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810559" w14:textId="77777777" w:rsidR="00CB0076" w:rsidRDefault="00CB0076" w:rsidP="00CB0076">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6AB6F4E1" w14:textId="77777777" w:rsidR="00CB0076" w:rsidRDefault="00CB0076" w:rsidP="00CB0076">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63640</w:t>
      </w:r>
    </w:p>
    <w:p w14:paraId="07DD5BDF" w14:textId="77777777" w:rsidR="00CB0076" w:rsidRDefault="00CB0076" w:rsidP="00CB0076">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521A1E5A" w14:textId="77777777" w:rsidR="00CB0076" w:rsidRDefault="00CB0076" w:rsidP="00CB0076">
      <w:pPr>
        <w:spacing w:line="360" w:lineRule="auto"/>
        <w:jc w:val="both"/>
      </w:pPr>
    </w:p>
    <w:p w14:paraId="4F0B4035" w14:textId="77777777" w:rsidR="00CB0076" w:rsidRDefault="00CB0076" w:rsidP="00CB0076">
      <w:pPr>
        <w:spacing w:line="360" w:lineRule="auto"/>
        <w:jc w:val="both"/>
      </w:pPr>
      <w:bookmarkStart w:id="0" w:name="OLE_LINK529"/>
      <w:bookmarkStart w:id="1" w:name="OLE_LINK530"/>
      <w:r>
        <w:rPr>
          <w:rFonts w:ascii="Book Antiqua" w:eastAsia="Book Antiqua" w:hAnsi="Book Antiqua" w:cs="Book Antiqua"/>
          <w:b/>
          <w:color w:val="000000"/>
        </w:rPr>
        <w:t>Liver transplantation during global COVID-19 pandemic</w:t>
      </w:r>
    </w:p>
    <w:bookmarkEnd w:id="0"/>
    <w:bookmarkEnd w:id="1"/>
    <w:p w14:paraId="7DAAFF1A" w14:textId="77777777" w:rsidR="00CB0076" w:rsidRDefault="00CB0076" w:rsidP="00CB0076">
      <w:pPr>
        <w:spacing w:line="360" w:lineRule="auto"/>
        <w:jc w:val="both"/>
      </w:pPr>
    </w:p>
    <w:p w14:paraId="24097E16" w14:textId="77777777" w:rsidR="00CB0076" w:rsidRDefault="00CB0076" w:rsidP="00CB0076">
      <w:pPr>
        <w:spacing w:line="360" w:lineRule="auto"/>
        <w:jc w:val="both"/>
      </w:pPr>
      <w:r>
        <w:rPr>
          <w:rFonts w:ascii="Book Antiqua" w:eastAsia="Book Antiqua" w:hAnsi="Book Antiqua" w:cs="Book Antiqua"/>
          <w:color w:val="000000"/>
        </w:rPr>
        <w:t xml:space="preserve">Alfishawy </w:t>
      </w:r>
      <w:r>
        <w:rPr>
          <w:rFonts w:ascii="Book Antiqua" w:hAnsi="Book Antiqua" w:cs="Book Antiqua" w:hint="eastAsia"/>
          <w:color w:val="000000"/>
          <w:lang w:eastAsia="zh-CN"/>
        </w:rPr>
        <w:t xml:space="preserve">M </w:t>
      </w:r>
      <w:r w:rsidRPr="008A1967">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bookmarkStart w:id="2" w:name="OLE_LINK531"/>
      <w:bookmarkStart w:id="3" w:name="OLE_LINK532"/>
      <w:r>
        <w:rPr>
          <w:rFonts w:ascii="Book Antiqua" w:hAnsi="Book Antiqua" w:cs="Book Antiqua" w:hint="eastAsia"/>
          <w:color w:val="000000"/>
          <w:lang w:eastAsia="zh-CN"/>
        </w:rPr>
        <w:t>LT</w:t>
      </w:r>
      <w:r>
        <w:rPr>
          <w:rFonts w:ascii="Book Antiqua" w:eastAsia="Book Antiqua" w:hAnsi="Book Antiqua" w:cs="Book Antiqua"/>
          <w:color w:val="000000"/>
        </w:rPr>
        <w:t xml:space="preserve"> during global COVID-19 pandemic</w:t>
      </w:r>
    </w:p>
    <w:bookmarkEnd w:id="2"/>
    <w:bookmarkEnd w:id="3"/>
    <w:p w14:paraId="1B36CC5D" w14:textId="77777777" w:rsidR="00CB0076" w:rsidRDefault="00CB0076" w:rsidP="00CB0076">
      <w:pPr>
        <w:spacing w:line="360" w:lineRule="auto"/>
        <w:jc w:val="both"/>
      </w:pPr>
    </w:p>
    <w:p w14:paraId="204AD25F" w14:textId="77777777" w:rsidR="00CB0076" w:rsidRDefault="00CB0076" w:rsidP="00CB0076">
      <w:pPr>
        <w:spacing w:line="360" w:lineRule="auto"/>
        <w:jc w:val="both"/>
      </w:pPr>
      <w:r>
        <w:rPr>
          <w:rFonts w:ascii="Book Antiqua" w:eastAsia="Book Antiqua" w:hAnsi="Book Antiqua" w:cs="Book Antiqua"/>
          <w:color w:val="000000"/>
        </w:rPr>
        <w:t xml:space="preserve">Mostafa </w:t>
      </w:r>
      <w:proofErr w:type="spellStart"/>
      <w:r>
        <w:rPr>
          <w:rFonts w:ascii="Book Antiqua" w:eastAsia="Book Antiqua" w:hAnsi="Book Antiqua" w:cs="Book Antiqua"/>
          <w:color w:val="000000"/>
        </w:rPr>
        <w:t>Alfishawy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Nso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Nso</w:t>
      </w:r>
      <w:proofErr w:type="spellEnd"/>
      <w:r>
        <w:rPr>
          <w:rFonts w:ascii="Book Antiqua" w:eastAsia="Book Antiqua" w:hAnsi="Book Antiqua" w:cs="Book Antiqua"/>
          <w:color w:val="000000"/>
        </w:rPr>
        <w:t xml:space="preserve">, Mahmoud </w:t>
      </w:r>
      <w:proofErr w:type="spellStart"/>
      <w:r>
        <w:rPr>
          <w:rFonts w:ascii="Book Antiqua" w:eastAsia="Book Antiqua" w:hAnsi="Book Antiqua" w:cs="Book Antiqua"/>
          <w:color w:val="000000"/>
        </w:rPr>
        <w:t>Nassar</w:t>
      </w:r>
      <w:proofErr w:type="spellEnd"/>
      <w:r>
        <w:rPr>
          <w:rFonts w:ascii="Book Antiqua" w:eastAsia="Book Antiqua" w:hAnsi="Book Antiqua" w:cs="Book Antiqua"/>
          <w:color w:val="000000"/>
        </w:rPr>
        <w:t xml:space="preserve">, Jonathan </w:t>
      </w:r>
      <w:proofErr w:type="spellStart"/>
      <w:r>
        <w:rPr>
          <w:rFonts w:ascii="Book Antiqua" w:eastAsia="Book Antiqua" w:hAnsi="Book Antiqua" w:cs="Book Antiqua"/>
          <w:color w:val="000000"/>
        </w:rPr>
        <w:t>Ariyaratnam</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Sakil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Bhuiyan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Raheel</w:t>
      </w:r>
      <w:proofErr w:type="spellEnd"/>
      <w:r>
        <w:rPr>
          <w:rFonts w:ascii="Book Antiqua" w:eastAsia="Book Antiqua" w:hAnsi="Book Antiqua" w:cs="Book Antiqua"/>
          <w:color w:val="000000"/>
        </w:rPr>
        <w:t xml:space="preserve"> S Siddiqui, Matthew Li, Howard Chung, Amira Al </w:t>
      </w:r>
      <w:proofErr w:type="spellStart"/>
      <w:r>
        <w:rPr>
          <w:rFonts w:ascii="Book Antiqua" w:eastAsia="Book Antiqua" w:hAnsi="Book Antiqua" w:cs="Book Antiqua"/>
          <w:color w:val="000000"/>
        </w:rPr>
        <w:t>Balakosy</w:t>
      </w:r>
      <w:proofErr w:type="spellEnd"/>
      <w:r>
        <w:rPr>
          <w:rFonts w:ascii="Book Antiqua" w:eastAsia="Book Antiqua" w:hAnsi="Book Antiqua" w:cs="Book Antiqua"/>
          <w:color w:val="000000"/>
        </w:rPr>
        <w:t xml:space="preserve">, Ahmed </w:t>
      </w:r>
      <w:proofErr w:type="spellStart"/>
      <w:r>
        <w:rPr>
          <w:rFonts w:ascii="Book Antiqua" w:eastAsia="Book Antiqua" w:hAnsi="Book Antiqua" w:cs="Book Antiqua"/>
          <w:color w:val="000000"/>
        </w:rPr>
        <w:t>Alqassieh</w:t>
      </w:r>
      <w:proofErr w:type="spellEnd"/>
      <w:r>
        <w:rPr>
          <w:rFonts w:ascii="Book Antiqua" w:eastAsia="Book Antiqua" w:hAnsi="Book Antiqua" w:cs="Book Antiqua"/>
          <w:color w:val="000000"/>
        </w:rPr>
        <w:t xml:space="preserve">, Tibor </w:t>
      </w:r>
      <w:proofErr w:type="spellStart"/>
      <w:r>
        <w:rPr>
          <w:rFonts w:ascii="Book Antiqua" w:eastAsia="Book Antiqua" w:hAnsi="Book Antiqua" w:cs="Book Antiqua"/>
          <w:color w:val="000000"/>
        </w:rPr>
        <w:t>Fülöp</w:t>
      </w:r>
      <w:proofErr w:type="spellEnd"/>
      <w:r>
        <w:rPr>
          <w:rFonts w:ascii="Book Antiqua" w:eastAsia="Book Antiqua" w:hAnsi="Book Antiqua" w:cs="Book Antiqua"/>
          <w:color w:val="000000"/>
        </w:rPr>
        <w:t>, Vincent Rizzo, Ahmed Daoud, Karim M Soliman</w:t>
      </w:r>
    </w:p>
    <w:p w14:paraId="71753E08" w14:textId="77777777" w:rsidR="00CB0076" w:rsidRDefault="00CB0076" w:rsidP="00CB0076">
      <w:pPr>
        <w:spacing w:line="360" w:lineRule="auto"/>
        <w:jc w:val="both"/>
      </w:pPr>
    </w:p>
    <w:p w14:paraId="39D9A999" w14:textId="77777777" w:rsidR="00CB0076" w:rsidRDefault="00CB0076" w:rsidP="00CB0076">
      <w:pPr>
        <w:spacing w:line="360" w:lineRule="auto"/>
        <w:jc w:val="both"/>
      </w:pPr>
      <w:r>
        <w:rPr>
          <w:rFonts w:ascii="Book Antiqua" w:eastAsia="Book Antiqua" w:hAnsi="Book Antiqua" w:cs="Book Antiqua"/>
          <w:b/>
          <w:bCs/>
          <w:color w:val="000000"/>
        </w:rPr>
        <w:t xml:space="preserve">Mostafa </w:t>
      </w:r>
      <w:proofErr w:type="spellStart"/>
      <w:r>
        <w:rPr>
          <w:rFonts w:ascii="Book Antiqua" w:eastAsia="Book Antiqua" w:hAnsi="Book Antiqua" w:cs="Book Antiqua"/>
          <w:b/>
          <w:bCs/>
          <w:color w:val="000000"/>
        </w:rPr>
        <w:t>Alfishawy</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Infectious Diseases, Infectious Diseases Consultants and Academic Researchers of Egypt IDCARE, Cairo 0000, Egypt</w:t>
      </w:r>
    </w:p>
    <w:p w14:paraId="6E4C339D" w14:textId="77777777" w:rsidR="00CB0076" w:rsidRDefault="00CB0076" w:rsidP="00CB0076">
      <w:pPr>
        <w:spacing w:line="360" w:lineRule="auto"/>
        <w:jc w:val="both"/>
      </w:pPr>
    </w:p>
    <w:p w14:paraId="7C64F07D" w14:textId="77777777" w:rsidR="00CB0076" w:rsidRDefault="00CB0076" w:rsidP="00CB0076">
      <w:pPr>
        <w:spacing w:line="360" w:lineRule="auto"/>
        <w:jc w:val="both"/>
      </w:pPr>
      <w:proofErr w:type="spellStart"/>
      <w:r>
        <w:rPr>
          <w:rFonts w:ascii="Book Antiqua" w:eastAsia="Book Antiqua" w:hAnsi="Book Antiqua" w:cs="Book Antiqua"/>
          <w:b/>
          <w:bCs/>
          <w:color w:val="000000"/>
        </w:rPr>
        <w:t>Nso</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Nso</w:t>
      </w:r>
      <w:proofErr w:type="spellEnd"/>
      <w:r>
        <w:rPr>
          <w:rFonts w:ascii="Book Antiqua" w:eastAsia="Book Antiqua" w:hAnsi="Book Antiqua" w:cs="Book Antiqua"/>
          <w:b/>
          <w:bCs/>
          <w:color w:val="000000"/>
        </w:rPr>
        <w:t xml:space="preserve">, Mahmoud </w:t>
      </w:r>
      <w:proofErr w:type="spellStart"/>
      <w:r>
        <w:rPr>
          <w:rFonts w:ascii="Book Antiqua" w:eastAsia="Book Antiqua" w:hAnsi="Book Antiqua" w:cs="Book Antiqua"/>
          <w:b/>
          <w:bCs/>
          <w:color w:val="000000"/>
        </w:rPr>
        <w:t>Nassar</w:t>
      </w:r>
      <w:proofErr w:type="spellEnd"/>
      <w:r>
        <w:rPr>
          <w:rFonts w:ascii="Book Antiqua" w:eastAsia="Book Antiqua" w:hAnsi="Book Antiqua" w:cs="Book Antiqua"/>
          <w:b/>
          <w:bCs/>
          <w:color w:val="000000"/>
        </w:rPr>
        <w:t xml:space="preserve">, Jonathan </w:t>
      </w:r>
      <w:proofErr w:type="spellStart"/>
      <w:r>
        <w:rPr>
          <w:rFonts w:ascii="Book Antiqua" w:eastAsia="Book Antiqua" w:hAnsi="Book Antiqua" w:cs="Book Antiqua"/>
          <w:b/>
          <w:bCs/>
          <w:color w:val="000000"/>
        </w:rPr>
        <w:t>Ariyaratnam</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Sakil</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Bhuiyan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Raheel</w:t>
      </w:r>
      <w:proofErr w:type="spellEnd"/>
      <w:r>
        <w:rPr>
          <w:rFonts w:ascii="Book Antiqua" w:eastAsia="Book Antiqua" w:hAnsi="Book Antiqua" w:cs="Book Antiqua"/>
          <w:b/>
          <w:bCs/>
          <w:color w:val="000000"/>
        </w:rPr>
        <w:t xml:space="preserve"> S Siddiqui, Howard Chung, Vincent Rizzo, </w:t>
      </w:r>
      <w:r>
        <w:rPr>
          <w:rFonts w:ascii="Book Antiqua" w:eastAsia="Book Antiqua" w:hAnsi="Book Antiqua" w:cs="Book Antiqua"/>
          <w:color w:val="000000"/>
        </w:rPr>
        <w:t>Department of Medicine, Icahn School of Medicine at Mount Sinai (NYC Health and Hospitals: Queens), New York, NY 11373, United States</w:t>
      </w:r>
    </w:p>
    <w:p w14:paraId="476ADF53" w14:textId="77777777" w:rsidR="00CB0076" w:rsidRDefault="00CB0076" w:rsidP="00CB0076">
      <w:pPr>
        <w:spacing w:line="360" w:lineRule="auto"/>
        <w:jc w:val="both"/>
      </w:pPr>
    </w:p>
    <w:p w14:paraId="6A064CFD" w14:textId="77777777" w:rsidR="00CB0076" w:rsidRDefault="00CB0076" w:rsidP="00CB0076">
      <w:pPr>
        <w:spacing w:line="360" w:lineRule="auto"/>
        <w:jc w:val="both"/>
      </w:pPr>
      <w:r>
        <w:rPr>
          <w:rFonts w:ascii="Book Antiqua" w:eastAsia="Book Antiqua" w:hAnsi="Book Antiqua" w:cs="Book Antiqua"/>
          <w:b/>
          <w:bCs/>
          <w:color w:val="000000"/>
        </w:rPr>
        <w:t xml:space="preserve">Matthew Li, </w:t>
      </w:r>
      <w:r>
        <w:rPr>
          <w:rFonts w:ascii="Book Antiqua" w:eastAsia="Book Antiqua" w:hAnsi="Book Antiqua" w:cs="Book Antiqua"/>
          <w:color w:val="000000"/>
        </w:rPr>
        <w:t>Clinical pharmacy department, Icahn School of Medicine at Mount Sinai (NYC Health and Hospitals: Queens), New York, NY 11373, United States</w:t>
      </w:r>
    </w:p>
    <w:p w14:paraId="0EC47DF3" w14:textId="77777777" w:rsidR="00CB0076" w:rsidRDefault="00CB0076" w:rsidP="00CB0076">
      <w:pPr>
        <w:spacing w:line="360" w:lineRule="auto"/>
        <w:jc w:val="both"/>
      </w:pPr>
    </w:p>
    <w:p w14:paraId="2320864E" w14:textId="77777777" w:rsidR="00CB0076" w:rsidRDefault="00CB0076" w:rsidP="00CB0076">
      <w:pPr>
        <w:spacing w:line="360" w:lineRule="auto"/>
        <w:jc w:val="both"/>
      </w:pPr>
      <w:r>
        <w:rPr>
          <w:rFonts w:ascii="Book Antiqua" w:eastAsia="Book Antiqua" w:hAnsi="Book Antiqua" w:cs="Book Antiqua"/>
          <w:b/>
          <w:bCs/>
          <w:color w:val="000000"/>
        </w:rPr>
        <w:t xml:space="preserve">Amira Al </w:t>
      </w:r>
      <w:proofErr w:type="spellStart"/>
      <w:r>
        <w:rPr>
          <w:rFonts w:ascii="Book Antiqua" w:eastAsia="Book Antiqua" w:hAnsi="Book Antiqua" w:cs="Book Antiqua"/>
          <w:b/>
          <w:bCs/>
          <w:color w:val="000000"/>
        </w:rPr>
        <w:t>Balakosy</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Tropical Medicine Department, Ain Shams University, Cairo 11517, Egypt</w:t>
      </w:r>
    </w:p>
    <w:p w14:paraId="31CD2C90" w14:textId="77777777" w:rsidR="00CB0076" w:rsidRDefault="00CB0076" w:rsidP="00CB0076">
      <w:pPr>
        <w:spacing w:line="360" w:lineRule="auto"/>
        <w:jc w:val="both"/>
      </w:pPr>
    </w:p>
    <w:p w14:paraId="27335C11" w14:textId="77777777" w:rsidR="00CB0076" w:rsidRDefault="00CB0076" w:rsidP="00CB0076">
      <w:pPr>
        <w:spacing w:line="360" w:lineRule="auto"/>
        <w:jc w:val="both"/>
      </w:pPr>
      <w:r>
        <w:rPr>
          <w:rFonts w:ascii="Book Antiqua" w:eastAsia="Book Antiqua" w:hAnsi="Book Antiqua" w:cs="Book Antiqua"/>
          <w:b/>
          <w:bCs/>
          <w:color w:val="000000"/>
        </w:rPr>
        <w:t xml:space="preserve">Ahmed </w:t>
      </w:r>
      <w:proofErr w:type="spellStart"/>
      <w:r>
        <w:rPr>
          <w:rFonts w:ascii="Book Antiqua" w:eastAsia="Book Antiqua" w:hAnsi="Book Antiqua" w:cs="Book Antiqua"/>
          <w:b/>
          <w:bCs/>
          <w:color w:val="000000"/>
        </w:rPr>
        <w:t>Alqassieh</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Surgery, Medical University of South Carolina, Charleston, SC 29425, United States</w:t>
      </w:r>
    </w:p>
    <w:p w14:paraId="785FC426" w14:textId="77777777" w:rsidR="00CB0076" w:rsidRDefault="00CB0076" w:rsidP="00CB0076">
      <w:pPr>
        <w:spacing w:line="360" w:lineRule="auto"/>
        <w:jc w:val="both"/>
      </w:pPr>
    </w:p>
    <w:p w14:paraId="0CF4ED0E" w14:textId="77777777" w:rsidR="00CB0076" w:rsidRDefault="00CB0076" w:rsidP="00CB0076">
      <w:pPr>
        <w:spacing w:line="360" w:lineRule="auto"/>
        <w:jc w:val="both"/>
      </w:pPr>
      <w:r>
        <w:rPr>
          <w:rFonts w:ascii="Book Antiqua" w:eastAsia="Book Antiqua" w:hAnsi="Book Antiqua" w:cs="Book Antiqua"/>
          <w:b/>
          <w:bCs/>
          <w:color w:val="000000"/>
        </w:rPr>
        <w:lastRenderedPageBreak/>
        <w:t xml:space="preserve">Tibor </w:t>
      </w:r>
      <w:proofErr w:type="spellStart"/>
      <w:r>
        <w:rPr>
          <w:rFonts w:ascii="Book Antiqua" w:eastAsia="Book Antiqua" w:hAnsi="Book Antiqua" w:cs="Book Antiqua"/>
          <w:b/>
          <w:bCs/>
          <w:color w:val="000000"/>
        </w:rPr>
        <w:t>Fülöp</w:t>
      </w:r>
      <w:proofErr w:type="spellEnd"/>
      <w:r>
        <w:rPr>
          <w:rFonts w:ascii="Book Antiqua" w:eastAsia="Book Antiqua" w:hAnsi="Book Antiqua" w:cs="Book Antiqua"/>
          <w:b/>
          <w:bCs/>
          <w:color w:val="000000"/>
        </w:rPr>
        <w:t xml:space="preserve">, Karim M </w:t>
      </w:r>
      <w:proofErr w:type="spellStart"/>
      <w:r>
        <w:rPr>
          <w:rFonts w:ascii="Book Antiqua" w:eastAsia="Book Antiqua" w:hAnsi="Book Antiqua" w:cs="Book Antiqua"/>
          <w:b/>
          <w:bCs/>
          <w:color w:val="000000"/>
        </w:rPr>
        <w:t>Soliman</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Medicine, Medical University of South Carolina, Charleston, SC 29425, United States</w:t>
      </w:r>
    </w:p>
    <w:p w14:paraId="2B36E051" w14:textId="77777777" w:rsidR="00CB0076" w:rsidRDefault="00CB0076" w:rsidP="00CB0076">
      <w:pPr>
        <w:spacing w:line="360" w:lineRule="auto"/>
        <w:jc w:val="both"/>
      </w:pPr>
    </w:p>
    <w:p w14:paraId="73486009" w14:textId="77777777" w:rsidR="00CB0076" w:rsidRDefault="00CB0076" w:rsidP="00CB0076">
      <w:pPr>
        <w:spacing w:line="360" w:lineRule="auto"/>
        <w:jc w:val="both"/>
      </w:pPr>
      <w:r>
        <w:rPr>
          <w:rFonts w:ascii="Book Antiqua" w:eastAsia="Book Antiqua" w:hAnsi="Book Antiqua" w:cs="Book Antiqua"/>
          <w:b/>
          <w:bCs/>
          <w:color w:val="000000"/>
        </w:rPr>
        <w:t xml:space="preserve">Ahmed Daoud, </w:t>
      </w:r>
      <w:r>
        <w:rPr>
          <w:rFonts w:ascii="Book Antiqua" w:eastAsia="Book Antiqua" w:hAnsi="Book Antiqua" w:cs="Book Antiqua"/>
          <w:color w:val="000000"/>
        </w:rPr>
        <w:t xml:space="preserve">Department of Medicine, </w:t>
      </w:r>
      <w:proofErr w:type="spellStart"/>
      <w:r>
        <w:rPr>
          <w:rFonts w:ascii="Book Antiqua" w:eastAsia="Book Antiqua" w:hAnsi="Book Antiqua" w:cs="Book Antiqua"/>
          <w:color w:val="000000"/>
        </w:rPr>
        <w:t>Kasr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Alainy</w:t>
      </w:r>
      <w:proofErr w:type="spellEnd"/>
      <w:r>
        <w:rPr>
          <w:rFonts w:ascii="Book Antiqua" w:eastAsia="Book Antiqua" w:hAnsi="Book Antiqua" w:cs="Book Antiqua"/>
          <w:color w:val="000000"/>
        </w:rPr>
        <w:t xml:space="preserve"> Medical School, Cairo University, Cairo 11562, Egypt</w:t>
      </w:r>
    </w:p>
    <w:p w14:paraId="3A992697" w14:textId="77777777" w:rsidR="00CB0076" w:rsidRDefault="00CB0076" w:rsidP="00CB0076">
      <w:pPr>
        <w:spacing w:line="360" w:lineRule="auto"/>
        <w:jc w:val="both"/>
      </w:pPr>
    </w:p>
    <w:p w14:paraId="206A494C" w14:textId="77777777" w:rsidR="00CB0076" w:rsidRDefault="00CB0076" w:rsidP="00CB0076">
      <w:pPr>
        <w:spacing w:line="360" w:lineRule="auto"/>
        <w:jc w:val="both"/>
      </w:pPr>
      <w:r>
        <w:rPr>
          <w:rFonts w:ascii="Book Antiqua" w:eastAsia="Book Antiqua" w:hAnsi="Book Antiqua" w:cs="Book Antiqua"/>
          <w:b/>
          <w:bCs/>
          <w:color w:val="000000"/>
          <w:szCs w:val="22"/>
        </w:rPr>
        <w:t xml:space="preserve">Author contributions: </w:t>
      </w:r>
      <w:proofErr w:type="spellStart"/>
      <w:r>
        <w:rPr>
          <w:rFonts w:ascii="Book Antiqua" w:eastAsia="Book Antiqua" w:hAnsi="Book Antiqua" w:cs="Book Antiqua"/>
          <w:color w:val="000000"/>
        </w:rPr>
        <w:t>Alfishawy</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Nso</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Nassar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Ariyaratnam</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Bhuiyan</w:t>
      </w:r>
      <w:proofErr w:type="spellEnd"/>
      <w:r>
        <w:rPr>
          <w:rFonts w:ascii="Book Antiqua" w:eastAsia="Book Antiqua" w:hAnsi="Book Antiqua" w:cs="Book Antiqua"/>
          <w:color w:val="000000"/>
        </w:rPr>
        <w:t xml:space="preserve"> S, Siddiqui RS, Li M, Chung H, Al </w:t>
      </w:r>
      <w:proofErr w:type="spellStart"/>
      <w:r>
        <w:rPr>
          <w:rFonts w:ascii="Book Antiqua" w:eastAsia="Book Antiqua" w:hAnsi="Book Antiqua" w:cs="Book Antiqua"/>
          <w:color w:val="000000"/>
        </w:rPr>
        <w:t>Balakosy</w:t>
      </w:r>
      <w:proofErr w:type="spellEnd"/>
      <w:r>
        <w:rPr>
          <w:rFonts w:ascii="Book Antiqua" w:eastAsia="Book Antiqua" w:hAnsi="Book Antiqua" w:cs="Book Antiqua"/>
          <w:color w:val="000000"/>
        </w:rPr>
        <w:t xml:space="preserve"> A, and </w:t>
      </w:r>
      <w:proofErr w:type="spellStart"/>
      <w:r>
        <w:rPr>
          <w:rFonts w:ascii="Book Antiqua" w:eastAsia="Book Antiqua" w:hAnsi="Book Antiqua" w:cs="Book Antiqua"/>
          <w:color w:val="000000"/>
        </w:rPr>
        <w:t>Alqassieh</w:t>
      </w:r>
      <w:proofErr w:type="spellEnd"/>
      <w:r>
        <w:rPr>
          <w:rFonts w:ascii="Book Antiqua" w:eastAsia="Book Antiqua" w:hAnsi="Book Antiqua" w:cs="Book Antiqua"/>
          <w:color w:val="000000"/>
        </w:rPr>
        <w:t xml:space="preserve"> A participated in writing the manuscript; </w:t>
      </w:r>
      <w:proofErr w:type="spellStart"/>
      <w:r>
        <w:rPr>
          <w:rFonts w:ascii="Book Antiqua" w:eastAsia="Book Antiqua" w:hAnsi="Book Antiqua" w:cs="Book Antiqua"/>
          <w:color w:val="000000"/>
        </w:rPr>
        <w:t>Fülöp</w:t>
      </w:r>
      <w:proofErr w:type="spellEnd"/>
      <w:r>
        <w:rPr>
          <w:rFonts w:ascii="Book Antiqua" w:eastAsia="Book Antiqua" w:hAnsi="Book Antiqua" w:cs="Book Antiqua"/>
          <w:color w:val="000000"/>
        </w:rPr>
        <w:t xml:space="preserve"> T, Rizzo V, Daoud A and Soliman KM reviewed the manuscript.</w:t>
      </w:r>
    </w:p>
    <w:p w14:paraId="288AA54E" w14:textId="77777777" w:rsidR="00CB0076" w:rsidRDefault="00CB0076" w:rsidP="00CB0076">
      <w:pPr>
        <w:spacing w:line="360" w:lineRule="auto"/>
        <w:jc w:val="both"/>
      </w:pPr>
    </w:p>
    <w:p w14:paraId="69F459C1" w14:textId="77777777" w:rsidR="00CB0076" w:rsidRDefault="00CB0076" w:rsidP="00CB0076">
      <w:pPr>
        <w:spacing w:line="360" w:lineRule="auto"/>
        <w:jc w:val="both"/>
      </w:pPr>
      <w:r>
        <w:rPr>
          <w:rFonts w:ascii="Book Antiqua" w:eastAsia="Book Antiqua" w:hAnsi="Book Antiqua" w:cs="Book Antiqua"/>
          <w:b/>
          <w:bCs/>
          <w:color w:val="000000"/>
        </w:rPr>
        <w:t xml:space="preserve">Corresponding author: Ahmed Daoud, MBChB, MD, MSc, PhD, Doctor, Lecturer, Staff Physician, </w:t>
      </w:r>
      <w:r>
        <w:rPr>
          <w:rFonts w:ascii="Book Antiqua" w:eastAsia="Book Antiqua" w:hAnsi="Book Antiqua" w:cs="Book Antiqua"/>
          <w:color w:val="000000"/>
        </w:rPr>
        <w:t xml:space="preserve">Department of Medicine, </w:t>
      </w:r>
      <w:proofErr w:type="spellStart"/>
      <w:r>
        <w:rPr>
          <w:rFonts w:ascii="Book Antiqua" w:eastAsia="Book Antiqua" w:hAnsi="Book Antiqua" w:cs="Book Antiqua"/>
          <w:color w:val="000000"/>
        </w:rPr>
        <w:t>Kasr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Alainy</w:t>
      </w:r>
      <w:proofErr w:type="spellEnd"/>
      <w:r>
        <w:rPr>
          <w:rFonts w:ascii="Book Antiqua" w:eastAsia="Book Antiqua" w:hAnsi="Book Antiqua" w:cs="Book Antiqua"/>
          <w:color w:val="000000"/>
        </w:rPr>
        <w:t xml:space="preserve"> Medical School, Cairo University, </w:t>
      </w:r>
      <w:proofErr w:type="spellStart"/>
      <w:r>
        <w:rPr>
          <w:rFonts w:ascii="Book Antiqua" w:eastAsia="Book Antiqua" w:hAnsi="Book Antiqua" w:cs="Book Antiqua"/>
          <w:color w:val="000000"/>
        </w:rPr>
        <w:t>Kasr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Alainy</w:t>
      </w:r>
      <w:proofErr w:type="spellEnd"/>
      <w:r>
        <w:rPr>
          <w:rFonts w:ascii="Book Antiqua" w:eastAsia="Book Antiqua" w:hAnsi="Book Antiqua" w:cs="Book Antiqua"/>
          <w:color w:val="000000"/>
        </w:rPr>
        <w:t xml:space="preserve"> Street, Cairo 11562, </w:t>
      </w:r>
      <w:bookmarkStart w:id="4" w:name="OLE_LINK533"/>
      <w:bookmarkStart w:id="5" w:name="OLE_LINK534"/>
      <w:r>
        <w:rPr>
          <w:rFonts w:ascii="Book Antiqua" w:eastAsia="Book Antiqua" w:hAnsi="Book Antiqua" w:cs="Book Antiqua"/>
          <w:color w:val="000000"/>
        </w:rPr>
        <w:t>Egypt</w:t>
      </w:r>
      <w:bookmarkEnd w:id="4"/>
      <w:bookmarkEnd w:id="5"/>
      <w:r>
        <w:rPr>
          <w:rFonts w:ascii="Book Antiqua" w:eastAsia="Book Antiqua" w:hAnsi="Book Antiqua" w:cs="Book Antiqua"/>
          <w:color w:val="000000"/>
        </w:rPr>
        <w:t>. ahmed.daoud84@yahoo.com</w:t>
      </w:r>
    </w:p>
    <w:p w14:paraId="5E2438B3" w14:textId="77777777" w:rsidR="00CB0076" w:rsidRDefault="00CB0076" w:rsidP="00CB0076">
      <w:pPr>
        <w:spacing w:line="360" w:lineRule="auto"/>
        <w:jc w:val="both"/>
      </w:pPr>
    </w:p>
    <w:p w14:paraId="2EA000F9" w14:textId="77777777" w:rsidR="00CB0076" w:rsidRDefault="00CB0076" w:rsidP="00CB0076">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30, 2021</w:t>
      </w:r>
    </w:p>
    <w:p w14:paraId="4B52110B" w14:textId="77777777" w:rsidR="00CB0076" w:rsidRDefault="00CB0076" w:rsidP="00CB0076">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2, 2021</w:t>
      </w:r>
    </w:p>
    <w:p w14:paraId="2664C2DE" w14:textId="00239A6C" w:rsidR="00CB0076" w:rsidRDefault="00CB0076" w:rsidP="00CB0076">
      <w:pPr>
        <w:spacing w:line="360" w:lineRule="auto"/>
        <w:jc w:val="both"/>
      </w:pPr>
      <w:r>
        <w:rPr>
          <w:rFonts w:ascii="Book Antiqua" w:eastAsia="Book Antiqua" w:hAnsi="Book Antiqua" w:cs="Book Antiqua"/>
          <w:b/>
          <w:bCs/>
          <w:color w:val="000000"/>
        </w:rPr>
        <w:t xml:space="preserve">Accepted: </w:t>
      </w:r>
      <w:r w:rsidR="00FF1F1A" w:rsidRPr="00FF1F1A">
        <w:rPr>
          <w:rFonts w:ascii="Book Antiqua" w:eastAsia="Book Antiqua" w:hAnsi="Book Antiqua" w:cs="Book Antiqua"/>
          <w:bCs/>
          <w:color w:val="000000"/>
        </w:rPr>
        <w:t>July 6, 2021</w:t>
      </w:r>
    </w:p>
    <w:p w14:paraId="02947965" w14:textId="77777777" w:rsidR="00CB0076" w:rsidRDefault="00CB0076" w:rsidP="00CB0076">
      <w:pPr>
        <w:spacing w:line="360" w:lineRule="auto"/>
        <w:jc w:val="both"/>
      </w:pPr>
      <w:r>
        <w:rPr>
          <w:rFonts w:ascii="Book Antiqua" w:eastAsia="Book Antiqua" w:hAnsi="Book Antiqua" w:cs="Book Antiqua"/>
          <w:b/>
          <w:bCs/>
          <w:color w:val="000000"/>
        </w:rPr>
        <w:t xml:space="preserve">Published online: </w:t>
      </w:r>
    </w:p>
    <w:p w14:paraId="1501DAC1" w14:textId="77777777" w:rsidR="00CB0076" w:rsidRDefault="00CB0076" w:rsidP="00CB0076">
      <w:pPr>
        <w:spacing w:line="360" w:lineRule="auto"/>
        <w:jc w:val="both"/>
        <w:sectPr w:rsidR="00CB0076">
          <w:footerReference w:type="default" r:id="rId6"/>
          <w:pgSz w:w="12240" w:h="15840"/>
          <w:pgMar w:top="1440" w:right="1440" w:bottom="1440" w:left="1440" w:header="720" w:footer="720" w:gutter="0"/>
          <w:cols w:space="720"/>
          <w:docGrid w:linePitch="360"/>
        </w:sectPr>
      </w:pPr>
    </w:p>
    <w:p w14:paraId="0331E766" w14:textId="77777777" w:rsidR="00CB0076" w:rsidRDefault="00CB0076" w:rsidP="00CB0076">
      <w:pPr>
        <w:spacing w:line="360" w:lineRule="auto"/>
        <w:jc w:val="both"/>
      </w:pPr>
      <w:r>
        <w:rPr>
          <w:rFonts w:ascii="Book Antiqua" w:eastAsia="Book Antiqua" w:hAnsi="Book Antiqua" w:cs="Book Antiqua"/>
          <w:b/>
          <w:color w:val="000000"/>
        </w:rPr>
        <w:lastRenderedPageBreak/>
        <w:t>Abstract</w:t>
      </w:r>
    </w:p>
    <w:p w14:paraId="2C86F0E6" w14:textId="77777777" w:rsidR="00CB0076" w:rsidRDefault="00CB0076" w:rsidP="00CB0076">
      <w:pPr>
        <w:spacing w:line="360" w:lineRule="auto"/>
        <w:jc w:val="both"/>
      </w:pPr>
      <w:r>
        <w:rPr>
          <w:rFonts w:ascii="Book Antiqua" w:eastAsia="Book Antiqua" w:hAnsi="Book Antiqua" w:cs="Book Antiqua"/>
          <w:color w:val="000000"/>
        </w:rPr>
        <w:t xml:space="preserve">The coronavirus disease 2019 (COVID-19) caused by severe acute respiratory disease respiratory syndrome coronavirus-2 has significantly impacted the health care systems globally. Liver transplantation </w:t>
      </w:r>
      <w:r>
        <w:rPr>
          <w:rFonts w:ascii="Book Antiqua" w:hAnsi="Book Antiqua" w:cs="Book Antiqua" w:hint="eastAsia"/>
          <w:color w:val="000000"/>
          <w:lang w:eastAsia="zh-CN"/>
        </w:rPr>
        <w:t xml:space="preserve">(LT) </w:t>
      </w:r>
      <w:r>
        <w:rPr>
          <w:rFonts w:ascii="Book Antiqua" w:eastAsia="Book Antiqua" w:hAnsi="Book Antiqua" w:cs="Book Antiqua"/>
          <w:color w:val="000000"/>
        </w:rPr>
        <w:t xml:space="preserve">has faced an unequivocal challenge during this unprecedented time. </w:t>
      </w:r>
      <w:r>
        <w:rPr>
          <w:rFonts w:ascii="Book Antiqua" w:eastAsia="Book Antiqua" w:hAnsi="Book Antiqua" w:cs="Book Antiqua"/>
          <w:color w:val="000000"/>
          <w:shd w:val="clear" w:color="auto" w:fill="FFFFFF"/>
        </w:rPr>
        <w:t xml:space="preserve">This targeted review aims to cover most of the clinical issues, challenges and concerns about </w:t>
      </w:r>
      <w:r>
        <w:rPr>
          <w:rFonts w:ascii="Book Antiqua" w:hAnsi="Book Antiqua" w:cs="Book Antiqua" w:hint="eastAsia"/>
          <w:color w:val="000000"/>
          <w:shd w:val="clear" w:color="auto" w:fill="FFFFFF"/>
          <w:lang w:eastAsia="zh-CN"/>
        </w:rPr>
        <w:t xml:space="preserve">LT </w:t>
      </w:r>
      <w:r>
        <w:rPr>
          <w:rFonts w:ascii="Book Antiqua" w:eastAsia="Book Antiqua" w:hAnsi="Book Antiqua" w:cs="Book Antiqua"/>
          <w:color w:val="000000"/>
          <w:shd w:val="clear" w:color="auto" w:fill="FFFFFF"/>
        </w:rPr>
        <w:t>during the COVID-19 pandemic and discuss the most updated literature on this rapidly emerging subject.</w:t>
      </w:r>
      <w:r w:rsidRPr="004811A7">
        <w:rPr>
          <w:rFonts w:ascii="Book Antiqua" w:eastAsia="Book Antiqua" w:hAnsi="Book Antiqua" w:cs="Book Antiqua"/>
          <w:i/>
          <w:color w:val="000000"/>
          <w:shd w:val="clear" w:color="auto" w:fill="FFFFFF"/>
        </w:rPr>
        <w:t xml:space="preserve"> </w:t>
      </w:r>
    </w:p>
    <w:p w14:paraId="4FD46DEA" w14:textId="77777777" w:rsidR="00CB0076" w:rsidRDefault="00CB0076" w:rsidP="00CB0076">
      <w:pPr>
        <w:spacing w:line="360" w:lineRule="auto"/>
        <w:jc w:val="both"/>
      </w:pPr>
    </w:p>
    <w:p w14:paraId="238989FE" w14:textId="5569473E" w:rsidR="00CB0076" w:rsidRPr="00912137" w:rsidRDefault="00CB0076" w:rsidP="00CB0076">
      <w:pPr>
        <w:spacing w:line="360" w:lineRule="auto"/>
        <w:jc w:val="both"/>
        <w:rPr>
          <w:color w:val="000000" w:themeColor="text1"/>
        </w:rPr>
      </w:pPr>
      <w:r>
        <w:rPr>
          <w:rFonts w:ascii="Book Antiqua" w:eastAsia="Book Antiqua" w:hAnsi="Book Antiqua" w:cs="Book Antiqua"/>
          <w:b/>
          <w:bCs/>
          <w:color w:val="000000"/>
        </w:rPr>
        <w:t>Key Words</w:t>
      </w:r>
      <w:r w:rsidRPr="0056469A">
        <w:rPr>
          <w:rFonts w:ascii="Book Antiqua" w:eastAsia="Book Antiqua" w:hAnsi="Book Antiqua" w:cs="Book Antiqua"/>
          <w:bCs/>
          <w:color w:val="000000"/>
        </w:rPr>
        <w:t xml:space="preserve">: </w:t>
      </w:r>
      <w:bookmarkStart w:id="6" w:name="OLE_LINK370"/>
      <w:bookmarkStart w:id="7" w:name="OLE_LINK371"/>
      <w:r w:rsidRPr="00912137">
        <w:rPr>
          <w:rFonts w:ascii="Book Antiqua" w:eastAsia="Book Antiqua" w:hAnsi="Book Antiqua" w:cs="Book Antiqua"/>
          <w:color w:val="000000" w:themeColor="text1"/>
        </w:rPr>
        <w:t>COVID-19;</w:t>
      </w:r>
      <w:r w:rsidRPr="00912137">
        <w:rPr>
          <w:rFonts w:ascii="Book Antiqua" w:eastAsia="Book Antiqua" w:hAnsi="Book Antiqua" w:cs="Book Antiqua"/>
          <w:bCs/>
          <w:color w:val="000000" w:themeColor="text1"/>
        </w:rPr>
        <w:t xml:space="preserve"> </w:t>
      </w:r>
      <w:proofErr w:type="spellStart"/>
      <w:r w:rsidRPr="00912137">
        <w:rPr>
          <w:rFonts w:ascii="Book Antiqua" w:eastAsia="Book Antiqua" w:hAnsi="Book Antiqua" w:cs="Book Antiqua"/>
          <w:bCs/>
          <w:color w:val="000000" w:themeColor="text1"/>
        </w:rPr>
        <w:t>Calcineurin</w:t>
      </w:r>
      <w:proofErr w:type="spellEnd"/>
      <w:r w:rsidRPr="00912137">
        <w:rPr>
          <w:rFonts w:ascii="Book Antiqua" w:eastAsia="Book Antiqua" w:hAnsi="Book Antiqua" w:cs="Book Antiqua"/>
          <w:bCs/>
          <w:color w:val="000000" w:themeColor="text1"/>
        </w:rPr>
        <w:t xml:space="preserve"> inhibitors;</w:t>
      </w:r>
      <w:r w:rsidRPr="00912137">
        <w:rPr>
          <w:rFonts w:ascii="Book Antiqua" w:eastAsia="Book Antiqua" w:hAnsi="Book Antiqua" w:cs="Book Antiqua"/>
          <w:b/>
          <w:bCs/>
          <w:color w:val="000000" w:themeColor="text1"/>
        </w:rPr>
        <w:t xml:space="preserve"> </w:t>
      </w:r>
      <w:r w:rsidRPr="00912137">
        <w:rPr>
          <w:rFonts w:ascii="Book Antiqua" w:eastAsia="Book Antiqua" w:hAnsi="Book Antiqua" w:cs="Book Antiqua"/>
          <w:bCs/>
          <w:color w:val="000000" w:themeColor="text1"/>
        </w:rPr>
        <w:t>Cytokine; Distributive justice; End-stage liver disease; Immunosuppression;</w:t>
      </w:r>
      <w:r w:rsidRPr="00912137">
        <w:rPr>
          <w:rFonts w:ascii="Book Antiqua" w:eastAsia="Book Antiqua" w:hAnsi="Book Antiqua" w:cs="Book Antiqua"/>
          <w:b/>
          <w:bCs/>
          <w:color w:val="000000" w:themeColor="text1"/>
        </w:rPr>
        <w:t xml:space="preserve"> </w:t>
      </w:r>
      <w:r w:rsidRPr="00912137">
        <w:rPr>
          <w:rFonts w:ascii="Book Antiqua" w:eastAsia="Book Antiqua" w:hAnsi="Book Antiqua" w:cs="Book Antiqua"/>
          <w:color w:val="000000" w:themeColor="text1"/>
        </w:rPr>
        <w:t>Liver transplantation; Mortality</w:t>
      </w:r>
      <w:r w:rsidRPr="00912137" w:rsidDel="007A7DDC">
        <w:rPr>
          <w:rFonts w:ascii="Book Antiqua" w:eastAsia="Book Antiqua" w:hAnsi="Book Antiqua" w:cs="Book Antiqua"/>
          <w:color w:val="000000" w:themeColor="text1"/>
        </w:rPr>
        <w:t xml:space="preserve"> </w:t>
      </w:r>
    </w:p>
    <w:bookmarkEnd w:id="6"/>
    <w:bookmarkEnd w:id="7"/>
    <w:p w14:paraId="6E7FA2E6" w14:textId="77777777" w:rsidR="00CB0076" w:rsidRPr="00912137" w:rsidRDefault="00CB0076" w:rsidP="00CB0076">
      <w:pPr>
        <w:spacing w:line="360" w:lineRule="auto"/>
        <w:jc w:val="both"/>
      </w:pPr>
    </w:p>
    <w:p w14:paraId="3199324A" w14:textId="77777777" w:rsidR="00CB0076" w:rsidRDefault="00CB0076" w:rsidP="00CB0076">
      <w:pPr>
        <w:spacing w:line="360" w:lineRule="auto"/>
        <w:jc w:val="both"/>
      </w:pPr>
      <w:bookmarkStart w:id="8" w:name="OLE_LINK539"/>
      <w:bookmarkStart w:id="9" w:name="OLE_LINK540"/>
      <w:proofErr w:type="spellStart"/>
      <w:r>
        <w:rPr>
          <w:rFonts w:ascii="Book Antiqua" w:eastAsia="Book Antiqua" w:hAnsi="Book Antiqua" w:cs="Book Antiqua"/>
          <w:color w:val="000000"/>
        </w:rPr>
        <w:t>Alfishawy</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Nso</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Nassar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Ariyaratnam</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Bhuiyan</w:t>
      </w:r>
      <w:proofErr w:type="spellEnd"/>
      <w:r>
        <w:rPr>
          <w:rFonts w:ascii="Book Antiqua" w:eastAsia="Book Antiqua" w:hAnsi="Book Antiqua" w:cs="Book Antiqua"/>
          <w:color w:val="000000"/>
        </w:rPr>
        <w:t xml:space="preserve"> S, Siddiqui RS, Li M, Chung H, Al </w:t>
      </w:r>
      <w:proofErr w:type="spellStart"/>
      <w:r>
        <w:rPr>
          <w:rFonts w:ascii="Book Antiqua" w:eastAsia="Book Antiqua" w:hAnsi="Book Antiqua" w:cs="Book Antiqua"/>
          <w:color w:val="000000"/>
        </w:rPr>
        <w:t>Balakosy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Alqassieh</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Fülöp</w:t>
      </w:r>
      <w:proofErr w:type="spellEnd"/>
      <w:r>
        <w:rPr>
          <w:rFonts w:ascii="Book Antiqua" w:eastAsia="Book Antiqua" w:hAnsi="Book Antiqua" w:cs="Book Antiqua"/>
          <w:color w:val="000000"/>
        </w:rPr>
        <w:t xml:space="preserve"> T, Rizzo V, Daoud A, Soliman KM. Liver transplantation during global COVID-19 pandemic.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bookmarkEnd w:id="8"/>
    <w:bookmarkEnd w:id="9"/>
    <w:p w14:paraId="5D2B078A" w14:textId="77777777" w:rsidR="00CB0076" w:rsidRDefault="00CB0076" w:rsidP="00CB0076">
      <w:pPr>
        <w:spacing w:line="360" w:lineRule="auto"/>
        <w:jc w:val="both"/>
      </w:pPr>
    </w:p>
    <w:p w14:paraId="56CD1DFC" w14:textId="27E7CF28" w:rsidR="00CB0076" w:rsidRDefault="00CB0076" w:rsidP="00CB0076">
      <w:pPr>
        <w:spacing w:line="360" w:lineRule="auto"/>
        <w:jc w:val="both"/>
      </w:pPr>
      <w:r>
        <w:rPr>
          <w:rFonts w:ascii="Book Antiqua" w:eastAsia="Book Antiqua" w:hAnsi="Book Antiqua" w:cs="Book Antiqua"/>
          <w:b/>
          <w:bCs/>
          <w:color w:val="000000"/>
        </w:rPr>
        <w:t xml:space="preserve">Core Tip: </w:t>
      </w:r>
      <w:bookmarkStart w:id="10" w:name="OLE_LINK537"/>
      <w:bookmarkStart w:id="11" w:name="OLE_LINK538"/>
      <w:r>
        <w:rPr>
          <w:rFonts w:ascii="Book Antiqua" w:eastAsia="Book Antiqua" w:hAnsi="Book Antiqua" w:cs="Book Antiqua"/>
          <w:color w:val="000000"/>
        </w:rPr>
        <w:t xml:space="preserve">This targeted review aims to cover most of the clinical issues, challenges and concerns about liver transplantation during the </w:t>
      </w:r>
      <w:r w:rsidR="002E4F08">
        <w:rPr>
          <w:rFonts w:ascii="Book Antiqua" w:eastAsia="Book Antiqua" w:hAnsi="Book Antiqua" w:cs="Book Antiqua"/>
          <w:color w:val="000000"/>
        </w:rPr>
        <w:t>coronavirus disease 2019</w:t>
      </w:r>
      <w:r>
        <w:rPr>
          <w:rFonts w:ascii="Book Antiqua" w:eastAsia="Book Antiqua" w:hAnsi="Book Antiqua" w:cs="Book Antiqua"/>
          <w:color w:val="000000"/>
        </w:rPr>
        <w:t xml:space="preserve"> pandemic and discuss the most updated literature on this rapidly emerging subject.</w:t>
      </w:r>
    </w:p>
    <w:bookmarkEnd w:id="10"/>
    <w:bookmarkEnd w:id="11"/>
    <w:p w14:paraId="1604391F" w14:textId="77777777" w:rsidR="00CB0076" w:rsidRDefault="00CB0076" w:rsidP="00CB0076">
      <w:pPr>
        <w:spacing w:line="360" w:lineRule="auto"/>
        <w:jc w:val="both"/>
      </w:pPr>
    </w:p>
    <w:p w14:paraId="3B10154E" w14:textId="77777777" w:rsidR="00CB0076" w:rsidRDefault="00CB0076" w:rsidP="00CB0076">
      <w:pPr>
        <w:spacing w:line="360" w:lineRule="auto"/>
        <w:jc w:val="both"/>
      </w:pPr>
      <w:r>
        <w:rPr>
          <w:rFonts w:ascii="Book Antiqua" w:eastAsia="Book Antiqua" w:hAnsi="Book Antiqua" w:cs="Book Antiqua"/>
          <w:b/>
          <w:caps/>
          <w:color w:val="000000"/>
          <w:u w:val="single"/>
        </w:rPr>
        <w:t>INTRODUCTION</w:t>
      </w:r>
    </w:p>
    <w:p w14:paraId="730E3044" w14:textId="6E87E6EE" w:rsidR="00CB0076" w:rsidRPr="004811A7" w:rsidRDefault="00CB0076" w:rsidP="00CB0076">
      <w:pPr>
        <w:spacing w:line="360" w:lineRule="auto"/>
        <w:jc w:val="both"/>
        <w:rPr>
          <w:lang w:eastAsia="zh-CN"/>
        </w:rPr>
      </w:pPr>
      <w:r>
        <w:rPr>
          <w:rFonts w:ascii="Book Antiqua" w:eastAsia="Book Antiqua" w:hAnsi="Book Antiqua" w:cs="Book Antiqua"/>
          <w:color w:val="000000"/>
        </w:rPr>
        <w:t xml:space="preserve">Coronavirus </w:t>
      </w:r>
      <w:r w:rsidR="00E026C3">
        <w:rPr>
          <w:rFonts w:ascii="Book Antiqua" w:eastAsia="Book Antiqua" w:hAnsi="Book Antiqua" w:cs="Book Antiqua"/>
          <w:color w:val="000000"/>
        </w:rPr>
        <w:t>d</w:t>
      </w:r>
      <w:r>
        <w:rPr>
          <w:rFonts w:ascii="Book Antiqua" w:eastAsia="Book Antiqua" w:hAnsi="Book Antiqua" w:cs="Book Antiqua"/>
          <w:color w:val="000000"/>
        </w:rPr>
        <w:t xml:space="preserve">isease 2019 (COVID-19) has significantly impacted the health care system globally. The virus is known to start in Wuhan, China, in 2019 and has now affected over 20 million people in the United States alone, with over 350000 </w:t>
      </w:r>
      <w:proofErr w:type="gramStart"/>
      <w:r>
        <w:rPr>
          <w:rFonts w:ascii="Book Antiqua" w:eastAsia="Book Antiqua" w:hAnsi="Book Antiqua" w:cs="Book Antiqua"/>
          <w:color w:val="000000"/>
        </w:rPr>
        <w:t>deaths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The causative agent </w:t>
      </w:r>
      <w:r w:rsidR="003A2AE1">
        <w:rPr>
          <w:rFonts w:ascii="Book Antiqua" w:eastAsia="Book Antiqua" w:hAnsi="Book Antiqua" w:cs="Book Antiqua"/>
          <w:color w:val="000000"/>
        </w:rPr>
        <w:t>severe acute respiratory disease respiratory syndrome c</w:t>
      </w:r>
      <w:r>
        <w:rPr>
          <w:rFonts w:ascii="Book Antiqua" w:eastAsia="Book Antiqua" w:hAnsi="Book Antiqua" w:cs="Book Antiqua"/>
          <w:color w:val="000000"/>
        </w:rPr>
        <w:t>oronavirus 2 (SARS-CoV2) has a clinical range of clinical manifestations from asymptomatic infection to viral pneumonia, acute respiratory distress syndrome (ARDS), acute kidney injury, and immune hypersensitivity response leading to cytokine storm and vasodilated shock with multi-organ system failure and death</w:t>
      </w:r>
      <w:r>
        <w:rPr>
          <w:rFonts w:ascii="Book Antiqua" w:eastAsia="Book Antiqua" w:hAnsi="Book Antiqua" w:cs="Book Antiqua"/>
          <w:color w:val="000000"/>
          <w:vertAlign w:val="superscript"/>
        </w:rPr>
        <w:t>[2-5]</w:t>
      </w:r>
      <w:r>
        <w:rPr>
          <w:rFonts w:ascii="Book Antiqua" w:hAnsi="Book Antiqua" w:cs="Book Antiqua" w:hint="eastAsia"/>
          <w:color w:val="000000"/>
          <w:lang w:eastAsia="zh-CN"/>
        </w:rPr>
        <w:t>.</w:t>
      </w:r>
    </w:p>
    <w:p w14:paraId="025EA63B" w14:textId="77777777" w:rsidR="00CB0076" w:rsidRDefault="00CB0076" w:rsidP="00CB0076">
      <w:pPr>
        <w:spacing w:line="360" w:lineRule="auto"/>
        <w:ind w:firstLineChars="200" w:firstLine="480"/>
        <w:jc w:val="both"/>
      </w:pPr>
      <w:r w:rsidRPr="004811A7">
        <w:rPr>
          <w:rFonts w:ascii="Book Antiqua" w:eastAsia="Book Antiqua" w:hAnsi="Book Antiqua" w:cs="Book Antiqua"/>
          <w:caps/>
          <w:color w:val="000000"/>
        </w:rPr>
        <w:lastRenderedPageBreak/>
        <w:t>l</w:t>
      </w:r>
      <w:r>
        <w:rPr>
          <w:rFonts w:ascii="Book Antiqua" w:eastAsia="Book Antiqua" w:hAnsi="Book Antiqua" w:cs="Book Antiqua"/>
          <w:color w:val="000000"/>
        </w:rPr>
        <w:t xml:space="preserve">iver transplantation </w:t>
      </w:r>
      <w:r>
        <w:rPr>
          <w:rFonts w:ascii="Book Antiqua" w:hAnsi="Book Antiqua" w:cs="Book Antiqua" w:hint="eastAsia"/>
          <w:color w:val="000000"/>
          <w:lang w:eastAsia="zh-CN"/>
        </w:rPr>
        <w:t>(L</w:t>
      </w:r>
      <w:r w:rsidRPr="004811A7">
        <w:rPr>
          <w:rFonts w:ascii="Book Antiqua" w:hAnsi="Book Antiqua" w:cs="Book Antiqua" w:hint="eastAsia"/>
          <w:caps/>
          <w:color w:val="000000"/>
          <w:lang w:eastAsia="zh-CN"/>
        </w:rPr>
        <w:t>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is the gold-standard treatment for end-stage liver disease (ESLD) patients. The cardinal challenge of any solid organ transplant is to successfully eliminate rejection of the transplanted organ graft with effective and tolerated immunosuppressive therapy. Induction therapy is initially started using anti-T-lymphocyte antibodies, which can be either polyclonal or monoclonal. Maintenance therapy commonly includes glucocorticoids, calcineurin inhibitors, and anti-proliferative agents. The goal of immunomodulating therapy is to keep a balance between minimizing the risk of rejection on the one hand and the risk of infections and malignancies on the other </w:t>
      </w:r>
      <w:proofErr w:type="gramStart"/>
      <w:r>
        <w:rPr>
          <w:rFonts w:ascii="Book Antiqua" w:eastAsia="Book Antiqua" w:hAnsi="Book Antiqua" w:cs="Book Antiqua"/>
          <w:color w:val="000000"/>
        </w:rPr>
        <w:t>hand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Being on immunosuppressive medications, it is unclear whether these drugs would reduce the risk of cytokine storm or result in more severe events during COVID-19 infection in these subjects.</w:t>
      </w:r>
    </w:p>
    <w:p w14:paraId="041BCCED" w14:textId="77777777" w:rsidR="00CB0076" w:rsidRDefault="00CB0076" w:rsidP="00CB0076">
      <w:pPr>
        <w:spacing w:line="360" w:lineRule="auto"/>
        <w:jc w:val="both"/>
      </w:pPr>
    </w:p>
    <w:p w14:paraId="39914903" w14:textId="77777777" w:rsidR="00CB0076" w:rsidRDefault="00CB0076" w:rsidP="00CB0076">
      <w:pPr>
        <w:spacing w:line="360" w:lineRule="auto"/>
        <w:jc w:val="both"/>
      </w:pPr>
      <w:r>
        <w:rPr>
          <w:rFonts w:ascii="Book Antiqua" w:eastAsia="Book Antiqua" w:hAnsi="Book Antiqua" w:cs="Book Antiqua"/>
          <w:b/>
          <w:bCs/>
          <w:caps/>
          <w:color w:val="000000"/>
          <w:u w:val="single"/>
        </w:rPr>
        <w:t>Challenges, Facts, and Views</w:t>
      </w:r>
    </w:p>
    <w:p w14:paraId="15AAC94E" w14:textId="77777777" w:rsidR="00CB0076" w:rsidRDefault="00CB0076" w:rsidP="00CB0076">
      <w:pPr>
        <w:spacing w:line="360" w:lineRule="auto"/>
        <w:jc w:val="both"/>
      </w:pPr>
      <w:r>
        <w:rPr>
          <w:rFonts w:ascii="Book Antiqua" w:eastAsia="Book Antiqua" w:hAnsi="Book Antiqua" w:cs="Book Antiqua"/>
          <w:color w:val="000000"/>
        </w:rPr>
        <w:t xml:space="preserve">Liver transplantation is the only treatment option available for patients with acute fulminant hepatic failure, decompensated cirrhosis, or, under certain select circumstances, in hepatocellular </w:t>
      </w:r>
      <w:proofErr w:type="gramStart"/>
      <w:r>
        <w:rPr>
          <w:rFonts w:ascii="Book Antiqua" w:eastAsia="Book Antiqua" w:hAnsi="Book Antiqua" w:cs="Book Antiqua"/>
          <w:color w:val="000000"/>
        </w:rPr>
        <w:t>malignancies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The liver is the second most commonly transplanted organ after kidney transplants throughout the </w:t>
      </w:r>
      <w:proofErr w:type="gramStart"/>
      <w:r>
        <w:rPr>
          <w:rFonts w:ascii="Book Antiqua" w:eastAsia="Book Antiqua" w:hAnsi="Book Antiqua" w:cs="Book Antiqua"/>
          <w:color w:val="000000"/>
        </w:rPr>
        <w:t>world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Unlike in end-stage kidney disease, where renal dialysis can sustain life, there is no effective medical technology to replace liver function, rendering LT a truly lifesaving procedure. Although different viral infections have been associated with acute liver failure</w:t>
      </w:r>
      <w:r>
        <w:rPr>
          <w:rFonts w:ascii="Book Antiqua" w:eastAsia="Book Antiqua" w:hAnsi="Book Antiqua" w:cs="Book Antiqua"/>
          <w:color w:val="000000"/>
          <w:vertAlign w:val="superscript"/>
        </w:rPr>
        <w:t>[9]</w:t>
      </w:r>
      <w:r>
        <w:rPr>
          <w:rFonts w:ascii="Book Antiqua" w:eastAsia="Book Antiqua" w:hAnsi="Book Antiqua" w:cs="Book Antiqua"/>
          <w:color w:val="000000"/>
        </w:rPr>
        <w:t>, apart from the component of multi-organ system failure, COVID-19 infection has so far only shown elevations in liver enzymes and mild elevation in bilirubin in critically ill patients</w:t>
      </w:r>
      <w:r>
        <w:rPr>
          <w:rFonts w:ascii="Book Antiqua" w:eastAsia="Book Antiqua" w:hAnsi="Book Antiqua" w:cs="Book Antiqua"/>
          <w:color w:val="000000"/>
          <w:vertAlign w:val="superscript"/>
        </w:rPr>
        <w:t>[10]</w:t>
      </w:r>
      <w:r>
        <w:rPr>
          <w:rFonts w:ascii="Book Antiqua" w:eastAsia="Book Antiqua" w:hAnsi="Book Antiqua" w:cs="Book Antiqua"/>
          <w:color w:val="000000"/>
        </w:rPr>
        <w:t>.</w:t>
      </w:r>
    </w:p>
    <w:p w14:paraId="53F97BFE" w14:textId="77777777" w:rsidR="00CB0076" w:rsidRDefault="00CB0076" w:rsidP="00CB0076">
      <w:pPr>
        <w:spacing w:line="360" w:lineRule="auto"/>
        <w:ind w:firstLineChars="200" w:firstLine="480"/>
        <w:jc w:val="both"/>
      </w:pPr>
      <w:r>
        <w:rPr>
          <w:rFonts w:ascii="Book Antiqua" w:eastAsia="Book Antiqua" w:hAnsi="Book Antiqua" w:cs="Book Antiqua"/>
          <w:color w:val="000000"/>
        </w:rPr>
        <w:t xml:space="preserve">Being a complex surgery requiring a lot of pre and post-procedural arrangements, monitoring and follow-up, LT has faced a significant stress burden when COVID-19 has emerged. One of the major arguments against the continuation of liver transplant procedures was the 20.5% mortality rate in patients who underwent elective surgeries during the incubation period of COVID-19 </w:t>
      </w:r>
      <w:proofErr w:type="gramStart"/>
      <w:r>
        <w:rPr>
          <w:rFonts w:ascii="Book Antiqua" w:eastAsia="Book Antiqua" w:hAnsi="Book Antiqua" w:cs="Book Antiqua"/>
          <w:color w:val="000000"/>
        </w:rPr>
        <w:t>infection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Adding to the challenge, being on immunosuppressive medications increases the subject's risk of worsening </w:t>
      </w:r>
      <w:r>
        <w:rPr>
          <w:rFonts w:ascii="Book Antiqua" w:eastAsia="Book Antiqua" w:hAnsi="Book Antiqua" w:cs="Book Antiqua"/>
          <w:color w:val="000000"/>
        </w:rPr>
        <w:lastRenderedPageBreak/>
        <w:t xml:space="preserve">comorbidities and potentially lethal </w:t>
      </w:r>
      <w:proofErr w:type="gramStart"/>
      <w:r>
        <w:rPr>
          <w:rFonts w:ascii="Book Antiqua" w:eastAsia="Book Antiqua" w:hAnsi="Book Antiqua" w:cs="Book Antiqua"/>
          <w:color w:val="000000"/>
        </w:rPr>
        <w:t>infection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Nonetheless, case series have shown favorable clinical outcomes in COVID-19 patients on immunosuppressive medications, possibly because of the abated cytokine release </w:t>
      </w:r>
      <w:proofErr w:type="gramStart"/>
      <w:r>
        <w:rPr>
          <w:rFonts w:ascii="Book Antiqua" w:eastAsia="Book Antiqua" w:hAnsi="Book Antiqua" w:cs="Book Antiqua"/>
          <w:color w:val="000000"/>
        </w:rPr>
        <w:t>syndrome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13,14]</w:t>
      </w:r>
      <w:r>
        <w:rPr>
          <w:rFonts w:ascii="Book Antiqua" w:eastAsia="Book Antiqua" w:hAnsi="Book Antiqua" w:cs="Book Antiqua"/>
          <w:color w:val="000000"/>
        </w:rPr>
        <w:t xml:space="preserve">. Given the uncertainty of COVID-19 outcome in solid-organ recipients and the weighing risk-benefit of such a procedure, many transplant centers held all their transplant procedures at the beginning of the pandemic. Merola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reported that the successful completion of liver transplant depends on multiple factors affected by the COVID-19 pandemic such as donor evaluations, organ recovery, organ procurement organization availability, resources of donor hospitals, acceptance of organ offers by the transplant centers for their candidates. Moreover, the burden of the anticipated resource utilization needs to be considered at the performing transplant centers for carrying out the transplant procedures, such as the availability of ventilators, intensive care unit (ICU) beds, blood products and adequate staffing. In order to overcome these challenges, action plans were implemented. These included timely and reliable COVID-19 testing, limiting unnecessary travel, and promoting localized and central organ recoveries. The risk and resources for performing transplants at a particular center were closely assessed at all times in light of geographic constraints and local information regarding COVID-19 incidences in the hospital and the community at a given </w:t>
      </w:r>
      <w:proofErr w:type="gramStart"/>
      <w:r>
        <w:rPr>
          <w:rFonts w:ascii="Book Antiqua" w:eastAsia="Book Antiqua" w:hAnsi="Book Antiqua" w:cs="Book Antiqua"/>
          <w:color w:val="000000"/>
        </w:rPr>
        <w:t>time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w:t>
      </w:r>
    </w:p>
    <w:p w14:paraId="2516A421" w14:textId="77777777" w:rsidR="00CB0076" w:rsidRDefault="00CB0076" w:rsidP="00CB0076">
      <w:pPr>
        <w:spacing w:line="360" w:lineRule="auto"/>
        <w:ind w:firstLineChars="200" w:firstLine="480"/>
        <w:jc w:val="both"/>
      </w:pPr>
      <w:r>
        <w:rPr>
          <w:rFonts w:ascii="Book Antiqua" w:eastAsia="Book Antiqua" w:hAnsi="Book Antiqua" w:cs="Book Antiqua"/>
          <w:color w:val="000000"/>
        </w:rPr>
        <w:t xml:space="preserve">As for deceased donor LT (DDLT), due to high mortality from COVID-19 infection, it has been questioned whether it was safe and appropriate to use the liver of patients who died of COVID-19 infection. There is a theoretical risk of infection to the recipients during DDLT and, in the absence of clear clinical consensus, it is left to the patients and individual transplant physicians to decide on this in the United </w:t>
      </w:r>
      <w:proofErr w:type="gramStart"/>
      <w:r>
        <w:rPr>
          <w:rFonts w:ascii="Book Antiqua" w:eastAsia="Book Antiqua" w:hAnsi="Book Antiqua" w:cs="Book Antiqua"/>
          <w:color w:val="000000"/>
        </w:rPr>
        <w:t>States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On the other hand, some countries already perform living donor LT (LDLT) due to deceased donor organ transplantation restrictions. This requires screening of the donors to decrease the risk of both transmission of COVID-19 infection and the risks to the donors themselves from the complications of the surgical procedures. It is recommended that living donors with confirmed active disease should wait until at least 28 days after the resolution of symptoms before </w:t>
      </w:r>
      <w:proofErr w:type="gramStart"/>
      <w:r>
        <w:rPr>
          <w:rFonts w:ascii="Book Antiqua" w:eastAsia="Book Antiqua" w:hAnsi="Book Antiqua" w:cs="Book Antiqua"/>
          <w:color w:val="000000"/>
        </w:rPr>
        <w:t>transplantation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w:t>
      </w:r>
    </w:p>
    <w:p w14:paraId="70A34C32" w14:textId="77777777" w:rsidR="00CB0076" w:rsidRDefault="00CB0076" w:rsidP="00CB0076">
      <w:pPr>
        <w:spacing w:line="360" w:lineRule="auto"/>
        <w:ind w:firstLineChars="200" w:firstLine="480"/>
        <w:jc w:val="both"/>
      </w:pPr>
      <w:r>
        <w:rPr>
          <w:rFonts w:ascii="Book Antiqua" w:eastAsia="Book Antiqua" w:hAnsi="Book Antiqua" w:cs="Book Antiqua"/>
          <w:color w:val="000000"/>
        </w:rPr>
        <w:lastRenderedPageBreak/>
        <w:t>Most recently</w:t>
      </w:r>
      <w:r w:rsidDel="007A7DDC">
        <w:rPr>
          <w:rFonts w:ascii="Book Antiqua" w:eastAsia="Book Antiqua" w:hAnsi="Book Antiqua" w:cs="Book Antiqua"/>
          <w:color w:val="000000"/>
        </w:rPr>
        <w:t xml:space="preserve"> </w:t>
      </w:r>
      <w:r>
        <w:rPr>
          <w:rFonts w:ascii="Book Antiqua" w:eastAsia="Book Antiqua" w:hAnsi="Book Antiqua" w:cs="Book Antiqua"/>
          <w:color w:val="000000"/>
        </w:rPr>
        <w:t>he World Health Organization (WHO) and Center for Disease Control and Prevention (CDC) recommended a limitation in the outpatient and elective surgical procedures and use of personal protective equipment to limit the transmission during the first 2 waves of COVID-19 infection</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However, solid organ transplant is considered an essential urgent surgery; for example, the United States' Center for Medicare Services (CMS) designates it as a tier 3b procedure that should be continued when other elective surgical procedures are </w:t>
      </w:r>
      <w:proofErr w:type="gramStart"/>
      <w:r>
        <w:rPr>
          <w:rFonts w:ascii="Book Antiqua" w:eastAsia="Book Antiqua" w:hAnsi="Book Antiqua" w:cs="Book Antiqua"/>
          <w:color w:val="000000"/>
        </w:rPr>
        <w:t>restricted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To halt or continue with LT at the summit of the epidemic, challenges in DDLT and LDLT, many questions with unclear answers faced every transplant center worldwide.</w:t>
      </w:r>
    </w:p>
    <w:p w14:paraId="43AEFB92" w14:textId="77777777" w:rsidR="00CB0076" w:rsidRDefault="00CB0076" w:rsidP="00CB0076">
      <w:pPr>
        <w:spacing w:line="360" w:lineRule="auto"/>
        <w:jc w:val="both"/>
      </w:pPr>
    </w:p>
    <w:p w14:paraId="2AF5EEFA" w14:textId="77777777" w:rsidR="00CB0076" w:rsidRDefault="00CB0076" w:rsidP="00CB0076">
      <w:pPr>
        <w:spacing w:line="360" w:lineRule="auto"/>
        <w:jc w:val="both"/>
      </w:pPr>
      <w:r>
        <w:rPr>
          <w:rFonts w:ascii="Book Antiqua" w:eastAsia="Book Antiqua" w:hAnsi="Book Antiqua" w:cs="Book Antiqua"/>
          <w:b/>
          <w:bCs/>
          <w:caps/>
          <w:color w:val="000000"/>
          <w:u w:val="single"/>
        </w:rPr>
        <w:t>Effect of COVID-19 Pandemic on Liver Transplant activities</w:t>
      </w:r>
    </w:p>
    <w:p w14:paraId="37DDA59E" w14:textId="77777777" w:rsidR="00CB0076" w:rsidRDefault="00CB0076" w:rsidP="00CB0076">
      <w:pPr>
        <w:spacing w:line="360" w:lineRule="auto"/>
        <w:jc w:val="both"/>
      </w:pPr>
      <w:r>
        <w:rPr>
          <w:rFonts w:ascii="Book Antiqua" w:eastAsia="Book Antiqua" w:hAnsi="Book Antiqua" w:cs="Book Antiqua"/>
          <w:color w:val="000000"/>
        </w:rPr>
        <w:t>The disruption in the process of organ donation and recovery, especially in living donors, resulted in about a 25 % reduction in LT between March and May 2020 in the U</w:t>
      </w:r>
      <w:r>
        <w:rPr>
          <w:rFonts w:ascii="Book Antiqua" w:hAnsi="Book Antiqua" w:cs="Book Antiqua" w:hint="eastAsia"/>
          <w:color w:val="000000"/>
          <w:lang w:eastAsia="zh-CN"/>
        </w:rPr>
        <w:t xml:space="preserve">nited </w:t>
      </w:r>
      <w:proofErr w:type="gramStart"/>
      <w:r>
        <w:rPr>
          <w:rFonts w:ascii="Book Antiqua" w:hAnsi="Book Antiqua" w:cs="Book Antiqua" w:hint="eastAsia"/>
          <w:color w:val="000000"/>
          <w:lang w:eastAsia="zh-CN"/>
        </w:rPr>
        <w:t>States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Taking a closer look at the situation, up until the beginning of May 2020, the rate of new listings or performance of DDLT in states with the lowest COVID‐19 burden remained stable.</w:t>
      </w:r>
      <w:r w:rsidRPr="004811A7">
        <w:rPr>
          <w:rFonts w:ascii="Book Antiqua" w:eastAsia="Book Antiqua" w:hAnsi="Book Antiqua" w:cs="Book Antiqua"/>
          <w:i/>
          <w:color w:val="000000"/>
        </w:rPr>
        <w:t xml:space="preserve"> </w:t>
      </w:r>
      <w:r>
        <w:rPr>
          <w:rFonts w:ascii="Book Antiqua" w:eastAsia="Book Antiqua" w:hAnsi="Book Antiqua" w:cs="Book Antiqua"/>
          <w:color w:val="000000"/>
        </w:rPr>
        <w:t>On the other hand, in states with the highest incidence of COVID-19 infection, noticeably up to 34% fewer listings and DDLTs surgeries were observed. This could partially be attributed to lower hospital capacities accommodating an increased number of COVID-19 cases. Regarding Model for End-Stage Liver Disease (MELD) scores, there were 35.4% fewer DDLTs than expected for MELD 15‐19 and 50.4% more DDLT than expected for MELD 30‐34. Nonetheless, liver donor liver LDLT was 65% fewer than expected in states with the highest burden, likely due to its elective nature. In states with the highest COVID‐19 incidence early in the pandemic, there was a 59% increase in waitlist mortality observed.</w:t>
      </w:r>
    </w:p>
    <w:p w14:paraId="4D276C19" w14:textId="77777777" w:rsidR="00CB0076" w:rsidRDefault="00CB0076" w:rsidP="00CB0076">
      <w:pPr>
        <w:spacing w:line="360" w:lineRule="auto"/>
        <w:ind w:firstLineChars="200" w:firstLine="480"/>
        <w:jc w:val="both"/>
      </w:pPr>
      <w:r>
        <w:rPr>
          <w:rFonts w:ascii="Book Antiqua" w:eastAsia="Book Antiqua" w:hAnsi="Book Antiqua" w:cs="Book Antiqua"/>
          <w:color w:val="000000"/>
        </w:rPr>
        <w:t xml:space="preserve">By August 2020, the overall volume transplant evaluations and listings were restored to pre-pandemic averages. While early in the pandemic, the COVID‐affected areas had significant changes to their transplant practice, later in the pandemic, the new COVID‐affected areas did not seem to be affected the same extent. Many reasons can explain this decline. The American Association for the Study of Liver Diseases (AASLD) </w:t>
      </w:r>
      <w:r>
        <w:rPr>
          <w:rFonts w:ascii="Book Antiqua" w:eastAsia="Book Antiqua" w:hAnsi="Book Antiqua" w:cs="Book Antiqua"/>
          <w:color w:val="000000"/>
        </w:rPr>
        <w:lastRenderedPageBreak/>
        <w:t xml:space="preserve">Expert Panel and the CDC endorsed safety precautions and liberal use of telemedicine, enabling resumed functionality of the transplant centers. Moreover, elderly patients and those with comorbid conditions have avoided clinic and laboratory visits to minimize interaction and, hence, remove competing services in favor of resuming essential transplant evaluation and listing </w:t>
      </w:r>
      <w:proofErr w:type="gramStart"/>
      <w:r>
        <w:rPr>
          <w:rFonts w:ascii="Book Antiqua" w:eastAsia="Book Antiqua" w:hAnsi="Book Antiqua" w:cs="Book Antiqua"/>
          <w:color w:val="000000"/>
        </w:rPr>
        <w:t>processes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w:t>
      </w:r>
    </w:p>
    <w:p w14:paraId="7C6AE2C8" w14:textId="77777777" w:rsidR="00CB0076" w:rsidRDefault="00CB0076" w:rsidP="00CB0076">
      <w:pPr>
        <w:spacing w:line="360" w:lineRule="auto"/>
        <w:jc w:val="both"/>
      </w:pPr>
    </w:p>
    <w:p w14:paraId="2B8AFB7C" w14:textId="77777777" w:rsidR="00CB0076" w:rsidRDefault="00CB0076" w:rsidP="00CB0076">
      <w:pPr>
        <w:spacing w:line="360" w:lineRule="auto"/>
        <w:jc w:val="both"/>
      </w:pPr>
      <w:r>
        <w:rPr>
          <w:rFonts w:ascii="Book Antiqua" w:eastAsia="Book Antiqua" w:hAnsi="Book Antiqua" w:cs="Book Antiqua"/>
          <w:b/>
          <w:bCs/>
          <w:caps/>
          <w:color w:val="000000"/>
          <w:u w:val="single"/>
        </w:rPr>
        <w:t>Ethical considerations in patients with COVID-19 and liver transplant</w:t>
      </w:r>
    </w:p>
    <w:p w14:paraId="0DDE7C06" w14:textId="77777777" w:rsidR="00CB0076" w:rsidRDefault="00CB0076" w:rsidP="00CB0076">
      <w:pPr>
        <w:spacing w:line="360" w:lineRule="auto"/>
        <w:jc w:val="both"/>
      </w:pPr>
      <w:r>
        <w:rPr>
          <w:rFonts w:ascii="Book Antiqua" w:eastAsia="Book Antiqua" w:hAnsi="Book Antiqua" w:cs="Book Antiqua"/>
          <w:color w:val="000000"/>
        </w:rPr>
        <w:t xml:space="preserve">The rapid outbreak of COVID-19 led to a scarcity of resources and disrupted normal operations in many hospitals and transplant centers </w:t>
      </w:r>
      <w:proofErr w:type="gramStart"/>
      <w:r>
        <w:rPr>
          <w:rFonts w:ascii="Book Antiqua" w:eastAsia="Book Antiqua" w:hAnsi="Book Antiqua" w:cs="Book Antiqua"/>
          <w:color w:val="000000"/>
        </w:rPr>
        <w:t>worldwide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During the six-month hiatus in performing LTs at a transplant center in Hong Kong, lower adherence to follow-up and two deaths were reported</w:t>
      </w:r>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Similar situations have occurred in healthcare facilities across the world, which has prompted the urge to restructure the management of at-risk patients by use of ethical guidance to deliver appropriate health </w:t>
      </w:r>
      <w:proofErr w:type="gramStart"/>
      <w:r>
        <w:rPr>
          <w:rFonts w:ascii="Book Antiqua" w:eastAsia="Book Antiqua" w:hAnsi="Book Antiqua" w:cs="Book Antiqua"/>
          <w:color w:val="000000"/>
        </w:rPr>
        <w:t>care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Additional challenges imposed by the COVID-19 pandemic included, in addition to candidate prioritization and organ availability, distance in hard-to-reach location and issues with transportation to transplant centers, disproportionate disease burden in a given geographical area, all of which have led to the non-applicability of standard protocols</w:t>
      </w:r>
      <w:r>
        <w:rPr>
          <w:rFonts w:ascii="Book Antiqua" w:eastAsia="Book Antiqua" w:hAnsi="Book Antiqua" w:cs="Book Antiqua"/>
          <w:color w:val="000000"/>
          <w:vertAlign w:val="superscript"/>
        </w:rPr>
        <w:t>[21]</w:t>
      </w:r>
      <w:r>
        <w:rPr>
          <w:rFonts w:ascii="Book Antiqua" w:eastAsia="Book Antiqua" w:hAnsi="Book Antiqua" w:cs="Book Antiqua"/>
          <w:color w:val="000000"/>
        </w:rPr>
        <w:t>. These factors need to be taken into consideration during decision-</w:t>
      </w:r>
      <w:proofErr w:type="gramStart"/>
      <w:r>
        <w:rPr>
          <w:rFonts w:ascii="Book Antiqua" w:eastAsia="Book Antiqua" w:hAnsi="Book Antiqua" w:cs="Book Antiqua"/>
          <w:color w:val="000000"/>
        </w:rPr>
        <w:t>making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w:t>
      </w:r>
    </w:p>
    <w:p w14:paraId="2B489998" w14:textId="77777777" w:rsidR="00CB0076" w:rsidRDefault="00CB0076" w:rsidP="00CB0076">
      <w:pPr>
        <w:spacing w:line="360" w:lineRule="auto"/>
        <w:ind w:firstLineChars="200" w:firstLine="480"/>
        <w:jc w:val="both"/>
      </w:pPr>
      <w:r>
        <w:rPr>
          <w:rFonts w:ascii="Book Antiqua" w:eastAsia="Book Antiqua" w:hAnsi="Book Antiqua" w:cs="Book Antiqua"/>
          <w:color w:val="000000"/>
        </w:rPr>
        <w:t xml:space="preserve">Beneficence, non-maleficence, justice, and autonomy are the fundamental ethical pillars that should guide decision-making to ensure that all patients are suitably considered for </w:t>
      </w:r>
      <w:proofErr w:type="gramStart"/>
      <w:r>
        <w:rPr>
          <w:rFonts w:ascii="Book Antiqua" w:eastAsia="Book Antiqua" w:hAnsi="Book Antiqua" w:cs="Book Antiqua"/>
          <w:color w:val="000000"/>
        </w:rPr>
        <w:t>transplantation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From an ethical perspective, there should be a balance between beneficence and non-maleficence when evaluating candidates, such that for a high-risk patient with a high MELD score, acute liver failure, or status 1A, beneficence is favored over minimized </w:t>
      </w:r>
      <w:proofErr w:type="gramStart"/>
      <w:r>
        <w:rPr>
          <w:rFonts w:ascii="Book Antiqua" w:eastAsia="Book Antiqua" w:hAnsi="Book Antiqua" w:cs="Book Antiqua"/>
          <w:color w:val="000000"/>
        </w:rPr>
        <w:t>harm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This is because an early liver transplant could confer the highest survival benefit in high-risk patients, although there is also the risk of exposure to SARS-CoV-2</w:t>
      </w:r>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However, in low-risk patients, in whom transplantation is not imperative, exposure to SARS-CoV-2, on the other hand, could be more </w:t>
      </w:r>
      <w:proofErr w:type="gramStart"/>
      <w:r>
        <w:rPr>
          <w:rFonts w:ascii="Book Antiqua" w:eastAsia="Book Antiqua" w:hAnsi="Book Antiqua" w:cs="Book Antiqua"/>
          <w:color w:val="000000"/>
        </w:rPr>
        <w:t>harmful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Additionally, as per the principle of distributive justice, critical resources such as personal protective equipment (PPE) kits, hospital beds and health care worker manpower, </w:t>
      </w:r>
      <w:r>
        <w:rPr>
          <w:rFonts w:ascii="Book Antiqua" w:eastAsia="Book Antiqua" w:hAnsi="Book Antiqua" w:cs="Book Antiqua"/>
          <w:i/>
          <w:iCs/>
          <w:color w:val="000000"/>
        </w:rPr>
        <w:t>etc.</w:t>
      </w:r>
      <w:r>
        <w:rPr>
          <w:rFonts w:ascii="Book Antiqua" w:eastAsia="Book Antiqua" w:hAnsi="Book Antiqua" w:cs="Book Antiqua"/>
          <w:color w:val="000000"/>
        </w:rPr>
        <w:t xml:space="preserve">, should not be strained, directed, or diverged, especially during the COVID-19 </w:t>
      </w:r>
      <w:proofErr w:type="gramStart"/>
      <w:r>
        <w:rPr>
          <w:rFonts w:ascii="Book Antiqua" w:eastAsia="Book Antiqua" w:hAnsi="Book Antiqua" w:cs="Book Antiqua"/>
          <w:color w:val="000000"/>
        </w:rPr>
        <w:t>pandemic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w:t>
      </w:r>
    </w:p>
    <w:p w14:paraId="1B392487" w14:textId="77777777" w:rsidR="00CB0076" w:rsidRDefault="00CB0076" w:rsidP="00CB0076">
      <w:pPr>
        <w:spacing w:line="360" w:lineRule="auto"/>
        <w:ind w:firstLineChars="200" w:firstLine="480"/>
        <w:jc w:val="both"/>
      </w:pPr>
      <w:r>
        <w:rPr>
          <w:rFonts w:ascii="Book Antiqua" w:eastAsia="Book Antiqua" w:hAnsi="Book Antiqua" w:cs="Book Antiqua"/>
          <w:color w:val="000000"/>
        </w:rPr>
        <w:t xml:space="preserve">A tiered approach to transplant surgery during the COVID-19 pandemic has been proposed, which shows the degree of reduction in transplantations that could be made based on the available resources, guided by ethical principles in decision </w:t>
      </w:r>
      <w:proofErr w:type="gramStart"/>
      <w:r>
        <w:rPr>
          <w:rFonts w:ascii="Book Antiqua" w:eastAsia="Book Antiqua" w:hAnsi="Book Antiqua" w:cs="Book Antiqua"/>
          <w:color w:val="000000"/>
        </w:rPr>
        <w:t>making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According to this tiered approach, transplant activity can be broken down from 0%, which is a state in which a health care system is wholly burdened and unable to provide surgeries, to 100% </w:t>
      </w:r>
      <w:proofErr w:type="gramStart"/>
      <w:r>
        <w:rPr>
          <w:rFonts w:ascii="Book Antiqua" w:eastAsia="Book Antiqua" w:hAnsi="Book Antiqua" w:cs="Book Antiqua"/>
          <w:color w:val="000000"/>
        </w:rPr>
        <w:t>availability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If in Tier 1 (0% capacity), given the complete lack of resources, consider transferring high-risk patients to alternative centers in case of an </w:t>
      </w:r>
      <w:proofErr w:type="gramStart"/>
      <w:r>
        <w:rPr>
          <w:rFonts w:ascii="Book Antiqua" w:eastAsia="Book Antiqua" w:hAnsi="Book Antiqua" w:cs="Book Antiqua"/>
          <w:color w:val="000000"/>
        </w:rPr>
        <w:t>emergency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In subsequent phases in which patients can be considered for transplantation, in phase 1 (Tier 2, 25% capacity), due to severe reduction in resources, surgeries should be prioritized for emergent cases only, </w:t>
      </w:r>
      <w:r w:rsidRPr="004811A7">
        <w:rPr>
          <w:rFonts w:ascii="Book Antiqua" w:eastAsia="Book Antiqua" w:hAnsi="Book Antiqua" w:cs="Book Antiqua"/>
          <w:i/>
          <w:color w:val="000000"/>
        </w:rPr>
        <w:t>i.e.</w:t>
      </w:r>
      <w:r>
        <w:rPr>
          <w:rFonts w:ascii="Book Antiqua" w:eastAsia="Book Antiqua" w:hAnsi="Book Antiqua" w:cs="Book Antiqua"/>
          <w:color w:val="000000"/>
        </w:rPr>
        <w:t xml:space="preserve">, for immediately life-threatening conditions, </w:t>
      </w:r>
      <w:r>
        <w:rPr>
          <w:rFonts w:ascii="Book Antiqua" w:eastAsia="Book Antiqua" w:hAnsi="Book Antiqua" w:cs="Book Antiqua"/>
          <w:i/>
          <w:iCs/>
          <w:color w:val="000000"/>
        </w:rPr>
        <w:t>e.g.</w:t>
      </w:r>
      <w:r>
        <w:rPr>
          <w:rFonts w:ascii="Book Antiqua" w:eastAsia="Book Antiqua" w:hAnsi="Book Antiqua" w:cs="Book Antiqua"/>
          <w:color w:val="000000"/>
        </w:rPr>
        <w:t>, acute liver failure, MELD score &gt;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30, or if the patient is unlikely to survive without </w:t>
      </w:r>
      <w:proofErr w:type="gramStart"/>
      <w:r>
        <w:rPr>
          <w:rFonts w:ascii="Book Antiqua" w:eastAsia="Book Antiqua" w:hAnsi="Book Antiqua" w:cs="Book Antiqua"/>
          <w:color w:val="000000"/>
        </w:rPr>
        <w:t>intervention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In phase 2 (Tier 3, 50% capacity), owing to a moderate reduction in resources, surgeries should be prioritized based on urgency; such as in those that are not immediately life-threatening or patients who cannot be managed in outpatient settings (acute liver failure or MELD score &gt;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25), or for those who are unlikely to survive during the pandemic without </w:t>
      </w:r>
      <w:proofErr w:type="gramStart"/>
      <w:r>
        <w:rPr>
          <w:rFonts w:ascii="Book Antiqua" w:eastAsia="Book Antiqua" w:hAnsi="Book Antiqua" w:cs="Book Antiqua"/>
          <w:color w:val="000000"/>
        </w:rPr>
        <w:t>intervention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In phase 3 (Tier 4, 75% capacity), with a mild reduction in resources, elective cases should be considered, such as patients in non-life-threatening conditions, those who can be managed as outpatients with medical therapy, or if the patient is likely to remain stable for the duration of the pandemic</w:t>
      </w:r>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w:t>
      </w:r>
    </w:p>
    <w:p w14:paraId="7A3B0D61" w14:textId="77777777" w:rsidR="00CB0076" w:rsidRDefault="00CB0076" w:rsidP="00CB0076">
      <w:pPr>
        <w:spacing w:line="360" w:lineRule="auto"/>
        <w:ind w:firstLineChars="200" w:firstLine="480"/>
        <w:jc w:val="both"/>
      </w:pPr>
      <w:r>
        <w:rPr>
          <w:rFonts w:ascii="Book Antiqua" w:eastAsia="Book Antiqua" w:hAnsi="Book Antiqua" w:cs="Book Antiqua"/>
          <w:color w:val="000000"/>
        </w:rPr>
        <w:t xml:space="preserve">With this guidance, the recommended stepwise evaluation can be helpful to assist healthcare centers to evaluate their capacity to deliver safe and effective surgical care and determine the level of surgical triage that can be </w:t>
      </w:r>
      <w:proofErr w:type="gramStart"/>
      <w:r>
        <w:rPr>
          <w:rFonts w:ascii="Book Antiqua" w:eastAsia="Book Antiqua" w:hAnsi="Book Antiqua" w:cs="Book Antiqua"/>
          <w:color w:val="000000"/>
        </w:rPr>
        <w:t>accommodated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The principle of distributive justice can be used to determine the best approach to allocate the available </w:t>
      </w:r>
      <w:r>
        <w:rPr>
          <w:rFonts w:ascii="Book Antiqua" w:eastAsia="Book Antiqua" w:hAnsi="Book Antiqua" w:cs="Book Antiqua"/>
          <w:color w:val="000000"/>
        </w:rPr>
        <w:lastRenderedPageBreak/>
        <w:t xml:space="preserve">resources, especially to specific demographics, such as the elderly or lower socioeconomic </w:t>
      </w:r>
      <w:proofErr w:type="gramStart"/>
      <w:r>
        <w:rPr>
          <w:rFonts w:ascii="Book Antiqua" w:eastAsia="Book Antiqua" w:hAnsi="Book Antiqua" w:cs="Book Antiqua"/>
          <w:color w:val="000000"/>
        </w:rPr>
        <w:t>groups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w:t>
      </w:r>
    </w:p>
    <w:p w14:paraId="467D473C" w14:textId="77777777" w:rsidR="00CB0076" w:rsidRDefault="00CB0076" w:rsidP="00CB0076">
      <w:pPr>
        <w:spacing w:line="360" w:lineRule="auto"/>
        <w:jc w:val="both"/>
      </w:pPr>
    </w:p>
    <w:p w14:paraId="4F22B285" w14:textId="77777777" w:rsidR="00CB0076" w:rsidRDefault="00CB0076" w:rsidP="00CB0076">
      <w:pPr>
        <w:spacing w:line="360" w:lineRule="auto"/>
        <w:jc w:val="both"/>
      </w:pPr>
      <w:r>
        <w:rPr>
          <w:rFonts w:ascii="Book Antiqua" w:eastAsia="Book Antiqua" w:hAnsi="Book Antiqua" w:cs="Book Antiqua"/>
          <w:b/>
          <w:bCs/>
          <w:caps/>
          <w:color w:val="000000"/>
          <w:u w:val="single"/>
        </w:rPr>
        <w:t>Incidence of Liver Injury with COVID-19</w:t>
      </w:r>
    </w:p>
    <w:p w14:paraId="01277D79" w14:textId="77777777" w:rsidR="00CB0076" w:rsidRDefault="00CB0076" w:rsidP="00CB0076">
      <w:pPr>
        <w:spacing w:line="360" w:lineRule="auto"/>
        <w:jc w:val="both"/>
      </w:pPr>
      <w:r>
        <w:rPr>
          <w:rFonts w:ascii="Book Antiqua" w:eastAsia="Book Antiqua" w:hAnsi="Book Antiqua" w:cs="Book Antiqua"/>
          <w:color w:val="000000"/>
        </w:rPr>
        <w:t xml:space="preserve">In patients with COVID-19, the incidence of liver injury (defined by an alanine transaminase (ALT) and/or aspartate aminotransferase (AST) higher than threefold of the upper limit of normal, or gamma-glutamyl transferase (GGT) or total bilirubin higher than twofold of the upper limit of the normal reference range, is significantly higher in those with gastrointestinal symptoms, such as nausea, vomiting or diarrhea compared to those without gastrointestinal symptoms (17.57% </w:t>
      </w:r>
      <w:r w:rsidRPr="004811A7">
        <w:rPr>
          <w:rFonts w:ascii="Book Antiqua" w:eastAsia="Book Antiqua" w:hAnsi="Book Antiqua" w:cs="Book Antiqua"/>
          <w:i/>
          <w:color w:val="000000"/>
        </w:rPr>
        <w:t xml:space="preserve">vs </w:t>
      </w:r>
      <w:r>
        <w:rPr>
          <w:rFonts w:ascii="Book Antiqua" w:eastAsia="Book Antiqua" w:hAnsi="Book Antiqua" w:cs="Book Antiqua"/>
          <w:color w:val="000000"/>
        </w:rPr>
        <w:t xml:space="preserve">8.84%, </w:t>
      </w:r>
      <w:r>
        <w:rPr>
          <w:rFonts w:ascii="Book Antiqua" w:eastAsia="Book Antiqua" w:hAnsi="Book Antiqua" w:cs="Book Antiqua"/>
          <w:i/>
          <w:iCs/>
          <w:color w:val="000000"/>
        </w:rPr>
        <w:t>P</w:t>
      </w:r>
      <w:r>
        <w:rPr>
          <w:rFonts w:ascii="Book Antiqua" w:eastAsia="Book Antiqua" w:hAnsi="Book Antiqua" w:cs="Book Antiqua"/>
          <w:color w:val="000000"/>
        </w:rPr>
        <w:t xml:space="preserve"> = 0.035)</w:t>
      </w:r>
      <w:r>
        <w:rPr>
          <w:rFonts w:ascii="Book Antiqua" w:eastAsia="Book Antiqua" w:hAnsi="Book Antiqua" w:cs="Book Antiqua"/>
          <w:color w:val="000000"/>
          <w:vertAlign w:val="superscript"/>
        </w:rPr>
        <w:t>[24]</w:t>
      </w:r>
      <w:r>
        <w:rPr>
          <w:rFonts w:ascii="Book Antiqua" w:eastAsia="Book Antiqua" w:hAnsi="Book Antiqua" w:cs="Book Antiqua"/>
          <w:color w:val="000000"/>
        </w:rPr>
        <w:t>. Chronic liver disease was found to increase ALT and AST levels, worsening liver injury from 14.8% to 53% in patients with COVID-19</w:t>
      </w:r>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Liver injury was found to be more severe around the second week of the course of COVID-19 and is suspected to be related to SARS-CoV-2 infection of the regenerated liver cells from the bile duct, as indicated by high angiotensin-converting enzyme 2 (ACE2) expression in these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Interestingly, the degree of liver injury was seen to vary with the severity of the symptoms of COVID-19</w:t>
      </w:r>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In patients with severe symptoms of COVID-19, the incidence of liver injury was significantly higher than that in patients with mild symptoms (36.2% </w:t>
      </w:r>
      <w:r w:rsidRPr="004811A7">
        <w:rPr>
          <w:rFonts w:ascii="Book Antiqua" w:eastAsia="Book Antiqua" w:hAnsi="Book Antiqua" w:cs="Book Antiqua"/>
          <w:i/>
          <w:color w:val="000000"/>
        </w:rPr>
        <w:t xml:space="preserve">vs </w:t>
      </w:r>
      <w:r>
        <w:rPr>
          <w:rFonts w:ascii="Book Antiqua" w:eastAsia="Book Antiqua" w:hAnsi="Book Antiqua" w:cs="Book Antiqua"/>
          <w:color w:val="000000"/>
        </w:rPr>
        <w:t xml:space="preserve">9.6%, </w:t>
      </w:r>
      <w:r>
        <w:rPr>
          <w:rFonts w:ascii="Book Antiqua" w:eastAsia="Book Antiqua" w:hAnsi="Book Antiqua" w:cs="Book Antiqua"/>
          <w:i/>
          <w:iCs/>
          <w:color w:val="000000"/>
        </w:rPr>
        <w:t>P</w:t>
      </w:r>
      <w:r>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0.001</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 28-31]</w:t>
      </w:r>
      <w:r>
        <w:rPr>
          <w:rFonts w:ascii="Book Antiqua" w:eastAsia="Book Antiqua" w:hAnsi="Book Antiqua" w:cs="Book Antiqua"/>
          <w:color w:val="000000"/>
        </w:rPr>
        <w:t>. It is strongly suspected that the liver injury was possibly an outcome following administration of multiple drugs off-label to treat COVID-19, such as lopinavir and ritonavir (18.6%</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In another report, the liver function of patients with COVID-19 who were admitted to the ICU was significantly different from that of those out of the </w:t>
      </w:r>
      <w:proofErr w:type="gramStart"/>
      <w:r>
        <w:rPr>
          <w:rFonts w:ascii="Book Antiqua" w:eastAsia="Book Antiqua" w:hAnsi="Book Antiqua" w:cs="Book Antiqua"/>
          <w:color w:val="000000"/>
        </w:rPr>
        <w:t>ICU</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According to two reports of the total COVID-19 related deaths, liver injury incidence was 58.06% and 78%, </w:t>
      </w:r>
      <w:proofErr w:type="gramStart"/>
      <w:r>
        <w:rPr>
          <w:rFonts w:ascii="Book Antiqua" w:eastAsia="Book Antiqua" w:hAnsi="Book Antiqua" w:cs="Book Antiqua"/>
          <w:color w:val="000000"/>
        </w:rPr>
        <w:t>respectively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 33]</w:t>
      </w:r>
      <w:r>
        <w:rPr>
          <w:rFonts w:ascii="Book Antiqua" w:eastAsia="Book Antiqua" w:hAnsi="Book Antiqua" w:cs="Book Antiqua"/>
          <w:color w:val="000000"/>
        </w:rPr>
        <w:t>. During statistical analysis of identifying risk factors leading to liver injury in patients with COVID-19, the occurrence of liver injury was seen to be only related to critical illness during multiple logistic regression, while patients who were administered several types of drugs were more likely to experience liver function injury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w:t>
      </w:r>
      <w:r>
        <w:rPr>
          <w:rFonts w:ascii="Book Antiqua" w:eastAsia="Book Antiqua" w:hAnsi="Book Antiqua" w:cs="Book Antiqua"/>
          <w:i/>
          <w:iCs/>
          <w:color w:val="000000"/>
        </w:rPr>
        <w:t>P</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0.031, respectively)</w:t>
      </w:r>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Thus, critical illness due to COVID-19 was established to be an independent risk factor for liver </w:t>
      </w:r>
      <w:proofErr w:type="gramStart"/>
      <w:r>
        <w:rPr>
          <w:rFonts w:ascii="Book Antiqua" w:eastAsia="Book Antiqua" w:hAnsi="Book Antiqua" w:cs="Book Antiqua"/>
          <w:color w:val="000000"/>
        </w:rPr>
        <w:t>injury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w:t>
      </w:r>
    </w:p>
    <w:p w14:paraId="630546AC" w14:textId="77777777" w:rsidR="00CB0076" w:rsidRDefault="00CB0076" w:rsidP="00CB0076">
      <w:pPr>
        <w:spacing w:line="360" w:lineRule="auto"/>
        <w:ind w:firstLineChars="200" w:firstLine="480"/>
        <w:jc w:val="both"/>
      </w:pPr>
      <w:r>
        <w:rPr>
          <w:rFonts w:ascii="Book Antiqua" w:eastAsia="Book Antiqua" w:hAnsi="Book Antiqua" w:cs="Book Antiqua"/>
          <w:color w:val="000000"/>
        </w:rPr>
        <w:t xml:space="preserve">Surprisingly, the incidence of liver injury in patients with COVID-19 was also found to vary across geographical areas and age of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One retrospective observational study reported that liver dysfunction was higher in the Wuhan province than in Jiangsu </w:t>
      </w:r>
      <w:proofErr w:type="gramStart"/>
      <w:r>
        <w:rPr>
          <w:rFonts w:ascii="Book Antiqua" w:eastAsia="Book Antiqua" w:hAnsi="Book Antiqua" w:cs="Book Antiqua"/>
          <w:color w:val="000000"/>
        </w:rPr>
        <w:t>province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This is possible because early detection and treatment of patients with COVID-19 in the Jiangsu province prevented liver injury, typically worsening as the SARS-CoV-2 infection increases in </w:t>
      </w:r>
      <w:proofErr w:type="gramStart"/>
      <w:r>
        <w:rPr>
          <w:rFonts w:ascii="Book Antiqua" w:eastAsia="Book Antiqua" w:hAnsi="Book Antiqua" w:cs="Book Antiqua"/>
          <w:color w:val="000000"/>
        </w:rPr>
        <w:t>severity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In reports on pediatric patients, thrombocytopenia accompanied by abnormal liver function was observed in two neonates born to mothers with COVID-19-related </w:t>
      </w:r>
      <w:proofErr w:type="gramStart"/>
      <w:r>
        <w:rPr>
          <w:rFonts w:ascii="Book Antiqua" w:eastAsia="Book Antiqua" w:hAnsi="Book Antiqua" w:cs="Book Antiqua"/>
          <w:color w:val="000000"/>
        </w:rPr>
        <w:t>pneumonia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In a single-center observational study, abnormal liver function was observed in four out of eight (50%) severe or critically ill pediatric patients with COVID-19</w:t>
      </w:r>
      <w:r>
        <w:rPr>
          <w:rFonts w:ascii="Book Antiqua" w:eastAsia="Book Antiqua" w:hAnsi="Book Antiqua" w:cs="Book Antiqua"/>
          <w:color w:val="000000"/>
          <w:vertAlign w:val="superscript"/>
        </w:rPr>
        <w:t>[36]</w:t>
      </w:r>
      <w:r>
        <w:rPr>
          <w:rFonts w:ascii="Book Antiqua" w:eastAsia="Book Antiqua" w:hAnsi="Book Antiqua" w:cs="Book Antiqua"/>
          <w:color w:val="000000"/>
        </w:rPr>
        <w:t>.</w:t>
      </w:r>
    </w:p>
    <w:p w14:paraId="5C752BC5" w14:textId="77777777" w:rsidR="00CB0076" w:rsidRDefault="00CB0076" w:rsidP="00CB0076">
      <w:pPr>
        <w:spacing w:line="360" w:lineRule="auto"/>
        <w:jc w:val="both"/>
      </w:pPr>
    </w:p>
    <w:p w14:paraId="161D1077" w14:textId="77777777" w:rsidR="00CB0076" w:rsidRDefault="00CB0076" w:rsidP="00CB0076">
      <w:pPr>
        <w:spacing w:line="360" w:lineRule="auto"/>
        <w:jc w:val="both"/>
      </w:pPr>
      <w:r>
        <w:rPr>
          <w:rFonts w:ascii="Book Antiqua" w:eastAsia="Book Antiqua" w:hAnsi="Book Antiqua" w:cs="Book Antiqua"/>
          <w:b/>
          <w:bCs/>
          <w:caps/>
          <w:color w:val="000000"/>
          <w:u w:val="single"/>
        </w:rPr>
        <w:t>Manifestations and Outcome of COVID-19 in Liver Transplant Patients</w:t>
      </w:r>
    </w:p>
    <w:p w14:paraId="740D6E48" w14:textId="77777777" w:rsidR="00CB0076" w:rsidRDefault="00CB0076" w:rsidP="00CB0076">
      <w:pPr>
        <w:spacing w:line="360" w:lineRule="auto"/>
        <w:jc w:val="both"/>
      </w:pPr>
      <w:r>
        <w:rPr>
          <w:rFonts w:ascii="Book Antiqua" w:eastAsia="Book Antiqua" w:hAnsi="Book Antiqua" w:cs="Book Antiqua"/>
          <w:color w:val="000000"/>
        </w:rPr>
        <w:t xml:space="preserve">The typical presentation of COVID-19 includes cough, fever, myalgias, and headache. Indicators of more severe disease include dyspnea and oxygen requirement: less commonly diarrhea, sore throat, nausea, vomiting, and anosmia. Besides the usual symptoms described above, COVID-19 has been associated with rare cases of conjunctivitis, skin rash, venous and arterial thrombosis, encephalitis, Guillain-Barre syndrome, myocarditis, and </w:t>
      </w:r>
      <w:proofErr w:type="gramStart"/>
      <w:r>
        <w:rPr>
          <w:rFonts w:ascii="Book Antiqua" w:eastAsia="Book Antiqua" w:hAnsi="Book Antiqua" w:cs="Book Antiqua"/>
          <w:color w:val="000000"/>
        </w:rPr>
        <w:t>pericarditis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Concerning liver transplant recipients, clinical signs and symptoms have shown some slight variations. In some studies, clinical manifestations in liver transplant recipients have shown to have less incidence of fever, likely due to concomitant immunosuppressive therapy, while other studies have shown fever to be the most common finding. Other symptoms such as cough and dyspnea were reported to be similar in incidence as in the general </w:t>
      </w:r>
      <w:proofErr w:type="gramStart"/>
      <w:r>
        <w:rPr>
          <w:rFonts w:ascii="Book Antiqua" w:eastAsia="Book Antiqua" w:hAnsi="Book Antiqua" w:cs="Book Antiqua"/>
          <w:color w:val="000000"/>
        </w:rPr>
        <w:t>population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Diarrhea is another variation found to be more prevalent in solid organ transplant recipients than in the general </w:t>
      </w:r>
      <w:proofErr w:type="gramStart"/>
      <w:r>
        <w:rPr>
          <w:rFonts w:ascii="Book Antiqua" w:eastAsia="Book Antiqua" w:hAnsi="Book Antiqua" w:cs="Book Antiqua"/>
          <w:color w:val="000000"/>
        </w:rPr>
        <w:t>population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A literature review found that 90% of patients have fever as the most common symptom, followed by cough (36%), shortness </w:t>
      </w:r>
      <w:r>
        <w:rPr>
          <w:rFonts w:ascii="Book Antiqua" w:eastAsia="Book Antiqua" w:hAnsi="Book Antiqua" w:cs="Book Antiqua"/>
          <w:color w:val="000000"/>
        </w:rPr>
        <w:lastRenderedPageBreak/>
        <w:t>of breath (31.8%), and diarrhea (31.8%</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39]</w:t>
      </w:r>
      <w:r>
        <w:rPr>
          <w:rFonts w:ascii="Book Antiqua" w:eastAsia="Book Antiqua" w:hAnsi="Book Antiqua" w:cs="Book Antiqua"/>
          <w:color w:val="000000"/>
        </w:rPr>
        <w:t xml:space="preserve">. Another multi-center cohort study found that gastrointestinal symptoms such as diarrhea were more common in liver transplant patients than the general population, although respiratory symptoms seem </w:t>
      </w:r>
      <w:proofErr w:type="gramStart"/>
      <w:r>
        <w:rPr>
          <w:rFonts w:ascii="Book Antiqua" w:eastAsia="Book Antiqua" w:hAnsi="Book Antiqua" w:cs="Book Antiqua"/>
          <w:color w:val="000000"/>
        </w:rPr>
        <w:t>similar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w:t>
      </w:r>
      <w:r>
        <w:rPr>
          <w:rFonts w:ascii="Book Antiqua" w:eastAsia="Book Antiqua" w:hAnsi="Book Antiqua" w:cs="Book Antiqua"/>
          <w:color w:val="000000"/>
        </w:rPr>
        <w:t xml:space="preserve">. The mechanism is thought to be due to the increased expression of ACE2 receptors in the intestine and </w:t>
      </w:r>
      <w:proofErr w:type="gramStart"/>
      <w:r>
        <w:rPr>
          <w:rFonts w:ascii="Book Antiqua" w:eastAsia="Book Antiqua" w:hAnsi="Book Antiqua" w:cs="Book Antiqua"/>
          <w:color w:val="000000"/>
        </w:rPr>
        <w:t>liver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w:t>
      </w:r>
      <w:r>
        <w:rPr>
          <w:rFonts w:ascii="Book Antiqua" w:eastAsia="Book Antiqua" w:hAnsi="Book Antiqua" w:cs="Book Antiqua"/>
          <w:color w:val="000000"/>
        </w:rPr>
        <w:t>.</w:t>
      </w:r>
    </w:p>
    <w:p w14:paraId="424CC42E" w14:textId="5307D5B7" w:rsidR="00CB0076" w:rsidRDefault="00CB0076" w:rsidP="00CB0076">
      <w:pPr>
        <w:spacing w:line="360" w:lineRule="auto"/>
        <w:ind w:firstLineChars="200" w:firstLine="480"/>
        <w:jc w:val="both"/>
      </w:pPr>
      <w:r>
        <w:rPr>
          <w:rFonts w:ascii="Book Antiqua" w:eastAsia="Book Antiqua" w:hAnsi="Book Antiqua" w:cs="Book Antiqua"/>
          <w:color w:val="000000"/>
        </w:rPr>
        <w:t xml:space="preserve">A report of 12 cases of living donor liver transplants, 25% (3 patients) acquired SARS-COV2 early within three months while 75% (9 patients) acquired it later within 18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post-transplant. The majority developed mild COVID19 disease except for 2 cases, one with acute renal injury and the other one had severe COVID19 complicated by cytokine storm and death. The latter was at 82 months post-transplant and suffered from multiple comorbidities (diabetes mellitus, hypertension, and chronic rejection</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w:t>
      </w:r>
      <w:r>
        <w:rPr>
          <w:rFonts w:ascii="Book Antiqua" w:eastAsia="Book Antiqua" w:hAnsi="Book Antiqua" w:cs="Book Antiqua"/>
          <w:color w:val="000000"/>
        </w:rPr>
        <w:t xml:space="preserve">. Another study that included 38 liver transplant recipients revealed that all those who died (7 patients) and 92% of those hospitalized had at least one </w:t>
      </w:r>
      <w:proofErr w:type="gramStart"/>
      <w:r>
        <w:rPr>
          <w:rFonts w:ascii="Book Antiqua" w:eastAsia="Book Antiqua" w:hAnsi="Book Antiqua" w:cs="Book Antiqua"/>
          <w:color w:val="000000"/>
        </w:rPr>
        <w:t>comorbidity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w:t>
      </w:r>
      <w:r>
        <w:rPr>
          <w:rFonts w:ascii="Book Antiqua" w:eastAsia="Book Antiqua" w:hAnsi="Book Antiqua" w:cs="Book Antiqua"/>
          <w:color w:val="000000"/>
        </w:rPr>
        <w:t>.</w:t>
      </w:r>
    </w:p>
    <w:p w14:paraId="160EF4A7" w14:textId="77777777" w:rsidR="00CB0076" w:rsidRDefault="00CB0076" w:rsidP="00CB0076">
      <w:pPr>
        <w:spacing w:line="360" w:lineRule="auto"/>
        <w:ind w:firstLineChars="200" w:firstLine="480"/>
        <w:jc w:val="both"/>
      </w:pPr>
      <w:r>
        <w:rPr>
          <w:rFonts w:ascii="Book Antiqua" w:eastAsia="Book Antiqua" w:hAnsi="Book Antiqua" w:cs="Book Antiqua"/>
          <w:color w:val="000000"/>
        </w:rPr>
        <w:t>An international study including data of 151 adult liver transplant recipients and 627 consecutive non-transplant cases from 18 countries with confirmed SARS-CoV-2 infection who presented at the same period for medical care were compared to their outcome. The percentage of patients who needed hospitalization was similar in liver transplant and non-transplant groups (</w:t>
      </w:r>
      <w:r>
        <w:rPr>
          <w:rFonts w:ascii="Book Antiqua" w:eastAsia="Book Antiqua" w:hAnsi="Book Antiqua" w:cs="Book Antiqua"/>
          <w:color w:val="000000"/>
          <w:shd w:val="clear" w:color="auto" w:fill="FFFFFF"/>
        </w:rPr>
        <w:t xml:space="preserve">82% </w:t>
      </w:r>
      <w:r w:rsidRPr="004811A7">
        <w:rPr>
          <w:rFonts w:ascii="Book Antiqua" w:eastAsia="Book Antiqua" w:hAnsi="Book Antiqua" w:cs="Book Antiqua"/>
          <w:i/>
          <w:color w:val="000000"/>
          <w:shd w:val="clear" w:color="auto" w:fill="FFFFFF"/>
        </w:rPr>
        <w:t xml:space="preserve">vs </w:t>
      </w:r>
      <w:r>
        <w:rPr>
          <w:rFonts w:ascii="Book Antiqua" w:eastAsia="Book Antiqua" w:hAnsi="Book Antiqua" w:cs="Book Antiqua"/>
          <w:color w:val="000000"/>
          <w:shd w:val="clear" w:color="auto" w:fill="FFFFFF"/>
        </w:rPr>
        <w:t xml:space="preserve">76%,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 0.106). Admission to ICU and the </w:t>
      </w:r>
      <w:r>
        <w:rPr>
          <w:rFonts w:ascii="Book Antiqua" w:eastAsia="Book Antiqua" w:hAnsi="Book Antiqua" w:cs="Book Antiqua"/>
          <w:color w:val="000000"/>
        </w:rPr>
        <w:t>need for mechanical ventilation</w:t>
      </w:r>
      <w:r>
        <w:rPr>
          <w:rFonts w:ascii="Book Antiqua" w:eastAsia="Book Antiqua" w:hAnsi="Book Antiqua" w:cs="Book Antiqua"/>
          <w:b/>
          <w:bCs/>
          <w:color w:val="000000"/>
        </w:rPr>
        <w:t xml:space="preserve"> </w:t>
      </w:r>
      <w:r>
        <w:rPr>
          <w:rFonts w:ascii="Book Antiqua" w:eastAsia="Book Antiqua" w:hAnsi="Book Antiqua" w:cs="Book Antiqua"/>
          <w:color w:val="000000"/>
          <w:shd w:val="clear" w:color="auto" w:fill="FFFFFF"/>
        </w:rPr>
        <w:t xml:space="preserve">were significantly higher in the transplant group, 43 patients (28%) and 30 patients (20%) </w:t>
      </w:r>
      <w:r>
        <w:rPr>
          <w:rFonts w:ascii="Book Antiqua" w:eastAsia="Book Antiqua" w:hAnsi="Book Antiqua" w:cs="Book Antiqua"/>
          <w:i/>
          <w:iCs/>
          <w:color w:val="000000"/>
          <w:shd w:val="clear" w:color="auto" w:fill="FFFFFF"/>
        </w:rPr>
        <w:t>compared to </w:t>
      </w:r>
      <w:r>
        <w:rPr>
          <w:rFonts w:ascii="Book Antiqua" w:eastAsia="Book Antiqua" w:hAnsi="Book Antiqua" w:cs="Book Antiqua"/>
          <w:color w:val="000000"/>
          <w:shd w:val="clear" w:color="auto" w:fill="FFFFFF"/>
        </w:rPr>
        <w:t xml:space="preserve">52 (8%) and </w:t>
      </w:r>
      <w:r>
        <w:rPr>
          <w:rFonts w:ascii="Book Antiqua" w:eastAsia="Book Antiqua" w:hAnsi="Book Antiqua" w:cs="Book Antiqua"/>
          <w:color w:val="000000"/>
        </w:rPr>
        <w:t xml:space="preserve">32 </w:t>
      </w:r>
      <w:r>
        <w:rPr>
          <w:rFonts w:ascii="Book Antiqua" w:hAnsi="Book Antiqua" w:cs="Book Antiqua" w:hint="eastAsia"/>
          <w:color w:val="000000"/>
          <w:lang w:eastAsia="zh-CN"/>
        </w:rPr>
        <w:t>(</w:t>
      </w:r>
      <w:r>
        <w:rPr>
          <w:rFonts w:ascii="Book Antiqua" w:eastAsia="Book Antiqua" w:hAnsi="Book Antiqua" w:cs="Book Antiqua"/>
          <w:color w:val="000000"/>
        </w:rPr>
        <w:t>5%</w:t>
      </w:r>
      <w:r>
        <w:rPr>
          <w:rFonts w:ascii="Book Antiqua" w:hAnsi="Book Antiqua" w:cs="Book Antiqua" w:hint="eastAsia"/>
          <w:color w:val="000000"/>
          <w:lang w:eastAsia="zh-CN"/>
        </w:rPr>
        <w:t>)</w:t>
      </w:r>
      <w:r>
        <w:rPr>
          <w:rFonts w:ascii="Book Antiqua" w:eastAsia="Book Antiqua" w:hAnsi="Book Antiqua" w:cs="Book Antiqua"/>
          <w:color w:val="000000"/>
        </w:rPr>
        <w:t xml:space="preserve"> in the </w:t>
      </w:r>
      <w:r>
        <w:rPr>
          <w:rFonts w:ascii="Book Antiqua" w:eastAsia="Book Antiqua" w:hAnsi="Book Antiqua" w:cs="Book Antiqua"/>
          <w:i/>
          <w:iCs/>
          <w:color w:val="000000"/>
          <w:shd w:val="clear" w:color="auto" w:fill="FFFFFF"/>
        </w:rPr>
        <w:t>non-transplant group</w:t>
      </w:r>
      <w:r>
        <w:rPr>
          <w:rFonts w:ascii="Book Antiqua" w:eastAsia="Book Antiqua" w:hAnsi="Book Antiqua" w:cs="Book Antiqua"/>
          <w:color w:val="000000"/>
          <w:shd w:val="clear" w:color="auto" w:fill="FFFFFF"/>
        </w:rPr>
        <w:t xml:space="preserve"> (</w:t>
      </w:r>
      <w:r w:rsidRPr="004811A7">
        <w:rPr>
          <w:rFonts w:ascii="Book Antiqua" w:eastAsia="Book Antiqua" w:hAnsi="Book Antiqua" w:cs="Book Antiqua"/>
          <w:i/>
          <w:caps/>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0.0001)</w:t>
      </w:r>
      <w:r>
        <w:rPr>
          <w:rFonts w:ascii="Book Antiqua" w:eastAsia="Book Antiqua" w:hAnsi="Book Antiqua" w:cs="Book Antiqua"/>
          <w:color w:val="000000"/>
          <w:shd w:val="clear" w:color="auto" w:fill="FFFFFF"/>
        </w:rPr>
        <w:t xml:space="preserve">. Mortality, however, was lower in the transplant group (19% </w:t>
      </w:r>
      <w:r>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shd w:val="clear" w:color="auto" w:fill="FFFFFF"/>
        </w:rPr>
        <w:t xml:space="preserve"> 27%,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 0.0046</w:t>
      </w:r>
      <w:proofErr w:type="gramStart"/>
      <w:r>
        <w:rPr>
          <w:rFonts w:ascii="Book Antiqua" w:eastAsia="Book Antiqua" w:hAnsi="Book Antiqua" w:cs="Book Antiqua"/>
          <w:color w:val="000000"/>
          <w:shd w:val="clear" w:color="auto" w:fill="FFFFFF"/>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w:t>
      </w:r>
      <w:r>
        <w:rPr>
          <w:rFonts w:ascii="Book Antiqua" w:eastAsia="Book Antiqua" w:hAnsi="Book Antiqua" w:cs="Book Antiqua"/>
          <w:color w:val="000000"/>
          <w:shd w:val="clear" w:color="auto" w:fill="FFFFFF"/>
        </w:rPr>
        <w:t>.</w:t>
      </w:r>
      <w:r>
        <w:rPr>
          <w:rFonts w:ascii="Book Antiqua" w:eastAsia="Book Antiqua" w:hAnsi="Book Antiqua" w:cs="Book Antiqua"/>
          <w:color w:val="000000"/>
          <w:szCs w:val="30"/>
          <w:shd w:val="clear" w:color="auto" w:fill="FFFFFF"/>
          <w:vertAlign w:val="superscript"/>
        </w:rPr>
        <w:t xml:space="preserve"> </w:t>
      </w:r>
      <w:r>
        <w:rPr>
          <w:rFonts w:ascii="Book Antiqua" w:eastAsia="Book Antiqua" w:hAnsi="Book Antiqua" w:cs="Book Antiqua"/>
          <w:color w:val="000000"/>
          <w:shd w:val="clear" w:color="auto" w:fill="FFFFFF"/>
        </w:rPr>
        <w:t xml:space="preserve">A study in Spain that included 111 </w:t>
      </w:r>
      <w:r>
        <w:rPr>
          <w:rFonts w:ascii="Book Antiqua" w:eastAsia="Book Antiqua" w:hAnsi="Book Antiqua" w:cs="Book Antiqua"/>
          <w:color w:val="000000"/>
        </w:rPr>
        <w:t xml:space="preserve">liver transplant recipients reported a lower mortality rate than the matched general </w:t>
      </w:r>
      <w:proofErr w:type="gramStart"/>
      <w:r>
        <w:rPr>
          <w:rFonts w:ascii="Book Antiqua" w:eastAsia="Book Antiqua" w:hAnsi="Book Antiqua" w:cs="Book Antiqua"/>
          <w:color w:val="000000"/>
        </w:rPr>
        <w:t>population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w:t>
      </w:r>
      <w:r>
        <w:rPr>
          <w:rFonts w:ascii="Book Antiqua" w:eastAsia="Book Antiqua" w:hAnsi="Book Antiqua" w:cs="Book Antiqua"/>
          <w:color w:val="000000"/>
        </w:rPr>
        <w:t xml:space="preserve">. In another multi-center study, the strongest predictors of death were diabetes and acute liver injury, with 72.3% of included liver transplant recipients hospitalized, 26.8% required ICU-level care, and 22% </w:t>
      </w:r>
      <w:proofErr w:type="gramStart"/>
      <w:r>
        <w:rPr>
          <w:rFonts w:ascii="Book Antiqua" w:eastAsia="Book Antiqua" w:hAnsi="Book Antiqua" w:cs="Book Antiqua"/>
          <w:color w:val="000000"/>
        </w:rPr>
        <w:t>expiring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w:t>
      </w:r>
    </w:p>
    <w:p w14:paraId="56CC5946" w14:textId="77777777" w:rsidR="00CB0076" w:rsidRDefault="00CB0076" w:rsidP="00CB0076">
      <w:pPr>
        <w:spacing w:line="360" w:lineRule="auto"/>
        <w:jc w:val="both"/>
      </w:pPr>
    </w:p>
    <w:p w14:paraId="7889AB84" w14:textId="77777777" w:rsidR="00CB0076" w:rsidRDefault="00CB0076" w:rsidP="00CB0076">
      <w:pPr>
        <w:spacing w:line="360" w:lineRule="auto"/>
        <w:jc w:val="both"/>
      </w:pPr>
      <w:r>
        <w:rPr>
          <w:rFonts w:ascii="Book Antiqua" w:eastAsia="Book Antiqua" w:hAnsi="Book Antiqua" w:cs="Book Antiqua"/>
          <w:b/>
          <w:bCs/>
          <w:caps/>
          <w:color w:val="000000"/>
          <w:u w:val="single"/>
        </w:rPr>
        <w:t xml:space="preserve">COVID-19 mortality in liver transplant recipients </w:t>
      </w:r>
      <w:r>
        <w:rPr>
          <w:rFonts w:ascii="Book Antiqua" w:eastAsia="Book Antiqua" w:hAnsi="Book Antiqua" w:cs="Book Antiqua"/>
          <w:b/>
          <w:bCs/>
          <w:i/>
          <w:iCs/>
          <w:caps/>
          <w:color w:val="000000"/>
          <w:u w:val="single"/>
        </w:rPr>
        <w:t>vs</w:t>
      </w:r>
      <w:r>
        <w:rPr>
          <w:rFonts w:ascii="Book Antiqua" w:eastAsia="Book Antiqua" w:hAnsi="Book Antiqua" w:cs="Book Antiqua"/>
          <w:b/>
          <w:bCs/>
          <w:caps/>
          <w:color w:val="000000"/>
          <w:u w:val="single"/>
        </w:rPr>
        <w:t xml:space="preserve"> other solid organ transplants</w:t>
      </w:r>
    </w:p>
    <w:p w14:paraId="5485E608" w14:textId="77777777" w:rsidR="00CB0076" w:rsidRDefault="00CB0076" w:rsidP="00CB0076">
      <w:pPr>
        <w:spacing w:line="360" w:lineRule="auto"/>
        <w:jc w:val="both"/>
      </w:pPr>
      <w:r>
        <w:rPr>
          <w:rFonts w:ascii="Book Antiqua" w:eastAsia="Book Antiqua" w:hAnsi="Book Antiqua" w:cs="Book Antiqua"/>
          <w:color w:val="000000"/>
        </w:rPr>
        <w:lastRenderedPageBreak/>
        <w:t xml:space="preserve">According to a review by </w:t>
      </w:r>
      <w:proofErr w:type="spellStart"/>
      <w:r>
        <w:rPr>
          <w:rFonts w:ascii="Book Antiqua" w:eastAsia="Book Antiqua" w:hAnsi="Book Antiqua" w:cs="Book Antiqua"/>
          <w:color w:val="000000"/>
        </w:rPr>
        <w:t>Alfishawy</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based on studies published between January 1, 2020, and May 7, 2020, a total of 320 organ transplantations were reported; out of which 220 (69%) patients underwent kidney transplantation, 42 (13%) LT, 22 (7%) lung transplantation, 19 (6%) heart transplantation, 8 (3%) hematopoietic stem cell transplantation (HSCT), and 9 (3%) dual organ transplantation. Of the total number of patients who underwent organ transplantations, 69 (21.7%) patients were asymptomatic or mildly infected, 123 (38.7%) patients had a moderate infection, and 126 (39.6%) patients had severe </w:t>
      </w:r>
      <w:proofErr w:type="gramStart"/>
      <w:r>
        <w:rPr>
          <w:rFonts w:ascii="Book Antiqua" w:eastAsia="Book Antiqua" w:hAnsi="Book Antiqua" w:cs="Book Antiqua"/>
          <w:color w:val="000000"/>
        </w:rPr>
        <w:t>infection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However, the severity of COVID-19 infection in two organ transplant recipients in one study was not </w:t>
      </w:r>
      <w:proofErr w:type="gramStart"/>
      <w:r>
        <w:rPr>
          <w:rFonts w:ascii="Book Antiqua" w:eastAsia="Book Antiqua" w:hAnsi="Book Antiqua" w:cs="Book Antiqua"/>
          <w:color w:val="000000"/>
        </w:rPr>
        <w:t>reported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Pr>
          <w:rFonts w:ascii="Book Antiqua" w:eastAsia="Book Antiqua" w:hAnsi="Book Antiqua" w:cs="Book Antiqua"/>
          <w:color w:val="000000"/>
        </w:rPr>
        <w:t>.</w:t>
      </w:r>
    </w:p>
    <w:p w14:paraId="2FD69D25" w14:textId="77777777" w:rsidR="00CB0076" w:rsidRDefault="00CB0076" w:rsidP="00CB0076">
      <w:pPr>
        <w:spacing w:line="360" w:lineRule="auto"/>
        <w:ind w:firstLineChars="200" w:firstLine="480"/>
        <w:jc w:val="both"/>
      </w:pPr>
      <w:r>
        <w:rPr>
          <w:rFonts w:ascii="Book Antiqua" w:eastAsia="Book Antiqua" w:hAnsi="Book Antiqua" w:cs="Book Antiqua"/>
          <w:color w:val="000000"/>
        </w:rPr>
        <w:t xml:space="preserve">The overall mortality rate of the organ transplant recipients was 20% and all, except for two transplant recipients, had severe SARS-CoV-2 </w:t>
      </w:r>
      <w:proofErr w:type="gramStart"/>
      <w:r>
        <w:rPr>
          <w:rFonts w:ascii="Book Antiqua" w:eastAsia="Book Antiqua" w:hAnsi="Book Antiqua" w:cs="Book Antiqua"/>
          <w:color w:val="000000"/>
        </w:rPr>
        <w:t>infection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Pr>
          <w:rFonts w:ascii="Book Antiqua" w:eastAsia="Book Antiqua" w:hAnsi="Book Antiqua" w:cs="Book Antiqua"/>
          <w:color w:val="000000"/>
        </w:rPr>
        <w:t>. Comorbidities were observed in 38 cases (58% of total mortality), including hypertension in 58% of patients, diabetes mellitus in 29%, obesity or malignancy in 13%, ischemic heart disease in 11%, chronic obstructive pulmonary disease or hepatitis B in 5%, and bronchial asthma, hepatitis C virus disease, chronic kidney disease or HIV in 3%</w:t>
      </w:r>
      <w:r>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However, 14% of patients had no apparent comorbidities. In this cohort of recipients, ARDS was found to be the most frequent cause of death. Interestingly, hospital resource availability was not seen to affect the cause of death of organ transplant </w:t>
      </w:r>
      <w:proofErr w:type="gramStart"/>
      <w:r>
        <w:rPr>
          <w:rFonts w:ascii="Book Antiqua" w:eastAsia="Book Antiqua" w:hAnsi="Book Antiqua" w:cs="Book Antiqua"/>
          <w:color w:val="000000"/>
        </w:rPr>
        <w:t>recipients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All deceased transplant recipients had either reduced or stopped immunosuppressive therapy; however, no recipient had graft rejection, albeit no post-mortem exams were </w:t>
      </w:r>
      <w:proofErr w:type="gramStart"/>
      <w:r>
        <w:rPr>
          <w:rFonts w:ascii="Book Antiqua" w:eastAsia="Book Antiqua" w:hAnsi="Book Antiqua" w:cs="Book Antiqua"/>
          <w:color w:val="000000"/>
        </w:rPr>
        <w:t>reported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Pr>
          <w:rFonts w:ascii="Book Antiqua" w:eastAsia="Book Antiqua" w:hAnsi="Book Antiqua" w:cs="Book Antiqua"/>
          <w:color w:val="000000"/>
        </w:rPr>
        <w:t>. In this review, the deaths of 65 recipients were attributed to complications related to COVID-19</w:t>
      </w:r>
      <w:r>
        <w:rPr>
          <w:rFonts w:ascii="Book Antiqua" w:eastAsia="Book Antiqua" w:hAnsi="Book Antiqua" w:cs="Book Antiqua"/>
          <w:color w:val="000000"/>
          <w:vertAlign w:val="superscript"/>
        </w:rPr>
        <w:t>[46]</w:t>
      </w:r>
      <w:r>
        <w:rPr>
          <w:rFonts w:ascii="Book Antiqua" w:eastAsia="Book Antiqua" w:hAnsi="Book Antiqua" w:cs="Book Antiqua"/>
          <w:color w:val="000000"/>
        </w:rPr>
        <w:t>.</w:t>
      </w:r>
    </w:p>
    <w:p w14:paraId="57575EEB" w14:textId="77777777" w:rsidR="00CB0076" w:rsidRDefault="00CB0076" w:rsidP="00CB0076">
      <w:pPr>
        <w:spacing w:line="360" w:lineRule="auto"/>
        <w:ind w:firstLineChars="200" w:firstLine="480"/>
        <w:jc w:val="both"/>
      </w:pPr>
      <w:r>
        <w:rPr>
          <w:rFonts w:ascii="Book Antiqua" w:eastAsia="Book Antiqua" w:hAnsi="Book Antiqua" w:cs="Book Antiqua"/>
          <w:color w:val="000000"/>
        </w:rPr>
        <w:t xml:space="preserve">In an American cohort of 90 patients, all adult solid organ transplant recipients from Columbia University Irving Medical Center and Weill Cornell Medicine, with a positive test for SARS-CoV-2 in an inpatient or outpatient setting were reviewed; of these, 46 (51%) patients were kidney recipients, 17 (18.8%) lung, 13 (14%) liver, 9 (10%) heart, and 5 (5.5%) dual-organ transplant </w:t>
      </w:r>
      <w:proofErr w:type="gramStart"/>
      <w:r>
        <w:rPr>
          <w:rFonts w:ascii="Book Antiqua" w:eastAsia="Book Antiqua" w:hAnsi="Book Antiqua" w:cs="Book Antiqua"/>
          <w:color w:val="000000"/>
        </w:rPr>
        <w:t>recipients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Sixteen organ transplant recipients were reported to die due to complications of COVID-19 </w:t>
      </w:r>
      <w:r>
        <w:rPr>
          <w:rFonts w:ascii="Book Antiqua" w:hAnsi="Book Antiqua" w:cs="Book Antiqua" w:hint="eastAsia"/>
          <w:color w:val="000000"/>
          <w:lang w:eastAsia="zh-CN"/>
        </w:rPr>
        <w:t>[</w:t>
      </w:r>
      <w:r>
        <w:rPr>
          <w:rFonts w:ascii="Book Antiqua" w:eastAsia="Book Antiqua" w:hAnsi="Book Antiqua" w:cs="Book Antiqua"/>
          <w:color w:val="000000"/>
        </w:rPr>
        <w:t xml:space="preserve">18% </w:t>
      </w:r>
      <w:r>
        <w:rPr>
          <w:rFonts w:ascii="Book Antiqua" w:hAnsi="Book Antiqua" w:cs="Book Antiqua" w:hint="eastAsia"/>
          <w:color w:val="000000"/>
          <w:lang w:eastAsia="zh-CN"/>
        </w:rPr>
        <w:t>(</w:t>
      </w:r>
      <w:r>
        <w:rPr>
          <w:rFonts w:ascii="Book Antiqua" w:eastAsia="Book Antiqua" w:hAnsi="Book Antiqua" w:cs="Book Antiqua"/>
          <w:color w:val="000000"/>
        </w:rPr>
        <w:t>16/90</w:t>
      </w:r>
      <w:r>
        <w:rPr>
          <w:rFonts w:ascii="Book Antiqua" w:hAnsi="Book Antiqua" w:cs="Book Antiqua" w:hint="eastAsia"/>
          <w:color w:val="000000"/>
          <w:lang w:eastAsia="zh-CN"/>
        </w:rPr>
        <w:t>)</w:t>
      </w:r>
      <w:r>
        <w:rPr>
          <w:rFonts w:ascii="Book Antiqua" w:eastAsia="Book Antiqua" w:hAnsi="Book Antiqua" w:cs="Book Antiqua"/>
          <w:color w:val="000000"/>
        </w:rPr>
        <w:t xml:space="preserve"> overall, 24% </w:t>
      </w:r>
      <w:r>
        <w:rPr>
          <w:rFonts w:ascii="Book Antiqua" w:hAnsi="Book Antiqua" w:cs="Book Antiqua" w:hint="eastAsia"/>
          <w:color w:val="000000"/>
          <w:lang w:eastAsia="zh-CN"/>
        </w:rPr>
        <w:t>(</w:t>
      </w:r>
      <w:r>
        <w:rPr>
          <w:rFonts w:ascii="Book Antiqua" w:eastAsia="Book Antiqua" w:hAnsi="Book Antiqua" w:cs="Book Antiqua"/>
          <w:color w:val="000000"/>
        </w:rPr>
        <w:t>16/68</w:t>
      </w:r>
      <w:r>
        <w:rPr>
          <w:rFonts w:ascii="Book Antiqua" w:hAnsi="Book Antiqua" w:cs="Book Antiqua" w:hint="eastAsia"/>
          <w:color w:val="000000"/>
          <w:lang w:eastAsia="zh-CN"/>
        </w:rPr>
        <w:t>)</w:t>
      </w:r>
      <w:r>
        <w:rPr>
          <w:rFonts w:ascii="Book Antiqua" w:eastAsia="Book Antiqua" w:hAnsi="Book Antiqua" w:cs="Book Antiqua"/>
          <w:color w:val="000000"/>
        </w:rPr>
        <w:t xml:space="preserve"> of all inpatients, 52% </w:t>
      </w:r>
      <w:r>
        <w:rPr>
          <w:rFonts w:ascii="Book Antiqua" w:hAnsi="Book Antiqua" w:cs="Book Antiqua" w:hint="eastAsia"/>
          <w:color w:val="000000"/>
          <w:lang w:eastAsia="zh-CN"/>
        </w:rPr>
        <w:t>(</w:t>
      </w:r>
      <w:r>
        <w:rPr>
          <w:rFonts w:ascii="Book Antiqua" w:eastAsia="Book Antiqua" w:hAnsi="Book Antiqua" w:cs="Book Antiqua"/>
          <w:color w:val="000000"/>
        </w:rPr>
        <w:t>12/23</w:t>
      </w:r>
      <w:r>
        <w:rPr>
          <w:rFonts w:ascii="Book Antiqua" w:hAnsi="Book Antiqua" w:cs="Book Antiqua" w:hint="eastAsia"/>
          <w:color w:val="000000"/>
          <w:lang w:eastAsia="zh-CN"/>
        </w:rPr>
        <w:t>)</w:t>
      </w:r>
      <w:r>
        <w:rPr>
          <w:rFonts w:ascii="Book Antiqua" w:eastAsia="Book Antiqua" w:hAnsi="Book Antiqua" w:cs="Book Antiqua"/>
          <w:color w:val="000000"/>
        </w:rPr>
        <w:t xml:space="preserve"> of ICU patients</w:t>
      </w:r>
      <w:r>
        <w:rPr>
          <w:rFonts w:ascii="Book Antiqua" w:hAnsi="Book Antiqua" w:cs="Book Antiqua" w:hint="eastAsia"/>
          <w:color w:val="000000"/>
          <w:lang w:eastAsia="zh-CN"/>
        </w:rPr>
        <w:t>]</w:t>
      </w:r>
      <w:r>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Four of these patients </w:t>
      </w:r>
      <w:r>
        <w:rPr>
          <w:rFonts w:ascii="Book Antiqua" w:eastAsia="Book Antiqua" w:hAnsi="Book Antiqua" w:cs="Book Antiqua"/>
          <w:color w:val="000000"/>
        </w:rPr>
        <w:lastRenderedPageBreak/>
        <w:t xml:space="preserve">who died preferred not to be admitted to the ICU or intubated. However, the age of these patients, clinical characteristics, or cause of death were not </w:t>
      </w:r>
      <w:proofErr w:type="gramStart"/>
      <w:r>
        <w:rPr>
          <w:rFonts w:ascii="Book Antiqua" w:eastAsia="Book Antiqua" w:hAnsi="Book Antiqua" w:cs="Book Antiqua"/>
          <w:color w:val="000000"/>
        </w:rPr>
        <w:t>reported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In another cohort of 18 solid organ transplant recipients with COVID-19 </w:t>
      </w:r>
      <w:r>
        <w:rPr>
          <w:rFonts w:ascii="Book Antiqua" w:hAnsi="Book Antiqua" w:cs="Book Antiqua" w:hint="eastAsia"/>
          <w:color w:val="000000"/>
          <w:lang w:eastAsia="zh-CN"/>
        </w:rPr>
        <w:t>[</w:t>
      </w:r>
      <w:r>
        <w:rPr>
          <w:rFonts w:ascii="Book Antiqua" w:eastAsia="Book Antiqua" w:hAnsi="Book Antiqua" w:cs="Book Antiqua"/>
          <w:color w:val="000000"/>
        </w:rPr>
        <w:t xml:space="preserve">8 </w:t>
      </w:r>
      <w:r>
        <w:rPr>
          <w:rFonts w:ascii="Book Antiqua" w:hAnsi="Book Antiqua" w:cs="Book Antiqua" w:hint="eastAsia"/>
          <w:color w:val="000000"/>
          <w:lang w:eastAsia="zh-CN"/>
        </w:rPr>
        <w:t>(</w:t>
      </w:r>
      <w:r>
        <w:rPr>
          <w:rFonts w:ascii="Book Antiqua" w:eastAsia="Book Antiqua" w:hAnsi="Book Antiqua" w:cs="Book Antiqua"/>
          <w:color w:val="000000"/>
        </w:rPr>
        <w:t>44%</w:t>
      </w:r>
      <w:r>
        <w:rPr>
          <w:rFonts w:ascii="Book Antiqua" w:hAnsi="Book Antiqua" w:cs="Book Antiqua" w:hint="eastAsia"/>
          <w:color w:val="000000"/>
          <w:lang w:eastAsia="zh-CN"/>
        </w:rPr>
        <w:t>)</w:t>
      </w:r>
      <w:r>
        <w:rPr>
          <w:rFonts w:ascii="Book Antiqua" w:eastAsia="Book Antiqua" w:hAnsi="Book Antiqua" w:cs="Book Antiqua"/>
          <w:color w:val="000000"/>
        </w:rPr>
        <w:t xml:space="preserve"> kidney, 6 </w:t>
      </w:r>
      <w:r>
        <w:rPr>
          <w:rFonts w:ascii="Book Antiqua" w:hAnsi="Book Antiqua" w:cs="Book Antiqua" w:hint="eastAsia"/>
          <w:color w:val="000000"/>
          <w:lang w:eastAsia="zh-CN"/>
        </w:rPr>
        <w:t>(</w:t>
      </w:r>
      <w:r>
        <w:rPr>
          <w:rFonts w:ascii="Book Antiqua" w:eastAsia="Book Antiqua" w:hAnsi="Book Antiqua" w:cs="Book Antiqua"/>
          <w:color w:val="000000"/>
        </w:rPr>
        <w:t>33%</w:t>
      </w:r>
      <w:r>
        <w:rPr>
          <w:rFonts w:ascii="Book Antiqua" w:hAnsi="Book Antiqua" w:cs="Book Antiqua" w:hint="eastAsia"/>
          <w:color w:val="000000"/>
          <w:lang w:eastAsia="zh-CN"/>
        </w:rPr>
        <w:t>)</w:t>
      </w:r>
      <w:r>
        <w:rPr>
          <w:rFonts w:ascii="Book Antiqua" w:eastAsia="Book Antiqua" w:hAnsi="Book Antiqua" w:cs="Book Antiqua"/>
          <w:color w:val="000000"/>
        </w:rPr>
        <w:t xml:space="preserve"> liver, and 3 </w:t>
      </w:r>
      <w:r>
        <w:rPr>
          <w:rFonts w:ascii="Book Antiqua" w:hAnsi="Book Antiqua" w:cs="Book Antiqua" w:hint="eastAsia"/>
          <w:color w:val="000000"/>
          <w:lang w:eastAsia="zh-CN"/>
        </w:rPr>
        <w:t>(</w:t>
      </w:r>
      <w:r>
        <w:rPr>
          <w:rFonts w:ascii="Book Antiqua" w:eastAsia="Book Antiqua" w:hAnsi="Book Antiqua" w:cs="Book Antiqua"/>
          <w:color w:val="000000"/>
        </w:rPr>
        <w:t>22%</w:t>
      </w:r>
      <w:r>
        <w:rPr>
          <w:rFonts w:ascii="Book Antiqua" w:hAnsi="Book Antiqua" w:cs="Book Antiqua" w:hint="eastAsia"/>
          <w:color w:val="000000"/>
          <w:lang w:eastAsia="zh-CN"/>
        </w:rPr>
        <w:t>)</w:t>
      </w:r>
      <w:r>
        <w:rPr>
          <w:rFonts w:ascii="Book Antiqua" w:eastAsia="Book Antiqua" w:hAnsi="Book Antiqua" w:cs="Book Antiqua"/>
          <w:color w:val="000000"/>
        </w:rPr>
        <w:t xml:space="preserve"> heart</w:t>
      </w:r>
      <w:r>
        <w:rPr>
          <w:rFonts w:ascii="Book Antiqua" w:hAnsi="Book Antiqua" w:cs="Book Antiqua" w:hint="eastAsia"/>
          <w:color w:val="000000"/>
          <w:lang w:eastAsia="zh-CN"/>
        </w:rPr>
        <w:t>]</w:t>
      </w:r>
      <w:r>
        <w:rPr>
          <w:rFonts w:ascii="Book Antiqua" w:eastAsia="Book Antiqua" w:hAnsi="Book Antiqua" w:cs="Book Antiqua"/>
          <w:color w:val="000000"/>
        </w:rPr>
        <w:t xml:space="preserve"> at a tertiary-care center in Madrid, the median age of transplant recipients was 71.0</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12.8 years, with median transplantation duration of 9.3 years and an overall case fatality rate of 28% was observed</w:t>
      </w:r>
      <w:r>
        <w:rPr>
          <w:rFonts w:ascii="Book Antiqua" w:eastAsia="Book Antiqua" w:hAnsi="Book Antiqua" w:cs="Book Antiqua"/>
          <w:color w:val="000000"/>
          <w:vertAlign w:val="superscript"/>
        </w:rPr>
        <w:t>[47]</w:t>
      </w:r>
      <w:r>
        <w:rPr>
          <w:rFonts w:ascii="Book Antiqua" w:eastAsia="Book Antiqua" w:hAnsi="Book Antiqua" w:cs="Book Antiqua"/>
          <w:color w:val="000000"/>
        </w:rPr>
        <w:t xml:space="preserve">. However, none of the patients discontinued immunosuppressive </w:t>
      </w:r>
      <w:proofErr w:type="gramStart"/>
      <w:r>
        <w:rPr>
          <w:rFonts w:ascii="Book Antiqua" w:eastAsia="Book Antiqua" w:hAnsi="Book Antiqua" w:cs="Book Antiqua"/>
          <w:color w:val="000000"/>
        </w:rPr>
        <w:t>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w:t>
      </w:r>
      <w:r>
        <w:rPr>
          <w:rFonts w:ascii="Book Antiqua" w:eastAsia="Book Antiqua" w:hAnsi="Book Antiqua" w:cs="Book Antiqua"/>
          <w:color w:val="000000"/>
        </w:rPr>
        <w:t>.</w:t>
      </w:r>
    </w:p>
    <w:p w14:paraId="4DE14C57" w14:textId="77777777" w:rsidR="00CB0076" w:rsidRDefault="00CB0076" w:rsidP="00CB0076">
      <w:pPr>
        <w:spacing w:line="360" w:lineRule="auto"/>
        <w:ind w:firstLineChars="200" w:firstLine="480"/>
        <w:jc w:val="both"/>
      </w:pPr>
      <w:r>
        <w:rPr>
          <w:rFonts w:ascii="Book Antiqua" w:eastAsia="Book Antiqua" w:hAnsi="Book Antiqua" w:cs="Book Antiqua"/>
          <w:color w:val="000000"/>
        </w:rPr>
        <w:t>In a case series of 5700 patients who were hospitalized with COVID-19 in the New York City area, 553 died; of these, those requiring mechanical ventilation (</w:t>
      </w:r>
      <w:r>
        <w:rPr>
          <w:rFonts w:ascii="Book Antiqua" w:eastAsia="Book Antiqua" w:hAnsi="Book Antiqua" w:cs="Book Antiqua"/>
          <w:i/>
          <w:iCs/>
          <w:color w:val="000000"/>
        </w:rPr>
        <w:t>n</w:t>
      </w:r>
      <w:r>
        <w:rPr>
          <w:rFonts w:ascii="Book Antiqua" w:eastAsia="Book Antiqua" w:hAnsi="Book Antiqua" w:cs="Book Antiqua"/>
          <w:color w:val="000000"/>
        </w:rPr>
        <w:t xml:space="preserve"> = 1151, 20.2%), 282 (24.5%) </w:t>
      </w:r>
      <w:proofErr w:type="gramStart"/>
      <w:r>
        <w:rPr>
          <w:rFonts w:ascii="Book Antiqua" w:eastAsia="Book Antiqua" w:hAnsi="Book Antiqua" w:cs="Book Antiqua"/>
          <w:color w:val="000000"/>
        </w:rPr>
        <w:t>died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w:t>
      </w:r>
      <w:r>
        <w:rPr>
          <w:rFonts w:ascii="Book Antiqua" w:eastAsia="Book Antiqua" w:hAnsi="Book Antiqua" w:cs="Book Antiqua"/>
          <w:color w:val="000000"/>
        </w:rPr>
        <w:t xml:space="preserve">. Interestingly, for male and female patients under 20 years, mortality was 0% (0/20); however, at every 10-year age interval over 20 years, mortality rates were higher for male than female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w:t>
      </w:r>
      <w:r>
        <w:rPr>
          <w:rFonts w:ascii="Book Antiqua" w:eastAsia="Book Antiqua" w:hAnsi="Book Antiqua" w:cs="Book Antiqua"/>
          <w:color w:val="000000"/>
        </w:rPr>
        <w:t xml:space="preserve">. Mortality rates were 76.4% and 97.2%, respectively, for patients who received mechanical ventilation in the 18-to-65 and older-than-65 age </w:t>
      </w:r>
      <w:proofErr w:type="gramStart"/>
      <w:r>
        <w:rPr>
          <w:rFonts w:ascii="Book Antiqua" w:eastAsia="Book Antiqua" w:hAnsi="Book Antiqua" w:cs="Book Antiqua"/>
          <w:color w:val="000000"/>
        </w:rPr>
        <w:t>groups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w:t>
      </w:r>
      <w:r>
        <w:rPr>
          <w:rFonts w:ascii="Book Antiqua" w:eastAsia="Book Antiqua" w:hAnsi="Book Antiqua" w:cs="Book Antiqua"/>
          <w:color w:val="000000"/>
        </w:rPr>
        <w:t xml:space="preserve">. However, for those in the 18-to-65 and older-than-65 age groups who did not receive mechanical ventilation, the mortality rates were 1.98% and 26.6%, </w:t>
      </w:r>
      <w:proofErr w:type="gramStart"/>
      <w:r>
        <w:rPr>
          <w:rFonts w:ascii="Book Antiqua" w:eastAsia="Book Antiqua" w:hAnsi="Book Antiqua" w:cs="Book Antiqua"/>
          <w:color w:val="000000"/>
        </w:rPr>
        <w:t>respectively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w:t>
      </w:r>
      <w:r>
        <w:rPr>
          <w:rFonts w:ascii="Book Antiqua" w:eastAsia="Book Antiqua" w:hAnsi="Book Antiqua" w:cs="Book Antiqua"/>
          <w:color w:val="000000"/>
        </w:rPr>
        <w:t xml:space="preserve">. Finally, a recent systematic review and meta-analysis of 2,772 solid organ transplant recipients </w:t>
      </w:r>
      <w:r>
        <w:rPr>
          <w:rFonts w:ascii="Book Antiqua" w:hAnsi="Book Antiqua" w:cs="Book Antiqua" w:hint="eastAsia"/>
          <w:color w:val="000000"/>
          <w:lang w:eastAsia="zh-CN"/>
        </w:rPr>
        <w:t>[</w:t>
      </w:r>
      <w:r>
        <w:rPr>
          <w:rFonts w:ascii="Book Antiqua" w:eastAsia="Book Antiqua" w:hAnsi="Book Antiqua" w:cs="Book Antiqua"/>
          <w:color w:val="000000"/>
        </w:rPr>
        <w:t xml:space="preserve">1500 </w:t>
      </w:r>
      <w:r>
        <w:rPr>
          <w:rFonts w:ascii="Book Antiqua" w:hAnsi="Book Antiqua" w:cs="Book Antiqua" w:hint="eastAsia"/>
          <w:color w:val="000000"/>
          <w:lang w:eastAsia="zh-CN"/>
        </w:rPr>
        <w:t>(</w:t>
      </w:r>
      <w:r>
        <w:rPr>
          <w:rFonts w:ascii="Book Antiqua" w:eastAsia="Book Antiqua" w:hAnsi="Book Antiqua" w:cs="Book Antiqua"/>
          <w:color w:val="000000"/>
        </w:rPr>
        <w:t>54.1%</w:t>
      </w:r>
      <w:r>
        <w:rPr>
          <w:rFonts w:ascii="Book Antiqua" w:hAnsi="Book Antiqua" w:cs="Book Antiqua" w:hint="eastAsia"/>
          <w:color w:val="000000"/>
          <w:lang w:eastAsia="zh-CN"/>
        </w:rPr>
        <w:t>)</w:t>
      </w:r>
      <w:r>
        <w:rPr>
          <w:rFonts w:ascii="Book Antiqua" w:eastAsia="Book Antiqua" w:hAnsi="Book Antiqua" w:cs="Book Antiqua"/>
          <w:color w:val="000000"/>
        </w:rPr>
        <w:t xml:space="preserve"> kidney, 505 </w:t>
      </w:r>
      <w:r>
        <w:rPr>
          <w:rFonts w:ascii="Book Antiqua" w:hAnsi="Book Antiqua" w:cs="Book Antiqua" w:hint="eastAsia"/>
          <w:color w:val="000000"/>
          <w:lang w:eastAsia="zh-CN"/>
        </w:rPr>
        <w:t>(</w:t>
      </w:r>
      <w:r>
        <w:rPr>
          <w:rFonts w:ascii="Book Antiqua" w:eastAsia="Book Antiqua" w:hAnsi="Book Antiqua" w:cs="Book Antiqua"/>
          <w:color w:val="000000"/>
        </w:rPr>
        <w:t>18.2%</w:t>
      </w:r>
      <w:r>
        <w:rPr>
          <w:rFonts w:ascii="Book Antiqua" w:hAnsi="Book Antiqua" w:cs="Book Antiqua" w:hint="eastAsia"/>
          <w:color w:val="000000"/>
          <w:lang w:eastAsia="zh-CN"/>
        </w:rPr>
        <w:t>)</w:t>
      </w:r>
      <w:r>
        <w:rPr>
          <w:rFonts w:ascii="Book Antiqua" w:eastAsia="Book Antiqua" w:hAnsi="Book Antiqua" w:cs="Book Antiqua"/>
          <w:color w:val="000000"/>
        </w:rPr>
        <w:t xml:space="preserve"> liver, 141 </w:t>
      </w:r>
      <w:r>
        <w:rPr>
          <w:rFonts w:ascii="Book Antiqua" w:hAnsi="Book Antiqua" w:cs="Book Antiqua" w:hint="eastAsia"/>
          <w:color w:val="000000"/>
          <w:lang w:eastAsia="zh-CN"/>
        </w:rPr>
        <w:t>(</w:t>
      </w:r>
      <w:r>
        <w:rPr>
          <w:rFonts w:ascii="Book Antiqua" w:eastAsia="Book Antiqua" w:hAnsi="Book Antiqua" w:cs="Book Antiqua"/>
          <w:color w:val="000000"/>
        </w:rPr>
        <w:t>5.1%</w:t>
      </w:r>
      <w:r>
        <w:rPr>
          <w:rFonts w:ascii="Book Antiqua" w:hAnsi="Book Antiqua" w:cs="Book Antiqua" w:hint="eastAsia"/>
          <w:color w:val="000000"/>
          <w:lang w:eastAsia="zh-CN"/>
        </w:rPr>
        <w:t>)</w:t>
      </w:r>
      <w:r>
        <w:rPr>
          <w:rFonts w:ascii="Book Antiqua" w:eastAsia="Book Antiqua" w:hAnsi="Book Antiqua" w:cs="Book Antiqua"/>
          <w:color w:val="000000"/>
        </w:rPr>
        <w:t xml:space="preserve"> heart, and 97 </w:t>
      </w:r>
      <w:r>
        <w:rPr>
          <w:rFonts w:ascii="Book Antiqua" w:hAnsi="Book Antiqua" w:cs="Book Antiqua" w:hint="eastAsia"/>
          <w:color w:val="000000"/>
          <w:lang w:eastAsia="zh-CN"/>
        </w:rPr>
        <w:t>(</w:t>
      </w:r>
      <w:r>
        <w:rPr>
          <w:rFonts w:ascii="Book Antiqua" w:eastAsia="Book Antiqua" w:hAnsi="Book Antiqua" w:cs="Book Antiqua"/>
          <w:color w:val="000000"/>
        </w:rPr>
        <w:t>3.5%</w:t>
      </w:r>
      <w:r>
        <w:rPr>
          <w:rFonts w:ascii="Book Antiqua" w:hAnsi="Book Antiqua" w:cs="Book Antiqua" w:hint="eastAsia"/>
          <w:color w:val="000000"/>
          <w:lang w:eastAsia="zh-CN"/>
        </w:rPr>
        <w:t>)</w:t>
      </w:r>
      <w:r>
        <w:rPr>
          <w:rFonts w:ascii="Book Antiqua" w:eastAsia="Book Antiqua" w:hAnsi="Book Antiqua" w:cs="Book Antiqua"/>
          <w:color w:val="000000"/>
        </w:rPr>
        <w:t xml:space="preserve"> lung</w:t>
      </w:r>
      <w:r>
        <w:rPr>
          <w:rFonts w:ascii="Book Antiqua" w:hAnsi="Book Antiqua" w:cs="Book Antiqua" w:hint="eastAsia"/>
          <w:color w:val="000000"/>
          <w:lang w:eastAsia="zh-CN"/>
        </w:rPr>
        <w:t>]</w:t>
      </w:r>
      <w:r>
        <w:rPr>
          <w:rFonts w:ascii="Book Antiqua" w:eastAsia="Book Antiqua" w:hAnsi="Book Antiqua" w:cs="Book Antiqua"/>
          <w:color w:val="000000"/>
        </w:rPr>
        <w:t xml:space="preserve"> with SARS-CoV-2 infection reported overall mortality was 18.6</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49]</w:t>
      </w:r>
      <w:r>
        <w:rPr>
          <w:rFonts w:ascii="Book Antiqua" w:eastAsia="Book Antiqua" w:hAnsi="Book Antiqua" w:cs="Book Antiqua"/>
          <w:color w:val="000000"/>
        </w:rPr>
        <w:t xml:space="preserve">. In terms of all-cause mortality, a pooled incidence of 22.0% was observed among kidney transplant recipients and 11.8% among liver transplant </w:t>
      </w:r>
      <w:proofErr w:type="gramStart"/>
      <w:r>
        <w:rPr>
          <w:rFonts w:ascii="Book Antiqua" w:eastAsia="Book Antiqua" w:hAnsi="Book Antiqua" w:cs="Book Antiqua"/>
          <w:color w:val="000000"/>
        </w:rPr>
        <w:t>recipients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49]</w:t>
      </w:r>
      <w:r>
        <w:rPr>
          <w:rFonts w:ascii="Book Antiqua" w:eastAsia="Book Antiqua" w:hAnsi="Book Antiqua" w:cs="Book Antiqua"/>
          <w:color w:val="000000"/>
        </w:rPr>
        <w:t xml:space="preserve">. In sum, mortality in patients with COVID-19 and organ transplantations was variable across different </w:t>
      </w:r>
      <w:proofErr w:type="gramStart"/>
      <w:r>
        <w:rPr>
          <w:rFonts w:ascii="Book Antiqua" w:eastAsia="Book Antiqua" w:hAnsi="Book Antiqua" w:cs="Book Antiqua"/>
          <w:color w:val="000000"/>
        </w:rPr>
        <w:t>countries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Mortality was higher in elderly transplant recipients with </w:t>
      </w:r>
      <w:proofErr w:type="gramStart"/>
      <w:r>
        <w:rPr>
          <w:rFonts w:ascii="Book Antiqua" w:eastAsia="Book Antiqua" w:hAnsi="Book Antiqua" w:cs="Book Antiqua"/>
          <w:color w:val="000000"/>
        </w:rPr>
        <w:t>comorbidities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Notably, there appears to be a higher incidence of mortality in solid organ transplant recipients than in the general </w:t>
      </w:r>
      <w:proofErr w:type="gramStart"/>
      <w:r>
        <w:rPr>
          <w:rFonts w:ascii="Book Antiqua" w:eastAsia="Book Antiqua" w:hAnsi="Book Antiqua" w:cs="Book Antiqua"/>
          <w:color w:val="000000"/>
        </w:rPr>
        <w:t>population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49]</w:t>
      </w:r>
      <w:r>
        <w:rPr>
          <w:rFonts w:ascii="Book Antiqua" w:eastAsia="Book Antiqua" w:hAnsi="Book Antiqua" w:cs="Book Antiqua"/>
          <w:color w:val="000000"/>
        </w:rPr>
        <w:t>.</w:t>
      </w:r>
    </w:p>
    <w:p w14:paraId="573A7FD1" w14:textId="77777777" w:rsidR="00CB0076" w:rsidRDefault="00CB0076" w:rsidP="00CB0076">
      <w:pPr>
        <w:spacing w:line="360" w:lineRule="auto"/>
        <w:jc w:val="both"/>
      </w:pPr>
    </w:p>
    <w:p w14:paraId="7A466970" w14:textId="77777777" w:rsidR="00CB0076" w:rsidRDefault="00CB0076" w:rsidP="00CB0076">
      <w:pPr>
        <w:spacing w:line="360" w:lineRule="auto"/>
        <w:jc w:val="both"/>
      </w:pPr>
      <w:r>
        <w:rPr>
          <w:rFonts w:ascii="Book Antiqua" w:eastAsia="Book Antiqua" w:hAnsi="Book Antiqua" w:cs="Book Antiqua"/>
          <w:b/>
          <w:bCs/>
          <w:caps/>
          <w:color w:val="000000"/>
          <w:u w:val="single"/>
        </w:rPr>
        <w:t>Advice for prevention and surgical considerations in COVID-19 and liver transplant</w:t>
      </w:r>
    </w:p>
    <w:p w14:paraId="7A47D8D5" w14:textId="77777777" w:rsidR="00CB0076" w:rsidRDefault="00CB0076" w:rsidP="00CB0076">
      <w:pPr>
        <w:spacing w:line="360" w:lineRule="auto"/>
        <w:jc w:val="both"/>
      </w:pPr>
      <w:r>
        <w:rPr>
          <w:rFonts w:ascii="Book Antiqua" w:eastAsia="Book Antiqua" w:hAnsi="Book Antiqua" w:cs="Book Antiqua"/>
          <w:color w:val="000000"/>
        </w:rPr>
        <w:t xml:space="preserve">As per the recommendations from the Beijing Working Party for LT, liver transplant recipients with fever or respiratory symptoms must promptly inform transplant centers </w:t>
      </w:r>
      <w:r>
        <w:rPr>
          <w:rFonts w:ascii="Book Antiqua" w:eastAsia="Book Antiqua" w:hAnsi="Book Antiqua" w:cs="Book Antiqua"/>
          <w:color w:val="000000"/>
        </w:rPr>
        <w:lastRenderedPageBreak/>
        <w:t xml:space="preserve">and avoid unscheduled visits to avoid </w:t>
      </w:r>
      <w:proofErr w:type="gramStart"/>
      <w:r>
        <w:rPr>
          <w:rFonts w:ascii="Book Antiqua" w:eastAsia="Book Antiqua" w:hAnsi="Book Antiqua" w:cs="Book Antiqua"/>
          <w:color w:val="000000"/>
        </w:rPr>
        <w:t>exposure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50]</w:t>
      </w:r>
      <w:r>
        <w:rPr>
          <w:rFonts w:ascii="Book Antiqua" w:eastAsia="Book Antiqua" w:hAnsi="Book Antiqua" w:cs="Book Antiqua"/>
          <w:color w:val="000000"/>
        </w:rPr>
        <w:t xml:space="preserve">. Surgical considerations when operating on a liver transplant patient with COVID-19 include the use of PPE and extensive hand </w:t>
      </w:r>
      <w:proofErr w:type="gramStart"/>
      <w:r>
        <w:rPr>
          <w:rFonts w:ascii="Book Antiqua" w:eastAsia="Book Antiqua" w:hAnsi="Book Antiqua" w:cs="Book Antiqua"/>
          <w:color w:val="000000"/>
        </w:rPr>
        <w:t>hygiene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Also, limitations of aerosol-generating procedures like suction, endotracheal intubation, colorectal surgeries, colonoscopies, and advanced endoscopy to prevent disease transmission is </w:t>
      </w:r>
      <w:proofErr w:type="gramStart"/>
      <w:r>
        <w:rPr>
          <w:rFonts w:ascii="Book Antiqua" w:eastAsia="Book Antiqua" w:hAnsi="Book Antiqua" w:cs="Book Antiqua"/>
          <w:color w:val="000000"/>
        </w:rPr>
        <w:t>recommended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Before surgery, a detailed history of the patient should be taken along with repeated physical examination, temperature measurement, and chest </w:t>
      </w:r>
      <w:proofErr w:type="gramStart"/>
      <w:r>
        <w:rPr>
          <w:rFonts w:ascii="Book Antiqua" w:eastAsia="Book Antiqua" w:hAnsi="Book Antiqua" w:cs="Book Antiqua"/>
          <w:color w:val="000000"/>
        </w:rPr>
        <w:t>imaging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Non-emergency procedures should either be delayed or </w:t>
      </w:r>
      <w:proofErr w:type="gramStart"/>
      <w:r>
        <w:rPr>
          <w:rFonts w:ascii="Book Antiqua" w:eastAsia="Book Antiqua" w:hAnsi="Book Antiqua" w:cs="Book Antiqua"/>
          <w:color w:val="000000"/>
        </w:rPr>
        <w:t>canceled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w:t>
      </w:r>
    </w:p>
    <w:p w14:paraId="315659FE" w14:textId="77777777" w:rsidR="00CB0076" w:rsidRDefault="00CB0076" w:rsidP="00CB0076">
      <w:pPr>
        <w:spacing w:line="360" w:lineRule="auto"/>
        <w:ind w:firstLineChars="200" w:firstLine="480"/>
        <w:jc w:val="both"/>
      </w:pPr>
      <w:r>
        <w:rPr>
          <w:rFonts w:ascii="Book Antiqua" w:eastAsia="Book Antiqua" w:hAnsi="Book Antiqua" w:cs="Book Antiqua"/>
          <w:color w:val="000000"/>
        </w:rPr>
        <w:t xml:space="preserve">Like the general population, recipients were instructed to stay home for safety, avoid in-person visits and public places, undergo frequent handwashing, advocate telework options, always use masks, call their transplant team if they get a fever or any respiratory symptoms, and arrange for a telemedicine visit if possible. Patients were instructed to avoid areas with high COVID-19 prevalence, and international travel was discouraged. Labs were only ordered if indicated and not just for routine follow-up; refills were supplied to avoid coming to the hospital. All patient education, waitlist status, social work, dietary and financial issues to be resolved </w:t>
      </w:r>
      <w:r>
        <w:rPr>
          <w:rFonts w:ascii="Book Antiqua" w:eastAsia="Book Antiqua" w:hAnsi="Book Antiqua" w:cs="Book Antiqua"/>
          <w:i/>
          <w:iCs/>
          <w:color w:val="000000"/>
        </w:rPr>
        <w:t>via</w:t>
      </w:r>
      <w:r>
        <w:rPr>
          <w:rFonts w:ascii="Book Antiqua" w:eastAsia="Book Antiqua" w:hAnsi="Book Antiqua" w:cs="Book Antiqua"/>
          <w:color w:val="000000"/>
        </w:rPr>
        <w:t xml:space="preserve"> videoconferencing to avoid any gatherings and decrease psychological </w:t>
      </w:r>
      <w:proofErr w:type="gramStart"/>
      <w:r>
        <w:rPr>
          <w:rFonts w:ascii="Book Antiqua" w:eastAsia="Book Antiqua" w:hAnsi="Book Antiqua" w:cs="Book Antiqua"/>
          <w:color w:val="000000"/>
        </w:rPr>
        <w:t>load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w:t>
      </w:r>
    </w:p>
    <w:p w14:paraId="58C72D6E" w14:textId="77777777" w:rsidR="00CB0076" w:rsidRDefault="00CB0076" w:rsidP="00CB0076">
      <w:pPr>
        <w:spacing w:line="360" w:lineRule="auto"/>
        <w:jc w:val="both"/>
      </w:pPr>
    </w:p>
    <w:p w14:paraId="6C26ABBA" w14:textId="77777777" w:rsidR="00CB0076" w:rsidRPr="004811A7" w:rsidRDefault="00CB0076" w:rsidP="00CB0076">
      <w:pPr>
        <w:spacing w:line="360" w:lineRule="auto"/>
        <w:jc w:val="both"/>
        <w:rPr>
          <w:i/>
        </w:rPr>
      </w:pPr>
      <w:r w:rsidRPr="004811A7">
        <w:rPr>
          <w:rFonts w:ascii="Book Antiqua" w:eastAsia="Book Antiqua" w:hAnsi="Book Antiqua" w:cs="Book Antiqua"/>
          <w:b/>
          <w:bCs/>
          <w:i/>
          <w:color w:val="000000"/>
        </w:rPr>
        <w:t>Society guidelines and recommendations</w:t>
      </w:r>
    </w:p>
    <w:p w14:paraId="2296E573" w14:textId="198926A4" w:rsidR="00CB0076" w:rsidRDefault="00CB0076" w:rsidP="00CB0076">
      <w:pPr>
        <w:spacing w:line="360" w:lineRule="auto"/>
        <w:jc w:val="both"/>
      </w:pPr>
      <w:r>
        <w:rPr>
          <w:rFonts w:ascii="Book Antiqua" w:eastAsia="Book Antiqua" w:hAnsi="Book Antiqua" w:cs="Book Antiqua"/>
          <w:color w:val="000000"/>
        </w:rPr>
        <w:t xml:space="preserve">Many society guidelines also were issued to address COVID-19 in transplant recipients. European Association for the Study of the Liver (EASL) and the European Society of Clinical Microbiology and Infection Diseases (ESMID) have issued a joint guideline for patients with liver disease. In the transplant section, they emphasized reducing direct exposure and more outpatient care while promoting telemedicine services with local laboratory testing and recommended against decreasing immune </w:t>
      </w:r>
      <w:proofErr w:type="gramStart"/>
      <w:r>
        <w:rPr>
          <w:rFonts w:ascii="Book Antiqua" w:eastAsia="Book Antiqua" w:hAnsi="Book Antiqua" w:cs="Book Antiqua"/>
          <w:color w:val="000000"/>
        </w:rPr>
        <w:t>suppression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51]</w:t>
      </w:r>
      <w:r>
        <w:rPr>
          <w:rFonts w:ascii="Book Antiqua" w:eastAsia="Book Antiqua" w:hAnsi="Book Antiqua" w:cs="Book Antiqua"/>
          <w:color w:val="000000"/>
        </w:rPr>
        <w:t xml:space="preserve">. Six months into the pandemic, another position paper was released and had more recommendations as screening donors with RT-PCR, close monitoring of drug levels, and recommended early admissions for COVID-19 transplant </w:t>
      </w:r>
      <w:proofErr w:type="gramStart"/>
      <w:r>
        <w:rPr>
          <w:rFonts w:ascii="Book Antiqua" w:eastAsia="Book Antiqua" w:hAnsi="Book Antiqua" w:cs="Book Antiqua"/>
          <w:color w:val="000000"/>
        </w:rPr>
        <w:t>recipients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52]</w:t>
      </w:r>
      <w:r>
        <w:rPr>
          <w:rFonts w:ascii="Book Antiqua" w:eastAsia="Book Antiqua" w:hAnsi="Book Antiqua" w:cs="Book Antiqua"/>
          <w:color w:val="000000"/>
        </w:rPr>
        <w:t>.</w:t>
      </w:r>
    </w:p>
    <w:p w14:paraId="11ED2F64" w14:textId="77777777" w:rsidR="00CB0076" w:rsidRDefault="00CB0076" w:rsidP="00CB0076">
      <w:pPr>
        <w:spacing w:line="360" w:lineRule="auto"/>
        <w:ind w:firstLineChars="200" w:firstLine="480"/>
        <w:jc w:val="both"/>
      </w:pPr>
      <w:r>
        <w:rPr>
          <w:rFonts w:ascii="Book Antiqua" w:eastAsia="Book Antiqua" w:hAnsi="Book Antiqua" w:cs="Book Antiqua"/>
          <w:color w:val="000000"/>
        </w:rPr>
        <w:lastRenderedPageBreak/>
        <w:t>American Association for the Study of Liver Diseases (AASLD) also have issued clinical guideline from an expert panel consensus during the pandemic had similar recommendations, but more detailed recommendations were added, including advice about staying home, ensuring availability of refills, and more inpatient care advice as to medication management and airway management</w:t>
      </w:r>
      <w:r>
        <w:rPr>
          <w:rFonts w:ascii="Book Antiqua" w:eastAsia="Book Antiqua" w:hAnsi="Book Antiqua" w:cs="Book Antiqua"/>
          <w:color w:val="000000"/>
          <w:vertAlign w:val="superscript"/>
        </w:rPr>
        <w:t>[20]</w:t>
      </w:r>
      <w:r>
        <w:rPr>
          <w:rFonts w:ascii="Book Antiqua" w:eastAsia="Book Antiqua" w:hAnsi="Book Antiqua" w:cs="Book Antiqua"/>
          <w:color w:val="000000"/>
        </w:rPr>
        <w:t>.</w:t>
      </w:r>
    </w:p>
    <w:p w14:paraId="533FD529" w14:textId="77777777" w:rsidR="00CB0076" w:rsidRDefault="00CB0076" w:rsidP="00CB0076">
      <w:pPr>
        <w:spacing w:line="360" w:lineRule="auto"/>
        <w:ind w:firstLineChars="200" w:firstLine="480"/>
        <w:jc w:val="both"/>
      </w:pPr>
      <w:r>
        <w:rPr>
          <w:rFonts w:ascii="Book Antiqua" w:eastAsia="Book Antiqua" w:hAnsi="Book Antiqua" w:cs="Book Antiqua"/>
          <w:color w:val="000000"/>
        </w:rPr>
        <w:t xml:space="preserve">Both EASL and AASLD recommended COVID-19 vaccines for patients with liver disease, but they were skeptical for liver transplant recipients given scarce data as the initial studies excluded transplant recipients, and there was a theoretical risk of immune-mediated rejection with newer </w:t>
      </w:r>
      <w:proofErr w:type="gramStart"/>
      <w:r>
        <w:rPr>
          <w:rFonts w:ascii="Book Antiqua" w:eastAsia="Book Antiqua" w:hAnsi="Book Antiqua" w:cs="Book Antiqua"/>
          <w:color w:val="000000"/>
        </w:rPr>
        <w:t>vaccines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52,53]</w:t>
      </w:r>
      <w:r>
        <w:rPr>
          <w:rFonts w:ascii="Book Antiqua" w:eastAsia="Book Antiqua" w:hAnsi="Book Antiqua" w:cs="Book Antiqua"/>
          <w:color w:val="000000"/>
        </w:rPr>
        <w:t>.</w:t>
      </w:r>
    </w:p>
    <w:p w14:paraId="52E16AD2" w14:textId="77777777" w:rsidR="00CB0076" w:rsidRDefault="00CB0076" w:rsidP="00CB0076">
      <w:pPr>
        <w:spacing w:line="360" w:lineRule="auto"/>
        <w:jc w:val="both"/>
      </w:pPr>
    </w:p>
    <w:p w14:paraId="2CCBEDD4" w14:textId="77777777" w:rsidR="00CB0076" w:rsidRDefault="00CB0076" w:rsidP="00CB0076">
      <w:pPr>
        <w:spacing w:line="360" w:lineRule="auto"/>
        <w:jc w:val="both"/>
      </w:pPr>
      <w:r>
        <w:rPr>
          <w:rFonts w:ascii="Book Antiqua" w:eastAsia="Book Antiqua" w:hAnsi="Book Antiqua" w:cs="Book Antiqua"/>
          <w:b/>
          <w:bCs/>
          <w:caps/>
          <w:color w:val="000000"/>
          <w:u w:val="single"/>
          <w:shd w:val="clear" w:color="auto" w:fill="FFFFFF"/>
        </w:rPr>
        <w:t>Management of Liver Transplant Recipients with COVID-19</w:t>
      </w:r>
    </w:p>
    <w:p w14:paraId="266FBB4E" w14:textId="77777777" w:rsidR="00CB0076" w:rsidRDefault="00CB0076" w:rsidP="00CB0076">
      <w:pPr>
        <w:spacing w:line="360" w:lineRule="auto"/>
        <w:jc w:val="both"/>
      </w:pPr>
      <w:r>
        <w:rPr>
          <w:rFonts w:ascii="Book Antiqua" w:eastAsia="Book Antiqua" w:hAnsi="Book Antiqua" w:cs="Book Antiqua"/>
          <w:color w:val="000000"/>
        </w:rPr>
        <w:t xml:space="preserve">Immunosuppressed patients are among the risky groups susceptible to complications of COVID-19. On the other hand, protection from the inflammatory response responsible for tissue injury might be conferred due to </w:t>
      </w:r>
      <w:proofErr w:type="gramStart"/>
      <w:r>
        <w:rPr>
          <w:rFonts w:ascii="Book Antiqua" w:eastAsia="Book Antiqua" w:hAnsi="Book Antiqua" w:cs="Book Antiqua"/>
          <w:color w:val="000000"/>
        </w:rPr>
        <w:t>immunosuppression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According to clinical insights from AASLD, there is no need to reduce or stop immunosuppression for asymptomatic COVID-19 infected liver transplant </w:t>
      </w:r>
      <w:proofErr w:type="gramStart"/>
      <w:r>
        <w:rPr>
          <w:rFonts w:ascii="Book Antiqua" w:eastAsia="Book Antiqua" w:hAnsi="Book Antiqua" w:cs="Book Antiqua"/>
          <w:color w:val="000000"/>
        </w:rPr>
        <w:t>recipients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54]</w:t>
      </w:r>
      <w:r>
        <w:rPr>
          <w:rFonts w:ascii="Book Antiqua" w:eastAsia="Book Antiqua" w:hAnsi="Book Antiqua" w:cs="Book Antiqua"/>
          <w:color w:val="000000"/>
          <w:szCs w:val="28"/>
          <w:shd w:val="clear" w:color="auto" w:fill="FFFFFF"/>
        </w:rPr>
        <w:t xml:space="preserve">. </w:t>
      </w:r>
      <w:r>
        <w:rPr>
          <w:rFonts w:ascii="Book Antiqua" w:eastAsia="Book Antiqua" w:hAnsi="Book Antiqua" w:cs="Book Antiqua"/>
          <w:color w:val="000000"/>
        </w:rPr>
        <w:t>The WHO and the CDC strongly recommend that glucocorticoids (</w:t>
      </w:r>
      <w:r w:rsidRPr="004811A7">
        <w:rPr>
          <w:rFonts w:ascii="Book Antiqua" w:eastAsia="Book Antiqua" w:hAnsi="Book Antiqua" w:cs="Book Antiqua"/>
          <w:i/>
          <w:color w:val="000000"/>
        </w:rPr>
        <w:t>i.e.</w:t>
      </w:r>
      <w:r>
        <w:rPr>
          <w:rFonts w:ascii="Book Antiqua" w:eastAsia="Book Antiqua" w:hAnsi="Book Antiqua" w:cs="Book Antiqua"/>
          <w:color w:val="000000"/>
        </w:rPr>
        <w:t>, dexamethasone, hydrocortisone, or prednisone) are to be given orally or intravenously for the treatment of patients with severe and critical COVID-19 based on evidence of mortality reduction of 8.7% and 6.7% in these cases</w:t>
      </w:r>
      <w:r>
        <w:rPr>
          <w:rFonts w:ascii="Book Antiqua" w:eastAsia="Book Antiqua" w:hAnsi="Book Antiqua" w:cs="Book Antiqua"/>
          <w:color w:val="000000"/>
          <w:vertAlign w:val="superscript"/>
        </w:rPr>
        <w:t>[55,56]</w:t>
      </w:r>
      <w:r>
        <w:rPr>
          <w:rFonts w:ascii="Book Antiqua" w:eastAsia="Book Antiqua" w:hAnsi="Book Antiqua" w:cs="Book Antiqua"/>
          <w:color w:val="000000"/>
        </w:rPr>
        <w:t xml:space="preserve"> as well as avoiding adrenal insufficiency</w:t>
      </w:r>
      <w:r>
        <w:rPr>
          <w:rFonts w:ascii="Book Antiqua" w:eastAsia="Book Antiqua" w:hAnsi="Book Antiqua" w:cs="Book Antiqua"/>
          <w:color w:val="000000"/>
          <w:vertAlign w:val="superscript"/>
        </w:rPr>
        <w:t>[57]</w:t>
      </w:r>
      <w:r>
        <w:rPr>
          <w:rFonts w:ascii="Book Antiqua" w:eastAsia="Book Antiqua" w:hAnsi="Book Antiqua" w:cs="Book Antiqua"/>
          <w:color w:val="000000"/>
        </w:rPr>
        <w:t xml:space="preserve">. Decreasing the dose of immunosuppressive drugs should be only considered in the presence of critical illness or complications like drug-induced lymphopenia, bacterial or fungal superinfection in severe or rapidly progressive COVID-19. According to the patient's clinical status, antimetabolite drugs should be minimized or discontinued in the setting of worsening COVID-19 </w:t>
      </w:r>
      <w:proofErr w:type="gramStart"/>
      <w:r>
        <w:rPr>
          <w:rFonts w:ascii="Book Antiqua" w:eastAsia="Book Antiqua" w:hAnsi="Book Antiqua" w:cs="Book Antiqua"/>
          <w:color w:val="000000"/>
        </w:rPr>
        <w:t>infection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58-60]</w:t>
      </w:r>
      <w:r>
        <w:rPr>
          <w:rFonts w:ascii="Book Antiqua" w:eastAsia="Book Antiqua" w:hAnsi="Book Antiqua" w:cs="Book Antiqua"/>
          <w:color w:val="000000"/>
        </w:rPr>
        <w:t xml:space="preserve">. It is well known that early antiviral treatment ameliorates the course of the influenza virus; therefore, it can be assumed that early initiation of antiviral therapy may help to prevent COVID-19 pneumonia in high-risk </w:t>
      </w:r>
      <w:proofErr w:type="gramStart"/>
      <w:r>
        <w:rPr>
          <w:rFonts w:ascii="Book Antiqua" w:eastAsia="Book Antiqua" w:hAnsi="Book Antiqua" w:cs="Book Antiqua"/>
          <w:color w:val="000000"/>
        </w:rPr>
        <w:t>groups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51]</w:t>
      </w:r>
      <w:r>
        <w:rPr>
          <w:rFonts w:ascii="Book Antiqua" w:eastAsia="Book Antiqua" w:hAnsi="Book Antiqua" w:cs="Book Antiqua"/>
          <w:color w:val="000000"/>
        </w:rPr>
        <w:t xml:space="preserve">. In liver transplant recipients, caution should be taken to avoid bacterial or fungal superinfection or reactivation of latent tuberculosis, HBV, and </w:t>
      </w:r>
      <w:proofErr w:type="gramStart"/>
      <w:r>
        <w:rPr>
          <w:rFonts w:ascii="Book Antiqua" w:eastAsia="Book Antiqua" w:hAnsi="Book Antiqua" w:cs="Book Antiqua"/>
          <w:color w:val="000000"/>
        </w:rPr>
        <w:t>HSV</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59]</w:t>
      </w:r>
      <w:r>
        <w:rPr>
          <w:rFonts w:ascii="Book Antiqua" w:eastAsia="Book Antiqua" w:hAnsi="Book Antiqua" w:cs="Book Antiqua"/>
          <w:color w:val="000000"/>
        </w:rPr>
        <w:t>.</w:t>
      </w:r>
    </w:p>
    <w:p w14:paraId="27715849" w14:textId="77777777" w:rsidR="00CB0076" w:rsidRDefault="00CB0076" w:rsidP="00CB0076">
      <w:pPr>
        <w:spacing w:line="360" w:lineRule="auto"/>
        <w:ind w:firstLineChars="200" w:firstLine="480"/>
        <w:jc w:val="both"/>
      </w:pPr>
      <w:r>
        <w:rPr>
          <w:rFonts w:ascii="Book Antiqua" w:eastAsia="Book Antiqua" w:hAnsi="Book Antiqua" w:cs="Book Antiqua"/>
          <w:color w:val="000000"/>
        </w:rPr>
        <w:lastRenderedPageBreak/>
        <w:t xml:space="preserve">Previous evidence from other viruses and SARS concluded that immunosuppression and comorbidities accompanied with solid organ transplantation might lead to severe clinical </w:t>
      </w:r>
      <w:proofErr w:type="gramStart"/>
      <w:r>
        <w:rPr>
          <w:rFonts w:ascii="Book Antiqua" w:eastAsia="Book Antiqua" w:hAnsi="Book Antiqua" w:cs="Book Antiqua"/>
          <w:color w:val="000000"/>
        </w:rPr>
        <w:t>manifestations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61]</w:t>
      </w:r>
      <w:r>
        <w:rPr>
          <w:rFonts w:ascii="Book Antiqua" w:eastAsia="Book Antiqua" w:hAnsi="Book Antiqua" w:cs="Book Antiqua"/>
          <w:color w:val="000000"/>
          <w:szCs w:val="22"/>
          <w:shd w:val="clear" w:color="auto" w:fill="FFFFFF"/>
        </w:rPr>
        <w:t>.</w:t>
      </w:r>
      <w:r>
        <w:rPr>
          <w:rFonts w:ascii="Book Antiqua" w:eastAsia="Book Antiqua" w:hAnsi="Book Antiqua" w:cs="Book Antiqua"/>
          <w:color w:val="000000"/>
          <w:szCs w:val="22"/>
        </w:rPr>
        <w:t xml:space="preserve"> </w:t>
      </w:r>
      <w:r>
        <w:rPr>
          <w:rFonts w:ascii="Book Antiqua" w:eastAsia="Book Antiqua" w:hAnsi="Book Antiqua" w:cs="Book Antiqua"/>
          <w:color w:val="000000"/>
        </w:rPr>
        <w:t xml:space="preserve">A study in Hong Kong included 29 Liver transplant recipients during the SARS outbreak in 2003, out of whom only four were treated for suspected SARS </w:t>
      </w:r>
      <w:proofErr w:type="gramStart"/>
      <w:r>
        <w:rPr>
          <w:rFonts w:ascii="Book Antiqua" w:eastAsia="Book Antiqua" w:hAnsi="Book Antiqua" w:cs="Book Antiqua"/>
          <w:color w:val="000000"/>
        </w:rPr>
        <w:t>infection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w:t>
      </w:r>
      <w:r>
        <w:rPr>
          <w:rFonts w:ascii="Book Antiqua" w:eastAsia="Book Antiqua" w:hAnsi="Book Antiqua" w:cs="Book Antiqua"/>
          <w:color w:val="000000"/>
          <w:szCs w:val="28"/>
          <w:shd w:val="clear" w:color="auto" w:fill="FFFFFF"/>
        </w:rPr>
        <w:t xml:space="preserve"> </w:t>
      </w:r>
      <w:r>
        <w:rPr>
          <w:rFonts w:ascii="Book Antiqua" w:eastAsia="Book Antiqua" w:hAnsi="Book Antiqua" w:cs="Book Antiqua"/>
          <w:color w:val="000000"/>
        </w:rPr>
        <w:t xml:space="preserve">The authors concluded showed that immunosuppression in liver transplant recipients with COVID-19 may prolong the period of viral shedding but is not associated with increased </w:t>
      </w:r>
      <w:proofErr w:type="gramStart"/>
      <w:r>
        <w:rPr>
          <w:rFonts w:ascii="Book Antiqua" w:eastAsia="Book Antiqua" w:hAnsi="Book Antiqua" w:cs="Book Antiqua"/>
          <w:color w:val="000000"/>
        </w:rPr>
        <w:t>mortality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w:t>
      </w:r>
      <w:r>
        <w:rPr>
          <w:rFonts w:ascii="Book Antiqua" w:eastAsia="Book Antiqua" w:hAnsi="Book Antiqua" w:cs="Book Antiqua"/>
          <w:color w:val="000000"/>
          <w:szCs w:val="28"/>
        </w:rPr>
        <w:t xml:space="preserve"> </w:t>
      </w:r>
      <w:r>
        <w:rPr>
          <w:rFonts w:ascii="Book Antiqua" w:eastAsia="Book Antiqua" w:hAnsi="Book Antiqua" w:cs="Book Antiqua"/>
          <w:color w:val="000000"/>
        </w:rPr>
        <w:t xml:space="preserve">To date, there is no approved prophylactic drug against COVID-19 in liver transplant </w:t>
      </w:r>
      <w:proofErr w:type="gramStart"/>
      <w:r>
        <w:rPr>
          <w:rFonts w:ascii="Book Antiqua" w:eastAsia="Book Antiqua" w:hAnsi="Book Antiqua" w:cs="Book Antiqua"/>
          <w:color w:val="000000"/>
        </w:rPr>
        <w:t>recipients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62]</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The American Society of Transplantation recommends that all transplant patients and their households get vaccinated. In general, management of SARS-COV2 infected transplant recipients should be a case-by-case approach, given that no specific treatment regimens are agreed upon till now. Essential considerations in managing COVID-19 in liver transplant recipients are drug-drug interactions and modifications of </w:t>
      </w:r>
      <w:proofErr w:type="gramStart"/>
      <w:r>
        <w:rPr>
          <w:rFonts w:ascii="Book Antiqua" w:eastAsia="Book Antiqua" w:hAnsi="Book Antiqua" w:cs="Book Antiqua"/>
          <w:color w:val="000000"/>
        </w:rPr>
        <w:t>immunosuppression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51]</w:t>
      </w:r>
      <w:r>
        <w:rPr>
          <w:rFonts w:ascii="Book Antiqua" w:eastAsia="Book Antiqua" w:hAnsi="Book Antiqua" w:cs="Book Antiqua"/>
          <w:color w:val="000000"/>
          <w:szCs w:val="22"/>
        </w:rPr>
        <w:t>.</w:t>
      </w:r>
      <w:r>
        <w:rPr>
          <w:rFonts w:ascii="Book Antiqua" w:eastAsia="Book Antiqua" w:hAnsi="Book Antiqua" w:cs="Book Antiqua"/>
          <w:color w:val="000000"/>
        </w:rPr>
        <w:t xml:space="preserve"> </w:t>
      </w:r>
    </w:p>
    <w:p w14:paraId="42549DCB" w14:textId="77777777" w:rsidR="00CB0076" w:rsidRDefault="00CB0076" w:rsidP="00CB0076">
      <w:pPr>
        <w:spacing w:line="360" w:lineRule="auto"/>
        <w:jc w:val="both"/>
      </w:pPr>
    </w:p>
    <w:p w14:paraId="43365434" w14:textId="77777777" w:rsidR="00CB0076" w:rsidRDefault="00CB0076" w:rsidP="00CB0076">
      <w:pPr>
        <w:spacing w:line="360" w:lineRule="auto"/>
        <w:jc w:val="both"/>
      </w:pPr>
      <w:r>
        <w:rPr>
          <w:rFonts w:ascii="Book Antiqua" w:eastAsia="Book Antiqua" w:hAnsi="Book Antiqua" w:cs="Book Antiqua"/>
          <w:b/>
          <w:bCs/>
          <w:caps/>
          <w:color w:val="000000"/>
          <w:u w:val="single"/>
        </w:rPr>
        <w:t xml:space="preserve">Current immunosuppression regimen and implications on pharmacotherapy </w:t>
      </w:r>
    </w:p>
    <w:p w14:paraId="16493878" w14:textId="77777777" w:rsidR="00CB0076" w:rsidRDefault="00CB0076" w:rsidP="00CB0076">
      <w:pPr>
        <w:spacing w:line="360" w:lineRule="auto"/>
        <w:jc w:val="both"/>
      </w:pPr>
      <w:r>
        <w:rPr>
          <w:rFonts w:ascii="Book Antiqua" w:eastAsia="Book Antiqua" w:hAnsi="Book Antiqua" w:cs="Book Antiqua"/>
          <w:color w:val="000000"/>
        </w:rPr>
        <w:t xml:space="preserve">Immunosuppressive medications used for transplant patients, such as tacrolimus, cyclosporine, and mycophenolate, are known to have relatively narrow therapeutic indexes and highly variable pharmacokinetic </w:t>
      </w:r>
      <w:proofErr w:type="gramStart"/>
      <w:r>
        <w:rPr>
          <w:rFonts w:ascii="Book Antiqua" w:eastAsia="Book Antiqua" w:hAnsi="Book Antiqua" w:cs="Book Antiqua"/>
          <w:color w:val="000000"/>
        </w:rPr>
        <w:t>parameters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63,64]</w:t>
      </w:r>
      <w:r>
        <w:rPr>
          <w:rFonts w:ascii="Book Antiqua" w:eastAsia="Book Antiqua" w:hAnsi="Book Antiqua" w:cs="Book Antiqua"/>
          <w:color w:val="000000"/>
        </w:rPr>
        <w:t>. Medication used for COVID-19 infection has numerous potential drug-drug interactions with immunosuppressive therapy utilized for transplant patients. Tacrolimus and cyclosporine are substrates of cytochrome P450 (CYP) 3A4 and the P-glycoprotein efflux pump. In addition, cyclosporine weakly inhibits CYP2C9, CYP3A4, and OATP1B1/1B3, as well as P-glycoprotein. Mycophenolate is a substrate of specific organic anion-transporting peptides (OATP) and UDP-glucuronosyltransferase enzymes. Drug-drug interactions are summarized in Table 1.</w:t>
      </w:r>
    </w:p>
    <w:p w14:paraId="12080473" w14:textId="77777777" w:rsidR="00CB0076" w:rsidRDefault="00CB0076" w:rsidP="00CB0076">
      <w:pPr>
        <w:spacing w:line="360" w:lineRule="auto"/>
        <w:jc w:val="both"/>
      </w:pPr>
    </w:p>
    <w:p w14:paraId="589F73BC" w14:textId="77777777" w:rsidR="00CB0076" w:rsidRPr="004811A7" w:rsidRDefault="00CB0076" w:rsidP="00CB0076">
      <w:pPr>
        <w:spacing w:line="360" w:lineRule="auto"/>
        <w:jc w:val="both"/>
        <w:rPr>
          <w:i/>
        </w:rPr>
      </w:pPr>
      <w:r w:rsidRPr="004811A7">
        <w:rPr>
          <w:rFonts w:ascii="Book Antiqua" w:eastAsia="Book Antiqua" w:hAnsi="Book Antiqua" w:cs="Book Antiqua"/>
          <w:b/>
          <w:bCs/>
          <w:i/>
          <w:color w:val="000000"/>
        </w:rPr>
        <w:t>Antivirals</w:t>
      </w:r>
    </w:p>
    <w:p w14:paraId="7827E9D5" w14:textId="77777777" w:rsidR="00CB0076" w:rsidRDefault="00CB0076" w:rsidP="00CB0076">
      <w:pPr>
        <w:spacing w:line="360" w:lineRule="auto"/>
        <w:jc w:val="both"/>
      </w:pPr>
      <w:r>
        <w:rPr>
          <w:rFonts w:ascii="Book Antiqua" w:eastAsia="Book Antiqua" w:hAnsi="Book Antiqua" w:cs="Book Antiqua"/>
          <w:color w:val="000000"/>
        </w:rPr>
        <w:lastRenderedPageBreak/>
        <w:t>Remdesivir and favipiravir are novel adenosine analogs that inhibit SARS-CoV-2 RNA-dependent RNA polymerase (</w:t>
      </w:r>
      <w:proofErr w:type="spellStart"/>
      <w:r>
        <w:rPr>
          <w:rFonts w:ascii="Book Antiqua" w:eastAsia="Book Antiqua" w:hAnsi="Book Antiqua" w:cs="Book Antiqua"/>
          <w:color w:val="000000"/>
        </w:rPr>
        <w:t>RdRp</w:t>
      </w:r>
      <w:proofErr w:type="spellEnd"/>
      <w:r>
        <w:rPr>
          <w:rFonts w:ascii="Book Antiqua" w:eastAsia="Book Antiqua" w:hAnsi="Book Antiqua" w:cs="Book Antiqua"/>
          <w:color w:val="000000"/>
        </w:rPr>
        <w:t xml:space="preserve">), an essential enzyme required for viral </w:t>
      </w:r>
      <w:proofErr w:type="gramStart"/>
      <w:r>
        <w:rPr>
          <w:rFonts w:ascii="Book Antiqua" w:eastAsia="Book Antiqua" w:hAnsi="Book Antiqua" w:cs="Book Antiqua"/>
          <w:color w:val="000000"/>
        </w:rPr>
        <w:t>replication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65,66]</w:t>
      </w:r>
      <w:r>
        <w:rPr>
          <w:rFonts w:ascii="Book Antiqua" w:eastAsia="Book Antiqua" w:hAnsi="Book Antiqua" w:cs="Book Antiqua"/>
          <w:color w:val="000000"/>
        </w:rPr>
        <w:t xml:space="preserve">. </w:t>
      </w:r>
      <w:r w:rsidRPr="004811A7">
        <w:rPr>
          <w:rFonts w:ascii="Book Antiqua" w:eastAsia="Book Antiqua" w:hAnsi="Book Antiqua" w:cs="Book Antiqua"/>
          <w:i/>
          <w:color w:val="000000"/>
        </w:rPr>
        <w:t>In vitro</w:t>
      </w:r>
      <w:r>
        <w:rPr>
          <w:rFonts w:ascii="Book Antiqua" w:eastAsia="Book Antiqua" w:hAnsi="Book Antiqua" w:cs="Book Antiqua"/>
          <w:color w:val="000000"/>
        </w:rPr>
        <w:t>, remdesivir is a substrate of CYP3A4, and the drug transporters OATP1B1 and P-glycoprotein and an inhibitor of CYP3A4, OATP1B1, OATP1B3, and Multidrug and toxin extrusion protein 1 (MATE1</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w:t>
      </w:r>
      <w:r>
        <w:rPr>
          <w:rFonts w:ascii="Book Antiqua" w:eastAsia="Book Antiqua" w:hAnsi="Book Antiqua" w:cs="Book Antiqua"/>
          <w:color w:val="000000"/>
        </w:rPr>
        <w:t>. As of January 2021, remdesivir is the only FDA-approved antiviral therapy for COVID-19</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patients requiring hospitalization and oxygen </w:t>
      </w:r>
      <w:proofErr w:type="gramStart"/>
      <w:r>
        <w:rPr>
          <w:rFonts w:ascii="Book Antiqua" w:eastAsia="Book Antiqua" w:hAnsi="Book Antiqua" w:cs="Book Antiqua"/>
          <w:color w:val="000000"/>
        </w:rPr>
        <w:t>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68]</w:t>
      </w:r>
      <w:r>
        <w:rPr>
          <w:rFonts w:ascii="Book Antiqua" w:eastAsia="Book Antiqua" w:hAnsi="Book Antiqua" w:cs="Book Antiqua"/>
          <w:color w:val="000000"/>
        </w:rPr>
        <w:t>.</w:t>
      </w:r>
      <w:r>
        <w:rPr>
          <w:rStyle w:val="MsoCommentReference0"/>
          <w:rFonts w:ascii="Book Antiqua" w:eastAsia="Book Antiqua" w:hAnsi="Book Antiqua" w:cs="Book Antiqua"/>
          <w:color w:val="000000"/>
          <w:szCs w:val="16"/>
        </w:rPr>
        <w:t xml:space="preserve"> </w:t>
      </w:r>
      <w:r>
        <w:rPr>
          <w:rFonts w:ascii="Book Antiqua" w:eastAsia="Book Antiqua" w:hAnsi="Book Antiqua" w:cs="Book Antiqua"/>
          <w:color w:val="000000"/>
        </w:rPr>
        <w:t xml:space="preserve">Although no clinical interactions are expected between immunosuppressive agents and remdesivir, careful monitoring of drug concentrations and liver enzymes is recommended due to the lack of literature evaluating the concomitant use of these </w:t>
      </w:r>
      <w:proofErr w:type="gramStart"/>
      <w:r>
        <w:rPr>
          <w:rFonts w:ascii="Book Antiqua" w:eastAsia="Book Antiqua" w:hAnsi="Book Antiqua" w:cs="Book Antiqua"/>
          <w:color w:val="000000"/>
        </w:rPr>
        <w:t>agents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64]</w:t>
      </w:r>
      <w:r>
        <w:rPr>
          <w:rFonts w:ascii="Book Antiqua" w:eastAsia="Book Antiqua" w:hAnsi="Book Antiqua" w:cs="Book Antiqua"/>
          <w:color w:val="000000"/>
        </w:rPr>
        <w:t xml:space="preserve">. It should be discontinued if ALT surge </w:t>
      </w:r>
      <w:r w:rsidRPr="004811A7">
        <w:rPr>
          <w:rFonts w:ascii="Book Antiqua" w:eastAsia="Book Antiqua" w:hAnsi="Book Antiqua" w:cs="Book Antiqua"/>
          <w:color w:val="000000"/>
        </w:rPr>
        <w:t>≥</w:t>
      </w:r>
      <w:r w:rsidRPr="004811A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10x higher than the upper limit of </w:t>
      </w:r>
      <w:proofErr w:type="gramStart"/>
      <w:r>
        <w:rPr>
          <w:rFonts w:ascii="Book Antiqua" w:eastAsia="Book Antiqua" w:hAnsi="Book Antiqua" w:cs="Book Antiqua"/>
          <w:color w:val="000000"/>
        </w:rPr>
        <w:t>normal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59]</w:t>
      </w:r>
      <w:r>
        <w:rPr>
          <w:rFonts w:ascii="Book Antiqua" w:eastAsia="Book Antiqua" w:hAnsi="Book Antiqua" w:cs="Book Antiqua"/>
          <w:color w:val="000000"/>
        </w:rPr>
        <w:t xml:space="preserve">. Lopinavir/ritonavir are protease inhibitors of cytochrome P450 3A and was used for COVID-19 infection early in a pandemic. However, tacrolimus is metabolized by cytochrome P450 3A, and its serum level will be markedly elevated when PI is given. A kidney transplant recipient on tacrolimus and prednisone was reported to have serum tacrolimus level elevated because of drug-drug interaction when the patient was treated with lopinavir and </w:t>
      </w:r>
      <w:proofErr w:type="gramStart"/>
      <w:r>
        <w:rPr>
          <w:rFonts w:ascii="Book Antiqua" w:eastAsia="Book Antiqua" w:hAnsi="Book Antiqua" w:cs="Book Antiqua"/>
          <w:color w:val="000000"/>
        </w:rPr>
        <w:t>ritonavir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49]</w:t>
      </w:r>
      <w:r>
        <w:rPr>
          <w:rFonts w:ascii="Book Antiqua" w:eastAsia="Book Antiqua" w:hAnsi="Book Antiqua" w:cs="Book Antiqua"/>
          <w:color w:val="000000"/>
        </w:rPr>
        <w:t>.</w:t>
      </w:r>
      <w:r>
        <w:rPr>
          <w:rFonts w:ascii="Book Antiqua" w:eastAsia="Book Antiqua" w:hAnsi="Book Antiqua" w:cs="Book Antiqua"/>
          <w:color w:val="000000"/>
          <w:szCs w:val="28"/>
        </w:rPr>
        <w:t xml:space="preserve"> </w:t>
      </w:r>
      <w:r>
        <w:rPr>
          <w:rFonts w:ascii="Book Antiqua" w:eastAsia="Book Antiqua" w:hAnsi="Book Antiqua" w:cs="Book Antiqua"/>
          <w:color w:val="000000"/>
        </w:rPr>
        <w:t xml:space="preserve">The level went back into normal therapeutic range a few days later after protease inhibitors were switched to favipiravir. Lopinavir/ritonavir should not be co-administered with </w:t>
      </w:r>
      <w:proofErr w:type="spellStart"/>
      <w:r>
        <w:rPr>
          <w:rFonts w:ascii="Book Antiqua" w:eastAsia="Book Antiqua" w:hAnsi="Book Antiqua" w:cs="Book Antiqua"/>
          <w:color w:val="000000"/>
        </w:rPr>
        <w:t>sirolimus</w:t>
      </w:r>
      <w:proofErr w:type="spellEnd"/>
      <w:r>
        <w:rPr>
          <w:rFonts w:ascii="Book Antiqua" w:eastAsia="Book Antiqua" w:hAnsi="Book Antiqua" w:cs="Book Antiqua"/>
          <w:color w:val="000000"/>
        </w:rPr>
        <w:t xml:space="preserve"> or </w:t>
      </w:r>
      <w:proofErr w:type="spellStart"/>
      <w:r>
        <w:rPr>
          <w:rFonts w:ascii="Book Antiqua" w:eastAsia="Book Antiqua" w:hAnsi="Book Antiqua" w:cs="Book Antiqua"/>
          <w:color w:val="000000"/>
        </w:rPr>
        <w:t>everolimus</w:t>
      </w:r>
      <w:proofErr w:type="spellEnd"/>
      <w:r>
        <w:rPr>
          <w:rFonts w:ascii="Book Antiqua" w:eastAsia="Book Antiqua" w:hAnsi="Book Antiqua" w:cs="Book Antiqua"/>
          <w:color w:val="000000"/>
        </w:rPr>
        <w:t xml:space="preserve">, and close monitoring of immunosuppressive drug levels is </w:t>
      </w:r>
      <w:proofErr w:type="gramStart"/>
      <w:r>
        <w:rPr>
          <w:rFonts w:ascii="Book Antiqua" w:eastAsia="Book Antiqua" w:hAnsi="Book Antiqua" w:cs="Book Antiqua"/>
          <w:color w:val="000000"/>
        </w:rPr>
        <w:t>mandatory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65]</w:t>
      </w:r>
      <w:r>
        <w:rPr>
          <w:rFonts w:ascii="Book Antiqua" w:eastAsia="Book Antiqua" w:hAnsi="Book Antiqua" w:cs="Book Antiqua"/>
          <w:color w:val="000000"/>
        </w:rPr>
        <w:t>. Therefore, it is essential to monitor daily immunosuppressant (especially calcineurin inhibitors such as cyclosporin and tacrolimus) serum levels from transplant patients with COVID-19 and hold the immunosuppressant when drug-drug interaction is suspected.</w:t>
      </w:r>
    </w:p>
    <w:p w14:paraId="2E4277DB" w14:textId="77777777" w:rsidR="00CB0076" w:rsidRDefault="00CB0076" w:rsidP="00CB0076">
      <w:pPr>
        <w:spacing w:line="360" w:lineRule="auto"/>
        <w:jc w:val="both"/>
      </w:pPr>
    </w:p>
    <w:p w14:paraId="46FCE08E" w14:textId="77777777" w:rsidR="00CB0076" w:rsidRPr="004811A7" w:rsidRDefault="00CB0076" w:rsidP="00CB0076">
      <w:pPr>
        <w:spacing w:line="360" w:lineRule="auto"/>
        <w:jc w:val="both"/>
        <w:rPr>
          <w:i/>
        </w:rPr>
      </w:pPr>
      <w:r w:rsidRPr="004811A7">
        <w:rPr>
          <w:rFonts w:ascii="Book Antiqua" w:eastAsia="Book Antiqua" w:hAnsi="Book Antiqua" w:cs="Book Antiqua"/>
          <w:b/>
          <w:bCs/>
          <w:i/>
          <w:color w:val="000000"/>
        </w:rPr>
        <w:t>Ivermectin</w:t>
      </w:r>
    </w:p>
    <w:p w14:paraId="6E3F72D0" w14:textId="77777777" w:rsidR="00CB0076" w:rsidRDefault="00CB0076" w:rsidP="00CB0076">
      <w:pPr>
        <w:spacing w:line="360" w:lineRule="auto"/>
        <w:jc w:val="both"/>
      </w:pPr>
      <w:r>
        <w:rPr>
          <w:rFonts w:ascii="Book Antiqua" w:eastAsia="Book Antiqua" w:hAnsi="Book Antiqua" w:cs="Book Antiqua"/>
          <w:color w:val="000000"/>
        </w:rPr>
        <w:t xml:space="preserve">Ivermectin is an antiparasitic drug with an antiviral effect against SARS-COV2 </w:t>
      </w:r>
      <w:r w:rsidRPr="004811A7">
        <w:rPr>
          <w:rFonts w:ascii="Book Antiqua" w:eastAsia="Book Antiqua" w:hAnsi="Book Antiqua" w:cs="Book Antiqua"/>
          <w:i/>
          <w:color w:val="000000"/>
        </w:rPr>
        <w:t>in vitro</w:t>
      </w:r>
      <w:r>
        <w:rPr>
          <w:rFonts w:ascii="Book Antiqua" w:eastAsia="Book Antiqua" w:hAnsi="Book Antiqua" w:cs="Book Antiqua"/>
          <w:color w:val="000000"/>
        </w:rPr>
        <w:t xml:space="preserve">, with controversial efficacy in clinical </w:t>
      </w:r>
      <w:proofErr w:type="gramStart"/>
      <w:r>
        <w:rPr>
          <w:rFonts w:ascii="Book Antiqua" w:eastAsia="Book Antiqua" w:hAnsi="Book Antiqua" w:cs="Book Antiqua"/>
          <w:color w:val="000000"/>
        </w:rPr>
        <w:t>trials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69]</w:t>
      </w:r>
      <w:r>
        <w:rPr>
          <w:rFonts w:ascii="Book Antiqua" w:eastAsia="Book Antiqua" w:hAnsi="Book Antiqua" w:cs="Book Antiqua"/>
          <w:color w:val="000000"/>
        </w:rPr>
        <w:t xml:space="preserve">. Ivermectin has significant interactions with immunosuppressive </w:t>
      </w:r>
      <w:proofErr w:type="gramStart"/>
      <w:r>
        <w:rPr>
          <w:rFonts w:ascii="Book Antiqua" w:eastAsia="Book Antiqua" w:hAnsi="Book Antiqua" w:cs="Book Antiqua"/>
          <w:color w:val="000000"/>
        </w:rPr>
        <w:t>drugs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60, 65]</w:t>
      </w:r>
      <w:r>
        <w:rPr>
          <w:rFonts w:ascii="Book Antiqua" w:eastAsia="Book Antiqua" w:hAnsi="Book Antiqua" w:cs="Book Antiqua"/>
          <w:color w:val="000000"/>
        </w:rPr>
        <w:t xml:space="preserve"> further compromising off-label considerations. </w:t>
      </w:r>
    </w:p>
    <w:p w14:paraId="13247D7E" w14:textId="77777777" w:rsidR="00CB0076" w:rsidRDefault="00CB0076" w:rsidP="00CB0076">
      <w:pPr>
        <w:spacing w:line="360" w:lineRule="auto"/>
        <w:jc w:val="both"/>
      </w:pPr>
    </w:p>
    <w:p w14:paraId="79EEFBD9" w14:textId="77777777" w:rsidR="00CB0076" w:rsidRPr="004811A7" w:rsidRDefault="00CB0076" w:rsidP="00CB0076">
      <w:pPr>
        <w:spacing w:line="360" w:lineRule="auto"/>
        <w:jc w:val="both"/>
        <w:rPr>
          <w:i/>
        </w:rPr>
      </w:pPr>
      <w:r w:rsidRPr="004811A7">
        <w:rPr>
          <w:rFonts w:ascii="Book Antiqua" w:eastAsia="Book Antiqua" w:hAnsi="Book Antiqua" w:cs="Book Antiqua"/>
          <w:b/>
          <w:bCs/>
          <w:i/>
          <w:color w:val="000000"/>
        </w:rPr>
        <w:lastRenderedPageBreak/>
        <w:t>Glucocorticoids</w:t>
      </w:r>
    </w:p>
    <w:p w14:paraId="6040B30F" w14:textId="77777777" w:rsidR="00CB0076" w:rsidRDefault="00CB0076" w:rsidP="00CB0076">
      <w:pPr>
        <w:spacing w:line="360" w:lineRule="auto"/>
        <w:jc w:val="both"/>
      </w:pPr>
      <w:r>
        <w:rPr>
          <w:rFonts w:ascii="Book Antiqua" w:eastAsia="Book Antiqua" w:hAnsi="Book Antiqua" w:cs="Book Antiqua"/>
          <w:color w:val="000000"/>
        </w:rPr>
        <w:t xml:space="preserve">Glucocorticoids may play a critical role in managing profound systemic inflammation associated with COVID-19 infection through the decreased production of inflammatory mediators and suppression of neutrophil </w:t>
      </w:r>
      <w:proofErr w:type="gramStart"/>
      <w:r>
        <w:rPr>
          <w:rFonts w:ascii="Book Antiqua" w:eastAsia="Book Antiqua" w:hAnsi="Book Antiqua" w:cs="Book Antiqua"/>
          <w:color w:val="000000"/>
        </w:rPr>
        <w:t>migration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70]</w:t>
      </w:r>
      <w:r>
        <w:rPr>
          <w:rFonts w:ascii="Book Antiqua" w:eastAsia="Book Antiqua" w:hAnsi="Book Antiqua" w:cs="Book Antiqua"/>
          <w:color w:val="000000"/>
        </w:rPr>
        <w:t>. Glucocorticoid preparations such as dexamethasone and methylprednisolone may decrease serum concentrations of tacrolimus through induction of CYP3A4 or CYP3A5</w:t>
      </w:r>
      <w:r>
        <w:rPr>
          <w:rFonts w:ascii="Book Antiqua" w:eastAsia="Book Antiqua" w:hAnsi="Book Antiqua" w:cs="Book Antiqua"/>
          <w:color w:val="000000"/>
          <w:vertAlign w:val="superscript"/>
        </w:rPr>
        <w:t>[71]</w:t>
      </w:r>
      <w:r>
        <w:rPr>
          <w:rFonts w:ascii="Book Antiqua" w:eastAsia="Book Antiqua" w:hAnsi="Book Antiqua" w:cs="Book Antiqua"/>
          <w:color w:val="000000"/>
        </w:rPr>
        <w:t xml:space="preserve">. This drug interaction may be more clinically significant regarding CYP3A5 as this interaction was not observed in patients who lacked CYP3A5 </w:t>
      </w:r>
      <w:proofErr w:type="gramStart"/>
      <w:r>
        <w:rPr>
          <w:rFonts w:ascii="Book Antiqua" w:eastAsia="Book Antiqua" w:hAnsi="Book Antiqua" w:cs="Book Antiqua"/>
          <w:color w:val="000000"/>
        </w:rPr>
        <w:t>activity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71,72]</w:t>
      </w:r>
      <w:r>
        <w:rPr>
          <w:rFonts w:ascii="Book Antiqua" w:eastAsia="Book Antiqua" w:hAnsi="Book Antiqua" w:cs="Book Antiqua"/>
          <w:color w:val="000000"/>
        </w:rPr>
        <w:t xml:space="preserve">. Additional monitoring of tacrolimus and sirolimus levels may be warranted when corticosteroids are initiated, tapered, or discontinued. </w:t>
      </w:r>
    </w:p>
    <w:p w14:paraId="2D2230C6" w14:textId="77777777" w:rsidR="00CB0076" w:rsidRDefault="00CB0076" w:rsidP="00CB0076">
      <w:pPr>
        <w:spacing w:line="360" w:lineRule="auto"/>
        <w:jc w:val="both"/>
      </w:pPr>
    </w:p>
    <w:p w14:paraId="13B5EC1B" w14:textId="77777777" w:rsidR="00CB0076" w:rsidRPr="004811A7" w:rsidRDefault="00CB0076" w:rsidP="00CB0076">
      <w:pPr>
        <w:spacing w:line="360" w:lineRule="auto"/>
        <w:jc w:val="both"/>
        <w:rPr>
          <w:i/>
        </w:rPr>
      </w:pPr>
      <w:r w:rsidRPr="004811A7">
        <w:rPr>
          <w:rFonts w:ascii="Book Antiqua" w:eastAsia="Book Antiqua" w:hAnsi="Book Antiqua" w:cs="Book Antiqua"/>
          <w:b/>
          <w:bCs/>
          <w:i/>
          <w:color w:val="000000"/>
        </w:rPr>
        <w:t>Tocilizumab</w:t>
      </w:r>
    </w:p>
    <w:p w14:paraId="452F88EC" w14:textId="77777777" w:rsidR="00CB0076" w:rsidRDefault="00CB0076" w:rsidP="00CB0076">
      <w:pPr>
        <w:spacing w:line="360" w:lineRule="auto"/>
        <w:jc w:val="both"/>
      </w:pPr>
      <w:r>
        <w:rPr>
          <w:rFonts w:ascii="Book Antiqua" w:eastAsia="Book Antiqua" w:hAnsi="Book Antiqua" w:cs="Book Antiqua"/>
          <w:color w:val="000000"/>
        </w:rPr>
        <w:t xml:space="preserve">COVID-19 infection is thought to induce bronchial epithelial cell release of interleukin (IL)-6, a pleiotropic, pro-inflammatory cytokine produced by various cell </w:t>
      </w:r>
      <w:proofErr w:type="gramStart"/>
      <w:r>
        <w:rPr>
          <w:rFonts w:ascii="Book Antiqua" w:eastAsia="Book Antiqua" w:hAnsi="Book Antiqua" w:cs="Book Antiqua"/>
          <w:color w:val="000000"/>
        </w:rPr>
        <w:t>types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73]</w:t>
      </w:r>
      <w:r>
        <w:rPr>
          <w:rFonts w:ascii="Book Antiqua" w:eastAsia="Book Antiqua" w:hAnsi="Book Antiqua" w:cs="Book Antiqua"/>
          <w:color w:val="000000"/>
        </w:rPr>
        <w:t xml:space="preserve">. Tocilizumab is a recombinant humanized anti-IL-6 receptor monoclonal antibody approved for rheumatologic disorders and cytokine release </w:t>
      </w:r>
      <w:proofErr w:type="gramStart"/>
      <w:r>
        <w:rPr>
          <w:rFonts w:ascii="Book Antiqua" w:eastAsia="Book Antiqua" w:hAnsi="Book Antiqua" w:cs="Book Antiqua"/>
          <w:color w:val="000000"/>
        </w:rPr>
        <w:t>syndrome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w:t>
      </w:r>
      <w:r w:rsidRPr="004811A7">
        <w:rPr>
          <w:rFonts w:ascii="Book Antiqua" w:eastAsia="Book Antiqua" w:hAnsi="Book Antiqua" w:cs="Book Antiqua"/>
          <w:i/>
          <w:color w:val="000000"/>
        </w:rPr>
        <w:t>In vitro</w:t>
      </w:r>
      <w:r>
        <w:rPr>
          <w:rFonts w:ascii="Book Antiqua" w:eastAsia="Book Antiqua" w:hAnsi="Book Antiqua" w:cs="Book Antiqua"/>
          <w:color w:val="000000"/>
        </w:rPr>
        <w:t xml:space="preserve"> studies in hepatocytes have shown that tocilizumab blocks IL-6-mediated downregulation of CYP450, mainly CYP3A4, and to a lesser extent CYP2C19</w:t>
      </w:r>
      <w:r>
        <w:rPr>
          <w:rFonts w:ascii="Book Antiqua" w:eastAsia="Book Antiqua" w:hAnsi="Book Antiqua" w:cs="Book Antiqua"/>
          <w:color w:val="000000"/>
          <w:vertAlign w:val="superscript"/>
        </w:rPr>
        <w:t>[74]</w:t>
      </w:r>
      <w:r>
        <w:rPr>
          <w:rFonts w:ascii="Book Antiqua" w:eastAsia="Book Antiqua" w:hAnsi="Book Antiqua" w:cs="Book Antiqua"/>
          <w:color w:val="000000"/>
        </w:rPr>
        <w:t xml:space="preserve">. Blocking downregulation of CYP450 would lead to increased CYP450 activity and decrease the bioavailability of medications metabolized through that pathway. However, its clinical significance is unclear as the downregulation of IL-6 activity was demonstrated in-vitro at very high </w:t>
      </w:r>
      <w:proofErr w:type="gramStart"/>
      <w:r>
        <w:rPr>
          <w:rFonts w:ascii="Book Antiqua" w:eastAsia="Book Antiqua" w:hAnsi="Book Antiqua" w:cs="Book Antiqua"/>
          <w:color w:val="000000"/>
        </w:rPr>
        <w:t>concentrations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75]</w:t>
      </w:r>
      <w:r>
        <w:rPr>
          <w:rFonts w:ascii="Book Antiqua" w:eastAsia="Book Antiqua" w:hAnsi="Book Antiqua" w:cs="Book Antiqua"/>
          <w:color w:val="000000"/>
        </w:rPr>
        <w:t xml:space="preserve">. Due to the long half-life elimination of approximately 13 days in adult patients, it is prudent to closely monitor transplant patients for a prolonged period after tocilizumab </w:t>
      </w:r>
      <w:proofErr w:type="gramStart"/>
      <w:r>
        <w:rPr>
          <w:rFonts w:ascii="Book Antiqua" w:eastAsia="Book Antiqua" w:hAnsi="Book Antiqua" w:cs="Book Antiqua"/>
          <w:color w:val="000000"/>
        </w:rPr>
        <w:t>administration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76]</w:t>
      </w:r>
      <w:r>
        <w:rPr>
          <w:rFonts w:ascii="Book Antiqua" w:eastAsia="Book Antiqua" w:hAnsi="Book Antiqua" w:cs="Book Antiqua"/>
          <w:color w:val="000000"/>
        </w:rPr>
        <w:t xml:space="preserve">. No sufficient data is available to recommend other immunomodulators like IL-1 inhibitors or interferon beta, while the role of </w:t>
      </w:r>
      <w:r w:rsidRPr="009045C3">
        <w:rPr>
          <w:rFonts w:ascii="Book Antiqua" w:eastAsia="Book Antiqua" w:hAnsi="Book Antiqua" w:cs="Book Antiqua"/>
          <w:bCs/>
          <w:color w:val="000000"/>
          <w:shd w:val="clear" w:color="auto" w:fill="FFFFFF"/>
        </w:rPr>
        <w:t>tocilizumab</w:t>
      </w:r>
      <w:r w:rsidRPr="009045C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for severe COVID 19 remains </w:t>
      </w:r>
      <w:proofErr w:type="gramStart"/>
      <w:r>
        <w:rPr>
          <w:rFonts w:ascii="Book Antiqua" w:eastAsia="Book Antiqua" w:hAnsi="Book Antiqua" w:cs="Book Antiqua"/>
          <w:color w:val="000000"/>
          <w:shd w:val="clear" w:color="auto" w:fill="FFFFFF"/>
        </w:rPr>
        <w:t>debatable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55]</w:t>
      </w:r>
      <w:r>
        <w:rPr>
          <w:rFonts w:ascii="Book Antiqua" w:eastAsia="Book Antiqua" w:hAnsi="Book Antiqua" w:cs="Book Antiqua"/>
          <w:color w:val="000000"/>
          <w:shd w:val="clear" w:color="auto" w:fill="FFFFFF"/>
        </w:rPr>
        <w:t>.</w:t>
      </w:r>
    </w:p>
    <w:p w14:paraId="4BA499A7" w14:textId="77777777" w:rsidR="00CB0076" w:rsidRDefault="00CB0076" w:rsidP="00CB0076">
      <w:pPr>
        <w:spacing w:line="360" w:lineRule="auto"/>
        <w:jc w:val="both"/>
      </w:pPr>
    </w:p>
    <w:p w14:paraId="04A7864B" w14:textId="77777777" w:rsidR="00CB0076" w:rsidRPr="009045C3" w:rsidRDefault="00CB0076" w:rsidP="00CB0076">
      <w:pPr>
        <w:spacing w:line="360" w:lineRule="auto"/>
        <w:jc w:val="both"/>
        <w:rPr>
          <w:rFonts w:ascii="Book Antiqua" w:hAnsi="Book Antiqua" w:cs="Book Antiqua"/>
          <w:b/>
          <w:bCs/>
          <w:i/>
          <w:color w:val="000000"/>
          <w:lang w:eastAsia="zh-CN"/>
        </w:rPr>
      </w:pPr>
      <w:r w:rsidRPr="009045C3">
        <w:rPr>
          <w:rFonts w:ascii="Book Antiqua" w:eastAsia="Book Antiqua" w:hAnsi="Book Antiqua" w:cs="Book Antiqua"/>
          <w:b/>
          <w:bCs/>
          <w:i/>
          <w:color w:val="000000"/>
        </w:rPr>
        <w:t>Calcineurin inhibitors</w:t>
      </w:r>
    </w:p>
    <w:p w14:paraId="29D7B0EE" w14:textId="77777777" w:rsidR="00CB0076" w:rsidRDefault="00CB0076" w:rsidP="00CB0076">
      <w:pPr>
        <w:spacing w:line="360" w:lineRule="auto"/>
        <w:jc w:val="both"/>
      </w:pPr>
      <w:r>
        <w:rPr>
          <w:rFonts w:ascii="Book Antiqua" w:eastAsia="Book Antiqua" w:hAnsi="Book Antiqua" w:cs="Book Antiqua"/>
          <w:color w:val="000000"/>
        </w:rPr>
        <w:lastRenderedPageBreak/>
        <w:t xml:space="preserve">Cyclosporine A and tacrolimus were found to inhibit the </w:t>
      </w:r>
      <w:r w:rsidRPr="004811A7">
        <w:rPr>
          <w:rFonts w:ascii="Book Antiqua" w:eastAsia="Book Antiqua" w:hAnsi="Book Antiqua" w:cs="Book Antiqua"/>
          <w:i/>
          <w:iCs/>
          <w:color w:val="000000"/>
        </w:rPr>
        <w:t>in vitro</w:t>
      </w:r>
      <w:r>
        <w:rPr>
          <w:rFonts w:ascii="Book Antiqua" w:eastAsia="Book Antiqua" w:hAnsi="Book Antiqua" w:cs="Book Antiqua"/>
          <w:color w:val="000000"/>
        </w:rPr>
        <w:t xml:space="preserve"> replication of various coronaviruses, including SARS-</w:t>
      </w:r>
      <w:proofErr w:type="spellStart"/>
      <w:r>
        <w:rPr>
          <w:rFonts w:ascii="Book Antiqua" w:eastAsia="Book Antiqua" w:hAnsi="Book Antiqua" w:cs="Book Antiqua"/>
          <w:color w:val="000000"/>
        </w:rPr>
        <w:t>CoV</w:t>
      </w:r>
      <w:proofErr w:type="spellEnd"/>
      <w:r>
        <w:rPr>
          <w:rFonts w:ascii="Book Antiqua" w:eastAsia="Book Antiqua" w:hAnsi="Book Antiqua" w:cs="Book Antiqua"/>
          <w:color w:val="000000"/>
        </w:rPr>
        <w:t xml:space="preserve"> at low </w:t>
      </w:r>
      <w:proofErr w:type="gramStart"/>
      <w:r>
        <w:rPr>
          <w:rFonts w:ascii="Book Antiqua" w:eastAsia="Book Antiqua" w:hAnsi="Book Antiqua" w:cs="Book Antiqua"/>
          <w:color w:val="000000"/>
        </w:rPr>
        <w:t>concentrations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77,78]</w:t>
      </w:r>
      <w:r>
        <w:rPr>
          <w:rFonts w:ascii="Book Antiqua" w:eastAsia="Book Antiqua" w:hAnsi="Book Antiqua" w:cs="Book Antiqua"/>
          <w:color w:val="000000"/>
        </w:rPr>
        <w:t xml:space="preserve">. </w:t>
      </w:r>
      <w:r w:rsidRPr="009045C3">
        <w:rPr>
          <w:rFonts w:ascii="Book Antiqua" w:eastAsia="Book Antiqua" w:hAnsi="Book Antiqua" w:cs="Book Antiqua"/>
          <w:color w:val="000000"/>
        </w:rPr>
        <w:t>Calcineurin inhibitors (CNIs)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may also have a role in reducing COVID-19 induced cytokine storm. CNIs inhibit T-cell activation and suppress cytokines (IL-2, IL-4, TNF-α, and IFN-γ) that mediate the cytokine </w:t>
      </w:r>
      <w:proofErr w:type="gramStart"/>
      <w:r>
        <w:rPr>
          <w:rFonts w:ascii="Book Antiqua" w:eastAsia="Book Antiqua" w:hAnsi="Book Antiqua" w:cs="Book Antiqua"/>
          <w:color w:val="000000"/>
        </w:rPr>
        <w:t>storm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79]</w:t>
      </w:r>
      <w:r>
        <w:rPr>
          <w:rFonts w:ascii="Book Antiqua" w:eastAsia="Book Antiqua" w:hAnsi="Book Antiqua" w:cs="Book Antiqua"/>
          <w:color w:val="000000"/>
        </w:rPr>
        <w:t>.</w:t>
      </w:r>
      <w:r>
        <w:rPr>
          <w:rFonts w:ascii="Book Antiqua" w:eastAsia="Book Antiqua" w:hAnsi="Book Antiqua" w:cs="Book Antiqua"/>
          <w:color w:val="000000"/>
          <w:szCs w:val="22"/>
        </w:rPr>
        <w:t xml:space="preserve"> </w:t>
      </w:r>
      <w:r>
        <w:rPr>
          <w:rFonts w:ascii="Book Antiqua" w:eastAsia="Book Antiqua" w:hAnsi="Book Antiqua" w:cs="Book Antiqua"/>
          <w:color w:val="000000"/>
        </w:rPr>
        <w:t xml:space="preserve">A multivariate analysis of 243 LT patients from 36 different facilities found that tacrolimus is associated with lower mortality of COVID 19 infection than other immunosuppressants such as cyclosporin mycophenolate mofetil and mTOR </w:t>
      </w:r>
      <w:proofErr w:type="gramStart"/>
      <w:r>
        <w:rPr>
          <w:rFonts w:ascii="Book Antiqua" w:eastAsia="Book Antiqua" w:hAnsi="Book Antiqua" w:cs="Book Antiqua"/>
          <w:color w:val="000000"/>
        </w:rPr>
        <w:t>inhibitors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80]</w:t>
      </w:r>
      <w:r>
        <w:rPr>
          <w:rFonts w:ascii="Book Antiqua" w:eastAsia="Book Antiqua" w:hAnsi="Book Antiqua" w:cs="Book Antiqua"/>
          <w:color w:val="000000"/>
        </w:rPr>
        <w:t xml:space="preserve">. A case of post-liver transplant patient on tacrolimus supported the point of no need for modification of immunosuppressant regimen when patients only present mild </w:t>
      </w:r>
      <w:proofErr w:type="gramStart"/>
      <w:r>
        <w:rPr>
          <w:rFonts w:ascii="Book Antiqua" w:eastAsia="Book Antiqua" w:hAnsi="Book Antiqua" w:cs="Book Antiqua"/>
          <w:color w:val="000000"/>
        </w:rPr>
        <w:t>symptoms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81]</w:t>
      </w:r>
      <w:r>
        <w:rPr>
          <w:rFonts w:ascii="Book Antiqua" w:eastAsia="Book Antiqua" w:hAnsi="Book Antiqua" w:cs="Book Antiqua"/>
          <w:color w:val="000000"/>
        </w:rPr>
        <w:t>.</w:t>
      </w:r>
    </w:p>
    <w:p w14:paraId="52AB7174" w14:textId="77777777" w:rsidR="00CB0076" w:rsidRDefault="00CB0076" w:rsidP="00CB0076">
      <w:pPr>
        <w:spacing w:line="360" w:lineRule="auto"/>
        <w:jc w:val="both"/>
      </w:pPr>
    </w:p>
    <w:p w14:paraId="162C4490" w14:textId="77777777" w:rsidR="00CB0076" w:rsidRPr="009045C3" w:rsidRDefault="00CB0076" w:rsidP="00CB0076">
      <w:pPr>
        <w:spacing w:line="360" w:lineRule="auto"/>
        <w:jc w:val="both"/>
        <w:rPr>
          <w:i/>
        </w:rPr>
      </w:pPr>
      <w:r w:rsidRPr="009045C3">
        <w:rPr>
          <w:rFonts w:ascii="Book Antiqua" w:eastAsia="Book Antiqua" w:hAnsi="Book Antiqua" w:cs="Book Antiqua"/>
          <w:b/>
          <w:bCs/>
          <w:i/>
          <w:color w:val="000000"/>
        </w:rPr>
        <w:t xml:space="preserve">Anti-proliferative medication: </w:t>
      </w:r>
      <w:r>
        <w:rPr>
          <w:rFonts w:ascii="Book Antiqua" w:eastAsia="Book Antiqua" w:hAnsi="Book Antiqua" w:cs="Book Antiqua"/>
          <w:b/>
          <w:bCs/>
          <w:i/>
          <w:color w:val="000000"/>
        </w:rPr>
        <w:t>m</w:t>
      </w:r>
      <w:r w:rsidRPr="009045C3">
        <w:rPr>
          <w:rFonts w:ascii="Book Antiqua" w:eastAsia="Book Antiqua" w:hAnsi="Book Antiqua" w:cs="Book Antiqua"/>
          <w:b/>
          <w:bCs/>
          <w:i/>
          <w:color w:val="000000"/>
        </w:rPr>
        <w:t>ycophenolate mofetil</w:t>
      </w:r>
      <w:r w:rsidRPr="009045C3">
        <w:rPr>
          <w:rFonts w:ascii="Book Antiqua" w:hAnsi="Book Antiqua" w:cs="Book Antiqua" w:hint="eastAsia"/>
          <w:b/>
          <w:bCs/>
          <w:i/>
          <w:color w:val="000000"/>
          <w:lang w:eastAsia="zh-CN"/>
        </w:rPr>
        <w:t xml:space="preserve"> </w:t>
      </w:r>
      <w:r w:rsidRPr="009045C3">
        <w:rPr>
          <w:rFonts w:ascii="Book Antiqua" w:eastAsia="Book Antiqua" w:hAnsi="Book Antiqua" w:cs="Book Antiqua"/>
          <w:b/>
          <w:bCs/>
          <w:i/>
          <w:color w:val="000000"/>
        </w:rPr>
        <w:t>and mycophenolic acid</w:t>
      </w:r>
    </w:p>
    <w:p w14:paraId="3B4EFE7C" w14:textId="77777777" w:rsidR="00CB0076" w:rsidRDefault="00CB0076" w:rsidP="00CB0076">
      <w:pPr>
        <w:spacing w:line="360" w:lineRule="auto"/>
        <w:jc w:val="both"/>
      </w:pPr>
      <w:r>
        <w:rPr>
          <w:rFonts w:ascii="Book Antiqua" w:eastAsia="Book Antiqua" w:hAnsi="Book Antiqua" w:cs="Book Antiqua"/>
          <w:color w:val="000000"/>
        </w:rPr>
        <w:t xml:space="preserve">There is little evidence that </w:t>
      </w:r>
      <w:r w:rsidRPr="009045C3">
        <w:rPr>
          <w:rFonts w:ascii="Book Antiqua" w:eastAsia="Book Antiqua" w:hAnsi="Book Antiqua" w:cs="Book Antiqua"/>
          <w:color w:val="000000"/>
        </w:rPr>
        <w:t>mycophenolate mofetil (MMF) and mycophenolic acid (MPA)</w:t>
      </w:r>
      <w:r>
        <w:rPr>
          <w:rFonts w:ascii="Book Antiqua" w:eastAsia="Book Antiqua" w:hAnsi="Book Antiqua" w:cs="Book Antiqua"/>
          <w:color w:val="000000"/>
        </w:rPr>
        <w:t xml:space="preserve"> inhibit replication of coronaviruses </w:t>
      </w:r>
      <w:r w:rsidRPr="004811A7">
        <w:rPr>
          <w:rFonts w:ascii="Book Antiqua" w:eastAsia="Book Antiqua" w:hAnsi="Book Antiqua" w:cs="Book Antiqua"/>
          <w:i/>
          <w:color w:val="000000"/>
        </w:rPr>
        <w:t xml:space="preserve">in </w:t>
      </w:r>
      <w:proofErr w:type="gramStart"/>
      <w:r w:rsidRPr="004811A7">
        <w:rPr>
          <w:rFonts w:ascii="Book Antiqua" w:eastAsia="Book Antiqua" w:hAnsi="Book Antiqua" w:cs="Book Antiqua"/>
          <w:i/>
          <w:color w:val="000000"/>
        </w:rPr>
        <w:t>vitro</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82-84]</w:t>
      </w:r>
      <w:r>
        <w:rPr>
          <w:rFonts w:ascii="Book Antiqua" w:eastAsia="Book Antiqua" w:hAnsi="Book Antiqua" w:cs="Book Antiqua"/>
          <w:color w:val="000000"/>
        </w:rPr>
        <w:t>, including SARS-CoV-2</w:t>
      </w:r>
      <w:r>
        <w:rPr>
          <w:rFonts w:ascii="Book Antiqua" w:eastAsia="Book Antiqua" w:hAnsi="Book Antiqua" w:cs="Book Antiqua"/>
          <w:color w:val="000000"/>
          <w:vertAlign w:val="superscript"/>
        </w:rPr>
        <w:t>[85]</w:t>
      </w:r>
      <w:r>
        <w:rPr>
          <w:rFonts w:ascii="Book Antiqua" w:eastAsia="Book Antiqua" w:hAnsi="Book Antiqua" w:cs="Book Antiqua"/>
          <w:color w:val="000000"/>
        </w:rPr>
        <w:t xml:space="preserve">. However,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studies suggest that MPA may cause more harm than benefit in the case of Middle East Respiratory Syndrome- Coronavirus (MERS-</w:t>
      </w:r>
      <w:proofErr w:type="spellStart"/>
      <w:r>
        <w:rPr>
          <w:rFonts w:ascii="Book Antiqua" w:eastAsia="Book Antiqua" w:hAnsi="Book Antiqua" w:cs="Book Antiqua"/>
          <w:color w:val="000000"/>
        </w:rPr>
        <w:t>CoV</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infection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86,87]</w:t>
      </w:r>
      <w:r>
        <w:rPr>
          <w:rFonts w:ascii="Book Antiqua" w:eastAsia="Book Antiqua" w:hAnsi="Book Antiqua" w:cs="Book Antiqua"/>
          <w:color w:val="000000"/>
        </w:rPr>
        <w:t>. H</w:t>
      </w:r>
      <w:r>
        <w:rPr>
          <w:rFonts w:ascii="Book Antiqua" w:eastAsia="Book Antiqua" w:hAnsi="Book Antiqua" w:cs="Book Antiqua"/>
          <w:color w:val="000000"/>
          <w:shd w:val="clear" w:color="auto" w:fill="FFFFFF"/>
        </w:rPr>
        <w:t xml:space="preserve">igh doses of mycophenolate preparations were found to possibly increase the risk of severe COVID 19 in LT recipients. Withdrawal of mycophenolate mofetil or conversion to other immunosuppressants was suggested for COVID-19 infected LTRs in the same </w:t>
      </w:r>
      <w:proofErr w:type="gramStart"/>
      <w:r>
        <w:rPr>
          <w:rFonts w:ascii="Book Antiqua" w:eastAsia="Book Antiqua" w:hAnsi="Book Antiqua" w:cs="Book Antiqua"/>
          <w:color w:val="000000"/>
          <w:shd w:val="clear" w:color="auto" w:fill="FFFFFF"/>
        </w:rPr>
        <w:t>study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88]</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Available data favor dose reduction or discontinuation of anti-proliferative medications in severe COVID-19 </w:t>
      </w:r>
      <w:proofErr w:type="gramStart"/>
      <w:r>
        <w:rPr>
          <w:rFonts w:ascii="Book Antiqua" w:eastAsia="Book Antiqua" w:hAnsi="Book Antiqua" w:cs="Book Antiqua"/>
          <w:color w:val="000000"/>
        </w:rPr>
        <w:t>infection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89]</w:t>
      </w:r>
      <w:r>
        <w:rPr>
          <w:rFonts w:ascii="Book Antiqua" w:eastAsia="Book Antiqua" w:hAnsi="Book Antiqua" w:cs="Book Antiqua"/>
          <w:color w:val="000000"/>
        </w:rPr>
        <w:t>.</w:t>
      </w:r>
    </w:p>
    <w:p w14:paraId="6085C166" w14:textId="77777777" w:rsidR="00CB0076" w:rsidRDefault="00CB0076" w:rsidP="00CB0076">
      <w:pPr>
        <w:spacing w:line="360" w:lineRule="auto"/>
        <w:jc w:val="both"/>
      </w:pPr>
    </w:p>
    <w:p w14:paraId="0659448B" w14:textId="77777777" w:rsidR="00CB0076" w:rsidRPr="009045C3" w:rsidRDefault="00CB0076" w:rsidP="00CB0076">
      <w:pPr>
        <w:spacing w:line="360" w:lineRule="auto"/>
        <w:jc w:val="both"/>
        <w:rPr>
          <w:i/>
        </w:rPr>
      </w:pPr>
      <w:r w:rsidRPr="009045C3">
        <w:rPr>
          <w:rFonts w:ascii="Book Antiqua" w:eastAsia="Book Antiqua" w:hAnsi="Book Antiqua" w:cs="Book Antiqua"/>
          <w:b/>
          <w:bCs/>
          <w:i/>
          <w:color w:val="000000"/>
        </w:rPr>
        <w:t>Mammalian target of rapamycin</w:t>
      </w:r>
      <w:r w:rsidRPr="009045C3">
        <w:rPr>
          <w:rFonts w:ascii="Book Antiqua" w:hAnsi="Book Antiqua" w:cs="Book Antiqua" w:hint="eastAsia"/>
          <w:b/>
          <w:bCs/>
          <w:i/>
          <w:color w:val="000000"/>
          <w:lang w:eastAsia="zh-CN"/>
        </w:rPr>
        <w:t xml:space="preserve"> </w:t>
      </w:r>
      <w:r w:rsidRPr="009045C3">
        <w:rPr>
          <w:rFonts w:ascii="Book Antiqua" w:eastAsia="Book Antiqua" w:hAnsi="Book Antiqua" w:cs="Book Antiqua"/>
          <w:b/>
          <w:bCs/>
          <w:i/>
          <w:color w:val="000000"/>
        </w:rPr>
        <w:t>inhibitors</w:t>
      </w:r>
    </w:p>
    <w:p w14:paraId="29A73DD9" w14:textId="77777777" w:rsidR="00CB0076" w:rsidRDefault="00CB0076" w:rsidP="00CB0076">
      <w:pPr>
        <w:spacing w:line="360" w:lineRule="auto"/>
        <w:jc w:val="both"/>
      </w:pPr>
      <w:r>
        <w:rPr>
          <w:rFonts w:ascii="Book Antiqua" w:eastAsia="Book Antiqua" w:hAnsi="Book Antiqua" w:cs="Book Antiqua"/>
          <w:color w:val="000000"/>
          <w:shd w:val="clear" w:color="auto" w:fill="FFFFFF"/>
        </w:rPr>
        <w:t>By inhibiting the effect of IL-37 and IL-38 in the inflammatory state</w:t>
      </w:r>
      <w:r w:rsidRPr="009045C3">
        <w:rPr>
          <w:rFonts w:ascii="Book Antiqua" w:eastAsia="Book Antiqua" w:hAnsi="Book Antiqua" w:cs="Book Antiqua"/>
          <w:color w:val="000000"/>
          <w:shd w:val="clear" w:color="auto" w:fill="FFFFFF"/>
        </w:rPr>
        <w:t xml:space="preserve">, </w:t>
      </w:r>
      <w:r w:rsidRPr="009045C3">
        <w:rPr>
          <w:rFonts w:ascii="Book Antiqua" w:eastAsia="Book Antiqua" w:hAnsi="Book Antiqua" w:cs="Book Antiqua"/>
          <w:bCs/>
          <w:color w:val="000000"/>
        </w:rPr>
        <w:t xml:space="preserve">mammalian target of rapamycin </w:t>
      </w:r>
      <w:r w:rsidRPr="009045C3">
        <w:rPr>
          <w:rFonts w:ascii="Book Antiqua" w:hAnsi="Book Antiqua" w:cs="Book Antiqua" w:hint="eastAsia"/>
          <w:bCs/>
          <w:color w:val="000000"/>
          <w:lang w:eastAsia="zh-CN"/>
        </w:rPr>
        <w:t>(</w:t>
      </w:r>
      <w:r w:rsidRPr="009045C3">
        <w:rPr>
          <w:rFonts w:ascii="Book Antiqua" w:eastAsia="Book Antiqua" w:hAnsi="Book Antiqua" w:cs="Book Antiqua"/>
          <w:bCs/>
          <w:color w:val="000000"/>
        </w:rPr>
        <w:t>mTOR</w:t>
      </w:r>
      <w:r w:rsidRPr="009045C3">
        <w:rPr>
          <w:rFonts w:ascii="Book Antiqua" w:hAnsi="Book Antiqua" w:cs="Book Antiqua" w:hint="eastAsia"/>
          <w:bCs/>
          <w:color w:val="000000"/>
          <w:lang w:eastAsia="zh-CN"/>
        </w:rPr>
        <w:t>)</w:t>
      </w:r>
      <w:r w:rsidRPr="009045C3">
        <w:rPr>
          <w:rFonts w:ascii="Book Antiqua" w:eastAsia="Book Antiqua" w:hAnsi="Book Antiqua" w:cs="Book Antiqua"/>
          <w:color w:val="000000"/>
          <w:shd w:val="clear" w:color="auto" w:fill="FFFFFF"/>
        </w:rPr>
        <w:t xml:space="preserve"> </w:t>
      </w:r>
      <w:r w:rsidRPr="009045C3">
        <w:rPr>
          <w:rFonts w:ascii="Book Antiqua" w:eastAsia="Book Antiqua" w:hAnsi="Book Antiqua" w:cs="Book Antiqua"/>
          <w:bCs/>
          <w:color w:val="000000"/>
        </w:rPr>
        <w:t>inhibitors</w:t>
      </w:r>
      <w:r w:rsidRPr="009045C3">
        <w:rPr>
          <w:rFonts w:ascii="Book Antiqua" w:eastAsia="Book Antiqua" w:hAnsi="Book Antiqua" w:cs="Book Antiqua"/>
          <w:color w:val="000000"/>
          <w:shd w:val="clear" w:color="auto" w:fill="FFFFFF"/>
        </w:rPr>
        <w:t xml:space="preserve"> are considered to have a potential</w:t>
      </w:r>
      <w:r>
        <w:rPr>
          <w:rFonts w:ascii="Book Antiqua" w:eastAsia="Book Antiqua" w:hAnsi="Book Antiqua" w:cs="Book Antiqua"/>
          <w:color w:val="000000"/>
          <w:shd w:val="clear" w:color="auto" w:fill="FFFFFF"/>
        </w:rPr>
        <w:t xml:space="preserve"> anti-COVID19 </w:t>
      </w:r>
      <w:proofErr w:type="gramStart"/>
      <w:r>
        <w:rPr>
          <w:rFonts w:ascii="Book Antiqua" w:eastAsia="Book Antiqua" w:hAnsi="Book Antiqua" w:cs="Book Antiqua"/>
          <w:color w:val="000000"/>
          <w:shd w:val="clear" w:color="auto" w:fill="FFFFFF"/>
        </w:rPr>
        <w:t>effect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90]</w:t>
      </w:r>
      <w:r>
        <w:rPr>
          <w:rFonts w:ascii="Book Antiqua" w:eastAsia="Book Antiqua" w:hAnsi="Book Antiqua" w:cs="Book Antiqua"/>
          <w:color w:val="000000"/>
          <w:shd w:val="clear" w:color="auto" w:fill="FFFFFF"/>
        </w:rPr>
        <w:t xml:space="preserve">. Also, the association between obesity and inferior outcome in COVID-19 patients has been previously </w:t>
      </w:r>
      <w:proofErr w:type="gramStart"/>
      <w:r>
        <w:rPr>
          <w:rFonts w:ascii="Book Antiqua" w:eastAsia="Book Antiqua" w:hAnsi="Book Antiqua" w:cs="Book Antiqua"/>
          <w:color w:val="000000"/>
          <w:shd w:val="clear" w:color="auto" w:fill="FFFFFF"/>
        </w:rPr>
        <w:t>described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91]</w:t>
      </w:r>
      <w:r>
        <w:rPr>
          <w:rFonts w:ascii="Book Antiqua" w:eastAsia="Book Antiqua" w:hAnsi="Book Antiqua" w:cs="Book Antiqua"/>
          <w:color w:val="000000"/>
          <w:shd w:val="clear" w:color="auto" w:fill="FFFFFF"/>
        </w:rPr>
        <w:t>.</w:t>
      </w:r>
      <w:r>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hd w:val="clear" w:color="auto" w:fill="FFFFFF"/>
        </w:rPr>
        <w:t xml:space="preserve">Targeting the mTOR pathway carries a potential for obesity treatment, thus theoretically can decrease the risk of severe COVID-19 </w:t>
      </w:r>
      <w:proofErr w:type="gramStart"/>
      <w:r>
        <w:rPr>
          <w:rFonts w:ascii="Book Antiqua" w:eastAsia="Book Antiqua" w:hAnsi="Book Antiqua" w:cs="Book Antiqua"/>
          <w:color w:val="000000"/>
          <w:shd w:val="clear" w:color="auto" w:fill="FFFFFF"/>
        </w:rPr>
        <w:t>infection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91,92]</w:t>
      </w:r>
      <w:r>
        <w:rPr>
          <w:rFonts w:ascii="Book Antiqua" w:eastAsia="Book Antiqua" w:hAnsi="Book Antiqua" w:cs="Book Antiqua"/>
          <w:color w:val="000000"/>
          <w:szCs w:val="22"/>
        </w:rPr>
        <w:t>.</w:t>
      </w:r>
    </w:p>
    <w:p w14:paraId="0FFC6DE6" w14:textId="77777777" w:rsidR="00CB0076" w:rsidRDefault="00CB0076" w:rsidP="00CB0076">
      <w:pPr>
        <w:spacing w:line="360" w:lineRule="auto"/>
        <w:jc w:val="both"/>
      </w:pPr>
    </w:p>
    <w:p w14:paraId="6210CFA4" w14:textId="77777777" w:rsidR="00CB0076" w:rsidRPr="009045C3" w:rsidRDefault="00CB0076" w:rsidP="00CB0076">
      <w:pPr>
        <w:spacing w:line="360" w:lineRule="auto"/>
        <w:jc w:val="both"/>
        <w:rPr>
          <w:i/>
        </w:rPr>
      </w:pPr>
      <w:r w:rsidRPr="009045C3">
        <w:rPr>
          <w:rFonts w:ascii="Book Antiqua" w:eastAsia="Book Antiqua" w:hAnsi="Book Antiqua" w:cs="Book Antiqua"/>
          <w:b/>
          <w:bCs/>
          <w:i/>
          <w:color w:val="000000"/>
        </w:rPr>
        <w:t>Other adjunctive therapies</w:t>
      </w:r>
    </w:p>
    <w:p w14:paraId="39FAC489" w14:textId="77777777" w:rsidR="00CB0076" w:rsidRDefault="00CB0076" w:rsidP="00CB0076">
      <w:pPr>
        <w:spacing w:line="360" w:lineRule="auto"/>
        <w:jc w:val="both"/>
      </w:pPr>
      <w:r>
        <w:rPr>
          <w:rFonts w:ascii="Book Antiqua" w:eastAsia="Book Antiqua" w:hAnsi="Book Antiqua" w:cs="Book Antiqua"/>
          <w:color w:val="000000"/>
        </w:rPr>
        <w:t xml:space="preserve">Various adjunctive therapies have been utilized to manage COVID-19, such as anticoagulation with heparin or vitamin supplementation with ascorbic acid, zinc, and thiamine. There are no known clinically significant drug interactions between immunosuppressive therapy for transplant patients and adjunctive treatment for COVID-19. Although with no proven benefit in COVID-19 patients yet still used in this cohort, chloroquine therapy may result in up to a 3-fold increase in cyclosporine A </w:t>
      </w:r>
      <w:proofErr w:type="gramStart"/>
      <w:r>
        <w:rPr>
          <w:rFonts w:ascii="Book Antiqua" w:eastAsia="Book Antiqua" w:hAnsi="Book Antiqua" w:cs="Book Antiqua"/>
          <w:color w:val="000000"/>
        </w:rPr>
        <w:t>levels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93,94]</w:t>
      </w:r>
      <w:r>
        <w:rPr>
          <w:rFonts w:ascii="Book Antiqua" w:eastAsia="Book Antiqua" w:hAnsi="Book Antiqua" w:cs="Book Antiqua"/>
          <w:color w:val="000000"/>
        </w:rPr>
        <w:t xml:space="preserve">. This interaction is not seen with </w:t>
      </w:r>
      <w:proofErr w:type="gramStart"/>
      <w:r>
        <w:rPr>
          <w:rFonts w:ascii="Book Antiqua" w:eastAsia="Book Antiqua" w:hAnsi="Book Antiqua" w:cs="Book Antiqua"/>
          <w:color w:val="000000"/>
        </w:rPr>
        <w:t>tacrolimus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95]</w:t>
      </w:r>
      <w:r>
        <w:rPr>
          <w:rFonts w:ascii="Book Antiqua" w:eastAsia="Book Antiqua" w:hAnsi="Book Antiqua" w:cs="Book Antiqua"/>
          <w:color w:val="000000"/>
        </w:rPr>
        <w:t xml:space="preserve">. Currently, insufficient data exist to recommend the use of convalescent plasma for COVID-19 patients except in clinical </w:t>
      </w:r>
      <w:proofErr w:type="gramStart"/>
      <w:r>
        <w:rPr>
          <w:rFonts w:ascii="Book Antiqua" w:eastAsia="Book Antiqua" w:hAnsi="Book Antiqua" w:cs="Book Antiqua"/>
          <w:color w:val="000000"/>
        </w:rPr>
        <w:t>trials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60]</w:t>
      </w:r>
      <w:r>
        <w:rPr>
          <w:rFonts w:ascii="Book Antiqua" w:eastAsia="Book Antiqua" w:hAnsi="Book Antiqua" w:cs="Book Antiqua"/>
          <w:color w:val="000000"/>
        </w:rPr>
        <w:t xml:space="preserve">. It appears to be valid only if given early in the course of the disease and containing a high titer of </w:t>
      </w:r>
      <w:proofErr w:type="gramStart"/>
      <w:r>
        <w:rPr>
          <w:rFonts w:ascii="Book Antiqua" w:eastAsia="Book Antiqua" w:hAnsi="Book Antiqua" w:cs="Book Antiqua"/>
          <w:color w:val="000000"/>
        </w:rPr>
        <w:t>immunoglobulins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55]</w:t>
      </w:r>
      <w:r>
        <w:rPr>
          <w:rFonts w:ascii="Book Antiqua" w:eastAsia="Book Antiqua" w:hAnsi="Book Antiqua" w:cs="Book Antiqua"/>
          <w:color w:val="000000"/>
        </w:rPr>
        <w:t xml:space="preserve">. </w:t>
      </w:r>
    </w:p>
    <w:p w14:paraId="64527C35" w14:textId="77777777" w:rsidR="00CB0076" w:rsidRDefault="00CB0076" w:rsidP="00CB0076">
      <w:pPr>
        <w:spacing w:line="360" w:lineRule="auto"/>
        <w:jc w:val="both"/>
      </w:pPr>
    </w:p>
    <w:p w14:paraId="4B73DF2F" w14:textId="77777777" w:rsidR="00CB0076" w:rsidRDefault="00CB0076" w:rsidP="00CB0076">
      <w:pPr>
        <w:spacing w:line="360" w:lineRule="auto"/>
        <w:jc w:val="both"/>
      </w:pPr>
      <w:r>
        <w:rPr>
          <w:rFonts w:ascii="Book Antiqua" w:eastAsia="Book Antiqua" w:hAnsi="Book Antiqua" w:cs="Book Antiqua"/>
          <w:b/>
          <w:bCs/>
          <w:caps/>
          <w:color w:val="000000"/>
          <w:u w:val="single"/>
        </w:rPr>
        <w:t>Pediatric LIVER TRANSPLANT</w:t>
      </w:r>
    </w:p>
    <w:p w14:paraId="3745F76D" w14:textId="77777777" w:rsidR="00CB0076" w:rsidRDefault="00CB0076" w:rsidP="00CB0076">
      <w:pPr>
        <w:spacing w:line="360" w:lineRule="auto"/>
        <w:jc w:val="both"/>
      </w:pPr>
      <w:r>
        <w:rPr>
          <w:rFonts w:ascii="Book Antiqua" w:eastAsia="Book Antiqua" w:hAnsi="Book Antiqua" w:cs="Book Antiqua"/>
          <w:color w:val="000000"/>
        </w:rPr>
        <w:t xml:space="preserve">Compared to adults, the pediatric population has a milder disease and rarely requires hospitalization. Data from the largest pediatric LT center in Lombardy, Italy, have shown little affection for pediatric liver transplant patients and suggested that immune suppression might be protective and recommended continuing transplant </w:t>
      </w:r>
      <w:proofErr w:type="gramStart"/>
      <w:r>
        <w:rPr>
          <w:rFonts w:ascii="Book Antiqua" w:eastAsia="Book Antiqua" w:hAnsi="Book Antiqua" w:cs="Book Antiqua"/>
          <w:color w:val="000000"/>
        </w:rPr>
        <w:t>programs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96]</w:t>
      </w:r>
      <w:r>
        <w:rPr>
          <w:rFonts w:ascii="Book Antiqua" w:eastAsia="Book Antiqua" w:hAnsi="Book Antiqua" w:cs="Book Antiqua"/>
          <w:color w:val="000000"/>
        </w:rPr>
        <w:t>. A survey was conducted for healthcare professionals across the European reference network on pediatric transplantation (ERN-</w:t>
      </w:r>
      <w:proofErr w:type="spellStart"/>
      <w:r>
        <w:rPr>
          <w:rFonts w:ascii="Book Antiqua" w:eastAsia="Book Antiqua" w:hAnsi="Book Antiqua" w:cs="Book Antiqua"/>
          <w:color w:val="000000"/>
        </w:rPr>
        <w:t>TransplantChild</w:t>
      </w:r>
      <w:proofErr w:type="spellEnd"/>
      <w:r>
        <w:rPr>
          <w:rFonts w:ascii="Book Antiqua" w:eastAsia="Book Antiqua" w:hAnsi="Book Antiqua" w:cs="Book Antiqua"/>
          <w:color w:val="000000"/>
        </w:rPr>
        <w:t xml:space="preserve">) showed 12/18 transplant centers reducing usual activity with modification of outpatient visits and incorporating telemedicine tools. Reported cases in the survey did not show any severe cases in pediatric liver transplant </w:t>
      </w:r>
      <w:proofErr w:type="gramStart"/>
      <w:r>
        <w:rPr>
          <w:rFonts w:ascii="Book Antiqua" w:eastAsia="Book Antiqua" w:hAnsi="Book Antiqua" w:cs="Book Antiqua"/>
          <w:color w:val="000000"/>
        </w:rPr>
        <w:t>recipients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97]</w:t>
      </w:r>
      <w:r>
        <w:rPr>
          <w:rFonts w:ascii="Book Antiqua" w:eastAsia="Book Antiqua" w:hAnsi="Book Antiqua" w:cs="Book Antiqua"/>
          <w:color w:val="000000"/>
        </w:rPr>
        <w:t>. An another survey of the European Liver and Intestine Transplantation Association (ELITA) and European Liver Transplant Registry (ELTR) showed that during the height of the pandemic, 1% of liver transplant centers selected only children and 1% selected only high urgency children</w:t>
      </w:r>
      <w:r>
        <w:rPr>
          <w:rFonts w:ascii="Book Antiqua" w:eastAsia="Book Antiqua" w:hAnsi="Book Antiqua" w:cs="Book Antiqua"/>
          <w:color w:val="000000"/>
          <w:vertAlign w:val="superscript"/>
        </w:rPr>
        <w:t>[98]</w:t>
      </w:r>
      <w:r>
        <w:rPr>
          <w:rFonts w:ascii="Book Antiqua" w:eastAsia="Book Antiqua" w:hAnsi="Book Antiqua" w:cs="Book Antiqua"/>
          <w:color w:val="000000"/>
        </w:rPr>
        <w:t>.</w:t>
      </w:r>
    </w:p>
    <w:p w14:paraId="1231D2EA" w14:textId="77777777" w:rsidR="00CB0076" w:rsidRDefault="00CB0076" w:rsidP="00CB0076">
      <w:pPr>
        <w:spacing w:line="360" w:lineRule="auto"/>
        <w:ind w:firstLineChars="200" w:firstLine="480"/>
        <w:jc w:val="both"/>
      </w:pPr>
      <w:r>
        <w:rPr>
          <w:rFonts w:ascii="Book Antiqua" w:eastAsia="Book Antiqua" w:hAnsi="Book Antiqua" w:cs="Book Antiqua"/>
          <w:color w:val="000000"/>
        </w:rPr>
        <w:t xml:space="preserve">An Iranian pediatric study that included 40 newly transplanted liver recipients during the height of the pandemic there showed no affected children by COVID-19 and had the same conclusion as prior studies promoting continuing regular transplant </w:t>
      </w:r>
      <w:proofErr w:type="gramStart"/>
      <w:r>
        <w:rPr>
          <w:rFonts w:ascii="Book Antiqua" w:eastAsia="Book Antiqua" w:hAnsi="Book Antiqua" w:cs="Book Antiqua"/>
          <w:color w:val="000000"/>
        </w:rPr>
        <w:lastRenderedPageBreak/>
        <w:t>programs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99]</w:t>
      </w:r>
      <w:r>
        <w:rPr>
          <w:rFonts w:ascii="Book Antiqua" w:eastAsia="Book Antiqua" w:hAnsi="Book Antiqua" w:cs="Book Antiqua"/>
          <w:color w:val="000000"/>
        </w:rPr>
        <w:t>. A multi-center U</w:t>
      </w:r>
      <w:r>
        <w:rPr>
          <w:rFonts w:ascii="Book Antiqua" w:hAnsi="Book Antiqua" w:cs="Book Antiqua" w:hint="eastAsia"/>
          <w:color w:val="000000"/>
          <w:lang w:eastAsia="zh-CN"/>
        </w:rPr>
        <w:t>nited States</w:t>
      </w:r>
      <w:r>
        <w:rPr>
          <w:rFonts w:ascii="Book Antiqua" w:eastAsia="Book Antiqua" w:hAnsi="Book Antiqua" w:cs="Book Antiqua"/>
          <w:color w:val="000000"/>
        </w:rPr>
        <w:t xml:space="preserve"> study has shown similar results with all pediatric transplant recipients showing mild to moderate presentation (including 10 Liver transplant recipients), and this study concluded that COVID-19 in such population may mirror those of immunocompetent children</w:t>
      </w:r>
      <w:r>
        <w:rPr>
          <w:rFonts w:ascii="Book Antiqua" w:eastAsia="Book Antiqua" w:hAnsi="Book Antiqua" w:cs="Book Antiqua"/>
          <w:color w:val="000000"/>
          <w:vertAlign w:val="superscript"/>
        </w:rPr>
        <w:t>[100]</w:t>
      </w:r>
      <w:r>
        <w:rPr>
          <w:rFonts w:ascii="Book Antiqua" w:eastAsia="Book Antiqua" w:hAnsi="Book Antiqua" w:cs="Book Antiqua"/>
          <w:color w:val="000000"/>
        </w:rPr>
        <w:t xml:space="preserve">. A Japanese group had another finding in 20 pediatric liver transplant procedures in the COVID-19 era with increased incidence of intraoperative portal vein thrombosis, although it was not statistically </w:t>
      </w:r>
      <w:proofErr w:type="gramStart"/>
      <w:r>
        <w:rPr>
          <w:rFonts w:ascii="Book Antiqua" w:eastAsia="Book Antiqua" w:hAnsi="Book Antiqua" w:cs="Book Antiqua"/>
          <w:color w:val="000000"/>
        </w:rPr>
        <w:t>significant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101]</w:t>
      </w:r>
      <w:r>
        <w:rPr>
          <w:rFonts w:ascii="Book Antiqua" w:eastAsia="Book Antiqua" w:hAnsi="Book Antiqua" w:cs="Book Antiqua"/>
          <w:color w:val="000000"/>
        </w:rPr>
        <w:t xml:space="preserve">. In India, similar results were reported, with one center reported no COVID-19 development in their cohort of 7 recipients during the pandemic, and this was attributed to strict protocol adopted by the hospital </w:t>
      </w:r>
      <w:proofErr w:type="gramStart"/>
      <w:r>
        <w:rPr>
          <w:rFonts w:ascii="Book Antiqua" w:eastAsia="Book Antiqua" w:hAnsi="Book Antiqua" w:cs="Book Antiqua"/>
          <w:color w:val="000000"/>
        </w:rPr>
        <w:t>there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102]</w:t>
      </w:r>
      <w:r>
        <w:rPr>
          <w:rFonts w:ascii="Book Antiqua" w:eastAsia="Book Antiqua" w:hAnsi="Book Antiqua" w:cs="Book Antiqua"/>
          <w:color w:val="000000"/>
        </w:rPr>
        <w:t>.</w:t>
      </w:r>
    </w:p>
    <w:p w14:paraId="1C7504F8" w14:textId="77777777" w:rsidR="00CB0076" w:rsidRDefault="00CB0076" w:rsidP="00CB0076">
      <w:pPr>
        <w:spacing w:line="360" w:lineRule="auto"/>
        <w:jc w:val="both"/>
      </w:pPr>
    </w:p>
    <w:p w14:paraId="504C6D24" w14:textId="77777777" w:rsidR="00CB0076" w:rsidRDefault="00CB0076" w:rsidP="00CB0076">
      <w:pPr>
        <w:spacing w:line="360" w:lineRule="auto"/>
        <w:jc w:val="both"/>
      </w:pPr>
      <w:r>
        <w:rPr>
          <w:rFonts w:ascii="Book Antiqua" w:eastAsia="Book Antiqua" w:hAnsi="Book Antiqua" w:cs="Book Antiqua"/>
          <w:b/>
          <w:caps/>
          <w:color w:val="000000"/>
          <w:u w:val="single"/>
        </w:rPr>
        <w:t>CONCLUSION</w:t>
      </w:r>
    </w:p>
    <w:p w14:paraId="1F03F01F" w14:textId="77777777" w:rsidR="00CB0076" w:rsidRDefault="00CB0076" w:rsidP="00CB0076">
      <w:pPr>
        <w:spacing w:line="360" w:lineRule="auto"/>
        <w:jc w:val="both"/>
      </w:pPr>
      <w:r>
        <w:rPr>
          <w:rFonts w:ascii="Book Antiqua" w:eastAsia="Book Antiqua" w:hAnsi="Book Antiqua" w:cs="Book Antiqua"/>
          <w:color w:val="000000"/>
        </w:rPr>
        <w:t>In sum, mortality in patients with COVID-19 and LTs was variable across different countries. Mortality was higher in elderly transplant recipients with comorbidities. Notably, there appears to be a higher incidence of mortality in solid organ transplant recipients than in the general population. Immunosuppressive drugs in this cohort should be carefully tailored on a case-by-case basis.</w:t>
      </w:r>
    </w:p>
    <w:p w14:paraId="751F9A45" w14:textId="77777777" w:rsidR="00CB0076" w:rsidRDefault="00CB0076" w:rsidP="00CB0076">
      <w:pPr>
        <w:spacing w:line="360" w:lineRule="auto"/>
        <w:jc w:val="both"/>
      </w:pPr>
    </w:p>
    <w:p w14:paraId="586E2E12" w14:textId="77777777" w:rsidR="00CB0076" w:rsidRDefault="00CB0076" w:rsidP="00CB0076">
      <w:pPr>
        <w:spacing w:line="360" w:lineRule="auto"/>
        <w:jc w:val="both"/>
      </w:pPr>
      <w:r>
        <w:rPr>
          <w:rFonts w:ascii="Book Antiqua" w:eastAsia="Book Antiqua" w:hAnsi="Book Antiqua" w:cs="Book Antiqua"/>
          <w:b/>
          <w:color w:val="000000"/>
        </w:rPr>
        <w:t>REFERENCES</w:t>
      </w:r>
    </w:p>
    <w:p w14:paraId="15EA3CB0" w14:textId="77777777" w:rsidR="00CB0076" w:rsidRPr="009045C3" w:rsidRDefault="00CB0076" w:rsidP="00CB0076">
      <w:pPr>
        <w:spacing w:line="360" w:lineRule="auto"/>
        <w:jc w:val="both"/>
        <w:rPr>
          <w:lang w:eastAsia="zh-CN"/>
        </w:rPr>
      </w:pPr>
      <w:r w:rsidRPr="00154847">
        <w:rPr>
          <w:rFonts w:ascii="Book Antiqua" w:eastAsia="Book Antiqua" w:hAnsi="Book Antiqua" w:cs="Book Antiqua"/>
          <w:color w:val="000000"/>
          <w:highlight w:val="yellow"/>
        </w:rPr>
        <w:t xml:space="preserve">1 </w:t>
      </w:r>
      <w:r w:rsidRPr="00154847">
        <w:rPr>
          <w:rFonts w:ascii="Book Antiqua" w:hAnsi="Book Antiqua" w:cs="Book Antiqua" w:hint="eastAsia"/>
          <w:b/>
          <w:bCs/>
          <w:color w:val="000000"/>
          <w:highlight w:val="yellow"/>
          <w:lang w:eastAsia="zh-CN"/>
        </w:rPr>
        <w:t>Centers for Disease Control and Prevention</w:t>
      </w:r>
      <w:r w:rsidRPr="00154847">
        <w:rPr>
          <w:rFonts w:ascii="Book Antiqua" w:eastAsia="Book Antiqua" w:hAnsi="Book Antiqua" w:cs="Book Antiqua"/>
          <w:b/>
          <w:bCs/>
          <w:color w:val="000000"/>
          <w:highlight w:val="yellow"/>
        </w:rPr>
        <w:t xml:space="preserve">. </w:t>
      </w:r>
      <w:r w:rsidRPr="00154847">
        <w:rPr>
          <w:rFonts w:ascii="Book Antiqua" w:eastAsia="Book Antiqua" w:hAnsi="Book Antiqua" w:cs="Book Antiqua"/>
          <w:bCs/>
          <w:color w:val="000000"/>
          <w:highlight w:val="yellow"/>
        </w:rPr>
        <w:t xml:space="preserve">Prevention CDC. Coronavirus Disease 2019 (COVID-19). </w:t>
      </w:r>
      <w:r w:rsidRPr="00154847">
        <w:rPr>
          <w:rFonts w:ascii="Book Antiqua" w:eastAsia="Book Antiqua" w:hAnsi="Book Antiqua" w:cs="Book Antiqua"/>
          <w:color w:val="000000"/>
          <w:highlight w:val="yellow"/>
        </w:rPr>
        <w:t xml:space="preserve">[cited </w:t>
      </w:r>
      <w:r w:rsidRPr="00154847">
        <w:rPr>
          <w:rFonts w:ascii="Book Antiqua" w:hAnsi="Book Antiqua" w:cs="Book Antiqua" w:hint="eastAsia"/>
          <w:color w:val="000000"/>
          <w:highlight w:val="yellow"/>
          <w:lang w:eastAsia="zh-CN"/>
        </w:rPr>
        <w:t xml:space="preserve">5 </w:t>
      </w:r>
      <w:r w:rsidRPr="00154847">
        <w:rPr>
          <w:rFonts w:ascii="Book Antiqua" w:eastAsia="Book Antiqua" w:hAnsi="Book Antiqua" w:cs="Book Antiqua"/>
          <w:color w:val="000000"/>
          <w:highlight w:val="yellow"/>
        </w:rPr>
        <w:t>January</w:t>
      </w:r>
      <w:r w:rsidRPr="00154847">
        <w:rPr>
          <w:rFonts w:ascii="Book Antiqua" w:hAnsi="Book Antiqua" w:cs="Book Antiqua" w:hint="eastAsia"/>
          <w:color w:val="000000"/>
          <w:highlight w:val="yellow"/>
          <w:lang w:eastAsia="zh-CN"/>
        </w:rPr>
        <w:t xml:space="preserve"> </w:t>
      </w:r>
      <w:r w:rsidRPr="00154847">
        <w:rPr>
          <w:rFonts w:ascii="Book Antiqua" w:eastAsia="Book Antiqua" w:hAnsi="Book Antiqua" w:cs="Book Antiqua"/>
          <w:color w:val="000000"/>
          <w:highlight w:val="yellow"/>
        </w:rPr>
        <w:t xml:space="preserve">2020] Available from: </w:t>
      </w:r>
      <w:bookmarkStart w:id="12" w:name="OLE_LINK21"/>
      <w:bookmarkStart w:id="13" w:name="OLE_LINK22"/>
      <w:r w:rsidRPr="00154847">
        <w:rPr>
          <w:rFonts w:ascii="Book Antiqua" w:eastAsia="Book Antiqua" w:hAnsi="Book Antiqua" w:cs="Book Antiqua"/>
          <w:color w:val="000000"/>
          <w:highlight w:val="yellow"/>
        </w:rPr>
        <w:t>https://www.cdc.gov/coronavirus/2019-ncov/index.html</w:t>
      </w:r>
      <w:bookmarkEnd w:id="12"/>
      <w:bookmarkEnd w:id="13"/>
    </w:p>
    <w:p w14:paraId="5626DEBD" w14:textId="77777777" w:rsidR="00CB0076" w:rsidRDefault="00CB0076" w:rsidP="00CB0076">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Ali H</w:t>
      </w:r>
      <w:r>
        <w:rPr>
          <w:rFonts w:ascii="Book Antiqua" w:eastAsia="Book Antiqua" w:hAnsi="Book Antiqua" w:cs="Book Antiqua"/>
          <w:color w:val="000000"/>
        </w:rPr>
        <w:t xml:space="preserve">, Daoud A, Mohamed MM, Salim SA, </w:t>
      </w:r>
      <w:proofErr w:type="spellStart"/>
      <w:r>
        <w:rPr>
          <w:rFonts w:ascii="Book Antiqua" w:eastAsia="Book Antiqua" w:hAnsi="Book Antiqua" w:cs="Book Antiqua"/>
          <w:color w:val="000000"/>
        </w:rPr>
        <w:t>Yessayan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Baharani</w:t>
      </w:r>
      <w:proofErr w:type="spellEnd"/>
      <w:r>
        <w:rPr>
          <w:rFonts w:ascii="Book Antiqua" w:eastAsia="Book Antiqua" w:hAnsi="Book Antiqua" w:cs="Book Antiqua"/>
          <w:color w:val="000000"/>
        </w:rPr>
        <w:t xml:space="preserve"> J, Murtaza A, Rao V, Soliman KM. Survival rate in acute kidney injury superimposed COVID-19 patients: a systematic review and meta-analysis. </w:t>
      </w:r>
      <w:r>
        <w:rPr>
          <w:rFonts w:ascii="Book Antiqua" w:eastAsia="Book Antiqua" w:hAnsi="Book Antiqua" w:cs="Book Antiqua"/>
          <w:i/>
          <w:iCs/>
          <w:color w:val="000000"/>
        </w:rPr>
        <w:t>Ren Fail</w:t>
      </w:r>
      <w:r>
        <w:rPr>
          <w:rFonts w:ascii="Book Antiqua" w:eastAsia="Book Antiqua" w:hAnsi="Book Antiqua" w:cs="Book Antiqua"/>
          <w:color w:val="000000"/>
        </w:rPr>
        <w:t xml:space="preserve"> 2020; </w:t>
      </w:r>
      <w:r>
        <w:rPr>
          <w:rFonts w:ascii="Book Antiqua" w:eastAsia="Book Antiqua" w:hAnsi="Book Antiqua" w:cs="Book Antiqua"/>
          <w:b/>
          <w:bCs/>
          <w:color w:val="000000"/>
        </w:rPr>
        <w:t>42</w:t>
      </w:r>
      <w:r>
        <w:rPr>
          <w:rFonts w:ascii="Book Antiqua" w:eastAsia="Book Antiqua" w:hAnsi="Book Antiqua" w:cs="Book Antiqua"/>
          <w:color w:val="000000"/>
        </w:rPr>
        <w:t>: 393-397 [PMID: 32340507 DOI: 10.1080/0886022x.2020.1756323]</w:t>
      </w:r>
    </w:p>
    <w:p w14:paraId="2C3BD858" w14:textId="77777777" w:rsidR="00CB0076" w:rsidRDefault="00CB0076" w:rsidP="00CB0076">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Yuki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Fujiogi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Koutsogiannaki</w:t>
      </w:r>
      <w:proofErr w:type="spellEnd"/>
      <w:r>
        <w:rPr>
          <w:rFonts w:ascii="Book Antiqua" w:eastAsia="Book Antiqua" w:hAnsi="Book Antiqua" w:cs="Book Antiqua"/>
          <w:color w:val="000000"/>
        </w:rPr>
        <w:t xml:space="preserve"> S. COVID-19 pathophysiology: A review. </w:t>
      </w:r>
      <w:r>
        <w:rPr>
          <w:rFonts w:ascii="Book Antiqua" w:eastAsia="Book Antiqua" w:hAnsi="Book Antiqua" w:cs="Book Antiqua"/>
          <w:i/>
          <w:iCs/>
          <w:color w:val="000000"/>
        </w:rPr>
        <w:t>Clin Immunol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215</w:t>
      </w:r>
      <w:r>
        <w:rPr>
          <w:rFonts w:ascii="Book Antiqua" w:eastAsia="Book Antiqua" w:hAnsi="Book Antiqua" w:cs="Book Antiqua"/>
          <w:color w:val="000000"/>
        </w:rPr>
        <w:t>: 108427 [PMID: 32325252 DOI: 10.1016/j.clim.2020.108427]</w:t>
      </w:r>
    </w:p>
    <w:p w14:paraId="0EE78016" w14:textId="77777777" w:rsidR="00CB0076" w:rsidRDefault="00CB0076" w:rsidP="00CB0076">
      <w:pPr>
        <w:spacing w:line="360" w:lineRule="auto"/>
        <w:jc w:val="both"/>
      </w:pPr>
      <w:r>
        <w:rPr>
          <w:rFonts w:ascii="Book Antiqua" w:eastAsia="Book Antiqua" w:hAnsi="Book Antiqua" w:cs="Book Antiqua"/>
          <w:color w:val="000000"/>
        </w:rPr>
        <w:lastRenderedPageBreak/>
        <w:t xml:space="preserve">4 </w:t>
      </w:r>
      <w:r>
        <w:rPr>
          <w:rFonts w:ascii="Book Antiqua" w:eastAsia="Book Antiqua" w:hAnsi="Book Antiqua" w:cs="Book Antiqua"/>
          <w:b/>
          <w:bCs/>
          <w:color w:val="000000"/>
        </w:rPr>
        <w:t>Zhang Z</w:t>
      </w:r>
      <w:r>
        <w:rPr>
          <w:rFonts w:ascii="Book Antiqua" w:eastAsia="Book Antiqua" w:hAnsi="Book Antiqua" w:cs="Book Antiqua"/>
          <w:color w:val="000000"/>
        </w:rPr>
        <w:t xml:space="preserve">, Zhang L, </w:t>
      </w:r>
      <w:proofErr w:type="spellStart"/>
      <w:r>
        <w:rPr>
          <w:rFonts w:ascii="Book Antiqua" w:eastAsia="Book Antiqua" w:hAnsi="Book Antiqua" w:cs="Book Antiqua"/>
          <w:color w:val="000000"/>
        </w:rPr>
        <w:t>Zha</w:t>
      </w:r>
      <w:proofErr w:type="spellEnd"/>
      <w:r>
        <w:rPr>
          <w:rFonts w:ascii="Book Antiqua" w:eastAsia="Book Antiqua" w:hAnsi="Book Antiqua" w:cs="Book Antiqua"/>
          <w:color w:val="000000"/>
        </w:rPr>
        <w:t xml:space="preserve"> D, Hu C, Wu X. Clinical characteristics and risks of </w:t>
      </w:r>
      <w:proofErr w:type="spellStart"/>
      <w:r>
        <w:rPr>
          <w:rFonts w:ascii="Book Antiqua" w:eastAsia="Book Antiqua" w:hAnsi="Book Antiqua" w:cs="Book Antiqua"/>
          <w:color w:val="000000"/>
        </w:rPr>
        <w:t>Chinàs</w:t>
      </w:r>
      <w:proofErr w:type="spellEnd"/>
      <w:r>
        <w:rPr>
          <w:rFonts w:ascii="Book Antiqua" w:eastAsia="Book Antiqua" w:hAnsi="Book Antiqua" w:cs="Book Antiqua"/>
          <w:color w:val="000000"/>
        </w:rPr>
        <w:t xml:space="preserve"> 2019 novel coronavirus patients with AKI: a systematic review and meta-analysis. </w:t>
      </w:r>
      <w:r>
        <w:rPr>
          <w:rFonts w:ascii="Book Antiqua" w:eastAsia="Book Antiqua" w:hAnsi="Book Antiqua" w:cs="Book Antiqua"/>
          <w:i/>
          <w:iCs/>
          <w:color w:val="000000"/>
        </w:rPr>
        <w:t>Ren Fail</w:t>
      </w:r>
      <w:r>
        <w:rPr>
          <w:rFonts w:ascii="Book Antiqua" w:eastAsia="Book Antiqua" w:hAnsi="Book Antiqua" w:cs="Book Antiqua"/>
          <w:color w:val="000000"/>
        </w:rPr>
        <w:t xml:space="preserve"> 2020; </w:t>
      </w:r>
      <w:r>
        <w:rPr>
          <w:rFonts w:ascii="Book Antiqua" w:eastAsia="Book Antiqua" w:hAnsi="Book Antiqua" w:cs="Book Antiqua"/>
          <w:b/>
          <w:bCs/>
          <w:color w:val="000000"/>
        </w:rPr>
        <w:t>42</w:t>
      </w:r>
      <w:r>
        <w:rPr>
          <w:rFonts w:ascii="Book Antiqua" w:eastAsia="Book Antiqua" w:hAnsi="Book Antiqua" w:cs="Book Antiqua"/>
          <w:color w:val="000000"/>
        </w:rPr>
        <w:t>: 926-931 [PMID: 32875936 DOI: 10.1080/0886022x.2020.1812401]</w:t>
      </w:r>
    </w:p>
    <w:p w14:paraId="622996D8" w14:textId="77777777" w:rsidR="00CB0076" w:rsidRDefault="00CB0076" w:rsidP="00CB0076">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Jose RJ</w:t>
      </w:r>
      <w:r>
        <w:rPr>
          <w:rFonts w:ascii="Book Antiqua" w:eastAsia="Book Antiqua" w:hAnsi="Book Antiqua" w:cs="Book Antiqua"/>
          <w:color w:val="000000"/>
        </w:rPr>
        <w:t xml:space="preserve">, Manuel A. COVID-19 cytokine storm: the interplay between inflammation and coagulation. </w:t>
      </w:r>
      <w:r>
        <w:rPr>
          <w:rFonts w:ascii="Book Antiqua" w:eastAsia="Book Antiqua" w:hAnsi="Book Antiqua" w:cs="Book Antiqua"/>
          <w:i/>
          <w:iCs/>
          <w:color w:val="000000"/>
        </w:rPr>
        <w:t>Lancet Respir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e46-e47 [PMID: 32353251 DOI: 10.1016/s2213-2600(20)30216-2]</w:t>
      </w:r>
    </w:p>
    <w:p w14:paraId="708CC7EA" w14:textId="77777777" w:rsidR="00CB0076" w:rsidRDefault="00CB0076" w:rsidP="00CB0076">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Tasdogan</w:t>
      </w:r>
      <w:proofErr w:type="spellEnd"/>
      <w:r>
        <w:rPr>
          <w:rFonts w:ascii="Book Antiqua" w:eastAsia="Book Antiqua" w:hAnsi="Book Antiqua" w:cs="Book Antiqua"/>
          <w:b/>
          <w:bCs/>
          <w:color w:val="000000"/>
        </w:rPr>
        <w:t xml:space="preserve"> BE</w:t>
      </w:r>
      <w:r>
        <w:rPr>
          <w:rFonts w:ascii="Book Antiqua" w:eastAsia="Book Antiqua" w:hAnsi="Book Antiqua" w:cs="Book Antiqua"/>
          <w:color w:val="000000"/>
        </w:rPr>
        <w:t xml:space="preserve">, Ma M, </w:t>
      </w:r>
      <w:proofErr w:type="spellStart"/>
      <w:r>
        <w:rPr>
          <w:rFonts w:ascii="Book Antiqua" w:eastAsia="Book Antiqua" w:hAnsi="Book Antiqua" w:cs="Book Antiqua"/>
          <w:color w:val="000000"/>
        </w:rPr>
        <w:t>Simsek</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Saberi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Gurakar</w:t>
      </w:r>
      <w:proofErr w:type="spellEnd"/>
      <w:r>
        <w:rPr>
          <w:rFonts w:ascii="Book Antiqua" w:eastAsia="Book Antiqua" w:hAnsi="Book Antiqua" w:cs="Book Antiqua"/>
          <w:color w:val="000000"/>
        </w:rPr>
        <w:t xml:space="preserve"> A. Update on Immunosuppression in Liver Transplantation. </w:t>
      </w:r>
      <w:proofErr w:type="spellStart"/>
      <w:r>
        <w:rPr>
          <w:rFonts w:ascii="Book Antiqua" w:eastAsia="Book Antiqua" w:hAnsi="Book Antiqua" w:cs="Book Antiqua"/>
          <w:i/>
          <w:iCs/>
          <w:color w:val="000000"/>
        </w:rPr>
        <w:t>Euroasian</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Hepatogastroenterol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96-101 [PMID: 32117698 DOI: 10.5005/jp-journals-10018-1301]</w:t>
      </w:r>
    </w:p>
    <w:p w14:paraId="63DE47FA" w14:textId="77777777" w:rsidR="00CB0076" w:rsidRDefault="00CB0076" w:rsidP="00CB0076">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 xml:space="preserve">El </w:t>
      </w:r>
      <w:proofErr w:type="spellStart"/>
      <w:r>
        <w:rPr>
          <w:rFonts w:ascii="Book Antiqua" w:eastAsia="Book Antiqua" w:hAnsi="Book Antiqua" w:cs="Book Antiqua"/>
          <w:b/>
          <w:bCs/>
          <w:color w:val="000000"/>
        </w:rPr>
        <w:t>Kassas</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Alboraie</w:t>
      </w:r>
      <w:proofErr w:type="spellEnd"/>
      <w:r>
        <w:rPr>
          <w:rFonts w:ascii="Book Antiqua" w:eastAsia="Book Antiqua" w:hAnsi="Book Antiqua" w:cs="Book Antiqua"/>
          <w:color w:val="000000"/>
        </w:rPr>
        <w:t xml:space="preserve"> M, Al </w:t>
      </w:r>
      <w:proofErr w:type="spellStart"/>
      <w:r>
        <w:rPr>
          <w:rFonts w:ascii="Book Antiqua" w:eastAsia="Book Antiqua" w:hAnsi="Book Antiqua" w:cs="Book Antiqua"/>
          <w:color w:val="000000"/>
        </w:rPr>
        <w:t>Balakosy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Abdeen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Afify</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Abdalgaber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Sherief</w:t>
      </w:r>
      <w:proofErr w:type="spellEnd"/>
      <w:r>
        <w:rPr>
          <w:rFonts w:ascii="Book Antiqua" w:eastAsia="Book Antiqua" w:hAnsi="Book Antiqua" w:cs="Book Antiqua"/>
          <w:color w:val="000000"/>
        </w:rPr>
        <w:t xml:space="preserve"> AF, </w:t>
      </w:r>
      <w:proofErr w:type="spellStart"/>
      <w:r>
        <w:rPr>
          <w:rFonts w:ascii="Book Antiqua" w:eastAsia="Book Antiqua" w:hAnsi="Book Antiqua" w:cs="Book Antiqua"/>
          <w:color w:val="000000"/>
        </w:rPr>
        <w:t>Madkour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Abdellah</w:t>
      </w:r>
      <w:proofErr w:type="spellEnd"/>
      <w:r>
        <w:rPr>
          <w:rFonts w:ascii="Book Antiqua" w:eastAsia="Book Antiqua" w:hAnsi="Book Antiqua" w:cs="Book Antiqua"/>
          <w:color w:val="000000"/>
        </w:rPr>
        <w:t xml:space="preserve"> Ahmed M, </w:t>
      </w:r>
      <w:proofErr w:type="spellStart"/>
      <w:r>
        <w:rPr>
          <w:rFonts w:ascii="Book Antiqua" w:eastAsia="Book Antiqua" w:hAnsi="Book Antiqua" w:cs="Book Antiqua"/>
          <w:color w:val="000000"/>
        </w:rPr>
        <w:t>Eltabbakh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Salaheldin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Wifi</w:t>
      </w:r>
      <w:proofErr w:type="spellEnd"/>
      <w:r>
        <w:rPr>
          <w:rFonts w:ascii="Book Antiqua" w:eastAsia="Book Antiqua" w:hAnsi="Book Antiqua" w:cs="Book Antiqua"/>
          <w:color w:val="000000"/>
        </w:rPr>
        <w:t xml:space="preserve"> MN. Liver transplantation in the era of COVID-19. </w:t>
      </w:r>
      <w:r>
        <w:rPr>
          <w:rFonts w:ascii="Book Antiqua" w:eastAsia="Book Antiqua" w:hAnsi="Book Antiqua" w:cs="Book Antiqua"/>
          <w:i/>
          <w:iCs/>
          <w:color w:val="000000"/>
        </w:rPr>
        <w:t>Arab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69-75 [PMID: 32439237 DOI: 10.1016/j.ajg.2020.04.019]</w:t>
      </w:r>
    </w:p>
    <w:p w14:paraId="617C3848" w14:textId="77777777" w:rsidR="00CB0076" w:rsidRDefault="00CB0076" w:rsidP="00CB0076">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Carmona M.,</w:t>
      </w:r>
      <w:r>
        <w:rPr>
          <w:rFonts w:ascii="Book Antiqua" w:eastAsia="Book Antiqua" w:hAnsi="Book Antiqua" w:cs="Book Antiqua"/>
          <w:color w:val="000000"/>
        </w:rPr>
        <w:t xml:space="preserve"> Álvarez M., Marco J., </w:t>
      </w:r>
      <w:proofErr w:type="spellStart"/>
      <w:r>
        <w:rPr>
          <w:rFonts w:ascii="Book Antiqua" w:eastAsia="Book Antiqua" w:hAnsi="Book Antiqua" w:cs="Book Antiqua"/>
          <w:color w:val="000000"/>
        </w:rPr>
        <w:t>Mahillo</w:t>
      </w:r>
      <w:proofErr w:type="spellEnd"/>
      <w:r>
        <w:rPr>
          <w:rFonts w:ascii="Book Antiqua" w:eastAsia="Book Antiqua" w:hAnsi="Book Antiqua" w:cs="Book Antiqua"/>
          <w:color w:val="000000"/>
        </w:rPr>
        <w:t xml:space="preserve"> B., Dominguez-Gil B., Nunez J., and </w:t>
      </w:r>
      <w:proofErr w:type="spellStart"/>
      <w:r>
        <w:rPr>
          <w:rFonts w:ascii="Book Antiqua" w:eastAsia="Book Antiqua" w:hAnsi="Book Antiqua" w:cs="Book Antiqua"/>
          <w:color w:val="000000"/>
        </w:rPr>
        <w:t>Matesanz</w:t>
      </w:r>
      <w:proofErr w:type="spellEnd"/>
      <w:r>
        <w:rPr>
          <w:rFonts w:ascii="Book Antiqua" w:eastAsia="Book Antiqua" w:hAnsi="Book Antiqua" w:cs="Book Antiqua"/>
          <w:color w:val="000000"/>
        </w:rPr>
        <w:t xml:space="preserve"> R., Global Organ Transplant Activities in 2015. Data from the Global Observatory on Donation and Transplantation (GODT). Transplantation, 2017. 101: p. S29 PMID: DOI: 10.1097/01.tp.0000525015.43613.75.</w:t>
      </w:r>
    </w:p>
    <w:p w14:paraId="758802A9" w14:textId="77777777" w:rsidR="00CB0076" w:rsidRDefault="00CB0076" w:rsidP="00CB0076">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Sedhom</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D'Souza M, John E, </w:t>
      </w:r>
      <w:proofErr w:type="spellStart"/>
      <w:r>
        <w:rPr>
          <w:rFonts w:ascii="Book Antiqua" w:eastAsia="Book Antiqua" w:hAnsi="Book Antiqua" w:cs="Book Antiqua"/>
          <w:color w:val="000000"/>
        </w:rPr>
        <w:t>Rustgi</w:t>
      </w:r>
      <w:proofErr w:type="spellEnd"/>
      <w:r>
        <w:rPr>
          <w:rFonts w:ascii="Book Antiqua" w:eastAsia="Book Antiqua" w:hAnsi="Book Antiqua" w:cs="Book Antiqua"/>
          <w:color w:val="000000"/>
        </w:rPr>
        <w:t xml:space="preserve"> V. Viral Hepatitis and Acute Liver Failure: Still a Problem. </w:t>
      </w:r>
      <w:r>
        <w:rPr>
          <w:rFonts w:ascii="Book Antiqua" w:eastAsia="Book Antiqua" w:hAnsi="Book Antiqua" w:cs="Book Antiqua"/>
          <w:i/>
          <w:iCs/>
          <w:color w:val="000000"/>
        </w:rPr>
        <w:t>Clin Liver Dis</w:t>
      </w:r>
      <w:r>
        <w:rPr>
          <w:rFonts w:ascii="Book Antiqua" w:eastAsia="Book Antiqua" w:hAnsi="Book Antiqua" w:cs="Book Antiqua"/>
          <w:color w:val="000000"/>
        </w:rPr>
        <w:t xml:space="preserve"> 2018; </w:t>
      </w:r>
      <w:r>
        <w:rPr>
          <w:rFonts w:ascii="Book Antiqua" w:eastAsia="Book Antiqua" w:hAnsi="Book Antiqua" w:cs="Book Antiqua"/>
          <w:b/>
          <w:bCs/>
          <w:color w:val="000000"/>
        </w:rPr>
        <w:t>22</w:t>
      </w:r>
      <w:r>
        <w:rPr>
          <w:rFonts w:ascii="Book Antiqua" w:eastAsia="Book Antiqua" w:hAnsi="Book Antiqua" w:cs="Book Antiqua"/>
          <w:color w:val="000000"/>
        </w:rPr>
        <w:t>: 289-300 [PMID: 29605067 DOI: 10.1016/j.cld.2018.01.005]</w:t>
      </w:r>
    </w:p>
    <w:p w14:paraId="7DDB0BCC" w14:textId="77777777" w:rsidR="00CB0076" w:rsidRDefault="00CB0076" w:rsidP="00CB0076">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Zhang B</w:t>
      </w:r>
      <w:r>
        <w:rPr>
          <w:rFonts w:ascii="Book Antiqua" w:eastAsia="Book Antiqua" w:hAnsi="Book Antiqua" w:cs="Book Antiqua"/>
          <w:color w:val="000000"/>
        </w:rPr>
        <w:t xml:space="preserve">, Zhou X,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Y, Song Y, Feng F, Feng J, Song Q, Jia Q, Wang J. Clinical characteristics of 82 cases of death from COVID-19.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e0235458 [PMID: 32645044 DOI: 10.1371/journal.pone.0235458]</w:t>
      </w:r>
    </w:p>
    <w:p w14:paraId="57607B6E" w14:textId="77777777" w:rsidR="00CB0076" w:rsidRDefault="00CB0076" w:rsidP="00CB0076">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Lei S</w:t>
      </w:r>
      <w:r>
        <w:rPr>
          <w:rFonts w:ascii="Book Antiqua" w:eastAsia="Book Antiqua" w:hAnsi="Book Antiqua" w:cs="Book Antiqua"/>
          <w:color w:val="000000"/>
        </w:rPr>
        <w:t xml:space="preserve">, Jiang F, Su W, Chen C, Chen J, Mei W, Zhan LY, Jia Y, Zhang L, Liu D, Xia ZY, Xia Z. Clinical characteristics and outcomes of patients undergoing surgeries during the incubation period of COVID-19 infection. </w:t>
      </w:r>
      <w:proofErr w:type="spellStart"/>
      <w:r>
        <w:rPr>
          <w:rFonts w:ascii="Book Antiqua" w:eastAsia="Book Antiqua" w:hAnsi="Book Antiqua" w:cs="Book Antiqua"/>
          <w:i/>
          <w:iCs/>
          <w:color w:val="000000"/>
        </w:rPr>
        <w:t>EClinicalMedicine</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100331 [PMID: 32292899 DOI: 10.1016/j.eclinm.2020.100331]</w:t>
      </w:r>
    </w:p>
    <w:p w14:paraId="2B6C2193" w14:textId="77777777" w:rsidR="00CB0076" w:rsidRDefault="00CB0076" w:rsidP="00CB0076">
      <w:pPr>
        <w:spacing w:line="360" w:lineRule="auto"/>
        <w:jc w:val="both"/>
      </w:pPr>
      <w:r>
        <w:rPr>
          <w:rFonts w:ascii="Book Antiqua" w:eastAsia="Book Antiqua" w:hAnsi="Book Antiqua" w:cs="Book Antiqua"/>
          <w:color w:val="000000"/>
        </w:rPr>
        <w:lastRenderedPageBreak/>
        <w:t xml:space="preserve">12 </w:t>
      </w:r>
      <w:proofErr w:type="spellStart"/>
      <w:r>
        <w:rPr>
          <w:rFonts w:ascii="Book Antiqua" w:eastAsia="Book Antiqua" w:hAnsi="Book Antiqua" w:cs="Book Antiqua"/>
          <w:b/>
          <w:bCs/>
          <w:color w:val="000000"/>
        </w:rPr>
        <w:t>Noreña</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Fernández</w:t>
      </w:r>
      <w:proofErr w:type="spellEnd"/>
      <w:r>
        <w:rPr>
          <w:rFonts w:ascii="Book Antiqua" w:eastAsia="Book Antiqua" w:hAnsi="Book Antiqua" w:cs="Book Antiqua"/>
          <w:color w:val="000000"/>
        </w:rPr>
        <w:t xml:space="preserve">-Ruiz M, </w:t>
      </w:r>
      <w:proofErr w:type="spellStart"/>
      <w:r>
        <w:rPr>
          <w:rFonts w:ascii="Book Antiqua" w:eastAsia="Book Antiqua" w:hAnsi="Book Antiqua" w:cs="Book Antiqua"/>
          <w:color w:val="000000"/>
        </w:rPr>
        <w:t>Aguado</w:t>
      </w:r>
      <w:proofErr w:type="spellEnd"/>
      <w:r>
        <w:rPr>
          <w:rFonts w:ascii="Book Antiqua" w:eastAsia="Book Antiqua" w:hAnsi="Book Antiqua" w:cs="Book Antiqua"/>
          <w:color w:val="000000"/>
        </w:rPr>
        <w:t xml:space="preserve"> JM. Viral infections in the biologic therapy era. </w:t>
      </w:r>
      <w:r>
        <w:rPr>
          <w:rFonts w:ascii="Book Antiqua" w:eastAsia="Book Antiqua" w:hAnsi="Book Antiqua" w:cs="Book Antiqua"/>
          <w:i/>
          <w:iCs/>
          <w:color w:val="000000"/>
        </w:rPr>
        <w:t xml:space="preserve">Expert Rev Anti Infect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16</w:t>
      </w:r>
      <w:r>
        <w:rPr>
          <w:rFonts w:ascii="Book Antiqua" w:eastAsia="Book Antiqua" w:hAnsi="Book Antiqua" w:cs="Book Antiqua"/>
          <w:color w:val="000000"/>
        </w:rPr>
        <w:t>: 781-791 [PMID: 30198355 DOI: 10.1080/14787210.2018.1521270]</w:t>
      </w:r>
    </w:p>
    <w:p w14:paraId="6E50CC7B" w14:textId="77777777" w:rsidR="00CB0076" w:rsidRDefault="00CB0076" w:rsidP="00CB0076">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D'Antiga</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Coronaviruses and Immunosuppressed Patients: The Facts During the Third Epidemic. </w:t>
      </w:r>
      <w:r>
        <w:rPr>
          <w:rFonts w:ascii="Book Antiqua" w:eastAsia="Book Antiqua" w:hAnsi="Book Antiqua" w:cs="Book Antiqua"/>
          <w:i/>
          <w:iCs/>
          <w:color w:val="000000"/>
        </w:rPr>
        <w:t xml:space="preserve">Liver </w:t>
      </w:r>
      <w:proofErr w:type="spellStart"/>
      <w:r>
        <w:rPr>
          <w:rFonts w:ascii="Book Antiqua" w:eastAsia="Book Antiqua" w:hAnsi="Book Antiqua" w:cs="Book Antiqua"/>
          <w:i/>
          <w:iCs/>
          <w:color w:val="000000"/>
        </w:rPr>
        <w:t>Transpl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832-834 [PMID: 32196933 DOI: 10.1002/Lt.25756]</w:t>
      </w:r>
    </w:p>
    <w:p w14:paraId="2CC180D9" w14:textId="77777777" w:rsidR="00CB0076" w:rsidRDefault="00CB0076" w:rsidP="00CB0076">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Monti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Balduzzi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Delvino</w:t>
      </w:r>
      <w:proofErr w:type="spellEnd"/>
      <w:r>
        <w:rPr>
          <w:rFonts w:ascii="Book Antiqua" w:eastAsia="Book Antiqua" w:hAnsi="Book Antiqua" w:cs="Book Antiqua"/>
          <w:color w:val="000000"/>
        </w:rPr>
        <w:t xml:space="preserve"> P, Bellis E, </w:t>
      </w:r>
      <w:proofErr w:type="spellStart"/>
      <w:r>
        <w:rPr>
          <w:rFonts w:ascii="Book Antiqua" w:eastAsia="Book Antiqua" w:hAnsi="Book Antiqua" w:cs="Book Antiqua"/>
          <w:color w:val="000000"/>
        </w:rPr>
        <w:t>Quadrelli</w:t>
      </w:r>
      <w:proofErr w:type="spellEnd"/>
      <w:r>
        <w:rPr>
          <w:rFonts w:ascii="Book Antiqua" w:eastAsia="Book Antiqua" w:hAnsi="Book Antiqua" w:cs="Book Antiqua"/>
          <w:color w:val="000000"/>
        </w:rPr>
        <w:t xml:space="preserve"> VS, </w:t>
      </w:r>
      <w:proofErr w:type="spellStart"/>
      <w:r>
        <w:rPr>
          <w:rFonts w:ascii="Book Antiqua" w:eastAsia="Book Antiqua" w:hAnsi="Book Antiqua" w:cs="Book Antiqua"/>
          <w:color w:val="000000"/>
        </w:rPr>
        <w:t>Montecucco</w:t>
      </w:r>
      <w:proofErr w:type="spellEnd"/>
      <w:r>
        <w:rPr>
          <w:rFonts w:ascii="Book Antiqua" w:eastAsia="Book Antiqua" w:hAnsi="Book Antiqua" w:cs="Book Antiqua"/>
          <w:color w:val="000000"/>
        </w:rPr>
        <w:t xml:space="preserve"> C. Clinical course of COVID-19 in a series of patients with chronic arthritis treated with immunosuppressive targeted therapies. </w:t>
      </w:r>
      <w:r>
        <w:rPr>
          <w:rFonts w:ascii="Book Antiqua" w:eastAsia="Book Antiqua" w:hAnsi="Book Antiqua" w:cs="Book Antiqua"/>
          <w:i/>
          <w:iCs/>
          <w:color w:val="000000"/>
        </w:rPr>
        <w:t>Ann Rheum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79</w:t>
      </w:r>
      <w:r>
        <w:rPr>
          <w:rFonts w:ascii="Book Antiqua" w:eastAsia="Book Antiqua" w:hAnsi="Book Antiqua" w:cs="Book Antiqua"/>
          <w:color w:val="000000"/>
        </w:rPr>
        <w:t>: 667-668 [PMID: 32241793 DOI: 10.1136/annrheumdis-2020-217424]</w:t>
      </w:r>
    </w:p>
    <w:p w14:paraId="1678C98B" w14:textId="77777777" w:rsidR="00CB0076" w:rsidRDefault="00CB0076" w:rsidP="00CB0076">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Merola</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Schilsky</w:t>
      </w:r>
      <w:proofErr w:type="spellEnd"/>
      <w:r>
        <w:rPr>
          <w:rFonts w:ascii="Book Antiqua" w:eastAsia="Book Antiqua" w:hAnsi="Book Antiqua" w:cs="Book Antiqua"/>
          <w:color w:val="000000"/>
        </w:rPr>
        <w:t xml:space="preserve"> ML, Mulligan DC. The Impact of COVID-19 on Organ Donation, Procurement and Liver Transplantation in the United States.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2020 [PMID: 33043228 DOI: 10.1002/hep4.1620]</w:t>
      </w:r>
    </w:p>
    <w:p w14:paraId="32D8A2A1" w14:textId="77777777" w:rsidR="00CB0076" w:rsidRDefault="00CB0076" w:rsidP="00CB0076">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Basu</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Patzer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Hosein</w:t>
      </w:r>
      <w:proofErr w:type="spellEnd"/>
      <w:r>
        <w:rPr>
          <w:rFonts w:ascii="Book Antiqua" w:eastAsia="Book Antiqua" w:hAnsi="Book Antiqua" w:cs="Book Antiqua"/>
          <w:color w:val="000000"/>
        </w:rPr>
        <w:t xml:space="preserve"> D, Wang Z, Sharma N, </w:t>
      </w:r>
      <w:proofErr w:type="spellStart"/>
      <w:r>
        <w:rPr>
          <w:rFonts w:ascii="Book Antiqua" w:eastAsia="Book Antiqua" w:hAnsi="Book Antiqua" w:cs="Book Antiqua"/>
          <w:color w:val="000000"/>
        </w:rPr>
        <w:t>Franch</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Rahbari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Oskoui</w:t>
      </w:r>
      <w:proofErr w:type="spellEnd"/>
      <w:r>
        <w:rPr>
          <w:rFonts w:ascii="Book Antiqua" w:eastAsia="Book Antiqua" w:hAnsi="Book Antiqua" w:cs="Book Antiqua"/>
          <w:color w:val="000000"/>
        </w:rPr>
        <w:t xml:space="preserve"> F, Gupta D, Subramanian R, Sridharan L, Allison W, </w:t>
      </w:r>
      <w:proofErr w:type="spellStart"/>
      <w:r>
        <w:rPr>
          <w:rFonts w:ascii="Book Antiqua" w:eastAsia="Book Antiqua" w:hAnsi="Book Antiqua" w:cs="Book Antiqua"/>
          <w:color w:val="000000"/>
        </w:rPr>
        <w:t>Pastan</w:t>
      </w:r>
      <w:proofErr w:type="spellEnd"/>
      <w:r>
        <w:rPr>
          <w:rFonts w:ascii="Book Antiqua" w:eastAsia="Book Antiqua" w:hAnsi="Book Antiqua" w:cs="Book Antiqua"/>
          <w:color w:val="000000"/>
        </w:rPr>
        <w:t xml:space="preserve"> S, Larsen C. Managing COVID-19-positive Solid Organ Transplant Recipients in the Community: What a Community Healthcare Provider Needs to Know. </w:t>
      </w:r>
      <w:r>
        <w:rPr>
          <w:rFonts w:ascii="Book Antiqua" w:eastAsia="Book Antiqua" w:hAnsi="Book Antiqua" w:cs="Book Antiqua"/>
          <w:i/>
          <w:iCs/>
          <w:color w:val="000000"/>
        </w:rPr>
        <w:t>Transplant Direct</w:t>
      </w:r>
      <w:r>
        <w:rPr>
          <w:rFonts w:ascii="Book Antiqua" w:eastAsia="Book Antiqua" w:hAnsi="Book Antiqua" w:cs="Book Antiqua"/>
          <w:color w:val="000000"/>
        </w:rPr>
        <w:t xml:space="preserve"> 2020; </w:t>
      </w:r>
      <w:r>
        <w:rPr>
          <w:rFonts w:ascii="Book Antiqua" w:eastAsia="Book Antiqua" w:hAnsi="Book Antiqua" w:cs="Book Antiqua"/>
          <w:b/>
          <w:bCs/>
          <w:color w:val="000000"/>
        </w:rPr>
        <w:t>6</w:t>
      </w:r>
      <w:r>
        <w:rPr>
          <w:rFonts w:ascii="Book Antiqua" w:eastAsia="Book Antiqua" w:hAnsi="Book Antiqua" w:cs="Book Antiqua"/>
          <w:color w:val="000000"/>
        </w:rPr>
        <w:t>: e633 [PMID: 33225058 DOI: 10.1097/txd.0000000000001074]</w:t>
      </w:r>
    </w:p>
    <w:p w14:paraId="3BE3B8C1" w14:textId="0847999D" w:rsidR="00CB0076" w:rsidRPr="001227EE" w:rsidRDefault="00CB0076" w:rsidP="00CB0076">
      <w:pPr>
        <w:spacing w:line="360" w:lineRule="auto"/>
        <w:jc w:val="both"/>
        <w:rPr>
          <w:highlight w:val="yellow"/>
          <w:lang w:eastAsia="zh-CN"/>
        </w:rPr>
      </w:pPr>
      <w:r w:rsidRPr="00154847">
        <w:rPr>
          <w:rFonts w:ascii="Book Antiqua" w:eastAsia="Book Antiqua" w:hAnsi="Book Antiqua" w:cs="Book Antiqua"/>
          <w:color w:val="000000"/>
          <w:highlight w:val="yellow"/>
        </w:rPr>
        <w:t xml:space="preserve">17 </w:t>
      </w:r>
      <w:bookmarkStart w:id="14" w:name="OLE_LINK372"/>
      <w:bookmarkStart w:id="15" w:name="OLE_LINK373"/>
      <w:r w:rsidR="00AE2754" w:rsidRPr="0047429C">
        <w:rPr>
          <w:rFonts w:ascii="Book Antiqua" w:hAnsi="Book Antiqua" w:cs="Book Antiqua" w:hint="eastAsia"/>
          <w:b/>
          <w:color w:val="000000"/>
          <w:highlight w:val="yellow"/>
          <w:lang w:eastAsia="zh-CN"/>
        </w:rPr>
        <w:t xml:space="preserve">American </w:t>
      </w:r>
      <w:r w:rsidR="00AE2754" w:rsidRPr="0047429C">
        <w:rPr>
          <w:rFonts w:ascii="Book Antiqua" w:hAnsi="Book Antiqua" w:cs="Book Antiqua" w:hint="eastAsia"/>
          <w:b/>
          <w:caps/>
          <w:color w:val="000000"/>
          <w:highlight w:val="yellow"/>
          <w:lang w:eastAsia="zh-CN"/>
        </w:rPr>
        <w:t>s</w:t>
      </w:r>
      <w:r w:rsidR="00AE2754" w:rsidRPr="0047429C">
        <w:rPr>
          <w:rFonts w:ascii="Book Antiqua" w:hAnsi="Book Antiqua" w:cs="Book Antiqua" w:hint="eastAsia"/>
          <w:b/>
          <w:color w:val="000000"/>
          <w:highlight w:val="yellow"/>
          <w:lang w:eastAsia="zh-CN"/>
        </w:rPr>
        <w:t xml:space="preserve">ociety of </w:t>
      </w:r>
      <w:r w:rsidR="00AE2754" w:rsidRPr="0047429C">
        <w:rPr>
          <w:rFonts w:ascii="Book Antiqua" w:eastAsia="Book Antiqua" w:hAnsi="Book Antiqua" w:cs="Book Antiqua"/>
          <w:b/>
          <w:color w:val="000000"/>
          <w:highlight w:val="yellow"/>
        </w:rPr>
        <w:t>Transplantation</w:t>
      </w:r>
      <w:r w:rsidR="00AE2754" w:rsidRPr="00154847">
        <w:rPr>
          <w:rFonts w:ascii="Book Antiqua" w:eastAsia="Book Antiqua" w:hAnsi="Book Antiqua" w:cs="Book Antiqua"/>
          <w:color w:val="000000"/>
          <w:highlight w:val="yellow"/>
        </w:rPr>
        <w:t xml:space="preserve">. </w:t>
      </w:r>
      <w:r w:rsidRPr="00154847">
        <w:rPr>
          <w:rFonts w:ascii="Book Antiqua" w:eastAsia="Book Antiqua" w:hAnsi="Book Antiqua" w:cs="Book Antiqua"/>
          <w:color w:val="000000"/>
          <w:highlight w:val="yellow"/>
        </w:rPr>
        <w:t xml:space="preserve">COVID-19 Organ Donation and Transplantation Town Hall </w:t>
      </w:r>
      <w:bookmarkEnd w:id="14"/>
      <w:bookmarkEnd w:id="15"/>
      <w:r w:rsidRPr="00154847">
        <w:rPr>
          <w:rFonts w:ascii="Book Antiqua" w:eastAsia="Book Antiqua" w:hAnsi="Book Antiqua" w:cs="Book Antiqua"/>
          <w:color w:val="000000"/>
          <w:highlight w:val="yellow"/>
        </w:rPr>
        <w:t>(Donor Issues and Candidate Concerns).</w:t>
      </w:r>
      <w:r w:rsidR="00AE2754">
        <w:rPr>
          <w:rFonts w:ascii="Book Antiqua" w:hAnsi="Book Antiqua" w:cs="Book Antiqua" w:hint="eastAsia"/>
          <w:color w:val="000000"/>
          <w:highlight w:val="yellow"/>
          <w:lang w:eastAsia="zh-CN"/>
        </w:rPr>
        <w:t xml:space="preserve"> </w:t>
      </w:r>
      <w:r w:rsidR="001227EE" w:rsidRPr="001D72CA">
        <w:rPr>
          <w:rFonts w:ascii="Book Antiqua" w:hAnsi="Book Antiqua" w:cs="Book Antiqua" w:hint="eastAsia"/>
          <w:color w:val="000000"/>
          <w:highlight w:val="yellow"/>
          <w:lang w:eastAsia="zh-CN"/>
        </w:rPr>
        <w:t xml:space="preserve">Available from: </w:t>
      </w:r>
      <w:bookmarkStart w:id="16" w:name="OLE_LINK527"/>
      <w:bookmarkStart w:id="17" w:name="OLE_LINK528"/>
      <w:r w:rsidR="00AE2754" w:rsidRPr="001227EE">
        <w:rPr>
          <w:rFonts w:ascii="Book Antiqua" w:hAnsi="Book Antiqua" w:cs="Book Antiqua"/>
          <w:color w:val="000000"/>
          <w:highlight w:val="yellow"/>
          <w:lang w:eastAsia="zh-CN"/>
        </w:rPr>
        <w:t>https://www.youtube.com/watch?v=0xaFpTba0T8</w:t>
      </w:r>
      <w:bookmarkEnd w:id="16"/>
      <w:bookmarkEnd w:id="17"/>
    </w:p>
    <w:p w14:paraId="2A339BC8" w14:textId="2E8B9F58" w:rsidR="00CB0076" w:rsidRPr="0047429C" w:rsidRDefault="00CB0076" w:rsidP="00CB0076">
      <w:pPr>
        <w:spacing w:line="360" w:lineRule="auto"/>
        <w:jc w:val="both"/>
        <w:rPr>
          <w:lang w:eastAsia="zh-CN"/>
        </w:rPr>
      </w:pPr>
      <w:r w:rsidRPr="00154847">
        <w:rPr>
          <w:rFonts w:ascii="Book Antiqua" w:eastAsia="Book Antiqua" w:hAnsi="Book Antiqua" w:cs="Book Antiqua"/>
          <w:color w:val="000000"/>
          <w:highlight w:val="yellow"/>
        </w:rPr>
        <w:t xml:space="preserve">18 </w:t>
      </w:r>
      <w:r w:rsidR="0047429C" w:rsidRPr="0047429C">
        <w:rPr>
          <w:rFonts w:ascii="Book Antiqua" w:hAnsi="Book Antiqua" w:cs="Book Antiqua" w:hint="eastAsia"/>
          <w:b/>
          <w:color w:val="000000"/>
          <w:highlight w:val="yellow"/>
          <w:lang w:eastAsia="zh-CN"/>
        </w:rPr>
        <w:t xml:space="preserve">American </w:t>
      </w:r>
      <w:r w:rsidR="0047429C" w:rsidRPr="0047429C">
        <w:rPr>
          <w:rFonts w:ascii="Book Antiqua" w:hAnsi="Book Antiqua" w:cs="Book Antiqua" w:hint="eastAsia"/>
          <w:b/>
          <w:caps/>
          <w:color w:val="000000"/>
          <w:highlight w:val="yellow"/>
          <w:lang w:eastAsia="zh-CN"/>
        </w:rPr>
        <w:t>s</w:t>
      </w:r>
      <w:r w:rsidR="0047429C" w:rsidRPr="0047429C">
        <w:rPr>
          <w:rFonts w:ascii="Book Antiqua" w:hAnsi="Book Antiqua" w:cs="Book Antiqua" w:hint="eastAsia"/>
          <w:b/>
          <w:color w:val="000000"/>
          <w:highlight w:val="yellow"/>
          <w:lang w:eastAsia="zh-CN"/>
        </w:rPr>
        <w:t xml:space="preserve">ociety of </w:t>
      </w:r>
      <w:r w:rsidRPr="0047429C">
        <w:rPr>
          <w:rFonts w:ascii="Book Antiqua" w:eastAsia="Book Antiqua" w:hAnsi="Book Antiqua" w:cs="Book Antiqua"/>
          <w:b/>
          <w:color w:val="000000"/>
          <w:highlight w:val="yellow"/>
        </w:rPr>
        <w:t>Transplantation</w:t>
      </w:r>
      <w:r w:rsidRPr="00154847">
        <w:rPr>
          <w:rFonts w:ascii="Book Antiqua" w:eastAsia="Book Antiqua" w:hAnsi="Book Antiqua" w:cs="Book Antiqua"/>
          <w:color w:val="000000"/>
          <w:highlight w:val="yellow"/>
        </w:rPr>
        <w:t>. 2019-nCoV (Coronavirus): FAQs for organ donation and transplantation.</w:t>
      </w:r>
      <w:r w:rsidR="001D72CA">
        <w:rPr>
          <w:rFonts w:ascii="Book Antiqua" w:hAnsi="Book Antiqua" w:cs="Book Antiqua" w:hint="eastAsia"/>
          <w:color w:val="000000"/>
          <w:highlight w:val="yellow"/>
          <w:lang w:eastAsia="zh-CN"/>
        </w:rPr>
        <w:t xml:space="preserve"> </w:t>
      </w:r>
      <w:r w:rsidR="0047429C" w:rsidRPr="001D72CA">
        <w:rPr>
          <w:rFonts w:ascii="Book Antiqua" w:hAnsi="Book Antiqua" w:cs="Book Antiqua" w:hint="eastAsia"/>
          <w:color w:val="000000"/>
          <w:highlight w:val="yellow"/>
          <w:lang w:eastAsia="zh-CN"/>
        </w:rPr>
        <w:t xml:space="preserve">Available from: </w:t>
      </w:r>
      <w:r w:rsidR="0047429C" w:rsidRPr="0047429C">
        <w:rPr>
          <w:rFonts w:ascii="Book Antiqua" w:hAnsi="Book Antiqua" w:cs="Book Antiqua"/>
          <w:color w:val="000000"/>
          <w:highlight w:val="yellow"/>
          <w:lang w:eastAsia="zh-CN"/>
        </w:rPr>
        <w:t>https://www.myast.org/sites/default/files/COVID19%20FAQ%20Tx%20Centers%2003.20.2020-FINAL.pdf</w:t>
      </w:r>
    </w:p>
    <w:p w14:paraId="18EC0F11" w14:textId="60157B67" w:rsidR="00CB0076" w:rsidRDefault="00CB0076" w:rsidP="00CB0076">
      <w:pPr>
        <w:spacing w:line="360" w:lineRule="auto"/>
        <w:jc w:val="both"/>
      </w:pPr>
      <w:r w:rsidRPr="001D72CA">
        <w:rPr>
          <w:rFonts w:ascii="Book Antiqua" w:eastAsia="Book Antiqua" w:hAnsi="Book Antiqua" w:cs="Book Antiqua"/>
          <w:color w:val="000000"/>
          <w:highlight w:val="yellow"/>
        </w:rPr>
        <w:t xml:space="preserve">19 </w:t>
      </w:r>
      <w:r w:rsidRPr="001D72CA">
        <w:rPr>
          <w:rFonts w:ascii="Book Antiqua" w:eastAsia="Book Antiqua" w:hAnsi="Book Antiqua" w:cs="Book Antiqua"/>
          <w:b/>
          <w:bCs/>
          <w:color w:val="000000"/>
          <w:highlight w:val="yellow"/>
        </w:rPr>
        <w:t>CMS</w:t>
      </w:r>
      <w:r w:rsidR="001D72CA" w:rsidRPr="001D72CA">
        <w:rPr>
          <w:rFonts w:ascii="Book Antiqua" w:hAnsi="Book Antiqua" w:cs="Book Antiqua" w:hint="eastAsia"/>
          <w:b/>
          <w:bCs/>
          <w:color w:val="000000"/>
          <w:highlight w:val="yellow"/>
          <w:lang w:eastAsia="zh-CN"/>
        </w:rPr>
        <w:t>.</w:t>
      </w:r>
      <w:r w:rsidRPr="001D72CA">
        <w:rPr>
          <w:rFonts w:ascii="Book Antiqua" w:eastAsia="Book Antiqua" w:hAnsi="Book Antiqua" w:cs="Book Antiqua"/>
          <w:color w:val="000000"/>
          <w:highlight w:val="yellow"/>
        </w:rPr>
        <w:t xml:space="preserve"> </w:t>
      </w:r>
      <w:bookmarkStart w:id="18" w:name="OLE_LINK11"/>
      <w:bookmarkStart w:id="19" w:name="OLE_LINK12"/>
      <w:bookmarkStart w:id="20" w:name="OLE_LINK27"/>
      <w:r w:rsidRPr="001D72CA">
        <w:rPr>
          <w:rFonts w:ascii="Book Antiqua" w:eastAsia="Book Antiqua" w:hAnsi="Book Antiqua" w:cs="Book Antiqua"/>
          <w:color w:val="000000"/>
          <w:highlight w:val="yellow"/>
        </w:rPr>
        <w:t>Adult Elective Surgery and Procedures Recommendations</w:t>
      </w:r>
      <w:bookmarkEnd w:id="18"/>
      <w:bookmarkEnd w:id="19"/>
      <w:bookmarkEnd w:id="20"/>
      <w:r w:rsidRPr="001D72CA">
        <w:rPr>
          <w:rFonts w:ascii="Book Antiqua" w:eastAsia="Book Antiqua" w:hAnsi="Book Antiqua" w:cs="Book Antiqua"/>
          <w:color w:val="000000"/>
          <w:highlight w:val="yellow"/>
        </w:rPr>
        <w:t xml:space="preserve">. </w:t>
      </w:r>
      <w:r w:rsidR="001D72CA" w:rsidRPr="001D72CA">
        <w:rPr>
          <w:rFonts w:ascii="Book Antiqua" w:hAnsi="Book Antiqua" w:cs="Book Antiqua" w:hint="eastAsia"/>
          <w:color w:val="000000"/>
          <w:highlight w:val="yellow"/>
          <w:lang w:eastAsia="zh-CN"/>
        </w:rPr>
        <w:t xml:space="preserve">Available from: </w:t>
      </w:r>
      <w:bookmarkStart w:id="21" w:name="OLE_LINK525"/>
      <w:bookmarkStart w:id="22" w:name="OLE_LINK526"/>
      <w:r w:rsidR="001D72CA" w:rsidRPr="001D72CA">
        <w:rPr>
          <w:rFonts w:ascii="Book Antiqua" w:eastAsia="Book Antiqua" w:hAnsi="Book Antiqua" w:cs="Book Antiqua"/>
          <w:color w:val="000000"/>
          <w:highlight w:val="yellow"/>
        </w:rPr>
        <w:t>https://www.cms.gov/files/document/covid-elective-surgery-recommendations.pdf</w:t>
      </w:r>
    </w:p>
    <w:bookmarkEnd w:id="21"/>
    <w:bookmarkEnd w:id="22"/>
    <w:p w14:paraId="330AB6A0" w14:textId="77777777" w:rsidR="00CB0076" w:rsidRDefault="00CB0076" w:rsidP="00CB0076">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Fix OK</w:t>
      </w:r>
      <w:r>
        <w:rPr>
          <w:rFonts w:ascii="Book Antiqua" w:eastAsia="Book Antiqua" w:hAnsi="Book Antiqua" w:cs="Book Antiqua"/>
          <w:color w:val="000000"/>
        </w:rPr>
        <w:t xml:space="preserve">, Hameed B, Fontana RJ, Kwok RM, McGuire BM, Mulligan DC, Pratt DS, Russo MW, </w:t>
      </w:r>
      <w:proofErr w:type="spellStart"/>
      <w:r>
        <w:rPr>
          <w:rFonts w:ascii="Book Antiqua" w:eastAsia="Book Antiqua" w:hAnsi="Book Antiqua" w:cs="Book Antiqua"/>
          <w:color w:val="000000"/>
        </w:rPr>
        <w:t>Schilsky</w:t>
      </w:r>
      <w:proofErr w:type="spellEnd"/>
      <w:r>
        <w:rPr>
          <w:rFonts w:ascii="Book Antiqua" w:eastAsia="Book Antiqua" w:hAnsi="Book Antiqua" w:cs="Book Antiqua"/>
          <w:color w:val="000000"/>
        </w:rPr>
        <w:t xml:space="preserve"> ML, Verna EC, Loomba R, Cohen DE, </w:t>
      </w:r>
      <w:proofErr w:type="spellStart"/>
      <w:r>
        <w:rPr>
          <w:rFonts w:ascii="Book Antiqua" w:eastAsia="Book Antiqua" w:hAnsi="Book Antiqua" w:cs="Book Antiqua"/>
          <w:color w:val="000000"/>
        </w:rPr>
        <w:t>Bezerra</w:t>
      </w:r>
      <w:proofErr w:type="spellEnd"/>
      <w:r>
        <w:rPr>
          <w:rFonts w:ascii="Book Antiqua" w:eastAsia="Book Antiqua" w:hAnsi="Book Antiqua" w:cs="Book Antiqua"/>
          <w:color w:val="000000"/>
        </w:rPr>
        <w:t xml:space="preserve"> JA, Reddy KR, Chung RT. Clinical Best Practice Advice for Hepatology and Liver Transplant Providers </w:t>
      </w:r>
      <w:r>
        <w:rPr>
          <w:rFonts w:ascii="Book Antiqua" w:eastAsia="Book Antiqua" w:hAnsi="Book Antiqua" w:cs="Book Antiqua"/>
          <w:color w:val="000000"/>
        </w:rPr>
        <w:lastRenderedPageBreak/>
        <w:t xml:space="preserve">During the COVID-19 Pandemic: AASLD Expert Panel Consensus Statement.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287-304 [PMID: 32298473 DOI: 10.1002/hep.31281]</w:t>
      </w:r>
    </w:p>
    <w:p w14:paraId="3D0CDB7C" w14:textId="77777777" w:rsidR="00CB0076" w:rsidRDefault="00CB0076" w:rsidP="00CB0076">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Jaffe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Schilsky</w:t>
      </w:r>
      <w:proofErr w:type="spellEnd"/>
      <w:r>
        <w:rPr>
          <w:rFonts w:ascii="Book Antiqua" w:eastAsia="Book Antiqua" w:hAnsi="Book Antiqua" w:cs="Book Antiqua"/>
          <w:color w:val="000000"/>
        </w:rPr>
        <w:t xml:space="preserve"> ML, Deshpande R, Batra R. Liver Transplantation in the Time of COVID19: Barriers and Ethical considerations for Management and Next Steps.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2020 [PMID: 32838103 DOI: 10.1002/hep4.1568]</w:t>
      </w:r>
    </w:p>
    <w:p w14:paraId="314D0934" w14:textId="77777777" w:rsidR="00CB0076" w:rsidRDefault="00CB0076" w:rsidP="00CB0076">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Chui AK</w:t>
      </w:r>
      <w:r>
        <w:rPr>
          <w:rFonts w:ascii="Book Antiqua" w:eastAsia="Book Antiqua" w:hAnsi="Book Antiqua" w:cs="Book Antiqua"/>
          <w:color w:val="000000"/>
        </w:rPr>
        <w:t xml:space="preserve">, Rao AR, Chan HL, Hui AY. Impact of severe acute respiratory syndrome on liver transplantation service. </w:t>
      </w:r>
      <w:r>
        <w:rPr>
          <w:rFonts w:ascii="Book Antiqua" w:eastAsia="Book Antiqua" w:hAnsi="Book Antiqua" w:cs="Book Antiqua"/>
          <w:i/>
          <w:iCs/>
          <w:color w:val="000000"/>
        </w:rPr>
        <w:t>Transplant Proc</w:t>
      </w:r>
      <w:r>
        <w:rPr>
          <w:rFonts w:ascii="Book Antiqua" w:eastAsia="Book Antiqua" w:hAnsi="Book Antiqua" w:cs="Book Antiqua"/>
          <w:color w:val="000000"/>
        </w:rPr>
        <w:t xml:space="preserve"> 2004; </w:t>
      </w:r>
      <w:r>
        <w:rPr>
          <w:rFonts w:ascii="Book Antiqua" w:eastAsia="Book Antiqua" w:hAnsi="Book Antiqua" w:cs="Book Antiqua"/>
          <w:b/>
          <w:bCs/>
          <w:color w:val="000000"/>
        </w:rPr>
        <w:t>36</w:t>
      </w:r>
      <w:r>
        <w:rPr>
          <w:rFonts w:ascii="Book Antiqua" w:eastAsia="Book Antiqua" w:hAnsi="Book Antiqua" w:cs="Book Antiqua"/>
          <w:color w:val="000000"/>
        </w:rPr>
        <w:t>: 2302-2303 [PMID: 15561228 DOI: 10.1016/j.transproceed.2004.08.018]</w:t>
      </w:r>
    </w:p>
    <w:p w14:paraId="7366CB9B" w14:textId="77777777" w:rsidR="00CB0076" w:rsidRDefault="00CB0076" w:rsidP="00CB0076">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Kumar D</w:t>
      </w:r>
      <w:r>
        <w:rPr>
          <w:rFonts w:ascii="Book Antiqua" w:eastAsia="Book Antiqua" w:hAnsi="Book Antiqua" w:cs="Book Antiqua"/>
          <w:color w:val="000000"/>
        </w:rPr>
        <w:t xml:space="preserve">, Manuel O, Natori Y, </w:t>
      </w:r>
      <w:proofErr w:type="spellStart"/>
      <w:r>
        <w:rPr>
          <w:rFonts w:ascii="Book Antiqua" w:eastAsia="Book Antiqua" w:hAnsi="Book Antiqua" w:cs="Book Antiqua"/>
          <w:color w:val="000000"/>
        </w:rPr>
        <w:t>Egawa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Grossi</w:t>
      </w:r>
      <w:proofErr w:type="spellEnd"/>
      <w:r>
        <w:rPr>
          <w:rFonts w:ascii="Book Antiqua" w:eastAsia="Book Antiqua" w:hAnsi="Book Antiqua" w:cs="Book Antiqua"/>
          <w:color w:val="000000"/>
        </w:rPr>
        <w:t xml:space="preserve"> P, Han SH, </w:t>
      </w:r>
      <w:proofErr w:type="spellStart"/>
      <w:r>
        <w:rPr>
          <w:rFonts w:ascii="Book Antiqua" w:eastAsia="Book Antiqua" w:hAnsi="Book Antiqua" w:cs="Book Antiqua"/>
          <w:color w:val="000000"/>
        </w:rPr>
        <w:t>Fernández</w:t>
      </w:r>
      <w:proofErr w:type="spellEnd"/>
      <w:r>
        <w:rPr>
          <w:rFonts w:ascii="Book Antiqua" w:eastAsia="Book Antiqua" w:hAnsi="Book Antiqua" w:cs="Book Antiqua"/>
          <w:color w:val="000000"/>
        </w:rPr>
        <w:t xml:space="preserve">-Ruiz M, </w:t>
      </w:r>
      <w:proofErr w:type="spellStart"/>
      <w:r>
        <w:rPr>
          <w:rFonts w:ascii="Book Antiqua" w:eastAsia="Book Antiqua" w:hAnsi="Book Antiqua" w:cs="Book Antiqua"/>
          <w:color w:val="000000"/>
        </w:rPr>
        <w:t>Humar</w:t>
      </w:r>
      <w:proofErr w:type="spellEnd"/>
      <w:r>
        <w:rPr>
          <w:rFonts w:ascii="Book Antiqua" w:eastAsia="Book Antiqua" w:hAnsi="Book Antiqua" w:cs="Book Antiqua"/>
          <w:color w:val="000000"/>
        </w:rPr>
        <w:t xml:space="preserve"> A. COVID-19: A global transplant perspective on successfully navigating a pandemic. </w:t>
      </w:r>
      <w:r>
        <w:rPr>
          <w:rFonts w:ascii="Book Antiqua" w:eastAsia="Book Antiqua" w:hAnsi="Book Antiqua" w:cs="Book Antiqua"/>
          <w:i/>
          <w:iCs/>
          <w:color w:val="000000"/>
        </w:rPr>
        <w:t>Am J Transplant</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1773-1779 [PMID: 32202064 DOI: 10.1111/ajt.15876]</w:t>
      </w:r>
    </w:p>
    <w:p w14:paraId="499DF098" w14:textId="77777777" w:rsidR="00CB0076" w:rsidRDefault="00CB0076" w:rsidP="00CB0076">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Jin</w:t>
      </w:r>
      <w:proofErr w:type="spellEnd"/>
      <w:r>
        <w:rPr>
          <w:rFonts w:ascii="Book Antiqua" w:eastAsia="Book Antiqua" w:hAnsi="Book Antiqua" w:cs="Book Antiqua"/>
          <w:b/>
          <w:bCs/>
          <w:color w:val="000000"/>
        </w:rPr>
        <w:t xml:space="preserve"> X</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Lian</w:t>
      </w:r>
      <w:proofErr w:type="spellEnd"/>
      <w:r>
        <w:rPr>
          <w:rFonts w:ascii="Book Antiqua" w:eastAsia="Book Antiqua" w:hAnsi="Book Antiqua" w:cs="Book Antiqua"/>
          <w:color w:val="000000"/>
        </w:rPr>
        <w:t xml:space="preserve"> JS, Hu JH, Gao J, Zheng L, Zhang YM, Hao SR, Jia HY, Cai H, Zhang XL, Yu GD, Xu KJ, Wang XY, Gu JQ, Zhang SY, Ye CY,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CL, Lu YF, Yu X, Yu XP, Huang JR, Xu KL, Ni Q, Yu CB, Zhu B, Li YT, Liu J, Zhao H, Zhang X, Yu L,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YZ, Su JW, Tao JJ, Lang GJ, Wu XX, Wu WR, Qv TT, Xiang DR, Yi P, Shi D, Chen Y, Ren Y,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YQ, Li LJ, Sheng J, Yang Y. Epidemiological, clinical and virological characteristics of 74 cases of coronavirus-infected disease 2019 (COVID-19) with gastrointestinal symptoms. </w:t>
      </w:r>
      <w:r>
        <w:rPr>
          <w:rFonts w:ascii="Book Antiqua" w:eastAsia="Book Antiqua" w:hAnsi="Book Antiqua" w:cs="Book Antiqua"/>
          <w:i/>
          <w:iCs/>
          <w:color w:val="000000"/>
        </w:rPr>
        <w:t>Gut</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1002-1009 [PMID: 32213556 DOI: 10.1136/gutjnl-2020-320926]</w:t>
      </w:r>
    </w:p>
    <w:p w14:paraId="4B23D7A7" w14:textId="77777777" w:rsidR="00CB0076" w:rsidRDefault="00CB0076" w:rsidP="00CB0076">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Xu L</w:t>
      </w:r>
      <w:r>
        <w:rPr>
          <w:rFonts w:ascii="Book Antiqua" w:eastAsia="Book Antiqua" w:hAnsi="Book Antiqua" w:cs="Book Antiqua"/>
          <w:color w:val="000000"/>
        </w:rPr>
        <w:t xml:space="preserve">, Liu J, Lu M, Yang D, Zheng X. Liver injury during highly pathogenic human coronavirus infections.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998-1004 [PMID: 32170806 DOI: 10.1111/Liv.14435]</w:t>
      </w:r>
    </w:p>
    <w:p w14:paraId="3914F2BE" w14:textId="77777777" w:rsidR="00CB0076" w:rsidRDefault="00CB0076" w:rsidP="00CB0076">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Yao N</w:t>
      </w:r>
      <w:r>
        <w:rPr>
          <w:rFonts w:ascii="Book Antiqua" w:eastAsia="Book Antiqua" w:hAnsi="Book Antiqua" w:cs="Book Antiqua"/>
          <w:color w:val="000000"/>
        </w:rPr>
        <w:t xml:space="preserve">, Wang SN, Lian JQ, Sun YT, Zhang GF, Kang WZ, Kang W. [Clinical characteristics and influencing factors of patients with novel coronavirus pneumonia combined with liver injury in Shaanxi region]. </w:t>
      </w:r>
      <w:proofErr w:type="spellStart"/>
      <w:r>
        <w:rPr>
          <w:rFonts w:ascii="Book Antiqua" w:eastAsia="Book Antiqua" w:hAnsi="Book Antiqua" w:cs="Book Antiqua"/>
          <w:i/>
          <w:iCs/>
          <w:color w:val="000000"/>
        </w:rPr>
        <w:t>Zhonghua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Zang</w:t>
      </w:r>
      <w:proofErr w:type="spellEnd"/>
      <w:r>
        <w:rPr>
          <w:rFonts w:ascii="Book Antiqua" w:eastAsia="Book Antiqua" w:hAnsi="Book Antiqua" w:cs="Book Antiqua"/>
          <w:i/>
          <w:iCs/>
          <w:color w:val="000000"/>
        </w:rPr>
        <w:t xml:space="preserve"> Bing </w:t>
      </w:r>
      <w:proofErr w:type="spellStart"/>
      <w:r>
        <w:rPr>
          <w:rFonts w:ascii="Book Antiqua" w:eastAsia="Book Antiqua" w:hAnsi="Book Antiqua" w:cs="Book Antiqua"/>
          <w:i/>
          <w:iCs/>
          <w:color w:val="000000"/>
        </w:rPr>
        <w:t>Za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Zhi</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28</w:t>
      </w:r>
      <w:r>
        <w:rPr>
          <w:rFonts w:ascii="Book Antiqua" w:eastAsia="Book Antiqua" w:hAnsi="Book Antiqua" w:cs="Book Antiqua"/>
          <w:color w:val="000000"/>
        </w:rPr>
        <w:t>: 234-239 [PMID: 32153170 DOI: 10.3760/cma.j.cn501113-20200226-00070]</w:t>
      </w:r>
    </w:p>
    <w:p w14:paraId="73B12B07" w14:textId="77777777" w:rsidR="00CB0076" w:rsidRDefault="00CB0076" w:rsidP="00CB0076">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Zhao JN</w:t>
      </w:r>
      <w:r>
        <w:rPr>
          <w:rFonts w:ascii="Book Antiqua" w:eastAsia="Book Antiqua" w:hAnsi="Book Antiqua" w:cs="Book Antiqua"/>
          <w:color w:val="000000"/>
        </w:rPr>
        <w:t xml:space="preserve">, Fan Y, Wu SD. Liver injury in COVID-19: A minireview.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4303-4310 [PMID: 33083389 DOI: 10.12998/wjcc.v8.i19.4303]</w:t>
      </w:r>
    </w:p>
    <w:p w14:paraId="6ECC9ABC" w14:textId="77777777" w:rsidR="00CB0076" w:rsidRDefault="00CB0076" w:rsidP="00CB0076">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Huang C</w:t>
      </w:r>
      <w:r>
        <w:rPr>
          <w:rFonts w:ascii="Book Antiqua" w:eastAsia="Book Antiqua" w:hAnsi="Book Antiqua" w:cs="Book Antiqua"/>
          <w:color w:val="000000"/>
        </w:rPr>
        <w:t xml:space="preserve">, Wang Y, Li X, Ren L, Zhao J, Hu Y, Zhang L, Fan G, Xu J, Gu X, Cheng Z, Yu T, Xia J, Wei Y, Wu W,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X, Yin W, Li H, Liu M, Xiao Y, Gao H,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J, Wang </w:t>
      </w:r>
      <w:r>
        <w:rPr>
          <w:rFonts w:ascii="Book Antiqua" w:eastAsia="Book Antiqua" w:hAnsi="Book Antiqua" w:cs="Book Antiqua"/>
          <w:color w:val="000000"/>
        </w:rPr>
        <w:lastRenderedPageBreak/>
        <w:t xml:space="preserve">G, Jiang R, Gao Z,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Q, Wang J, Cao B. Clinical features of patients infected with 2019 novel coronavirus in Wuhan, China.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497-506 [PMID: 31986264 DOI: 10.1016/s0140-6736(20)30183-5]</w:t>
      </w:r>
    </w:p>
    <w:p w14:paraId="3A590D6B" w14:textId="77777777" w:rsidR="00CB0076" w:rsidRDefault="00CB0076" w:rsidP="00CB0076">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Guan WJ</w:t>
      </w:r>
      <w:r>
        <w:rPr>
          <w:rFonts w:ascii="Book Antiqua" w:eastAsia="Book Antiqua" w:hAnsi="Book Antiqua" w:cs="Book Antiqua"/>
          <w:color w:val="000000"/>
        </w:rPr>
        <w:t xml:space="preserve">, Ni ZY, Hu Y, Liang WH, </w:t>
      </w:r>
      <w:proofErr w:type="spellStart"/>
      <w:r>
        <w:rPr>
          <w:rFonts w:ascii="Book Antiqua" w:eastAsia="Book Antiqua" w:hAnsi="Book Antiqua" w:cs="Book Antiqua"/>
          <w:color w:val="000000"/>
        </w:rPr>
        <w:t>Ou</w:t>
      </w:r>
      <w:proofErr w:type="spellEnd"/>
      <w:r>
        <w:rPr>
          <w:rFonts w:ascii="Book Antiqua" w:eastAsia="Book Antiqua" w:hAnsi="Book Antiqua" w:cs="Book Antiqua"/>
          <w:color w:val="000000"/>
        </w:rPr>
        <w:t xml:space="preserve"> CQ, He JX, Liu L, Shan H, Lei CL, Hui DSC, Du B, Li LJ, Zeng G, Yuen KY, Chen RC, Tang CL, Wang T, Chen PY, Xiang J, Li SY, Wang JL, Liang ZJ, Peng YX, Wei L, Liu Y, Hu YH, Peng P, Wang JM, Liu JY, Chen Z, Li G, Zheng ZJ,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SQ, Luo J, Ye CJ, Zhu SY, Zhong NS; China Medical Treatment Expert Group for Covid-19. Clinical Characteristics of Coronavirus Disease 2019 in China.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1708-1720 [PMID: 32109013 DOI: 10.1056/NEJMoa2002032]</w:t>
      </w:r>
    </w:p>
    <w:p w14:paraId="056483BD" w14:textId="77777777" w:rsidR="00CB0076" w:rsidRDefault="00CB0076" w:rsidP="00CB0076">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Cai Q</w:t>
      </w:r>
      <w:r>
        <w:rPr>
          <w:rFonts w:ascii="Book Antiqua" w:eastAsia="Book Antiqua" w:hAnsi="Book Antiqua" w:cs="Book Antiqua"/>
          <w:color w:val="000000"/>
        </w:rPr>
        <w:t xml:space="preserve">, Huang D, </w:t>
      </w:r>
      <w:proofErr w:type="spellStart"/>
      <w:r>
        <w:rPr>
          <w:rFonts w:ascii="Book Antiqua" w:eastAsia="Book Antiqua" w:hAnsi="Book Antiqua" w:cs="Book Antiqua"/>
          <w:color w:val="000000"/>
        </w:rPr>
        <w:t>Ou</w:t>
      </w:r>
      <w:proofErr w:type="spellEnd"/>
      <w:r>
        <w:rPr>
          <w:rFonts w:ascii="Book Antiqua" w:eastAsia="Book Antiqua" w:hAnsi="Book Antiqua" w:cs="Book Antiqua"/>
          <w:color w:val="000000"/>
        </w:rPr>
        <w:t xml:space="preserve"> P, Yu H, Zhu Z, Xia Z, Su Y, Ma Z, Zhang Y, Li Z, He Q, Liu L, Fu Y, Chen J. COVID-19 in a designated infectious diseases hospital outside Hubei Province, China. </w:t>
      </w:r>
      <w:r>
        <w:rPr>
          <w:rFonts w:ascii="Book Antiqua" w:eastAsia="Book Antiqua" w:hAnsi="Book Antiqua" w:cs="Book Antiqua"/>
          <w:i/>
          <w:iCs/>
          <w:color w:val="000000"/>
        </w:rPr>
        <w:t>Allergy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75</w:t>
      </w:r>
      <w:r>
        <w:rPr>
          <w:rFonts w:ascii="Book Antiqua" w:eastAsia="Book Antiqua" w:hAnsi="Book Antiqua" w:cs="Book Antiqua"/>
          <w:color w:val="000000"/>
        </w:rPr>
        <w:t>: 1742-1752 [PMID: 32239761 DOI: 10.1111/all.14309]</w:t>
      </w:r>
    </w:p>
    <w:p w14:paraId="7C1E902C" w14:textId="77777777" w:rsidR="00CB0076" w:rsidRDefault="00CB0076" w:rsidP="00CB0076">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Wan S</w:t>
      </w:r>
      <w:r>
        <w:rPr>
          <w:rFonts w:ascii="Book Antiqua" w:eastAsia="Book Antiqua" w:hAnsi="Book Antiqua" w:cs="Book Antiqua"/>
          <w:color w:val="000000"/>
        </w:rPr>
        <w:t xml:space="preserve">, Xiang Y, Fang W, Zheng Y, Li B, Hu Y, Lang C, Huang D, Sun Q,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Y, Huang X,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J, Luo Y, Shen L, Yang H, Huang G, Yang R. Clinical features and treatment of COVID-19 patients in northeast Chongqing. </w:t>
      </w:r>
      <w:r>
        <w:rPr>
          <w:rFonts w:ascii="Book Antiqua" w:eastAsia="Book Antiqua" w:hAnsi="Book Antiqua" w:cs="Book Antiqua"/>
          <w:i/>
          <w:iCs/>
          <w:color w:val="000000"/>
        </w:rPr>
        <w:t xml:space="preserve">J Med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92</w:t>
      </w:r>
      <w:r>
        <w:rPr>
          <w:rFonts w:ascii="Book Antiqua" w:eastAsia="Book Antiqua" w:hAnsi="Book Antiqua" w:cs="Book Antiqua"/>
          <w:color w:val="000000"/>
        </w:rPr>
        <w:t>: 797-806 [PMID: 32198776 DOI: 10.1002/jmv.25783]</w:t>
      </w:r>
    </w:p>
    <w:p w14:paraId="3B8DCFC3" w14:textId="77777777" w:rsidR="00CB0076" w:rsidRDefault="00CB0076" w:rsidP="00CB0076">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Ma K</w:t>
      </w:r>
      <w:r>
        <w:rPr>
          <w:rFonts w:ascii="Book Antiqua" w:eastAsia="Book Antiqua" w:hAnsi="Book Antiqua" w:cs="Book Antiqua"/>
          <w:color w:val="000000"/>
        </w:rPr>
        <w:t xml:space="preserve">, Chen T, Han MF, Guo W, Ning Q. [Management and clinical thinking of Coronavirus Disease 2019]. </w:t>
      </w:r>
      <w:proofErr w:type="spellStart"/>
      <w:r>
        <w:rPr>
          <w:rFonts w:ascii="Book Antiqua" w:eastAsia="Book Antiqua" w:hAnsi="Book Antiqua" w:cs="Book Antiqua"/>
          <w:i/>
          <w:iCs/>
          <w:color w:val="000000"/>
        </w:rPr>
        <w:t>Zhonghua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Zang</w:t>
      </w:r>
      <w:proofErr w:type="spellEnd"/>
      <w:r>
        <w:rPr>
          <w:rFonts w:ascii="Book Antiqua" w:eastAsia="Book Antiqua" w:hAnsi="Book Antiqua" w:cs="Book Antiqua"/>
          <w:i/>
          <w:iCs/>
          <w:color w:val="000000"/>
        </w:rPr>
        <w:t xml:space="preserve"> Bing </w:t>
      </w:r>
      <w:proofErr w:type="spellStart"/>
      <w:r>
        <w:rPr>
          <w:rFonts w:ascii="Book Antiqua" w:eastAsia="Book Antiqua" w:hAnsi="Book Antiqua" w:cs="Book Antiqua"/>
          <w:i/>
          <w:iCs/>
          <w:color w:val="000000"/>
        </w:rPr>
        <w:t>Za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Zhi</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28</w:t>
      </w:r>
      <w:r>
        <w:rPr>
          <w:rFonts w:ascii="Book Antiqua" w:eastAsia="Book Antiqua" w:hAnsi="Book Antiqua" w:cs="Book Antiqua"/>
          <w:color w:val="000000"/>
        </w:rPr>
        <w:t>: E002 [PMID: 32125126 DOI: 10.3760/cma.j.issn.1007-3418.2020.0002]</w:t>
      </w:r>
    </w:p>
    <w:p w14:paraId="4A683558" w14:textId="77777777" w:rsidR="00CB0076" w:rsidRDefault="00CB0076" w:rsidP="00CB0076">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Zhou F</w:t>
      </w:r>
      <w:r>
        <w:rPr>
          <w:rFonts w:ascii="Book Antiqua" w:eastAsia="Book Antiqua" w:hAnsi="Book Antiqua" w:cs="Book Antiqua"/>
          <w:color w:val="000000"/>
        </w:rPr>
        <w:t xml:space="preserve">, Yu T, Du R, Fan G, Liu Y, Liu Z, Xiang J, Wang Y, Song B, Gu X, Guan L, Wei Y, Li H, Wu X, Xu J, Tu S, Zhang Y, Chen H, Cao B. Clinical course and risk factors for mortality of adult inpatients with COVID-19 in Wuhan, China: a retrospective cohort study.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1054-1062 [PMID: 32171076 DOI: 10.1016/s0140-6736(20)30566-3]</w:t>
      </w:r>
    </w:p>
    <w:p w14:paraId="1AD35214" w14:textId="77777777" w:rsidR="00CB0076" w:rsidRDefault="00CB0076" w:rsidP="00CB0076">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Wu J</w:t>
      </w:r>
      <w:r>
        <w:rPr>
          <w:rFonts w:ascii="Book Antiqua" w:eastAsia="Book Antiqua" w:hAnsi="Book Antiqua" w:cs="Book Antiqua"/>
          <w:color w:val="000000"/>
        </w:rPr>
        <w:t xml:space="preserve">, Liu J, Zhao X, Liu C, Wang W, Wang D, Xu W, Zhang C, Yu J, Jiang B, Cao H, Li L. Clinical Characteristics of Imported Cases of Coronavirus Disease 2019 (COVID-19) in Jiangsu Province: A Multicenter Descriptive Study. </w:t>
      </w:r>
      <w:r>
        <w:rPr>
          <w:rFonts w:ascii="Book Antiqua" w:eastAsia="Book Antiqua" w:hAnsi="Book Antiqua" w:cs="Book Antiqua"/>
          <w:i/>
          <w:iCs/>
          <w:color w:val="000000"/>
        </w:rPr>
        <w:t>Clin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71</w:t>
      </w:r>
      <w:r>
        <w:rPr>
          <w:rFonts w:ascii="Book Antiqua" w:eastAsia="Book Antiqua" w:hAnsi="Book Antiqua" w:cs="Book Antiqua"/>
          <w:color w:val="000000"/>
        </w:rPr>
        <w:t>: 706-712 [PMID: 32109279 DOI: 10.1093/</w:t>
      </w:r>
      <w:proofErr w:type="spellStart"/>
      <w:r>
        <w:rPr>
          <w:rFonts w:ascii="Book Antiqua" w:eastAsia="Book Antiqua" w:hAnsi="Book Antiqua" w:cs="Book Antiqua"/>
          <w:color w:val="000000"/>
        </w:rPr>
        <w:t>cid</w:t>
      </w:r>
      <w:proofErr w:type="spellEnd"/>
      <w:r>
        <w:rPr>
          <w:rFonts w:ascii="Book Antiqua" w:eastAsia="Book Antiqua" w:hAnsi="Book Antiqua" w:cs="Book Antiqua"/>
          <w:color w:val="000000"/>
        </w:rPr>
        <w:t>/ciaa199]</w:t>
      </w:r>
    </w:p>
    <w:p w14:paraId="38008C54" w14:textId="77777777" w:rsidR="00CB0076" w:rsidRDefault="00CB0076" w:rsidP="00CB0076">
      <w:pPr>
        <w:spacing w:line="360" w:lineRule="auto"/>
        <w:jc w:val="both"/>
      </w:pPr>
      <w:r>
        <w:rPr>
          <w:rFonts w:ascii="Book Antiqua" w:eastAsia="Book Antiqua" w:hAnsi="Book Antiqua" w:cs="Book Antiqua"/>
          <w:color w:val="000000"/>
        </w:rPr>
        <w:lastRenderedPageBreak/>
        <w:t xml:space="preserve">35 </w:t>
      </w:r>
      <w:r>
        <w:rPr>
          <w:rFonts w:ascii="Book Antiqua" w:eastAsia="Book Antiqua" w:hAnsi="Book Antiqua" w:cs="Book Antiqua"/>
          <w:b/>
          <w:bCs/>
          <w:color w:val="000000"/>
        </w:rPr>
        <w:t>Zhu H</w:t>
      </w:r>
      <w:r>
        <w:rPr>
          <w:rFonts w:ascii="Book Antiqua" w:eastAsia="Book Antiqua" w:hAnsi="Book Antiqua" w:cs="Book Antiqua"/>
          <w:color w:val="000000"/>
        </w:rPr>
        <w:t xml:space="preserve">, Wang L, Fang C, Peng S, Zhang L, Chang G, Xia S, Zhou W. Clinical analysis of 10 neonates born to mothers with 2019-nCoV pneumonia.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51-60 [PMID: 32154135 DOI: 10.21037/tp.2020.02.06]</w:t>
      </w:r>
    </w:p>
    <w:p w14:paraId="08143BCD" w14:textId="77777777" w:rsidR="00CB0076" w:rsidRDefault="00CB0076" w:rsidP="00CB0076">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Sun D</w:t>
      </w:r>
      <w:r>
        <w:rPr>
          <w:rFonts w:ascii="Book Antiqua" w:eastAsia="Book Antiqua" w:hAnsi="Book Antiqua" w:cs="Book Antiqua"/>
          <w:color w:val="000000"/>
        </w:rPr>
        <w:t xml:space="preserve">, Li H, Lu XX, Xiao H, Ren J, Zhang FR, Liu ZS. Clinical features of severe pediatric patients with coronavirus disease 2019 in Wuhan: a single center's observational study.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16</w:t>
      </w:r>
      <w:r>
        <w:rPr>
          <w:rFonts w:ascii="Book Antiqua" w:eastAsia="Book Antiqua" w:hAnsi="Book Antiqua" w:cs="Book Antiqua"/>
          <w:color w:val="000000"/>
        </w:rPr>
        <w:t>: 251-259 [PMID: 32193831 DOI: 10.1007/s12519-020-00354-4]</w:t>
      </w:r>
    </w:p>
    <w:p w14:paraId="0B46CD51" w14:textId="77777777" w:rsidR="00CB0076" w:rsidRDefault="00CB0076" w:rsidP="00CB0076">
      <w:pPr>
        <w:spacing w:line="360" w:lineRule="auto"/>
        <w:jc w:val="both"/>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Abobaker</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Raba AA, </w:t>
      </w:r>
      <w:proofErr w:type="spellStart"/>
      <w:r>
        <w:rPr>
          <w:rFonts w:ascii="Book Antiqua" w:eastAsia="Book Antiqua" w:hAnsi="Book Antiqua" w:cs="Book Antiqua"/>
          <w:color w:val="000000"/>
        </w:rPr>
        <w:t>Alzwi</w:t>
      </w:r>
      <w:proofErr w:type="spellEnd"/>
      <w:r>
        <w:rPr>
          <w:rFonts w:ascii="Book Antiqua" w:eastAsia="Book Antiqua" w:hAnsi="Book Antiqua" w:cs="Book Antiqua"/>
          <w:color w:val="000000"/>
        </w:rPr>
        <w:t xml:space="preserve"> A. Extrapulmonary and atypical clinical presentations of COVID-19. </w:t>
      </w:r>
      <w:r>
        <w:rPr>
          <w:rFonts w:ascii="Book Antiqua" w:eastAsia="Book Antiqua" w:hAnsi="Book Antiqua" w:cs="Book Antiqua"/>
          <w:i/>
          <w:iCs/>
          <w:color w:val="000000"/>
        </w:rPr>
        <w:t xml:space="preserve">J Med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92</w:t>
      </w:r>
      <w:r>
        <w:rPr>
          <w:rFonts w:ascii="Book Antiqua" w:eastAsia="Book Antiqua" w:hAnsi="Book Antiqua" w:cs="Book Antiqua"/>
          <w:color w:val="000000"/>
        </w:rPr>
        <w:t>: 2458-2464 [PMID: 32520401 DOI: 10.1002/jmv.26157]</w:t>
      </w:r>
    </w:p>
    <w:p w14:paraId="363F457D" w14:textId="77777777" w:rsidR="00CB0076" w:rsidRDefault="00CB0076" w:rsidP="00CB0076">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Pereira MR</w:t>
      </w:r>
      <w:r>
        <w:rPr>
          <w:rFonts w:ascii="Book Antiqua" w:eastAsia="Book Antiqua" w:hAnsi="Book Antiqua" w:cs="Book Antiqua"/>
          <w:color w:val="000000"/>
        </w:rPr>
        <w:t xml:space="preserve">, Mohan S, Cohen DJ, Husain SA, Dube GK, Ratner LE, </w:t>
      </w:r>
      <w:proofErr w:type="spellStart"/>
      <w:r>
        <w:rPr>
          <w:rFonts w:ascii="Book Antiqua" w:eastAsia="Book Antiqua" w:hAnsi="Book Antiqua" w:cs="Book Antiqua"/>
          <w:color w:val="000000"/>
        </w:rPr>
        <w:t>Arcasoy</w:t>
      </w:r>
      <w:proofErr w:type="spellEnd"/>
      <w:r>
        <w:rPr>
          <w:rFonts w:ascii="Book Antiqua" w:eastAsia="Book Antiqua" w:hAnsi="Book Antiqua" w:cs="Book Antiqua"/>
          <w:color w:val="000000"/>
        </w:rPr>
        <w:t xml:space="preserve"> S, Aversa MM, </w:t>
      </w:r>
      <w:proofErr w:type="spellStart"/>
      <w:r>
        <w:rPr>
          <w:rFonts w:ascii="Book Antiqua" w:eastAsia="Book Antiqua" w:hAnsi="Book Antiqua" w:cs="Book Antiqua"/>
          <w:color w:val="000000"/>
        </w:rPr>
        <w:t>Benvenuto</w:t>
      </w:r>
      <w:proofErr w:type="spellEnd"/>
      <w:r>
        <w:rPr>
          <w:rFonts w:ascii="Book Antiqua" w:eastAsia="Book Antiqua" w:hAnsi="Book Antiqua" w:cs="Book Antiqua"/>
          <w:color w:val="000000"/>
        </w:rPr>
        <w:t xml:space="preserve"> LJ, </w:t>
      </w:r>
      <w:proofErr w:type="spellStart"/>
      <w:r>
        <w:rPr>
          <w:rFonts w:ascii="Book Antiqua" w:eastAsia="Book Antiqua" w:hAnsi="Book Antiqua" w:cs="Book Antiqua"/>
          <w:color w:val="000000"/>
        </w:rPr>
        <w:t>Dadhania</w:t>
      </w:r>
      <w:proofErr w:type="spellEnd"/>
      <w:r>
        <w:rPr>
          <w:rFonts w:ascii="Book Antiqua" w:eastAsia="Book Antiqua" w:hAnsi="Book Antiqua" w:cs="Book Antiqua"/>
          <w:color w:val="000000"/>
        </w:rPr>
        <w:t xml:space="preserve"> DM, </w:t>
      </w:r>
      <w:proofErr w:type="spellStart"/>
      <w:r>
        <w:rPr>
          <w:rFonts w:ascii="Book Antiqua" w:eastAsia="Book Antiqua" w:hAnsi="Book Antiqua" w:cs="Book Antiqua"/>
          <w:color w:val="000000"/>
        </w:rPr>
        <w:t>Kapur</w:t>
      </w:r>
      <w:proofErr w:type="spellEnd"/>
      <w:r>
        <w:rPr>
          <w:rFonts w:ascii="Book Antiqua" w:eastAsia="Book Antiqua" w:hAnsi="Book Antiqua" w:cs="Book Antiqua"/>
          <w:color w:val="000000"/>
        </w:rPr>
        <w:t xml:space="preserve"> S, Dove LM, Brown RS Jr, Rosenblatt RE, </w:t>
      </w:r>
      <w:proofErr w:type="spellStart"/>
      <w:r>
        <w:rPr>
          <w:rFonts w:ascii="Book Antiqua" w:eastAsia="Book Antiqua" w:hAnsi="Book Antiqua" w:cs="Book Antiqua"/>
          <w:color w:val="000000"/>
        </w:rPr>
        <w:t>Samstein</w:t>
      </w:r>
      <w:proofErr w:type="spellEnd"/>
      <w:r>
        <w:rPr>
          <w:rFonts w:ascii="Book Antiqua" w:eastAsia="Book Antiqua" w:hAnsi="Book Antiqua" w:cs="Book Antiqua"/>
          <w:color w:val="000000"/>
        </w:rPr>
        <w:t xml:space="preserve"> B, Uriel N, Farr MA, </w:t>
      </w:r>
      <w:proofErr w:type="spellStart"/>
      <w:r>
        <w:rPr>
          <w:rFonts w:ascii="Book Antiqua" w:eastAsia="Book Antiqua" w:hAnsi="Book Antiqua" w:cs="Book Antiqua"/>
          <w:color w:val="000000"/>
        </w:rPr>
        <w:t>Satlin</w:t>
      </w:r>
      <w:proofErr w:type="spellEnd"/>
      <w:r>
        <w:rPr>
          <w:rFonts w:ascii="Book Antiqua" w:eastAsia="Book Antiqua" w:hAnsi="Book Antiqua" w:cs="Book Antiqua"/>
          <w:color w:val="000000"/>
        </w:rPr>
        <w:t xml:space="preserve"> M, Small CB, Walsh TJ, </w:t>
      </w:r>
      <w:proofErr w:type="spellStart"/>
      <w:r>
        <w:rPr>
          <w:rFonts w:ascii="Book Antiqua" w:eastAsia="Book Antiqua" w:hAnsi="Book Antiqua" w:cs="Book Antiqua"/>
          <w:color w:val="000000"/>
        </w:rPr>
        <w:t>Kodiyanplakkal</w:t>
      </w:r>
      <w:proofErr w:type="spellEnd"/>
      <w:r>
        <w:rPr>
          <w:rFonts w:ascii="Book Antiqua" w:eastAsia="Book Antiqua" w:hAnsi="Book Antiqua" w:cs="Book Antiqua"/>
          <w:color w:val="000000"/>
        </w:rPr>
        <w:t xml:space="preserve"> RP, </w:t>
      </w:r>
      <w:proofErr w:type="spellStart"/>
      <w:r>
        <w:rPr>
          <w:rFonts w:ascii="Book Antiqua" w:eastAsia="Book Antiqua" w:hAnsi="Book Antiqua" w:cs="Book Antiqua"/>
          <w:color w:val="000000"/>
        </w:rPr>
        <w:t>Miko</w:t>
      </w:r>
      <w:proofErr w:type="spellEnd"/>
      <w:r>
        <w:rPr>
          <w:rFonts w:ascii="Book Antiqua" w:eastAsia="Book Antiqua" w:hAnsi="Book Antiqua" w:cs="Book Antiqua"/>
          <w:color w:val="000000"/>
        </w:rPr>
        <w:t xml:space="preserve"> BA, Aaron JG, </w:t>
      </w:r>
      <w:proofErr w:type="spellStart"/>
      <w:r>
        <w:rPr>
          <w:rFonts w:ascii="Book Antiqua" w:eastAsia="Book Antiqua" w:hAnsi="Book Antiqua" w:cs="Book Antiqua"/>
          <w:color w:val="000000"/>
        </w:rPr>
        <w:t>Tsapepas</w:t>
      </w:r>
      <w:proofErr w:type="spellEnd"/>
      <w:r>
        <w:rPr>
          <w:rFonts w:ascii="Book Antiqua" w:eastAsia="Book Antiqua" w:hAnsi="Book Antiqua" w:cs="Book Antiqua"/>
          <w:color w:val="000000"/>
        </w:rPr>
        <w:t xml:space="preserve"> DS, </w:t>
      </w:r>
      <w:proofErr w:type="spellStart"/>
      <w:r>
        <w:rPr>
          <w:rFonts w:ascii="Book Antiqua" w:eastAsia="Book Antiqua" w:hAnsi="Book Antiqua" w:cs="Book Antiqua"/>
          <w:color w:val="000000"/>
        </w:rPr>
        <w:t>Emond</w:t>
      </w:r>
      <w:proofErr w:type="spellEnd"/>
      <w:r>
        <w:rPr>
          <w:rFonts w:ascii="Book Antiqua" w:eastAsia="Book Antiqua" w:hAnsi="Book Antiqua" w:cs="Book Antiqua"/>
          <w:color w:val="000000"/>
        </w:rPr>
        <w:t xml:space="preserve"> JC, Verna EC. COVID-19 in solid organ transplant recipients: Initial report from the US epicenter. </w:t>
      </w:r>
      <w:r>
        <w:rPr>
          <w:rFonts w:ascii="Book Antiqua" w:eastAsia="Book Antiqua" w:hAnsi="Book Antiqua" w:cs="Book Antiqua"/>
          <w:i/>
          <w:iCs/>
          <w:color w:val="000000"/>
        </w:rPr>
        <w:t>Am J Transplant</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1800-1808 [PMID: 32330343 DOI: 10.1111/ajt.15941]</w:t>
      </w:r>
    </w:p>
    <w:p w14:paraId="34599491" w14:textId="77777777" w:rsidR="00CB0076" w:rsidRDefault="00CB0076" w:rsidP="00CB0076">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Imam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Abukhalaf</w:t>
      </w:r>
      <w:proofErr w:type="spellEnd"/>
      <w:r>
        <w:rPr>
          <w:rFonts w:ascii="Book Antiqua" w:eastAsia="Book Antiqua" w:hAnsi="Book Antiqua" w:cs="Book Antiqua"/>
          <w:color w:val="000000"/>
        </w:rPr>
        <w:t xml:space="preserve"> SA, </w:t>
      </w:r>
      <w:proofErr w:type="spellStart"/>
      <w:r>
        <w:rPr>
          <w:rFonts w:ascii="Book Antiqua" w:eastAsia="Book Antiqua" w:hAnsi="Book Antiqua" w:cs="Book Antiqua"/>
          <w:color w:val="000000"/>
        </w:rPr>
        <w:t>Merhav</w:t>
      </w:r>
      <w:proofErr w:type="spellEnd"/>
      <w:r>
        <w:rPr>
          <w:rFonts w:ascii="Book Antiqua" w:eastAsia="Book Antiqua" w:hAnsi="Book Antiqua" w:cs="Book Antiqua"/>
          <w:color w:val="000000"/>
        </w:rPr>
        <w:t xml:space="preserve"> H, Abu-</w:t>
      </w:r>
      <w:proofErr w:type="spellStart"/>
      <w:r>
        <w:rPr>
          <w:rFonts w:ascii="Book Antiqua" w:eastAsia="Book Antiqua" w:hAnsi="Book Antiqua" w:cs="Book Antiqua"/>
          <w:color w:val="000000"/>
        </w:rPr>
        <w:t>Gazala</w:t>
      </w:r>
      <w:proofErr w:type="spellEnd"/>
      <w:r>
        <w:rPr>
          <w:rFonts w:ascii="Book Antiqua" w:eastAsia="Book Antiqua" w:hAnsi="Book Antiqua" w:cs="Book Antiqua"/>
          <w:color w:val="000000"/>
        </w:rPr>
        <w:t xml:space="preserve"> S, Cohen-</w:t>
      </w:r>
      <w:proofErr w:type="spellStart"/>
      <w:r>
        <w:rPr>
          <w:rFonts w:ascii="Book Antiqua" w:eastAsia="Book Antiqua" w:hAnsi="Book Antiqua" w:cs="Book Antiqua"/>
          <w:color w:val="000000"/>
        </w:rPr>
        <w:t>Arazi</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Pikarsky</w:t>
      </w:r>
      <w:proofErr w:type="spellEnd"/>
      <w:r>
        <w:rPr>
          <w:rFonts w:ascii="Book Antiqua" w:eastAsia="Book Antiqua" w:hAnsi="Book Antiqua" w:cs="Book Antiqua"/>
          <w:color w:val="000000"/>
        </w:rPr>
        <w:t xml:space="preserve"> AJ, Safadi R, </w:t>
      </w:r>
      <w:proofErr w:type="spellStart"/>
      <w:r>
        <w:rPr>
          <w:rFonts w:ascii="Book Antiqua" w:eastAsia="Book Antiqua" w:hAnsi="Book Antiqua" w:cs="Book Antiqua"/>
          <w:color w:val="000000"/>
        </w:rPr>
        <w:t>Khalaileh</w:t>
      </w:r>
      <w:proofErr w:type="spellEnd"/>
      <w:r>
        <w:rPr>
          <w:rFonts w:ascii="Book Antiqua" w:eastAsia="Book Antiqua" w:hAnsi="Book Antiqua" w:cs="Book Antiqua"/>
          <w:color w:val="000000"/>
        </w:rPr>
        <w:t xml:space="preserve"> A. Prognosis and Treatment of Liver Transplant Recipients in the COVID-19 Era: A Literature Review. </w:t>
      </w:r>
      <w:r>
        <w:rPr>
          <w:rFonts w:ascii="Book Antiqua" w:eastAsia="Book Antiqua" w:hAnsi="Book Antiqua" w:cs="Book Antiqua"/>
          <w:i/>
          <w:iCs/>
          <w:color w:val="000000"/>
        </w:rPr>
        <w:t>Ann Transplant</w:t>
      </w:r>
      <w:r>
        <w:rPr>
          <w:rFonts w:ascii="Book Antiqua" w:eastAsia="Book Antiqua" w:hAnsi="Book Antiqua" w:cs="Book Antiqua"/>
          <w:color w:val="000000"/>
        </w:rPr>
        <w:t xml:space="preserve"> 2020; </w:t>
      </w:r>
      <w:r>
        <w:rPr>
          <w:rFonts w:ascii="Book Antiqua" w:eastAsia="Book Antiqua" w:hAnsi="Book Antiqua" w:cs="Book Antiqua"/>
          <w:b/>
          <w:bCs/>
          <w:color w:val="000000"/>
        </w:rPr>
        <w:t>25</w:t>
      </w:r>
      <w:r>
        <w:rPr>
          <w:rFonts w:ascii="Book Antiqua" w:eastAsia="Book Antiqua" w:hAnsi="Book Antiqua" w:cs="Book Antiqua"/>
          <w:color w:val="000000"/>
        </w:rPr>
        <w:t>: e926196 [PMID: 33106469 DOI: 10.12659/aot.926196]</w:t>
      </w:r>
    </w:p>
    <w:p w14:paraId="6BA55571" w14:textId="77777777" w:rsidR="00CB0076" w:rsidRDefault="00CB0076" w:rsidP="00CB0076">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Webb GJ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Marjot</w:t>
      </w:r>
      <w:proofErr w:type="spellEnd"/>
      <w:r>
        <w:rPr>
          <w:rFonts w:ascii="Book Antiqua" w:eastAsia="Book Antiqua" w:hAnsi="Book Antiqua" w:cs="Book Antiqua"/>
          <w:color w:val="000000"/>
        </w:rPr>
        <w:t xml:space="preserve"> T, Cook JA, </w:t>
      </w:r>
      <w:proofErr w:type="spellStart"/>
      <w:r>
        <w:rPr>
          <w:rFonts w:ascii="Book Antiqua" w:eastAsia="Book Antiqua" w:hAnsi="Book Antiqua" w:cs="Book Antiqua"/>
          <w:color w:val="000000"/>
        </w:rPr>
        <w:t>Aloman</w:t>
      </w:r>
      <w:proofErr w:type="spellEnd"/>
      <w:r>
        <w:rPr>
          <w:rFonts w:ascii="Book Antiqua" w:eastAsia="Book Antiqua" w:hAnsi="Book Antiqua" w:cs="Book Antiqua"/>
          <w:color w:val="000000"/>
        </w:rPr>
        <w:t xml:space="preserve"> C, Armstrong MJ, Brenner EJ, </w:t>
      </w:r>
      <w:proofErr w:type="spellStart"/>
      <w:r>
        <w:rPr>
          <w:rFonts w:ascii="Book Antiqua" w:eastAsia="Book Antiqua" w:hAnsi="Book Antiqua" w:cs="Book Antiqua"/>
          <w:color w:val="000000"/>
        </w:rPr>
        <w:t>Catana</w:t>
      </w:r>
      <w:proofErr w:type="spellEnd"/>
      <w:r>
        <w:rPr>
          <w:rFonts w:ascii="Book Antiqua" w:eastAsia="Book Antiqua" w:hAnsi="Book Antiqua" w:cs="Book Antiqua"/>
          <w:color w:val="000000"/>
        </w:rPr>
        <w:t xml:space="preserve"> MA, Cargill T, </w:t>
      </w:r>
      <w:proofErr w:type="spellStart"/>
      <w:r>
        <w:rPr>
          <w:rFonts w:ascii="Book Antiqua" w:eastAsia="Book Antiqua" w:hAnsi="Book Antiqua" w:cs="Book Antiqua"/>
          <w:color w:val="000000"/>
        </w:rPr>
        <w:t>Dhanasekaran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García-Juárez</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Hagström</w:t>
      </w:r>
      <w:proofErr w:type="spellEnd"/>
      <w:r>
        <w:rPr>
          <w:rFonts w:ascii="Book Antiqua" w:eastAsia="Book Antiqua" w:hAnsi="Book Antiqua" w:cs="Book Antiqua"/>
          <w:color w:val="000000"/>
        </w:rPr>
        <w:t xml:space="preserve"> H, Kennedy JM, Marshall A, Masson S, Mercer CJ, </w:t>
      </w:r>
      <w:proofErr w:type="spellStart"/>
      <w:r>
        <w:rPr>
          <w:rFonts w:ascii="Book Antiqua" w:eastAsia="Book Antiqua" w:hAnsi="Book Antiqua" w:cs="Book Antiqua"/>
          <w:color w:val="000000"/>
        </w:rPr>
        <w:t>Perumalswami</w:t>
      </w:r>
      <w:proofErr w:type="spellEnd"/>
      <w:r>
        <w:rPr>
          <w:rFonts w:ascii="Book Antiqua" w:eastAsia="Book Antiqua" w:hAnsi="Book Antiqua" w:cs="Book Antiqua"/>
          <w:color w:val="000000"/>
        </w:rPr>
        <w:t xml:space="preserve"> PV, Ruiz I, </w:t>
      </w:r>
      <w:proofErr w:type="spellStart"/>
      <w:r>
        <w:rPr>
          <w:rFonts w:ascii="Book Antiqua" w:eastAsia="Book Antiqua" w:hAnsi="Book Antiqua" w:cs="Book Antiqua"/>
          <w:color w:val="000000"/>
        </w:rPr>
        <w:t>Thaker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Ufere</w:t>
      </w:r>
      <w:proofErr w:type="spellEnd"/>
      <w:r>
        <w:rPr>
          <w:rFonts w:ascii="Book Antiqua" w:eastAsia="Book Antiqua" w:hAnsi="Book Antiqua" w:cs="Book Antiqua"/>
          <w:color w:val="000000"/>
        </w:rPr>
        <w:t xml:space="preserve"> NN, Barnes E, </w:t>
      </w:r>
      <w:proofErr w:type="spellStart"/>
      <w:r>
        <w:rPr>
          <w:rFonts w:ascii="Book Antiqua" w:eastAsia="Book Antiqua" w:hAnsi="Book Antiqua" w:cs="Book Antiqua"/>
          <w:color w:val="000000"/>
        </w:rPr>
        <w:t>Barritt</w:t>
      </w:r>
      <w:proofErr w:type="spellEnd"/>
      <w:r>
        <w:rPr>
          <w:rFonts w:ascii="Book Antiqua" w:eastAsia="Book Antiqua" w:hAnsi="Book Antiqua" w:cs="Book Antiqua"/>
          <w:color w:val="000000"/>
        </w:rPr>
        <w:t xml:space="preserve"> AS 4th, Moon AM. Outcomes following SARS-CoV-2 infection in liver transplant recipients: an international registry study.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1008-1016 [PMID: 32866433 DOI: 10.1016/s2468-1253(20)30271-5]</w:t>
      </w:r>
    </w:p>
    <w:p w14:paraId="40CBB6ED" w14:textId="77777777" w:rsidR="00CB0076" w:rsidRDefault="00CB0076" w:rsidP="00CB0076">
      <w:pPr>
        <w:spacing w:line="360" w:lineRule="auto"/>
        <w:jc w:val="both"/>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Hatami</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Ketabi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Moghadam</w:t>
      </w:r>
      <w:proofErr w:type="spellEnd"/>
      <w:r>
        <w:rPr>
          <w:rFonts w:ascii="Book Antiqua" w:eastAsia="Book Antiqua" w:hAnsi="Book Antiqua" w:cs="Book Antiqua"/>
          <w:color w:val="000000"/>
        </w:rPr>
        <w:t xml:space="preserve"> P, Zali M. Presentation of COVID-19 in a liver transplant recipient. </w:t>
      </w:r>
      <w:r>
        <w:rPr>
          <w:rFonts w:ascii="Book Antiqua" w:eastAsia="Book Antiqua" w:hAnsi="Book Antiqua" w:cs="Book Antiqua"/>
          <w:i/>
          <w:iCs/>
          <w:color w:val="000000"/>
        </w:rPr>
        <w:t>Gastroenterol Hepatol Bed Bench</w:t>
      </w:r>
      <w:r>
        <w:rPr>
          <w:rFonts w:ascii="Book Antiqua" w:eastAsia="Book Antiqua" w:hAnsi="Book Antiqua" w:cs="Book Antiqua"/>
          <w:color w:val="000000"/>
        </w:rPr>
        <w:t xml:space="preserve"> 2020; </w:t>
      </w:r>
      <w:r>
        <w:rPr>
          <w:rFonts w:ascii="Book Antiqua" w:eastAsia="Book Antiqua" w:hAnsi="Book Antiqua" w:cs="Book Antiqua"/>
          <w:b/>
          <w:bCs/>
          <w:color w:val="000000"/>
        </w:rPr>
        <w:t>13</w:t>
      </w:r>
      <w:r>
        <w:rPr>
          <w:rFonts w:ascii="Book Antiqua" w:eastAsia="Book Antiqua" w:hAnsi="Book Antiqua" w:cs="Book Antiqua"/>
          <w:color w:val="000000"/>
        </w:rPr>
        <w:t>: 396-399 [PMID: 33244384]</w:t>
      </w:r>
    </w:p>
    <w:p w14:paraId="62358B12" w14:textId="77777777" w:rsidR="00CB0076" w:rsidRDefault="00CB0076" w:rsidP="00CB0076">
      <w:pPr>
        <w:spacing w:line="360" w:lineRule="auto"/>
        <w:jc w:val="both"/>
      </w:pPr>
      <w:r>
        <w:rPr>
          <w:rFonts w:ascii="Book Antiqua" w:eastAsia="Book Antiqua" w:hAnsi="Book Antiqua" w:cs="Book Antiqua"/>
          <w:color w:val="000000"/>
        </w:rPr>
        <w:lastRenderedPageBreak/>
        <w:t xml:space="preserve">42 </w:t>
      </w:r>
      <w:proofErr w:type="spellStart"/>
      <w:r>
        <w:rPr>
          <w:rFonts w:ascii="Book Antiqua" w:eastAsia="Book Antiqua" w:hAnsi="Book Antiqua" w:cs="Book Antiqua"/>
          <w:b/>
          <w:bCs/>
          <w:color w:val="000000"/>
        </w:rPr>
        <w:t>Dhampalwar</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Saigal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Choudhary</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Saraf</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Bhangui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Rastogi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Thiagrajan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Soin</w:t>
      </w:r>
      <w:proofErr w:type="spellEnd"/>
      <w:r>
        <w:rPr>
          <w:rFonts w:ascii="Book Antiqua" w:eastAsia="Book Antiqua" w:hAnsi="Book Antiqua" w:cs="Book Antiqua"/>
          <w:color w:val="000000"/>
        </w:rPr>
        <w:t xml:space="preserve"> AS. Outcomes of Coronavirus Disease 2019 in Living Donor Liver Transplant Recipients. </w:t>
      </w:r>
      <w:r>
        <w:rPr>
          <w:rFonts w:ascii="Book Antiqua" w:eastAsia="Book Antiqua" w:hAnsi="Book Antiqua" w:cs="Book Antiqua"/>
          <w:i/>
          <w:iCs/>
          <w:color w:val="000000"/>
        </w:rPr>
        <w:t xml:space="preserve">Liver </w:t>
      </w:r>
      <w:proofErr w:type="spellStart"/>
      <w:r>
        <w:rPr>
          <w:rFonts w:ascii="Book Antiqua" w:eastAsia="Book Antiqua" w:hAnsi="Book Antiqua" w:cs="Book Antiqua"/>
          <w:i/>
          <w:iCs/>
          <w:color w:val="000000"/>
        </w:rPr>
        <w:t>Transpl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1665-1666 [PMID: 33021025 DOI: 10.1002/Lt.25909]</w:t>
      </w:r>
    </w:p>
    <w:p w14:paraId="3B251DBC" w14:textId="77777777" w:rsidR="00CB0076" w:rsidRDefault="00CB0076" w:rsidP="00CB0076">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Lee BT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Perumalswami</w:t>
      </w:r>
      <w:proofErr w:type="spellEnd"/>
      <w:r>
        <w:rPr>
          <w:rFonts w:ascii="Book Antiqua" w:eastAsia="Book Antiqua" w:hAnsi="Book Antiqua" w:cs="Book Antiqua"/>
          <w:color w:val="000000"/>
        </w:rPr>
        <w:t xml:space="preserve"> PV, </w:t>
      </w:r>
      <w:proofErr w:type="spellStart"/>
      <w:r>
        <w:rPr>
          <w:rFonts w:ascii="Book Antiqua" w:eastAsia="Book Antiqua" w:hAnsi="Book Antiqua" w:cs="Book Antiqua"/>
          <w:color w:val="000000"/>
        </w:rPr>
        <w:t>Im</w:t>
      </w:r>
      <w:proofErr w:type="spellEnd"/>
      <w:r>
        <w:rPr>
          <w:rFonts w:ascii="Book Antiqua" w:eastAsia="Book Antiqua" w:hAnsi="Book Antiqua" w:cs="Book Antiqua"/>
          <w:color w:val="000000"/>
        </w:rPr>
        <w:t xml:space="preserve"> GY, </w:t>
      </w:r>
      <w:proofErr w:type="spellStart"/>
      <w:r>
        <w:rPr>
          <w:rFonts w:ascii="Book Antiqua" w:eastAsia="Book Antiqua" w:hAnsi="Book Antiqua" w:cs="Book Antiqua"/>
          <w:color w:val="000000"/>
        </w:rPr>
        <w:t>Florman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Schiano</w:t>
      </w:r>
      <w:proofErr w:type="spellEnd"/>
      <w:r>
        <w:rPr>
          <w:rFonts w:ascii="Book Antiqua" w:eastAsia="Book Antiqua" w:hAnsi="Book Antiqua" w:cs="Book Antiqua"/>
          <w:color w:val="000000"/>
        </w:rPr>
        <w:t xml:space="preserve"> TD; COBE Study Group. COVID-19 in Liver Transplant Recipients: An Initial Experience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the US Epicenter.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159</w:t>
      </w:r>
      <w:r>
        <w:rPr>
          <w:rFonts w:ascii="Book Antiqua" w:eastAsia="Book Antiqua" w:hAnsi="Book Antiqua" w:cs="Book Antiqua"/>
          <w:color w:val="000000"/>
        </w:rPr>
        <w:t>: 1176-1178.e2 [PMID: 32442561 DOI: 10.1053/j.gastro.2020.05.050]</w:t>
      </w:r>
    </w:p>
    <w:p w14:paraId="19F29A3A" w14:textId="77777777" w:rsidR="00CB0076" w:rsidRDefault="00CB0076" w:rsidP="00CB0076">
      <w:pPr>
        <w:spacing w:line="360" w:lineRule="auto"/>
        <w:jc w:val="both"/>
      </w:pPr>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Colmenero</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Rodríguez-</w:t>
      </w:r>
      <w:proofErr w:type="spellStart"/>
      <w:r>
        <w:rPr>
          <w:rFonts w:ascii="Book Antiqua" w:eastAsia="Book Antiqua" w:hAnsi="Book Antiqua" w:cs="Book Antiqua"/>
          <w:color w:val="000000"/>
        </w:rPr>
        <w:t>Perálvarez</w:t>
      </w:r>
      <w:proofErr w:type="spellEnd"/>
      <w:r>
        <w:rPr>
          <w:rFonts w:ascii="Book Antiqua" w:eastAsia="Book Antiqua" w:hAnsi="Book Antiqua" w:cs="Book Antiqua"/>
          <w:color w:val="000000"/>
        </w:rPr>
        <w:t xml:space="preserve"> M, Salcedo M, Arias-Milla A, Muñoz-Serrano A, </w:t>
      </w:r>
      <w:proofErr w:type="spellStart"/>
      <w:r>
        <w:rPr>
          <w:rFonts w:ascii="Book Antiqua" w:eastAsia="Book Antiqua" w:hAnsi="Book Antiqua" w:cs="Book Antiqua"/>
          <w:color w:val="000000"/>
        </w:rPr>
        <w:t>Graus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Nuño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Gastaca</w:t>
      </w:r>
      <w:proofErr w:type="spellEnd"/>
      <w:r>
        <w:rPr>
          <w:rFonts w:ascii="Book Antiqua" w:eastAsia="Book Antiqua" w:hAnsi="Book Antiqua" w:cs="Book Antiqua"/>
          <w:color w:val="000000"/>
        </w:rPr>
        <w:t xml:space="preserve"> M, Bustamante-Schneider J, </w:t>
      </w:r>
      <w:proofErr w:type="spellStart"/>
      <w:r>
        <w:rPr>
          <w:rFonts w:ascii="Book Antiqua" w:eastAsia="Book Antiqua" w:hAnsi="Book Antiqua" w:cs="Book Antiqua"/>
          <w:color w:val="000000"/>
        </w:rPr>
        <w:t>Cachero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Lladó</w:t>
      </w:r>
      <w:proofErr w:type="spellEnd"/>
      <w:r>
        <w:rPr>
          <w:rFonts w:ascii="Book Antiqua" w:eastAsia="Book Antiqua" w:hAnsi="Book Antiqua" w:cs="Book Antiqua"/>
          <w:color w:val="000000"/>
        </w:rPr>
        <w:t xml:space="preserve"> L, Caballero A, </w:t>
      </w:r>
      <w:proofErr w:type="spellStart"/>
      <w:r>
        <w:rPr>
          <w:rFonts w:ascii="Book Antiqua" w:eastAsia="Book Antiqua" w:hAnsi="Book Antiqua" w:cs="Book Antiqua"/>
          <w:color w:val="000000"/>
        </w:rPr>
        <w:t>Fernández-Yunquera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Loinaz</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Fernández</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Fondevila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Navasa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Iñarrairaegui</w:t>
      </w:r>
      <w:proofErr w:type="spellEnd"/>
      <w:r>
        <w:rPr>
          <w:rFonts w:ascii="Book Antiqua" w:eastAsia="Book Antiqua" w:hAnsi="Book Antiqua" w:cs="Book Antiqua"/>
          <w:color w:val="000000"/>
        </w:rPr>
        <w:t xml:space="preserve"> M, Castells L, </w:t>
      </w:r>
      <w:proofErr w:type="spellStart"/>
      <w:r>
        <w:rPr>
          <w:rFonts w:ascii="Book Antiqua" w:eastAsia="Book Antiqua" w:hAnsi="Book Antiqua" w:cs="Book Antiqua"/>
          <w:color w:val="000000"/>
        </w:rPr>
        <w:t>Pascual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Ramírez</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Vinaixa</w:t>
      </w:r>
      <w:proofErr w:type="spellEnd"/>
      <w:r>
        <w:rPr>
          <w:rFonts w:ascii="Book Antiqua" w:eastAsia="Book Antiqua" w:hAnsi="Book Antiqua" w:cs="Book Antiqua"/>
          <w:color w:val="000000"/>
        </w:rPr>
        <w:t xml:space="preserve"> C, González-</w:t>
      </w:r>
      <w:proofErr w:type="spellStart"/>
      <w:r>
        <w:rPr>
          <w:rFonts w:ascii="Book Antiqua" w:eastAsia="Book Antiqua" w:hAnsi="Book Antiqua" w:cs="Book Antiqua"/>
          <w:color w:val="000000"/>
        </w:rPr>
        <w:t>Dieguez</w:t>
      </w:r>
      <w:proofErr w:type="spellEnd"/>
      <w:r>
        <w:rPr>
          <w:rFonts w:ascii="Book Antiqua" w:eastAsia="Book Antiqua" w:hAnsi="Book Antiqua" w:cs="Book Antiqua"/>
          <w:color w:val="000000"/>
        </w:rPr>
        <w:t xml:space="preserve"> ML, González-Grande R, </w:t>
      </w:r>
      <w:proofErr w:type="spellStart"/>
      <w:r>
        <w:rPr>
          <w:rFonts w:ascii="Book Antiqua" w:eastAsia="Book Antiqua" w:hAnsi="Book Antiqua" w:cs="Book Antiqua"/>
          <w:color w:val="000000"/>
        </w:rPr>
        <w:t>Hierro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Nogueras</w:t>
      </w:r>
      <w:proofErr w:type="spellEnd"/>
      <w:r>
        <w:rPr>
          <w:rFonts w:ascii="Book Antiqua" w:eastAsia="Book Antiqua" w:hAnsi="Book Antiqua" w:cs="Book Antiqua"/>
          <w:color w:val="000000"/>
        </w:rPr>
        <w:t xml:space="preserve"> F, Otero A, </w:t>
      </w:r>
      <w:proofErr w:type="spellStart"/>
      <w:r>
        <w:rPr>
          <w:rFonts w:ascii="Book Antiqua" w:eastAsia="Book Antiqua" w:hAnsi="Book Antiqua" w:cs="Book Antiqua"/>
          <w:color w:val="000000"/>
        </w:rPr>
        <w:t>Álamo</w:t>
      </w:r>
      <w:proofErr w:type="spellEnd"/>
      <w:r>
        <w:rPr>
          <w:rFonts w:ascii="Book Antiqua" w:eastAsia="Book Antiqua" w:hAnsi="Book Antiqua" w:cs="Book Antiqua"/>
          <w:color w:val="000000"/>
        </w:rPr>
        <w:t xml:space="preserve"> JM, Blanco-</w:t>
      </w:r>
      <w:proofErr w:type="spellStart"/>
      <w:r>
        <w:rPr>
          <w:rFonts w:ascii="Book Antiqua" w:eastAsia="Book Antiqua" w:hAnsi="Book Antiqua" w:cs="Book Antiqua"/>
          <w:color w:val="000000"/>
        </w:rPr>
        <w:t>Fernández</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Fábrega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García-Pajares</w:t>
      </w:r>
      <w:proofErr w:type="spellEnd"/>
      <w:r>
        <w:rPr>
          <w:rFonts w:ascii="Book Antiqua" w:eastAsia="Book Antiqua" w:hAnsi="Book Antiqua" w:cs="Book Antiqua"/>
          <w:color w:val="000000"/>
        </w:rPr>
        <w:t xml:space="preserve"> F, Montero JL, Tomé S, De la Rosa G, Pons JA. Epidemiological pattern, incidence, and outcomes of COVID-19 in liver transplant patients.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74</w:t>
      </w:r>
      <w:r>
        <w:rPr>
          <w:rFonts w:ascii="Book Antiqua" w:eastAsia="Book Antiqua" w:hAnsi="Book Antiqua" w:cs="Book Antiqua"/>
          <w:color w:val="000000"/>
        </w:rPr>
        <w:t>: 148-155 [PMID: 32750442 DOI: 10.1016/j.jhep.2020.07.040]</w:t>
      </w:r>
    </w:p>
    <w:p w14:paraId="0B137040" w14:textId="77777777" w:rsidR="00CB0076" w:rsidRDefault="00CB0076" w:rsidP="00CB0076">
      <w:pPr>
        <w:spacing w:line="360" w:lineRule="auto"/>
        <w:jc w:val="both"/>
      </w:pPr>
      <w:r>
        <w:rPr>
          <w:rFonts w:ascii="Book Antiqua" w:eastAsia="Book Antiqua" w:hAnsi="Book Antiqua" w:cs="Book Antiqua"/>
          <w:color w:val="000000"/>
        </w:rPr>
        <w:t xml:space="preserve">45 </w:t>
      </w:r>
      <w:proofErr w:type="spellStart"/>
      <w:r>
        <w:rPr>
          <w:rFonts w:ascii="Book Antiqua" w:eastAsia="Book Antiqua" w:hAnsi="Book Antiqua" w:cs="Book Antiqua"/>
          <w:b/>
          <w:bCs/>
          <w:color w:val="000000"/>
        </w:rPr>
        <w:t>Rabiee</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Sadowski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Adeniji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Perumalswami</w:t>
      </w:r>
      <w:proofErr w:type="spellEnd"/>
      <w:r>
        <w:rPr>
          <w:rFonts w:ascii="Book Antiqua" w:eastAsia="Book Antiqua" w:hAnsi="Book Antiqua" w:cs="Book Antiqua"/>
          <w:color w:val="000000"/>
        </w:rPr>
        <w:t xml:space="preserve"> PV, Nguyen V, </w:t>
      </w:r>
      <w:proofErr w:type="spellStart"/>
      <w:r>
        <w:rPr>
          <w:rFonts w:ascii="Book Antiqua" w:eastAsia="Book Antiqua" w:hAnsi="Book Antiqua" w:cs="Book Antiqua"/>
          <w:color w:val="000000"/>
        </w:rPr>
        <w:t>Moghe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Latt</w:t>
      </w:r>
      <w:proofErr w:type="spellEnd"/>
      <w:r>
        <w:rPr>
          <w:rFonts w:ascii="Book Antiqua" w:eastAsia="Book Antiqua" w:hAnsi="Book Antiqua" w:cs="Book Antiqua"/>
          <w:color w:val="000000"/>
        </w:rPr>
        <w:t xml:space="preserve"> NL, Kumar S, </w:t>
      </w:r>
      <w:proofErr w:type="spellStart"/>
      <w:r>
        <w:rPr>
          <w:rFonts w:ascii="Book Antiqua" w:eastAsia="Book Antiqua" w:hAnsi="Book Antiqua" w:cs="Book Antiqua"/>
          <w:color w:val="000000"/>
        </w:rPr>
        <w:t>Aloman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Catana</w:t>
      </w:r>
      <w:proofErr w:type="spellEnd"/>
      <w:r>
        <w:rPr>
          <w:rFonts w:ascii="Book Antiqua" w:eastAsia="Book Antiqua" w:hAnsi="Book Antiqua" w:cs="Book Antiqua"/>
          <w:color w:val="000000"/>
        </w:rPr>
        <w:t xml:space="preserve"> AM, Bloom PP, </w:t>
      </w:r>
      <w:proofErr w:type="spellStart"/>
      <w:r>
        <w:rPr>
          <w:rFonts w:ascii="Book Antiqua" w:eastAsia="Book Antiqua" w:hAnsi="Book Antiqua" w:cs="Book Antiqua"/>
          <w:color w:val="000000"/>
        </w:rPr>
        <w:t>Chavin</w:t>
      </w:r>
      <w:proofErr w:type="spellEnd"/>
      <w:r>
        <w:rPr>
          <w:rFonts w:ascii="Book Antiqua" w:eastAsia="Book Antiqua" w:hAnsi="Book Antiqua" w:cs="Book Antiqua"/>
          <w:color w:val="000000"/>
        </w:rPr>
        <w:t xml:space="preserve"> KD, </w:t>
      </w:r>
      <w:proofErr w:type="spellStart"/>
      <w:r>
        <w:rPr>
          <w:rFonts w:ascii="Book Antiqua" w:eastAsia="Book Antiqua" w:hAnsi="Book Antiqua" w:cs="Book Antiqua"/>
          <w:color w:val="000000"/>
        </w:rPr>
        <w:t>Carr</w:t>
      </w:r>
      <w:proofErr w:type="spellEnd"/>
      <w:r>
        <w:rPr>
          <w:rFonts w:ascii="Book Antiqua" w:eastAsia="Book Antiqua" w:hAnsi="Book Antiqua" w:cs="Book Antiqua"/>
          <w:color w:val="000000"/>
        </w:rPr>
        <w:t xml:space="preserve"> RM, Dunn W, Chen VL, Aby ES, </w:t>
      </w:r>
      <w:proofErr w:type="spellStart"/>
      <w:r>
        <w:rPr>
          <w:rFonts w:ascii="Book Antiqua" w:eastAsia="Book Antiqua" w:hAnsi="Book Antiqua" w:cs="Book Antiqua"/>
          <w:color w:val="000000"/>
        </w:rPr>
        <w:t>Debes</w:t>
      </w:r>
      <w:proofErr w:type="spellEnd"/>
      <w:r>
        <w:rPr>
          <w:rFonts w:ascii="Book Antiqua" w:eastAsia="Book Antiqua" w:hAnsi="Book Antiqua" w:cs="Book Antiqua"/>
          <w:color w:val="000000"/>
        </w:rPr>
        <w:t xml:space="preserve"> JD, </w:t>
      </w:r>
      <w:proofErr w:type="spellStart"/>
      <w:r>
        <w:rPr>
          <w:rFonts w:ascii="Book Antiqua" w:eastAsia="Book Antiqua" w:hAnsi="Book Antiqua" w:cs="Book Antiqua"/>
          <w:color w:val="000000"/>
        </w:rPr>
        <w:t>Dhanasekaran</w:t>
      </w:r>
      <w:proofErr w:type="spellEnd"/>
      <w:r>
        <w:rPr>
          <w:rFonts w:ascii="Book Antiqua" w:eastAsia="Book Antiqua" w:hAnsi="Book Antiqua" w:cs="Book Antiqua"/>
          <w:color w:val="000000"/>
        </w:rPr>
        <w:t xml:space="preserve"> R; COLD Consortium. Liver Injury in Liver Transplant Recipients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Coronavirus Disease 2019 (COVID-19): U.S. Multicenter Experience.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1900-1911 [PMID: 32964510 DOI: 10.1002/hep.31574]</w:t>
      </w:r>
    </w:p>
    <w:p w14:paraId="03C5FE2D" w14:textId="77777777" w:rsidR="00CB0076" w:rsidRDefault="00CB0076" w:rsidP="00CB0076">
      <w:pPr>
        <w:spacing w:line="360" w:lineRule="auto"/>
        <w:jc w:val="both"/>
      </w:pPr>
      <w:r>
        <w:rPr>
          <w:rFonts w:ascii="Book Antiqua" w:eastAsia="Book Antiqua" w:hAnsi="Book Antiqua" w:cs="Book Antiqua"/>
          <w:color w:val="000000"/>
        </w:rPr>
        <w:t xml:space="preserve">46 </w:t>
      </w:r>
      <w:proofErr w:type="spellStart"/>
      <w:r>
        <w:rPr>
          <w:rFonts w:ascii="Book Antiqua" w:eastAsia="Book Antiqua" w:hAnsi="Book Antiqua" w:cs="Book Antiqua"/>
          <w:b/>
          <w:bCs/>
          <w:color w:val="000000"/>
        </w:rPr>
        <w:t>Alfishawy</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Elbendary</w:t>
      </w:r>
      <w:proofErr w:type="spellEnd"/>
      <w:r>
        <w:rPr>
          <w:rFonts w:ascii="Book Antiqua" w:eastAsia="Book Antiqua" w:hAnsi="Book Antiqua" w:cs="Book Antiqua"/>
          <w:color w:val="000000"/>
        </w:rPr>
        <w:t xml:space="preserve"> A, Mohamed M, Nassar M. COVID-19 Mortality in Transplant Recipients. </w:t>
      </w:r>
      <w:r>
        <w:rPr>
          <w:rFonts w:ascii="Book Antiqua" w:eastAsia="Book Antiqua" w:hAnsi="Book Antiqua" w:cs="Book Antiqua"/>
          <w:i/>
          <w:iCs/>
          <w:color w:val="000000"/>
        </w:rPr>
        <w:t>Int J Organ Transplant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145-162 [PMID: 33335696]</w:t>
      </w:r>
    </w:p>
    <w:p w14:paraId="5DB4BD4B" w14:textId="77777777" w:rsidR="00CB0076" w:rsidRDefault="00CB0076" w:rsidP="00CB0076">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Fernández-Ruiz M</w:t>
      </w:r>
      <w:r>
        <w:rPr>
          <w:rFonts w:ascii="Book Antiqua" w:eastAsia="Book Antiqua" w:hAnsi="Book Antiqua" w:cs="Book Antiqua"/>
          <w:color w:val="000000"/>
        </w:rPr>
        <w:t xml:space="preserve">, Andrés A, </w:t>
      </w:r>
      <w:proofErr w:type="spellStart"/>
      <w:r>
        <w:rPr>
          <w:rFonts w:ascii="Book Antiqua" w:eastAsia="Book Antiqua" w:hAnsi="Book Antiqua" w:cs="Book Antiqua"/>
          <w:color w:val="000000"/>
        </w:rPr>
        <w:t>Loinaz</w:t>
      </w:r>
      <w:proofErr w:type="spellEnd"/>
      <w:r>
        <w:rPr>
          <w:rFonts w:ascii="Book Antiqua" w:eastAsia="Book Antiqua" w:hAnsi="Book Antiqua" w:cs="Book Antiqua"/>
          <w:color w:val="000000"/>
        </w:rPr>
        <w:t xml:space="preserve"> C, Delgado JF, López-Medrano F, San Juan R, González E, Polanco N, </w:t>
      </w:r>
      <w:proofErr w:type="spellStart"/>
      <w:r>
        <w:rPr>
          <w:rFonts w:ascii="Book Antiqua" w:eastAsia="Book Antiqua" w:hAnsi="Book Antiqua" w:cs="Book Antiqua"/>
          <w:color w:val="000000"/>
        </w:rPr>
        <w:t>Folgueira</w:t>
      </w:r>
      <w:proofErr w:type="spellEnd"/>
      <w:r>
        <w:rPr>
          <w:rFonts w:ascii="Book Antiqua" w:eastAsia="Book Antiqua" w:hAnsi="Book Antiqua" w:cs="Book Antiqua"/>
          <w:color w:val="000000"/>
        </w:rPr>
        <w:t xml:space="preserve"> MD, </w:t>
      </w:r>
      <w:proofErr w:type="spellStart"/>
      <w:r>
        <w:rPr>
          <w:rFonts w:ascii="Book Antiqua" w:eastAsia="Book Antiqua" w:hAnsi="Book Antiqua" w:cs="Book Antiqua"/>
          <w:color w:val="000000"/>
        </w:rPr>
        <w:t>Lalueza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Lumbreras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Aguado</w:t>
      </w:r>
      <w:proofErr w:type="spellEnd"/>
      <w:r>
        <w:rPr>
          <w:rFonts w:ascii="Book Antiqua" w:eastAsia="Book Antiqua" w:hAnsi="Book Antiqua" w:cs="Book Antiqua"/>
          <w:color w:val="000000"/>
        </w:rPr>
        <w:t xml:space="preserve"> JM. COVID-19 in solid organ transplant recipients: A single-center case series from Spain. </w:t>
      </w:r>
      <w:r>
        <w:rPr>
          <w:rFonts w:ascii="Book Antiqua" w:eastAsia="Book Antiqua" w:hAnsi="Book Antiqua" w:cs="Book Antiqua"/>
          <w:i/>
          <w:iCs/>
          <w:color w:val="000000"/>
        </w:rPr>
        <w:t>Am J Transplant</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1849-1858 [PMID: 32301155 DOI: 10.1111/ajt.15929]</w:t>
      </w:r>
    </w:p>
    <w:p w14:paraId="79CEC1E1" w14:textId="77777777" w:rsidR="00CB0076" w:rsidRDefault="00CB0076" w:rsidP="00CB0076">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Richardson S</w:t>
      </w:r>
      <w:r>
        <w:rPr>
          <w:rFonts w:ascii="Book Antiqua" w:eastAsia="Book Antiqua" w:hAnsi="Book Antiqua" w:cs="Book Antiqua"/>
          <w:color w:val="000000"/>
        </w:rPr>
        <w:t xml:space="preserve">, Hirsch JS, Narasimhan M, Crawford JM, McGinn T, Davidson KW; the Northwell COVID-19 Research Consortium, Barnaby DP, Becker LB, </w:t>
      </w:r>
      <w:proofErr w:type="spellStart"/>
      <w:r>
        <w:rPr>
          <w:rFonts w:ascii="Book Antiqua" w:eastAsia="Book Antiqua" w:hAnsi="Book Antiqua" w:cs="Book Antiqua"/>
          <w:color w:val="000000"/>
        </w:rPr>
        <w:t>Chelico</w:t>
      </w:r>
      <w:proofErr w:type="spellEnd"/>
      <w:r>
        <w:rPr>
          <w:rFonts w:ascii="Book Antiqua" w:eastAsia="Book Antiqua" w:hAnsi="Book Antiqua" w:cs="Book Antiqua"/>
          <w:color w:val="000000"/>
        </w:rPr>
        <w:t xml:space="preserve"> JD, Cohen SL, </w:t>
      </w:r>
      <w:proofErr w:type="spellStart"/>
      <w:r>
        <w:rPr>
          <w:rFonts w:ascii="Book Antiqua" w:eastAsia="Book Antiqua" w:hAnsi="Book Antiqua" w:cs="Book Antiqua"/>
          <w:color w:val="000000"/>
        </w:rPr>
        <w:t>Cookingham</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Coppa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Diefenbach</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Dominello</w:t>
      </w:r>
      <w:proofErr w:type="spellEnd"/>
      <w:r>
        <w:rPr>
          <w:rFonts w:ascii="Book Antiqua" w:eastAsia="Book Antiqua" w:hAnsi="Book Antiqua" w:cs="Book Antiqua"/>
          <w:color w:val="000000"/>
        </w:rPr>
        <w:t xml:space="preserve"> AJ, </w:t>
      </w:r>
      <w:proofErr w:type="spellStart"/>
      <w:r>
        <w:rPr>
          <w:rFonts w:ascii="Book Antiqua" w:eastAsia="Book Antiqua" w:hAnsi="Book Antiqua" w:cs="Book Antiqua"/>
          <w:color w:val="000000"/>
        </w:rPr>
        <w:t>Duer-Hefele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lastRenderedPageBreak/>
        <w:t>Falzon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Gitlin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Hajizadeh</w:t>
      </w:r>
      <w:proofErr w:type="spellEnd"/>
      <w:r>
        <w:rPr>
          <w:rFonts w:ascii="Book Antiqua" w:eastAsia="Book Antiqua" w:hAnsi="Book Antiqua" w:cs="Book Antiqua"/>
          <w:color w:val="000000"/>
        </w:rPr>
        <w:t xml:space="preserve"> N, Harvin TG, </w:t>
      </w:r>
      <w:proofErr w:type="spellStart"/>
      <w:r>
        <w:rPr>
          <w:rFonts w:ascii="Book Antiqua" w:eastAsia="Book Antiqua" w:hAnsi="Book Antiqua" w:cs="Book Antiqua"/>
          <w:color w:val="000000"/>
        </w:rPr>
        <w:t>Hirschwerk</w:t>
      </w:r>
      <w:proofErr w:type="spellEnd"/>
      <w:r>
        <w:rPr>
          <w:rFonts w:ascii="Book Antiqua" w:eastAsia="Book Antiqua" w:hAnsi="Book Antiqua" w:cs="Book Antiqua"/>
          <w:color w:val="000000"/>
        </w:rPr>
        <w:t xml:space="preserve"> DA, Kim EJ, </w:t>
      </w:r>
      <w:proofErr w:type="spellStart"/>
      <w:r>
        <w:rPr>
          <w:rFonts w:ascii="Book Antiqua" w:eastAsia="Book Antiqua" w:hAnsi="Book Antiqua" w:cs="Book Antiqua"/>
          <w:color w:val="000000"/>
        </w:rPr>
        <w:t>Kozel</w:t>
      </w:r>
      <w:proofErr w:type="spellEnd"/>
      <w:r>
        <w:rPr>
          <w:rFonts w:ascii="Book Antiqua" w:eastAsia="Book Antiqua" w:hAnsi="Book Antiqua" w:cs="Book Antiqua"/>
          <w:color w:val="000000"/>
        </w:rPr>
        <w:t xml:space="preserve"> ZM, </w:t>
      </w:r>
      <w:proofErr w:type="spellStart"/>
      <w:r>
        <w:rPr>
          <w:rFonts w:ascii="Book Antiqua" w:eastAsia="Book Antiqua" w:hAnsi="Book Antiqua" w:cs="Book Antiqua"/>
          <w:color w:val="000000"/>
        </w:rPr>
        <w:t>Marrast</w:t>
      </w:r>
      <w:proofErr w:type="spellEnd"/>
      <w:r>
        <w:rPr>
          <w:rFonts w:ascii="Book Antiqua" w:eastAsia="Book Antiqua" w:hAnsi="Book Antiqua" w:cs="Book Antiqua"/>
          <w:color w:val="000000"/>
        </w:rPr>
        <w:t xml:space="preserve"> LM, </w:t>
      </w:r>
      <w:proofErr w:type="spellStart"/>
      <w:r>
        <w:rPr>
          <w:rFonts w:ascii="Book Antiqua" w:eastAsia="Book Antiqua" w:hAnsi="Book Antiqua" w:cs="Book Antiqua"/>
          <w:color w:val="000000"/>
        </w:rPr>
        <w:t>Mogavero</w:t>
      </w:r>
      <w:proofErr w:type="spellEnd"/>
      <w:r>
        <w:rPr>
          <w:rFonts w:ascii="Book Antiqua" w:eastAsia="Book Antiqua" w:hAnsi="Book Antiqua" w:cs="Book Antiqua"/>
          <w:color w:val="000000"/>
        </w:rPr>
        <w:t xml:space="preserve"> JN, Osorio GA,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Zanos</w:t>
      </w:r>
      <w:proofErr w:type="spellEnd"/>
      <w:r>
        <w:rPr>
          <w:rFonts w:ascii="Book Antiqua" w:eastAsia="Book Antiqua" w:hAnsi="Book Antiqua" w:cs="Book Antiqua"/>
          <w:color w:val="000000"/>
        </w:rPr>
        <w:t xml:space="preserve"> TP. Presenting Characteristics, Comorbidities, and Outcomes Among 5700 Patients Hospitalized With COVID-19 in the New York City Area.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323</w:t>
      </w:r>
      <w:r>
        <w:rPr>
          <w:rFonts w:ascii="Book Antiqua" w:eastAsia="Book Antiqua" w:hAnsi="Book Antiqua" w:cs="Book Antiqua"/>
          <w:color w:val="000000"/>
        </w:rPr>
        <w:t>: 2052-2059 [PMID: 32320003 DOI: 10.1001/jama.2020.6775]</w:t>
      </w:r>
    </w:p>
    <w:p w14:paraId="0BF0DA90" w14:textId="77777777" w:rsidR="00CB0076" w:rsidRDefault="00CB0076" w:rsidP="00CB0076">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Raja MA</w:t>
      </w:r>
      <w:r>
        <w:rPr>
          <w:rFonts w:ascii="Book Antiqua" w:eastAsia="Book Antiqua" w:hAnsi="Book Antiqua" w:cs="Book Antiqua"/>
          <w:color w:val="000000"/>
        </w:rPr>
        <w:t xml:space="preserve">, Mendoza MA, Villavicencio A, Anjan S, Reynolds JM, </w:t>
      </w:r>
      <w:proofErr w:type="spellStart"/>
      <w:r>
        <w:rPr>
          <w:rFonts w:ascii="Book Antiqua" w:eastAsia="Book Antiqua" w:hAnsi="Book Antiqua" w:cs="Book Antiqua"/>
          <w:color w:val="000000"/>
        </w:rPr>
        <w:t>Kittipibul</w:t>
      </w:r>
      <w:proofErr w:type="spellEnd"/>
      <w:r>
        <w:rPr>
          <w:rFonts w:ascii="Book Antiqua" w:eastAsia="Book Antiqua" w:hAnsi="Book Antiqua" w:cs="Book Antiqua"/>
          <w:color w:val="000000"/>
        </w:rPr>
        <w:t xml:space="preserve"> V, Fernandez A, Guerra G, Camargo JF, Simkins J, Morris MI, </w:t>
      </w:r>
      <w:proofErr w:type="spellStart"/>
      <w:r>
        <w:rPr>
          <w:rFonts w:ascii="Book Antiqua" w:eastAsia="Book Antiqua" w:hAnsi="Book Antiqua" w:cs="Book Antiqua"/>
          <w:color w:val="000000"/>
        </w:rPr>
        <w:t>Abbo</w:t>
      </w:r>
      <w:proofErr w:type="spellEnd"/>
      <w:r>
        <w:rPr>
          <w:rFonts w:ascii="Book Antiqua" w:eastAsia="Book Antiqua" w:hAnsi="Book Antiqua" w:cs="Book Antiqua"/>
          <w:color w:val="000000"/>
        </w:rPr>
        <w:t xml:space="preserve"> LA, Natori Y. COVID-19 in solid organ transplant recipients: A systematic review and meta-analysis of current literature. </w:t>
      </w:r>
      <w:r>
        <w:rPr>
          <w:rFonts w:ascii="Book Antiqua" w:eastAsia="Book Antiqua" w:hAnsi="Book Antiqua" w:cs="Book Antiqua"/>
          <w:i/>
          <w:iCs/>
          <w:color w:val="000000"/>
        </w:rPr>
        <w:t>Transplant Rev (Orlando)</w:t>
      </w:r>
      <w:r>
        <w:rPr>
          <w:rFonts w:ascii="Book Antiqua" w:eastAsia="Book Antiqua" w:hAnsi="Book Antiqua" w:cs="Book Antiqua"/>
          <w:color w:val="000000"/>
        </w:rPr>
        <w:t xml:space="preserve"> 2021; </w:t>
      </w:r>
      <w:r>
        <w:rPr>
          <w:rFonts w:ascii="Book Antiqua" w:eastAsia="Book Antiqua" w:hAnsi="Book Antiqua" w:cs="Book Antiqua"/>
          <w:b/>
          <w:bCs/>
          <w:color w:val="000000"/>
        </w:rPr>
        <w:t>35</w:t>
      </w:r>
      <w:r>
        <w:rPr>
          <w:rFonts w:ascii="Book Antiqua" w:eastAsia="Book Antiqua" w:hAnsi="Book Antiqua" w:cs="Book Antiqua"/>
          <w:color w:val="000000"/>
        </w:rPr>
        <w:t>: 100588 [PMID: 33246166 DOI: 10.1016/j.trre.2020.100588]</w:t>
      </w:r>
    </w:p>
    <w:p w14:paraId="31FD89AD" w14:textId="77777777" w:rsidR="00CB0076" w:rsidRDefault="00CB0076" w:rsidP="00CB0076">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Liu H</w:t>
      </w:r>
      <w:r>
        <w:rPr>
          <w:rFonts w:ascii="Book Antiqua" w:eastAsia="Book Antiqua" w:hAnsi="Book Antiqua" w:cs="Book Antiqua"/>
          <w:color w:val="000000"/>
        </w:rPr>
        <w:t xml:space="preserve">, He X, Wang Y, Zhou S, Zhang D, Zhu J, He Q, Zhu Z, Li G, Sun L, Wang J, Cheng G, Liu Z, Lau G. Management of COVID-19 in patients after liver transplantation: Beijing working party for liver transplantation. </w:t>
      </w:r>
      <w:r>
        <w:rPr>
          <w:rFonts w:ascii="Book Antiqua" w:eastAsia="Book Antiqua" w:hAnsi="Book Antiqua" w:cs="Book Antiqua"/>
          <w:i/>
          <w:iCs/>
          <w:color w:val="000000"/>
        </w:rPr>
        <w:t>Hepatol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432-436 [PMID: 32277387 DOI: 10.1007/s12072-020-10043-z]</w:t>
      </w:r>
    </w:p>
    <w:p w14:paraId="669770A3" w14:textId="77777777" w:rsidR="00CB0076" w:rsidRDefault="00CB0076" w:rsidP="00CB0076">
      <w:pPr>
        <w:spacing w:line="360" w:lineRule="auto"/>
        <w:jc w:val="both"/>
      </w:pPr>
      <w:r>
        <w:rPr>
          <w:rFonts w:ascii="Book Antiqua" w:eastAsia="Book Antiqua" w:hAnsi="Book Antiqua" w:cs="Book Antiqua"/>
          <w:color w:val="000000"/>
        </w:rPr>
        <w:t xml:space="preserve">51 </w:t>
      </w:r>
      <w:proofErr w:type="spellStart"/>
      <w:r>
        <w:rPr>
          <w:rFonts w:ascii="Book Antiqua" w:eastAsia="Book Antiqua" w:hAnsi="Book Antiqua" w:cs="Book Antiqua"/>
          <w:b/>
          <w:bCs/>
          <w:color w:val="000000"/>
        </w:rPr>
        <w:t>Boettler</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Newsome PN, </w:t>
      </w:r>
      <w:proofErr w:type="spellStart"/>
      <w:r>
        <w:rPr>
          <w:rFonts w:ascii="Book Antiqua" w:eastAsia="Book Antiqua" w:hAnsi="Book Antiqua" w:cs="Book Antiqua"/>
          <w:color w:val="000000"/>
        </w:rPr>
        <w:t>Mondelli</w:t>
      </w:r>
      <w:proofErr w:type="spellEnd"/>
      <w:r>
        <w:rPr>
          <w:rFonts w:ascii="Book Antiqua" w:eastAsia="Book Antiqua" w:hAnsi="Book Antiqua" w:cs="Book Antiqua"/>
          <w:color w:val="000000"/>
        </w:rPr>
        <w:t xml:space="preserve"> MU, </w:t>
      </w:r>
      <w:proofErr w:type="spellStart"/>
      <w:r>
        <w:rPr>
          <w:rFonts w:ascii="Book Antiqua" w:eastAsia="Book Antiqua" w:hAnsi="Book Antiqua" w:cs="Book Antiqua"/>
          <w:color w:val="000000"/>
        </w:rPr>
        <w:t>Maticic</w:t>
      </w:r>
      <w:proofErr w:type="spellEnd"/>
      <w:r>
        <w:rPr>
          <w:rFonts w:ascii="Book Antiqua" w:eastAsia="Book Antiqua" w:hAnsi="Book Antiqua" w:cs="Book Antiqua"/>
          <w:color w:val="000000"/>
        </w:rPr>
        <w:t xml:space="preserve"> M, Cordero E, </w:t>
      </w:r>
      <w:proofErr w:type="spellStart"/>
      <w:r>
        <w:rPr>
          <w:rFonts w:ascii="Book Antiqua" w:eastAsia="Book Antiqua" w:hAnsi="Book Antiqua" w:cs="Book Antiqua"/>
          <w:color w:val="000000"/>
        </w:rPr>
        <w:t>Cornberg</w:t>
      </w:r>
      <w:proofErr w:type="spellEnd"/>
      <w:r>
        <w:rPr>
          <w:rFonts w:ascii="Book Antiqua" w:eastAsia="Book Antiqua" w:hAnsi="Book Antiqua" w:cs="Book Antiqua"/>
          <w:color w:val="000000"/>
        </w:rPr>
        <w:t xml:space="preserve"> M, Berg T. Care of patients with liver disease during the COVID-19 pandemic: EASL-ESCMID position paper. </w:t>
      </w:r>
      <w:r>
        <w:rPr>
          <w:rFonts w:ascii="Book Antiqua" w:eastAsia="Book Antiqua" w:hAnsi="Book Antiqua" w:cs="Book Antiqua"/>
          <w:i/>
          <w:iCs/>
          <w:color w:val="000000"/>
        </w:rPr>
        <w:t>JHEP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2</w:t>
      </w:r>
      <w:r>
        <w:rPr>
          <w:rFonts w:ascii="Book Antiqua" w:eastAsia="Book Antiqua" w:hAnsi="Book Antiqua" w:cs="Book Antiqua"/>
          <w:color w:val="000000"/>
        </w:rPr>
        <w:t>: 100113 [PMID: 32289115 DOI: 10.1016/j.jhepr.2020.100113]</w:t>
      </w:r>
    </w:p>
    <w:p w14:paraId="5AC8FF4B" w14:textId="77777777" w:rsidR="00CB0076" w:rsidRDefault="00CB0076" w:rsidP="00CB0076">
      <w:pPr>
        <w:spacing w:line="360" w:lineRule="auto"/>
        <w:jc w:val="both"/>
      </w:pPr>
      <w:r>
        <w:rPr>
          <w:rFonts w:ascii="Book Antiqua" w:eastAsia="Book Antiqua" w:hAnsi="Book Antiqua" w:cs="Book Antiqua"/>
          <w:color w:val="000000"/>
        </w:rPr>
        <w:t xml:space="preserve">52 </w:t>
      </w:r>
      <w:proofErr w:type="spellStart"/>
      <w:r>
        <w:rPr>
          <w:rFonts w:ascii="Book Antiqua" w:eastAsia="Book Antiqua" w:hAnsi="Book Antiqua" w:cs="Book Antiqua"/>
          <w:b/>
          <w:bCs/>
          <w:color w:val="000000"/>
        </w:rPr>
        <w:t>Cornberg</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Buti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Eberhardt</w:t>
      </w:r>
      <w:proofErr w:type="spellEnd"/>
      <w:r>
        <w:rPr>
          <w:rFonts w:ascii="Book Antiqua" w:eastAsia="Book Antiqua" w:hAnsi="Book Antiqua" w:cs="Book Antiqua"/>
          <w:color w:val="000000"/>
        </w:rPr>
        <w:t xml:space="preserve"> CS, </w:t>
      </w:r>
      <w:proofErr w:type="spellStart"/>
      <w:r>
        <w:rPr>
          <w:rFonts w:ascii="Book Antiqua" w:eastAsia="Book Antiqua" w:hAnsi="Book Antiqua" w:cs="Book Antiqua"/>
          <w:color w:val="000000"/>
        </w:rPr>
        <w:t>Grossi</w:t>
      </w:r>
      <w:proofErr w:type="spellEnd"/>
      <w:r>
        <w:rPr>
          <w:rFonts w:ascii="Book Antiqua" w:eastAsia="Book Antiqua" w:hAnsi="Book Antiqua" w:cs="Book Antiqua"/>
          <w:color w:val="000000"/>
        </w:rPr>
        <w:t xml:space="preserve"> PA, </w:t>
      </w:r>
      <w:proofErr w:type="spellStart"/>
      <w:r>
        <w:rPr>
          <w:rFonts w:ascii="Book Antiqua" w:eastAsia="Book Antiqua" w:hAnsi="Book Antiqua" w:cs="Book Antiqua"/>
          <w:color w:val="000000"/>
        </w:rPr>
        <w:t>Shouval</w:t>
      </w:r>
      <w:proofErr w:type="spellEnd"/>
      <w:r>
        <w:rPr>
          <w:rFonts w:ascii="Book Antiqua" w:eastAsia="Book Antiqua" w:hAnsi="Book Antiqua" w:cs="Book Antiqua"/>
          <w:color w:val="000000"/>
        </w:rPr>
        <w:t xml:space="preserve"> D. EASL position paper on the use of COVID-19 vaccines in patients with chronic liver diseases, hepatobiliary cancer and liver transplant recipients.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74</w:t>
      </w:r>
      <w:r>
        <w:rPr>
          <w:rFonts w:ascii="Book Antiqua" w:eastAsia="Book Antiqua" w:hAnsi="Book Antiqua" w:cs="Book Antiqua"/>
          <w:color w:val="000000"/>
        </w:rPr>
        <w:t>: 944-951 [PMID: 33563499 DOI: 10.1016/j.jhep.2021.01.032]</w:t>
      </w:r>
    </w:p>
    <w:p w14:paraId="6BF6D788" w14:textId="77777777" w:rsidR="00CB0076" w:rsidRDefault="00CB0076" w:rsidP="00CB0076">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Fix OK</w:t>
      </w:r>
      <w:r>
        <w:rPr>
          <w:rFonts w:ascii="Book Antiqua" w:eastAsia="Book Antiqua" w:hAnsi="Book Antiqua" w:cs="Book Antiqua"/>
          <w:color w:val="000000"/>
        </w:rPr>
        <w:t xml:space="preserve">, Blumberg EA, Chang KM, Chu J, Chung RT, </w:t>
      </w:r>
      <w:proofErr w:type="spellStart"/>
      <w:r>
        <w:rPr>
          <w:rFonts w:ascii="Book Antiqua" w:eastAsia="Book Antiqua" w:hAnsi="Book Antiqua" w:cs="Book Antiqua"/>
          <w:color w:val="000000"/>
        </w:rPr>
        <w:t>Goacher</w:t>
      </w:r>
      <w:proofErr w:type="spellEnd"/>
      <w:r>
        <w:rPr>
          <w:rFonts w:ascii="Book Antiqua" w:eastAsia="Book Antiqua" w:hAnsi="Book Antiqua" w:cs="Book Antiqua"/>
          <w:color w:val="000000"/>
        </w:rPr>
        <w:t xml:space="preserve"> EK, Hameed B, Kaul DR, Kulik LM, Kwok RM, McGuire BM, Mulligan DC, Price JC, </w:t>
      </w:r>
      <w:proofErr w:type="spellStart"/>
      <w:r>
        <w:rPr>
          <w:rFonts w:ascii="Book Antiqua" w:eastAsia="Book Antiqua" w:hAnsi="Book Antiqua" w:cs="Book Antiqua"/>
          <w:color w:val="000000"/>
        </w:rPr>
        <w:t>Reau</w:t>
      </w:r>
      <w:proofErr w:type="spellEnd"/>
      <w:r>
        <w:rPr>
          <w:rFonts w:ascii="Book Antiqua" w:eastAsia="Book Antiqua" w:hAnsi="Book Antiqua" w:cs="Book Antiqua"/>
          <w:color w:val="000000"/>
        </w:rPr>
        <w:t xml:space="preserve"> NS, Reddy KR, Reynolds A, Rosen HR, Russo MW, </w:t>
      </w:r>
      <w:proofErr w:type="spellStart"/>
      <w:r>
        <w:rPr>
          <w:rFonts w:ascii="Book Antiqua" w:eastAsia="Book Antiqua" w:hAnsi="Book Antiqua" w:cs="Book Antiqua"/>
          <w:color w:val="000000"/>
        </w:rPr>
        <w:t>Schilsky</w:t>
      </w:r>
      <w:proofErr w:type="spellEnd"/>
      <w:r>
        <w:rPr>
          <w:rFonts w:ascii="Book Antiqua" w:eastAsia="Book Antiqua" w:hAnsi="Book Antiqua" w:cs="Book Antiqua"/>
          <w:color w:val="000000"/>
        </w:rPr>
        <w:t xml:space="preserve"> ML, Verna EC, Ward JW, Fontana RJ; AASLD COVID-19 Vaccine Working Group. AASLD Expert Panel Consensus Statement: Vaccines to Prevent COVID-19 Infection in Patients with Liver Disease.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2021 [PMID: 33577086 DOI: 10.1002/hep.31751]</w:t>
      </w:r>
    </w:p>
    <w:p w14:paraId="77B75CD6" w14:textId="77777777" w:rsidR="00CB0076" w:rsidRDefault="00CB0076" w:rsidP="00CB0076">
      <w:pPr>
        <w:spacing w:line="360" w:lineRule="auto"/>
        <w:jc w:val="both"/>
      </w:pPr>
      <w:r>
        <w:rPr>
          <w:rFonts w:ascii="Book Antiqua" w:eastAsia="Book Antiqua" w:hAnsi="Book Antiqua" w:cs="Book Antiqua"/>
          <w:color w:val="000000"/>
        </w:rPr>
        <w:lastRenderedPageBreak/>
        <w:t xml:space="preserve">54 </w:t>
      </w:r>
      <w:proofErr w:type="spellStart"/>
      <w:r>
        <w:rPr>
          <w:rFonts w:ascii="Book Antiqua" w:eastAsia="Book Antiqua" w:hAnsi="Book Antiqua" w:cs="Book Antiqua"/>
          <w:b/>
          <w:bCs/>
          <w:color w:val="000000"/>
        </w:rPr>
        <w:t>Sahin</w:t>
      </w:r>
      <w:proofErr w:type="spellEnd"/>
      <w:r>
        <w:rPr>
          <w:rFonts w:ascii="Book Antiqua" w:eastAsia="Book Antiqua" w:hAnsi="Book Antiqua" w:cs="Book Antiqua"/>
          <w:b/>
          <w:bCs/>
          <w:color w:val="000000"/>
        </w:rPr>
        <w:t xml:space="preserve"> TT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Akbulut</w:t>
      </w:r>
      <w:proofErr w:type="spellEnd"/>
      <w:r>
        <w:rPr>
          <w:rFonts w:ascii="Book Antiqua" w:eastAsia="Book Antiqua" w:hAnsi="Book Antiqua" w:cs="Book Antiqua"/>
          <w:color w:val="000000"/>
        </w:rPr>
        <w:t xml:space="preserve"> S, Yilmaz S. COVID-19 pandemic: Its impact on liver disease and liver transplantation.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2987-2999 [PMID: 32587443 DOI: 10.3748/wjg.v26.i22.2987]</w:t>
      </w:r>
    </w:p>
    <w:p w14:paraId="50717541" w14:textId="77777777" w:rsidR="00CB0076" w:rsidRDefault="00CB0076" w:rsidP="00CB0076">
      <w:pPr>
        <w:spacing w:line="360" w:lineRule="auto"/>
        <w:jc w:val="both"/>
      </w:pPr>
      <w:r>
        <w:rPr>
          <w:rFonts w:ascii="Book Antiqua" w:eastAsia="Book Antiqua" w:hAnsi="Book Antiqua" w:cs="Book Antiqua"/>
          <w:color w:val="000000"/>
        </w:rPr>
        <w:t xml:space="preserve">55 </w:t>
      </w:r>
      <w:proofErr w:type="spellStart"/>
      <w:r>
        <w:rPr>
          <w:rFonts w:ascii="Book Antiqua" w:eastAsia="Book Antiqua" w:hAnsi="Book Antiqua" w:cs="Book Antiqua"/>
          <w:b/>
          <w:bCs/>
          <w:color w:val="000000"/>
        </w:rPr>
        <w:t>Bhimraj</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Morgan RL, Shumaker AH, Lavergne V, Baden L, Cheng VC, Edwards KM, Gandhi R, Muller WJ, </w:t>
      </w:r>
      <w:proofErr w:type="spellStart"/>
      <w:r>
        <w:rPr>
          <w:rFonts w:ascii="Book Antiqua" w:eastAsia="Book Antiqua" w:hAnsi="Book Antiqua" w:cs="Book Antiqua"/>
          <w:color w:val="000000"/>
        </w:rPr>
        <w:t>O'Horo</w:t>
      </w:r>
      <w:proofErr w:type="spellEnd"/>
      <w:r>
        <w:rPr>
          <w:rFonts w:ascii="Book Antiqua" w:eastAsia="Book Antiqua" w:hAnsi="Book Antiqua" w:cs="Book Antiqua"/>
          <w:color w:val="000000"/>
        </w:rPr>
        <w:t xml:space="preserve"> JC, </w:t>
      </w:r>
      <w:proofErr w:type="spellStart"/>
      <w:r>
        <w:rPr>
          <w:rFonts w:ascii="Book Antiqua" w:eastAsia="Book Antiqua" w:hAnsi="Book Antiqua" w:cs="Book Antiqua"/>
          <w:color w:val="000000"/>
        </w:rPr>
        <w:t>Shoham</w:t>
      </w:r>
      <w:proofErr w:type="spellEnd"/>
      <w:r>
        <w:rPr>
          <w:rFonts w:ascii="Book Antiqua" w:eastAsia="Book Antiqua" w:hAnsi="Book Antiqua" w:cs="Book Antiqua"/>
          <w:color w:val="000000"/>
        </w:rPr>
        <w:t xml:space="preserve"> S, Murad MH, Mustafa RA, Sultan S, </w:t>
      </w:r>
      <w:proofErr w:type="spellStart"/>
      <w:r>
        <w:rPr>
          <w:rFonts w:ascii="Book Antiqua" w:eastAsia="Book Antiqua" w:hAnsi="Book Antiqua" w:cs="Book Antiqua"/>
          <w:color w:val="000000"/>
        </w:rPr>
        <w:t>Falck-Ytter</w:t>
      </w:r>
      <w:proofErr w:type="spellEnd"/>
      <w:r>
        <w:rPr>
          <w:rFonts w:ascii="Book Antiqua" w:eastAsia="Book Antiqua" w:hAnsi="Book Antiqua" w:cs="Book Antiqua"/>
          <w:color w:val="000000"/>
        </w:rPr>
        <w:t xml:space="preserve"> Y. Infectious Diseases Society of America Guidelines on the Treatment and Management of Patients with COVID-19. </w:t>
      </w:r>
      <w:r>
        <w:rPr>
          <w:rFonts w:ascii="Book Antiqua" w:eastAsia="Book Antiqua" w:hAnsi="Book Antiqua" w:cs="Book Antiqua"/>
          <w:i/>
          <w:iCs/>
          <w:color w:val="000000"/>
        </w:rPr>
        <w:t>Clin Infect Dis</w:t>
      </w:r>
      <w:r>
        <w:rPr>
          <w:rFonts w:ascii="Book Antiqua" w:eastAsia="Book Antiqua" w:hAnsi="Book Antiqua" w:cs="Book Antiqua"/>
          <w:color w:val="000000"/>
        </w:rPr>
        <w:t xml:space="preserve"> 2020 [PMID: 32338708 DOI: 10.1093/</w:t>
      </w:r>
      <w:proofErr w:type="spellStart"/>
      <w:r>
        <w:rPr>
          <w:rFonts w:ascii="Book Antiqua" w:eastAsia="Book Antiqua" w:hAnsi="Book Antiqua" w:cs="Book Antiqua"/>
          <w:color w:val="000000"/>
        </w:rPr>
        <w:t>cid</w:t>
      </w:r>
      <w:proofErr w:type="spellEnd"/>
      <w:r>
        <w:rPr>
          <w:rFonts w:ascii="Book Antiqua" w:eastAsia="Book Antiqua" w:hAnsi="Book Antiqua" w:cs="Book Antiqua"/>
          <w:color w:val="000000"/>
        </w:rPr>
        <w:t>/ciaa478]</w:t>
      </w:r>
    </w:p>
    <w:p w14:paraId="2BAC0DAA" w14:textId="77777777" w:rsidR="00CB0076" w:rsidRPr="00154847" w:rsidRDefault="00CB0076" w:rsidP="00CB0076">
      <w:pPr>
        <w:spacing w:line="360" w:lineRule="auto"/>
        <w:jc w:val="both"/>
        <w:rPr>
          <w:highlight w:val="yellow"/>
          <w:lang w:eastAsia="zh-CN"/>
        </w:rPr>
      </w:pPr>
      <w:r w:rsidRPr="00154847">
        <w:rPr>
          <w:rFonts w:ascii="Book Antiqua" w:eastAsia="Book Antiqua" w:hAnsi="Book Antiqua" w:cs="Book Antiqua"/>
          <w:color w:val="000000"/>
          <w:highlight w:val="yellow"/>
        </w:rPr>
        <w:t xml:space="preserve">56 </w:t>
      </w:r>
      <w:r w:rsidRPr="00154847">
        <w:rPr>
          <w:rFonts w:ascii="Book Antiqua" w:eastAsia="Book Antiqua" w:hAnsi="Book Antiqua" w:cs="Book Antiqua"/>
          <w:b/>
          <w:bCs/>
          <w:color w:val="000000"/>
          <w:highlight w:val="yellow"/>
        </w:rPr>
        <w:t xml:space="preserve">World Health Organization. </w:t>
      </w:r>
      <w:r w:rsidRPr="00154847">
        <w:rPr>
          <w:rFonts w:ascii="Book Antiqua" w:eastAsia="Book Antiqua" w:hAnsi="Book Antiqua" w:cs="Book Antiqua"/>
          <w:bCs/>
          <w:color w:val="000000"/>
          <w:highlight w:val="yellow"/>
        </w:rPr>
        <w:t xml:space="preserve">Coronavirus disease (COVID-19): Dexamethasone. 2020 [cited </w:t>
      </w:r>
      <w:r w:rsidRPr="00154847">
        <w:rPr>
          <w:rFonts w:ascii="Book Antiqua" w:hAnsi="Book Antiqua" w:cs="Book Antiqua" w:hint="eastAsia"/>
          <w:bCs/>
          <w:color w:val="000000"/>
          <w:highlight w:val="yellow"/>
          <w:lang w:eastAsia="zh-CN"/>
        </w:rPr>
        <w:t xml:space="preserve">30 </w:t>
      </w:r>
      <w:r w:rsidRPr="00154847">
        <w:rPr>
          <w:rFonts w:ascii="Book Antiqua" w:eastAsia="Book Antiqua" w:hAnsi="Book Antiqua" w:cs="Book Antiqua"/>
          <w:bCs/>
          <w:color w:val="000000"/>
          <w:highlight w:val="yellow"/>
        </w:rPr>
        <w:t>January</w:t>
      </w:r>
      <w:r w:rsidRPr="00154847">
        <w:rPr>
          <w:rFonts w:ascii="Book Antiqua" w:hAnsi="Book Antiqua" w:cs="Book Antiqua" w:hint="eastAsia"/>
          <w:bCs/>
          <w:color w:val="000000"/>
          <w:highlight w:val="yellow"/>
          <w:lang w:eastAsia="zh-CN"/>
        </w:rPr>
        <w:t xml:space="preserve"> </w:t>
      </w:r>
      <w:r w:rsidRPr="00154847">
        <w:rPr>
          <w:rFonts w:ascii="Book Antiqua" w:eastAsia="Book Antiqua" w:hAnsi="Book Antiqua" w:cs="Book Antiqua"/>
          <w:bCs/>
          <w:color w:val="000000"/>
          <w:highlight w:val="yellow"/>
        </w:rPr>
        <w:t>2021</w:t>
      </w:r>
      <w:r w:rsidRPr="00154847">
        <w:rPr>
          <w:rFonts w:ascii="Book Antiqua" w:eastAsia="Book Antiqua" w:hAnsi="Book Antiqua" w:cs="Book Antiqua"/>
          <w:color w:val="000000"/>
          <w:highlight w:val="yellow"/>
        </w:rPr>
        <w:t>] Available from: https://www.who.int/news-room/q-a-detail/coronavirus-disease-covid-19-dexamethasone</w:t>
      </w:r>
    </w:p>
    <w:p w14:paraId="0294FE71" w14:textId="77777777" w:rsidR="00CB0076" w:rsidRPr="009045C3" w:rsidRDefault="00CB0076" w:rsidP="00CB0076">
      <w:pPr>
        <w:spacing w:line="360" w:lineRule="auto"/>
        <w:jc w:val="both"/>
        <w:rPr>
          <w:lang w:eastAsia="zh-CN"/>
        </w:rPr>
      </w:pPr>
      <w:r w:rsidRPr="00154847">
        <w:rPr>
          <w:rFonts w:ascii="Book Antiqua" w:eastAsia="Book Antiqua" w:hAnsi="Book Antiqua" w:cs="Book Antiqua"/>
          <w:color w:val="000000"/>
          <w:highlight w:val="yellow"/>
        </w:rPr>
        <w:t xml:space="preserve">57 </w:t>
      </w:r>
      <w:r w:rsidRPr="00154847">
        <w:rPr>
          <w:rFonts w:ascii="Book Antiqua" w:eastAsia="Book Antiqua" w:hAnsi="Book Antiqua" w:cs="Book Antiqua"/>
          <w:b/>
          <w:bCs/>
          <w:color w:val="000000"/>
          <w:highlight w:val="yellow"/>
        </w:rPr>
        <w:t xml:space="preserve">The Transplantation Society. </w:t>
      </w:r>
      <w:r w:rsidRPr="00154847">
        <w:rPr>
          <w:rFonts w:ascii="Book Antiqua" w:eastAsia="Book Antiqua" w:hAnsi="Book Antiqua" w:cs="Book Antiqua"/>
          <w:bCs/>
          <w:color w:val="000000"/>
          <w:highlight w:val="yellow"/>
        </w:rPr>
        <w:t xml:space="preserve">Guidance on Coronavirus Disease 2019 (COVID-19) for Transplant Clinicians. 2021 [cited </w:t>
      </w:r>
      <w:r w:rsidRPr="00154847">
        <w:rPr>
          <w:rFonts w:ascii="Book Antiqua" w:hAnsi="Book Antiqua" w:cs="Book Antiqua" w:hint="eastAsia"/>
          <w:bCs/>
          <w:color w:val="000000"/>
          <w:highlight w:val="yellow"/>
          <w:lang w:eastAsia="zh-CN"/>
        </w:rPr>
        <w:t xml:space="preserve">30 </w:t>
      </w:r>
      <w:r w:rsidRPr="00154847">
        <w:rPr>
          <w:rFonts w:ascii="Book Antiqua" w:eastAsia="Book Antiqua" w:hAnsi="Book Antiqua" w:cs="Book Antiqua"/>
          <w:bCs/>
          <w:color w:val="000000"/>
          <w:highlight w:val="yellow"/>
        </w:rPr>
        <w:t>January 2021</w:t>
      </w:r>
      <w:r w:rsidRPr="00154847">
        <w:rPr>
          <w:rFonts w:ascii="Book Antiqua" w:eastAsia="Book Antiqua" w:hAnsi="Book Antiqua" w:cs="Book Antiqua"/>
          <w:color w:val="000000"/>
          <w:highlight w:val="yellow"/>
        </w:rPr>
        <w:t>]</w:t>
      </w:r>
      <w:r w:rsidRPr="00154847">
        <w:rPr>
          <w:rFonts w:ascii="Book Antiqua" w:hAnsi="Book Antiqua" w:cs="Book Antiqua" w:hint="eastAsia"/>
          <w:color w:val="000000"/>
          <w:highlight w:val="yellow"/>
          <w:lang w:eastAsia="zh-CN"/>
        </w:rPr>
        <w:t xml:space="preserve"> </w:t>
      </w:r>
      <w:r w:rsidRPr="00154847">
        <w:rPr>
          <w:rFonts w:ascii="Book Antiqua" w:eastAsia="Book Antiqua" w:hAnsi="Book Antiqua" w:cs="Book Antiqua"/>
          <w:color w:val="000000"/>
          <w:highlight w:val="yellow"/>
        </w:rPr>
        <w:t>Available from: https://tts.org/23-tid/tid-news/657-tid-update-and-guidance-on-2019-novel-coronavirus-2019-ncov-for-transplant-id-clinicians</w:t>
      </w:r>
    </w:p>
    <w:p w14:paraId="28F1D3B3" w14:textId="77777777" w:rsidR="00CB0076" w:rsidRDefault="00CB0076" w:rsidP="00CB0076">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Fraser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Mousley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Testro</w:t>
      </w:r>
      <w:proofErr w:type="spellEnd"/>
      <w:r>
        <w:rPr>
          <w:rFonts w:ascii="Book Antiqua" w:eastAsia="Book Antiqua" w:hAnsi="Book Antiqua" w:cs="Book Antiqua"/>
          <w:color w:val="000000"/>
        </w:rPr>
        <w:t xml:space="preserve"> A, Smibert OC, Koshy AN. Clinical Presentation, Treatment, and Mortality Rate in Liver Transplant Recipients With Coronavirus Disease 2019: A Systematic Review and Quantitative Analysis. </w:t>
      </w:r>
      <w:r>
        <w:rPr>
          <w:rFonts w:ascii="Book Antiqua" w:eastAsia="Book Antiqua" w:hAnsi="Book Antiqua" w:cs="Book Antiqua"/>
          <w:i/>
          <w:iCs/>
          <w:color w:val="000000"/>
        </w:rPr>
        <w:t>Transplant Proc</w:t>
      </w:r>
      <w:r>
        <w:rPr>
          <w:rFonts w:ascii="Book Antiqua" w:eastAsia="Book Antiqua" w:hAnsi="Book Antiqua" w:cs="Book Antiqua"/>
          <w:color w:val="000000"/>
        </w:rPr>
        <w:t xml:space="preserve"> 2020; </w:t>
      </w:r>
      <w:r>
        <w:rPr>
          <w:rFonts w:ascii="Book Antiqua" w:eastAsia="Book Antiqua" w:hAnsi="Book Antiqua" w:cs="Book Antiqua"/>
          <w:b/>
          <w:bCs/>
          <w:color w:val="000000"/>
        </w:rPr>
        <w:t>52</w:t>
      </w:r>
      <w:r>
        <w:rPr>
          <w:rFonts w:ascii="Book Antiqua" w:eastAsia="Book Antiqua" w:hAnsi="Book Antiqua" w:cs="Book Antiqua"/>
          <w:color w:val="000000"/>
        </w:rPr>
        <w:t>: 2676-2683 [PMID: 32891405 DOI: 10.1016/j.transproceed.2020.07.012]</w:t>
      </w:r>
    </w:p>
    <w:p w14:paraId="605338AB" w14:textId="77777777" w:rsidR="00CB0076" w:rsidRPr="009045C3" w:rsidRDefault="00CB0076" w:rsidP="00CB0076">
      <w:pPr>
        <w:spacing w:line="360" w:lineRule="auto"/>
        <w:jc w:val="both"/>
        <w:rPr>
          <w:lang w:eastAsia="zh-CN"/>
        </w:rPr>
      </w:pPr>
      <w:r w:rsidRPr="00154847">
        <w:rPr>
          <w:rFonts w:ascii="Book Antiqua" w:eastAsia="Book Antiqua" w:hAnsi="Book Antiqua" w:cs="Book Antiqua"/>
          <w:color w:val="000000"/>
          <w:highlight w:val="yellow"/>
        </w:rPr>
        <w:t xml:space="preserve">59 </w:t>
      </w:r>
      <w:r w:rsidRPr="00154847">
        <w:rPr>
          <w:rFonts w:ascii="Book Antiqua" w:eastAsia="Book Antiqua" w:hAnsi="Book Antiqua" w:cs="Book Antiqua"/>
          <w:b/>
          <w:bCs/>
          <w:color w:val="000000"/>
          <w:highlight w:val="yellow"/>
        </w:rPr>
        <w:t xml:space="preserve">American Association for the Study of Liver Diseases. </w:t>
      </w:r>
      <w:r w:rsidRPr="00154847">
        <w:rPr>
          <w:rFonts w:ascii="Book Antiqua" w:eastAsia="Book Antiqua" w:hAnsi="Book Antiqua" w:cs="Book Antiqua"/>
          <w:bCs/>
          <w:color w:val="000000"/>
          <w:highlight w:val="yellow"/>
        </w:rPr>
        <w:t>COVID-19 and the Liver. 2020 [cited 30</w:t>
      </w:r>
      <w:r w:rsidRPr="00154847">
        <w:rPr>
          <w:rFonts w:ascii="Book Antiqua" w:hAnsi="Book Antiqua" w:cs="Book Antiqua" w:hint="eastAsia"/>
          <w:bCs/>
          <w:color w:val="000000"/>
          <w:highlight w:val="yellow"/>
          <w:lang w:eastAsia="zh-CN"/>
        </w:rPr>
        <w:t xml:space="preserve"> </w:t>
      </w:r>
      <w:r w:rsidRPr="00154847">
        <w:rPr>
          <w:rFonts w:ascii="Book Antiqua" w:eastAsia="Book Antiqua" w:hAnsi="Book Antiqua" w:cs="Book Antiqua"/>
          <w:bCs/>
          <w:color w:val="000000"/>
          <w:highlight w:val="yellow"/>
        </w:rPr>
        <w:t>January 2021</w:t>
      </w:r>
      <w:r w:rsidRPr="00154847">
        <w:rPr>
          <w:rFonts w:ascii="Book Antiqua" w:eastAsia="Book Antiqua" w:hAnsi="Book Antiqua" w:cs="Book Antiqua"/>
          <w:color w:val="000000"/>
          <w:highlight w:val="yellow"/>
        </w:rPr>
        <w:t xml:space="preserve">] Available from: </w:t>
      </w:r>
      <w:bookmarkStart w:id="23" w:name="OLE_LINK25"/>
      <w:bookmarkStart w:id="24" w:name="OLE_LINK26"/>
      <w:r w:rsidRPr="00154847">
        <w:rPr>
          <w:rFonts w:ascii="Book Antiqua" w:eastAsia="Book Antiqua" w:hAnsi="Book Antiqua" w:cs="Book Antiqua"/>
          <w:color w:val="000000"/>
          <w:highlight w:val="yellow"/>
        </w:rPr>
        <w:t>https://www.aasld.org/about-aasld/covid-19-and-liver</w:t>
      </w:r>
      <w:bookmarkEnd w:id="23"/>
      <w:bookmarkEnd w:id="24"/>
    </w:p>
    <w:p w14:paraId="73B1E344" w14:textId="77777777" w:rsidR="00CB0076" w:rsidRDefault="00CB0076" w:rsidP="00CB0076">
      <w:pPr>
        <w:spacing w:line="360" w:lineRule="auto"/>
        <w:jc w:val="both"/>
      </w:pPr>
      <w:r>
        <w:rPr>
          <w:rFonts w:ascii="Book Antiqua" w:eastAsia="Book Antiqua" w:hAnsi="Book Antiqua" w:cs="Book Antiqua"/>
          <w:color w:val="000000"/>
        </w:rPr>
        <w:t xml:space="preserve">60 </w:t>
      </w:r>
      <w:proofErr w:type="spellStart"/>
      <w:r>
        <w:rPr>
          <w:rFonts w:ascii="Book Antiqua" w:eastAsia="Book Antiqua" w:hAnsi="Book Antiqua" w:cs="Book Antiqua"/>
          <w:b/>
          <w:bCs/>
          <w:color w:val="000000"/>
        </w:rPr>
        <w:t>Daoud</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Alqassieh</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Alkhader</w:t>
      </w:r>
      <w:proofErr w:type="spellEnd"/>
      <w:r>
        <w:rPr>
          <w:rFonts w:ascii="Book Antiqua" w:eastAsia="Book Antiqua" w:hAnsi="Book Antiqua" w:cs="Book Antiqua"/>
          <w:color w:val="000000"/>
        </w:rPr>
        <w:t xml:space="preserve"> D, Posadas Salas MA, Rao V, </w:t>
      </w:r>
      <w:proofErr w:type="spellStart"/>
      <w:r>
        <w:rPr>
          <w:rFonts w:ascii="Book Antiqua" w:eastAsia="Book Antiqua" w:hAnsi="Book Antiqua" w:cs="Book Antiqua"/>
          <w:color w:val="000000"/>
        </w:rPr>
        <w:t>Fülöp</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Soliman</w:t>
      </w:r>
      <w:proofErr w:type="spellEnd"/>
      <w:r>
        <w:rPr>
          <w:rFonts w:ascii="Book Antiqua" w:eastAsia="Book Antiqua" w:hAnsi="Book Antiqua" w:cs="Book Antiqua"/>
          <w:color w:val="000000"/>
        </w:rPr>
        <w:t xml:space="preserve"> KM. Immunosuppression in kidney transplant recipients with COVID-19 infection - where do we stand and where are we heading? </w:t>
      </w:r>
      <w:r>
        <w:rPr>
          <w:rFonts w:ascii="Book Antiqua" w:eastAsia="Book Antiqua" w:hAnsi="Book Antiqua" w:cs="Book Antiqua"/>
          <w:i/>
          <w:iCs/>
          <w:color w:val="000000"/>
        </w:rPr>
        <w:t>Ren Fail</w:t>
      </w:r>
      <w:r>
        <w:rPr>
          <w:rFonts w:ascii="Book Antiqua" w:eastAsia="Book Antiqua" w:hAnsi="Book Antiqua" w:cs="Book Antiqua"/>
          <w:color w:val="000000"/>
        </w:rPr>
        <w:t xml:space="preserve"> 2021; </w:t>
      </w:r>
      <w:r>
        <w:rPr>
          <w:rFonts w:ascii="Book Antiqua" w:eastAsia="Book Antiqua" w:hAnsi="Book Antiqua" w:cs="Book Antiqua"/>
          <w:b/>
          <w:bCs/>
          <w:color w:val="000000"/>
        </w:rPr>
        <w:t>43</w:t>
      </w:r>
      <w:r>
        <w:rPr>
          <w:rFonts w:ascii="Book Antiqua" w:eastAsia="Book Antiqua" w:hAnsi="Book Antiqua" w:cs="Book Antiqua"/>
          <w:color w:val="000000"/>
        </w:rPr>
        <w:t>: 273-280 [PMID: 33491531 DOI: 10.1080/0886022x.2021.1876730]</w:t>
      </w:r>
    </w:p>
    <w:p w14:paraId="0A689E2B" w14:textId="77777777" w:rsidR="00CB0076" w:rsidRDefault="00CB0076" w:rsidP="00CB0076">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Park JY</w:t>
      </w:r>
      <w:r>
        <w:rPr>
          <w:rFonts w:ascii="Book Antiqua" w:eastAsia="Book Antiqua" w:hAnsi="Book Antiqua" w:cs="Book Antiqua"/>
          <w:color w:val="000000"/>
        </w:rPr>
        <w:t xml:space="preserve">, Kim MH, Bae EJ, Kim S, Kim DK, </w:t>
      </w:r>
      <w:proofErr w:type="spellStart"/>
      <w:r>
        <w:rPr>
          <w:rFonts w:ascii="Book Antiqua" w:eastAsia="Book Antiqua" w:hAnsi="Book Antiqua" w:cs="Book Antiqua"/>
          <w:color w:val="000000"/>
        </w:rPr>
        <w:t>Joo</w:t>
      </w:r>
      <w:proofErr w:type="spellEnd"/>
      <w:r>
        <w:rPr>
          <w:rFonts w:ascii="Book Antiqua" w:eastAsia="Book Antiqua" w:hAnsi="Book Antiqua" w:cs="Book Antiqua"/>
          <w:color w:val="000000"/>
        </w:rPr>
        <w:t xml:space="preserve"> KW, Kim YS, Lee JP, Kim YH, Lim CS. Comorbidities Can Predict Mortality of Kidney Transplant Recipients: Comparison </w:t>
      </w:r>
      <w:r>
        <w:rPr>
          <w:rFonts w:ascii="Book Antiqua" w:eastAsia="Book Antiqua" w:hAnsi="Book Antiqua" w:cs="Book Antiqua"/>
          <w:color w:val="000000"/>
        </w:rPr>
        <w:lastRenderedPageBreak/>
        <w:t xml:space="preserve">With the </w:t>
      </w:r>
      <w:proofErr w:type="spellStart"/>
      <w:r>
        <w:rPr>
          <w:rFonts w:ascii="Book Antiqua" w:eastAsia="Book Antiqua" w:hAnsi="Book Antiqua" w:cs="Book Antiqua"/>
          <w:color w:val="000000"/>
        </w:rPr>
        <w:t>Charlson</w:t>
      </w:r>
      <w:proofErr w:type="spellEnd"/>
      <w:r>
        <w:rPr>
          <w:rFonts w:ascii="Book Antiqua" w:eastAsia="Book Antiqua" w:hAnsi="Book Antiqua" w:cs="Book Antiqua"/>
          <w:color w:val="000000"/>
        </w:rPr>
        <w:t xml:space="preserve"> Comorbidity Index. </w:t>
      </w:r>
      <w:r>
        <w:rPr>
          <w:rFonts w:ascii="Book Antiqua" w:eastAsia="Book Antiqua" w:hAnsi="Book Antiqua" w:cs="Book Antiqua"/>
          <w:i/>
          <w:iCs/>
          <w:color w:val="000000"/>
        </w:rPr>
        <w:t>Transplant Proc</w:t>
      </w:r>
      <w:r>
        <w:rPr>
          <w:rFonts w:ascii="Book Antiqua" w:eastAsia="Book Antiqua" w:hAnsi="Book Antiqua" w:cs="Book Antiqua"/>
          <w:color w:val="000000"/>
        </w:rPr>
        <w:t xml:space="preserve"> 2018; </w:t>
      </w:r>
      <w:r>
        <w:rPr>
          <w:rFonts w:ascii="Book Antiqua" w:eastAsia="Book Antiqua" w:hAnsi="Book Antiqua" w:cs="Book Antiqua"/>
          <w:b/>
          <w:bCs/>
          <w:color w:val="000000"/>
        </w:rPr>
        <w:t>50</w:t>
      </w:r>
      <w:r>
        <w:rPr>
          <w:rFonts w:ascii="Book Antiqua" w:eastAsia="Book Antiqua" w:hAnsi="Book Antiqua" w:cs="Book Antiqua"/>
          <w:color w:val="000000"/>
        </w:rPr>
        <w:t>: 1068-1073 [PMID: 29731067 DOI: 10.1016/j.transproceed.2018.01.044]</w:t>
      </w:r>
    </w:p>
    <w:p w14:paraId="6A8891D7" w14:textId="77777777" w:rsidR="00CB0076" w:rsidRDefault="00CB0076" w:rsidP="00CB0076">
      <w:pPr>
        <w:spacing w:line="360" w:lineRule="auto"/>
        <w:jc w:val="both"/>
      </w:pPr>
      <w:r>
        <w:rPr>
          <w:rFonts w:ascii="Book Antiqua" w:eastAsia="Book Antiqua" w:hAnsi="Book Antiqua" w:cs="Book Antiqua"/>
          <w:color w:val="000000"/>
        </w:rPr>
        <w:t xml:space="preserve">62 </w:t>
      </w:r>
      <w:proofErr w:type="spellStart"/>
      <w:r>
        <w:rPr>
          <w:rFonts w:ascii="Book Antiqua" w:eastAsia="Book Antiqua" w:hAnsi="Book Antiqua" w:cs="Book Antiqua"/>
          <w:b/>
          <w:bCs/>
          <w:color w:val="000000"/>
        </w:rPr>
        <w:t>Saigal</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Gupta S, </w:t>
      </w:r>
      <w:proofErr w:type="spellStart"/>
      <w:r>
        <w:rPr>
          <w:rFonts w:ascii="Book Antiqua" w:eastAsia="Book Antiqua" w:hAnsi="Book Antiqua" w:cs="Book Antiqua"/>
          <w:color w:val="000000"/>
        </w:rPr>
        <w:t>Sudhindran</w:t>
      </w:r>
      <w:proofErr w:type="spellEnd"/>
      <w:r>
        <w:rPr>
          <w:rFonts w:ascii="Book Antiqua" w:eastAsia="Book Antiqua" w:hAnsi="Book Antiqua" w:cs="Book Antiqua"/>
          <w:color w:val="000000"/>
        </w:rPr>
        <w:t xml:space="preserve"> S, Goyal N, Rastogi A, Jacob M, Raja K, Ramamurthy A, Asthana S, Dhiman RK, Singh B, </w:t>
      </w:r>
      <w:proofErr w:type="spellStart"/>
      <w:r>
        <w:rPr>
          <w:rFonts w:ascii="Book Antiqua" w:eastAsia="Book Antiqua" w:hAnsi="Book Antiqua" w:cs="Book Antiqua"/>
          <w:color w:val="000000"/>
        </w:rPr>
        <w:t>Perumalla</w:t>
      </w:r>
      <w:proofErr w:type="spellEnd"/>
      <w:r>
        <w:rPr>
          <w:rFonts w:ascii="Book Antiqua" w:eastAsia="Book Antiqua" w:hAnsi="Book Antiqua" w:cs="Book Antiqua"/>
          <w:color w:val="000000"/>
        </w:rPr>
        <w:t xml:space="preserve"> R, Malik A, </w:t>
      </w:r>
      <w:proofErr w:type="spellStart"/>
      <w:r>
        <w:rPr>
          <w:rFonts w:ascii="Book Antiqua" w:eastAsia="Book Antiqua" w:hAnsi="Book Antiqua" w:cs="Book Antiqua"/>
          <w:color w:val="000000"/>
        </w:rPr>
        <w:t>Shanmugham</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Soin</w:t>
      </w:r>
      <w:proofErr w:type="spellEnd"/>
      <w:r>
        <w:rPr>
          <w:rFonts w:ascii="Book Antiqua" w:eastAsia="Book Antiqua" w:hAnsi="Book Antiqua" w:cs="Book Antiqua"/>
          <w:color w:val="000000"/>
        </w:rPr>
        <w:t xml:space="preserve"> AS. Liver transplantation and COVID-19 (Coronavirus) infection: guidelines of the liver transplant Society of India (LTSI). </w:t>
      </w:r>
      <w:r>
        <w:rPr>
          <w:rFonts w:ascii="Book Antiqua" w:eastAsia="Book Antiqua" w:hAnsi="Book Antiqua" w:cs="Book Antiqua"/>
          <w:i/>
          <w:iCs/>
          <w:color w:val="000000"/>
        </w:rPr>
        <w:t>Hepatol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429-431 [PMID: 32270388 DOI: 10.1007/s12072-020-10041-1]</w:t>
      </w:r>
    </w:p>
    <w:p w14:paraId="144FC41E" w14:textId="77777777" w:rsidR="00CB0076" w:rsidRDefault="00CB0076" w:rsidP="00CB0076">
      <w:pPr>
        <w:spacing w:line="360" w:lineRule="auto"/>
        <w:jc w:val="both"/>
      </w:pPr>
      <w:r>
        <w:rPr>
          <w:rFonts w:ascii="Book Antiqua" w:eastAsia="Book Antiqua" w:hAnsi="Book Antiqua" w:cs="Book Antiqua"/>
          <w:color w:val="000000"/>
        </w:rPr>
        <w:t xml:space="preserve">63 </w:t>
      </w:r>
      <w:proofErr w:type="spellStart"/>
      <w:r>
        <w:rPr>
          <w:rFonts w:ascii="Book Antiqua" w:eastAsia="Book Antiqua" w:hAnsi="Book Antiqua" w:cs="Book Antiqua"/>
          <w:b/>
          <w:bCs/>
          <w:color w:val="000000"/>
        </w:rPr>
        <w:t>Manitpisitkul</w:t>
      </w:r>
      <w:proofErr w:type="spellEnd"/>
      <w:r>
        <w:rPr>
          <w:rFonts w:ascii="Book Antiqua" w:eastAsia="Book Antiqua" w:hAnsi="Book Antiqua" w:cs="Book Antiqua"/>
          <w:b/>
          <w:bCs/>
          <w:color w:val="000000"/>
        </w:rPr>
        <w:t xml:space="preserve"> W</w:t>
      </w:r>
      <w:r>
        <w:rPr>
          <w:rFonts w:ascii="Book Antiqua" w:eastAsia="Book Antiqua" w:hAnsi="Book Antiqua" w:cs="Book Antiqua"/>
          <w:color w:val="000000"/>
        </w:rPr>
        <w:t xml:space="preserve">, McCann E, Lee S, Weir MR. Drug interactions in transplant patients: what everyone should know.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Nephrol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Hypertens</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18</w:t>
      </w:r>
      <w:r>
        <w:rPr>
          <w:rFonts w:ascii="Book Antiqua" w:eastAsia="Book Antiqua" w:hAnsi="Book Antiqua" w:cs="Book Antiqua"/>
          <w:color w:val="000000"/>
        </w:rPr>
        <w:t>: 404-411 [PMID: 19593130 DOI: 10.1097/MNH.0b013e32832edcb2]</w:t>
      </w:r>
    </w:p>
    <w:p w14:paraId="532372A9" w14:textId="77777777" w:rsidR="00CB0076" w:rsidRDefault="00CB0076" w:rsidP="00CB0076">
      <w:pPr>
        <w:spacing w:line="360" w:lineRule="auto"/>
        <w:jc w:val="both"/>
      </w:pPr>
      <w:r>
        <w:rPr>
          <w:rFonts w:ascii="Book Antiqua" w:eastAsia="Book Antiqua" w:hAnsi="Book Antiqua" w:cs="Book Antiqua"/>
          <w:color w:val="000000"/>
        </w:rPr>
        <w:t xml:space="preserve">64 </w:t>
      </w:r>
      <w:proofErr w:type="spellStart"/>
      <w:r>
        <w:rPr>
          <w:rFonts w:ascii="Book Antiqua" w:eastAsia="Book Antiqua" w:hAnsi="Book Antiqua" w:cs="Book Antiqua"/>
          <w:b/>
          <w:bCs/>
          <w:color w:val="000000"/>
        </w:rPr>
        <w:t>Elens</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Langman</w:t>
      </w:r>
      <w:proofErr w:type="spellEnd"/>
      <w:r>
        <w:rPr>
          <w:rFonts w:ascii="Book Antiqua" w:eastAsia="Book Antiqua" w:hAnsi="Book Antiqua" w:cs="Book Antiqua"/>
          <w:color w:val="000000"/>
        </w:rPr>
        <w:t xml:space="preserve"> LJ, </w:t>
      </w:r>
      <w:proofErr w:type="spellStart"/>
      <w:r>
        <w:rPr>
          <w:rFonts w:ascii="Book Antiqua" w:eastAsia="Book Antiqua" w:hAnsi="Book Antiqua" w:cs="Book Antiqua"/>
          <w:color w:val="000000"/>
        </w:rPr>
        <w:t>Hesselink</w:t>
      </w:r>
      <w:proofErr w:type="spellEnd"/>
      <w:r>
        <w:rPr>
          <w:rFonts w:ascii="Book Antiqua" w:eastAsia="Book Antiqua" w:hAnsi="Book Antiqua" w:cs="Book Antiqua"/>
          <w:color w:val="000000"/>
        </w:rPr>
        <w:t xml:space="preserve"> DA, Bergan S, </w:t>
      </w:r>
      <w:proofErr w:type="spellStart"/>
      <w:r>
        <w:rPr>
          <w:rFonts w:ascii="Book Antiqua" w:eastAsia="Book Antiqua" w:hAnsi="Book Antiqua" w:cs="Book Antiqua"/>
          <w:color w:val="000000"/>
        </w:rPr>
        <w:t>Moes</w:t>
      </w:r>
      <w:proofErr w:type="spellEnd"/>
      <w:r>
        <w:rPr>
          <w:rFonts w:ascii="Book Antiqua" w:eastAsia="Book Antiqua" w:hAnsi="Book Antiqua" w:cs="Book Antiqua"/>
          <w:color w:val="000000"/>
        </w:rPr>
        <w:t xml:space="preserve"> DJAR, </w:t>
      </w:r>
      <w:proofErr w:type="spellStart"/>
      <w:r>
        <w:rPr>
          <w:rFonts w:ascii="Book Antiqua" w:eastAsia="Book Antiqua" w:hAnsi="Book Antiqua" w:cs="Book Antiqua"/>
          <w:color w:val="000000"/>
        </w:rPr>
        <w:t>Molinaro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Venkataramanan</w:t>
      </w:r>
      <w:proofErr w:type="spellEnd"/>
      <w:r>
        <w:rPr>
          <w:rFonts w:ascii="Book Antiqua" w:eastAsia="Book Antiqua" w:hAnsi="Book Antiqua" w:cs="Book Antiqua"/>
          <w:color w:val="000000"/>
        </w:rPr>
        <w:t xml:space="preserve"> R, Lemaitre F. Pharmacologic Treatment of Transplant Recipients Infected With SARS-CoV-2: Considerations Regarding Therapeutic Drug Monitoring and Drug-Drug Interactions.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Drug </w:t>
      </w:r>
      <w:proofErr w:type="spellStart"/>
      <w:r>
        <w:rPr>
          <w:rFonts w:ascii="Book Antiqua" w:eastAsia="Book Antiqua" w:hAnsi="Book Antiqua" w:cs="Book Antiqua"/>
          <w:i/>
          <w:iCs/>
          <w:color w:val="000000"/>
        </w:rPr>
        <w:t>Monit</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42</w:t>
      </w:r>
      <w:r>
        <w:rPr>
          <w:rFonts w:ascii="Book Antiqua" w:eastAsia="Book Antiqua" w:hAnsi="Book Antiqua" w:cs="Book Antiqua"/>
          <w:color w:val="000000"/>
        </w:rPr>
        <w:t>: 360-368 [PMID: 32304488 DOI: 10.1097/ftd.0000000000000761]</w:t>
      </w:r>
    </w:p>
    <w:p w14:paraId="11F2AD57" w14:textId="77777777" w:rsidR="00CB0076" w:rsidRPr="009045C3" w:rsidRDefault="00CB0076" w:rsidP="00CB0076">
      <w:pPr>
        <w:spacing w:line="360" w:lineRule="auto"/>
        <w:jc w:val="both"/>
        <w:rPr>
          <w:lang w:eastAsia="zh-CN"/>
        </w:rPr>
      </w:pPr>
      <w:r w:rsidRPr="00154847">
        <w:rPr>
          <w:rFonts w:ascii="Book Antiqua" w:eastAsia="Book Antiqua" w:hAnsi="Book Antiqua" w:cs="Book Antiqua"/>
          <w:color w:val="000000"/>
          <w:highlight w:val="yellow"/>
        </w:rPr>
        <w:t>65</w:t>
      </w:r>
      <w:r w:rsidRPr="00154847">
        <w:rPr>
          <w:rFonts w:ascii="Book Antiqua" w:eastAsia="Book Antiqua" w:hAnsi="Book Antiqua" w:cs="Book Antiqua"/>
          <w:b/>
          <w:color w:val="000000"/>
          <w:highlight w:val="yellow"/>
        </w:rPr>
        <w:t xml:space="preserve"> The University of Liverpool</w:t>
      </w:r>
      <w:r w:rsidRPr="00154847">
        <w:rPr>
          <w:rFonts w:ascii="Book Antiqua" w:hAnsi="Book Antiqua" w:cs="Book Antiqua" w:hint="eastAsia"/>
          <w:b/>
          <w:color w:val="000000"/>
          <w:highlight w:val="yellow"/>
          <w:lang w:eastAsia="zh-CN"/>
        </w:rPr>
        <w:t>.</w:t>
      </w:r>
      <w:r w:rsidRPr="00154847">
        <w:rPr>
          <w:rFonts w:ascii="Book Antiqua" w:eastAsia="Book Antiqua" w:hAnsi="Book Antiqua" w:cs="Book Antiqua"/>
          <w:color w:val="000000"/>
          <w:highlight w:val="yellow"/>
        </w:rPr>
        <w:t xml:space="preserve"> </w:t>
      </w:r>
      <w:r w:rsidRPr="00154847">
        <w:rPr>
          <w:rFonts w:ascii="Book Antiqua" w:eastAsia="Book Antiqua" w:hAnsi="Book Antiqua" w:cs="Book Antiqua"/>
          <w:bCs/>
          <w:color w:val="000000"/>
          <w:highlight w:val="yellow"/>
        </w:rPr>
        <w:t xml:space="preserve">Covid19 drug interactions. [cited </w:t>
      </w:r>
      <w:r w:rsidRPr="00154847">
        <w:rPr>
          <w:rFonts w:ascii="Book Antiqua" w:hAnsi="Book Antiqua" w:cs="Book Antiqua" w:hint="eastAsia"/>
          <w:bCs/>
          <w:color w:val="000000"/>
          <w:highlight w:val="yellow"/>
          <w:lang w:eastAsia="zh-CN"/>
        </w:rPr>
        <w:t xml:space="preserve">30 </w:t>
      </w:r>
      <w:r w:rsidRPr="00154847">
        <w:rPr>
          <w:rFonts w:ascii="Book Antiqua" w:eastAsia="Book Antiqua" w:hAnsi="Book Antiqua" w:cs="Book Antiqua"/>
          <w:bCs/>
          <w:color w:val="000000"/>
          <w:highlight w:val="yellow"/>
        </w:rPr>
        <w:t>January</w:t>
      </w:r>
      <w:r w:rsidRPr="00154847">
        <w:rPr>
          <w:rFonts w:ascii="Book Antiqua" w:hAnsi="Book Antiqua" w:cs="Book Antiqua" w:hint="eastAsia"/>
          <w:bCs/>
          <w:color w:val="000000"/>
          <w:highlight w:val="yellow"/>
          <w:lang w:eastAsia="zh-CN"/>
        </w:rPr>
        <w:t xml:space="preserve"> </w:t>
      </w:r>
      <w:r w:rsidRPr="00154847">
        <w:rPr>
          <w:rFonts w:ascii="Book Antiqua" w:eastAsia="Book Antiqua" w:hAnsi="Book Antiqua" w:cs="Book Antiqua"/>
          <w:bCs/>
          <w:color w:val="000000"/>
          <w:highlight w:val="yellow"/>
        </w:rPr>
        <w:t>2021</w:t>
      </w:r>
      <w:r w:rsidRPr="00154847">
        <w:rPr>
          <w:rFonts w:ascii="Book Antiqua" w:eastAsia="Book Antiqua" w:hAnsi="Book Antiqua" w:cs="Book Antiqua"/>
          <w:color w:val="000000"/>
          <w:highlight w:val="yellow"/>
        </w:rPr>
        <w:t xml:space="preserve">] Available from: </w:t>
      </w:r>
      <w:bookmarkStart w:id="25" w:name="OLE_LINK19"/>
      <w:bookmarkStart w:id="26" w:name="OLE_LINK20"/>
      <w:r w:rsidRPr="00154847">
        <w:rPr>
          <w:rFonts w:ascii="Book Antiqua" w:eastAsia="Book Antiqua" w:hAnsi="Book Antiqua" w:cs="Book Antiqua"/>
          <w:color w:val="000000"/>
          <w:highlight w:val="yellow"/>
        </w:rPr>
        <w:t>https://www.covid19-druginteractions.org</w:t>
      </w:r>
      <w:bookmarkEnd w:id="25"/>
      <w:bookmarkEnd w:id="26"/>
    </w:p>
    <w:p w14:paraId="25F0A452" w14:textId="77777777" w:rsidR="00CB0076" w:rsidRDefault="00CB0076" w:rsidP="00CB0076">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Eastman RT</w:t>
      </w:r>
      <w:r>
        <w:rPr>
          <w:rFonts w:ascii="Book Antiqua" w:eastAsia="Book Antiqua" w:hAnsi="Book Antiqua" w:cs="Book Antiqua"/>
          <w:color w:val="000000"/>
        </w:rPr>
        <w:t xml:space="preserve">, Roth JS, </w:t>
      </w:r>
      <w:proofErr w:type="spellStart"/>
      <w:r>
        <w:rPr>
          <w:rFonts w:ascii="Book Antiqua" w:eastAsia="Book Antiqua" w:hAnsi="Book Antiqua" w:cs="Book Antiqua"/>
          <w:color w:val="000000"/>
        </w:rPr>
        <w:t>Brimacombe</w:t>
      </w:r>
      <w:proofErr w:type="spellEnd"/>
      <w:r>
        <w:rPr>
          <w:rFonts w:ascii="Book Antiqua" w:eastAsia="Book Antiqua" w:hAnsi="Book Antiqua" w:cs="Book Antiqua"/>
          <w:color w:val="000000"/>
        </w:rPr>
        <w:t xml:space="preserve"> KR, </w:t>
      </w:r>
      <w:proofErr w:type="spellStart"/>
      <w:r>
        <w:rPr>
          <w:rFonts w:ascii="Book Antiqua" w:eastAsia="Book Antiqua" w:hAnsi="Book Antiqua" w:cs="Book Antiqua"/>
          <w:color w:val="000000"/>
        </w:rPr>
        <w:t>Simeonov</w:t>
      </w:r>
      <w:proofErr w:type="spellEnd"/>
      <w:r>
        <w:rPr>
          <w:rFonts w:ascii="Book Antiqua" w:eastAsia="Book Antiqua" w:hAnsi="Book Antiqua" w:cs="Book Antiqua"/>
          <w:color w:val="000000"/>
        </w:rPr>
        <w:t xml:space="preserve"> A, Shen M, Patnaik S, Hall MD. Remdesivir: A Review of Its Discovery and Development Leading to Emergency Use Authorization for Treatment of COVID-19. </w:t>
      </w:r>
      <w:r>
        <w:rPr>
          <w:rFonts w:ascii="Book Antiqua" w:eastAsia="Book Antiqua" w:hAnsi="Book Antiqua" w:cs="Book Antiqua"/>
          <w:i/>
          <w:iCs/>
          <w:color w:val="000000"/>
        </w:rPr>
        <w:t>ACS Cent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6</w:t>
      </w:r>
      <w:r>
        <w:rPr>
          <w:rFonts w:ascii="Book Antiqua" w:eastAsia="Book Antiqua" w:hAnsi="Book Antiqua" w:cs="Book Antiqua"/>
          <w:color w:val="000000"/>
        </w:rPr>
        <w:t>: 672-683 [PMID: 32483554 DOI: 10.1021/acscentsci.0c00489]</w:t>
      </w:r>
    </w:p>
    <w:p w14:paraId="1BDC9CBB" w14:textId="77777777" w:rsidR="00CB0076" w:rsidRPr="00E67887" w:rsidRDefault="00CB0076" w:rsidP="00CB0076">
      <w:pPr>
        <w:spacing w:line="360" w:lineRule="auto"/>
        <w:jc w:val="both"/>
        <w:rPr>
          <w:lang w:eastAsia="zh-CN"/>
        </w:rPr>
      </w:pPr>
      <w:r w:rsidRPr="00154847">
        <w:rPr>
          <w:rFonts w:ascii="Book Antiqua" w:eastAsia="Book Antiqua" w:hAnsi="Book Antiqua" w:cs="Book Antiqua"/>
          <w:color w:val="000000"/>
          <w:highlight w:val="yellow"/>
        </w:rPr>
        <w:t xml:space="preserve">67 </w:t>
      </w:r>
      <w:r w:rsidRPr="00154847">
        <w:rPr>
          <w:rFonts w:ascii="Book Antiqua" w:eastAsia="Book Antiqua" w:hAnsi="Book Antiqua" w:cs="Book Antiqua"/>
          <w:b/>
          <w:bCs/>
          <w:color w:val="000000"/>
          <w:highlight w:val="yellow"/>
        </w:rPr>
        <w:t xml:space="preserve">U.S. Food and Drug Administration. </w:t>
      </w:r>
      <w:r w:rsidRPr="00154847">
        <w:rPr>
          <w:rFonts w:ascii="Book Antiqua" w:eastAsia="Book Antiqua" w:hAnsi="Book Antiqua" w:cs="Book Antiqua"/>
          <w:bCs/>
          <w:color w:val="000000"/>
          <w:highlight w:val="yellow"/>
        </w:rPr>
        <w:t xml:space="preserve">Administration </w:t>
      </w:r>
      <w:proofErr w:type="spellStart"/>
      <w:r w:rsidRPr="00154847">
        <w:rPr>
          <w:rFonts w:ascii="Book Antiqua" w:eastAsia="Book Antiqua" w:hAnsi="Book Antiqua" w:cs="Book Antiqua"/>
          <w:bCs/>
          <w:color w:val="000000"/>
          <w:highlight w:val="yellow"/>
        </w:rPr>
        <w:t>FaD</w:t>
      </w:r>
      <w:proofErr w:type="spellEnd"/>
      <w:r w:rsidRPr="00154847">
        <w:rPr>
          <w:rFonts w:ascii="Book Antiqua" w:eastAsia="Book Antiqua" w:hAnsi="Book Antiqua" w:cs="Book Antiqua"/>
          <w:bCs/>
          <w:color w:val="000000"/>
          <w:highlight w:val="yellow"/>
        </w:rPr>
        <w:t xml:space="preserve">. Remdesivir (VEKLURY). [cited </w:t>
      </w:r>
      <w:r w:rsidRPr="00154847">
        <w:rPr>
          <w:rFonts w:ascii="Book Antiqua" w:hAnsi="Book Antiqua" w:cs="Book Antiqua" w:hint="eastAsia"/>
          <w:bCs/>
          <w:color w:val="000000"/>
          <w:highlight w:val="yellow"/>
          <w:lang w:eastAsia="zh-CN"/>
        </w:rPr>
        <w:t xml:space="preserve">9 </w:t>
      </w:r>
      <w:r w:rsidRPr="00154847">
        <w:rPr>
          <w:rFonts w:ascii="Book Antiqua" w:eastAsia="Book Antiqua" w:hAnsi="Book Antiqua" w:cs="Book Antiqua"/>
          <w:bCs/>
          <w:color w:val="000000"/>
          <w:highlight w:val="yellow"/>
        </w:rPr>
        <w:t>January</w:t>
      </w:r>
      <w:r w:rsidRPr="00154847">
        <w:rPr>
          <w:rFonts w:ascii="Book Antiqua" w:hAnsi="Book Antiqua" w:cs="Book Antiqua" w:hint="eastAsia"/>
          <w:bCs/>
          <w:color w:val="000000"/>
          <w:highlight w:val="yellow"/>
          <w:lang w:eastAsia="zh-CN"/>
        </w:rPr>
        <w:t xml:space="preserve"> </w:t>
      </w:r>
      <w:r w:rsidRPr="00154847">
        <w:rPr>
          <w:rFonts w:ascii="Book Antiqua" w:eastAsia="Book Antiqua" w:hAnsi="Book Antiqua" w:cs="Book Antiqua"/>
          <w:bCs/>
          <w:color w:val="000000"/>
          <w:highlight w:val="yellow"/>
        </w:rPr>
        <w:t>2021</w:t>
      </w:r>
      <w:r w:rsidRPr="00154847">
        <w:rPr>
          <w:rFonts w:ascii="Book Antiqua" w:eastAsia="Book Antiqua" w:hAnsi="Book Antiqua" w:cs="Book Antiqua"/>
          <w:color w:val="000000"/>
          <w:highlight w:val="yellow"/>
        </w:rPr>
        <w:t xml:space="preserve">] Available from: </w:t>
      </w:r>
      <w:bookmarkStart w:id="27" w:name="OLE_LINK17"/>
      <w:bookmarkStart w:id="28" w:name="OLE_LINK18"/>
      <w:r w:rsidRPr="00154847">
        <w:rPr>
          <w:rFonts w:ascii="Book Antiqua" w:eastAsia="Book Antiqua" w:hAnsi="Book Antiqua" w:cs="Book Antiqua"/>
          <w:color w:val="000000"/>
          <w:highlight w:val="yellow"/>
        </w:rPr>
        <w:t>https://www.accessdata.fda.gov/drugsatfda_docs/Label/2020/214787Orig1s000 Lbl.pdf</w:t>
      </w:r>
      <w:bookmarkEnd w:id="27"/>
      <w:bookmarkEnd w:id="28"/>
    </w:p>
    <w:p w14:paraId="79757B96" w14:textId="04222D44" w:rsidR="00CB0076" w:rsidRDefault="00CB0076" w:rsidP="00CB0076">
      <w:pPr>
        <w:spacing w:line="360" w:lineRule="auto"/>
        <w:jc w:val="both"/>
      </w:pPr>
      <w:r w:rsidRPr="00154847">
        <w:rPr>
          <w:rFonts w:ascii="Book Antiqua" w:eastAsia="Book Antiqua" w:hAnsi="Book Antiqua" w:cs="Book Antiqua"/>
          <w:color w:val="000000"/>
          <w:highlight w:val="yellow"/>
        </w:rPr>
        <w:t>68</w:t>
      </w:r>
      <w:r w:rsidRPr="001D72CA">
        <w:rPr>
          <w:rFonts w:ascii="Book Antiqua" w:eastAsia="Book Antiqua" w:hAnsi="Book Antiqua" w:cs="Book Antiqua"/>
          <w:color w:val="000000"/>
          <w:highlight w:val="yellow"/>
        </w:rPr>
        <w:t xml:space="preserve"> </w:t>
      </w:r>
      <w:r w:rsidR="001D72CA" w:rsidRPr="001D72CA">
        <w:rPr>
          <w:rFonts w:ascii="Book Antiqua" w:eastAsia="Book Antiqua" w:hAnsi="Book Antiqua" w:cs="Book Antiqua"/>
          <w:b/>
          <w:color w:val="000000"/>
          <w:highlight w:val="yellow"/>
        </w:rPr>
        <w:t>National Institutes of Health</w:t>
      </w:r>
      <w:r w:rsidR="001D72CA" w:rsidRPr="001D72CA">
        <w:rPr>
          <w:rFonts w:ascii="Book Antiqua" w:hAnsi="Book Antiqua" w:cs="Book Antiqua" w:hint="eastAsia"/>
          <w:b/>
          <w:color w:val="000000"/>
          <w:highlight w:val="yellow"/>
          <w:lang w:eastAsia="zh-CN"/>
        </w:rPr>
        <w:t>.</w:t>
      </w:r>
      <w:r w:rsidR="001D72CA" w:rsidRPr="001D72CA">
        <w:rPr>
          <w:rFonts w:ascii="Book Antiqua" w:hAnsi="Book Antiqua" w:cs="Book Antiqua" w:hint="eastAsia"/>
          <w:color w:val="000000"/>
          <w:highlight w:val="yellow"/>
          <w:lang w:eastAsia="zh-CN"/>
        </w:rPr>
        <w:t xml:space="preserve"> </w:t>
      </w:r>
      <w:r w:rsidRPr="001D72CA">
        <w:rPr>
          <w:rFonts w:ascii="Book Antiqua" w:eastAsia="Book Antiqua" w:hAnsi="Book Antiqua" w:cs="Book Antiqua"/>
          <w:color w:val="000000"/>
          <w:highlight w:val="yellow"/>
        </w:rPr>
        <w:t>C</w:t>
      </w:r>
      <w:r w:rsidRPr="00154847">
        <w:rPr>
          <w:rFonts w:ascii="Book Antiqua" w:eastAsia="Book Antiqua" w:hAnsi="Book Antiqua" w:cs="Book Antiqua"/>
          <w:color w:val="000000"/>
          <w:highlight w:val="yellow"/>
        </w:rPr>
        <w:t>oronavirus Disease 2019 (COVID-19) Treatment Guidelines. Nati</w:t>
      </w:r>
      <w:r w:rsidR="001D72CA">
        <w:rPr>
          <w:rFonts w:ascii="Book Antiqua" w:eastAsia="Book Antiqua" w:hAnsi="Book Antiqua" w:cs="Book Antiqua"/>
          <w:color w:val="000000"/>
          <w:highlight w:val="yellow"/>
        </w:rPr>
        <w:t>onal Institutes of Health. 2020</w:t>
      </w:r>
      <w:r>
        <w:rPr>
          <w:rFonts w:ascii="Book Antiqua" w:eastAsia="Book Antiqua" w:hAnsi="Book Antiqua" w:cs="Book Antiqua"/>
          <w:color w:val="000000"/>
        </w:rPr>
        <w:t xml:space="preserve"> </w:t>
      </w:r>
      <w:r w:rsidR="001D72CA" w:rsidRPr="00154847">
        <w:rPr>
          <w:rFonts w:ascii="Book Antiqua" w:eastAsia="Book Antiqua" w:hAnsi="Book Antiqua" w:cs="Book Antiqua"/>
          <w:color w:val="000000"/>
          <w:highlight w:val="yellow"/>
        </w:rPr>
        <w:t xml:space="preserve">[cited </w:t>
      </w:r>
      <w:r w:rsidR="001D72CA" w:rsidRPr="00154847">
        <w:rPr>
          <w:rFonts w:ascii="Book Antiqua" w:hAnsi="Book Antiqua" w:cs="Book Antiqua" w:hint="eastAsia"/>
          <w:color w:val="000000"/>
          <w:highlight w:val="yellow"/>
          <w:lang w:eastAsia="zh-CN"/>
        </w:rPr>
        <w:t xml:space="preserve">30 </w:t>
      </w:r>
      <w:r w:rsidR="001D72CA" w:rsidRPr="00154847">
        <w:rPr>
          <w:rFonts w:ascii="Book Antiqua" w:eastAsia="Book Antiqua" w:hAnsi="Book Antiqua" w:cs="Book Antiqua"/>
          <w:color w:val="000000"/>
          <w:highlight w:val="yellow"/>
        </w:rPr>
        <w:t>January</w:t>
      </w:r>
      <w:r w:rsidR="001D72CA" w:rsidRPr="00154847">
        <w:rPr>
          <w:rFonts w:ascii="Book Antiqua" w:hAnsi="Book Antiqua" w:cs="Book Antiqua" w:hint="eastAsia"/>
          <w:color w:val="000000"/>
          <w:highlight w:val="yellow"/>
          <w:lang w:eastAsia="zh-CN"/>
        </w:rPr>
        <w:t xml:space="preserve"> </w:t>
      </w:r>
      <w:r w:rsidR="001D72CA" w:rsidRPr="00154847">
        <w:rPr>
          <w:rFonts w:ascii="Book Antiqua" w:eastAsia="Book Antiqua" w:hAnsi="Book Antiqua" w:cs="Book Antiqua"/>
          <w:color w:val="000000"/>
          <w:highlight w:val="yellow"/>
        </w:rPr>
        <w:t xml:space="preserve">2021] Available from: </w:t>
      </w:r>
      <w:r w:rsidR="001D72CA" w:rsidRPr="001D72CA">
        <w:rPr>
          <w:rFonts w:ascii="Book Antiqua" w:eastAsia="Book Antiqua" w:hAnsi="Book Antiqua" w:cs="Book Antiqua"/>
          <w:color w:val="000000"/>
          <w:highlight w:val="yellow"/>
        </w:rPr>
        <w:t>https://www.covid19treatmentguidelines.nih.gov/about-the-guidelines/whats-new/</w:t>
      </w:r>
    </w:p>
    <w:p w14:paraId="2B13188A" w14:textId="77777777" w:rsidR="00CB0076" w:rsidRPr="00E67887" w:rsidRDefault="00CB0076" w:rsidP="00CB0076">
      <w:pPr>
        <w:spacing w:line="360" w:lineRule="auto"/>
        <w:jc w:val="both"/>
        <w:rPr>
          <w:lang w:eastAsia="zh-CN"/>
        </w:rPr>
      </w:pPr>
      <w:r w:rsidRPr="00154847">
        <w:rPr>
          <w:rFonts w:ascii="Book Antiqua" w:eastAsia="Book Antiqua" w:hAnsi="Book Antiqua" w:cs="Book Antiqua"/>
          <w:color w:val="000000"/>
          <w:highlight w:val="yellow"/>
        </w:rPr>
        <w:lastRenderedPageBreak/>
        <w:t xml:space="preserve">69 </w:t>
      </w:r>
      <w:r w:rsidRPr="00154847">
        <w:rPr>
          <w:rFonts w:ascii="Book Antiqua" w:eastAsia="Book Antiqua" w:hAnsi="Book Antiqua" w:cs="Book Antiqua"/>
          <w:b/>
          <w:bCs/>
          <w:color w:val="000000"/>
          <w:highlight w:val="yellow"/>
        </w:rPr>
        <w:t xml:space="preserve">National Institutes of Health. </w:t>
      </w:r>
      <w:r w:rsidRPr="00154847">
        <w:rPr>
          <w:rFonts w:ascii="Book Antiqua" w:eastAsia="Book Antiqua" w:hAnsi="Book Antiqua" w:cs="Book Antiqua"/>
          <w:bCs/>
          <w:color w:val="000000"/>
          <w:highlight w:val="yellow"/>
        </w:rPr>
        <w:t>Covid19 treatment guidelines,</w:t>
      </w:r>
      <w:r w:rsidRPr="00154847">
        <w:rPr>
          <w:rFonts w:ascii="Book Antiqua" w:eastAsia="Book Antiqua" w:hAnsi="Book Antiqua" w:cs="Book Antiqua"/>
          <w:color w:val="000000"/>
          <w:highlight w:val="yellow"/>
        </w:rPr>
        <w:t xml:space="preserve"> antiviral-therapy; Ivermectin. 2021 [cited </w:t>
      </w:r>
      <w:r w:rsidRPr="00154847">
        <w:rPr>
          <w:rFonts w:ascii="Book Antiqua" w:hAnsi="Book Antiqua" w:cs="Book Antiqua" w:hint="eastAsia"/>
          <w:color w:val="000000"/>
          <w:highlight w:val="yellow"/>
          <w:lang w:eastAsia="zh-CN"/>
        </w:rPr>
        <w:t xml:space="preserve">30 </w:t>
      </w:r>
      <w:r w:rsidRPr="00154847">
        <w:rPr>
          <w:rFonts w:ascii="Book Antiqua" w:eastAsia="Book Antiqua" w:hAnsi="Book Antiqua" w:cs="Book Antiqua"/>
          <w:color w:val="000000"/>
          <w:highlight w:val="yellow"/>
        </w:rPr>
        <w:t>January</w:t>
      </w:r>
      <w:r w:rsidRPr="00154847">
        <w:rPr>
          <w:rFonts w:ascii="Book Antiqua" w:hAnsi="Book Antiqua" w:cs="Book Antiqua" w:hint="eastAsia"/>
          <w:color w:val="000000"/>
          <w:highlight w:val="yellow"/>
          <w:lang w:eastAsia="zh-CN"/>
        </w:rPr>
        <w:t xml:space="preserve"> </w:t>
      </w:r>
      <w:r w:rsidRPr="00154847">
        <w:rPr>
          <w:rFonts w:ascii="Book Antiqua" w:eastAsia="Book Antiqua" w:hAnsi="Book Antiqua" w:cs="Book Antiqua"/>
          <w:color w:val="000000"/>
          <w:highlight w:val="yellow"/>
        </w:rPr>
        <w:t xml:space="preserve">2021] Available from: </w:t>
      </w:r>
      <w:bookmarkStart w:id="29" w:name="OLE_LINK15"/>
      <w:bookmarkStart w:id="30" w:name="OLE_LINK16"/>
      <w:bookmarkStart w:id="31" w:name="OLE_LINK13"/>
      <w:bookmarkStart w:id="32" w:name="OLE_LINK14"/>
      <w:r w:rsidRPr="00154847">
        <w:rPr>
          <w:rFonts w:ascii="Book Antiqua" w:eastAsia="Book Antiqua" w:hAnsi="Book Antiqua" w:cs="Book Antiqua"/>
          <w:color w:val="000000"/>
          <w:highlight w:val="yellow"/>
        </w:rPr>
        <w:t>https://www.covid19treatmentguidelines.nih.gov/antiviral-therapy/ivermectin</w:t>
      </w:r>
      <w:bookmarkEnd w:id="29"/>
      <w:bookmarkEnd w:id="30"/>
    </w:p>
    <w:bookmarkEnd w:id="31"/>
    <w:bookmarkEnd w:id="32"/>
    <w:p w14:paraId="16A1211B" w14:textId="77777777" w:rsidR="00CB0076" w:rsidRDefault="00CB0076" w:rsidP="00CB0076">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RECOVERY Collaborative Group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Horby</w:t>
      </w:r>
      <w:proofErr w:type="spellEnd"/>
      <w:r>
        <w:rPr>
          <w:rFonts w:ascii="Book Antiqua" w:eastAsia="Book Antiqua" w:hAnsi="Book Antiqua" w:cs="Book Antiqua"/>
          <w:color w:val="000000"/>
        </w:rPr>
        <w:t xml:space="preserve"> P, Lim WS, </w:t>
      </w:r>
      <w:proofErr w:type="spellStart"/>
      <w:r>
        <w:rPr>
          <w:rFonts w:ascii="Book Antiqua" w:eastAsia="Book Antiqua" w:hAnsi="Book Antiqua" w:cs="Book Antiqua"/>
          <w:color w:val="000000"/>
        </w:rPr>
        <w:t>Emberson</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Mafham</w:t>
      </w:r>
      <w:proofErr w:type="spellEnd"/>
      <w:r>
        <w:rPr>
          <w:rFonts w:ascii="Book Antiqua" w:eastAsia="Book Antiqua" w:hAnsi="Book Antiqua" w:cs="Book Antiqua"/>
          <w:color w:val="000000"/>
        </w:rPr>
        <w:t xml:space="preserve"> M, Bell JL, </w:t>
      </w:r>
      <w:proofErr w:type="spellStart"/>
      <w:r>
        <w:rPr>
          <w:rFonts w:ascii="Book Antiqua" w:eastAsia="Book Antiqua" w:hAnsi="Book Antiqua" w:cs="Book Antiqua"/>
          <w:color w:val="000000"/>
        </w:rPr>
        <w:t>Linsell</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Staplin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Brightling</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Ustianowski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Elmahi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Prudon</w:t>
      </w:r>
      <w:proofErr w:type="spellEnd"/>
      <w:r>
        <w:rPr>
          <w:rFonts w:ascii="Book Antiqua" w:eastAsia="Book Antiqua" w:hAnsi="Book Antiqua" w:cs="Book Antiqua"/>
          <w:color w:val="000000"/>
        </w:rPr>
        <w:t xml:space="preserve"> B, Green C, Felton T, Chadwick D, </w:t>
      </w:r>
      <w:proofErr w:type="spellStart"/>
      <w:r>
        <w:rPr>
          <w:rFonts w:ascii="Book Antiqua" w:eastAsia="Book Antiqua" w:hAnsi="Book Antiqua" w:cs="Book Antiqua"/>
          <w:color w:val="000000"/>
        </w:rPr>
        <w:t>Rege</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Fegan</w:t>
      </w:r>
      <w:proofErr w:type="spellEnd"/>
      <w:r>
        <w:rPr>
          <w:rFonts w:ascii="Book Antiqua" w:eastAsia="Book Antiqua" w:hAnsi="Book Antiqua" w:cs="Book Antiqua"/>
          <w:color w:val="000000"/>
        </w:rPr>
        <w:t xml:space="preserve"> C, Chappell LC, Faust SN, Jaki T, Jeffery K, Montgomery A, Rowan K, </w:t>
      </w:r>
      <w:proofErr w:type="spellStart"/>
      <w:r>
        <w:rPr>
          <w:rFonts w:ascii="Book Antiqua" w:eastAsia="Book Antiqua" w:hAnsi="Book Antiqua" w:cs="Book Antiqua"/>
          <w:color w:val="000000"/>
        </w:rPr>
        <w:t>Juszczak</w:t>
      </w:r>
      <w:proofErr w:type="spellEnd"/>
      <w:r>
        <w:rPr>
          <w:rFonts w:ascii="Book Antiqua" w:eastAsia="Book Antiqua" w:hAnsi="Book Antiqua" w:cs="Book Antiqua"/>
          <w:color w:val="000000"/>
        </w:rPr>
        <w:t xml:space="preserve"> E, Baillie JK, Haynes R, </w:t>
      </w:r>
      <w:proofErr w:type="spellStart"/>
      <w:r>
        <w:rPr>
          <w:rFonts w:ascii="Book Antiqua" w:eastAsia="Book Antiqua" w:hAnsi="Book Antiqua" w:cs="Book Antiqua"/>
          <w:color w:val="000000"/>
        </w:rPr>
        <w:t>Landray</w:t>
      </w:r>
      <w:proofErr w:type="spellEnd"/>
      <w:r>
        <w:rPr>
          <w:rFonts w:ascii="Book Antiqua" w:eastAsia="Book Antiqua" w:hAnsi="Book Antiqua" w:cs="Book Antiqua"/>
          <w:color w:val="000000"/>
        </w:rPr>
        <w:t xml:space="preserve"> MJ. Dexamethasone in Hospitalized Patients with Covid-19.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384</w:t>
      </w:r>
      <w:r>
        <w:rPr>
          <w:rFonts w:ascii="Book Antiqua" w:eastAsia="Book Antiqua" w:hAnsi="Book Antiqua" w:cs="Book Antiqua"/>
          <w:color w:val="000000"/>
        </w:rPr>
        <w:t>: 693-704 [PMID: 32678530 DOI: 10.1056/NEJMoa2021436]</w:t>
      </w:r>
    </w:p>
    <w:p w14:paraId="3E7FBA69" w14:textId="77777777" w:rsidR="00CB0076" w:rsidRDefault="00CB0076" w:rsidP="00CB0076">
      <w:pPr>
        <w:spacing w:line="360" w:lineRule="auto"/>
        <w:jc w:val="both"/>
      </w:pPr>
      <w:r>
        <w:rPr>
          <w:rFonts w:ascii="Book Antiqua" w:eastAsia="Book Antiqua" w:hAnsi="Book Antiqua" w:cs="Book Antiqua"/>
          <w:color w:val="000000"/>
        </w:rPr>
        <w:t xml:space="preserve">71 </w:t>
      </w:r>
      <w:proofErr w:type="spellStart"/>
      <w:r>
        <w:rPr>
          <w:rFonts w:ascii="Book Antiqua" w:eastAsia="Book Antiqua" w:hAnsi="Book Antiqua" w:cs="Book Antiqua"/>
          <w:b/>
          <w:bCs/>
          <w:color w:val="000000"/>
        </w:rPr>
        <w:t>Hosohata</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Uesugi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Hashi</w:t>
      </w:r>
      <w:proofErr w:type="spellEnd"/>
      <w:r>
        <w:rPr>
          <w:rFonts w:ascii="Book Antiqua" w:eastAsia="Book Antiqua" w:hAnsi="Book Antiqua" w:cs="Book Antiqua"/>
          <w:color w:val="000000"/>
        </w:rPr>
        <w:t xml:space="preserve"> S, Hosokawa M, Inui K, Matsubara K, Ogawa K, Fujimoto Y, </w:t>
      </w:r>
      <w:proofErr w:type="spellStart"/>
      <w:r>
        <w:rPr>
          <w:rFonts w:ascii="Book Antiqua" w:eastAsia="Book Antiqua" w:hAnsi="Book Antiqua" w:cs="Book Antiqua"/>
          <w:color w:val="000000"/>
        </w:rPr>
        <w:t>Kaido</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Uemoto</w:t>
      </w:r>
      <w:proofErr w:type="spellEnd"/>
      <w:r>
        <w:rPr>
          <w:rFonts w:ascii="Book Antiqua" w:eastAsia="Book Antiqua" w:hAnsi="Book Antiqua" w:cs="Book Antiqua"/>
          <w:color w:val="000000"/>
        </w:rPr>
        <w:t xml:space="preserve"> S, Masuda S. Association between CYP3A5 genotypes in graft liver and increase in tacrolimus biotransformation from steroid treatment in living-donor liver transplant patients. </w:t>
      </w:r>
      <w:r>
        <w:rPr>
          <w:rFonts w:ascii="Book Antiqua" w:eastAsia="Book Antiqua" w:hAnsi="Book Antiqua" w:cs="Book Antiqua"/>
          <w:i/>
          <w:iCs/>
          <w:color w:val="000000"/>
        </w:rPr>
        <w:t xml:space="preserve">Drug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Pharmacokinet</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29</w:t>
      </w:r>
      <w:r>
        <w:rPr>
          <w:rFonts w:ascii="Book Antiqua" w:eastAsia="Book Antiqua" w:hAnsi="Book Antiqua" w:cs="Book Antiqua"/>
          <w:color w:val="000000"/>
        </w:rPr>
        <w:t>: 83-89 [PMID: 23955548 DOI: 10.2133/dmpk.dmpk-13-rg-060]</w:t>
      </w:r>
    </w:p>
    <w:p w14:paraId="451F316D" w14:textId="77777777" w:rsidR="00CB0076" w:rsidRDefault="00CB0076" w:rsidP="00CB0076">
      <w:pPr>
        <w:spacing w:line="360" w:lineRule="auto"/>
        <w:jc w:val="both"/>
      </w:pPr>
      <w:r>
        <w:rPr>
          <w:rFonts w:ascii="Book Antiqua" w:eastAsia="Book Antiqua" w:hAnsi="Book Antiqua" w:cs="Book Antiqua"/>
          <w:color w:val="000000"/>
        </w:rPr>
        <w:t xml:space="preserve">72 </w:t>
      </w:r>
      <w:proofErr w:type="spellStart"/>
      <w:r>
        <w:rPr>
          <w:rFonts w:ascii="Book Antiqua" w:eastAsia="Book Antiqua" w:hAnsi="Book Antiqua" w:cs="Book Antiqua"/>
          <w:b/>
          <w:bCs/>
          <w:color w:val="000000"/>
        </w:rPr>
        <w:t>Anglicheau</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Flamant</w:t>
      </w:r>
      <w:proofErr w:type="spellEnd"/>
      <w:r>
        <w:rPr>
          <w:rFonts w:ascii="Book Antiqua" w:eastAsia="Book Antiqua" w:hAnsi="Book Antiqua" w:cs="Book Antiqua"/>
          <w:color w:val="000000"/>
        </w:rPr>
        <w:t xml:space="preserve"> M, Schlageter MH, Martinez F, </w:t>
      </w:r>
      <w:proofErr w:type="spellStart"/>
      <w:r>
        <w:rPr>
          <w:rFonts w:ascii="Book Antiqua" w:eastAsia="Book Antiqua" w:hAnsi="Book Antiqua" w:cs="Book Antiqua"/>
          <w:color w:val="000000"/>
        </w:rPr>
        <w:t>Cassinat</w:t>
      </w:r>
      <w:proofErr w:type="spellEnd"/>
      <w:r>
        <w:rPr>
          <w:rFonts w:ascii="Book Antiqua" w:eastAsia="Book Antiqua" w:hAnsi="Book Antiqua" w:cs="Book Antiqua"/>
          <w:color w:val="000000"/>
        </w:rPr>
        <w:t xml:space="preserve"> B, Beaune P, Legendre C, </w:t>
      </w:r>
      <w:proofErr w:type="spellStart"/>
      <w:r>
        <w:rPr>
          <w:rFonts w:ascii="Book Antiqua" w:eastAsia="Book Antiqua" w:hAnsi="Book Antiqua" w:cs="Book Antiqua"/>
          <w:color w:val="000000"/>
        </w:rPr>
        <w:t>Thervet</w:t>
      </w:r>
      <w:proofErr w:type="spellEnd"/>
      <w:r>
        <w:rPr>
          <w:rFonts w:ascii="Book Antiqua" w:eastAsia="Book Antiqua" w:hAnsi="Book Antiqua" w:cs="Book Antiqua"/>
          <w:color w:val="000000"/>
        </w:rPr>
        <w:t xml:space="preserve"> E. Pharmacokinetic interaction between corticosteroids and tacrolimus after renal transplantation. </w:t>
      </w:r>
      <w:r>
        <w:rPr>
          <w:rFonts w:ascii="Book Antiqua" w:eastAsia="Book Antiqua" w:hAnsi="Book Antiqua" w:cs="Book Antiqua"/>
          <w:i/>
          <w:iCs/>
          <w:color w:val="000000"/>
        </w:rPr>
        <w:t>Nephrol Dial Transplant</w:t>
      </w:r>
      <w:r>
        <w:rPr>
          <w:rFonts w:ascii="Book Antiqua" w:eastAsia="Book Antiqua" w:hAnsi="Book Antiqua" w:cs="Book Antiqua"/>
          <w:color w:val="000000"/>
        </w:rPr>
        <w:t xml:space="preserve"> 2003; </w:t>
      </w:r>
      <w:r>
        <w:rPr>
          <w:rFonts w:ascii="Book Antiqua" w:eastAsia="Book Antiqua" w:hAnsi="Book Antiqua" w:cs="Book Antiqua"/>
          <w:b/>
          <w:bCs/>
          <w:color w:val="000000"/>
        </w:rPr>
        <w:t>18</w:t>
      </w:r>
      <w:r>
        <w:rPr>
          <w:rFonts w:ascii="Book Antiqua" w:eastAsia="Book Antiqua" w:hAnsi="Book Antiqua" w:cs="Book Antiqua"/>
          <w:color w:val="000000"/>
        </w:rPr>
        <w:t>: 2409-2414 [PMID: 14551375 DOI: 10.1093/</w:t>
      </w:r>
      <w:proofErr w:type="spellStart"/>
      <w:r>
        <w:rPr>
          <w:rFonts w:ascii="Book Antiqua" w:eastAsia="Book Antiqua" w:hAnsi="Book Antiqua" w:cs="Book Antiqua"/>
          <w:color w:val="000000"/>
        </w:rPr>
        <w:t>ndt</w:t>
      </w:r>
      <w:proofErr w:type="spellEnd"/>
      <w:r>
        <w:rPr>
          <w:rFonts w:ascii="Book Antiqua" w:eastAsia="Book Antiqua" w:hAnsi="Book Antiqua" w:cs="Book Antiqua"/>
          <w:color w:val="000000"/>
        </w:rPr>
        <w:t>/gfg381]</w:t>
      </w:r>
    </w:p>
    <w:p w14:paraId="58B7EFEC" w14:textId="77777777" w:rsidR="00CB0076" w:rsidRDefault="00CB0076" w:rsidP="00CB0076">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Yoshikawa T</w:t>
      </w:r>
      <w:r>
        <w:rPr>
          <w:rFonts w:ascii="Book Antiqua" w:eastAsia="Book Antiqua" w:hAnsi="Book Antiqua" w:cs="Book Antiqua"/>
          <w:color w:val="000000"/>
        </w:rPr>
        <w:t xml:space="preserve">, Hill T, Li K, Peters CJ, Tseng CT. Severe acute respiratory syndrome (SARS) coronavirus-induced lung epithelial cytokines exacerbate SARS pathogenesis by modulating intrinsic functions of monocyte-derived macrophages and dendritic cells.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83</w:t>
      </w:r>
      <w:r>
        <w:rPr>
          <w:rFonts w:ascii="Book Antiqua" w:eastAsia="Book Antiqua" w:hAnsi="Book Antiqua" w:cs="Book Antiqua"/>
          <w:color w:val="000000"/>
        </w:rPr>
        <w:t>: 3039-3048 [PMID: 19004938 DOI: 10.1128/jvi.01792-08]</w:t>
      </w:r>
    </w:p>
    <w:p w14:paraId="237C1BF5" w14:textId="77777777" w:rsidR="00CB0076" w:rsidRDefault="00CB0076" w:rsidP="00CB0076">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Kim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Östör</w:t>
      </w:r>
      <w:proofErr w:type="spellEnd"/>
      <w:r>
        <w:rPr>
          <w:rFonts w:ascii="Book Antiqua" w:eastAsia="Book Antiqua" w:hAnsi="Book Antiqua" w:cs="Book Antiqua"/>
          <w:color w:val="000000"/>
        </w:rPr>
        <w:t xml:space="preserve"> AJ, </w:t>
      </w:r>
      <w:proofErr w:type="spellStart"/>
      <w:r>
        <w:rPr>
          <w:rFonts w:ascii="Book Antiqua" w:eastAsia="Book Antiqua" w:hAnsi="Book Antiqua" w:cs="Book Antiqua"/>
          <w:color w:val="000000"/>
        </w:rPr>
        <w:t>Nisar</w:t>
      </w:r>
      <w:proofErr w:type="spellEnd"/>
      <w:r>
        <w:rPr>
          <w:rFonts w:ascii="Book Antiqua" w:eastAsia="Book Antiqua" w:hAnsi="Book Antiqua" w:cs="Book Antiqua"/>
          <w:color w:val="000000"/>
        </w:rPr>
        <w:t xml:space="preserve"> MK. Interleukin-6 and cytochrome-P450, reason for concern?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32</w:t>
      </w:r>
      <w:r>
        <w:rPr>
          <w:rFonts w:ascii="Book Antiqua" w:eastAsia="Book Antiqua" w:hAnsi="Book Antiqua" w:cs="Book Antiqua"/>
          <w:color w:val="000000"/>
        </w:rPr>
        <w:t>: 2601-2604 [PMID: 22451032 DOI: 10.1007/s00296-012-2423-3]</w:t>
      </w:r>
    </w:p>
    <w:p w14:paraId="6B495D11" w14:textId="77777777" w:rsidR="00CB0076" w:rsidRDefault="00CB0076" w:rsidP="00CB0076">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Long TJ</w:t>
      </w:r>
      <w:r>
        <w:rPr>
          <w:rFonts w:ascii="Book Antiqua" w:eastAsia="Book Antiqua" w:hAnsi="Book Antiqua" w:cs="Book Antiqua"/>
          <w:color w:val="000000"/>
        </w:rPr>
        <w:t xml:space="preserve">, Cosgrove PA, Dunn RT 2nd, </w:t>
      </w:r>
      <w:proofErr w:type="spellStart"/>
      <w:r>
        <w:rPr>
          <w:rFonts w:ascii="Book Antiqua" w:eastAsia="Book Antiqua" w:hAnsi="Book Antiqua" w:cs="Book Antiqua"/>
          <w:color w:val="000000"/>
        </w:rPr>
        <w:t>Stolz</w:t>
      </w:r>
      <w:proofErr w:type="spellEnd"/>
      <w:r>
        <w:rPr>
          <w:rFonts w:ascii="Book Antiqua" w:eastAsia="Book Antiqua" w:hAnsi="Book Antiqua" w:cs="Book Antiqua"/>
          <w:color w:val="000000"/>
        </w:rPr>
        <w:t xml:space="preserve"> DB, </w:t>
      </w:r>
      <w:proofErr w:type="spellStart"/>
      <w:r>
        <w:rPr>
          <w:rFonts w:ascii="Book Antiqua" w:eastAsia="Book Antiqua" w:hAnsi="Book Antiqua" w:cs="Book Antiqua"/>
          <w:color w:val="000000"/>
        </w:rPr>
        <w:t>Hamadeh</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Afshari</w:t>
      </w:r>
      <w:proofErr w:type="spellEnd"/>
      <w:r>
        <w:rPr>
          <w:rFonts w:ascii="Book Antiqua" w:eastAsia="Book Antiqua" w:hAnsi="Book Antiqua" w:cs="Book Antiqua"/>
          <w:color w:val="000000"/>
        </w:rPr>
        <w:t xml:space="preserve"> C, McBride H, Griffith LG. Modeling Therapeutic Antibody-Small Molecule Drug-Drug Interactions Using a Three-Dimensional </w:t>
      </w:r>
      <w:proofErr w:type="spellStart"/>
      <w:r>
        <w:rPr>
          <w:rFonts w:ascii="Book Antiqua" w:eastAsia="Book Antiqua" w:hAnsi="Book Antiqua" w:cs="Book Antiqua"/>
          <w:color w:val="000000"/>
        </w:rPr>
        <w:t>Perfusable</w:t>
      </w:r>
      <w:proofErr w:type="spellEnd"/>
      <w:r>
        <w:rPr>
          <w:rFonts w:ascii="Book Antiqua" w:eastAsia="Book Antiqua" w:hAnsi="Book Antiqua" w:cs="Book Antiqua"/>
          <w:color w:val="000000"/>
        </w:rPr>
        <w:t xml:space="preserve"> Human Liver </w:t>
      </w:r>
      <w:proofErr w:type="spellStart"/>
      <w:r>
        <w:rPr>
          <w:rFonts w:ascii="Book Antiqua" w:eastAsia="Book Antiqua" w:hAnsi="Book Antiqua" w:cs="Book Antiqua"/>
          <w:color w:val="000000"/>
        </w:rPr>
        <w:t>Coculture</w:t>
      </w:r>
      <w:proofErr w:type="spellEnd"/>
      <w:r>
        <w:rPr>
          <w:rFonts w:ascii="Book Antiqua" w:eastAsia="Book Antiqua" w:hAnsi="Book Antiqua" w:cs="Book Antiqua"/>
          <w:color w:val="000000"/>
        </w:rPr>
        <w:t xml:space="preserve"> Platform. </w:t>
      </w:r>
      <w:r>
        <w:rPr>
          <w:rFonts w:ascii="Book Antiqua" w:eastAsia="Book Antiqua" w:hAnsi="Book Antiqua" w:cs="Book Antiqua"/>
          <w:i/>
          <w:iCs/>
          <w:color w:val="000000"/>
        </w:rPr>
        <w:t xml:space="preserve">Drug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Dispos</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44</w:t>
      </w:r>
      <w:r>
        <w:rPr>
          <w:rFonts w:ascii="Book Antiqua" w:eastAsia="Book Antiqua" w:hAnsi="Book Antiqua" w:cs="Book Antiqua"/>
          <w:color w:val="000000"/>
        </w:rPr>
        <w:t>: 1940-1948 [PMID: 27621203 DOI: 10.1124/dmd.116.071456]</w:t>
      </w:r>
    </w:p>
    <w:p w14:paraId="788457EC" w14:textId="77777777" w:rsidR="00CB0076" w:rsidRPr="00E67887" w:rsidRDefault="00CB0076" w:rsidP="00CB0076">
      <w:pPr>
        <w:spacing w:line="360" w:lineRule="auto"/>
        <w:jc w:val="both"/>
        <w:rPr>
          <w:lang w:eastAsia="zh-CN"/>
        </w:rPr>
      </w:pPr>
      <w:r w:rsidRPr="00154847">
        <w:rPr>
          <w:rFonts w:ascii="Book Antiqua" w:eastAsia="Book Antiqua" w:hAnsi="Book Antiqua" w:cs="Book Antiqua"/>
          <w:color w:val="000000"/>
          <w:highlight w:val="yellow"/>
        </w:rPr>
        <w:lastRenderedPageBreak/>
        <w:t xml:space="preserve">76 </w:t>
      </w:r>
      <w:r w:rsidRPr="00154847">
        <w:rPr>
          <w:rFonts w:ascii="Book Antiqua" w:eastAsia="Book Antiqua" w:hAnsi="Book Antiqua" w:cs="Book Antiqua"/>
          <w:b/>
          <w:bCs/>
          <w:color w:val="000000"/>
          <w:highlight w:val="yellow"/>
        </w:rPr>
        <w:t xml:space="preserve">U.S. Food and Drug Administration. </w:t>
      </w:r>
      <w:r w:rsidRPr="00154847">
        <w:rPr>
          <w:rFonts w:ascii="Book Antiqua" w:eastAsia="Book Antiqua" w:hAnsi="Book Antiqua" w:cs="Book Antiqua"/>
          <w:bCs/>
          <w:color w:val="000000"/>
          <w:highlight w:val="yellow"/>
        </w:rPr>
        <w:t xml:space="preserve">Tocilizumab (ACTEMRA). [cited </w:t>
      </w:r>
      <w:r w:rsidRPr="00154847">
        <w:rPr>
          <w:rFonts w:ascii="Book Antiqua" w:hAnsi="Book Antiqua" w:cs="Book Antiqua" w:hint="eastAsia"/>
          <w:bCs/>
          <w:color w:val="000000"/>
          <w:highlight w:val="yellow"/>
          <w:lang w:eastAsia="zh-CN"/>
        </w:rPr>
        <w:t xml:space="preserve">9 </w:t>
      </w:r>
      <w:r w:rsidRPr="00154847">
        <w:rPr>
          <w:rFonts w:ascii="Book Antiqua" w:eastAsia="Book Antiqua" w:hAnsi="Book Antiqua" w:cs="Book Antiqua"/>
          <w:bCs/>
          <w:color w:val="000000"/>
          <w:highlight w:val="yellow"/>
        </w:rPr>
        <w:t>January</w:t>
      </w:r>
      <w:r w:rsidRPr="00154847">
        <w:rPr>
          <w:rFonts w:ascii="Book Antiqua" w:hAnsi="Book Antiqua" w:cs="Book Antiqua" w:hint="eastAsia"/>
          <w:bCs/>
          <w:color w:val="000000"/>
          <w:highlight w:val="yellow"/>
          <w:lang w:eastAsia="zh-CN"/>
        </w:rPr>
        <w:t xml:space="preserve"> </w:t>
      </w:r>
      <w:r w:rsidRPr="00154847">
        <w:rPr>
          <w:rFonts w:ascii="Book Antiqua" w:eastAsia="Book Antiqua" w:hAnsi="Book Antiqua" w:cs="Book Antiqua"/>
          <w:bCs/>
          <w:color w:val="000000"/>
          <w:highlight w:val="yellow"/>
        </w:rPr>
        <w:t>2021</w:t>
      </w:r>
      <w:r w:rsidRPr="00154847">
        <w:rPr>
          <w:rFonts w:ascii="Book Antiqua" w:eastAsia="Book Antiqua" w:hAnsi="Book Antiqua" w:cs="Book Antiqua"/>
          <w:color w:val="000000"/>
          <w:highlight w:val="yellow"/>
        </w:rPr>
        <w:t>]</w:t>
      </w:r>
      <w:r w:rsidRPr="00154847">
        <w:rPr>
          <w:rFonts w:ascii="Book Antiqua" w:hAnsi="Book Antiqua" w:cs="Book Antiqua" w:hint="eastAsia"/>
          <w:color w:val="000000"/>
          <w:highlight w:val="yellow"/>
          <w:lang w:eastAsia="zh-CN"/>
        </w:rPr>
        <w:t xml:space="preserve"> </w:t>
      </w:r>
      <w:r w:rsidRPr="00154847">
        <w:rPr>
          <w:rFonts w:ascii="Book Antiqua" w:eastAsia="Book Antiqua" w:hAnsi="Book Antiqua" w:cs="Book Antiqua"/>
          <w:color w:val="000000"/>
          <w:highlight w:val="yellow"/>
        </w:rPr>
        <w:t>Available from: https://www.accessdata.fda.gov/drugsatfda_docs/Label/2016/125276s107_125472s018 Lbl.pdf</w:t>
      </w:r>
    </w:p>
    <w:p w14:paraId="082DF797" w14:textId="77777777" w:rsidR="00CB0076" w:rsidRDefault="00CB0076" w:rsidP="00CB0076">
      <w:pPr>
        <w:spacing w:line="360" w:lineRule="auto"/>
        <w:jc w:val="both"/>
      </w:pPr>
      <w:r>
        <w:rPr>
          <w:rFonts w:ascii="Book Antiqua" w:eastAsia="Book Antiqua" w:hAnsi="Book Antiqua" w:cs="Book Antiqua"/>
          <w:color w:val="000000"/>
        </w:rPr>
        <w:t xml:space="preserve">77 </w:t>
      </w:r>
      <w:proofErr w:type="spellStart"/>
      <w:r>
        <w:rPr>
          <w:rFonts w:ascii="Book Antiqua" w:eastAsia="Book Antiqua" w:hAnsi="Book Antiqua" w:cs="Book Antiqua"/>
          <w:b/>
          <w:bCs/>
          <w:color w:val="000000"/>
        </w:rPr>
        <w:t>Carbajo-Lozoya</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Müller MA, </w:t>
      </w:r>
      <w:proofErr w:type="spellStart"/>
      <w:r>
        <w:rPr>
          <w:rFonts w:ascii="Book Antiqua" w:eastAsia="Book Antiqua" w:hAnsi="Book Antiqua" w:cs="Book Antiqua"/>
          <w:color w:val="000000"/>
        </w:rPr>
        <w:t>Kallies</w:t>
      </w:r>
      <w:proofErr w:type="spellEnd"/>
      <w:r>
        <w:rPr>
          <w:rFonts w:ascii="Book Antiqua" w:eastAsia="Book Antiqua" w:hAnsi="Book Antiqua" w:cs="Book Antiqua"/>
          <w:color w:val="000000"/>
        </w:rPr>
        <w:t xml:space="preserve"> S, Thiel V, </w:t>
      </w:r>
      <w:proofErr w:type="spellStart"/>
      <w:r>
        <w:rPr>
          <w:rFonts w:ascii="Book Antiqua" w:eastAsia="Book Antiqua" w:hAnsi="Book Antiqua" w:cs="Book Antiqua"/>
          <w:color w:val="000000"/>
        </w:rPr>
        <w:t>Drosten</w:t>
      </w:r>
      <w:proofErr w:type="spellEnd"/>
      <w:r>
        <w:rPr>
          <w:rFonts w:ascii="Book Antiqua" w:eastAsia="Book Antiqua" w:hAnsi="Book Antiqua" w:cs="Book Antiqua"/>
          <w:color w:val="000000"/>
        </w:rPr>
        <w:t xml:space="preserve"> C, von </w:t>
      </w:r>
      <w:proofErr w:type="spellStart"/>
      <w:r>
        <w:rPr>
          <w:rFonts w:ascii="Book Antiqua" w:eastAsia="Book Antiqua" w:hAnsi="Book Antiqua" w:cs="Book Antiqua"/>
          <w:color w:val="000000"/>
        </w:rPr>
        <w:t>Brunn</w:t>
      </w:r>
      <w:proofErr w:type="spellEnd"/>
      <w:r>
        <w:rPr>
          <w:rFonts w:ascii="Book Antiqua" w:eastAsia="Book Antiqua" w:hAnsi="Book Antiqua" w:cs="Book Antiqua"/>
          <w:color w:val="000000"/>
        </w:rPr>
        <w:t xml:space="preserve"> A. Replication of human coronaviruses SARS-</w:t>
      </w:r>
      <w:proofErr w:type="spellStart"/>
      <w:r>
        <w:rPr>
          <w:rFonts w:ascii="Book Antiqua" w:eastAsia="Book Antiqua" w:hAnsi="Book Antiqua" w:cs="Book Antiqua"/>
          <w:color w:val="000000"/>
        </w:rPr>
        <w:t>CoV</w:t>
      </w:r>
      <w:proofErr w:type="spellEnd"/>
      <w:r>
        <w:rPr>
          <w:rFonts w:ascii="Book Antiqua" w:eastAsia="Book Antiqua" w:hAnsi="Book Antiqua" w:cs="Book Antiqua"/>
          <w:color w:val="000000"/>
        </w:rPr>
        <w:t xml:space="preserve">, HCoV-NL63 and HCoV-229E is inhibited by the drug FK506. </w:t>
      </w:r>
      <w:r>
        <w:rPr>
          <w:rFonts w:ascii="Book Antiqua" w:eastAsia="Book Antiqua" w:hAnsi="Book Antiqua" w:cs="Book Antiqua"/>
          <w:i/>
          <w:iCs/>
          <w:color w:val="000000"/>
        </w:rPr>
        <w:t>Virus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165</w:t>
      </w:r>
      <w:r>
        <w:rPr>
          <w:rFonts w:ascii="Book Antiqua" w:eastAsia="Book Antiqua" w:hAnsi="Book Antiqua" w:cs="Book Antiqua"/>
          <w:color w:val="000000"/>
        </w:rPr>
        <w:t>: 112-117 [PMID: 22349148 DOI: 10.1016/j.virusres.2012.02.002]</w:t>
      </w:r>
    </w:p>
    <w:p w14:paraId="66802343" w14:textId="77777777" w:rsidR="00CB0076" w:rsidRDefault="00CB0076" w:rsidP="00CB0076">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de Wilde AH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Zevenhoven-Dobbe</w:t>
      </w:r>
      <w:proofErr w:type="spellEnd"/>
      <w:r>
        <w:rPr>
          <w:rFonts w:ascii="Book Antiqua" w:eastAsia="Book Antiqua" w:hAnsi="Book Antiqua" w:cs="Book Antiqua"/>
          <w:color w:val="000000"/>
        </w:rPr>
        <w:t xml:space="preserve"> JC, van der Meer Y, Thiel V, Narayanan K, Makino S, </w:t>
      </w:r>
      <w:proofErr w:type="spellStart"/>
      <w:r>
        <w:rPr>
          <w:rFonts w:ascii="Book Antiqua" w:eastAsia="Book Antiqua" w:hAnsi="Book Antiqua" w:cs="Book Antiqua"/>
          <w:color w:val="000000"/>
        </w:rPr>
        <w:t>Snijder</w:t>
      </w:r>
      <w:proofErr w:type="spellEnd"/>
      <w:r>
        <w:rPr>
          <w:rFonts w:ascii="Book Antiqua" w:eastAsia="Book Antiqua" w:hAnsi="Book Antiqua" w:cs="Book Antiqua"/>
          <w:color w:val="000000"/>
        </w:rPr>
        <w:t xml:space="preserve"> EJ, van </w:t>
      </w:r>
      <w:proofErr w:type="spellStart"/>
      <w:r>
        <w:rPr>
          <w:rFonts w:ascii="Book Antiqua" w:eastAsia="Book Antiqua" w:hAnsi="Book Antiqua" w:cs="Book Antiqua"/>
          <w:color w:val="000000"/>
        </w:rPr>
        <w:t>Hemert</w:t>
      </w:r>
      <w:proofErr w:type="spellEnd"/>
      <w:r>
        <w:rPr>
          <w:rFonts w:ascii="Book Antiqua" w:eastAsia="Book Antiqua" w:hAnsi="Book Antiqua" w:cs="Book Antiqua"/>
          <w:color w:val="000000"/>
        </w:rPr>
        <w:t xml:space="preserve"> MJ. Cyclosporin A inhibits the replication of diverse coronaviruses. </w:t>
      </w:r>
      <w:r>
        <w:rPr>
          <w:rFonts w:ascii="Book Antiqua" w:eastAsia="Book Antiqua" w:hAnsi="Book Antiqua" w:cs="Book Antiqua"/>
          <w:i/>
          <w:iCs/>
          <w:color w:val="000000"/>
        </w:rPr>
        <w:t xml:space="preserve">J Gen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92</w:t>
      </w:r>
      <w:r>
        <w:rPr>
          <w:rFonts w:ascii="Book Antiqua" w:eastAsia="Book Antiqua" w:hAnsi="Book Antiqua" w:cs="Book Antiqua"/>
          <w:color w:val="000000"/>
        </w:rPr>
        <w:t>: 2542-2548 [PMID: 21752960 DOI: 10.1099/vir.0.034983-0]</w:t>
      </w:r>
    </w:p>
    <w:p w14:paraId="5CD59F26" w14:textId="77777777" w:rsidR="00CB0076" w:rsidRDefault="00CB0076" w:rsidP="00CB0076">
      <w:pPr>
        <w:spacing w:line="360" w:lineRule="auto"/>
        <w:jc w:val="both"/>
      </w:pPr>
      <w:r>
        <w:rPr>
          <w:rFonts w:ascii="Book Antiqua" w:eastAsia="Book Antiqua" w:hAnsi="Book Antiqua" w:cs="Book Antiqua"/>
          <w:color w:val="000000"/>
        </w:rPr>
        <w:t xml:space="preserve">79 </w:t>
      </w:r>
      <w:proofErr w:type="spellStart"/>
      <w:r>
        <w:rPr>
          <w:rFonts w:ascii="Book Antiqua" w:eastAsia="Book Antiqua" w:hAnsi="Book Antiqua" w:cs="Book Antiqua"/>
          <w:b/>
          <w:bCs/>
          <w:color w:val="000000"/>
        </w:rPr>
        <w:t>Hage</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Steinack</w:t>
      </w:r>
      <w:proofErr w:type="spellEnd"/>
      <w:r>
        <w:rPr>
          <w:rFonts w:ascii="Book Antiqua" w:eastAsia="Book Antiqua" w:hAnsi="Book Antiqua" w:cs="Book Antiqua"/>
          <w:color w:val="000000"/>
        </w:rPr>
        <w:t xml:space="preserve"> C, Schuurmans MM. Calcineurin inhibitors revisited: A new paradigm for COVID-19? </w:t>
      </w:r>
      <w:proofErr w:type="spellStart"/>
      <w:r>
        <w:rPr>
          <w:rFonts w:ascii="Book Antiqua" w:eastAsia="Book Antiqua" w:hAnsi="Book Antiqua" w:cs="Book Antiqua"/>
          <w:i/>
          <w:iCs/>
          <w:color w:val="000000"/>
        </w:rPr>
        <w:t>Braz</w:t>
      </w:r>
      <w:proofErr w:type="spellEnd"/>
      <w:r>
        <w:rPr>
          <w:rFonts w:ascii="Book Antiqua" w:eastAsia="Book Antiqua" w:hAnsi="Book Antiqua" w:cs="Book Antiqua"/>
          <w:i/>
          <w:iCs/>
          <w:color w:val="000000"/>
        </w:rPr>
        <w:t xml:space="preserve"> J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24</w:t>
      </w:r>
      <w:r>
        <w:rPr>
          <w:rFonts w:ascii="Book Antiqua" w:eastAsia="Book Antiqua" w:hAnsi="Book Antiqua" w:cs="Book Antiqua"/>
          <w:color w:val="000000"/>
        </w:rPr>
        <w:t>: 365-367 [PMID: 32603679 DOI: 10.1016/j.bjid.2020.06.005]</w:t>
      </w:r>
    </w:p>
    <w:p w14:paraId="0A475E88" w14:textId="77777777" w:rsidR="00CB0076" w:rsidRDefault="00CB0076" w:rsidP="00CB0076">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Pearson MM</w:t>
      </w:r>
      <w:r>
        <w:rPr>
          <w:rFonts w:ascii="Book Antiqua" w:eastAsia="Book Antiqua" w:hAnsi="Book Antiqua" w:cs="Book Antiqua"/>
          <w:color w:val="000000"/>
        </w:rPr>
        <w:t xml:space="preserve">, Limaye AP, Biggins SW. Tacrolimus: Unlikely Harmful and Perhaps Helpful in Liver Transplant Recipients with COVID-19.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2021; </w:t>
      </w:r>
      <w:r>
        <w:rPr>
          <w:rFonts w:ascii="Book Antiqua" w:eastAsia="Book Antiqua" w:hAnsi="Book Antiqua" w:cs="Book Antiqua"/>
          <w:b/>
          <w:bCs/>
          <w:color w:val="000000"/>
        </w:rPr>
        <w:t>160</w:t>
      </w:r>
      <w:r>
        <w:rPr>
          <w:rFonts w:ascii="Book Antiqua" w:eastAsia="Book Antiqua" w:hAnsi="Book Antiqua" w:cs="Book Antiqua"/>
          <w:color w:val="000000"/>
        </w:rPr>
        <w:t>: 1012-1013 [PMID: 33387518 DOI: 10.1053/j.gastro.2020.12.050]</w:t>
      </w:r>
    </w:p>
    <w:p w14:paraId="6F024632" w14:textId="77777777" w:rsidR="00CB0076" w:rsidRDefault="00CB0076" w:rsidP="00CB0076">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Sessa A</w:t>
      </w:r>
      <w:r>
        <w:rPr>
          <w:rFonts w:ascii="Book Antiqua" w:eastAsia="Book Antiqua" w:hAnsi="Book Antiqua" w:cs="Book Antiqua"/>
          <w:color w:val="000000"/>
        </w:rPr>
        <w:t xml:space="preserve">, Mazzola A, Lim C, </w:t>
      </w:r>
      <w:proofErr w:type="spellStart"/>
      <w:r>
        <w:rPr>
          <w:rFonts w:ascii="Book Antiqua" w:eastAsia="Book Antiqua" w:hAnsi="Book Antiqua" w:cs="Book Antiqua"/>
          <w:color w:val="000000"/>
        </w:rPr>
        <w:t>Atif</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Pappatella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Pourcher</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Scatton</w:t>
      </w:r>
      <w:proofErr w:type="spellEnd"/>
      <w:r>
        <w:rPr>
          <w:rFonts w:ascii="Book Antiqua" w:eastAsia="Book Antiqua" w:hAnsi="Book Antiqua" w:cs="Book Antiqua"/>
          <w:color w:val="000000"/>
        </w:rPr>
        <w:t xml:space="preserve"> O, Conti F. COVID-19 in a liver transplant recipient: Could iatrogenic immunosuppression have prevented severe pneumonia? A case report.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7076-7084 [PMID: 33311951 DOI: 10.3748/wjg.v26.i44.7076]</w:t>
      </w:r>
    </w:p>
    <w:p w14:paraId="454BCE3F" w14:textId="77777777" w:rsidR="00CB0076" w:rsidRDefault="00CB0076" w:rsidP="00CB0076">
      <w:pPr>
        <w:spacing w:line="360" w:lineRule="auto"/>
        <w:jc w:val="both"/>
      </w:pPr>
      <w:r>
        <w:rPr>
          <w:rFonts w:ascii="Book Antiqua" w:eastAsia="Book Antiqua" w:hAnsi="Book Antiqua" w:cs="Book Antiqua"/>
          <w:color w:val="000000"/>
        </w:rPr>
        <w:t xml:space="preserve">82 </w:t>
      </w:r>
      <w:r>
        <w:rPr>
          <w:rFonts w:ascii="Book Antiqua" w:eastAsia="Book Antiqua" w:hAnsi="Book Antiqua" w:cs="Book Antiqua"/>
          <w:b/>
          <w:bCs/>
          <w:color w:val="000000"/>
        </w:rPr>
        <w:t>Hart BJ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Dyall</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Postnikova</w:t>
      </w:r>
      <w:proofErr w:type="spellEnd"/>
      <w:r>
        <w:rPr>
          <w:rFonts w:ascii="Book Antiqua" w:eastAsia="Book Antiqua" w:hAnsi="Book Antiqua" w:cs="Book Antiqua"/>
          <w:color w:val="000000"/>
        </w:rPr>
        <w:t xml:space="preserve"> E, Zhou H, </w:t>
      </w:r>
      <w:proofErr w:type="spellStart"/>
      <w:r>
        <w:rPr>
          <w:rFonts w:ascii="Book Antiqua" w:eastAsia="Book Antiqua" w:hAnsi="Book Antiqua" w:cs="Book Antiqua"/>
          <w:color w:val="000000"/>
        </w:rPr>
        <w:t>Kindrachuk</w:t>
      </w:r>
      <w:proofErr w:type="spellEnd"/>
      <w:r>
        <w:rPr>
          <w:rFonts w:ascii="Book Antiqua" w:eastAsia="Book Antiqua" w:hAnsi="Book Antiqua" w:cs="Book Antiqua"/>
          <w:color w:val="000000"/>
        </w:rPr>
        <w:t xml:space="preserve"> J, Johnson RF, </w:t>
      </w:r>
      <w:proofErr w:type="spellStart"/>
      <w:r>
        <w:rPr>
          <w:rFonts w:ascii="Book Antiqua" w:eastAsia="Book Antiqua" w:hAnsi="Book Antiqua" w:cs="Book Antiqua"/>
          <w:color w:val="000000"/>
        </w:rPr>
        <w:t>Olinger</w:t>
      </w:r>
      <w:proofErr w:type="spellEnd"/>
      <w:r>
        <w:rPr>
          <w:rFonts w:ascii="Book Antiqua" w:eastAsia="Book Antiqua" w:hAnsi="Book Antiqua" w:cs="Book Antiqua"/>
          <w:color w:val="000000"/>
        </w:rPr>
        <w:t xml:space="preserve"> GG, </w:t>
      </w:r>
      <w:proofErr w:type="spellStart"/>
      <w:r>
        <w:rPr>
          <w:rFonts w:ascii="Book Antiqua" w:eastAsia="Book Antiqua" w:hAnsi="Book Antiqua" w:cs="Book Antiqua"/>
          <w:color w:val="000000"/>
        </w:rPr>
        <w:t>Frieman</w:t>
      </w:r>
      <w:proofErr w:type="spellEnd"/>
      <w:r>
        <w:rPr>
          <w:rFonts w:ascii="Book Antiqua" w:eastAsia="Book Antiqua" w:hAnsi="Book Antiqua" w:cs="Book Antiqua"/>
          <w:color w:val="000000"/>
        </w:rPr>
        <w:t xml:space="preserve"> MB, Holbrook MR, </w:t>
      </w:r>
      <w:proofErr w:type="spellStart"/>
      <w:r>
        <w:rPr>
          <w:rFonts w:ascii="Book Antiqua" w:eastAsia="Book Antiqua" w:hAnsi="Book Antiqua" w:cs="Book Antiqua"/>
          <w:color w:val="000000"/>
        </w:rPr>
        <w:t>Jahrling</w:t>
      </w:r>
      <w:proofErr w:type="spellEnd"/>
      <w:r>
        <w:rPr>
          <w:rFonts w:ascii="Book Antiqua" w:eastAsia="Book Antiqua" w:hAnsi="Book Antiqua" w:cs="Book Antiqua"/>
          <w:color w:val="000000"/>
        </w:rPr>
        <w:t xml:space="preserve"> PB, Hensley L. Interferon-β and mycophenolic acid are potent inhibitors of Middle East respiratory syndrome coronavirus in cell-based assays. </w:t>
      </w:r>
      <w:r>
        <w:rPr>
          <w:rFonts w:ascii="Book Antiqua" w:eastAsia="Book Antiqua" w:hAnsi="Book Antiqua" w:cs="Book Antiqua"/>
          <w:i/>
          <w:iCs/>
          <w:color w:val="000000"/>
        </w:rPr>
        <w:t xml:space="preserve">J Gen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95</w:t>
      </w:r>
      <w:r>
        <w:rPr>
          <w:rFonts w:ascii="Book Antiqua" w:eastAsia="Book Antiqua" w:hAnsi="Book Antiqua" w:cs="Book Antiqua"/>
          <w:color w:val="000000"/>
        </w:rPr>
        <w:t>: 571-577 [PMID: 24323636 DOI: 10.1099/vir.0.061911-0]</w:t>
      </w:r>
    </w:p>
    <w:p w14:paraId="083417E3" w14:textId="77777777" w:rsidR="00CB0076" w:rsidRDefault="00CB0076" w:rsidP="00CB0076">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Cheng KW</w:t>
      </w:r>
      <w:r>
        <w:rPr>
          <w:rFonts w:ascii="Book Antiqua" w:eastAsia="Book Antiqua" w:hAnsi="Book Antiqua" w:cs="Book Antiqua"/>
          <w:color w:val="000000"/>
        </w:rPr>
        <w:t xml:space="preserve">, Cheng SC, Chen WY, Lin MH, Chuang SJ, Cheng IH, Sun CY, Chou CY. Thiopurine analogs and mycophenolic acid synergistically inhibit the papain-like </w:t>
      </w:r>
      <w:r>
        <w:rPr>
          <w:rFonts w:ascii="Book Antiqua" w:eastAsia="Book Antiqua" w:hAnsi="Book Antiqua" w:cs="Book Antiqua"/>
          <w:color w:val="000000"/>
        </w:rPr>
        <w:lastRenderedPageBreak/>
        <w:t xml:space="preserve">protease of Middle East respiratory syndrome coronavirus. </w:t>
      </w:r>
      <w:r>
        <w:rPr>
          <w:rFonts w:ascii="Book Antiqua" w:eastAsia="Book Antiqua" w:hAnsi="Book Antiqua" w:cs="Book Antiqua"/>
          <w:i/>
          <w:iCs/>
          <w:color w:val="000000"/>
        </w:rPr>
        <w:t>Antiviral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115</w:t>
      </w:r>
      <w:r>
        <w:rPr>
          <w:rFonts w:ascii="Book Antiqua" w:eastAsia="Book Antiqua" w:hAnsi="Book Antiqua" w:cs="Book Antiqua"/>
          <w:color w:val="000000"/>
        </w:rPr>
        <w:t>: 9-16 [PMID: 25542975 DOI: 10.1016/j.antiviral.2014.12.011]</w:t>
      </w:r>
    </w:p>
    <w:p w14:paraId="51852080" w14:textId="77777777" w:rsidR="00CB0076" w:rsidRDefault="00CB0076" w:rsidP="00CB0076">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Shen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J, Wang C, Huang B, Wang W, Zhu N, Deng Y, Wang H, Ye F, Cen S, Tan W. High-Throughput Screening and Identification of Potent Broad-Spectrum Inhibitors of Coronaviruses.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93</w:t>
      </w:r>
      <w:r>
        <w:rPr>
          <w:rFonts w:ascii="Book Antiqua" w:eastAsia="Book Antiqua" w:hAnsi="Book Antiqua" w:cs="Book Antiqua"/>
          <w:color w:val="000000"/>
        </w:rPr>
        <w:t xml:space="preserve"> [PMID: 30918074 DOI: 10.1128/jvi.00023-19]</w:t>
      </w:r>
    </w:p>
    <w:p w14:paraId="7B3CC1D0" w14:textId="77777777" w:rsidR="00CB0076" w:rsidRDefault="00CB0076" w:rsidP="00CB0076">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Kato F</w:t>
      </w:r>
      <w:r>
        <w:rPr>
          <w:rFonts w:ascii="Book Antiqua" w:eastAsia="Book Antiqua" w:hAnsi="Book Antiqua" w:cs="Book Antiqua"/>
          <w:color w:val="000000"/>
        </w:rPr>
        <w:t xml:space="preserve">, Matsuyama S, </w:t>
      </w:r>
      <w:proofErr w:type="spellStart"/>
      <w:r>
        <w:rPr>
          <w:rFonts w:ascii="Book Antiqua" w:eastAsia="Book Antiqua" w:hAnsi="Book Antiqua" w:cs="Book Antiqua"/>
          <w:color w:val="000000"/>
        </w:rPr>
        <w:t>Kawase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Hishiki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Katoh</w:t>
      </w:r>
      <w:proofErr w:type="spellEnd"/>
      <w:r>
        <w:rPr>
          <w:rFonts w:ascii="Book Antiqua" w:eastAsia="Book Antiqua" w:hAnsi="Book Antiqua" w:cs="Book Antiqua"/>
          <w:color w:val="000000"/>
        </w:rPr>
        <w:t xml:space="preserve"> H, Takeda M. Antiviral activities of mycophenolic acid and IMD-0354 against SARS-CoV-2. </w:t>
      </w:r>
      <w:r>
        <w:rPr>
          <w:rFonts w:ascii="Book Antiqua" w:eastAsia="Book Antiqua" w:hAnsi="Book Antiqua" w:cs="Book Antiqua"/>
          <w:i/>
          <w:iCs/>
          <w:color w:val="000000"/>
        </w:rPr>
        <w:t>Microbiol Immunol</w:t>
      </w:r>
      <w:r>
        <w:rPr>
          <w:rFonts w:ascii="Book Antiqua" w:eastAsia="Book Antiqua" w:hAnsi="Book Antiqua" w:cs="Book Antiqua"/>
          <w:color w:val="000000"/>
        </w:rPr>
        <w:t xml:space="preserve"> 2020; </w:t>
      </w:r>
      <w:r>
        <w:rPr>
          <w:rFonts w:ascii="Book Antiqua" w:eastAsia="Book Antiqua" w:hAnsi="Book Antiqua" w:cs="Book Antiqua"/>
          <w:b/>
          <w:bCs/>
          <w:color w:val="000000"/>
        </w:rPr>
        <w:t>64</w:t>
      </w:r>
      <w:r>
        <w:rPr>
          <w:rFonts w:ascii="Book Antiqua" w:eastAsia="Book Antiqua" w:hAnsi="Book Antiqua" w:cs="Book Antiqua"/>
          <w:color w:val="000000"/>
        </w:rPr>
        <w:t>: 635-639 [PMID: 32579258 DOI: 10.1111/1348-0421.12828]</w:t>
      </w:r>
    </w:p>
    <w:p w14:paraId="64E4374E" w14:textId="77777777" w:rsidR="00CB0076" w:rsidRDefault="00CB0076" w:rsidP="00CB0076">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Chan JF</w:t>
      </w:r>
      <w:r>
        <w:rPr>
          <w:rFonts w:ascii="Book Antiqua" w:eastAsia="Book Antiqua" w:hAnsi="Book Antiqua" w:cs="Book Antiqua"/>
          <w:color w:val="000000"/>
        </w:rPr>
        <w:t xml:space="preserve">, Yao Y, Yeung ML, Deng W, Bao L, Jia L, Li F, Xiao C, Gao H, Yu P, Cai JP, Chu H, Zhou J, Chen H, Qin C, Yuen KY. Treatment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Lopinavir/Ritonavir or Interferon-β1b Improves Outcome of MERS-</w:t>
      </w:r>
      <w:proofErr w:type="spellStart"/>
      <w:r>
        <w:rPr>
          <w:rFonts w:ascii="Book Antiqua" w:eastAsia="Book Antiqua" w:hAnsi="Book Antiqua" w:cs="Book Antiqua"/>
          <w:color w:val="000000"/>
        </w:rPr>
        <w:t>CoV</w:t>
      </w:r>
      <w:proofErr w:type="spellEnd"/>
      <w:r>
        <w:rPr>
          <w:rFonts w:ascii="Book Antiqua" w:eastAsia="Book Antiqua" w:hAnsi="Book Antiqua" w:cs="Book Antiqua"/>
          <w:color w:val="000000"/>
        </w:rPr>
        <w:t xml:space="preserve"> Infection in a Nonhuman Primate Model of Common Marmoset. </w:t>
      </w:r>
      <w:r>
        <w:rPr>
          <w:rFonts w:ascii="Book Antiqua" w:eastAsia="Book Antiqua" w:hAnsi="Book Antiqua" w:cs="Book Antiqua"/>
          <w:i/>
          <w:iCs/>
          <w:color w:val="000000"/>
        </w:rPr>
        <w:t>J Infect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212</w:t>
      </w:r>
      <w:r>
        <w:rPr>
          <w:rFonts w:ascii="Book Antiqua" w:eastAsia="Book Antiqua" w:hAnsi="Book Antiqua" w:cs="Book Antiqua"/>
          <w:color w:val="000000"/>
        </w:rPr>
        <w:t>: 1904-1913 [PMID: 26198719 DOI: 10.1093/</w:t>
      </w:r>
      <w:proofErr w:type="spellStart"/>
      <w:r>
        <w:rPr>
          <w:rFonts w:ascii="Book Antiqua" w:eastAsia="Book Antiqua" w:hAnsi="Book Antiqua" w:cs="Book Antiqua"/>
          <w:color w:val="000000"/>
        </w:rPr>
        <w:t>infdis</w:t>
      </w:r>
      <w:proofErr w:type="spellEnd"/>
      <w:r>
        <w:rPr>
          <w:rFonts w:ascii="Book Antiqua" w:eastAsia="Book Antiqua" w:hAnsi="Book Antiqua" w:cs="Book Antiqua"/>
          <w:color w:val="000000"/>
        </w:rPr>
        <w:t>/jiv392]</w:t>
      </w:r>
    </w:p>
    <w:p w14:paraId="222A9729" w14:textId="77777777" w:rsidR="00CB0076" w:rsidRDefault="00CB0076" w:rsidP="00CB0076">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Russell B</w:t>
      </w:r>
      <w:r>
        <w:rPr>
          <w:rFonts w:ascii="Book Antiqua" w:eastAsia="Book Antiqua" w:hAnsi="Book Antiqua" w:cs="Book Antiqua"/>
          <w:color w:val="000000"/>
        </w:rPr>
        <w:t xml:space="preserve">, Moss C, George G, </w:t>
      </w:r>
      <w:proofErr w:type="spellStart"/>
      <w:r>
        <w:rPr>
          <w:rFonts w:ascii="Book Antiqua" w:eastAsia="Book Antiqua" w:hAnsi="Book Antiqua" w:cs="Book Antiqua"/>
          <w:color w:val="000000"/>
        </w:rPr>
        <w:t>Santaolalla</w:t>
      </w:r>
      <w:proofErr w:type="spellEnd"/>
      <w:r>
        <w:rPr>
          <w:rFonts w:ascii="Book Antiqua" w:eastAsia="Book Antiqua" w:hAnsi="Book Antiqua" w:cs="Book Antiqua"/>
          <w:color w:val="000000"/>
        </w:rPr>
        <w:t xml:space="preserve"> A, Cope A, Papa S, Van </w:t>
      </w:r>
      <w:proofErr w:type="spellStart"/>
      <w:r>
        <w:rPr>
          <w:rFonts w:ascii="Book Antiqua" w:eastAsia="Book Antiqua" w:hAnsi="Book Antiqua" w:cs="Book Antiqua"/>
          <w:color w:val="000000"/>
        </w:rPr>
        <w:t>Hemelrijck</w:t>
      </w:r>
      <w:proofErr w:type="spellEnd"/>
      <w:r>
        <w:rPr>
          <w:rFonts w:ascii="Book Antiqua" w:eastAsia="Book Antiqua" w:hAnsi="Book Antiqua" w:cs="Book Antiqua"/>
          <w:color w:val="000000"/>
        </w:rPr>
        <w:t xml:space="preserve"> M. Associations between immune-suppressive and stimulating drugs and novel COVID-19-a systematic review of current evidence. </w:t>
      </w:r>
      <w:proofErr w:type="spellStart"/>
      <w:r>
        <w:rPr>
          <w:rFonts w:ascii="Book Antiqua" w:eastAsia="Book Antiqua" w:hAnsi="Book Antiqua" w:cs="Book Antiqua"/>
          <w:i/>
          <w:iCs/>
          <w:color w:val="000000"/>
        </w:rPr>
        <w:t>Ecancermedicalscience</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1022 [PMID: 32256705 DOI: 10.3332/ecancer.2020.1022]</w:t>
      </w:r>
    </w:p>
    <w:p w14:paraId="56F5C1FB" w14:textId="77777777" w:rsidR="00CB0076" w:rsidRDefault="00CB0076" w:rsidP="00CB0076">
      <w:pPr>
        <w:spacing w:line="360" w:lineRule="auto"/>
        <w:jc w:val="both"/>
      </w:pPr>
      <w:r>
        <w:rPr>
          <w:rFonts w:ascii="Book Antiqua" w:eastAsia="Book Antiqua" w:hAnsi="Book Antiqua" w:cs="Book Antiqua"/>
          <w:color w:val="000000"/>
        </w:rPr>
        <w:t xml:space="preserve">88 </w:t>
      </w:r>
      <w:proofErr w:type="spellStart"/>
      <w:r>
        <w:rPr>
          <w:rFonts w:ascii="Book Antiqua" w:eastAsia="Book Antiqua" w:hAnsi="Book Antiqua" w:cs="Book Antiqua"/>
          <w:b/>
          <w:bCs/>
          <w:color w:val="000000"/>
        </w:rPr>
        <w:t>Gensheimer</w:t>
      </w:r>
      <w:proofErr w:type="spellEnd"/>
      <w:r>
        <w:rPr>
          <w:rFonts w:ascii="Book Antiqua" w:eastAsia="Book Antiqua" w:hAnsi="Book Antiqua" w:cs="Book Antiqua"/>
          <w:b/>
          <w:bCs/>
          <w:color w:val="000000"/>
        </w:rPr>
        <w:t xml:space="preserve"> MF</w:t>
      </w:r>
      <w:r>
        <w:rPr>
          <w:rFonts w:ascii="Book Antiqua" w:eastAsia="Book Antiqua" w:hAnsi="Book Antiqua" w:cs="Book Antiqua"/>
          <w:color w:val="000000"/>
        </w:rPr>
        <w:t xml:space="preserve">, Yom SS, Soto N, Dignam JJ, Le QT, </w:t>
      </w:r>
      <w:proofErr w:type="spellStart"/>
      <w:r>
        <w:rPr>
          <w:rFonts w:ascii="Book Antiqua" w:eastAsia="Book Antiqua" w:hAnsi="Book Antiqua" w:cs="Book Antiqua"/>
          <w:color w:val="000000"/>
        </w:rPr>
        <w:t>Machtay</w:t>
      </w:r>
      <w:proofErr w:type="spellEnd"/>
      <w:r>
        <w:rPr>
          <w:rFonts w:ascii="Book Antiqua" w:eastAsia="Book Antiqua" w:hAnsi="Book Antiqua" w:cs="Book Antiqua"/>
          <w:color w:val="000000"/>
        </w:rPr>
        <w:t xml:space="preserve"> M, Curran WJ. Multicenter Clinical Cancer Research </w:t>
      </w:r>
      <w:proofErr w:type="gramStart"/>
      <w:r>
        <w:rPr>
          <w:rFonts w:ascii="Book Antiqua" w:eastAsia="Book Antiqua" w:hAnsi="Book Antiqua" w:cs="Book Antiqua"/>
          <w:color w:val="000000"/>
        </w:rPr>
        <w:t>After</w:t>
      </w:r>
      <w:proofErr w:type="gramEnd"/>
      <w:r>
        <w:rPr>
          <w:rFonts w:ascii="Book Antiqua" w:eastAsia="Book Antiqua" w:hAnsi="Book Antiqua" w:cs="Book Antiqua"/>
          <w:color w:val="000000"/>
        </w:rPr>
        <w:t xml:space="preserve"> COVID-19: A Perspective From NRG Oncology.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Radiat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Phys</w:t>
      </w:r>
      <w:r>
        <w:rPr>
          <w:rFonts w:ascii="Book Antiqua" w:eastAsia="Book Antiqua" w:hAnsi="Book Antiqua" w:cs="Book Antiqua"/>
          <w:color w:val="000000"/>
        </w:rPr>
        <w:t xml:space="preserve"> 2020; </w:t>
      </w:r>
      <w:r>
        <w:rPr>
          <w:rFonts w:ascii="Book Antiqua" w:eastAsia="Book Antiqua" w:hAnsi="Book Antiqua" w:cs="Book Antiqua"/>
          <w:b/>
          <w:bCs/>
          <w:color w:val="000000"/>
        </w:rPr>
        <w:t>108</w:t>
      </w:r>
      <w:r>
        <w:rPr>
          <w:rFonts w:ascii="Book Antiqua" w:eastAsia="Book Antiqua" w:hAnsi="Book Antiqua" w:cs="Book Antiqua"/>
          <w:color w:val="000000"/>
        </w:rPr>
        <w:t>: 483-485 [PMID: 32890539 DOI: 10.1016/j.ijrobp.2020.06.056]</w:t>
      </w:r>
    </w:p>
    <w:p w14:paraId="2D1F9BF7" w14:textId="77777777" w:rsidR="00CB0076" w:rsidRDefault="00CB0076" w:rsidP="00CB0076">
      <w:pPr>
        <w:spacing w:line="360" w:lineRule="auto"/>
        <w:jc w:val="both"/>
      </w:pPr>
      <w:r>
        <w:rPr>
          <w:rFonts w:ascii="Book Antiqua" w:eastAsia="Book Antiqua" w:hAnsi="Book Antiqua" w:cs="Book Antiqua"/>
          <w:color w:val="000000"/>
        </w:rPr>
        <w:t xml:space="preserve">89 </w:t>
      </w:r>
      <w:r>
        <w:rPr>
          <w:rFonts w:ascii="Book Antiqua" w:eastAsia="Book Antiqua" w:hAnsi="Book Antiqua" w:cs="Book Antiqua"/>
          <w:b/>
          <w:bCs/>
          <w:color w:val="000000"/>
        </w:rPr>
        <w:t>Nair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Jandovitz</w:t>
      </w:r>
      <w:proofErr w:type="spellEnd"/>
      <w:r>
        <w:rPr>
          <w:rFonts w:ascii="Book Antiqua" w:eastAsia="Book Antiqua" w:hAnsi="Book Antiqua" w:cs="Book Antiqua"/>
          <w:color w:val="000000"/>
        </w:rPr>
        <w:t xml:space="preserve"> N, Hirsch JS, Nair G, Abate M, </w:t>
      </w:r>
      <w:proofErr w:type="spellStart"/>
      <w:r>
        <w:rPr>
          <w:rFonts w:ascii="Book Antiqua" w:eastAsia="Book Antiqua" w:hAnsi="Book Antiqua" w:cs="Book Antiqua"/>
          <w:color w:val="000000"/>
        </w:rPr>
        <w:t>Bhaskaran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Grodstein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Berlinrut</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Hirschwerk</w:t>
      </w:r>
      <w:proofErr w:type="spellEnd"/>
      <w:r>
        <w:rPr>
          <w:rFonts w:ascii="Book Antiqua" w:eastAsia="Book Antiqua" w:hAnsi="Book Antiqua" w:cs="Book Antiqua"/>
          <w:color w:val="000000"/>
        </w:rPr>
        <w:t xml:space="preserve"> D, Cohen SL, Davidson KW, </w:t>
      </w:r>
      <w:proofErr w:type="spellStart"/>
      <w:r>
        <w:rPr>
          <w:rFonts w:ascii="Book Antiqua" w:eastAsia="Book Antiqua" w:hAnsi="Book Antiqua" w:cs="Book Antiqua"/>
          <w:color w:val="000000"/>
        </w:rPr>
        <w:t>Dominello</w:t>
      </w:r>
      <w:proofErr w:type="spellEnd"/>
      <w:r>
        <w:rPr>
          <w:rFonts w:ascii="Book Antiqua" w:eastAsia="Book Antiqua" w:hAnsi="Book Antiqua" w:cs="Book Antiqua"/>
          <w:color w:val="000000"/>
        </w:rPr>
        <w:t xml:space="preserve"> AJ, Osorio GA, Richardson S, </w:t>
      </w:r>
      <w:proofErr w:type="spellStart"/>
      <w:r>
        <w:rPr>
          <w:rFonts w:ascii="Book Antiqua" w:eastAsia="Book Antiqua" w:hAnsi="Book Antiqua" w:cs="Book Antiqua"/>
          <w:color w:val="000000"/>
        </w:rPr>
        <w:t>Teperman</w:t>
      </w:r>
      <w:proofErr w:type="spellEnd"/>
      <w:r>
        <w:rPr>
          <w:rFonts w:ascii="Book Antiqua" w:eastAsia="Book Antiqua" w:hAnsi="Book Antiqua" w:cs="Book Antiqua"/>
          <w:color w:val="000000"/>
        </w:rPr>
        <w:t xml:space="preserve"> LW, </w:t>
      </w:r>
      <w:proofErr w:type="spellStart"/>
      <w:r>
        <w:rPr>
          <w:rFonts w:ascii="Book Antiqua" w:eastAsia="Book Antiqua" w:hAnsi="Book Antiqua" w:cs="Book Antiqua"/>
          <w:color w:val="000000"/>
        </w:rPr>
        <w:t>Molmenti</w:t>
      </w:r>
      <w:proofErr w:type="spellEnd"/>
      <w:r>
        <w:rPr>
          <w:rFonts w:ascii="Book Antiqua" w:eastAsia="Book Antiqua" w:hAnsi="Book Antiqua" w:cs="Book Antiqua"/>
          <w:color w:val="000000"/>
        </w:rPr>
        <w:t xml:space="preserve"> EP. COVID-19 in kidney transplant recipients. </w:t>
      </w:r>
      <w:r>
        <w:rPr>
          <w:rFonts w:ascii="Book Antiqua" w:eastAsia="Book Antiqua" w:hAnsi="Book Antiqua" w:cs="Book Antiqua"/>
          <w:i/>
          <w:iCs/>
          <w:color w:val="000000"/>
        </w:rPr>
        <w:t>Am J Transplant</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1819-1825 [PMID: 32351040 DOI: 10.1111/ajt.15967]</w:t>
      </w:r>
    </w:p>
    <w:p w14:paraId="30AF2E25" w14:textId="77777777" w:rsidR="00CB0076" w:rsidRDefault="00CB0076" w:rsidP="00CB0076">
      <w:pPr>
        <w:spacing w:line="360" w:lineRule="auto"/>
        <w:jc w:val="both"/>
      </w:pPr>
      <w:r>
        <w:rPr>
          <w:rFonts w:ascii="Book Antiqua" w:eastAsia="Book Antiqua" w:hAnsi="Book Antiqua" w:cs="Book Antiqua"/>
          <w:color w:val="000000"/>
        </w:rPr>
        <w:t xml:space="preserve">90 </w:t>
      </w:r>
      <w:r>
        <w:rPr>
          <w:rFonts w:ascii="Book Antiqua" w:eastAsia="Book Antiqua" w:hAnsi="Book Antiqua" w:cs="Book Antiqua"/>
          <w:b/>
          <w:bCs/>
          <w:color w:val="000000"/>
        </w:rPr>
        <w:t>Conti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Ronconi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Caraffa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Gallenga</w:t>
      </w:r>
      <w:proofErr w:type="spellEnd"/>
      <w:r>
        <w:rPr>
          <w:rFonts w:ascii="Book Antiqua" w:eastAsia="Book Antiqua" w:hAnsi="Book Antiqua" w:cs="Book Antiqua"/>
          <w:color w:val="000000"/>
        </w:rPr>
        <w:t xml:space="preserve"> CE, Ross R, </w:t>
      </w:r>
      <w:proofErr w:type="spellStart"/>
      <w:r>
        <w:rPr>
          <w:rFonts w:ascii="Book Antiqua" w:eastAsia="Book Antiqua" w:hAnsi="Book Antiqua" w:cs="Book Antiqua"/>
          <w:color w:val="000000"/>
        </w:rPr>
        <w:t>Frydas</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Kritas</w:t>
      </w:r>
      <w:proofErr w:type="spellEnd"/>
      <w:r>
        <w:rPr>
          <w:rFonts w:ascii="Book Antiqua" w:eastAsia="Book Antiqua" w:hAnsi="Book Antiqua" w:cs="Book Antiqua"/>
          <w:color w:val="000000"/>
        </w:rPr>
        <w:t xml:space="preserve"> SK. Induction of pro-inflammatory cytokines (IL-1 and IL-6) and lung inflammation by Coronavirus-19 (COVI-19 or SARS-CoV-2): anti-inflammatory strategies.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Regul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Homeost</w:t>
      </w:r>
      <w:proofErr w:type="spellEnd"/>
      <w:r>
        <w:rPr>
          <w:rFonts w:ascii="Book Antiqua" w:eastAsia="Book Antiqua" w:hAnsi="Book Antiqua" w:cs="Book Antiqua"/>
          <w:i/>
          <w:iCs/>
          <w:color w:val="000000"/>
        </w:rPr>
        <w:t xml:space="preserve"> Agents</w:t>
      </w:r>
      <w:r>
        <w:rPr>
          <w:rFonts w:ascii="Book Antiqua" w:eastAsia="Book Antiqua" w:hAnsi="Book Antiqua" w:cs="Book Antiqua"/>
          <w:color w:val="000000"/>
        </w:rPr>
        <w:t xml:space="preserve"> 2020; </w:t>
      </w:r>
      <w:r>
        <w:rPr>
          <w:rFonts w:ascii="Book Antiqua" w:eastAsia="Book Antiqua" w:hAnsi="Book Antiqua" w:cs="Book Antiqua"/>
          <w:b/>
          <w:bCs/>
          <w:color w:val="000000"/>
        </w:rPr>
        <w:t>34</w:t>
      </w:r>
      <w:r>
        <w:rPr>
          <w:rFonts w:ascii="Book Antiqua" w:eastAsia="Book Antiqua" w:hAnsi="Book Antiqua" w:cs="Book Antiqua"/>
          <w:color w:val="000000"/>
        </w:rPr>
        <w:t>: 327-331 [PMID: 32171193 DOI: 10.23812/</w:t>
      </w:r>
      <w:proofErr w:type="spellStart"/>
      <w:r>
        <w:rPr>
          <w:rFonts w:ascii="Book Antiqua" w:eastAsia="Book Antiqua" w:hAnsi="Book Antiqua" w:cs="Book Antiqua"/>
          <w:color w:val="000000"/>
        </w:rPr>
        <w:t>conti</w:t>
      </w:r>
      <w:proofErr w:type="spellEnd"/>
      <w:r>
        <w:rPr>
          <w:rFonts w:ascii="Book Antiqua" w:eastAsia="Book Antiqua" w:hAnsi="Book Antiqua" w:cs="Book Antiqua"/>
          <w:color w:val="000000"/>
        </w:rPr>
        <w:t>-e]</w:t>
      </w:r>
    </w:p>
    <w:p w14:paraId="4B8A0BFF" w14:textId="77777777" w:rsidR="00CB0076" w:rsidRDefault="00CB0076" w:rsidP="00CB0076">
      <w:pPr>
        <w:spacing w:line="360" w:lineRule="auto"/>
        <w:jc w:val="both"/>
      </w:pPr>
      <w:r>
        <w:rPr>
          <w:rFonts w:ascii="Book Antiqua" w:eastAsia="Book Antiqua" w:hAnsi="Book Antiqua" w:cs="Book Antiqua"/>
          <w:color w:val="000000"/>
        </w:rPr>
        <w:lastRenderedPageBreak/>
        <w:t xml:space="preserve">91 </w:t>
      </w:r>
      <w:r>
        <w:rPr>
          <w:rFonts w:ascii="Book Antiqua" w:eastAsia="Book Antiqua" w:hAnsi="Book Antiqua" w:cs="Book Antiqua"/>
          <w:b/>
          <w:bCs/>
          <w:color w:val="000000"/>
        </w:rPr>
        <w:t>Tavares MR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Pavan</w:t>
      </w:r>
      <w:proofErr w:type="spellEnd"/>
      <w:r>
        <w:rPr>
          <w:rFonts w:ascii="Book Antiqua" w:eastAsia="Book Antiqua" w:hAnsi="Book Antiqua" w:cs="Book Antiqua"/>
          <w:color w:val="000000"/>
        </w:rPr>
        <w:t xml:space="preserve"> IC, </w:t>
      </w:r>
      <w:proofErr w:type="spellStart"/>
      <w:r>
        <w:rPr>
          <w:rFonts w:ascii="Book Antiqua" w:eastAsia="Book Antiqua" w:hAnsi="Book Antiqua" w:cs="Book Antiqua"/>
          <w:color w:val="000000"/>
        </w:rPr>
        <w:t>Amaral</w:t>
      </w:r>
      <w:proofErr w:type="spellEnd"/>
      <w:r>
        <w:rPr>
          <w:rFonts w:ascii="Book Antiqua" w:eastAsia="Book Antiqua" w:hAnsi="Book Antiqua" w:cs="Book Antiqua"/>
          <w:color w:val="000000"/>
        </w:rPr>
        <w:t xml:space="preserve"> CL, </w:t>
      </w:r>
      <w:proofErr w:type="spellStart"/>
      <w:r>
        <w:rPr>
          <w:rFonts w:ascii="Book Antiqua" w:eastAsia="Book Antiqua" w:hAnsi="Book Antiqua" w:cs="Book Antiqua"/>
          <w:color w:val="000000"/>
        </w:rPr>
        <w:t>Meneguello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Luchessi</w:t>
      </w:r>
      <w:proofErr w:type="spellEnd"/>
      <w:r>
        <w:rPr>
          <w:rFonts w:ascii="Book Antiqua" w:eastAsia="Book Antiqua" w:hAnsi="Book Antiqua" w:cs="Book Antiqua"/>
          <w:color w:val="000000"/>
        </w:rPr>
        <w:t xml:space="preserve"> AD, </w:t>
      </w:r>
      <w:proofErr w:type="spellStart"/>
      <w:r>
        <w:rPr>
          <w:rFonts w:ascii="Book Antiqua" w:eastAsia="Book Antiqua" w:hAnsi="Book Antiqua" w:cs="Book Antiqua"/>
          <w:color w:val="000000"/>
        </w:rPr>
        <w:t>Simabuco</w:t>
      </w:r>
      <w:proofErr w:type="spellEnd"/>
      <w:r>
        <w:rPr>
          <w:rFonts w:ascii="Book Antiqua" w:eastAsia="Book Antiqua" w:hAnsi="Book Antiqua" w:cs="Book Antiqua"/>
          <w:color w:val="000000"/>
        </w:rPr>
        <w:t xml:space="preserve"> FM. The S6K protein family in health and disease. </w:t>
      </w:r>
      <w:r>
        <w:rPr>
          <w:rFonts w:ascii="Book Antiqua" w:eastAsia="Book Antiqua" w:hAnsi="Book Antiqua" w:cs="Book Antiqua"/>
          <w:i/>
          <w:iCs/>
          <w:color w:val="000000"/>
        </w:rPr>
        <w:t>Life Sci</w:t>
      </w:r>
      <w:r>
        <w:rPr>
          <w:rFonts w:ascii="Book Antiqua" w:eastAsia="Book Antiqua" w:hAnsi="Book Antiqua" w:cs="Book Antiqua"/>
          <w:color w:val="000000"/>
        </w:rPr>
        <w:t xml:space="preserve"> 2015; </w:t>
      </w:r>
      <w:r>
        <w:rPr>
          <w:rFonts w:ascii="Book Antiqua" w:eastAsia="Book Antiqua" w:hAnsi="Book Antiqua" w:cs="Book Antiqua"/>
          <w:b/>
          <w:bCs/>
          <w:color w:val="000000"/>
        </w:rPr>
        <w:t>131</w:t>
      </w:r>
      <w:r>
        <w:rPr>
          <w:rFonts w:ascii="Book Antiqua" w:eastAsia="Book Antiqua" w:hAnsi="Book Antiqua" w:cs="Book Antiqua"/>
          <w:color w:val="000000"/>
        </w:rPr>
        <w:t>: 1-10 [PMID: 25818187 DOI: 10.1016/j.lfs.2015.03.001]</w:t>
      </w:r>
    </w:p>
    <w:p w14:paraId="09FB0537" w14:textId="77777777" w:rsidR="00CB0076" w:rsidRDefault="00CB0076" w:rsidP="00CB0076">
      <w:pPr>
        <w:spacing w:line="360" w:lineRule="auto"/>
        <w:jc w:val="both"/>
      </w:pPr>
      <w:r>
        <w:rPr>
          <w:rFonts w:ascii="Book Antiqua" w:eastAsia="Book Antiqua" w:hAnsi="Book Antiqua" w:cs="Book Antiqua"/>
          <w:color w:val="000000"/>
        </w:rPr>
        <w:t xml:space="preserve">92 </w:t>
      </w:r>
      <w:proofErr w:type="spellStart"/>
      <w:r>
        <w:rPr>
          <w:rFonts w:ascii="Book Antiqua" w:eastAsia="Book Antiqua" w:hAnsi="Book Antiqua" w:cs="Book Antiqua"/>
          <w:b/>
          <w:bCs/>
          <w:color w:val="000000"/>
        </w:rPr>
        <w:t>Soliman</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Mogadam</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Laftavi</w:t>
      </w:r>
      <w:proofErr w:type="spellEnd"/>
      <w:r>
        <w:rPr>
          <w:rFonts w:ascii="Book Antiqua" w:eastAsia="Book Antiqua" w:hAnsi="Book Antiqua" w:cs="Book Antiqua"/>
          <w:color w:val="000000"/>
        </w:rPr>
        <w:t xml:space="preserve"> M, Patel S, Feng L, Said M, </w:t>
      </w:r>
      <w:proofErr w:type="spellStart"/>
      <w:r>
        <w:rPr>
          <w:rFonts w:ascii="Book Antiqua" w:eastAsia="Book Antiqua" w:hAnsi="Book Antiqua" w:cs="Book Antiqua"/>
          <w:color w:val="000000"/>
        </w:rPr>
        <w:t>Pankewycz</w:t>
      </w:r>
      <w:proofErr w:type="spellEnd"/>
      <w:r>
        <w:rPr>
          <w:rFonts w:ascii="Book Antiqua" w:eastAsia="Book Antiqua" w:hAnsi="Book Antiqua" w:cs="Book Antiqua"/>
          <w:color w:val="000000"/>
        </w:rPr>
        <w:t xml:space="preserve"> O. Long-term outcomes following sirolimus conversion after renal transplantation. </w:t>
      </w:r>
      <w:r>
        <w:rPr>
          <w:rFonts w:ascii="Book Antiqua" w:eastAsia="Book Antiqua" w:hAnsi="Book Antiqua" w:cs="Book Antiqua"/>
          <w:i/>
          <w:iCs/>
          <w:color w:val="000000"/>
        </w:rPr>
        <w:t>Immunol Invest</w:t>
      </w:r>
      <w:r>
        <w:rPr>
          <w:rFonts w:ascii="Book Antiqua" w:eastAsia="Book Antiqua" w:hAnsi="Book Antiqua" w:cs="Book Antiqua"/>
          <w:color w:val="000000"/>
        </w:rPr>
        <w:t xml:space="preserve"> 2014; </w:t>
      </w:r>
      <w:r>
        <w:rPr>
          <w:rFonts w:ascii="Book Antiqua" w:eastAsia="Book Antiqua" w:hAnsi="Book Antiqua" w:cs="Book Antiqua"/>
          <w:b/>
          <w:bCs/>
          <w:color w:val="000000"/>
        </w:rPr>
        <w:t>43</w:t>
      </w:r>
      <w:r>
        <w:rPr>
          <w:rFonts w:ascii="Book Antiqua" w:eastAsia="Book Antiqua" w:hAnsi="Book Antiqua" w:cs="Book Antiqua"/>
          <w:color w:val="000000"/>
        </w:rPr>
        <w:t>: 819-828 [PMID: 25296236 DOI: 10.3109/08820139.2014.947033]</w:t>
      </w:r>
    </w:p>
    <w:p w14:paraId="7E03BEB5" w14:textId="77777777" w:rsidR="00CB0076" w:rsidRDefault="00CB0076" w:rsidP="00CB0076">
      <w:pPr>
        <w:spacing w:line="360" w:lineRule="auto"/>
        <w:jc w:val="both"/>
      </w:pPr>
      <w:r>
        <w:rPr>
          <w:rFonts w:ascii="Book Antiqua" w:eastAsia="Book Antiqua" w:hAnsi="Book Antiqua" w:cs="Book Antiqua"/>
          <w:color w:val="000000"/>
        </w:rPr>
        <w:t xml:space="preserve">93 </w:t>
      </w:r>
      <w:proofErr w:type="spellStart"/>
      <w:r>
        <w:rPr>
          <w:rFonts w:ascii="Book Antiqua" w:eastAsia="Book Antiqua" w:hAnsi="Book Antiqua" w:cs="Book Antiqua"/>
          <w:b/>
          <w:bCs/>
          <w:color w:val="000000"/>
        </w:rPr>
        <w:t>Finielz</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Gendoo</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Chuet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Guiserix</w:t>
      </w:r>
      <w:proofErr w:type="spellEnd"/>
      <w:r>
        <w:rPr>
          <w:rFonts w:ascii="Book Antiqua" w:eastAsia="Book Antiqua" w:hAnsi="Book Antiqua" w:cs="Book Antiqua"/>
          <w:color w:val="000000"/>
        </w:rPr>
        <w:t xml:space="preserve"> J. Interaction between cyclosporin and chloroquine. </w:t>
      </w:r>
      <w:r>
        <w:rPr>
          <w:rFonts w:ascii="Book Antiqua" w:eastAsia="Book Antiqua" w:hAnsi="Book Antiqua" w:cs="Book Antiqua"/>
          <w:i/>
          <w:iCs/>
          <w:color w:val="000000"/>
        </w:rPr>
        <w:t>Nephron</w:t>
      </w:r>
      <w:r>
        <w:rPr>
          <w:rFonts w:ascii="Book Antiqua" w:eastAsia="Book Antiqua" w:hAnsi="Book Antiqua" w:cs="Book Antiqua"/>
          <w:color w:val="000000"/>
        </w:rPr>
        <w:t xml:space="preserve"> 1993; </w:t>
      </w:r>
      <w:r>
        <w:rPr>
          <w:rFonts w:ascii="Book Antiqua" w:eastAsia="Book Antiqua" w:hAnsi="Book Antiqua" w:cs="Book Antiqua"/>
          <w:b/>
          <w:bCs/>
          <w:color w:val="000000"/>
        </w:rPr>
        <w:t>65</w:t>
      </w:r>
      <w:r>
        <w:rPr>
          <w:rFonts w:ascii="Book Antiqua" w:eastAsia="Book Antiqua" w:hAnsi="Book Antiqua" w:cs="Book Antiqua"/>
          <w:color w:val="000000"/>
        </w:rPr>
        <w:t>: 333 [PMID: 8247209 DOI: 10.1159/000187506]</w:t>
      </w:r>
    </w:p>
    <w:p w14:paraId="70B81AA4" w14:textId="77777777" w:rsidR="00CB0076" w:rsidRDefault="00CB0076" w:rsidP="00CB0076">
      <w:pPr>
        <w:spacing w:line="360" w:lineRule="auto"/>
        <w:jc w:val="both"/>
      </w:pPr>
      <w:r>
        <w:rPr>
          <w:rFonts w:ascii="Book Antiqua" w:eastAsia="Book Antiqua" w:hAnsi="Book Antiqua" w:cs="Book Antiqua"/>
          <w:color w:val="000000"/>
        </w:rPr>
        <w:t xml:space="preserve">94 </w:t>
      </w:r>
      <w:proofErr w:type="spellStart"/>
      <w:r>
        <w:rPr>
          <w:rFonts w:ascii="Book Antiqua" w:eastAsia="Book Antiqua" w:hAnsi="Book Antiqua" w:cs="Book Antiqua"/>
          <w:b/>
          <w:bCs/>
          <w:color w:val="000000"/>
        </w:rPr>
        <w:t>Nampoory</w:t>
      </w:r>
      <w:proofErr w:type="spellEnd"/>
      <w:r>
        <w:rPr>
          <w:rFonts w:ascii="Book Antiqua" w:eastAsia="Book Antiqua" w:hAnsi="Book Antiqua" w:cs="Book Antiqua"/>
          <w:b/>
          <w:bCs/>
          <w:color w:val="000000"/>
        </w:rPr>
        <w:t xml:space="preserve"> MR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Nessim</w:t>
      </w:r>
      <w:proofErr w:type="spellEnd"/>
      <w:r>
        <w:rPr>
          <w:rFonts w:ascii="Book Antiqua" w:eastAsia="Book Antiqua" w:hAnsi="Book Antiqua" w:cs="Book Antiqua"/>
          <w:color w:val="000000"/>
        </w:rPr>
        <w:t xml:space="preserve"> J, Gupta RK, </w:t>
      </w:r>
      <w:proofErr w:type="spellStart"/>
      <w:r>
        <w:rPr>
          <w:rFonts w:ascii="Book Antiqua" w:eastAsia="Book Antiqua" w:hAnsi="Book Antiqua" w:cs="Book Antiqua"/>
          <w:color w:val="000000"/>
        </w:rPr>
        <w:t>Johny</w:t>
      </w:r>
      <w:proofErr w:type="spellEnd"/>
      <w:r>
        <w:rPr>
          <w:rFonts w:ascii="Book Antiqua" w:eastAsia="Book Antiqua" w:hAnsi="Book Antiqua" w:cs="Book Antiqua"/>
          <w:color w:val="000000"/>
        </w:rPr>
        <w:t xml:space="preserve"> KV. Drug interaction of chloroquine with ciclosporin. </w:t>
      </w:r>
      <w:r>
        <w:rPr>
          <w:rFonts w:ascii="Book Antiqua" w:eastAsia="Book Antiqua" w:hAnsi="Book Antiqua" w:cs="Book Antiqua"/>
          <w:i/>
          <w:iCs/>
          <w:color w:val="000000"/>
        </w:rPr>
        <w:t>Nephron</w:t>
      </w:r>
      <w:r>
        <w:rPr>
          <w:rFonts w:ascii="Book Antiqua" w:eastAsia="Book Antiqua" w:hAnsi="Book Antiqua" w:cs="Book Antiqua"/>
          <w:color w:val="000000"/>
        </w:rPr>
        <w:t xml:space="preserve"> 1992; </w:t>
      </w:r>
      <w:r>
        <w:rPr>
          <w:rFonts w:ascii="Book Antiqua" w:eastAsia="Book Antiqua" w:hAnsi="Book Antiqua" w:cs="Book Antiqua"/>
          <w:b/>
          <w:bCs/>
          <w:color w:val="000000"/>
        </w:rPr>
        <w:t>62</w:t>
      </w:r>
      <w:r>
        <w:rPr>
          <w:rFonts w:ascii="Book Antiqua" w:eastAsia="Book Antiqua" w:hAnsi="Book Antiqua" w:cs="Book Antiqua"/>
          <w:color w:val="000000"/>
        </w:rPr>
        <w:t>: 108-109 [PMID: 1436274 DOI: 10.1159/000187007]</w:t>
      </w:r>
    </w:p>
    <w:p w14:paraId="61E2ED34" w14:textId="77777777" w:rsidR="00CB0076" w:rsidRDefault="00CB0076" w:rsidP="00CB0076">
      <w:pPr>
        <w:spacing w:line="360" w:lineRule="auto"/>
        <w:jc w:val="both"/>
      </w:pPr>
      <w:r>
        <w:rPr>
          <w:rFonts w:ascii="Book Antiqua" w:eastAsia="Book Antiqua" w:hAnsi="Book Antiqua" w:cs="Book Antiqua"/>
          <w:color w:val="000000"/>
        </w:rPr>
        <w:t xml:space="preserve">95 </w:t>
      </w:r>
      <w:proofErr w:type="spellStart"/>
      <w:r>
        <w:rPr>
          <w:rFonts w:ascii="Book Antiqua" w:eastAsia="Book Antiqua" w:hAnsi="Book Antiqua" w:cs="Book Antiqua"/>
          <w:b/>
          <w:bCs/>
          <w:color w:val="000000"/>
        </w:rPr>
        <w:t>Meziyerh</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Zwart</w:t>
      </w:r>
      <w:proofErr w:type="spellEnd"/>
      <w:r>
        <w:rPr>
          <w:rFonts w:ascii="Book Antiqua" w:eastAsia="Book Antiqua" w:hAnsi="Book Antiqua" w:cs="Book Antiqua"/>
          <w:color w:val="000000"/>
        </w:rPr>
        <w:t xml:space="preserve"> TC, van Etten RW, Janson JA, van </w:t>
      </w:r>
      <w:proofErr w:type="spellStart"/>
      <w:r>
        <w:rPr>
          <w:rFonts w:ascii="Book Antiqua" w:eastAsia="Book Antiqua" w:hAnsi="Book Antiqua" w:cs="Book Antiqua"/>
          <w:color w:val="000000"/>
        </w:rPr>
        <w:t>Gelder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Alwayn</w:t>
      </w:r>
      <w:proofErr w:type="spellEnd"/>
      <w:r>
        <w:rPr>
          <w:rFonts w:ascii="Book Antiqua" w:eastAsia="Book Antiqua" w:hAnsi="Book Antiqua" w:cs="Book Antiqua"/>
          <w:color w:val="000000"/>
        </w:rPr>
        <w:t xml:space="preserve"> IPJ, de </w:t>
      </w:r>
      <w:proofErr w:type="spellStart"/>
      <w:r>
        <w:rPr>
          <w:rFonts w:ascii="Book Antiqua" w:eastAsia="Book Antiqua" w:hAnsi="Book Antiqua" w:cs="Book Antiqua"/>
          <w:color w:val="000000"/>
        </w:rPr>
        <w:t>Fijter</w:t>
      </w:r>
      <w:proofErr w:type="spellEnd"/>
      <w:r>
        <w:rPr>
          <w:rFonts w:ascii="Book Antiqua" w:eastAsia="Book Antiqua" w:hAnsi="Book Antiqua" w:cs="Book Antiqua"/>
          <w:color w:val="000000"/>
        </w:rPr>
        <w:t xml:space="preserve"> JW, </w:t>
      </w:r>
      <w:proofErr w:type="spellStart"/>
      <w:r>
        <w:rPr>
          <w:rFonts w:ascii="Book Antiqua" w:eastAsia="Book Antiqua" w:hAnsi="Book Antiqua" w:cs="Book Antiqua"/>
          <w:color w:val="000000"/>
        </w:rPr>
        <w:t>Reinders</w:t>
      </w:r>
      <w:proofErr w:type="spellEnd"/>
      <w:r>
        <w:rPr>
          <w:rFonts w:ascii="Book Antiqua" w:eastAsia="Book Antiqua" w:hAnsi="Book Antiqua" w:cs="Book Antiqua"/>
          <w:color w:val="000000"/>
        </w:rPr>
        <w:t xml:space="preserve"> MEJ, </w:t>
      </w:r>
      <w:proofErr w:type="spellStart"/>
      <w:r>
        <w:rPr>
          <w:rFonts w:ascii="Book Antiqua" w:eastAsia="Book Antiqua" w:hAnsi="Book Antiqua" w:cs="Book Antiqua"/>
          <w:color w:val="000000"/>
        </w:rPr>
        <w:t>Moes</w:t>
      </w:r>
      <w:proofErr w:type="spellEnd"/>
      <w:r>
        <w:rPr>
          <w:rFonts w:ascii="Book Antiqua" w:eastAsia="Book Antiqua" w:hAnsi="Book Antiqua" w:cs="Book Antiqua"/>
          <w:color w:val="000000"/>
        </w:rPr>
        <w:t xml:space="preserve"> DJAR, de </w:t>
      </w:r>
      <w:proofErr w:type="spellStart"/>
      <w:r>
        <w:rPr>
          <w:rFonts w:ascii="Book Antiqua" w:eastAsia="Book Antiqua" w:hAnsi="Book Antiqua" w:cs="Book Antiqua"/>
          <w:color w:val="000000"/>
        </w:rPr>
        <w:t>Vries</w:t>
      </w:r>
      <w:proofErr w:type="spellEnd"/>
      <w:r>
        <w:rPr>
          <w:rFonts w:ascii="Book Antiqua" w:eastAsia="Book Antiqua" w:hAnsi="Book Antiqua" w:cs="Book Antiqua"/>
          <w:color w:val="000000"/>
        </w:rPr>
        <w:t xml:space="preserve"> APJ. Severe COVID-19 in a renal transplant recipient: A focus on pharmacokinetics. </w:t>
      </w:r>
      <w:r>
        <w:rPr>
          <w:rFonts w:ascii="Book Antiqua" w:eastAsia="Book Antiqua" w:hAnsi="Book Antiqua" w:cs="Book Antiqua"/>
          <w:i/>
          <w:iCs/>
          <w:color w:val="000000"/>
        </w:rPr>
        <w:t>Am J Transplant</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1896-1901 [PMID: 32337790 DOI: 10.1111/ajt.15943]</w:t>
      </w:r>
    </w:p>
    <w:p w14:paraId="59B2C5D2" w14:textId="77777777" w:rsidR="00CB0076" w:rsidRDefault="00CB0076" w:rsidP="00CB0076">
      <w:pPr>
        <w:spacing w:line="360" w:lineRule="auto"/>
        <w:jc w:val="both"/>
      </w:pPr>
      <w:r>
        <w:rPr>
          <w:rFonts w:ascii="Book Antiqua" w:eastAsia="Book Antiqua" w:hAnsi="Book Antiqua" w:cs="Book Antiqua"/>
          <w:color w:val="000000"/>
        </w:rPr>
        <w:t xml:space="preserve">96 </w:t>
      </w:r>
      <w:r>
        <w:rPr>
          <w:rFonts w:ascii="Book Antiqua" w:eastAsia="Book Antiqua" w:hAnsi="Book Antiqua" w:cs="Book Antiqua"/>
          <w:b/>
          <w:bCs/>
          <w:color w:val="000000"/>
        </w:rPr>
        <w:t>Nicastro E</w:t>
      </w:r>
      <w:r>
        <w:rPr>
          <w:rFonts w:ascii="Book Antiqua" w:eastAsia="Book Antiqua" w:hAnsi="Book Antiqua" w:cs="Book Antiqua"/>
          <w:color w:val="000000"/>
        </w:rPr>
        <w:t xml:space="preserve">, Di Giorgio A, </w:t>
      </w:r>
      <w:proofErr w:type="spellStart"/>
      <w:r>
        <w:rPr>
          <w:rFonts w:ascii="Book Antiqua" w:eastAsia="Book Antiqua" w:hAnsi="Book Antiqua" w:cs="Book Antiqua"/>
          <w:color w:val="000000"/>
        </w:rPr>
        <w:t>Zambelli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Ginammi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Bravi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Stroppa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Casotti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Palladino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Colledan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D'Antiga</w:t>
      </w:r>
      <w:proofErr w:type="spellEnd"/>
      <w:r>
        <w:rPr>
          <w:rFonts w:ascii="Book Antiqua" w:eastAsia="Book Antiqua" w:hAnsi="Book Antiqua" w:cs="Book Antiqua"/>
          <w:color w:val="000000"/>
        </w:rPr>
        <w:t xml:space="preserve"> L. Impact of the Severe Acute Respiratory Syndrome Coronavirus 2 Outbreak on Pediatric Liver Transplant Recipients in Lombardy, Northern Italy. </w:t>
      </w:r>
      <w:r>
        <w:rPr>
          <w:rFonts w:ascii="Book Antiqua" w:eastAsia="Book Antiqua" w:hAnsi="Book Antiqua" w:cs="Book Antiqua"/>
          <w:i/>
          <w:iCs/>
          <w:color w:val="000000"/>
        </w:rPr>
        <w:t xml:space="preserve">Liver </w:t>
      </w:r>
      <w:proofErr w:type="spellStart"/>
      <w:r>
        <w:rPr>
          <w:rFonts w:ascii="Book Antiqua" w:eastAsia="Book Antiqua" w:hAnsi="Book Antiqua" w:cs="Book Antiqua"/>
          <w:i/>
          <w:iCs/>
          <w:color w:val="000000"/>
        </w:rPr>
        <w:t>Transpl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1359-1362 [PMID: 32614988 DOI: 10.1002/Lt.25840]</w:t>
      </w:r>
    </w:p>
    <w:p w14:paraId="3A5BF2A4" w14:textId="77777777" w:rsidR="00CB0076" w:rsidRDefault="00CB0076" w:rsidP="00CB0076">
      <w:pPr>
        <w:spacing w:line="360" w:lineRule="auto"/>
        <w:jc w:val="both"/>
      </w:pPr>
      <w:r>
        <w:rPr>
          <w:rFonts w:ascii="Book Antiqua" w:eastAsia="Book Antiqua" w:hAnsi="Book Antiqua" w:cs="Book Antiqua"/>
          <w:color w:val="000000"/>
        </w:rPr>
        <w:t xml:space="preserve">97 </w:t>
      </w:r>
      <w:proofErr w:type="spellStart"/>
      <w:r>
        <w:rPr>
          <w:rFonts w:ascii="Book Antiqua" w:eastAsia="Book Antiqua" w:hAnsi="Book Antiqua" w:cs="Book Antiqua"/>
          <w:b/>
          <w:bCs/>
          <w:color w:val="000000"/>
        </w:rPr>
        <w:t>Doná</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Torres </w:t>
      </w:r>
      <w:proofErr w:type="spellStart"/>
      <w:r>
        <w:rPr>
          <w:rFonts w:ascii="Book Antiqua" w:eastAsia="Book Antiqua" w:hAnsi="Book Antiqua" w:cs="Book Antiqua"/>
          <w:color w:val="000000"/>
        </w:rPr>
        <w:t>Canizales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Benetti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Cananzi</w:t>
      </w:r>
      <w:proofErr w:type="spellEnd"/>
      <w:r>
        <w:rPr>
          <w:rFonts w:ascii="Book Antiqua" w:eastAsia="Book Antiqua" w:hAnsi="Book Antiqua" w:cs="Book Antiqua"/>
          <w:color w:val="000000"/>
        </w:rPr>
        <w:t xml:space="preserve"> M, De </w:t>
      </w:r>
      <w:proofErr w:type="spellStart"/>
      <w:r>
        <w:rPr>
          <w:rFonts w:ascii="Book Antiqua" w:eastAsia="Book Antiqua" w:hAnsi="Book Antiqua" w:cs="Book Antiqua"/>
          <w:color w:val="000000"/>
        </w:rPr>
        <w:t>Corti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Calore</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Hierro</w:t>
      </w:r>
      <w:proofErr w:type="spellEnd"/>
      <w:r>
        <w:rPr>
          <w:rFonts w:ascii="Book Antiqua" w:eastAsia="Book Antiqua" w:hAnsi="Book Antiqua" w:cs="Book Antiqua"/>
          <w:color w:val="000000"/>
        </w:rPr>
        <w:t xml:space="preserve"> L, Ramos </w:t>
      </w:r>
      <w:proofErr w:type="spellStart"/>
      <w:r>
        <w:rPr>
          <w:rFonts w:ascii="Book Antiqua" w:eastAsia="Book Antiqua" w:hAnsi="Book Antiqua" w:cs="Book Antiqua"/>
          <w:color w:val="000000"/>
        </w:rPr>
        <w:t>Boluda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Melgosa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Hijosa</w:t>
      </w:r>
      <w:proofErr w:type="spellEnd"/>
      <w:r>
        <w:rPr>
          <w:rFonts w:ascii="Book Antiqua" w:eastAsia="Book Antiqua" w:hAnsi="Book Antiqua" w:cs="Book Antiqua"/>
          <w:color w:val="000000"/>
        </w:rPr>
        <w:t xml:space="preserve"> M, Garcia </w:t>
      </w:r>
      <w:proofErr w:type="spellStart"/>
      <w:r>
        <w:rPr>
          <w:rFonts w:ascii="Book Antiqua" w:eastAsia="Book Antiqua" w:hAnsi="Book Antiqua" w:cs="Book Antiqua"/>
          <w:color w:val="000000"/>
        </w:rPr>
        <w:t>Guereta</w:t>
      </w:r>
      <w:proofErr w:type="spellEnd"/>
      <w:r>
        <w:rPr>
          <w:rFonts w:ascii="Book Antiqua" w:eastAsia="Book Antiqua" w:hAnsi="Book Antiqua" w:cs="Book Antiqua"/>
          <w:color w:val="000000"/>
        </w:rPr>
        <w:t xml:space="preserve"> L, Pérez </w:t>
      </w:r>
      <w:proofErr w:type="spellStart"/>
      <w:r>
        <w:rPr>
          <w:rFonts w:ascii="Book Antiqua" w:eastAsia="Book Antiqua" w:hAnsi="Book Antiqua" w:cs="Book Antiqua"/>
          <w:color w:val="000000"/>
        </w:rPr>
        <w:t>Martínez</w:t>
      </w:r>
      <w:proofErr w:type="spellEnd"/>
      <w:r>
        <w:rPr>
          <w:rFonts w:ascii="Book Antiqua" w:eastAsia="Book Antiqua" w:hAnsi="Book Antiqua" w:cs="Book Antiqua"/>
          <w:color w:val="000000"/>
        </w:rPr>
        <w:t xml:space="preserve"> A, Barrios M, Costa Reis P, Teixeira A, Lopes MF, </w:t>
      </w:r>
      <w:proofErr w:type="spellStart"/>
      <w:r>
        <w:rPr>
          <w:rFonts w:ascii="Book Antiqua" w:eastAsia="Book Antiqua" w:hAnsi="Book Antiqua" w:cs="Book Antiqua"/>
          <w:color w:val="000000"/>
        </w:rPr>
        <w:t>Kaliciński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Branchereau</w:t>
      </w:r>
      <w:proofErr w:type="spellEnd"/>
      <w:r>
        <w:rPr>
          <w:rFonts w:ascii="Book Antiqua" w:eastAsia="Book Antiqua" w:hAnsi="Book Antiqua" w:cs="Book Antiqua"/>
          <w:color w:val="000000"/>
        </w:rPr>
        <w:t xml:space="preserve"> S, Boyer O, </w:t>
      </w:r>
      <w:proofErr w:type="spellStart"/>
      <w:r>
        <w:rPr>
          <w:rFonts w:ascii="Book Antiqua" w:eastAsia="Book Antiqua" w:hAnsi="Book Antiqua" w:cs="Book Antiqua"/>
          <w:color w:val="000000"/>
        </w:rPr>
        <w:t>Debray</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Sciveres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Wennberg</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Fischler</w:t>
      </w:r>
      <w:proofErr w:type="spellEnd"/>
      <w:r>
        <w:rPr>
          <w:rFonts w:ascii="Book Antiqua" w:eastAsia="Book Antiqua" w:hAnsi="Book Antiqua" w:cs="Book Antiqua"/>
          <w:color w:val="000000"/>
        </w:rPr>
        <w:t xml:space="preserve"> B, Barany P, Baker A, Baumann U, </w:t>
      </w:r>
      <w:proofErr w:type="spellStart"/>
      <w:r>
        <w:rPr>
          <w:rFonts w:ascii="Book Antiqua" w:eastAsia="Book Antiqua" w:hAnsi="Book Antiqua" w:cs="Book Antiqua"/>
          <w:color w:val="000000"/>
        </w:rPr>
        <w:t>Schwerk</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Nicastro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Candusso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Toporski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Sokal</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Stephenne</w:t>
      </w:r>
      <w:proofErr w:type="spellEnd"/>
      <w:r>
        <w:rPr>
          <w:rFonts w:ascii="Book Antiqua" w:eastAsia="Book Antiqua" w:hAnsi="Book Antiqua" w:cs="Book Antiqua"/>
          <w:color w:val="000000"/>
        </w:rPr>
        <w:t xml:space="preserve"> X, </w:t>
      </w:r>
      <w:proofErr w:type="spellStart"/>
      <w:r>
        <w:rPr>
          <w:rFonts w:ascii="Book Antiqua" w:eastAsia="Book Antiqua" w:hAnsi="Book Antiqua" w:cs="Book Antiqua"/>
          <w:color w:val="000000"/>
        </w:rPr>
        <w:t>Lindemans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Miglinas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Rascon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Jara</w:t>
      </w:r>
      <w:proofErr w:type="spellEnd"/>
      <w:r>
        <w:rPr>
          <w:rFonts w:ascii="Book Antiqua" w:eastAsia="Book Antiqua" w:hAnsi="Book Antiqua" w:cs="Book Antiqua"/>
          <w:color w:val="000000"/>
        </w:rPr>
        <w:t xml:space="preserve"> P; ERN </w:t>
      </w:r>
      <w:proofErr w:type="spellStart"/>
      <w:r>
        <w:rPr>
          <w:rFonts w:ascii="Book Antiqua" w:eastAsia="Book Antiqua" w:hAnsi="Book Antiqua" w:cs="Book Antiqua"/>
          <w:color w:val="000000"/>
        </w:rPr>
        <w:t>TransplantChild</w:t>
      </w:r>
      <w:proofErr w:type="spellEnd"/>
      <w:r>
        <w:rPr>
          <w:rFonts w:ascii="Book Antiqua" w:eastAsia="Book Antiqua" w:hAnsi="Book Antiqua" w:cs="Book Antiqua"/>
          <w:color w:val="000000"/>
        </w:rPr>
        <w:t xml:space="preserve">. Pediatric transplantation in Europe during the COVID-19 pandemic: Early impact on activity and healthcare. </w:t>
      </w:r>
      <w:r>
        <w:rPr>
          <w:rFonts w:ascii="Book Antiqua" w:eastAsia="Book Antiqua" w:hAnsi="Book Antiqua" w:cs="Book Antiqua"/>
          <w:i/>
          <w:iCs/>
          <w:color w:val="000000"/>
        </w:rPr>
        <w:t>Clin Transplant</w:t>
      </w:r>
      <w:r>
        <w:rPr>
          <w:rFonts w:ascii="Book Antiqua" w:eastAsia="Book Antiqua" w:hAnsi="Book Antiqua" w:cs="Book Antiqua"/>
          <w:color w:val="000000"/>
        </w:rPr>
        <w:t xml:space="preserve"> 2020; </w:t>
      </w:r>
      <w:r>
        <w:rPr>
          <w:rFonts w:ascii="Book Antiqua" w:eastAsia="Book Antiqua" w:hAnsi="Book Antiqua" w:cs="Book Antiqua"/>
          <w:b/>
          <w:bCs/>
          <w:color w:val="000000"/>
        </w:rPr>
        <w:t>34</w:t>
      </w:r>
      <w:r>
        <w:rPr>
          <w:rFonts w:ascii="Book Antiqua" w:eastAsia="Book Antiqua" w:hAnsi="Book Antiqua" w:cs="Book Antiqua"/>
          <w:color w:val="000000"/>
        </w:rPr>
        <w:t>: e14063 [PMID: 32786120 DOI: 10.1111/ctr.14063]</w:t>
      </w:r>
    </w:p>
    <w:p w14:paraId="74783FE3" w14:textId="77777777" w:rsidR="00CB0076" w:rsidRDefault="00CB0076" w:rsidP="00CB0076">
      <w:pPr>
        <w:spacing w:line="360" w:lineRule="auto"/>
        <w:jc w:val="both"/>
      </w:pPr>
      <w:r>
        <w:rPr>
          <w:rFonts w:ascii="Book Antiqua" w:eastAsia="Book Antiqua" w:hAnsi="Book Antiqua" w:cs="Book Antiqua"/>
          <w:color w:val="000000"/>
        </w:rPr>
        <w:t xml:space="preserve">98 </w:t>
      </w:r>
      <w:proofErr w:type="spellStart"/>
      <w:r>
        <w:rPr>
          <w:rFonts w:ascii="Book Antiqua" w:eastAsia="Book Antiqua" w:hAnsi="Book Antiqua" w:cs="Book Antiqua"/>
          <w:b/>
          <w:bCs/>
          <w:color w:val="000000"/>
        </w:rPr>
        <w:t>Polak</w:t>
      </w:r>
      <w:proofErr w:type="spellEnd"/>
      <w:r>
        <w:rPr>
          <w:rFonts w:ascii="Book Antiqua" w:eastAsia="Book Antiqua" w:hAnsi="Book Antiqua" w:cs="Book Antiqua"/>
          <w:b/>
          <w:bCs/>
          <w:color w:val="000000"/>
        </w:rPr>
        <w:t xml:space="preserve"> WG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Fondevila</w:t>
      </w:r>
      <w:proofErr w:type="spellEnd"/>
      <w:r>
        <w:rPr>
          <w:rFonts w:ascii="Book Antiqua" w:eastAsia="Book Antiqua" w:hAnsi="Book Antiqua" w:cs="Book Antiqua"/>
          <w:color w:val="000000"/>
        </w:rPr>
        <w:t xml:space="preserve"> C, Karam V, Adam R, Baumann U, </w:t>
      </w:r>
      <w:proofErr w:type="spellStart"/>
      <w:r>
        <w:rPr>
          <w:rFonts w:ascii="Book Antiqua" w:eastAsia="Book Antiqua" w:hAnsi="Book Antiqua" w:cs="Book Antiqua"/>
          <w:color w:val="000000"/>
        </w:rPr>
        <w:t>Germani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Nadalin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Taimr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Toso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Troisi</w:t>
      </w:r>
      <w:proofErr w:type="spellEnd"/>
      <w:r>
        <w:rPr>
          <w:rFonts w:ascii="Book Antiqua" w:eastAsia="Book Antiqua" w:hAnsi="Book Antiqua" w:cs="Book Antiqua"/>
          <w:color w:val="000000"/>
        </w:rPr>
        <w:t xml:space="preserve"> RI, </w:t>
      </w:r>
      <w:proofErr w:type="spellStart"/>
      <w:r>
        <w:rPr>
          <w:rFonts w:ascii="Book Antiqua" w:eastAsia="Book Antiqua" w:hAnsi="Book Antiqua" w:cs="Book Antiqua"/>
          <w:color w:val="000000"/>
        </w:rPr>
        <w:t>Zieniewicz</w:t>
      </w:r>
      <w:proofErr w:type="spellEnd"/>
      <w:r>
        <w:rPr>
          <w:rFonts w:ascii="Book Antiqua" w:eastAsia="Book Antiqua" w:hAnsi="Book Antiqua" w:cs="Book Antiqua"/>
          <w:color w:val="000000"/>
        </w:rPr>
        <w:t xml:space="preserve"> K, Belli LS, </w:t>
      </w:r>
      <w:proofErr w:type="spellStart"/>
      <w:r>
        <w:rPr>
          <w:rFonts w:ascii="Book Antiqua" w:eastAsia="Book Antiqua" w:hAnsi="Book Antiqua" w:cs="Book Antiqua"/>
          <w:color w:val="000000"/>
        </w:rPr>
        <w:t>Duvoux</w:t>
      </w:r>
      <w:proofErr w:type="spellEnd"/>
      <w:r>
        <w:rPr>
          <w:rFonts w:ascii="Book Antiqua" w:eastAsia="Book Antiqua" w:hAnsi="Book Antiqua" w:cs="Book Antiqua"/>
          <w:color w:val="000000"/>
        </w:rPr>
        <w:t xml:space="preserve"> C. Impact of COVID-19 on liver transplantation in Europe: alert from an early survey of European Liver and </w:t>
      </w:r>
      <w:r>
        <w:rPr>
          <w:rFonts w:ascii="Book Antiqua" w:eastAsia="Book Antiqua" w:hAnsi="Book Antiqua" w:cs="Book Antiqua"/>
          <w:color w:val="000000"/>
        </w:rPr>
        <w:lastRenderedPageBreak/>
        <w:t xml:space="preserve">Intestine Transplantation Association and European Liver Transplant Registry. </w:t>
      </w:r>
      <w:proofErr w:type="spellStart"/>
      <w:r>
        <w:rPr>
          <w:rFonts w:ascii="Book Antiqua" w:eastAsia="Book Antiqua" w:hAnsi="Book Antiqua" w:cs="Book Antiqua"/>
          <w:i/>
          <w:iCs/>
          <w:color w:val="000000"/>
        </w:rPr>
        <w:t>Transpl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33</w:t>
      </w:r>
      <w:r>
        <w:rPr>
          <w:rFonts w:ascii="Book Antiqua" w:eastAsia="Book Antiqua" w:hAnsi="Book Antiqua" w:cs="Book Antiqua"/>
          <w:color w:val="000000"/>
        </w:rPr>
        <w:t>: 1244-1252 [PMID: 32609908 DOI: 10.1111/tri.13680]</w:t>
      </w:r>
    </w:p>
    <w:p w14:paraId="4437DE27" w14:textId="77777777" w:rsidR="00CB0076" w:rsidRDefault="00CB0076" w:rsidP="00CB0076">
      <w:pPr>
        <w:spacing w:line="360" w:lineRule="auto"/>
        <w:jc w:val="both"/>
      </w:pPr>
      <w:r>
        <w:rPr>
          <w:rFonts w:ascii="Book Antiqua" w:eastAsia="Book Antiqua" w:hAnsi="Book Antiqua" w:cs="Book Antiqua"/>
          <w:color w:val="000000"/>
        </w:rPr>
        <w:t xml:space="preserve">99 </w:t>
      </w:r>
      <w:proofErr w:type="spellStart"/>
      <w:r>
        <w:rPr>
          <w:rFonts w:ascii="Book Antiqua" w:eastAsia="Book Antiqua" w:hAnsi="Book Antiqua" w:cs="Book Antiqua"/>
          <w:b/>
          <w:bCs/>
          <w:color w:val="000000"/>
        </w:rPr>
        <w:t>Shafiekhani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Kazemi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Bahador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Imanieh</w:t>
      </w:r>
      <w:proofErr w:type="spellEnd"/>
      <w:r>
        <w:rPr>
          <w:rFonts w:ascii="Book Antiqua" w:eastAsia="Book Antiqua" w:hAnsi="Book Antiqua" w:cs="Book Antiqua"/>
          <w:color w:val="000000"/>
        </w:rPr>
        <w:t xml:space="preserve"> MH, </w:t>
      </w:r>
      <w:proofErr w:type="spellStart"/>
      <w:r>
        <w:rPr>
          <w:rFonts w:ascii="Book Antiqua" w:eastAsia="Book Antiqua" w:hAnsi="Book Antiqua" w:cs="Book Antiqua"/>
          <w:color w:val="000000"/>
        </w:rPr>
        <w:t>Karimzadeh</w:t>
      </w:r>
      <w:proofErr w:type="spellEnd"/>
      <w:r>
        <w:rPr>
          <w:rFonts w:ascii="Book Antiqua" w:eastAsia="Book Antiqua" w:hAnsi="Book Antiqua" w:cs="Book Antiqua"/>
          <w:color w:val="000000"/>
        </w:rPr>
        <w:t xml:space="preserve"> P. Pediatric liver and kidney transplantation in the era of COVID-19: a follow-up study from a tertiary referral center in Iran. </w:t>
      </w:r>
      <w:r>
        <w:rPr>
          <w:rFonts w:ascii="Book Antiqua" w:eastAsia="Book Antiqua" w:hAnsi="Book Antiqua" w:cs="Book Antiqua"/>
          <w:i/>
          <w:iCs/>
          <w:color w:val="000000"/>
        </w:rPr>
        <w:t>BMC Surg</w:t>
      </w:r>
      <w:r>
        <w:rPr>
          <w:rFonts w:ascii="Book Antiqua" w:eastAsia="Book Antiqua" w:hAnsi="Book Antiqua" w:cs="Book Antiqua"/>
          <w:color w:val="000000"/>
        </w:rPr>
        <w:t xml:space="preserve"> 2021; </w:t>
      </w:r>
      <w:r>
        <w:rPr>
          <w:rFonts w:ascii="Book Antiqua" w:eastAsia="Book Antiqua" w:hAnsi="Book Antiqua" w:cs="Book Antiqua"/>
          <w:b/>
          <w:bCs/>
          <w:color w:val="000000"/>
        </w:rPr>
        <w:t>21</w:t>
      </w:r>
      <w:r>
        <w:rPr>
          <w:rFonts w:ascii="Book Antiqua" w:eastAsia="Book Antiqua" w:hAnsi="Book Antiqua" w:cs="Book Antiqua"/>
          <w:color w:val="000000"/>
        </w:rPr>
        <w:t>: 240 [PMID: 33975594 DOI: 10.1186/s12893-021-01226-y]</w:t>
      </w:r>
    </w:p>
    <w:p w14:paraId="2E524D38" w14:textId="77777777" w:rsidR="00CB0076" w:rsidRDefault="00CB0076" w:rsidP="00CB0076">
      <w:pPr>
        <w:spacing w:line="360" w:lineRule="auto"/>
        <w:jc w:val="both"/>
      </w:pPr>
      <w:r>
        <w:rPr>
          <w:rFonts w:ascii="Book Antiqua" w:eastAsia="Book Antiqua" w:hAnsi="Book Antiqua" w:cs="Book Antiqua"/>
          <w:color w:val="000000"/>
        </w:rPr>
        <w:t xml:space="preserve">100 </w:t>
      </w:r>
      <w:r>
        <w:rPr>
          <w:rFonts w:ascii="Book Antiqua" w:eastAsia="Book Antiqua" w:hAnsi="Book Antiqua" w:cs="Book Antiqua"/>
          <w:b/>
          <w:bCs/>
          <w:color w:val="000000"/>
        </w:rPr>
        <w:t>Goss MB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Galván</w:t>
      </w:r>
      <w:proofErr w:type="spellEnd"/>
      <w:r>
        <w:rPr>
          <w:rFonts w:ascii="Book Antiqua" w:eastAsia="Book Antiqua" w:hAnsi="Book Antiqua" w:cs="Book Antiqua"/>
          <w:color w:val="000000"/>
        </w:rPr>
        <w:t xml:space="preserve"> NTN, </w:t>
      </w:r>
      <w:proofErr w:type="spellStart"/>
      <w:r>
        <w:rPr>
          <w:rFonts w:ascii="Book Antiqua" w:eastAsia="Book Antiqua" w:hAnsi="Book Antiqua" w:cs="Book Antiqua"/>
          <w:color w:val="000000"/>
        </w:rPr>
        <w:t>Ruan</w:t>
      </w:r>
      <w:proofErr w:type="spellEnd"/>
      <w:r>
        <w:rPr>
          <w:rFonts w:ascii="Book Antiqua" w:eastAsia="Book Antiqua" w:hAnsi="Book Antiqua" w:cs="Book Antiqua"/>
          <w:color w:val="000000"/>
        </w:rPr>
        <w:t xml:space="preserve"> W, Munoz FM, Brewer ED, </w:t>
      </w:r>
      <w:proofErr w:type="spellStart"/>
      <w:r>
        <w:rPr>
          <w:rFonts w:ascii="Book Antiqua" w:eastAsia="Book Antiqua" w:hAnsi="Book Antiqua" w:cs="Book Antiqua"/>
          <w:color w:val="000000"/>
        </w:rPr>
        <w:t>O'Mahony</w:t>
      </w:r>
      <w:proofErr w:type="spellEnd"/>
      <w:r>
        <w:rPr>
          <w:rFonts w:ascii="Book Antiqua" w:eastAsia="Book Antiqua" w:hAnsi="Book Antiqua" w:cs="Book Antiqua"/>
          <w:color w:val="000000"/>
        </w:rPr>
        <w:t xml:space="preserve"> CA, </w:t>
      </w:r>
      <w:proofErr w:type="spellStart"/>
      <w:r>
        <w:rPr>
          <w:rFonts w:ascii="Book Antiqua" w:eastAsia="Book Antiqua" w:hAnsi="Book Antiqua" w:cs="Book Antiqua"/>
          <w:color w:val="000000"/>
        </w:rPr>
        <w:t>Melicoff</w:t>
      </w:r>
      <w:proofErr w:type="spellEnd"/>
      <w:r>
        <w:rPr>
          <w:rFonts w:ascii="Book Antiqua" w:eastAsia="Book Antiqua" w:hAnsi="Book Antiqua" w:cs="Book Antiqua"/>
          <w:color w:val="000000"/>
        </w:rPr>
        <w:t xml:space="preserve">-Portillo E, Dreyer WJ, </w:t>
      </w:r>
      <w:proofErr w:type="spellStart"/>
      <w:r>
        <w:rPr>
          <w:rFonts w:ascii="Book Antiqua" w:eastAsia="Book Antiqua" w:hAnsi="Book Antiqua" w:cs="Book Antiqua"/>
          <w:color w:val="000000"/>
        </w:rPr>
        <w:t>Miloh</w:t>
      </w:r>
      <w:proofErr w:type="spellEnd"/>
      <w:r>
        <w:rPr>
          <w:rFonts w:ascii="Book Antiqua" w:eastAsia="Book Antiqua" w:hAnsi="Book Antiqua" w:cs="Book Antiqua"/>
          <w:color w:val="000000"/>
        </w:rPr>
        <w:t xml:space="preserve"> TA, </w:t>
      </w:r>
      <w:proofErr w:type="spellStart"/>
      <w:r>
        <w:rPr>
          <w:rFonts w:ascii="Book Antiqua" w:eastAsia="Book Antiqua" w:hAnsi="Book Antiqua" w:cs="Book Antiqua"/>
          <w:color w:val="000000"/>
        </w:rPr>
        <w:t>Cigarroa</w:t>
      </w:r>
      <w:proofErr w:type="spellEnd"/>
      <w:r>
        <w:rPr>
          <w:rFonts w:ascii="Book Antiqua" w:eastAsia="Book Antiqua" w:hAnsi="Book Antiqua" w:cs="Book Antiqua"/>
          <w:color w:val="000000"/>
        </w:rPr>
        <w:t xml:space="preserve"> FG, Ranch D, </w:t>
      </w:r>
      <w:proofErr w:type="spellStart"/>
      <w:r>
        <w:rPr>
          <w:rFonts w:ascii="Book Antiqua" w:eastAsia="Book Antiqua" w:hAnsi="Book Antiqua" w:cs="Book Antiqua"/>
          <w:color w:val="000000"/>
        </w:rPr>
        <w:t>Yoeli</w:t>
      </w:r>
      <w:proofErr w:type="spellEnd"/>
      <w:r>
        <w:rPr>
          <w:rFonts w:ascii="Book Antiqua" w:eastAsia="Book Antiqua" w:hAnsi="Book Antiqua" w:cs="Book Antiqua"/>
          <w:color w:val="000000"/>
        </w:rPr>
        <w:t xml:space="preserve"> D, Adams MA, </w:t>
      </w:r>
      <w:proofErr w:type="spellStart"/>
      <w:r>
        <w:rPr>
          <w:rFonts w:ascii="Book Antiqua" w:eastAsia="Book Antiqua" w:hAnsi="Book Antiqua" w:cs="Book Antiqua"/>
          <w:color w:val="000000"/>
        </w:rPr>
        <w:t>Koohmaraie</w:t>
      </w:r>
      <w:proofErr w:type="spellEnd"/>
      <w:r>
        <w:rPr>
          <w:rFonts w:ascii="Book Antiqua" w:eastAsia="Book Antiqua" w:hAnsi="Book Antiqua" w:cs="Book Antiqua"/>
          <w:color w:val="000000"/>
        </w:rPr>
        <w:t xml:space="preserve"> S, Harter DM, Rana A, Cotton RT, Carter B, Patel S, Moreno NF, Leung DH, Goss JA. The pediatric solid organ transplant experience with COVID-19: An initial multi-center, multi-organ case series.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Transplant</w:t>
      </w:r>
      <w:r>
        <w:rPr>
          <w:rFonts w:ascii="Book Antiqua" w:eastAsia="Book Antiqua" w:hAnsi="Book Antiqua" w:cs="Book Antiqua"/>
          <w:color w:val="000000"/>
        </w:rPr>
        <w:t xml:space="preserve"> 2021; </w:t>
      </w:r>
      <w:r>
        <w:rPr>
          <w:rFonts w:ascii="Book Antiqua" w:eastAsia="Book Antiqua" w:hAnsi="Book Antiqua" w:cs="Book Antiqua"/>
          <w:b/>
          <w:bCs/>
          <w:color w:val="000000"/>
        </w:rPr>
        <w:t>25</w:t>
      </w:r>
      <w:r>
        <w:rPr>
          <w:rFonts w:ascii="Book Antiqua" w:eastAsia="Book Antiqua" w:hAnsi="Book Antiqua" w:cs="Book Antiqua"/>
          <w:color w:val="000000"/>
        </w:rPr>
        <w:t>: e13868 [PMID: 32949098 DOI: 10.1111/petr.13868]</w:t>
      </w:r>
    </w:p>
    <w:p w14:paraId="26692906" w14:textId="77777777" w:rsidR="00CB0076" w:rsidRDefault="00CB0076" w:rsidP="00CB0076">
      <w:pPr>
        <w:spacing w:line="360" w:lineRule="auto"/>
        <w:jc w:val="both"/>
      </w:pPr>
      <w:r>
        <w:rPr>
          <w:rFonts w:ascii="Book Antiqua" w:eastAsia="Book Antiqua" w:hAnsi="Book Antiqua" w:cs="Book Antiqua"/>
          <w:color w:val="000000"/>
        </w:rPr>
        <w:t xml:space="preserve">101 </w:t>
      </w:r>
      <w:r>
        <w:rPr>
          <w:rFonts w:ascii="Book Antiqua" w:eastAsia="Book Antiqua" w:hAnsi="Book Antiqua" w:cs="Book Antiqua"/>
          <w:b/>
          <w:bCs/>
          <w:color w:val="000000"/>
        </w:rPr>
        <w:t>Yamada M</w:t>
      </w:r>
      <w:r>
        <w:rPr>
          <w:rFonts w:ascii="Book Antiqua" w:eastAsia="Book Antiqua" w:hAnsi="Book Antiqua" w:cs="Book Antiqua"/>
          <w:color w:val="000000"/>
        </w:rPr>
        <w:t xml:space="preserve">, Funaki T, Shoji K, </w:t>
      </w:r>
      <w:proofErr w:type="spellStart"/>
      <w:r>
        <w:rPr>
          <w:rFonts w:ascii="Book Antiqua" w:eastAsia="Book Antiqua" w:hAnsi="Book Antiqua" w:cs="Book Antiqua"/>
          <w:color w:val="000000"/>
        </w:rPr>
        <w:t>Miyairi</w:t>
      </w:r>
      <w:proofErr w:type="spellEnd"/>
      <w:r>
        <w:rPr>
          <w:rFonts w:ascii="Book Antiqua" w:eastAsia="Book Antiqua" w:hAnsi="Book Antiqua" w:cs="Book Antiqua"/>
          <w:color w:val="000000"/>
        </w:rPr>
        <w:t xml:space="preserve"> I, Fukuda A, Sakamoto S, </w:t>
      </w:r>
      <w:proofErr w:type="spellStart"/>
      <w:r>
        <w:rPr>
          <w:rFonts w:ascii="Book Antiqua" w:eastAsia="Book Antiqua" w:hAnsi="Book Antiqua" w:cs="Book Antiqua"/>
          <w:color w:val="000000"/>
        </w:rPr>
        <w:t>Imadome</w:t>
      </w:r>
      <w:proofErr w:type="spellEnd"/>
      <w:r>
        <w:rPr>
          <w:rFonts w:ascii="Book Antiqua" w:eastAsia="Book Antiqua" w:hAnsi="Book Antiqua" w:cs="Book Antiqua"/>
          <w:color w:val="000000"/>
        </w:rPr>
        <w:t xml:space="preserve"> KI, </w:t>
      </w:r>
      <w:proofErr w:type="spellStart"/>
      <w:r>
        <w:rPr>
          <w:rFonts w:ascii="Book Antiqua" w:eastAsia="Book Antiqua" w:hAnsi="Book Antiqua" w:cs="Book Antiqua"/>
          <w:color w:val="000000"/>
        </w:rPr>
        <w:t>Kasahara</w:t>
      </w:r>
      <w:proofErr w:type="spellEnd"/>
      <w:r>
        <w:rPr>
          <w:rFonts w:ascii="Book Antiqua" w:eastAsia="Book Antiqua" w:hAnsi="Book Antiqua" w:cs="Book Antiqua"/>
          <w:color w:val="000000"/>
        </w:rPr>
        <w:t xml:space="preserve"> M. Do Not Delay: Safe Operation for Pediatric Living-donor Liver Transplantation Programs in the COVID-19 Era. </w:t>
      </w:r>
      <w:r>
        <w:rPr>
          <w:rFonts w:ascii="Book Antiqua" w:eastAsia="Book Antiqua" w:hAnsi="Book Antiqua" w:cs="Book Antiqua"/>
          <w:i/>
          <w:iCs/>
          <w:color w:val="000000"/>
        </w:rPr>
        <w:t>Transplantation</w:t>
      </w:r>
      <w:r>
        <w:rPr>
          <w:rFonts w:ascii="Book Antiqua" w:eastAsia="Book Antiqua" w:hAnsi="Book Antiqua" w:cs="Book Antiqua"/>
          <w:color w:val="000000"/>
        </w:rPr>
        <w:t xml:space="preserve"> 2021; </w:t>
      </w:r>
      <w:r>
        <w:rPr>
          <w:rFonts w:ascii="Book Antiqua" w:eastAsia="Book Antiqua" w:hAnsi="Book Antiqua" w:cs="Book Antiqua"/>
          <w:b/>
          <w:bCs/>
          <w:color w:val="000000"/>
        </w:rPr>
        <w:t>105</w:t>
      </w:r>
      <w:r>
        <w:rPr>
          <w:rFonts w:ascii="Book Antiqua" w:eastAsia="Book Antiqua" w:hAnsi="Book Antiqua" w:cs="Book Antiqua"/>
          <w:color w:val="000000"/>
        </w:rPr>
        <w:t>: e39-e40 [PMID: 33617209 DOI: 10.1097/tp.0000000000003594]</w:t>
      </w:r>
    </w:p>
    <w:p w14:paraId="2B579031" w14:textId="77777777" w:rsidR="00CB0076" w:rsidRDefault="00CB0076" w:rsidP="00CB0076">
      <w:pPr>
        <w:spacing w:line="360" w:lineRule="auto"/>
        <w:jc w:val="both"/>
      </w:pPr>
      <w:r>
        <w:rPr>
          <w:rFonts w:ascii="Book Antiqua" w:eastAsia="Book Antiqua" w:hAnsi="Book Antiqua" w:cs="Book Antiqua"/>
          <w:color w:val="000000"/>
        </w:rPr>
        <w:t xml:space="preserve">102 </w:t>
      </w:r>
      <w:r>
        <w:rPr>
          <w:rFonts w:ascii="Book Antiqua" w:eastAsia="Book Antiqua" w:hAnsi="Book Antiqua" w:cs="Book Antiqua"/>
          <w:b/>
          <w:bCs/>
          <w:color w:val="000000"/>
        </w:rPr>
        <w:t>Varma S</w:t>
      </w:r>
      <w:r>
        <w:rPr>
          <w:rFonts w:ascii="Book Antiqua" w:eastAsia="Book Antiqua" w:hAnsi="Book Antiqua" w:cs="Book Antiqua"/>
          <w:color w:val="000000"/>
        </w:rPr>
        <w:t xml:space="preserve">, Pandey Y, </w:t>
      </w:r>
      <w:proofErr w:type="spellStart"/>
      <w:r>
        <w:rPr>
          <w:rFonts w:ascii="Book Antiqua" w:eastAsia="Book Antiqua" w:hAnsi="Book Antiqua" w:cs="Book Antiqua"/>
          <w:color w:val="000000"/>
        </w:rPr>
        <w:t>Chikkala</w:t>
      </w:r>
      <w:proofErr w:type="spellEnd"/>
      <w:r>
        <w:rPr>
          <w:rFonts w:ascii="Book Antiqua" w:eastAsia="Book Antiqua" w:hAnsi="Book Antiqua" w:cs="Book Antiqua"/>
          <w:color w:val="000000"/>
        </w:rPr>
        <w:t xml:space="preserve"> BR, Acharya R, Verma S, B I, Sreekumar S, Das D, Dey R, Agarwal S, Gupta S. Protocol to ensure continued pediatric liver transplantation service during the COVID pandemic and the encouraging outcomes.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Transplant</w:t>
      </w:r>
      <w:r>
        <w:rPr>
          <w:rFonts w:ascii="Book Antiqua" w:eastAsia="Book Antiqua" w:hAnsi="Book Antiqua" w:cs="Book Antiqua"/>
          <w:color w:val="000000"/>
        </w:rPr>
        <w:t xml:space="preserve"> 2021; </w:t>
      </w:r>
      <w:r>
        <w:rPr>
          <w:rFonts w:ascii="Book Antiqua" w:eastAsia="Book Antiqua" w:hAnsi="Book Antiqua" w:cs="Book Antiqua"/>
          <w:b/>
          <w:bCs/>
          <w:color w:val="000000"/>
        </w:rPr>
        <w:t>25</w:t>
      </w:r>
      <w:r>
        <w:rPr>
          <w:rFonts w:ascii="Book Antiqua" w:eastAsia="Book Antiqua" w:hAnsi="Book Antiqua" w:cs="Book Antiqua"/>
          <w:color w:val="000000"/>
        </w:rPr>
        <w:t>: e13991 [PMID: 33704869 DOI: 10.1111/petr.13991]</w:t>
      </w:r>
    </w:p>
    <w:p w14:paraId="59436671" w14:textId="77777777" w:rsidR="00CB0076" w:rsidRDefault="00CB0076" w:rsidP="00CB0076">
      <w:pPr>
        <w:spacing w:line="360" w:lineRule="auto"/>
        <w:jc w:val="both"/>
        <w:sectPr w:rsidR="00CB0076">
          <w:pgSz w:w="12240" w:h="15840"/>
          <w:pgMar w:top="1440" w:right="1440" w:bottom="1440" w:left="1440" w:header="720" w:footer="720" w:gutter="0"/>
          <w:cols w:space="720"/>
          <w:docGrid w:linePitch="360"/>
        </w:sectPr>
      </w:pPr>
    </w:p>
    <w:p w14:paraId="09BDD133" w14:textId="77777777" w:rsidR="00CB0076" w:rsidRDefault="00CB0076" w:rsidP="00CB0076">
      <w:pPr>
        <w:spacing w:line="360" w:lineRule="auto"/>
        <w:jc w:val="both"/>
      </w:pPr>
      <w:r>
        <w:rPr>
          <w:rFonts w:ascii="Book Antiqua" w:eastAsia="Book Antiqua" w:hAnsi="Book Antiqua" w:cs="Book Antiqua"/>
          <w:b/>
          <w:color w:val="000000"/>
        </w:rPr>
        <w:lastRenderedPageBreak/>
        <w:t>Footnotes</w:t>
      </w:r>
    </w:p>
    <w:p w14:paraId="520F4454" w14:textId="41740CEA" w:rsidR="00CB0076" w:rsidRDefault="00CB0076" w:rsidP="00CB0076">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there is no conflict of interest</w:t>
      </w:r>
      <w:r w:rsidR="00996F7C">
        <w:rPr>
          <w:rFonts w:ascii="Book Antiqua" w:eastAsia="Book Antiqua" w:hAnsi="Book Antiqua" w:cs="Book Antiqua"/>
          <w:color w:val="000000"/>
        </w:rPr>
        <w:t>.</w:t>
      </w:r>
    </w:p>
    <w:p w14:paraId="2EBD2A33" w14:textId="77777777" w:rsidR="00CB0076" w:rsidRDefault="00CB0076" w:rsidP="00CB0076">
      <w:pPr>
        <w:spacing w:line="360" w:lineRule="auto"/>
        <w:jc w:val="both"/>
      </w:pPr>
    </w:p>
    <w:p w14:paraId="2A08BEA5" w14:textId="77777777" w:rsidR="00CB0076" w:rsidRDefault="00CB0076" w:rsidP="00CB0076">
      <w:pPr>
        <w:spacing w:line="360" w:lineRule="auto"/>
        <w:jc w:val="both"/>
      </w:pPr>
      <w:r>
        <w:rPr>
          <w:rFonts w:ascii="Book Antiqua" w:eastAsia="Book Antiqua" w:hAnsi="Book Antiqua" w:cs="Book Antiqua"/>
          <w:b/>
          <w:bCs/>
          <w:color w:val="000000"/>
        </w:rPr>
        <w:t xml:space="preserve">Open-Access: </w:t>
      </w:r>
      <w:bookmarkStart w:id="33" w:name="OLE_LINK535"/>
      <w:bookmarkStart w:id="34" w:name="OLE_LINK536"/>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33"/>
    <w:bookmarkEnd w:id="34"/>
    <w:p w14:paraId="2C868ACC" w14:textId="77777777" w:rsidR="00CB0076" w:rsidRDefault="00CB0076" w:rsidP="00CB0076">
      <w:pPr>
        <w:spacing w:line="360" w:lineRule="auto"/>
        <w:jc w:val="both"/>
      </w:pPr>
    </w:p>
    <w:p w14:paraId="40877932" w14:textId="33302778" w:rsidR="00CB0076" w:rsidRDefault="00CB0076" w:rsidP="00CB0076">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C86D3F">
        <w:rPr>
          <w:rFonts w:ascii="Book Antiqua" w:eastAsia="Book Antiqua" w:hAnsi="Book Antiqua" w:cs="Book Antiqua"/>
          <w:color w:val="000000"/>
        </w:rPr>
        <w:t>m</w:t>
      </w:r>
      <w:r>
        <w:rPr>
          <w:rFonts w:ascii="Book Antiqua" w:eastAsia="Book Antiqua" w:hAnsi="Book Antiqua" w:cs="Book Antiqua"/>
          <w:color w:val="000000"/>
        </w:rPr>
        <w:t>anuscript</w:t>
      </w:r>
    </w:p>
    <w:p w14:paraId="7CDC21AD" w14:textId="77777777" w:rsidR="00D63AB9" w:rsidRDefault="00D63AB9" w:rsidP="00CB0076">
      <w:pPr>
        <w:spacing w:line="360" w:lineRule="auto"/>
        <w:jc w:val="both"/>
        <w:rPr>
          <w:lang w:eastAsia="zh-CN"/>
        </w:rPr>
      </w:pPr>
    </w:p>
    <w:p w14:paraId="692BD3F3" w14:textId="77777777" w:rsidR="00CB0076" w:rsidRDefault="00CB0076" w:rsidP="00CB0076">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30, 2021</w:t>
      </w:r>
    </w:p>
    <w:p w14:paraId="516F112E" w14:textId="77777777" w:rsidR="00CB0076" w:rsidRDefault="00CB0076" w:rsidP="00CB0076">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2, 2021</w:t>
      </w:r>
    </w:p>
    <w:p w14:paraId="2CF2EDE0" w14:textId="77777777" w:rsidR="00CB0076" w:rsidRDefault="00CB0076" w:rsidP="00CB0076">
      <w:pPr>
        <w:spacing w:line="360" w:lineRule="auto"/>
        <w:jc w:val="both"/>
      </w:pPr>
      <w:r>
        <w:rPr>
          <w:rFonts w:ascii="Book Antiqua" w:eastAsia="Book Antiqua" w:hAnsi="Book Antiqua" w:cs="Book Antiqua"/>
          <w:b/>
          <w:color w:val="000000"/>
        </w:rPr>
        <w:t xml:space="preserve">Article in press: </w:t>
      </w:r>
    </w:p>
    <w:p w14:paraId="7E9C6DE2" w14:textId="77777777" w:rsidR="00CB0076" w:rsidRDefault="00CB0076" w:rsidP="00CB0076">
      <w:pPr>
        <w:spacing w:line="360" w:lineRule="auto"/>
        <w:jc w:val="both"/>
      </w:pPr>
    </w:p>
    <w:p w14:paraId="52306A31" w14:textId="77777777" w:rsidR="00CB0076" w:rsidRDefault="00CB0076" w:rsidP="00CB0076">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Transplantation</w:t>
      </w:r>
    </w:p>
    <w:p w14:paraId="2666B3A4" w14:textId="77777777" w:rsidR="00CB0076" w:rsidRDefault="00CB0076" w:rsidP="00CB0076">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Egypt</w:t>
      </w:r>
    </w:p>
    <w:p w14:paraId="4D066C40" w14:textId="77777777" w:rsidR="00CB0076" w:rsidRDefault="00CB0076" w:rsidP="00CB0076">
      <w:pPr>
        <w:spacing w:line="360" w:lineRule="auto"/>
        <w:jc w:val="both"/>
      </w:pPr>
      <w:r>
        <w:rPr>
          <w:rFonts w:ascii="Book Antiqua" w:eastAsia="Book Antiqua" w:hAnsi="Book Antiqua" w:cs="Book Antiqua"/>
          <w:b/>
          <w:color w:val="000000"/>
        </w:rPr>
        <w:t>Peer-review report’s scientific quality classification</w:t>
      </w:r>
    </w:p>
    <w:p w14:paraId="0A73ACA5" w14:textId="77777777" w:rsidR="00CB0076" w:rsidRDefault="00CB0076" w:rsidP="00CB0076">
      <w:pPr>
        <w:spacing w:line="360" w:lineRule="auto"/>
        <w:jc w:val="both"/>
      </w:pPr>
      <w:r>
        <w:rPr>
          <w:rFonts w:ascii="Book Antiqua" w:eastAsia="Book Antiqua" w:hAnsi="Book Antiqua" w:cs="Book Antiqua"/>
          <w:color w:val="000000"/>
        </w:rPr>
        <w:t>Grade A (Excellent): 0</w:t>
      </w:r>
    </w:p>
    <w:p w14:paraId="12B2DDCE" w14:textId="77777777" w:rsidR="00CB0076" w:rsidRDefault="00CB0076" w:rsidP="00CB0076">
      <w:pPr>
        <w:spacing w:line="360" w:lineRule="auto"/>
        <w:jc w:val="both"/>
      </w:pPr>
      <w:r>
        <w:rPr>
          <w:rFonts w:ascii="Book Antiqua" w:eastAsia="Book Antiqua" w:hAnsi="Book Antiqua" w:cs="Book Antiqua"/>
          <w:color w:val="000000"/>
        </w:rPr>
        <w:t>Grade B (Very good): 0</w:t>
      </w:r>
    </w:p>
    <w:p w14:paraId="72F3F396" w14:textId="77777777" w:rsidR="00CB0076" w:rsidRDefault="00CB0076" w:rsidP="00CB0076">
      <w:pPr>
        <w:spacing w:line="360" w:lineRule="auto"/>
        <w:jc w:val="both"/>
      </w:pPr>
      <w:r>
        <w:rPr>
          <w:rFonts w:ascii="Book Antiqua" w:eastAsia="Book Antiqua" w:hAnsi="Book Antiqua" w:cs="Book Antiqua"/>
          <w:color w:val="000000"/>
        </w:rPr>
        <w:t>Grade C (Good): C</w:t>
      </w:r>
    </w:p>
    <w:p w14:paraId="13D4B3D6" w14:textId="77777777" w:rsidR="00CB0076" w:rsidRDefault="00CB0076" w:rsidP="00CB0076">
      <w:pPr>
        <w:spacing w:line="360" w:lineRule="auto"/>
        <w:jc w:val="both"/>
      </w:pPr>
      <w:r>
        <w:rPr>
          <w:rFonts w:ascii="Book Antiqua" w:eastAsia="Book Antiqua" w:hAnsi="Book Antiqua" w:cs="Book Antiqua"/>
          <w:color w:val="000000"/>
        </w:rPr>
        <w:t>Grade D (Fair): 0</w:t>
      </w:r>
    </w:p>
    <w:p w14:paraId="6203D369" w14:textId="77777777" w:rsidR="00CB0076" w:rsidRDefault="00CB0076" w:rsidP="00CB0076">
      <w:pPr>
        <w:spacing w:line="360" w:lineRule="auto"/>
        <w:jc w:val="both"/>
      </w:pPr>
      <w:r>
        <w:rPr>
          <w:rFonts w:ascii="Book Antiqua" w:eastAsia="Book Antiqua" w:hAnsi="Book Antiqua" w:cs="Book Antiqua"/>
          <w:color w:val="000000"/>
        </w:rPr>
        <w:t>Grade E (Poor): 0</w:t>
      </w:r>
    </w:p>
    <w:p w14:paraId="47D2459A" w14:textId="77777777" w:rsidR="00CB0076" w:rsidRDefault="00CB0076" w:rsidP="00CB0076">
      <w:pPr>
        <w:spacing w:line="360" w:lineRule="auto"/>
        <w:jc w:val="both"/>
      </w:pPr>
    </w:p>
    <w:p w14:paraId="68C4F258" w14:textId="77777777" w:rsidR="00CB0076" w:rsidRDefault="00CB0076" w:rsidP="00CB0076">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Lipiński</w:t>
      </w:r>
      <w:proofErr w:type="spellEnd"/>
      <w:r>
        <w:rPr>
          <w:rFonts w:ascii="Book Antiqua" w:eastAsia="Book Antiqua" w:hAnsi="Book Antiqua" w:cs="Book Antiqua"/>
          <w:color w:val="000000"/>
        </w:rPr>
        <w:t xml:space="preserve"> P</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w:t>
      </w:r>
      <w:r w:rsidRPr="004811A7">
        <w:rPr>
          <w:rFonts w:ascii="Book Antiqua" w:eastAsia="Book Antiqua" w:hAnsi="Book Antiqua" w:cs="Book Antiqua"/>
          <w:b/>
          <w:i/>
          <w:color w:val="000000"/>
        </w:rPr>
        <w:t xml:space="preserve"> </w:t>
      </w:r>
      <w:r>
        <w:rPr>
          <w:rFonts w:ascii="Book Antiqua" w:eastAsia="Book Antiqua" w:hAnsi="Book Antiqua" w:cs="Book Antiqua"/>
          <w:b/>
          <w:color w:val="000000"/>
        </w:rPr>
        <w:t xml:space="preserve">P-Editor: </w:t>
      </w:r>
    </w:p>
    <w:p w14:paraId="66920C28" w14:textId="77777777" w:rsidR="00CB0076" w:rsidRPr="00A659E2" w:rsidRDefault="00CB0076" w:rsidP="00CB0076">
      <w:pPr>
        <w:shd w:val="clear" w:color="auto" w:fill="FFFFFF" w:themeFill="background1"/>
        <w:adjustRightInd w:val="0"/>
        <w:snapToGrid w:val="0"/>
        <w:spacing w:line="360" w:lineRule="auto"/>
        <w:jc w:val="both"/>
        <w:rPr>
          <w:rFonts w:ascii="Book Antiqua" w:hAnsi="Book Antiqua" w:cstheme="minorBidi"/>
          <w:b/>
          <w:bCs/>
          <w:color w:val="000000" w:themeColor="text1"/>
          <w:lang w:val="en" w:eastAsia="zh-CN" w:bidi="es-ES"/>
        </w:rPr>
      </w:pPr>
      <w:r>
        <w:rPr>
          <w:rFonts w:ascii="Book Antiqua" w:hAnsi="Book Antiqua" w:cs="Book Antiqua"/>
          <w:b/>
          <w:color w:val="000000"/>
          <w:lang w:eastAsia="zh-CN"/>
        </w:rPr>
        <w:br w:type="page"/>
      </w:r>
      <w:r w:rsidRPr="00A659E2">
        <w:rPr>
          <w:rFonts w:ascii="Book Antiqua" w:hAnsi="Book Antiqua" w:cstheme="minorBidi"/>
          <w:b/>
          <w:bCs/>
          <w:color w:val="000000" w:themeColor="text1"/>
          <w:lang w:bidi="es-ES"/>
        </w:rPr>
        <w:lastRenderedPageBreak/>
        <w:t>Table 1</w:t>
      </w:r>
      <w:r w:rsidRPr="00A659E2">
        <w:rPr>
          <w:rFonts w:ascii="Book Antiqua" w:hAnsi="Book Antiqua" w:cstheme="minorBidi"/>
          <w:b/>
          <w:bCs/>
          <w:color w:val="000000" w:themeColor="text1"/>
          <w:lang w:eastAsia="zh-CN" w:bidi="es-ES"/>
        </w:rPr>
        <w:t xml:space="preserve"> </w:t>
      </w:r>
      <w:r w:rsidRPr="00A659E2">
        <w:rPr>
          <w:rFonts w:ascii="Book Antiqua" w:hAnsi="Book Antiqua" w:cstheme="minorBidi"/>
          <w:b/>
          <w:bCs/>
          <w:color w:val="000000" w:themeColor="text1"/>
          <w:lang w:bidi="es-ES"/>
        </w:rPr>
        <w:t xml:space="preserve">Interactions between commonly used </w:t>
      </w:r>
      <w:r w:rsidRPr="00E67887">
        <w:rPr>
          <w:rFonts w:ascii="Book Antiqua" w:hAnsi="Book Antiqua" w:cstheme="minorBidi"/>
          <w:b/>
          <w:bCs/>
          <w:color w:val="000000" w:themeColor="text1"/>
          <w:lang w:bidi="es-ES"/>
        </w:rPr>
        <w:t>severe acute respiratory disease respiratory syndrome coronavirus 2</w:t>
      </w:r>
      <w:r w:rsidRPr="00A659E2">
        <w:rPr>
          <w:rFonts w:ascii="Book Antiqua" w:hAnsi="Book Antiqua" w:cstheme="minorBidi"/>
          <w:b/>
          <w:bCs/>
          <w:color w:val="000000" w:themeColor="text1"/>
          <w:lang w:bidi="es-ES"/>
        </w:rPr>
        <w:t xml:space="preserve"> antivirals and immunosuppressive drugs</w:t>
      </w:r>
    </w:p>
    <w:tbl>
      <w:tblPr>
        <w:tblW w:w="9780" w:type="dxa"/>
        <w:tblBorders>
          <w:top w:val="single" w:sz="4" w:space="0" w:color="auto"/>
          <w:bottom w:val="single" w:sz="4" w:space="0" w:color="auto"/>
        </w:tblBorders>
        <w:tblLayout w:type="fixed"/>
        <w:tblCellMar>
          <w:left w:w="0" w:type="dxa"/>
          <w:right w:w="0" w:type="dxa"/>
        </w:tblCellMar>
        <w:tblLook w:val="01E0" w:firstRow="1" w:lastRow="1" w:firstColumn="1" w:lastColumn="1" w:noHBand="0" w:noVBand="0"/>
      </w:tblPr>
      <w:tblGrid>
        <w:gridCol w:w="2405"/>
        <w:gridCol w:w="1458"/>
        <w:gridCol w:w="1801"/>
        <w:gridCol w:w="1137"/>
        <w:gridCol w:w="1419"/>
        <w:gridCol w:w="1560"/>
      </w:tblGrid>
      <w:tr w:rsidR="00CB0076" w:rsidRPr="00A659E2" w14:paraId="278C9666" w14:textId="77777777" w:rsidTr="00912137">
        <w:trPr>
          <w:trHeight w:val="277"/>
        </w:trPr>
        <w:tc>
          <w:tcPr>
            <w:tcW w:w="2405" w:type="dxa"/>
            <w:tcBorders>
              <w:top w:val="single" w:sz="4" w:space="0" w:color="auto"/>
              <w:bottom w:val="single" w:sz="4" w:space="0" w:color="auto"/>
            </w:tcBorders>
          </w:tcPr>
          <w:p w14:paraId="0BE953D8" w14:textId="77777777" w:rsidR="00CB0076" w:rsidRPr="00A659E2" w:rsidRDefault="00CB0076" w:rsidP="00912137">
            <w:pPr>
              <w:adjustRightInd w:val="0"/>
              <w:snapToGrid w:val="0"/>
              <w:spacing w:line="360" w:lineRule="auto"/>
              <w:jc w:val="both"/>
              <w:rPr>
                <w:rFonts w:ascii="Book Antiqua" w:hAnsi="Book Antiqua" w:cstheme="minorBidi"/>
                <w:b/>
                <w:color w:val="000000" w:themeColor="text1"/>
                <w:lang w:bidi="es-ES"/>
              </w:rPr>
            </w:pPr>
          </w:p>
        </w:tc>
        <w:tc>
          <w:tcPr>
            <w:tcW w:w="1458" w:type="dxa"/>
            <w:tcBorders>
              <w:top w:val="single" w:sz="4" w:space="0" w:color="auto"/>
              <w:bottom w:val="single" w:sz="4" w:space="0" w:color="auto"/>
            </w:tcBorders>
            <w:hideMark/>
          </w:tcPr>
          <w:p w14:paraId="11423BDF" w14:textId="77777777" w:rsidR="00CB0076" w:rsidRPr="00A659E2" w:rsidRDefault="00CB0076" w:rsidP="00912137">
            <w:pPr>
              <w:adjustRightInd w:val="0"/>
              <w:snapToGrid w:val="0"/>
              <w:spacing w:line="360" w:lineRule="auto"/>
              <w:jc w:val="both"/>
              <w:rPr>
                <w:rFonts w:ascii="Book Antiqua" w:hAnsi="Book Antiqua" w:cstheme="minorBidi"/>
                <w:b/>
                <w:color w:val="000000" w:themeColor="text1"/>
                <w:lang w:bidi="es-ES"/>
              </w:rPr>
            </w:pPr>
            <w:r w:rsidRPr="00A659E2">
              <w:rPr>
                <w:rFonts w:ascii="Book Antiqua" w:hAnsi="Book Antiqua" w:cstheme="minorBidi"/>
                <w:b/>
                <w:color w:val="000000" w:themeColor="text1"/>
                <w:lang w:bidi="es-ES"/>
              </w:rPr>
              <w:t>RDV</w:t>
            </w:r>
          </w:p>
        </w:tc>
        <w:tc>
          <w:tcPr>
            <w:tcW w:w="1801" w:type="dxa"/>
            <w:tcBorders>
              <w:top w:val="single" w:sz="4" w:space="0" w:color="auto"/>
              <w:bottom w:val="single" w:sz="4" w:space="0" w:color="auto"/>
            </w:tcBorders>
            <w:hideMark/>
          </w:tcPr>
          <w:p w14:paraId="34FF888B" w14:textId="77777777" w:rsidR="00CB0076" w:rsidRPr="00A659E2" w:rsidRDefault="00CB0076" w:rsidP="00912137">
            <w:pPr>
              <w:adjustRightInd w:val="0"/>
              <w:snapToGrid w:val="0"/>
              <w:spacing w:line="360" w:lineRule="auto"/>
              <w:jc w:val="both"/>
              <w:rPr>
                <w:rFonts w:ascii="Book Antiqua" w:hAnsi="Book Antiqua" w:cstheme="minorBidi"/>
                <w:b/>
                <w:color w:val="000000" w:themeColor="text1"/>
                <w:lang w:bidi="es-ES"/>
              </w:rPr>
            </w:pPr>
            <w:r w:rsidRPr="00A659E2">
              <w:rPr>
                <w:rFonts w:ascii="Book Antiqua" w:hAnsi="Book Antiqua" w:cstheme="minorBidi"/>
                <w:b/>
                <w:color w:val="000000" w:themeColor="text1"/>
                <w:lang w:bidi="es-ES"/>
              </w:rPr>
              <w:t>LPV/r</w:t>
            </w:r>
          </w:p>
        </w:tc>
        <w:tc>
          <w:tcPr>
            <w:tcW w:w="1137" w:type="dxa"/>
            <w:tcBorders>
              <w:top w:val="single" w:sz="4" w:space="0" w:color="auto"/>
              <w:bottom w:val="single" w:sz="4" w:space="0" w:color="auto"/>
            </w:tcBorders>
            <w:hideMark/>
          </w:tcPr>
          <w:p w14:paraId="4A260E9E" w14:textId="77777777" w:rsidR="00CB0076" w:rsidRPr="00A659E2" w:rsidRDefault="00CB0076" w:rsidP="00912137">
            <w:pPr>
              <w:adjustRightInd w:val="0"/>
              <w:snapToGrid w:val="0"/>
              <w:spacing w:line="360" w:lineRule="auto"/>
              <w:jc w:val="both"/>
              <w:rPr>
                <w:rFonts w:ascii="Book Antiqua" w:hAnsi="Book Antiqua" w:cstheme="minorBidi"/>
                <w:b/>
                <w:color w:val="000000" w:themeColor="text1"/>
                <w:lang w:bidi="es-ES"/>
              </w:rPr>
            </w:pPr>
            <w:r w:rsidRPr="00A659E2">
              <w:rPr>
                <w:rFonts w:ascii="Book Antiqua" w:hAnsi="Book Antiqua" w:cstheme="minorBidi"/>
                <w:b/>
                <w:color w:val="000000" w:themeColor="text1"/>
                <w:lang w:bidi="es-ES"/>
              </w:rPr>
              <w:t>FAVI</w:t>
            </w:r>
          </w:p>
        </w:tc>
        <w:tc>
          <w:tcPr>
            <w:tcW w:w="1419" w:type="dxa"/>
            <w:tcBorders>
              <w:top w:val="single" w:sz="4" w:space="0" w:color="auto"/>
              <w:bottom w:val="single" w:sz="4" w:space="0" w:color="auto"/>
            </w:tcBorders>
            <w:hideMark/>
          </w:tcPr>
          <w:p w14:paraId="310BA03C" w14:textId="77777777" w:rsidR="00CB0076" w:rsidRPr="00A659E2" w:rsidRDefault="00CB0076" w:rsidP="00912137">
            <w:pPr>
              <w:adjustRightInd w:val="0"/>
              <w:snapToGrid w:val="0"/>
              <w:spacing w:line="360" w:lineRule="auto"/>
              <w:jc w:val="both"/>
              <w:rPr>
                <w:rFonts w:ascii="Book Antiqua" w:hAnsi="Book Antiqua" w:cstheme="minorBidi"/>
                <w:b/>
                <w:color w:val="000000" w:themeColor="text1"/>
                <w:lang w:bidi="es-ES"/>
              </w:rPr>
            </w:pPr>
            <w:r w:rsidRPr="00A659E2">
              <w:rPr>
                <w:rFonts w:ascii="Book Antiqua" w:hAnsi="Book Antiqua" w:cstheme="minorBidi"/>
                <w:b/>
                <w:color w:val="000000" w:themeColor="text1"/>
                <w:lang w:bidi="es-ES"/>
              </w:rPr>
              <w:t>HCQ</w:t>
            </w:r>
          </w:p>
        </w:tc>
        <w:tc>
          <w:tcPr>
            <w:tcW w:w="1560" w:type="dxa"/>
            <w:tcBorders>
              <w:top w:val="single" w:sz="4" w:space="0" w:color="auto"/>
              <w:bottom w:val="single" w:sz="4" w:space="0" w:color="auto"/>
            </w:tcBorders>
            <w:hideMark/>
          </w:tcPr>
          <w:p w14:paraId="260EF9A9" w14:textId="77777777" w:rsidR="00CB0076" w:rsidRPr="00A659E2" w:rsidRDefault="00CB0076" w:rsidP="00912137">
            <w:pPr>
              <w:adjustRightInd w:val="0"/>
              <w:snapToGrid w:val="0"/>
              <w:spacing w:line="360" w:lineRule="auto"/>
              <w:jc w:val="both"/>
              <w:rPr>
                <w:rFonts w:ascii="Book Antiqua" w:hAnsi="Book Antiqua" w:cstheme="minorBidi"/>
                <w:b/>
                <w:color w:val="000000" w:themeColor="text1"/>
                <w:lang w:bidi="es-ES"/>
              </w:rPr>
            </w:pPr>
            <w:r w:rsidRPr="00A659E2">
              <w:rPr>
                <w:rFonts w:ascii="Book Antiqua" w:hAnsi="Book Antiqua" w:cstheme="minorBidi"/>
                <w:b/>
                <w:color w:val="000000" w:themeColor="text1"/>
                <w:lang w:bidi="es-ES"/>
              </w:rPr>
              <w:t xml:space="preserve">  Ivermectin </w:t>
            </w:r>
          </w:p>
        </w:tc>
      </w:tr>
      <w:tr w:rsidR="00CB0076" w:rsidRPr="00A659E2" w14:paraId="09785233" w14:textId="77777777" w:rsidTr="00912137">
        <w:trPr>
          <w:trHeight w:val="273"/>
        </w:trPr>
        <w:tc>
          <w:tcPr>
            <w:tcW w:w="2405" w:type="dxa"/>
            <w:tcBorders>
              <w:top w:val="single" w:sz="4" w:space="0" w:color="auto"/>
            </w:tcBorders>
            <w:hideMark/>
          </w:tcPr>
          <w:p w14:paraId="57727DE7" w14:textId="77777777" w:rsidR="00CB0076" w:rsidRPr="00A659E2" w:rsidRDefault="00CB0076" w:rsidP="00912137">
            <w:pPr>
              <w:adjustRightInd w:val="0"/>
              <w:snapToGrid w:val="0"/>
              <w:spacing w:line="360" w:lineRule="auto"/>
              <w:jc w:val="both"/>
              <w:rPr>
                <w:rFonts w:ascii="Book Antiqua" w:hAnsi="Book Antiqua" w:cstheme="minorBidi"/>
                <w:color w:val="000000" w:themeColor="text1"/>
                <w:lang w:bidi="es-ES"/>
              </w:rPr>
            </w:pPr>
            <w:r w:rsidRPr="00A659E2">
              <w:rPr>
                <w:rFonts w:ascii="Book Antiqua" w:hAnsi="Book Antiqua" w:cstheme="minorBidi"/>
                <w:color w:val="000000" w:themeColor="text1"/>
                <w:lang w:bidi="es-ES"/>
              </w:rPr>
              <w:t xml:space="preserve">Corticosteroids </w:t>
            </w:r>
          </w:p>
        </w:tc>
        <w:tc>
          <w:tcPr>
            <w:tcW w:w="1458" w:type="dxa"/>
            <w:tcBorders>
              <w:top w:val="single" w:sz="4" w:space="0" w:color="auto"/>
            </w:tcBorders>
            <w:hideMark/>
          </w:tcPr>
          <w:p w14:paraId="5E54DF42" w14:textId="77777777" w:rsidR="00CB0076" w:rsidRPr="00A659E2" w:rsidRDefault="00CB0076" w:rsidP="00912137">
            <w:pPr>
              <w:adjustRightInd w:val="0"/>
              <w:snapToGrid w:val="0"/>
              <w:spacing w:line="360" w:lineRule="auto"/>
              <w:jc w:val="both"/>
              <w:rPr>
                <w:rFonts w:ascii="Book Antiqua" w:hAnsi="Book Antiqua" w:cstheme="minorBidi"/>
                <w:color w:val="000000" w:themeColor="text1"/>
                <w:lang w:bidi="es-ES"/>
              </w:rPr>
            </w:pPr>
            <w:r w:rsidRPr="00A659E2">
              <w:rPr>
                <w:rFonts w:ascii="Book Antiqua" w:hAnsi="Book Antiqua" w:cstheme="minorBidi"/>
                <w:color w:val="000000" w:themeColor="text1"/>
                <w:lang w:bidi="es-ES"/>
              </w:rPr>
              <w:t>None</w:t>
            </w:r>
          </w:p>
        </w:tc>
        <w:tc>
          <w:tcPr>
            <w:tcW w:w="1801" w:type="dxa"/>
            <w:tcBorders>
              <w:top w:val="single" w:sz="4" w:space="0" w:color="auto"/>
            </w:tcBorders>
          </w:tcPr>
          <w:p w14:paraId="7905C6BB" w14:textId="77777777" w:rsidR="00CB0076" w:rsidRPr="00A659E2" w:rsidRDefault="00CB0076" w:rsidP="00912137">
            <w:pPr>
              <w:shd w:val="clear" w:color="auto" w:fill="FFFFFF" w:themeFill="background1"/>
              <w:adjustRightInd w:val="0"/>
              <w:snapToGrid w:val="0"/>
              <w:spacing w:line="360" w:lineRule="auto"/>
              <w:jc w:val="both"/>
              <w:rPr>
                <w:rFonts w:ascii="Book Antiqua" w:hAnsi="Book Antiqua" w:cstheme="minorBidi"/>
                <w:color w:val="000000" w:themeColor="text1"/>
                <w:lang w:bidi="es-ES"/>
              </w:rPr>
            </w:pPr>
            <w:r w:rsidRPr="00A659E2">
              <w:rPr>
                <w:rFonts w:ascii="Book Antiqua" w:hAnsi="Book Antiqua" w:cstheme="minorBidi"/>
                <w:color w:val="000000" w:themeColor="text1"/>
                <w:lang w:bidi="es-ES"/>
              </w:rPr>
              <w:t>Increase</w:t>
            </w:r>
          </w:p>
          <w:p w14:paraId="6DA5F961" w14:textId="77777777" w:rsidR="00CB0076" w:rsidRPr="00A659E2" w:rsidRDefault="00CB0076" w:rsidP="00912137">
            <w:pPr>
              <w:adjustRightInd w:val="0"/>
              <w:snapToGrid w:val="0"/>
              <w:spacing w:line="360" w:lineRule="auto"/>
              <w:jc w:val="both"/>
              <w:rPr>
                <w:rFonts w:ascii="Book Antiqua" w:hAnsi="Book Antiqua" w:cstheme="minorBidi"/>
                <w:color w:val="000000" w:themeColor="text1"/>
                <w:lang w:bidi="es-ES"/>
              </w:rPr>
            </w:pPr>
          </w:p>
        </w:tc>
        <w:tc>
          <w:tcPr>
            <w:tcW w:w="1137" w:type="dxa"/>
            <w:tcBorders>
              <w:top w:val="single" w:sz="4" w:space="0" w:color="auto"/>
            </w:tcBorders>
            <w:hideMark/>
          </w:tcPr>
          <w:p w14:paraId="135CEB69" w14:textId="77777777" w:rsidR="00CB0076" w:rsidRPr="00A659E2" w:rsidRDefault="00CB0076" w:rsidP="00912137">
            <w:pPr>
              <w:adjustRightInd w:val="0"/>
              <w:snapToGrid w:val="0"/>
              <w:spacing w:line="360" w:lineRule="auto"/>
              <w:jc w:val="both"/>
              <w:rPr>
                <w:rFonts w:ascii="Book Antiqua" w:hAnsi="Book Antiqua" w:cstheme="minorBidi"/>
                <w:color w:val="000000" w:themeColor="text1"/>
                <w:lang w:bidi="es-ES"/>
              </w:rPr>
            </w:pPr>
            <w:r w:rsidRPr="00A659E2">
              <w:rPr>
                <w:rFonts w:ascii="Book Antiqua" w:hAnsi="Book Antiqua" w:cstheme="minorBidi"/>
                <w:color w:val="000000" w:themeColor="text1"/>
                <w:lang w:bidi="es-ES"/>
              </w:rPr>
              <w:t>None</w:t>
            </w:r>
          </w:p>
        </w:tc>
        <w:tc>
          <w:tcPr>
            <w:tcW w:w="1419" w:type="dxa"/>
            <w:tcBorders>
              <w:top w:val="single" w:sz="4" w:space="0" w:color="auto"/>
            </w:tcBorders>
            <w:hideMark/>
          </w:tcPr>
          <w:p w14:paraId="6EBFE7A5" w14:textId="77777777" w:rsidR="00CB0076" w:rsidRPr="00A659E2" w:rsidRDefault="00CB0076" w:rsidP="00912137">
            <w:pPr>
              <w:adjustRightInd w:val="0"/>
              <w:snapToGrid w:val="0"/>
              <w:spacing w:line="360" w:lineRule="auto"/>
              <w:jc w:val="both"/>
              <w:rPr>
                <w:rFonts w:ascii="Book Antiqua" w:hAnsi="Book Antiqua" w:cstheme="minorBidi"/>
                <w:color w:val="000000" w:themeColor="text1"/>
                <w:lang w:bidi="es-ES"/>
              </w:rPr>
            </w:pPr>
            <w:r w:rsidRPr="00A659E2">
              <w:rPr>
                <w:rFonts w:ascii="Book Antiqua" w:hAnsi="Book Antiqua" w:cstheme="minorBidi"/>
                <w:color w:val="000000" w:themeColor="text1"/>
                <w:lang w:bidi="es-ES"/>
              </w:rPr>
              <w:t>None</w:t>
            </w:r>
          </w:p>
        </w:tc>
        <w:tc>
          <w:tcPr>
            <w:tcW w:w="1560" w:type="dxa"/>
            <w:tcBorders>
              <w:top w:val="single" w:sz="4" w:space="0" w:color="auto"/>
            </w:tcBorders>
            <w:hideMark/>
          </w:tcPr>
          <w:p w14:paraId="5326903D" w14:textId="77777777" w:rsidR="00CB0076" w:rsidRPr="00A659E2" w:rsidRDefault="00CB0076" w:rsidP="00912137">
            <w:pPr>
              <w:adjustRightInd w:val="0"/>
              <w:snapToGrid w:val="0"/>
              <w:spacing w:line="360" w:lineRule="auto"/>
              <w:jc w:val="both"/>
              <w:rPr>
                <w:rFonts w:ascii="Book Antiqua" w:hAnsi="Book Antiqua" w:cstheme="minorBidi"/>
                <w:color w:val="000000" w:themeColor="text1"/>
                <w:lang w:bidi="es-ES"/>
              </w:rPr>
            </w:pPr>
            <w:r w:rsidRPr="00A659E2">
              <w:rPr>
                <w:rFonts w:ascii="Book Antiqua" w:hAnsi="Book Antiqua" w:cstheme="minorBidi"/>
                <w:color w:val="000000" w:themeColor="text1"/>
                <w:lang w:bidi="es-ES"/>
              </w:rPr>
              <w:t>None</w:t>
            </w:r>
          </w:p>
        </w:tc>
      </w:tr>
      <w:tr w:rsidR="00CB0076" w:rsidRPr="00A659E2" w14:paraId="74D9C5B4" w14:textId="77777777" w:rsidTr="00912137">
        <w:trPr>
          <w:trHeight w:val="272"/>
        </w:trPr>
        <w:tc>
          <w:tcPr>
            <w:tcW w:w="2405" w:type="dxa"/>
            <w:hideMark/>
          </w:tcPr>
          <w:p w14:paraId="67F6206D" w14:textId="77777777" w:rsidR="00CB0076" w:rsidRPr="00A659E2" w:rsidRDefault="00CB0076" w:rsidP="00912137">
            <w:pPr>
              <w:adjustRightInd w:val="0"/>
              <w:snapToGrid w:val="0"/>
              <w:spacing w:line="360" w:lineRule="auto"/>
              <w:jc w:val="both"/>
              <w:rPr>
                <w:rFonts w:ascii="Book Antiqua" w:hAnsi="Book Antiqua" w:cstheme="minorBidi"/>
                <w:color w:val="000000" w:themeColor="text1"/>
                <w:lang w:bidi="es-ES"/>
              </w:rPr>
            </w:pPr>
            <w:r w:rsidRPr="00A659E2">
              <w:rPr>
                <w:rFonts w:ascii="Book Antiqua" w:hAnsi="Book Antiqua" w:cstheme="minorBidi"/>
                <w:color w:val="000000" w:themeColor="text1"/>
                <w:lang w:bidi="es-ES"/>
              </w:rPr>
              <w:t>Cyclosporine</w:t>
            </w:r>
          </w:p>
        </w:tc>
        <w:tc>
          <w:tcPr>
            <w:tcW w:w="1458" w:type="dxa"/>
            <w:hideMark/>
          </w:tcPr>
          <w:p w14:paraId="6846F4C0" w14:textId="77777777" w:rsidR="00CB0076" w:rsidRPr="00A659E2" w:rsidRDefault="00CB0076" w:rsidP="00912137">
            <w:pPr>
              <w:adjustRightInd w:val="0"/>
              <w:snapToGrid w:val="0"/>
              <w:spacing w:line="360" w:lineRule="auto"/>
              <w:jc w:val="both"/>
              <w:rPr>
                <w:rFonts w:ascii="Book Antiqua" w:hAnsi="Book Antiqua" w:cstheme="minorBidi"/>
                <w:color w:val="000000" w:themeColor="text1"/>
                <w:lang w:bidi="es-ES"/>
              </w:rPr>
            </w:pPr>
            <w:r w:rsidRPr="00A659E2">
              <w:rPr>
                <w:rFonts w:ascii="Book Antiqua" w:hAnsi="Book Antiqua" w:cstheme="minorBidi"/>
                <w:color w:val="000000" w:themeColor="text1"/>
                <w:lang w:bidi="es-ES"/>
              </w:rPr>
              <w:t>None</w:t>
            </w:r>
          </w:p>
        </w:tc>
        <w:tc>
          <w:tcPr>
            <w:tcW w:w="1801" w:type="dxa"/>
          </w:tcPr>
          <w:p w14:paraId="05284CF5" w14:textId="77777777" w:rsidR="00CB0076" w:rsidRPr="00A659E2" w:rsidRDefault="00CB0076" w:rsidP="00912137">
            <w:pPr>
              <w:shd w:val="clear" w:color="auto" w:fill="FFFFFF" w:themeFill="background1"/>
              <w:adjustRightInd w:val="0"/>
              <w:snapToGrid w:val="0"/>
              <w:spacing w:line="360" w:lineRule="auto"/>
              <w:jc w:val="both"/>
              <w:rPr>
                <w:rFonts w:ascii="Book Antiqua" w:hAnsi="Book Antiqua" w:cstheme="minorBidi"/>
                <w:color w:val="000000" w:themeColor="text1"/>
                <w:lang w:bidi="es-ES"/>
              </w:rPr>
            </w:pPr>
            <w:r w:rsidRPr="00A659E2">
              <w:rPr>
                <w:rFonts w:ascii="Book Antiqua" w:hAnsi="Book Antiqua" w:cstheme="minorBidi"/>
                <w:color w:val="000000" w:themeColor="text1"/>
                <w:lang w:bidi="es-ES"/>
              </w:rPr>
              <w:t>Increase</w:t>
            </w:r>
          </w:p>
          <w:p w14:paraId="761D195C" w14:textId="77777777" w:rsidR="00CB0076" w:rsidRPr="00A659E2" w:rsidRDefault="00CB0076" w:rsidP="00912137">
            <w:pPr>
              <w:adjustRightInd w:val="0"/>
              <w:snapToGrid w:val="0"/>
              <w:spacing w:line="360" w:lineRule="auto"/>
              <w:jc w:val="both"/>
              <w:rPr>
                <w:rFonts w:ascii="Book Antiqua" w:hAnsi="Book Antiqua" w:cstheme="minorBidi"/>
                <w:color w:val="000000" w:themeColor="text1"/>
                <w:lang w:bidi="es-ES"/>
              </w:rPr>
            </w:pPr>
          </w:p>
        </w:tc>
        <w:tc>
          <w:tcPr>
            <w:tcW w:w="1137" w:type="dxa"/>
            <w:hideMark/>
          </w:tcPr>
          <w:p w14:paraId="5562CDC4" w14:textId="77777777" w:rsidR="00CB0076" w:rsidRPr="00A659E2" w:rsidRDefault="00CB0076" w:rsidP="00912137">
            <w:pPr>
              <w:adjustRightInd w:val="0"/>
              <w:snapToGrid w:val="0"/>
              <w:spacing w:line="360" w:lineRule="auto"/>
              <w:jc w:val="both"/>
              <w:rPr>
                <w:rFonts w:ascii="Book Antiqua" w:hAnsi="Book Antiqua" w:cstheme="minorBidi"/>
                <w:color w:val="000000" w:themeColor="text1"/>
                <w:lang w:bidi="es-ES"/>
              </w:rPr>
            </w:pPr>
            <w:r w:rsidRPr="00A659E2">
              <w:rPr>
                <w:rFonts w:ascii="Book Antiqua" w:hAnsi="Book Antiqua" w:cstheme="minorBidi"/>
                <w:color w:val="000000" w:themeColor="text1"/>
                <w:lang w:bidi="es-ES"/>
              </w:rPr>
              <w:t>None</w:t>
            </w:r>
          </w:p>
        </w:tc>
        <w:tc>
          <w:tcPr>
            <w:tcW w:w="1419" w:type="dxa"/>
          </w:tcPr>
          <w:p w14:paraId="4A7CAF0B" w14:textId="77777777" w:rsidR="00CB0076" w:rsidRPr="00A659E2" w:rsidRDefault="00CB0076" w:rsidP="00912137">
            <w:pPr>
              <w:shd w:val="clear" w:color="auto" w:fill="FFFFFF" w:themeFill="background1"/>
              <w:adjustRightInd w:val="0"/>
              <w:snapToGrid w:val="0"/>
              <w:spacing w:line="360" w:lineRule="auto"/>
              <w:jc w:val="both"/>
              <w:rPr>
                <w:rFonts w:ascii="Book Antiqua" w:hAnsi="Book Antiqua" w:cstheme="minorBidi"/>
                <w:color w:val="000000" w:themeColor="text1"/>
                <w:lang w:bidi="es-ES"/>
              </w:rPr>
            </w:pPr>
            <w:r w:rsidRPr="00A659E2">
              <w:rPr>
                <w:rFonts w:ascii="Book Antiqua" w:hAnsi="Book Antiqua" w:cstheme="minorBidi"/>
                <w:color w:val="000000" w:themeColor="text1"/>
                <w:lang w:bidi="es-ES"/>
              </w:rPr>
              <w:t>Increase</w:t>
            </w:r>
          </w:p>
          <w:p w14:paraId="2C5426D8" w14:textId="77777777" w:rsidR="00CB0076" w:rsidRPr="00A659E2" w:rsidRDefault="00CB0076" w:rsidP="00912137">
            <w:pPr>
              <w:shd w:val="clear" w:color="auto" w:fill="FFFFFF" w:themeFill="background1"/>
              <w:adjustRightInd w:val="0"/>
              <w:snapToGrid w:val="0"/>
              <w:spacing w:line="360" w:lineRule="auto"/>
              <w:jc w:val="both"/>
              <w:rPr>
                <w:rFonts w:ascii="Book Antiqua" w:hAnsi="Book Antiqua" w:cstheme="minorBidi"/>
                <w:color w:val="000000" w:themeColor="text1"/>
                <w:lang w:bidi="es-ES"/>
              </w:rPr>
            </w:pPr>
          </w:p>
        </w:tc>
        <w:tc>
          <w:tcPr>
            <w:tcW w:w="1560" w:type="dxa"/>
            <w:hideMark/>
          </w:tcPr>
          <w:p w14:paraId="3362EAE3" w14:textId="77777777" w:rsidR="00CB0076" w:rsidRPr="00A659E2" w:rsidRDefault="00CB0076" w:rsidP="00912137">
            <w:pPr>
              <w:shd w:val="clear" w:color="auto" w:fill="FFFFFF" w:themeFill="background1"/>
              <w:adjustRightInd w:val="0"/>
              <w:snapToGrid w:val="0"/>
              <w:spacing w:line="360" w:lineRule="auto"/>
              <w:jc w:val="both"/>
              <w:rPr>
                <w:rFonts w:ascii="Book Antiqua" w:hAnsi="Book Antiqua" w:cstheme="minorBidi"/>
                <w:color w:val="000000" w:themeColor="text1"/>
                <w:lang w:bidi="es-ES"/>
              </w:rPr>
            </w:pPr>
            <w:r w:rsidRPr="00A659E2">
              <w:rPr>
                <w:rFonts w:ascii="Book Antiqua" w:hAnsi="Book Antiqua" w:cstheme="minorBidi"/>
                <w:color w:val="000000" w:themeColor="text1"/>
                <w:lang w:bidi="es-ES"/>
              </w:rPr>
              <w:t>None</w:t>
            </w:r>
          </w:p>
        </w:tc>
      </w:tr>
      <w:tr w:rsidR="00CB0076" w:rsidRPr="00A659E2" w14:paraId="49AF34A7" w14:textId="77777777" w:rsidTr="00912137">
        <w:trPr>
          <w:trHeight w:val="273"/>
        </w:trPr>
        <w:tc>
          <w:tcPr>
            <w:tcW w:w="2405" w:type="dxa"/>
            <w:hideMark/>
          </w:tcPr>
          <w:p w14:paraId="61826FEB" w14:textId="77777777" w:rsidR="00CB0076" w:rsidRPr="00A659E2" w:rsidRDefault="00CB0076" w:rsidP="00912137">
            <w:pPr>
              <w:adjustRightInd w:val="0"/>
              <w:snapToGrid w:val="0"/>
              <w:spacing w:line="360" w:lineRule="auto"/>
              <w:jc w:val="both"/>
              <w:rPr>
                <w:rFonts w:ascii="Book Antiqua" w:hAnsi="Book Antiqua" w:cstheme="minorBidi"/>
                <w:color w:val="000000" w:themeColor="text1"/>
                <w:lang w:bidi="es-ES"/>
              </w:rPr>
            </w:pPr>
            <w:r w:rsidRPr="00A659E2">
              <w:rPr>
                <w:rFonts w:ascii="Book Antiqua" w:hAnsi="Book Antiqua" w:cstheme="minorBidi"/>
                <w:color w:val="000000" w:themeColor="text1"/>
                <w:lang w:bidi="es-ES"/>
              </w:rPr>
              <w:t>Tacrolimus</w:t>
            </w:r>
          </w:p>
        </w:tc>
        <w:tc>
          <w:tcPr>
            <w:tcW w:w="1458" w:type="dxa"/>
            <w:hideMark/>
          </w:tcPr>
          <w:p w14:paraId="640C6901" w14:textId="77777777" w:rsidR="00CB0076" w:rsidRPr="00A659E2" w:rsidRDefault="00CB0076" w:rsidP="00912137">
            <w:pPr>
              <w:adjustRightInd w:val="0"/>
              <w:snapToGrid w:val="0"/>
              <w:spacing w:line="360" w:lineRule="auto"/>
              <w:jc w:val="both"/>
              <w:rPr>
                <w:rFonts w:ascii="Book Antiqua" w:hAnsi="Book Antiqua" w:cstheme="minorBidi"/>
                <w:color w:val="000000" w:themeColor="text1"/>
                <w:lang w:bidi="es-ES"/>
              </w:rPr>
            </w:pPr>
            <w:r w:rsidRPr="00A659E2">
              <w:rPr>
                <w:rFonts w:ascii="Book Antiqua" w:hAnsi="Book Antiqua" w:cstheme="minorBidi"/>
                <w:color w:val="000000" w:themeColor="text1"/>
                <w:lang w:bidi="es-ES"/>
              </w:rPr>
              <w:t>None</w:t>
            </w:r>
          </w:p>
        </w:tc>
        <w:tc>
          <w:tcPr>
            <w:tcW w:w="1801" w:type="dxa"/>
          </w:tcPr>
          <w:p w14:paraId="4B253503" w14:textId="77777777" w:rsidR="00CB0076" w:rsidRPr="00A659E2" w:rsidRDefault="00CB0076" w:rsidP="00912137">
            <w:pPr>
              <w:adjustRightInd w:val="0"/>
              <w:snapToGrid w:val="0"/>
              <w:spacing w:line="360" w:lineRule="auto"/>
              <w:jc w:val="both"/>
              <w:rPr>
                <w:rFonts w:ascii="Book Antiqua" w:hAnsi="Book Antiqua" w:cstheme="minorBidi"/>
                <w:color w:val="000000" w:themeColor="text1"/>
                <w:lang w:bidi="es-ES"/>
              </w:rPr>
            </w:pPr>
            <w:r w:rsidRPr="00A659E2">
              <w:rPr>
                <w:rFonts w:ascii="Book Antiqua" w:hAnsi="Book Antiqua" w:cstheme="minorBidi"/>
                <w:color w:val="000000" w:themeColor="text1"/>
                <w:lang w:bidi="es-ES"/>
              </w:rPr>
              <w:t>Increase</w:t>
            </w:r>
          </w:p>
          <w:p w14:paraId="6D6F9246" w14:textId="77777777" w:rsidR="00CB0076" w:rsidRPr="00A659E2" w:rsidRDefault="00CB0076" w:rsidP="00912137">
            <w:pPr>
              <w:adjustRightInd w:val="0"/>
              <w:snapToGrid w:val="0"/>
              <w:spacing w:line="360" w:lineRule="auto"/>
              <w:jc w:val="both"/>
              <w:rPr>
                <w:rFonts w:ascii="Book Antiqua" w:hAnsi="Book Antiqua" w:cstheme="minorBidi"/>
                <w:color w:val="000000" w:themeColor="text1"/>
                <w:lang w:bidi="es-ES"/>
              </w:rPr>
            </w:pPr>
          </w:p>
        </w:tc>
        <w:tc>
          <w:tcPr>
            <w:tcW w:w="1137" w:type="dxa"/>
            <w:hideMark/>
          </w:tcPr>
          <w:p w14:paraId="6C4B6DA1" w14:textId="77777777" w:rsidR="00CB0076" w:rsidRPr="00A659E2" w:rsidRDefault="00CB0076" w:rsidP="00912137">
            <w:pPr>
              <w:adjustRightInd w:val="0"/>
              <w:snapToGrid w:val="0"/>
              <w:spacing w:line="360" w:lineRule="auto"/>
              <w:jc w:val="both"/>
              <w:rPr>
                <w:rFonts w:ascii="Book Antiqua" w:hAnsi="Book Antiqua" w:cstheme="minorBidi"/>
                <w:color w:val="000000" w:themeColor="text1"/>
                <w:lang w:bidi="es-ES"/>
              </w:rPr>
            </w:pPr>
            <w:r w:rsidRPr="00A659E2">
              <w:rPr>
                <w:rFonts w:ascii="Book Antiqua" w:hAnsi="Book Antiqua" w:cstheme="minorBidi"/>
                <w:color w:val="000000" w:themeColor="text1"/>
                <w:lang w:bidi="es-ES"/>
              </w:rPr>
              <w:t>None</w:t>
            </w:r>
          </w:p>
        </w:tc>
        <w:tc>
          <w:tcPr>
            <w:tcW w:w="1419" w:type="dxa"/>
          </w:tcPr>
          <w:p w14:paraId="24B9B067" w14:textId="77777777" w:rsidR="00CB0076" w:rsidRPr="00A659E2" w:rsidRDefault="00CB0076" w:rsidP="00912137">
            <w:pPr>
              <w:shd w:val="clear" w:color="auto" w:fill="FFFFFF" w:themeFill="background1"/>
              <w:adjustRightInd w:val="0"/>
              <w:snapToGrid w:val="0"/>
              <w:spacing w:line="360" w:lineRule="auto"/>
              <w:jc w:val="both"/>
              <w:rPr>
                <w:rFonts w:ascii="Book Antiqua" w:hAnsi="Book Antiqua" w:cstheme="minorBidi"/>
                <w:color w:val="000000" w:themeColor="text1"/>
                <w:lang w:bidi="es-ES"/>
              </w:rPr>
            </w:pPr>
            <w:r w:rsidRPr="00A659E2">
              <w:rPr>
                <w:rFonts w:ascii="Book Antiqua" w:hAnsi="Book Antiqua" w:cstheme="minorBidi"/>
                <w:color w:val="000000" w:themeColor="text1"/>
                <w:lang w:bidi="es-ES"/>
              </w:rPr>
              <w:t>Increase</w:t>
            </w:r>
          </w:p>
          <w:p w14:paraId="02B11D17" w14:textId="77777777" w:rsidR="00CB0076" w:rsidRPr="00A659E2" w:rsidRDefault="00CB0076" w:rsidP="00912137">
            <w:pPr>
              <w:adjustRightInd w:val="0"/>
              <w:snapToGrid w:val="0"/>
              <w:spacing w:line="360" w:lineRule="auto"/>
              <w:jc w:val="both"/>
              <w:rPr>
                <w:rFonts w:ascii="Book Antiqua" w:hAnsi="Book Antiqua" w:cstheme="minorBidi"/>
                <w:color w:val="000000" w:themeColor="text1"/>
                <w:lang w:bidi="es-ES"/>
              </w:rPr>
            </w:pPr>
          </w:p>
        </w:tc>
        <w:tc>
          <w:tcPr>
            <w:tcW w:w="1560" w:type="dxa"/>
          </w:tcPr>
          <w:p w14:paraId="5FB59B46" w14:textId="77777777" w:rsidR="00CB0076" w:rsidRPr="00A659E2" w:rsidRDefault="00CB0076" w:rsidP="00912137">
            <w:pPr>
              <w:shd w:val="clear" w:color="auto" w:fill="FFFFFF" w:themeFill="background1"/>
              <w:adjustRightInd w:val="0"/>
              <w:snapToGrid w:val="0"/>
              <w:spacing w:line="360" w:lineRule="auto"/>
              <w:jc w:val="both"/>
              <w:rPr>
                <w:rFonts w:ascii="Book Antiqua" w:hAnsi="Book Antiqua" w:cstheme="minorBidi"/>
                <w:color w:val="000000" w:themeColor="text1"/>
                <w:lang w:bidi="es-ES"/>
              </w:rPr>
            </w:pPr>
            <w:r w:rsidRPr="00A659E2">
              <w:rPr>
                <w:rFonts w:ascii="Book Antiqua" w:hAnsi="Book Antiqua" w:cstheme="minorBidi"/>
                <w:color w:val="000000" w:themeColor="text1"/>
                <w:lang w:bidi="es-ES"/>
              </w:rPr>
              <w:t>Increase</w:t>
            </w:r>
          </w:p>
          <w:p w14:paraId="5512B4CE" w14:textId="77777777" w:rsidR="00CB0076" w:rsidRPr="00A659E2" w:rsidRDefault="00CB0076" w:rsidP="00912137">
            <w:pPr>
              <w:adjustRightInd w:val="0"/>
              <w:snapToGrid w:val="0"/>
              <w:spacing w:line="360" w:lineRule="auto"/>
              <w:jc w:val="both"/>
              <w:rPr>
                <w:rFonts w:ascii="Book Antiqua" w:hAnsi="Book Antiqua" w:cstheme="minorBidi"/>
                <w:color w:val="000000" w:themeColor="text1"/>
                <w:lang w:bidi="es-ES"/>
              </w:rPr>
            </w:pPr>
          </w:p>
        </w:tc>
      </w:tr>
      <w:tr w:rsidR="00CB0076" w:rsidRPr="00A659E2" w14:paraId="3D357CA6" w14:textId="77777777" w:rsidTr="00912137">
        <w:trPr>
          <w:trHeight w:val="272"/>
        </w:trPr>
        <w:tc>
          <w:tcPr>
            <w:tcW w:w="2405" w:type="dxa"/>
            <w:hideMark/>
          </w:tcPr>
          <w:p w14:paraId="6183C122" w14:textId="77777777" w:rsidR="00CB0076" w:rsidRPr="00A659E2" w:rsidRDefault="00CB0076" w:rsidP="00912137">
            <w:pPr>
              <w:adjustRightInd w:val="0"/>
              <w:snapToGrid w:val="0"/>
              <w:spacing w:line="360" w:lineRule="auto"/>
              <w:jc w:val="both"/>
              <w:rPr>
                <w:rFonts w:ascii="Book Antiqua" w:hAnsi="Book Antiqua" w:cstheme="minorBidi"/>
                <w:color w:val="000000" w:themeColor="text1"/>
                <w:lang w:bidi="es-ES"/>
              </w:rPr>
            </w:pPr>
            <w:r w:rsidRPr="00A659E2">
              <w:rPr>
                <w:rFonts w:ascii="Book Antiqua" w:hAnsi="Book Antiqua" w:cstheme="minorBidi"/>
                <w:color w:val="000000" w:themeColor="text1"/>
                <w:lang w:bidi="es-ES"/>
              </w:rPr>
              <w:t>Sirolimus</w:t>
            </w:r>
          </w:p>
        </w:tc>
        <w:tc>
          <w:tcPr>
            <w:tcW w:w="1458" w:type="dxa"/>
            <w:hideMark/>
          </w:tcPr>
          <w:p w14:paraId="169526B9" w14:textId="77777777" w:rsidR="00CB0076" w:rsidRPr="00A659E2" w:rsidRDefault="00CB0076" w:rsidP="00912137">
            <w:pPr>
              <w:adjustRightInd w:val="0"/>
              <w:snapToGrid w:val="0"/>
              <w:spacing w:line="360" w:lineRule="auto"/>
              <w:jc w:val="both"/>
              <w:rPr>
                <w:rFonts w:ascii="Book Antiqua" w:hAnsi="Book Antiqua" w:cstheme="minorBidi"/>
                <w:color w:val="000000" w:themeColor="text1"/>
                <w:lang w:bidi="es-ES"/>
              </w:rPr>
            </w:pPr>
            <w:r w:rsidRPr="00A659E2">
              <w:rPr>
                <w:rFonts w:ascii="Book Antiqua" w:hAnsi="Book Antiqua" w:cstheme="minorBidi"/>
                <w:color w:val="000000" w:themeColor="text1"/>
                <w:lang w:bidi="es-ES"/>
              </w:rPr>
              <w:t xml:space="preserve">None </w:t>
            </w:r>
          </w:p>
        </w:tc>
        <w:tc>
          <w:tcPr>
            <w:tcW w:w="1801" w:type="dxa"/>
          </w:tcPr>
          <w:p w14:paraId="72FB33DD" w14:textId="77777777" w:rsidR="00CB0076" w:rsidRPr="00A659E2" w:rsidRDefault="00CB0076" w:rsidP="00912137">
            <w:pPr>
              <w:shd w:val="clear" w:color="auto" w:fill="FFFFFF" w:themeFill="background1"/>
              <w:adjustRightInd w:val="0"/>
              <w:snapToGrid w:val="0"/>
              <w:spacing w:line="360" w:lineRule="auto"/>
              <w:jc w:val="both"/>
              <w:rPr>
                <w:rFonts w:ascii="Book Antiqua" w:hAnsi="Book Antiqua" w:cstheme="minorBidi"/>
                <w:color w:val="000000" w:themeColor="text1"/>
                <w:lang w:bidi="es-ES"/>
              </w:rPr>
            </w:pPr>
            <w:r w:rsidRPr="00A659E2">
              <w:rPr>
                <w:rFonts w:ascii="Book Antiqua" w:hAnsi="Book Antiqua" w:cstheme="minorBidi"/>
                <w:color w:val="000000" w:themeColor="text1"/>
                <w:lang w:bidi="es-ES"/>
              </w:rPr>
              <w:t>Increase</w:t>
            </w:r>
          </w:p>
          <w:p w14:paraId="2A018904" w14:textId="77777777" w:rsidR="00CB0076" w:rsidRPr="00A659E2" w:rsidRDefault="00CB0076" w:rsidP="00912137">
            <w:pPr>
              <w:adjustRightInd w:val="0"/>
              <w:snapToGrid w:val="0"/>
              <w:spacing w:line="360" w:lineRule="auto"/>
              <w:jc w:val="both"/>
              <w:rPr>
                <w:rFonts w:ascii="Book Antiqua" w:hAnsi="Book Antiqua" w:cstheme="minorBidi"/>
                <w:color w:val="000000" w:themeColor="text1"/>
                <w:lang w:bidi="es-ES"/>
              </w:rPr>
            </w:pPr>
          </w:p>
        </w:tc>
        <w:tc>
          <w:tcPr>
            <w:tcW w:w="1137" w:type="dxa"/>
            <w:hideMark/>
          </w:tcPr>
          <w:p w14:paraId="17F22F4E" w14:textId="77777777" w:rsidR="00CB0076" w:rsidRPr="00A659E2" w:rsidRDefault="00CB0076" w:rsidP="00912137">
            <w:pPr>
              <w:adjustRightInd w:val="0"/>
              <w:snapToGrid w:val="0"/>
              <w:spacing w:line="360" w:lineRule="auto"/>
              <w:jc w:val="both"/>
              <w:rPr>
                <w:rFonts w:ascii="Book Antiqua" w:hAnsi="Book Antiqua" w:cstheme="minorBidi"/>
                <w:color w:val="000000" w:themeColor="text1"/>
                <w:lang w:bidi="es-ES"/>
              </w:rPr>
            </w:pPr>
            <w:r w:rsidRPr="00A659E2">
              <w:rPr>
                <w:rFonts w:ascii="Book Antiqua" w:hAnsi="Book Antiqua" w:cstheme="minorBidi"/>
                <w:color w:val="000000" w:themeColor="text1"/>
                <w:lang w:bidi="es-ES"/>
              </w:rPr>
              <w:t>None</w:t>
            </w:r>
          </w:p>
        </w:tc>
        <w:tc>
          <w:tcPr>
            <w:tcW w:w="1419" w:type="dxa"/>
          </w:tcPr>
          <w:p w14:paraId="410D7670" w14:textId="77777777" w:rsidR="00CB0076" w:rsidRPr="00A659E2" w:rsidRDefault="00CB0076" w:rsidP="00912137">
            <w:pPr>
              <w:shd w:val="clear" w:color="auto" w:fill="FFFFFF" w:themeFill="background1"/>
              <w:adjustRightInd w:val="0"/>
              <w:snapToGrid w:val="0"/>
              <w:spacing w:line="360" w:lineRule="auto"/>
              <w:jc w:val="both"/>
              <w:rPr>
                <w:rFonts w:ascii="Book Antiqua" w:hAnsi="Book Antiqua" w:cstheme="minorBidi"/>
                <w:color w:val="000000" w:themeColor="text1"/>
                <w:lang w:bidi="es-ES"/>
              </w:rPr>
            </w:pPr>
            <w:r w:rsidRPr="00A659E2">
              <w:rPr>
                <w:rFonts w:ascii="Book Antiqua" w:hAnsi="Book Antiqua" w:cstheme="minorBidi"/>
                <w:color w:val="000000" w:themeColor="text1"/>
                <w:lang w:bidi="es-ES"/>
              </w:rPr>
              <w:t>Increase</w:t>
            </w:r>
          </w:p>
          <w:p w14:paraId="3C857BE2" w14:textId="77777777" w:rsidR="00CB0076" w:rsidRPr="00A659E2" w:rsidRDefault="00CB0076" w:rsidP="00912137">
            <w:pPr>
              <w:shd w:val="clear" w:color="auto" w:fill="FFFFFF" w:themeFill="background1"/>
              <w:adjustRightInd w:val="0"/>
              <w:snapToGrid w:val="0"/>
              <w:spacing w:line="360" w:lineRule="auto"/>
              <w:jc w:val="both"/>
              <w:rPr>
                <w:rFonts w:ascii="Book Antiqua" w:hAnsi="Book Antiqua" w:cstheme="minorBidi"/>
                <w:color w:val="000000" w:themeColor="text1"/>
                <w:lang w:bidi="es-ES"/>
              </w:rPr>
            </w:pPr>
          </w:p>
        </w:tc>
        <w:tc>
          <w:tcPr>
            <w:tcW w:w="1560" w:type="dxa"/>
            <w:hideMark/>
          </w:tcPr>
          <w:p w14:paraId="67EE54BB" w14:textId="77777777" w:rsidR="00CB0076" w:rsidRPr="00A659E2" w:rsidRDefault="00CB0076" w:rsidP="00912137">
            <w:pPr>
              <w:shd w:val="clear" w:color="auto" w:fill="FFFFFF" w:themeFill="background1"/>
              <w:adjustRightInd w:val="0"/>
              <w:snapToGrid w:val="0"/>
              <w:spacing w:line="360" w:lineRule="auto"/>
              <w:jc w:val="both"/>
              <w:rPr>
                <w:rFonts w:ascii="Book Antiqua" w:hAnsi="Book Antiqua" w:cstheme="minorBidi"/>
                <w:color w:val="000000" w:themeColor="text1"/>
                <w:lang w:bidi="es-ES"/>
              </w:rPr>
            </w:pPr>
            <w:r w:rsidRPr="00A659E2">
              <w:rPr>
                <w:rFonts w:ascii="Book Antiqua" w:hAnsi="Book Antiqua" w:cstheme="minorBidi"/>
                <w:color w:val="000000" w:themeColor="text1"/>
                <w:lang w:bidi="es-ES"/>
              </w:rPr>
              <w:t>Increase</w:t>
            </w:r>
          </w:p>
        </w:tc>
      </w:tr>
      <w:tr w:rsidR="00CB0076" w:rsidRPr="00A659E2" w14:paraId="4A6FB91E" w14:textId="77777777" w:rsidTr="00912137">
        <w:trPr>
          <w:trHeight w:val="70"/>
        </w:trPr>
        <w:tc>
          <w:tcPr>
            <w:tcW w:w="2405" w:type="dxa"/>
            <w:hideMark/>
          </w:tcPr>
          <w:p w14:paraId="47FBC9AA" w14:textId="77777777" w:rsidR="00CB0076" w:rsidRPr="00A659E2" w:rsidRDefault="00CB0076" w:rsidP="00912137">
            <w:pPr>
              <w:adjustRightInd w:val="0"/>
              <w:snapToGrid w:val="0"/>
              <w:spacing w:line="360" w:lineRule="auto"/>
              <w:jc w:val="both"/>
              <w:rPr>
                <w:rFonts w:ascii="Book Antiqua" w:hAnsi="Book Antiqua" w:cstheme="minorBidi"/>
                <w:color w:val="000000" w:themeColor="text1"/>
                <w:lang w:bidi="es-ES"/>
              </w:rPr>
            </w:pPr>
            <w:r w:rsidRPr="00A659E2">
              <w:rPr>
                <w:rFonts w:ascii="Book Antiqua" w:hAnsi="Book Antiqua" w:cstheme="minorBidi"/>
                <w:color w:val="000000" w:themeColor="text1"/>
                <w:lang w:bidi="es-ES"/>
              </w:rPr>
              <w:t>Mycophenolate</w:t>
            </w:r>
          </w:p>
        </w:tc>
        <w:tc>
          <w:tcPr>
            <w:tcW w:w="1458" w:type="dxa"/>
            <w:hideMark/>
          </w:tcPr>
          <w:p w14:paraId="2174650A" w14:textId="77777777" w:rsidR="00CB0076" w:rsidRPr="00A659E2" w:rsidRDefault="00CB0076" w:rsidP="00912137">
            <w:pPr>
              <w:adjustRightInd w:val="0"/>
              <w:snapToGrid w:val="0"/>
              <w:spacing w:line="360" w:lineRule="auto"/>
              <w:jc w:val="both"/>
              <w:rPr>
                <w:rFonts w:ascii="Book Antiqua" w:hAnsi="Book Antiqua" w:cstheme="minorBidi"/>
                <w:color w:val="000000" w:themeColor="text1"/>
                <w:lang w:bidi="es-ES"/>
              </w:rPr>
            </w:pPr>
            <w:r w:rsidRPr="00A659E2">
              <w:rPr>
                <w:rFonts w:ascii="Book Antiqua" w:hAnsi="Book Antiqua" w:cstheme="minorBidi"/>
                <w:color w:val="000000" w:themeColor="text1"/>
                <w:lang w:bidi="es-ES"/>
              </w:rPr>
              <w:t>None</w:t>
            </w:r>
          </w:p>
        </w:tc>
        <w:tc>
          <w:tcPr>
            <w:tcW w:w="1801" w:type="dxa"/>
            <w:hideMark/>
          </w:tcPr>
          <w:p w14:paraId="0954E1CA" w14:textId="77777777" w:rsidR="00CB0076" w:rsidRPr="00A659E2" w:rsidRDefault="00CB0076" w:rsidP="00912137">
            <w:pPr>
              <w:shd w:val="clear" w:color="auto" w:fill="FFFFFF" w:themeFill="background1"/>
              <w:adjustRightInd w:val="0"/>
              <w:snapToGrid w:val="0"/>
              <w:spacing w:line="360" w:lineRule="auto"/>
              <w:jc w:val="both"/>
              <w:rPr>
                <w:rFonts w:ascii="Book Antiqua" w:hAnsi="Book Antiqua" w:cstheme="minorBidi"/>
                <w:color w:val="000000" w:themeColor="text1"/>
                <w:lang w:bidi="es-ES"/>
              </w:rPr>
            </w:pPr>
            <w:r w:rsidRPr="00A659E2">
              <w:rPr>
                <w:rFonts w:ascii="Book Antiqua" w:hAnsi="Book Antiqua" w:cstheme="minorBidi"/>
                <w:color w:val="000000" w:themeColor="text1"/>
                <w:lang w:bidi="es-ES"/>
              </w:rPr>
              <w:t>+/-</w:t>
            </w:r>
          </w:p>
        </w:tc>
        <w:tc>
          <w:tcPr>
            <w:tcW w:w="1137" w:type="dxa"/>
            <w:hideMark/>
          </w:tcPr>
          <w:p w14:paraId="1866BBDB" w14:textId="77777777" w:rsidR="00CB0076" w:rsidRPr="00A659E2" w:rsidRDefault="00CB0076" w:rsidP="00912137">
            <w:pPr>
              <w:adjustRightInd w:val="0"/>
              <w:snapToGrid w:val="0"/>
              <w:spacing w:line="360" w:lineRule="auto"/>
              <w:jc w:val="both"/>
              <w:rPr>
                <w:rFonts w:ascii="Book Antiqua" w:hAnsi="Book Antiqua" w:cstheme="minorBidi"/>
                <w:color w:val="000000" w:themeColor="text1"/>
                <w:lang w:bidi="es-ES"/>
              </w:rPr>
            </w:pPr>
            <w:r w:rsidRPr="00A659E2">
              <w:rPr>
                <w:rFonts w:ascii="Book Antiqua" w:hAnsi="Book Antiqua" w:cstheme="minorBidi"/>
                <w:color w:val="000000" w:themeColor="text1"/>
                <w:lang w:bidi="es-ES"/>
              </w:rPr>
              <w:t>None</w:t>
            </w:r>
          </w:p>
        </w:tc>
        <w:tc>
          <w:tcPr>
            <w:tcW w:w="1419" w:type="dxa"/>
            <w:hideMark/>
          </w:tcPr>
          <w:p w14:paraId="38418040" w14:textId="77777777" w:rsidR="00CB0076" w:rsidRPr="00A659E2" w:rsidRDefault="00CB0076" w:rsidP="00912137">
            <w:pPr>
              <w:adjustRightInd w:val="0"/>
              <w:snapToGrid w:val="0"/>
              <w:spacing w:line="360" w:lineRule="auto"/>
              <w:jc w:val="both"/>
              <w:rPr>
                <w:rFonts w:ascii="Book Antiqua" w:hAnsi="Book Antiqua" w:cstheme="minorBidi"/>
                <w:color w:val="000000" w:themeColor="text1"/>
                <w:lang w:bidi="es-ES"/>
              </w:rPr>
            </w:pPr>
            <w:r w:rsidRPr="00A659E2">
              <w:rPr>
                <w:rFonts w:ascii="Book Antiqua" w:hAnsi="Book Antiqua" w:cstheme="minorBidi"/>
                <w:color w:val="000000" w:themeColor="text1"/>
                <w:lang w:bidi="es-ES"/>
              </w:rPr>
              <w:t>None</w:t>
            </w:r>
          </w:p>
        </w:tc>
        <w:tc>
          <w:tcPr>
            <w:tcW w:w="1560" w:type="dxa"/>
            <w:hideMark/>
          </w:tcPr>
          <w:p w14:paraId="43E1D9DD" w14:textId="77777777" w:rsidR="00CB0076" w:rsidRPr="00A659E2" w:rsidRDefault="00CB0076" w:rsidP="00912137">
            <w:pPr>
              <w:adjustRightInd w:val="0"/>
              <w:snapToGrid w:val="0"/>
              <w:spacing w:line="360" w:lineRule="auto"/>
              <w:jc w:val="both"/>
              <w:rPr>
                <w:rFonts w:ascii="Book Antiqua" w:hAnsi="Book Antiqua" w:cstheme="minorBidi"/>
                <w:color w:val="000000" w:themeColor="text1"/>
                <w:lang w:bidi="es-ES"/>
              </w:rPr>
            </w:pPr>
            <w:r w:rsidRPr="00A659E2">
              <w:rPr>
                <w:rFonts w:ascii="Book Antiqua" w:hAnsi="Book Antiqua" w:cstheme="minorBidi"/>
                <w:color w:val="000000" w:themeColor="text1"/>
                <w:lang w:bidi="es-ES"/>
              </w:rPr>
              <w:t>None</w:t>
            </w:r>
          </w:p>
        </w:tc>
      </w:tr>
      <w:tr w:rsidR="00CB0076" w:rsidRPr="00A659E2" w14:paraId="5F5BD6C3" w14:textId="77777777" w:rsidTr="00912137">
        <w:trPr>
          <w:trHeight w:val="292"/>
        </w:trPr>
        <w:tc>
          <w:tcPr>
            <w:tcW w:w="2405" w:type="dxa"/>
            <w:hideMark/>
          </w:tcPr>
          <w:p w14:paraId="3B1D98D4" w14:textId="77777777" w:rsidR="00CB0076" w:rsidRPr="00A659E2" w:rsidRDefault="00CB0076" w:rsidP="00912137">
            <w:pPr>
              <w:adjustRightInd w:val="0"/>
              <w:snapToGrid w:val="0"/>
              <w:spacing w:line="360" w:lineRule="auto"/>
              <w:jc w:val="both"/>
              <w:rPr>
                <w:rFonts w:ascii="Book Antiqua" w:hAnsi="Book Antiqua" w:cstheme="minorBidi"/>
                <w:color w:val="000000" w:themeColor="text1"/>
                <w:lang w:bidi="es-ES"/>
              </w:rPr>
            </w:pPr>
            <w:r w:rsidRPr="00A659E2">
              <w:rPr>
                <w:rFonts w:ascii="Book Antiqua" w:hAnsi="Book Antiqua" w:cstheme="minorBidi"/>
                <w:color w:val="000000" w:themeColor="text1"/>
                <w:lang w:bidi="es-ES"/>
              </w:rPr>
              <w:t>Azathioprine</w:t>
            </w:r>
          </w:p>
        </w:tc>
        <w:tc>
          <w:tcPr>
            <w:tcW w:w="1458" w:type="dxa"/>
            <w:hideMark/>
          </w:tcPr>
          <w:p w14:paraId="797CCA30" w14:textId="77777777" w:rsidR="00CB0076" w:rsidRPr="00A659E2" w:rsidRDefault="00CB0076" w:rsidP="00912137">
            <w:pPr>
              <w:adjustRightInd w:val="0"/>
              <w:snapToGrid w:val="0"/>
              <w:spacing w:line="360" w:lineRule="auto"/>
              <w:jc w:val="both"/>
              <w:rPr>
                <w:rFonts w:ascii="Book Antiqua" w:hAnsi="Book Antiqua" w:cstheme="minorBidi"/>
                <w:color w:val="000000" w:themeColor="text1"/>
                <w:lang w:bidi="es-ES"/>
              </w:rPr>
            </w:pPr>
            <w:r w:rsidRPr="00A659E2">
              <w:rPr>
                <w:rFonts w:ascii="Book Antiqua" w:hAnsi="Book Antiqua" w:cstheme="minorBidi"/>
                <w:color w:val="000000" w:themeColor="text1"/>
                <w:lang w:bidi="es-ES"/>
              </w:rPr>
              <w:t xml:space="preserve">None </w:t>
            </w:r>
          </w:p>
        </w:tc>
        <w:tc>
          <w:tcPr>
            <w:tcW w:w="1801" w:type="dxa"/>
            <w:hideMark/>
          </w:tcPr>
          <w:p w14:paraId="43659716" w14:textId="77777777" w:rsidR="00CB0076" w:rsidRPr="00A659E2" w:rsidRDefault="00CB0076" w:rsidP="00912137">
            <w:pPr>
              <w:adjustRightInd w:val="0"/>
              <w:snapToGrid w:val="0"/>
              <w:spacing w:line="360" w:lineRule="auto"/>
              <w:jc w:val="both"/>
              <w:rPr>
                <w:rFonts w:ascii="Book Antiqua" w:hAnsi="Book Antiqua" w:cstheme="minorBidi"/>
                <w:color w:val="000000" w:themeColor="text1"/>
                <w:lang w:bidi="es-ES"/>
              </w:rPr>
            </w:pPr>
            <w:r w:rsidRPr="00A659E2">
              <w:rPr>
                <w:rFonts w:ascii="Book Antiqua" w:hAnsi="Book Antiqua" w:cstheme="minorBidi"/>
                <w:color w:val="000000" w:themeColor="text1"/>
                <w:lang w:bidi="es-ES"/>
              </w:rPr>
              <w:t>None</w:t>
            </w:r>
          </w:p>
        </w:tc>
        <w:tc>
          <w:tcPr>
            <w:tcW w:w="1137" w:type="dxa"/>
            <w:hideMark/>
          </w:tcPr>
          <w:p w14:paraId="2B620661" w14:textId="77777777" w:rsidR="00CB0076" w:rsidRPr="00A659E2" w:rsidRDefault="00CB0076" w:rsidP="00912137">
            <w:pPr>
              <w:adjustRightInd w:val="0"/>
              <w:snapToGrid w:val="0"/>
              <w:spacing w:line="360" w:lineRule="auto"/>
              <w:jc w:val="both"/>
              <w:rPr>
                <w:rFonts w:ascii="Book Antiqua" w:hAnsi="Book Antiqua" w:cstheme="minorBidi"/>
                <w:color w:val="000000" w:themeColor="text1"/>
                <w:lang w:bidi="es-ES"/>
              </w:rPr>
            </w:pPr>
            <w:r w:rsidRPr="00A659E2">
              <w:rPr>
                <w:rFonts w:ascii="Book Antiqua" w:hAnsi="Book Antiqua" w:cstheme="minorBidi"/>
                <w:color w:val="000000" w:themeColor="text1"/>
                <w:lang w:bidi="es-ES"/>
              </w:rPr>
              <w:t>None</w:t>
            </w:r>
          </w:p>
        </w:tc>
        <w:tc>
          <w:tcPr>
            <w:tcW w:w="1419" w:type="dxa"/>
            <w:hideMark/>
          </w:tcPr>
          <w:p w14:paraId="6A9B737A" w14:textId="77777777" w:rsidR="00CB0076" w:rsidRPr="00A659E2" w:rsidRDefault="00CB0076" w:rsidP="00912137">
            <w:pPr>
              <w:adjustRightInd w:val="0"/>
              <w:snapToGrid w:val="0"/>
              <w:spacing w:line="360" w:lineRule="auto"/>
              <w:jc w:val="both"/>
              <w:rPr>
                <w:rFonts w:ascii="Book Antiqua" w:hAnsi="Book Antiqua" w:cstheme="minorBidi"/>
                <w:color w:val="000000" w:themeColor="text1"/>
                <w:lang w:bidi="es-ES"/>
              </w:rPr>
            </w:pPr>
            <w:r w:rsidRPr="00A659E2">
              <w:rPr>
                <w:rFonts w:ascii="Book Antiqua" w:hAnsi="Book Antiqua" w:cstheme="minorBidi"/>
                <w:color w:val="000000" w:themeColor="text1"/>
                <w:lang w:bidi="es-ES"/>
              </w:rPr>
              <w:t>None</w:t>
            </w:r>
          </w:p>
        </w:tc>
        <w:tc>
          <w:tcPr>
            <w:tcW w:w="1560" w:type="dxa"/>
            <w:hideMark/>
          </w:tcPr>
          <w:p w14:paraId="68AA1105" w14:textId="77777777" w:rsidR="00CB0076" w:rsidRPr="00A659E2" w:rsidRDefault="00CB0076" w:rsidP="00912137">
            <w:pPr>
              <w:adjustRightInd w:val="0"/>
              <w:snapToGrid w:val="0"/>
              <w:spacing w:line="360" w:lineRule="auto"/>
              <w:jc w:val="both"/>
              <w:rPr>
                <w:rFonts w:ascii="Book Antiqua" w:hAnsi="Book Antiqua" w:cstheme="minorBidi"/>
                <w:color w:val="000000" w:themeColor="text1"/>
                <w:lang w:bidi="es-ES"/>
              </w:rPr>
            </w:pPr>
            <w:r w:rsidRPr="00A659E2">
              <w:rPr>
                <w:rFonts w:ascii="Book Antiqua" w:hAnsi="Book Antiqua" w:cstheme="minorBidi"/>
                <w:color w:val="000000" w:themeColor="text1"/>
                <w:lang w:bidi="es-ES"/>
              </w:rPr>
              <w:t>None</w:t>
            </w:r>
          </w:p>
        </w:tc>
      </w:tr>
    </w:tbl>
    <w:p w14:paraId="614AF0E5" w14:textId="77777777" w:rsidR="00CB0076" w:rsidRPr="00A659E2" w:rsidRDefault="00CB0076" w:rsidP="00CB0076">
      <w:pPr>
        <w:adjustRightInd w:val="0"/>
        <w:snapToGrid w:val="0"/>
        <w:spacing w:line="360" w:lineRule="auto"/>
        <w:jc w:val="both"/>
        <w:rPr>
          <w:rFonts w:ascii="Book Antiqua" w:hAnsi="Book Antiqua" w:cstheme="minorBidi"/>
          <w:color w:val="000000" w:themeColor="text1"/>
          <w:lang w:eastAsia="zh-CN"/>
        </w:rPr>
      </w:pPr>
      <w:r w:rsidRPr="00A659E2">
        <w:rPr>
          <w:rFonts w:ascii="Book Antiqua" w:hAnsi="Book Antiqua" w:cstheme="minorBidi"/>
          <w:color w:val="000000" w:themeColor="text1"/>
          <w:lang w:bidi="es-ES"/>
        </w:rPr>
        <w:t xml:space="preserve">Modified and adapted from El </w:t>
      </w:r>
      <w:proofErr w:type="spellStart"/>
      <w:r>
        <w:rPr>
          <w:rFonts w:ascii="Book Antiqua" w:hAnsi="Book Antiqua" w:cstheme="minorBidi"/>
          <w:color w:val="000000" w:themeColor="text1"/>
          <w:lang w:bidi="es-ES"/>
        </w:rPr>
        <w:t>K</w:t>
      </w:r>
      <w:r w:rsidRPr="00A659E2">
        <w:rPr>
          <w:rFonts w:ascii="Book Antiqua" w:hAnsi="Book Antiqua" w:cstheme="minorBidi"/>
          <w:color w:val="000000" w:themeColor="text1"/>
          <w:lang w:bidi="es-ES"/>
        </w:rPr>
        <w:t>assas</w:t>
      </w:r>
      <w:proofErr w:type="spellEnd"/>
      <w:r w:rsidRPr="00A659E2">
        <w:rPr>
          <w:rFonts w:ascii="Book Antiqua" w:hAnsi="Book Antiqua" w:cstheme="minorBidi"/>
          <w:color w:val="000000" w:themeColor="text1"/>
          <w:lang w:bidi="es-ES"/>
        </w:rPr>
        <w:t xml:space="preserve"> </w:t>
      </w:r>
      <w:r w:rsidRPr="00A659E2">
        <w:rPr>
          <w:rFonts w:ascii="Book Antiqua" w:hAnsi="Book Antiqua" w:cstheme="minorBidi"/>
          <w:i/>
          <w:color w:val="000000" w:themeColor="text1"/>
          <w:lang w:bidi="es-ES"/>
        </w:rPr>
        <w:t xml:space="preserve">et </w:t>
      </w:r>
      <w:proofErr w:type="gramStart"/>
      <w:r w:rsidRPr="00A659E2">
        <w:rPr>
          <w:rFonts w:ascii="Book Antiqua" w:hAnsi="Book Antiqua" w:cstheme="minorBidi"/>
          <w:i/>
          <w:color w:val="000000" w:themeColor="text1"/>
          <w:lang w:bidi="es-ES"/>
        </w:rPr>
        <w:t>al</w:t>
      </w:r>
      <w:r w:rsidRPr="00A659E2">
        <w:rPr>
          <w:rFonts w:ascii="Book Antiqua" w:hAnsi="Book Antiqua" w:cstheme="minorBidi" w:hint="eastAsia"/>
          <w:color w:val="000000" w:themeColor="text1"/>
          <w:vertAlign w:val="superscript"/>
          <w:lang w:eastAsia="zh-CN" w:bidi="es-ES"/>
        </w:rPr>
        <w:t>[</w:t>
      </w:r>
      <w:proofErr w:type="gramEnd"/>
      <w:r w:rsidRPr="00A659E2">
        <w:rPr>
          <w:rFonts w:ascii="Book Antiqua" w:hAnsi="Book Antiqua" w:cstheme="minorBidi"/>
          <w:color w:val="000000" w:themeColor="text1"/>
          <w:vertAlign w:val="superscript"/>
        </w:rPr>
        <w:fldChar w:fldCharType="begin">
          <w:fldData xml:space="preserve">PEVuZE5vdGU+PENpdGU+PEF1dGhvcj5FbCBLYXNzYXM8L0F1dGhvcj48WWVhcj4yMDIwPC9ZZWFy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==
</w:fldData>
        </w:fldChar>
      </w:r>
      <w:r w:rsidRPr="00A659E2">
        <w:rPr>
          <w:rFonts w:ascii="Book Antiqua" w:hAnsi="Book Antiqua" w:cstheme="minorBidi"/>
          <w:color w:val="000000" w:themeColor="text1"/>
          <w:vertAlign w:val="superscript"/>
        </w:rPr>
        <w:instrText xml:space="preserve"> ADDIN EN.CITE </w:instrText>
      </w:r>
      <w:r w:rsidRPr="00A659E2">
        <w:rPr>
          <w:rFonts w:ascii="Book Antiqua" w:hAnsi="Book Antiqua" w:cstheme="minorBidi"/>
          <w:color w:val="000000" w:themeColor="text1"/>
          <w:vertAlign w:val="superscript"/>
        </w:rPr>
        <w:fldChar w:fldCharType="begin">
          <w:fldData xml:space="preserve">PEVuZE5vdGU+PENpdGU+PEF1dGhvcj5FbCBLYXNzYXM8L0F1dGhvcj48WWVhcj4yMDIwPC9ZZWFy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==
</w:fldData>
        </w:fldChar>
      </w:r>
      <w:r w:rsidRPr="00A659E2">
        <w:rPr>
          <w:rFonts w:ascii="Book Antiqua" w:hAnsi="Book Antiqua" w:cstheme="minorBidi"/>
          <w:color w:val="000000" w:themeColor="text1"/>
          <w:vertAlign w:val="superscript"/>
        </w:rPr>
        <w:instrText xml:space="preserve"> ADDIN EN.CITE.DATA </w:instrText>
      </w:r>
      <w:r w:rsidRPr="00A659E2">
        <w:rPr>
          <w:rFonts w:ascii="Book Antiqua" w:hAnsi="Book Antiqua" w:cstheme="minorBidi"/>
          <w:color w:val="000000" w:themeColor="text1"/>
          <w:vertAlign w:val="superscript"/>
        </w:rPr>
      </w:r>
      <w:r w:rsidRPr="00A659E2">
        <w:rPr>
          <w:rFonts w:ascii="Book Antiqua" w:hAnsi="Book Antiqua" w:cstheme="minorBidi"/>
          <w:color w:val="000000" w:themeColor="text1"/>
          <w:vertAlign w:val="superscript"/>
        </w:rPr>
        <w:fldChar w:fldCharType="end"/>
      </w:r>
      <w:r w:rsidRPr="00A659E2">
        <w:rPr>
          <w:rFonts w:ascii="Book Antiqua" w:hAnsi="Book Antiqua" w:cstheme="minorBidi"/>
          <w:color w:val="000000" w:themeColor="text1"/>
          <w:vertAlign w:val="superscript"/>
        </w:rPr>
      </w:r>
      <w:r w:rsidRPr="00A659E2">
        <w:rPr>
          <w:rFonts w:ascii="Book Antiqua" w:hAnsi="Book Antiqua" w:cstheme="minorBidi"/>
          <w:color w:val="000000" w:themeColor="text1"/>
          <w:vertAlign w:val="superscript"/>
        </w:rPr>
        <w:fldChar w:fldCharType="separate"/>
      </w:r>
      <w:r w:rsidRPr="00A659E2">
        <w:rPr>
          <w:rFonts w:ascii="Book Antiqua" w:hAnsi="Book Antiqua" w:cstheme="minorBidi"/>
          <w:noProof/>
          <w:color w:val="000000" w:themeColor="text1"/>
          <w:vertAlign w:val="superscript"/>
        </w:rPr>
        <w:t>7</w:t>
      </w:r>
      <w:r w:rsidRPr="00A659E2">
        <w:rPr>
          <w:rFonts w:ascii="Book Antiqua" w:hAnsi="Book Antiqua" w:cstheme="minorBidi"/>
          <w:color w:val="000000" w:themeColor="text1"/>
          <w:vertAlign w:val="superscript"/>
        </w:rPr>
        <w:fldChar w:fldCharType="end"/>
      </w:r>
      <w:r w:rsidRPr="00A659E2">
        <w:rPr>
          <w:rFonts w:ascii="Book Antiqua" w:hAnsi="Book Antiqua" w:cstheme="minorBidi" w:hint="eastAsia"/>
          <w:color w:val="000000" w:themeColor="text1"/>
          <w:vertAlign w:val="superscript"/>
          <w:lang w:eastAsia="zh-CN"/>
        </w:rPr>
        <w:t>]</w:t>
      </w:r>
      <w:r>
        <w:rPr>
          <w:rFonts w:ascii="Book Antiqua" w:hAnsi="Book Antiqua" w:cstheme="minorBidi" w:hint="eastAsia"/>
          <w:color w:val="000000" w:themeColor="text1"/>
          <w:lang w:eastAsia="zh-CN"/>
        </w:rPr>
        <w:t xml:space="preserve">. </w:t>
      </w:r>
      <w:r w:rsidRPr="00A659E2">
        <w:rPr>
          <w:rFonts w:ascii="Book Antiqua" w:hAnsi="Book Antiqua" w:cstheme="minorBidi"/>
          <w:color w:val="000000" w:themeColor="text1"/>
          <w:lang w:bidi="es-ES"/>
        </w:rPr>
        <w:t>RDV</w:t>
      </w:r>
      <w:r>
        <w:rPr>
          <w:rFonts w:ascii="Book Antiqua" w:hAnsi="Book Antiqua" w:cstheme="minorBidi" w:hint="eastAsia"/>
          <w:color w:val="000000" w:themeColor="text1"/>
          <w:lang w:eastAsia="zh-CN" w:bidi="es-ES"/>
        </w:rPr>
        <w:t xml:space="preserve">: </w:t>
      </w:r>
      <w:proofErr w:type="spellStart"/>
      <w:r w:rsidRPr="00A659E2">
        <w:rPr>
          <w:rFonts w:ascii="Book Antiqua" w:hAnsi="Book Antiqua" w:cstheme="minorBidi"/>
          <w:color w:val="000000" w:themeColor="text1"/>
          <w:lang w:bidi="es-ES"/>
        </w:rPr>
        <w:t>Remedisivir</w:t>
      </w:r>
      <w:proofErr w:type="spellEnd"/>
      <w:r w:rsidRPr="00A659E2">
        <w:rPr>
          <w:rFonts w:ascii="Book Antiqua" w:hAnsi="Book Antiqua" w:cstheme="minorBidi"/>
          <w:color w:val="000000" w:themeColor="text1"/>
          <w:lang w:bidi="es-ES"/>
        </w:rPr>
        <w:t>; LPV/r</w:t>
      </w:r>
      <w:r>
        <w:rPr>
          <w:rFonts w:ascii="Book Antiqua" w:hAnsi="Book Antiqua" w:cstheme="minorBidi" w:hint="eastAsia"/>
          <w:color w:val="000000" w:themeColor="text1"/>
          <w:lang w:eastAsia="zh-CN" w:bidi="es-ES"/>
        </w:rPr>
        <w:t xml:space="preserve">: </w:t>
      </w:r>
      <w:proofErr w:type="spellStart"/>
      <w:r w:rsidRPr="00A659E2">
        <w:rPr>
          <w:rFonts w:ascii="Book Antiqua" w:hAnsi="Book Antiqua" w:cstheme="minorBidi"/>
          <w:color w:val="000000" w:themeColor="text1"/>
          <w:lang w:bidi="es-ES"/>
        </w:rPr>
        <w:t>Lopinavir</w:t>
      </w:r>
      <w:proofErr w:type="spellEnd"/>
      <w:r w:rsidRPr="00A659E2">
        <w:rPr>
          <w:rFonts w:ascii="Book Antiqua" w:hAnsi="Book Antiqua" w:cstheme="minorBidi"/>
          <w:color w:val="000000" w:themeColor="text1"/>
          <w:lang w:bidi="es-ES"/>
        </w:rPr>
        <w:t>/</w:t>
      </w:r>
      <w:proofErr w:type="spellStart"/>
      <w:r w:rsidRPr="00A659E2">
        <w:rPr>
          <w:rFonts w:ascii="Book Antiqua" w:hAnsi="Book Antiqua" w:cstheme="minorBidi"/>
          <w:color w:val="000000" w:themeColor="text1"/>
          <w:lang w:bidi="es-ES"/>
        </w:rPr>
        <w:t>ritnovir</w:t>
      </w:r>
      <w:proofErr w:type="spellEnd"/>
      <w:r w:rsidRPr="00A659E2">
        <w:rPr>
          <w:rFonts w:ascii="Book Antiqua" w:hAnsi="Book Antiqua" w:cstheme="minorBidi"/>
          <w:color w:val="000000" w:themeColor="text1"/>
          <w:lang w:bidi="es-ES"/>
        </w:rPr>
        <w:t>; FAVI</w:t>
      </w:r>
      <w:r>
        <w:rPr>
          <w:rFonts w:ascii="Book Antiqua" w:hAnsi="Book Antiqua" w:cstheme="minorBidi" w:hint="eastAsia"/>
          <w:color w:val="000000" w:themeColor="text1"/>
          <w:lang w:eastAsia="zh-CN" w:bidi="es-ES"/>
        </w:rPr>
        <w:t xml:space="preserve">: </w:t>
      </w:r>
      <w:r w:rsidRPr="00A659E2">
        <w:rPr>
          <w:rFonts w:ascii="Book Antiqua" w:hAnsi="Book Antiqua" w:cstheme="minorBidi"/>
          <w:color w:val="000000" w:themeColor="text1"/>
          <w:lang w:bidi="es-ES"/>
        </w:rPr>
        <w:t>Favipiravir; HCQ</w:t>
      </w:r>
      <w:r>
        <w:rPr>
          <w:rFonts w:ascii="Book Antiqua" w:hAnsi="Book Antiqua" w:cstheme="minorBidi" w:hint="eastAsia"/>
          <w:color w:val="000000" w:themeColor="text1"/>
          <w:lang w:eastAsia="zh-CN" w:bidi="es-ES"/>
        </w:rPr>
        <w:t xml:space="preserve">: </w:t>
      </w:r>
      <w:r w:rsidRPr="00A659E2">
        <w:rPr>
          <w:rFonts w:ascii="Book Antiqua" w:hAnsi="Book Antiqua" w:cstheme="minorBidi"/>
          <w:caps/>
          <w:color w:val="000000" w:themeColor="text1"/>
          <w:lang w:bidi="es-ES"/>
        </w:rPr>
        <w:t>h</w:t>
      </w:r>
      <w:r w:rsidRPr="00A659E2">
        <w:rPr>
          <w:rFonts w:ascii="Book Antiqua" w:hAnsi="Book Antiqua" w:cstheme="minorBidi"/>
          <w:color w:val="000000" w:themeColor="text1"/>
          <w:lang w:bidi="es-ES"/>
        </w:rPr>
        <w:t xml:space="preserve">ydroxychloroquine. </w:t>
      </w:r>
    </w:p>
    <w:p w14:paraId="13087D47" w14:textId="77777777" w:rsidR="00CB0076" w:rsidRPr="00A659E2" w:rsidRDefault="00CB0076" w:rsidP="00CB0076">
      <w:pPr>
        <w:adjustRightInd w:val="0"/>
        <w:snapToGrid w:val="0"/>
        <w:spacing w:line="360" w:lineRule="auto"/>
        <w:jc w:val="both"/>
        <w:rPr>
          <w:rFonts w:ascii="Book Antiqua" w:hAnsi="Book Antiqua"/>
        </w:rPr>
      </w:pPr>
    </w:p>
    <w:p w14:paraId="3A4D73B0" w14:textId="77777777" w:rsidR="00CB0076" w:rsidRDefault="00CB0076">
      <w:bookmarkStart w:id="35" w:name="_GoBack"/>
      <w:bookmarkEnd w:id="35"/>
    </w:p>
    <w:sectPr w:rsidR="00CB0076">
      <w:pgSz w:w="12240" w:h="15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BAB87A" w16cid:durableId="24839F7D"/>
  <w16cid:commentId w16cid:paraId="6143F630" w16cid:durableId="24805E2D"/>
  <w16cid:commentId w16cid:paraId="00E74FDD" w16cid:durableId="24805F47"/>
  <w16cid:commentId w16cid:paraId="44EF8BA8" w16cid:durableId="24806BEE"/>
  <w16cid:commentId w16cid:paraId="34CD729E" w16cid:durableId="2480606B"/>
  <w16cid:commentId w16cid:paraId="48B2DA62" w16cid:durableId="24805C45"/>
  <w16cid:commentId w16cid:paraId="1070CA48" w16cid:durableId="24805C4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B0A61F" w14:textId="77777777" w:rsidR="007E2ED8" w:rsidRDefault="007E2ED8">
      <w:r>
        <w:separator/>
      </w:r>
    </w:p>
  </w:endnote>
  <w:endnote w:type="continuationSeparator" w:id="0">
    <w:p w14:paraId="75D1C64D" w14:textId="77777777" w:rsidR="007E2ED8" w:rsidRDefault="007E2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5964169"/>
      <w:docPartObj>
        <w:docPartGallery w:val="Page Numbers (Bottom of Page)"/>
        <w:docPartUnique/>
      </w:docPartObj>
    </w:sdtPr>
    <w:sdtEndPr/>
    <w:sdtContent>
      <w:sdt>
        <w:sdtPr>
          <w:id w:val="98381352"/>
          <w:docPartObj>
            <w:docPartGallery w:val="Page Numbers (Top of Page)"/>
            <w:docPartUnique/>
          </w:docPartObj>
        </w:sdtPr>
        <w:sdtEndPr/>
        <w:sdtContent>
          <w:p w14:paraId="520CD61E" w14:textId="77777777" w:rsidR="00AE10B8" w:rsidRDefault="00CB0076" w:rsidP="00AE10B8">
            <w:pPr>
              <w:pStyle w:val="a8"/>
              <w:jc w:val="right"/>
            </w:pPr>
            <w:r w:rsidRPr="00AE10B8">
              <w:rPr>
                <w:rFonts w:ascii="Book Antiqua" w:hAnsi="Book Antiqua"/>
                <w:sz w:val="24"/>
                <w:szCs w:val="24"/>
                <w:lang w:val="zh-CN" w:eastAsia="zh-CN"/>
              </w:rPr>
              <w:t xml:space="preserve"> </w:t>
            </w:r>
            <w:r w:rsidRPr="00AE10B8">
              <w:rPr>
                <w:rFonts w:ascii="Book Antiqua" w:hAnsi="Book Antiqua"/>
                <w:b/>
                <w:bCs/>
                <w:sz w:val="24"/>
                <w:szCs w:val="24"/>
              </w:rPr>
              <w:fldChar w:fldCharType="begin"/>
            </w:r>
            <w:r w:rsidRPr="00AE10B8">
              <w:rPr>
                <w:rFonts w:ascii="Book Antiqua" w:hAnsi="Book Antiqua"/>
                <w:b/>
                <w:bCs/>
                <w:sz w:val="24"/>
                <w:szCs w:val="24"/>
              </w:rPr>
              <w:instrText>PAGE</w:instrText>
            </w:r>
            <w:r w:rsidRPr="00AE10B8">
              <w:rPr>
                <w:rFonts w:ascii="Book Antiqua" w:hAnsi="Book Antiqua"/>
                <w:b/>
                <w:bCs/>
                <w:sz w:val="24"/>
                <w:szCs w:val="24"/>
              </w:rPr>
              <w:fldChar w:fldCharType="separate"/>
            </w:r>
            <w:r w:rsidR="00996F7C">
              <w:rPr>
                <w:rFonts w:ascii="Book Antiqua" w:hAnsi="Book Antiqua"/>
                <w:b/>
                <w:bCs/>
                <w:noProof/>
                <w:sz w:val="24"/>
                <w:szCs w:val="24"/>
              </w:rPr>
              <w:t>37</w:t>
            </w:r>
            <w:r w:rsidRPr="00AE10B8">
              <w:rPr>
                <w:rFonts w:ascii="Book Antiqua" w:hAnsi="Book Antiqua"/>
                <w:b/>
                <w:bCs/>
                <w:sz w:val="24"/>
                <w:szCs w:val="24"/>
              </w:rPr>
              <w:fldChar w:fldCharType="end"/>
            </w:r>
            <w:r w:rsidRPr="00AE10B8">
              <w:rPr>
                <w:rFonts w:ascii="Book Antiqua" w:hAnsi="Book Antiqua"/>
                <w:sz w:val="24"/>
                <w:szCs w:val="24"/>
                <w:lang w:val="zh-CN" w:eastAsia="zh-CN"/>
              </w:rPr>
              <w:t xml:space="preserve"> / </w:t>
            </w:r>
            <w:r w:rsidRPr="00AE10B8">
              <w:rPr>
                <w:rFonts w:ascii="Book Antiqua" w:hAnsi="Book Antiqua"/>
                <w:b/>
                <w:bCs/>
                <w:sz w:val="24"/>
                <w:szCs w:val="24"/>
              </w:rPr>
              <w:fldChar w:fldCharType="begin"/>
            </w:r>
            <w:r w:rsidRPr="00AE10B8">
              <w:rPr>
                <w:rFonts w:ascii="Book Antiqua" w:hAnsi="Book Antiqua"/>
                <w:b/>
                <w:bCs/>
                <w:sz w:val="24"/>
                <w:szCs w:val="24"/>
              </w:rPr>
              <w:instrText>NUMPAGES</w:instrText>
            </w:r>
            <w:r w:rsidRPr="00AE10B8">
              <w:rPr>
                <w:rFonts w:ascii="Book Antiqua" w:hAnsi="Book Antiqua"/>
                <w:b/>
                <w:bCs/>
                <w:sz w:val="24"/>
                <w:szCs w:val="24"/>
              </w:rPr>
              <w:fldChar w:fldCharType="separate"/>
            </w:r>
            <w:r w:rsidR="00996F7C">
              <w:rPr>
                <w:rFonts w:ascii="Book Antiqua" w:hAnsi="Book Antiqua"/>
                <w:b/>
                <w:bCs/>
                <w:noProof/>
                <w:sz w:val="24"/>
                <w:szCs w:val="24"/>
              </w:rPr>
              <w:t>37</w:t>
            </w:r>
            <w:r w:rsidRPr="00AE10B8">
              <w:rPr>
                <w:rFonts w:ascii="Book Antiqua" w:hAnsi="Book Antiqua"/>
                <w:b/>
                <w:bCs/>
                <w:sz w:val="24"/>
                <w:szCs w:val="24"/>
              </w:rPr>
              <w:fldChar w:fldCharType="end"/>
            </w:r>
          </w:p>
        </w:sdtContent>
      </w:sdt>
    </w:sdtContent>
  </w:sdt>
  <w:p w14:paraId="517F0BF2" w14:textId="77777777" w:rsidR="00AE10B8" w:rsidRDefault="007E2ED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236390" w14:textId="77777777" w:rsidR="007E2ED8" w:rsidRDefault="007E2ED8">
      <w:r>
        <w:separator/>
      </w:r>
    </w:p>
  </w:footnote>
  <w:footnote w:type="continuationSeparator" w:id="0">
    <w:p w14:paraId="0E0A20D9" w14:textId="77777777" w:rsidR="007E2ED8" w:rsidRDefault="007E2E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076"/>
    <w:rsid w:val="00083791"/>
    <w:rsid w:val="000D71F8"/>
    <w:rsid w:val="001227EE"/>
    <w:rsid w:val="00154847"/>
    <w:rsid w:val="001A42D3"/>
    <w:rsid w:val="001D72CA"/>
    <w:rsid w:val="002E4F08"/>
    <w:rsid w:val="003A2AE1"/>
    <w:rsid w:val="00403DA0"/>
    <w:rsid w:val="0047429C"/>
    <w:rsid w:val="005866B0"/>
    <w:rsid w:val="007114FC"/>
    <w:rsid w:val="007E2ED8"/>
    <w:rsid w:val="00996F7C"/>
    <w:rsid w:val="00AA5BB9"/>
    <w:rsid w:val="00AE2754"/>
    <w:rsid w:val="00B2024B"/>
    <w:rsid w:val="00C86D3F"/>
    <w:rsid w:val="00CB0076"/>
    <w:rsid w:val="00D63AB9"/>
    <w:rsid w:val="00D73284"/>
    <w:rsid w:val="00DC1F3E"/>
    <w:rsid w:val="00E026C3"/>
    <w:rsid w:val="00EF4AC8"/>
    <w:rsid w:val="00F16B6A"/>
    <w:rsid w:val="00FF1F1A"/>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20C945"/>
  <w15:docId w15:val="{833822A3-5F46-4B7F-B5CF-C82ED8CCB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076"/>
    <w:pPr>
      <w:spacing w:after="0" w:line="240" w:lineRule="auto"/>
    </w:pPr>
    <w:rPr>
      <w:rFonts w:ascii="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rsid w:val="00CB0076"/>
  </w:style>
  <w:style w:type="character" w:styleId="a3">
    <w:name w:val="annotation reference"/>
    <w:basedOn w:val="a0"/>
    <w:rsid w:val="00CB0076"/>
    <w:rPr>
      <w:sz w:val="21"/>
      <w:szCs w:val="21"/>
    </w:rPr>
  </w:style>
  <w:style w:type="paragraph" w:styleId="a4">
    <w:name w:val="annotation text"/>
    <w:basedOn w:val="a"/>
    <w:link w:val="Char"/>
    <w:rsid w:val="00CB0076"/>
  </w:style>
  <w:style w:type="character" w:customStyle="1" w:styleId="Char">
    <w:name w:val="批注文字 Char"/>
    <w:basedOn w:val="a0"/>
    <w:link w:val="a4"/>
    <w:rsid w:val="00CB0076"/>
    <w:rPr>
      <w:rFonts w:ascii="Times New Roman" w:eastAsiaTheme="minorEastAsia" w:hAnsi="Times New Roman" w:cs="Times New Roman"/>
      <w:sz w:val="24"/>
      <w:szCs w:val="24"/>
      <w:lang w:val="en-US"/>
    </w:rPr>
  </w:style>
  <w:style w:type="paragraph" w:styleId="a5">
    <w:name w:val="annotation subject"/>
    <w:basedOn w:val="a4"/>
    <w:next w:val="a4"/>
    <w:link w:val="Char0"/>
    <w:rsid w:val="00CB0076"/>
    <w:rPr>
      <w:b/>
      <w:bCs/>
    </w:rPr>
  </w:style>
  <w:style w:type="character" w:customStyle="1" w:styleId="Char0">
    <w:name w:val="批注主题 Char"/>
    <w:basedOn w:val="Char"/>
    <w:link w:val="a5"/>
    <w:rsid w:val="00CB0076"/>
    <w:rPr>
      <w:rFonts w:ascii="Times New Roman" w:eastAsiaTheme="minorEastAsia" w:hAnsi="Times New Roman" w:cs="Times New Roman"/>
      <w:b/>
      <w:bCs/>
      <w:sz w:val="24"/>
      <w:szCs w:val="24"/>
      <w:lang w:val="en-US"/>
    </w:rPr>
  </w:style>
  <w:style w:type="paragraph" w:styleId="a6">
    <w:name w:val="Balloon Text"/>
    <w:basedOn w:val="a"/>
    <w:link w:val="Char1"/>
    <w:rsid w:val="00CB0076"/>
    <w:rPr>
      <w:sz w:val="18"/>
      <w:szCs w:val="18"/>
    </w:rPr>
  </w:style>
  <w:style w:type="character" w:customStyle="1" w:styleId="Char1">
    <w:name w:val="批注框文本 Char"/>
    <w:basedOn w:val="a0"/>
    <w:link w:val="a6"/>
    <w:rsid w:val="00CB0076"/>
    <w:rPr>
      <w:rFonts w:ascii="Times New Roman" w:eastAsiaTheme="minorEastAsia" w:hAnsi="Times New Roman" w:cs="Times New Roman"/>
      <w:sz w:val="18"/>
      <w:szCs w:val="18"/>
      <w:lang w:val="en-US"/>
    </w:rPr>
  </w:style>
  <w:style w:type="paragraph" w:styleId="a7">
    <w:name w:val="header"/>
    <w:basedOn w:val="a"/>
    <w:link w:val="Char2"/>
    <w:rsid w:val="00CB007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CB0076"/>
    <w:rPr>
      <w:rFonts w:ascii="Times New Roman" w:eastAsiaTheme="minorEastAsia" w:hAnsi="Times New Roman" w:cs="Times New Roman"/>
      <w:sz w:val="18"/>
      <w:szCs w:val="18"/>
      <w:lang w:val="en-US"/>
    </w:rPr>
  </w:style>
  <w:style w:type="paragraph" w:styleId="a8">
    <w:name w:val="footer"/>
    <w:basedOn w:val="a"/>
    <w:link w:val="Char3"/>
    <w:uiPriority w:val="99"/>
    <w:rsid w:val="00CB0076"/>
    <w:pPr>
      <w:tabs>
        <w:tab w:val="center" w:pos="4153"/>
        <w:tab w:val="right" w:pos="8306"/>
      </w:tabs>
      <w:snapToGrid w:val="0"/>
    </w:pPr>
    <w:rPr>
      <w:sz w:val="18"/>
      <w:szCs w:val="18"/>
    </w:rPr>
  </w:style>
  <w:style w:type="character" w:customStyle="1" w:styleId="Char3">
    <w:name w:val="页脚 Char"/>
    <w:basedOn w:val="a0"/>
    <w:link w:val="a8"/>
    <w:uiPriority w:val="99"/>
    <w:rsid w:val="00CB0076"/>
    <w:rPr>
      <w:rFonts w:ascii="Times New Roman" w:eastAsiaTheme="minorEastAsia"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16/09/relationships/commentsIds" Target="commentsId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37</Pages>
  <Words>10807</Words>
  <Characters>61600</Characters>
  <Application>Microsoft Office Word</Application>
  <DocSecurity>0</DocSecurity>
  <Lines>513</Lines>
  <Paragraphs>144</Paragraphs>
  <ScaleCrop>false</ScaleCrop>
  <Company/>
  <LinksUpToDate>false</LinksUpToDate>
  <CharactersWithSpaces>72263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Daoud</dc:creator>
  <cp:keywords/>
  <dc:description/>
  <cp:lastModifiedBy>Admin</cp:lastModifiedBy>
  <cp:revision>22</cp:revision>
  <dcterms:created xsi:type="dcterms:W3CDTF">2021-06-27T22:14:00Z</dcterms:created>
  <dcterms:modified xsi:type="dcterms:W3CDTF">2021-07-06T08:19:00Z</dcterms:modified>
</cp:coreProperties>
</file>