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E1" w:rsidRPr="000B5290" w:rsidRDefault="009B5CE1" w:rsidP="000B5290">
      <w:pPr>
        <w:spacing w:after="0" w:line="360" w:lineRule="auto"/>
        <w:jc w:val="both"/>
        <w:rPr>
          <w:rFonts w:ascii="Book Antiqua" w:hAnsi="Book Antiqua"/>
          <w:b/>
          <w:sz w:val="24"/>
          <w:szCs w:val="24"/>
          <w:lang w:val="en-US" w:eastAsia="zh-CN"/>
        </w:rPr>
      </w:pPr>
      <w:r w:rsidRPr="000B5290">
        <w:rPr>
          <w:rFonts w:ascii="Book Antiqua" w:hAnsi="Book Antiqua"/>
          <w:b/>
          <w:sz w:val="24"/>
          <w:szCs w:val="24"/>
          <w:lang w:val="en-US" w:eastAsia="zh-CN"/>
        </w:rPr>
        <w:t>Name of journal: World Journal of Gastroenterology</w:t>
      </w:r>
    </w:p>
    <w:p w:rsidR="009B5CE1" w:rsidRPr="000B5290" w:rsidRDefault="009B5CE1" w:rsidP="000B5290">
      <w:pPr>
        <w:spacing w:after="0" w:line="360" w:lineRule="auto"/>
        <w:jc w:val="both"/>
        <w:rPr>
          <w:rFonts w:ascii="Book Antiqua" w:hAnsi="Book Antiqua"/>
          <w:b/>
          <w:sz w:val="24"/>
          <w:szCs w:val="24"/>
          <w:lang w:val="en-US" w:eastAsia="zh-CN"/>
        </w:rPr>
      </w:pPr>
      <w:r w:rsidRPr="000B5290">
        <w:rPr>
          <w:rFonts w:ascii="Book Antiqua" w:hAnsi="Book Antiqua"/>
          <w:b/>
          <w:sz w:val="24"/>
          <w:szCs w:val="24"/>
          <w:lang w:val="en-US" w:eastAsia="zh-CN"/>
        </w:rPr>
        <w:t xml:space="preserve">ESPS Manuscript NO: </w:t>
      </w:r>
      <w:r>
        <w:rPr>
          <w:rFonts w:ascii="Book Antiqua" w:hAnsi="Book Antiqua"/>
          <w:b/>
          <w:sz w:val="24"/>
          <w:szCs w:val="24"/>
          <w:lang w:val="en-US" w:eastAsia="zh-CN"/>
        </w:rPr>
        <w:t>6373</w:t>
      </w:r>
    </w:p>
    <w:p w:rsidR="009B5CE1" w:rsidRDefault="009B5CE1" w:rsidP="000B5290">
      <w:pPr>
        <w:spacing w:after="0" w:line="360" w:lineRule="auto"/>
        <w:jc w:val="both"/>
        <w:rPr>
          <w:rFonts w:ascii="Book Antiqua" w:hAnsi="Book Antiqua"/>
          <w:b/>
          <w:sz w:val="24"/>
          <w:szCs w:val="24"/>
          <w:lang w:val="en-US" w:eastAsia="zh-CN"/>
        </w:rPr>
      </w:pPr>
      <w:r w:rsidRPr="000B5290">
        <w:rPr>
          <w:rFonts w:ascii="Book Antiqua" w:hAnsi="Book Antiqua"/>
          <w:b/>
          <w:sz w:val="24"/>
          <w:szCs w:val="24"/>
          <w:lang w:val="en-US" w:eastAsia="zh-CN"/>
        </w:rPr>
        <w:t>Columns:</w:t>
      </w:r>
      <w:r w:rsidRPr="002E29D9">
        <w:rPr>
          <w:rFonts w:ascii="Book Antiqua" w:eastAsia="Times New Roman" w:hAnsi="Book Antiqua"/>
          <w:b/>
          <w:sz w:val="24"/>
          <w:szCs w:val="24"/>
        </w:rPr>
        <w:t xml:space="preserve"> TOPIC HIGHLIGHTS</w:t>
      </w:r>
    </w:p>
    <w:p w:rsidR="009B5CE1" w:rsidRDefault="009B5CE1" w:rsidP="003831F6">
      <w:pPr>
        <w:spacing w:after="0" w:line="360" w:lineRule="auto"/>
        <w:jc w:val="both"/>
        <w:rPr>
          <w:rFonts w:ascii="Book Antiqua" w:hAnsi="Book Antiqua"/>
          <w:b/>
          <w:sz w:val="24"/>
          <w:szCs w:val="24"/>
          <w:lang w:val="en-US" w:eastAsia="zh-CN"/>
        </w:rPr>
      </w:pPr>
    </w:p>
    <w:p w:rsidR="009B5CE1" w:rsidRPr="00B0503E" w:rsidRDefault="009B5CE1" w:rsidP="003831F6">
      <w:pPr>
        <w:spacing w:after="0" w:line="360" w:lineRule="auto"/>
        <w:jc w:val="both"/>
        <w:rPr>
          <w:rFonts w:ascii="Book Antiqua" w:eastAsia="Times New Roman" w:hAnsi="Book Antiqua"/>
          <w:color w:val="000000"/>
          <w:sz w:val="24"/>
        </w:rPr>
      </w:pPr>
      <w:r w:rsidRPr="00B0503E">
        <w:rPr>
          <w:rFonts w:ascii="Book Antiqua" w:eastAsia="Times New Roman" w:hAnsi="Book Antiqua" w:cs="TwCenMT-Bold"/>
          <w:bCs/>
          <w:sz w:val="24"/>
        </w:rPr>
        <w:t>WJG 20th Anniversary Special Issues</w:t>
      </w:r>
      <w:r w:rsidRPr="00B0503E">
        <w:rPr>
          <w:rFonts w:ascii="Book Antiqua" w:eastAsia="Times New Roman" w:hAnsi="Book Antiqua"/>
          <w:color w:val="000000"/>
          <w:sz w:val="24"/>
        </w:rPr>
        <w:t xml:space="preserve"> (5): Colorectal cancer</w:t>
      </w:r>
    </w:p>
    <w:p w:rsidR="009B5CE1" w:rsidRPr="00F540C9" w:rsidRDefault="009B5CE1" w:rsidP="003831F6">
      <w:pPr>
        <w:spacing w:after="0" w:line="360" w:lineRule="auto"/>
        <w:jc w:val="both"/>
        <w:rPr>
          <w:rFonts w:ascii="Book Antiqua" w:hAnsi="Book Antiqua"/>
          <w:b/>
          <w:sz w:val="24"/>
          <w:szCs w:val="24"/>
          <w:lang w:eastAsia="zh-CN"/>
        </w:rPr>
      </w:pPr>
    </w:p>
    <w:p w:rsidR="009B5CE1" w:rsidRPr="00A04034" w:rsidRDefault="009B5CE1" w:rsidP="003831F6">
      <w:pPr>
        <w:spacing w:after="0" w:line="360" w:lineRule="auto"/>
        <w:jc w:val="both"/>
        <w:rPr>
          <w:rFonts w:ascii="Book Antiqua" w:hAnsi="Book Antiqua"/>
          <w:b/>
          <w:sz w:val="24"/>
          <w:szCs w:val="24"/>
          <w:lang w:eastAsia="zh-CN"/>
        </w:rPr>
      </w:pPr>
      <w:r w:rsidRPr="000B5290">
        <w:rPr>
          <w:rFonts w:ascii="Book Antiqua" w:eastAsia="Times New Roman" w:hAnsi="Book Antiqua"/>
          <w:b/>
          <w:sz w:val="24"/>
          <w:szCs w:val="24"/>
          <w:lang w:val="en-US"/>
        </w:rPr>
        <w:t xml:space="preserve">Cancer </w:t>
      </w:r>
      <w:r>
        <w:rPr>
          <w:rFonts w:ascii="Book Antiqua" w:eastAsia="Times New Roman" w:hAnsi="Book Antiqua"/>
          <w:b/>
          <w:sz w:val="24"/>
          <w:szCs w:val="24"/>
          <w:lang w:val="en-US"/>
        </w:rPr>
        <w:t>stem cells in colorectal cancer</w:t>
      </w:r>
      <w:r w:rsidRPr="000B5290">
        <w:rPr>
          <w:rFonts w:ascii="Book Antiqua" w:eastAsia="Times New Roman" w:hAnsi="Book Antiqua"/>
          <w:b/>
          <w:sz w:val="24"/>
          <w:szCs w:val="24"/>
          <w:lang w:val="en-US"/>
        </w:rPr>
        <w:t xml:space="preserve"> from pathogenesis to therapy</w:t>
      </w:r>
      <w:r>
        <w:rPr>
          <w:rFonts w:ascii="Book Antiqua" w:hAnsi="Book Antiqua"/>
          <w:b/>
          <w:sz w:val="24"/>
          <w:szCs w:val="24"/>
          <w:lang w:val="en-US" w:eastAsia="zh-CN"/>
        </w:rPr>
        <w:t>:</w:t>
      </w:r>
      <w:r w:rsidRPr="000B5290">
        <w:rPr>
          <w:rFonts w:ascii="Book Antiqua" w:eastAsia="Times New Roman" w:hAnsi="Book Antiqua"/>
          <w:b/>
          <w:sz w:val="24"/>
          <w:szCs w:val="24"/>
          <w:lang w:val="en-US"/>
        </w:rPr>
        <w:t xml:space="preserve"> </w:t>
      </w:r>
      <w:r>
        <w:rPr>
          <w:rFonts w:ascii="Book Antiqua" w:eastAsia="Times New Roman" w:hAnsi="Book Antiqua"/>
          <w:b/>
          <w:sz w:val="24"/>
          <w:szCs w:val="24"/>
        </w:rPr>
        <w:t>Controversies and perspectives</w:t>
      </w:r>
    </w:p>
    <w:p w:rsidR="009B5CE1" w:rsidRDefault="009B5CE1" w:rsidP="003831F6">
      <w:pPr>
        <w:pStyle w:val="Corpodeltesto21"/>
        <w:tabs>
          <w:tab w:val="left" w:pos="300"/>
        </w:tabs>
        <w:spacing w:line="360" w:lineRule="auto"/>
        <w:jc w:val="both"/>
        <w:rPr>
          <w:rFonts w:ascii="Book Antiqua" w:hAnsi="Book Antiqua"/>
          <w:i/>
          <w:color w:val="auto"/>
          <w:sz w:val="24"/>
          <w:szCs w:val="24"/>
          <w:lang w:val="it-IT" w:eastAsia="zh-CN"/>
        </w:rPr>
      </w:pPr>
    </w:p>
    <w:p w:rsidR="009B5CE1" w:rsidRPr="000B5290" w:rsidRDefault="009B5CE1" w:rsidP="003831F6">
      <w:pPr>
        <w:pStyle w:val="Corpodeltesto21"/>
        <w:tabs>
          <w:tab w:val="left" w:pos="300"/>
        </w:tabs>
        <w:spacing w:line="360" w:lineRule="auto"/>
        <w:jc w:val="both"/>
        <w:rPr>
          <w:rFonts w:ascii="Book Antiqua" w:hAnsi="Book Antiqua"/>
          <w:b w:val="0"/>
          <w:color w:val="auto"/>
          <w:sz w:val="24"/>
          <w:szCs w:val="24"/>
          <w:lang w:val="it-IT"/>
        </w:rPr>
      </w:pPr>
      <w:r w:rsidRPr="00CF4A87">
        <w:rPr>
          <w:rFonts w:ascii="Book Antiqua" w:hAnsi="Book Antiqua"/>
          <w:b w:val="0"/>
          <w:sz w:val="24"/>
          <w:szCs w:val="24"/>
        </w:rPr>
        <w:t>Fanali</w:t>
      </w:r>
      <w:r w:rsidRPr="00CF4A87">
        <w:rPr>
          <w:rFonts w:ascii="Book Antiqua" w:hAnsi="Book Antiqua"/>
          <w:b w:val="0"/>
          <w:sz w:val="24"/>
          <w:szCs w:val="24"/>
          <w:lang w:eastAsia="zh-CN"/>
        </w:rPr>
        <w:t xml:space="preserve"> C </w:t>
      </w:r>
      <w:r w:rsidRPr="00CF4A87">
        <w:rPr>
          <w:rFonts w:ascii="Book Antiqua" w:hAnsi="Book Antiqua"/>
          <w:b w:val="0"/>
          <w:i/>
          <w:sz w:val="24"/>
          <w:szCs w:val="24"/>
          <w:lang w:eastAsia="zh-CN"/>
        </w:rPr>
        <w:t>et al</w:t>
      </w:r>
      <w:r w:rsidRPr="00CF4A87">
        <w:rPr>
          <w:rFonts w:ascii="Book Antiqua" w:hAnsi="Book Antiqua"/>
          <w:b w:val="0"/>
          <w:sz w:val="24"/>
          <w:szCs w:val="24"/>
          <w:lang w:eastAsia="zh-CN"/>
        </w:rPr>
        <w:t>.</w:t>
      </w:r>
      <w:r w:rsidRPr="000B5290">
        <w:rPr>
          <w:rFonts w:ascii="Book Antiqua" w:hAnsi="Book Antiqua"/>
          <w:color w:val="auto"/>
          <w:sz w:val="24"/>
          <w:szCs w:val="24"/>
          <w:lang w:val="it-IT"/>
        </w:rPr>
        <w:t xml:space="preserve"> </w:t>
      </w:r>
      <w:r w:rsidRPr="000B5290">
        <w:rPr>
          <w:rFonts w:ascii="Book Antiqua" w:hAnsi="Book Antiqua"/>
          <w:b w:val="0"/>
          <w:color w:val="auto"/>
          <w:sz w:val="24"/>
          <w:szCs w:val="24"/>
          <w:lang w:val="it-IT"/>
        </w:rPr>
        <w:t>Colorectal cancer stem cells</w:t>
      </w:r>
    </w:p>
    <w:p w:rsidR="009B5CE1" w:rsidRPr="00CF4A87" w:rsidRDefault="009B5CE1" w:rsidP="003831F6">
      <w:pPr>
        <w:pStyle w:val="Corpodeltesto21"/>
        <w:tabs>
          <w:tab w:val="left" w:pos="300"/>
        </w:tabs>
        <w:spacing w:line="360" w:lineRule="auto"/>
        <w:jc w:val="both"/>
        <w:rPr>
          <w:rFonts w:ascii="Book Antiqua" w:hAnsi="Book Antiqua"/>
          <w:b w:val="0"/>
          <w:color w:val="auto"/>
          <w:sz w:val="24"/>
          <w:szCs w:val="24"/>
          <w:lang w:val="it-IT" w:eastAsia="zh-CN"/>
        </w:rPr>
      </w:pPr>
    </w:p>
    <w:p w:rsidR="009B5CE1" w:rsidRPr="000B5290" w:rsidRDefault="009B5CE1" w:rsidP="003831F6">
      <w:pPr>
        <w:autoSpaceDE w:val="0"/>
        <w:autoSpaceDN w:val="0"/>
        <w:adjustRightInd w:val="0"/>
        <w:spacing w:after="0" w:line="360" w:lineRule="auto"/>
        <w:jc w:val="both"/>
        <w:rPr>
          <w:rFonts w:ascii="Book Antiqua" w:hAnsi="Book Antiqua"/>
          <w:bCs/>
          <w:sz w:val="24"/>
          <w:szCs w:val="24"/>
        </w:rPr>
      </w:pPr>
      <w:bookmarkStart w:id="0" w:name="OLE_LINK1"/>
      <w:bookmarkStart w:id="1" w:name="OLE_LINK2"/>
      <w:r w:rsidRPr="000B5290">
        <w:rPr>
          <w:rFonts w:ascii="Book Antiqua" w:hAnsi="Book Antiqua"/>
          <w:sz w:val="24"/>
          <w:szCs w:val="24"/>
        </w:rPr>
        <w:t xml:space="preserve">Caterina Fanali, Donatella Lucchetti, Marisa Farina, Maddalena </w:t>
      </w:r>
      <w:r w:rsidRPr="000B5290">
        <w:rPr>
          <w:rFonts w:ascii="Book Antiqua" w:hAnsi="Book Antiqua"/>
          <w:bCs/>
          <w:sz w:val="24"/>
          <w:szCs w:val="24"/>
        </w:rPr>
        <w:t xml:space="preserve">Corbi, </w:t>
      </w:r>
      <w:r w:rsidRPr="000B5290">
        <w:rPr>
          <w:rFonts w:ascii="Book Antiqua" w:hAnsi="Book Antiqua"/>
          <w:sz w:val="24"/>
          <w:szCs w:val="24"/>
        </w:rPr>
        <w:t xml:space="preserve">Valerio Cufino, </w:t>
      </w:r>
      <w:r w:rsidRPr="000B5290">
        <w:rPr>
          <w:rFonts w:ascii="Book Antiqua" w:hAnsi="Book Antiqua"/>
          <w:bCs/>
          <w:sz w:val="24"/>
          <w:szCs w:val="24"/>
        </w:rPr>
        <w:t>Achille Cittadini</w:t>
      </w:r>
      <w:r>
        <w:rPr>
          <w:rFonts w:ascii="Book Antiqua" w:hAnsi="Book Antiqua"/>
          <w:bCs/>
          <w:sz w:val="24"/>
          <w:szCs w:val="24"/>
          <w:lang w:eastAsia="zh-CN"/>
        </w:rPr>
        <w:t>,</w:t>
      </w:r>
      <w:r w:rsidRPr="000B5290">
        <w:rPr>
          <w:rFonts w:ascii="Book Antiqua" w:hAnsi="Book Antiqua"/>
          <w:bCs/>
          <w:sz w:val="24"/>
          <w:szCs w:val="24"/>
        </w:rPr>
        <w:t xml:space="preserve"> Alessandro Sgambato</w:t>
      </w:r>
    </w:p>
    <w:bookmarkEnd w:id="0"/>
    <w:bookmarkEnd w:id="1"/>
    <w:p w:rsidR="009B5CE1" w:rsidRDefault="009B5CE1" w:rsidP="003831F6">
      <w:pPr>
        <w:autoSpaceDE w:val="0"/>
        <w:autoSpaceDN w:val="0"/>
        <w:adjustRightInd w:val="0"/>
        <w:spacing w:after="0" w:line="360" w:lineRule="auto"/>
        <w:jc w:val="both"/>
        <w:rPr>
          <w:rFonts w:ascii="Book Antiqua" w:hAnsi="Book Antiqua"/>
          <w:sz w:val="24"/>
          <w:szCs w:val="24"/>
          <w:lang w:eastAsia="zh-CN"/>
        </w:rPr>
      </w:pPr>
    </w:p>
    <w:p w:rsidR="009B5CE1" w:rsidRPr="00330542" w:rsidRDefault="009B5CE1" w:rsidP="003831F6">
      <w:pPr>
        <w:autoSpaceDE w:val="0"/>
        <w:autoSpaceDN w:val="0"/>
        <w:adjustRightInd w:val="0"/>
        <w:spacing w:after="0" w:line="360" w:lineRule="auto"/>
        <w:jc w:val="both"/>
        <w:rPr>
          <w:rFonts w:ascii="Book Antiqua" w:hAnsi="Book Antiqua"/>
          <w:bCs/>
          <w:sz w:val="24"/>
          <w:szCs w:val="24"/>
          <w:lang w:eastAsia="zh-CN"/>
        </w:rPr>
      </w:pPr>
      <w:r w:rsidRPr="000961FF">
        <w:rPr>
          <w:rFonts w:ascii="Book Antiqua" w:hAnsi="Book Antiqua"/>
          <w:b/>
          <w:sz w:val="24"/>
          <w:szCs w:val="24"/>
        </w:rPr>
        <w:t xml:space="preserve">Caterina Fanali, Donatella Lucchetti, Marisa Farina, Maddalena </w:t>
      </w:r>
      <w:r w:rsidRPr="000961FF">
        <w:rPr>
          <w:rFonts w:ascii="Book Antiqua" w:hAnsi="Book Antiqua"/>
          <w:b/>
          <w:bCs/>
          <w:sz w:val="24"/>
          <w:szCs w:val="24"/>
        </w:rPr>
        <w:t xml:space="preserve">Corbi, </w:t>
      </w:r>
      <w:r w:rsidRPr="000961FF">
        <w:rPr>
          <w:rFonts w:ascii="Book Antiqua" w:hAnsi="Book Antiqua"/>
          <w:b/>
          <w:sz w:val="24"/>
          <w:szCs w:val="24"/>
        </w:rPr>
        <w:t xml:space="preserve">Valerio Cufino, </w:t>
      </w:r>
      <w:r w:rsidRPr="000961FF">
        <w:rPr>
          <w:rFonts w:ascii="Book Antiqua" w:hAnsi="Book Antiqua"/>
          <w:b/>
          <w:bCs/>
          <w:sz w:val="24"/>
          <w:szCs w:val="24"/>
        </w:rPr>
        <w:t>Achille Cittadini</w:t>
      </w:r>
      <w:r w:rsidRPr="000961FF">
        <w:rPr>
          <w:rFonts w:ascii="Book Antiqua" w:hAnsi="Book Antiqua"/>
          <w:b/>
          <w:bCs/>
          <w:sz w:val="24"/>
          <w:szCs w:val="24"/>
          <w:lang w:eastAsia="zh-CN"/>
        </w:rPr>
        <w:t>,</w:t>
      </w:r>
      <w:r w:rsidRPr="000961FF">
        <w:rPr>
          <w:rFonts w:ascii="Book Antiqua" w:hAnsi="Book Antiqua"/>
          <w:b/>
          <w:bCs/>
          <w:sz w:val="24"/>
          <w:szCs w:val="24"/>
        </w:rPr>
        <w:t xml:space="preserve"> Alessandro Sgambato</w:t>
      </w:r>
      <w:r w:rsidRPr="000961FF">
        <w:rPr>
          <w:rFonts w:ascii="Book Antiqua" w:hAnsi="Book Antiqua"/>
          <w:b/>
          <w:bCs/>
          <w:sz w:val="24"/>
          <w:szCs w:val="24"/>
          <w:lang w:eastAsia="zh-CN"/>
        </w:rPr>
        <w:t>,</w:t>
      </w:r>
      <w:r>
        <w:rPr>
          <w:rFonts w:ascii="Book Antiqua" w:hAnsi="Book Antiqua"/>
          <w:bCs/>
          <w:sz w:val="24"/>
          <w:szCs w:val="24"/>
          <w:lang w:eastAsia="zh-CN"/>
        </w:rPr>
        <w:t xml:space="preserve"> </w:t>
      </w:r>
      <w:r>
        <w:rPr>
          <w:rFonts w:ascii="Book Antiqua" w:hAnsi="Book Antiqua"/>
          <w:sz w:val="24"/>
          <w:szCs w:val="24"/>
        </w:rPr>
        <w:t>Istituto di Patologia Generale</w:t>
      </w:r>
      <w:r>
        <w:rPr>
          <w:rFonts w:ascii="Book Antiqua" w:hAnsi="Book Antiqua"/>
          <w:sz w:val="24"/>
          <w:szCs w:val="24"/>
          <w:lang w:eastAsia="zh-CN"/>
        </w:rPr>
        <w:t xml:space="preserve">, </w:t>
      </w:r>
      <w:r w:rsidRPr="000B5290">
        <w:rPr>
          <w:rFonts w:ascii="Book Antiqua" w:hAnsi="Book Antiqua"/>
          <w:sz w:val="24"/>
          <w:szCs w:val="24"/>
        </w:rPr>
        <w:t>Università Cattolica del Sacro C</w:t>
      </w:r>
      <w:r>
        <w:rPr>
          <w:rFonts w:ascii="Book Antiqua" w:hAnsi="Book Antiqua"/>
          <w:sz w:val="24"/>
          <w:szCs w:val="24"/>
        </w:rPr>
        <w:t>uore, 00168</w:t>
      </w:r>
      <w:r w:rsidRPr="000B5290">
        <w:rPr>
          <w:rFonts w:ascii="Book Antiqua" w:hAnsi="Book Antiqua"/>
          <w:sz w:val="24"/>
          <w:szCs w:val="24"/>
        </w:rPr>
        <w:t xml:space="preserve"> Rome, Italy</w:t>
      </w:r>
    </w:p>
    <w:p w:rsidR="009B5CE1" w:rsidRPr="00DE1EE4" w:rsidRDefault="009B5CE1" w:rsidP="000B5290">
      <w:pPr>
        <w:pStyle w:val="Corpodeltesto21"/>
        <w:tabs>
          <w:tab w:val="left" w:pos="300"/>
        </w:tabs>
        <w:spacing w:line="360" w:lineRule="auto"/>
        <w:jc w:val="both"/>
        <w:rPr>
          <w:rFonts w:ascii="Book Antiqua" w:hAnsi="Book Antiqua"/>
          <w:color w:val="auto"/>
          <w:sz w:val="24"/>
          <w:szCs w:val="24"/>
          <w:lang w:eastAsia="zh-CN"/>
        </w:rPr>
      </w:pPr>
    </w:p>
    <w:p w:rsidR="009B5CE1" w:rsidRPr="00771C5A" w:rsidRDefault="009B5CE1" w:rsidP="000B5290">
      <w:pPr>
        <w:autoSpaceDE w:val="0"/>
        <w:autoSpaceDN w:val="0"/>
        <w:adjustRightInd w:val="0"/>
        <w:spacing w:after="0" w:line="360" w:lineRule="auto"/>
        <w:jc w:val="both"/>
        <w:rPr>
          <w:rFonts w:ascii="Book Antiqua" w:hAnsi="Book Antiqua"/>
          <w:sz w:val="24"/>
          <w:szCs w:val="24"/>
          <w:lang w:val="en-US" w:eastAsia="zh-CN"/>
        </w:rPr>
      </w:pPr>
      <w:r w:rsidRPr="00771C5A">
        <w:rPr>
          <w:rFonts w:ascii="Book Antiqua" w:eastAsia="Times New Roman" w:hAnsi="Book Antiqua"/>
          <w:b/>
          <w:bCs/>
          <w:sz w:val="24"/>
          <w:szCs w:val="24"/>
          <w:lang w:val="en-US"/>
        </w:rPr>
        <w:t>Author contributions:</w:t>
      </w:r>
      <w:r w:rsidRPr="000B5290">
        <w:rPr>
          <w:rFonts w:ascii="Book Antiqua" w:eastAsia="Times New Roman" w:hAnsi="Book Antiqua"/>
          <w:b/>
          <w:bCs/>
          <w:sz w:val="24"/>
          <w:szCs w:val="24"/>
          <w:lang w:val="en-US"/>
        </w:rPr>
        <w:t xml:space="preserve"> </w:t>
      </w:r>
      <w:r w:rsidRPr="000B5290">
        <w:rPr>
          <w:rFonts w:ascii="Book Antiqua" w:eastAsia="Times New Roman" w:hAnsi="Book Antiqua"/>
          <w:bCs/>
          <w:sz w:val="24"/>
          <w:szCs w:val="24"/>
          <w:lang w:val="en-US"/>
        </w:rPr>
        <w:t>Fanali C, Lucchetti D and Farina M</w:t>
      </w:r>
      <w:r w:rsidRPr="000B5290">
        <w:rPr>
          <w:rFonts w:ascii="Book Antiqua" w:eastAsia="Times New Roman" w:hAnsi="Book Antiqua"/>
          <w:b/>
          <w:bCs/>
          <w:sz w:val="24"/>
          <w:szCs w:val="24"/>
          <w:lang w:val="en-US"/>
        </w:rPr>
        <w:t xml:space="preserve"> </w:t>
      </w:r>
      <w:r w:rsidRPr="000B5290">
        <w:rPr>
          <w:rFonts w:ascii="Book Antiqua" w:eastAsia="Times New Roman" w:hAnsi="Book Antiqua"/>
          <w:sz w:val="24"/>
          <w:szCs w:val="24"/>
          <w:lang w:val="en-US"/>
        </w:rPr>
        <w:t>contributed equally to this work</w:t>
      </w:r>
      <w:r>
        <w:rPr>
          <w:rFonts w:ascii="Book Antiqua" w:hAnsi="Book Antiqua"/>
          <w:sz w:val="24"/>
          <w:szCs w:val="24"/>
          <w:lang w:val="en-US" w:eastAsia="zh-CN"/>
        </w:rPr>
        <w:t>;</w:t>
      </w:r>
      <w:r w:rsidRPr="000B5290">
        <w:rPr>
          <w:rFonts w:ascii="Book Antiqua" w:eastAsia="Times New Roman" w:hAnsi="Book Antiqua"/>
          <w:sz w:val="24"/>
          <w:szCs w:val="24"/>
          <w:lang w:val="en-US"/>
        </w:rPr>
        <w:t xml:space="preserve"> </w:t>
      </w:r>
      <w:r w:rsidRPr="000B5290">
        <w:rPr>
          <w:rFonts w:ascii="Book Antiqua" w:eastAsia="Times New Roman" w:hAnsi="Book Antiqua"/>
          <w:bCs/>
          <w:sz w:val="24"/>
          <w:szCs w:val="24"/>
          <w:lang w:val="en-US"/>
        </w:rPr>
        <w:t>All Authors contributed to manuscript preparation</w:t>
      </w:r>
      <w:r>
        <w:rPr>
          <w:rFonts w:ascii="Book Antiqua" w:hAnsi="Book Antiqua"/>
          <w:bCs/>
          <w:sz w:val="24"/>
          <w:szCs w:val="24"/>
          <w:lang w:val="en-US" w:eastAsia="zh-CN"/>
        </w:rPr>
        <w:t>;</w:t>
      </w:r>
      <w:r w:rsidRPr="000B5290">
        <w:rPr>
          <w:rFonts w:ascii="Book Antiqua" w:eastAsia="Times New Roman" w:hAnsi="Book Antiqua"/>
          <w:bCs/>
          <w:sz w:val="24"/>
          <w:szCs w:val="24"/>
          <w:lang w:val="en-US"/>
        </w:rPr>
        <w:t xml:space="preserve"> Sgambato A supervised the work and was responsible for the final editing.</w:t>
      </w:r>
    </w:p>
    <w:p w:rsidR="009B5CE1" w:rsidRPr="002929D8" w:rsidRDefault="009B5CE1" w:rsidP="000B5290">
      <w:pPr>
        <w:tabs>
          <w:tab w:val="left" w:pos="300"/>
        </w:tabs>
        <w:spacing w:after="0" w:line="360" w:lineRule="auto"/>
        <w:jc w:val="both"/>
        <w:rPr>
          <w:rFonts w:ascii="Book Antiqua" w:hAnsi="Book Antiqua"/>
          <w:b/>
          <w:sz w:val="24"/>
          <w:szCs w:val="24"/>
          <w:lang w:val="en-US" w:eastAsia="zh-CN"/>
        </w:rPr>
      </w:pPr>
    </w:p>
    <w:p w:rsidR="009B5CE1" w:rsidRDefault="009B5CE1" w:rsidP="000B5290">
      <w:pPr>
        <w:spacing w:after="0" w:line="360" w:lineRule="auto"/>
        <w:jc w:val="both"/>
        <w:rPr>
          <w:rFonts w:ascii="Book Antiqua" w:hAnsi="Book Antiqua"/>
          <w:sz w:val="24"/>
          <w:szCs w:val="24"/>
          <w:lang w:eastAsia="zh-CN"/>
        </w:rPr>
      </w:pPr>
      <w:r w:rsidRPr="002929D8">
        <w:rPr>
          <w:rFonts w:ascii="Book Antiqua" w:hAnsi="Book Antiqua"/>
          <w:b/>
          <w:bCs/>
          <w:sz w:val="24"/>
          <w:szCs w:val="24"/>
        </w:rPr>
        <w:t>Correspondence to:</w:t>
      </w:r>
      <w:r>
        <w:rPr>
          <w:rFonts w:ascii="Book Antiqua" w:hAnsi="Book Antiqua"/>
          <w:bCs/>
          <w:sz w:val="24"/>
          <w:szCs w:val="24"/>
          <w:lang w:eastAsia="zh-CN"/>
        </w:rPr>
        <w:t xml:space="preserve"> </w:t>
      </w:r>
      <w:r>
        <w:rPr>
          <w:rFonts w:ascii="Book Antiqua" w:hAnsi="Book Antiqua"/>
          <w:b/>
          <w:sz w:val="24"/>
          <w:szCs w:val="24"/>
        </w:rPr>
        <w:t>Alessandro Sgambato, MD, PhD</w:t>
      </w:r>
      <w:r w:rsidRPr="00B3630D">
        <w:rPr>
          <w:rFonts w:ascii="Book Antiqua" w:hAnsi="Book Antiqua"/>
          <w:b/>
          <w:sz w:val="24"/>
          <w:szCs w:val="24"/>
        </w:rPr>
        <w:t>,</w:t>
      </w:r>
      <w:r w:rsidRPr="000B5290">
        <w:rPr>
          <w:rFonts w:ascii="Book Antiqua" w:hAnsi="Book Antiqua"/>
          <w:sz w:val="24"/>
          <w:szCs w:val="24"/>
        </w:rPr>
        <w:t xml:space="preserve"> Istituto di Patologia Generale, Università Cattolica del Sacro Cuore, Largo Francesco Vito 1, 00168 Rome, Italy. </w:t>
      </w:r>
      <w:hyperlink r:id="rId8" w:history="1">
        <w:r w:rsidRPr="000B5290">
          <w:rPr>
            <w:rStyle w:val="a6"/>
            <w:rFonts w:ascii="Book Antiqua" w:hAnsi="Book Antiqua"/>
            <w:color w:val="auto"/>
            <w:sz w:val="24"/>
            <w:szCs w:val="24"/>
            <w:lang w:val="fr-FR"/>
          </w:rPr>
          <w:t>asgambato@rm.unicatt.it</w:t>
        </w:r>
      </w:hyperlink>
    </w:p>
    <w:p w:rsidR="009B5CE1" w:rsidRDefault="009B5CE1" w:rsidP="000B5290">
      <w:pPr>
        <w:spacing w:after="0" w:line="360" w:lineRule="auto"/>
        <w:jc w:val="both"/>
        <w:rPr>
          <w:rFonts w:ascii="Book Antiqua" w:hAnsi="Book Antiqua"/>
          <w:sz w:val="24"/>
          <w:szCs w:val="24"/>
          <w:lang w:eastAsia="zh-CN"/>
        </w:rPr>
      </w:pPr>
    </w:p>
    <w:p w:rsidR="009B5CE1" w:rsidRPr="00E21E17" w:rsidRDefault="009B5CE1" w:rsidP="00E21E17">
      <w:pPr>
        <w:spacing w:after="0" w:line="360" w:lineRule="auto"/>
        <w:jc w:val="both"/>
        <w:rPr>
          <w:rFonts w:ascii="Book Antiqua" w:hAnsi="Book Antiqua"/>
          <w:b/>
          <w:sz w:val="24"/>
          <w:szCs w:val="24"/>
          <w:lang w:val="en-US" w:eastAsia="zh-CN"/>
        </w:rPr>
      </w:pPr>
      <w:r w:rsidRPr="00E21E17">
        <w:rPr>
          <w:rFonts w:ascii="Book Antiqua" w:hAnsi="Book Antiqua"/>
          <w:b/>
          <w:sz w:val="24"/>
          <w:szCs w:val="24"/>
          <w:lang w:val="en-US" w:eastAsia="zh-CN"/>
        </w:rPr>
        <w:t xml:space="preserve">Telephone: </w:t>
      </w:r>
      <w:r>
        <w:rPr>
          <w:rFonts w:ascii="Book Antiqua" w:hAnsi="Book Antiqua"/>
          <w:sz w:val="24"/>
          <w:szCs w:val="24"/>
          <w:lang w:val="fr-FR"/>
        </w:rPr>
        <w:t>+39-</w:t>
      </w:r>
      <w:r w:rsidRPr="000B5290">
        <w:rPr>
          <w:rFonts w:ascii="Book Antiqua" w:hAnsi="Book Antiqua"/>
          <w:sz w:val="24"/>
          <w:szCs w:val="24"/>
          <w:lang w:val="fr-FR"/>
        </w:rPr>
        <w:t>6-3016619</w:t>
      </w:r>
      <w:r w:rsidRPr="00E21E17">
        <w:rPr>
          <w:rFonts w:ascii="Book Antiqua" w:hAnsi="Book Antiqua"/>
          <w:b/>
          <w:sz w:val="24"/>
          <w:szCs w:val="24"/>
          <w:lang w:val="en-US" w:eastAsia="zh-CN"/>
        </w:rPr>
        <w:t xml:space="preserve">       Fax:</w:t>
      </w:r>
      <w:r w:rsidRPr="00E21E17">
        <w:rPr>
          <w:rFonts w:ascii="Book Antiqua" w:hAnsi="Book Antiqua"/>
          <w:sz w:val="24"/>
          <w:szCs w:val="24"/>
          <w:lang w:val="fr-FR"/>
        </w:rPr>
        <w:t xml:space="preserve"> </w:t>
      </w:r>
      <w:r>
        <w:rPr>
          <w:rFonts w:ascii="Book Antiqua" w:hAnsi="Book Antiqua"/>
          <w:sz w:val="24"/>
          <w:szCs w:val="24"/>
          <w:lang w:val="fr-FR"/>
        </w:rPr>
        <w:t>+39-</w:t>
      </w:r>
      <w:r w:rsidRPr="000B5290">
        <w:rPr>
          <w:rFonts w:ascii="Book Antiqua" w:hAnsi="Book Antiqua"/>
          <w:sz w:val="24"/>
          <w:szCs w:val="24"/>
          <w:lang w:val="fr-FR"/>
        </w:rPr>
        <w:t>6-3012753</w:t>
      </w:r>
    </w:p>
    <w:p w:rsidR="009B5CE1" w:rsidRPr="00E21E17" w:rsidRDefault="009B5CE1" w:rsidP="00E21E17">
      <w:pPr>
        <w:spacing w:after="0" w:line="360" w:lineRule="auto"/>
        <w:jc w:val="both"/>
        <w:rPr>
          <w:rFonts w:ascii="Book Antiqua" w:hAnsi="Book Antiqua"/>
          <w:b/>
          <w:sz w:val="24"/>
          <w:szCs w:val="24"/>
          <w:lang w:val="en-US" w:eastAsia="zh-CN"/>
        </w:rPr>
      </w:pPr>
      <w:r w:rsidRPr="00E21E17">
        <w:rPr>
          <w:rFonts w:ascii="Book Antiqua" w:hAnsi="Book Antiqua"/>
          <w:b/>
          <w:sz w:val="24"/>
          <w:szCs w:val="24"/>
          <w:lang w:val="en-US" w:eastAsia="zh-CN"/>
        </w:rPr>
        <w:t xml:space="preserve">Received: </w:t>
      </w:r>
      <w:r w:rsidRPr="00517ECC">
        <w:rPr>
          <w:rFonts w:ascii="Book Antiqua" w:hAnsi="Book Antiqua"/>
          <w:sz w:val="24"/>
          <w:szCs w:val="24"/>
          <w:lang w:val="en-US" w:eastAsia="zh-CN"/>
        </w:rPr>
        <w:t xml:space="preserve">October 15, 2011  </w:t>
      </w:r>
      <w:r w:rsidRPr="00E21E17">
        <w:rPr>
          <w:rFonts w:ascii="Book Antiqua" w:hAnsi="Book Antiqua"/>
          <w:b/>
          <w:sz w:val="24"/>
          <w:szCs w:val="24"/>
          <w:lang w:val="en-US" w:eastAsia="zh-CN"/>
        </w:rPr>
        <w:t xml:space="preserve">    </w:t>
      </w:r>
      <w:r>
        <w:rPr>
          <w:rFonts w:ascii="Book Antiqua" w:hAnsi="Book Antiqua"/>
          <w:b/>
          <w:sz w:val="24"/>
          <w:szCs w:val="24"/>
          <w:lang w:val="en-US" w:eastAsia="zh-CN"/>
        </w:rPr>
        <w:t xml:space="preserve"> </w:t>
      </w:r>
      <w:r w:rsidRPr="00E21E17">
        <w:rPr>
          <w:rFonts w:ascii="Book Antiqua" w:hAnsi="Book Antiqua"/>
          <w:b/>
          <w:sz w:val="24"/>
          <w:szCs w:val="24"/>
          <w:lang w:val="en-US" w:eastAsia="zh-CN"/>
        </w:rPr>
        <w:t>Revised:</w:t>
      </w:r>
      <w:r w:rsidRPr="00517ECC">
        <w:rPr>
          <w:rFonts w:ascii="Book Antiqua" w:hAnsi="Book Antiqua"/>
          <w:sz w:val="24"/>
          <w:szCs w:val="24"/>
          <w:lang w:val="en-US" w:eastAsia="zh-CN"/>
        </w:rPr>
        <w:t xml:space="preserve"> November 20, 2013</w:t>
      </w:r>
    </w:p>
    <w:p w:rsidR="00AC7877" w:rsidRPr="005065E4" w:rsidRDefault="009B5CE1" w:rsidP="00AC7877">
      <w:pPr>
        <w:rPr>
          <w:rFonts w:ascii="Book Antiqua" w:hAnsi="Book Antiqua"/>
          <w:sz w:val="24"/>
          <w:szCs w:val="24"/>
        </w:rPr>
      </w:pPr>
      <w:r w:rsidRPr="00E21E17">
        <w:rPr>
          <w:rFonts w:ascii="Book Antiqua" w:hAnsi="Book Antiqua"/>
          <w:b/>
          <w:sz w:val="24"/>
          <w:szCs w:val="24"/>
          <w:lang w:val="en-US" w:eastAsia="zh-CN"/>
        </w:rPr>
        <w:t>Accepted:</w:t>
      </w:r>
      <w:r w:rsidR="00AC7877">
        <w:rPr>
          <w:rFonts w:ascii="Book Antiqua" w:hAnsi="Book Antiqua" w:hint="eastAsia"/>
          <w:b/>
          <w:sz w:val="24"/>
          <w:szCs w:val="24"/>
          <w:lang w:val="en-US" w:eastAsia="zh-CN"/>
        </w:rPr>
        <w:t xml:space="preserve"> </w:t>
      </w:r>
      <w:r w:rsidR="00AC7877" w:rsidRPr="005065E4">
        <w:rPr>
          <w:rFonts w:ascii="Book Antiqua" w:hAnsi="Book Antiqua"/>
          <w:sz w:val="24"/>
          <w:szCs w:val="24"/>
        </w:rPr>
        <w:t>January 2, 2014</w:t>
      </w:r>
    </w:p>
    <w:p w:rsidR="009B5CE1" w:rsidRPr="00E21E17" w:rsidRDefault="009B5CE1" w:rsidP="00E21E17">
      <w:pPr>
        <w:spacing w:after="0" w:line="360" w:lineRule="auto"/>
        <w:jc w:val="both"/>
        <w:rPr>
          <w:rFonts w:ascii="Book Antiqua" w:hAnsi="Book Antiqua"/>
          <w:b/>
          <w:sz w:val="24"/>
          <w:szCs w:val="24"/>
          <w:lang w:val="en-US" w:eastAsia="zh-CN"/>
        </w:rPr>
      </w:pPr>
      <w:bookmarkStart w:id="2" w:name="_GoBack"/>
      <w:bookmarkEnd w:id="2"/>
    </w:p>
    <w:p w:rsidR="009B5CE1" w:rsidRPr="00E21E17" w:rsidRDefault="009B5CE1" w:rsidP="00E21E17">
      <w:pPr>
        <w:spacing w:after="0" w:line="360" w:lineRule="auto"/>
        <w:jc w:val="both"/>
        <w:rPr>
          <w:rFonts w:ascii="Book Antiqua" w:hAnsi="Book Antiqua"/>
          <w:b/>
          <w:sz w:val="24"/>
          <w:szCs w:val="24"/>
          <w:lang w:val="en-US" w:eastAsia="zh-CN"/>
        </w:rPr>
      </w:pPr>
      <w:r w:rsidRPr="00E21E17">
        <w:rPr>
          <w:rFonts w:ascii="Book Antiqua" w:hAnsi="Book Antiqua"/>
          <w:b/>
          <w:sz w:val="24"/>
          <w:szCs w:val="24"/>
          <w:lang w:val="en-US" w:eastAsia="zh-CN"/>
        </w:rPr>
        <w:t>Published online:</w:t>
      </w:r>
    </w:p>
    <w:p w:rsidR="009B5CE1" w:rsidRPr="000B5290" w:rsidRDefault="009B5CE1" w:rsidP="000B5290">
      <w:pPr>
        <w:spacing w:after="0" w:line="360" w:lineRule="auto"/>
        <w:jc w:val="both"/>
        <w:rPr>
          <w:rFonts w:ascii="Book Antiqua" w:hAnsi="Book Antiqua"/>
          <w:sz w:val="24"/>
          <w:szCs w:val="24"/>
          <w:lang w:val="fr-FR"/>
        </w:rPr>
      </w:pPr>
      <w:r w:rsidRPr="000B5290">
        <w:rPr>
          <w:rFonts w:ascii="Book Antiqua" w:hAnsi="Book Antiqua"/>
          <w:sz w:val="24"/>
          <w:szCs w:val="24"/>
          <w:lang w:val="fr-FR"/>
        </w:rPr>
        <w:br w:type="page"/>
      </w:r>
    </w:p>
    <w:p w:rsidR="009B5CE1" w:rsidRPr="003D33DD" w:rsidRDefault="009B5CE1" w:rsidP="000B5290">
      <w:pPr>
        <w:pStyle w:val="NormaleWeb1"/>
        <w:spacing w:before="0" w:after="0" w:line="360" w:lineRule="auto"/>
        <w:jc w:val="both"/>
        <w:rPr>
          <w:rFonts w:ascii="Book Antiqua" w:hAnsi="Book Antiqua"/>
          <w:b/>
          <w:kern w:val="0"/>
          <w:lang w:val="en-US" w:eastAsia="zh-CN"/>
        </w:rPr>
      </w:pPr>
      <w:r>
        <w:rPr>
          <w:rFonts w:ascii="Book Antiqua" w:hAnsi="Book Antiqua"/>
          <w:b/>
          <w:kern w:val="0"/>
          <w:lang w:val="en-US" w:eastAsia="it-IT"/>
        </w:rPr>
        <w:t>Abstract</w:t>
      </w:r>
    </w:p>
    <w:p w:rsidR="009B5CE1" w:rsidRPr="000B5290" w:rsidRDefault="009B5CE1" w:rsidP="000B5290">
      <w:pPr>
        <w:pStyle w:val="NormaleWeb1"/>
        <w:spacing w:before="0" w:after="0" w:line="360" w:lineRule="auto"/>
        <w:jc w:val="both"/>
        <w:rPr>
          <w:rFonts w:ascii="Book Antiqua" w:hAnsi="Book Antiqua"/>
          <w:shd w:val="clear" w:color="auto" w:fill="FFFFFF"/>
          <w:lang w:val="en-US"/>
        </w:rPr>
      </w:pPr>
      <w:r w:rsidRPr="000B5290">
        <w:rPr>
          <w:rFonts w:ascii="Book Antiqua" w:hAnsi="Book Antiqua"/>
          <w:lang w:val="en-US"/>
        </w:rPr>
        <w:t xml:space="preserve">Colorectal cancer remains one of the most common and lethal malignancies worldwide despite the use of various therapeutic strategies. A better understanding of the mechanisms responsible for tumor initiation and progression is essential for the development of novel, more powerful therapies. The traditional, so-called “stochastic model” of tumor development, which </w:t>
      </w:r>
      <w:r w:rsidRPr="000B5290">
        <w:rPr>
          <w:rStyle w:val="hps"/>
          <w:rFonts w:ascii="Book Antiqua" w:hAnsi="Book Antiqua"/>
          <w:lang w:val="en-US"/>
        </w:rPr>
        <w:t>assumes that each cancer cell is tumorigenic,</w:t>
      </w:r>
      <w:r w:rsidRPr="000B5290">
        <w:rPr>
          <w:rFonts w:ascii="Book Antiqua" w:hAnsi="Book Antiqua"/>
          <w:lang w:val="en-US"/>
        </w:rPr>
        <w:t xml:space="preserve"> has been deeply challenged d</w:t>
      </w:r>
      <w:r w:rsidRPr="000B5290">
        <w:rPr>
          <w:rStyle w:val="st"/>
          <w:rFonts w:ascii="Book Antiqua" w:hAnsi="Book Antiqua"/>
          <w:lang w:val="en-US"/>
        </w:rPr>
        <w:t xml:space="preserve">uring the past decade by the identification of </w:t>
      </w:r>
      <w:r w:rsidRPr="000B5290">
        <w:rPr>
          <w:rStyle w:val="a7"/>
          <w:rFonts w:ascii="Book Antiqua" w:hAnsi="Book Antiqua"/>
          <w:b w:val="0"/>
          <w:bCs/>
          <w:lang w:val="en-US"/>
        </w:rPr>
        <w:t>cancer stem cells</w:t>
      </w:r>
      <w:r w:rsidRPr="000B5290">
        <w:rPr>
          <w:rStyle w:val="st"/>
          <w:rFonts w:ascii="Book Antiqua" w:hAnsi="Book Antiqua"/>
          <w:lang w:val="en-US"/>
        </w:rPr>
        <w:t xml:space="preserve"> (CSCs), </w:t>
      </w:r>
      <w:r w:rsidRPr="000B5290">
        <w:rPr>
          <w:rFonts w:ascii="Book Antiqua" w:hAnsi="Book Antiqua"/>
          <w:lang w:val="en-US" w:eastAsia="it-IT"/>
        </w:rPr>
        <w:t xml:space="preserve">a biologically distinct subset of cells within the </w:t>
      </w:r>
      <w:r w:rsidRPr="000B5290">
        <w:rPr>
          <w:rStyle w:val="hps"/>
          <w:rFonts w:ascii="Book Antiqua" w:hAnsi="Book Antiqua"/>
          <w:lang w:val="en-US"/>
        </w:rPr>
        <w:t xml:space="preserve">bulk of tumor mass. This discovery led to the development of the </w:t>
      </w:r>
      <w:r w:rsidRPr="000B5290">
        <w:rPr>
          <w:rFonts w:ascii="Book Antiqua" w:hAnsi="Book Antiqua"/>
          <w:lang w:val="en-US" w:eastAsia="it-IT"/>
        </w:rPr>
        <w:t xml:space="preserve">hierarchical model of tumorigenesis which assumes that only CSCs have the ability to </w:t>
      </w:r>
      <w:r w:rsidRPr="000B5290">
        <w:rPr>
          <w:rStyle w:val="st"/>
          <w:rFonts w:ascii="Book Antiqua" w:hAnsi="Book Antiqua"/>
          <w:lang w:val="en-US"/>
        </w:rPr>
        <w:t xml:space="preserve">initiate </w:t>
      </w:r>
      <w:r w:rsidRPr="000B5290">
        <w:rPr>
          <w:rStyle w:val="a7"/>
          <w:rFonts w:ascii="Book Antiqua" w:hAnsi="Book Antiqua"/>
          <w:b w:val="0"/>
          <w:bCs/>
          <w:lang w:val="en-US"/>
        </w:rPr>
        <w:t>tumor</w:t>
      </w:r>
      <w:r w:rsidRPr="000B5290">
        <w:rPr>
          <w:rStyle w:val="st"/>
          <w:rFonts w:ascii="Book Antiqua" w:hAnsi="Book Antiqua"/>
          <w:lang w:val="en-US"/>
        </w:rPr>
        <w:t xml:space="preserve"> growth</w:t>
      </w:r>
      <w:r w:rsidRPr="000B5290">
        <w:rPr>
          <w:rFonts w:ascii="Book Antiqua" w:hAnsi="Book Antiqua"/>
          <w:lang w:val="en-US" w:eastAsia="it-IT"/>
        </w:rPr>
        <w:t>, both at primary and metastatic sites. This model implies that the elimination of all CSCs is fundamental to eradicate tumors and that failure to do so might be responsible for the occurrence of relapses and/or metastases frequently observed in the clinical management of colorectal cancer patients. Identification and isolation of CSCs is essential for a</w:t>
      </w:r>
      <w:r w:rsidRPr="000B5290">
        <w:rPr>
          <w:rFonts w:ascii="Book Antiqua" w:hAnsi="Book Antiqua"/>
          <w:lang w:val="en-US"/>
        </w:rPr>
        <w:t xml:space="preserve"> better understanding of their role in the tumorigenetic process and for the development of CSC-specific therapies. Several methods have been used for this purpose and many efforts have been focused on the identification of specific CSC-surface markers. This review provides an overview of the proposed roles of CSC in human colorectal tumorigenesis focusing on the most important molecules identified as CSC-specific markers in colorectal cancer and on the potential </w:t>
      </w:r>
      <w:r w:rsidRPr="000B5290">
        <w:rPr>
          <w:rFonts w:ascii="Book Antiqua" w:hAnsi="Book Antiqua"/>
          <w:shd w:val="clear" w:color="auto" w:fill="FFFFFF"/>
          <w:lang w:val="en-US"/>
        </w:rPr>
        <w:t>strategies for the development of CSC-targeted therapy.</w:t>
      </w:r>
    </w:p>
    <w:p w:rsidR="009B5CE1" w:rsidRDefault="009B5CE1" w:rsidP="000B5290">
      <w:pPr>
        <w:tabs>
          <w:tab w:val="left" w:pos="300"/>
        </w:tabs>
        <w:spacing w:after="0" w:line="360" w:lineRule="auto"/>
        <w:jc w:val="both"/>
        <w:rPr>
          <w:rFonts w:ascii="Book Antiqua" w:hAnsi="Book Antiqua"/>
          <w:b/>
          <w:sz w:val="24"/>
          <w:szCs w:val="24"/>
          <w:lang w:val="en-US" w:eastAsia="zh-CN"/>
        </w:rPr>
      </w:pPr>
    </w:p>
    <w:p w:rsidR="009B5CE1" w:rsidRPr="00173922" w:rsidRDefault="009B5CE1" w:rsidP="00E545A6">
      <w:pPr>
        <w:pStyle w:val="ab"/>
        <w:tabs>
          <w:tab w:val="left" w:pos="2895"/>
        </w:tabs>
        <w:spacing w:line="360" w:lineRule="auto"/>
        <w:rPr>
          <w:rFonts w:ascii="Book Antiqua" w:hAnsi="Book Antiqua"/>
          <w:sz w:val="24"/>
        </w:rPr>
      </w:pPr>
      <w:r w:rsidRPr="00173922">
        <w:rPr>
          <w:rFonts w:ascii="Book Antiqua" w:hAnsi="Book Antiqua"/>
          <w:sz w:val="24"/>
        </w:rPr>
        <w:t>© 2013 Baishideng Publishing Group Co., Limited. All rights reserved.</w:t>
      </w:r>
    </w:p>
    <w:p w:rsidR="009B5CE1" w:rsidRDefault="009B5CE1" w:rsidP="000B5290">
      <w:pPr>
        <w:tabs>
          <w:tab w:val="left" w:pos="300"/>
        </w:tabs>
        <w:spacing w:after="0" w:line="360" w:lineRule="auto"/>
        <w:jc w:val="both"/>
        <w:rPr>
          <w:rFonts w:ascii="Book Antiqua" w:hAnsi="Book Antiqua"/>
          <w:b/>
          <w:sz w:val="24"/>
          <w:szCs w:val="24"/>
          <w:lang w:val="en-US" w:eastAsia="zh-CN"/>
        </w:rPr>
      </w:pPr>
    </w:p>
    <w:p w:rsidR="009B5CE1" w:rsidRPr="000B5290" w:rsidRDefault="009B5CE1" w:rsidP="0027309F">
      <w:pPr>
        <w:tabs>
          <w:tab w:val="left" w:pos="360"/>
        </w:tabs>
        <w:spacing w:after="0" w:line="360" w:lineRule="auto"/>
        <w:jc w:val="both"/>
        <w:rPr>
          <w:rFonts w:ascii="Book Antiqua" w:hAnsi="Book Antiqua"/>
          <w:sz w:val="24"/>
          <w:szCs w:val="24"/>
          <w:lang w:val="en-US"/>
        </w:rPr>
      </w:pPr>
      <w:r w:rsidRPr="000B5290">
        <w:rPr>
          <w:rFonts w:ascii="Book Antiqua" w:hAnsi="Book Antiqua"/>
          <w:b/>
          <w:sz w:val="24"/>
          <w:szCs w:val="24"/>
          <w:lang w:val="en-US"/>
        </w:rPr>
        <w:t>Key words:</w:t>
      </w:r>
      <w:r>
        <w:rPr>
          <w:rFonts w:ascii="Book Antiqua" w:hAnsi="Book Antiqua"/>
          <w:b/>
          <w:sz w:val="24"/>
          <w:szCs w:val="24"/>
          <w:lang w:val="en-US" w:eastAsia="zh-CN"/>
        </w:rPr>
        <w:t xml:space="preserve"> </w:t>
      </w:r>
      <w:r>
        <w:rPr>
          <w:rFonts w:ascii="Book Antiqua" w:hAnsi="Book Antiqua"/>
          <w:sz w:val="24"/>
          <w:szCs w:val="24"/>
          <w:lang w:val="en-GB" w:eastAsia="zh-CN"/>
        </w:rPr>
        <w:t>C</w:t>
      </w:r>
      <w:r w:rsidRPr="000B5290">
        <w:rPr>
          <w:rFonts w:ascii="Book Antiqua" w:hAnsi="Book Antiqua"/>
          <w:sz w:val="24"/>
          <w:szCs w:val="24"/>
          <w:lang w:val="en-GB"/>
        </w:rPr>
        <w:t>olorectal cancer</w:t>
      </w:r>
      <w:r>
        <w:rPr>
          <w:rFonts w:ascii="Book Antiqua" w:hAnsi="Book Antiqua"/>
          <w:sz w:val="24"/>
          <w:szCs w:val="24"/>
          <w:lang w:val="en-US" w:eastAsia="zh-CN"/>
        </w:rPr>
        <w:t>;</w:t>
      </w:r>
      <w:r w:rsidRPr="000B5290">
        <w:rPr>
          <w:rFonts w:ascii="Book Antiqua" w:hAnsi="Book Antiqua"/>
          <w:sz w:val="24"/>
          <w:szCs w:val="24"/>
          <w:lang w:val="en-US"/>
        </w:rPr>
        <w:t xml:space="preserve"> </w:t>
      </w:r>
      <w:r>
        <w:rPr>
          <w:rFonts w:ascii="Book Antiqua" w:hAnsi="Book Antiqua"/>
          <w:sz w:val="24"/>
          <w:szCs w:val="24"/>
          <w:lang w:val="en-US" w:eastAsia="zh-CN"/>
        </w:rPr>
        <w:t>C</w:t>
      </w:r>
      <w:r w:rsidRPr="000B5290">
        <w:rPr>
          <w:rFonts w:ascii="Book Antiqua" w:hAnsi="Book Antiqua"/>
          <w:sz w:val="24"/>
          <w:szCs w:val="24"/>
          <w:lang w:val="en-US"/>
        </w:rPr>
        <w:t>ancer stem cells</w:t>
      </w:r>
      <w:r>
        <w:rPr>
          <w:rFonts w:ascii="Book Antiqua" w:hAnsi="Book Antiqua"/>
          <w:sz w:val="24"/>
          <w:szCs w:val="24"/>
          <w:lang w:val="en-US" w:eastAsia="zh-CN"/>
        </w:rPr>
        <w:t>;</w:t>
      </w:r>
      <w:r w:rsidRPr="000B5290">
        <w:rPr>
          <w:rFonts w:ascii="Book Antiqua" w:hAnsi="Book Antiqua"/>
          <w:sz w:val="24"/>
          <w:szCs w:val="24"/>
          <w:lang w:val="en-US"/>
        </w:rPr>
        <w:t xml:space="preserve"> </w:t>
      </w:r>
      <w:r>
        <w:rPr>
          <w:rFonts w:ascii="Book Antiqua" w:hAnsi="Book Antiqua"/>
          <w:sz w:val="24"/>
          <w:szCs w:val="24"/>
          <w:lang w:val="en-US" w:eastAsia="zh-CN"/>
        </w:rPr>
        <w:t>T</w:t>
      </w:r>
      <w:r w:rsidRPr="000B5290">
        <w:rPr>
          <w:rFonts w:ascii="Book Antiqua" w:hAnsi="Book Antiqua"/>
          <w:sz w:val="24"/>
          <w:szCs w:val="24"/>
          <w:lang w:val="en-US"/>
        </w:rPr>
        <w:t>umorigenesis</w:t>
      </w:r>
      <w:r>
        <w:rPr>
          <w:rFonts w:ascii="Book Antiqua" w:hAnsi="Book Antiqua"/>
          <w:sz w:val="24"/>
          <w:szCs w:val="24"/>
          <w:lang w:val="en-US" w:eastAsia="zh-CN"/>
        </w:rPr>
        <w:t>;</w:t>
      </w:r>
      <w:r w:rsidRPr="000B5290">
        <w:rPr>
          <w:rFonts w:ascii="Book Antiqua" w:hAnsi="Book Antiqua"/>
          <w:sz w:val="24"/>
          <w:szCs w:val="24"/>
          <w:lang w:val="en-US"/>
        </w:rPr>
        <w:t xml:space="preserve"> </w:t>
      </w:r>
      <w:r>
        <w:rPr>
          <w:rFonts w:ascii="Book Antiqua" w:hAnsi="Book Antiqua"/>
          <w:sz w:val="24"/>
          <w:szCs w:val="24"/>
          <w:lang w:val="en-US" w:eastAsia="zh-CN"/>
        </w:rPr>
        <w:t>C</w:t>
      </w:r>
      <w:r w:rsidRPr="000B5290">
        <w:rPr>
          <w:rFonts w:ascii="Book Antiqua" w:hAnsi="Book Antiqua"/>
          <w:sz w:val="24"/>
          <w:szCs w:val="24"/>
          <w:lang w:val="en-US"/>
        </w:rPr>
        <w:t>ancer therapy</w:t>
      </w:r>
      <w:r>
        <w:rPr>
          <w:rFonts w:ascii="Book Antiqua" w:hAnsi="Book Antiqua"/>
          <w:sz w:val="24"/>
          <w:szCs w:val="24"/>
          <w:lang w:val="en-US" w:eastAsia="zh-CN"/>
        </w:rPr>
        <w:t>;</w:t>
      </w:r>
      <w:r w:rsidRPr="000B5290">
        <w:rPr>
          <w:rFonts w:ascii="Book Antiqua" w:hAnsi="Book Antiqua"/>
          <w:sz w:val="24"/>
          <w:szCs w:val="24"/>
          <w:lang w:val="en-US"/>
        </w:rPr>
        <w:t xml:space="preserve"> </w:t>
      </w:r>
      <w:r>
        <w:rPr>
          <w:rFonts w:ascii="Book Antiqua" w:hAnsi="Book Antiqua"/>
          <w:sz w:val="24"/>
          <w:szCs w:val="24"/>
          <w:lang w:val="en-US" w:eastAsia="zh-CN"/>
        </w:rPr>
        <w:t>P</w:t>
      </w:r>
      <w:r w:rsidRPr="000B5290">
        <w:rPr>
          <w:rFonts w:ascii="Book Antiqua" w:hAnsi="Book Antiqua"/>
          <w:sz w:val="24"/>
          <w:szCs w:val="24"/>
          <w:lang w:val="en-US"/>
        </w:rPr>
        <w:t>rognostic marker</w:t>
      </w:r>
    </w:p>
    <w:p w:rsidR="009B5CE1" w:rsidRPr="0027309F" w:rsidRDefault="009B5CE1" w:rsidP="000B5290">
      <w:pPr>
        <w:tabs>
          <w:tab w:val="left" w:pos="300"/>
        </w:tabs>
        <w:spacing w:after="0" w:line="360" w:lineRule="auto"/>
        <w:jc w:val="both"/>
        <w:rPr>
          <w:rFonts w:ascii="Book Antiqua" w:hAnsi="Book Antiqua"/>
          <w:b/>
          <w:sz w:val="24"/>
          <w:szCs w:val="24"/>
          <w:lang w:val="en-US" w:eastAsia="zh-CN"/>
        </w:rPr>
      </w:pPr>
    </w:p>
    <w:p w:rsidR="009B5CE1" w:rsidRDefault="009B5CE1" w:rsidP="00783E9F">
      <w:pPr>
        <w:tabs>
          <w:tab w:val="left" w:pos="300"/>
        </w:tabs>
        <w:spacing w:after="0" w:line="360" w:lineRule="auto"/>
        <w:jc w:val="both"/>
        <w:rPr>
          <w:rFonts w:ascii="Book Antiqua" w:hAnsi="Book Antiqua"/>
          <w:sz w:val="24"/>
          <w:szCs w:val="24"/>
          <w:shd w:val="clear" w:color="auto" w:fill="FFFFFF"/>
          <w:lang w:val="en-US" w:eastAsia="zh-CN"/>
        </w:rPr>
      </w:pPr>
      <w:r w:rsidRPr="000B5290">
        <w:rPr>
          <w:rFonts w:ascii="Book Antiqua" w:hAnsi="Book Antiqua"/>
          <w:b/>
          <w:sz w:val="24"/>
          <w:szCs w:val="24"/>
          <w:lang w:val="en-US"/>
        </w:rPr>
        <w:t>Core tip</w:t>
      </w:r>
      <w:r>
        <w:rPr>
          <w:rFonts w:ascii="Book Antiqua" w:hAnsi="Book Antiqua"/>
          <w:b/>
          <w:sz w:val="24"/>
          <w:szCs w:val="24"/>
          <w:lang w:val="en-US" w:eastAsia="zh-CN"/>
        </w:rPr>
        <w:t xml:space="preserve">: </w:t>
      </w:r>
      <w:r w:rsidRPr="000B5290">
        <w:rPr>
          <w:rFonts w:ascii="Book Antiqua" w:hAnsi="Book Antiqua"/>
          <w:sz w:val="24"/>
          <w:szCs w:val="24"/>
          <w:lang w:val="en-US"/>
        </w:rPr>
        <w:t xml:space="preserve">A better understanding of the mechanisms responsible for tumor initiation and progression is essential for the development of novel, more powerful therapies for colorectal cancer patients. In this paper, we review the basic concepts of both the traditional “stochastic”, and of the more recent, “hierarchical” models of tumor development. We then introduce the so-called </w:t>
      </w:r>
      <w:r w:rsidRPr="000B5290">
        <w:rPr>
          <w:rStyle w:val="a7"/>
          <w:rFonts w:ascii="Book Antiqua" w:hAnsi="Book Antiqua"/>
          <w:b w:val="0"/>
          <w:bCs/>
          <w:sz w:val="24"/>
          <w:szCs w:val="24"/>
          <w:lang w:val="en-US"/>
        </w:rPr>
        <w:t>cancer stem cells</w:t>
      </w:r>
      <w:r w:rsidRPr="000B5290">
        <w:rPr>
          <w:rStyle w:val="st"/>
          <w:rFonts w:ascii="Book Antiqua" w:hAnsi="Book Antiqua"/>
          <w:sz w:val="24"/>
          <w:szCs w:val="24"/>
          <w:lang w:val="en-US"/>
        </w:rPr>
        <w:t xml:space="preserve"> (CSCs) and </w:t>
      </w:r>
      <w:r w:rsidRPr="000B5290">
        <w:rPr>
          <w:rFonts w:ascii="Book Antiqua" w:hAnsi="Book Antiqua"/>
          <w:sz w:val="24"/>
          <w:szCs w:val="24"/>
          <w:lang w:val="en-US"/>
        </w:rPr>
        <w:t xml:space="preserve">provides an </w:t>
      </w:r>
      <w:r w:rsidRPr="000B5290">
        <w:rPr>
          <w:rFonts w:ascii="Book Antiqua" w:hAnsi="Book Antiqua"/>
          <w:sz w:val="24"/>
          <w:szCs w:val="24"/>
          <w:lang w:val="en-US"/>
        </w:rPr>
        <w:lastRenderedPageBreak/>
        <w:t xml:space="preserve">overview of the proposed roles of CSC in human colorectal tumorigenesis focusing on the most important molecules identified as CSC-specific marker in colorectal cancer and on the potential </w:t>
      </w:r>
      <w:r w:rsidRPr="000B5290">
        <w:rPr>
          <w:rFonts w:ascii="Book Antiqua" w:hAnsi="Book Antiqua"/>
          <w:sz w:val="24"/>
          <w:szCs w:val="24"/>
          <w:shd w:val="clear" w:color="auto" w:fill="FFFFFF"/>
          <w:lang w:val="en-US"/>
        </w:rPr>
        <w:t>strategies for the development of CSC-targeted therapy.</w:t>
      </w:r>
    </w:p>
    <w:p w:rsidR="009B5CE1" w:rsidRDefault="009B5CE1" w:rsidP="00783E9F">
      <w:pPr>
        <w:tabs>
          <w:tab w:val="left" w:pos="300"/>
        </w:tabs>
        <w:spacing w:after="0" w:line="360" w:lineRule="auto"/>
        <w:jc w:val="both"/>
        <w:rPr>
          <w:rFonts w:ascii="Book Antiqua" w:hAnsi="Book Antiqua"/>
          <w:sz w:val="24"/>
          <w:szCs w:val="24"/>
          <w:shd w:val="clear" w:color="auto" w:fill="FFFFFF"/>
          <w:lang w:val="en-US" w:eastAsia="zh-CN"/>
        </w:rPr>
      </w:pPr>
    </w:p>
    <w:p w:rsidR="009B5CE1" w:rsidRDefault="009B5CE1" w:rsidP="00E545A6">
      <w:pPr>
        <w:autoSpaceDE w:val="0"/>
        <w:autoSpaceDN w:val="0"/>
        <w:adjustRightInd w:val="0"/>
        <w:spacing w:after="0" w:line="360" w:lineRule="auto"/>
        <w:jc w:val="both"/>
        <w:rPr>
          <w:rFonts w:ascii="Book Antiqua" w:hAnsi="Book Antiqua"/>
          <w:sz w:val="24"/>
          <w:szCs w:val="24"/>
          <w:lang w:eastAsia="zh-CN"/>
        </w:rPr>
      </w:pPr>
      <w:r w:rsidRPr="000B5290">
        <w:rPr>
          <w:rFonts w:ascii="Book Antiqua" w:hAnsi="Book Antiqua"/>
          <w:sz w:val="24"/>
          <w:szCs w:val="24"/>
        </w:rPr>
        <w:t>Fanali</w:t>
      </w:r>
      <w:r>
        <w:rPr>
          <w:rFonts w:ascii="Book Antiqua" w:hAnsi="Book Antiqua"/>
          <w:sz w:val="24"/>
          <w:szCs w:val="24"/>
          <w:lang w:eastAsia="zh-CN"/>
        </w:rPr>
        <w:t xml:space="preserve"> C</w:t>
      </w:r>
      <w:r w:rsidRPr="000B5290">
        <w:rPr>
          <w:rFonts w:ascii="Book Antiqua" w:hAnsi="Book Antiqua"/>
          <w:sz w:val="24"/>
          <w:szCs w:val="24"/>
        </w:rPr>
        <w:t>, Lucchetti</w:t>
      </w:r>
      <w:r>
        <w:rPr>
          <w:rFonts w:ascii="Book Antiqua" w:hAnsi="Book Antiqua"/>
          <w:sz w:val="24"/>
          <w:szCs w:val="24"/>
          <w:lang w:eastAsia="zh-CN"/>
        </w:rPr>
        <w:t xml:space="preserve"> D</w:t>
      </w:r>
      <w:r w:rsidRPr="000B5290">
        <w:rPr>
          <w:rFonts w:ascii="Book Antiqua" w:hAnsi="Book Antiqua"/>
          <w:sz w:val="24"/>
          <w:szCs w:val="24"/>
        </w:rPr>
        <w:t>, Farina</w:t>
      </w:r>
      <w:r>
        <w:rPr>
          <w:rFonts w:ascii="Book Antiqua" w:hAnsi="Book Antiqua"/>
          <w:sz w:val="24"/>
          <w:szCs w:val="24"/>
          <w:lang w:eastAsia="zh-CN"/>
        </w:rPr>
        <w:t xml:space="preserve"> M</w:t>
      </w:r>
      <w:r w:rsidRPr="000B5290">
        <w:rPr>
          <w:rFonts w:ascii="Book Antiqua" w:hAnsi="Book Antiqua"/>
          <w:sz w:val="24"/>
          <w:szCs w:val="24"/>
        </w:rPr>
        <w:t xml:space="preserve">, </w:t>
      </w:r>
      <w:r w:rsidRPr="000B5290">
        <w:rPr>
          <w:rFonts w:ascii="Book Antiqua" w:hAnsi="Book Antiqua"/>
          <w:bCs/>
          <w:sz w:val="24"/>
          <w:szCs w:val="24"/>
        </w:rPr>
        <w:t>Corbi</w:t>
      </w:r>
      <w:r>
        <w:rPr>
          <w:rFonts w:ascii="Book Antiqua" w:hAnsi="Book Antiqua"/>
          <w:bCs/>
          <w:sz w:val="24"/>
          <w:szCs w:val="24"/>
          <w:lang w:eastAsia="zh-CN"/>
        </w:rPr>
        <w:t xml:space="preserve"> M</w:t>
      </w:r>
      <w:r w:rsidRPr="000B5290">
        <w:rPr>
          <w:rFonts w:ascii="Book Antiqua" w:hAnsi="Book Antiqua"/>
          <w:bCs/>
          <w:sz w:val="24"/>
          <w:szCs w:val="24"/>
        </w:rPr>
        <w:t xml:space="preserve">, </w:t>
      </w:r>
      <w:r w:rsidRPr="000B5290">
        <w:rPr>
          <w:rFonts w:ascii="Book Antiqua" w:hAnsi="Book Antiqua"/>
          <w:sz w:val="24"/>
          <w:szCs w:val="24"/>
        </w:rPr>
        <w:t>Cufino</w:t>
      </w:r>
      <w:r>
        <w:rPr>
          <w:rFonts w:ascii="Book Antiqua" w:hAnsi="Book Antiqua"/>
          <w:sz w:val="24"/>
          <w:szCs w:val="24"/>
          <w:lang w:eastAsia="zh-CN"/>
        </w:rPr>
        <w:t xml:space="preserve"> V</w:t>
      </w:r>
      <w:r w:rsidRPr="000B5290">
        <w:rPr>
          <w:rFonts w:ascii="Book Antiqua" w:hAnsi="Book Antiqua"/>
          <w:sz w:val="24"/>
          <w:szCs w:val="24"/>
        </w:rPr>
        <w:t xml:space="preserve">, </w:t>
      </w:r>
      <w:r w:rsidRPr="000B5290">
        <w:rPr>
          <w:rFonts w:ascii="Book Antiqua" w:hAnsi="Book Antiqua"/>
          <w:bCs/>
          <w:sz w:val="24"/>
          <w:szCs w:val="24"/>
        </w:rPr>
        <w:t>Cittadini</w:t>
      </w:r>
      <w:r>
        <w:rPr>
          <w:rFonts w:ascii="Book Antiqua" w:hAnsi="Book Antiqua"/>
          <w:bCs/>
          <w:sz w:val="24"/>
          <w:szCs w:val="24"/>
          <w:lang w:eastAsia="zh-CN"/>
        </w:rPr>
        <w:t xml:space="preserve"> A,</w:t>
      </w:r>
      <w:r w:rsidRPr="000B5290">
        <w:rPr>
          <w:rFonts w:ascii="Book Antiqua" w:hAnsi="Book Antiqua"/>
          <w:bCs/>
          <w:sz w:val="24"/>
          <w:szCs w:val="24"/>
        </w:rPr>
        <w:t xml:space="preserve"> Sgambato</w:t>
      </w:r>
      <w:r>
        <w:rPr>
          <w:rFonts w:ascii="Book Antiqua" w:hAnsi="Book Antiqua"/>
          <w:bCs/>
          <w:sz w:val="24"/>
          <w:szCs w:val="24"/>
          <w:lang w:eastAsia="zh-CN"/>
        </w:rPr>
        <w:t xml:space="preserve"> A. </w:t>
      </w:r>
      <w:r w:rsidRPr="00E545A6">
        <w:rPr>
          <w:rFonts w:ascii="Book Antiqua" w:hAnsi="Book Antiqua"/>
          <w:sz w:val="24"/>
          <w:szCs w:val="24"/>
          <w:lang w:val="en-US"/>
        </w:rPr>
        <w:t>Cancer stem cells in colorectal cancer from pathogenesis to therapy</w:t>
      </w:r>
      <w:r w:rsidRPr="00E545A6">
        <w:rPr>
          <w:rFonts w:ascii="Book Antiqua" w:hAnsi="Book Antiqua"/>
          <w:sz w:val="24"/>
          <w:szCs w:val="24"/>
          <w:lang w:val="en-US" w:eastAsia="zh-CN"/>
        </w:rPr>
        <w:t>:</w:t>
      </w:r>
      <w:r w:rsidRPr="00E545A6">
        <w:rPr>
          <w:rFonts w:ascii="Book Antiqua" w:hAnsi="Book Antiqua"/>
          <w:sz w:val="24"/>
          <w:szCs w:val="24"/>
          <w:lang w:val="en-US"/>
        </w:rPr>
        <w:t xml:space="preserve"> </w:t>
      </w:r>
      <w:r w:rsidRPr="00E545A6">
        <w:rPr>
          <w:rFonts w:ascii="Book Antiqua" w:hAnsi="Book Antiqua"/>
          <w:sz w:val="24"/>
          <w:szCs w:val="24"/>
        </w:rPr>
        <w:t>Controversies and perspectives</w:t>
      </w:r>
      <w:r>
        <w:rPr>
          <w:rFonts w:ascii="Book Antiqua" w:hAnsi="Book Antiqua"/>
          <w:sz w:val="24"/>
          <w:szCs w:val="24"/>
          <w:lang w:eastAsia="zh-CN"/>
        </w:rPr>
        <w:t>.</w:t>
      </w:r>
    </w:p>
    <w:p w:rsidR="009B5CE1" w:rsidRPr="00D26319" w:rsidRDefault="009B5CE1" w:rsidP="00E545A6">
      <w:pPr>
        <w:spacing w:after="0" w:line="360" w:lineRule="auto"/>
        <w:jc w:val="both"/>
        <w:rPr>
          <w:rFonts w:ascii="Book Antiqua" w:hAnsi="Book Antiqua"/>
          <w:sz w:val="24"/>
        </w:rPr>
      </w:pPr>
      <w:bookmarkStart w:id="3"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9B5CE1" w:rsidRPr="00D26319" w:rsidRDefault="009B5CE1" w:rsidP="00E545A6">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3"/>
    <w:p w:rsidR="009B5CE1" w:rsidRPr="00E545A6" w:rsidRDefault="009B5CE1" w:rsidP="00E545A6">
      <w:pPr>
        <w:autoSpaceDE w:val="0"/>
        <w:autoSpaceDN w:val="0"/>
        <w:adjustRightInd w:val="0"/>
        <w:spacing w:after="0" w:line="360" w:lineRule="auto"/>
        <w:jc w:val="both"/>
        <w:rPr>
          <w:rFonts w:ascii="Book Antiqua" w:hAnsi="Book Antiqua"/>
          <w:bCs/>
          <w:sz w:val="24"/>
          <w:szCs w:val="24"/>
          <w:lang w:eastAsia="zh-CN"/>
        </w:rPr>
      </w:pPr>
    </w:p>
    <w:p w:rsidR="009B5CE1" w:rsidRPr="00783E9F" w:rsidRDefault="009B5CE1" w:rsidP="00783E9F">
      <w:pPr>
        <w:tabs>
          <w:tab w:val="left" w:pos="300"/>
        </w:tabs>
        <w:spacing w:after="0" w:line="360" w:lineRule="auto"/>
        <w:jc w:val="both"/>
        <w:rPr>
          <w:rFonts w:ascii="Book Antiqua" w:hAnsi="Book Antiqua"/>
          <w:b/>
          <w:sz w:val="24"/>
          <w:szCs w:val="24"/>
          <w:lang w:val="en-US" w:eastAsia="zh-CN"/>
        </w:rPr>
      </w:pPr>
      <w:r w:rsidRPr="000B5290">
        <w:rPr>
          <w:rFonts w:ascii="Book Antiqua" w:hAnsi="Book Antiqua"/>
          <w:b/>
          <w:sz w:val="24"/>
          <w:szCs w:val="24"/>
          <w:lang w:val="en-US"/>
        </w:rPr>
        <w:br w:type="page"/>
      </w:r>
    </w:p>
    <w:p w:rsidR="009B5CE1" w:rsidRPr="006D29C8" w:rsidRDefault="009B5CE1" w:rsidP="006D29C8">
      <w:pPr>
        <w:tabs>
          <w:tab w:val="left" w:pos="5070"/>
        </w:tabs>
        <w:spacing w:after="0" w:line="360" w:lineRule="auto"/>
        <w:jc w:val="both"/>
        <w:rPr>
          <w:rFonts w:ascii="Book Antiqua" w:hAnsi="Book Antiqua"/>
          <w:b/>
          <w:sz w:val="24"/>
          <w:szCs w:val="24"/>
          <w:lang w:val="en-US" w:eastAsia="zh-CN"/>
        </w:rPr>
      </w:pPr>
      <w:r w:rsidRPr="006D29C8">
        <w:rPr>
          <w:rFonts w:ascii="Book Antiqua" w:hAnsi="Book Antiqua"/>
          <w:b/>
          <w:sz w:val="24"/>
          <w:szCs w:val="24"/>
          <w:lang w:val="en-US"/>
        </w:rPr>
        <w:t>INTRODUCTION</w:t>
      </w:r>
    </w:p>
    <w:p w:rsidR="009B5CE1" w:rsidRPr="00AF475A" w:rsidRDefault="009B5CE1" w:rsidP="000B5290">
      <w:pPr>
        <w:spacing w:after="0" w:line="360" w:lineRule="auto"/>
        <w:jc w:val="both"/>
        <w:rPr>
          <w:rFonts w:ascii="Book Antiqua" w:hAnsi="Book Antiqua"/>
          <w:sz w:val="24"/>
          <w:szCs w:val="24"/>
          <w:lang w:val="en-US" w:eastAsia="zh-CN"/>
        </w:rPr>
      </w:pPr>
      <w:r w:rsidRPr="000B5290">
        <w:rPr>
          <w:rFonts w:ascii="Book Antiqua" w:hAnsi="Book Antiqua"/>
          <w:sz w:val="24"/>
          <w:szCs w:val="24"/>
          <w:lang w:val="en-US"/>
        </w:rPr>
        <w:t>Colorectal cancer (CRC) is one of the most common malignancies in Western countries and, although it can cause symptoms at a very early stage and can be easily detected and treated by resection, it remains the second leading cause of cancer-related death in Europe and the third in the U</w:t>
      </w:r>
      <w:r>
        <w:rPr>
          <w:rFonts w:ascii="Book Antiqua" w:hAnsi="Book Antiqua"/>
          <w:sz w:val="24"/>
          <w:szCs w:val="24"/>
          <w:lang w:val="en-US" w:eastAsia="zh-CN"/>
        </w:rPr>
        <w:t xml:space="preserve">nited </w:t>
      </w:r>
      <w:r w:rsidRPr="000B5290">
        <w:rPr>
          <w:rFonts w:ascii="Book Antiqua" w:hAnsi="Book Antiqua"/>
          <w:sz w:val="24"/>
          <w:szCs w:val="24"/>
          <w:lang w:val="en-US"/>
        </w:rPr>
        <w:t>S</w:t>
      </w:r>
      <w:r>
        <w:rPr>
          <w:rFonts w:ascii="Book Antiqua" w:hAnsi="Book Antiqua"/>
          <w:sz w:val="24"/>
          <w:szCs w:val="24"/>
          <w:lang w:val="en-US" w:eastAsia="zh-CN"/>
        </w:rPr>
        <w:t>tates</w:t>
      </w:r>
      <w:r w:rsidRPr="000B5290">
        <w:rPr>
          <w:rFonts w:ascii="Book Antiqua" w:hAnsi="Book Antiqua"/>
          <w:sz w:val="24"/>
          <w:szCs w:val="24"/>
          <w:lang w:val="en-US"/>
        </w:rPr>
        <w:t xml:space="preserve"> with a median survival time ranging from less than one to more than five years depending on the stage of disease at the diagnosis and the surgical techniques and/or chemotherapy used, especially for metastatic CRC</w:t>
      </w:r>
      <w:r w:rsidRPr="000B5290">
        <w:rPr>
          <w:rFonts w:ascii="Book Antiqua" w:hAnsi="Book Antiqua"/>
          <w:sz w:val="24"/>
          <w:szCs w:val="24"/>
          <w:vertAlign w:val="superscript"/>
          <w:lang w:val="en-US"/>
        </w:rPr>
        <w:t>[1]</w:t>
      </w:r>
      <w:r w:rsidRPr="000B5290">
        <w:rPr>
          <w:rFonts w:ascii="Book Antiqua" w:hAnsi="Book Antiqua"/>
          <w:sz w:val="24"/>
          <w:szCs w:val="24"/>
          <w:lang w:val="en-US"/>
        </w:rPr>
        <w:t xml:space="preserve">. Several studies have underlined the role of environmental and lifestyle factors in colorectal carcinogenesis showing an increase in CRC incidence in parallel with economic development and adoption of a western </w:t>
      </w:r>
      <w:r>
        <w:rPr>
          <w:rFonts w:ascii="Book Antiqua" w:hAnsi="Book Antiqua"/>
          <w:sz w:val="24"/>
          <w:szCs w:val="24"/>
          <w:lang w:val="en-US"/>
        </w:rPr>
        <w:t>lifestyle in several countries.</w:t>
      </w:r>
    </w:p>
    <w:p w:rsidR="009B5CE1" w:rsidRPr="000B5290" w:rsidRDefault="009B5CE1" w:rsidP="00AF475A">
      <w:pPr>
        <w:spacing w:after="0" w:line="360" w:lineRule="auto"/>
        <w:ind w:firstLineChars="100" w:firstLine="240"/>
        <w:jc w:val="both"/>
        <w:rPr>
          <w:rFonts w:ascii="Book Antiqua" w:hAnsi="Book Antiqua"/>
          <w:sz w:val="24"/>
          <w:szCs w:val="24"/>
          <w:lang w:val="en-US"/>
        </w:rPr>
      </w:pPr>
      <w:r w:rsidRPr="000B5290">
        <w:rPr>
          <w:rFonts w:ascii="Book Antiqua" w:hAnsi="Book Antiqua"/>
          <w:sz w:val="24"/>
          <w:szCs w:val="24"/>
          <w:lang w:val="en-US"/>
        </w:rPr>
        <w:t>CRC originates from epithelial cells lining the gastrointestinal tract which undergo sequential mutations in specific DNA sequences that disrupt normal mechanisms of proliferation and self-renewal</w:t>
      </w:r>
      <w:r w:rsidRPr="000B5290">
        <w:rPr>
          <w:rFonts w:ascii="Book Antiqua" w:hAnsi="Book Antiqua"/>
          <w:sz w:val="24"/>
          <w:szCs w:val="24"/>
          <w:vertAlign w:val="superscript"/>
          <w:lang w:val="en-US"/>
        </w:rPr>
        <w:t>[2]</w:t>
      </w:r>
      <w:r w:rsidRPr="000B5290">
        <w:rPr>
          <w:rFonts w:ascii="Book Antiqua" w:hAnsi="Book Antiqua"/>
          <w:sz w:val="24"/>
          <w:szCs w:val="24"/>
          <w:lang w:val="en-US"/>
        </w:rPr>
        <w:t>. The intestinal tract consists of the small intestine (duodenum, jejunum and ileum) and the large intestine or colon, which comprises the cecum, ascending, transverse and descending colon, sigmoid colon, rectum and anal canal. The innermost layer of the colon wall (mucosa) is lined by an absorptive and secretory columnar epithelium which is folded into finger-like invaginations incorporated in the submucosa connective tissue to form the functional unit of the intestine, the crypts of Lieberk</w:t>
      </w:r>
      <w:r w:rsidRPr="00AF475A">
        <w:rPr>
          <w:rFonts w:ascii="Book Antiqua" w:hAnsi="Book Antiqua"/>
          <w:sz w:val="24"/>
          <w:szCs w:val="24"/>
          <w:lang w:val="en-US"/>
        </w:rPr>
        <w:t xml:space="preserve">ühn (Figure 1). </w:t>
      </w:r>
      <w:r w:rsidRPr="000B5290">
        <w:rPr>
          <w:rFonts w:ascii="Book Antiqua" w:hAnsi="Book Antiqua"/>
          <w:sz w:val="24"/>
          <w:szCs w:val="24"/>
          <w:lang w:val="en-US"/>
        </w:rPr>
        <w:t>Normal human colon consists of millions of crypts containing about 2000 cells and comprising the differentiated cell lineages (enterocytes, enteroendocrine cells and goblet cells). A fourth differentiated type, the Paneth-like cells, resides at the bottom of colon crypts and has been shown to synthesize and secrete a variety of antimicrobial factors</w:t>
      </w:r>
      <w:r w:rsidRPr="000B5290">
        <w:rPr>
          <w:rFonts w:ascii="Book Antiqua" w:hAnsi="Book Antiqua"/>
          <w:sz w:val="24"/>
          <w:szCs w:val="24"/>
          <w:vertAlign w:val="superscript"/>
          <w:lang w:val="en-US"/>
        </w:rPr>
        <w:t>[3]</w:t>
      </w:r>
      <w:r w:rsidRPr="000B5290">
        <w:rPr>
          <w:rFonts w:ascii="Book Antiqua" w:hAnsi="Book Antiqua"/>
          <w:sz w:val="24"/>
          <w:szCs w:val="24"/>
          <w:lang w:val="en-US"/>
        </w:rPr>
        <w:t>. Differentiated colon epithelial cells are subjected to a massive turnover throughout life, being replaced approximately every 5 d. The ability to maintain tissue homeostasis is provided by a subset of self-renewing undifferentiated, multipotent stem cells which generate transit-amplifying cells, committed progenitors</w:t>
      </w:r>
      <w:r w:rsidRPr="000B5290">
        <w:rPr>
          <w:rFonts w:ascii="Book Antiqua" w:hAnsi="Book Antiqua"/>
          <w:sz w:val="24"/>
          <w:szCs w:val="24"/>
          <w:vertAlign w:val="superscript"/>
          <w:lang w:val="en-US"/>
        </w:rPr>
        <w:t>[3]</w:t>
      </w:r>
      <w:r w:rsidRPr="000B5290">
        <w:rPr>
          <w:rFonts w:ascii="Book Antiqua" w:hAnsi="Book Antiqua"/>
          <w:sz w:val="24"/>
          <w:szCs w:val="24"/>
          <w:lang w:val="en-US"/>
        </w:rPr>
        <w:t>. These cells lie towards the bottom of the crypt in the proliferative zone and through an asymmetric division are responsible for generating all epithelial cell types along the crypt-villus axis. The number of long-lived stem cells per each crypt is commonly estimated to be between 4 and 6 cells even if the precise number and what controls their numbers remain uncertain</w:t>
      </w:r>
      <w:r w:rsidRPr="000B5290">
        <w:rPr>
          <w:rFonts w:ascii="Book Antiqua" w:hAnsi="Book Antiqua"/>
          <w:b/>
          <w:sz w:val="24"/>
          <w:szCs w:val="24"/>
          <w:lang w:val="en-US"/>
        </w:rPr>
        <w:t xml:space="preserve"> </w:t>
      </w:r>
      <w:r w:rsidRPr="00940A00">
        <w:rPr>
          <w:rFonts w:ascii="Book Antiqua" w:hAnsi="Book Antiqua"/>
          <w:sz w:val="24"/>
          <w:szCs w:val="24"/>
          <w:lang w:val="en-US"/>
        </w:rPr>
        <w:t>(Figure 1).</w:t>
      </w:r>
      <w:r w:rsidRPr="000B5290">
        <w:rPr>
          <w:rFonts w:ascii="Book Antiqua" w:hAnsi="Book Antiqua"/>
          <w:sz w:val="24"/>
          <w:szCs w:val="24"/>
          <w:lang w:val="en-US"/>
        </w:rPr>
        <w:t xml:space="preserve"> Two distinct populations of putative stem cells have been </w:t>
      </w:r>
      <w:r w:rsidRPr="000B5290">
        <w:rPr>
          <w:rFonts w:ascii="Book Antiqua" w:hAnsi="Book Antiqua"/>
          <w:sz w:val="24"/>
          <w:szCs w:val="24"/>
          <w:lang w:val="en-US"/>
        </w:rPr>
        <w:lastRenderedPageBreak/>
        <w:t xml:space="preserve">identified at the base of an intestinal crypts. A population is marked by the expression of the G-protein receptor Lgr5, a Wnt gene target, and positioned just above the Paneth cells at the crypt base, while the other resides at </w:t>
      </w:r>
      <w:r w:rsidRPr="00C54A79">
        <w:rPr>
          <w:rFonts w:ascii="Book Antiqua" w:hAnsi="Book Antiqua"/>
          <w:sz w:val="24"/>
          <w:szCs w:val="24"/>
          <w:lang w:val="en-US"/>
        </w:rPr>
        <w:t xml:space="preserve">+4 </w:t>
      </w:r>
      <w:r w:rsidRPr="000B5290">
        <w:rPr>
          <w:rFonts w:ascii="Book Antiqua" w:hAnsi="Book Antiqua"/>
          <w:sz w:val="24"/>
          <w:szCs w:val="24"/>
          <w:lang w:val="en-US"/>
        </w:rPr>
        <w:t>position from the bottom of the crypt and are marked by the expression of the polycomb group gene Bmi1 and the telomerase reverse transcriptas</w:t>
      </w:r>
      <w:r w:rsidRPr="00FB6A2F">
        <w:rPr>
          <w:rFonts w:ascii="Book Antiqua" w:hAnsi="Book Antiqua"/>
          <w:sz w:val="24"/>
          <w:szCs w:val="24"/>
          <w:lang w:val="en-US"/>
        </w:rPr>
        <w:t>e, Tert</w:t>
      </w:r>
      <w:r w:rsidRPr="00FB6A2F">
        <w:rPr>
          <w:rFonts w:ascii="Book Antiqua" w:hAnsi="Book Antiqua"/>
          <w:sz w:val="24"/>
          <w:szCs w:val="24"/>
          <w:vertAlign w:val="superscript"/>
          <w:lang w:val="en-US"/>
        </w:rPr>
        <w:t>[4,5]</w:t>
      </w:r>
      <w:r w:rsidRPr="00FB6A2F">
        <w:rPr>
          <w:rFonts w:ascii="Book Antiqua" w:hAnsi="Book Antiqua"/>
          <w:sz w:val="24"/>
          <w:szCs w:val="24"/>
          <w:lang w:val="en-US"/>
        </w:rPr>
        <w:t xml:space="preserve"> Bot</w:t>
      </w:r>
      <w:r w:rsidRPr="000B5290">
        <w:rPr>
          <w:rFonts w:ascii="Book Antiqua" w:hAnsi="Book Antiqua"/>
          <w:sz w:val="24"/>
          <w:szCs w:val="24"/>
          <w:lang w:val="en-US"/>
        </w:rPr>
        <w:t>h cell types have been demonstrated to fulfill the criteria for stem cells (pluripotency and self-renewal capacity</w:t>
      </w:r>
      <w:r w:rsidRPr="00C54A79">
        <w:rPr>
          <w:rFonts w:ascii="Book Antiqua" w:hAnsi="Book Antiqua"/>
          <w:sz w:val="24"/>
          <w:szCs w:val="24"/>
          <w:lang w:val="en-US"/>
        </w:rPr>
        <w:t>)</w:t>
      </w:r>
      <w:r w:rsidRPr="00C54A79">
        <w:rPr>
          <w:rFonts w:ascii="Book Antiqua" w:hAnsi="Book Antiqua"/>
          <w:sz w:val="24"/>
          <w:szCs w:val="24"/>
          <w:vertAlign w:val="superscript"/>
          <w:lang w:val="en-US"/>
        </w:rPr>
        <w:t>[4,5]</w:t>
      </w:r>
      <w:r w:rsidRPr="00C54A79">
        <w:rPr>
          <w:rFonts w:ascii="Book Antiqua" w:hAnsi="Book Antiqua"/>
          <w:sz w:val="24"/>
          <w:szCs w:val="24"/>
          <w:lang w:val="en-US"/>
        </w:rPr>
        <w:t>.</w:t>
      </w:r>
      <w:r w:rsidRPr="000B5290">
        <w:rPr>
          <w:rFonts w:ascii="Book Antiqua" w:hAnsi="Book Antiqua"/>
          <w:sz w:val="24"/>
          <w:szCs w:val="24"/>
          <w:lang w:val="en-US"/>
        </w:rPr>
        <w:t xml:space="preserve"> Several studies are trying to understand whether their stem cell characteristics are intrinsically determined or determined by the environmental niche. It is widely accepted, however, that stem cell niches are formed by cellular components and extracellular matrix which create a special microenvironment important for the maintenance of stem cells properties, </w:t>
      </w:r>
      <w:r w:rsidRPr="000B5290">
        <w:rPr>
          <w:rStyle w:val="hps"/>
          <w:rFonts w:ascii="Book Antiqua" w:hAnsi="Book Antiqua"/>
          <w:sz w:val="24"/>
          <w:szCs w:val="24"/>
          <w:lang w:val="en-US"/>
        </w:rPr>
        <w:t>protect stem cells from differentiating</w:t>
      </w:r>
      <w:r w:rsidRPr="000B5290">
        <w:rPr>
          <w:rFonts w:ascii="Book Antiqua" w:hAnsi="Book Antiqua"/>
          <w:sz w:val="24"/>
          <w:szCs w:val="24"/>
          <w:lang w:val="en-US"/>
        </w:rPr>
        <w:t xml:space="preserve"> and </w:t>
      </w:r>
      <w:r w:rsidRPr="000B5290">
        <w:rPr>
          <w:rStyle w:val="hps"/>
          <w:rFonts w:ascii="Book Antiqua" w:hAnsi="Book Antiqua"/>
          <w:sz w:val="24"/>
          <w:szCs w:val="24"/>
          <w:lang w:val="en-US"/>
        </w:rPr>
        <w:t>apoptotic stimuli</w:t>
      </w:r>
      <w:r w:rsidRPr="000B5290">
        <w:rPr>
          <w:rFonts w:ascii="Book Antiqua" w:hAnsi="Book Antiqua"/>
          <w:sz w:val="24"/>
          <w:szCs w:val="24"/>
          <w:lang w:val="en-US"/>
        </w:rPr>
        <w:t xml:space="preserve"> and regulate the balance between proliferation and differentiation through direct interaction and secretion of various cytokines and growth factors</w:t>
      </w:r>
      <w:r w:rsidRPr="000B5290">
        <w:rPr>
          <w:rFonts w:ascii="Book Antiqua" w:hAnsi="Book Antiqua"/>
          <w:sz w:val="24"/>
          <w:szCs w:val="24"/>
          <w:vertAlign w:val="superscript"/>
          <w:lang w:val="en-US"/>
        </w:rPr>
        <w:t>[6]</w:t>
      </w:r>
      <w:r w:rsidRPr="000B5290">
        <w:rPr>
          <w:rFonts w:ascii="Book Antiqua" w:hAnsi="Book Antiqua"/>
          <w:sz w:val="24"/>
          <w:szCs w:val="24"/>
          <w:lang w:val="en-US"/>
        </w:rPr>
        <w:t>. The stem cells self-renewal and differentiation are also influenced by components in the crypt lumen derived from bacteria or epithelial cells as well as by morphogenetic factors secreted by intestinal sub-epithelial myofibroblasts</w:t>
      </w:r>
      <w:r w:rsidRPr="000B5290">
        <w:rPr>
          <w:rFonts w:ascii="Book Antiqua" w:hAnsi="Book Antiqua"/>
          <w:sz w:val="24"/>
          <w:szCs w:val="24"/>
          <w:vertAlign w:val="superscript"/>
          <w:lang w:val="en-US"/>
        </w:rPr>
        <w:t>[7]</w:t>
      </w:r>
      <w:r w:rsidRPr="000B5290">
        <w:rPr>
          <w:rFonts w:ascii="Book Antiqua" w:hAnsi="Book Antiqua"/>
          <w:sz w:val="24"/>
          <w:szCs w:val="24"/>
          <w:lang w:val="en-US"/>
        </w:rPr>
        <w:t>.</w:t>
      </w:r>
    </w:p>
    <w:p w:rsidR="009B5CE1" w:rsidRPr="000B5290" w:rsidRDefault="009B5CE1" w:rsidP="00977F7C">
      <w:pPr>
        <w:spacing w:after="0" w:line="360" w:lineRule="auto"/>
        <w:ind w:firstLineChars="100" w:firstLine="240"/>
        <w:jc w:val="both"/>
        <w:rPr>
          <w:rFonts w:ascii="Book Antiqua" w:hAnsi="Book Antiqua"/>
          <w:sz w:val="24"/>
          <w:szCs w:val="24"/>
          <w:lang w:val="en-US"/>
        </w:rPr>
      </w:pPr>
      <w:r w:rsidRPr="000B5290">
        <w:rPr>
          <w:rFonts w:ascii="Book Antiqua" w:hAnsi="Book Antiqua"/>
          <w:sz w:val="24"/>
          <w:szCs w:val="24"/>
          <w:lang w:val="en-US"/>
        </w:rPr>
        <w:t>Mounting evidence suggests that stem cells might play an important role in the process of tumor development being able to acquire a tumorigenic potential and giving rise to the so-called cancer stem cells whose potential role as tumor initiating cells as well as targets of cancer therapies is discussed in this review.</w:t>
      </w:r>
    </w:p>
    <w:p w:rsidR="009B5CE1" w:rsidRPr="000B5290" w:rsidRDefault="009B5CE1" w:rsidP="000B5290">
      <w:pPr>
        <w:pStyle w:val="NormaleWeb1"/>
        <w:spacing w:before="0" w:after="0" w:line="360" w:lineRule="auto"/>
        <w:jc w:val="both"/>
        <w:rPr>
          <w:rFonts w:ascii="Book Antiqua" w:hAnsi="Book Antiqua"/>
          <w:b/>
          <w:i/>
          <w:lang w:val="en-US"/>
        </w:rPr>
      </w:pPr>
    </w:p>
    <w:p w:rsidR="009B5CE1" w:rsidRPr="000B5290" w:rsidRDefault="009B5CE1" w:rsidP="000B5290">
      <w:pPr>
        <w:pStyle w:val="NormaleWeb1"/>
        <w:spacing w:before="0" w:after="0" w:line="360" w:lineRule="auto"/>
        <w:jc w:val="both"/>
        <w:rPr>
          <w:rFonts w:ascii="Book Antiqua" w:hAnsi="Book Antiqua"/>
          <w:b/>
          <w:i/>
          <w:lang w:val="en-US"/>
        </w:rPr>
      </w:pPr>
      <w:r w:rsidRPr="000B5290">
        <w:rPr>
          <w:rFonts w:ascii="Book Antiqua" w:hAnsi="Book Antiqua"/>
          <w:b/>
          <w:i/>
          <w:lang w:val="en-US"/>
        </w:rPr>
        <w:t>Models of colorectal tumorigenesis</w:t>
      </w:r>
    </w:p>
    <w:p w:rsidR="009B5CE1" w:rsidRPr="000B5290" w:rsidRDefault="009B5CE1" w:rsidP="000B5290">
      <w:pPr>
        <w:pStyle w:val="NormaleWeb1"/>
        <w:spacing w:before="0" w:after="0" w:line="360" w:lineRule="auto"/>
        <w:jc w:val="both"/>
        <w:rPr>
          <w:rFonts w:ascii="Book Antiqua" w:hAnsi="Book Antiqua"/>
          <w:lang w:val="en-US"/>
        </w:rPr>
      </w:pPr>
      <w:r w:rsidRPr="000B5290">
        <w:rPr>
          <w:rFonts w:ascii="Book Antiqua" w:hAnsi="Book Antiqua"/>
          <w:lang w:val="en-US"/>
        </w:rPr>
        <w:t xml:space="preserve">CRC has been an ideal model to study the malignant progression because different phases of the same malignancy often coexist within the same patient and have provided basic information concerning human tumorigenesis. Although most of the CRCs are sporadic, a small percentage arises in the setting of inherited </w:t>
      </w:r>
      <w:r>
        <w:rPr>
          <w:rFonts w:ascii="Book Antiqua" w:hAnsi="Book Antiqua"/>
          <w:lang w:val="en-US"/>
        </w:rPr>
        <w:t xml:space="preserve">syndromes, such as </w:t>
      </w:r>
      <w:r>
        <w:rPr>
          <w:rFonts w:ascii="Book Antiqua" w:hAnsi="Book Antiqua"/>
          <w:lang w:val="en-US" w:eastAsia="zh-CN"/>
        </w:rPr>
        <w:t>f</w:t>
      </w:r>
      <w:r>
        <w:rPr>
          <w:rFonts w:ascii="Book Antiqua" w:hAnsi="Book Antiqua"/>
          <w:lang w:val="en-US"/>
        </w:rPr>
        <w:t xml:space="preserve">amilial </w:t>
      </w:r>
      <w:r>
        <w:rPr>
          <w:rFonts w:ascii="Book Antiqua" w:hAnsi="Book Antiqua"/>
          <w:lang w:val="en-US" w:eastAsia="zh-CN"/>
        </w:rPr>
        <w:t>a</w:t>
      </w:r>
      <w:r w:rsidRPr="000B5290">
        <w:rPr>
          <w:rFonts w:ascii="Book Antiqua" w:hAnsi="Book Antiqua"/>
          <w:lang w:val="en-US"/>
        </w:rPr>
        <w:t xml:space="preserve">denomatous </w:t>
      </w:r>
      <w:r>
        <w:rPr>
          <w:rFonts w:ascii="Book Antiqua" w:hAnsi="Book Antiqua"/>
          <w:lang w:val="en-US" w:eastAsia="zh-CN"/>
        </w:rPr>
        <w:t>p</w:t>
      </w:r>
      <w:r w:rsidRPr="000B5290">
        <w:rPr>
          <w:rFonts w:ascii="Book Antiqua" w:hAnsi="Book Antiqua"/>
          <w:lang w:val="en-US"/>
        </w:rPr>
        <w:t xml:space="preserve">olyposis (FAP), </w:t>
      </w:r>
      <w:r>
        <w:rPr>
          <w:rFonts w:ascii="Book Antiqua" w:hAnsi="Book Antiqua"/>
          <w:lang w:val="en-US" w:eastAsia="zh-CN"/>
        </w:rPr>
        <w:t>j</w:t>
      </w:r>
      <w:r w:rsidRPr="000B5290">
        <w:rPr>
          <w:rFonts w:ascii="Book Antiqua" w:hAnsi="Book Antiqua"/>
          <w:lang w:val="en-US"/>
        </w:rPr>
        <w:t xml:space="preserve">uvenile </w:t>
      </w:r>
      <w:r>
        <w:rPr>
          <w:rFonts w:ascii="Book Antiqua" w:hAnsi="Book Antiqua"/>
          <w:lang w:val="en-US" w:eastAsia="zh-CN"/>
        </w:rPr>
        <w:t>p</w:t>
      </w:r>
      <w:r w:rsidRPr="000B5290">
        <w:rPr>
          <w:rFonts w:ascii="Book Antiqua" w:hAnsi="Book Antiqua"/>
          <w:lang w:val="en-US"/>
        </w:rPr>
        <w:t xml:space="preserve">olyposis </w:t>
      </w:r>
      <w:r>
        <w:rPr>
          <w:rFonts w:ascii="Book Antiqua" w:hAnsi="Book Antiqua"/>
          <w:lang w:val="en-US" w:eastAsia="zh-CN"/>
        </w:rPr>
        <w:t>s</w:t>
      </w:r>
      <w:r w:rsidRPr="000B5290">
        <w:rPr>
          <w:rFonts w:ascii="Book Antiqua" w:hAnsi="Book Antiqua"/>
          <w:lang w:val="en-US"/>
        </w:rPr>
        <w:t xml:space="preserve">yndrome (JPS) and </w:t>
      </w:r>
      <w:r>
        <w:rPr>
          <w:rFonts w:ascii="Book Antiqua" w:hAnsi="Book Antiqua"/>
          <w:lang w:val="en-US" w:eastAsia="zh-CN"/>
        </w:rPr>
        <w:t>h</w:t>
      </w:r>
      <w:r w:rsidRPr="000B5290">
        <w:rPr>
          <w:rFonts w:ascii="Book Antiqua" w:hAnsi="Book Antiqua"/>
          <w:lang w:val="en-US"/>
        </w:rPr>
        <w:t>ereditary nonpolyposis colorectal cancer (HNPCC or Lynch syndrome), which have been extremely useful for our understanding of human colorectal tumorigenesis. The study of these hereditary cancer syndromes, as well as of sporadic CRC, has led to a detailed knowledge of the sequence of genetic mutations underlying CRC development with the formulation of a model of multistep carcinogenesis which has been subsequently extended to the majority of human cancers</w:t>
      </w:r>
      <w:r w:rsidRPr="000B5290">
        <w:rPr>
          <w:rFonts w:ascii="Book Antiqua" w:hAnsi="Book Antiqua"/>
          <w:vertAlign w:val="superscript"/>
          <w:lang w:val="en-US"/>
        </w:rPr>
        <w:t>[8]</w:t>
      </w:r>
      <w:r w:rsidRPr="000B5290">
        <w:rPr>
          <w:rFonts w:ascii="Book Antiqua" w:hAnsi="Book Antiqua"/>
          <w:lang w:val="en-US"/>
        </w:rPr>
        <w:t xml:space="preserve">. It is now widely accepted that, regardless of the starting </w:t>
      </w:r>
      <w:r w:rsidRPr="000B5290">
        <w:rPr>
          <w:rFonts w:ascii="Book Antiqua" w:hAnsi="Book Antiqua"/>
          <w:lang w:val="en-US"/>
        </w:rPr>
        <w:lastRenderedPageBreak/>
        <w:t xml:space="preserve">event, CRC is the end result of a variable concatenation of genetic alterations that lead a normal colonic epithelial cell to transform into a colon cancer cell. According to the model of colorectal tumorigenesis, initially proposed by </w:t>
      </w:r>
      <w:bookmarkStart w:id="4" w:name="OLE_LINK24"/>
      <w:r w:rsidRPr="000B5290">
        <w:rPr>
          <w:rFonts w:ascii="Book Antiqua" w:hAnsi="Book Antiqua"/>
          <w:lang w:val="en-US"/>
        </w:rPr>
        <w:t>Fearon</w:t>
      </w:r>
      <w:bookmarkEnd w:id="4"/>
      <w:r w:rsidRPr="000B5290">
        <w:rPr>
          <w:rFonts w:ascii="Book Antiqua" w:hAnsi="Book Antiqua"/>
          <w:lang w:val="en-US"/>
        </w:rPr>
        <w:t xml:space="preserve"> </w:t>
      </w:r>
      <w:r w:rsidRPr="00684DFF">
        <w:rPr>
          <w:rFonts w:ascii="Book Antiqua" w:hAnsi="Book Antiqua"/>
          <w:i/>
          <w:lang w:val="en-US" w:eastAsia="zh-CN"/>
        </w:rPr>
        <w:t>et al</w:t>
      </w:r>
      <w:r w:rsidRPr="00684DFF">
        <w:rPr>
          <w:rFonts w:ascii="Book Antiqua" w:hAnsi="Book Antiqua"/>
          <w:vertAlign w:val="superscript"/>
          <w:lang w:val="en-US" w:eastAsia="zh-CN"/>
        </w:rPr>
        <w:t>[8]</w:t>
      </w:r>
      <w:r w:rsidRPr="000B5290">
        <w:rPr>
          <w:rFonts w:ascii="Book Antiqua" w:hAnsi="Book Antiqua"/>
          <w:lang w:val="en-US"/>
        </w:rPr>
        <w:t xml:space="preserve"> (also known as the adenoma-cancer sequence), CRC development occurs through a series of steps morphologically identifiable: initially there is localized proliferation of the colon epithelium with the formation of small adenomas which progressively grow with dysplasia and ultimately progress into invasive carcinomas. Most of the CRC is characterized by a dysf</w:t>
      </w:r>
      <w:r>
        <w:rPr>
          <w:rFonts w:ascii="Book Antiqua" w:hAnsi="Book Antiqua"/>
          <w:lang w:val="en-US"/>
        </w:rPr>
        <w:t>unctional regulation of the Wnt</w:t>
      </w:r>
      <w:r w:rsidRPr="000B5290">
        <w:rPr>
          <w:rFonts w:ascii="Book Antiqua" w:hAnsi="Book Antiqua"/>
          <w:lang w:val="en-US"/>
        </w:rPr>
        <w:t>/</w:t>
      </w:r>
      <w:r w:rsidRPr="000B5290">
        <w:rPr>
          <w:rFonts w:ascii="Book Antiqua" w:hAnsi="Book Antiqua"/>
        </w:rPr>
        <w:t>β</w:t>
      </w:r>
      <w:r w:rsidRPr="000B5290">
        <w:rPr>
          <w:rFonts w:ascii="Book Antiqua" w:hAnsi="Book Antiqua"/>
          <w:lang w:val="en-US"/>
        </w:rPr>
        <w:t>-catenin pathway, essential for the development of the normal colonic mucosa</w:t>
      </w:r>
      <w:r w:rsidRPr="000B5290">
        <w:rPr>
          <w:rFonts w:ascii="Book Antiqua" w:hAnsi="Book Antiqua"/>
          <w:vertAlign w:val="superscript"/>
          <w:lang w:val="en-US"/>
        </w:rPr>
        <w:t>[9]</w:t>
      </w:r>
      <w:r w:rsidRPr="000B5290">
        <w:rPr>
          <w:rFonts w:ascii="Book Antiqua" w:hAnsi="Book Antiqua"/>
          <w:lang w:val="en-US"/>
        </w:rPr>
        <w:t xml:space="preserve">. About 80% of patients with FAP have loss or mutation in the APC (adenomatous polyposis coli) gene which encodes a protein that participates to the formation of a complex that regulates the stability of </w:t>
      </w:r>
      <w:r w:rsidRPr="000B5290">
        <w:rPr>
          <w:rFonts w:ascii="Book Antiqua" w:hAnsi="Book Antiqua"/>
        </w:rPr>
        <w:t>β</w:t>
      </w:r>
      <w:r w:rsidRPr="000B5290">
        <w:rPr>
          <w:rFonts w:ascii="Book Antiqua" w:hAnsi="Book Antiqua"/>
          <w:lang w:val="en-US"/>
        </w:rPr>
        <w:t xml:space="preserve">-catenin. In the absence of Wnt ligand this complex retains the </w:t>
      </w:r>
      <w:r w:rsidRPr="000B5290">
        <w:rPr>
          <w:rFonts w:ascii="Book Antiqua" w:hAnsi="Book Antiqua"/>
        </w:rPr>
        <w:t>β</w:t>
      </w:r>
      <w:r w:rsidRPr="000B5290">
        <w:rPr>
          <w:rFonts w:ascii="Book Antiqua" w:hAnsi="Book Antiqua"/>
          <w:lang w:val="en-US"/>
        </w:rPr>
        <w:t xml:space="preserve">-catenin which is phosphorylated and degraded by the proteasome. When the APC molecule is mutated, the cytosolic </w:t>
      </w:r>
      <w:r w:rsidRPr="000B5290">
        <w:rPr>
          <w:rFonts w:ascii="Book Antiqua" w:hAnsi="Book Antiqua"/>
        </w:rPr>
        <w:t>β</w:t>
      </w:r>
      <w:r w:rsidRPr="000B5290">
        <w:rPr>
          <w:rFonts w:ascii="Book Antiqua" w:hAnsi="Book Antiqua"/>
          <w:lang w:val="en-US"/>
        </w:rPr>
        <w:t>-catenin levels are stabilized and the protein can then accumulate in the nucleus where it serves as a coactivator for the Tcf family of transcription factors which activate the expression of specific target genes including some metalloproteinases, the fibronectin and oncogenes such as c-myc and cyclin D1</w:t>
      </w:r>
      <w:r w:rsidRPr="000B5290">
        <w:rPr>
          <w:rFonts w:ascii="Book Antiqua" w:hAnsi="Book Antiqua"/>
          <w:vertAlign w:val="superscript"/>
          <w:lang w:val="en-US"/>
        </w:rPr>
        <w:t>[10]</w:t>
      </w:r>
      <w:r w:rsidRPr="000B5290">
        <w:rPr>
          <w:rFonts w:ascii="Book Antiqua" w:hAnsi="Book Antiqua"/>
          <w:lang w:val="en-US"/>
        </w:rPr>
        <w:t>.</w:t>
      </w:r>
      <w:r>
        <w:rPr>
          <w:rFonts w:ascii="Book Antiqua" w:hAnsi="Book Antiqua"/>
          <w:lang w:val="en-US" w:eastAsia="zh-CN"/>
        </w:rPr>
        <w:t xml:space="preserve"> </w:t>
      </w:r>
      <w:r w:rsidRPr="000B5290">
        <w:rPr>
          <w:rFonts w:ascii="Book Antiqua" w:hAnsi="Book Antiqua"/>
          <w:lang w:val="en-US"/>
        </w:rPr>
        <w:t>The study of JPS, a condition that predisposes to hamartomatous gastrointestinal polyps formation, has revealed the important role of SMAD/BMP (bone morfogenetic protein) in intestinal architecture. JPS is due to germline mutations in the SMAD4 gene in 15%</w:t>
      </w:r>
      <w:r>
        <w:rPr>
          <w:rFonts w:ascii="Book Antiqua" w:hAnsi="Book Antiqua"/>
          <w:lang w:val="en-US" w:eastAsia="zh-CN"/>
        </w:rPr>
        <w:t>-</w:t>
      </w:r>
      <w:r w:rsidRPr="000B5290">
        <w:rPr>
          <w:rFonts w:ascii="Book Antiqua" w:hAnsi="Book Antiqua"/>
          <w:lang w:val="en-US"/>
        </w:rPr>
        <w:t>20% of cases and to mutations in the gene encoding BMP receptor 1A in 25%</w:t>
      </w:r>
      <w:r>
        <w:rPr>
          <w:rFonts w:ascii="Book Antiqua" w:hAnsi="Book Antiqua"/>
          <w:lang w:val="en-US" w:eastAsia="zh-CN"/>
        </w:rPr>
        <w:t>-</w:t>
      </w:r>
      <w:r w:rsidRPr="000B5290">
        <w:rPr>
          <w:rFonts w:ascii="Book Antiqua" w:hAnsi="Book Antiqua"/>
          <w:lang w:val="en-US"/>
        </w:rPr>
        <w:t xml:space="preserve">40% of cases. SMAD4 is an intracellular signal transducing transcription factor shared by the Transforming growth factor </w:t>
      </w:r>
      <w:r w:rsidRPr="000B5290">
        <w:rPr>
          <w:rFonts w:ascii="Book Antiqua" w:hAnsi="Book Antiqua"/>
        </w:rPr>
        <w:t>β</w:t>
      </w:r>
      <w:r w:rsidRPr="000B5290">
        <w:rPr>
          <w:rFonts w:ascii="Book Antiqua" w:hAnsi="Book Antiqua"/>
          <w:lang w:val="en-US"/>
        </w:rPr>
        <w:t>, activin and BMP pathways. BMP family ligands are expressed by the villus mesenchyme, while epithelial cells display nuclear phosphorylated SMADs, implicating these cells as terminal recipients of the signal</w:t>
      </w:r>
      <w:r w:rsidRPr="000B5290">
        <w:rPr>
          <w:rFonts w:ascii="Book Antiqua" w:hAnsi="Book Antiqua"/>
          <w:vertAlign w:val="superscript"/>
          <w:lang w:val="en-US"/>
        </w:rPr>
        <w:t>[11]</w:t>
      </w:r>
      <w:r w:rsidRPr="000B5290">
        <w:rPr>
          <w:rFonts w:ascii="Book Antiqua" w:hAnsi="Book Antiqua"/>
          <w:lang w:val="en-US"/>
        </w:rPr>
        <w:t xml:space="preserve">. Wnt and BMP pathways interact to control intestinal stem cells self-renewal through the PTEN-Akt pathway that helps to control the nuclear localization of the Wnt pathway effector </w:t>
      </w:r>
      <w:r w:rsidRPr="000B5290">
        <w:rPr>
          <w:rFonts w:ascii="Book Antiqua" w:hAnsi="Book Antiqua"/>
        </w:rPr>
        <w:t>β</w:t>
      </w:r>
      <w:r w:rsidRPr="000B5290">
        <w:rPr>
          <w:rFonts w:ascii="Book Antiqua" w:hAnsi="Book Antiqua"/>
          <w:lang w:val="en-US"/>
        </w:rPr>
        <w:t>-catenin</w:t>
      </w:r>
      <w:r w:rsidRPr="000B5290">
        <w:rPr>
          <w:rFonts w:ascii="Book Antiqua" w:hAnsi="Book Antiqua"/>
          <w:vertAlign w:val="superscript"/>
          <w:lang w:val="en-US"/>
        </w:rPr>
        <w:t>[12]</w:t>
      </w:r>
      <w:r w:rsidRPr="000B5290">
        <w:rPr>
          <w:rFonts w:ascii="Book Antiqua" w:hAnsi="Book Antiqua"/>
          <w:lang w:val="en-US"/>
        </w:rPr>
        <w:t>. Interaction between Wnt and Notch pathway, which maintains proliferative cells in normal cripts, is also deregulated in tumorigenesis</w:t>
      </w:r>
      <w:r w:rsidRPr="000B5290">
        <w:rPr>
          <w:rFonts w:ascii="Book Antiqua" w:hAnsi="Book Antiqua"/>
          <w:vertAlign w:val="superscript"/>
          <w:lang w:val="en-US"/>
        </w:rPr>
        <w:t>[9]</w:t>
      </w:r>
      <w:r w:rsidRPr="000B5290">
        <w:rPr>
          <w:rFonts w:ascii="Book Antiqua" w:hAnsi="Book Antiqua"/>
          <w:lang w:val="en-US"/>
        </w:rPr>
        <w:t>. Wnt signaling, Hedgehog, BMP, Notch and Platelet-derived growth factors are involved in the process of epithelial to mesenchymal transition and invasion</w:t>
      </w:r>
      <w:r w:rsidRPr="000B5290">
        <w:rPr>
          <w:rFonts w:ascii="Book Antiqua" w:hAnsi="Book Antiqua"/>
          <w:vertAlign w:val="superscript"/>
          <w:lang w:val="en-US"/>
        </w:rPr>
        <w:t>[7]</w:t>
      </w:r>
      <w:r w:rsidRPr="000B5290">
        <w:rPr>
          <w:rFonts w:ascii="Book Antiqua" w:hAnsi="Book Antiqua"/>
          <w:lang w:val="en-US"/>
        </w:rPr>
        <w:t>.</w:t>
      </w:r>
    </w:p>
    <w:p w:rsidR="009B5CE1" w:rsidRPr="00CF7CA5" w:rsidRDefault="009B5CE1" w:rsidP="00CF7CA5">
      <w:pPr>
        <w:pStyle w:val="NormaleWeb1"/>
        <w:spacing w:before="0" w:after="0" w:line="360" w:lineRule="auto"/>
        <w:ind w:firstLineChars="100" w:firstLine="240"/>
        <w:jc w:val="both"/>
        <w:rPr>
          <w:rFonts w:ascii="Book Antiqua" w:hAnsi="Book Antiqua"/>
          <w:lang w:val="en-US" w:eastAsia="zh-CN"/>
        </w:rPr>
      </w:pPr>
      <w:r w:rsidRPr="000B5290">
        <w:rPr>
          <w:rFonts w:ascii="Book Antiqua" w:hAnsi="Book Antiqua"/>
          <w:lang w:val="en-US"/>
        </w:rPr>
        <w:t xml:space="preserve">According to the traditional model of carcinogenesis a tumor may arise from any cell of the body following a series of mutations conferring them an unlimited proliferation </w:t>
      </w:r>
      <w:r w:rsidRPr="000B5290">
        <w:rPr>
          <w:rFonts w:ascii="Book Antiqua" w:hAnsi="Book Antiqua"/>
          <w:lang w:val="en-US"/>
        </w:rPr>
        <w:lastRenderedPageBreak/>
        <w:t xml:space="preserve">potential. The resulting mutated progeny is subject to additional mutations, </w:t>
      </w:r>
      <w:r w:rsidRPr="000B5290">
        <w:rPr>
          <w:rStyle w:val="hps"/>
          <w:rFonts w:ascii="Book Antiqua" w:hAnsi="Book Antiqua"/>
          <w:lang w:val="en-US"/>
        </w:rPr>
        <w:t>due to genetic instability, and epigenetic changes,</w:t>
      </w:r>
      <w:r w:rsidRPr="000B5290">
        <w:rPr>
          <w:rFonts w:ascii="Book Antiqua" w:hAnsi="Book Antiqua"/>
          <w:lang w:val="en-US"/>
        </w:rPr>
        <w:t xml:space="preserve"> promoting the appearance of a geneti</w:t>
      </w:r>
      <w:r>
        <w:rPr>
          <w:rFonts w:ascii="Book Antiqua" w:hAnsi="Book Antiqua"/>
          <w:lang w:val="en-US"/>
        </w:rPr>
        <w:t>cally heterogeneous tumor mass.</w:t>
      </w:r>
    </w:p>
    <w:p w:rsidR="009B5CE1" w:rsidRPr="0073696D" w:rsidRDefault="009B5CE1" w:rsidP="00CF7CA5">
      <w:pPr>
        <w:pStyle w:val="NormaleWeb1"/>
        <w:spacing w:before="0" w:after="0" w:line="360" w:lineRule="auto"/>
        <w:ind w:firstLineChars="100" w:firstLine="240"/>
        <w:jc w:val="both"/>
        <w:rPr>
          <w:rFonts w:ascii="Book Antiqua" w:hAnsi="Book Antiqua"/>
          <w:lang w:val="en-US" w:eastAsia="zh-CN"/>
        </w:rPr>
      </w:pPr>
      <w:r w:rsidRPr="000B5290">
        <w:rPr>
          <w:rFonts w:ascii="Book Antiqua" w:hAnsi="Book Antiqua"/>
          <w:lang w:val="en-US"/>
        </w:rPr>
        <w:t xml:space="preserve">This view has been initially integrated in the so-called “stochastic model” of tumor development which </w:t>
      </w:r>
      <w:r w:rsidRPr="000B5290">
        <w:rPr>
          <w:rStyle w:val="hps"/>
          <w:rFonts w:ascii="Book Antiqua" w:hAnsi="Book Antiqua"/>
          <w:lang w:val="en-US"/>
        </w:rPr>
        <w:t>assumes that each cancer cell isolated from the bulk tumor is tumorigenic</w:t>
      </w:r>
      <w:r w:rsidRPr="000B5290">
        <w:rPr>
          <w:rFonts w:ascii="Book Antiqua" w:hAnsi="Book Antiqua"/>
          <w:lang w:val="en-US"/>
        </w:rPr>
        <w:t xml:space="preserve"> and thus </w:t>
      </w:r>
      <w:r w:rsidRPr="000B5290">
        <w:rPr>
          <w:rStyle w:val="hps"/>
          <w:rFonts w:ascii="Book Antiqua" w:hAnsi="Book Antiqua"/>
          <w:lang w:val="en-US"/>
        </w:rPr>
        <w:t xml:space="preserve">has the ability to proliferate extensively and regenerate a tumor with the same characteristics of the original tumor when injected in immunodeficient mice </w:t>
      </w:r>
      <w:r w:rsidRPr="0073696D">
        <w:rPr>
          <w:rStyle w:val="hps"/>
          <w:rFonts w:ascii="Book Antiqua" w:hAnsi="Book Antiqua"/>
          <w:lang w:val="en-US"/>
        </w:rPr>
        <w:t>(Figure 2).</w:t>
      </w:r>
    </w:p>
    <w:p w:rsidR="009B5CE1" w:rsidRPr="000B5290" w:rsidRDefault="009B5CE1" w:rsidP="00E0708B">
      <w:pPr>
        <w:spacing w:after="0" w:line="360" w:lineRule="auto"/>
        <w:ind w:firstLineChars="100" w:firstLine="240"/>
        <w:jc w:val="both"/>
        <w:rPr>
          <w:rFonts w:ascii="Book Antiqua" w:hAnsi="Book Antiqua"/>
          <w:sz w:val="24"/>
          <w:szCs w:val="24"/>
          <w:lang w:val="en-US"/>
        </w:rPr>
      </w:pPr>
      <w:r w:rsidRPr="000B5290">
        <w:rPr>
          <w:rFonts w:ascii="Book Antiqua" w:hAnsi="Book Antiqua"/>
          <w:sz w:val="24"/>
          <w:szCs w:val="24"/>
          <w:lang w:val="en-US"/>
        </w:rPr>
        <w:t>The presence of cell types with various degrees of differentiation within human CRC</w:t>
      </w:r>
      <w:r w:rsidRPr="000B5290">
        <w:rPr>
          <w:rFonts w:ascii="Book Antiqua" w:hAnsi="Book Antiqua"/>
          <w:sz w:val="24"/>
          <w:szCs w:val="24"/>
          <w:vertAlign w:val="superscript"/>
          <w:lang w:val="en-US"/>
        </w:rPr>
        <w:t>[13]</w:t>
      </w:r>
      <w:r w:rsidRPr="000B5290">
        <w:rPr>
          <w:rFonts w:ascii="Book Antiqua" w:hAnsi="Book Antiqua"/>
          <w:sz w:val="24"/>
          <w:szCs w:val="24"/>
          <w:lang w:val="en-US"/>
        </w:rPr>
        <w:t xml:space="preserve"> and of a stem cells overpopulation at the botton crypt during the process of adenoma development in patients with FAP, has suggested a hierarchical model of CRC development as opposed to the stochastic model. According to this model, only a small fraction of tumor cells would be able to support the neoplastic proliferation, the part that retains the characteristics of stem cells and that in itself has a unlimited proliferative potential. The tumors would be organized as a normal tissues with a rare subpopulation of undifferentiated cells having the unique biological properties necessary for tumor initiation, maintenance, </w:t>
      </w:r>
      <w:r w:rsidRPr="000B5290">
        <w:rPr>
          <w:rFonts w:ascii="Book Antiqua" w:hAnsi="Book Antiqua"/>
          <w:noProof/>
          <w:sz w:val="24"/>
          <w:szCs w:val="24"/>
          <w:lang w:val="en-US"/>
        </w:rPr>
        <w:t>and</w:t>
      </w:r>
      <w:r w:rsidRPr="000B5290">
        <w:rPr>
          <w:rFonts w:ascii="Book Antiqua" w:hAnsi="Book Antiqua"/>
          <w:sz w:val="24"/>
          <w:szCs w:val="24"/>
          <w:lang w:val="en-US"/>
        </w:rPr>
        <w:t xml:space="preserve"> spreading</w:t>
      </w:r>
      <w:r w:rsidRPr="000B5290">
        <w:rPr>
          <w:rFonts w:ascii="Book Antiqua" w:hAnsi="Book Antiqua"/>
          <w:sz w:val="24"/>
          <w:szCs w:val="24"/>
          <w:vertAlign w:val="superscript"/>
          <w:lang w:val="en-US"/>
        </w:rPr>
        <w:t>[14]</w:t>
      </w:r>
      <w:r w:rsidRPr="00CC42F6">
        <w:rPr>
          <w:rFonts w:ascii="Book Antiqua" w:hAnsi="Book Antiqua"/>
          <w:sz w:val="24"/>
          <w:szCs w:val="24"/>
          <w:lang w:val="en-US"/>
        </w:rPr>
        <w:t xml:space="preserve"> (Figure 2).</w:t>
      </w:r>
      <w:r w:rsidRPr="000B5290">
        <w:rPr>
          <w:rFonts w:ascii="Book Antiqua" w:hAnsi="Book Antiqua"/>
          <w:sz w:val="24"/>
          <w:szCs w:val="24"/>
          <w:lang w:val="en-US"/>
        </w:rPr>
        <w:t xml:space="preserve"> These cancer cells displaying stemness features have been defined cancer stem cells (CSCs) and, similarly to normal stem cells, would be located in a niche with mesenchymal cells that would ensure their survival in a secure environment, regulating their proliferation through secretion of soluble factors</w:t>
      </w:r>
      <w:r w:rsidRPr="000B5290">
        <w:rPr>
          <w:rFonts w:ascii="Book Antiqua" w:hAnsi="Book Antiqua"/>
          <w:sz w:val="24"/>
          <w:szCs w:val="24"/>
          <w:vertAlign w:val="superscript"/>
          <w:lang w:val="en-US"/>
        </w:rPr>
        <w:t>[15]</w:t>
      </w:r>
      <w:r w:rsidRPr="000B5290">
        <w:rPr>
          <w:rFonts w:ascii="Book Antiqua" w:hAnsi="Book Antiqua"/>
          <w:sz w:val="24"/>
          <w:szCs w:val="24"/>
          <w:lang w:val="en-US"/>
        </w:rPr>
        <w:t>. According to this model, these slow proliferating CSCs display self-renewal, unlimited proliferative potential and multipotency and would be responsible for tumor initiation and development as well as local relapses and metastases. Moreover, CSCs would be highly resistant to traditional antineoplastic agents due to the expression of detoxifying enzymes, drug transporters and DNA repair mechanisms</w:t>
      </w:r>
      <w:r w:rsidRPr="000B5290">
        <w:rPr>
          <w:rFonts w:ascii="Book Antiqua" w:hAnsi="Book Antiqua"/>
          <w:sz w:val="24"/>
          <w:szCs w:val="24"/>
          <w:vertAlign w:val="superscript"/>
          <w:lang w:val="en-US"/>
        </w:rPr>
        <w:t>[15]</w:t>
      </w:r>
      <w:r w:rsidRPr="000B5290">
        <w:rPr>
          <w:rFonts w:ascii="Book Antiqua" w:hAnsi="Book Antiqua"/>
          <w:sz w:val="24"/>
          <w:szCs w:val="24"/>
          <w:lang w:val="en-US"/>
        </w:rPr>
        <w:t>.</w:t>
      </w:r>
    </w:p>
    <w:p w:rsidR="009B5CE1" w:rsidRPr="000B5290" w:rsidRDefault="009B5CE1" w:rsidP="00CC42F6">
      <w:pPr>
        <w:spacing w:after="0" w:line="360" w:lineRule="auto"/>
        <w:ind w:firstLineChars="100" w:firstLine="240"/>
        <w:jc w:val="both"/>
        <w:rPr>
          <w:rFonts w:ascii="Book Antiqua" w:hAnsi="Book Antiqua"/>
          <w:sz w:val="24"/>
          <w:szCs w:val="24"/>
          <w:lang w:val="en-US"/>
        </w:rPr>
      </w:pPr>
      <w:r w:rsidRPr="000B5290">
        <w:rPr>
          <w:rFonts w:ascii="Book Antiqua" w:hAnsi="Book Antiqua"/>
          <w:sz w:val="24"/>
          <w:szCs w:val="24"/>
          <w:lang w:val="en-US"/>
        </w:rPr>
        <w:t>The origin of CSCs remains unclear and it is still object of a debate whether they derive from more mature cells that reacquire stem cell properties during tumor formation or are the direct progeny of mutated stem cells</w:t>
      </w:r>
      <w:r w:rsidRPr="000B5290">
        <w:rPr>
          <w:rFonts w:ascii="Book Antiqua" w:hAnsi="Book Antiqua"/>
          <w:sz w:val="24"/>
          <w:szCs w:val="24"/>
          <w:vertAlign w:val="superscript"/>
          <w:lang w:val="en-US"/>
        </w:rPr>
        <w:t>[15]</w:t>
      </w:r>
      <w:r w:rsidRPr="000B5290">
        <w:rPr>
          <w:rFonts w:ascii="Book Antiqua" w:hAnsi="Book Antiqua"/>
          <w:sz w:val="24"/>
          <w:szCs w:val="24"/>
          <w:lang w:val="en-US"/>
        </w:rPr>
        <w:t xml:space="preserve"> </w:t>
      </w:r>
      <w:r w:rsidRPr="00E9615F">
        <w:rPr>
          <w:rFonts w:ascii="Book Antiqua" w:hAnsi="Book Antiqua"/>
          <w:sz w:val="24"/>
          <w:szCs w:val="24"/>
          <w:lang w:val="en-US"/>
        </w:rPr>
        <w:t>(Figure 2).</w:t>
      </w:r>
      <w:r w:rsidRPr="000B5290">
        <w:rPr>
          <w:rFonts w:ascii="Book Antiqua" w:hAnsi="Book Antiqua"/>
          <w:sz w:val="24"/>
          <w:szCs w:val="24"/>
          <w:lang w:val="en-US"/>
        </w:rPr>
        <w:t xml:space="preserve"> The discovery of stem cells in the majority of normal tissues, including colon crypts, supports the hypothesis that normal stem cells might represent a possible target for tumorigenic mutations and the origin of CSCs due to both their longevity and their ability to self-renewal. Furthermore, the fact that despite the emergence of new targeted agents and the use of various therapeutic </w:t>
      </w:r>
      <w:r w:rsidRPr="000B5290">
        <w:rPr>
          <w:rFonts w:ascii="Book Antiqua" w:hAnsi="Book Antiqua"/>
          <w:sz w:val="24"/>
          <w:szCs w:val="24"/>
          <w:lang w:val="en-US"/>
        </w:rPr>
        <w:lastRenderedPageBreak/>
        <w:t xml:space="preserve">combinations, none of the options currently available is curative for patients with CRC strengthens the model of CSCs and supports the hypothesis that most of the currently available therapies only target the bulk of the tumor mass (mainly constituted by proliferating cells) while sparing the rare, quiescent CSCs which would be able to re-initiate tumor growth thus giving origin to both recurrences and metastases </w:t>
      </w:r>
      <w:r w:rsidRPr="00F01028">
        <w:rPr>
          <w:rFonts w:ascii="Book Antiqua" w:eastAsia="Times New Roman" w:hAnsi="Book Antiqua"/>
          <w:sz w:val="24"/>
          <w:szCs w:val="24"/>
          <w:lang w:val="en-US" w:eastAsia="en-US"/>
        </w:rPr>
        <w:t>(Figure 3)</w:t>
      </w:r>
      <w:r w:rsidRPr="000B5290">
        <w:rPr>
          <w:rFonts w:ascii="Book Antiqua" w:hAnsi="Book Antiqua"/>
          <w:sz w:val="24"/>
          <w:szCs w:val="24"/>
          <w:lang w:val="en-US"/>
        </w:rPr>
        <w:t>. This hypothesis supports the needs of a better characterization of CSCs with the aim to develop CSCs-specific therapies which might represent a great advantage in the fight against cancer.</w:t>
      </w:r>
    </w:p>
    <w:p w:rsidR="009B5CE1" w:rsidRDefault="009B5CE1" w:rsidP="000B5290">
      <w:pPr>
        <w:spacing w:after="0" w:line="360" w:lineRule="auto"/>
        <w:jc w:val="both"/>
        <w:rPr>
          <w:rFonts w:ascii="Book Antiqua" w:hAnsi="Book Antiqua"/>
          <w:sz w:val="24"/>
          <w:szCs w:val="24"/>
          <w:lang w:val="en-US" w:eastAsia="zh-CN"/>
        </w:rPr>
      </w:pPr>
    </w:p>
    <w:p w:rsidR="009B5CE1" w:rsidRPr="000B5290" w:rsidRDefault="009B5CE1" w:rsidP="000B5290">
      <w:pPr>
        <w:spacing w:after="0" w:line="360" w:lineRule="auto"/>
        <w:jc w:val="both"/>
        <w:rPr>
          <w:rFonts w:ascii="Book Antiqua" w:eastAsia="Times New Roman" w:hAnsi="Book Antiqua"/>
          <w:b/>
          <w:sz w:val="24"/>
          <w:szCs w:val="24"/>
          <w:lang w:val="en-US" w:eastAsia="en-US"/>
        </w:rPr>
      </w:pPr>
      <w:r w:rsidRPr="000B5290">
        <w:rPr>
          <w:rFonts w:ascii="Book Antiqua" w:eastAsia="Times New Roman" w:hAnsi="Book Antiqua"/>
          <w:b/>
          <w:sz w:val="24"/>
          <w:szCs w:val="24"/>
          <w:lang w:val="en-US" w:eastAsia="en-US"/>
        </w:rPr>
        <w:t>COLORECTAL CANCER STEM CELLS MARKERS</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Several methods have been proposed in the last years </w:t>
      </w:r>
      <w:r w:rsidRPr="000B5290">
        <w:rPr>
          <w:rFonts w:ascii="Book Antiqua" w:hAnsi="Book Antiqua"/>
          <w:iCs/>
          <w:sz w:val="24"/>
          <w:szCs w:val="24"/>
          <w:lang w:val="en-GB" w:eastAsia="ja-JP" w:bidi="he-IL"/>
        </w:rPr>
        <w:t>for the identification and isolation</w:t>
      </w:r>
      <w:r w:rsidRPr="000B5290">
        <w:rPr>
          <w:rFonts w:ascii="Book Antiqua" w:eastAsia="Times New Roman" w:hAnsi="Book Antiqua"/>
          <w:sz w:val="24"/>
          <w:szCs w:val="24"/>
          <w:lang w:val="en-US" w:eastAsia="en-US"/>
        </w:rPr>
        <w:t xml:space="preserve"> of CSC but some of them require a great technical expertise, are extremely time-consuming or involve the use of animals. Thus, many efforts have been focused on the identification of specific CSCs-surface markers which would allow the identification, and likely the isolation, of CSCs using easier antibody-based techniques such as immunostaining, </w:t>
      </w:r>
      <w:r w:rsidRPr="000B5290">
        <w:rPr>
          <w:rStyle w:val="a7"/>
          <w:rFonts w:ascii="Book Antiqua" w:hAnsi="Book Antiqua"/>
          <w:b w:val="0"/>
          <w:bCs/>
          <w:sz w:val="24"/>
          <w:szCs w:val="24"/>
          <w:lang w:val="en-US"/>
        </w:rPr>
        <w:t>Fluorescence-activated cell sorting</w:t>
      </w:r>
      <w:r w:rsidRPr="000B5290">
        <w:rPr>
          <w:rStyle w:val="a7"/>
          <w:rFonts w:ascii="Book Antiqua" w:hAnsi="Book Antiqua" w:cs="Arial"/>
          <w:bCs/>
          <w:sz w:val="24"/>
          <w:szCs w:val="24"/>
          <w:lang w:val="en-US"/>
        </w:rPr>
        <w:t xml:space="preserve"> </w:t>
      </w:r>
      <w:r w:rsidRPr="000B5290">
        <w:rPr>
          <w:rFonts w:ascii="Book Antiqua" w:eastAsia="Times New Roman" w:hAnsi="Book Antiqua"/>
          <w:sz w:val="24"/>
          <w:szCs w:val="24"/>
          <w:lang w:val="en-US" w:eastAsia="en-US"/>
        </w:rPr>
        <w:t xml:space="preserve">(FACS) analysis, cell sorting, immunomagnetic separation, </w:t>
      </w:r>
      <w:r w:rsidRPr="00E30053">
        <w:rPr>
          <w:rFonts w:ascii="Book Antiqua" w:eastAsia="Times New Roman" w:hAnsi="Book Antiqua"/>
          <w:i/>
          <w:sz w:val="24"/>
          <w:szCs w:val="24"/>
          <w:lang w:val="en-US" w:eastAsia="en-US"/>
        </w:rPr>
        <w:t>etc</w:t>
      </w:r>
      <w:r w:rsidRPr="000B5290">
        <w:rPr>
          <w:rFonts w:ascii="Book Antiqua" w:eastAsia="Times New Roman" w:hAnsi="Book Antiqua"/>
          <w:sz w:val="24"/>
          <w:szCs w:val="24"/>
          <w:lang w:val="en-US" w:eastAsia="en-US"/>
        </w:rPr>
        <w:t>. One of the first CSCs markers identified in human CRC was the CD133, a pentaspan transmembrane glycoprotein which was shown to specifically mark tumor-initiating cells within the bulk of human CRC</w:t>
      </w:r>
      <w:r w:rsidRPr="000B5290">
        <w:rPr>
          <w:rFonts w:ascii="Book Antiqua" w:eastAsia="Times New Roman" w:hAnsi="Book Antiqua"/>
          <w:sz w:val="24"/>
          <w:szCs w:val="24"/>
          <w:vertAlign w:val="superscript"/>
          <w:lang w:val="en-US" w:eastAsia="en-US"/>
        </w:rPr>
        <w:t>[16,17]</w:t>
      </w:r>
      <w:r w:rsidRPr="000B5290">
        <w:rPr>
          <w:rFonts w:ascii="Book Antiqua" w:eastAsia="Times New Roman" w:hAnsi="Book Antiqua"/>
          <w:sz w:val="24"/>
          <w:szCs w:val="24"/>
          <w:lang w:val="en-US" w:eastAsia="en-US"/>
        </w:rPr>
        <w:t>. In the sam</w:t>
      </w:r>
      <w:r>
        <w:rPr>
          <w:rFonts w:ascii="Book Antiqua" w:eastAsia="Times New Roman" w:hAnsi="Book Antiqua"/>
          <w:sz w:val="24"/>
          <w:szCs w:val="24"/>
          <w:lang w:val="en-US" w:eastAsia="en-US"/>
        </w:rPr>
        <w:t xml:space="preserve">e period Dalerba et al found </w:t>
      </w:r>
      <w:r w:rsidRPr="000B5290">
        <w:rPr>
          <w:rFonts w:ascii="Book Antiqua" w:eastAsia="Times New Roman" w:hAnsi="Book Antiqua"/>
          <w:sz w:val="24"/>
          <w:szCs w:val="24"/>
          <w:lang w:val="en-US" w:eastAsia="en-US"/>
        </w:rPr>
        <w:t>that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population also express other specific stem cell antigens such as EpCAM, CD44 and CD166 which can help to identify CSCs while a subsequent study showed that CD133 colon cancer cell spheroids grown </w:t>
      </w:r>
      <w:r w:rsidRPr="000B5290">
        <w:rPr>
          <w:rFonts w:ascii="Book Antiqua" w:eastAsia="Times New Roman" w:hAnsi="Book Antiqua"/>
          <w:i/>
          <w:sz w:val="24"/>
          <w:szCs w:val="24"/>
          <w:lang w:val="en-US" w:eastAsia="en-US"/>
        </w:rPr>
        <w:t>in vitro</w:t>
      </w:r>
      <w:r w:rsidRPr="000B5290">
        <w:rPr>
          <w:rFonts w:ascii="Book Antiqua" w:eastAsia="Times New Roman" w:hAnsi="Book Antiqua"/>
          <w:sz w:val="24"/>
          <w:szCs w:val="24"/>
          <w:lang w:val="en-US" w:eastAsia="en-US"/>
        </w:rPr>
        <w:t xml:space="preserve"> al</w:t>
      </w:r>
      <w:r>
        <w:rPr>
          <w:rFonts w:ascii="Book Antiqua" w:eastAsia="Times New Roman" w:hAnsi="Book Antiqua"/>
          <w:sz w:val="24"/>
          <w:szCs w:val="24"/>
          <w:lang w:val="en-US" w:eastAsia="en-US"/>
        </w:rPr>
        <w:t xml:space="preserve">so expressed </w:t>
      </w:r>
      <w:r w:rsidRPr="000B5290">
        <w:rPr>
          <w:rFonts w:ascii="Book Antiqua" w:eastAsia="Times New Roman" w:hAnsi="Book Antiqua"/>
          <w:sz w:val="24"/>
          <w:szCs w:val="24"/>
          <w:lang w:val="en-US" w:eastAsia="en-US"/>
        </w:rPr>
        <w:t>Msi-1</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Other potential markers of CRC stem cells have been more recently identified including CD29, CD24 and Lgr5</w:t>
      </w:r>
      <w:r w:rsidRPr="007D356E">
        <w:rPr>
          <w:rFonts w:ascii="Book Antiqua" w:eastAsia="Times New Roman" w:hAnsi="Book Antiqua"/>
          <w:sz w:val="24"/>
          <w:szCs w:val="24"/>
          <w:vertAlign w:val="superscript"/>
          <w:lang w:val="en-US" w:eastAsia="en-US"/>
        </w:rPr>
        <w:t>[</w:t>
      </w:r>
      <w:r w:rsidRPr="007D356E">
        <w:rPr>
          <w:rFonts w:ascii="Book Antiqua" w:hAnsi="Book Antiqua"/>
          <w:sz w:val="24"/>
          <w:szCs w:val="24"/>
          <w:vertAlign w:val="superscript"/>
          <w:lang w:val="en-US" w:eastAsia="zh-CN"/>
        </w:rPr>
        <w:t>19-21</w:t>
      </w:r>
      <w:r w:rsidRPr="007D356E">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w:t>
      </w:r>
      <w:r w:rsidRPr="000B7CAE">
        <w:rPr>
          <w:rFonts w:ascii="Book Antiqua" w:eastAsia="Times New Roman" w:hAnsi="Book Antiqua"/>
          <w:sz w:val="24"/>
          <w:szCs w:val="24"/>
          <w:lang w:val="en-US" w:eastAsia="en-US"/>
        </w:rPr>
        <w:t>(Table 1).</w:t>
      </w: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sidRPr="000B5290">
        <w:rPr>
          <w:rFonts w:ascii="Book Antiqua" w:eastAsia="Times New Roman" w:hAnsi="Book Antiqua"/>
          <w:b/>
          <w:i/>
          <w:sz w:val="24"/>
          <w:szCs w:val="24"/>
          <w:lang w:val="en-US" w:eastAsia="en-US"/>
        </w:rPr>
        <w:t>CD133/</w:t>
      </w:r>
      <w:r>
        <w:rPr>
          <w:rFonts w:ascii="Book Antiqua" w:hAnsi="Book Antiqua"/>
          <w:b/>
          <w:i/>
          <w:sz w:val="24"/>
          <w:szCs w:val="24"/>
          <w:lang w:val="en-US" w:eastAsia="zh-CN"/>
        </w:rPr>
        <w:t>P</w:t>
      </w:r>
      <w:r w:rsidRPr="000B5290">
        <w:rPr>
          <w:rFonts w:ascii="Book Antiqua" w:eastAsia="Times New Roman" w:hAnsi="Book Antiqua"/>
          <w:b/>
          <w:i/>
          <w:sz w:val="24"/>
          <w:szCs w:val="24"/>
          <w:lang w:val="en-US" w:eastAsia="en-US"/>
        </w:rPr>
        <w:t>rominin-1</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Human CD133, also known as </w:t>
      </w:r>
      <w:r>
        <w:rPr>
          <w:rFonts w:ascii="Book Antiqua" w:hAnsi="Book Antiqua"/>
          <w:sz w:val="24"/>
          <w:szCs w:val="24"/>
          <w:lang w:val="en-US" w:eastAsia="zh-CN"/>
        </w:rPr>
        <w:t>P</w:t>
      </w:r>
      <w:r w:rsidRPr="000B5290">
        <w:rPr>
          <w:rFonts w:ascii="Book Antiqua" w:eastAsia="Times New Roman" w:hAnsi="Book Antiqua"/>
          <w:sz w:val="24"/>
          <w:szCs w:val="24"/>
          <w:lang w:val="en-US" w:eastAsia="en-US"/>
        </w:rPr>
        <w:t xml:space="preserve">rominin-1, is a 120 </w:t>
      </w:r>
      <w:r>
        <w:rPr>
          <w:rFonts w:ascii="Book Antiqua" w:hAnsi="Book Antiqua"/>
          <w:sz w:val="24"/>
          <w:szCs w:val="24"/>
          <w:lang w:val="en-US" w:eastAsia="zh-CN"/>
        </w:rPr>
        <w:t>k</w:t>
      </w:r>
      <w:r w:rsidRPr="000B5290">
        <w:rPr>
          <w:rFonts w:ascii="Book Antiqua" w:eastAsia="Times New Roman" w:hAnsi="Book Antiqua"/>
          <w:sz w:val="24"/>
          <w:szCs w:val="24"/>
          <w:lang w:val="en-US" w:eastAsia="en-US"/>
        </w:rPr>
        <w:t>Da cholesterol-interacting pentaspan-transmembrane glycoprotein that belongs to the Prominin family. CD133 protein consists of an extracellular N-terminal domain, a cytoplasmic C-terminus that contains five tyrosine residues including a tyrosine phosphorylation consensus site, two small cysteine-rich cytoplasmic loops and two large extracellular loops containing four consensus sequences for N-linked glycosilation</w:t>
      </w:r>
      <w:r w:rsidRPr="00C50364">
        <w:rPr>
          <w:rFonts w:ascii="Book Antiqua" w:eastAsia="Times New Roman" w:hAnsi="Book Antiqua"/>
          <w:sz w:val="24"/>
          <w:szCs w:val="24"/>
          <w:vertAlign w:val="superscript"/>
          <w:lang w:val="en-US" w:eastAsia="en-US"/>
        </w:rPr>
        <w:t>[22]</w:t>
      </w:r>
      <w:r w:rsidRPr="00C50364">
        <w:rPr>
          <w:rFonts w:ascii="Book Antiqua" w:eastAsia="Times New Roman" w:hAnsi="Book Antiqua"/>
          <w:sz w:val="24"/>
          <w:szCs w:val="24"/>
          <w:lang w:val="en-US" w:eastAsia="en-US"/>
        </w:rPr>
        <w:t xml:space="preserve"> (Figure 4).</w:t>
      </w:r>
    </w:p>
    <w:p w:rsidR="009B5CE1" w:rsidRPr="00F606C1" w:rsidRDefault="009B5CE1" w:rsidP="00343021">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lastRenderedPageBreak/>
        <w:t>CD133 was first recognized as a surface protein marker of a subset of hematopoietic stem cells and progenitor cells</w:t>
      </w:r>
      <w:r w:rsidRPr="000B5290">
        <w:rPr>
          <w:rFonts w:ascii="Book Antiqua" w:eastAsia="Times New Roman" w:hAnsi="Book Antiqua"/>
          <w:sz w:val="24"/>
          <w:szCs w:val="24"/>
          <w:vertAlign w:val="superscript"/>
          <w:lang w:val="en-US" w:eastAsia="en-US"/>
        </w:rPr>
        <w:t>[22]</w:t>
      </w:r>
      <w:r w:rsidRPr="000B5290">
        <w:rPr>
          <w:rFonts w:ascii="Book Antiqua" w:eastAsia="Times New Roman" w:hAnsi="Book Antiqua"/>
          <w:sz w:val="24"/>
          <w:szCs w:val="24"/>
          <w:lang w:val="en-US" w:eastAsia="en-US"/>
        </w:rPr>
        <w:t xml:space="preserve"> and of bone marrow–derived circulating endothelial progenitors involved in postnatal angiogenesis, inflammation and tissue regeneration</w:t>
      </w:r>
      <w:r w:rsidRPr="000B5290">
        <w:rPr>
          <w:rFonts w:ascii="Book Antiqua" w:eastAsia="Times New Roman" w:hAnsi="Book Antiqua"/>
          <w:sz w:val="24"/>
          <w:szCs w:val="24"/>
          <w:vertAlign w:val="superscript"/>
          <w:lang w:val="en-US" w:eastAsia="en-US"/>
        </w:rPr>
        <w:t>[23,24]</w:t>
      </w:r>
      <w:r w:rsidRPr="000B5290">
        <w:rPr>
          <w:rFonts w:ascii="Book Antiqua" w:eastAsia="Times New Roman" w:hAnsi="Book Antiqua"/>
          <w:sz w:val="24"/>
          <w:szCs w:val="24"/>
          <w:lang w:val="en-US" w:eastAsia="en-US"/>
        </w:rPr>
        <w:t>. Subsequently, it was identified in several human normal tissues and on CSC from a variety of solid tumors including brain, colon, liver, lung and prostate neoplasms</w:t>
      </w:r>
      <w:r w:rsidRPr="000B5290">
        <w:rPr>
          <w:rFonts w:ascii="Book Antiqua" w:eastAsia="Times New Roman" w:hAnsi="Book Antiqua"/>
          <w:sz w:val="24"/>
          <w:szCs w:val="24"/>
          <w:vertAlign w:val="superscript"/>
          <w:lang w:val="en-US" w:eastAsia="en-US"/>
        </w:rPr>
        <w:t>[23,25]</w:t>
      </w:r>
      <w:r>
        <w:rPr>
          <w:rFonts w:ascii="Book Antiqua" w:eastAsia="Times New Roman" w:hAnsi="Book Antiqua"/>
          <w:sz w:val="24"/>
          <w:szCs w:val="24"/>
          <w:lang w:val="en-US" w:eastAsia="en-US"/>
        </w:rPr>
        <w:t>.</w:t>
      </w:r>
    </w:p>
    <w:p w:rsidR="009B5CE1" w:rsidRPr="000B5290" w:rsidRDefault="009B5CE1" w:rsidP="00F606C1">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Two studies first identified CD133 as a marker for stem cells in CRC. Ricci-Vitiani </w:t>
      </w:r>
      <w:r w:rsidRPr="00DF6002">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[16]</w:t>
      </w:r>
      <w:r w:rsidRPr="000B5290">
        <w:rPr>
          <w:rFonts w:ascii="Book Antiqua" w:eastAsia="Times New Roman" w:hAnsi="Book Antiqua"/>
          <w:sz w:val="24"/>
          <w:szCs w:val="24"/>
          <w:lang w:val="en-US" w:eastAsia="en-US"/>
        </w:rPr>
        <w:t xml:space="preserve"> showed the tumorigenic potential of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human CRC cells and evidenced their ability to engraft and give rise to visible tumors in immunodeficient mice eve</w:t>
      </w:r>
      <w:r>
        <w:rPr>
          <w:rFonts w:ascii="Book Antiqua" w:eastAsia="Times New Roman" w:hAnsi="Book Antiqua"/>
          <w:sz w:val="24"/>
          <w:szCs w:val="24"/>
          <w:lang w:val="en-US" w:eastAsia="en-US"/>
        </w:rPr>
        <w:t>n after serial transplantations</w:t>
      </w:r>
      <w:r w:rsidRPr="000B5290">
        <w:rPr>
          <w:rFonts w:ascii="Book Antiqua" w:eastAsia="Times New Roman" w:hAnsi="Book Antiqua"/>
          <w:sz w:val="24"/>
          <w:szCs w:val="24"/>
          <w:lang w:val="en-US" w:eastAsia="en-US"/>
        </w:rPr>
        <w:t xml:space="preserve">. Simultaneously, O’ Brien </w:t>
      </w:r>
      <w:r w:rsidRPr="00333A0A">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[17]</w:t>
      </w:r>
      <w:r w:rsidRPr="000B5290">
        <w:rPr>
          <w:rFonts w:ascii="Book Antiqua" w:eastAsia="Times New Roman" w:hAnsi="Book Antiqua"/>
          <w:sz w:val="24"/>
          <w:szCs w:val="24"/>
          <w:lang w:val="en-US" w:eastAsia="en-US"/>
        </w:rPr>
        <w:t xml:space="preserve"> demonstrated an enrichment of more than 200-fold of cancer-initiating cells in the subsets of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cells isolated from human CRC samples compared to unsorted cancer cell populations. Moreover, they showed that liver metastases are enriched with a population of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cancer cells, a finding also confirmed by our group</w:t>
      </w:r>
      <w:r w:rsidRPr="000B5290">
        <w:rPr>
          <w:rFonts w:ascii="Book Antiqua" w:eastAsia="Times New Roman" w:hAnsi="Book Antiqua"/>
          <w:sz w:val="24"/>
          <w:szCs w:val="24"/>
          <w:vertAlign w:val="superscript"/>
          <w:lang w:val="en-US" w:eastAsia="en-US"/>
        </w:rPr>
        <w:t>[26]</w:t>
      </w:r>
      <w:r w:rsidRPr="000B5290">
        <w:rPr>
          <w:rFonts w:ascii="Book Antiqua" w:eastAsia="Times New Roman" w:hAnsi="Book Antiqua"/>
          <w:sz w:val="24"/>
          <w:szCs w:val="24"/>
          <w:lang w:val="en-US" w:eastAsia="en-US"/>
        </w:rPr>
        <w:t>, and observed that tumor xenografts generated from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reproduced the histological features of the original tumor</w:t>
      </w:r>
      <w:r w:rsidRPr="000B5290">
        <w:rPr>
          <w:rFonts w:ascii="Book Antiqua" w:eastAsia="Times New Roman" w:hAnsi="Book Antiqua"/>
          <w:sz w:val="24"/>
          <w:szCs w:val="24"/>
          <w:vertAlign w:val="superscript"/>
          <w:lang w:val="en-US" w:eastAsia="en-US"/>
        </w:rPr>
        <w:t>[17]</w:t>
      </w:r>
      <w:r w:rsidRPr="000B5290">
        <w:rPr>
          <w:rFonts w:ascii="Book Antiqua" w:eastAsia="Times New Roman" w:hAnsi="Book Antiqua"/>
          <w:sz w:val="24"/>
          <w:szCs w:val="24"/>
          <w:lang w:val="en-US" w:eastAsia="en-US"/>
        </w:rPr>
        <w:t>.</w:t>
      </w:r>
    </w:p>
    <w:p w:rsidR="009B5CE1" w:rsidRPr="000B5290" w:rsidRDefault="009B5CE1" w:rsidP="00537569">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CD133 is concentrated in plasma membrane protrusions, containing lipid rafts, and more recently several studies have suggested a link between the release of CD133 contained in the membrane vesicles and cellular differentiation, proving that CD133 might play a key role in maintaining stem cell properties</w:t>
      </w:r>
      <w:r w:rsidRPr="000B5290">
        <w:rPr>
          <w:rFonts w:ascii="Book Antiqua" w:eastAsia="Times New Roman" w:hAnsi="Book Antiqua"/>
          <w:sz w:val="24"/>
          <w:szCs w:val="24"/>
          <w:vertAlign w:val="superscript"/>
          <w:lang w:val="en-US" w:eastAsia="en-US"/>
        </w:rPr>
        <w:t>[27,28]</w:t>
      </w:r>
      <w:r w:rsidRPr="000B5290">
        <w:rPr>
          <w:rFonts w:ascii="Book Antiqua" w:eastAsia="Times New Roman" w:hAnsi="Book Antiqua"/>
          <w:sz w:val="24"/>
          <w:szCs w:val="24"/>
          <w:lang w:val="en-US" w:eastAsia="en-US"/>
        </w:rPr>
        <w:t>. However, the discussion on the effective value of CD133 and its usefulness as a CSC biomarker is still controversial because other studies have shown that the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population of CRC cells is also able to initiate tumor growth in immunodeficient mice</w:t>
      </w:r>
      <w:r w:rsidRPr="000B5290">
        <w:rPr>
          <w:rFonts w:ascii="Book Antiqua" w:eastAsia="Times New Roman" w:hAnsi="Book Antiqua"/>
          <w:sz w:val="24"/>
          <w:szCs w:val="24"/>
          <w:vertAlign w:val="superscript"/>
          <w:lang w:val="en-US" w:eastAsia="en-US"/>
        </w:rPr>
        <w:t>[29]</w:t>
      </w:r>
      <w:r w:rsidRPr="000B5290">
        <w:rPr>
          <w:rFonts w:ascii="Book Antiqua" w:eastAsia="Times New Roman" w:hAnsi="Book Antiqua"/>
          <w:sz w:val="24"/>
          <w:szCs w:val="24"/>
          <w:lang w:val="en-US" w:eastAsia="en-US"/>
        </w:rPr>
        <w:t xml:space="preserve">. More recently, Feng </w:t>
      </w:r>
      <w:r w:rsidRPr="00537569">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[30]</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proposed another possibility to explain the central issue of the debate, showing that the sorted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and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SW620 colon cancer cells can undergo a conversion between the two cell subsets, this resulting in contradictory data. Moreover, Hsu</w:t>
      </w:r>
      <w:r w:rsidRPr="008710F6">
        <w:rPr>
          <w:rFonts w:ascii="Book Antiqua" w:eastAsia="Times New Roman" w:hAnsi="Book Antiqua"/>
          <w:i/>
          <w:sz w:val="24"/>
          <w:szCs w:val="24"/>
          <w:lang w:val="en-US" w:eastAsia="en-US"/>
        </w:rPr>
        <w:t xml:space="preserve"> </w:t>
      </w:r>
      <w:r w:rsidRPr="008710F6">
        <w:rPr>
          <w:rFonts w:ascii="Book Antiqua" w:hAnsi="Book Antiqua"/>
          <w:i/>
          <w:sz w:val="24"/>
          <w:szCs w:val="24"/>
          <w:lang w:val="en-US" w:eastAsia="zh-CN"/>
        </w:rPr>
        <w:t>et al</w:t>
      </w:r>
      <w:r w:rsidRPr="008710F6">
        <w:rPr>
          <w:rFonts w:ascii="Book Antiqua" w:hAnsi="Book Antiqua"/>
          <w:sz w:val="24"/>
          <w:szCs w:val="24"/>
          <w:vertAlign w:val="superscript"/>
          <w:lang w:val="en-US" w:eastAsia="zh-CN"/>
        </w:rPr>
        <w:t>[31]</w:t>
      </w:r>
      <w:r w:rsidRPr="000B5290">
        <w:rPr>
          <w:rFonts w:ascii="Book Antiqua" w:eastAsia="Times New Roman" w:hAnsi="Book Antiqua"/>
          <w:sz w:val="24"/>
          <w:szCs w:val="24"/>
          <w:lang w:val="en-US" w:eastAsia="en-US"/>
        </w:rPr>
        <w:t>, showed that the exposure to environmental stress, hypoxia and cell-adhesion free condition, promoted switching of SW620CD133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to SW620CD133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while exposure to ECM components promoted switching of SW620CD133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to SW620CD133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The switching between the two subpopulations might be important for the adaptation to the microenvironment in tumor colonization </w:t>
      </w:r>
      <w:r w:rsidRPr="00B80634">
        <w:rPr>
          <w:rFonts w:ascii="Book Antiqua" w:eastAsia="Times New Roman" w:hAnsi="Book Antiqua"/>
          <w:sz w:val="24"/>
          <w:szCs w:val="24"/>
          <w:lang w:val="en-US" w:eastAsia="en-US"/>
        </w:rPr>
        <w:t>(Figure 5).</w:t>
      </w:r>
      <w:r w:rsidRPr="000B5290">
        <w:rPr>
          <w:rFonts w:ascii="Book Antiqua" w:eastAsia="Times New Roman" w:hAnsi="Book Antiqua"/>
          <w:b/>
          <w:sz w:val="24"/>
          <w:szCs w:val="24"/>
          <w:lang w:val="en-US" w:eastAsia="en-US"/>
        </w:rPr>
        <w:t xml:space="preserve"> </w:t>
      </w:r>
      <w:r w:rsidRPr="000B5290">
        <w:rPr>
          <w:rFonts w:ascii="Book Antiqua" w:eastAsia="Times New Roman" w:hAnsi="Book Antiqua"/>
          <w:sz w:val="24"/>
          <w:szCs w:val="24"/>
          <w:lang w:val="en-US" w:eastAsia="en-US"/>
        </w:rPr>
        <w:t>On this base, the current concept that CSCs unidirectionally differentiate into non stem cells could be challenged by the findings that non CSCs can convert in a stem-like state within the tumor depending on environmental stimuli</w:t>
      </w:r>
      <w:r w:rsidRPr="000B5290">
        <w:rPr>
          <w:rFonts w:ascii="Book Antiqua" w:eastAsia="Times New Roman" w:hAnsi="Book Antiqua"/>
          <w:sz w:val="24"/>
          <w:szCs w:val="24"/>
          <w:vertAlign w:val="superscript"/>
          <w:lang w:val="en-US" w:eastAsia="en-US"/>
        </w:rPr>
        <w:t>[31]</w:t>
      </w:r>
      <w:r w:rsidRPr="000B5290">
        <w:rPr>
          <w:rFonts w:ascii="Book Antiqua" w:eastAsia="Times New Roman" w:hAnsi="Book Antiqua"/>
          <w:sz w:val="24"/>
          <w:szCs w:val="24"/>
          <w:lang w:val="en-US" w:eastAsia="en-US"/>
        </w:rPr>
        <w:t>.</w:t>
      </w:r>
    </w:p>
    <w:p w:rsidR="009B5CE1" w:rsidRPr="000B5290" w:rsidRDefault="009B5CE1" w:rsidP="001D6C14">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 xml:space="preserve">Although the exact functional role of CD133 is still controversial, several studies have addressed its potential diagnostic and prognostic value as well as its intracellular signaling pathways. Several papers investigated the prognostic role of CD133 expression by immunohistochemistry and showed a high prognostic relevance for colon cancer progression and metastasis. Kojima </w:t>
      </w:r>
      <w:r w:rsidRPr="001D6C14">
        <w:rPr>
          <w:rFonts w:ascii="Book Antiqua" w:hAnsi="Book Antiqua"/>
          <w:i/>
          <w:sz w:val="24"/>
          <w:szCs w:val="24"/>
          <w:lang w:val="en-US" w:eastAsia="zh-CN"/>
        </w:rPr>
        <w:t>et al</w:t>
      </w:r>
      <w:r w:rsidRPr="001D6C14">
        <w:rPr>
          <w:rFonts w:ascii="Book Antiqua" w:hAnsi="Book Antiqua"/>
          <w:sz w:val="24"/>
          <w:szCs w:val="24"/>
          <w:vertAlign w:val="superscript"/>
          <w:lang w:val="en-US" w:eastAsia="zh-CN"/>
        </w:rPr>
        <w:t>[32]</w:t>
      </w:r>
      <w:r w:rsidRPr="000B5290">
        <w:rPr>
          <w:rFonts w:ascii="Book Antiqua" w:eastAsia="Times New Roman" w:hAnsi="Book Antiqua"/>
          <w:sz w:val="24"/>
          <w:szCs w:val="24"/>
          <w:lang w:val="en-US" w:eastAsia="en-US"/>
        </w:rPr>
        <w:t xml:space="preserve"> linked CD133 overexpression with a worse outcome and a higher risk of metastasis in CRC patients, a finding confirmed by Horst and others who showed that CD133 expression is an independent prognos</w:t>
      </w:r>
      <w:r>
        <w:rPr>
          <w:rFonts w:ascii="Book Antiqua" w:eastAsia="Times New Roman" w:hAnsi="Book Antiqua"/>
          <w:sz w:val="24"/>
          <w:szCs w:val="24"/>
          <w:lang w:val="en-US" w:eastAsia="en-US"/>
        </w:rPr>
        <w:t>tic marker for overall survival</w:t>
      </w:r>
      <w:r w:rsidRPr="000B5290">
        <w:rPr>
          <w:rFonts w:ascii="Book Antiqua" w:eastAsia="Times New Roman" w:hAnsi="Book Antiqua"/>
          <w:sz w:val="24"/>
          <w:szCs w:val="24"/>
          <w:vertAlign w:val="superscript"/>
          <w:lang w:val="en-US" w:eastAsia="en-US"/>
        </w:rPr>
        <w:t>[32,33]</w:t>
      </w:r>
      <w:r w:rsidRPr="000B5290">
        <w:rPr>
          <w:rFonts w:ascii="Book Antiqua" w:eastAsia="Times New Roman" w:hAnsi="Book Antiqua"/>
          <w:sz w:val="24"/>
          <w:szCs w:val="24"/>
          <w:lang w:val="en-US" w:eastAsia="en-US"/>
        </w:rPr>
        <w:t xml:space="preserve">. Ong </w:t>
      </w:r>
      <w:r w:rsidRPr="001D6C14">
        <w:rPr>
          <w:rFonts w:ascii="Book Antiqua" w:eastAsia="Times New Roman" w:hAnsi="Book Antiqua"/>
          <w:i/>
          <w:sz w:val="24"/>
          <w:szCs w:val="24"/>
          <w:lang w:val="en-US" w:eastAsia="en-US"/>
        </w:rPr>
        <w:t>et al</w:t>
      </w:r>
      <w:r w:rsidRPr="000B5290">
        <w:rPr>
          <w:rFonts w:ascii="Book Antiqua" w:eastAsia="Times New Roman" w:hAnsi="Book Antiqua"/>
          <w:sz w:val="24"/>
          <w:szCs w:val="24"/>
          <w:vertAlign w:val="superscript"/>
          <w:lang w:val="en-US" w:eastAsia="en-US"/>
        </w:rPr>
        <w:t>[34]</w:t>
      </w:r>
      <w:r w:rsidRPr="000B5290">
        <w:rPr>
          <w:rFonts w:ascii="Book Antiqua" w:eastAsia="Times New Roman" w:hAnsi="Book Antiqua"/>
          <w:sz w:val="24"/>
          <w:szCs w:val="24"/>
          <w:lang w:val="en-US" w:eastAsia="en-US"/>
        </w:rPr>
        <w:t xml:space="preserve"> demonstrated that high expression of CD133 is associated with resistance of CSC to 5-FU-based chemotherapy as well as with a significant worse survival. Moreover,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CSC cells have been shown to be more resistant to conventional radiation therapy, thus suggesting that post-chemoradiotherapy CD133 expression may predict the risk of distant recurrence and poor survival in radiotherapy-treated CRC patients</w:t>
      </w:r>
      <w:r w:rsidRPr="000B5290">
        <w:rPr>
          <w:rFonts w:ascii="Book Antiqua" w:eastAsia="Times New Roman" w:hAnsi="Book Antiqua"/>
          <w:sz w:val="24"/>
          <w:szCs w:val="24"/>
          <w:vertAlign w:val="superscript"/>
          <w:lang w:val="en-US" w:eastAsia="en-US"/>
        </w:rPr>
        <w:t>[35]</w:t>
      </w:r>
      <w:r w:rsidRPr="000B5290">
        <w:rPr>
          <w:rFonts w:ascii="Book Antiqua" w:eastAsia="Times New Roman" w:hAnsi="Book Antiqua"/>
          <w:sz w:val="24"/>
          <w:szCs w:val="24"/>
          <w:lang w:val="en-US" w:eastAsia="en-US"/>
        </w:rPr>
        <w:t>.</w:t>
      </w:r>
    </w:p>
    <w:p w:rsidR="009B5CE1" w:rsidRPr="000B5290" w:rsidRDefault="009B5CE1" w:rsidP="00BB7943">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Chao </w:t>
      </w:r>
      <w:r w:rsidRPr="00BB7943">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[36]</w:t>
      </w:r>
      <w:r w:rsidRPr="000B5290">
        <w:rPr>
          <w:rFonts w:ascii="Book Antiqua" w:eastAsia="Times New Roman" w:hAnsi="Book Antiqua"/>
          <w:sz w:val="24"/>
          <w:szCs w:val="24"/>
          <w:lang w:val="en-US" w:eastAsia="en-US"/>
        </w:rPr>
        <w:t xml:space="preserve"> proposed that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CRC cells are more tumorigenic than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cells due to their interaction with carcinoma-associated fibroblasts in tumor microenvironment by the paracrine signaling axis CXCR4-SDF-</w:t>
      </w:r>
      <w:r w:rsidRPr="00BB7943">
        <w:rPr>
          <w:rFonts w:ascii="Book Antiqua" w:eastAsia="Times New Roman" w:hAnsi="Book Antiqua"/>
          <w:sz w:val="24"/>
          <w:szCs w:val="24"/>
          <w:lang w:val="en-US" w:eastAsia="en-US"/>
        </w:rPr>
        <w:t>1 (Figure 6).</w:t>
      </w:r>
      <w:r w:rsidRPr="000B5290">
        <w:rPr>
          <w:rFonts w:ascii="Book Antiqua" w:eastAsia="Times New Roman" w:hAnsi="Book Antiqua"/>
          <w:sz w:val="24"/>
          <w:szCs w:val="24"/>
          <w:lang w:val="en-US" w:eastAsia="en-US"/>
        </w:rPr>
        <w:t xml:space="preserve"> This evidence was confirmed by Zhang et al who showed that the co-expression of CXCR4 and CD133 on tumor cells was an independent risk factor for poor overall survival in stage II and III CRC patients</w:t>
      </w:r>
      <w:r w:rsidRPr="000B5290">
        <w:rPr>
          <w:rFonts w:ascii="Book Antiqua" w:eastAsia="Times New Roman" w:hAnsi="Book Antiqua"/>
          <w:sz w:val="24"/>
          <w:szCs w:val="24"/>
          <w:vertAlign w:val="superscript"/>
          <w:lang w:val="en-US" w:eastAsia="en-US"/>
        </w:rPr>
        <w:t>[37]</w:t>
      </w:r>
      <w:r w:rsidRPr="000B5290">
        <w:rPr>
          <w:rFonts w:ascii="Book Antiqua" w:eastAsia="Times New Roman" w:hAnsi="Book Antiqua"/>
          <w:sz w:val="24"/>
          <w:szCs w:val="24"/>
          <w:lang w:val="en-US" w:eastAsia="en-US"/>
        </w:rPr>
        <w:t>. The prognostic role of CD133 in CRC patients was confirmed by Kemper et al who showed a relationship between CD133 expression and the presence of mutations in K-Ras or B-Raf genes and suggested that CD133 might be regulated by the Ras-Raf-Mek-Erk pathway</w:t>
      </w:r>
      <w:r w:rsidRPr="000B5290">
        <w:rPr>
          <w:rFonts w:ascii="Book Antiqua" w:eastAsia="Times New Roman" w:hAnsi="Book Antiqua"/>
          <w:sz w:val="24"/>
          <w:szCs w:val="24"/>
          <w:vertAlign w:val="superscript"/>
          <w:lang w:val="en-US" w:eastAsia="en-US"/>
        </w:rPr>
        <w:t>[38]</w:t>
      </w:r>
      <w:r w:rsidRPr="000B5290">
        <w:rPr>
          <w:rFonts w:ascii="Book Antiqua" w:eastAsia="Times New Roman" w:hAnsi="Book Antiqua"/>
          <w:b/>
          <w:sz w:val="24"/>
          <w:szCs w:val="24"/>
          <w:lang w:val="en-US" w:eastAsia="en-US"/>
        </w:rPr>
        <w:t xml:space="preserve"> </w:t>
      </w:r>
      <w:r w:rsidRPr="005A3435">
        <w:rPr>
          <w:rFonts w:ascii="Book Antiqua" w:eastAsia="Times New Roman" w:hAnsi="Book Antiqua"/>
          <w:sz w:val="24"/>
          <w:szCs w:val="24"/>
          <w:lang w:val="en-US" w:eastAsia="en-US"/>
        </w:rPr>
        <w:t>(Table 2).</w:t>
      </w:r>
    </w:p>
    <w:p w:rsidR="009B5CE1" w:rsidRPr="000B5290" w:rsidRDefault="009B5CE1" w:rsidP="005A3435">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The study of Mohammadi </w:t>
      </w:r>
      <w:r w:rsidRPr="00DF6002">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[39]</w:t>
      </w:r>
      <w:r w:rsidRPr="000B5290">
        <w:rPr>
          <w:rFonts w:ascii="Book Antiqua" w:eastAsia="Times New Roman" w:hAnsi="Book Antiqua"/>
          <w:sz w:val="24"/>
          <w:szCs w:val="24"/>
          <w:lang w:val="en-US" w:eastAsia="en-US"/>
        </w:rPr>
        <w:t xml:space="preserve"> was the first to evaluate the expression of CD133 in premalignant colorectal lesions such as non-dysplastic serrated polyps that comprise hyperplastic polyps (HP) and the non-dysplastic subset of sessile serrated adenoma-polyp-lesions (SSA/P/L) and its borderline variant. They showed that SSA/P/L and its borderline variant significantly express higher levels of CD133 than HP. They demonstrated that this premalignant colorectal lesion could be easily identified by determining the CD133 immunoprofile thus suggesting the usefulness of CD133 immunohistochemical evaluation in the diagnostic clinic routine</w:t>
      </w:r>
      <w:r w:rsidRPr="000B5290">
        <w:rPr>
          <w:rFonts w:ascii="Book Antiqua" w:eastAsia="Times New Roman" w:hAnsi="Book Antiqua"/>
          <w:sz w:val="24"/>
          <w:szCs w:val="24"/>
          <w:vertAlign w:val="superscript"/>
          <w:lang w:val="en-US" w:eastAsia="en-US"/>
        </w:rPr>
        <w:t>[39]</w:t>
      </w:r>
      <w:r w:rsidRPr="000B5290">
        <w:rPr>
          <w:rFonts w:ascii="Book Antiqua" w:eastAsia="Times New Roman" w:hAnsi="Book Antiqua"/>
          <w:sz w:val="24"/>
          <w:szCs w:val="24"/>
          <w:lang w:val="en-US" w:eastAsia="en-US"/>
        </w:rPr>
        <w:t xml:space="preserve">. Our group also reported that </w:t>
      </w:r>
      <w:r w:rsidRPr="000B5290">
        <w:rPr>
          <w:rFonts w:ascii="Book Antiqua" w:eastAsia="Batang" w:hAnsi="Book Antiqua"/>
          <w:sz w:val="24"/>
          <w:szCs w:val="24"/>
          <w:lang w:val="en-GB" w:eastAsia="ko-KR"/>
        </w:rPr>
        <w:t>CD133 expression in human CRC is an independent risk factor associated with patient survival in multivariate analyses</w:t>
      </w:r>
      <w:r w:rsidRPr="000B5290">
        <w:rPr>
          <w:rFonts w:ascii="Book Antiqua" w:eastAsia="Times New Roman" w:hAnsi="Book Antiqua"/>
          <w:sz w:val="24"/>
          <w:szCs w:val="24"/>
          <w:vertAlign w:val="superscript"/>
          <w:lang w:val="en-US" w:eastAsia="en-US"/>
        </w:rPr>
        <w:t>[40]</w:t>
      </w:r>
      <w:r w:rsidRPr="000B5290">
        <w:rPr>
          <w:rFonts w:ascii="Book Antiqua" w:eastAsia="Batang" w:hAnsi="Book Antiqua"/>
          <w:sz w:val="24"/>
          <w:szCs w:val="24"/>
          <w:lang w:val="en-GB" w:eastAsia="ko-KR"/>
        </w:rPr>
        <w:t xml:space="preserve">. </w:t>
      </w:r>
      <w:r w:rsidRPr="000B5290">
        <w:rPr>
          <w:rFonts w:ascii="Book Antiqua" w:hAnsi="Book Antiqua"/>
          <w:sz w:val="24"/>
          <w:szCs w:val="24"/>
          <w:lang w:val="en-GB"/>
        </w:rPr>
        <w:t xml:space="preserve">However, overall the data available in </w:t>
      </w:r>
      <w:r w:rsidRPr="000B5290">
        <w:rPr>
          <w:rFonts w:ascii="Book Antiqua" w:hAnsi="Book Antiqua"/>
          <w:sz w:val="24"/>
          <w:szCs w:val="24"/>
          <w:lang w:val="en-GB"/>
        </w:rPr>
        <w:lastRenderedPageBreak/>
        <w:t>the literature do not allow a definitive and clear-cut assessment of the potential prognostic significance of CD133 expression which, as previously mentioned, is also the result of different antibodies, protocols and scoring criteria used for the evaluation of CD133 expression levels in clinical samples</w:t>
      </w:r>
      <w:r w:rsidRPr="000B5290">
        <w:rPr>
          <w:rFonts w:ascii="Book Antiqua" w:eastAsia="Times New Roman" w:hAnsi="Book Antiqua"/>
          <w:sz w:val="24"/>
          <w:szCs w:val="24"/>
          <w:vertAlign w:val="superscript"/>
          <w:lang w:val="en-US" w:eastAsia="en-US"/>
        </w:rPr>
        <w:t>[41]</w:t>
      </w:r>
      <w:r w:rsidRPr="000B5290">
        <w:rPr>
          <w:rFonts w:ascii="Book Antiqua" w:hAnsi="Book Antiqua"/>
          <w:sz w:val="24"/>
          <w:szCs w:val="24"/>
          <w:lang w:val="en-GB"/>
        </w:rPr>
        <w:t>. Therefore, some controversies could be a consequence of using different types of primary anti-CD133 antibodies to identify CD133</w:t>
      </w:r>
      <w:r w:rsidRPr="000B5290">
        <w:rPr>
          <w:rFonts w:ascii="Book Antiqua" w:hAnsi="Book Antiqua"/>
          <w:sz w:val="24"/>
          <w:szCs w:val="24"/>
          <w:vertAlign w:val="superscript"/>
          <w:lang w:val="en-GB"/>
        </w:rPr>
        <w:t xml:space="preserve">+ </w:t>
      </w:r>
      <w:r w:rsidRPr="000B5290">
        <w:rPr>
          <w:rFonts w:ascii="Book Antiqua" w:hAnsi="Book Antiqua"/>
          <w:sz w:val="24"/>
          <w:szCs w:val="24"/>
          <w:lang w:val="en-GB"/>
        </w:rPr>
        <w:t xml:space="preserve">cells: Most of the studies use the </w:t>
      </w:r>
      <w:r w:rsidRPr="000B5290">
        <w:rPr>
          <w:rFonts w:ascii="Book Antiqua" w:hAnsi="Book Antiqua"/>
          <w:sz w:val="24"/>
          <w:szCs w:val="24"/>
          <w:lang w:val="en-US"/>
        </w:rPr>
        <w:t xml:space="preserve">anti-human CD133/clone AC133 </w:t>
      </w:r>
      <w:r w:rsidRPr="000B5290">
        <w:rPr>
          <w:rFonts w:ascii="Book Antiqua" w:hAnsi="Book Antiqua"/>
          <w:sz w:val="24"/>
          <w:szCs w:val="24"/>
          <w:lang w:val="en-US" w:eastAsia="ja-JP" w:bidi="he-IL"/>
        </w:rPr>
        <w:t>monoclonal antibody (</w:t>
      </w:r>
      <w:r w:rsidRPr="000B5290">
        <w:rPr>
          <w:rFonts w:ascii="Book Antiqua" w:hAnsi="Book Antiqua"/>
          <w:sz w:val="24"/>
          <w:szCs w:val="24"/>
          <w:lang w:val="en-GB"/>
        </w:rPr>
        <w:t>Milteny</w:t>
      </w:r>
      <w:r w:rsidRPr="000B5290">
        <w:rPr>
          <w:rFonts w:ascii="Book Antiqua" w:hAnsi="Book Antiqua"/>
          <w:sz w:val="24"/>
          <w:szCs w:val="24"/>
          <w:lang w:val="en-US" w:eastAsia="ja-JP" w:bidi="he-IL"/>
        </w:rPr>
        <w:t>)</w:t>
      </w:r>
      <w:r w:rsidRPr="000B5290">
        <w:rPr>
          <w:rFonts w:ascii="Book Antiqua" w:hAnsi="Book Antiqua"/>
          <w:sz w:val="24"/>
          <w:szCs w:val="24"/>
          <w:lang w:val="en-US"/>
        </w:rPr>
        <w:t xml:space="preserve"> recognizing</w:t>
      </w:r>
      <w:r w:rsidRPr="000B5290">
        <w:rPr>
          <w:rFonts w:ascii="Book Antiqua" w:hAnsi="Book Antiqua"/>
          <w:sz w:val="24"/>
          <w:szCs w:val="24"/>
          <w:lang w:val="en-GB"/>
        </w:rPr>
        <w:t xml:space="preserve"> a glycosilated extracellular epitope of the CD133 molecule </w:t>
      </w:r>
      <w:r w:rsidRPr="000B5290">
        <w:rPr>
          <w:rFonts w:ascii="Book Antiqua" w:hAnsi="Book Antiqua"/>
          <w:sz w:val="24"/>
          <w:szCs w:val="24"/>
          <w:lang w:val="en-US"/>
        </w:rPr>
        <w:t>which can be downregulated independently from the corresponding mRNA and protein</w:t>
      </w:r>
      <w:r w:rsidRPr="000B5290">
        <w:rPr>
          <w:rFonts w:ascii="Book Antiqua" w:eastAsia="Times New Roman" w:hAnsi="Book Antiqua"/>
          <w:sz w:val="24"/>
          <w:szCs w:val="24"/>
          <w:vertAlign w:val="superscript"/>
          <w:lang w:val="en-US" w:eastAsia="en-US"/>
        </w:rPr>
        <w:t>[28]</w:t>
      </w:r>
      <w:r w:rsidRPr="000B5290">
        <w:rPr>
          <w:rFonts w:ascii="Book Antiqua" w:hAnsi="Book Antiqua"/>
          <w:sz w:val="24"/>
          <w:szCs w:val="24"/>
          <w:lang w:val="en-GB"/>
        </w:rPr>
        <w:t>. However, several other antibodies are available and are indistinctly used although they recognize different epitopes of the molecule and could give different results</w:t>
      </w:r>
      <w:r w:rsidRPr="000B5290">
        <w:rPr>
          <w:rFonts w:ascii="Book Antiqua" w:eastAsia="Times New Roman" w:hAnsi="Book Antiqua"/>
          <w:sz w:val="24"/>
          <w:szCs w:val="24"/>
          <w:vertAlign w:val="superscript"/>
          <w:lang w:val="en-US" w:eastAsia="en-US"/>
        </w:rPr>
        <w:t>[41]</w:t>
      </w:r>
      <w:r w:rsidRPr="005A3435">
        <w:rPr>
          <w:rFonts w:ascii="Book Antiqua" w:eastAsia="Times New Roman" w:hAnsi="Book Antiqua"/>
          <w:sz w:val="24"/>
          <w:szCs w:val="24"/>
          <w:lang w:val="en-US" w:eastAsia="en-US"/>
        </w:rPr>
        <w:t xml:space="preserve"> (</w:t>
      </w:r>
      <w:r w:rsidRPr="005A3435">
        <w:rPr>
          <w:rFonts w:ascii="Book Antiqua" w:hAnsi="Book Antiqua"/>
          <w:sz w:val="24"/>
          <w:szCs w:val="24"/>
          <w:lang w:val="en-GB"/>
        </w:rPr>
        <w:t>Figure 7).</w:t>
      </w:r>
    </w:p>
    <w:p w:rsidR="009B5CE1" w:rsidRPr="000B5290" w:rsidRDefault="009B5CE1" w:rsidP="00B22DE4">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The role of CD133 in colorectal tumorigenisis has been also investigate in mice. Zhu </w:t>
      </w:r>
      <w:r w:rsidRPr="0014774F">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[42]</w:t>
      </w:r>
      <w:r w:rsidRPr="000B5290">
        <w:rPr>
          <w:rFonts w:ascii="Book Antiqua" w:eastAsia="Times New Roman" w:hAnsi="Book Antiqua"/>
          <w:sz w:val="24"/>
          <w:szCs w:val="24"/>
          <w:lang w:val="en-US" w:eastAsia="en-US"/>
        </w:rPr>
        <w:t>, demonstrated that in a murine model of colorectal tumorigenesis the endogenous activation of the Wnt signaling was associated with a marked expansion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which replaced normal mucosa architecture giving rise to neoplastic lesions. Our group analyzed by immunohistochemistry the expression of CD133 in a mouse model of colitis-related colon tumorigenesis induced by a combined treatment with azoxymethane and dextran sodium sulphate. In normal tissues rare scattered positive cells were detectable at the bottom of the crypts. The percentage of positive cells significantly increased in dysplastic lesions and appeared to progressively decrease in the passage from dysplasia to adenoma and then to cancer although remaining constantly higher than in adjacent normal tissues</w:t>
      </w:r>
      <w:r w:rsidRPr="000B5290">
        <w:rPr>
          <w:rFonts w:ascii="Book Antiqua" w:eastAsia="Times New Roman" w:hAnsi="Book Antiqua"/>
          <w:sz w:val="24"/>
          <w:szCs w:val="24"/>
          <w:vertAlign w:val="superscript"/>
          <w:lang w:val="en-US" w:eastAsia="en-US"/>
        </w:rPr>
        <w:t>[43]</w:t>
      </w:r>
      <w:r w:rsidRPr="000B5290">
        <w:rPr>
          <w:rFonts w:ascii="Book Antiqua" w:eastAsia="Times New Roman" w:hAnsi="Book Antiqua"/>
          <w:sz w:val="24"/>
          <w:szCs w:val="24"/>
          <w:lang w:val="en-US" w:eastAsia="en-US"/>
        </w:rPr>
        <w:t>. Overall these data, considered together with Mohammadi findings, suggest that upregulation of CD133 expression likely occurs at early stages and contributes to the entire process of colon tumorigenesis</w:t>
      </w:r>
      <w:r w:rsidRPr="000B5290">
        <w:rPr>
          <w:rFonts w:ascii="Book Antiqua" w:eastAsia="Times New Roman" w:hAnsi="Book Antiqua"/>
          <w:sz w:val="24"/>
          <w:szCs w:val="24"/>
          <w:vertAlign w:val="superscript"/>
          <w:lang w:val="en-US" w:eastAsia="en-US"/>
        </w:rPr>
        <w:t>[43,44]</w:t>
      </w:r>
      <w:r w:rsidRPr="000B5290">
        <w:rPr>
          <w:rFonts w:ascii="Book Antiqua" w:eastAsia="Times New Roman" w:hAnsi="Book Antiqua"/>
          <w:sz w:val="24"/>
          <w:szCs w:val="24"/>
          <w:lang w:val="en-US" w:eastAsia="en-US"/>
        </w:rPr>
        <w:t>.</w:t>
      </w:r>
    </w:p>
    <w:p w:rsidR="009B5CE1" w:rsidRPr="000B5290" w:rsidRDefault="009B5CE1" w:rsidP="00C12C84">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The identification of the potential molecular pathways involved in the enhanced tumorigenicity associated with CD133 expression is of great interest since it could be useful to identify and develop a targeted anticancer therapy against the CSC population. It has been reported that the CD133 glycoprotein is phosphorylated on the tyrosine-828 and tyrosine-85 residues within its C-terminal cytoplasmic tail, in a Src kinase-dependent manner. The tyrosine-828, upon phosphorylation could serve as a binding site for the SH2 domains of tyrosine kinases</w:t>
      </w:r>
      <w:r w:rsidRPr="000B5290">
        <w:rPr>
          <w:rFonts w:ascii="Book Antiqua" w:eastAsia="Times New Roman" w:hAnsi="Book Antiqua"/>
          <w:sz w:val="24"/>
          <w:szCs w:val="24"/>
          <w:vertAlign w:val="superscript"/>
          <w:lang w:val="en-US" w:eastAsia="en-US"/>
        </w:rPr>
        <w:t>[44]</w:t>
      </w:r>
      <w:r w:rsidRPr="000B5290">
        <w:rPr>
          <w:rFonts w:ascii="Book Antiqua" w:eastAsia="Times New Roman" w:hAnsi="Book Antiqua"/>
          <w:sz w:val="24"/>
          <w:szCs w:val="24"/>
          <w:lang w:val="en-US" w:eastAsia="en-US"/>
        </w:rPr>
        <w:t xml:space="preserve">. The phosphorylation of tyrosine-852 does not require the binding to the SH2 domains. In this regard, Wei </w:t>
      </w:r>
      <w:r w:rsidRPr="00F13D55">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[45]</w:t>
      </w:r>
      <w:r w:rsidRPr="000B5290">
        <w:rPr>
          <w:rFonts w:ascii="Book Antiqua" w:eastAsia="Times New Roman" w:hAnsi="Book Antiqua"/>
          <w:sz w:val="24"/>
          <w:szCs w:val="24"/>
          <w:lang w:val="en-US" w:eastAsia="en-US"/>
        </w:rPr>
        <w:t xml:space="preserve"> showed that, in the glioma CSCs, the phosphorylation of the tyrosine 828 is involved in the binding to p85 (PI3K regulatory </w:t>
      </w:r>
      <w:r w:rsidRPr="000B5290">
        <w:rPr>
          <w:rFonts w:ascii="Book Antiqua" w:eastAsia="Times New Roman" w:hAnsi="Book Antiqua"/>
          <w:sz w:val="24"/>
          <w:szCs w:val="24"/>
          <w:lang w:val="en-US" w:eastAsia="en-US"/>
        </w:rPr>
        <w:lastRenderedPageBreak/>
        <w:t>subunit) and in the subsequent activation of PI3K/Akt pathway, which, finally, promotes the self-rene</w:t>
      </w:r>
      <w:r>
        <w:rPr>
          <w:rFonts w:ascii="Book Antiqua" w:eastAsia="Times New Roman" w:hAnsi="Book Antiqua"/>
          <w:sz w:val="24"/>
          <w:szCs w:val="24"/>
          <w:lang w:val="en-US" w:eastAsia="en-US"/>
        </w:rPr>
        <w:t>wal and tumor formation of CSCs</w:t>
      </w:r>
      <w:r w:rsidRPr="000B5290">
        <w:rPr>
          <w:rFonts w:ascii="Book Antiqua" w:eastAsia="Times New Roman" w:hAnsi="Book Antiqua"/>
          <w:sz w:val="24"/>
          <w:szCs w:val="24"/>
          <w:lang w:val="en-US" w:eastAsia="en-US"/>
        </w:rPr>
        <w:t xml:space="preserve"> </w:t>
      </w:r>
      <w:r w:rsidRPr="00C12C84">
        <w:rPr>
          <w:rFonts w:ascii="Book Antiqua" w:eastAsia="Times New Roman" w:hAnsi="Book Antiqua"/>
          <w:sz w:val="24"/>
          <w:szCs w:val="24"/>
          <w:lang w:val="en-US" w:eastAsia="en-US"/>
        </w:rPr>
        <w:t>(Figur</w:t>
      </w:r>
      <w:r>
        <w:rPr>
          <w:rFonts w:ascii="Book Antiqua" w:hAnsi="Book Antiqua"/>
          <w:sz w:val="24"/>
          <w:szCs w:val="24"/>
          <w:lang w:val="en-US" w:eastAsia="zh-CN"/>
        </w:rPr>
        <w:t>e</w:t>
      </w:r>
      <w:r w:rsidRPr="00C12C84">
        <w:rPr>
          <w:rFonts w:ascii="Book Antiqua" w:eastAsia="Times New Roman" w:hAnsi="Book Antiqua"/>
          <w:sz w:val="24"/>
          <w:szCs w:val="24"/>
          <w:lang w:val="en-US" w:eastAsia="en-US"/>
        </w:rPr>
        <w:t xml:space="preserve"> 8). </w:t>
      </w:r>
      <w:r w:rsidRPr="000B5290">
        <w:rPr>
          <w:rFonts w:ascii="Book Antiqua" w:eastAsia="Times New Roman" w:hAnsi="Book Antiqua"/>
          <w:sz w:val="24"/>
          <w:szCs w:val="24"/>
          <w:lang w:val="en-US" w:eastAsia="en-US"/>
        </w:rPr>
        <w:t xml:space="preserve">Wang </w:t>
      </w:r>
      <w:r w:rsidRPr="00064046">
        <w:rPr>
          <w:rFonts w:ascii="Book Antiqua" w:eastAsia="Times New Roman" w:hAnsi="Book Antiqua"/>
          <w:i/>
          <w:sz w:val="24"/>
          <w:szCs w:val="24"/>
          <w:lang w:val="en-US" w:eastAsia="en-US"/>
        </w:rPr>
        <w:t>et al</w:t>
      </w:r>
      <w:r w:rsidRPr="000B5290">
        <w:rPr>
          <w:rFonts w:ascii="Book Antiqua" w:eastAsia="Times New Roman" w:hAnsi="Book Antiqua"/>
          <w:sz w:val="24"/>
          <w:szCs w:val="24"/>
          <w:vertAlign w:val="superscript"/>
          <w:lang w:val="en-US" w:eastAsia="en-US"/>
        </w:rPr>
        <w:t>[46]</w:t>
      </w:r>
      <w:r w:rsidRPr="000B5290">
        <w:rPr>
          <w:rFonts w:ascii="Book Antiqua" w:eastAsia="Times New Roman" w:hAnsi="Book Antiqua"/>
          <w:sz w:val="24"/>
          <w:szCs w:val="24"/>
          <w:lang w:val="en-US" w:eastAsia="en-US"/>
        </w:rPr>
        <w:t xml:space="preserve"> reported that the inactivation of Akt and Erk pathways prevented the preferential survival of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colon cancer cells isolated from primary CRC and d</w:t>
      </w:r>
      <w:r>
        <w:rPr>
          <w:rFonts w:ascii="Book Antiqua" w:eastAsia="Times New Roman" w:hAnsi="Book Antiqua"/>
          <w:sz w:val="24"/>
          <w:szCs w:val="24"/>
          <w:lang w:val="en-US" w:eastAsia="en-US"/>
        </w:rPr>
        <w:t xml:space="preserve">ecreased their tumorigenicity. </w:t>
      </w:r>
      <w:r w:rsidRPr="000B5290">
        <w:rPr>
          <w:rFonts w:ascii="Book Antiqua" w:eastAsia="Times New Roman" w:hAnsi="Book Antiqua"/>
          <w:sz w:val="24"/>
          <w:szCs w:val="24"/>
          <w:lang w:val="en-US" w:eastAsia="en-US"/>
        </w:rPr>
        <w:t>Moreover, the downregulation of Akt and Erk by short interfering RNAs attenuated the colony formation ability of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cells</w:t>
      </w:r>
      <w:r w:rsidRPr="000B5290">
        <w:rPr>
          <w:rFonts w:ascii="Book Antiqua" w:eastAsia="Times New Roman" w:hAnsi="Book Antiqua"/>
          <w:sz w:val="24"/>
          <w:szCs w:val="24"/>
          <w:vertAlign w:val="superscript"/>
          <w:lang w:val="en-US" w:eastAsia="en-US"/>
        </w:rPr>
        <w:t>[46]</w:t>
      </w:r>
      <w:r w:rsidRPr="000B5290">
        <w:rPr>
          <w:rFonts w:ascii="Book Antiqua" w:eastAsia="Times New Roman" w:hAnsi="Book Antiqua"/>
          <w:sz w:val="24"/>
          <w:szCs w:val="24"/>
          <w:lang w:val="en-US" w:eastAsia="en-US"/>
        </w:rPr>
        <w:t>. More recently, it has been also showed that Silibinin, a chemo-preventive agent proved to be effective in several types of cancer, acts by inhibiting the PP2Ac/Akt/mTOR pathway which is associated with a reduction of CD133 expression in CRC spheroid cultures</w:t>
      </w:r>
      <w:r w:rsidRPr="000B5290">
        <w:rPr>
          <w:rFonts w:ascii="Book Antiqua" w:eastAsia="Times New Roman" w:hAnsi="Book Antiqua"/>
          <w:sz w:val="24"/>
          <w:szCs w:val="24"/>
          <w:vertAlign w:val="superscript"/>
          <w:lang w:val="en-US" w:eastAsia="en-US"/>
        </w:rPr>
        <w:t>[47]</w:t>
      </w:r>
      <w:r w:rsidRPr="000B5290">
        <w:rPr>
          <w:rFonts w:ascii="Book Antiqua" w:eastAsia="Times New Roman" w:hAnsi="Book Antiqua"/>
          <w:sz w:val="24"/>
          <w:szCs w:val="24"/>
          <w:lang w:val="en-US" w:eastAsia="en-US"/>
        </w:rPr>
        <w:t>. The Wnt signaling cascade plays various roles in stem cell maintenance, cell proliferation, differentiation and apoptosis and the deregulation of the Wnt pathway is associated with cancers. Corbo</w:t>
      </w:r>
      <w:r w:rsidRPr="004B0DC7">
        <w:rPr>
          <w:rFonts w:ascii="Book Antiqua" w:eastAsia="Times New Roman" w:hAnsi="Book Antiqua"/>
          <w:color w:val="000000"/>
          <w:sz w:val="24"/>
          <w:szCs w:val="24"/>
          <w:lang w:val="en-US" w:eastAsia="en-US"/>
        </w:rPr>
        <w:t xml:space="preserve"> </w:t>
      </w:r>
      <w:r w:rsidRPr="004B0DC7">
        <w:rPr>
          <w:rFonts w:ascii="Book Antiqua" w:hAnsi="Book Antiqua"/>
          <w:i/>
          <w:color w:val="000000"/>
          <w:sz w:val="24"/>
          <w:szCs w:val="24"/>
          <w:lang w:val="en-US" w:eastAsia="zh-CN"/>
        </w:rPr>
        <w:t>et al</w:t>
      </w:r>
      <w:r w:rsidRPr="000B5290">
        <w:rPr>
          <w:rFonts w:ascii="Book Antiqua" w:eastAsia="Times New Roman" w:hAnsi="Book Antiqua"/>
          <w:sz w:val="24"/>
          <w:szCs w:val="24"/>
          <w:vertAlign w:val="superscript"/>
          <w:lang w:val="en-US" w:eastAsia="en-US"/>
        </w:rPr>
        <w:t>[48]</w:t>
      </w:r>
      <w:r w:rsidRPr="004B0DC7">
        <w:rPr>
          <w:rFonts w:ascii="Book Antiqua" w:eastAsia="Times New Roman" w:hAnsi="Book Antiqua"/>
          <w:color w:val="000000"/>
          <w:sz w:val="24"/>
          <w:szCs w:val="24"/>
          <w:lang w:val="en-US" w:eastAsia="en-US"/>
        </w:rPr>
        <w:t xml:space="preserve"> </w:t>
      </w:r>
      <w:r w:rsidRPr="000B5290">
        <w:rPr>
          <w:rFonts w:ascii="Book Antiqua" w:eastAsia="Times New Roman" w:hAnsi="Book Antiqua"/>
          <w:sz w:val="24"/>
          <w:szCs w:val="24"/>
          <w:lang w:val="en-US" w:eastAsia="en-US"/>
        </w:rPr>
        <w:t>reported a positive correlation among CD133 expression, Wnt pathway activation and increased SRp20 expression (splicing factor, a newly identified target gene of the Wnt/â- catenin pathway) in colon cancer cells. Furthermore, fibronectin, a major extracellular matrix glycoprotein, has been shown to be required for maintaining CD133 and CD44 positive subpopulations and tumorigenic capacity of CRC cells by activation of Wnt/â-catenin and its downstream integrin-Fak-Erk signaling pathways</w:t>
      </w:r>
      <w:r w:rsidRPr="000B5290">
        <w:rPr>
          <w:rFonts w:ascii="Book Antiqua" w:eastAsia="Times New Roman" w:hAnsi="Book Antiqua"/>
          <w:sz w:val="24"/>
          <w:szCs w:val="24"/>
          <w:vertAlign w:val="superscript"/>
          <w:lang w:val="en-US" w:eastAsia="en-US"/>
        </w:rPr>
        <w:t>[49]</w:t>
      </w:r>
      <w:r w:rsidRPr="000B5290">
        <w:rPr>
          <w:rFonts w:ascii="Book Antiqua" w:eastAsia="Times New Roman" w:hAnsi="Book Antiqua"/>
          <w:sz w:val="24"/>
          <w:szCs w:val="24"/>
          <w:lang w:val="en-US" w:eastAsia="en-US"/>
        </w:rPr>
        <w:t>.</w:t>
      </w:r>
    </w:p>
    <w:p w:rsidR="009B5CE1" w:rsidRPr="000B5290" w:rsidRDefault="009B5CE1" w:rsidP="00F745BB">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The regulation of CD133 expression is not fully understood but several evidences suggest the existence of multiple mechanisms involved in the regulation of CD133 expression and/or activity. As previously mentioned, CD133 is concentrated in plasma membrane protrusions and the release of CD133-containing membranous vesicles has been shown to contribute to the regulation of CD133 expression levels in several cell types</w:t>
      </w:r>
      <w:r w:rsidRPr="000B5290">
        <w:rPr>
          <w:rFonts w:ascii="Book Antiqua" w:eastAsia="Times New Roman" w:hAnsi="Book Antiqua"/>
          <w:sz w:val="24"/>
          <w:szCs w:val="24"/>
          <w:vertAlign w:val="superscript"/>
          <w:lang w:val="en-US" w:eastAsia="en-US"/>
        </w:rPr>
        <w:t>[27]</w:t>
      </w:r>
      <w:r w:rsidRPr="000B5290">
        <w:rPr>
          <w:rFonts w:ascii="Book Antiqua" w:eastAsia="Times New Roman" w:hAnsi="Book Antiqua"/>
          <w:sz w:val="24"/>
          <w:szCs w:val="24"/>
          <w:lang w:val="en-US" w:eastAsia="en-US"/>
        </w:rPr>
        <w:t>. Post translational modifications (</w:t>
      </w:r>
      <w:r w:rsidRPr="00F745BB">
        <w:rPr>
          <w:rFonts w:ascii="Book Antiqua" w:eastAsia="Times New Roman" w:hAnsi="Book Antiqua"/>
          <w:i/>
          <w:sz w:val="24"/>
          <w:szCs w:val="24"/>
          <w:lang w:val="en-US" w:eastAsia="en-US"/>
        </w:rPr>
        <w:t>i.e.</w:t>
      </w:r>
      <w:r w:rsidRPr="000B5290">
        <w:rPr>
          <w:rFonts w:ascii="Book Antiqua" w:eastAsia="Times New Roman" w:hAnsi="Book Antiqua"/>
          <w:sz w:val="24"/>
          <w:szCs w:val="24"/>
          <w:lang w:val="en-US" w:eastAsia="en-US"/>
        </w:rPr>
        <w:t>, glycosylation) have been also suggested to play a role in the regulation of CD133 activity and its significance as a CSCs marker</w:t>
      </w:r>
      <w:r w:rsidRPr="000B5290">
        <w:rPr>
          <w:rFonts w:ascii="Book Antiqua" w:eastAsia="Times New Roman" w:hAnsi="Book Antiqua"/>
          <w:sz w:val="24"/>
          <w:szCs w:val="24"/>
          <w:vertAlign w:val="superscript"/>
          <w:lang w:val="en-US" w:eastAsia="en-US"/>
        </w:rPr>
        <w:t>[28]</w:t>
      </w:r>
      <w:r w:rsidRPr="000B5290">
        <w:rPr>
          <w:rFonts w:ascii="Book Antiqua" w:eastAsia="Times New Roman" w:hAnsi="Book Antiqua"/>
          <w:sz w:val="24"/>
          <w:szCs w:val="24"/>
          <w:lang w:val="en-US" w:eastAsia="en-US"/>
        </w:rPr>
        <w:t>. Indeed, it has been proposed that AC133, one of the most important epitopes of the molecule, rather than the entire molecule itself, might be important as CSCs marker.</w:t>
      </w:r>
    </w:p>
    <w:p w:rsidR="009B5CE1" w:rsidRPr="000B5290" w:rsidRDefault="009B5CE1" w:rsidP="005A0614">
      <w:pPr>
        <w:spacing w:after="0" w:line="360" w:lineRule="auto"/>
        <w:ind w:firstLineChars="100" w:firstLine="240"/>
        <w:jc w:val="both"/>
        <w:rPr>
          <w:rFonts w:ascii="Book Antiqua" w:eastAsia="Times New Roman" w:hAnsi="Book Antiqua"/>
          <w:b/>
          <w:sz w:val="24"/>
          <w:szCs w:val="24"/>
          <w:lang w:val="en-US" w:eastAsia="en-US"/>
        </w:rPr>
      </w:pPr>
      <w:r>
        <w:rPr>
          <w:rFonts w:ascii="Book Antiqua" w:eastAsia="Times New Roman" w:hAnsi="Book Antiqua"/>
          <w:sz w:val="24"/>
          <w:szCs w:val="24"/>
          <w:lang w:val="en-US" w:eastAsia="en-US"/>
        </w:rPr>
        <w:t>Mak</w:t>
      </w:r>
      <w:r w:rsidRPr="000B5290">
        <w:rPr>
          <w:rFonts w:ascii="Book Antiqua" w:eastAsia="Times New Roman" w:hAnsi="Book Antiqua"/>
          <w:sz w:val="24"/>
          <w:szCs w:val="24"/>
          <w:lang w:val="en-US" w:eastAsia="en-US"/>
        </w:rPr>
        <w:t xml:space="preserve"> </w:t>
      </w:r>
      <w:r w:rsidRPr="005A0614">
        <w:rPr>
          <w:rFonts w:ascii="Book Antiqua" w:hAnsi="Book Antiqua"/>
          <w:i/>
          <w:sz w:val="24"/>
          <w:szCs w:val="24"/>
          <w:lang w:val="en-US" w:eastAsia="zh-CN"/>
        </w:rPr>
        <w:t>et al</w:t>
      </w:r>
      <w:r w:rsidRPr="005A0614">
        <w:rPr>
          <w:rFonts w:ascii="Book Antiqua" w:hAnsi="Book Antiqua"/>
          <w:sz w:val="24"/>
          <w:szCs w:val="24"/>
          <w:vertAlign w:val="superscript"/>
          <w:lang w:val="en-US" w:eastAsia="zh-CN"/>
        </w:rPr>
        <w:t>[5</w:t>
      </w:r>
      <w:r>
        <w:rPr>
          <w:rFonts w:ascii="Book Antiqua" w:hAnsi="Book Antiqua"/>
          <w:sz w:val="24"/>
          <w:szCs w:val="24"/>
          <w:vertAlign w:val="superscript"/>
          <w:lang w:val="en-US" w:eastAsia="zh-CN"/>
        </w:rPr>
        <w:t>0</w:t>
      </w:r>
      <w:r w:rsidRPr="005A0614">
        <w:rPr>
          <w:rFonts w:ascii="Book Antiqua" w:hAnsi="Book Antiqua"/>
          <w:sz w:val="24"/>
          <w:szCs w:val="24"/>
          <w:vertAlign w:val="superscript"/>
          <w:lang w:val="en-US" w:eastAsia="zh-CN"/>
        </w:rPr>
        <w:t>]</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 xml:space="preserve">proposed that CD133 expression is also regulated at a protein level by the deacetylase HDAC6, whose interaction with CD133 prevents its degradation by deacetylating á-tubulin and promotes the deacetylation of â-catenin and the activation of its signaling pathway. Moreover, they demonstrated that the inhibition of HDAC6 promotes CD133 trafficking into endosomes by increasing á-tubulin acetylation and is associated with â-catenin degradation </w:t>
      </w:r>
      <w:r w:rsidRPr="00F912A9">
        <w:rPr>
          <w:rFonts w:ascii="Book Antiqua" w:eastAsia="Times New Roman" w:hAnsi="Book Antiqua"/>
          <w:sz w:val="24"/>
          <w:szCs w:val="24"/>
          <w:lang w:val="en-US" w:eastAsia="en-US"/>
        </w:rPr>
        <w:t>(Figure 9).</w:t>
      </w:r>
    </w:p>
    <w:p w:rsidR="009B5CE1" w:rsidRPr="000B5290" w:rsidRDefault="009B5CE1" w:rsidP="00B9272E">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The regulation of CD133 gene expression is also still poorly understood. Hypoxia and increased expression of hypoxia-inducible factors (HIFs) are associated with tumor progression and patient mortality in many solid tumors such as colorectal cancer, in which high expression levels of HIF-1</w:t>
      </w:r>
      <w:r>
        <w:rPr>
          <w:rFonts w:ascii="Book Antiqua" w:hAnsi="Book Antiqua" w:cs="宋体"/>
          <w:sz w:val="24"/>
          <w:szCs w:val="24"/>
          <w:lang w:val="en-US" w:eastAsia="en-US"/>
        </w:rPr>
        <w:t>α</w:t>
      </w:r>
      <w:r w:rsidRPr="000B5290">
        <w:rPr>
          <w:rFonts w:ascii="Book Antiqua" w:eastAsia="Times New Roman" w:hAnsi="Book Antiqua"/>
          <w:sz w:val="24"/>
          <w:szCs w:val="24"/>
          <w:lang w:val="en-US" w:eastAsia="en-US"/>
        </w:rPr>
        <w:t xml:space="preserve"> have been associated with poor prognosis</w:t>
      </w:r>
      <w:r w:rsidRPr="000B5290">
        <w:rPr>
          <w:rFonts w:ascii="Book Antiqua" w:eastAsia="Times New Roman" w:hAnsi="Book Antiqua"/>
          <w:sz w:val="24"/>
          <w:szCs w:val="24"/>
          <w:vertAlign w:val="superscript"/>
          <w:lang w:val="en-US" w:eastAsia="en-US"/>
        </w:rPr>
        <w:t>[51]</w:t>
      </w:r>
      <w:r w:rsidRPr="000B5290">
        <w:rPr>
          <w:rFonts w:ascii="Book Antiqua" w:eastAsia="Times New Roman" w:hAnsi="Book Antiqua"/>
          <w:sz w:val="24"/>
          <w:szCs w:val="24"/>
          <w:lang w:val="en-US" w:eastAsia="en-US"/>
        </w:rPr>
        <w:t xml:space="preserve">. Ohnishi </w:t>
      </w:r>
      <w:r w:rsidRPr="00CB4F48">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[52]</w:t>
      </w:r>
      <w:r w:rsidRPr="000B5290">
        <w:rPr>
          <w:rFonts w:ascii="Book Antiqua" w:eastAsia="Times New Roman" w:hAnsi="Book Antiqua"/>
          <w:sz w:val="24"/>
          <w:szCs w:val="24"/>
          <w:lang w:val="en-US" w:eastAsia="en-US"/>
        </w:rPr>
        <w:t xml:space="preserve"> suggested that the activity of one of the putative CD133 promoters (P5) is regulated by HIFs in human embryonic kidney and colon cancer cells. In particular, the CD133 promoter P5 appears to be activated by HIF-1</w:t>
      </w:r>
      <w:r>
        <w:rPr>
          <w:rFonts w:ascii="Book Antiqua" w:hAnsi="Book Antiqua" w:cs="宋体"/>
          <w:sz w:val="24"/>
          <w:szCs w:val="24"/>
          <w:lang w:val="en-US" w:eastAsia="en-US"/>
        </w:rPr>
        <w:t>α</w:t>
      </w:r>
      <w:r>
        <w:rPr>
          <w:rFonts w:ascii="Book Antiqua" w:hAnsi="Book Antiqua" w:cs="宋体"/>
          <w:sz w:val="24"/>
          <w:szCs w:val="24"/>
          <w:lang w:val="en-US" w:eastAsia="zh-CN"/>
        </w:rPr>
        <w:t xml:space="preserve"> </w:t>
      </w:r>
      <w:r w:rsidRPr="000B5290">
        <w:rPr>
          <w:rFonts w:ascii="Book Antiqua" w:eastAsia="Times New Roman" w:hAnsi="Book Antiqua"/>
          <w:sz w:val="24"/>
          <w:szCs w:val="24"/>
          <w:lang w:val="en-US" w:eastAsia="en-US"/>
        </w:rPr>
        <w:t>and HIF-2</w:t>
      </w:r>
      <w:r>
        <w:rPr>
          <w:rFonts w:ascii="Book Antiqua" w:hAnsi="Book Antiqua" w:cs="宋体"/>
          <w:sz w:val="24"/>
          <w:szCs w:val="24"/>
          <w:lang w:val="en-US" w:eastAsia="en-US"/>
        </w:rPr>
        <w:t>α</w:t>
      </w:r>
      <w:r>
        <w:rPr>
          <w:rFonts w:ascii="Book Antiqua" w:hAnsi="Book Antiqua" w:cs="宋体"/>
          <w:sz w:val="24"/>
          <w:szCs w:val="24"/>
          <w:lang w:val="en-US" w:eastAsia="zh-CN"/>
        </w:rPr>
        <w:t xml:space="preserve"> </w:t>
      </w:r>
      <w:r w:rsidRPr="000B5290">
        <w:rPr>
          <w:rFonts w:ascii="Book Antiqua" w:eastAsia="Times New Roman" w:hAnsi="Book Antiqua"/>
          <w:sz w:val="24"/>
          <w:szCs w:val="24"/>
          <w:lang w:val="en-US" w:eastAsia="en-US"/>
        </w:rPr>
        <w:t xml:space="preserve">through one of two E-twenty six (ETS) binding sites. This finding is consistent with the observation of Mao </w:t>
      </w:r>
      <w:r w:rsidRPr="004256E8">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[53]</w:t>
      </w:r>
      <w:r w:rsidRPr="000B5290">
        <w:rPr>
          <w:rFonts w:ascii="Book Antiqua" w:eastAsia="Times New Roman" w:hAnsi="Book Antiqua"/>
          <w:sz w:val="24"/>
          <w:szCs w:val="24"/>
          <w:lang w:val="en-US" w:eastAsia="en-US"/>
        </w:rPr>
        <w:t xml:space="preserve"> that the CD133</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populations in human CRC specimens express more HIF-1</w:t>
      </w:r>
      <w:r>
        <w:rPr>
          <w:rFonts w:ascii="Book Antiqua" w:hAnsi="Book Antiqua" w:cs="宋体"/>
          <w:sz w:val="24"/>
          <w:szCs w:val="24"/>
          <w:lang w:val="en-US" w:eastAsia="en-US"/>
        </w:rPr>
        <w:t>α</w:t>
      </w:r>
      <w:r>
        <w:rPr>
          <w:rFonts w:ascii="Book Antiqua" w:hAnsi="Book Antiqua" w:cs="宋体"/>
          <w:sz w:val="24"/>
          <w:szCs w:val="24"/>
          <w:lang w:val="en-US" w:eastAsia="zh-CN"/>
        </w:rPr>
        <w:t xml:space="preserve"> </w:t>
      </w:r>
      <w:r w:rsidRPr="000B5290">
        <w:rPr>
          <w:rFonts w:ascii="Book Antiqua" w:eastAsia="Times New Roman" w:hAnsi="Book Antiqua"/>
          <w:sz w:val="24"/>
          <w:szCs w:val="24"/>
          <w:lang w:val="en-US" w:eastAsia="en-US"/>
        </w:rPr>
        <w:t>than the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 population. Moreover, they engrafted human CRC specimens in BALB/c nu/nu mice and demonstrated that the majority of the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population in tumor xenografts was localized in the hypoxic region. The same Authors also demonstrated that the percentage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increased following chemotherapy (5-fluorouracil, oxaliplatin or 5-fluorouracil plus oxaliplatin) thus indicating that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were less sensitive to drugs than the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counterparts and that the tumor hypoxic region could be associated with chemotherapeutic resistance of colon CSCs</w:t>
      </w:r>
      <w:r w:rsidRPr="000B5290">
        <w:rPr>
          <w:rFonts w:ascii="Book Antiqua" w:eastAsia="Times New Roman" w:hAnsi="Book Antiqua"/>
          <w:sz w:val="24"/>
          <w:szCs w:val="24"/>
          <w:vertAlign w:val="superscript"/>
          <w:lang w:val="en-US" w:eastAsia="en-US"/>
        </w:rPr>
        <w:t>[53]</w:t>
      </w:r>
      <w:r w:rsidRPr="000B5290">
        <w:rPr>
          <w:rFonts w:ascii="Book Antiqua" w:eastAsia="Times New Roman" w:hAnsi="Book Antiqua"/>
          <w:sz w:val="24"/>
          <w:szCs w:val="24"/>
          <w:lang w:val="en-US" w:eastAsia="en-US"/>
        </w:rPr>
        <w:t xml:space="preserve">. The possibility that potential epigenetic mechanisms might be also involved in the regulation of CD133 expression in CRC has been suggested by Yi </w:t>
      </w:r>
      <w:r w:rsidRPr="008D3BF1">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[54]</w:t>
      </w:r>
      <w:r w:rsidRPr="000B5290">
        <w:rPr>
          <w:rFonts w:ascii="Book Antiqua" w:eastAsia="Times New Roman" w:hAnsi="Book Antiqua"/>
          <w:sz w:val="24"/>
          <w:szCs w:val="24"/>
          <w:lang w:val="en-US" w:eastAsia="en-US"/>
        </w:rPr>
        <w:t xml:space="preserve"> who described an abnormal DNA hypermethylation in a CpG island in the promoter region of the CD133 gene in colon cancers cells but further studies are required to definitively address this type of regulation for CD133 expression.</w:t>
      </w:r>
    </w:p>
    <w:p w:rsidR="009B5CE1" w:rsidRPr="000B5290" w:rsidRDefault="009B5CE1" w:rsidP="008A55F7">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All these findings suggest a potential key role of CD133 in the initiation and progression of human CRC and support its value as a possible prognostic and diagnostic marker in CRC. The knowledge of the regulatory mechanisms upstream of CD133 and of the molecular mechanisms activated downstream could be useful in the development of targeted drugs specifically directed against CSC, in an attempt to prevent recurrence, metastasis and chemotherapy resistance in CRC patients.</w:t>
      </w:r>
    </w:p>
    <w:p w:rsidR="009B5CE1" w:rsidRPr="000B5290" w:rsidRDefault="009B5CE1" w:rsidP="000B5290">
      <w:pPr>
        <w:spacing w:after="0" w:line="360" w:lineRule="auto"/>
        <w:jc w:val="both"/>
        <w:rPr>
          <w:rFonts w:ascii="Book Antiqua" w:eastAsia="Times New Roman" w:hAnsi="Book Antiqua"/>
          <w:b/>
          <w:sz w:val="24"/>
          <w:szCs w:val="24"/>
          <w:lang w:val="en-US" w:eastAsia="en-US"/>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sidRPr="000B5290">
        <w:rPr>
          <w:rFonts w:ascii="Book Antiqua" w:eastAsia="Times New Roman" w:hAnsi="Book Antiqua"/>
          <w:b/>
          <w:i/>
          <w:sz w:val="24"/>
          <w:szCs w:val="24"/>
          <w:lang w:val="en-US" w:eastAsia="en-US"/>
        </w:rPr>
        <w:t>CD44</w:t>
      </w:r>
    </w:p>
    <w:p w:rsidR="009B5CE1" w:rsidRPr="00AD515E" w:rsidRDefault="009B5CE1" w:rsidP="000B5290">
      <w:pPr>
        <w:spacing w:after="0" w:line="360" w:lineRule="auto"/>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CD44 is member of a family of transmembrane proteins that include at least 20 variants resulting from a single gene by both alternative splicing and post-translation modifications</w:t>
      </w:r>
      <w:r w:rsidRPr="000B5290">
        <w:rPr>
          <w:rFonts w:ascii="Book Antiqua" w:eastAsia="Times New Roman" w:hAnsi="Book Antiqua"/>
          <w:sz w:val="24"/>
          <w:szCs w:val="24"/>
          <w:vertAlign w:val="superscript"/>
          <w:lang w:val="en-US" w:eastAsia="en-US"/>
        </w:rPr>
        <w:t>[55]</w:t>
      </w:r>
      <w:r w:rsidRPr="000B5290">
        <w:rPr>
          <w:rFonts w:ascii="Book Antiqua" w:eastAsia="Times New Roman" w:hAnsi="Book Antiqua"/>
          <w:sz w:val="24"/>
          <w:szCs w:val="24"/>
          <w:lang w:val="en-US" w:eastAsia="en-US"/>
        </w:rPr>
        <w:t xml:space="preserve">. The human CD44 gene includes 20 exons: exons 1-5 and exons 16-20 form a mRNA that code for a standard form of CD44 which is present in all tissues </w:t>
      </w:r>
      <w:r w:rsidRPr="000B5290">
        <w:rPr>
          <w:rFonts w:ascii="Book Antiqua" w:eastAsia="Times New Roman" w:hAnsi="Book Antiqua"/>
          <w:sz w:val="24"/>
          <w:szCs w:val="24"/>
          <w:lang w:val="en-US" w:eastAsia="en-US"/>
        </w:rPr>
        <w:lastRenderedPageBreak/>
        <w:t>(CD44s); exons 6-15 are subject to alternative splicing that, in theory, may give life to more than 1000 variant isoforms of CD44 (CD44v)</w:t>
      </w:r>
      <w:r w:rsidRPr="000B5290">
        <w:rPr>
          <w:rFonts w:ascii="Book Antiqua" w:eastAsia="Times New Roman" w:hAnsi="Book Antiqua"/>
          <w:sz w:val="24"/>
          <w:szCs w:val="24"/>
          <w:vertAlign w:val="superscript"/>
          <w:lang w:val="en-US" w:eastAsia="en-US"/>
        </w:rPr>
        <w:t>[56]</w:t>
      </w:r>
      <w:r w:rsidRPr="000B5290">
        <w:rPr>
          <w:rFonts w:ascii="Book Antiqua" w:eastAsia="Times New Roman" w:hAnsi="Book Antiqua"/>
          <w:sz w:val="24"/>
          <w:szCs w:val="24"/>
          <w:lang w:val="en-US" w:eastAsia="en-US"/>
        </w:rPr>
        <w:t>. The standard isoform of human CD44 protein contains 363 amino acids and is formed by three regions: the extracellular (270 aa), the transmembrane (21 aa) and the C-terminal cytoplasmic (72 aa) domains. The presence of variable exons, mainly involving the extracellular domain, confers to CD44 a large variability of biological functions, that contributes to tumorigenicity when CD44 is expressed on tumor cells</w:t>
      </w:r>
      <w:r w:rsidRPr="000B5290">
        <w:rPr>
          <w:rFonts w:ascii="Book Antiqua" w:eastAsia="Times New Roman" w:hAnsi="Book Antiqua"/>
          <w:sz w:val="24"/>
          <w:szCs w:val="24"/>
          <w:vertAlign w:val="superscript"/>
          <w:lang w:val="en-US" w:eastAsia="en-US"/>
        </w:rPr>
        <w:t>[56]</w:t>
      </w:r>
      <w:r>
        <w:rPr>
          <w:rFonts w:ascii="Book Antiqua" w:eastAsia="Times New Roman" w:hAnsi="Book Antiqua"/>
          <w:sz w:val="24"/>
          <w:szCs w:val="24"/>
          <w:lang w:val="en-US" w:eastAsia="en-US"/>
        </w:rPr>
        <w:t>.</w:t>
      </w:r>
    </w:p>
    <w:p w:rsidR="009B5CE1" w:rsidRPr="000B5290" w:rsidRDefault="009B5CE1" w:rsidP="006050B8">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CD44 is a cell adhesion molecule that allows cell-cell and cell-ECM interactions through the binding to its principal ligand, hyaluronic acid (HA). It is also involved in lymph node homing and lymphocyte activation, myelopoiesis, </w:t>
      </w:r>
      <w:r>
        <w:rPr>
          <w:rFonts w:ascii="Book Antiqua" w:eastAsia="Times New Roman" w:hAnsi="Book Antiqua"/>
          <w:sz w:val="24"/>
          <w:szCs w:val="24"/>
          <w:lang w:val="en-US" w:eastAsia="en-US"/>
        </w:rPr>
        <w:t>lymphopoiesis, and angiogenesis</w:t>
      </w:r>
      <w:r w:rsidRPr="000B5290">
        <w:rPr>
          <w:rFonts w:ascii="Book Antiqua" w:eastAsia="Times New Roman" w:hAnsi="Book Antiqua"/>
          <w:sz w:val="24"/>
          <w:szCs w:val="24"/>
          <w:vertAlign w:val="superscript"/>
          <w:lang w:val="en-US" w:eastAsia="en-US"/>
        </w:rPr>
        <w:t>[56]</w:t>
      </w:r>
      <w:r w:rsidRPr="000B5290">
        <w:rPr>
          <w:rFonts w:ascii="Book Antiqua" w:eastAsia="Times New Roman" w:hAnsi="Book Antiqua"/>
          <w:sz w:val="24"/>
          <w:szCs w:val="24"/>
          <w:lang w:val="en-US" w:eastAsia="en-US"/>
        </w:rPr>
        <w:t>. CD44s, the smallest CD44 isoform that lacks variant exons, is abundantly expressed by both normal and cancers cells, whereas the CD44v isoforms that contain a variable number of exon insertions are mainly expressed by cancer cells</w:t>
      </w:r>
      <w:r w:rsidRPr="000B5290">
        <w:rPr>
          <w:rFonts w:ascii="Book Antiqua" w:eastAsia="Times New Roman" w:hAnsi="Book Antiqua"/>
          <w:sz w:val="24"/>
          <w:szCs w:val="24"/>
          <w:vertAlign w:val="superscript"/>
          <w:lang w:val="en-US" w:eastAsia="en-US"/>
        </w:rPr>
        <w:t>[56]</w:t>
      </w:r>
      <w:r w:rsidRPr="000B5290">
        <w:rPr>
          <w:rFonts w:ascii="Book Antiqua" w:eastAsia="Times New Roman" w:hAnsi="Book Antiqua"/>
          <w:sz w:val="24"/>
          <w:szCs w:val="24"/>
          <w:lang w:val="en-US" w:eastAsia="en-US"/>
        </w:rPr>
        <w:t>.</w:t>
      </w:r>
    </w:p>
    <w:p w:rsidR="009B5CE1" w:rsidRPr="000B5290" w:rsidRDefault="009B5CE1" w:rsidP="006050B8">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CD44 is submitted to sequential proteolytic cleavages in the ectodomain and intramembranous domain, key events for the CD44 dependent cell-matrix interaction and signaling pathway. Cleavage of CD44 ectodomain is regulated by multiple stimuli such as extracellular Ca2+ influx, activation of protein kinase C or Ras and is mediated by membrane-associated matrix metalloproteinases (MMPs). The release of the soluble ectodomain (soluble CD44) regulates cell attachment and migration and induces the intramembranous domain cleavage, mediated by the presenilin (PS)-dependent ã-secretase, that release the intracellular domain of CD44 (CD44-ICD). CD44-ICD translocates to the nucleus, where it activates gene transcription, including CD44 itself, via binding to TPA-responsive elements</w:t>
      </w:r>
      <w:r w:rsidRPr="000B5290">
        <w:rPr>
          <w:rFonts w:ascii="Book Antiqua" w:eastAsia="Times New Roman" w:hAnsi="Book Antiqua"/>
          <w:sz w:val="24"/>
          <w:szCs w:val="24"/>
          <w:vertAlign w:val="superscript"/>
          <w:lang w:val="en-US" w:eastAsia="en-US"/>
        </w:rPr>
        <w:t>[57]</w:t>
      </w:r>
      <w:r w:rsidRPr="006050B8">
        <w:rPr>
          <w:rFonts w:ascii="Book Antiqua" w:hAnsi="Book Antiqua"/>
          <w:sz w:val="24"/>
          <w:szCs w:val="24"/>
          <w:vertAlign w:val="superscript"/>
          <w:lang w:val="en-US" w:eastAsia="zh-CN"/>
        </w:rPr>
        <w:t xml:space="preserve"> </w:t>
      </w:r>
      <w:r w:rsidRPr="006050B8">
        <w:rPr>
          <w:rFonts w:ascii="Book Antiqua" w:eastAsia="Times New Roman" w:hAnsi="Book Antiqua"/>
          <w:sz w:val="24"/>
          <w:szCs w:val="24"/>
          <w:lang w:val="en-US" w:eastAsia="en-US"/>
        </w:rPr>
        <w:t>(Figure 10).</w:t>
      </w:r>
    </w:p>
    <w:p w:rsidR="009B5CE1" w:rsidRPr="001F711E" w:rsidRDefault="009B5CE1" w:rsidP="001F711E">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CD44 has been proposed as CSCs marker of several solid tumors, including breast, pancreas, head and neck, non-small cell lung, hepatocellular and colon cancers</w:t>
      </w:r>
      <w:r w:rsidRPr="000B5290">
        <w:rPr>
          <w:rFonts w:ascii="Book Antiqua" w:eastAsia="Times New Roman" w:hAnsi="Book Antiqua"/>
          <w:sz w:val="24"/>
          <w:szCs w:val="24"/>
          <w:vertAlign w:val="superscript"/>
          <w:lang w:val="en-US" w:eastAsia="en-US"/>
        </w:rPr>
        <w:t>[18,56]</w:t>
      </w:r>
      <w:r w:rsidRPr="000B5290">
        <w:rPr>
          <w:rFonts w:ascii="Book Antiqua" w:eastAsia="Times New Roman" w:hAnsi="Book Antiqua"/>
          <w:sz w:val="24"/>
          <w:szCs w:val="24"/>
          <w:lang w:val="en-US" w:eastAsia="en-US"/>
        </w:rPr>
        <w:t>.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CRC cells display a greater ability to form colonies </w:t>
      </w:r>
      <w:r w:rsidRPr="000B5290">
        <w:rPr>
          <w:rFonts w:ascii="Book Antiqua" w:eastAsia="Times New Roman" w:hAnsi="Book Antiqua"/>
          <w:i/>
          <w:sz w:val="24"/>
          <w:szCs w:val="24"/>
          <w:lang w:val="en-US" w:eastAsia="en-US"/>
        </w:rPr>
        <w:t>in vitro</w:t>
      </w:r>
      <w:r w:rsidRPr="000B5290">
        <w:rPr>
          <w:rFonts w:ascii="Book Antiqua" w:eastAsia="Times New Roman" w:hAnsi="Book Antiqua"/>
          <w:sz w:val="24"/>
          <w:szCs w:val="24"/>
          <w:lang w:val="en-US" w:eastAsia="en-US"/>
        </w:rPr>
        <w:t xml:space="preserve"> and a higher tumorigenicity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lang w:val="en-US" w:eastAsia="en-US"/>
        </w:rPr>
        <w:t xml:space="preserve"> compared to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Moreover, only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but not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CRC cells are able to retain the morphological and phenotypic characteristics of tumor lesions from which they were derived following serial transplantations</w:t>
      </w:r>
      <w:r w:rsidRPr="000B5290">
        <w:rPr>
          <w:rFonts w:ascii="Book Antiqua" w:eastAsia="Times New Roman" w:hAnsi="Book Antiqua"/>
          <w:sz w:val="24"/>
          <w:szCs w:val="24"/>
          <w:vertAlign w:val="superscript"/>
          <w:lang w:val="en-US" w:eastAsia="en-US"/>
        </w:rPr>
        <w:t>[58</w:t>
      </w:r>
      <w:r w:rsidRPr="00C271B1">
        <w:rPr>
          <w:rFonts w:ascii="Book Antiqua" w:eastAsia="Times New Roman" w:hAnsi="Book Antiqua"/>
          <w:sz w:val="24"/>
          <w:szCs w:val="24"/>
          <w:vertAlign w:val="superscript"/>
          <w:lang w:val="en-US" w:eastAsia="en-US"/>
        </w:rPr>
        <w:t>]</w:t>
      </w:r>
      <w:r w:rsidRPr="00C271B1">
        <w:rPr>
          <w:rFonts w:ascii="Book Antiqua" w:eastAsia="Times New Roman" w:hAnsi="Book Antiqua"/>
          <w:sz w:val="24"/>
          <w:szCs w:val="24"/>
          <w:lang w:val="en-US" w:eastAsia="en-US"/>
        </w:rPr>
        <w:t>.</w:t>
      </w:r>
      <w:r w:rsidRPr="000B5290">
        <w:rPr>
          <w:rFonts w:ascii="Book Antiqua" w:eastAsia="Times New Roman" w:hAnsi="Book Antiqua"/>
          <w:b/>
          <w:sz w:val="24"/>
          <w:szCs w:val="24"/>
          <w:lang w:val="en-US" w:eastAsia="en-US"/>
        </w:rPr>
        <w:t xml:space="preserve"> </w:t>
      </w:r>
      <w:r w:rsidRPr="000B5290">
        <w:rPr>
          <w:rFonts w:ascii="Book Antiqua" w:eastAsia="Times New Roman" w:hAnsi="Book Antiqua"/>
          <w:sz w:val="24"/>
          <w:szCs w:val="24"/>
          <w:lang w:val="en-US" w:eastAsia="en-US"/>
        </w:rPr>
        <w:t xml:space="preserve">The association of </w:t>
      </w:r>
      <w:r w:rsidRPr="000B5290">
        <w:rPr>
          <w:rFonts w:ascii="Book Antiqua" w:hAnsi="Book Antiqua"/>
          <w:sz w:val="24"/>
          <w:szCs w:val="24"/>
          <w:lang w:val="en-US"/>
        </w:rPr>
        <w:t>CD44</w:t>
      </w:r>
      <w:r w:rsidRPr="000B5290">
        <w:rPr>
          <w:rFonts w:ascii="Book Antiqua" w:hAnsi="Book Antiqua"/>
          <w:sz w:val="24"/>
          <w:szCs w:val="24"/>
          <w:vertAlign w:val="superscript"/>
          <w:lang w:val="en-US"/>
        </w:rPr>
        <w:t xml:space="preserve"> </w:t>
      </w:r>
      <w:r w:rsidRPr="000B5290">
        <w:rPr>
          <w:rFonts w:ascii="Book Antiqua" w:hAnsi="Book Antiqua"/>
          <w:sz w:val="24"/>
          <w:szCs w:val="24"/>
          <w:lang w:val="en-US"/>
        </w:rPr>
        <w:t>with CD54</w:t>
      </w:r>
      <w:r w:rsidRPr="000B5290">
        <w:rPr>
          <w:rFonts w:ascii="Book Antiqua" w:hAnsi="Book Antiqua"/>
          <w:sz w:val="24"/>
          <w:szCs w:val="24"/>
          <w:vertAlign w:val="superscript"/>
          <w:lang w:val="en-US"/>
        </w:rPr>
        <w:t xml:space="preserve"> </w:t>
      </w:r>
      <w:r w:rsidRPr="000B5290">
        <w:rPr>
          <w:rFonts w:ascii="Book Antiqua" w:hAnsi="Book Antiqua"/>
          <w:sz w:val="24"/>
          <w:szCs w:val="24"/>
          <w:lang w:val="en-US"/>
        </w:rPr>
        <w:t>(a member of the immunoglobulin</w:t>
      </w:r>
      <w:r w:rsidRPr="000B5290">
        <w:rPr>
          <w:rFonts w:ascii="Book Antiqua" w:hAnsi="Book Antiqua"/>
          <w:b/>
          <w:sz w:val="24"/>
          <w:szCs w:val="24"/>
          <w:lang w:val="en-US"/>
        </w:rPr>
        <w:t xml:space="preserve"> </w:t>
      </w:r>
      <w:r w:rsidRPr="000B5290">
        <w:rPr>
          <w:rFonts w:ascii="Book Antiqua" w:hAnsi="Book Antiqua"/>
          <w:sz w:val="24"/>
          <w:szCs w:val="24"/>
          <w:lang w:val="en-US"/>
        </w:rPr>
        <w:t xml:space="preserve">super-family also called intercellular adhesion molecule-1) has been shown to specifically identify rectal CSC displaying the ability to self-renew </w:t>
      </w:r>
      <w:r w:rsidRPr="000B5290">
        <w:rPr>
          <w:rFonts w:ascii="Book Antiqua" w:hAnsi="Book Antiqua"/>
          <w:i/>
          <w:iCs/>
          <w:sz w:val="24"/>
          <w:szCs w:val="24"/>
          <w:lang w:val="en-US"/>
        </w:rPr>
        <w:t>in vivo</w:t>
      </w:r>
      <w:r w:rsidRPr="000B5290">
        <w:rPr>
          <w:rFonts w:ascii="Book Antiqua" w:hAnsi="Book Antiqua"/>
          <w:sz w:val="24"/>
          <w:szCs w:val="24"/>
          <w:lang w:val="en-US"/>
        </w:rPr>
        <w:t xml:space="preserve"> and </w:t>
      </w:r>
      <w:r w:rsidRPr="000B5290">
        <w:rPr>
          <w:rFonts w:ascii="Book Antiqua" w:hAnsi="Book Antiqua"/>
          <w:i/>
          <w:iCs/>
          <w:sz w:val="24"/>
          <w:szCs w:val="24"/>
          <w:lang w:val="en-US"/>
        </w:rPr>
        <w:t>in vitro</w:t>
      </w:r>
      <w:r w:rsidRPr="000B5290">
        <w:rPr>
          <w:rFonts w:ascii="Book Antiqua" w:hAnsi="Book Antiqua"/>
          <w:sz w:val="24"/>
          <w:szCs w:val="24"/>
          <w:lang w:val="en-US"/>
        </w:rPr>
        <w:t>, form spheres and recapitulate tumor bulk</w:t>
      </w:r>
      <w:r w:rsidRPr="000B5290">
        <w:rPr>
          <w:rFonts w:ascii="Book Antiqua" w:eastAsia="Times New Roman" w:hAnsi="Book Antiqua"/>
          <w:sz w:val="24"/>
          <w:szCs w:val="24"/>
          <w:vertAlign w:val="superscript"/>
          <w:lang w:val="en-US" w:eastAsia="en-US"/>
        </w:rPr>
        <w:t>[59]</w:t>
      </w:r>
      <w:r>
        <w:rPr>
          <w:rFonts w:ascii="Book Antiqua" w:eastAsia="Times New Roman" w:hAnsi="Book Antiqua"/>
          <w:sz w:val="24"/>
          <w:szCs w:val="24"/>
          <w:lang w:val="en-US" w:eastAsia="en-US"/>
        </w:rPr>
        <w:t>.</w:t>
      </w:r>
    </w:p>
    <w:p w:rsidR="009B5CE1" w:rsidRPr="00323B2F" w:rsidRDefault="009B5CE1" w:rsidP="001F711E">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lastRenderedPageBreak/>
        <w:t xml:space="preserve">CD44 expression is regulated by the Wnt signaling pathway </w:t>
      </w:r>
      <w:r w:rsidRPr="001F711E">
        <w:rPr>
          <w:rFonts w:ascii="Book Antiqua" w:eastAsia="Times New Roman" w:hAnsi="Book Antiqua"/>
          <w:i/>
          <w:sz w:val="24"/>
          <w:szCs w:val="24"/>
          <w:lang w:val="en-US" w:eastAsia="en-US"/>
        </w:rPr>
        <w:t>via</w:t>
      </w:r>
      <w:r w:rsidRPr="000B5290">
        <w:rPr>
          <w:rFonts w:ascii="Book Antiqua" w:eastAsia="Times New Roman" w:hAnsi="Book Antiqua"/>
          <w:sz w:val="24"/>
          <w:szCs w:val="24"/>
          <w:lang w:val="en-US" w:eastAsia="en-US"/>
        </w:rPr>
        <w:t xml:space="preserve"> â-catenin. In fact, activation of â-catenin/Tcf-4 signaling in intestinal tumors is associated with CD44 overexpression and deletion of CD44 in APC Min/+mice inhibits the initiation of tumors</w:t>
      </w:r>
      <w:r w:rsidRPr="000B5290">
        <w:rPr>
          <w:rFonts w:ascii="Book Antiqua" w:eastAsia="Times New Roman" w:hAnsi="Book Antiqua"/>
          <w:sz w:val="24"/>
          <w:szCs w:val="24"/>
          <w:vertAlign w:val="superscript"/>
          <w:lang w:val="en-US" w:eastAsia="en-US"/>
        </w:rPr>
        <w:t>[60]</w:t>
      </w:r>
      <w:r w:rsidRPr="000B5290">
        <w:rPr>
          <w:rFonts w:ascii="Book Antiqua" w:eastAsia="Times New Roman" w:hAnsi="Book Antiqua"/>
          <w:sz w:val="24"/>
          <w:szCs w:val="24"/>
          <w:lang w:val="en-US" w:eastAsia="en-US"/>
        </w:rPr>
        <w:t>. CD44 appears to be essential for stemness maintenance of colorectal CSCs since it is involved in the activation of the tyrosine kinase receptor c-Met</w:t>
      </w:r>
      <w:r w:rsidRPr="000B5290">
        <w:rPr>
          <w:rFonts w:ascii="Book Antiqua" w:eastAsia="Times New Roman" w:hAnsi="Book Antiqua"/>
          <w:sz w:val="24"/>
          <w:szCs w:val="24"/>
          <w:vertAlign w:val="superscript"/>
          <w:lang w:val="en-US" w:eastAsia="en-US"/>
        </w:rPr>
        <w:t>[58]</w:t>
      </w:r>
      <w:r w:rsidRPr="000B5290">
        <w:rPr>
          <w:rFonts w:ascii="Book Antiqua" w:eastAsia="Times New Roman" w:hAnsi="Book Antiqua"/>
          <w:sz w:val="24"/>
          <w:szCs w:val="24"/>
          <w:lang w:val="en-US" w:eastAsia="en-US"/>
        </w:rPr>
        <w:t>; CD166, a mesenchymal stem cell marker (see below), has been suggested as a potential Co-CSCs marker, together with CD44, in human CRC, since in xenograft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/CD166</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have a higher tumorigenicity as compared to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CD166</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The surface phenotype EpCAMhigh/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CD166</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has been proposed as an alternative to the CD133 positivity for the selection of colon CSCs</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xml:space="preserve"> and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CRC cells have been shown to display a higher proliferation, more robust formation of colonies, less spontaneous apoptosis and a higher resistance to drug-induced cell death compared to CD44</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cells</w:t>
      </w:r>
      <w:r w:rsidRPr="000B5290">
        <w:rPr>
          <w:rFonts w:ascii="Book Antiqua" w:eastAsia="Times New Roman" w:hAnsi="Book Antiqua"/>
          <w:sz w:val="24"/>
          <w:szCs w:val="24"/>
          <w:vertAlign w:val="superscript"/>
          <w:lang w:val="en-US" w:eastAsia="en-US"/>
        </w:rPr>
        <w:t>[47]</w:t>
      </w:r>
      <w:r>
        <w:rPr>
          <w:rFonts w:ascii="Book Antiqua" w:eastAsia="Times New Roman" w:hAnsi="Book Antiqua"/>
          <w:sz w:val="24"/>
          <w:szCs w:val="24"/>
          <w:lang w:val="en-US" w:eastAsia="en-US"/>
        </w:rPr>
        <w:t>.</w:t>
      </w:r>
    </w:p>
    <w:p w:rsidR="009B5CE1" w:rsidRPr="00323B2F" w:rsidRDefault="009B5CE1" w:rsidP="00323B2F">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More controversial are the findings regarding the role of CD44 in tumor progression and in the development of metastases in CRC. Several studies showed that expression of CD44 on tumor cells is correlated with tumor progression and metastasis while others have suggested an inverse correlation or no correlation at all</w:t>
      </w:r>
      <w:r w:rsidRPr="000B5290">
        <w:rPr>
          <w:rFonts w:ascii="Book Antiqua" w:eastAsia="Times New Roman" w:hAnsi="Book Antiqua"/>
          <w:sz w:val="24"/>
          <w:szCs w:val="24"/>
          <w:vertAlign w:val="superscript"/>
          <w:lang w:val="en-US" w:eastAsia="en-US"/>
        </w:rPr>
        <w:t>[57,58]</w:t>
      </w:r>
      <w:r>
        <w:rPr>
          <w:rFonts w:ascii="Book Antiqua" w:eastAsia="Times New Roman" w:hAnsi="Book Antiqua"/>
          <w:sz w:val="24"/>
          <w:szCs w:val="24"/>
          <w:lang w:val="en-US" w:eastAsia="en-US"/>
        </w:rPr>
        <w:t>.</w:t>
      </w:r>
    </w:p>
    <w:p w:rsidR="009B5CE1" w:rsidRPr="000B5290" w:rsidRDefault="009B5CE1" w:rsidP="00323B2F">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Down-regulation of CD44 was initially related to a decrease in the metastatic potential of CRC cells</w:t>
      </w:r>
      <w:r w:rsidRPr="000B5290">
        <w:rPr>
          <w:rFonts w:ascii="Book Antiqua" w:eastAsia="Times New Roman" w:hAnsi="Book Antiqua"/>
          <w:sz w:val="24"/>
          <w:szCs w:val="24"/>
          <w:vertAlign w:val="superscript"/>
          <w:lang w:val="en-US" w:eastAsia="en-US"/>
        </w:rPr>
        <w:t>[61]</w:t>
      </w:r>
      <w:r w:rsidRPr="000B5290">
        <w:rPr>
          <w:rFonts w:ascii="Book Antiqua" w:eastAsia="Times New Roman" w:hAnsi="Book Antiqua"/>
          <w:sz w:val="24"/>
          <w:szCs w:val="24"/>
          <w:lang w:val="en-US" w:eastAsia="en-US"/>
        </w:rPr>
        <w:t>, while more recently Dallas  reported that down-regulation of CD44 leads to an increase of the metastatic and migratory potential of CRC cells</w:t>
      </w:r>
      <w:r w:rsidRPr="000B5290">
        <w:rPr>
          <w:rFonts w:ascii="Book Antiqua" w:eastAsia="Times New Roman" w:hAnsi="Book Antiqua"/>
          <w:sz w:val="24"/>
          <w:szCs w:val="24"/>
          <w:vertAlign w:val="superscript"/>
          <w:lang w:val="en-US" w:eastAsia="en-US"/>
        </w:rPr>
        <w:t>[62]</w:t>
      </w:r>
      <w:r w:rsidRPr="000B5290">
        <w:rPr>
          <w:rFonts w:ascii="Book Antiqua" w:eastAsia="Times New Roman" w:hAnsi="Book Antiqua"/>
          <w:sz w:val="24"/>
          <w:szCs w:val="24"/>
          <w:lang w:val="en-US" w:eastAsia="en-US"/>
        </w:rPr>
        <w:t>. It was observed that high-grade CRC have higher CD44 expression levels compared to low-grade tumors and this over-expression was associated with a reduced patients survival</w:t>
      </w:r>
      <w:r w:rsidRPr="000B5290">
        <w:rPr>
          <w:rFonts w:ascii="Book Antiqua" w:eastAsia="Times New Roman" w:hAnsi="Book Antiqua"/>
          <w:sz w:val="24"/>
          <w:szCs w:val="24"/>
          <w:vertAlign w:val="superscript"/>
          <w:lang w:val="en-US" w:eastAsia="en-US"/>
        </w:rPr>
        <w:t>[63]</w:t>
      </w:r>
      <w:r w:rsidRPr="000B5290">
        <w:rPr>
          <w:rFonts w:ascii="Book Antiqua" w:eastAsia="Times New Roman" w:hAnsi="Book Antiqua"/>
          <w:sz w:val="24"/>
          <w:szCs w:val="24"/>
          <w:lang w:val="en-US" w:eastAsia="en-US"/>
        </w:rPr>
        <w:t xml:space="preserve">. On the other hand, Ylagan </w:t>
      </w:r>
      <w:r w:rsidRPr="002B5946">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[64]</w:t>
      </w:r>
      <w:r w:rsidRPr="002B5946">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reported that the loss, rather than an increased expression, of CD44 is associated with an increased tumor aggressiveness</w:t>
      </w:r>
      <w:r w:rsidRPr="00323B2F">
        <w:rPr>
          <w:rFonts w:ascii="Book Antiqua" w:eastAsia="Times New Roman" w:hAnsi="Book Antiqua"/>
          <w:sz w:val="24"/>
          <w:szCs w:val="24"/>
          <w:lang w:val="en-US" w:eastAsia="en-US"/>
        </w:rPr>
        <w:t xml:space="preserve"> </w:t>
      </w:r>
      <w:r>
        <w:rPr>
          <w:rFonts w:ascii="Book Antiqua" w:eastAsia="Times New Roman" w:hAnsi="Book Antiqua"/>
          <w:sz w:val="24"/>
          <w:szCs w:val="24"/>
          <w:lang w:val="en-US" w:eastAsia="en-US"/>
        </w:rPr>
        <w:t xml:space="preserve">while Fernández </w:t>
      </w:r>
      <w:r w:rsidRPr="002B5946">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[65]</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demonstrated that CD44 expression levels were related to proliferation in CRC, but not with patients outcome. Subsequently, CD44 expression in human CRC was associated with the depth of invasion and lymph node involvement, and CD44s overexpression was suggested to be an independent unfavorable prognostic factor for overall survival in advanced CRC</w:t>
      </w:r>
      <w:r w:rsidRPr="000B5290">
        <w:rPr>
          <w:rFonts w:ascii="Book Antiqua" w:eastAsia="Times New Roman" w:hAnsi="Book Antiqua"/>
          <w:sz w:val="24"/>
          <w:szCs w:val="24"/>
          <w:vertAlign w:val="superscript"/>
          <w:lang w:val="en-US" w:eastAsia="en-US"/>
        </w:rPr>
        <w:t>[66]</w:t>
      </w:r>
      <w:r w:rsidRPr="000B5290">
        <w:rPr>
          <w:rFonts w:ascii="Book Antiqua" w:eastAsia="Times New Roman" w:hAnsi="Book Antiqua"/>
          <w:sz w:val="24"/>
          <w:szCs w:val="24"/>
          <w:lang w:val="en-US" w:eastAsia="en-US"/>
        </w:rPr>
        <w:t>.</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These findin</w:t>
      </w:r>
      <w:r>
        <w:rPr>
          <w:rFonts w:ascii="Book Antiqua" w:eastAsia="Times New Roman" w:hAnsi="Book Antiqua"/>
          <w:sz w:val="24"/>
          <w:szCs w:val="24"/>
          <w:lang w:val="en-US" w:eastAsia="en-US"/>
        </w:rPr>
        <w:t xml:space="preserve">gs were not confirmed by Lugli </w:t>
      </w:r>
      <w:r w:rsidRPr="00D97137">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[67]</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who reported that the loss of CD44 is associated with more advanced tumor stage, the presence of vascular invasion, lymph node involvement and an infiltrating tumor border. Patients with tumors displaying a loss of CD44 or CD166 expression in the invasive front of the lesion had an adverse outcome compared with those expressing at least one of the two markers</w:t>
      </w:r>
      <w:r w:rsidRPr="000B5290">
        <w:rPr>
          <w:rFonts w:ascii="Book Antiqua" w:eastAsia="Times New Roman" w:hAnsi="Book Antiqua"/>
          <w:sz w:val="24"/>
          <w:szCs w:val="24"/>
          <w:vertAlign w:val="superscript"/>
          <w:lang w:val="en-US" w:eastAsia="en-US"/>
        </w:rPr>
        <w:t>[67]</w:t>
      </w:r>
      <w:r w:rsidRPr="000B5290">
        <w:rPr>
          <w:rFonts w:ascii="Book Antiqua" w:eastAsia="Times New Roman" w:hAnsi="Book Antiqua"/>
          <w:sz w:val="24"/>
          <w:szCs w:val="24"/>
          <w:lang w:val="en-US" w:eastAsia="en-US"/>
        </w:rPr>
        <w:t xml:space="preserve"> </w:t>
      </w:r>
      <w:r w:rsidRPr="00482D37">
        <w:rPr>
          <w:rFonts w:ascii="Book Antiqua" w:eastAsia="Times New Roman" w:hAnsi="Book Antiqua"/>
          <w:sz w:val="24"/>
          <w:szCs w:val="24"/>
          <w:lang w:val="en-US" w:eastAsia="en-US"/>
        </w:rPr>
        <w:t>(Table 3).</w:t>
      </w:r>
    </w:p>
    <w:p w:rsidR="009B5CE1" w:rsidRPr="00A1797E" w:rsidRDefault="009B5CE1" w:rsidP="00A1797E">
      <w:pPr>
        <w:spacing w:after="0" w:line="360" w:lineRule="auto"/>
        <w:ind w:firstLineChars="100" w:firstLine="240"/>
        <w:jc w:val="both"/>
        <w:rPr>
          <w:rFonts w:ascii="Book Antiqua" w:hAnsi="Book Antiqua"/>
          <w:strike/>
          <w:sz w:val="24"/>
          <w:szCs w:val="24"/>
          <w:highlight w:val="yellow"/>
          <w:lang w:val="en-US" w:eastAsia="zh-CN"/>
        </w:rPr>
      </w:pPr>
      <w:r w:rsidRPr="000B5290">
        <w:rPr>
          <w:rFonts w:ascii="Book Antiqua" w:eastAsia="Times New Roman" w:hAnsi="Book Antiqua"/>
          <w:sz w:val="24"/>
          <w:szCs w:val="24"/>
          <w:lang w:val="en-US" w:eastAsia="en-US"/>
        </w:rPr>
        <w:lastRenderedPageBreak/>
        <w:t>Further studies are warranted to further understand the suitability of CD44 molecule as a CSC marker in CRC and its role in human colorectal tumorigenesis.</w:t>
      </w:r>
    </w:p>
    <w:p w:rsidR="009B5CE1" w:rsidRPr="000B5290" w:rsidRDefault="009B5CE1" w:rsidP="000B5290">
      <w:pPr>
        <w:spacing w:after="0" w:line="360" w:lineRule="auto"/>
        <w:jc w:val="both"/>
        <w:rPr>
          <w:rFonts w:ascii="Book Antiqua" w:eastAsia="Times New Roman" w:hAnsi="Book Antiqua"/>
          <w:strike/>
          <w:sz w:val="24"/>
          <w:szCs w:val="24"/>
          <w:highlight w:val="yellow"/>
          <w:lang w:val="en-US" w:eastAsia="en-US"/>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sidRPr="000B5290">
        <w:rPr>
          <w:rFonts w:ascii="Book Antiqua" w:eastAsia="Times New Roman" w:hAnsi="Book Antiqua"/>
          <w:b/>
          <w:i/>
          <w:sz w:val="24"/>
          <w:szCs w:val="24"/>
          <w:lang w:val="en-US" w:eastAsia="en-US"/>
        </w:rPr>
        <w:t>EpCAM</w:t>
      </w:r>
    </w:p>
    <w:p w:rsidR="009B5CE1" w:rsidRPr="00DE467A" w:rsidRDefault="009B5CE1" w:rsidP="000B5290">
      <w:pPr>
        <w:spacing w:after="0" w:line="360" w:lineRule="auto"/>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Epithelial cell adhesion molecule (EpCAM), initially described in 1979 as a tumor associated antigen in human CRC</w:t>
      </w:r>
      <w:r w:rsidRPr="000B5290">
        <w:rPr>
          <w:rFonts w:ascii="Book Antiqua" w:eastAsia="Times New Roman" w:hAnsi="Book Antiqua"/>
          <w:sz w:val="24"/>
          <w:szCs w:val="24"/>
          <w:vertAlign w:val="superscript"/>
          <w:lang w:val="en-US" w:eastAsia="en-US"/>
        </w:rPr>
        <w:t>[68]</w:t>
      </w:r>
      <w:r w:rsidRPr="000B5290">
        <w:rPr>
          <w:rFonts w:ascii="Book Antiqua" w:eastAsia="Times New Roman" w:hAnsi="Book Antiqua"/>
          <w:sz w:val="24"/>
          <w:szCs w:val="24"/>
          <w:lang w:val="en-US" w:eastAsia="en-US"/>
        </w:rPr>
        <w:t xml:space="preserve">, is a 30-40 </w:t>
      </w:r>
      <w:r>
        <w:rPr>
          <w:rFonts w:ascii="Book Antiqua" w:hAnsi="Book Antiqua"/>
          <w:sz w:val="24"/>
          <w:szCs w:val="24"/>
          <w:lang w:val="en-US" w:eastAsia="zh-CN"/>
        </w:rPr>
        <w:t>k</w:t>
      </w:r>
      <w:r w:rsidRPr="000B5290">
        <w:rPr>
          <w:rFonts w:ascii="Book Antiqua" w:eastAsia="Times New Roman" w:hAnsi="Book Antiqua"/>
          <w:sz w:val="24"/>
          <w:szCs w:val="24"/>
          <w:lang w:val="en-US" w:eastAsia="en-US"/>
        </w:rPr>
        <w:t>Da transmembrane glycoprotein showing frequent and high-level expression in a variety of human epithelial normal and cancer tissues, including colon</w:t>
      </w:r>
      <w:r w:rsidRPr="000B5290">
        <w:rPr>
          <w:rFonts w:ascii="Book Antiqua" w:eastAsia="Times New Roman" w:hAnsi="Book Antiqua"/>
          <w:sz w:val="24"/>
          <w:szCs w:val="24"/>
          <w:vertAlign w:val="superscript"/>
          <w:lang w:val="en-US" w:eastAsia="en-US"/>
        </w:rPr>
        <w:t>[69]</w:t>
      </w:r>
      <w:r w:rsidRPr="000B5290">
        <w:rPr>
          <w:rFonts w:ascii="Book Antiqua" w:eastAsia="Times New Roman" w:hAnsi="Book Antiqua"/>
          <w:sz w:val="24"/>
          <w:szCs w:val="24"/>
          <w:lang w:val="en-US" w:eastAsia="en-US"/>
        </w:rPr>
        <w:t>. It has been also detected on normal stem and progenitor cells and in cancer-initiating cells isolated from colon, breast, pancreas and prostate carcinomas</w:t>
      </w:r>
      <w:r w:rsidRPr="000B5290">
        <w:rPr>
          <w:rFonts w:ascii="Book Antiqua" w:eastAsia="Times New Roman" w:hAnsi="Book Antiqua"/>
          <w:sz w:val="24"/>
          <w:szCs w:val="24"/>
          <w:vertAlign w:val="superscript"/>
          <w:lang w:val="en-US" w:eastAsia="en-US"/>
        </w:rPr>
        <w:t>[16,17,70]</w:t>
      </w:r>
      <w:r w:rsidRPr="000B5290">
        <w:rPr>
          <w:rFonts w:ascii="Book Antiqua" w:eastAsia="Times New Roman" w:hAnsi="Book Antiqua"/>
          <w:sz w:val="24"/>
          <w:szCs w:val="24"/>
          <w:lang w:val="en-US" w:eastAsia="en-US"/>
        </w:rPr>
        <w:t>. Several evidences demonstrate that EpCAM is involved in cell adhesion, proliferation, differentiation and migration as well as in cancer and stem cells signaling</w:t>
      </w:r>
      <w:r w:rsidRPr="000B5290">
        <w:rPr>
          <w:rFonts w:ascii="Book Antiqua" w:eastAsia="Times New Roman" w:hAnsi="Book Antiqua"/>
          <w:sz w:val="24"/>
          <w:szCs w:val="24"/>
          <w:vertAlign w:val="superscript"/>
          <w:lang w:val="en-US" w:eastAsia="en-US"/>
        </w:rPr>
        <w:t>[71,72]</w:t>
      </w:r>
      <w:r>
        <w:rPr>
          <w:rFonts w:ascii="Book Antiqua" w:eastAsia="Times New Roman" w:hAnsi="Book Antiqua"/>
          <w:sz w:val="24"/>
          <w:szCs w:val="24"/>
          <w:lang w:val="en-US" w:eastAsia="en-US"/>
        </w:rPr>
        <w:t>.</w:t>
      </w:r>
    </w:p>
    <w:p w:rsidR="009B5CE1" w:rsidRPr="000B5290" w:rsidRDefault="009B5CE1" w:rsidP="00DE467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The human EpCAM protein was independently identified by various research groups and, for this reason, several terms have been used to identify the molecule on the basis of the monoclonal antibody used to identify it</w:t>
      </w:r>
      <w:r w:rsidRPr="000B5290">
        <w:rPr>
          <w:rFonts w:ascii="Book Antiqua" w:eastAsia="Times New Roman" w:hAnsi="Book Antiqua"/>
          <w:sz w:val="24"/>
          <w:szCs w:val="24"/>
          <w:vertAlign w:val="superscript"/>
          <w:lang w:val="en-US" w:eastAsia="en-US"/>
        </w:rPr>
        <w:t>[70]</w:t>
      </w:r>
      <w:r w:rsidRPr="000B5290">
        <w:rPr>
          <w:rFonts w:ascii="Book Antiqua" w:eastAsia="Times New Roman" w:hAnsi="Book Antiqua"/>
          <w:sz w:val="24"/>
          <w:szCs w:val="24"/>
          <w:lang w:val="en-US" w:eastAsia="en-US"/>
        </w:rPr>
        <w:t>. However, it has been lately agreed the use of the term “EpCAM”, without other specifications</w:t>
      </w:r>
      <w:r w:rsidRPr="000B5290">
        <w:rPr>
          <w:rFonts w:ascii="Book Antiqua" w:eastAsia="Times New Roman" w:hAnsi="Book Antiqua"/>
          <w:sz w:val="24"/>
          <w:szCs w:val="24"/>
          <w:vertAlign w:val="superscript"/>
          <w:lang w:val="en-US" w:eastAsia="en-US"/>
        </w:rPr>
        <w:t>[70]</w:t>
      </w:r>
      <w:r w:rsidRPr="000B5290">
        <w:rPr>
          <w:rFonts w:ascii="Book Antiqua" w:eastAsia="Times New Roman" w:hAnsi="Book Antiqua"/>
          <w:sz w:val="24"/>
          <w:szCs w:val="24"/>
          <w:lang w:val="en-US" w:eastAsia="en-US"/>
        </w:rPr>
        <w:t>.</w:t>
      </w:r>
    </w:p>
    <w:p w:rsidR="009B5CE1" w:rsidRPr="0071700F" w:rsidRDefault="009B5CE1" w:rsidP="00DE467A">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EpCAM displays a marked expression gradient from crypts to the apex of villi in normal colon tissue: adenoma development is associated with an increased EpCAM expression, and EpCAM overexpression is frequently observed in colorectal carcinoma</w:t>
      </w:r>
      <w:r w:rsidRPr="000B5290">
        <w:rPr>
          <w:rFonts w:ascii="Book Antiqua" w:eastAsia="Times New Roman" w:hAnsi="Book Antiqua"/>
          <w:sz w:val="24"/>
          <w:szCs w:val="24"/>
          <w:vertAlign w:val="superscript"/>
          <w:lang w:val="en-US" w:eastAsia="en-US"/>
        </w:rPr>
        <w:t>[73]</w:t>
      </w:r>
      <w:r w:rsidRPr="000B5290">
        <w:rPr>
          <w:rFonts w:ascii="Book Antiqua" w:eastAsia="Times New Roman" w:hAnsi="Book Antiqua"/>
          <w:sz w:val="24"/>
          <w:szCs w:val="24"/>
          <w:lang w:val="en-US" w:eastAsia="en-US"/>
        </w:rPr>
        <w:t xml:space="preserve">. Denzel </w:t>
      </w:r>
      <w:r w:rsidRPr="00DE467A">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[72]</w:t>
      </w:r>
      <w:r w:rsidRPr="000B5290">
        <w:rPr>
          <w:rFonts w:ascii="Book Antiqua" w:eastAsia="Times New Roman" w:hAnsi="Book Antiqua"/>
          <w:sz w:val="24"/>
          <w:szCs w:val="24"/>
          <w:lang w:val="en-US" w:eastAsia="en-US"/>
        </w:rPr>
        <w:t xml:space="preserve"> demonstrated that EpCAM is less accessible to antibodies in colon adenomas than in cancer because, in the last condition, EpCAM is activated by proteolysis in EpICD, the intracellular domain of EpCAM, and is intracellularly redistributed in dispersed patterns. They also showed that EpICD translocates into the cytoplasm together with the scaffold protein FHL2 and joins to the transcriptional regulator â-catenin to form a complex which, within the nucleus, interacts with Lef and binds to DNA inducing c</w:t>
      </w:r>
      <w:r w:rsidRPr="000B5290">
        <w:rPr>
          <w:rFonts w:ascii="MS Gothic" w:eastAsia="MS Gothic" w:hAnsi="MS Gothic" w:cs="MS Gothic" w:hint="eastAsia"/>
          <w:sz w:val="24"/>
          <w:szCs w:val="24"/>
          <w:lang w:val="en-US" w:eastAsia="en-US"/>
        </w:rPr>
        <w:t>‑</w:t>
      </w:r>
      <w:r w:rsidRPr="000B5290">
        <w:rPr>
          <w:rFonts w:ascii="Book Antiqua" w:eastAsia="Times New Roman" w:hAnsi="Book Antiqua"/>
          <w:sz w:val="24"/>
          <w:szCs w:val="24"/>
          <w:lang w:val="en-US" w:eastAsia="en-US"/>
        </w:rPr>
        <w:t>myc, cyclin A and cyclin E expression</w:t>
      </w:r>
      <w:r w:rsidRPr="000B5290">
        <w:rPr>
          <w:rFonts w:ascii="Book Antiqua" w:eastAsia="Times New Roman" w:hAnsi="Book Antiqua"/>
          <w:sz w:val="24"/>
          <w:szCs w:val="24"/>
          <w:vertAlign w:val="superscript"/>
          <w:lang w:val="en-US" w:eastAsia="en-US"/>
        </w:rPr>
        <w:t>[72]</w:t>
      </w:r>
      <w:r w:rsidRPr="008C2485">
        <w:rPr>
          <w:rFonts w:ascii="Book Antiqua" w:hAnsi="Book Antiqua"/>
          <w:sz w:val="24"/>
          <w:szCs w:val="24"/>
          <w:lang w:val="en-US" w:eastAsia="zh-CN"/>
        </w:rPr>
        <w:t xml:space="preserve"> </w:t>
      </w:r>
      <w:r w:rsidRPr="008C2485">
        <w:rPr>
          <w:rFonts w:ascii="Book Antiqua" w:eastAsia="Times New Roman" w:hAnsi="Book Antiqua"/>
          <w:sz w:val="24"/>
          <w:szCs w:val="24"/>
          <w:lang w:val="en-US" w:eastAsia="en-US"/>
        </w:rPr>
        <w:t xml:space="preserve">(Figure 11). </w:t>
      </w:r>
      <w:r w:rsidRPr="000B5290">
        <w:rPr>
          <w:rFonts w:ascii="Book Antiqua" w:eastAsia="Times New Roman" w:hAnsi="Book Antiqua"/>
          <w:sz w:val="24"/>
          <w:szCs w:val="24"/>
          <w:lang w:val="en-US" w:eastAsia="en-US"/>
        </w:rPr>
        <w:t>These findings were further confirmed by the observation that nuclear and cytoplasmic EpICD in solid epithelial cancers, such as colon, are increased, while the expression of membrane EpEx, the extracellular domain of EPCAM, is absent or reduced</w:t>
      </w:r>
      <w:r w:rsidRPr="000B5290">
        <w:rPr>
          <w:rFonts w:ascii="Book Antiqua" w:eastAsia="Times New Roman" w:hAnsi="Book Antiqua"/>
          <w:sz w:val="24"/>
          <w:szCs w:val="24"/>
          <w:vertAlign w:val="superscript"/>
          <w:lang w:val="en-US" w:eastAsia="en-US"/>
        </w:rPr>
        <w:t>[74]</w:t>
      </w:r>
      <w:r>
        <w:rPr>
          <w:rFonts w:ascii="Book Antiqua" w:eastAsia="Times New Roman" w:hAnsi="Book Antiqua"/>
          <w:sz w:val="24"/>
          <w:szCs w:val="24"/>
          <w:lang w:val="en-US" w:eastAsia="en-US"/>
        </w:rPr>
        <w:t>.</w:t>
      </w:r>
    </w:p>
    <w:p w:rsidR="009B5CE1" w:rsidRPr="000B5290" w:rsidRDefault="009B5CE1" w:rsidP="0071700F">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EpCAM was initially identified as a marker of human colorectal CSCs by Dalerba </w:t>
      </w:r>
      <w:r w:rsidRPr="004E3890">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xml:space="preserve"> who focused on two markers previously identified on human breast CSC: CD44 and EpCAM. Two main populations of epithelial cells were sorted from primary human CRCs </w:t>
      </w:r>
      <w:r w:rsidRPr="000B5290">
        <w:rPr>
          <w:rFonts w:ascii="Book Antiqua" w:eastAsia="Times New Roman" w:hAnsi="Book Antiqua"/>
          <w:sz w:val="24"/>
          <w:szCs w:val="24"/>
          <w:lang w:val="en-US" w:eastAsia="en-US"/>
        </w:rPr>
        <w:lastRenderedPageBreak/>
        <w:t>by FACS: EpCAM</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and EpCAM</w:t>
      </w:r>
      <w:r w:rsidRPr="000B5290">
        <w:rPr>
          <w:rFonts w:ascii="Book Antiqua" w:eastAsia="Times New Roman" w:hAnsi="Book Antiqua"/>
          <w:sz w:val="24"/>
          <w:szCs w:val="24"/>
          <w:vertAlign w:val="superscript"/>
          <w:lang w:val="en-US" w:eastAsia="en-US"/>
        </w:rPr>
        <w:t>low</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and their tumorigenic properties were assessed. The results obtained demonstrated that the injection of 200 to 500 EpCAM</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in NOD/SCID mice were sufficient to give rise to a tumor, whereas up to 104EpCAM</w:t>
      </w:r>
      <w:r w:rsidRPr="000B5290">
        <w:rPr>
          <w:rFonts w:ascii="Book Antiqua" w:eastAsia="Times New Roman" w:hAnsi="Book Antiqua"/>
          <w:sz w:val="24"/>
          <w:szCs w:val="24"/>
          <w:vertAlign w:val="superscript"/>
          <w:lang w:val="en-US" w:eastAsia="en-US"/>
        </w:rPr>
        <w:t>low</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failed to form visible tumors. The xenograft tumors from EpCAM</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reproduced the histopathology and phenotypic heterogeneity of the original tumors including the presence of variable percentages of both EpCAM</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and EpCAM</w:t>
      </w:r>
      <w:r w:rsidRPr="000B5290">
        <w:rPr>
          <w:rFonts w:ascii="Book Antiqua" w:eastAsia="Times New Roman" w:hAnsi="Book Antiqua"/>
          <w:sz w:val="24"/>
          <w:szCs w:val="24"/>
          <w:vertAlign w:val="superscript"/>
          <w:lang w:val="en-US" w:eastAsia="en-US"/>
        </w:rPr>
        <w:t>low</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cell populations</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They also verified that human EpCAM</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from xenogenic colorectal tumors can be further stratified on the basis of the expression of the protein surface marker CD166, which could be used for the enrichment of colorectal CSCs</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xml:space="preserve">. Similar conclusions were also reached by Dylla </w:t>
      </w:r>
      <w:r w:rsidRPr="0071700F">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[75]</w:t>
      </w:r>
      <w:r w:rsidRPr="000B5290">
        <w:rPr>
          <w:rFonts w:ascii="Book Antiqua" w:eastAsia="Times New Roman" w:hAnsi="Book Antiqua"/>
          <w:sz w:val="24"/>
          <w:szCs w:val="24"/>
          <w:lang w:val="en-US" w:eastAsia="en-US"/>
        </w:rPr>
        <w:t xml:space="preserve"> who suggested that one of the possible reasons of CRC resistance to chemotherapeutic agents might be at least in part attributed to the presence of EpCAM</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/CD44</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CSC since residual tumors after chemotherapy are enriched of these cells.</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All these findings about EpCAM signaling and its involvement in various cellular processes, provide a strong basis for further studies to better understand its potential clinical, prognostic and therapeutic value in CRC patients.</w:t>
      </w:r>
    </w:p>
    <w:p w:rsidR="009B5CE1" w:rsidRPr="000B5290" w:rsidRDefault="009B5CE1" w:rsidP="000B5290">
      <w:pPr>
        <w:spacing w:after="0" w:line="360" w:lineRule="auto"/>
        <w:jc w:val="both"/>
        <w:rPr>
          <w:rFonts w:ascii="Book Antiqua" w:eastAsia="Times New Roman" w:hAnsi="Book Antiqua"/>
          <w:sz w:val="24"/>
          <w:szCs w:val="24"/>
          <w:lang w:val="en-US" w:eastAsia="en-US"/>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sidRPr="000B5290">
        <w:rPr>
          <w:rFonts w:ascii="Book Antiqua" w:eastAsia="Times New Roman" w:hAnsi="Book Antiqua"/>
          <w:b/>
          <w:i/>
          <w:sz w:val="24"/>
          <w:szCs w:val="24"/>
          <w:lang w:val="en-US" w:eastAsia="en-US"/>
        </w:rPr>
        <w:t>CD24</w:t>
      </w:r>
    </w:p>
    <w:p w:rsidR="009B5CE1" w:rsidRPr="00894A0B" w:rsidRDefault="009B5CE1" w:rsidP="000B5290">
      <w:pPr>
        <w:spacing w:after="0" w:line="360" w:lineRule="auto"/>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 xml:space="preserve">CD24 is a small, heavily glycosylated mucin-like adhesion molecule consisting of 27 amino acids with several potential O- or N-linked glycosylation sites, which lead to a molecular mass ranging between 38 and 70 </w:t>
      </w:r>
      <w:r>
        <w:rPr>
          <w:rFonts w:ascii="Book Antiqua" w:hAnsi="Book Antiqua"/>
          <w:sz w:val="24"/>
          <w:szCs w:val="24"/>
          <w:lang w:val="en-US" w:eastAsia="zh-CN"/>
        </w:rPr>
        <w:t>k</w:t>
      </w:r>
      <w:r w:rsidRPr="000B5290">
        <w:rPr>
          <w:rFonts w:ascii="Book Antiqua" w:eastAsia="Times New Roman" w:hAnsi="Book Antiqua"/>
          <w:sz w:val="24"/>
          <w:szCs w:val="24"/>
          <w:lang w:val="en-US" w:eastAsia="en-US"/>
        </w:rPr>
        <w:t>Da</w:t>
      </w:r>
      <w:r w:rsidRPr="000B5290">
        <w:rPr>
          <w:rFonts w:ascii="Book Antiqua" w:eastAsia="Times New Roman" w:hAnsi="Book Antiqua"/>
          <w:sz w:val="24"/>
          <w:szCs w:val="24"/>
          <w:vertAlign w:val="superscript"/>
          <w:lang w:val="en-US" w:eastAsia="en-US"/>
        </w:rPr>
        <w:t>[76]</w:t>
      </w:r>
      <w:r w:rsidRPr="000B5290">
        <w:rPr>
          <w:rFonts w:ascii="Book Antiqua" w:eastAsia="Times New Roman" w:hAnsi="Book Antiqua"/>
          <w:sz w:val="24"/>
          <w:szCs w:val="24"/>
          <w:lang w:val="en-US" w:eastAsia="en-US"/>
        </w:rPr>
        <w:t>. CD24 is attached to cell membranes by a phosphatidylinositol anchor and is expressed physiologically in the developing pancreas and brain and in pre-B lymphocytes, in regenerating muscle, in normal keratinocytes and in renal tubules</w:t>
      </w:r>
      <w:r w:rsidRPr="000B5290">
        <w:rPr>
          <w:rFonts w:ascii="Book Antiqua" w:eastAsia="Times New Roman" w:hAnsi="Book Antiqua"/>
          <w:sz w:val="24"/>
          <w:szCs w:val="24"/>
          <w:vertAlign w:val="superscript"/>
          <w:lang w:val="en-US" w:eastAsia="en-US"/>
        </w:rPr>
        <w:t>[76]</w:t>
      </w:r>
      <w:r w:rsidRPr="000B5290">
        <w:rPr>
          <w:rFonts w:ascii="Book Antiqua" w:eastAsia="Times New Roman" w:hAnsi="Book Antiqua"/>
          <w:sz w:val="24"/>
          <w:szCs w:val="24"/>
          <w:lang w:val="en-US" w:eastAsia="en-US"/>
        </w:rPr>
        <w:t>. It is physiologically localized in lipid rafts where it seems to be involved in the regulation of cell adhesion and signaling</w:t>
      </w:r>
      <w:r w:rsidRPr="000B5290">
        <w:rPr>
          <w:rFonts w:ascii="Book Antiqua" w:eastAsia="Times New Roman" w:hAnsi="Book Antiqua"/>
          <w:sz w:val="24"/>
          <w:szCs w:val="24"/>
          <w:vertAlign w:val="superscript"/>
          <w:lang w:val="en-US" w:eastAsia="en-US"/>
        </w:rPr>
        <w:t>[76]</w:t>
      </w:r>
      <w:r>
        <w:rPr>
          <w:rFonts w:ascii="Book Antiqua" w:eastAsia="Times New Roman" w:hAnsi="Book Antiqua"/>
          <w:sz w:val="24"/>
          <w:szCs w:val="24"/>
          <w:lang w:val="en-US" w:eastAsia="en-US"/>
        </w:rPr>
        <w:t>.</w:t>
      </w:r>
    </w:p>
    <w:p w:rsidR="009B5CE1" w:rsidRPr="000B5290" w:rsidRDefault="009B5CE1" w:rsidP="00894A0B">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CD24 is expressed in various hematologic malignancies and solid tumors such as neuroblastoma, rhabdomyosarcoma, renal cell carcinoma, breast, ovarian, prostate, lung</w:t>
      </w:r>
      <w:r>
        <w:rPr>
          <w:rFonts w:ascii="Book Antiqua" w:eastAsia="Times New Roman" w:hAnsi="Book Antiqua"/>
          <w:sz w:val="24"/>
          <w:szCs w:val="24"/>
          <w:lang w:val="en-US" w:eastAsia="en-US"/>
        </w:rPr>
        <w:t>, colorectal and gastric cancer</w:t>
      </w:r>
      <w:r w:rsidRPr="000B5290">
        <w:rPr>
          <w:rFonts w:ascii="Book Antiqua" w:eastAsia="Times New Roman" w:hAnsi="Book Antiqua"/>
          <w:sz w:val="24"/>
          <w:szCs w:val="24"/>
          <w:vertAlign w:val="superscript"/>
          <w:lang w:val="en-US" w:eastAsia="en-US"/>
        </w:rPr>
        <w:t>[76,77]</w:t>
      </w:r>
      <w:r w:rsidRPr="000B5290">
        <w:rPr>
          <w:rFonts w:ascii="Book Antiqua" w:eastAsia="Times New Roman" w:hAnsi="Book Antiqua"/>
          <w:sz w:val="24"/>
          <w:szCs w:val="24"/>
          <w:lang w:val="en-US" w:eastAsia="en-US"/>
        </w:rPr>
        <w:t>. The observations that CD24 is one of the possible ligands of P-selectin and one of the adhesion receptors expressed by activated endothelial cells and platelets suggest that this molecule might play a role in the process of cancer metastasis</w:t>
      </w:r>
      <w:r w:rsidRPr="000B5290">
        <w:rPr>
          <w:rFonts w:ascii="Book Antiqua" w:eastAsia="Times New Roman" w:hAnsi="Book Antiqua"/>
          <w:sz w:val="24"/>
          <w:szCs w:val="24"/>
          <w:vertAlign w:val="superscript"/>
          <w:lang w:val="en-US" w:eastAsia="en-US"/>
        </w:rPr>
        <w:t>[76]</w:t>
      </w:r>
      <w:r w:rsidRPr="000B5290">
        <w:rPr>
          <w:rFonts w:ascii="Book Antiqua" w:eastAsia="Times New Roman" w:hAnsi="Book Antiqua"/>
          <w:sz w:val="24"/>
          <w:szCs w:val="24"/>
          <w:lang w:val="en-US" w:eastAsia="en-US"/>
        </w:rPr>
        <w:t>.</w:t>
      </w:r>
    </w:p>
    <w:p w:rsidR="009B5CE1" w:rsidRPr="000B5290" w:rsidRDefault="009B5CE1" w:rsidP="00E016A7">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 xml:space="preserve">Nestl </w:t>
      </w:r>
      <w:r w:rsidRPr="00E016A7">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[77]</w:t>
      </w:r>
      <w:r w:rsidRPr="000B5290">
        <w:rPr>
          <w:rFonts w:ascii="Book Antiqua" w:eastAsia="Times New Roman" w:hAnsi="Book Antiqua"/>
          <w:sz w:val="24"/>
          <w:szCs w:val="24"/>
          <w:lang w:val="en-US" w:eastAsia="en-US"/>
        </w:rPr>
        <w:t xml:space="preserve"> initially reported an increased expression of CD24 RNA in CRC: they showed that CD24 mRNA was weakly detectable in normal colonic mucosa but highly expressed in tumor cells, and to a lesser extent in the surrounding stroma. Later, Weichert </w:t>
      </w:r>
      <w:r w:rsidRPr="000342FE">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[78]</w:t>
      </w:r>
      <w:r w:rsidRPr="000B5290">
        <w:rPr>
          <w:rFonts w:ascii="Book Antiqua" w:eastAsia="Times New Roman" w:hAnsi="Book Antiqua"/>
          <w:sz w:val="24"/>
          <w:szCs w:val="24"/>
          <w:lang w:val="en-US" w:eastAsia="en-US"/>
        </w:rPr>
        <w:t xml:space="preserve"> analyzed CD24 protein expression in colon cancer cell lines and human CRC and correlated it to clinic-pathological variables including patient survival. From this study emerged that the majority of CRCs showed both membranous and cytoplasmic CD24 staining, and that the membranous CD24 staining was associated with metastasis but was not significantly related to other clinic-pathological variables, while the cytoplasmic staining could be considered an independent prognostic marker related with a poor patient survival</w:t>
      </w:r>
      <w:r w:rsidRPr="000B5290">
        <w:rPr>
          <w:rFonts w:ascii="Book Antiqua" w:eastAsia="Times New Roman" w:hAnsi="Book Antiqua"/>
          <w:sz w:val="24"/>
          <w:szCs w:val="24"/>
          <w:vertAlign w:val="superscript"/>
          <w:lang w:val="en-US" w:eastAsia="en-US"/>
        </w:rPr>
        <w:t>[78]</w:t>
      </w:r>
      <w:r w:rsidRPr="000B5290">
        <w:rPr>
          <w:rFonts w:ascii="Book Antiqua" w:eastAsia="Times New Roman" w:hAnsi="Book Antiqua"/>
          <w:sz w:val="24"/>
          <w:szCs w:val="24"/>
          <w:lang w:val="en-US" w:eastAsia="en-US"/>
        </w:rPr>
        <w:t xml:space="preserve">. Conversely, Sagiv </w:t>
      </w:r>
      <w:r w:rsidRPr="005367A1">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[19]</w:t>
      </w:r>
      <w:r w:rsidRPr="000B5290">
        <w:rPr>
          <w:rFonts w:ascii="Book Antiqua" w:eastAsia="Times New Roman" w:hAnsi="Book Antiqua"/>
          <w:sz w:val="24"/>
          <w:szCs w:val="24"/>
          <w:lang w:val="en-US" w:eastAsia="en-US"/>
        </w:rPr>
        <w:t xml:space="preserve"> failed to demonstrate any prognostic significance of CD24 expression level in CRC: in their study CD24 was similarly highly expressed in both adenomas and carcinomas. Moreover, unlike Weichert findings, they only reported a membranous staining. The same study also showed that CD24 is expressed early in the multistep process of CRC carcinogenesis, a finding consistent with its potential role as CSC marker.</w:t>
      </w:r>
    </w:p>
    <w:p w:rsidR="009B5CE1" w:rsidRPr="000B5290" w:rsidRDefault="009B5CE1" w:rsidP="003A1C60">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Contradictory data have been reported in the literature concerning the prognostic value of CD24 whose expression levels have been reported to be not related with survival of CRC patients despite their significant relationship with conventional clinic-pathological factors such as tumor invasiveness and degree of differentiation</w:t>
      </w:r>
      <w:r w:rsidRPr="000B5290">
        <w:rPr>
          <w:rFonts w:ascii="Book Antiqua" w:eastAsia="Times New Roman" w:hAnsi="Book Antiqua"/>
          <w:sz w:val="24"/>
          <w:szCs w:val="24"/>
          <w:vertAlign w:val="superscript"/>
          <w:lang w:val="en-US" w:eastAsia="en-US"/>
        </w:rPr>
        <w:t>[79]</w:t>
      </w:r>
      <w:r w:rsidRPr="000B5290">
        <w:rPr>
          <w:rFonts w:ascii="Book Antiqua" w:eastAsia="Times New Roman" w:hAnsi="Book Antiqua"/>
          <w:sz w:val="24"/>
          <w:szCs w:val="24"/>
          <w:lang w:val="en-US" w:eastAsia="en-US"/>
        </w:rPr>
        <w:t>. Therefore, the real prognostic role of CD24 in CRC remains still unclear and controversial and it should be better elucidated by further studies.</w:t>
      </w:r>
    </w:p>
    <w:p w:rsidR="009B5CE1" w:rsidRPr="004D552C" w:rsidRDefault="009B5CE1" w:rsidP="003A1C60">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Spheroid cultures of primary CRC have tumor-initiating capacity and are capable of inducing tumors upon xenotransplantation. These tumors resemble the original neoplasms both from a morphological point of view and the expression of specific markers</w:t>
      </w:r>
      <w:r w:rsidRPr="000B5290">
        <w:rPr>
          <w:rFonts w:ascii="Book Antiqua" w:eastAsia="Times New Roman" w:hAnsi="Book Antiqua"/>
          <w:sz w:val="24"/>
          <w:szCs w:val="24"/>
          <w:vertAlign w:val="superscript"/>
          <w:lang w:val="en-US" w:eastAsia="en-US"/>
        </w:rPr>
        <w:t>[16]</w:t>
      </w:r>
      <w:r w:rsidRPr="000B5290">
        <w:rPr>
          <w:rFonts w:ascii="Book Antiqua" w:eastAsia="Times New Roman" w:hAnsi="Book Antiqua"/>
          <w:sz w:val="24"/>
          <w:szCs w:val="24"/>
          <w:lang w:val="en-US" w:eastAsia="en-US"/>
        </w:rPr>
        <w:t xml:space="preserve">. Vermeulen </w:t>
      </w:r>
      <w:r w:rsidRPr="003A1C60">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[14]</w:t>
      </w:r>
      <w:r w:rsidRPr="000B5290">
        <w:rPr>
          <w:rFonts w:ascii="Book Antiqua" w:eastAsia="Times New Roman" w:hAnsi="Book Antiqua"/>
          <w:sz w:val="24"/>
          <w:szCs w:val="24"/>
          <w:lang w:val="en-US" w:eastAsia="en-US"/>
        </w:rPr>
        <w:t xml:space="preserve"> suggested that the co-expression of CD133 and CD24 could improve the identification of the clonogenic population within the spheroid cultures, and that both markers are downregulated during cell differentiation. CD24 was also used, in association with CD44, to identify and characterize CSCs from CRC cell lines by Yeung </w:t>
      </w:r>
      <w:r w:rsidRPr="0080630C">
        <w:rPr>
          <w:rFonts w:ascii="Book Antiqua" w:hAnsi="Book Antiqua"/>
          <w:i/>
          <w:sz w:val="24"/>
          <w:szCs w:val="24"/>
          <w:lang w:val="en-US" w:eastAsia="zh-CN"/>
        </w:rPr>
        <w:t>et al</w:t>
      </w:r>
      <w:r w:rsidRPr="0080630C">
        <w:rPr>
          <w:rFonts w:ascii="Book Antiqua" w:hAnsi="Book Antiqua"/>
          <w:sz w:val="24"/>
          <w:szCs w:val="24"/>
          <w:vertAlign w:val="superscript"/>
          <w:lang w:val="en-US" w:eastAsia="zh-CN"/>
        </w:rPr>
        <w:t>[80]</w:t>
      </w:r>
      <w:r w:rsidRPr="000B5290">
        <w:rPr>
          <w:rFonts w:ascii="Book Antiqua" w:eastAsia="Times New Roman" w:hAnsi="Book Antiqua"/>
          <w:sz w:val="24"/>
          <w:szCs w:val="24"/>
          <w:lang w:val="en-US" w:eastAsia="en-US"/>
        </w:rPr>
        <w:t>. They demonstrated that the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/CD24</w:t>
      </w:r>
      <w:r w:rsidRPr="000B5290">
        <w:rPr>
          <w:rFonts w:ascii="Book Antiqua" w:eastAsia="Times New Roman" w:hAnsi="Book Antiqua"/>
          <w:sz w:val="24"/>
          <w:szCs w:val="24"/>
          <w:vertAlign w:val="superscript"/>
          <w:lang w:val="en-US" w:eastAsia="en-US"/>
        </w:rPr>
        <w:t xml:space="preserve">+ </w:t>
      </w:r>
      <w:r w:rsidRPr="000B5290">
        <w:rPr>
          <w:rFonts w:ascii="Book Antiqua" w:eastAsia="Times New Roman" w:hAnsi="Book Antiqua"/>
          <w:sz w:val="24"/>
          <w:szCs w:val="24"/>
          <w:lang w:val="en-US" w:eastAsia="en-US"/>
        </w:rPr>
        <w:t>subpopulation of cells, isolated using FACS sorting, was the most clonogenic, giving rise to the highest proportion of megacolonies (complex structures resembling colonic crypts) compared to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/CD24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CD24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subpopulation was also shown to exhibit cancer stem-like properties such as </w:t>
      </w:r>
      <w:r w:rsidRPr="000B5290">
        <w:rPr>
          <w:rFonts w:ascii="Book Antiqua" w:eastAsia="Times New Roman" w:hAnsi="Book Antiqua"/>
          <w:sz w:val="24"/>
          <w:szCs w:val="24"/>
          <w:lang w:val="en-US" w:eastAsia="en-US"/>
        </w:rPr>
        <w:lastRenderedPageBreak/>
        <w:t xml:space="preserve">enhanced chemotherapy-resistance, self-renewal and tumorigenic capacity both </w:t>
      </w:r>
      <w:r w:rsidRPr="000B5290">
        <w:rPr>
          <w:rFonts w:ascii="Book Antiqua" w:eastAsia="Times New Roman" w:hAnsi="Book Antiqua"/>
          <w:i/>
          <w:sz w:val="24"/>
          <w:szCs w:val="24"/>
          <w:lang w:val="en-US" w:eastAsia="en-US"/>
        </w:rPr>
        <w:t>in vitro</w:t>
      </w:r>
      <w:r w:rsidRPr="000B5290">
        <w:rPr>
          <w:rFonts w:ascii="Book Antiqua" w:eastAsia="Times New Roman" w:hAnsi="Book Antiqua"/>
          <w:sz w:val="24"/>
          <w:szCs w:val="24"/>
          <w:lang w:val="en-US" w:eastAsia="en-US"/>
        </w:rPr>
        <w:t xml:space="preserve"> and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lang w:val="en-US" w:eastAsia="en-US"/>
        </w:rPr>
        <w:t>, compared to CD24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subpopulation isolated from CRC cell lines</w:t>
      </w:r>
      <w:r w:rsidRPr="000B5290">
        <w:rPr>
          <w:rFonts w:ascii="Book Antiqua" w:eastAsia="Times New Roman" w:hAnsi="Book Antiqua"/>
          <w:sz w:val="24"/>
          <w:szCs w:val="24"/>
          <w:vertAlign w:val="superscript"/>
          <w:lang w:val="en-US" w:eastAsia="en-US"/>
        </w:rPr>
        <w:t>[80]</w:t>
      </w:r>
      <w:r>
        <w:rPr>
          <w:rFonts w:ascii="Book Antiqua" w:eastAsia="Times New Roman" w:hAnsi="Book Antiqua"/>
          <w:sz w:val="24"/>
          <w:szCs w:val="24"/>
          <w:lang w:val="en-US" w:eastAsia="en-US"/>
        </w:rPr>
        <w:t>.</w:t>
      </w:r>
    </w:p>
    <w:p w:rsidR="009B5CE1" w:rsidRPr="000B5290" w:rsidRDefault="009B5CE1" w:rsidP="004D552C">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To our knowledge only few studies have investigated the underlying molecular mechanisms and the exact role played by this cell surface marker in CRC tumorigenesis. Thus, CD24 has been shown to activate Erk1/2 and p38 MAPKs and to increase the activity of Src and induce miR-21 expression, which in turn inhibits the expression of Pdcd4 and PTEN. On the other hand, the expression of CD24 and Src appears to be suppressed by miR34a through the downregulation of miR21</w:t>
      </w:r>
      <w:r w:rsidRPr="000B5290">
        <w:rPr>
          <w:rFonts w:ascii="Book Antiqua" w:eastAsia="Times New Roman" w:hAnsi="Book Antiqua"/>
          <w:sz w:val="24"/>
          <w:szCs w:val="24"/>
          <w:vertAlign w:val="superscript"/>
          <w:lang w:val="en-US" w:eastAsia="en-US"/>
        </w:rPr>
        <w:t>[81]</w:t>
      </w:r>
      <w:r w:rsidRPr="000B5290">
        <w:rPr>
          <w:rFonts w:ascii="Book Antiqua" w:eastAsia="Times New Roman" w:hAnsi="Book Antiqua"/>
          <w:sz w:val="24"/>
          <w:szCs w:val="24"/>
          <w:lang w:val="en-US" w:eastAsia="en-US"/>
        </w:rPr>
        <w:t>.</w:t>
      </w:r>
    </w:p>
    <w:p w:rsidR="009B5CE1" w:rsidRPr="000B5290" w:rsidRDefault="009B5CE1" w:rsidP="004D552C">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Further studies are warranted to clarify the real activity of CD24 in CSCs and the key regulatory molecular networks involved in its role in colorectal tumorigenesis.</w:t>
      </w:r>
    </w:p>
    <w:p w:rsidR="009B5CE1" w:rsidRPr="000B5290" w:rsidRDefault="009B5CE1" w:rsidP="000B5290">
      <w:pPr>
        <w:spacing w:after="0" w:line="360" w:lineRule="auto"/>
        <w:jc w:val="both"/>
        <w:rPr>
          <w:rFonts w:ascii="Book Antiqua" w:eastAsia="Times New Roman" w:hAnsi="Book Antiqua"/>
          <w:b/>
          <w:sz w:val="24"/>
          <w:szCs w:val="24"/>
          <w:lang w:val="en-US" w:eastAsia="en-US"/>
        </w:rPr>
      </w:pPr>
    </w:p>
    <w:p w:rsidR="009B5CE1" w:rsidRPr="00DD13B5" w:rsidRDefault="009B5CE1" w:rsidP="000B5290">
      <w:pPr>
        <w:spacing w:after="0" w:line="360" w:lineRule="auto"/>
        <w:jc w:val="both"/>
        <w:rPr>
          <w:rFonts w:ascii="Book Antiqua" w:hAnsi="Book Antiqua"/>
          <w:b/>
          <w:i/>
          <w:sz w:val="24"/>
          <w:szCs w:val="24"/>
          <w:lang w:val="en-US" w:eastAsia="zh-CN"/>
        </w:rPr>
      </w:pPr>
      <w:r>
        <w:rPr>
          <w:rFonts w:ascii="Book Antiqua" w:eastAsia="Times New Roman" w:hAnsi="Book Antiqua"/>
          <w:b/>
          <w:i/>
          <w:sz w:val="24"/>
          <w:szCs w:val="24"/>
          <w:lang w:val="en-US" w:eastAsia="en-US"/>
        </w:rPr>
        <w:t>CD29</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CD29 (â1-</w:t>
      </w:r>
      <w:r w:rsidRPr="000B5290">
        <w:rPr>
          <w:rFonts w:ascii="Book Antiqua" w:eastAsia="Times New Roman" w:hAnsi="Book Antiqua"/>
          <w:sz w:val="24"/>
          <w:szCs w:val="24"/>
          <w:lang w:val="en-US" w:eastAsia="en-US"/>
        </w:rPr>
        <w:t>integrin) is a member of the integrin family and consists of a large extracellular domain, a single transmembrane stretch and a short cytoplasmic domain. It acts as a receptor for extracellular matrix proteins and activates signaling molecules and pathways that regulate cell migration, proliferation, survival, differentiation and death</w:t>
      </w:r>
      <w:r w:rsidRPr="000B5290">
        <w:rPr>
          <w:rFonts w:ascii="Book Antiqua" w:eastAsia="Times New Roman" w:hAnsi="Book Antiqua"/>
          <w:sz w:val="24"/>
          <w:szCs w:val="24"/>
          <w:vertAlign w:val="superscript"/>
          <w:lang w:val="en-US" w:eastAsia="en-US"/>
        </w:rPr>
        <w:t>[82]</w:t>
      </w:r>
      <w:r w:rsidRPr="000B5290">
        <w:rPr>
          <w:rFonts w:ascii="Book Antiqua" w:eastAsia="Times New Roman" w:hAnsi="Book Antiqua"/>
          <w:sz w:val="24"/>
          <w:szCs w:val="24"/>
          <w:lang w:val="en-US" w:eastAsia="en-US"/>
        </w:rPr>
        <w:t>.</w:t>
      </w:r>
    </w:p>
    <w:p w:rsidR="009B5CE1" w:rsidRPr="00600641" w:rsidRDefault="009B5CE1" w:rsidP="00600641">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In fact, CD29, by binding with fibronectin or Type I collagen, allows activation of Fak by Src leading to the activation of Erk that regulates cell proliferation. Erk, through phosphorylation of myosin light chain (MLC) by MLC kinase, also regulates cytoskeleton reorganization and cell motility. Moreover, CD29 regulates cell survival through the activation of Akt pathway</w:t>
      </w:r>
      <w:r w:rsidRPr="000B5290">
        <w:rPr>
          <w:rFonts w:ascii="Book Antiqua" w:eastAsia="Times New Roman" w:hAnsi="Book Antiqua"/>
          <w:sz w:val="24"/>
          <w:szCs w:val="24"/>
          <w:vertAlign w:val="superscript"/>
          <w:lang w:val="en-US" w:eastAsia="en-US"/>
        </w:rPr>
        <w:t>[83]</w:t>
      </w:r>
      <w:r>
        <w:rPr>
          <w:rFonts w:ascii="Book Antiqua" w:eastAsia="Times New Roman" w:hAnsi="Book Antiqua"/>
          <w:sz w:val="24"/>
          <w:szCs w:val="24"/>
          <w:lang w:val="en-US" w:eastAsia="en-US"/>
        </w:rPr>
        <w:t>.</w:t>
      </w:r>
    </w:p>
    <w:p w:rsidR="009B5CE1" w:rsidRPr="000B5290" w:rsidRDefault="009B5CE1" w:rsidP="00600641">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CD29 has been initially described as an epidermal stem cell marker, and subsequently as a regulator of spermatogonial stem cells homing and of hematopoietic stem cells</w:t>
      </w:r>
      <w:r w:rsidRPr="000B5290">
        <w:rPr>
          <w:rFonts w:ascii="Book Antiqua" w:eastAsia="Times New Roman" w:hAnsi="Book Antiqua"/>
          <w:sz w:val="24"/>
          <w:szCs w:val="24"/>
          <w:vertAlign w:val="superscript"/>
          <w:lang w:val="en-US" w:eastAsia="en-US"/>
        </w:rPr>
        <w:t>[22]</w:t>
      </w:r>
      <w:r w:rsidRPr="000B5290">
        <w:rPr>
          <w:rFonts w:ascii="Book Antiqua" w:eastAsia="Times New Roman" w:hAnsi="Book Antiqua"/>
          <w:sz w:val="24"/>
          <w:szCs w:val="24"/>
          <w:lang w:val="en-US" w:eastAsia="en-US"/>
        </w:rPr>
        <w:t>. In normal human colon, CD29 is expressed at the bottom of the crypts, where it identifies a cell population that is capable of forming colonies in agar. For this reason, CD29 has been proposed as a stem/progenitor cell marker</w:t>
      </w:r>
      <w:r w:rsidRPr="000B5290">
        <w:rPr>
          <w:rFonts w:ascii="Book Antiqua" w:eastAsia="Times New Roman" w:hAnsi="Book Antiqua"/>
          <w:sz w:val="24"/>
          <w:szCs w:val="24"/>
          <w:vertAlign w:val="superscript"/>
          <w:lang w:val="en-US" w:eastAsia="en-US"/>
        </w:rPr>
        <w:t>[27]</w:t>
      </w:r>
      <w:r w:rsidRPr="000B5290">
        <w:rPr>
          <w:rFonts w:ascii="Book Antiqua" w:eastAsia="Times New Roman" w:hAnsi="Book Antiqua"/>
          <w:sz w:val="24"/>
          <w:szCs w:val="24"/>
          <w:lang w:val="en-US" w:eastAsia="en-US"/>
        </w:rPr>
        <w:t xml:space="preserve"> and as a marker of colon CSC. In fact, it has been shown that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CD29</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colon CSC are biologically characterized by self-renewal, proliferation and differentiation</w:t>
      </w:r>
      <w:r w:rsidRPr="000B5290">
        <w:rPr>
          <w:rFonts w:ascii="Book Antiqua" w:eastAsia="Times New Roman" w:hAnsi="Book Antiqua"/>
          <w:sz w:val="24"/>
          <w:szCs w:val="24"/>
          <w:vertAlign w:val="superscript"/>
          <w:lang w:val="en-US" w:eastAsia="en-US"/>
        </w:rPr>
        <w:t>[14,20]</w:t>
      </w:r>
      <w:r w:rsidRPr="000B5290">
        <w:rPr>
          <w:rFonts w:ascii="Book Antiqua" w:eastAsia="Times New Roman" w:hAnsi="Book Antiqua"/>
          <w:sz w:val="24"/>
          <w:szCs w:val="24"/>
          <w:lang w:val="en-US" w:eastAsia="en-US"/>
        </w:rPr>
        <w:t>.</w:t>
      </w:r>
    </w:p>
    <w:p w:rsidR="009B5CE1" w:rsidRPr="003D3EC9" w:rsidRDefault="009B5CE1" w:rsidP="00600641">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 xml:space="preserve">CD29, with E-cadherin, mediates cell-cell and cell-collagen interactions that are required for the maintenance of the differentiated phenotype of human CRC cells. Thus, CD29 downregulation may be responsible of the switch from differentiated to undifferentiated phenotype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vertAlign w:val="superscript"/>
          <w:lang w:val="en-US" w:eastAsia="en-US"/>
        </w:rPr>
        <w:t>[84]</w:t>
      </w:r>
      <w:r w:rsidRPr="000B5290">
        <w:rPr>
          <w:rFonts w:ascii="Book Antiqua" w:eastAsia="Times New Roman" w:hAnsi="Book Antiqua"/>
          <w:sz w:val="24"/>
          <w:szCs w:val="24"/>
          <w:lang w:val="en-US" w:eastAsia="en-US"/>
        </w:rPr>
        <w:t xml:space="preserve">. CD29 seems to be also implicated in the enhancement of the </w:t>
      </w:r>
      <w:r w:rsidRPr="000B5290">
        <w:rPr>
          <w:rFonts w:ascii="Book Antiqua" w:eastAsia="Times New Roman" w:hAnsi="Book Antiqua"/>
          <w:sz w:val="24"/>
          <w:szCs w:val="24"/>
          <w:lang w:val="en-US" w:eastAsia="en-US"/>
        </w:rPr>
        <w:lastRenderedPageBreak/>
        <w:t xml:space="preserve">metastatic activity </w:t>
      </w:r>
      <w:r>
        <w:rPr>
          <w:rFonts w:ascii="Book Antiqua" w:eastAsia="Times New Roman" w:hAnsi="Book Antiqua"/>
          <w:sz w:val="24"/>
          <w:szCs w:val="24"/>
          <w:lang w:val="en-US" w:eastAsia="en-US"/>
        </w:rPr>
        <w:t xml:space="preserve">of CRC cells. In fact, Okazaki </w:t>
      </w:r>
      <w:r w:rsidRPr="00600641">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[85]</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 xml:space="preserve">showed that CD29 was significantly increased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lang w:val="en-US" w:eastAsia="en-US"/>
        </w:rPr>
        <w:t xml:space="preserve"> in metastases derived from human CRC cells. CD29 expression appears also to increase in the passage from adenoma to adenocarcinoma and with increasing tumor stage</w:t>
      </w:r>
      <w:r w:rsidRPr="000B5290">
        <w:rPr>
          <w:rFonts w:ascii="Book Antiqua" w:eastAsia="Times New Roman" w:hAnsi="Book Antiqua"/>
          <w:sz w:val="24"/>
          <w:szCs w:val="24"/>
          <w:vertAlign w:val="superscript"/>
          <w:lang w:val="en-US" w:eastAsia="en-US"/>
        </w:rPr>
        <w:t>[86]</w:t>
      </w:r>
      <w:r>
        <w:rPr>
          <w:rFonts w:ascii="Book Antiqua" w:eastAsia="Times New Roman" w:hAnsi="Book Antiqua"/>
          <w:sz w:val="24"/>
          <w:szCs w:val="24"/>
          <w:lang w:val="en-US" w:eastAsia="en-US"/>
        </w:rPr>
        <w:t>.</w:t>
      </w:r>
    </w:p>
    <w:p w:rsidR="009B5CE1" w:rsidRPr="003D3EC9" w:rsidRDefault="009B5CE1" w:rsidP="003D3EC9">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CD29 expression may be also associated with overall survival in CRC patients. In fact, loss of CD29 expression is associated with advanced stage and with poor prognosis and CD29 expression decreases in metastatic lesions</w:t>
      </w:r>
      <w:r w:rsidRPr="000B5290">
        <w:rPr>
          <w:rFonts w:ascii="Book Antiqua" w:eastAsia="Times New Roman" w:hAnsi="Book Antiqua"/>
          <w:sz w:val="24"/>
          <w:szCs w:val="24"/>
          <w:vertAlign w:val="superscript"/>
          <w:lang w:val="en-US" w:eastAsia="en-US"/>
        </w:rPr>
        <w:t>[87]</w:t>
      </w:r>
      <w:r w:rsidRPr="000B5290">
        <w:rPr>
          <w:rFonts w:ascii="Book Antiqua" w:eastAsia="Times New Roman" w:hAnsi="Book Antiqua"/>
          <w:sz w:val="24"/>
          <w:szCs w:val="24"/>
          <w:lang w:val="en-US" w:eastAsia="en-US"/>
        </w:rPr>
        <w:t>, although other Authors have suggested that CD29, in combination with CD49b, might contribute to the acquisition of a metastatic potential in CRC cells. Finally, CD29 expression has been shown to identify the population of CRC cells that are more resistant to radio and chemo-therapy</w:t>
      </w:r>
      <w:r w:rsidRPr="000B5290">
        <w:rPr>
          <w:rFonts w:ascii="Book Antiqua" w:eastAsia="Times New Roman" w:hAnsi="Book Antiqua"/>
          <w:sz w:val="24"/>
          <w:szCs w:val="24"/>
          <w:vertAlign w:val="superscript"/>
          <w:lang w:val="en-US" w:eastAsia="en-US"/>
        </w:rPr>
        <w:t>[88]</w:t>
      </w:r>
      <w:r>
        <w:rPr>
          <w:rFonts w:ascii="Book Antiqua" w:eastAsia="Times New Roman" w:hAnsi="Book Antiqua"/>
          <w:sz w:val="24"/>
          <w:szCs w:val="24"/>
          <w:lang w:val="en-US" w:eastAsia="en-US"/>
        </w:rPr>
        <w:t>.</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Further studies are needed to understand the specific role of CD29 as CSC marker as well as in the progression of CRC.</w:t>
      </w:r>
    </w:p>
    <w:p w:rsidR="009B5CE1" w:rsidRPr="000B5290" w:rsidRDefault="009B5CE1" w:rsidP="000B5290">
      <w:pPr>
        <w:spacing w:after="0" w:line="360" w:lineRule="auto"/>
        <w:jc w:val="both"/>
        <w:rPr>
          <w:rFonts w:ascii="Book Antiqua" w:eastAsia="Times New Roman" w:hAnsi="Book Antiqua"/>
          <w:sz w:val="24"/>
          <w:szCs w:val="24"/>
          <w:lang w:val="en-US" w:eastAsia="en-US"/>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sidRPr="000B5290">
        <w:rPr>
          <w:rFonts w:ascii="Book Antiqua" w:eastAsia="Times New Roman" w:hAnsi="Book Antiqua"/>
          <w:b/>
          <w:i/>
          <w:sz w:val="24"/>
          <w:szCs w:val="24"/>
          <w:lang w:val="en-US" w:eastAsia="en-US"/>
        </w:rPr>
        <w:t>Lgr5</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Lgr5, (Leucine-rich repeat-contaning G protein-coupled receptor 5) also known as Gpr49, is an orphan G protein coupled receptor, characterized by a large leucine-rich extracellular domain and seven transmembrane domains. It is a receptor for R-spondin proteins which represent secreted agonists of the canonical Wnt/â-catenin signaling pathway</w:t>
      </w:r>
      <w:r w:rsidRPr="000B5290">
        <w:rPr>
          <w:rFonts w:ascii="Book Antiqua" w:eastAsia="Times New Roman" w:hAnsi="Book Antiqua"/>
          <w:sz w:val="24"/>
          <w:szCs w:val="24"/>
          <w:vertAlign w:val="superscript"/>
          <w:lang w:val="en-US" w:eastAsia="en-US"/>
        </w:rPr>
        <w:t>[89,90]</w:t>
      </w:r>
      <w:r w:rsidRPr="000B5290">
        <w:rPr>
          <w:rFonts w:ascii="Book Antiqua" w:eastAsia="Times New Roman" w:hAnsi="Book Antiqua"/>
          <w:sz w:val="24"/>
          <w:szCs w:val="24"/>
          <w:lang w:val="en-US" w:eastAsia="en-US"/>
        </w:rPr>
        <w:t>.</w:t>
      </w:r>
    </w:p>
    <w:p w:rsidR="009B5CE1" w:rsidRPr="000B5290" w:rsidRDefault="009B5CE1" w:rsidP="003F1CF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Lgr5 is a member of the glycoprotein hormone receptor subfamily that includes the thyroid-stimulating (TSH), the follicle-stimulating (FSH) and the luteinizing (LH) hormones receptors</w:t>
      </w:r>
      <w:r w:rsidRPr="000B5290">
        <w:rPr>
          <w:rFonts w:ascii="Book Antiqua" w:eastAsia="Times New Roman" w:hAnsi="Book Antiqua"/>
          <w:sz w:val="24"/>
          <w:szCs w:val="24"/>
          <w:vertAlign w:val="superscript"/>
          <w:lang w:val="en-US" w:eastAsia="en-US"/>
        </w:rPr>
        <w:t>[21]</w:t>
      </w:r>
      <w:r w:rsidRPr="000B5290">
        <w:rPr>
          <w:rFonts w:ascii="Book Antiqua" w:eastAsia="Times New Roman" w:hAnsi="Book Antiqua"/>
          <w:sz w:val="24"/>
          <w:szCs w:val="24"/>
          <w:lang w:val="en-US" w:eastAsia="en-US"/>
        </w:rPr>
        <w:t>.</w:t>
      </w:r>
    </w:p>
    <w:p w:rsidR="009B5CE1" w:rsidRPr="000B5290" w:rsidRDefault="009B5CE1" w:rsidP="003F1CF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Lgr5 was first identified in human colon cancer cell lines harboring Wnt activating mutations as a Wnt target gene</w:t>
      </w:r>
      <w:r w:rsidRPr="000B5290">
        <w:rPr>
          <w:rFonts w:ascii="Book Antiqua" w:eastAsia="Times New Roman" w:hAnsi="Book Antiqua"/>
          <w:sz w:val="24"/>
          <w:szCs w:val="24"/>
          <w:vertAlign w:val="superscript"/>
          <w:lang w:val="en-US" w:eastAsia="en-US"/>
        </w:rPr>
        <w:t>[</w:t>
      </w:r>
      <w:r>
        <w:rPr>
          <w:rFonts w:ascii="Book Antiqua" w:hAnsi="Book Antiqua"/>
          <w:sz w:val="24"/>
          <w:szCs w:val="24"/>
          <w:vertAlign w:val="superscript"/>
          <w:lang w:val="en-US" w:eastAsia="zh-CN"/>
        </w:rPr>
        <w:t>4,</w:t>
      </w:r>
      <w:r w:rsidRPr="000B5290">
        <w:rPr>
          <w:rFonts w:ascii="Book Antiqua" w:eastAsia="Times New Roman" w:hAnsi="Book Antiqua"/>
          <w:sz w:val="24"/>
          <w:szCs w:val="24"/>
          <w:vertAlign w:val="superscript"/>
          <w:lang w:val="en-US" w:eastAsia="en-US"/>
        </w:rPr>
        <w:t>91]</w:t>
      </w:r>
      <w:r w:rsidRPr="000B5290">
        <w:rPr>
          <w:rFonts w:ascii="Book Antiqua" w:eastAsia="Times New Roman" w:hAnsi="Book Antiqua"/>
          <w:sz w:val="24"/>
          <w:szCs w:val="24"/>
          <w:lang w:val="en-US" w:eastAsia="en-US"/>
        </w:rPr>
        <w:t xml:space="preserve"> and was then shown to be overexpressed in other human malignancies such as ovarian, hepatocellular, esophageal and basal cell carcinomas</w:t>
      </w:r>
      <w:r w:rsidRPr="000B5290">
        <w:rPr>
          <w:rFonts w:ascii="Book Antiqua" w:eastAsia="Times New Roman" w:hAnsi="Book Antiqua"/>
          <w:sz w:val="24"/>
          <w:szCs w:val="24"/>
          <w:vertAlign w:val="superscript"/>
          <w:lang w:val="en-US" w:eastAsia="en-US"/>
        </w:rPr>
        <w:t>[92]</w:t>
      </w:r>
      <w:r w:rsidRPr="000B5290">
        <w:rPr>
          <w:rFonts w:ascii="Book Antiqua" w:eastAsia="Times New Roman" w:hAnsi="Book Antiqua"/>
          <w:sz w:val="24"/>
          <w:szCs w:val="24"/>
          <w:lang w:val="en-US" w:eastAsia="en-US"/>
        </w:rPr>
        <w:t>.</w:t>
      </w:r>
    </w:p>
    <w:p w:rsidR="009B5CE1" w:rsidRPr="000B5290" w:rsidRDefault="009B5CE1" w:rsidP="003F1CF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Since Lgr5 is one of Wnt target genes, it is not surprising that this protein is found expressed in different stem cells</w:t>
      </w:r>
      <w:r w:rsidRPr="000B5290">
        <w:rPr>
          <w:rFonts w:ascii="Book Antiqua" w:eastAsia="Times New Roman" w:hAnsi="Book Antiqua"/>
          <w:sz w:val="24"/>
          <w:szCs w:val="24"/>
          <w:vertAlign w:val="superscript"/>
          <w:lang w:val="en-US" w:eastAsia="en-US"/>
        </w:rPr>
        <w:t>[5,93]</w:t>
      </w:r>
      <w:r w:rsidRPr="000B5290">
        <w:rPr>
          <w:rFonts w:ascii="Book Antiqua" w:eastAsia="Times New Roman" w:hAnsi="Book Antiqua"/>
          <w:sz w:val="24"/>
          <w:szCs w:val="24"/>
          <w:lang w:val="en-US" w:eastAsia="en-US"/>
        </w:rPr>
        <w:t>. In the intestine Lgr5 is expressed in mature intestinal stem cells at the bottom crypt</w:t>
      </w:r>
      <w:r w:rsidRPr="000B5290">
        <w:rPr>
          <w:rFonts w:ascii="Book Antiqua" w:eastAsia="Times New Roman" w:hAnsi="Book Antiqua"/>
          <w:sz w:val="24"/>
          <w:szCs w:val="24"/>
          <w:vertAlign w:val="superscript"/>
          <w:lang w:val="en-US" w:eastAsia="en-US"/>
        </w:rPr>
        <w:t>[4,5]</w:t>
      </w:r>
      <w:r w:rsidRPr="000B5290">
        <w:rPr>
          <w:rFonts w:ascii="Book Antiqua" w:eastAsia="Times New Roman" w:hAnsi="Book Antiqua"/>
          <w:sz w:val="24"/>
          <w:szCs w:val="24"/>
          <w:lang w:val="en-US" w:eastAsia="en-US"/>
        </w:rPr>
        <w:t xml:space="preserve">; more specifically, Barker </w:t>
      </w:r>
      <w:r w:rsidRPr="007A5AE0">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[4]</w:t>
      </w:r>
      <w:r w:rsidRPr="000B5290">
        <w:rPr>
          <w:rFonts w:ascii="Book Antiqua" w:eastAsia="Times New Roman" w:hAnsi="Book Antiqua"/>
          <w:sz w:val="24"/>
          <w:szCs w:val="24"/>
          <w:lang w:val="en-US" w:eastAsia="en-US"/>
        </w:rPr>
        <w:t>, using in situ hybridization demonstrated that Lgr5 is selectively expressed on few proliferating cells alternated with Paneth cells at the bottom of the crypts in the small intestine. These cells, kno</w:t>
      </w:r>
      <w:r>
        <w:rPr>
          <w:rFonts w:ascii="Book Antiqua" w:eastAsia="Times New Roman" w:hAnsi="Book Antiqua"/>
          <w:sz w:val="24"/>
          <w:szCs w:val="24"/>
          <w:lang w:val="en-US" w:eastAsia="en-US"/>
        </w:rPr>
        <w:t>wn as crypt base columnar cells</w:t>
      </w:r>
      <w:r w:rsidRPr="000B5290">
        <w:rPr>
          <w:rFonts w:ascii="Book Antiqua" w:eastAsia="Times New Roman" w:hAnsi="Book Antiqua"/>
          <w:sz w:val="24"/>
          <w:szCs w:val="24"/>
          <w:lang w:val="en-US" w:eastAsia="en-US"/>
        </w:rPr>
        <w:t>, are cycling cells and represent intestinal stem cells.</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lastRenderedPageBreak/>
        <w:t>These findings have suggested that Lgr5 could have an important role in colorectal carcinogenesis and that it could be an ideal marker of colorectal CSC.</w:t>
      </w:r>
    </w:p>
    <w:p w:rsidR="009B5CE1" w:rsidRPr="000B5290" w:rsidRDefault="009B5CE1" w:rsidP="003F1CF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Several research groups have investigated whether Lgr5 could play a role in colorectal tumorigenesis and several studies suggested that there is a close correlation between Lgr5 expression and colon cancer progression</w:t>
      </w:r>
      <w:r w:rsidRPr="000B5290">
        <w:rPr>
          <w:rFonts w:ascii="Book Antiqua" w:eastAsia="Times New Roman" w:hAnsi="Book Antiqua"/>
          <w:sz w:val="24"/>
          <w:szCs w:val="24"/>
          <w:vertAlign w:val="superscript"/>
          <w:lang w:val="en-US" w:eastAsia="en-US"/>
        </w:rPr>
        <w:t>[90,92]</w:t>
      </w:r>
      <w:r w:rsidRPr="000B5290">
        <w:rPr>
          <w:rFonts w:ascii="Book Antiqua" w:eastAsia="Times New Roman" w:hAnsi="Book Antiqua"/>
          <w:sz w:val="24"/>
          <w:szCs w:val="24"/>
          <w:lang w:val="en-US" w:eastAsia="en-US"/>
        </w:rPr>
        <w:t>.</w:t>
      </w:r>
    </w:p>
    <w:p w:rsidR="009B5CE1" w:rsidRPr="000B5290" w:rsidRDefault="009B5CE1" w:rsidP="003F1CF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In fact, Lgr5, which is normally localized to the basal intestinal crypt area, is expressed only in the peripheral region of adenomas and ubiquitously in established adenocarcinomas. It has been hypothesized that the accumulation of genome mutations occurring during the process of malignant transformation, might lead to loss of Lgr5</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polarity that can thus migrate to the tumor-host interface (carcinoma in situ) and then in all the tumor (advanced cancer)</w:t>
      </w:r>
      <w:r w:rsidRPr="000B5290">
        <w:rPr>
          <w:rFonts w:ascii="Book Antiqua" w:eastAsia="Times New Roman" w:hAnsi="Book Antiqua"/>
          <w:sz w:val="24"/>
          <w:szCs w:val="24"/>
          <w:vertAlign w:val="superscript"/>
          <w:lang w:val="en-US" w:eastAsia="en-US"/>
        </w:rPr>
        <w:t>[94]</w:t>
      </w:r>
      <w:r w:rsidRPr="000B5290">
        <w:rPr>
          <w:rFonts w:ascii="Book Antiqua" w:eastAsia="Times New Roman" w:hAnsi="Book Antiqua"/>
          <w:sz w:val="24"/>
          <w:szCs w:val="24"/>
          <w:lang w:val="en-US" w:eastAsia="en-US"/>
        </w:rPr>
        <w:t xml:space="preserve">. The selective expression of Lgr5 in the peripheral region of adenomas supports the hypothesis that it might mark intestinal CSCs. In favor of this hypothesis is the work of Batlle </w:t>
      </w:r>
      <w:r w:rsidRPr="003F1CFA">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[95]</w:t>
      </w:r>
      <w:r w:rsidRPr="000B5290">
        <w:rPr>
          <w:rFonts w:ascii="Book Antiqua" w:eastAsia="Times New Roman" w:hAnsi="Book Antiqua"/>
          <w:sz w:val="24"/>
          <w:szCs w:val="24"/>
          <w:lang w:val="en-US" w:eastAsia="en-US"/>
        </w:rPr>
        <w:t xml:space="preserve"> that have reported that Lgr5 is selectively expressed on human colon CSCs. This finding has been further confirmed by Kemper who demonstrated that Lgr5 identifies the CSC fraction in CRC and that it is expressed at high levels in spheroid cultures derived from primary CRC (that are known to be enriched for CSCs) and decreased following cellular differentiation</w:t>
      </w:r>
      <w:r w:rsidRPr="000B5290">
        <w:rPr>
          <w:rFonts w:ascii="Book Antiqua" w:eastAsia="Times New Roman" w:hAnsi="Book Antiqua"/>
          <w:sz w:val="24"/>
          <w:szCs w:val="24"/>
          <w:vertAlign w:val="superscript"/>
          <w:lang w:val="en-US" w:eastAsia="en-US"/>
        </w:rPr>
        <w:t>[38]</w:t>
      </w:r>
      <w:r w:rsidRPr="000B5290">
        <w:rPr>
          <w:rFonts w:ascii="Book Antiqua" w:eastAsia="Times New Roman" w:hAnsi="Book Antiqua"/>
          <w:sz w:val="24"/>
          <w:szCs w:val="24"/>
          <w:lang w:val="en-US" w:eastAsia="en-US"/>
        </w:rPr>
        <w:t>.</w:t>
      </w:r>
    </w:p>
    <w:p w:rsidR="009B5CE1" w:rsidRPr="00F02898" w:rsidRDefault="009B5CE1" w:rsidP="00F02898">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Since Lgr5 is expressed at high levels in both colorectal adenomas and adenocarcinomas it likely plays an important role not only in the early but also in the late events of tumorigenesis, such as invasion and metastasis. Moreover, high Lgr5 expression has been shown to correlate with mesenchymal characteristics of tumors, such as high expression of vimentin and low expression of miR-200c, and with increased invasiv</w:t>
      </w:r>
      <w:r>
        <w:rPr>
          <w:rFonts w:ascii="Book Antiqua" w:eastAsia="Times New Roman" w:hAnsi="Book Antiqua"/>
          <w:sz w:val="24"/>
          <w:szCs w:val="24"/>
          <w:lang w:val="en-US" w:eastAsia="en-US"/>
        </w:rPr>
        <w:t>eness and lymph node metastases</w:t>
      </w:r>
      <w:r w:rsidRPr="000B5290">
        <w:rPr>
          <w:rFonts w:ascii="Book Antiqua" w:eastAsia="Times New Roman" w:hAnsi="Book Antiqua"/>
          <w:sz w:val="24"/>
          <w:szCs w:val="24"/>
          <w:vertAlign w:val="superscript"/>
          <w:lang w:val="en-US" w:eastAsia="en-US"/>
        </w:rPr>
        <w:t>[92,94]</w:t>
      </w:r>
      <w:r>
        <w:rPr>
          <w:rFonts w:ascii="Book Antiqua" w:eastAsia="Times New Roman" w:hAnsi="Book Antiqua"/>
          <w:sz w:val="24"/>
          <w:szCs w:val="24"/>
          <w:lang w:val="en-US" w:eastAsia="en-US"/>
        </w:rPr>
        <w:t>.</w:t>
      </w:r>
    </w:p>
    <w:p w:rsidR="009B5CE1" w:rsidRPr="000B5290" w:rsidRDefault="009B5CE1" w:rsidP="00F02898">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Overall, the available evidence suggests that Lgr5 could play a key role in the development and progression of CRC and might represent a useful marker to identify and/or target CSC in colon cancer.</w:t>
      </w:r>
    </w:p>
    <w:p w:rsidR="009B5CE1" w:rsidRPr="000B5290" w:rsidRDefault="009B5CE1" w:rsidP="000B5290">
      <w:pPr>
        <w:spacing w:after="0" w:line="360" w:lineRule="auto"/>
        <w:jc w:val="both"/>
        <w:rPr>
          <w:rFonts w:ascii="Book Antiqua" w:eastAsia="Times New Roman" w:hAnsi="Book Antiqua"/>
          <w:sz w:val="24"/>
          <w:szCs w:val="24"/>
          <w:lang w:val="en-US" w:eastAsia="en-US"/>
        </w:rPr>
      </w:pPr>
    </w:p>
    <w:p w:rsidR="009B5CE1" w:rsidRPr="000B5290" w:rsidRDefault="009B5CE1" w:rsidP="000B5290">
      <w:pPr>
        <w:spacing w:after="0" w:line="360" w:lineRule="auto"/>
        <w:jc w:val="both"/>
        <w:rPr>
          <w:rFonts w:ascii="Book Antiqua" w:eastAsia="Times New Roman" w:hAnsi="Book Antiqua"/>
          <w:i/>
          <w:sz w:val="24"/>
          <w:szCs w:val="24"/>
          <w:lang w:val="en-US" w:eastAsia="en-US"/>
        </w:rPr>
      </w:pPr>
      <w:r w:rsidRPr="000B5290">
        <w:rPr>
          <w:rFonts w:ascii="Book Antiqua" w:eastAsia="Times New Roman" w:hAnsi="Book Antiqua"/>
          <w:b/>
          <w:i/>
          <w:sz w:val="24"/>
          <w:szCs w:val="24"/>
          <w:lang w:val="en-US" w:eastAsia="en-US"/>
        </w:rPr>
        <w:t>CD166</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Activated leukocyte cell adhesion molecule (ALCAM), also known as CD166, is a member of a subgroup of transmembrane glycoproteins in the immunoglobulin superfamily, characterized by the presence of five extracellular immunoglobulin-like domains (VVC2C2C2)</w:t>
      </w:r>
      <w:r w:rsidRPr="000B5290">
        <w:rPr>
          <w:rFonts w:ascii="Book Antiqua" w:eastAsia="Times New Roman" w:hAnsi="Book Antiqua"/>
          <w:sz w:val="24"/>
          <w:szCs w:val="24"/>
          <w:vertAlign w:val="superscript"/>
          <w:lang w:val="en-US" w:eastAsia="en-US"/>
        </w:rPr>
        <w:t>[96]</w:t>
      </w:r>
      <w:r w:rsidRPr="000B5290">
        <w:rPr>
          <w:rFonts w:ascii="Book Antiqua" w:eastAsia="Times New Roman" w:hAnsi="Book Antiqua"/>
          <w:sz w:val="24"/>
          <w:szCs w:val="24"/>
          <w:lang w:val="en-US" w:eastAsia="en-US"/>
        </w:rPr>
        <w:t>.</w:t>
      </w:r>
    </w:p>
    <w:p w:rsidR="009B5CE1" w:rsidRPr="000B5290" w:rsidRDefault="009B5CE1" w:rsidP="0078040C">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CD166 is able to form low-affinity hemophilic interactions and much stronger heterophilic interactions with CD6 expressed on T lymphocytes, thymocytes and on a subset of B cells</w:t>
      </w:r>
      <w:r w:rsidRPr="000B5290">
        <w:rPr>
          <w:rFonts w:ascii="Book Antiqua" w:eastAsia="Times New Roman" w:hAnsi="Book Antiqua"/>
          <w:sz w:val="24"/>
          <w:szCs w:val="24"/>
          <w:vertAlign w:val="superscript"/>
          <w:lang w:val="en-US" w:eastAsia="en-US"/>
        </w:rPr>
        <w:t>[97]</w:t>
      </w:r>
      <w:r w:rsidRPr="000B5290">
        <w:rPr>
          <w:rFonts w:ascii="Book Antiqua" w:eastAsia="Times New Roman" w:hAnsi="Book Antiqua"/>
          <w:sz w:val="24"/>
          <w:szCs w:val="24"/>
          <w:lang w:val="en-US" w:eastAsia="en-US"/>
        </w:rPr>
        <w:t>.</w:t>
      </w:r>
    </w:p>
    <w:p w:rsidR="009B5CE1" w:rsidRPr="0078040C" w:rsidRDefault="009B5CE1" w:rsidP="0078040C">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Beside hematopoietic cells, expression of CD166 has been reported in a wide variety of tissues and cells including selected epithelia, lymphoid and myeloid cells, fibroblasts, neurons, hepatocytes, pancreas acinar and islet cells</w:t>
      </w:r>
      <w:r w:rsidRPr="000B5290">
        <w:rPr>
          <w:rFonts w:ascii="Book Antiqua" w:eastAsia="Times New Roman" w:hAnsi="Book Antiqua"/>
          <w:sz w:val="24"/>
          <w:szCs w:val="24"/>
          <w:vertAlign w:val="superscript"/>
          <w:lang w:val="en-US" w:eastAsia="en-US"/>
        </w:rPr>
        <w:t>[98]</w:t>
      </w:r>
      <w:r w:rsidRPr="000B5290">
        <w:rPr>
          <w:rFonts w:ascii="Book Antiqua" w:eastAsia="Times New Roman" w:hAnsi="Book Antiqua"/>
          <w:sz w:val="24"/>
          <w:szCs w:val="24"/>
          <w:lang w:val="en-US" w:eastAsia="en-US"/>
        </w:rPr>
        <w:t>. CD166 is also present in a large number of tumors including breast, lung, colon and prostate cancer and melanoma</w:t>
      </w:r>
      <w:r w:rsidRPr="000B5290">
        <w:rPr>
          <w:rFonts w:ascii="Book Antiqua" w:eastAsia="Times New Roman" w:hAnsi="Book Antiqua"/>
          <w:sz w:val="24"/>
          <w:szCs w:val="24"/>
          <w:vertAlign w:val="superscript"/>
          <w:lang w:val="en-US" w:eastAsia="en-US"/>
        </w:rPr>
        <w:t>[98]</w:t>
      </w:r>
      <w:r>
        <w:rPr>
          <w:rFonts w:ascii="Book Antiqua" w:eastAsia="Times New Roman" w:hAnsi="Book Antiqua"/>
          <w:sz w:val="24"/>
          <w:szCs w:val="24"/>
          <w:lang w:val="en-US" w:eastAsia="en-US"/>
        </w:rPr>
        <w:t>.</w:t>
      </w:r>
    </w:p>
    <w:p w:rsidR="009B5CE1" w:rsidRPr="000B5290" w:rsidRDefault="009B5CE1" w:rsidP="0078040C">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In the small intestine and in the colon, CD166 was observed at high levels on the surface of cells within the stem cell niche at the base of the crypt, but little is known about its endogenous function. However, CD166 seems to be involved in the morphogenesis of tubular structures by cell-cell and cell-matrix interactions</w:t>
      </w:r>
      <w:r w:rsidRPr="000B5290">
        <w:rPr>
          <w:rFonts w:ascii="Book Antiqua" w:eastAsia="Times New Roman" w:hAnsi="Book Antiqua"/>
          <w:sz w:val="24"/>
          <w:szCs w:val="24"/>
          <w:vertAlign w:val="superscript"/>
          <w:lang w:val="en-US" w:eastAsia="en-US"/>
        </w:rPr>
        <w:t>[99]</w:t>
      </w:r>
      <w:r w:rsidRPr="000B5290">
        <w:rPr>
          <w:rFonts w:ascii="Book Antiqua" w:eastAsia="Times New Roman" w:hAnsi="Book Antiqua"/>
          <w:sz w:val="24"/>
          <w:szCs w:val="24"/>
          <w:lang w:val="en-US" w:eastAsia="en-US"/>
        </w:rPr>
        <w:t>.</w:t>
      </w:r>
    </w:p>
    <w:p w:rsidR="009B5CE1" w:rsidRPr="000B5290" w:rsidRDefault="009B5CE1" w:rsidP="0078040C">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Expression of CD166 in colon cancer has been analyzed by several groups with conflicting results. W</w:t>
      </w:r>
      <w:r>
        <w:rPr>
          <w:rFonts w:ascii="Book Antiqua" w:hAnsi="Book Antiqua"/>
          <w:sz w:val="24"/>
          <w:szCs w:val="24"/>
          <w:lang w:val="en-US" w:eastAsia="zh-CN"/>
        </w:rPr>
        <w:t>e</w:t>
      </w:r>
      <w:r w:rsidRPr="000B5290">
        <w:rPr>
          <w:rFonts w:ascii="Book Antiqua" w:eastAsia="Times New Roman" w:hAnsi="Book Antiqua"/>
          <w:sz w:val="24"/>
          <w:szCs w:val="24"/>
          <w:lang w:val="en-US" w:eastAsia="en-US"/>
        </w:rPr>
        <w:t>ichert</w:t>
      </w:r>
      <w:r w:rsidRPr="00457EC6">
        <w:rPr>
          <w:rFonts w:ascii="Book Antiqua" w:eastAsia="Times New Roman" w:hAnsi="Book Antiqua"/>
          <w:sz w:val="24"/>
          <w:szCs w:val="24"/>
          <w:lang w:val="en-US" w:eastAsia="en-US"/>
        </w:rPr>
        <w:t xml:space="preserve"> </w:t>
      </w:r>
      <w:r w:rsidRPr="0078040C">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[100]</w:t>
      </w:r>
      <w:r w:rsidRPr="000B5290">
        <w:rPr>
          <w:rFonts w:ascii="Book Antiqua" w:eastAsia="Times New Roman" w:hAnsi="Book Antiqua"/>
          <w:sz w:val="24"/>
          <w:szCs w:val="24"/>
          <w:lang w:val="en-US" w:eastAsia="en-US"/>
        </w:rPr>
        <w:t xml:space="preserve"> suggested that CD166 up-regulation is an early event in colon tumorigenesis because it was found in all adenomas of the colon. Moreover, they reported by immunohistochemistry both a cytoplasmic and membranous staining for CD166 in CRC and a correlation between high membranous CD166 expression and poor prognosis. On the contrary, Horst and collaborators did not find any correlation between CD166 expression and CRC patients outcome</w:t>
      </w:r>
      <w:r w:rsidRPr="000B5290">
        <w:rPr>
          <w:rFonts w:ascii="Book Antiqua" w:eastAsia="Times New Roman" w:hAnsi="Book Antiqua"/>
          <w:sz w:val="24"/>
          <w:szCs w:val="24"/>
          <w:vertAlign w:val="superscript"/>
          <w:lang w:val="en-US" w:eastAsia="en-US"/>
        </w:rPr>
        <w:t>[101]</w:t>
      </w:r>
      <w:r w:rsidRPr="000B5290">
        <w:rPr>
          <w:rFonts w:ascii="Book Antiqua" w:eastAsia="Times New Roman" w:hAnsi="Book Antiqua"/>
          <w:sz w:val="24"/>
          <w:szCs w:val="24"/>
          <w:lang w:val="en-US" w:eastAsia="en-US"/>
        </w:rPr>
        <w:t>.</w:t>
      </w:r>
    </w:p>
    <w:p w:rsidR="009B5CE1" w:rsidRPr="00436228" w:rsidRDefault="009B5CE1" w:rsidP="00436228">
      <w:pPr>
        <w:spacing w:after="0" w:line="360" w:lineRule="auto"/>
        <w:ind w:firstLineChars="100" w:firstLine="240"/>
        <w:jc w:val="both"/>
        <w:rPr>
          <w:rFonts w:ascii="Book Antiqua" w:hAnsi="Book Antiqua"/>
          <w:sz w:val="24"/>
          <w:szCs w:val="24"/>
          <w:lang w:val="en-US" w:eastAsia="zh-CN"/>
        </w:rPr>
      </w:pPr>
      <w:r>
        <w:rPr>
          <w:rFonts w:ascii="Book Antiqua" w:eastAsia="Times New Roman" w:hAnsi="Book Antiqua"/>
          <w:sz w:val="24"/>
          <w:szCs w:val="24"/>
          <w:lang w:val="en-US" w:eastAsia="en-US"/>
        </w:rPr>
        <w:t xml:space="preserve">The study conducted by Lugli </w:t>
      </w:r>
      <w:r w:rsidRPr="000B5290">
        <w:rPr>
          <w:rFonts w:ascii="Book Antiqua" w:eastAsia="Times New Roman" w:hAnsi="Book Antiqua"/>
          <w:sz w:val="24"/>
          <w:szCs w:val="24"/>
          <w:lang w:val="en-US" w:eastAsia="en-US"/>
        </w:rPr>
        <w:t>revealed an association between the loss of CD166 and an increase in tumor size, lymph node metastasis, tumor infiltration and a shorter overall survival</w:t>
      </w:r>
      <w:r w:rsidRPr="000B5290">
        <w:rPr>
          <w:rFonts w:ascii="Book Antiqua" w:eastAsia="Times New Roman" w:hAnsi="Book Antiqua"/>
          <w:sz w:val="24"/>
          <w:szCs w:val="24"/>
          <w:vertAlign w:val="superscript"/>
          <w:lang w:val="en-US" w:eastAsia="en-US"/>
        </w:rPr>
        <w:t>[67]</w:t>
      </w:r>
      <w:r>
        <w:rPr>
          <w:rFonts w:ascii="Book Antiqua" w:eastAsia="Times New Roman" w:hAnsi="Book Antiqua"/>
          <w:sz w:val="24"/>
          <w:szCs w:val="24"/>
          <w:lang w:val="en-US" w:eastAsia="en-US"/>
        </w:rPr>
        <w:t>.</w:t>
      </w:r>
    </w:p>
    <w:p w:rsidR="009B5CE1" w:rsidRPr="00436228" w:rsidRDefault="009B5CE1" w:rsidP="00436228">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These findings have been partially confirmed by a recent work showing that CD166 expression is a positive prognostic marker for overall survival in CRC patients. CD166 expression in well differentiated CRC suggests a role of the protein in the early stages of tumorigenesis and, since CD166 seems to be involved in cell-cell and cell-matrix adhesion, its loss may be associated with reduced cell adhesion and therefore with a higher metastatic potential of tumors</w:t>
      </w:r>
      <w:r w:rsidRPr="000B5290">
        <w:rPr>
          <w:rFonts w:ascii="Book Antiqua" w:eastAsia="Times New Roman" w:hAnsi="Book Antiqua"/>
          <w:sz w:val="24"/>
          <w:szCs w:val="24"/>
          <w:vertAlign w:val="superscript"/>
          <w:lang w:val="en-US" w:eastAsia="en-US"/>
        </w:rPr>
        <w:t>[102]</w:t>
      </w:r>
      <w:r>
        <w:rPr>
          <w:rFonts w:ascii="Book Antiqua" w:eastAsia="Times New Roman" w:hAnsi="Book Antiqua"/>
          <w:sz w:val="24"/>
          <w:szCs w:val="24"/>
          <w:lang w:val="en-US" w:eastAsia="en-US"/>
        </w:rPr>
        <w:t>.</w:t>
      </w:r>
    </w:p>
    <w:p w:rsidR="009B5CE1" w:rsidRPr="000B5290" w:rsidRDefault="009B5CE1" w:rsidP="00CC5EE4">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It has been recently suggested that CD166 may contribute to the identification of colorectal CSCs</w:t>
      </w:r>
      <w:r w:rsidRPr="000B5290">
        <w:rPr>
          <w:rFonts w:ascii="Book Antiqua" w:eastAsia="Times New Roman" w:hAnsi="Book Antiqua"/>
          <w:sz w:val="24"/>
          <w:szCs w:val="24"/>
          <w:vertAlign w:val="superscript"/>
          <w:lang w:val="en-US" w:eastAsia="en-US"/>
        </w:rPr>
        <w:t>[18]</w:t>
      </w:r>
      <w:r w:rsidRPr="000B5290">
        <w:rPr>
          <w:rFonts w:ascii="Book Antiqua" w:eastAsia="Times New Roman" w:hAnsi="Book Antiqua"/>
          <w:sz w:val="24"/>
          <w:szCs w:val="24"/>
          <w:lang w:val="en-US" w:eastAsia="en-US"/>
        </w:rPr>
        <w:t xml:space="preserve"> but its role in CRC tumorigenesis as well as a marker of CSC remains to be defined. </w:t>
      </w:r>
    </w:p>
    <w:p w:rsidR="009B5CE1" w:rsidRPr="00CC5EE4" w:rsidRDefault="009B5CE1" w:rsidP="000B5290">
      <w:pPr>
        <w:spacing w:after="0" w:line="360" w:lineRule="auto"/>
        <w:jc w:val="both"/>
        <w:rPr>
          <w:rFonts w:ascii="Book Antiqua" w:hAnsi="Book Antiqua"/>
          <w:sz w:val="24"/>
          <w:szCs w:val="24"/>
          <w:lang w:val="en-US" w:eastAsia="zh-CN"/>
        </w:rPr>
      </w:pPr>
    </w:p>
    <w:p w:rsidR="009B5CE1" w:rsidRPr="000B5290" w:rsidRDefault="009B5CE1" w:rsidP="000B5290">
      <w:pPr>
        <w:spacing w:after="0" w:line="360" w:lineRule="auto"/>
        <w:jc w:val="both"/>
        <w:rPr>
          <w:rFonts w:ascii="Book Antiqua" w:eastAsia="Times New Roman" w:hAnsi="Book Antiqua"/>
          <w:b/>
          <w:sz w:val="24"/>
          <w:szCs w:val="24"/>
          <w:lang w:val="en-US" w:eastAsia="en-US"/>
        </w:rPr>
      </w:pPr>
      <w:r w:rsidRPr="000B5290">
        <w:rPr>
          <w:rFonts w:ascii="Book Antiqua" w:eastAsia="Times New Roman" w:hAnsi="Book Antiqua"/>
          <w:b/>
          <w:sz w:val="24"/>
          <w:szCs w:val="24"/>
          <w:lang w:val="en-US" w:eastAsia="en-US"/>
        </w:rPr>
        <w:t>THERAPEUTICS RELEVANCE OF COLORECTAL CANCER STEM CELLS</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 xml:space="preserve">Cancer stem cells are believed to be resistant to chemo- and radiation-therapy and are indicated to be the cause of cancer relapse and metastasis: conventional anticancer therapy wipes out the bulk populations but the surviving CSCs repopulate the tumor </w:t>
      </w:r>
      <w:r w:rsidRPr="00453274">
        <w:rPr>
          <w:rFonts w:ascii="Book Antiqua" w:eastAsia="Times New Roman" w:hAnsi="Book Antiqua"/>
          <w:sz w:val="24"/>
          <w:szCs w:val="24"/>
          <w:lang w:val="en-US" w:eastAsia="en-US"/>
        </w:rPr>
        <w:t xml:space="preserve">(Figure 3). </w:t>
      </w:r>
      <w:r w:rsidRPr="000B5290">
        <w:rPr>
          <w:rFonts w:ascii="Book Antiqua" w:eastAsia="Times New Roman" w:hAnsi="Book Antiqua"/>
          <w:sz w:val="24"/>
          <w:szCs w:val="24"/>
          <w:lang w:val="en-US" w:eastAsia="en-US"/>
        </w:rPr>
        <w:t>Therefore, targeting both CSC and the bulk populations is essential for complete tumor eradication. Thus, the identification of colorectal CSC markers and their signaling pathway is crucial for the development of novel therapies which could specifically target these cells.</w:t>
      </w:r>
    </w:p>
    <w:p w:rsidR="009B5CE1" w:rsidRPr="000B5290" w:rsidRDefault="009B5CE1" w:rsidP="00612D40">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The potential therapeutic strategies aimed at selectively target CSCs, which are beginning to be experimentally validated, include the elimination of CSCs through agents which target specific markers of CSC (such as monoclonal antibodies) or interfere with CSC-specific pathways</w:t>
      </w:r>
      <w:r w:rsidRPr="000B5290">
        <w:rPr>
          <w:rFonts w:ascii="Book Antiqua" w:eastAsia="Times New Roman" w:hAnsi="Book Antiqua"/>
          <w:sz w:val="24"/>
          <w:szCs w:val="24"/>
          <w:vertAlign w:val="superscript"/>
          <w:lang w:val="en-US" w:eastAsia="en-US"/>
        </w:rPr>
        <w:t>[103]</w:t>
      </w:r>
      <w:r w:rsidRPr="000B5290">
        <w:rPr>
          <w:rFonts w:ascii="Book Antiqua" w:eastAsia="Times New Roman" w:hAnsi="Book Antiqua"/>
          <w:sz w:val="24"/>
          <w:szCs w:val="24"/>
          <w:lang w:val="en-US" w:eastAsia="en-US"/>
        </w:rPr>
        <w:t>.</w:t>
      </w:r>
    </w:p>
    <w:p w:rsidR="009B5CE1" w:rsidRPr="000B5290" w:rsidRDefault="009B5CE1" w:rsidP="00612D40">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Todaro </w:t>
      </w:r>
      <w:r w:rsidRPr="00612D40">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[104]</w:t>
      </w:r>
      <w:r w:rsidRPr="000B5290">
        <w:rPr>
          <w:rFonts w:ascii="Book Antiqua" w:eastAsia="Times New Roman" w:hAnsi="Book Antiqua"/>
          <w:sz w:val="24"/>
          <w:szCs w:val="24"/>
          <w:lang w:val="en-US" w:eastAsia="en-US"/>
        </w:rPr>
        <w:t xml:space="preserve"> demonstrated that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colon CSC produce and use the cytokine IL-4 to protect themselves from apoptosis caused by conventional chemotherapy agents, 5-fluorouracil and oxaliplatin. In fact, the simultaneous treatment with antibodies to IL-4 greatly increased the antitumoral cytotoxic activity of the drugs.</w:t>
      </w:r>
    </w:p>
    <w:p w:rsidR="009B5CE1" w:rsidRPr="000B5290" w:rsidRDefault="009B5CE1" w:rsidP="00623E29">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It has been also reported that a 5-fluorouracil and oxaliplatin chemoresistant derivative of the HT29 human CRC cell line displayed an enrichment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and CD44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with an increased expression of the Type 1 insulin-like growth factor receptor (IGF-IR). Treatment with a monoclonal antibody to IGF-IR induced a significant inhibition of tumor growth, thus demonstrating an enhanced sensitivity of colon CSC to IGF-IR specific targeted therapy</w:t>
      </w:r>
      <w:r w:rsidRPr="000B5290">
        <w:rPr>
          <w:rFonts w:ascii="Book Antiqua" w:eastAsia="Times New Roman" w:hAnsi="Book Antiqua"/>
          <w:sz w:val="24"/>
          <w:szCs w:val="24"/>
          <w:vertAlign w:val="superscript"/>
          <w:lang w:val="en-US" w:eastAsia="en-US"/>
        </w:rPr>
        <w:t>[105]</w:t>
      </w:r>
      <w:r w:rsidRPr="000B5290">
        <w:rPr>
          <w:rFonts w:ascii="Book Antiqua" w:eastAsia="Times New Roman" w:hAnsi="Book Antiqua"/>
          <w:sz w:val="24"/>
          <w:szCs w:val="24"/>
          <w:lang w:val="en-US" w:eastAsia="en-US"/>
        </w:rPr>
        <w:t>.</w:t>
      </w:r>
    </w:p>
    <w:p w:rsidR="009B5CE1" w:rsidRPr="000B5290" w:rsidRDefault="009B5CE1" w:rsidP="00623E29">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More recently, Bach </w:t>
      </w:r>
      <w:r w:rsidRPr="00623E29">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[106]</w:t>
      </w:r>
      <w:r w:rsidRPr="000B5290">
        <w:rPr>
          <w:rFonts w:ascii="Book Antiqua" w:eastAsia="Times New Roman" w:hAnsi="Book Antiqua"/>
          <w:sz w:val="24"/>
          <w:szCs w:val="24"/>
          <w:lang w:val="en-US" w:eastAsia="en-US"/>
        </w:rPr>
        <w:t xml:space="preserve"> used measles viruses, oncolytically active against various types of human cancer, to generate CD133-specific measles viruses (MV) and to provide a new CSC-specific anticancer therapy. They were able to efficiently infect the primary colonspheres to test the oncolytic activity of CD133-MV on colon primary tumor cells. The infection caused a rapid loss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 and, when implanted in NSG mice, the CD133-MV infected tumor spheres formed tumors smaller than uninfected tumor spheres. However, no effect in term of tumor volume was observed when the resected tumors were transplanted in secondary mice and the re-isolated tumors contained 70%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cells</w:t>
      </w:r>
      <w:r w:rsidRPr="000B5290">
        <w:rPr>
          <w:rFonts w:ascii="Book Antiqua" w:eastAsia="Times New Roman" w:hAnsi="Book Antiqua"/>
          <w:sz w:val="24"/>
          <w:szCs w:val="24"/>
          <w:vertAlign w:val="superscript"/>
          <w:lang w:val="en-US" w:eastAsia="en-US"/>
        </w:rPr>
        <w:t>[106]</w:t>
      </w:r>
      <w:r w:rsidRPr="000B5290">
        <w:rPr>
          <w:rFonts w:ascii="Book Antiqua" w:eastAsia="Times New Roman" w:hAnsi="Book Antiqua"/>
          <w:sz w:val="24"/>
          <w:szCs w:val="24"/>
          <w:lang w:val="en-US" w:eastAsia="en-US"/>
        </w:rPr>
        <w:t>.</w:t>
      </w:r>
    </w:p>
    <w:p w:rsidR="009B5CE1" w:rsidRPr="000B5290" w:rsidRDefault="009B5CE1" w:rsidP="00623E29">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Given that CD133 is also expressed on normal stem cells, Bos</w:t>
      </w:r>
      <w:r>
        <w:rPr>
          <w:rFonts w:ascii="Book Antiqua" w:eastAsia="Times New Roman" w:hAnsi="Book Antiqua"/>
          <w:sz w:val="24"/>
          <w:szCs w:val="24"/>
          <w:lang w:val="en-US" w:eastAsia="en-US"/>
        </w:rPr>
        <w:t xml:space="preserve">tad </w:t>
      </w:r>
      <w:r w:rsidRPr="004C4D9F">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[107]</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 xml:space="preserve">have developed a site-specific strategy that allows to release the drug only in the tumor area. They </w:t>
      </w:r>
      <w:r w:rsidRPr="000B5290">
        <w:rPr>
          <w:rFonts w:ascii="Book Antiqua" w:eastAsia="Times New Roman" w:hAnsi="Book Antiqua"/>
          <w:sz w:val="24"/>
          <w:szCs w:val="24"/>
          <w:lang w:val="en-US" w:eastAsia="en-US"/>
        </w:rPr>
        <w:lastRenderedPageBreak/>
        <w:t>developed an immunotoxin targeting CD133 by using the photochemical internalization (PCI) technology. The biotinylated anti-CD133 antibodies were mixed with streptavidin-saporin (sap) to form the model of anti-CD133-sap immunotoxin. Saporin, a plant toxin, is a potent ribosome inactivating protein (RIP) and was used as the toxin component of the immunotoxin. The aim of this technology was to avoid the degradation of the drug by the lysosomes before the drug has interacted with its biological target, and the main advantage should be the accumulation of the photosensitizer preferably in the neoplastic tissue. This report demonstrated that the CD133</w:t>
      </w:r>
      <w:r w:rsidRPr="000B5290">
        <w:rPr>
          <w:rFonts w:ascii="Book Antiqua" w:eastAsia="Times New Roman" w:hAnsi="Book Antiqua"/>
          <w:sz w:val="24"/>
          <w:szCs w:val="24"/>
          <w:vertAlign w:val="superscript"/>
          <w:lang w:val="en-US" w:eastAsia="en-US"/>
        </w:rPr>
        <w:t>high</w:t>
      </w:r>
      <w:r w:rsidRPr="000B5290">
        <w:rPr>
          <w:rFonts w:ascii="Book Antiqua" w:eastAsia="Times New Roman" w:hAnsi="Book Antiqua"/>
          <w:sz w:val="24"/>
          <w:szCs w:val="24"/>
          <w:lang w:val="en-US" w:eastAsia="en-US"/>
        </w:rPr>
        <w:t xml:space="preserve"> population of WiDr colon cancer cells is more resistant to photodynamic therapy (PDT) than the CD133</w:t>
      </w:r>
      <w:r w:rsidRPr="000B5290">
        <w:rPr>
          <w:rFonts w:ascii="Book Antiqua" w:eastAsia="Times New Roman" w:hAnsi="Book Antiqua"/>
          <w:sz w:val="24"/>
          <w:szCs w:val="24"/>
          <w:vertAlign w:val="superscript"/>
          <w:lang w:val="en-US" w:eastAsia="en-US"/>
        </w:rPr>
        <w:t>low</w:t>
      </w:r>
      <w:r w:rsidRPr="000B5290">
        <w:rPr>
          <w:rFonts w:ascii="Book Antiqua" w:eastAsia="Times New Roman" w:hAnsi="Book Antiqua"/>
          <w:sz w:val="24"/>
          <w:szCs w:val="24"/>
          <w:lang w:val="en-US" w:eastAsia="en-US"/>
        </w:rPr>
        <w:t xml:space="preserve"> population but the PCI of a CD133-targeting toxin is able to sensitize and destroy these resistant cells. Thus, PCI-based anti-CSC strategy could be a specific method for a selective killing of CD133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CSCs while sparing normal stem cells</w:t>
      </w:r>
      <w:r w:rsidRPr="000B5290">
        <w:rPr>
          <w:rFonts w:ascii="Book Antiqua" w:eastAsia="Times New Roman" w:hAnsi="Book Antiqua"/>
          <w:sz w:val="24"/>
          <w:szCs w:val="24"/>
          <w:vertAlign w:val="superscript"/>
          <w:lang w:val="en-US" w:eastAsia="en-US"/>
        </w:rPr>
        <w:t>[107]</w:t>
      </w:r>
      <w:r w:rsidRPr="000B5290">
        <w:rPr>
          <w:rFonts w:ascii="Book Antiqua" w:eastAsia="Times New Roman" w:hAnsi="Book Antiqua"/>
          <w:sz w:val="24"/>
          <w:szCs w:val="24"/>
          <w:lang w:val="en-US" w:eastAsia="en-US"/>
        </w:rPr>
        <w:t xml:space="preserve">. Chen </w:t>
      </w:r>
      <w:r w:rsidRPr="00DA5617">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[108]</w:t>
      </w:r>
      <w:r w:rsidRPr="000B5290">
        <w:rPr>
          <w:rFonts w:ascii="Book Antiqua" w:eastAsia="Times New Roman" w:hAnsi="Book Antiqua"/>
          <w:sz w:val="24"/>
          <w:szCs w:val="24"/>
          <w:lang w:val="en-US" w:eastAsia="en-US"/>
        </w:rPr>
        <w:t xml:space="preserve"> tested the effects of CD133 monoclonal antibody (Miltenyi) on hepatocarcinoma cells. The CD133 monoclonal antibody treatment, under extracellular low glucose condition, inhibited the proliferation of hepatocarcinoma cells, suppressed spheroid and colony formation, attenuated xenograft tumors and improved the efficiency of chemotherapy. Moreover, Swaminhatan and others developed nanoparticles formulated using the biodegradable poly (D,</w:t>
      </w:r>
      <w:r>
        <w:rPr>
          <w:rFonts w:ascii="Book Antiqua" w:hAnsi="Book Antiqua"/>
          <w:sz w:val="24"/>
          <w:szCs w:val="24"/>
          <w:lang w:val="en-US" w:eastAsia="zh-CN"/>
        </w:rPr>
        <w:t xml:space="preserve"> </w:t>
      </w:r>
      <w:r>
        <w:rPr>
          <w:rFonts w:ascii="Book Antiqua" w:eastAsia="Times New Roman" w:hAnsi="Book Antiqua"/>
          <w:sz w:val="24"/>
          <w:szCs w:val="24"/>
          <w:lang w:val="en-US" w:eastAsia="en-US"/>
        </w:rPr>
        <w:t>Llactide- co-</w:t>
      </w:r>
      <w:r w:rsidRPr="000B5290">
        <w:rPr>
          <w:rFonts w:ascii="Book Antiqua" w:eastAsia="Times New Roman" w:hAnsi="Book Antiqua"/>
          <w:sz w:val="24"/>
          <w:szCs w:val="24"/>
          <w:lang w:val="en-US" w:eastAsia="en-US"/>
        </w:rPr>
        <w:t xml:space="preserve">glycolide) polymer and surface functionalized with an anti-CD133 antibody (CD133NPs). The CD133NPs were loaded with paclitaxel and were able to reduce the fraction of tumor-initiating cells </w:t>
      </w:r>
      <w:r w:rsidRPr="000B5290">
        <w:rPr>
          <w:rFonts w:ascii="Book Antiqua" w:eastAsia="Times New Roman" w:hAnsi="Book Antiqua"/>
          <w:i/>
          <w:sz w:val="24"/>
          <w:szCs w:val="24"/>
          <w:lang w:val="en-US" w:eastAsia="en-US"/>
        </w:rPr>
        <w:t xml:space="preserve">in vitro </w:t>
      </w:r>
      <w:r w:rsidRPr="000B5290">
        <w:rPr>
          <w:rFonts w:ascii="Book Antiqua" w:eastAsia="Times New Roman" w:hAnsi="Book Antiqua"/>
          <w:sz w:val="24"/>
          <w:szCs w:val="24"/>
          <w:lang w:val="en-US" w:eastAsia="en-US"/>
        </w:rPr>
        <w:t>and tumor recurrence in the MDA-MB-231 xenograft tumor model</w:t>
      </w:r>
      <w:r w:rsidRPr="000B5290">
        <w:rPr>
          <w:rFonts w:ascii="Book Antiqua" w:eastAsia="Times New Roman" w:hAnsi="Book Antiqua"/>
          <w:sz w:val="24"/>
          <w:szCs w:val="24"/>
          <w:vertAlign w:val="superscript"/>
          <w:lang w:val="en-US" w:eastAsia="en-US"/>
        </w:rPr>
        <w:t>[109]</w:t>
      </w:r>
      <w:r w:rsidRPr="000B5290">
        <w:rPr>
          <w:rFonts w:ascii="Book Antiqua" w:eastAsia="Times New Roman" w:hAnsi="Book Antiqua"/>
          <w:sz w:val="24"/>
          <w:szCs w:val="24"/>
          <w:lang w:val="en-US" w:eastAsia="en-US"/>
        </w:rPr>
        <w:t>.</w:t>
      </w:r>
    </w:p>
    <w:p w:rsidR="009B5CE1" w:rsidRPr="00030FF5" w:rsidRDefault="009B5CE1" w:rsidP="004235F0">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 xml:space="preserve">EpCAM has been also suggested as a potential target for the development of a CSC-specific therapy for CRC. Several clinical trials have already evaluated the efficacy of a monoclonal antibody to EpCAM for a targeted treatment of CRC. Edrecolomab, a murine monoclonal anti-EpCAM antibody, was the first immunotherapeutic agent licensed for the use in a large-scale human anti-tumor immunotherapy trial. In 1994, Riethmüller </w:t>
      </w:r>
      <w:r w:rsidRPr="0023554C">
        <w:rPr>
          <w:rFonts w:ascii="Book Antiqua" w:hAnsi="Book Antiqua"/>
          <w:i/>
          <w:sz w:val="24"/>
          <w:szCs w:val="24"/>
          <w:lang w:val="en-US" w:eastAsia="zh-CN"/>
        </w:rPr>
        <w:t>et al</w:t>
      </w:r>
      <w:r w:rsidRPr="0023554C">
        <w:rPr>
          <w:rFonts w:ascii="Book Antiqua" w:hAnsi="Book Antiqua"/>
          <w:sz w:val="24"/>
          <w:szCs w:val="24"/>
          <w:vertAlign w:val="superscript"/>
          <w:lang w:val="en-US" w:eastAsia="zh-CN"/>
        </w:rPr>
        <w:t>[110]</w:t>
      </w:r>
      <w:r w:rsidRPr="000B5290">
        <w:rPr>
          <w:rFonts w:ascii="Book Antiqua" w:eastAsia="Times New Roman" w:hAnsi="Book Antiqua"/>
          <w:sz w:val="24"/>
          <w:szCs w:val="24"/>
          <w:lang w:val="en-US" w:eastAsia="en-US"/>
        </w:rPr>
        <w:t xml:space="preserve"> randomly assigned to adjuvant therapy with Edrecolomab a series of patients with a resected Dukes’ C CRC: they showed an improved survival rate, and a reduction of mortality and disease recurrence</w:t>
      </w:r>
      <w:r w:rsidRPr="000B5290">
        <w:rPr>
          <w:rFonts w:ascii="Book Antiqua" w:eastAsia="Times New Roman" w:hAnsi="Book Antiqua"/>
          <w:sz w:val="24"/>
          <w:szCs w:val="24"/>
          <w:vertAlign w:val="superscript"/>
          <w:lang w:val="en-US" w:eastAsia="en-US"/>
        </w:rPr>
        <w:t>[</w:t>
      </w:r>
      <w:r>
        <w:rPr>
          <w:rFonts w:ascii="Book Antiqua" w:hAnsi="Book Antiqua"/>
          <w:sz w:val="24"/>
          <w:szCs w:val="24"/>
          <w:vertAlign w:val="superscript"/>
          <w:lang w:val="en-US" w:eastAsia="zh-CN"/>
        </w:rPr>
        <w:t>110,</w:t>
      </w:r>
      <w:r w:rsidRPr="000B5290">
        <w:rPr>
          <w:rFonts w:ascii="Book Antiqua" w:eastAsia="Times New Roman" w:hAnsi="Book Antiqua"/>
          <w:sz w:val="24"/>
          <w:szCs w:val="24"/>
          <w:vertAlign w:val="superscript"/>
          <w:lang w:val="en-US" w:eastAsia="en-US"/>
        </w:rPr>
        <w:t>111]</w:t>
      </w:r>
      <w:r w:rsidRPr="000B5290">
        <w:rPr>
          <w:rFonts w:ascii="Book Antiqua" w:eastAsia="Times New Roman" w:hAnsi="Book Antiqua"/>
          <w:sz w:val="24"/>
          <w:szCs w:val="24"/>
          <w:lang w:val="en-US" w:eastAsia="en-US"/>
        </w:rPr>
        <w:t xml:space="preserve">. These promising results were not further confirmed. In fact, Punt </w:t>
      </w:r>
      <w:r w:rsidRPr="00367648">
        <w:rPr>
          <w:rFonts w:ascii="Book Antiqua" w:hAnsi="Book Antiqua"/>
          <w:i/>
          <w:sz w:val="24"/>
          <w:szCs w:val="24"/>
          <w:lang w:val="en-US" w:eastAsia="zh-CN"/>
        </w:rPr>
        <w:t>et al</w:t>
      </w:r>
      <w:r w:rsidRPr="00367648">
        <w:rPr>
          <w:rFonts w:ascii="Book Antiqua" w:hAnsi="Book Antiqua"/>
          <w:sz w:val="24"/>
          <w:szCs w:val="24"/>
          <w:vertAlign w:val="superscript"/>
          <w:lang w:val="en-US" w:eastAsia="zh-CN"/>
        </w:rPr>
        <w:t>[111]</w:t>
      </w:r>
      <w:r w:rsidRPr="000B5290">
        <w:rPr>
          <w:rFonts w:ascii="Book Antiqua" w:eastAsia="Times New Roman" w:hAnsi="Book Antiqua"/>
          <w:sz w:val="24"/>
          <w:szCs w:val="24"/>
          <w:lang w:val="en-US" w:eastAsia="en-US"/>
        </w:rPr>
        <w:t xml:space="preserve"> showed that the addition of Edrecolomab to fluorouracil and folinic acid in the adjuvant treatment of resected stage III CRC did not provide any further improvement in term of survival, and that the immunotherapy alone was </w:t>
      </w:r>
      <w:r w:rsidRPr="000B5290">
        <w:rPr>
          <w:rFonts w:ascii="Book Antiqua" w:eastAsia="Times New Roman" w:hAnsi="Book Antiqua"/>
          <w:sz w:val="24"/>
          <w:szCs w:val="24"/>
          <w:lang w:val="en-US" w:eastAsia="en-US"/>
        </w:rPr>
        <w:lastRenderedPageBreak/>
        <w:t>associated with a significant shorter disease-free survival</w:t>
      </w:r>
      <w:r w:rsidRPr="000B5290">
        <w:rPr>
          <w:rFonts w:ascii="Book Antiqua" w:eastAsia="Times New Roman" w:hAnsi="Book Antiqua"/>
          <w:sz w:val="24"/>
          <w:szCs w:val="24"/>
          <w:vertAlign w:val="superscript"/>
          <w:lang w:val="en-US" w:eastAsia="en-US"/>
        </w:rPr>
        <w:t>[111]</w:t>
      </w:r>
      <w:r w:rsidRPr="000B5290">
        <w:rPr>
          <w:rFonts w:ascii="Book Antiqua" w:eastAsia="Times New Roman" w:hAnsi="Book Antiqua"/>
          <w:sz w:val="24"/>
          <w:szCs w:val="24"/>
          <w:lang w:val="en-US" w:eastAsia="en-US"/>
        </w:rPr>
        <w:t xml:space="preserve">. Similar findings have been reported by Fields </w:t>
      </w:r>
      <w:r w:rsidRPr="00341A6B">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[112]</w:t>
      </w:r>
      <w:r w:rsidRPr="000B5290">
        <w:rPr>
          <w:rFonts w:ascii="Book Antiqua" w:eastAsia="Times New Roman" w:hAnsi="Book Antiqua"/>
          <w:sz w:val="24"/>
          <w:szCs w:val="24"/>
          <w:lang w:val="en-US" w:eastAsia="en-US"/>
        </w:rPr>
        <w:t xml:space="preserve"> who adopted a combination of fluorouracil-based therapy and Edrecolomab for the treatment of stage III colon cancer patients, getting poor results</w:t>
      </w:r>
      <w:r>
        <w:rPr>
          <w:rFonts w:ascii="Book Antiqua" w:eastAsia="Times New Roman" w:hAnsi="Book Antiqua"/>
          <w:sz w:val="24"/>
          <w:szCs w:val="24"/>
          <w:lang w:val="en-US" w:eastAsia="en-US"/>
        </w:rPr>
        <w:t>.</w:t>
      </w:r>
    </w:p>
    <w:p w:rsidR="009B5CE1" w:rsidRPr="00030FF5" w:rsidRDefault="009B5CE1" w:rsidP="00030FF5">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 xml:space="preserve">More recently, Waldron </w:t>
      </w:r>
      <w:r w:rsidRPr="006C4A7C">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[113]</w:t>
      </w:r>
      <w:r w:rsidRPr="000B5290">
        <w:rPr>
          <w:rFonts w:ascii="Book Antiqua" w:eastAsia="Times New Roman" w:hAnsi="Book Antiqua"/>
          <w:sz w:val="24"/>
          <w:szCs w:val="24"/>
          <w:lang w:val="en-US" w:eastAsia="en-US"/>
        </w:rPr>
        <w:t xml:space="preserve"> have characterized a biospecific target toxin, which is composed by anti-EpCAM and anti-CD133 scFv (single-chain variable fragment), and have focused on three different types of carcinoma: head and neck, breast, and colon carcinoma. The toxin, called deimmunized CD133KDEL (dCD133KDEL), was synthesized using an anti-CD133 scFv that recognized the loop two of the extracellular domain of CD133 and both the glycosylated and unglycosylated forms of CD133. The anti-CD133 scFv was fused with an anti-EpCAMscFv and with a truncated form of Pseudomonas exotossin A (PE38) and the construct called dEpCAMCD133KDEL and showed a strong inhibition of proliferation in CRC cell lines</w:t>
      </w:r>
      <w:r>
        <w:rPr>
          <w:rFonts w:ascii="Book Antiqua" w:eastAsia="Times New Roman" w:hAnsi="Book Antiqua"/>
          <w:sz w:val="24"/>
          <w:szCs w:val="24"/>
          <w:lang w:val="en-US" w:eastAsia="en-US"/>
        </w:rPr>
        <w:t>.</w:t>
      </w:r>
    </w:p>
    <w:p w:rsidR="009B5CE1" w:rsidRPr="00030FF5" w:rsidRDefault="009B5CE1" w:rsidP="00030FF5">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CD44 can represent a suitable therapeutic target for CRC, since it presents two distinct forms between normal and cancer cells. In fact, the different local environmental pressures are responsible for different splicing and post-translational modifications which give rise to different CD44 molecules that can be recognized by specific agents useful for both diagnosis and therapy</w:t>
      </w:r>
      <w:r w:rsidRPr="000B5290">
        <w:rPr>
          <w:rFonts w:ascii="Book Antiqua" w:eastAsia="Times New Roman" w:hAnsi="Book Antiqua"/>
          <w:sz w:val="24"/>
          <w:szCs w:val="24"/>
          <w:vertAlign w:val="superscript"/>
          <w:lang w:val="en-US" w:eastAsia="en-US"/>
        </w:rPr>
        <w:t>[114]</w:t>
      </w:r>
      <w:r>
        <w:rPr>
          <w:rFonts w:ascii="Book Antiqua" w:eastAsia="Times New Roman" w:hAnsi="Book Antiqua"/>
          <w:sz w:val="24"/>
          <w:szCs w:val="24"/>
          <w:lang w:val="en-US" w:eastAsia="en-US"/>
        </w:rPr>
        <w:t>.</w:t>
      </w:r>
    </w:p>
    <w:p w:rsidR="009B5CE1" w:rsidRPr="000B5290" w:rsidRDefault="009B5CE1" w:rsidP="00030FF5">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CD44 knockdown was shown to inhibit tumor growth and metastasis </w:t>
      </w:r>
      <w:r w:rsidRPr="00030FF5">
        <w:rPr>
          <w:rFonts w:ascii="Book Antiqua" w:eastAsia="Times New Roman" w:hAnsi="Book Antiqua"/>
          <w:i/>
          <w:sz w:val="24"/>
          <w:szCs w:val="24"/>
          <w:lang w:val="en-US" w:eastAsia="en-US"/>
        </w:rPr>
        <w:t>in vivo</w:t>
      </w:r>
      <w:r w:rsidRPr="000B5290">
        <w:rPr>
          <w:rFonts w:ascii="Book Antiqua" w:eastAsia="Times New Roman" w:hAnsi="Book Antiqua"/>
          <w:sz w:val="24"/>
          <w:szCs w:val="24"/>
          <w:vertAlign w:val="superscript"/>
          <w:lang w:val="en-US" w:eastAsia="en-US"/>
        </w:rPr>
        <w:t>[</w:t>
      </w:r>
      <w:r>
        <w:rPr>
          <w:rFonts w:ascii="Book Antiqua" w:hAnsi="Book Antiqua"/>
          <w:sz w:val="24"/>
          <w:szCs w:val="24"/>
          <w:vertAlign w:val="superscript"/>
          <w:lang w:val="en-US" w:eastAsia="zh-CN"/>
        </w:rPr>
        <w:t>61</w:t>
      </w:r>
      <w:r w:rsidRPr="000B5290">
        <w:rPr>
          <w:rFonts w:ascii="Book Antiqua" w:eastAsia="Times New Roman" w:hAnsi="Book Antiqua"/>
          <w:sz w:val="24"/>
          <w:szCs w:val="24"/>
          <w:vertAlign w:val="superscript"/>
          <w:lang w:val="en-US" w:eastAsia="en-US"/>
        </w:rPr>
        <w:t>]</w:t>
      </w:r>
      <w:r>
        <w:rPr>
          <w:rFonts w:ascii="Book Antiqua" w:eastAsia="Times New Roman" w:hAnsi="Book Antiqua"/>
          <w:sz w:val="24"/>
          <w:szCs w:val="24"/>
          <w:lang w:val="en-US" w:eastAsia="en-US"/>
        </w:rPr>
        <w:t xml:space="preserve">, a finding confirmed by Du </w:t>
      </w:r>
      <w:r w:rsidRPr="00643919">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[58]</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who used lentiviral RNA interference to stably knock down CD44 or CD133 in CRC primary cells isolated from patients. These Authors reported that knockdown of CD44 reduced clonal formation, whereas CD133 knockdown had little effect compared to control.</w:t>
      </w:r>
    </w:p>
    <w:p w:rsidR="009B5CE1" w:rsidRPr="003E0E6A" w:rsidRDefault="009B5CE1" w:rsidP="00FC49B7">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The combination of curcumin and dasatinib has been also suggested as a therapeutic strategy for chemo-resistant CRC. In fact, the combination therapy with curcumin and dasatinib inhibited the growth of chemo-resistant HT29 and HCT-116 CRC cells, the formation of colonospheres and extracellular invasion. The expression of CSC markers CD133, CD44, CD166 and ALDH1 displayed a 25%-30% decrease in cells treated with curcumin and dasatinib thus suggesting that the combination may be used as a specific CSC targeted therapy to prevent recurrence of CRC</w:t>
      </w:r>
      <w:r w:rsidRPr="000B5290">
        <w:rPr>
          <w:rFonts w:ascii="Book Antiqua" w:eastAsia="Times New Roman" w:hAnsi="Book Antiqua"/>
          <w:sz w:val="24"/>
          <w:szCs w:val="24"/>
          <w:vertAlign w:val="superscript"/>
          <w:lang w:val="en-US" w:eastAsia="en-US"/>
        </w:rPr>
        <w:t>[11</w:t>
      </w:r>
      <w:r>
        <w:rPr>
          <w:rFonts w:ascii="Book Antiqua" w:hAnsi="Book Antiqua"/>
          <w:sz w:val="24"/>
          <w:szCs w:val="24"/>
          <w:vertAlign w:val="superscript"/>
          <w:lang w:val="en-US" w:eastAsia="zh-CN"/>
        </w:rPr>
        <w:t>5</w:t>
      </w:r>
      <w:r w:rsidRPr="000B5290">
        <w:rPr>
          <w:rFonts w:ascii="Book Antiqua" w:eastAsia="Times New Roman" w:hAnsi="Book Antiqua"/>
          <w:sz w:val="24"/>
          <w:szCs w:val="24"/>
          <w:vertAlign w:val="superscript"/>
          <w:lang w:val="en-US" w:eastAsia="en-US"/>
        </w:rPr>
        <w:t>]</w:t>
      </w:r>
      <w:r>
        <w:rPr>
          <w:rFonts w:ascii="Book Antiqua" w:eastAsia="Times New Roman" w:hAnsi="Book Antiqua"/>
          <w:sz w:val="24"/>
          <w:szCs w:val="24"/>
          <w:lang w:val="en-US" w:eastAsia="en-US"/>
        </w:rPr>
        <w:t>.</w:t>
      </w:r>
    </w:p>
    <w:p w:rsidR="009B5CE1" w:rsidRPr="000B5290" w:rsidRDefault="009B5CE1" w:rsidP="003E0E6A">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Another study demostrated that difluorinated-curcumin (CDF) in combination with 5-fluorouracil and oxaliplatin, the standard of CRC chemotherapy, was more potent than curcumin in reducing CD44 and CD166 expression in chemo-resistant CRC cells. This </w:t>
      </w:r>
      <w:r w:rsidRPr="000B5290">
        <w:rPr>
          <w:rFonts w:ascii="Book Antiqua" w:eastAsia="Times New Roman" w:hAnsi="Book Antiqua"/>
          <w:sz w:val="24"/>
          <w:szCs w:val="24"/>
          <w:lang w:val="en-US" w:eastAsia="en-US"/>
        </w:rPr>
        <w:lastRenderedPageBreak/>
        <w:t>effect was associated with growth inhibition, induction of apoptosis and disintegration of colonospheres</w:t>
      </w:r>
      <w:r w:rsidRPr="000B5290">
        <w:rPr>
          <w:rFonts w:ascii="Book Antiqua" w:eastAsia="Times New Roman" w:hAnsi="Book Antiqua"/>
          <w:sz w:val="24"/>
          <w:szCs w:val="24"/>
          <w:vertAlign w:val="superscript"/>
          <w:lang w:val="en-US" w:eastAsia="en-US"/>
        </w:rPr>
        <w:t>[11</w:t>
      </w:r>
      <w:r>
        <w:rPr>
          <w:rFonts w:ascii="Book Antiqua" w:hAnsi="Book Antiqua"/>
          <w:sz w:val="24"/>
          <w:szCs w:val="24"/>
          <w:vertAlign w:val="superscript"/>
          <w:lang w:val="en-US" w:eastAsia="zh-CN"/>
        </w:rPr>
        <w:t>6</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0B5290" w:rsidRDefault="009B5CE1" w:rsidP="003E0E6A">
      <w:pPr>
        <w:spacing w:after="0" w:line="360" w:lineRule="auto"/>
        <w:ind w:firstLineChars="100" w:firstLine="240"/>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 xml:space="preserve">Misra </w:t>
      </w:r>
      <w:r w:rsidRPr="003E0E6A">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[114]</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demonstrated that CD44v6 knockdown reduced the ability of CRC cells to signal through hyaluronan-CD44v6. They encapsulated plasmidic DNA coding CD44v6 shRNA into transferrin (Tf)coated nanoparticles which are recognized by Tf-receptor (TF-R) present at high level on tumor cells which then internalize the particles by receptor-mediated endocytosis. These nanoparticles were delivered within pre-neoplastic and neoplastic colon tissues in the Apc Min/mice model, causing inhibition of the CD44v6 expression. This inhibition was associated with a reduced adenoma number and growth through a hyaluronan/CD44v6/ErB2/Cox 2 interaction pathway</w:t>
      </w:r>
      <w:r w:rsidRPr="000B5290">
        <w:rPr>
          <w:rFonts w:ascii="Book Antiqua" w:eastAsia="Times New Roman" w:hAnsi="Book Antiqua"/>
          <w:sz w:val="24"/>
          <w:szCs w:val="24"/>
          <w:vertAlign w:val="superscript"/>
          <w:lang w:val="en-US" w:eastAsia="en-US"/>
        </w:rPr>
        <w:t>[114]</w:t>
      </w:r>
      <w:r w:rsidRPr="000B5290">
        <w:rPr>
          <w:rFonts w:ascii="Book Antiqua" w:eastAsia="Times New Roman" w:hAnsi="Book Antiqua"/>
          <w:sz w:val="24"/>
          <w:szCs w:val="24"/>
          <w:lang w:val="en-US" w:eastAsia="en-US"/>
        </w:rPr>
        <w:t>.</w:t>
      </w:r>
    </w:p>
    <w:p w:rsidR="009B5CE1" w:rsidRPr="000B5290" w:rsidRDefault="009B5CE1" w:rsidP="00D1136F">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Mesoporous silica nanoparticles (MSNs) have been proposed as nanocarriers for sev</w:t>
      </w:r>
      <w:r>
        <w:rPr>
          <w:rFonts w:ascii="Book Antiqua" w:eastAsia="Times New Roman" w:hAnsi="Book Antiqua"/>
          <w:sz w:val="24"/>
          <w:szCs w:val="24"/>
          <w:lang w:val="en-US" w:eastAsia="en-US"/>
        </w:rPr>
        <w:t xml:space="preserve">eral anticancer treatments. Yu </w:t>
      </w:r>
      <w:r w:rsidRPr="00D1136F">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[11</w:t>
      </w:r>
      <w:r>
        <w:rPr>
          <w:rFonts w:ascii="Book Antiqua" w:hAnsi="Book Antiqua"/>
          <w:sz w:val="24"/>
          <w:szCs w:val="24"/>
          <w:vertAlign w:val="superscript"/>
          <w:lang w:val="en-US" w:eastAsia="zh-CN"/>
        </w:rPr>
        <w:t>7</w:t>
      </w:r>
      <w:r w:rsidRPr="000B5290">
        <w:rPr>
          <w:rFonts w:ascii="Book Antiqua" w:eastAsia="Times New Roman" w:hAnsi="Book Antiqua"/>
          <w:sz w:val="24"/>
          <w:szCs w:val="24"/>
          <w:vertAlign w:val="superscript"/>
          <w:lang w:val="en-US" w:eastAsia="en-US"/>
        </w:rPr>
        <w:t>]</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 xml:space="preserve">have developed a targeted drug delivery system based on hyaluronic acid (HA) modified MSNs (HA-MSNs). HA-MSNs have a specific affinity to CD44 overexpressed on CRC cells and can enter cells </w:t>
      </w:r>
      <w:r w:rsidRPr="00D1136F">
        <w:rPr>
          <w:rFonts w:ascii="Book Antiqua" w:eastAsia="Times New Roman" w:hAnsi="Book Antiqua"/>
          <w:i/>
          <w:sz w:val="24"/>
          <w:szCs w:val="24"/>
          <w:lang w:val="en-US" w:eastAsia="en-US"/>
        </w:rPr>
        <w:t>via</w:t>
      </w:r>
      <w:r w:rsidRPr="000B5290">
        <w:rPr>
          <w:rFonts w:ascii="Book Antiqua" w:eastAsia="Times New Roman" w:hAnsi="Book Antiqua"/>
          <w:sz w:val="24"/>
          <w:szCs w:val="24"/>
          <w:lang w:val="en-US" w:eastAsia="en-US"/>
        </w:rPr>
        <w:t xml:space="preserve"> the HA receptor mediated endocytosis pathway. Doxorubicin (Dox), an anticancer drug, has been encapsulated into MSNs with or without HA. HCT-116 cells were treated with free Dox, Dox-HA-MSNs or Dox-MSNs. The cells treated with Dox-HA-MSNs presented a stronger inhibition of proliferation (51%) compared to the other two groups</w:t>
      </w:r>
      <w:r w:rsidRPr="000B5290">
        <w:rPr>
          <w:rFonts w:ascii="Book Antiqua" w:eastAsia="Times New Roman" w:hAnsi="Book Antiqua"/>
          <w:sz w:val="24"/>
          <w:szCs w:val="24"/>
          <w:vertAlign w:val="superscript"/>
          <w:lang w:val="en-US" w:eastAsia="en-US"/>
        </w:rPr>
        <w:t>[11</w:t>
      </w:r>
      <w:r>
        <w:rPr>
          <w:rFonts w:ascii="Book Antiqua" w:hAnsi="Book Antiqua"/>
          <w:sz w:val="24"/>
          <w:szCs w:val="24"/>
          <w:vertAlign w:val="superscript"/>
          <w:lang w:val="en-US" w:eastAsia="zh-CN"/>
        </w:rPr>
        <w:t>7</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0B5290" w:rsidRDefault="009B5CE1" w:rsidP="005C2382">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A new potential therapeutic approach targeting CSCs was suggested by Sagiv </w:t>
      </w:r>
      <w:r w:rsidRPr="00101DBD">
        <w:rPr>
          <w:rFonts w:ascii="Book Antiqua" w:hAnsi="Book Antiqua"/>
          <w:i/>
          <w:sz w:val="24"/>
          <w:szCs w:val="24"/>
          <w:lang w:val="en-US" w:eastAsia="zh-CN"/>
        </w:rPr>
        <w:t>et al</w:t>
      </w:r>
      <w:r w:rsidRPr="00101DBD">
        <w:rPr>
          <w:rFonts w:ascii="Book Antiqua" w:hAnsi="Book Antiqua"/>
          <w:sz w:val="24"/>
          <w:szCs w:val="24"/>
          <w:vertAlign w:val="superscript"/>
          <w:lang w:val="en-US" w:eastAsia="zh-CN"/>
        </w:rPr>
        <w:t>[11</w:t>
      </w:r>
      <w:r>
        <w:rPr>
          <w:rFonts w:ascii="Book Antiqua" w:hAnsi="Book Antiqua"/>
          <w:sz w:val="24"/>
          <w:szCs w:val="24"/>
          <w:vertAlign w:val="superscript"/>
          <w:lang w:val="en-US" w:eastAsia="zh-CN"/>
        </w:rPr>
        <w:t>8</w:t>
      </w:r>
      <w:r w:rsidRPr="00101DBD">
        <w:rPr>
          <w:rFonts w:ascii="Book Antiqua" w:hAnsi="Book Antiqua"/>
          <w:sz w:val="24"/>
          <w:szCs w:val="24"/>
          <w:vertAlign w:val="superscript"/>
          <w:lang w:val="en-US" w:eastAsia="zh-CN"/>
        </w:rPr>
        <w:t>]</w:t>
      </w:r>
      <w:r w:rsidRPr="000B5290">
        <w:rPr>
          <w:rFonts w:ascii="Book Antiqua" w:eastAsia="Times New Roman" w:hAnsi="Book Antiqua"/>
          <w:sz w:val="24"/>
          <w:szCs w:val="24"/>
          <w:lang w:val="en-US" w:eastAsia="en-US"/>
        </w:rPr>
        <w:t xml:space="preserve"> who showed that the growth of human CRC cells lines, expressing the presumptive CSC marker CD24, was inhibited after treatment with three different anti-CD24 monoclonal antibody which showed a synergistic effect with chemotherapeutic agents</w:t>
      </w:r>
      <w:r w:rsidRPr="000B5290">
        <w:rPr>
          <w:rFonts w:ascii="Book Antiqua" w:eastAsia="Times New Roman" w:hAnsi="Book Antiqua"/>
          <w:sz w:val="24"/>
          <w:szCs w:val="24"/>
          <w:vertAlign w:val="superscript"/>
          <w:lang w:val="en-US" w:eastAsia="en-US"/>
        </w:rPr>
        <w:t>[19,11</w:t>
      </w:r>
      <w:r>
        <w:rPr>
          <w:rFonts w:ascii="Book Antiqua" w:hAnsi="Book Antiqua"/>
          <w:sz w:val="24"/>
          <w:szCs w:val="24"/>
          <w:vertAlign w:val="superscript"/>
          <w:lang w:val="en-US" w:eastAsia="zh-CN"/>
        </w:rPr>
        <w:t>8</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862B82" w:rsidRDefault="009B5CE1" w:rsidP="00862B82">
      <w:pPr>
        <w:spacing w:after="0" w:line="360" w:lineRule="auto"/>
        <w:ind w:firstLineChars="100" w:firstLine="240"/>
        <w:jc w:val="both"/>
        <w:rPr>
          <w:rFonts w:ascii="Book Antiqua" w:hAnsi="Book Antiqua"/>
          <w:sz w:val="24"/>
          <w:szCs w:val="24"/>
          <w:vertAlign w:val="superscript"/>
          <w:lang w:val="en-US" w:eastAsia="zh-CN"/>
        </w:rPr>
      </w:pPr>
      <w:r w:rsidRPr="000B5290">
        <w:rPr>
          <w:rFonts w:ascii="Book Antiqua" w:eastAsia="Times New Roman" w:hAnsi="Book Antiqua"/>
          <w:sz w:val="24"/>
          <w:szCs w:val="24"/>
          <w:lang w:val="en-US" w:eastAsia="en-US"/>
        </w:rPr>
        <w:t xml:space="preserve">Downregulation of CD29 expression by antisense oligonucleotide in the HT-29 human CRC cell line reduced both tumor cells migration </w:t>
      </w:r>
      <w:r w:rsidRPr="000B5290">
        <w:rPr>
          <w:rFonts w:ascii="Book Antiqua" w:eastAsia="Times New Roman" w:hAnsi="Book Antiqua"/>
          <w:i/>
          <w:sz w:val="24"/>
          <w:szCs w:val="24"/>
          <w:lang w:val="en-US" w:eastAsia="en-US"/>
        </w:rPr>
        <w:t>in vitro</w:t>
      </w:r>
      <w:r w:rsidRPr="000B5290">
        <w:rPr>
          <w:rFonts w:ascii="Book Antiqua" w:eastAsia="Times New Roman" w:hAnsi="Book Antiqua"/>
          <w:sz w:val="24"/>
          <w:szCs w:val="24"/>
          <w:lang w:val="en-US" w:eastAsia="en-US"/>
        </w:rPr>
        <w:t xml:space="preserve"> and hepatic metastasis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vertAlign w:val="superscript"/>
          <w:lang w:val="en-US" w:eastAsia="en-US"/>
        </w:rPr>
        <w:t>[</w:t>
      </w:r>
      <w:r>
        <w:rPr>
          <w:rFonts w:ascii="Book Antiqua" w:hAnsi="Book Antiqua"/>
          <w:sz w:val="24"/>
          <w:szCs w:val="24"/>
          <w:vertAlign w:val="superscript"/>
          <w:lang w:val="en-US" w:eastAsia="zh-CN"/>
        </w:rPr>
        <w:t>37</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Interestingly, barberine, a botanical alkaloid with cytotoxic effects on most type of cancer cells, can inhibit the migration of SW480 and HCT116 CRC cells through a decrease of CD29 expression level </w:t>
      </w:r>
      <w:r w:rsidRPr="002A7893">
        <w:rPr>
          <w:rFonts w:ascii="Book Antiqua" w:eastAsia="Times New Roman" w:hAnsi="Book Antiqua"/>
          <w:i/>
          <w:sz w:val="24"/>
          <w:szCs w:val="24"/>
          <w:lang w:val="en-US" w:eastAsia="en-US"/>
        </w:rPr>
        <w:t>via</w:t>
      </w:r>
      <w:r w:rsidRPr="000B5290">
        <w:rPr>
          <w:rFonts w:ascii="Book Antiqua" w:eastAsia="Times New Roman" w:hAnsi="Book Antiqua"/>
          <w:sz w:val="24"/>
          <w:szCs w:val="24"/>
          <w:lang w:val="en-US" w:eastAsia="en-US"/>
        </w:rPr>
        <w:t xml:space="preserve"> AMP-activated protein kinase thus suggesting the possibility to use this drug to specifically target CD29-expressing CSCs</w:t>
      </w:r>
      <w:r w:rsidRPr="000B5290">
        <w:rPr>
          <w:rFonts w:ascii="Book Antiqua" w:eastAsia="Times New Roman" w:hAnsi="Book Antiqua"/>
          <w:sz w:val="24"/>
          <w:szCs w:val="24"/>
          <w:vertAlign w:val="superscript"/>
          <w:lang w:val="en-US" w:eastAsia="en-US"/>
        </w:rPr>
        <w:t>[1</w:t>
      </w:r>
      <w:r>
        <w:rPr>
          <w:rFonts w:ascii="Book Antiqua" w:hAnsi="Book Antiqua"/>
          <w:sz w:val="24"/>
          <w:szCs w:val="24"/>
          <w:vertAlign w:val="superscript"/>
          <w:lang w:val="en-US" w:eastAsia="zh-CN"/>
        </w:rPr>
        <w:t>19</w:t>
      </w:r>
      <w:r w:rsidRPr="000B5290">
        <w:rPr>
          <w:rFonts w:ascii="Book Antiqua" w:eastAsia="Times New Roman" w:hAnsi="Book Antiqua"/>
          <w:sz w:val="24"/>
          <w:szCs w:val="24"/>
          <w:vertAlign w:val="superscript"/>
          <w:lang w:val="en-US" w:eastAsia="en-US"/>
        </w:rPr>
        <w:t>]</w:t>
      </w:r>
      <w:r>
        <w:rPr>
          <w:rFonts w:ascii="Book Antiqua" w:eastAsia="Times New Roman" w:hAnsi="Book Antiqua"/>
          <w:sz w:val="24"/>
          <w:szCs w:val="24"/>
          <w:lang w:val="en-US" w:eastAsia="en-US"/>
        </w:rPr>
        <w:t xml:space="preserve">. </w:t>
      </w:r>
    </w:p>
    <w:p w:rsidR="009B5CE1" w:rsidRPr="000B5290" w:rsidRDefault="009B5CE1" w:rsidP="00862B82">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Targeting of CSC can be also obtained by interfering with the pathways involved in stemness maintenance such as Wnt, Hedgehog and Notch.</w:t>
      </w:r>
      <w:r>
        <w:rPr>
          <w:rFonts w:ascii="Book Antiqua" w:hAnsi="Book Antiqua"/>
          <w:sz w:val="24"/>
          <w:szCs w:val="24"/>
          <w:lang w:val="en-US" w:eastAsia="zh-CN"/>
        </w:rPr>
        <w:t xml:space="preserve"> </w:t>
      </w:r>
      <w:r w:rsidRPr="000B5290">
        <w:rPr>
          <w:rFonts w:ascii="Book Antiqua" w:eastAsia="Times New Roman" w:hAnsi="Book Antiqua"/>
          <w:sz w:val="24"/>
          <w:szCs w:val="24"/>
          <w:lang w:val="en-US" w:eastAsia="en-US"/>
        </w:rPr>
        <w:t xml:space="preserve">Several approaches for CRC therapy have focused on Wnt pathway inhibition. Wnt family proteins are secreted intercellular signaling molecules that act as ligands to activate a specific signal </w:t>
      </w:r>
      <w:r w:rsidRPr="000B5290">
        <w:rPr>
          <w:rFonts w:ascii="Book Antiqua" w:eastAsia="Times New Roman" w:hAnsi="Book Antiqua"/>
          <w:sz w:val="24"/>
          <w:szCs w:val="24"/>
          <w:lang w:val="en-US" w:eastAsia="en-US"/>
        </w:rPr>
        <w:lastRenderedPageBreak/>
        <w:t>transduction pathway. Upon binding of Wnt to its receptor Frizzled (FZD), the protein Disheveled (Dvl/Dsh) is activated and inhibits the Glycogen synthase kinase 3 (GSK-3) activity. The latter binds to axin, APC and Casein Kinase 1 (CK1), and forms a complex that binds â-catenin and promotes its degradation. When Wnt signaling inhibits GSK-3, â-catenin dissociates from the complex and enters the nucleus, whe</w:t>
      </w:r>
      <w:r>
        <w:rPr>
          <w:rFonts w:ascii="Book Antiqua" w:eastAsia="Times New Roman" w:hAnsi="Book Antiqua"/>
          <w:sz w:val="24"/>
          <w:szCs w:val="24"/>
          <w:lang w:val="en-US" w:eastAsia="en-US"/>
        </w:rPr>
        <w:t>re it binds to the DNA binding</w:t>
      </w:r>
      <w:r w:rsidRPr="000B5290">
        <w:rPr>
          <w:rFonts w:ascii="Book Antiqua" w:eastAsia="Times New Roman" w:hAnsi="Book Antiqua"/>
          <w:sz w:val="24"/>
          <w:szCs w:val="24"/>
          <w:lang w:val="en-US" w:eastAsia="en-US"/>
        </w:rPr>
        <w:t xml:space="preserve"> protein Tcf/Lef, becoming a transcription factor</w:t>
      </w:r>
      <w:r w:rsidRPr="000B5290">
        <w:rPr>
          <w:rFonts w:ascii="Book Antiqua" w:eastAsia="Times New Roman" w:hAnsi="Book Antiqua"/>
          <w:sz w:val="24"/>
          <w:szCs w:val="24"/>
          <w:vertAlign w:val="superscript"/>
          <w:lang w:val="en-US" w:eastAsia="en-US"/>
        </w:rPr>
        <w:t>[1</w:t>
      </w:r>
      <w:r>
        <w:rPr>
          <w:rFonts w:ascii="Book Antiqua" w:hAnsi="Book Antiqua"/>
          <w:sz w:val="24"/>
          <w:szCs w:val="24"/>
          <w:vertAlign w:val="superscript"/>
          <w:lang w:val="en-US" w:eastAsia="zh-CN"/>
        </w:rPr>
        <w:t>20</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Efforts have been mainly devoted to the identification of small molecules inhibiting this pathway.</w:t>
      </w:r>
    </w:p>
    <w:p w:rsidR="009B5CE1" w:rsidRPr="002D4399" w:rsidRDefault="009B5CE1" w:rsidP="00862B82">
      <w:pPr>
        <w:spacing w:after="0" w:line="360" w:lineRule="auto"/>
        <w:ind w:firstLineChars="100" w:firstLine="240"/>
        <w:jc w:val="both"/>
        <w:rPr>
          <w:rFonts w:ascii="Book Antiqua" w:hAnsi="Book Antiqua"/>
          <w:sz w:val="24"/>
          <w:szCs w:val="24"/>
          <w:lang w:val="en-US" w:eastAsia="zh-CN"/>
        </w:rPr>
      </w:pPr>
      <w:r w:rsidRPr="000B5290">
        <w:rPr>
          <w:rFonts w:ascii="Book Antiqua" w:eastAsia="Times New Roman" w:hAnsi="Book Antiqua"/>
          <w:sz w:val="24"/>
          <w:szCs w:val="24"/>
          <w:lang w:val="en-US" w:eastAsia="en-US"/>
        </w:rPr>
        <w:t xml:space="preserve">Chen </w:t>
      </w:r>
      <w:r w:rsidRPr="00DC7005">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1</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in a screen of a synthetic chemical library, identified a new small molecule able to inhibit the Wnt signaling. This compound, called IWP (inhibitor of Wnt production), inhibits the activity of Porcupine, a membrane-bound acetyltransferase, essential for Wnt production</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1</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Similarly, using report-based screening approaches, Huang </w:t>
      </w:r>
      <w:r w:rsidRPr="002D4399">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2</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found a small molecule, XAV939, that inhibits Wnt through the tankyrase inhibition, an event leading to an increase in the stability of axin and subsequent â-catenin degradation</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2</w:t>
      </w:r>
      <w:r w:rsidRPr="000B5290">
        <w:rPr>
          <w:rFonts w:ascii="Book Antiqua" w:eastAsia="Times New Roman" w:hAnsi="Book Antiqua"/>
          <w:sz w:val="24"/>
          <w:szCs w:val="24"/>
          <w:vertAlign w:val="superscript"/>
          <w:lang w:val="en-US" w:eastAsia="en-US"/>
        </w:rPr>
        <w:t>]</w:t>
      </w:r>
      <w:r>
        <w:rPr>
          <w:rFonts w:ascii="Book Antiqua" w:eastAsia="Times New Roman" w:hAnsi="Book Antiqua"/>
          <w:sz w:val="24"/>
          <w:szCs w:val="24"/>
          <w:lang w:val="en-US" w:eastAsia="en-US"/>
        </w:rPr>
        <w:t>.</w:t>
      </w:r>
    </w:p>
    <w:p w:rsidR="009B5CE1" w:rsidRPr="000B5290" w:rsidRDefault="009B5CE1" w:rsidP="002D4399">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Pyrvinium, another small molecule promoting the degradation of â-catenin was identified by Thorne </w:t>
      </w:r>
      <w:r w:rsidRPr="00A45172">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This molecule, promotes â-catenin phosphorylation through casein kinase activation. It was shown that pyrvinium treatment of CRC cells bearing APC or â-catenin mutation inhibits both Wnt signaling and proliferation</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3</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0B5290" w:rsidRDefault="009B5CE1" w:rsidP="002A2E26">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Several studies have focused on the identification of molecules capable of destroying the interaction between Tcf/Lef and â-catenin and therefore of inhibiting â-catenin-dependent transcription. Three of these compounds were shown to inhibit CRC cells growth both </w:t>
      </w:r>
      <w:r w:rsidRPr="000B5290">
        <w:rPr>
          <w:rFonts w:ascii="Book Antiqua" w:eastAsia="Times New Roman" w:hAnsi="Book Antiqua"/>
          <w:i/>
          <w:sz w:val="24"/>
          <w:szCs w:val="24"/>
          <w:lang w:val="en-US" w:eastAsia="en-US"/>
        </w:rPr>
        <w:t>in vitro</w:t>
      </w:r>
      <w:r w:rsidRPr="000B5290">
        <w:rPr>
          <w:rFonts w:ascii="Book Antiqua" w:eastAsia="Times New Roman" w:hAnsi="Book Antiqua"/>
          <w:sz w:val="24"/>
          <w:szCs w:val="24"/>
          <w:lang w:val="en-US" w:eastAsia="en-US"/>
        </w:rPr>
        <w:t xml:space="preserve"> and </w:t>
      </w:r>
      <w:r w:rsidRPr="000B5290">
        <w:rPr>
          <w:rFonts w:ascii="Book Antiqua" w:eastAsia="Times New Roman" w:hAnsi="Book Antiqua"/>
          <w:i/>
          <w:sz w:val="24"/>
          <w:szCs w:val="24"/>
          <w:lang w:val="en-US" w:eastAsia="en-US"/>
        </w:rPr>
        <w:t>in vivo</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4</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0B5290" w:rsidRDefault="009B5CE1" w:rsidP="002A2E26">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 xml:space="preserve">Emami </w:t>
      </w:r>
      <w:r w:rsidRPr="002A2E26">
        <w:rPr>
          <w:rFonts w:ascii="Book Antiqua" w:hAnsi="Book Antiqua"/>
          <w:i/>
          <w:sz w:val="24"/>
          <w:szCs w:val="24"/>
          <w:lang w:val="en-US" w:eastAsia="zh-CN"/>
        </w:rPr>
        <w:t>et al</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5</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xml:space="preserve"> developed a compound, ICG-001, which specifically inhibited a co-activator essential for Wnt pathway activation. Treatment of CRC cell lines bearing A</w:t>
      </w:r>
      <w:r>
        <w:rPr>
          <w:rFonts w:ascii="Book Antiqua" w:eastAsia="Times New Roman" w:hAnsi="Book Antiqua"/>
          <w:sz w:val="24"/>
          <w:szCs w:val="24"/>
          <w:lang w:val="en-US" w:eastAsia="en-US"/>
        </w:rPr>
        <w:t xml:space="preserve">PC or â-catenin mutations with </w:t>
      </w:r>
      <w:r w:rsidRPr="000B5290">
        <w:rPr>
          <w:rFonts w:ascii="Book Antiqua" w:eastAsia="Times New Roman" w:hAnsi="Book Antiqua"/>
          <w:sz w:val="24"/>
          <w:szCs w:val="24"/>
          <w:lang w:val="en-US" w:eastAsia="en-US"/>
        </w:rPr>
        <w:t>ICG-001 induced cell death in a dose-dependent fashion while not affecting normal epithelial cells. An analogue of this compound was recently approved for phase I clinical testing</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6</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Pr="000B5290" w:rsidRDefault="009B5CE1" w:rsidP="00D34CB6">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t>The Wnt pathway has been also successfully inhibited using a specific anti-Wnt monoclonal antibody, which inhibits the proliferation and induces apoptosis in CRC cells, even in those with downstream mutations</w:t>
      </w:r>
      <w:r w:rsidRPr="000B5290">
        <w:rPr>
          <w:rFonts w:ascii="Book Antiqua" w:eastAsia="Times New Roman" w:hAnsi="Book Antiqua"/>
          <w:sz w:val="24"/>
          <w:szCs w:val="24"/>
          <w:vertAlign w:val="superscript"/>
          <w:lang w:val="en-US" w:eastAsia="en-US"/>
        </w:rPr>
        <w:t>[12</w:t>
      </w:r>
      <w:r>
        <w:rPr>
          <w:rFonts w:ascii="Book Antiqua" w:hAnsi="Book Antiqua"/>
          <w:sz w:val="24"/>
          <w:szCs w:val="24"/>
          <w:vertAlign w:val="superscript"/>
          <w:lang w:val="en-US" w:eastAsia="zh-CN"/>
        </w:rPr>
        <w:t>7</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Numerous groups have tried to inhibit the Wnt pathway by inhibiting the FZD receptor activity.</w:t>
      </w:r>
    </w:p>
    <w:p w:rsidR="009B5CE1" w:rsidRPr="000B5290" w:rsidRDefault="009B5CE1" w:rsidP="00D34CB6">
      <w:pPr>
        <w:spacing w:after="0" w:line="360" w:lineRule="auto"/>
        <w:ind w:firstLineChars="100" w:firstLine="240"/>
        <w:jc w:val="both"/>
        <w:rPr>
          <w:rFonts w:ascii="Book Antiqua" w:eastAsia="Times New Roman" w:hAnsi="Book Antiqua"/>
          <w:sz w:val="24"/>
          <w:szCs w:val="24"/>
          <w:lang w:val="en-US" w:eastAsia="en-US"/>
        </w:rPr>
      </w:pPr>
      <w:r w:rsidRPr="000B5290">
        <w:rPr>
          <w:rFonts w:ascii="Book Antiqua" w:eastAsia="Times New Roman" w:hAnsi="Book Antiqua"/>
          <w:sz w:val="24"/>
          <w:szCs w:val="24"/>
          <w:lang w:val="en-US" w:eastAsia="en-US"/>
        </w:rPr>
        <w:lastRenderedPageBreak/>
        <w:t>A member of FZD family, FZD7, results predominantly expressed in CRC cells and it is implicated in canonical Wnt signaling in cells with APC or CTNNB1 mutations. The use of specific siRNA to knockdown the expression of endogenous FZD7 has proved effective in reducing the metastatic potential of CRC cells</w:t>
      </w:r>
      <w:r w:rsidRPr="000B5290">
        <w:rPr>
          <w:rFonts w:ascii="Book Antiqua" w:eastAsia="Times New Roman" w:hAnsi="Book Antiqua"/>
          <w:sz w:val="24"/>
          <w:szCs w:val="24"/>
          <w:vertAlign w:val="superscript"/>
          <w:lang w:val="en-US" w:eastAsia="en-US"/>
        </w:rPr>
        <w:t>[1</w:t>
      </w:r>
      <w:r>
        <w:rPr>
          <w:rFonts w:ascii="Book Antiqua" w:hAnsi="Book Antiqua"/>
          <w:sz w:val="24"/>
          <w:szCs w:val="24"/>
          <w:vertAlign w:val="superscript"/>
          <w:lang w:val="en-US" w:eastAsia="zh-CN"/>
        </w:rPr>
        <w:t>28</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Similar effects have been obtained using an antibody targeting FZD7</w:t>
      </w:r>
      <w:r w:rsidRPr="000B5290">
        <w:rPr>
          <w:rFonts w:ascii="Book Antiqua" w:eastAsia="Times New Roman" w:hAnsi="Book Antiqua"/>
          <w:sz w:val="24"/>
          <w:szCs w:val="24"/>
          <w:vertAlign w:val="superscript"/>
          <w:lang w:val="en-US" w:eastAsia="en-US"/>
        </w:rPr>
        <w:t>[1</w:t>
      </w:r>
      <w:r>
        <w:rPr>
          <w:rFonts w:ascii="Book Antiqua" w:hAnsi="Book Antiqua"/>
          <w:sz w:val="24"/>
          <w:szCs w:val="24"/>
          <w:vertAlign w:val="superscript"/>
          <w:lang w:val="en-US" w:eastAsia="zh-CN"/>
        </w:rPr>
        <w:t>29</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 Remarkable results have been also obtained using inhibitors of Delta-like ligand 4 (DLL4), an important component of the Notch pathway. Human CRC xenografts treated with an anti-DLL4 antibody in combination with irinotecan have showed a reduction of CSCs and of tumor growth whereas treatment with irinotecan alone increased the percentage of CSCs</w:t>
      </w:r>
      <w:r w:rsidRPr="000B5290">
        <w:rPr>
          <w:rFonts w:ascii="Book Antiqua" w:eastAsia="Times New Roman" w:hAnsi="Book Antiqua"/>
          <w:sz w:val="24"/>
          <w:szCs w:val="24"/>
          <w:vertAlign w:val="superscript"/>
          <w:lang w:val="en-US" w:eastAsia="en-US"/>
        </w:rPr>
        <w:t>[13</w:t>
      </w:r>
      <w:r>
        <w:rPr>
          <w:rFonts w:ascii="Book Antiqua" w:hAnsi="Book Antiqua"/>
          <w:sz w:val="24"/>
          <w:szCs w:val="24"/>
          <w:vertAlign w:val="superscript"/>
          <w:lang w:val="en-US" w:eastAsia="zh-CN"/>
        </w:rPr>
        <w:t>0</w:t>
      </w:r>
      <w:r w:rsidRPr="000B5290">
        <w:rPr>
          <w:rFonts w:ascii="Book Antiqua" w:eastAsia="Times New Roman" w:hAnsi="Book Antiqua"/>
          <w:sz w:val="24"/>
          <w:szCs w:val="24"/>
          <w:vertAlign w:val="superscript"/>
          <w:lang w:val="en-US" w:eastAsia="en-US"/>
        </w:rPr>
        <w:t>,13</w:t>
      </w:r>
      <w:r>
        <w:rPr>
          <w:rFonts w:ascii="Book Antiqua" w:hAnsi="Book Antiqua"/>
          <w:sz w:val="24"/>
          <w:szCs w:val="24"/>
          <w:vertAlign w:val="superscript"/>
          <w:lang w:val="en-US" w:eastAsia="zh-CN"/>
        </w:rPr>
        <w:t>1</w:t>
      </w:r>
      <w:r w:rsidRPr="000B5290">
        <w:rPr>
          <w:rFonts w:ascii="Book Antiqua" w:eastAsia="Times New Roman" w:hAnsi="Book Antiqua"/>
          <w:sz w:val="24"/>
          <w:szCs w:val="24"/>
          <w:vertAlign w:val="superscript"/>
          <w:lang w:val="en-US" w:eastAsia="en-US"/>
        </w:rPr>
        <w:t>]</w:t>
      </w:r>
      <w:r w:rsidRPr="000B5290">
        <w:rPr>
          <w:rFonts w:ascii="Book Antiqua" w:eastAsia="Times New Roman" w:hAnsi="Book Antiqua"/>
          <w:sz w:val="24"/>
          <w:szCs w:val="24"/>
          <w:lang w:val="en-US" w:eastAsia="en-US"/>
        </w:rPr>
        <w:t>.</w:t>
      </w:r>
    </w:p>
    <w:p w:rsidR="009B5CE1" w:rsidRDefault="009B5CE1" w:rsidP="000B5290">
      <w:pPr>
        <w:spacing w:after="0" w:line="360" w:lineRule="auto"/>
        <w:jc w:val="both"/>
        <w:rPr>
          <w:rFonts w:ascii="Book Antiqua" w:hAnsi="Book Antiqua"/>
          <w:sz w:val="24"/>
          <w:szCs w:val="24"/>
          <w:lang w:val="en-US" w:eastAsia="zh-CN"/>
        </w:rPr>
      </w:pPr>
    </w:p>
    <w:p w:rsidR="009B5CE1" w:rsidRPr="00684EC7" w:rsidRDefault="009B5CE1" w:rsidP="000B5290">
      <w:pPr>
        <w:spacing w:after="0" w:line="360" w:lineRule="auto"/>
        <w:jc w:val="both"/>
        <w:rPr>
          <w:rFonts w:ascii="Book Antiqua" w:hAnsi="Book Antiqua"/>
          <w:sz w:val="24"/>
          <w:szCs w:val="24"/>
          <w:lang w:val="en-US" w:eastAsia="zh-CN"/>
        </w:rPr>
      </w:pPr>
      <w:r>
        <w:rPr>
          <w:rFonts w:ascii="Book Antiqua" w:eastAsia="Times New Roman" w:hAnsi="Book Antiqua"/>
          <w:b/>
          <w:sz w:val="24"/>
          <w:szCs w:val="24"/>
          <w:lang w:val="en-US" w:eastAsia="en-US"/>
        </w:rPr>
        <w:t>CONCLUSION</w:t>
      </w:r>
    </w:p>
    <w:p w:rsidR="009B5CE1" w:rsidRPr="000B5290" w:rsidRDefault="009B5CE1" w:rsidP="000B5290">
      <w:pPr>
        <w:autoSpaceDE w:val="0"/>
        <w:autoSpaceDN w:val="0"/>
        <w:adjustRightInd w:val="0"/>
        <w:spacing w:after="0" w:line="360" w:lineRule="auto"/>
        <w:jc w:val="both"/>
        <w:rPr>
          <w:rFonts w:ascii="Book Antiqua" w:hAnsi="Book Antiqua"/>
          <w:sz w:val="24"/>
          <w:szCs w:val="24"/>
          <w:lang w:val="en-GB"/>
        </w:rPr>
      </w:pPr>
      <w:r w:rsidRPr="000B5290">
        <w:rPr>
          <w:rFonts w:ascii="Book Antiqua" w:hAnsi="Book Antiqua"/>
          <w:sz w:val="24"/>
          <w:szCs w:val="24"/>
          <w:lang w:val="en-GB"/>
        </w:rPr>
        <w:t xml:space="preserve">The CSC model of tumorigenesis postulates that tumors are not cellularly homogenous but </w:t>
      </w:r>
      <w:r w:rsidRPr="000B5290">
        <w:rPr>
          <w:rFonts w:ascii="Book Antiqua" w:hAnsi="Book Antiqua"/>
          <w:iCs/>
          <w:sz w:val="24"/>
          <w:szCs w:val="24"/>
          <w:lang w:val="en-GB" w:eastAsia="ja-JP" w:bidi="he-IL"/>
        </w:rPr>
        <w:t xml:space="preserve">display a hierarchical structure and </w:t>
      </w:r>
      <w:r w:rsidRPr="000B5290">
        <w:rPr>
          <w:rFonts w:ascii="Book Antiqua" w:hAnsi="Book Antiqua"/>
          <w:sz w:val="24"/>
          <w:szCs w:val="24"/>
          <w:lang w:val="en-GB"/>
        </w:rPr>
        <w:t xml:space="preserve">contain a rare population of cells, the CSC, that display the same self-renewal and proliferative potentials as normal stem cells associated with the capacity to give rise to tumors </w:t>
      </w:r>
      <w:r w:rsidRPr="00D403A0">
        <w:rPr>
          <w:rFonts w:ascii="Book Antiqua" w:hAnsi="Book Antiqua"/>
          <w:sz w:val="24"/>
          <w:szCs w:val="24"/>
          <w:lang w:val="en-GB"/>
        </w:rPr>
        <w:t>(Figure 2).</w:t>
      </w:r>
      <w:r w:rsidRPr="000B5290">
        <w:rPr>
          <w:rFonts w:ascii="Book Antiqua" w:hAnsi="Book Antiqua"/>
          <w:sz w:val="24"/>
          <w:szCs w:val="24"/>
          <w:lang w:val="en-GB"/>
        </w:rPr>
        <w:t xml:space="preserve"> As previously described, mounting evidence suggests the existence of a CSC population in human CRC</w:t>
      </w:r>
      <w:r w:rsidRPr="000B5290">
        <w:rPr>
          <w:rFonts w:ascii="Book Antiqua" w:hAnsi="Book Antiqua"/>
          <w:sz w:val="24"/>
          <w:szCs w:val="24"/>
          <w:vertAlign w:val="superscript"/>
          <w:lang w:val="en-GB"/>
        </w:rPr>
        <w:t>[16,17]</w:t>
      </w:r>
      <w:r w:rsidRPr="000B5290">
        <w:rPr>
          <w:rFonts w:ascii="Book Antiqua" w:hAnsi="Book Antiqua"/>
          <w:sz w:val="24"/>
          <w:szCs w:val="24"/>
          <w:lang w:val="en-GB"/>
        </w:rPr>
        <w:t>.</w:t>
      </w:r>
    </w:p>
    <w:p w:rsidR="009B5CE1" w:rsidRPr="000B5290" w:rsidRDefault="009B5CE1" w:rsidP="00D403A0">
      <w:pPr>
        <w:autoSpaceDE w:val="0"/>
        <w:autoSpaceDN w:val="0"/>
        <w:adjustRightInd w:val="0"/>
        <w:spacing w:after="0" w:line="360" w:lineRule="auto"/>
        <w:ind w:firstLineChars="100" w:firstLine="240"/>
        <w:jc w:val="both"/>
        <w:rPr>
          <w:rFonts w:ascii="Book Antiqua" w:hAnsi="Book Antiqua"/>
          <w:b/>
          <w:sz w:val="24"/>
          <w:szCs w:val="24"/>
          <w:lang w:val="en-GB"/>
        </w:rPr>
      </w:pPr>
      <w:r w:rsidRPr="000B5290">
        <w:rPr>
          <w:rFonts w:ascii="Book Antiqua" w:hAnsi="Book Antiqua"/>
          <w:sz w:val="24"/>
          <w:szCs w:val="24"/>
          <w:lang w:val="en-GB"/>
        </w:rPr>
        <w:t>It has been hypothesized that CSC may derive from transformation of quiescent, normal long-term stem cells or could result from the de-differentiation of more mature cells</w:t>
      </w:r>
      <w:r w:rsidRPr="000B5290">
        <w:rPr>
          <w:rFonts w:ascii="Book Antiqua" w:hAnsi="Book Antiqua"/>
          <w:sz w:val="24"/>
          <w:szCs w:val="24"/>
          <w:vertAlign w:val="superscript"/>
          <w:lang w:val="en-GB"/>
        </w:rPr>
        <w:t>[15,16,17]</w:t>
      </w:r>
      <w:r w:rsidRPr="000B5290">
        <w:rPr>
          <w:rFonts w:ascii="Book Antiqua" w:hAnsi="Book Antiqua"/>
          <w:sz w:val="24"/>
          <w:szCs w:val="24"/>
          <w:vertAlign w:val="subscript"/>
          <w:lang w:val="en-GB"/>
        </w:rPr>
        <w:t xml:space="preserve">. </w:t>
      </w:r>
      <w:r w:rsidRPr="000B5290">
        <w:rPr>
          <w:rFonts w:ascii="Book Antiqua" w:hAnsi="Book Antiqua"/>
          <w:sz w:val="24"/>
          <w:szCs w:val="24"/>
          <w:vertAlign w:val="superscript"/>
          <w:lang w:val="en-GB"/>
        </w:rPr>
        <w:t xml:space="preserve"> </w:t>
      </w:r>
      <w:r w:rsidRPr="000B5290">
        <w:rPr>
          <w:rFonts w:ascii="Book Antiqua" w:hAnsi="Book Antiqua"/>
          <w:sz w:val="24"/>
          <w:szCs w:val="24"/>
          <w:lang w:val="en-GB"/>
        </w:rPr>
        <w:t>In CRC, the first hypothesis is supported by the observation that normal and cancer stem cells share similar properties and surface markers (</w:t>
      </w:r>
      <w:r w:rsidRPr="00D403A0">
        <w:rPr>
          <w:rFonts w:ascii="Book Antiqua" w:hAnsi="Book Antiqua"/>
          <w:i/>
          <w:sz w:val="24"/>
          <w:szCs w:val="24"/>
          <w:lang w:val="en-GB"/>
        </w:rPr>
        <w:t>i.e.</w:t>
      </w:r>
      <w:r w:rsidRPr="000B5290">
        <w:rPr>
          <w:rFonts w:ascii="Book Antiqua" w:hAnsi="Book Antiqua"/>
          <w:sz w:val="24"/>
          <w:szCs w:val="24"/>
          <w:lang w:val="en-GB"/>
        </w:rPr>
        <w:t>, CD133 and Lgr5). However, it cannot be excluded that CSC might derive from cells that, at some specific stages of differentiation, undergo malignant transformation acquiring new properties including stem-like features. This hypothesis might explain the different aggressiveness of tumors which might relate to the different differentiation degree of cells undergoing the transformation event(s) as evidenced by the different tumor grading</w:t>
      </w:r>
      <w:r w:rsidRPr="000B5290">
        <w:rPr>
          <w:rFonts w:ascii="Book Antiqua" w:hAnsi="Book Antiqua"/>
          <w:iCs/>
          <w:sz w:val="24"/>
          <w:szCs w:val="24"/>
          <w:vertAlign w:val="superscript"/>
          <w:lang w:val="en-GB" w:eastAsia="ja-JP" w:bidi="he-IL"/>
        </w:rPr>
        <w:t>[15]</w:t>
      </w:r>
      <w:r w:rsidRPr="000B5290">
        <w:rPr>
          <w:rFonts w:ascii="Book Antiqua" w:hAnsi="Book Antiqua"/>
          <w:iCs/>
          <w:sz w:val="24"/>
          <w:szCs w:val="24"/>
          <w:lang w:val="en-GB" w:eastAsia="ja-JP" w:bidi="he-IL"/>
        </w:rPr>
        <w:t xml:space="preserve"> </w:t>
      </w:r>
      <w:r w:rsidRPr="000657E1">
        <w:rPr>
          <w:rFonts w:ascii="Book Antiqua" w:hAnsi="Book Antiqua"/>
          <w:sz w:val="24"/>
          <w:szCs w:val="24"/>
          <w:lang w:val="en-GB"/>
        </w:rPr>
        <w:t>(Figure 12).</w:t>
      </w:r>
    </w:p>
    <w:p w:rsidR="009B5CE1" w:rsidRPr="000B5290" w:rsidRDefault="009B5CE1" w:rsidP="00DF2BF7">
      <w:pPr>
        <w:autoSpaceDE w:val="0"/>
        <w:autoSpaceDN w:val="0"/>
        <w:adjustRightInd w:val="0"/>
        <w:spacing w:after="0" w:line="360" w:lineRule="auto"/>
        <w:ind w:firstLineChars="100" w:firstLine="240"/>
        <w:jc w:val="both"/>
        <w:rPr>
          <w:rFonts w:ascii="Book Antiqua" w:hAnsi="Book Antiqua"/>
          <w:sz w:val="24"/>
          <w:szCs w:val="24"/>
          <w:lang w:val="en-GB"/>
        </w:rPr>
      </w:pPr>
      <w:r w:rsidRPr="000B5290">
        <w:rPr>
          <w:rFonts w:ascii="Book Antiqua" w:hAnsi="Book Antiqua"/>
          <w:bCs/>
          <w:sz w:val="24"/>
          <w:szCs w:val="24"/>
          <w:lang w:val="en-GB" w:eastAsia="ja-JP" w:bidi="he-IL"/>
        </w:rPr>
        <w:t>The ability</w:t>
      </w:r>
      <w:r w:rsidRPr="000B5290">
        <w:rPr>
          <w:rFonts w:ascii="Book Antiqua" w:hAnsi="Book Antiqua"/>
          <w:sz w:val="24"/>
          <w:szCs w:val="24"/>
          <w:lang w:val="en-GB"/>
        </w:rPr>
        <w:t xml:space="preserve"> to identify and isolate CSC is essential to fully characterize them and to understand the molecular mechanisms responsible for their establishment and their maintenance. </w:t>
      </w:r>
      <w:r w:rsidRPr="000B5290">
        <w:rPr>
          <w:rFonts w:ascii="Book Antiqua" w:eastAsia="Times New Roman" w:hAnsi="Book Antiqua"/>
          <w:sz w:val="24"/>
          <w:szCs w:val="24"/>
          <w:lang w:val="en-US" w:eastAsia="en-US"/>
        </w:rPr>
        <w:t xml:space="preserve">As mentioned, several approaches have been used to identify and isolate CSC the most important being the antibody-based technologies targeting CSC-specific surface markers. However, different antibodies, techniques and protocols are used in different studies and these certainly contribute to the conflicting results present in the literature. Thus, it will be important to define standardized procedures and reagents to </w:t>
      </w:r>
      <w:r w:rsidRPr="000B5290">
        <w:rPr>
          <w:rFonts w:ascii="Book Antiqua" w:eastAsia="Times New Roman" w:hAnsi="Book Antiqua"/>
          <w:sz w:val="24"/>
          <w:szCs w:val="24"/>
          <w:lang w:val="en-US" w:eastAsia="en-US"/>
        </w:rPr>
        <w:lastRenderedPageBreak/>
        <w:t>i</w:t>
      </w:r>
      <w:r w:rsidRPr="000B5290">
        <w:rPr>
          <w:rFonts w:ascii="Book Antiqua" w:eastAsia="Times New Roman" w:hAnsi="Book Antiqua"/>
          <w:sz w:val="24"/>
          <w:szCs w:val="24"/>
          <w:lang w:val="en-US"/>
        </w:rPr>
        <w:t xml:space="preserve">dentify CSC in clinical samples. </w:t>
      </w:r>
      <w:r w:rsidRPr="000B5290">
        <w:rPr>
          <w:rFonts w:ascii="Book Antiqua" w:hAnsi="Book Antiqua"/>
          <w:sz w:val="24"/>
          <w:szCs w:val="24"/>
          <w:lang w:val="en-GB"/>
        </w:rPr>
        <w:t>Moreover, several questions remain unresolved especially regarding the significance of CSC markers and</w:t>
      </w:r>
      <w:r w:rsidRPr="000B5290">
        <w:rPr>
          <w:rFonts w:ascii="Book Antiqua" w:hAnsi="Book Antiqua"/>
          <w:bCs/>
          <w:sz w:val="24"/>
          <w:szCs w:val="24"/>
          <w:lang w:val="en-US" w:eastAsia="ja-JP" w:bidi="he-IL"/>
        </w:rPr>
        <w:t xml:space="preserve"> whether they play a direct role in </w:t>
      </w:r>
      <w:r w:rsidRPr="000B5290">
        <w:rPr>
          <w:rFonts w:ascii="Book Antiqua" w:hAnsi="Book Antiqua"/>
          <w:sz w:val="24"/>
          <w:szCs w:val="24"/>
          <w:lang w:val="en-US" w:eastAsia="ja-JP" w:bidi="he-IL"/>
        </w:rPr>
        <w:t xml:space="preserve">essential CSC properties such as self-renewal and tumor-initiation ability </w:t>
      </w:r>
      <w:r w:rsidRPr="000B5290">
        <w:rPr>
          <w:rFonts w:ascii="Book Antiqua" w:hAnsi="Book Antiqua"/>
          <w:bCs/>
          <w:sz w:val="24"/>
          <w:szCs w:val="24"/>
          <w:lang w:val="en-US" w:eastAsia="ja-JP" w:bidi="he-IL"/>
        </w:rPr>
        <w:t>or they are just markers of stem-like cells with no relevant physiological functions</w:t>
      </w:r>
      <w:r w:rsidRPr="000B5290">
        <w:rPr>
          <w:rFonts w:ascii="Book Antiqua" w:hAnsi="Book Antiqua"/>
          <w:sz w:val="24"/>
          <w:szCs w:val="24"/>
          <w:vertAlign w:val="superscript"/>
          <w:lang w:val="en-GB"/>
        </w:rPr>
        <w:t>[44]</w:t>
      </w:r>
      <w:r w:rsidRPr="000B5290">
        <w:rPr>
          <w:rFonts w:ascii="Book Antiqua" w:hAnsi="Book Antiqua"/>
          <w:bCs/>
          <w:sz w:val="24"/>
          <w:szCs w:val="24"/>
          <w:lang w:val="en-US" w:eastAsia="ja-JP" w:bidi="he-IL"/>
        </w:rPr>
        <w:t xml:space="preserve">. </w:t>
      </w:r>
      <w:r w:rsidRPr="000B5290">
        <w:rPr>
          <w:rFonts w:ascii="Book Antiqua" w:hAnsi="Book Antiqua"/>
          <w:sz w:val="24"/>
          <w:szCs w:val="24"/>
          <w:lang w:val="en-US" w:eastAsia="ja-JP" w:bidi="he-IL"/>
        </w:rPr>
        <w:t>This is a very</w:t>
      </w:r>
      <w:r w:rsidRPr="000B5290">
        <w:rPr>
          <w:rFonts w:ascii="Book Antiqua" w:hAnsi="Book Antiqua"/>
          <w:bCs/>
          <w:sz w:val="24"/>
          <w:szCs w:val="24"/>
          <w:lang w:val="en-US" w:eastAsia="ja-JP" w:bidi="he-IL"/>
        </w:rPr>
        <w:t xml:space="preserve"> important issue in view of the possibility to develop specific anti-CSC therapies.</w:t>
      </w:r>
    </w:p>
    <w:p w:rsidR="009B5CE1" w:rsidRPr="001E3A00" w:rsidRDefault="009B5CE1" w:rsidP="00DF2BF7">
      <w:pPr>
        <w:spacing w:after="0" w:line="360" w:lineRule="auto"/>
        <w:ind w:firstLineChars="100" w:firstLine="240"/>
        <w:jc w:val="both"/>
        <w:rPr>
          <w:rFonts w:ascii="Book Antiqua" w:hAnsi="Book Antiqua"/>
          <w:sz w:val="24"/>
          <w:szCs w:val="24"/>
          <w:lang w:val="en-GB" w:eastAsia="zh-CN"/>
        </w:rPr>
      </w:pPr>
      <w:r w:rsidRPr="000B5290">
        <w:rPr>
          <w:rFonts w:ascii="Book Antiqua" w:eastAsia="Times New Roman" w:hAnsi="Book Antiqua"/>
          <w:sz w:val="24"/>
          <w:szCs w:val="24"/>
          <w:lang w:val="en-US"/>
        </w:rPr>
        <w:t>Indeed, t</w:t>
      </w:r>
      <w:r w:rsidRPr="000B5290">
        <w:rPr>
          <w:rFonts w:ascii="Book Antiqua" w:eastAsia="Times New Roman" w:hAnsi="Book Antiqua"/>
          <w:sz w:val="24"/>
          <w:szCs w:val="24"/>
          <w:lang w:val="en-US" w:eastAsia="en-US"/>
        </w:rPr>
        <w:t xml:space="preserve">he CSC model of tumorigenesis </w:t>
      </w:r>
      <w:r w:rsidRPr="000B5290">
        <w:rPr>
          <w:rFonts w:ascii="Book Antiqua" w:eastAsia="Times New Roman" w:hAnsi="Book Antiqua"/>
          <w:sz w:val="24"/>
          <w:szCs w:val="24"/>
          <w:lang w:val="en-US"/>
        </w:rPr>
        <w:t>implies that</w:t>
      </w:r>
      <w:r w:rsidRPr="000B5290">
        <w:rPr>
          <w:rFonts w:ascii="Book Antiqua" w:eastAsia="Times New Roman" w:hAnsi="Book Antiqua"/>
          <w:sz w:val="24"/>
          <w:szCs w:val="24"/>
          <w:lang w:val="en-US" w:eastAsia="en-US"/>
        </w:rPr>
        <w:t xml:space="preserve"> targeting of CSC is essential for a comp</w:t>
      </w:r>
      <w:r w:rsidRPr="000B5290">
        <w:rPr>
          <w:rFonts w:ascii="Book Antiqua" w:eastAsia="Times New Roman" w:hAnsi="Book Antiqua"/>
          <w:sz w:val="24"/>
          <w:szCs w:val="24"/>
          <w:lang w:val="en-US"/>
        </w:rPr>
        <w:t xml:space="preserve">lete eradication of the disease </w:t>
      </w:r>
      <w:r w:rsidRPr="00DF2BF7">
        <w:rPr>
          <w:rFonts w:ascii="Book Antiqua" w:eastAsia="Times New Roman" w:hAnsi="Book Antiqua"/>
          <w:sz w:val="24"/>
          <w:szCs w:val="24"/>
          <w:lang w:val="en-US"/>
        </w:rPr>
        <w:t>(Figure 3).</w:t>
      </w:r>
      <w:r w:rsidRPr="000B5290">
        <w:rPr>
          <w:rFonts w:ascii="Book Antiqua" w:eastAsia="Times New Roman" w:hAnsi="Book Antiqua"/>
          <w:sz w:val="24"/>
          <w:szCs w:val="24"/>
          <w:lang w:val="en-US"/>
        </w:rPr>
        <w:t xml:space="preserve"> </w:t>
      </w:r>
      <w:r w:rsidRPr="000B5290">
        <w:rPr>
          <w:rFonts w:ascii="Book Antiqua" w:hAnsi="Book Antiqua"/>
          <w:sz w:val="24"/>
          <w:szCs w:val="24"/>
          <w:lang w:val="en-US"/>
        </w:rPr>
        <w:t>This consideration fits well with the disappointing daily experience of oncologists facing occasional complete responses that do not translate into cure for patients. Indeed, the model hypothesizes that CSC must be completely eliminated in order to eradicate the disease and prevent recurrences/metastases. However, CSC have been reported to be relatively resistant to standard anticancer therapies</w:t>
      </w:r>
      <w:r w:rsidRPr="000B5290">
        <w:rPr>
          <w:rFonts w:ascii="Book Antiqua" w:hAnsi="Book Antiqua"/>
          <w:sz w:val="24"/>
          <w:szCs w:val="24"/>
          <w:lang w:val="en-GB"/>
        </w:rPr>
        <w:t>, such as radiation and chemotherapy, which target rapidly proliferating cells</w:t>
      </w:r>
      <w:r w:rsidRPr="000B5290">
        <w:rPr>
          <w:rFonts w:ascii="Book Antiqua" w:hAnsi="Book Antiqua"/>
          <w:iCs/>
          <w:sz w:val="24"/>
          <w:szCs w:val="24"/>
          <w:vertAlign w:val="superscript"/>
          <w:lang w:val="en-GB" w:eastAsia="ja-JP" w:bidi="he-IL"/>
        </w:rPr>
        <w:t>[103]</w:t>
      </w:r>
      <w:r w:rsidRPr="000B5290">
        <w:rPr>
          <w:rFonts w:ascii="Book Antiqua" w:hAnsi="Book Antiqua"/>
          <w:iCs/>
          <w:sz w:val="24"/>
          <w:szCs w:val="24"/>
          <w:lang w:val="en-GB" w:eastAsia="ja-JP" w:bidi="he-IL"/>
        </w:rPr>
        <w:t>.</w:t>
      </w:r>
    </w:p>
    <w:p w:rsidR="009B5CE1" w:rsidRPr="001E3A00" w:rsidRDefault="009B5CE1" w:rsidP="001E3A00">
      <w:pPr>
        <w:spacing w:after="0" w:line="360" w:lineRule="auto"/>
        <w:ind w:firstLineChars="100" w:firstLine="240"/>
        <w:jc w:val="both"/>
        <w:rPr>
          <w:rFonts w:ascii="Book Antiqua" w:hAnsi="Book Antiqua"/>
          <w:sz w:val="24"/>
          <w:szCs w:val="24"/>
          <w:lang w:val="en-GB" w:eastAsia="zh-CN"/>
        </w:rPr>
      </w:pPr>
      <w:r w:rsidRPr="000B5290">
        <w:rPr>
          <w:rFonts w:ascii="Book Antiqua" w:hAnsi="Book Antiqua"/>
          <w:sz w:val="24"/>
          <w:szCs w:val="24"/>
          <w:lang w:val="en-US"/>
        </w:rPr>
        <w:t xml:space="preserve">Thus, initial responses to treatment could represent therapeutic effectiveness against the bulk cancer cells while sparing rare quiescent CSC which would then be responsible for tumor re-growth both at primary and metastatic sites. According to this model, a better understanding of the biology of CSC is essential to improve efficacy of anticancer therapies and several groups are </w:t>
      </w:r>
      <w:r w:rsidRPr="000B5290">
        <w:rPr>
          <w:rFonts w:ascii="Book Antiqua" w:eastAsia="Arial Unicode MS" w:hAnsi="Book Antiqua"/>
          <w:sz w:val="24"/>
          <w:szCs w:val="24"/>
          <w:lang w:val="en-US"/>
        </w:rPr>
        <w:t xml:space="preserve">pioneering the possibility of specifically targeting CSC </w:t>
      </w:r>
      <w:r w:rsidRPr="000B5290">
        <w:rPr>
          <w:rFonts w:ascii="Book Antiqua" w:hAnsi="Book Antiqua"/>
          <w:sz w:val="24"/>
          <w:szCs w:val="24"/>
          <w:lang w:val="en-US"/>
        </w:rPr>
        <w:t>through multiple approaches, as previously described</w:t>
      </w:r>
      <w:r w:rsidRPr="000B5290">
        <w:rPr>
          <w:rFonts w:ascii="Book Antiqua" w:hAnsi="Book Antiqua"/>
          <w:iCs/>
          <w:sz w:val="24"/>
          <w:szCs w:val="24"/>
          <w:vertAlign w:val="superscript"/>
          <w:lang w:val="en-GB" w:eastAsia="ja-JP" w:bidi="he-IL"/>
        </w:rPr>
        <w:t>[107,11</w:t>
      </w:r>
      <w:r>
        <w:rPr>
          <w:rFonts w:ascii="Book Antiqua" w:hAnsi="Book Antiqua"/>
          <w:iCs/>
          <w:sz w:val="24"/>
          <w:szCs w:val="24"/>
          <w:vertAlign w:val="superscript"/>
          <w:lang w:val="en-GB" w:eastAsia="zh-CN" w:bidi="he-IL"/>
        </w:rPr>
        <w:t>7</w:t>
      </w:r>
      <w:r w:rsidRPr="000B5290">
        <w:rPr>
          <w:rFonts w:ascii="Book Antiqua" w:hAnsi="Book Antiqua"/>
          <w:iCs/>
          <w:sz w:val="24"/>
          <w:szCs w:val="24"/>
          <w:vertAlign w:val="superscript"/>
          <w:lang w:val="en-GB" w:eastAsia="ja-JP" w:bidi="he-IL"/>
        </w:rPr>
        <w:t>,12</w:t>
      </w:r>
      <w:r>
        <w:rPr>
          <w:rFonts w:ascii="Book Antiqua" w:hAnsi="Book Antiqua"/>
          <w:iCs/>
          <w:sz w:val="24"/>
          <w:szCs w:val="24"/>
          <w:vertAlign w:val="superscript"/>
          <w:lang w:val="en-GB" w:eastAsia="zh-CN" w:bidi="he-IL"/>
        </w:rPr>
        <w:t>3</w:t>
      </w:r>
      <w:r w:rsidRPr="000B5290">
        <w:rPr>
          <w:rFonts w:ascii="Book Antiqua" w:hAnsi="Book Antiqua"/>
          <w:iCs/>
          <w:sz w:val="24"/>
          <w:szCs w:val="24"/>
          <w:vertAlign w:val="superscript"/>
          <w:lang w:val="en-GB" w:eastAsia="ja-JP" w:bidi="he-IL"/>
        </w:rPr>
        <w:t>]</w:t>
      </w:r>
      <w:r w:rsidRPr="000B5290">
        <w:rPr>
          <w:rFonts w:ascii="Book Antiqua" w:hAnsi="Book Antiqua"/>
          <w:sz w:val="24"/>
          <w:szCs w:val="24"/>
          <w:lang w:val="en-US"/>
        </w:rPr>
        <w:t>. A</w:t>
      </w:r>
      <w:r w:rsidRPr="000B5290">
        <w:rPr>
          <w:rFonts w:ascii="Book Antiqua" w:hAnsi="Book Antiqua"/>
          <w:sz w:val="24"/>
          <w:szCs w:val="24"/>
          <w:lang w:val="en-GB"/>
        </w:rPr>
        <w:t xml:space="preserve"> big issue will be the identification of substantial differences between normal and cancer stem cells and/or specific therapeutic strategies that would allow the development of drugs specifically targeting CSC while sparing normal counterparts. </w:t>
      </w:r>
      <w:r w:rsidRPr="000B5290">
        <w:rPr>
          <w:rStyle w:val="span92"/>
          <w:rFonts w:ascii="Book Antiqua" w:hAnsi="Book Antiqua"/>
          <w:sz w:val="24"/>
          <w:szCs w:val="24"/>
          <w:lang w:val="en-US"/>
        </w:rPr>
        <w:t>From this perspective, a</w:t>
      </w:r>
      <w:r w:rsidRPr="000B5290">
        <w:rPr>
          <w:rFonts w:ascii="Book Antiqua" w:hAnsi="Book Antiqua"/>
          <w:sz w:val="24"/>
          <w:szCs w:val="24"/>
          <w:lang w:val="en-GB"/>
        </w:rPr>
        <w:t xml:space="preserve">nother important point to keep in mind is that standard response parameters might not be suitable to evaluate specific CSC-targeting therapies. Indeed, current evaluation criteria only take in consideration the effects of treatment on tumor bulk and thus might underestimate the effect of a therapy specifically targeting a rare population of cells within tumor mass. Thus, it will likely be important to re-examine the standard criteria to evaluate response therapy and other approaches, such as new CSC-specific imaging techniques, might be needed to this aim. This does not mean that conventional therapies will no longer have a place in the future anti-cancer protocols despite the fact that CSC may be resistant to them. Indeed, it seems realistic to anticipate that a useful approach to improve current treatment of solid tumors, including CRC, will be the combination of a </w:t>
      </w:r>
      <w:r w:rsidRPr="000B5290">
        <w:rPr>
          <w:rFonts w:ascii="Book Antiqua" w:hAnsi="Book Antiqua"/>
          <w:sz w:val="24"/>
          <w:szCs w:val="24"/>
          <w:lang w:val="en-GB"/>
        </w:rPr>
        <w:lastRenderedPageBreak/>
        <w:t>specific anti-CSC treatment with traditional agents (</w:t>
      </w:r>
      <w:r w:rsidRPr="001E3A00">
        <w:rPr>
          <w:rFonts w:ascii="Book Antiqua" w:hAnsi="Book Antiqua"/>
          <w:i/>
          <w:sz w:val="24"/>
          <w:szCs w:val="24"/>
          <w:lang w:val="en-GB"/>
        </w:rPr>
        <w:t>i.e.</w:t>
      </w:r>
      <w:r w:rsidRPr="000B5290">
        <w:rPr>
          <w:rFonts w:ascii="Book Antiqua" w:hAnsi="Book Antiqua"/>
          <w:sz w:val="24"/>
          <w:szCs w:val="24"/>
          <w:lang w:val="en-GB"/>
        </w:rPr>
        <w:t>, 5-fluorouracil and/or oxaliplatin) that can d</w:t>
      </w:r>
      <w:r>
        <w:rPr>
          <w:rFonts w:ascii="Book Antiqua" w:hAnsi="Book Antiqua"/>
          <w:sz w:val="24"/>
          <w:szCs w:val="24"/>
          <w:lang w:val="en-GB"/>
        </w:rPr>
        <w:t>ebulk the mass of cancer cells.</w:t>
      </w:r>
    </w:p>
    <w:p w:rsidR="009B5CE1" w:rsidRPr="000B5290" w:rsidRDefault="009B5CE1" w:rsidP="001E3A00">
      <w:pPr>
        <w:autoSpaceDE w:val="0"/>
        <w:autoSpaceDN w:val="0"/>
        <w:adjustRightInd w:val="0"/>
        <w:spacing w:after="0" w:line="360" w:lineRule="auto"/>
        <w:ind w:firstLineChars="100" w:firstLine="240"/>
        <w:jc w:val="both"/>
        <w:rPr>
          <w:rFonts w:ascii="Book Antiqua" w:hAnsi="Book Antiqua"/>
          <w:sz w:val="24"/>
          <w:szCs w:val="24"/>
          <w:lang w:val="en-GB"/>
        </w:rPr>
      </w:pPr>
      <w:r w:rsidRPr="000B5290">
        <w:rPr>
          <w:rFonts w:ascii="Book Antiqua" w:hAnsi="Book Antiqua"/>
          <w:sz w:val="24"/>
          <w:szCs w:val="24"/>
          <w:lang w:val="en-GB"/>
        </w:rPr>
        <w:t>In conclusion, the CSC model of tumorigenesis has the potential to radically revolutionize the way how we look at malignant diseases as well as the clinical management of CRC patients. To this aim, it will be essential a definitive assessment of the roles that putative CSCs play in the development of human CRC and in specific aspects of malignancy. The ultimate proof of the relevance of CSCs in tumor development and in the clinical management of CRC cancer patients will be the demonstration that specific targeting of CSCs can improve patients outcomes, a goal strongly awaited by scientists, oncologists and, especially, patients.</w:t>
      </w:r>
    </w:p>
    <w:p w:rsidR="009B5CE1" w:rsidRPr="001E3A00" w:rsidRDefault="009B5CE1" w:rsidP="000B5290">
      <w:pPr>
        <w:autoSpaceDE w:val="0"/>
        <w:autoSpaceDN w:val="0"/>
        <w:adjustRightInd w:val="0"/>
        <w:spacing w:after="0" w:line="360" w:lineRule="auto"/>
        <w:jc w:val="both"/>
        <w:rPr>
          <w:rFonts w:ascii="Book Antiqua" w:hAnsi="Book Antiqua"/>
          <w:b/>
          <w:sz w:val="24"/>
          <w:szCs w:val="24"/>
          <w:lang w:val="en-US" w:eastAsia="zh-CN"/>
        </w:rPr>
      </w:pPr>
    </w:p>
    <w:p w:rsidR="009B5CE1" w:rsidRPr="000B5290" w:rsidRDefault="009B5CE1" w:rsidP="006B7E72">
      <w:pPr>
        <w:spacing w:after="0" w:line="360" w:lineRule="auto"/>
        <w:jc w:val="both"/>
        <w:rPr>
          <w:rFonts w:ascii="Book Antiqua" w:hAnsi="Book Antiqua"/>
          <w:b/>
          <w:bCs/>
          <w:sz w:val="24"/>
          <w:szCs w:val="24"/>
          <w:lang w:val="en-US"/>
        </w:rPr>
      </w:pPr>
      <w:r w:rsidRPr="000B5290">
        <w:rPr>
          <w:rFonts w:ascii="Book Antiqua" w:hAnsi="Book Antiqua"/>
          <w:b/>
          <w:bCs/>
          <w:sz w:val="24"/>
          <w:szCs w:val="24"/>
          <w:lang w:val="en-US"/>
        </w:rPr>
        <w:t>REFERENCES</w:t>
      </w:r>
    </w:p>
    <w:p w:rsidR="009B5CE1" w:rsidRPr="000B5290" w:rsidRDefault="009B5CE1" w:rsidP="006B7E72">
      <w:pPr>
        <w:pStyle w:val="a9"/>
        <w:numPr>
          <w:ilvl w:val="0"/>
          <w:numId w:val="27"/>
        </w:numPr>
        <w:ind w:left="0" w:firstLine="0"/>
        <w:rPr>
          <w:rFonts w:ascii="Book Antiqua" w:hAnsi="Book Antiqua"/>
          <w:sz w:val="24"/>
          <w:szCs w:val="24"/>
          <w:lang w:val="en-US"/>
        </w:rPr>
      </w:pPr>
      <w:bookmarkStart w:id="5" w:name="OLE_LINK25"/>
      <w:bookmarkStart w:id="6" w:name="OLE_LINK26"/>
      <w:r w:rsidRPr="000B5290">
        <w:rPr>
          <w:rFonts w:ascii="Book Antiqua" w:hAnsi="Book Antiqua"/>
          <w:b/>
          <w:bCs/>
          <w:sz w:val="24"/>
          <w:szCs w:val="24"/>
          <w:lang w:val="en-US"/>
        </w:rPr>
        <w:t>Ferlay J</w:t>
      </w:r>
      <w:r w:rsidRPr="000B5290">
        <w:rPr>
          <w:rFonts w:ascii="Book Antiqua" w:hAnsi="Book Antiqua"/>
          <w:sz w:val="24"/>
          <w:szCs w:val="24"/>
          <w:lang w:val="en-US"/>
        </w:rPr>
        <w:t xml:space="preserve">, Steliarova-Foucher E, Lortet-Tieulent J, Rosso S, Coebergh JW, Comber H, Forman D, Bray F. Cancer incidence and mortality patterns in Europe: estimates for 40 countries in 2012. </w:t>
      </w:r>
      <w:r w:rsidRPr="000B5290">
        <w:rPr>
          <w:rFonts w:ascii="Book Antiqua" w:hAnsi="Book Antiqua"/>
          <w:i/>
          <w:iCs/>
          <w:sz w:val="24"/>
          <w:szCs w:val="24"/>
          <w:lang w:val="en-US"/>
        </w:rPr>
        <w:t xml:space="preserve">Eur J Cancer </w:t>
      </w:r>
      <w:r w:rsidRPr="000B5290">
        <w:rPr>
          <w:rFonts w:ascii="Book Antiqua" w:hAnsi="Book Antiqua"/>
          <w:sz w:val="24"/>
          <w:szCs w:val="24"/>
          <w:lang w:val="en-US"/>
        </w:rPr>
        <w:t>2013;</w:t>
      </w:r>
      <w:r>
        <w:rPr>
          <w:rFonts w:ascii="Book Antiqua" w:hAnsi="Book Antiqua"/>
          <w:sz w:val="24"/>
          <w:szCs w:val="24"/>
          <w:lang w:val="en-US" w:eastAsia="zh-CN"/>
        </w:rPr>
        <w:t xml:space="preserve"> </w:t>
      </w:r>
      <w:r w:rsidRPr="000B5290">
        <w:rPr>
          <w:rFonts w:ascii="Book Antiqua" w:hAnsi="Book Antiqua"/>
          <w:b/>
          <w:bCs/>
          <w:sz w:val="24"/>
          <w:szCs w:val="24"/>
          <w:lang w:val="en-US"/>
        </w:rPr>
        <w:t>49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1374-</w:t>
      </w:r>
      <w:r>
        <w:rPr>
          <w:rFonts w:ascii="Book Antiqua" w:hAnsi="Book Antiqua"/>
          <w:sz w:val="24"/>
          <w:szCs w:val="24"/>
          <w:lang w:val="en-US" w:eastAsia="zh-CN"/>
        </w:rPr>
        <w:t>1</w:t>
      </w:r>
      <w:r w:rsidRPr="000B5290">
        <w:rPr>
          <w:rFonts w:ascii="Book Antiqua" w:hAnsi="Book Antiqua"/>
          <w:sz w:val="24"/>
          <w:szCs w:val="24"/>
          <w:lang w:val="en-US"/>
        </w:rPr>
        <w:t>403 [PMID: 23485231 DOI: 10.1016/j.ejca.2012.12.027]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McDonald SA</w:t>
      </w:r>
      <w:r w:rsidRPr="000B5290">
        <w:rPr>
          <w:rFonts w:ascii="Book Antiqua" w:hAnsi="Book Antiqua"/>
          <w:sz w:val="24"/>
          <w:szCs w:val="24"/>
          <w:lang w:val="en-US"/>
        </w:rPr>
        <w:t xml:space="preserve">, Preston SL, Lovell MJ, Wright NA, Jankowski JA. Mechanisms of disease: from stem cells to colorectal cancer. </w:t>
      </w:r>
      <w:r w:rsidRPr="000B5290">
        <w:rPr>
          <w:rFonts w:ascii="Book Antiqua" w:hAnsi="Book Antiqua"/>
          <w:i/>
          <w:iCs/>
          <w:sz w:val="24"/>
          <w:szCs w:val="24"/>
          <w:lang w:val="en-US"/>
        </w:rPr>
        <w:t xml:space="preserve">Nat Clin Pract Gastroenterol Hepatol </w:t>
      </w:r>
      <w:r w:rsidRPr="000B5290">
        <w:rPr>
          <w:rFonts w:ascii="Book Antiqua" w:hAnsi="Book Antiqua"/>
          <w:sz w:val="24"/>
          <w:szCs w:val="24"/>
          <w:lang w:val="en-US"/>
        </w:rPr>
        <w:t xml:space="preserve">2006; </w:t>
      </w:r>
      <w:r w:rsidRPr="000B5290">
        <w:rPr>
          <w:rFonts w:ascii="Book Antiqua" w:hAnsi="Book Antiqua"/>
          <w:b/>
          <w:bCs/>
          <w:sz w:val="24"/>
          <w:szCs w:val="24"/>
          <w:lang w:val="en-US"/>
        </w:rPr>
        <w:t>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267-</w:t>
      </w:r>
      <w:r>
        <w:rPr>
          <w:rFonts w:ascii="Book Antiqua" w:hAnsi="Book Antiqua"/>
          <w:sz w:val="24"/>
          <w:szCs w:val="24"/>
          <w:lang w:val="en-US" w:eastAsia="zh-CN"/>
        </w:rPr>
        <w:t>2</w:t>
      </w:r>
      <w:r>
        <w:rPr>
          <w:rFonts w:ascii="Book Antiqua" w:hAnsi="Book Antiqua"/>
          <w:sz w:val="24"/>
          <w:szCs w:val="24"/>
          <w:lang w:val="en-US"/>
        </w:rPr>
        <w:t>74 [PMID: 16673006 DOI: 10.1038/ncpgasthep0473</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Blanpain C</w:t>
      </w:r>
      <w:r w:rsidRPr="000B5290">
        <w:rPr>
          <w:rFonts w:ascii="Book Antiqua" w:hAnsi="Book Antiqua"/>
          <w:sz w:val="24"/>
          <w:szCs w:val="24"/>
          <w:lang w:val="en-US"/>
        </w:rPr>
        <w:t xml:space="preserve">, Horsley V, Fuchs E. Epithelial stem cells: turning over new leaves. </w:t>
      </w:r>
      <w:r w:rsidRPr="000B5290">
        <w:rPr>
          <w:rFonts w:ascii="Book Antiqua" w:hAnsi="Book Antiqua"/>
          <w:i/>
          <w:iCs/>
          <w:sz w:val="24"/>
          <w:szCs w:val="24"/>
          <w:lang w:val="en-US"/>
        </w:rPr>
        <w:t xml:space="preserve">Cell </w:t>
      </w:r>
      <w:r w:rsidRPr="000B5290">
        <w:rPr>
          <w:rFonts w:ascii="Book Antiqua" w:hAnsi="Book Antiqua"/>
          <w:sz w:val="24"/>
          <w:szCs w:val="24"/>
          <w:lang w:val="en-US"/>
        </w:rPr>
        <w:t xml:space="preserve">2007; </w:t>
      </w:r>
      <w:r w:rsidRPr="000B5290">
        <w:rPr>
          <w:rFonts w:ascii="Book Antiqua" w:hAnsi="Book Antiqua"/>
          <w:b/>
          <w:bCs/>
          <w:sz w:val="24"/>
          <w:szCs w:val="24"/>
          <w:lang w:val="en-US"/>
        </w:rPr>
        <w:t>128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445-</w:t>
      </w:r>
      <w:r>
        <w:rPr>
          <w:rFonts w:ascii="Book Antiqua" w:hAnsi="Book Antiqua"/>
          <w:sz w:val="24"/>
          <w:szCs w:val="24"/>
          <w:lang w:val="en-US" w:eastAsia="zh-CN"/>
        </w:rPr>
        <w:t>4</w:t>
      </w:r>
      <w:r w:rsidRPr="000B5290">
        <w:rPr>
          <w:rFonts w:ascii="Book Antiqua" w:hAnsi="Book Antiqua"/>
          <w:sz w:val="24"/>
          <w:szCs w:val="24"/>
          <w:lang w:val="en-US"/>
        </w:rPr>
        <w:t>58 [PMID: 17289566 DOI:</w:t>
      </w:r>
      <w:r w:rsidRPr="000B5290">
        <w:rPr>
          <w:rFonts w:ascii="Book Antiqua" w:hAnsi="Book Antiqua"/>
          <w:sz w:val="24"/>
          <w:szCs w:val="24"/>
          <w:shd w:val="clear" w:color="auto" w:fill="FCFCFC"/>
          <w:lang w:val="en-US"/>
        </w:rPr>
        <w:t xml:space="preserve"> </w:t>
      </w:r>
      <w:r>
        <w:rPr>
          <w:rFonts w:ascii="Book Antiqua" w:hAnsi="Book Antiqua"/>
          <w:sz w:val="24"/>
          <w:szCs w:val="24"/>
          <w:lang w:val="en-US"/>
        </w:rPr>
        <w:t>10.1016/j.cell.2007.01.014]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Barker N</w:t>
      </w:r>
      <w:r w:rsidRPr="000B5290">
        <w:rPr>
          <w:rFonts w:ascii="Book Antiqua" w:hAnsi="Book Antiqua"/>
          <w:sz w:val="24"/>
          <w:szCs w:val="24"/>
          <w:lang w:val="en-US"/>
        </w:rPr>
        <w:t>, van Es</w:t>
      </w:r>
      <w:r w:rsidRPr="001C77DB">
        <w:rPr>
          <w:rFonts w:ascii="Book Antiqua" w:hAnsi="Book Antiqua"/>
          <w:sz w:val="24"/>
          <w:szCs w:val="24"/>
          <w:lang w:val="en-US"/>
        </w:rPr>
        <w:t xml:space="preserve"> </w:t>
      </w:r>
      <w:r>
        <w:rPr>
          <w:rFonts w:ascii="Book Antiqua" w:hAnsi="Book Antiqua"/>
          <w:sz w:val="24"/>
          <w:szCs w:val="24"/>
          <w:lang w:val="en-US"/>
        </w:rPr>
        <w:t>JH</w:t>
      </w:r>
      <w:r w:rsidRPr="000B5290">
        <w:rPr>
          <w:rFonts w:ascii="Book Antiqua" w:hAnsi="Book Antiqua"/>
          <w:sz w:val="24"/>
          <w:szCs w:val="24"/>
          <w:lang w:val="en-US"/>
        </w:rPr>
        <w:t xml:space="preserve">, Kuipers J, Kujala P, van den Born M, Cozijnsen M, Haegebarth A, Korving J, Begthel H, Peters PJ, Clevers H. Identification of stem cells in small intestine and colon by marker gene Lgr5. </w:t>
      </w:r>
      <w:r w:rsidRPr="000B5290">
        <w:rPr>
          <w:rFonts w:ascii="Book Antiqua" w:hAnsi="Book Antiqua"/>
          <w:i/>
          <w:iCs/>
          <w:sz w:val="24"/>
          <w:szCs w:val="24"/>
          <w:lang w:val="en-US"/>
        </w:rPr>
        <w:t xml:space="preserve">Nature </w:t>
      </w:r>
      <w:r w:rsidRPr="000B5290">
        <w:rPr>
          <w:rFonts w:ascii="Book Antiqua" w:hAnsi="Book Antiqua"/>
          <w:sz w:val="24"/>
          <w:szCs w:val="24"/>
          <w:lang w:val="en-US"/>
        </w:rPr>
        <w:t xml:space="preserve">2007; </w:t>
      </w:r>
      <w:r w:rsidRPr="000B5290">
        <w:rPr>
          <w:rFonts w:ascii="Book Antiqua" w:hAnsi="Book Antiqua"/>
          <w:b/>
          <w:bCs/>
          <w:sz w:val="24"/>
          <w:szCs w:val="24"/>
          <w:lang w:val="en-US"/>
        </w:rPr>
        <w:t>449</w:t>
      </w:r>
      <w:r w:rsidRPr="000B5290">
        <w:rPr>
          <w:rFonts w:ascii="Book Antiqua" w:hAnsi="Book Antiqua"/>
          <w:sz w:val="24"/>
          <w:szCs w:val="24"/>
          <w:lang w:val="en-US"/>
        </w:rPr>
        <w:t>: 1003-</w:t>
      </w:r>
      <w:r>
        <w:rPr>
          <w:rFonts w:ascii="Book Antiqua" w:hAnsi="Book Antiqua"/>
          <w:sz w:val="24"/>
          <w:szCs w:val="24"/>
          <w:lang w:val="en-US" w:eastAsia="zh-CN"/>
        </w:rPr>
        <w:t>100</w:t>
      </w:r>
      <w:r w:rsidRPr="000B5290">
        <w:rPr>
          <w:rFonts w:ascii="Book Antiqua" w:hAnsi="Book Antiqua"/>
          <w:sz w:val="24"/>
          <w:szCs w:val="24"/>
          <w:lang w:val="en-US"/>
        </w:rPr>
        <w:t xml:space="preserve">7 [PMID: 17934449 DOI: </w:t>
      </w:r>
      <w:r w:rsidRPr="000B5290">
        <w:rPr>
          <w:rFonts w:ascii="Book Antiqua" w:hAnsi="Book Antiqua"/>
          <w:sz w:val="24"/>
          <w:szCs w:val="24"/>
          <w:shd w:val="clear" w:color="auto" w:fill="FFFFFF"/>
          <w:lang w:val="en-US"/>
        </w:rPr>
        <w:t>10.1038/nature06196]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Sangiorgi E</w:t>
      </w:r>
      <w:r w:rsidRPr="000B5290">
        <w:rPr>
          <w:rFonts w:ascii="Book Antiqua" w:hAnsi="Book Antiqua"/>
          <w:sz w:val="24"/>
          <w:szCs w:val="24"/>
          <w:lang w:val="en-US"/>
        </w:rPr>
        <w:t xml:space="preserve">, Capecchi MR. Bmi1 is expressed in vivo in intestinal stem cells. </w:t>
      </w:r>
      <w:r w:rsidRPr="000B5290">
        <w:rPr>
          <w:rFonts w:ascii="Book Antiqua" w:hAnsi="Book Antiqua"/>
          <w:i/>
          <w:iCs/>
          <w:sz w:val="24"/>
          <w:szCs w:val="24"/>
          <w:lang w:val="en-US"/>
        </w:rPr>
        <w:t xml:space="preserve">Nat Genet </w:t>
      </w:r>
      <w:r w:rsidRPr="000B5290">
        <w:rPr>
          <w:rFonts w:ascii="Book Antiqua" w:hAnsi="Book Antiqua"/>
          <w:sz w:val="24"/>
          <w:szCs w:val="24"/>
          <w:lang w:val="en-US"/>
        </w:rPr>
        <w:t xml:space="preserve">2008; </w:t>
      </w:r>
      <w:r w:rsidRPr="000B5290">
        <w:rPr>
          <w:rFonts w:ascii="Book Antiqua" w:hAnsi="Book Antiqua"/>
          <w:b/>
          <w:bCs/>
          <w:sz w:val="24"/>
          <w:szCs w:val="24"/>
          <w:lang w:val="en-US"/>
        </w:rPr>
        <w:t>40</w:t>
      </w:r>
      <w:r w:rsidRPr="000B5290">
        <w:rPr>
          <w:rFonts w:ascii="Book Antiqua" w:hAnsi="Book Antiqua"/>
          <w:sz w:val="24"/>
          <w:szCs w:val="24"/>
          <w:lang w:val="en-US"/>
        </w:rPr>
        <w:t>: 915-</w:t>
      </w:r>
      <w:r>
        <w:rPr>
          <w:rFonts w:ascii="Book Antiqua" w:hAnsi="Book Antiqua"/>
          <w:sz w:val="24"/>
          <w:szCs w:val="24"/>
          <w:lang w:val="en-US" w:eastAsia="zh-CN"/>
        </w:rPr>
        <w:t>9</w:t>
      </w:r>
      <w:r w:rsidRPr="000B5290">
        <w:rPr>
          <w:rFonts w:ascii="Book Antiqua" w:hAnsi="Book Antiqua"/>
          <w:sz w:val="24"/>
          <w:szCs w:val="24"/>
          <w:lang w:val="en-US"/>
        </w:rPr>
        <w:t>20 [PMID: 18536716 DOI:</w:t>
      </w:r>
      <w:r w:rsidRPr="000B5290">
        <w:rPr>
          <w:rFonts w:ascii="Book Antiqua" w:hAnsi="Book Antiqua"/>
          <w:sz w:val="24"/>
          <w:szCs w:val="24"/>
          <w:shd w:val="clear" w:color="auto" w:fill="FFFFFF"/>
          <w:lang w:val="en-US"/>
        </w:rPr>
        <w:t xml:space="preserve"> 10.1038/ng.165]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Moore KA</w:t>
      </w:r>
      <w:r w:rsidRPr="000B5290">
        <w:rPr>
          <w:rFonts w:ascii="Book Antiqua" w:hAnsi="Book Antiqua"/>
          <w:sz w:val="24"/>
          <w:szCs w:val="24"/>
          <w:lang w:val="en-US"/>
        </w:rPr>
        <w:t xml:space="preserve">, Lemischka IR. Stem cells and their niches. </w:t>
      </w:r>
      <w:r w:rsidRPr="000B5290">
        <w:rPr>
          <w:rFonts w:ascii="Book Antiqua" w:hAnsi="Book Antiqua"/>
          <w:i/>
          <w:iCs/>
          <w:sz w:val="24"/>
          <w:szCs w:val="24"/>
          <w:lang w:val="en-US"/>
        </w:rPr>
        <w:t xml:space="preserve">Science </w:t>
      </w:r>
      <w:r w:rsidRPr="000B5290">
        <w:rPr>
          <w:rFonts w:ascii="Book Antiqua" w:hAnsi="Book Antiqua"/>
          <w:sz w:val="24"/>
          <w:szCs w:val="24"/>
          <w:lang w:val="en-US"/>
        </w:rPr>
        <w:t xml:space="preserve">2006; </w:t>
      </w:r>
      <w:r w:rsidRPr="000B5290">
        <w:rPr>
          <w:rFonts w:ascii="Book Antiqua" w:hAnsi="Book Antiqua"/>
          <w:b/>
          <w:bCs/>
          <w:sz w:val="24"/>
          <w:szCs w:val="24"/>
          <w:lang w:val="en-US"/>
        </w:rPr>
        <w:t>311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1880-</w:t>
      </w:r>
      <w:r>
        <w:rPr>
          <w:rFonts w:ascii="Book Antiqua" w:hAnsi="Book Antiqua"/>
          <w:sz w:val="24"/>
          <w:szCs w:val="24"/>
          <w:lang w:val="en-US" w:eastAsia="zh-CN"/>
        </w:rPr>
        <w:t>188</w:t>
      </w:r>
      <w:r w:rsidRPr="000B5290">
        <w:rPr>
          <w:rFonts w:ascii="Book Antiqua" w:hAnsi="Book Antiqua"/>
          <w:sz w:val="24"/>
          <w:szCs w:val="24"/>
          <w:lang w:val="en-US"/>
        </w:rPr>
        <w:t>5 [PMID: 16574858 DOI: 10.1126/science.1110542]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Medema JP</w:t>
      </w:r>
      <w:r w:rsidRPr="000B5290">
        <w:rPr>
          <w:rFonts w:ascii="Book Antiqua" w:hAnsi="Book Antiqua"/>
          <w:sz w:val="24"/>
          <w:szCs w:val="24"/>
          <w:lang w:val="en-US"/>
        </w:rPr>
        <w:t xml:space="preserve">, Vermeulen L. Microenvironmental regulation of stem cells in intestinal homeostasis and cancer. </w:t>
      </w:r>
      <w:r w:rsidRPr="000B5290">
        <w:rPr>
          <w:rFonts w:ascii="Book Antiqua" w:hAnsi="Book Antiqua"/>
          <w:i/>
          <w:iCs/>
          <w:sz w:val="24"/>
          <w:szCs w:val="24"/>
          <w:lang w:val="en-US"/>
        </w:rPr>
        <w:t xml:space="preserve">Nature </w:t>
      </w:r>
      <w:r w:rsidRPr="000B5290">
        <w:rPr>
          <w:rFonts w:ascii="Book Antiqua" w:hAnsi="Book Antiqua"/>
          <w:sz w:val="24"/>
          <w:szCs w:val="24"/>
          <w:lang w:val="en-US"/>
        </w:rPr>
        <w:t xml:space="preserve">2011; </w:t>
      </w:r>
      <w:r w:rsidRPr="000B5290">
        <w:rPr>
          <w:rFonts w:ascii="Book Antiqua" w:hAnsi="Book Antiqua"/>
          <w:b/>
          <w:bCs/>
          <w:sz w:val="24"/>
          <w:szCs w:val="24"/>
          <w:lang w:val="en-US"/>
        </w:rPr>
        <w:t>474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318-</w:t>
      </w:r>
      <w:r>
        <w:rPr>
          <w:rFonts w:ascii="Book Antiqua" w:hAnsi="Book Antiqua"/>
          <w:sz w:val="24"/>
          <w:szCs w:val="24"/>
          <w:lang w:val="en-US" w:eastAsia="zh-CN"/>
        </w:rPr>
        <w:t>3</w:t>
      </w:r>
      <w:r w:rsidRPr="000B5290">
        <w:rPr>
          <w:rFonts w:ascii="Book Antiqua" w:hAnsi="Book Antiqua"/>
          <w:sz w:val="24"/>
          <w:szCs w:val="24"/>
          <w:lang w:val="en-US"/>
        </w:rPr>
        <w:t>26 [PMID:</w:t>
      </w:r>
      <w:r>
        <w:rPr>
          <w:rFonts w:ascii="Book Antiqua" w:hAnsi="Book Antiqua"/>
          <w:sz w:val="24"/>
          <w:szCs w:val="24"/>
          <w:lang w:val="en-US" w:eastAsia="zh-CN"/>
        </w:rPr>
        <w:t xml:space="preserve"> </w:t>
      </w:r>
      <w:r w:rsidRPr="000B5290">
        <w:rPr>
          <w:rFonts w:ascii="Book Antiqua" w:hAnsi="Book Antiqua"/>
          <w:sz w:val="24"/>
          <w:szCs w:val="24"/>
          <w:lang w:val="en-US"/>
        </w:rPr>
        <w:t>21677748 DOI: 10.1038/nature10212]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Fearon ER</w:t>
      </w:r>
      <w:r w:rsidRPr="000B5290">
        <w:rPr>
          <w:rFonts w:ascii="Book Antiqua" w:hAnsi="Book Antiqua"/>
          <w:sz w:val="24"/>
          <w:szCs w:val="24"/>
          <w:lang w:val="en-US"/>
        </w:rPr>
        <w:t xml:space="preserve">, Vogelstein B. A genetic model for colorectal cancer tumorigenesis. </w:t>
      </w:r>
      <w:r w:rsidRPr="000B5290">
        <w:rPr>
          <w:rFonts w:ascii="Book Antiqua" w:hAnsi="Book Antiqua"/>
          <w:i/>
          <w:iCs/>
          <w:sz w:val="24"/>
          <w:szCs w:val="24"/>
          <w:lang w:val="en-US"/>
        </w:rPr>
        <w:t xml:space="preserve">Cell </w:t>
      </w:r>
      <w:r w:rsidRPr="000B5290">
        <w:rPr>
          <w:rFonts w:ascii="Book Antiqua" w:hAnsi="Book Antiqua"/>
          <w:sz w:val="24"/>
          <w:szCs w:val="24"/>
          <w:lang w:val="en-US"/>
        </w:rPr>
        <w:t xml:space="preserve">1990; </w:t>
      </w:r>
      <w:r w:rsidRPr="000B5290">
        <w:rPr>
          <w:rFonts w:ascii="Book Antiqua" w:hAnsi="Book Antiqua"/>
          <w:b/>
          <w:bCs/>
          <w:sz w:val="24"/>
          <w:szCs w:val="24"/>
          <w:lang w:val="en-US"/>
        </w:rPr>
        <w:t>61</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759</w:t>
      </w:r>
      <w:r>
        <w:rPr>
          <w:rFonts w:ascii="Book Antiqua" w:hAnsi="Book Antiqua"/>
          <w:sz w:val="24"/>
          <w:szCs w:val="24"/>
          <w:lang w:val="en-US" w:eastAsia="zh-CN"/>
        </w:rPr>
        <w:t>-</w:t>
      </w:r>
      <w:r w:rsidRPr="000B5290">
        <w:rPr>
          <w:rFonts w:ascii="Book Antiqua" w:hAnsi="Book Antiqua"/>
          <w:sz w:val="24"/>
          <w:szCs w:val="24"/>
          <w:lang w:val="en-US"/>
        </w:rPr>
        <w:t>767 [PMID: 2188735 DOI: 10.1016/0092-8674(90)90186-I]</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Pinto D</w:t>
      </w:r>
      <w:r w:rsidRPr="000B5290">
        <w:rPr>
          <w:rFonts w:ascii="Book Antiqua" w:hAnsi="Book Antiqua"/>
          <w:sz w:val="24"/>
          <w:szCs w:val="24"/>
          <w:lang w:val="en-US"/>
        </w:rPr>
        <w:t xml:space="preserve">, Gregorieff A, Begthel H, Clevers H. Canonical Wnt signals are essential for homeostasis of the intestinal epithelium. </w:t>
      </w:r>
      <w:r w:rsidRPr="000B5290">
        <w:rPr>
          <w:rFonts w:ascii="Book Antiqua" w:hAnsi="Book Antiqua"/>
          <w:i/>
          <w:iCs/>
          <w:sz w:val="24"/>
          <w:szCs w:val="24"/>
          <w:lang w:val="en-US"/>
        </w:rPr>
        <w:t xml:space="preserve">Genes Dev </w:t>
      </w:r>
      <w:r w:rsidRPr="000B5290">
        <w:rPr>
          <w:rFonts w:ascii="Book Antiqua" w:hAnsi="Book Antiqua"/>
          <w:sz w:val="24"/>
          <w:szCs w:val="24"/>
          <w:lang w:val="en-US"/>
        </w:rPr>
        <w:t xml:space="preserve">2003; </w:t>
      </w:r>
      <w:r w:rsidRPr="000B5290">
        <w:rPr>
          <w:rFonts w:ascii="Book Antiqua" w:hAnsi="Book Antiqua"/>
          <w:b/>
          <w:bCs/>
          <w:sz w:val="24"/>
          <w:szCs w:val="24"/>
          <w:lang w:val="en-US"/>
        </w:rPr>
        <w:t>17</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1709–</w:t>
      </w:r>
      <w:r>
        <w:rPr>
          <w:rFonts w:ascii="Book Antiqua" w:hAnsi="Book Antiqua"/>
          <w:sz w:val="24"/>
          <w:szCs w:val="24"/>
          <w:lang w:val="en-US" w:eastAsia="zh-CN"/>
        </w:rPr>
        <w:t>17</w:t>
      </w:r>
      <w:r w:rsidRPr="000B5290">
        <w:rPr>
          <w:rFonts w:ascii="Book Antiqua" w:hAnsi="Book Antiqua"/>
          <w:sz w:val="24"/>
          <w:szCs w:val="24"/>
          <w:lang w:val="en-US"/>
        </w:rPr>
        <w:t>13 [</w:t>
      </w:r>
      <w:bookmarkStart w:id="7" w:name="OLE_LINK27"/>
      <w:r w:rsidRPr="000B5290">
        <w:rPr>
          <w:rFonts w:ascii="Book Antiqua" w:hAnsi="Book Antiqua"/>
          <w:sz w:val="24"/>
          <w:szCs w:val="24"/>
          <w:lang w:val="en-US"/>
        </w:rPr>
        <w:t>PMID: 12865297</w:t>
      </w:r>
      <w:bookmarkEnd w:id="7"/>
      <w:r w:rsidRPr="000B5290">
        <w:rPr>
          <w:rFonts w:ascii="Book Antiqua" w:hAnsi="Book Antiqua"/>
          <w:sz w:val="24"/>
          <w:szCs w:val="24"/>
          <w:lang w:val="en-US"/>
        </w:rPr>
        <w:t xml:space="preserve"> DOI: 10.1101/gad.267103Genes]</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Korinek V</w:t>
      </w:r>
      <w:r w:rsidRPr="000B5290">
        <w:rPr>
          <w:rFonts w:ascii="Book Antiqua" w:hAnsi="Book Antiqua"/>
          <w:sz w:val="24"/>
          <w:szCs w:val="24"/>
          <w:lang w:val="en-US"/>
        </w:rPr>
        <w:t>, Barker N, Morin PJ, van Wichen D, de Weger R, Kinzler KW, Vogelstein B, Clevers H. Constitutive transcriptional activation by a bet</w:t>
      </w:r>
      <w:r>
        <w:rPr>
          <w:rFonts w:ascii="Book Antiqua" w:hAnsi="Book Antiqua"/>
          <w:sz w:val="24"/>
          <w:szCs w:val="24"/>
          <w:lang w:val="en-US"/>
        </w:rPr>
        <w:t>a-catenin-Tcf complex in APC-/-</w:t>
      </w:r>
      <w:r w:rsidRPr="000B5290">
        <w:rPr>
          <w:rFonts w:ascii="Book Antiqua" w:hAnsi="Book Antiqua"/>
          <w:sz w:val="24"/>
          <w:szCs w:val="24"/>
          <w:lang w:val="en-US"/>
        </w:rPr>
        <w:t xml:space="preserve">colon carcinoma. </w:t>
      </w:r>
      <w:r w:rsidRPr="000B5290">
        <w:rPr>
          <w:rFonts w:ascii="Book Antiqua" w:hAnsi="Book Antiqua"/>
          <w:i/>
          <w:iCs/>
          <w:sz w:val="24"/>
          <w:szCs w:val="24"/>
          <w:lang w:val="en-US"/>
        </w:rPr>
        <w:t xml:space="preserve">Science </w:t>
      </w:r>
      <w:r w:rsidRPr="000B5290">
        <w:rPr>
          <w:rFonts w:ascii="Book Antiqua" w:hAnsi="Book Antiqua"/>
          <w:sz w:val="24"/>
          <w:szCs w:val="24"/>
          <w:lang w:val="en-US"/>
        </w:rPr>
        <w:t xml:space="preserve">1997; </w:t>
      </w:r>
      <w:r w:rsidRPr="000B5290">
        <w:rPr>
          <w:rFonts w:ascii="Book Antiqua" w:hAnsi="Book Antiqua"/>
          <w:b/>
          <w:bCs/>
          <w:sz w:val="24"/>
          <w:szCs w:val="24"/>
          <w:lang w:val="en-US"/>
        </w:rPr>
        <w:t>275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1784-</w:t>
      </w:r>
      <w:r>
        <w:rPr>
          <w:rFonts w:ascii="Book Antiqua" w:hAnsi="Book Antiqua"/>
          <w:sz w:val="24"/>
          <w:szCs w:val="24"/>
          <w:lang w:val="en-US" w:eastAsia="zh-CN"/>
        </w:rPr>
        <w:t>178</w:t>
      </w:r>
      <w:r w:rsidRPr="000B5290">
        <w:rPr>
          <w:rFonts w:ascii="Book Antiqua" w:hAnsi="Book Antiqua"/>
          <w:sz w:val="24"/>
          <w:szCs w:val="24"/>
          <w:lang w:val="en-US"/>
        </w:rPr>
        <w:t>7 [PMID: 9065401 DOI:</w:t>
      </w:r>
      <w:r>
        <w:rPr>
          <w:rFonts w:ascii="Book Antiqua" w:hAnsi="Book Antiqua"/>
          <w:sz w:val="24"/>
          <w:szCs w:val="24"/>
          <w:lang w:val="en-US" w:eastAsia="zh-CN"/>
        </w:rPr>
        <w:t xml:space="preserve"> </w:t>
      </w:r>
      <w:r w:rsidRPr="000B5290">
        <w:rPr>
          <w:rFonts w:ascii="Book Antiqua" w:hAnsi="Book Antiqua"/>
          <w:sz w:val="24"/>
          <w:szCs w:val="24"/>
          <w:shd w:val="clear" w:color="auto" w:fill="FFFFFF"/>
          <w:lang w:val="en-US"/>
        </w:rPr>
        <w:t>10.1126/science.275.5307.1784]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Haramis AP</w:t>
      </w:r>
      <w:r w:rsidRPr="009C4765">
        <w:rPr>
          <w:rFonts w:ascii="Book Antiqua" w:hAnsi="Book Antiqua"/>
          <w:sz w:val="24"/>
          <w:szCs w:val="24"/>
          <w:lang w:val="en-US"/>
        </w:rPr>
        <w:t xml:space="preserve">, Begthel H, van den Born M, van Es J, Jonkheer S, Offerhaus GJ, Clevers H. De novo crypt formation and juvenile polyposis on BMP inhibition in mouse intestine. </w:t>
      </w:r>
      <w:r w:rsidRPr="009C4765">
        <w:rPr>
          <w:rFonts w:ascii="Book Antiqua" w:hAnsi="Book Antiqua"/>
          <w:i/>
          <w:iCs/>
          <w:sz w:val="24"/>
          <w:szCs w:val="24"/>
          <w:lang w:val="en-US"/>
        </w:rPr>
        <w:t>Science</w:t>
      </w:r>
      <w:r w:rsidRPr="009C4765">
        <w:rPr>
          <w:rFonts w:ascii="Book Antiqua" w:hAnsi="Book Antiqua"/>
          <w:sz w:val="24"/>
          <w:szCs w:val="24"/>
          <w:lang w:val="en-US"/>
        </w:rPr>
        <w:t xml:space="preserve"> 2004; </w:t>
      </w:r>
      <w:r w:rsidRPr="009C4765">
        <w:rPr>
          <w:rFonts w:ascii="Book Antiqua" w:hAnsi="Book Antiqua"/>
          <w:b/>
          <w:bCs/>
          <w:sz w:val="24"/>
          <w:szCs w:val="24"/>
          <w:lang w:val="en-US"/>
        </w:rPr>
        <w:t>303</w:t>
      </w:r>
      <w:r w:rsidRPr="009C4765">
        <w:rPr>
          <w:rFonts w:ascii="Book Antiqua" w:hAnsi="Book Antiqua"/>
          <w:sz w:val="24"/>
          <w:szCs w:val="24"/>
          <w:lang w:val="en-US"/>
        </w:rPr>
        <w:t>:</w:t>
      </w:r>
      <w:r w:rsidRPr="009C4765">
        <w:rPr>
          <w:rFonts w:ascii="Book Antiqua" w:hAnsi="Book Antiqua"/>
          <w:sz w:val="24"/>
          <w:szCs w:val="24"/>
          <w:lang w:val="en-US" w:eastAsia="zh-CN"/>
        </w:rPr>
        <w:t xml:space="preserve"> </w:t>
      </w:r>
      <w:r w:rsidRPr="009C4765">
        <w:rPr>
          <w:rFonts w:ascii="Book Antiqua" w:hAnsi="Book Antiqua"/>
          <w:sz w:val="24"/>
          <w:szCs w:val="24"/>
          <w:lang w:val="en-US"/>
        </w:rPr>
        <w:t>1684–</w:t>
      </w:r>
      <w:r w:rsidRPr="009C4765">
        <w:rPr>
          <w:rFonts w:ascii="Book Antiqua" w:hAnsi="Book Antiqua"/>
          <w:sz w:val="24"/>
          <w:szCs w:val="24"/>
          <w:lang w:val="en-US" w:eastAsia="zh-CN"/>
        </w:rPr>
        <w:t>168</w:t>
      </w:r>
      <w:r w:rsidRPr="009C4765">
        <w:rPr>
          <w:rFonts w:ascii="Book Antiqua" w:hAnsi="Book Antiqua"/>
          <w:sz w:val="24"/>
          <w:szCs w:val="24"/>
          <w:lang w:val="en-US"/>
        </w:rPr>
        <w:t>6 [PMID: 15017003</w:t>
      </w:r>
      <w:r w:rsidRPr="000B5290">
        <w:rPr>
          <w:rFonts w:ascii="Book Antiqua" w:hAnsi="Book Antiqua"/>
          <w:sz w:val="24"/>
          <w:szCs w:val="24"/>
          <w:lang w:val="en-US"/>
        </w:rPr>
        <w:t xml:space="preserve">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10.1126/science.1093587]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He XC</w:t>
      </w:r>
      <w:r w:rsidRPr="000B5290">
        <w:rPr>
          <w:rFonts w:ascii="Book Antiqua" w:hAnsi="Book Antiqua"/>
          <w:sz w:val="24"/>
          <w:szCs w:val="24"/>
          <w:lang w:val="en-US"/>
        </w:rPr>
        <w:t xml:space="preserve">, Zhang J, Tong WG, Tawfik O, Ross J, Scoville DH, Tian Q, Zeng X, He X, Wiedemann LM, Mishina Y, Li L. BMP signaling inhibits intestinal stem cell self-renewal through suppression of Wnt-beta-catenin signaling. </w:t>
      </w:r>
      <w:r w:rsidRPr="000B5290">
        <w:rPr>
          <w:rFonts w:ascii="Book Antiqua" w:hAnsi="Book Antiqua"/>
          <w:i/>
          <w:iCs/>
          <w:sz w:val="24"/>
          <w:szCs w:val="24"/>
          <w:lang w:val="en-US"/>
        </w:rPr>
        <w:t xml:space="preserve">Nat Genet </w:t>
      </w:r>
      <w:r w:rsidRPr="000B5290">
        <w:rPr>
          <w:rFonts w:ascii="Book Antiqua" w:hAnsi="Book Antiqua"/>
          <w:sz w:val="24"/>
          <w:szCs w:val="24"/>
          <w:lang w:val="en-US"/>
        </w:rPr>
        <w:t xml:space="preserve">2004; </w:t>
      </w:r>
      <w:r w:rsidRPr="000B5290">
        <w:rPr>
          <w:rFonts w:ascii="Book Antiqua" w:hAnsi="Book Antiqua"/>
          <w:b/>
          <w:bCs/>
          <w:sz w:val="24"/>
          <w:szCs w:val="24"/>
          <w:lang w:val="en-US"/>
        </w:rPr>
        <w:t>36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1117-</w:t>
      </w:r>
      <w:r>
        <w:rPr>
          <w:rFonts w:ascii="Book Antiqua" w:hAnsi="Book Antiqua"/>
          <w:sz w:val="24"/>
          <w:szCs w:val="24"/>
          <w:lang w:val="en-US" w:eastAsia="zh-CN"/>
        </w:rPr>
        <w:t>11</w:t>
      </w:r>
      <w:r w:rsidRPr="000B5290">
        <w:rPr>
          <w:rFonts w:ascii="Book Antiqua" w:hAnsi="Book Antiqua"/>
          <w:sz w:val="24"/>
          <w:szCs w:val="24"/>
          <w:lang w:val="en-US"/>
        </w:rPr>
        <w:t>21 [PMID: 15378062 DOI: 10.1038/ng1430]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Dexter DL</w:t>
      </w:r>
      <w:r w:rsidRPr="000B5290">
        <w:rPr>
          <w:rFonts w:ascii="Book Antiqua" w:hAnsi="Book Antiqua"/>
          <w:sz w:val="24"/>
          <w:szCs w:val="24"/>
          <w:lang w:val="en-US"/>
        </w:rPr>
        <w:t xml:space="preserve">, Spremulli EN, Fligiel Z, Barbosa JA, Vogel R, VanVoorhees A, Calabresi P. Heterogeneity of cancer cells from a single human colon carcinoma. </w:t>
      </w:r>
      <w:r w:rsidRPr="000B5290">
        <w:rPr>
          <w:rFonts w:ascii="Book Antiqua" w:hAnsi="Book Antiqua"/>
          <w:i/>
          <w:iCs/>
          <w:sz w:val="24"/>
          <w:szCs w:val="24"/>
          <w:lang w:val="en-US"/>
        </w:rPr>
        <w:t xml:space="preserve">Am J Med </w:t>
      </w:r>
      <w:r w:rsidRPr="000B5290">
        <w:rPr>
          <w:rFonts w:ascii="Book Antiqua" w:hAnsi="Book Antiqua"/>
          <w:sz w:val="24"/>
          <w:szCs w:val="24"/>
          <w:lang w:val="en-US"/>
        </w:rPr>
        <w:t xml:space="preserve">1981; </w:t>
      </w:r>
      <w:r w:rsidRPr="000B5290">
        <w:rPr>
          <w:rFonts w:ascii="Book Antiqua" w:hAnsi="Book Antiqua"/>
          <w:b/>
          <w:bCs/>
          <w:sz w:val="24"/>
          <w:szCs w:val="24"/>
          <w:lang w:val="en-US"/>
        </w:rPr>
        <w:t>71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949-</w:t>
      </w:r>
      <w:r>
        <w:rPr>
          <w:rFonts w:ascii="Book Antiqua" w:hAnsi="Book Antiqua"/>
          <w:sz w:val="24"/>
          <w:szCs w:val="24"/>
          <w:lang w:val="en-US" w:eastAsia="zh-CN"/>
        </w:rPr>
        <w:t>9</w:t>
      </w:r>
      <w:r w:rsidRPr="000B5290">
        <w:rPr>
          <w:rFonts w:ascii="Book Antiqua" w:hAnsi="Book Antiqua"/>
          <w:sz w:val="24"/>
          <w:szCs w:val="24"/>
          <w:lang w:val="en-US"/>
        </w:rPr>
        <w:t xml:space="preserve">56 [PMID: 7315857 DOI: </w:t>
      </w:r>
      <w:hyperlink r:id="rId9" w:tgtFrame="doilink" w:history="1">
        <w:r w:rsidRPr="000B5290">
          <w:rPr>
            <w:rStyle w:val="a6"/>
            <w:rFonts w:ascii="Book Antiqua" w:hAnsi="Book Antiqua"/>
            <w:color w:val="auto"/>
            <w:sz w:val="24"/>
            <w:szCs w:val="24"/>
            <w:lang w:val="en-US"/>
          </w:rPr>
          <w:t>10.1016/0002-9343(81)90312-0</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Vermeulen L</w:t>
      </w:r>
      <w:r w:rsidRPr="000B5290">
        <w:rPr>
          <w:rFonts w:ascii="Book Antiqua" w:hAnsi="Book Antiqua"/>
          <w:sz w:val="24"/>
          <w:szCs w:val="24"/>
          <w:lang w:val="en-US"/>
        </w:rPr>
        <w:t xml:space="preserve">, Todaro M, de Sousa Mello F, Sprick MR, Kemper K, Perez Alea M, Richel DJ, Stassi G, Medema JP. Single-cell cloning of colon cancer stem cells reveals a multi-lineage differentiation capacity. </w:t>
      </w:r>
      <w:r w:rsidRPr="000B5290">
        <w:rPr>
          <w:rFonts w:ascii="Book Antiqua" w:hAnsi="Book Antiqua"/>
          <w:i/>
          <w:iCs/>
          <w:sz w:val="24"/>
          <w:szCs w:val="24"/>
          <w:lang w:val="en-US"/>
        </w:rPr>
        <w:t xml:space="preserve">Proc Natl Acad Sci USA </w:t>
      </w:r>
      <w:r w:rsidRPr="000B5290">
        <w:rPr>
          <w:rFonts w:ascii="Book Antiqua" w:hAnsi="Book Antiqua"/>
          <w:sz w:val="24"/>
          <w:szCs w:val="24"/>
          <w:lang w:val="en-US"/>
        </w:rPr>
        <w:t xml:space="preserve">2008; </w:t>
      </w:r>
      <w:r w:rsidRPr="000B5290">
        <w:rPr>
          <w:rFonts w:ascii="Book Antiqua" w:hAnsi="Book Antiqua"/>
          <w:b/>
          <w:bCs/>
          <w:sz w:val="24"/>
          <w:szCs w:val="24"/>
          <w:lang w:val="en-US"/>
        </w:rPr>
        <w:t>105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13427–</w:t>
      </w:r>
      <w:r>
        <w:rPr>
          <w:rFonts w:ascii="Book Antiqua" w:hAnsi="Book Antiqua"/>
          <w:sz w:val="24"/>
          <w:szCs w:val="24"/>
          <w:lang w:val="en-US" w:eastAsia="zh-CN"/>
        </w:rPr>
        <w:t>134</w:t>
      </w:r>
      <w:r w:rsidRPr="000B5290">
        <w:rPr>
          <w:rFonts w:ascii="Book Antiqua" w:hAnsi="Book Antiqua"/>
          <w:sz w:val="24"/>
          <w:szCs w:val="24"/>
          <w:lang w:val="en-US"/>
        </w:rPr>
        <w:t>32 [PMID:</w:t>
      </w:r>
      <w:r>
        <w:rPr>
          <w:rFonts w:ascii="Book Antiqua" w:hAnsi="Book Antiqua"/>
          <w:sz w:val="24"/>
          <w:szCs w:val="24"/>
          <w:lang w:val="en-US" w:eastAsia="zh-CN"/>
        </w:rPr>
        <w:t xml:space="preserve"> </w:t>
      </w:r>
      <w:r w:rsidRPr="000B5290">
        <w:rPr>
          <w:rFonts w:ascii="Book Antiqua" w:hAnsi="Book Antiqua"/>
          <w:sz w:val="24"/>
          <w:szCs w:val="24"/>
          <w:lang w:val="en-US"/>
        </w:rPr>
        <w:t>18765800 DOI: 10.1073/pnas.0805706105]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Gangemi R</w:t>
      </w:r>
      <w:r w:rsidRPr="000B5290">
        <w:rPr>
          <w:rFonts w:ascii="Book Antiqua" w:hAnsi="Book Antiqua"/>
          <w:sz w:val="24"/>
          <w:szCs w:val="24"/>
          <w:lang w:val="en-US"/>
        </w:rPr>
        <w:t xml:space="preserve">, Paleari L, Orengo AM, Cesario A, Chessa L, </w:t>
      </w:r>
      <w:r>
        <w:rPr>
          <w:rFonts w:ascii="Book Antiqua" w:hAnsi="Book Antiqua"/>
          <w:sz w:val="24"/>
          <w:szCs w:val="24"/>
          <w:lang w:val="en-US" w:eastAsia="zh-CN"/>
        </w:rPr>
        <w:t>F</w:t>
      </w:r>
      <w:r w:rsidRPr="000B5290">
        <w:rPr>
          <w:rFonts w:ascii="Book Antiqua" w:hAnsi="Book Antiqua"/>
          <w:sz w:val="24"/>
          <w:szCs w:val="24"/>
          <w:lang w:val="en-US"/>
        </w:rPr>
        <w:t xml:space="preserve">errini S, Russo P. Cancer stem cells: a new paradigm for understanding tumor growth and progression and drug resistance. </w:t>
      </w:r>
      <w:r w:rsidRPr="000B5290">
        <w:rPr>
          <w:rFonts w:ascii="Book Antiqua" w:hAnsi="Book Antiqua"/>
          <w:i/>
          <w:iCs/>
          <w:sz w:val="24"/>
          <w:szCs w:val="24"/>
          <w:lang w:val="en-US"/>
        </w:rPr>
        <w:t>Curr</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Med Chem </w:t>
      </w:r>
      <w:r w:rsidRPr="000B5290">
        <w:rPr>
          <w:rFonts w:ascii="Book Antiqua" w:hAnsi="Book Antiqua"/>
          <w:sz w:val="24"/>
          <w:szCs w:val="24"/>
          <w:lang w:val="en-US"/>
        </w:rPr>
        <w:t xml:space="preserve">2009; </w:t>
      </w:r>
      <w:r w:rsidRPr="000B5290">
        <w:rPr>
          <w:rFonts w:ascii="Book Antiqua" w:hAnsi="Book Antiqua"/>
          <w:b/>
          <w:bCs/>
          <w:sz w:val="24"/>
          <w:szCs w:val="24"/>
          <w:lang w:val="en-US"/>
        </w:rPr>
        <w:t>16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1688-</w:t>
      </w:r>
      <w:r>
        <w:rPr>
          <w:rFonts w:ascii="Book Antiqua" w:hAnsi="Book Antiqua"/>
          <w:sz w:val="24"/>
          <w:szCs w:val="24"/>
          <w:lang w:val="en-US" w:eastAsia="zh-CN"/>
        </w:rPr>
        <w:t>1</w:t>
      </w:r>
      <w:r w:rsidRPr="000B5290">
        <w:rPr>
          <w:rFonts w:ascii="Book Antiqua" w:hAnsi="Book Antiqua"/>
          <w:sz w:val="24"/>
          <w:szCs w:val="24"/>
          <w:lang w:val="en-US"/>
        </w:rPr>
        <w:t xml:space="preserve">703 [PMID: 19442140 DOI: </w:t>
      </w:r>
      <w:hyperlink r:id="rId10" w:history="1">
        <w:r w:rsidRPr="000B5290">
          <w:rPr>
            <w:rStyle w:val="a6"/>
            <w:rFonts w:ascii="Book Antiqua" w:hAnsi="Book Antiqua"/>
            <w:color w:val="auto"/>
            <w:sz w:val="24"/>
            <w:szCs w:val="24"/>
            <w:lang w:val="en-US"/>
          </w:rPr>
          <w:t>10.2174/092986709788186147</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Ricci-Vitiani L</w:t>
      </w:r>
      <w:r w:rsidRPr="000B5290">
        <w:rPr>
          <w:rFonts w:ascii="Book Antiqua" w:hAnsi="Book Antiqua"/>
          <w:sz w:val="24"/>
          <w:szCs w:val="24"/>
          <w:lang w:val="en-US"/>
        </w:rPr>
        <w:t xml:space="preserve">, Lombardi DG, Pilozzi E, Biffoni M, Todaro M, Peschle C, De Maria R. Identification and expansion of human colon-cancer-initiating cells. </w:t>
      </w:r>
      <w:r w:rsidRPr="000B5290">
        <w:rPr>
          <w:rFonts w:ascii="Book Antiqua" w:hAnsi="Book Antiqua"/>
          <w:i/>
          <w:iCs/>
          <w:sz w:val="24"/>
          <w:szCs w:val="24"/>
          <w:lang w:val="en-US"/>
        </w:rPr>
        <w:t xml:space="preserve">Nature </w:t>
      </w:r>
      <w:r w:rsidRPr="000B5290">
        <w:rPr>
          <w:rFonts w:ascii="Book Antiqua" w:hAnsi="Book Antiqua"/>
          <w:sz w:val="24"/>
          <w:szCs w:val="24"/>
          <w:lang w:val="en-US"/>
        </w:rPr>
        <w:t xml:space="preserve">2007; </w:t>
      </w:r>
      <w:r w:rsidRPr="000B5290">
        <w:rPr>
          <w:rFonts w:ascii="Book Antiqua" w:hAnsi="Book Antiqua"/>
          <w:b/>
          <w:bCs/>
          <w:sz w:val="24"/>
          <w:szCs w:val="24"/>
          <w:lang w:val="en-US"/>
        </w:rPr>
        <w:t>445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111-</w:t>
      </w:r>
      <w:r>
        <w:rPr>
          <w:rFonts w:ascii="Book Antiqua" w:hAnsi="Book Antiqua"/>
          <w:sz w:val="24"/>
          <w:szCs w:val="24"/>
          <w:lang w:val="en-US" w:eastAsia="zh-CN"/>
        </w:rPr>
        <w:t>11</w:t>
      </w:r>
      <w:r w:rsidRPr="000B5290">
        <w:rPr>
          <w:rFonts w:ascii="Book Antiqua" w:hAnsi="Book Antiqua"/>
          <w:sz w:val="24"/>
          <w:szCs w:val="24"/>
          <w:lang w:val="en-US"/>
        </w:rPr>
        <w:t>5 [PMID: 17122771 DOI:</w:t>
      </w:r>
      <w:r w:rsidRPr="000B5290">
        <w:rPr>
          <w:rFonts w:ascii="Book Antiqua" w:hAnsi="Book Antiqua"/>
          <w:sz w:val="24"/>
          <w:szCs w:val="24"/>
          <w:shd w:val="clear" w:color="auto" w:fill="FFFFFF"/>
          <w:lang w:val="en-US"/>
        </w:rPr>
        <w:t xml:space="preserve"> </w:t>
      </w:r>
      <w:r>
        <w:rPr>
          <w:rFonts w:ascii="Book Antiqua" w:hAnsi="Book Antiqua"/>
          <w:sz w:val="24"/>
          <w:szCs w:val="24"/>
          <w:lang w:val="en-US"/>
        </w:rPr>
        <w:t>10.1038/nature05384]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 xml:space="preserve">O’ Brien CA, </w:t>
      </w:r>
      <w:r w:rsidRPr="000B5290">
        <w:rPr>
          <w:rFonts w:ascii="Book Antiqua" w:hAnsi="Book Antiqua"/>
          <w:sz w:val="24"/>
          <w:szCs w:val="24"/>
          <w:lang w:val="en-US"/>
        </w:rPr>
        <w:t xml:space="preserve">Pollett A, Gallinger S, Dick JE. A human colon cancer cell capable of initiating tumour growth in immunodeficient mice. </w:t>
      </w:r>
      <w:r w:rsidRPr="000B5290">
        <w:rPr>
          <w:rFonts w:ascii="Book Antiqua" w:hAnsi="Book Antiqua"/>
          <w:i/>
          <w:iCs/>
          <w:sz w:val="24"/>
          <w:szCs w:val="24"/>
          <w:lang w:val="en-US"/>
        </w:rPr>
        <w:t xml:space="preserve">Nature </w:t>
      </w:r>
      <w:r w:rsidRPr="000B5290">
        <w:rPr>
          <w:rFonts w:ascii="Book Antiqua" w:hAnsi="Book Antiqua"/>
          <w:sz w:val="24"/>
          <w:szCs w:val="24"/>
          <w:lang w:val="en-US"/>
        </w:rPr>
        <w:t xml:space="preserve">2007; </w:t>
      </w:r>
      <w:r w:rsidRPr="000B5290">
        <w:rPr>
          <w:rFonts w:ascii="Book Antiqua" w:hAnsi="Book Antiqua"/>
          <w:b/>
          <w:bCs/>
          <w:sz w:val="24"/>
          <w:szCs w:val="24"/>
          <w:lang w:val="en-US"/>
        </w:rPr>
        <w:t>445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106-</w:t>
      </w:r>
      <w:r>
        <w:rPr>
          <w:rFonts w:ascii="Book Antiqua" w:hAnsi="Book Antiqua"/>
          <w:sz w:val="24"/>
          <w:szCs w:val="24"/>
          <w:lang w:val="en-US" w:eastAsia="zh-CN"/>
        </w:rPr>
        <w:t>1</w:t>
      </w:r>
      <w:r w:rsidRPr="000B5290">
        <w:rPr>
          <w:rFonts w:ascii="Book Antiqua" w:hAnsi="Book Antiqua"/>
          <w:sz w:val="24"/>
          <w:szCs w:val="24"/>
          <w:lang w:val="en-US"/>
        </w:rPr>
        <w:t xml:space="preserve">10 [PMID: 17122772 DOI: </w:t>
      </w:r>
      <w:r w:rsidRPr="000B5290">
        <w:rPr>
          <w:rFonts w:ascii="Book Antiqua" w:hAnsi="Book Antiqua"/>
          <w:sz w:val="24"/>
          <w:szCs w:val="24"/>
          <w:shd w:val="clear" w:color="auto" w:fill="FFFFFF"/>
          <w:lang w:val="en-US"/>
        </w:rPr>
        <w:t>10.1038/nature05372]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Dalerba P, </w:t>
      </w:r>
      <w:r w:rsidRPr="000B5290">
        <w:rPr>
          <w:rFonts w:ascii="Book Antiqua" w:hAnsi="Book Antiqua"/>
          <w:sz w:val="24"/>
          <w:szCs w:val="24"/>
          <w:lang w:val="en-US"/>
        </w:rPr>
        <w:t xml:space="preserve">Dylla SJ, Park IK, Liu R, Wang X, Cho RW, Hoey T, Gurney A, Huang EH, Simeone DM, Shelton AA, Parmiani G, Castelli C, Clarke MF. Phenotypic characterization of human colorectal cancer stem cells. </w:t>
      </w:r>
      <w:r>
        <w:rPr>
          <w:rFonts w:ascii="Book Antiqua" w:hAnsi="Book Antiqua"/>
          <w:i/>
          <w:iCs/>
          <w:sz w:val="24"/>
          <w:szCs w:val="24"/>
          <w:lang w:val="en-US"/>
        </w:rPr>
        <w:t>Proc Natl Acad Sci US</w:t>
      </w:r>
      <w:r w:rsidRPr="000B5290">
        <w:rPr>
          <w:rFonts w:ascii="Book Antiqua" w:hAnsi="Book Antiqua"/>
          <w:i/>
          <w:iCs/>
          <w:sz w:val="24"/>
          <w:szCs w:val="24"/>
          <w:lang w:val="en-US"/>
        </w:rPr>
        <w:t xml:space="preserve">A </w:t>
      </w:r>
      <w:r w:rsidRPr="000B5290">
        <w:rPr>
          <w:rFonts w:ascii="Book Antiqua" w:hAnsi="Book Antiqua"/>
          <w:sz w:val="24"/>
          <w:szCs w:val="24"/>
          <w:lang w:val="en-US"/>
        </w:rPr>
        <w:t xml:space="preserve">2007; </w:t>
      </w:r>
      <w:r w:rsidRPr="000B5290">
        <w:rPr>
          <w:rFonts w:ascii="Book Antiqua" w:hAnsi="Book Antiqua"/>
          <w:b/>
          <w:bCs/>
          <w:sz w:val="24"/>
          <w:szCs w:val="24"/>
          <w:lang w:val="en-US"/>
        </w:rPr>
        <w:t>104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10158-</w:t>
      </w:r>
      <w:r>
        <w:rPr>
          <w:rFonts w:ascii="Book Antiqua" w:hAnsi="Book Antiqua"/>
          <w:sz w:val="24"/>
          <w:szCs w:val="24"/>
          <w:lang w:val="en-US" w:eastAsia="zh-CN"/>
        </w:rPr>
        <w:t>101</w:t>
      </w:r>
      <w:r w:rsidRPr="000B5290">
        <w:rPr>
          <w:rFonts w:ascii="Book Antiqua" w:hAnsi="Book Antiqua"/>
          <w:sz w:val="24"/>
          <w:szCs w:val="24"/>
          <w:lang w:val="en-US"/>
        </w:rPr>
        <w:t xml:space="preserve">63 [PMID: 17548814 DOI: </w:t>
      </w:r>
      <w:r w:rsidRPr="000B5290">
        <w:rPr>
          <w:rFonts w:ascii="Book Antiqua" w:hAnsi="Book Antiqua"/>
          <w:bCs/>
          <w:sz w:val="24"/>
          <w:szCs w:val="24"/>
          <w:lang w:val="en-US"/>
        </w:rPr>
        <w:t>10.1073/pnas.0703478104]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Sagiv E, </w:t>
      </w:r>
      <w:r w:rsidRPr="000B5290">
        <w:rPr>
          <w:rFonts w:ascii="Book Antiqua" w:hAnsi="Book Antiqua"/>
          <w:sz w:val="24"/>
          <w:szCs w:val="24"/>
          <w:lang w:val="en-US"/>
        </w:rPr>
        <w:t xml:space="preserve">Memeo L, Karin A, Kazanov D, Jacob-Hirsch J, Mansukhani M, Rechavi G, Hibshoosh H, Arber N. CD24 is a new oncogene, early at the multistep process of colorectal cancer carcinogenesis. </w:t>
      </w:r>
      <w:r w:rsidRPr="000B5290">
        <w:rPr>
          <w:rFonts w:ascii="Book Antiqua" w:hAnsi="Book Antiqua"/>
          <w:i/>
          <w:iCs/>
          <w:sz w:val="24"/>
          <w:szCs w:val="24"/>
          <w:lang w:val="en-US"/>
        </w:rPr>
        <w:t xml:space="preserve">Gastroenterology </w:t>
      </w:r>
      <w:r w:rsidRPr="000B5290">
        <w:rPr>
          <w:rFonts w:ascii="Book Antiqua" w:hAnsi="Book Antiqua"/>
          <w:sz w:val="24"/>
          <w:szCs w:val="24"/>
          <w:lang w:val="en-US"/>
        </w:rPr>
        <w:t xml:space="preserve">2006; </w:t>
      </w:r>
      <w:r w:rsidRPr="000B5290">
        <w:rPr>
          <w:rFonts w:ascii="Book Antiqua" w:hAnsi="Book Antiqua"/>
          <w:b/>
          <w:bCs/>
          <w:sz w:val="24"/>
          <w:szCs w:val="24"/>
          <w:lang w:val="en-US"/>
        </w:rPr>
        <w:t>131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630-</w:t>
      </w:r>
      <w:r>
        <w:rPr>
          <w:rFonts w:ascii="Book Antiqua" w:hAnsi="Book Antiqua"/>
          <w:sz w:val="24"/>
          <w:szCs w:val="24"/>
          <w:lang w:val="en-US" w:eastAsia="zh-CN"/>
        </w:rPr>
        <w:t>63</w:t>
      </w:r>
      <w:r w:rsidRPr="000B5290">
        <w:rPr>
          <w:rFonts w:ascii="Book Antiqua" w:hAnsi="Book Antiqua"/>
          <w:sz w:val="24"/>
          <w:szCs w:val="24"/>
          <w:lang w:val="en-US"/>
        </w:rPr>
        <w:t>9 [PMID: 16890615 DOI: 10.1053/j.gastro.2006.04.028]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Fujimoto K</w:t>
      </w:r>
      <w:r w:rsidRPr="000B5290">
        <w:rPr>
          <w:rFonts w:ascii="Book Antiqua" w:hAnsi="Book Antiqua"/>
          <w:sz w:val="24"/>
          <w:szCs w:val="24"/>
          <w:lang w:val="en-US"/>
        </w:rPr>
        <w:t>, Beauchamp R</w:t>
      </w:r>
      <w:r>
        <w:rPr>
          <w:rFonts w:ascii="Book Antiqua" w:hAnsi="Book Antiqua"/>
          <w:sz w:val="24"/>
          <w:szCs w:val="24"/>
          <w:lang w:val="en-US" w:eastAsia="zh-CN"/>
        </w:rPr>
        <w:t>D</w:t>
      </w:r>
      <w:r w:rsidRPr="000B5290">
        <w:rPr>
          <w:rFonts w:ascii="Book Antiqua" w:hAnsi="Book Antiqua"/>
          <w:sz w:val="24"/>
          <w:szCs w:val="24"/>
          <w:lang w:val="en-US"/>
        </w:rPr>
        <w:t>, Whitehead R</w:t>
      </w:r>
      <w:r>
        <w:rPr>
          <w:rFonts w:ascii="Book Antiqua" w:hAnsi="Book Antiqua"/>
          <w:sz w:val="24"/>
          <w:szCs w:val="24"/>
          <w:lang w:val="en-US" w:eastAsia="zh-CN"/>
        </w:rPr>
        <w:t>H</w:t>
      </w:r>
      <w:r w:rsidRPr="000B5290">
        <w:rPr>
          <w:rFonts w:ascii="Book Antiqua" w:hAnsi="Book Antiqua"/>
          <w:sz w:val="24"/>
          <w:szCs w:val="24"/>
          <w:lang w:val="en-US"/>
        </w:rPr>
        <w:t>. Identification and isolation of candidate human colonic clonogenic cells based on cell surface integrin expression.</w:t>
      </w:r>
      <w:r>
        <w:rPr>
          <w:rFonts w:ascii="Book Antiqua" w:hAnsi="Book Antiqua"/>
          <w:sz w:val="24"/>
          <w:szCs w:val="24"/>
          <w:lang w:val="en-US" w:eastAsia="zh-CN"/>
        </w:rPr>
        <w:t xml:space="preserve"> </w:t>
      </w:r>
      <w:r w:rsidRPr="000B5290">
        <w:rPr>
          <w:rFonts w:ascii="Book Antiqua" w:hAnsi="Book Antiqua"/>
          <w:i/>
          <w:iCs/>
          <w:sz w:val="24"/>
          <w:szCs w:val="24"/>
          <w:lang w:val="en-US"/>
        </w:rPr>
        <w:t xml:space="preserve">Gastroenterology </w:t>
      </w:r>
      <w:r w:rsidRPr="000B5290">
        <w:rPr>
          <w:rFonts w:ascii="Book Antiqua" w:hAnsi="Book Antiqua"/>
          <w:sz w:val="24"/>
          <w:szCs w:val="24"/>
          <w:lang w:val="en-US"/>
        </w:rPr>
        <w:t xml:space="preserve">2002; </w:t>
      </w:r>
      <w:r w:rsidRPr="000B5290">
        <w:rPr>
          <w:rFonts w:ascii="Book Antiqua" w:hAnsi="Book Antiqua"/>
          <w:b/>
          <w:bCs/>
          <w:sz w:val="24"/>
          <w:szCs w:val="24"/>
          <w:lang w:val="en-US"/>
        </w:rPr>
        <w:t>123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1941–1948 [PMID: 12454851 DOI: 10.1053/gast.2002.37065]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Barker N</w:t>
      </w:r>
      <w:r w:rsidRPr="000B5290">
        <w:rPr>
          <w:rFonts w:ascii="Book Antiqua" w:hAnsi="Book Antiqua"/>
          <w:sz w:val="24"/>
          <w:szCs w:val="24"/>
          <w:lang w:val="en-US"/>
        </w:rPr>
        <w:t xml:space="preserve">, Clevers H. Leucine-rich repeat-containing G-protein-coupled receptors as markers of adult stem cells. </w:t>
      </w:r>
      <w:r w:rsidRPr="000B5290">
        <w:rPr>
          <w:rFonts w:ascii="Book Antiqua" w:hAnsi="Book Antiqua"/>
          <w:i/>
          <w:iCs/>
          <w:sz w:val="24"/>
          <w:szCs w:val="24"/>
          <w:lang w:val="en-US"/>
        </w:rPr>
        <w:t xml:space="preserve">Gastroenterology </w:t>
      </w:r>
      <w:r w:rsidRPr="000B5290">
        <w:rPr>
          <w:rFonts w:ascii="Book Antiqua" w:hAnsi="Book Antiqua"/>
          <w:sz w:val="24"/>
          <w:szCs w:val="24"/>
          <w:lang w:val="en-US"/>
        </w:rPr>
        <w:t xml:space="preserve">2010; </w:t>
      </w:r>
      <w:r w:rsidRPr="000B5290">
        <w:rPr>
          <w:rFonts w:ascii="Book Antiqua" w:hAnsi="Book Antiqua"/>
          <w:b/>
          <w:bCs/>
          <w:sz w:val="24"/>
          <w:szCs w:val="24"/>
          <w:lang w:val="en-US"/>
        </w:rPr>
        <w:t>138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1681-</w:t>
      </w:r>
      <w:r>
        <w:rPr>
          <w:rFonts w:ascii="Book Antiqua" w:hAnsi="Book Antiqua"/>
          <w:sz w:val="24"/>
          <w:szCs w:val="24"/>
          <w:lang w:val="en-US" w:eastAsia="zh-CN"/>
        </w:rPr>
        <w:t>16</w:t>
      </w:r>
      <w:r w:rsidRPr="000B5290">
        <w:rPr>
          <w:rFonts w:ascii="Book Antiqua" w:hAnsi="Book Antiqua"/>
          <w:sz w:val="24"/>
          <w:szCs w:val="24"/>
          <w:lang w:val="en-US"/>
        </w:rPr>
        <w:t>96 [PMID: 20417836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10.1053/j.gastro.2010.03.002]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Miraglia S, </w:t>
      </w:r>
      <w:r w:rsidRPr="000B5290">
        <w:rPr>
          <w:rFonts w:ascii="Book Antiqua" w:hAnsi="Book Antiqua"/>
          <w:sz w:val="24"/>
          <w:szCs w:val="24"/>
          <w:lang w:val="en-US"/>
        </w:rPr>
        <w:t xml:space="preserve">Godfrey W, Yin AH, Atkins K, Warnke R, Holden JT, Bray RA, Waller EK, Buck DW. A novel five-transmembrane hematopoietic stem cell antigen: isolation, characterization, and molecular cloning. </w:t>
      </w:r>
      <w:r w:rsidRPr="000B5290">
        <w:rPr>
          <w:rFonts w:ascii="Book Antiqua" w:hAnsi="Book Antiqua"/>
          <w:i/>
          <w:iCs/>
          <w:sz w:val="24"/>
          <w:szCs w:val="24"/>
          <w:lang w:val="en-US"/>
        </w:rPr>
        <w:t xml:space="preserve">Blood </w:t>
      </w:r>
      <w:r w:rsidRPr="000B5290">
        <w:rPr>
          <w:rFonts w:ascii="Book Antiqua" w:hAnsi="Book Antiqua"/>
          <w:sz w:val="24"/>
          <w:szCs w:val="24"/>
          <w:lang w:val="en-US"/>
        </w:rPr>
        <w:t xml:space="preserve">1997; </w:t>
      </w:r>
      <w:r w:rsidRPr="000B5290">
        <w:rPr>
          <w:rFonts w:ascii="Book Antiqua" w:hAnsi="Book Antiqua"/>
          <w:b/>
          <w:bCs/>
          <w:sz w:val="24"/>
          <w:szCs w:val="24"/>
          <w:lang w:val="en-US"/>
        </w:rPr>
        <w:t>90</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5013-</w:t>
      </w:r>
      <w:r>
        <w:rPr>
          <w:rFonts w:ascii="Book Antiqua" w:hAnsi="Book Antiqua"/>
          <w:sz w:val="24"/>
          <w:szCs w:val="24"/>
          <w:lang w:val="en-US" w:eastAsia="zh-CN"/>
        </w:rPr>
        <w:t>50</w:t>
      </w:r>
      <w:r>
        <w:rPr>
          <w:rFonts w:ascii="Book Antiqua" w:hAnsi="Book Antiqua"/>
          <w:sz w:val="24"/>
          <w:szCs w:val="24"/>
          <w:lang w:val="en-US"/>
        </w:rPr>
        <w:t>21 [PMID: 9389721]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Asahara T, </w:t>
      </w:r>
      <w:r w:rsidRPr="000B5290">
        <w:rPr>
          <w:rFonts w:ascii="Book Antiqua" w:hAnsi="Book Antiqua"/>
          <w:sz w:val="24"/>
          <w:szCs w:val="24"/>
          <w:lang w:val="en-US"/>
        </w:rPr>
        <w:t xml:space="preserve">Murohara T, Sullivan A, Silver M, van der Zee R, Li T, Witzenbichler B,Schatteman G, Isner JM. Isolation of putative progenitor endothelial cells for angiogenesis. </w:t>
      </w:r>
      <w:r w:rsidRPr="000B5290">
        <w:rPr>
          <w:rFonts w:ascii="Book Antiqua" w:hAnsi="Book Antiqua"/>
          <w:i/>
          <w:iCs/>
          <w:sz w:val="24"/>
          <w:szCs w:val="24"/>
          <w:lang w:val="en-US"/>
        </w:rPr>
        <w:t>Science</w:t>
      </w:r>
      <w:r w:rsidRPr="000B5290">
        <w:rPr>
          <w:rFonts w:ascii="Book Antiqua" w:hAnsi="Book Antiqua"/>
          <w:sz w:val="24"/>
          <w:szCs w:val="24"/>
          <w:lang w:val="en-US"/>
        </w:rPr>
        <w:t xml:space="preserve"> 1997; </w:t>
      </w:r>
      <w:r w:rsidRPr="000B5290">
        <w:rPr>
          <w:rFonts w:ascii="Book Antiqua" w:hAnsi="Book Antiqua"/>
          <w:b/>
          <w:bCs/>
          <w:sz w:val="24"/>
          <w:szCs w:val="24"/>
          <w:lang w:val="en-US"/>
        </w:rPr>
        <w:t>275</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964–967 [PMID: 9020076 </w:t>
      </w:r>
      <w:r w:rsidRPr="000B5290">
        <w:rPr>
          <w:rFonts w:ascii="Book Antiqua" w:hAnsi="Book Antiqua"/>
          <w:sz w:val="24"/>
          <w:szCs w:val="24"/>
          <w:lang w:val="en-US"/>
        </w:rPr>
        <w:t>DOI: 10.1126/science.275.5302.964]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Shaked Y, </w:t>
      </w:r>
      <w:r w:rsidRPr="000B5290">
        <w:rPr>
          <w:rFonts w:ascii="Book Antiqua" w:hAnsi="Book Antiqua"/>
          <w:sz w:val="24"/>
          <w:szCs w:val="24"/>
          <w:lang w:val="en-US"/>
        </w:rPr>
        <w:t xml:space="preserve">Ciarrocchi A, Franco M, Lee CR, Man S, Cheung AM, Hicklin DJ, Chaplin D, Foster FS, Benezra R, Kerbel RS. Therapy-induced acute recruitment of circulating endothelial progenitor cells to tumors. </w:t>
      </w:r>
      <w:r w:rsidRPr="000B5290">
        <w:rPr>
          <w:rFonts w:ascii="Book Antiqua" w:hAnsi="Book Antiqua"/>
          <w:i/>
          <w:iCs/>
          <w:sz w:val="24"/>
          <w:szCs w:val="24"/>
          <w:lang w:val="en-US"/>
        </w:rPr>
        <w:t xml:space="preserve">Science </w:t>
      </w:r>
      <w:r w:rsidRPr="000B5290">
        <w:rPr>
          <w:rFonts w:ascii="Book Antiqua" w:hAnsi="Book Antiqua"/>
          <w:sz w:val="24"/>
          <w:szCs w:val="24"/>
          <w:lang w:val="en-US"/>
        </w:rPr>
        <w:t xml:space="preserve">2006; </w:t>
      </w:r>
      <w:r w:rsidRPr="000B5290">
        <w:rPr>
          <w:rFonts w:ascii="Book Antiqua" w:hAnsi="Book Antiqua"/>
          <w:b/>
          <w:bCs/>
          <w:sz w:val="24"/>
          <w:szCs w:val="24"/>
          <w:lang w:val="en-US"/>
        </w:rPr>
        <w:t>313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1785–</w:t>
      </w:r>
      <w:r>
        <w:rPr>
          <w:rFonts w:ascii="Book Antiqua" w:hAnsi="Book Antiqua"/>
          <w:sz w:val="24"/>
          <w:szCs w:val="24"/>
          <w:lang w:val="en-US" w:eastAsia="zh-CN"/>
        </w:rPr>
        <w:t>17</w:t>
      </w:r>
      <w:r w:rsidRPr="000B5290">
        <w:rPr>
          <w:rFonts w:ascii="Book Antiqua" w:hAnsi="Book Antiqua"/>
          <w:sz w:val="24"/>
          <w:szCs w:val="24"/>
          <w:lang w:val="en-US"/>
        </w:rPr>
        <w:t>87 [PMID: 16990548 DOI: 10.1126/science.1127592]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Grosse-Gehling P, </w:t>
      </w:r>
      <w:r w:rsidRPr="000B5290">
        <w:rPr>
          <w:rFonts w:ascii="Book Antiqua" w:hAnsi="Book Antiqua"/>
          <w:sz w:val="24"/>
          <w:szCs w:val="24"/>
          <w:lang w:val="en-US"/>
        </w:rPr>
        <w:t xml:space="preserve">Fargeas CA, Dittfeld C, Garbe Y, Alison MR, Corbeil D, Kunz-Schughart LA. CD133 as a biomarker for putative cancer stem cells in solid tumours: limitations, problems and challenges. </w:t>
      </w:r>
      <w:r w:rsidRPr="000B5290">
        <w:rPr>
          <w:rFonts w:ascii="Book Antiqua" w:hAnsi="Book Antiqua"/>
          <w:i/>
          <w:iCs/>
          <w:sz w:val="24"/>
          <w:szCs w:val="24"/>
          <w:lang w:val="en-US"/>
        </w:rPr>
        <w:t xml:space="preserve">J Pathol </w:t>
      </w:r>
      <w:r w:rsidRPr="000B5290">
        <w:rPr>
          <w:rFonts w:ascii="Book Antiqua" w:hAnsi="Book Antiqua"/>
          <w:sz w:val="24"/>
          <w:szCs w:val="24"/>
          <w:lang w:val="en-US"/>
        </w:rPr>
        <w:t xml:space="preserve">2013; </w:t>
      </w:r>
      <w:r w:rsidRPr="000B5290">
        <w:rPr>
          <w:rFonts w:ascii="Book Antiqua" w:hAnsi="Book Antiqua"/>
          <w:b/>
          <w:bCs/>
          <w:sz w:val="24"/>
          <w:szCs w:val="24"/>
          <w:lang w:val="en-US"/>
        </w:rPr>
        <w:t>229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355-</w:t>
      </w:r>
      <w:r>
        <w:rPr>
          <w:rFonts w:ascii="Book Antiqua" w:hAnsi="Book Antiqua"/>
          <w:sz w:val="24"/>
          <w:szCs w:val="24"/>
          <w:lang w:val="en-US" w:eastAsia="zh-CN"/>
        </w:rPr>
        <w:t>3</w:t>
      </w:r>
      <w:r w:rsidRPr="000B5290">
        <w:rPr>
          <w:rFonts w:ascii="Book Antiqua" w:hAnsi="Book Antiqua"/>
          <w:sz w:val="24"/>
          <w:szCs w:val="24"/>
          <w:lang w:val="en-US"/>
        </w:rPr>
        <w:t>78 [PMID: 22899341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10.1002/path.4086]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rPr>
        <w:lastRenderedPageBreak/>
        <w:t xml:space="preserve">Puglisi MA, </w:t>
      </w:r>
      <w:r w:rsidRPr="000B5290">
        <w:rPr>
          <w:rFonts w:ascii="Book Antiqua" w:hAnsi="Book Antiqua"/>
          <w:sz w:val="24"/>
          <w:szCs w:val="24"/>
        </w:rPr>
        <w:t xml:space="preserve">Sgambato A, Saulnier N, Rafanelli F, Barba M, Boninsegna A, Piscaglia AC, Lauritano C, Novi ML, Barbaro F, Rinninella E, Campanale C, Giuliante F, Nuzzo G, Alfieri S, Doglietto GB, Cittadini A, Gasbarrini A. Isolation and characterization of CD133+ cell population within human primary and metastatic colon cancer. </w:t>
      </w:r>
      <w:r w:rsidRPr="000B5290">
        <w:rPr>
          <w:rFonts w:ascii="Book Antiqua" w:hAnsi="Book Antiqua"/>
          <w:i/>
          <w:iCs/>
          <w:sz w:val="24"/>
          <w:szCs w:val="24"/>
          <w:lang w:val="en-US"/>
        </w:rPr>
        <w:t xml:space="preserve">Eur Rev Med Pharmacol Sci </w:t>
      </w:r>
      <w:r w:rsidRPr="000B5290">
        <w:rPr>
          <w:rFonts w:ascii="Book Antiqua" w:hAnsi="Book Antiqua"/>
          <w:sz w:val="24"/>
          <w:szCs w:val="24"/>
          <w:lang w:val="en-US"/>
        </w:rPr>
        <w:t>2009;</w:t>
      </w:r>
      <w:r>
        <w:rPr>
          <w:rFonts w:ascii="Book Antiqua" w:hAnsi="Book Antiqua"/>
          <w:sz w:val="24"/>
          <w:szCs w:val="24"/>
          <w:lang w:val="en-US" w:eastAsia="zh-CN"/>
        </w:rPr>
        <w:t xml:space="preserve"> </w:t>
      </w:r>
      <w:r w:rsidRPr="004B7E0C">
        <w:rPr>
          <w:rFonts w:ascii="Book Antiqua" w:hAnsi="Book Antiqua"/>
          <w:b/>
          <w:sz w:val="24"/>
          <w:szCs w:val="24"/>
          <w:lang w:val="en-US"/>
        </w:rPr>
        <w:t>13</w:t>
      </w:r>
      <w:r w:rsidRPr="000B5290">
        <w:rPr>
          <w:rFonts w:ascii="Book Antiqua" w:hAnsi="Book Antiqua"/>
          <w:sz w:val="24"/>
          <w:szCs w:val="24"/>
          <w:lang w:val="en-US"/>
        </w:rPr>
        <w:t xml:space="preserve"> Suppl 1:</w:t>
      </w:r>
      <w:r>
        <w:rPr>
          <w:rFonts w:ascii="Book Antiqua" w:hAnsi="Book Antiqua"/>
          <w:sz w:val="24"/>
          <w:szCs w:val="24"/>
          <w:lang w:val="en-US" w:eastAsia="zh-CN"/>
        </w:rPr>
        <w:t xml:space="preserve"> </w:t>
      </w:r>
      <w:r w:rsidRPr="000B5290">
        <w:rPr>
          <w:rFonts w:ascii="Book Antiqua" w:hAnsi="Book Antiqua"/>
          <w:sz w:val="24"/>
          <w:szCs w:val="24"/>
          <w:lang w:val="en-US"/>
        </w:rPr>
        <w:t>55-62 [PMID: 19530513]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Marzesco AM, </w:t>
      </w:r>
      <w:r w:rsidRPr="000B5290">
        <w:rPr>
          <w:rFonts w:ascii="Book Antiqua" w:hAnsi="Book Antiqua"/>
          <w:sz w:val="24"/>
          <w:szCs w:val="24"/>
          <w:lang w:val="en-US"/>
        </w:rPr>
        <w:t xml:space="preserve">Janich P, Wilsch-Bräuninger M, Dubreuil V, Langenfeld K, Corbeil D, Huttner WB. Release of extracellular membrane particles carrying the stem cell marker prominin-1 (CD133) from neural progenitors and other epithelial cells. </w:t>
      </w:r>
      <w:r w:rsidRPr="000B5290">
        <w:rPr>
          <w:rFonts w:ascii="Book Antiqua" w:hAnsi="Book Antiqua"/>
          <w:i/>
          <w:iCs/>
          <w:sz w:val="24"/>
          <w:szCs w:val="24"/>
          <w:lang w:val="en-US"/>
        </w:rPr>
        <w:t xml:space="preserve">J Cell Sci </w:t>
      </w:r>
      <w:r w:rsidRPr="000B5290">
        <w:rPr>
          <w:rFonts w:ascii="Book Antiqua" w:hAnsi="Book Antiqua"/>
          <w:sz w:val="24"/>
          <w:szCs w:val="24"/>
          <w:lang w:val="en-US"/>
        </w:rPr>
        <w:t xml:space="preserve">2005; </w:t>
      </w:r>
      <w:r w:rsidRPr="000B5290">
        <w:rPr>
          <w:rFonts w:ascii="Book Antiqua" w:hAnsi="Book Antiqua"/>
          <w:b/>
          <w:bCs/>
          <w:sz w:val="24"/>
          <w:szCs w:val="24"/>
          <w:lang w:val="en-US"/>
        </w:rPr>
        <w:t>118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2849-</w:t>
      </w:r>
      <w:r>
        <w:rPr>
          <w:rFonts w:ascii="Book Antiqua" w:hAnsi="Book Antiqua"/>
          <w:sz w:val="24"/>
          <w:szCs w:val="24"/>
          <w:lang w:val="en-US" w:eastAsia="zh-CN"/>
        </w:rPr>
        <w:t>28</w:t>
      </w:r>
      <w:r w:rsidRPr="000B5290">
        <w:rPr>
          <w:rFonts w:ascii="Book Antiqua" w:hAnsi="Book Antiqua"/>
          <w:sz w:val="24"/>
          <w:szCs w:val="24"/>
          <w:lang w:val="en-US"/>
        </w:rPr>
        <w:t>58 [PMID:</w:t>
      </w:r>
      <w:r>
        <w:rPr>
          <w:rFonts w:ascii="Book Antiqua" w:hAnsi="Book Antiqua"/>
          <w:sz w:val="24"/>
          <w:szCs w:val="24"/>
          <w:lang w:val="en-US" w:eastAsia="zh-CN"/>
        </w:rPr>
        <w:t xml:space="preserve"> </w:t>
      </w:r>
      <w:r w:rsidRPr="000B5290">
        <w:rPr>
          <w:rFonts w:ascii="Book Antiqua" w:hAnsi="Book Antiqua"/>
          <w:sz w:val="24"/>
          <w:szCs w:val="24"/>
          <w:lang w:val="en-US"/>
        </w:rPr>
        <w:t>1</w:t>
      </w:r>
      <w:r>
        <w:rPr>
          <w:rFonts w:ascii="Book Antiqua" w:hAnsi="Book Antiqua"/>
          <w:sz w:val="24"/>
          <w:szCs w:val="24"/>
          <w:lang w:val="en-US" w:eastAsia="zh-CN"/>
        </w:rPr>
        <w:t>5</w:t>
      </w:r>
      <w:r w:rsidRPr="000B5290">
        <w:rPr>
          <w:rFonts w:ascii="Book Antiqua" w:hAnsi="Book Antiqua"/>
          <w:sz w:val="24"/>
          <w:szCs w:val="24"/>
          <w:lang w:val="en-US"/>
        </w:rPr>
        <w:t>9</w:t>
      </w:r>
      <w:r>
        <w:rPr>
          <w:rFonts w:ascii="Book Antiqua" w:hAnsi="Book Antiqua"/>
          <w:sz w:val="24"/>
          <w:szCs w:val="24"/>
          <w:lang w:val="en-US" w:eastAsia="zh-CN"/>
        </w:rPr>
        <w:t>76444</w:t>
      </w:r>
      <w:r w:rsidRPr="000B5290">
        <w:rPr>
          <w:rFonts w:ascii="Book Antiqua" w:hAnsi="Book Antiqua"/>
          <w:sz w:val="24"/>
          <w:szCs w:val="24"/>
          <w:lang w:val="en-US"/>
        </w:rPr>
        <w:t xml:space="preserve">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10.1016/j.febslet.2009.01.048]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Sgambato A, </w:t>
      </w:r>
      <w:r w:rsidRPr="000B5290">
        <w:rPr>
          <w:rFonts w:ascii="Book Antiqua" w:hAnsi="Book Antiqua"/>
          <w:sz w:val="24"/>
          <w:szCs w:val="24"/>
          <w:lang w:val="en-US"/>
        </w:rPr>
        <w:t xml:space="preserve">Puglisi MA, Errico F, Rafanelli F, Boninsegna A, Rettino A, Genovese G, Coco C, Gasbarrini A, Cittadini A. Post-translational modulation of CD133 expression during sodium butyrate-induced differentiation of HT29 human colon cancer cells: implications for its detection. </w:t>
      </w:r>
      <w:r w:rsidRPr="000B5290">
        <w:rPr>
          <w:rFonts w:ascii="Book Antiqua" w:hAnsi="Book Antiqua"/>
          <w:i/>
          <w:iCs/>
          <w:sz w:val="24"/>
          <w:szCs w:val="24"/>
          <w:lang w:val="en-US"/>
        </w:rPr>
        <w:t xml:space="preserve">J Cell Physiol </w:t>
      </w:r>
      <w:r w:rsidRPr="000B5290">
        <w:rPr>
          <w:rFonts w:ascii="Book Antiqua" w:hAnsi="Book Antiqua"/>
          <w:sz w:val="24"/>
          <w:szCs w:val="24"/>
          <w:lang w:val="en-US"/>
        </w:rPr>
        <w:t xml:space="preserve">2010; </w:t>
      </w:r>
      <w:r w:rsidRPr="000B5290">
        <w:rPr>
          <w:rFonts w:ascii="Book Antiqua" w:hAnsi="Book Antiqua"/>
          <w:b/>
          <w:bCs/>
          <w:sz w:val="24"/>
          <w:szCs w:val="24"/>
          <w:lang w:val="en-US"/>
        </w:rPr>
        <w:t>224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234-</w:t>
      </w:r>
      <w:r>
        <w:rPr>
          <w:rFonts w:ascii="Book Antiqua" w:hAnsi="Book Antiqua"/>
          <w:sz w:val="24"/>
          <w:szCs w:val="24"/>
          <w:lang w:val="en-US" w:eastAsia="zh-CN"/>
        </w:rPr>
        <w:t>2</w:t>
      </w:r>
      <w:r w:rsidRPr="000B5290">
        <w:rPr>
          <w:rFonts w:ascii="Book Antiqua" w:hAnsi="Book Antiqua"/>
          <w:sz w:val="24"/>
          <w:szCs w:val="24"/>
          <w:lang w:val="en-US"/>
        </w:rPr>
        <w:t>41 [PMID: 20333</w:t>
      </w:r>
      <w:r>
        <w:rPr>
          <w:rFonts w:ascii="Book Antiqua" w:hAnsi="Book Antiqua"/>
          <w:sz w:val="24"/>
          <w:szCs w:val="24"/>
          <w:lang w:val="en-US"/>
        </w:rPr>
        <w:t>645</w:t>
      </w:r>
      <w:r w:rsidRPr="000B5290">
        <w:rPr>
          <w:rFonts w:ascii="Book Antiqua" w:hAnsi="Book Antiqua"/>
          <w:sz w:val="24"/>
          <w:szCs w:val="24"/>
          <w:lang w:val="en-US"/>
        </w:rPr>
        <w:t xml:space="preserve"> DOI: 10.1002/jcp.22124]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Shmelkov SV, </w:t>
      </w:r>
      <w:r w:rsidRPr="000B5290">
        <w:rPr>
          <w:rFonts w:ascii="Book Antiqua" w:hAnsi="Book Antiqua"/>
          <w:sz w:val="24"/>
          <w:szCs w:val="24"/>
          <w:lang w:val="en-US"/>
        </w:rPr>
        <w:t>Butler JM, Hooper AT, Hormigo A, Kushner J, Milde T, St Clair R, Baljevic M, White I, Jin DK, Chadburn A, Murphy AJ, Valenzuela DM, Gale NW, Thurston G, Yancopoulos GD, D'Angelica M, Kemeny N, Lyden D, Rafii S. CD133 expression is not restricted to stem cells, and both CD133+ and CD133- metastatic colon cancer cells initiate tumors</w:t>
      </w:r>
      <w:r w:rsidRPr="000B5290">
        <w:rPr>
          <w:rFonts w:ascii="Book Antiqua" w:hAnsi="Book Antiqua"/>
          <w:i/>
          <w:iCs/>
          <w:sz w:val="24"/>
          <w:szCs w:val="24"/>
          <w:lang w:val="en-US"/>
        </w:rPr>
        <w:t>. J Clin</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Invest </w:t>
      </w:r>
      <w:r w:rsidRPr="000B5290">
        <w:rPr>
          <w:rFonts w:ascii="Book Antiqua" w:hAnsi="Book Antiqua"/>
          <w:sz w:val="24"/>
          <w:szCs w:val="24"/>
          <w:lang w:val="en-US"/>
        </w:rPr>
        <w:t xml:space="preserve">2008; </w:t>
      </w:r>
      <w:r w:rsidRPr="000B5290">
        <w:rPr>
          <w:rFonts w:ascii="Book Antiqua" w:hAnsi="Book Antiqua"/>
          <w:b/>
          <w:bCs/>
          <w:sz w:val="24"/>
          <w:szCs w:val="24"/>
          <w:lang w:val="en-US"/>
        </w:rPr>
        <w:t>118</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2111-</w:t>
      </w:r>
      <w:r>
        <w:rPr>
          <w:rFonts w:ascii="Book Antiqua" w:hAnsi="Book Antiqua"/>
          <w:sz w:val="24"/>
          <w:szCs w:val="24"/>
          <w:lang w:val="en-US" w:eastAsia="zh-CN"/>
        </w:rPr>
        <w:t>21</w:t>
      </w:r>
      <w:r>
        <w:rPr>
          <w:rFonts w:ascii="Book Antiqua" w:hAnsi="Book Antiqua"/>
          <w:sz w:val="24"/>
          <w:szCs w:val="24"/>
          <w:lang w:val="en-US"/>
        </w:rPr>
        <w:t xml:space="preserve">20 [PMID: 18497886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10.1172/JCI34401]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Feng JM, </w:t>
      </w:r>
      <w:r w:rsidRPr="000B5290">
        <w:rPr>
          <w:rFonts w:ascii="Book Antiqua" w:hAnsi="Book Antiqua"/>
          <w:sz w:val="24"/>
          <w:szCs w:val="24"/>
          <w:lang w:val="en-US"/>
        </w:rPr>
        <w:t xml:space="preserve">Miao ZH, Jiang Y, Chen Y, Li JX, Tong LJ, Zhang J, Huang YR, Ding J. Characterization of the conversion between CD133+ and CD133- cells in colon cancer SW620 cell line. </w:t>
      </w:r>
      <w:r w:rsidRPr="000B5290">
        <w:rPr>
          <w:rFonts w:ascii="Book Antiqua" w:hAnsi="Book Antiqua"/>
          <w:i/>
          <w:iCs/>
          <w:sz w:val="24"/>
          <w:szCs w:val="24"/>
          <w:lang w:val="en-US"/>
        </w:rPr>
        <w:t xml:space="preserve">Cancer Biol Ther </w:t>
      </w:r>
      <w:r w:rsidRPr="000B5290">
        <w:rPr>
          <w:rFonts w:ascii="Book Antiqua" w:hAnsi="Book Antiqua"/>
          <w:sz w:val="24"/>
          <w:szCs w:val="24"/>
          <w:lang w:val="en-US"/>
        </w:rPr>
        <w:t xml:space="preserve">2012; </w:t>
      </w:r>
      <w:r w:rsidRPr="000B5290">
        <w:rPr>
          <w:rFonts w:ascii="Book Antiqua" w:hAnsi="Book Antiqua"/>
          <w:b/>
          <w:bCs/>
          <w:sz w:val="24"/>
          <w:szCs w:val="24"/>
          <w:lang w:val="en-US"/>
        </w:rPr>
        <w:t>13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1396-</w:t>
      </w:r>
      <w:r>
        <w:rPr>
          <w:rFonts w:ascii="Book Antiqua" w:hAnsi="Book Antiqua"/>
          <w:sz w:val="24"/>
          <w:szCs w:val="24"/>
          <w:lang w:val="en-US" w:eastAsia="zh-CN"/>
        </w:rPr>
        <w:t>1</w:t>
      </w:r>
      <w:r w:rsidRPr="000B5290">
        <w:rPr>
          <w:rFonts w:ascii="Book Antiqua" w:hAnsi="Book Antiqua"/>
          <w:sz w:val="24"/>
          <w:szCs w:val="24"/>
          <w:lang w:val="en-US"/>
        </w:rPr>
        <w:t>406 [PMID: 22954703 DOI:</w:t>
      </w:r>
      <w:r>
        <w:rPr>
          <w:rFonts w:ascii="Book Antiqua" w:hAnsi="Book Antiqua"/>
          <w:sz w:val="24"/>
          <w:szCs w:val="24"/>
          <w:shd w:val="clear" w:color="auto" w:fill="FFFFFF"/>
          <w:lang w:val="en-US"/>
        </w:rPr>
        <w:t xml:space="preserve"> </w:t>
      </w:r>
      <w:r w:rsidRPr="000B5290">
        <w:rPr>
          <w:rFonts w:ascii="Book Antiqua" w:hAnsi="Book Antiqua"/>
          <w:sz w:val="24"/>
          <w:szCs w:val="24"/>
          <w:lang w:val="en-US"/>
        </w:rPr>
        <w:t>10.4161/cbt.22000]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Hsu CS, </w:t>
      </w:r>
      <w:r w:rsidRPr="000B5290">
        <w:rPr>
          <w:rFonts w:ascii="Book Antiqua" w:hAnsi="Book Antiqua"/>
          <w:sz w:val="24"/>
          <w:szCs w:val="24"/>
          <w:lang w:val="en-US"/>
        </w:rPr>
        <w:t xml:space="preserve">Tung CY, Yang CY, Lin CH. Response to stress in early tumor colonization modulates switching of CD133-positive and CD133-negative subpopulations in a human metastatic colon cancer cell line, SW620. </w:t>
      </w:r>
      <w:r w:rsidRPr="000B5290">
        <w:rPr>
          <w:rFonts w:ascii="Book Antiqua" w:hAnsi="Book Antiqua"/>
          <w:i/>
          <w:iCs/>
          <w:sz w:val="24"/>
          <w:szCs w:val="24"/>
          <w:lang w:val="en-US"/>
        </w:rPr>
        <w:t xml:space="preserve">PLoS One </w:t>
      </w:r>
      <w:r w:rsidRPr="000B5290">
        <w:rPr>
          <w:rFonts w:ascii="Book Antiqua" w:hAnsi="Book Antiqua"/>
          <w:sz w:val="24"/>
          <w:szCs w:val="24"/>
          <w:lang w:val="en-US"/>
        </w:rPr>
        <w:t xml:space="preserve">2013; </w:t>
      </w:r>
      <w:r w:rsidRPr="000B5290">
        <w:rPr>
          <w:rFonts w:ascii="Book Antiqua" w:hAnsi="Book Antiqua"/>
          <w:b/>
          <w:bCs/>
          <w:sz w:val="24"/>
          <w:szCs w:val="24"/>
          <w:lang w:val="en-US"/>
        </w:rPr>
        <w:t>8</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e61133[PMID: 23577199</w:t>
      </w:r>
      <w:r w:rsidRPr="000B5290">
        <w:rPr>
          <w:rFonts w:ascii="Book Antiqua" w:hAnsi="Book Antiqua"/>
          <w:sz w:val="24"/>
          <w:szCs w:val="24"/>
          <w:lang w:val="en-US"/>
        </w:rPr>
        <w:t xml:space="preserve"> DOI: 10.1371/journal.pone.0061133]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Kojima M, </w:t>
      </w:r>
      <w:r w:rsidRPr="000B5290">
        <w:rPr>
          <w:rFonts w:ascii="Book Antiqua" w:hAnsi="Book Antiqua"/>
          <w:sz w:val="24"/>
          <w:szCs w:val="24"/>
          <w:lang w:val="en-US"/>
        </w:rPr>
        <w:t xml:space="preserve">Ishii G, Atsumi N, Fujii S, Saito N, Ochiai A. Immunohistochemical detection of CD133 expression in colorectal cancer: a clinicopathological study. </w:t>
      </w:r>
      <w:r w:rsidRPr="000B5290">
        <w:rPr>
          <w:rFonts w:ascii="Book Antiqua" w:hAnsi="Book Antiqua"/>
          <w:i/>
          <w:iCs/>
          <w:sz w:val="24"/>
          <w:szCs w:val="24"/>
          <w:lang w:val="en-US"/>
        </w:rPr>
        <w:t xml:space="preserve">Cancer Sci </w:t>
      </w:r>
      <w:r w:rsidRPr="000B5290">
        <w:rPr>
          <w:rFonts w:ascii="Book Antiqua" w:hAnsi="Book Antiqua"/>
          <w:sz w:val="24"/>
          <w:szCs w:val="24"/>
          <w:lang w:val="en-US"/>
        </w:rPr>
        <w:t xml:space="preserve">2008; </w:t>
      </w:r>
      <w:r w:rsidRPr="000B5290">
        <w:rPr>
          <w:rFonts w:ascii="Book Antiqua" w:hAnsi="Book Antiqua"/>
          <w:b/>
          <w:bCs/>
          <w:sz w:val="24"/>
          <w:szCs w:val="24"/>
          <w:lang w:val="en-US"/>
        </w:rPr>
        <w:t>99</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1578-</w:t>
      </w:r>
      <w:r>
        <w:rPr>
          <w:rFonts w:ascii="Book Antiqua" w:hAnsi="Book Antiqua"/>
          <w:sz w:val="24"/>
          <w:szCs w:val="24"/>
          <w:lang w:val="en-US" w:eastAsia="zh-CN"/>
        </w:rPr>
        <w:t>15</w:t>
      </w:r>
      <w:r>
        <w:rPr>
          <w:rFonts w:ascii="Book Antiqua" w:hAnsi="Book Antiqua"/>
          <w:sz w:val="24"/>
          <w:szCs w:val="24"/>
          <w:lang w:val="en-US"/>
        </w:rPr>
        <w:t xml:space="preserve">83[PMID: 18754869 </w:t>
      </w:r>
      <w:r w:rsidRPr="000B5290">
        <w:rPr>
          <w:rFonts w:ascii="Book Antiqua" w:hAnsi="Book Antiqua"/>
          <w:sz w:val="24"/>
          <w:szCs w:val="24"/>
          <w:lang w:val="en-US"/>
        </w:rPr>
        <w:t>DOI: 10.1111/j.1349-7006.2008.00849.x]</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 xml:space="preserve">Horst D, </w:t>
      </w:r>
      <w:r w:rsidRPr="000B5290">
        <w:rPr>
          <w:rFonts w:ascii="Book Antiqua" w:hAnsi="Book Antiqua"/>
          <w:sz w:val="24"/>
          <w:szCs w:val="24"/>
          <w:lang w:val="en-US"/>
        </w:rPr>
        <w:t xml:space="preserve">Kriegl L, Engel J, Kirchner T, Jung A. CD133 expression is an independent prognostic marker for low survival in colorectal cancer. </w:t>
      </w:r>
      <w:r w:rsidRPr="000B5290">
        <w:rPr>
          <w:rFonts w:ascii="Book Antiqua" w:hAnsi="Book Antiqua"/>
          <w:i/>
          <w:iCs/>
          <w:sz w:val="24"/>
          <w:szCs w:val="24"/>
          <w:lang w:val="en-US"/>
        </w:rPr>
        <w:t xml:space="preserve">Br J Cancer </w:t>
      </w:r>
      <w:r w:rsidRPr="000B5290">
        <w:rPr>
          <w:rFonts w:ascii="Book Antiqua" w:hAnsi="Book Antiqua"/>
          <w:sz w:val="24"/>
          <w:szCs w:val="24"/>
          <w:lang w:val="en-US"/>
        </w:rPr>
        <w:t xml:space="preserve">2008; </w:t>
      </w:r>
      <w:r w:rsidRPr="000B5290">
        <w:rPr>
          <w:rFonts w:ascii="Book Antiqua" w:hAnsi="Book Antiqua"/>
          <w:b/>
          <w:bCs/>
          <w:sz w:val="24"/>
          <w:szCs w:val="24"/>
          <w:lang w:val="en-US"/>
        </w:rPr>
        <w:t>99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1285-</w:t>
      </w:r>
      <w:r>
        <w:rPr>
          <w:rFonts w:ascii="Book Antiqua" w:hAnsi="Book Antiqua"/>
          <w:sz w:val="24"/>
          <w:szCs w:val="24"/>
          <w:lang w:val="en-US" w:eastAsia="zh-CN"/>
        </w:rPr>
        <w:t>128</w:t>
      </w:r>
      <w:r w:rsidRPr="000B5290">
        <w:rPr>
          <w:rFonts w:ascii="Book Antiqua" w:hAnsi="Book Antiqua"/>
          <w:sz w:val="24"/>
          <w:szCs w:val="24"/>
          <w:lang w:val="en-US"/>
        </w:rPr>
        <w:t>9</w:t>
      </w:r>
      <w:r>
        <w:rPr>
          <w:rFonts w:ascii="Book Antiqua" w:hAnsi="Book Antiqua"/>
          <w:sz w:val="24"/>
          <w:szCs w:val="24"/>
          <w:lang w:val="en-US" w:eastAsia="zh-CN"/>
        </w:rPr>
        <w:t xml:space="preserve"> </w:t>
      </w:r>
      <w:r w:rsidRPr="000B5290">
        <w:rPr>
          <w:rFonts w:ascii="Book Antiqua" w:hAnsi="Book Antiqua"/>
          <w:sz w:val="24"/>
          <w:szCs w:val="24"/>
          <w:lang w:val="en-US"/>
        </w:rPr>
        <w:t>[PMID: 18781171 DOI: 10.1038/sj.bjc.6604664]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Ong CW, </w:t>
      </w:r>
      <w:r w:rsidRPr="000B5290">
        <w:rPr>
          <w:rFonts w:ascii="Book Antiqua" w:hAnsi="Book Antiqua"/>
          <w:sz w:val="24"/>
          <w:szCs w:val="24"/>
          <w:lang w:val="en-US"/>
        </w:rPr>
        <w:t xml:space="preserve">Kim LG, Kong HH, Low LY, Iacopetta B, Soong R, Salto-Tellez M. CD133 expression predicts for non-response to chemotherapy in colorectal cancer. </w:t>
      </w:r>
      <w:r w:rsidRPr="000B5290">
        <w:rPr>
          <w:rFonts w:ascii="Book Antiqua" w:hAnsi="Book Antiqua"/>
          <w:i/>
          <w:iCs/>
          <w:sz w:val="24"/>
          <w:szCs w:val="24"/>
          <w:lang w:val="en-US"/>
        </w:rPr>
        <w:t xml:space="preserve">Mod Pathol </w:t>
      </w:r>
      <w:r w:rsidRPr="000B5290">
        <w:rPr>
          <w:rFonts w:ascii="Book Antiqua" w:hAnsi="Book Antiqua"/>
          <w:sz w:val="24"/>
          <w:szCs w:val="24"/>
          <w:lang w:val="en-US"/>
        </w:rPr>
        <w:t xml:space="preserve">2010; </w:t>
      </w:r>
      <w:r w:rsidRPr="000B5290">
        <w:rPr>
          <w:rFonts w:ascii="Book Antiqua" w:hAnsi="Book Antiqua"/>
          <w:b/>
          <w:bCs/>
          <w:sz w:val="24"/>
          <w:szCs w:val="24"/>
          <w:lang w:val="en-US"/>
        </w:rPr>
        <w:t>23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450-</w:t>
      </w:r>
      <w:r>
        <w:rPr>
          <w:rFonts w:ascii="Book Antiqua" w:hAnsi="Book Antiqua"/>
          <w:sz w:val="24"/>
          <w:szCs w:val="24"/>
          <w:lang w:val="en-US" w:eastAsia="zh-CN"/>
        </w:rPr>
        <w:t>45</w:t>
      </w:r>
      <w:r w:rsidRPr="000B5290">
        <w:rPr>
          <w:rFonts w:ascii="Book Antiqua" w:hAnsi="Book Antiqua"/>
          <w:sz w:val="24"/>
          <w:szCs w:val="24"/>
          <w:lang w:val="en-US"/>
        </w:rPr>
        <w:t>7 [PMID: 20081809 DOI: 10.1038/modpathol.2009.181]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Kawamoto A, </w:t>
      </w:r>
      <w:r w:rsidRPr="000B5290">
        <w:rPr>
          <w:rFonts w:ascii="Book Antiqua" w:hAnsi="Book Antiqua"/>
          <w:sz w:val="24"/>
          <w:szCs w:val="24"/>
          <w:lang w:val="en-US"/>
        </w:rPr>
        <w:t xml:space="preserve">Tanaka K, Saigusa S, Toiyama Y, Morimoto Y, Fujikawa H, Iwata T, Matsushita K, Yokoe T, Yasuda H, Inoue Y, Miki C, Kusunoki M. Clinical significance of radiation-induced CD133 expression in residual rectal cancer cells after chemoradiotherapy. </w:t>
      </w:r>
      <w:r w:rsidRPr="000B5290">
        <w:rPr>
          <w:rFonts w:ascii="Book Antiqua" w:hAnsi="Book Antiqua"/>
          <w:i/>
          <w:iCs/>
          <w:sz w:val="24"/>
          <w:szCs w:val="24"/>
          <w:lang w:val="en-US"/>
        </w:rPr>
        <w:t>Exp</w:t>
      </w:r>
      <w:r>
        <w:rPr>
          <w:rFonts w:ascii="Book Antiqua" w:hAnsi="Book Antiqua"/>
          <w:i/>
          <w:iCs/>
          <w:sz w:val="24"/>
          <w:szCs w:val="24"/>
          <w:lang w:val="en-US" w:eastAsia="zh-CN"/>
        </w:rPr>
        <w:t xml:space="preserve"> </w:t>
      </w:r>
      <w:r w:rsidRPr="000B5290">
        <w:rPr>
          <w:rFonts w:ascii="Book Antiqua" w:hAnsi="Book Antiqua"/>
          <w:i/>
          <w:iCs/>
          <w:sz w:val="24"/>
          <w:szCs w:val="24"/>
          <w:lang w:val="en-US"/>
        </w:rPr>
        <w:t xml:space="preserve">Ther Med </w:t>
      </w:r>
      <w:r w:rsidRPr="000B5290">
        <w:rPr>
          <w:rFonts w:ascii="Book Antiqua" w:hAnsi="Book Antiqua"/>
          <w:sz w:val="24"/>
          <w:szCs w:val="24"/>
          <w:lang w:val="en-US"/>
        </w:rPr>
        <w:t xml:space="preserve">2012; </w:t>
      </w:r>
      <w:r w:rsidRPr="000B5290">
        <w:rPr>
          <w:rFonts w:ascii="Book Antiqua" w:hAnsi="Book Antiqua"/>
          <w:b/>
          <w:bCs/>
          <w:sz w:val="24"/>
          <w:szCs w:val="24"/>
          <w:lang w:val="en-US"/>
        </w:rPr>
        <w:t>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403-409 [PMID: 22969903 DOI: </w:t>
      </w:r>
      <w:hyperlink r:id="rId11" w:tgtFrame="pmc_ext" w:history="1">
        <w:r w:rsidRPr="000B5290">
          <w:rPr>
            <w:rStyle w:val="a6"/>
            <w:rFonts w:ascii="Book Antiqua" w:hAnsi="Book Antiqua"/>
            <w:color w:val="auto"/>
            <w:sz w:val="24"/>
            <w:szCs w:val="24"/>
            <w:lang w:val="en-US"/>
          </w:rPr>
          <w:t>10.3892/etm.2011.438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Chao C, </w:t>
      </w:r>
      <w:r w:rsidRPr="000B5290">
        <w:rPr>
          <w:rFonts w:ascii="Book Antiqua" w:hAnsi="Book Antiqua"/>
          <w:sz w:val="24"/>
          <w:szCs w:val="24"/>
          <w:lang w:val="en-US"/>
        </w:rPr>
        <w:t>Carmical JR, Ives KL, Wood TG, Aronson JF, Gomez GA, Djukom CD, Hellmich MR.CD133+ colon cancer cells are more interactive with the tumor microenvironment than CD133- cells</w:t>
      </w:r>
      <w:r w:rsidRPr="000B5290">
        <w:rPr>
          <w:rFonts w:ascii="Book Antiqua" w:hAnsi="Book Antiqua"/>
          <w:i/>
          <w:iCs/>
          <w:sz w:val="24"/>
          <w:szCs w:val="24"/>
          <w:lang w:val="en-US"/>
        </w:rPr>
        <w:t xml:space="preserve">. Lab Invest </w:t>
      </w:r>
      <w:r w:rsidRPr="000B5290">
        <w:rPr>
          <w:rFonts w:ascii="Book Antiqua" w:hAnsi="Book Antiqua"/>
          <w:sz w:val="24"/>
          <w:szCs w:val="24"/>
          <w:lang w:val="en-US"/>
        </w:rPr>
        <w:t xml:space="preserve">2012; </w:t>
      </w:r>
      <w:r w:rsidRPr="000B5290">
        <w:rPr>
          <w:rFonts w:ascii="Book Antiqua" w:hAnsi="Book Antiqua"/>
          <w:b/>
          <w:bCs/>
          <w:sz w:val="24"/>
          <w:szCs w:val="24"/>
          <w:lang w:val="en-US"/>
        </w:rPr>
        <w:t>92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420-</w:t>
      </w:r>
      <w:r>
        <w:rPr>
          <w:rFonts w:ascii="Book Antiqua" w:hAnsi="Book Antiqua"/>
          <w:sz w:val="24"/>
          <w:szCs w:val="24"/>
          <w:lang w:val="en-US" w:eastAsia="zh-CN"/>
        </w:rPr>
        <w:t>4</w:t>
      </w:r>
      <w:r w:rsidRPr="000B5290">
        <w:rPr>
          <w:rFonts w:ascii="Book Antiqua" w:hAnsi="Book Antiqua"/>
          <w:sz w:val="24"/>
          <w:szCs w:val="24"/>
          <w:lang w:val="en-US"/>
        </w:rPr>
        <w:t>36 [PMID: 22157717 DOI: 10.1038/labinvest.2011.185]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Zhang SS, </w:t>
      </w:r>
      <w:r w:rsidRPr="000B5290">
        <w:rPr>
          <w:rFonts w:ascii="Book Antiqua" w:hAnsi="Book Antiqua"/>
          <w:sz w:val="24"/>
          <w:szCs w:val="24"/>
          <w:lang w:val="en-US"/>
        </w:rPr>
        <w:t xml:space="preserve">Han ZP, Jing YY, Tao SF, Li TJ, Wang H, Wang Y, Li R, Yang Y, Zhao X, Xu XD, Yu ED, Rui YC, Liu HJ, Zhang L, Wei LX. CD133(+)CXCR4(+) colon cancer cells exhibit metastatic potential and predict poor prognosis of patients. </w:t>
      </w:r>
      <w:r w:rsidRPr="000B5290">
        <w:rPr>
          <w:rFonts w:ascii="Book Antiqua" w:hAnsi="Book Antiqua"/>
          <w:i/>
          <w:iCs/>
          <w:sz w:val="24"/>
          <w:szCs w:val="24"/>
          <w:lang w:val="en-US"/>
        </w:rPr>
        <w:t xml:space="preserve">BMC Med </w:t>
      </w:r>
      <w:r w:rsidRPr="000B5290">
        <w:rPr>
          <w:rFonts w:ascii="Book Antiqua" w:hAnsi="Book Antiqua"/>
          <w:sz w:val="24"/>
          <w:szCs w:val="24"/>
          <w:lang w:val="en-US"/>
        </w:rPr>
        <w:t xml:space="preserve">2012; </w:t>
      </w:r>
      <w:r w:rsidRPr="000B5290">
        <w:rPr>
          <w:rFonts w:ascii="Book Antiqua" w:hAnsi="Book Antiqua"/>
          <w:b/>
          <w:bCs/>
          <w:sz w:val="24"/>
          <w:szCs w:val="24"/>
          <w:lang w:val="en-US"/>
        </w:rPr>
        <w:t>10</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85 [PMID: 22871210 DOI: 10.1186/1741-7015-10-85]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Kemper K, </w:t>
      </w:r>
      <w:r w:rsidRPr="000B5290">
        <w:rPr>
          <w:rFonts w:ascii="Book Antiqua" w:hAnsi="Book Antiqua"/>
          <w:sz w:val="24"/>
          <w:szCs w:val="24"/>
          <w:lang w:val="en-US"/>
        </w:rPr>
        <w:t xml:space="preserve">Versloot M, Cameron K, Colak S, de Sousa e Melo F, de Jong JH, Bleackley J, Vermeulen L, Versteeg R, Koster J, Medema JP. Mutations in the Ras-Raf Axis underlie the prognostic value of CD133 in colorectal cancer. </w:t>
      </w:r>
      <w:r w:rsidRPr="000B5290">
        <w:rPr>
          <w:rFonts w:ascii="Book Antiqua" w:hAnsi="Book Antiqua"/>
          <w:i/>
          <w:iCs/>
          <w:sz w:val="24"/>
          <w:szCs w:val="24"/>
          <w:lang w:val="en-US"/>
        </w:rPr>
        <w:t xml:space="preserve">Clin Cancer Res </w:t>
      </w:r>
      <w:r w:rsidRPr="000B5290">
        <w:rPr>
          <w:rFonts w:ascii="Book Antiqua" w:hAnsi="Book Antiqua"/>
          <w:sz w:val="24"/>
          <w:szCs w:val="24"/>
          <w:lang w:val="en-US"/>
        </w:rPr>
        <w:t xml:space="preserve">2012; </w:t>
      </w:r>
      <w:r w:rsidRPr="000B5290">
        <w:rPr>
          <w:rFonts w:ascii="Book Antiqua" w:hAnsi="Book Antiqua"/>
          <w:b/>
          <w:bCs/>
          <w:sz w:val="24"/>
          <w:szCs w:val="24"/>
          <w:lang w:val="en-US"/>
        </w:rPr>
        <w:t>18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3132-</w:t>
      </w:r>
      <w:r>
        <w:rPr>
          <w:rFonts w:ascii="Book Antiqua" w:hAnsi="Book Antiqua"/>
          <w:sz w:val="24"/>
          <w:szCs w:val="24"/>
          <w:lang w:val="en-US" w:eastAsia="zh-CN"/>
        </w:rPr>
        <w:t>31</w:t>
      </w:r>
      <w:r>
        <w:rPr>
          <w:rFonts w:ascii="Book Antiqua" w:hAnsi="Book Antiqua"/>
          <w:sz w:val="24"/>
          <w:szCs w:val="24"/>
          <w:lang w:val="en-US"/>
        </w:rPr>
        <w:t xml:space="preserve">41 [PMID: 22496204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10.1158/1078-0432.CCR-11-3066]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Mohammadi M, </w:t>
      </w:r>
      <w:r w:rsidRPr="000B5290">
        <w:rPr>
          <w:rFonts w:ascii="Book Antiqua" w:hAnsi="Book Antiqua"/>
          <w:sz w:val="24"/>
          <w:szCs w:val="24"/>
          <w:lang w:val="en-US"/>
        </w:rPr>
        <w:t xml:space="preserve">Bzorek M, Bonde JH, Nielsen HJ, Holck S. The stem cell marker CD133 is highly expressed in sessile serrated adenoma and its borderline variant compared with hyperplastic polyp. </w:t>
      </w:r>
      <w:r w:rsidRPr="000B5290">
        <w:rPr>
          <w:rFonts w:ascii="Book Antiqua" w:hAnsi="Book Antiqua"/>
          <w:i/>
          <w:iCs/>
          <w:sz w:val="24"/>
          <w:szCs w:val="24"/>
          <w:lang w:val="en-US"/>
        </w:rPr>
        <w:t>J Clin</w:t>
      </w:r>
      <w:r>
        <w:rPr>
          <w:rFonts w:ascii="Book Antiqua" w:hAnsi="Book Antiqua"/>
          <w:i/>
          <w:iCs/>
          <w:sz w:val="24"/>
          <w:szCs w:val="24"/>
          <w:lang w:val="en-US" w:eastAsia="zh-CN"/>
        </w:rPr>
        <w:t xml:space="preserve"> </w:t>
      </w:r>
      <w:r w:rsidRPr="000B5290">
        <w:rPr>
          <w:rFonts w:ascii="Book Antiqua" w:hAnsi="Book Antiqua"/>
          <w:i/>
          <w:iCs/>
          <w:sz w:val="24"/>
          <w:szCs w:val="24"/>
          <w:lang w:val="en-US"/>
        </w:rPr>
        <w:t xml:space="preserve">Pathol </w:t>
      </w:r>
      <w:r w:rsidRPr="000B5290">
        <w:rPr>
          <w:rFonts w:ascii="Book Antiqua" w:hAnsi="Book Antiqua"/>
          <w:sz w:val="24"/>
          <w:szCs w:val="24"/>
          <w:lang w:val="en-US"/>
        </w:rPr>
        <w:t xml:space="preserve">2013; </w:t>
      </w:r>
      <w:r w:rsidRPr="000B5290">
        <w:rPr>
          <w:rFonts w:ascii="Book Antiqua" w:hAnsi="Book Antiqua"/>
          <w:b/>
          <w:bCs/>
          <w:sz w:val="24"/>
          <w:szCs w:val="24"/>
          <w:lang w:val="en-US"/>
        </w:rPr>
        <w:t>66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403-</w:t>
      </w:r>
      <w:r>
        <w:rPr>
          <w:rFonts w:ascii="Book Antiqua" w:hAnsi="Book Antiqua"/>
          <w:sz w:val="24"/>
          <w:szCs w:val="24"/>
          <w:lang w:val="en-US" w:eastAsia="zh-CN"/>
        </w:rPr>
        <w:t>40</w:t>
      </w:r>
      <w:r w:rsidRPr="000B5290">
        <w:rPr>
          <w:rFonts w:ascii="Book Antiqua" w:hAnsi="Book Antiqua"/>
          <w:sz w:val="24"/>
          <w:szCs w:val="24"/>
          <w:lang w:val="en-US"/>
        </w:rPr>
        <w:t>8 [PMID: 23436931 DOI: 10.1136/jclinpath-2012-201192]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Coco C, </w:t>
      </w:r>
      <w:r w:rsidRPr="000B5290">
        <w:rPr>
          <w:rFonts w:ascii="Book Antiqua" w:hAnsi="Book Antiqua"/>
          <w:sz w:val="24"/>
          <w:szCs w:val="24"/>
          <w:lang w:val="en-US"/>
        </w:rPr>
        <w:t>Zannoni GF, Caredda E, Sioletic S, Boninsegna A, Migaldi M, Rizzo G, Bonetti LR, Genovese G, Stigliano E, Cittadini A, Sgambato A. Increased expression of CD133 and reduced dystroglycan expression are strong predictors of poor outcome in colon cancer patients</w:t>
      </w:r>
      <w:r w:rsidRPr="000B5290">
        <w:rPr>
          <w:rFonts w:ascii="Book Antiqua" w:hAnsi="Book Antiqua"/>
          <w:i/>
          <w:iCs/>
          <w:sz w:val="24"/>
          <w:szCs w:val="24"/>
          <w:lang w:val="en-US"/>
        </w:rPr>
        <w:t>. J</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Exp Clin Cancer Res </w:t>
      </w:r>
      <w:r w:rsidRPr="000B5290">
        <w:rPr>
          <w:rFonts w:ascii="Book Antiqua" w:hAnsi="Book Antiqua"/>
          <w:sz w:val="24"/>
          <w:szCs w:val="24"/>
          <w:lang w:val="en-US"/>
        </w:rPr>
        <w:t xml:space="preserve">2012; </w:t>
      </w:r>
      <w:r>
        <w:rPr>
          <w:rFonts w:ascii="Book Antiqua" w:hAnsi="Book Antiqua"/>
          <w:b/>
          <w:bCs/>
          <w:sz w:val="24"/>
          <w:szCs w:val="24"/>
          <w:lang w:val="en-US" w:eastAsia="zh-CN"/>
        </w:rPr>
        <w:t>31</w:t>
      </w:r>
      <w:r>
        <w:rPr>
          <w:rFonts w:ascii="Book Antiqua" w:hAnsi="Book Antiqua"/>
          <w:sz w:val="24"/>
          <w:szCs w:val="24"/>
          <w:lang w:val="en-US" w:eastAsia="zh-CN"/>
        </w:rPr>
        <w:t xml:space="preserve">: </w:t>
      </w:r>
      <w:r w:rsidRPr="000B5290">
        <w:rPr>
          <w:rFonts w:ascii="Book Antiqua" w:hAnsi="Book Antiqua"/>
          <w:sz w:val="24"/>
          <w:szCs w:val="24"/>
          <w:lang w:val="en-US"/>
        </w:rPr>
        <w:t xml:space="preserve">71 [PMID: 22964035 DOI: </w:t>
      </w:r>
      <w:r w:rsidRPr="000B5290">
        <w:rPr>
          <w:rFonts w:ascii="Book Antiqua" w:hAnsi="Book Antiqua"/>
          <w:sz w:val="24"/>
          <w:szCs w:val="24"/>
          <w:shd w:val="clear" w:color="auto" w:fill="FFFFFF"/>
          <w:lang w:val="en-US"/>
        </w:rPr>
        <w:t>10.1186/1756-9966-31-71</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Sgambato A</w:t>
      </w:r>
      <w:r w:rsidRPr="000B5290">
        <w:rPr>
          <w:rFonts w:ascii="Book Antiqua" w:hAnsi="Book Antiqua"/>
          <w:sz w:val="24"/>
          <w:szCs w:val="24"/>
          <w:lang w:val="en-US"/>
        </w:rPr>
        <w:t>, Errico F, Caredda E, Puglisi MA</w:t>
      </w:r>
      <w:r>
        <w:rPr>
          <w:rFonts w:ascii="Book Antiqua" w:hAnsi="Book Antiqua"/>
          <w:sz w:val="24"/>
          <w:szCs w:val="24"/>
          <w:lang w:val="en-US" w:eastAsia="zh-CN"/>
        </w:rPr>
        <w:t xml:space="preserve">, </w:t>
      </w:r>
      <w:r w:rsidRPr="000B5290">
        <w:rPr>
          <w:rFonts w:ascii="Book Antiqua" w:hAnsi="Book Antiqua"/>
          <w:sz w:val="24"/>
          <w:szCs w:val="24"/>
          <w:lang w:val="en-US"/>
        </w:rPr>
        <w:t xml:space="preserve">Cittadini A. Divergent expression of CD133 in different studies: the need for a consensus panel? </w:t>
      </w:r>
      <w:r w:rsidRPr="0051660B">
        <w:rPr>
          <w:rFonts w:ascii="Book Antiqua" w:hAnsi="Book Antiqua"/>
          <w:i/>
          <w:sz w:val="24"/>
          <w:szCs w:val="24"/>
          <w:lang w:val="en-US"/>
        </w:rPr>
        <w:t>Int</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J Cancer </w:t>
      </w:r>
      <w:r w:rsidRPr="000B5290">
        <w:rPr>
          <w:rFonts w:ascii="Book Antiqua" w:hAnsi="Book Antiqua"/>
          <w:sz w:val="24"/>
          <w:szCs w:val="24"/>
          <w:lang w:val="en-US"/>
        </w:rPr>
        <w:t>201</w:t>
      </w:r>
      <w:r>
        <w:rPr>
          <w:rFonts w:ascii="Book Antiqua" w:hAnsi="Book Antiqua"/>
          <w:sz w:val="24"/>
          <w:szCs w:val="24"/>
          <w:lang w:val="en-US" w:eastAsia="zh-CN"/>
        </w:rPr>
        <w:t>1</w:t>
      </w:r>
      <w:r w:rsidRPr="000B5290">
        <w:rPr>
          <w:rFonts w:ascii="Book Antiqua" w:hAnsi="Book Antiqua"/>
          <w:sz w:val="24"/>
          <w:szCs w:val="24"/>
          <w:lang w:val="en-US"/>
        </w:rPr>
        <w:t xml:space="preserve">; </w:t>
      </w:r>
      <w:r w:rsidRPr="000B5290">
        <w:rPr>
          <w:rFonts w:ascii="Book Antiqua" w:hAnsi="Book Antiqua"/>
          <w:b/>
          <w:bCs/>
          <w:sz w:val="24"/>
          <w:szCs w:val="24"/>
          <w:lang w:val="en-US"/>
        </w:rPr>
        <w:t>128</w:t>
      </w:r>
      <w:r w:rsidRPr="000B5290">
        <w:rPr>
          <w:rFonts w:ascii="Book Antiqua" w:hAnsi="Book Antiqua"/>
          <w:sz w:val="24"/>
          <w:szCs w:val="24"/>
          <w:lang w:val="en-US"/>
        </w:rPr>
        <w:t>: 2247-</w:t>
      </w:r>
      <w:r>
        <w:rPr>
          <w:rFonts w:ascii="Book Antiqua" w:hAnsi="Book Antiqua"/>
          <w:sz w:val="24"/>
          <w:szCs w:val="24"/>
          <w:lang w:val="en-US" w:eastAsia="zh-CN"/>
        </w:rPr>
        <w:t>224</w:t>
      </w:r>
      <w:r w:rsidRPr="000B5290">
        <w:rPr>
          <w:rFonts w:ascii="Book Antiqua" w:hAnsi="Book Antiqua"/>
          <w:sz w:val="24"/>
          <w:szCs w:val="24"/>
          <w:lang w:val="en-US"/>
        </w:rPr>
        <w:t>9 [PMID: 20626045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10.1002/ijc.25551]</w:t>
      </w:r>
    </w:p>
    <w:p w:rsidR="009B5CE1" w:rsidRPr="000B5290" w:rsidRDefault="009B5CE1" w:rsidP="006B7E72">
      <w:pPr>
        <w:pStyle w:val="a9"/>
        <w:numPr>
          <w:ilvl w:val="0"/>
          <w:numId w:val="27"/>
        </w:numPr>
        <w:ind w:left="0" w:firstLine="0"/>
        <w:rPr>
          <w:rFonts w:ascii="Book Antiqua" w:hAnsi="Book Antiqua"/>
          <w:sz w:val="24"/>
          <w:szCs w:val="24"/>
        </w:rPr>
      </w:pPr>
      <w:r w:rsidRPr="000B5290">
        <w:rPr>
          <w:rFonts w:ascii="Book Antiqua" w:hAnsi="Book Antiqua"/>
          <w:b/>
          <w:bCs/>
          <w:sz w:val="24"/>
          <w:szCs w:val="24"/>
          <w:lang w:val="en-US"/>
        </w:rPr>
        <w:t>Zhu L</w:t>
      </w:r>
      <w:r w:rsidRPr="000B5290">
        <w:rPr>
          <w:rFonts w:ascii="Book Antiqua" w:hAnsi="Book Antiqua"/>
          <w:sz w:val="24"/>
          <w:szCs w:val="24"/>
          <w:lang w:val="en-US"/>
        </w:rPr>
        <w:t xml:space="preserve">, Gibson P, Currle DS, Tong Y, Richardson RJ, Bayazitov IT, Poppleton H, Zakharenko S, Ellison DW, Gilbertson RJ. Prominin 1 marks intestinal stem cells that are susceptible to neoplastic transformation. </w:t>
      </w:r>
      <w:r w:rsidRPr="000B5290">
        <w:rPr>
          <w:rFonts w:ascii="Book Antiqua" w:hAnsi="Book Antiqua"/>
          <w:i/>
          <w:iCs/>
          <w:sz w:val="24"/>
          <w:szCs w:val="24"/>
        </w:rPr>
        <w:t xml:space="preserve">Nature </w:t>
      </w:r>
      <w:r w:rsidRPr="000B5290">
        <w:rPr>
          <w:rFonts w:ascii="Book Antiqua" w:hAnsi="Book Antiqua"/>
          <w:sz w:val="24"/>
          <w:szCs w:val="24"/>
        </w:rPr>
        <w:t xml:space="preserve">2009; </w:t>
      </w:r>
      <w:r w:rsidRPr="000B5290">
        <w:rPr>
          <w:rFonts w:ascii="Book Antiqua" w:hAnsi="Book Antiqua"/>
          <w:b/>
          <w:bCs/>
          <w:sz w:val="24"/>
          <w:szCs w:val="24"/>
        </w:rPr>
        <w:t>457</w:t>
      </w:r>
      <w:r w:rsidRPr="000B5290">
        <w:rPr>
          <w:rFonts w:ascii="Book Antiqua" w:hAnsi="Book Antiqua"/>
          <w:sz w:val="24"/>
          <w:szCs w:val="24"/>
        </w:rPr>
        <w:t>:</w:t>
      </w:r>
      <w:r>
        <w:rPr>
          <w:rFonts w:ascii="Book Antiqua" w:hAnsi="Book Antiqua"/>
          <w:sz w:val="24"/>
          <w:szCs w:val="24"/>
          <w:lang w:eastAsia="zh-CN"/>
        </w:rPr>
        <w:t xml:space="preserve"> </w:t>
      </w:r>
      <w:r w:rsidRPr="000B5290">
        <w:rPr>
          <w:rFonts w:ascii="Book Antiqua" w:hAnsi="Book Antiqua"/>
          <w:sz w:val="24"/>
          <w:szCs w:val="24"/>
        </w:rPr>
        <w:t>603-</w:t>
      </w:r>
      <w:r>
        <w:rPr>
          <w:rFonts w:ascii="Book Antiqua" w:hAnsi="Book Antiqua"/>
          <w:sz w:val="24"/>
          <w:szCs w:val="24"/>
          <w:lang w:eastAsia="zh-CN"/>
        </w:rPr>
        <w:t>60</w:t>
      </w:r>
      <w:r w:rsidRPr="000B5290">
        <w:rPr>
          <w:rFonts w:ascii="Book Antiqua" w:hAnsi="Book Antiqua"/>
          <w:sz w:val="24"/>
          <w:szCs w:val="24"/>
        </w:rPr>
        <w:t>7</w:t>
      </w:r>
      <w:r>
        <w:rPr>
          <w:rFonts w:ascii="Book Antiqua" w:hAnsi="Book Antiqua"/>
          <w:sz w:val="24"/>
          <w:szCs w:val="24"/>
          <w:lang w:eastAsia="zh-CN"/>
        </w:rPr>
        <w:t xml:space="preserve"> </w:t>
      </w:r>
      <w:r>
        <w:rPr>
          <w:rFonts w:ascii="Book Antiqua" w:hAnsi="Book Antiqua"/>
          <w:sz w:val="24"/>
          <w:szCs w:val="24"/>
        </w:rPr>
        <w:t>[PMID: 19092805</w:t>
      </w:r>
      <w:r w:rsidRPr="000B5290">
        <w:rPr>
          <w:rFonts w:ascii="Book Antiqua" w:hAnsi="Book Antiqua"/>
          <w:sz w:val="24"/>
          <w:szCs w:val="24"/>
        </w:rPr>
        <w:t xml:space="preserve"> DOI:</w:t>
      </w:r>
      <w:r w:rsidRPr="000B5290">
        <w:rPr>
          <w:rFonts w:ascii="Book Antiqua" w:hAnsi="Book Antiqua"/>
          <w:sz w:val="24"/>
          <w:szCs w:val="24"/>
          <w:shd w:val="clear" w:color="auto" w:fill="FFFFFF"/>
        </w:rPr>
        <w:t xml:space="preserve"> </w:t>
      </w:r>
      <w:r w:rsidRPr="000B5290">
        <w:rPr>
          <w:rFonts w:ascii="Book Antiqua" w:hAnsi="Book Antiqua"/>
          <w:sz w:val="24"/>
          <w:szCs w:val="24"/>
        </w:rPr>
        <w:t>10.1038/nature07589]</w:t>
      </w:r>
    </w:p>
    <w:p w:rsidR="009B5CE1" w:rsidRPr="000B5290" w:rsidRDefault="009B5CE1" w:rsidP="006B7E72">
      <w:pPr>
        <w:pStyle w:val="a9"/>
        <w:numPr>
          <w:ilvl w:val="0"/>
          <w:numId w:val="27"/>
        </w:numPr>
        <w:ind w:left="0" w:firstLine="0"/>
        <w:rPr>
          <w:rFonts w:ascii="Book Antiqua" w:hAnsi="Book Antiqua"/>
          <w:sz w:val="24"/>
          <w:szCs w:val="24"/>
        </w:rPr>
      </w:pPr>
      <w:r w:rsidRPr="000B5290">
        <w:rPr>
          <w:rFonts w:ascii="Book Antiqua" w:hAnsi="Book Antiqua"/>
          <w:b/>
          <w:bCs/>
          <w:sz w:val="24"/>
          <w:szCs w:val="24"/>
        </w:rPr>
        <w:t xml:space="preserve">Arena V, </w:t>
      </w:r>
      <w:r w:rsidRPr="000B5290">
        <w:rPr>
          <w:rFonts w:ascii="Book Antiqua" w:hAnsi="Book Antiqua"/>
          <w:sz w:val="24"/>
          <w:szCs w:val="24"/>
        </w:rPr>
        <w:t xml:space="preserve">Caredda E, Cufino V, Stigliano E, Scaldaferri F, Gasbarrini A, Cittadini A, Sgambato A. Differential CD133 expression pattern during mouse colon tumorigenesis. </w:t>
      </w:r>
      <w:r w:rsidRPr="000B5290">
        <w:rPr>
          <w:rFonts w:ascii="Book Antiqua" w:hAnsi="Book Antiqua"/>
          <w:i/>
          <w:iCs/>
          <w:sz w:val="24"/>
          <w:szCs w:val="24"/>
          <w:lang w:val="en-US"/>
        </w:rPr>
        <w:t xml:space="preserve">Anticancer Res </w:t>
      </w:r>
      <w:r w:rsidRPr="000B5290">
        <w:rPr>
          <w:rFonts w:ascii="Book Antiqua" w:hAnsi="Book Antiqua"/>
          <w:sz w:val="24"/>
          <w:szCs w:val="24"/>
          <w:lang w:val="en-US"/>
        </w:rPr>
        <w:t xml:space="preserve">2011; </w:t>
      </w:r>
      <w:r w:rsidRPr="000B5290">
        <w:rPr>
          <w:rFonts w:ascii="Book Antiqua" w:hAnsi="Book Antiqua"/>
          <w:b/>
          <w:bCs/>
          <w:sz w:val="24"/>
          <w:szCs w:val="24"/>
          <w:lang w:val="en-US"/>
        </w:rPr>
        <w:t>31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4273-</w:t>
      </w:r>
      <w:r>
        <w:rPr>
          <w:rFonts w:ascii="Book Antiqua" w:hAnsi="Book Antiqua"/>
          <w:sz w:val="24"/>
          <w:szCs w:val="24"/>
          <w:lang w:val="en-US" w:eastAsia="zh-CN"/>
        </w:rPr>
        <w:t>427</w:t>
      </w:r>
      <w:r w:rsidRPr="000B5290">
        <w:rPr>
          <w:rFonts w:ascii="Book Antiqua" w:hAnsi="Book Antiqua"/>
          <w:sz w:val="24"/>
          <w:szCs w:val="24"/>
          <w:lang w:val="en-US"/>
        </w:rPr>
        <w:t>5</w:t>
      </w:r>
      <w:r>
        <w:rPr>
          <w:rFonts w:ascii="Book Antiqua" w:hAnsi="Book Antiqua"/>
          <w:sz w:val="24"/>
          <w:szCs w:val="24"/>
          <w:lang w:val="en-US" w:eastAsia="zh-CN"/>
        </w:rPr>
        <w:t xml:space="preserve"> </w:t>
      </w:r>
      <w:r w:rsidRPr="000B5290">
        <w:rPr>
          <w:rFonts w:ascii="Book Antiqua" w:hAnsi="Book Antiqua"/>
          <w:sz w:val="24"/>
          <w:szCs w:val="24"/>
          <w:lang w:val="en-US"/>
        </w:rPr>
        <w:t>[PMID: 22199291]</w:t>
      </w:r>
    </w:p>
    <w:p w:rsidR="009B5CE1" w:rsidRPr="000B5290" w:rsidRDefault="009B5CE1" w:rsidP="006B7E72">
      <w:pPr>
        <w:pStyle w:val="a9"/>
        <w:numPr>
          <w:ilvl w:val="0"/>
          <w:numId w:val="27"/>
        </w:numPr>
        <w:ind w:left="0" w:firstLine="0"/>
        <w:rPr>
          <w:rFonts w:ascii="Book Antiqua" w:hAnsi="Book Antiqua"/>
          <w:sz w:val="24"/>
          <w:szCs w:val="24"/>
          <w:lang w:val="en-US"/>
        </w:rPr>
      </w:pPr>
      <w:r>
        <w:rPr>
          <w:rFonts w:ascii="Book Antiqua" w:hAnsi="Book Antiqua"/>
          <w:b/>
          <w:bCs/>
          <w:sz w:val="24"/>
          <w:szCs w:val="24"/>
        </w:rPr>
        <w:t>Sgambato A</w:t>
      </w:r>
      <w:r w:rsidRPr="000B5290">
        <w:rPr>
          <w:rFonts w:ascii="Book Antiqua" w:hAnsi="Book Antiqua"/>
          <w:sz w:val="24"/>
          <w:szCs w:val="24"/>
        </w:rPr>
        <w:t xml:space="preserve">, Corbi M, Svelto M, Caredda E, Cittadini A. New Insights into the CD133 (Prominin-1) Expression in Mouse and Human Colon Cancer Cells. </w:t>
      </w:r>
      <w:r w:rsidRPr="000B5290">
        <w:rPr>
          <w:rFonts w:ascii="Book Antiqua" w:hAnsi="Book Antiqua"/>
          <w:i/>
          <w:iCs/>
          <w:sz w:val="24"/>
          <w:szCs w:val="24"/>
          <w:lang w:val="en-US"/>
        </w:rPr>
        <w:t xml:space="preserve">Adv Exp Med Biol </w:t>
      </w:r>
      <w:r w:rsidRPr="0051660B">
        <w:rPr>
          <w:rFonts w:ascii="Book Antiqua" w:hAnsi="Book Antiqua"/>
          <w:iCs/>
          <w:sz w:val="24"/>
          <w:szCs w:val="24"/>
          <w:lang w:val="en-US"/>
        </w:rPr>
        <w:t>2013;</w:t>
      </w:r>
      <w:r w:rsidRPr="000B5290">
        <w:rPr>
          <w:rFonts w:ascii="Book Antiqua" w:hAnsi="Book Antiqua"/>
          <w:sz w:val="24"/>
          <w:szCs w:val="24"/>
          <w:lang w:val="en-US"/>
        </w:rPr>
        <w:t xml:space="preserve"> </w:t>
      </w:r>
      <w:r w:rsidRPr="000B5290">
        <w:rPr>
          <w:rFonts w:ascii="Book Antiqua" w:hAnsi="Book Antiqua"/>
          <w:b/>
          <w:bCs/>
          <w:sz w:val="24"/>
          <w:szCs w:val="24"/>
          <w:lang w:val="en-US"/>
        </w:rPr>
        <w:t>777</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145-</w:t>
      </w:r>
      <w:r>
        <w:rPr>
          <w:rFonts w:ascii="Book Antiqua" w:hAnsi="Book Antiqua"/>
          <w:sz w:val="24"/>
          <w:szCs w:val="24"/>
          <w:lang w:val="en-US" w:eastAsia="zh-CN"/>
        </w:rPr>
        <w:t>1</w:t>
      </w:r>
      <w:r w:rsidRPr="000B5290">
        <w:rPr>
          <w:rFonts w:ascii="Book Antiqua" w:hAnsi="Book Antiqua"/>
          <w:sz w:val="24"/>
          <w:szCs w:val="24"/>
          <w:lang w:val="en-US"/>
        </w:rPr>
        <w:t>66 [PMID: 23161081 DOI: 10.1007/978-1-4614-5894-4_10]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Wei Y, </w:t>
      </w:r>
      <w:r w:rsidRPr="000B5290">
        <w:rPr>
          <w:rFonts w:ascii="Book Antiqua" w:hAnsi="Book Antiqua"/>
          <w:sz w:val="24"/>
          <w:szCs w:val="24"/>
          <w:lang w:val="en-US"/>
        </w:rPr>
        <w:t xml:space="preserve">Jiang Y, Zou F, Liu Y, Wang S, Xu N, Xu W, Cui C, Xing Y, Liu Y, Cao B, Liu C, Wu G, Ao H, Zhang X, Jiang J. Activation of PI3K/Akt pathway by CD133-p85 interaction promotes tumorigenic capacity of glioma stem cells. </w:t>
      </w:r>
      <w:r w:rsidRPr="000B5290">
        <w:rPr>
          <w:rFonts w:ascii="Book Antiqua" w:hAnsi="Book Antiqua"/>
          <w:i/>
          <w:iCs/>
          <w:sz w:val="24"/>
          <w:szCs w:val="24"/>
          <w:lang w:val="en-US"/>
        </w:rPr>
        <w:t>Proc Nat</w:t>
      </w:r>
      <w:r>
        <w:rPr>
          <w:rFonts w:ascii="Book Antiqua" w:hAnsi="Book Antiqua"/>
          <w:i/>
          <w:iCs/>
          <w:sz w:val="24"/>
          <w:szCs w:val="24"/>
          <w:lang w:val="en-US"/>
        </w:rPr>
        <w:t>l Acad Sci US</w:t>
      </w:r>
      <w:r w:rsidRPr="000B5290">
        <w:rPr>
          <w:rFonts w:ascii="Book Antiqua" w:hAnsi="Book Antiqua"/>
          <w:i/>
          <w:iCs/>
          <w:sz w:val="24"/>
          <w:szCs w:val="24"/>
          <w:lang w:val="en-US"/>
        </w:rPr>
        <w:t xml:space="preserve">A </w:t>
      </w:r>
      <w:r w:rsidRPr="000B5290">
        <w:rPr>
          <w:rFonts w:ascii="Book Antiqua" w:hAnsi="Book Antiqua"/>
          <w:sz w:val="24"/>
          <w:szCs w:val="24"/>
          <w:lang w:val="en-US"/>
        </w:rPr>
        <w:t xml:space="preserve">2013; </w:t>
      </w:r>
      <w:r w:rsidRPr="000B5290">
        <w:rPr>
          <w:rFonts w:ascii="Book Antiqua" w:hAnsi="Book Antiqua"/>
          <w:b/>
          <w:bCs/>
          <w:sz w:val="24"/>
          <w:szCs w:val="24"/>
          <w:lang w:val="en-US"/>
        </w:rPr>
        <w:t>110</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6829-</w:t>
      </w:r>
      <w:r>
        <w:rPr>
          <w:rFonts w:ascii="Book Antiqua" w:hAnsi="Book Antiqua"/>
          <w:sz w:val="24"/>
          <w:szCs w:val="24"/>
          <w:lang w:val="en-US" w:eastAsia="zh-CN"/>
        </w:rPr>
        <w:t>68</w:t>
      </w:r>
      <w:r>
        <w:rPr>
          <w:rFonts w:ascii="Book Antiqua" w:hAnsi="Book Antiqua"/>
          <w:sz w:val="24"/>
          <w:szCs w:val="24"/>
          <w:lang w:val="en-US"/>
        </w:rPr>
        <w:t>34 [PMID:</w:t>
      </w:r>
      <w:r>
        <w:rPr>
          <w:rFonts w:ascii="Book Antiqua" w:hAnsi="Book Antiqua"/>
          <w:sz w:val="24"/>
          <w:szCs w:val="24"/>
          <w:lang w:val="en-US" w:eastAsia="zh-CN"/>
        </w:rPr>
        <w:t xml:space="preserve"> </w:t>
      </w:r>
      <w:r>
        <w:rPr>
          <w:rFonts w:ascii="Book Antiqua" w:hAnsi="Book Antiqua"/>
          <w:sz w:val="24"/>
          <w:szCs w:val="24"/>
          <w:lang w:val="en-US"/>
        </w:rPr>
        <w:t xml:space="preserve">23569237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10.1073/pnas.1217002110]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Wang YK, </w:t>
      </w:r>
      <w:r w:rsidRPr="000B5290">
        <w:rPr>
          <w:rFonts w:ascii="Book Antiqua" w:hAnsi="Book Antiqua"/>
          <w:sz w:val="24"/>
          <w:szCs w:val="24"/>
          <w:lang w:val="en-US"/>
        </w:rPr>
        <w:t xml:space="preserve">Zhu YL, Qiu FM, Zhang T, Chen ZG, Zheng S, Huang J.Activation of Akt and MAPK pathways enhances the tumorigenicity of CD133+ primary colon cancer cells. </w:t>
      </w:r>
      <w:r w:rsidRPr="000B5290">
        <w:rPr>
          <w:rFonts w:ascii="Book Antiqua" w:hAnsi="Book Antiqua"/>
          <w:i/>
          <w:iCs/>
          <w:sz w:val="24"/>
          <w:szCs w:val="24"/>
          <w:lang w:val="en-US"/>
        </w:rPr>
        <w:t xml:space="preserve">Carcinogenesis </w:t>
      </w:r>
      <w:r w:rsidRPr="000B5290">
        <w:rPr>
          <w:rFonts w:ascii="Book Antiqua" w:hAnsi="Book Antiqua"/>
          <w:sz w:val="24"/>
          <w:szCs w:val="24"/>
          <w:lang w:val="en-US"/>
        </w:rPr>
        <w:t xml:space="preserve">2010; </w:t>
      </w:r>
      <w:r w:rsidRPr="000B5290">
        <w:rPr>
          <w:rFonts w:ascii="Book Antiqua" w:hAnsi="Book Antiqua"/>
          <w:b/>
          <w:bCs/>
          <w:sz w:val="24"/>
          <w:szCs w:val="24"/>
          <w:lang w:val="en-US"/>
        </w:rPr>
        <w:t>31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1376-</w:t>
      </w:r>
      <w:r>
        <w:rPr>
          <w:rFonts w:ascii="Book Antiqua" w:hAnsi="Book Antiqua"/>
          <w:sz w:val="24"/>
          <w:szCs w:val="24"/>
          <w:lang w:val="en-US" w:eastAsia="zh-CN"/>
        </w:rPr>
        <w:t>13</w:t>
      </w:r>
      <w:r>
        <w:rPr>
          <w:rFonts w:ascii="Book Antiqua" w:hAnsi="Book Antiqua"/>
          <w:sz w:val="24"/>
          <w:szCs w:val="24"/>
          <w:lang w:val="en-US"/>
        </w:rPr>
        <w:t xml:space="preserve">80 [PMID: 20530554 </w:t>
      </w:r>
      <w:r w:rsidRPr="000B5290">
        <w:rPr>
          <w:rFonts w:ascii="Book Antiqua" w:hAnsi="Book Antiqua"/>
          <w:sz w:val="24"/>
          <w:szCs w:val="24"/>
          <w:lang w:val="en-US"/>
        </w:rPr>
        <w:t>DOI: 10.1093/carcin/bgq120]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Wang JY, </w:t>
      </w:r>
      <w:r w:rsidRPr="000B5290">
        <w:rPr>
          <w:rFonts w:ascii="Book Antiqua" w:hAnsi="Book Antiqua"/>
          <w:sz w:val="24"/>
          <w:szCs w:val="24"/>
          <w:lang w:val="en-US"/>
        </w:rPr>
        <w:t xml:space="preserve">Chang CC, Chiang CC, Chen WM, Hung SC. Silibinin suppresses the maintenance of colorectal cancer stem-like cells by inhibiting PP2A/AKT/mTOR pathways. </w:t>
      </w:r>
      <w:r w:rsidRPr="000B5290">
        <w:rPr>
          <w:rFonts w:ascii="Book Antiqua" w:hAnsi="Book Antiqua"/>
          <w:i/>
          <w:iCs/>
          <w:sz w:val="24"/>
          <w:szCs w:val="24"/>
          <w:lang w:val="en-US"/>
        </w:rPr>
        <w:t>J Cell</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Biochem </w:t>
      </w:r>
      <w:r w:rsidRPr="000B5290">
        <w:rPr>
          <w:rFonts w:ascii="Book Antiqua" w:hAnsi="Book Antiqua"/>
          <w:sz w:val="24"/>
          <w:szCs w:val="24"/>
          <w:lang w:val="en-US"/>
        </w:rPr>
        <w:t xml:space="preserve">2012; </w:t>
      </w:r>
      <w:r w:rsidRPr="000B5290">
        <w:rPr>
          <w:rFonts w:ascii="Book Antiqua" w:hAnsi="Book Antiqua"/>
          <w:b/>
          <w:bCs/>
          <w:sz w:val="24"/>
          <w:szCs w:val="24"/>
          <w:lang w:val="en-US"/>
        </w:rPr>
        <w:t>113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1733-</w:t>
      </w:r>
      <w:r>
        <w:rPr>
          <w:rFonts w:ascii="Book Antiqua" w:hAnsi="Book Antiqua"/>
          <w:sz w:val="24"/>
          <w:szCs w:val="24"/>
          <w:lang w:val="en-US" w:eastAsia="zh-CN"/>
        </w:rPr>
        <w:t>17</w:t>
      </w:r>
      <w:r>
        <w:rPr>
          <w:rFonts w:ascii="Book Antiqua" w:hAnsi="Book Antiqua"/>
          <w:sz w:val="24"/>
          <w:szCs w:val="24"/>
          <w:lang w:val="en-US"/>
        </w:rPr>
        <w:t xml:space="preserve">43 [PMID: 22213051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10.1002/jcb.24043]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Corbo C, </w:t>
      </w:r>
      <w:r w:rsidRPr="000B5290">
        <w:rPr>
          <w:rFonts w:ascii="Book Antiqua" w:hAnsi="Book Antiqua"/>
          <w:sz w:val="24"/>
          <w:szCs w:val="24"/>
          <w:lang w:val="en-US"/>
        </w:rPr>
        <w:t xml:space="preserve">Orrù S, Gemei M, Noto RD, Mirabelli P, Imperlini E, Ruoppolo M, Vecchio LD, Salvatore F. Protein cross-talk in CD133+ colon cancer cells indicates activation of the Wnt pathway and upregulation of SRp20 that is potentially involved in tumorigenicity. </w:t>
      </w:r>
      <w:r w:rsidRPr="000B5290">
        <w:rPr>
          <w:rFonts w:ascii="Book Antiqua" w:hAnsi="Book Antiqua"/>
          <w:i/>
          <w:iCs/>
          <w:sz w:val="24"/>
          <w:szCs w:val="24"/>
          <w:lang w:val="en-US"/>
        </w:rPr>
        <w:t xml:space="preserve">Proteomics </w:t>
      </w:r>
      <w:r w:rsidRPr="000B5290">
        <w:rPr>
          <w:rFonts w:ascii="Book Antiqua" w:hAnsi="Book Antiqua"/>
          <w:sz w:val="24"/>
          <w:szCs w:val="24"/>
          <w:lang w:val="en-US"/>
        </w:rPr>
        <w:t xml:space="preserve">2012; </w:t>
      </w:r>
      <w:r w:rsidRPr="000B5290">
        <w:rPr>
          <w:rFonts w:ascii="Book Antiqua" w:hAnsi="Book Antiqua"/>
          <w:b/>
          <w:bCs/>
          <w:sz w:val="24"/>
          <w:szCs w:val="24"/>
          <w:lang w:val="en-US"/>
        </w:rPr>
        <w:t>12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2045-</w:t>
      </w:r>
      <w:r>
        <w:rPr>
          <w:rFonts w:ascii="Book Antiqua" w:hAnsi="Book Antiqua"/>
          <w:sz w:val="24"/>
          <w:szCs w:val="24"/>
          <w:lang w:val="en-US" w:eastAsia="zh-CN"/>
        </w:rPr>
        <w:t>20</w:t>
      </w:r>
      <w:r w:rsidRPr="000B5290">
        <w:rPr>
          <w:rFonts w:ascii="Book Antiqua" w:hAnsi="Book Antiqua"/>
          <w:sz w:val="24"/>
          <w:szCs w:val="24"/>
          <w:lang w:val="en-US"/>
        </w:rPr>
        <w:t>59 [PMID: 22623141 DOI: 10.1002/pmic.201100370]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Ou J</w:t>
      </w:r>
      <w:r w:rsidRPr="000B5290">
        <w:rPr>
          <w:rFonts w:ascii="Book Antiqua" w:hAnsi="Book Antiqua"/>
          <w:sz w:val="24"/>
          <w:szCs w:val="24"/>
          <w:lang w:val="en-US"/>
        </w:rPr>
        <w:t xml:space="preserve">, Deng J, Wei X, Xie G, Zhou R, Yu L, Liang H. Fibronectin extra domain A (EDA) sustains CD133(+)/CD44(+) subpopulation of colorectal cancer cells. </w:t>
      </w:r>
      <w:r w:rsidRPr="000B5290">
        <w:rPr>
          <w:rFonts w:ascii="Book Antiqua" w:hAnsi="Book Antiqua"/>
          <w:i/>
          <w:iCs/>
          <w:sz w:val="24"/>
          <w:szCs w:val="24"/>
          <w:lang w:val="en-US"/>
        </w:rPr>
        <w:t xml:space="preserve">Stem Cell Res </w:t>
      </w:r>
      <w:r w:rsidRPr="000B5290">
        <w:rPr>
          <w:rFonts w:ascii="Book Antiqua" w:hAnsi="Book Antiqua"/>
          <w:sz w:val="24"/>
          <w:szCs w:val="24"/>
          <w:lang w:val="en-US"/>
        </w:rPr>
        <w:t xml:space="preserve">2013; </w:t>
      </w:r>
      <w:r w:rsidRPr="000B5290">
        <w:rPr>
          <w:rFonts w:ascii="Book Antiqua" w:hAnsi="Book Antiqua"/>
          <w:b/>
          <w:bCs/>
          <w:sz w:val="24"/>
          <w:szCs w:val="24"/>
          <w:lang w:val="en-US"/>
        </w:rPr>
        <w:t>11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820-</w:t>
      </w:r>
      <w:r>
        <w:rPr>
          <w:rFonts w:ascii="Book Antiqua" w:hAnsi="Book Antiqua"/>
          <w:sz w:val="24"/>
          <w:szCs w:val="24"/>
          <w:lang w:val="en-US" w:eastAsia="zh-CN"/>
        </w:rPr>
        <w:t>8</w:t>
      </w:r>
      <w:r w:rsidRPr="000B5290">
        <w:rPr>
          <w:rFonts w:ascii="Book Antiqua" w:hAnsi="Book Antiqua"/>
          <w:sz w:val="24"/>
          <w:szCs w:val="24"/>
          <w:lang w:val="en-US"/>
        </w:rPr>
        <w:t>33 [PMID</w:t>
      </w:r>
      <w:r>
        <w:rPr>
          <w:rFonts w:ascii="Book Antiqua" w:hAnsi="Book Antiqua"/>
          <w:sz w:val="24"/>
          <w:szCs w:val="24"/>
          <w:lang w:val="en-US"/>
        </w:rPr>
        <w:t xml:space="preserve">: 23811539 </w:t>
      </w:r>
      <w:r w:rsidRPr="000B5290">
        <w:rPr>
          <w:rFonts w:ascii="Book Antiqua" w:hAnsi="Book Antiqua"/>
          <w:sz w:val="24"/>
          <w:szCs w:val="24"/>
          <w:lang w:val="en-US"/>
        </w:rPr>
        <w:t>DOI: 10.1016/j.scr.2013.05.009]</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Mak AB</w:t>
      </w:r>
      <w:r w:rsidRPr="000B5290">
        <w:rPr>
          <w:rFonts w:ascii="Book Antiqua" w:hAnsi="Book Antiqua"/>
          <w:sz w:val="24"/>
          <w:szCs w:val="24"/>
          <w:lang w:val="en-US"/>
        </w:rPr>
        <w:t xml:space="preserve">, Nixon AM, Kittanakom S, Stewart JM, Chen GI, Curak J, Gingras AC, Mazitschek R, Neel BG, Stagljar I, Moffat J. Regulation of CD133 by HDAC6 promotes </w:t>
      </w:r>
      <w:r w:rsidRPr="000B5290">
        <w:rPr>
          <w:rFonts w:ascii="Book Antiqua" w:hAnsi="Book Antiqua"/>
          <w:sz w:val="24"/>
          <w:szCs w:val="24"/>
        </w:rPr>
        <w:t>β</w:t>
      </w:r>
      <w:r w:rsidRPr="000B5290">
        <w:rPr>
          <w:rFonts w:ascii="Book Antiqua" w:hAnsi="Book Antiqua"/>
          <w:sz w:val="24"/>
          <w:szCs w:val="24"/>
          <w:lang w:val="en-US"/>
        </w:rPr>
        <w:t xml:space="preserve">-catenin signaling to suppress cancer cell differentiation. </w:t>
      </w:r>
      <w:r w:rsidRPr="000B5290">
        <w:rPr>
          <w:rFonts w:ascii="Book Antiqua" w:hAnsi="Book Antiqua"/>
          <w:i/>
          <w:iCs/>
          <w:sz w:val="24"/>
          <w:szCs w:val="24"/>
          <w:lang w:val="en-US"/>
        </w:rPr>
        <w:t xml:space="preserve">Cell Rep </w:t>
      </w:r>
      <w:r w:rsidRPr="000B5290">
        <w:rPr>
          <w:rFonts w:ascii="Book Antiqua" w:hAnsi="Book Antiqua"/>
          <w:sz w:val="24"/>
          <w:szCs w:val="24"/>
          <w:lang w:val="en-US"/>
        </w:rPr>
        <w:t xml:space="preserve">2012; </w:t>
      </w:r>
      <w:r w:rsidRPr="000B5290">
        <w:rPr>
          <w:rFonts w:ascii="Book Antiqua" w:hAnsi="Book Antiqua"/>
          <w:b/>
          <w:bCs/>
          <w:sz w:val="24"/>
          <w:szCs w:val="24"/>
          <w:lang w:val="en-US"/>
        </w:rPr>
        <w:t>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951-</w:t>
      </w:r>
      <w:r>
        <w:rPr>
          <w:rFonts w:ascii="Book Antiqua" w:hAnsi="Book Antiqua"/>
          <w:sz w:val="24"/>
          <w:szCs w:val="24"/>
          <w:lang w:val="en-US" w:eastAsia="zh-CN"/>
        </w:rPr>
        <w:t>9</w:t>
      </w:r>
      <w:r w:rsidRPr="000B5290">
        <w:rPr>
          <w:rFonts w:ascii="Book Antiqua" w:hAnsi="Book Antiqua"/>
          <w:sz w:val="24"/>
          <w:szCs w:val="24"/>
          <w:lang w:val="en-US"/>
        </w:rPr>
        <w:t>63 [PMID: 23084749  DOI: 10.1016/j.celrep.2012.09.016]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Baba Y, </w:t>
      </w:r>
      <w:r w:rsidRPr="000B5290">
        <w:rPr>
          <w:rFonts w:ascii="Book Antiqua" w:hAnsi="Book Antiqua"/>
          <w:sz w:val="24"/>
          <w:szCs w:val="24"/>
          <w:lang w:val="en-US"/>
        </w:rPr>
        <w:t xml:space="preserve">Nosho K, Shima K, Irahara N, Chan AT, Meyerhardt JA, Chung DC, Giovannucci EL, Fuchs CS, Ogino S. HIF1A overexpression is associated with poor prognosis in a cohort of 731 colorectal cancers. </w:t>
      </w:r>
      <w:r w:rsidRPr="000B5290">
        <w:rPr>
          <w:rFonts w:ascii="Book Antiqua" w:hAnsi="Book Antiqua"/>
          <w:i/>
          <w:iCs/>
          <w:sz w:val="24"/>
          <w:szCs w:val="24"/>
          <w:lang w:val="en-US"/>
        </w:rPr>
        <w:t xml:space="preserve">Am J Pathol </w:t>
      </w:r>
      <w:r w:rsidRPr="000B5290">
        <w:rPr>
          <w:rFonts w:ascii="Book Antiqua" w:hAnsi="Book Antiqua"/>
          <w:sz w:val="24"/>
          <w:szCs w:val="24"/>
          <w:lang w:val="en-US"/>
        </w:rPr>
        <w:t xml:space="preserve">2010; </w:t>
      </w:r>
      <w:r w:rsidRPr="000B5290">
        <w:rPr>
          <w:rFonts w:ascii="Book Antiqua" w:hAnsi="Book Antiqua"/>
          <w:b/>
          <w:bCs/>
          <w:sz w:val="24"/>
          <w:szCs w:val="24"/>
          <w:lang w:val="en-US"/>
        </w:rPr>
        <w:t>176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2292-</w:t>
      </w:r>
      <w:r>
        <w:rPr>
          <w:rFonts w:ascii="Book Antiqua" w:hAnsi="Book Antiqua"/>
          <w:sz w:val="24"/>
          <w:szCs w:val="24"/>
          <w:lang w:val="en-US" w:eastAsia="zh-CN"/>
        </w:rPr>
        <w:t>22</w:t>
      </w:r>
      <w:r>
        <w:rPr>
          <w:rFonts w:ascii="Book Antiqua" w:hAnsi="Book Antiqua"/>
          <w:sz w:val="24"/>
          <w:szCs w:val="24"/>
          <w:lang w:val="en-US"/>
        </w:rPr>
        <w:t xml:space="preserve">30 [PMID: 20363910 </w:t>
      </w:r>
      <w:r w:rsidRPr="000B5290">
        <w:rPr>
          <w:rFonts w:ascii="Book Antiqua" w:hAnsi="Book Antiqua"/>
          <w:sz w:val="24"/>
          <w:szCs w:val="24"/>
          <w:lang w:val="en-US"/>
        </w:rPr>
        <w:t>DOI: 10.2353/ajpath.2010.090972]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Ohnishi S, </w:t>
      </w:r>
      <w:r w:rsidRPr="000B5290">
        <w:rPr>
          <w:rFonts w:ascii="Book Antiqua" w:hAnsi="Book Antiqua"/>
          <w:sz w:val="24"/>
          <w:szCs w:val="24"/>
          <w:lang w:val="en-US"/>
        </w:rPr>
        <w:t xml:space="preserve">Maehara O, Nakagawa K, Kameya A, Otaki K, Fujita H, Higashi R, Takagi K, Asaka M, Sakamoto N, Kobayashi M, Takeda H. Hypoxia-Inducible Factors Activate CD133 Promoter through ETS Family Transcription Factors. </w:t>
      </w:r>
      <w:r w:rsidRPr="000B5290">
        <w:rPr>
          <w:rFonts w:ascii="Book Antiqua" w:hAnsi="Book Antiqua"/>
          <w:i/>
          <w:iCs/>
          <w:sz w:val="24"/>
          <w:szCs w:val="24"/>
          <w:lang w:val="en-US"/>
        </w:rPr>
        <w:t xml:space="preserve">PLoS One </w:t>
      </w:r>
      <w:r w:rsidRPr="000B5290">
        <w:rPr>
          <w:rFonts w:ascii="Book Antiqua" w:hAnsi="Book Antiqua"/>
          <w:sz w:val="24"/>
          <w:szCs w:val="24"/>
          <w:lang w:val="en-US"/>
        </w:rPr>
        <w:t xml:space="preserve">2013; </w:t>
      </w:r>
      <w:r w:rsidRPr="000B5290">
        <w:rPr>
          <w:rFonts w:ascii="Book Antiqua" w:hAnsi="Book Antiqua"/>
          <w:b/>
          <w:bCs/>
          <w:sz w:val="24"/>
          <w:szCs w:val="24"/>
          <w:lang w:val="en-US"/>
        </w:rPr>
        <w:t>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e66</w:t>
      </w:r>
      <w:r>
        <w:rPr>
          <w:rFonts w:ascii="Book Antiqua" w:hAnsi="Book Antiqua"/>
          <w:sz w:val="24"/>
          <w:szCs w:val="24"/>
          <w:lang w:val="en-US"/>
        </w:rPr>
        <w:t xml:space="preserve">255 [PMID: 23840432 </w:t>
      </w:r>
      <w:r w:rsidRPr="000B5290">
        <w:rPr>
          <w:rFonts w:ascii="Book Antiqua" w:hAnsi="Book Antiqua"/>
          <w:sz w:val="24"/>
          <w:szCs w:val="24"/>
          <w:lang w:val="en-US"/>
        </w:rPr>
        <w:t>DOI: 10.1371/journal.pone.0066255]</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Mao Q, </w:t>
      </w:r>
      <w:r w:rsidRPr="000B5290">
        <w:rPr>
          <w:rFonts w:ascii="Book Antiqua" w:hAnsi="Book Antiqua"/>
          <w:sz w:val="24"/>
          <w:szCs w:val="24"/>
          <w:lang w:val="en-US"/>
        </w:rPr>
        <w:t xml:space="preserve">Zhang Y, Fu X, Xue J, Guo W, Meng M, Zhou Z, Mo X, Lu Y.A tumor hypoxic niche protects human colon cancer stem cells from chemotherapy. </w:t>
      </w:r>
      <w:r w:rsidRPr="000B5290">
        <w:rPr>
          <w:rFonts w:ascii="Book Antiqua" w:hAnsi="Book Antiqua"/>
          <w:i/>
          <w:iCs/>
          <w:sz w:val="24"/>
          <w:szCs w:val="24"/>
          <w:lang w:val="en-US"/>
        </w:rPr>
        <w:t xml:space="preserve">J Cancer Res Clin Oncol </w:t>
      </w:r>
      <w:r w:rsidRPr="000B5290">
        <w:rPr>
          <w:rFonts w:ascii="Book Antiqua" w:hAnsi="Book Antiqua"/>
          <w:sz w:val="24"/>
          <w:szCs w:val="24"/>
          <w:lang w:val="en-US"/>
        </w:rPr>
        <w:t xml:space="preserve">2013; </w:t>
      </w:r>
      <w:r w:rsidRPr="000B5290">
        <w:rPr>
          <w:rFonts w:ascii="Book Antiqua" w:hAnsi="Book Antiqua"/>
          <w:b/>
          <w:bCs/>
          <w:sz w:val="24"/>
          <w:szCs w:val="24"/>
          <w:lang w:val="en-US"/>
        </w:rPr>
        <w:t>139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211-</w:t>
      </w:r>
      <w:r>
        <w:rPr>
          <w:rFonts w:ascii="Book Antiqua" w:hAnsi="Book Antiqua"/>
          <w:sz w:val="24"/>
          <w:szCs w:val="24"/>
          <w:lang w:val="en-US" w:eastAsia="zh-CN"/>
        </w:rPr>
        <w:t>2</w:t>
      </w:r>
      <w:r w:rsidRPr="000B5290">
        <w:rPr>
          <w:rFonts w:ascii="Book Antiqua" w:hAnsi="Book Antiqua"/>
          <w:sz w:val="24"/>
          <w:szCs w:val="24"/>
          <w:lang w:val="en-US"/>
        </w:rPr>
        <w:t>22 [PMID: 23052691 DOI: 10.1007/s00432-012-1310-3]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Yi JM, </w:t>
      </w:r>
      <w:r w:rsidRPr="000B5290">
        <w:rPr>
          <w:rFonts w:ascii="Book Antiqua" w:hAnsi="Book Antiqua"/>
          <w:sz w:val="24"/>
          <w:szCs w:val="24"/>
          <w:lang w:val="en-US"/>
        </w:rPr>
        <w:t xml:space="preserve">Tsai HC, Glöckner SC, Lin S, Ohm JE, Easwaran H, James CD, Costello JF, Riggins G, Eberhart CG, Laterra J, Vescovi AL, Ahuja N, Herman JG, Schuebel KE, Baylin SB. Abnormal DNA methylation of CD133 in colorectal and glioblastoma tumors. </w:t>
      </w:r>
      <w:r w:rsidRPr="000B5290">
        <w:rPr>
          <w:rFonts w:ascii="Book Antiqua" w:hAnsi="Book Antiqua"/>
          <w:i/>
          <w:iCs/>
          <w:sz w:val="24"/>
          <w:szCs w:val="24"/>
          <w:lang w:val="en-US"/>
        </w:rPr>
        <w:t xml:space="preserve">Cancer Res </w:t>
      </w:r>
      <w:r w:rsidRPr="000B5290">
        <w:rPr>
          <w:rFonts w:ascii="Book Antiqua" w:hAnsi="Book Antiqua"/>
          <w:sz w:val="24"/>
          <w:szCs w:val="24"/>
          <w:lang w:val="en-US"/>
        </w:rPr>
        <w:t xml:space="preserve">2008; </w:t>
      </w:r>
      <w:r w:rsidRPr="000B5290">
        <w:rPr>
          <w:rFonts w:ascii="Book Antiqua" w:hAnsi="Book Antiqua"/>
          <w:b/>
          <w:bCs/>
          <w:sz w:val="24"/>
          <w:szCs w:val="24"/>
          <w:lang w:val="en-US"/>
        </w:rPr>
        <w:t>68</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8094-</w:t>
      </w:r>
      <w:r>
        <w:rPr>
          <w:rFonts w:ascii="Book Antiqua" w:hAnsi="Book Antiqua"/>
          <w:sz w:val="24"/>
          <w:szCs w:val="24"/>
          <w:lang w:val="en-US" w:eastAsia="zh-CN"/>
        </w:rPr>
        <w:t>8</w:t>
      </w:r>
      <w:r>
        <w:rPr>
          <w:rFonts w:ascii="Book Antiqua" w:hAnsi="Book Antiqua"/>
          <w:sz w:val="24"/>
          <w:szCs w:val="24"/>
          <w:lang w:val="en-US"/>
        </w:rPr>
        <w:t xml:space="preserve">103 [PMID: 18829568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10.1158/0008-5472.CAN-07-6208 ]</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Screaton GR, </w:t>
      </w:r>
      <w:r w:rsidRPr="000B5290">
        <w:rPr>
          <w:rFonts w:ascii="Book Antiqua" w:hAnsi="Book Antiqua"/>
          <w:sz w:val="24"/>
          <w:szCs w:val="24"/>
          <w:lang w:val="en-US"/>
        </w:rPr>
        <w:t>Bell MV, Jackson DG, Cornelis FB, Gerth U, Bell JI. Genomic structure of D</w:t>
      </w:r>
      <w:r>
        <w:rPr>
          <w:rFonts w:ascii="Book Antiqua" w:hAnsi="Book Antiqua"/>
          <w:sz w:val="24"/>
          <w:szCs w:val="24"/>
          <w:lang w:val="en-US" w:eastAsia="zh-CN"/>
        </w:rPr>
        <w:t>NA</w:t>
      </w:r>
      <w:r w:rsidRPr="000B5290">
        <w:rPr>
          <w:rFonts w:ascii="Book Antiqua" w:hAnsi="Book Antiqua"/>
          <w:sz w:val="24"/>
          <w:szCs w:val="24"/>
          <w:lang w:val="en-US"/>
        </w:rPr>
        <w:t xml:space="preserve"> encoding the lymphocyte homing receptor CD44 reveals at least 12 alternatively spliced exons. </w:t>
      </w:r>
      <w:r>
        <w:rPr>
          <w:rFonts w:ascii="Book Antiqua" w:hAnsi="Book Antiqua"/>
          <w:i/>
          <w:iCs/>
          <w:sz w:val="24"/>
          <w:szCs w:val="24"/>
          <w:lang w:val="en-US"/>
        </w:rPr>
        <w:t>Proc Na</w:t>
      </w:r>
      <w:r>
        <w:rPr>
          <w:rFonts w:ascii="Book Antiqua" w:hAnsi="Book Antiqua"/>
          <w:i/>
          <w:iCs/>
          <w:sz w:val="24"/>
          <w:szCs w:val="24"/>
          <w:lang w:val="en-US" w:eastAsia="zh-CN"/>
        </w:rPr>
        <w:t>t</w:t>
      </w:r>
      <w:r>
        <w:rPr>
          <w:rFonts w:ascii="Book Antiqua" w:hAnsi="Book Antiqua"/>
          <w:i/>
          <w:iCs/>
          <w:sz w:val="24"/>
          <w:szCs w:val="24"/>
          <w:lang w:val="en-US"/>
        </w:rPr>
        <w:t>l Acad Sci</w:t>
      </w:r>
      <w:r w:rsidRPr="000B5290">
        <w:rPr>
          <w:rFonts w:ascii="Book Antiqua" w:hAnsi="Book Antiqua"/>
          <w:i/>
          <w:iCs/>
          <w:sz w:val="24"/>
          <w:szCs w:val="24"/>
          <w:lang w:val="en-US"/>
        </w:rPr>
        <w:t xml:space="preserve"> USA </w:t>
      </w:r>
      <w:r w:rsidRPr="000B5290">
        <w:rPr>
          <w:rFonts w:ascii="Book Antiqua" w:hAnsi="Book Antiqua"/>
          <w:sz w:val="24"/>
          <w:szCs w:val="24"/>
          <w:lang w:val="en-US"/>
        </w:rPr>
        <w:t xml:space="preserve">1992; </w:t>
      </w:r>
      <w:r w:rsidRPr="000B5290">
        <w:rPr>
          <w:rFonts w:ascii="Book Antiqua" w:hAnsi="Book Antiqua"/>
          <w:b/>
          <w:bCs/>
          <w:sz w:val="24"/>
          <w:szCs w:val="24"/>
          <w:lang w:val="en-US"/>
        </w:rPr>
        <w:t>89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12160-</w:t>
      </w:r>
      <w:r>
        <w:rPr>
          <w:rFonts w:ascii="Book Antiqua" w:hAnsi="Book Antiqua"/>
          <w:sz w:val="24"/>
          <w:szCs w:val="24"/>
          <w:lang w:val="en-US" w:eastAsia="zh-CN"/>
        </w:rPr>
        <w:t>1216</w:t>
      </w:r>
      <w:r>
        <w:rPr>
          <w:rFonts w:ascii="Book Antiqua" w:hAnsi="Book Antiqua"/>
          <w:sz w:val="24"/>
          <w:szCs w:val="24"/>
          <w:lang w:val="en-US"/>
        </w:rPr>
        <w:t xml:space="preserve">4 [PMID: 1465456 </w:t>
      </w:r>
      <w:r w:rsidRPr="000B5290">
        <w:rPr>
          <w:rFonts w:ascii="Book Antiqua" w:hAnsi="Book Antiqua"/>
          <w:sz w:val="24"/>
          <w:szCs w:val="24"/>
          <w:lang w:val="en-US"/>
        </w:rPr>
        <w:t xml:space="preserve">DOI: </w:t>
      </w:r>
      <w:hyperlink r:id="rId12" w:history="1">
        <w:r w:rsidRPr="000B5290">
          <w:rPr>
            <w:rStyle w:val="a6"/>
            <w:rFonts w:ascii="Book Antiqua" w:hAnsi="Book Antiqua"/>
            <w:color w:val="auto"/>
            <w:sz w:val="24"/>
            <w:szCs w:val="24"/>
            <w:lang w:val="en-US"/>
          </w:rPr>
          <w:t>10.1073/pnas.89.24.12160</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Sneath RJ, </w:t>
      </w:r>
      <w:r w:rsidRPr="000B5290">
        <w:rPr>
          <w:rFonts w:ascii="Book Antiqua" w:hAnsi="Book Antiqua"/>
          <w:sz w:val="24"/>
          <w:szCs w:val="24"/>
          <w:lang w:val="en-US"/>
        </w:rPr>
        <w:t>Mangham DC. The normal structure and function of CD44 and its role in neoplasia</w:t>
      </w:r>
      <w:r w:rsidRPr="000B5290">
        <w:rPr>
          <w:rFonts w:ascii="Book Antiqua" w:hAnsi="Book Antiqua"/>
          <w:i/>
          <w:iCs/>
          <w:sz w:val="24"/>
          <w:szCs w:val="24"/>
          <w:lang w:val="en-US"/>
        </w:rPr>
        <w:t xml:space="preserve">. Mol Pathol </w:t>
      </w:r>
      <w:r w:rsidRPr="000B5290">
        <w:rPr>
          <w:rFonts w:ascii="Book Antiqua" w:hAnsi="Book Antiqua"/>
          <w:sz w:val="24"/>
          <w:szCs w:val="24"/>
          <w:lang w:val="en-US"/>
        </w:rPr>
        <w:t xml:space="preserve">1998; </w:t>
      </w:r>
      <w:r w:rsidRPr="000B5290">
        <w:rPr>
          <w:rFonts w:ascii="Book Antiqua" w:hAnsi="Book Antiqua"/>
          <w:b/>
          <w:bCs/>
          <w:sz w:val="24"/>
          <w:szCs w:val="24"/>
          <w:lang w:val="en-US"/>
        </w:rPr>
        <w:t>51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191–200 [PMID: 9893744 DOI: </w:t>
      </w:r>
      <w:hyperlink r:id="rId13" w:history="1">
        <w:r w:rsidRPr="000B5290">
          <w:rPr>
            <w:rStyle w:val="a6"/>
            <w:rFonts w:ascii="Book Antiqua" w:hAnsi="Book Antiqua"/>
            <w:color w:val="auto"/>
            <w:sz w:val="24"/>
            <w:szCs w:val="24"/>
            <w:lang w:val="en-US"/>
          </w:rPr>
          <w:t>10.1136/mp.51.4.191</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Nagano O, </w:t>
      </w:r>
      <w:r w:rsidRPr="000B5290">
        <w:rPr>
          <w:rFonts w:ascii="Book Antiqua" w:hAnsi="Book Antiqua"/>
          <w:sz w:val="24"/>
          <w:szCs w:val="24"/>
          <w:lang w:val="en-US"/>
        </w:rPr>
        <w:t xml:space="preserve">Saya H. Mechanism and biological significance of CD44 cleavage. </w:t>
      </w:r>
      <w:r w:rsidRPr="000B5290">
        <w:rPr>
          <w:rFonts w:ascii="Book Antiqua" w:hAnsi="Book Antiqua"/>
          <w:i/>
          <w:iCs/>
          <w:sz w:val="24"/>
          <w:szCs w:val="24"/>
          <w:lang w:val="en-US"/>
        </w:rPr>
        <w:t xml:space="preserve">Cancer Sci </w:t>
      </w:r>
      <w:r w:rsidRPr="000B5290">
        <w:rPr>
          <w:rFonts w:ascii="Book Antiqua" w:hAnsi="Book Antiqua"/>
          <w:sz w:val="24"/>
          <w:szCs w:val="24"/>
          <w:lang w:val="en-US"/>
        </w:rPr>
        <w:t xml:space="preserve">2004; </w:t>
      </w:r>
      <w:r w:rsidRPr="000B5290">
        <w:rPr>
          <w:rFonts w:ascii="Book Antiqua" w:hAnsi="Book Antiqua"/>
          <w:b/>
          <w:bCs/>
          <w:sz w:val="24"/>
          <w:szCs w:val="24"/>
          <w:lang w:val="en-US"/>
        </w:rPr>
        <w:t>95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930-</w:t>
      </w:r>
      <w:r>
        <w:rPr>
          <w:rFonts w:ascii="Book Antiqua" w:hAnsi="Book Antiqua"/>
          <w:sz w:val="24"/>
          <w:szCs w:val="24"/>
          <w:lang w:val="en-US" w:eastAsia="zh-CN"/>
        </w:rPr>
        <w:t>93</w:t>
      </w:r>
      <w:r w:rsidRPr="000B5290">
        <w:rPr>
          <w:rFonts w:ascii="Book Antiqua" w:hAnsi="Book Antiqua"/>
          <w:sz w:val="24"/>
          <w:szCs w:val="24"/>
          <w:lang w:val="en-US"/>
        </w:rPr>
        <w:t>5</w:t>
      </w:r>
      <w:r>
        <w:rPr>
          <w:rFonts w:ascii="Book Antiqua" w:hAnsi="Book Antiqua"/>
          <w:sz w:val="24"/>
          <w:szCs w:val="24"/>
          <w:lang w:val="en-US" w:eastAsia="zh-CN"/>
        </w:rPr>
        <w:t xml:space="preserve"> </w:t>
      </w:r>
      <w:r w:rsidRPr="000B5290">
        <w:rPr>
          <w:rFonts w:ascii="Book Antiqua" w:hAnsi="Book Antiqua"/>
          <w:sz w:val="24"/>
          <w:szCs w:val="24"/>
          <w:lang w:val="en-US"/>
        </w:rPr>
        <w:t>[PMID:</w:t>
      </w:r>
      <w:r>
        <w:rPr>
          <w:rFonts w:ascii="Book Antiqua" w:hAnsi="Book Antiqua"/>
          <w:sz w:val="24"/>
          <w:szCs w:val="24"/>
          <w:lang w:val="en-US" w:eastAsia="zh-CN"/>
        </w:rPr>
        <w:t xml:space="preserve"> </w:t>
      </w:r>
      <w:r w:rsidRPr="000B5290">
        <w:rPr>
          <w:rFonts w:ascii="Book Antiqua" w:hAnsi="Book Antiqua"/>
          <w:sz w:val="24"/>
          <w:szCs w:val="24"/>
          <w:lang w:val="en-US"/>
        </w:rPr>
        <w:t>15596040 DOI: 10.1111/j.1349-7006.2004.tb03179.x]</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Du L, </w:t>
      </w:r>
      <w:r>
        <w:rPr>
          <w:rFonts w:ascii="Book Antiqua" w:hAnsi="Book Antiqua"/>
          <w:sz w:val="24"/>
          <w:szCs w:val="24"/>
          <w:lang w:val="en-US"/>
        </w:rPr>
        <w:t>Wang H, He L</w:t>
      </w:r>
      <w:r>
        <w:rPr>
          <w:rFonts w:ascii="Book Antiqua" w:hAnsi="Book Antiqua"/>
          <w:sz w:val="24"/>
          <w:szCs w:val="24"/>
          <w:lang w:val="en-US" w:eastAsia="zh-CN"/>
        </w:rPr>
        <w:t xml:space="preserve">, </w:t>
      </w:r>
      <w:r w:rsidRPr="00CC4CE9">
        <w:rPr>
          <w:rFonts w:ascii="Book Antiqua" w:hAnsi="Book Antiqua"/>
          <w:sz w:val="24"/>
          <w:szCs w:val="24"/>
          <w:lang w:val="en-US" w:eastAsia="zh-CN"/>
        </w:rPr>
        <w:t>Zhang J, Ni B, Wang X, Jin H, Cahu</w:t>
      </w:r>
      <w:r>
        <w:rPr>
          <w:rFonts w:ascii="Book Antiqua" w:hAnsi="Book Antiqua"/>
          <w:sz w:val="24"/>
          <w:szCs w:val="24"/>
          <w:lang w:val="en-US" w:eastAsia="zh-CN"/>
        </w:rPr>
        <w:t>zac N, Mehrpour M, Lu Y, Chen Q</w:t>
      </w:r>
      <w:r w:rsidRPr="000B5290">
        <w:rPr>
          <w:rFonts w:ascii="Book Antiqua" w:hAnsi="Book Antiqua"/>
          <w:sz w:val="24"/>
          <w:szCs w:val="24"/>
          <w:lang w:val="en-US"/>
        </w:rPr>
        <w:t xml:space="preserve">. CD44 is of functional importance for colorectal cancer stem cells. </w:t>
      </w:r>
      <w:r w:rsidRPr="000B5290">
        <w:rPr>
          <w:rFonts w:ascii="Book Antiqua" w:hAnsi="Book Antiqua"/>
          <w:i/>
          <w:iCs/>
          <w:sz w:val="24"/>
          <w:szCs w:val="24"/>
          <w:lang w:val="en-US"/>
        </w:rPr>
        <w:t xml:space="preserve">Clin Cancer Res </w:t>
      </w:r>
      <w:r w:rsidRPr="000B5290">
        <w:rPr>
          <w:rFonts w:ascii="Book Antiqua" w:hAnsi="Book Antiqua"/>
          <w:sz w:val="24"/>
          <w:szCs w:val="24"/>
          <w:lang w:val="en-US"/>
        </w:rPr>
        <w:t xml:space="preserve">2008; </w:t>
      </w:r>
      <w:r w:rsidRPr="000B5290">
        <w:rPr>
          <w:rFonts w:ascii="Book Antiqua" w:hAnsi="Book Antiqua"/>
          <w:b/>
          <w:bCs/>
          <w:sz w:val="24"/>
          <w:szCs w:val="24"/>
          <w:lang w:val="en-US"/>
        </w:rPr>
        <w:t>14</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6751–</w:t>
      </w:r>
      <w:r w:rsidRPr="000B5290">
        <w:rPr>
          <w:rFonts w:ascii="Book Antiqua" w:hAnsi="Book Antiqua"/>
          <w:sz w:val="24"/>
          <w:szCs w:val="24"/>
          <w:lang w:val="en-US"/>
        </w:rPr>
        <w:t>6760 [PMID: 18980968 DOI: 10.1158/1078-0432.CCR-08-1034]</w:t>
      </w:r>
    </w:p>
    <w:p w:rsidR="009B5CE1" w:rsidRPr="000B5290" w:rsidRDefault="009B5CE1" w:rsidP="006B7E72">
      <w:pPr>
        <w:pStyle w:val="a9"/>
        <w:numPr>
          <w:ilvl w:val="0"/>
          <w:numId w:val="27"/>
        </w:numPr>
        <w:ind w:left="0" w:firstLine="0"/>
        <w:rPr>
          <w:rFonts w:ascii="Book Antiqua" w:hAnsi="Book Antiqua"/>
          <w:bCs/>
          <w:sz w:val="24"/>
          <w:szCs w:val="24"/>
          <w:lang w:val="en-US"/>
        </w:rPr>
      </w:pPr>
      <w:r w:rsidRPr="000B5290">
        <w:rPr>
          <w:rFonts w:ascii="Book Antiqua" w:hAnsi="Book Antiqua"/>
          <w:b/>
          <w:sz w:val="24"/>
          <w:szCs w:val="24"/>
          <w:lang w:val="en-US"/>
        </w:rPr>
        <w:t>Fan CW</w:t>
      </w:r>
      <w:r w:rsidRPr="000B5290">
        <w:rPr>
          <w:rFonts w:ascii="Book Antiqua" w:hAnsi="Book Antiqua"/>
          <w:sz w:val="24"/>
          <w:szCs w:val="24"/>
          <w:lang w:val="en-US"/>
        </w:rPr>
        <w:t xml:space="preserve">, Chen T, Shang YN, Gu YZ, Zhang SL, Lu R, Ouyang SR, Zhou X, Li Y, Meng WT, Hu JK, Lu Y, Sun XF, Bu H, Zhou ZG, Mo XM. Cancer-initiating cells derived </w:t>
      </w:r>
      <w:r w:rsidRPr="000B5290">
        <w:rPr>
          <w:rFonts w:ascii="Book Antiqua" w:hAnsi="Book Antiqua"/>
          <w:sz w:val="24"/>
          <w:szCs w:val="24"/>
          <w:lang w:val="en-US"/>
        </w:rPr>
        <w:lastRenderedPageBreak/>
        <w:t xml:space="preserve">from human rectal adenocarcinoma tissues carry mesenchymal phenotypes and resist drug therapies. </w:t>
      </w:r>
      <w:r w:rsidRPr="000B5290">
        <w:rPr>
          <w:rFonts w:ascii="Book Antiqua" w:hAnsi="Book Antiqua"/>
          <w:i/>
          <w:sz w:val="24"/>
          <w:szCs w:val="24"/>
          <w:lang w:val="en-US"/>
        </w:rPr>
        <w:t>Cell Death Dis</w:t>
      </w:r>
      <w:r w:rsidRPr="000B5290">
        <w:rPr>
          <w:rFonts w:ascii="Book Antiqua" w:hAnsi="Book Antiqua"/>
          <w:sz w:val="24"/>
          <w:szCs w:val="24"/>
          <w:lang w:val="en-US"/>
        </w:rPr>
        <w:t xml:space="preserve"> 2013;</w:t>
      </w:r>
      <w:r>
        <w:rPr>
          <w:rFonts w:ascii="Book Antiqua" w:hAnsi="Book Antiqua"/>
          <w:sz w:val="24"/>
          <w:szCs w:val="24"/>
          <w:lang w:val="en-US" w:eastAsia="zh-CN"/>
        </w:rPr>
        <w:t xml:space="preserve"> </w:t>
      </w:r>
      <w:r w:rsidRPr="009C12D9">
        <w:rPr>
          <w:rFonts w:ascii="Book Antiqua" w:hAnsi="Book Antiqua"/>
          <w:b/>
          <w:sz w:val="24"/>
          <w:szCs w:val="24"/>
          <w:lang w:val="en-US"/>
        </w:rPr>
        <w:t>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e828</w:t>
      </w:r>
      <w:r>
        <w:rPr>
          <w:rFonts w:ascii="Book Antiqua" w:hAnsi="Book Antiqua"/>
          <w:sz w:val="24"/>
          <w:szCs w:val="24"/>
          <w:lang w:val="en-US"/>
        </w:rPr>
        <w:t xml:space="preserve"> [</w:t>
      </w:r>
      <w:r w:rsidRPr="000B5290">
        <w:rPr>
          <w:rFonts w:ascii="Book Antiqua" w:hAnsi="Book Antiqua"/>
          <w:sz w:val="24"/>
          <w:szCs w:val="24"/>
          <w:lang w:val="en-US"/>
        </w:rPr>
        <w:t>PMID:</w:t>
      </w:r>
      <w:r w:rsidRPr="000B5290">
        <w:rPr>
          <w:rFonts w:ascii="Book Antiqua" w:hAnsi="Book Antiqua" w:cs="Arial"/>
          <w:color w:val="575757"/>
          <w:sz w:val="24"/>
          <w:szCs w:val="24"/>
          <w:shd w:val="clear" w:color="auto" w:fill="FFFFFF"/>
          <w:lang w:eastAsia="it-IT"/>
        </w:rPr>
        <w:t xml:space="preserve"> </w:t>
      </w:r>
      <w:r w:rsidRPr="000B5290">
        <w:rPr>
          <w:rFonts w:ascii="Book Antiqua" w:hAnsi="Book Antiqua"/>
          <w:sz w:val="24"/>
          <w:szCs w:val="24"/>
        </w:rPr>
        <w:t>24091671</w:t>
      </w:r>
      <w:r w:rsidRPr="000B5290">
        <w:rPr>
          <w:rFonts w:ascii="Book Antiqua" w:hAnsi="Book Antiqua"/>
          <w:sz w:val="24"/>
          <w:szCs w:val="24"/>
          <w:lang w:val="en-US"/>
        </w:rPr>
        <w:t xml:space="preserve"> DOI: 10.1038/cddis.2013.337]</w:t>
      </w:r>
    </w:p>
    <w:p w:rsidR="009B5CE1" w:rsidRPr="000B5290" w:rsidRDefault="009B5CE1" w:rsidP="006B7E72">
      <w:pPr>
        <w:pStyle w:val="a9"/>
        <w:numPr>
          <w:ilvl w:val="0"/>
          <w:numId w:val="27"/>
        </w:numPr>
        <w:ind w:left="0" w:firstLine="0"/>
        <w:rPr>
          <w:rFonts w:ascii="Book Antiqua" w:hAnsi="Book Antiqua"/>
          <w:sz w:val="24"/>
          <w:szCs w:val="24"/>
          <w:lang w:val="en-US"/>
        </w:rPr>
      </w:pPr>
      <w:r>
        <w:rPr>
          <w:rFonts w:ascii="Book Antiqua" w:hAnsi="Book Antiqua"/>
          <w:b/>
          <w:bCs/>
          <w:sz w:val="24"/>
          <w:szCs w:val="24"/>
          <w:lang w:val="en-US"/>
        </w:rPr>
        <w:t>Zeil</w:t>
      </w:r>
      <w:r w:rsidRPr="000B5290">
        <w:rPr>
          <w:rFonts w:ascii="Book Antiqua" w:hAnsi="Book Antiqua"/>
          <w:b/>
          <w:bCs/>
          <w:sz w:val="24"/>
          <w:szCs w:val="24"/>
          <w:lang w:val="en-US"/>
        </w:rPr>
        <w:t xml:space="preserve">stra J, </w:t>
      </w:r>
      <w:r w:rsidRPr="000B5290">
        <w:rPr>
          <w:rFonts w:ascii="Book Antiqua" w:hAnsi="Book Antiqua"/>
          <w:sz w:val="24"/>
          <w:szCs w:val="24"/>
          <w:lang w:val="en-US"/>
        </w:rPr>
        <w:t xml:space="preserve">Joosten SP, Dokter M, Verwiel E, Spaargaren M, Pals ST. Deletion of the WNT target and Cancer Stem Cell Marker CD44 in Apc (Min/+) Mice attenuates intestinal tumorigenesis. </w:t>
      </w:r>
      <w:r w:rsidRPr="000B5290">
        <w:rPr>
          <w:rFonts w:ascii="Book Antiqua" w:hAnsi="Book Antiqua"/>
          <w:i/>
          <w:iCs/>
          <w:sz w:val="24"/>
          <w:szCs w:val="24"/>
          <w:lang w:val="en-US"/>
        </w:rPr>
        <w:t xml:space="preserve">Cancer Res </w:t>
      </w:r>
      <w:r w:rsidRPr="000B5290">
        <w:rPr>
          <w:rFonts w:ascii="Book Antiqua" w:hAnsi="Book Antiqua"/>
          <w:sz w:val="24"/>
          <w:szCs w:val="24"/>
          <w:lang w:val="en-US"/>
        </w:rPr>
        <w:t xml:space="preserve">2008; </w:t>
      </w:r>
      <w:r w:rsidRPr="000B5290">
        <w:rPr>
          <w:rFonts w:ascii="Book Antiqua" w:hAnsi="Book Antiqua"/>
          <w:b/>
          <w:bCs/>
          <w:sz w:val="24"/>
          <w:szCs w:val="24"/>
          <w:lang w:val="en-US"/>
        </w:rPr>
        <w:t>68</w:t>
      </w:r>
      <w:r w:rsidRPr="000B5290">
        <w:rPr>
          <w:rFonts w:ascii="Book Antiqua" w:hAnsi="Book Antiqua"/>
          <w:sz w:val="24"/>
          <w:szCs w:val="24"/>
          <w:lang w:val="en-US"/>
        </w:rPr>
        <w:t>:</w:t>
      </w:r>
      <w:r>
        <w:rPr>
          <w:rFonts w:ascii="Book Antiqua" w:hAnsi="Book Antiqua"/>
          <w:sz w:val="24"/>
          <w:szCs w:val="24"/>
          <w:lang w:val="en-US" w:eastAsia="zh-CN"/>
        </w:rPr>
        <w:t xml:space="preserve"> 3655-3661</w:t>
      </w:r>
      <w:r w:rsidRPr="000B5290">
        <w:rPr>
          <w:rFonts w:ascii="Book Antiqua" w:hAnsi="Book Antiqua"/>
          <w:sz w:val="24"/>
          <w:szCs w:val="24"/>
          <w:lang w:val="en-US"/>
        </w:rPr>
        <w:t xml:space="preserve"> [PMID: 18483247 DOI: 10.1158/0008-5472.CAN-07-2940]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Harada N, </w:t>
      </w:r>
      <w:r w:rsidRPr="000B5290">
        <w:rPr>
          <w:rFonts w:ascii="Book Antiqua" w:hAnsi="Book Antiqua"/>
          <w:sz w:val="24"/>
          <w:szCs w:val="24"/>
          <w:lang w:val="en-US"/>
        </w:rPr>
        <w:t xml:space="preserve">Mizoi T, Kinouchi M, Hoshi K, Ishii S, Shiiba K, Sasaki I, Matsuno S. Introduction of antisense CD44s cDNA down-regulates expression of overall CD44 isoforms and inhibits tumor growth and metastasis in highly metastatic colon carcinoma cells. </w:t>
      </w:r>
      <w:r>
        <w:rPr>
          <w:rFonts w:ascii="Book Antiqua" w:hAnsi="Book Antiqua"/>
          <w:i/>
          <w:iCs/>
          <w:sz w:val="24"/>
          <w:szCs w:val="24"/>
          <w:lang w:val="en-US"/>
        </w:rPr>
        <w:t>Int J</w:t>
      </w:r>
      <w:r w:rsidRPr="000B5290">
        <w:rPr>
          <w:rFonts w:ascii="Book Antiqua" w:hAnsi="Book Antiqua"/>
          <w:i/>
          <w:iCs/>
          <w:sz w:val="24"/>
          <w:szCs w:val="24"/>
          <w:lang w:val="en-US"/>
        </w:rPr>
        <w:t xml:space="preserve"> Cancer</w:t>
      </w:r>
      <w:r w:rsidRPr="000B5290">
        <w:rPr>
          <w:rFonts w:ascii="Book Antiqua" w:hAnsi="Book Antiqua"/>
          <w:sz w:val="24"/>
          <w:szCs w:val="24"/>
          <w:lang w:val="en-US"/>
        </w:rPr>
        <w:t xml:space="preserve"> 2001; </w:t>
      </w:r>
      <w:r w:rsidRPr="000B5290">
        <w:rPr>
          <w:rFonts w:ascii="Book Antiqua" w:hAnsi="Book Antiqua"/>
          <w:b/>
          <w:bCs/>
          <w:sz w:val="24"/>
          <w:szCs w:val="24"/>
          <w:lang w:val="en-US"/>
        </w:rPr>
        <w:t>91</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67–75 [PMID: 11149422</w:t>
      </w:r>
      <w:r w:rsidRPr="000B5290">
        <w:rPr>
          <w:rFonts w:ascii="Book Antiqua" w:hAnsi="Book Antiqua"/>
          <w:sz w:val="24"/>
          <w:szCs w:val="24"/>
          <w:lang w:val="en-US"/>
        </w:rPr>
        <w:t xml:space="preserve"> DOI: 10.1002/1097-0215(20010101)91:1&lt;67::AID-IJC1011&gt;3.0.CO;2-D]</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Dallas MR, </w:t>
      </w:r>
      <w:r w:rsidRPr="000B5290">
        <w:rPr>
          <w:rFonts w:ascii="Book Antiqua" w:hAnsi="Book Antiqua"/>
          <w:sz w:val="24"/>
          <w:szCs w:val="24"/>
          <w:lang w:val="en-US"/>
        </w:rPr>
        <w:t xml:space="preserve">Liu G, Chen WC, Thomas SN, Wirtz D, Huso DL, Konstantopoulos K. Divergent roles of CD44 and carcinoembryonic antigen in colon cancer metastasis. </w:t>
      </w:r>
      <w:r w:rsidRPr="000B5290">
        <w:rPr>
          <w:rFonts w:ascii="Book Antiqua" w:hAnsi="Book Antiqua"/>
          <w:i/>
          <w:iCs/>
          <w:sz w:val="24"/>
          <w:szCs w:val="24"/>
          <w:lang w:val="en-US"/>
        </w:rPr>
        <w:t>FASEB</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J </w:t>
      </w:r>
      <w:r w:rsidRPr="000B5290">
        <w:rPr>
          <w:rFonts w:ascii="Book Antiqua" w:hAnsi="Book Antiqua"/>
          <w:sz w:val="24"/>
          <w:szCs w:val="24"/>
          <w:lang w:val="en-US"/>
        </w:rPr>
        <w:t xml:space="preserve">2012; </w:t>
      </w:r>
      <w:r w:rsidRPr="000B5290">
        <w:rPr>
          <w:rFonts w:ascii="Book Antiqua" w:hAnsi="Book Antiqua"/>
          <w:b/>
          <w:bCs/>
          <w:sz w:val="24"/>
          <w:szCs w:val="24"/>
          <w:lang w:val="en-US"/>
        </w:rPr>
        <w:t>26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2648-</w:t>
      </w:r>
      <w:r>
        <w:rPr>
          <w:rFonts w:ascii="Book Antiqua" w:hAnsi="Book Antiqua"/>
          <w:sz w:val="24"/>
          <w:szCs w:val="24"/>
          <w:lang w:val="en-US" w:eastAsia="zh-CN"/>
        </w:rPr>
        <w:t>26</w:t>
      </w:r>
      <w:r>
        <w:rPr>
          <w:rFonts w:ascii="Book Antiqua" w:hAnsi="Book Antiqua"/>
          <w:sz w:val="24"/>
          <w:szCs w:val="24"/>
          <w:lang w:val="en-US"/>
        </w:rPr>
        <w:t xml:space="preserve">56 [PMID: 22415308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10.1096/fj.12-203786]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rPr>
        <w:t xml:space="preserve">Ropponen KM, </w:t>
      </w:r>
      <w:r w:rsidRPr="000B5290">
        <w:rPr>
          <w:rFonts w:ascii="Book Antiqua" w:hAnsi="Book Antiqua"/>
          <w:sz w:val="24"/>
          <w:szCs w:val="24"/>
        </w:rPr>
        <w:t xml:space="preserve">Eskelinen MJ, Lipponen PK, Alhava E, Kosma VM. </w:t>
      </w:r>
      <w:r w:rsidRPr="000B5290">
        <w:rPr>
          <w:rFonts w:ascii="Book Antiqua" w:hAnsi="Book Antiqua"/>
          <w:sz w:val="24"/>
          <w:szCs w:val="24"/>
          <w:lang w:val="en-US"/>
        </w:rPr>
        <w:t xml:space="preserve">Expression of CD44 and variant proteins in human colorectal cancer and its relevance for prognosis. </w:t>
      </w:r>
      <w:r w:rsidRPr="000B5290">
        <w:rPr>
          <w:rFonts w:ascii="Book Antiqua" w:hAnsi="Book Antiqua"/>
          <w:i/>
          <w:iCs/>
          <w:sz w:val="24"/>
          <w:szCs w:val="24"/>
          <w:lang w:val="en-US"/>
        </w:rPr>
        <w:t>Scand J</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Gastroenterol </w:t>
      </w:r>
      <w:r w:rsidRPr="000B5290">
        <w:rPr>
          <w:rFonts w:ascii="Book Antiqua" w:hAnsi="Book Antiqua"/>
          <w:sz w:val="24"/>
          <w:szCs w:val="24"/>
          <w:lang w:val="en-US"/>
        </w:rPr>
        <w:t xml:space="preserve">1998; </w:t>
      </w:r>
      <w:r w:rsidRPr="000B5290">
        <w:rPr>
          <w:rFonts w:ascii="Book Antiqua" w:hAnsi="Book Antiqua"/>
          <w:b/>
          <w:bCs/>
          <w:sz w:val="24"/>
          <w:szCs w:val="24"/>
          <w:lang w:val="en-US"/>
        </w:rPr>
        <w:t>33</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301-</w:t>
      </w:r>
      <w:r>
        <w:rPr>
          <w:rFonts w:ascii="Book Antiqua" w:hAnsi="Book Antiqua"/>
          <w:sz w:val="24"/>
          <w:szCs w:val="24"/>
          <w:lang w:val="en-US" w:eastAsia="zh-CN"/>
        </w:rPr>
        <w:t>30</w:t>
      </w:r>
      <w:r>
        <w:rPr>
          <w:rFonts w:ascii="Book Antiqua" w:hAnsi="Book Antiqua"/>
          <w:sz w:val="24"/>
          <w:szCs w:val="24"/>
          <w:lang w:val="en-US"/>
        </w:rPr>
        <w:t xml:space="preserve">9 [PMID: 9548625 </w:t>
      </w:r>
      <w:r w:rsidRPr="000B5290">
        <w:rPr>
          <w:rFonts w:ascii="Book Antiqua" w:hAnsi="Book Antiqua"/>
          <w:sz w:val="24"/>
          <w:szCs w:val="24"/>
          <w:lang w:val="en-US"/>
        </w:rPr>
        <w:t xml:space="preserve">DOI: </w:t>
      </w:r>
      <w:hyperlink r:id="rId14" w:history="1">
        <w:r w:rsidRPr="000B5290">
          <w:rPr>
            <w:rStyle w:val="a6"/>
            <w:rFonts w:ascii="Book Antiqua" w:hAnsi="Book Antiqua"/>
            <w:color w:val="auto"/>
            <w:sz w:val="24"/>
            <w:szCs w:val="24"/>
            <w:lang w:val="en-US"/>
          </w:rPr>
          <w:t>10.1080/00365529850170900</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Ylagan LR, </w:t>
      </w:r>
      <w:r w:rsidRPr="000B5290">
        <w:rPr>
          <w:rFonts w:ascii="Book Antiqua" w:hAnsi="Book Antiqua"/>
          <w:sz w:val="24"/>
          <w:szCs w:val="24"/>
          <w:lang w:val="en-US"/>
        </w:rPr>
        <w:t xml:space="preserve">Scholes J, Demopoulos R. CD44: a marker of squamous differentiation in adenosquamous neoplasms. </w:t>
      </w:r>
      <w:r w:rsidRPr="000B5290">
        <w:rPr>
          <w:rFonts w:ascii="Book Antiqua" w:hAnsi="Book Antiqua"/>
          <w:i/>
          <w:iCs/>
          <w:sz w:val="24"/>
          <w:szCs w:val="24"/>
          <w:lang w:val="en-US"/>
        </w:rPr>
        <w:t xml:space="preserve">Arch Pathol Lab Med </w:t>
      </w:r>
      <w:r w:rsidRPr="000B5290">
        <w:rPr>
          <w:rFonts w:ascii="Book Antiqua" w:hAnsi="Book Antiqua"/>
          <w:sz w:val="24"/>
          <w:szCs w:val="24"/>
          <w:lang w:val="en-US"/>
        </w:rPr>
        <w:t>2000;</w:t>
      </w:r>
      <w:r>
        <w:rPr>
          <w:rFonts w:ascii="Book Antiqua" w:hAnsi="Book Antiqua"/>
          <w:sz w:val="24"/>
          <w:szCs w:val="24"/>
          <w:lang w:val="en-US" w:eastAsia="zh-CN"/>
        </w:rPr>
        <w:t xml:space="preserve"> </w:t>
      </w:r>
      <w:r w:rsidRPr="000B5290">
        <w:rPr>
          <w:rFonts w:ascii="Book Antiqua" w:hAnsi="Book Antiqua"/>
          <w:b/>
          <w:bCs/>
          <w:sz w:val="24"/>
          <w:szCs w:val="24"/>
          <w:lang w:val="en-US"/>
        </w:rPr>
        <w:t>124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212-</w:t>
      </w:r>
      <w:r>
        <w:rPr>
          <w:rFonts w:ascii="Book Antiqua" w:hAnsi="Book Antiqua"/>
          <w:sz w:val="24"/>
          <w:szCs w:val="24"/>
          <w:lang w:val="en-US" w:eastAsia="zh-CN"/>
        </w:rPr>
        <w:t>21</w:t>
      </w:r>
      <w:r w:rsidRPr="000B5290">
        <w:rPr>
          <w:rFonts w:ascii="Book Antiqua" w:hAnsi="Book Antiqua"/>
          <w:sz w:val="24"/>
          <w:szCs w:val="24"/>
          <w:lang w:val="en-US"/>
        </w:rPr>
        <w:t>5 [PMID: 10656728]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Fernández JC, </w:t>
      </w:r>
      <w:r w:rsidRPr="000B5290">
        <w:rPr>
          <w:rFonts w:ascii="Book Antiqua" w:hAnsi="Book Antiqua"/>
          <w:sz w:val="24"/>
          <w:szCs w:val="24"/>
          <w:lang w:val="en-US"/>
        </w:rPr>
        <w:t xml:space="preserve">Vizoso FJ, Corte MD, Gava RR, Corte MG, Suárez JP, García-Muñíz JL, García-Morán M. CD44s expression in resectable colorectal carcinomas and surrounding mucosa. </w:t>
      </w:r>
      <w:r w:rsidRPr="000B5290">
        <w:rPr>
          <w:rFonts w:ascii="Book Antiqua" w:hAnsi="Book Antiqua"/>
          <w:i/>
          <w:iCs/>
          <w:sz w:val="24"/>
          <w:szCs w:val="24"/>
          <w:lang w:val="en-US"/>
        </w:rPr>
        <w:t xml:space="preserve">Cancer Invest </w:t>
      </w:r>
      <w:r w:rsidRPr="000B5290">
        <w:rPr>
          <w:rFonts w:ascii="Book Antiqua" w:hAnsi="Book Antiqua"/>
          <w:sz w:val="24"/>
          <w:szCs w:val="24"/>
          <w:lang w:val="en-US"/>
        </w:rPr>
        <w:t>2004;</w:t>
      </w:r>
      <w:r>
        <w:rPr>
          <w:rFonts w:ascii="Book Antiqua" w:hAnsi="Book Antiqua"/>
          <w:sz w:val="24"/>
          <w:szCs w:val="24"/>
          <w:lang w:val="en-US" w:eastAsia="zh-CN"/>
        </w:rPr>
        <w:t xml:space="preserve"> </w:t>
      </w:r>
      <w:r w:rsidRPr="000B5290">
        <w:rPr>
          <w:rFonts w:ascii="Book Antiqua" w:hAnsi="Book Antiqua"/>
          <w:b/>
          <w:bCs/>
          <w:sz w:val="24"/>
          <w:szCs w:val="24"/>
          <w:lang w:val="en-US"/>
        </w:rPr>
        <w:t>22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878-</w:t>
      </w:r>
      <w:r>
        <w:rPr>
          <w:rFonts w:ascii="Book Antiqua" w:hAnsi="Book Antiqua"/>
          <w:sz w:val="24"/>
          <w:szCs w:val="24"/>
          <w:lang w:val="en-US" w:eastAsia="zh-CN"/>
        </w:rPr>
        <w:t>885</w:t>
      </w:r>
      <w:r w:rsidRPr="000B5290">
        <w:rPr>
          <w:rFonts w:ascii="Book Antiqua" w:hAnsi="Book Antiqua"/>
          <w:sz w:val="24"/>
          <w:szCs w:val="24"/>
          <w:lang w:val="en-US"/>
        </w:rPr>
        <w:t xml:space="preserve"> [PMID: 15641486 DOI: </w:t>
      </w:r>
      <w:hyperlink r:id="rId15" w:history="1">
        <w:r w:rsidRPr="000B5290">
          <w:rPr>
            <w:rStyle w:val="a6"/>
            <w:rFonts w:ascii="Book Antiqua" w:hAnsi="Book Antiqua"/>
            <w:color w:val="auto"/>
            <w:sz w:val="24"/>
            <w:szCs w:val="24"/>
            <w:lang w:val="en-US"/>
          </w:rPr>
          <w:t>10.1081/CNV-200039658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Huh JW, </w:t>
      </w:r>
      <w:r w:rsidRPr="000B5290">
        <w:rPr>
          <w:rFonts w:ascii="Book Antiqua" w:hAnsi="Book Antiqua"/>
          <w:sz w:val="24"/>
          <w:szCs w:val="24"/>
          <w:lang w:val="en-US"/>
        </w:rPr>
        <w:t xml:space="preserve">Kim HR, Kim YJ, Lee JH, Park YS, Cho SH, Joo JK. Expression of standard CD44 in human colorectal carcinoma: association with prognosis. </w:t>
      </w:r>
      <w:r w:rsidRPr="000B5290">
        <w:rPr>
          <w:rFonts w:ascii="Book Antiqua" w:hAnsi="Book Antiqua"/>
          <w:i/>
          <w:iCs/>
          <w:sz w:val="24"/>
          <w:szCs w:val="24"/>
          <w:lang w:val="en-US"/>
        </w:rPr>
        <w:t xml:space="preserve">Pathol Int </w:t>
      </w:r>
      <w:r w:rsidRPr="000B5290">
        <w:rPr>
          <w:rFonts w:ascii="Book Antiqua" w:hAnsi="Book Antiqua"/>
          <w:sz w:val="24"/>
          <w:szCs w:val="24"/>
          <w:lang w:val="en-US"/>
        </w:rPr>
        <w:t>2009;</w:t>
      </w:r>
      <w:r>
        <w:rPr>
          <w:rFonts w:ascii="Book Antiqua" w:hAnsi="Book Antiqua"/>
          <w:sz w:val="24"/>
          <w:szCs w:val="24"/>
          <w:lang w:val="en-US" w:eastAsia="zh-CN"/>
        </w:rPr>
        <w:t xml:space="preserve"> </w:t>
      </w:r>
      <w:r w:rsidRPr="000B5290">
        <w:rPr>
          <w:rFonts w:ascii="Book Antiqua" w:hAnsi="Book Antiqua"/>
          <w:b/>
          <w:bCs/>
          <w:sz w:val="24"/>
          <w:szCs w:val="24"/>
          <w:lang w:val="en-US"/>
        </w:rPr>
        <w:t>59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241-</w:t>
      </w:r>
      <w:r>
        <w:rPr>
          <w:rFonts w:ascii="Book Antiqua" w:hAnsi="Book Antiqua"/>
          <w:sz w:val="24"/>
          <w:szCs w:val="24"/>
          <w:lang w:val="en-US" w:eastAsia="zh-CN"/>
        </w:rPr>
        <w:t>24</w:t>
      </w:r>
      <w:r w:rsidRPr="000B5290">
        <w:rPr>
          <w:rFonts w:ascii="Book Antiqua" w:hAnsi="Book Antiqua"/>
          <w:sz w:val="24"/>
          <w:szCs w:val="24"/>
          <w:lang w:val="en-US"/>
        </w:rPr>
        <w:t>6 [PMID: 19351367  DOI: 10.1111/j.1440-1827.2009.02357.x]</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Lugli A</w:t>
      </w:r>
      <w:r w:rsidRPr="000B5290">
        <w:rPr>
          <w:rFonts w:ascii="Book Antiqua" w:hAnsi="Book Antiqua"/>
          <w:sz w:val="24"/>
          <w:szCs w:val="24"/>
          <w:lang w:val="en-US"/>
        </w:rPr>
        <w:t xml:space="preserve">, Iezzi G, Hostettler I, Muraro MG, Mele V, Tornillo L, Carafa V, Spagnoli G, Terracciano L, Zlobec I. Prognostic impact of the expression of putative cancer stem cell markers CD133, CD166, CD44s, EpCAM, and ALDH1 in colorectal cancer. </w:t>
      </w:r>
      <w:r w:rsidRPr="000B5290">
        <w:rPr>
          <w:rFonts w:ascii="Book Antiqua" w:hAnsi="Book Antiqua"/>
          <w:i/>
          <w:iCs/>
          <w:sz w:val="24"/>
          <w:szCs w:val="24"/>
          <w:lang w:val="en-US"/>
        </w:rPr>
        <w:t xml:space="preserve">Br J Cancer </w:t>
      </w:r>
      <w:r w:rsidRPr="000B5290">
        <w:rPr>
          <w:rFonts w:ascii="Book Antiqua" w:hAnsi="Book Antiqua"/>
          <w:sz w:val="24"/>
          <w:szCs w:val="24"/>
          <w:lang w:val="en-US"/>
        </w:rPr>
        <w:t>2010;</w:t>
      </w:r>
      <w:r>
        <w:rPr>
          <w:rFonts w:ascii="Book Antiqua" w:hAnsi="Book Antiqua"/>
          <w:sz w:val="24"/>
          <w:szCs w:val="24"/>
          <w:lang w:val="en-US" w:eastAsia="zh-CN"/>
        </w:rPr>
        <w:t xml:space="preserve"> </w:t>
      </w:r>
      <w:r w:rsidRPr="000B5290">
        <w:rPr>
          <w:rFonts w:ascii="Book Antiqua" w:hAnsi="Book Antiqua"/>
          <w:b/>
          <w:bCs/>
          <w:sz w:val="24"/>
          <w:szCs w:val="24"/>
          <w:lang w:val="en-US"/>
        </w:rPr>
        <w:t>103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382-390 [PMID: 20606680 DOI: 10.1038/sj.bjc.6605762]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 xml:space="preserve">Herlyn M, </w:t>
      </w:r>
      <w:r w:rsidRPr="000B5290">
        <w:rPr>
          <w:rFonts w:ascii="Book Antiqua" w:hAnsi="Book Antiqua"/>
          <w:sz w:val="24"/>
          <w:szCs w:val="24"/>
          <w:lang w:val="en-US"/>
        </w:rPr>
        <w:t xml:space="preserve">Steplewski Z, Herlyn D, Koprowski H. Colorectal carcinoma-specific antigen: detection by means of monoclonal antibodies. </w:t>
      </w:r>
      <w:r>
        <w:rPr>
          <w:rFonts w:ascii="Book Antiqua" w:hAnsi="Book Antiqua"/>
          <w:i/>
          <w:iCs/>
          <w:sz w:val="24"/>
          <w:szCs w:val="24"/>
          <w:lang w:val="en-US"/>
        </w:rPr>
        <w:t>Proc Natl Acad Sci US</w:t>
      </w:r>
      <w:r w:rsidRPr="000B5290">
        <w:rPr>
          <w:rFonts w:ascii="Book Antiqua" w:hAnsi="Book Antiqua"/>
          <w:i/>
          <w:iCs/>
          <w:sz w:val="24"/>
          <w:szCs w:val="24"/>
          <w:lang w:val="en-US"/>
        </w:rPr>
        <w:t xml:space="preserve">A </w:t>
      </w:r>
      <w:r w:rsidRPr="000B5290">
        <w:rPr>
          <w:rFonts w:ascii="Book Antiqua" w:hAnsi="Book Antiqua"/>
          <w:sz w:val="24"/>
          <w:szCs w:val="24"/>
          <w:lang w:val="en-US"/>
        </w:rPr>
        <w:t xml:space="preserve">1979; </w:t>
      </w:r>
      <w:r w:rsidRPr="000B5290">
        <w:rPr>
          <w:rFonts w:ascii="Book Antiqua" w:hAnsi="Book Antiqua"/>
          <w:b/>
          <w:bCs/>
          <w:sz w:val="24"/>
          <w:szCs w:val="24"/>
          <w:lang w:val="en-US"/>
        </w:rPr>
        <w:t>76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1438-</w:t>
      </w:r>
      <w:r>
        <w:rPr>
          <w:rFonts w:ascii="Book Antiqua" w:hAnsi="Book Antiqua"/>
          <w:sz w:val="24"/>
          <w:szCs w:val="24"/>
          <w:lang w:val="en-US" w:eastAsia="zh-CN"/>
        </w:rPr>
        <w:t>14</w:t>
      </w:r>
      <w:r w:rsidRPr="000B5290">
        <w:rPr>
          <w:rFonts w:ascii="Book Antiqua" w:hAnsi="Book Antiqua"/>
          <w:sz w:val="24"/>
          <w:szCs w:val="24"/>
          <w:lang w:val="en-US"/>
        </w:rPr>
        <w:t xml:space="preserve">42 [PMID: 286328 DOI: </w:t>
      </w:r>
      <w:hyperlink r:id="rId16" w:history="1">
        <w:r w:rsidRPr="000B5290">
          <w:rPr>
            <w:rStyle w:val="a6"/>
            <w:rFonts w:ascii="Book Antiqua" w:hAnsi="Book Antiqua"/>
            <w:color w:val="auto"/>
            <w:sz w:val="24"/>
            <w:szCs w:val="24"/>
            <w:lang w:val="en-US"/>
          </w:rPr>
          <w:t>10.1073/pnas.76.3.1438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rPr>
        <w:t xml:space="preserve">Went P, </w:t>
      </w:r>
      <w:r w:rsidRPr="000B5290">
        <w:rPr>
          <w:rFonts w:ascii="Book Antiqua" w:hAnsi="Book Antiqua"/>
          <w:sz w:val="24"/>
          <w:szCs w:val="24"/>
        </w:rPr>
        <w:t xml:space="preserve">Vasei M, Bubendorf L, Terracciano L, Tornillo L, Riede U, Kononen J, Simon R, Sauter G, Baeuerle PA. </w:t>
      </w:r>
      <w:r w:rsidRPr="000B5290">
        <w:rPr>
          <w:rFonts w:ascii="Book Antiqua" w:hAnsi="Book Antiqua"/>
          <w:sz w:val="24"/>
          <w:szCs w:val="24"/>
          <w:lang w:val="en-US"/>
        </w:rPr>
        <w:t xml:space="preserve">Frequent high-level expression of the immunotherapeutic target Ep-CAM in colon, stomach, prostate and lung cancers. </w:t>
      </w:r>
      <w:r w:rsidRPr="000B5290">
        <w:rPr>
          <w:rFonts w:ascii="Book Antiqua" w:hAnsi="Book Antiqua"/>
          <w:i/>
          <w:iCs/>
          <w:sz w:val="24"/>
          <w:szCs w:val="24"/>
          <w:lang w:val="en-US"/>
        </w:rPr>
        <w:t xml:space="preserve">Br J Cancer </w:t>
      </w:r>
      <w:r w:rsidRPr="000B5290">
        <w:rPr>
          <w:rFonts w:ascii="Book Antiqua" w:hAnsi="Book Antiqua"/>
          <w:sz w:val="24"/>
          <w:szCs w:val="24"/>
          <w:lang w:val="en-US"/>
        </w:rPr>
        <w:t xml:space="preserve">2006; </w:t>
      </w:r>
      <w:r w:rsidRPr="000B5290">
        <w:rPr>
          <w:rFonts w:ascii="Book Antiqua" w:hAnsi="Book Antiqua"/>
          <w:b/>
          <w:bCs/>
          <w:sz w:val="24"/>
          <w:szCs w:val="24"/>
          <w:lang w:val="en-US"/>
        </w:rPr>
        <w:t>94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128-</w:t>
      </w:r>
      <w:r>
        <w:rPr>
          <w:rFonts w:ascii="Book Antiqua" w:hAnsi="Book Antiqua"/>
          <w:sz w:val="24"/>
          <w:szCs w:val="24"/>
          <w:lang w:val="en-US" w:eastAsia="zh-CN"/>
        </w:rPr>
        <w:t>1</w:t>
      </w:r>
      <w:r w:rsidRPr="000B5290">
        <w:rPr>
          <w:rFonts w:ascii="Book Antiqua" w:hAnsi="Book Antiqua"/>
          <w:sz w:val="24"/>
          <w:szCs w:val="24"/>
          <w:lang w:val="en-US"/>
        </w:rPr>
        <w:t>35 [PMID: 16404366 DOI: 10.1038/sj.bjc.6602924]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Baeuerle PA</w:t>
      </w:r>
      <w:r w:rsidRPr="000B5290">
        <w:rPr>
          <w:rFonts w:ascii="Book Antiqua" w:hAnsi="Book Antiqua"/>
          <w:sz w:val="24"/>
          <w:szCs w:val="24"/>
          <w:lang w:val="en-US"/>
        </w:rPr>
        <w:t xml:space="preserve">, Gires O. EpCAM (CD326) finding its role in cancer. </w:t>
      </w:r>
      <w:r w:rsidRPr="000B5290">
        <w:rPr>
          <w:rFonts w:ascii="Book Antiqua" w:hAnsi="Book Antiqua"/>
          <w:i/>
          <w:iCs/>
          <w:sz w:val="24"/>
          <w:szCs w:val="24"/>
          <w:lang w:val="en-US"/>
        </w:rPr>
        <w:t xml:space="preserve">Br J Cancer </w:t>
      </w:r>
      <w:r w:rsidRPr="000B5290">
        <w:rPr>
          <w:rFonts w:ascii="Book Antiqua" w:hAnsi="Book Antiqua"/>
          <w:sz w:val="24"/>
          <w:szCs w:val="24"/>
          <w:lang w:val="en-US"/>
        </w:rPr>
        <w:t xml:space="preserve">2007; </w:t>
      </w:r>
      <w:r w:rsidRPr="000B5290">
        <w:rPr>
          <w:rFonts w:ascii="Book Antiqua" w:hAnsi="Book Antiqua"/>
          <w:b/>
          <w:bCs/>
          <w:sz w:val="24"/>
          <w:szCs w:val="24"/>
          <w:lang w:val="en-US"/>
        </w:rPr>
        <w:t>96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417-</w:t>
      </w:r>
      <w:r>
        <w:rPr>
          <w:rFonts w:ascii="Book Antiqua" w:hAnsi="Book Antiqua"/>
          <w:sz w:val="24"/>
          <w:szCs w:val="24"/>
          <w:lang w:val="en-US" w:eastAsia="zh-CN"/>
        </w:rPr>
        <w:t>4</w:t>
      </w:r>
      <w:r w:rsidRPr="000B5290">
        <w:rPr>
          <w:rFonts w:ascii="Book Antiqua" w:hAnsi="Book Antiqua"/>
          <w:sz w:val="24"/>
          <w:szCs w:val="24"/>
          <w:lang w:val="en-US"/>
        </w:rPr>
        <w:t>23 [PMID: 17211480 DOI:</w:t>
      </w:r>
      <w:r w:rsidRPr="000B5290">
        <w:rPr>
          <w:rFonts w:ascii="Book Antiqua" w:hAnsi="Book Antiqua"/>
          <w:sz w:val="24"/>
          <w:szCs w:val="24"/>
          <w:shd w:val="clear" w:color="auto" w:fill="FFFFFF"/>
          <w:lang w:val="en-US"/>
        </w:rPr>
        <w:t xml:space="preserve"> </w:t>
      </w:r>
      <w:r>
        <w:rPr>
          <w:rFonts w:ascii="Book Antiqua" w:hAnsi="Book Antiqua"/>
          <w:sz w:val="24"/>
          <w:szCs w:val="24"/>
          <w:lang w:val="en-US"/>
        </w:rPr>
        <w:t>10.1038/sj.bjc.6603494</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Trzpis M</w:t>
      </w:r>
      <w:r w:rsidRPr="000B5290">
        <w:rPr>
          <w:rFonts w:ascii="Book Antiqua" w:hAnsi="Book Antiqua"/>
          <w:sz w:val="24"/>
          <w:szCs w:val="24"/>
          <w:lang w:val="en-US"/>
        </w:rPr>
        <w:t xml:space="preserve">, McLaughlin PM, de Leij LM, Harmsen MC. Epithelial cell adhesion molecule: more than a carcinoma marker and adhesion molecule. </w:t>
      </w:r>
      <w:r w:rsidRPr="000B5290">
        <w:rPr>
          <w:rFonts w:ascii="Book Antiqua" w:hAnsi="Book Antiqua"/>
          <w:i/>
          <w:iCs/>
          <w:sz w:val="24"/>
          <w:szCs w:val="24"/>
          <w:lang w:val="en-US"/>
        </w:rPr>
        <w:t xml:space="preserve">Am J Pathol </w:t>
      </w:r>
      <w:r w:rsidRPr="000B5290">
        <w:rPr>
          <w:rFonts w:ascii="Book Antiqua" w:hAnsi="Book Antiqua"/>
          <w:sz w:val="24"/>
          <w:szCs w:val="24"/>
          <w:lang w:val="en-US"/>
        </w:rPr>
        <w:t xml:space="preserve">2007; </w:t>
      </w:r>
      <w:r w:rsidRPr="000B5290">
        <w:rPr>
          <w:rFonts w:ascii="Book Antiqua" w:hAnsi="Book Antiqua"/>
          <w:b/>
          <w:bCs/>
          <w:sz w:val="24"/>
          <w:szCs w:val="24"/>
          <w:lang w:val="en-US"/>
        </w:rPr>
        <w:t>171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386-</w:t>
      </w:r>
      <w:r>
        <w:rPr>
          <w:rFonts w:ascii="Book Antiqua" w:hAnsi="Book Antiqua"/>
          <w:sz w:val="24"/>
          <w:szCs w:val="24"/>
          <w:lang w:val="en-US" w:eastAsia="zh-CN"/>
        </w:rPr>
        <w:t>3</w:t>
      </w:r>
      <w:r w:rsidRPr="000B5290">
        <w:rPr>
          <w:rFonts w:ascii="Book Antiqua" w:hAnsi="Book Antiqua"/>
          <w:sz w:val="24"/>
          <w:szCs w:val="24"/>
          <w:lang w:val="en-US"/>
        </w:rPr>
        <w:t xml:space="preserve">95 [PMID: 17600130 DOI: </w:t>
      </w:r>
      <w:hyperlink r:id="rId17" w:tgtFrame="pmc_ext" w:history="1">
        <w:r w:rsidRPr="000B5290">
          <w:rPr>
            <w:rStyle w:val="a6"/>
            <w:rFonts w:ascii="Book Antiqua" w:hAnsi="Book Antiqua"/>
            <w:color w:val="auto"/>
            <w:sz w:val="24"/>
            <w:szCs w:val="24"/>
            <w:lang w:val="en-US"/>
          </w:rPr>
          <w:t>10.2353/ajpath.2007.070152</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Denzel S</w:t>
      </w:r>
      <w:r w:rsidRPr="000B5290">
        <w:rPr>
          <w:rFonts w:ascii="Book Antiqua" w:hAnsi="Book Antiqua"/>
          <w:sz w:val="24"/>
          <w:szCs w:val="24"/>
          <w:lang w:val="en-US"/>
        </w:rPr>
        <w:t xml:space="preserve">, Maetzel D, Mack B, Eggert C, Bärr G, Gires O. Initial activation of EpCAM cleavage via cell-to-cell contact. </w:t>
      </w:r>
      <w:r w:rsidRPr="000B5290">
        <w:rPr>
          <w:rFonts w:ascii="Book Antiqua" w:hAnsi="Book Antiqua"/>
          <w:i/>
          <w:iCs/>
          <w:sz w:val="24"/>
          <w:szCs w:val="24"/>
          <w:lang w:val="en-US"/>
        </w:rPr>
        <w:t xml:space="preserve">BMC Cancer </w:t>
      </w:r>
      <w:r w:rsidRPr="000B5290">
        <w:rPr>
          <w:rFonts w:ascii="Book Antiqua" w:hAnsi="Book Antiqua"/>
          <w:sz w:val="24"/>
          <w:szCs w:val="24"/>
          <w:lang w:val="en-US"/>
        </w:rPr>
        <w:t xml:space="preserve">2009; </w:t>
      </w:r>
      <w:r w:rsidRPr="000B5290">
        <w:rPr>
          <w:rFonts w:ascii="Book Antiqua" w:hAnsi="Book Antiqua"/>
          <w:b/>
          <w:bCs/>
          <w:sz w:val="24"/>
          <w:szCs w:val="24"/>
          <w:lang w:val="en-US"/>
        </w:rPr>
        <w:t>9</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402 [PMID: 19925656</w:t>
      </w:r>
      <w:r w:rsidRPr="000B5290">
        <w:rPr>
          <w:rFonts w:ascii="Book Antiqua" w:hAnsi="Book Antiqua"/>
          <w:sz w:val="24"/>
          <w:szCs w:val="24"/>
          <w:lang w:val="en-US"/>
        </w:rPr>
        <w:t xml:space="preserve"> DOI: 10.1186/1471-2407-9-402]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Balzar M, </w:t>
      </w:r>
      <w:r w:rsidRPr="000B5290">
        <w:rPr>
          <w:rFonts w:ascii="Book Antiqua" w:hAnsi="Book Antiqua"/>
          <w:sz w:val="24"/>
          <w:szCs w:val="24"/>
          <w:lang w:val="en-US"/>
        </w:rPr>
        <w:t xml:space="preserve">Prins FA, Bakker HA, Fleuren GJ, Warnaar SO, Litvinov SV. The structural analysis of adhesions mediated by Ep-CAM. </w:t>
      </w:r>
      <w:r w:rsidRPr="000B5290">
        <w:rPr>
          <w:rFonts w:ascii="Book Antiqua" w:hAnsi="Book Antiqua"/>
          <w:i/>
          <w:iCs/>
          <w:sz w:val="24"/>
          <w:szCs w:val="24"/>
          <w:lang w:val="en-US"/>
        </w:rPr>
        <w:t xml:space="preserve">Exp Cell Res </w:t>
      </w:r>
      <w:r w:rsidRPr="000B5290">
        <w:rPr>
          <w:rFonts w:ascii="Book Antiqua" w:hAnsi="Book Antiqua"/>
          <w:sz w:val="24"/>
          <w:szCs w:val="24"/>
          <w:lang w:val="en-US"/>
        </w:rPr>
        <w:t xml:space="preserve">1999; </w:t>
      </w:r>
      <w:r w:rsidRPr="000B5290">
        <w:rPr>
          <w:rFonts w:ascii="Book Antiqua" w:hAnsi="Book Antiqua"/>
          <w:b/>
          <w:bCs/>
          <w:sz w:val="24"/>
          <w:szCs w:val="24"/>
          <w:lang w:val="en-US"/>
        </w:rPr>
        <w:t>246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108-</w:t>
      </w:r>
      <w:r>
        <w:rPr>
          <w:rFonts w:ascii="Book Antiqua" w:hAnsi="Book Antiqua"/>
          <w:sz w:val="24"/>
          <w:szCs w:val="24"/>
          <w:lang w:val="en-US" w:eastAsia="zh-CN"/>
        </w:rPr>
        <w:t>1</w:t>
      </w:r>
      <w:r w:rsidRPr="000B5290">
        <w:rPr>
          <w:rFonts w:ascii="Book Antiqua" w:hAnsi="Book Antiqua"/>
          <w:sz w:val="24"/>
          <w:szCs w:val="24"/>
          <w:lang w:val="en-US"/>
        </w:rPr>
        <w:t xml:space="preserve">21[PMID: 9882520 DOI: </w:t>
      </w:r>
      <w:hyperlink r:id="rId18" w:tgtFrame="doilink" w:history="1">
        <w:r w:rsidRPr="000B5290">
          <w:rPr>
            <w:rStyle w:val="a6"/>
            <w:rFonts w:ascii="Book Antiqua" w:hAnsi="Book Antiqua"/>
            <w:color w:val="auto"/>
            <w:sz w:val="24"/>
            <w:szCs w:val="24"/>
            <w:lang w:val="en-US"/>
          </w:rPr>
          <w:t>10.1006/excr.1998.4263</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Ralhan R, </w:t>
      </w:r>
      <w:r w:rsidRPr="000B5290">
        <w:rPr>
          <w:rFonts w:ascii="Book Antiqua" w:hAnsi="Book Antiqua"/>
          <w:sz w:val="24"/>
          <w:szCs w:val="24"/>
          <w:lang w:val="en-US"/>
        </w:rPr>
        <w:t xml:space="preserve">He HC, So AK, Tripathi SC, Kumar M, Hasan MR, Kaur J, Kashat L, MacMillan C, Chauhan SS, Freeman JL, Walfish PG. Nuclear and cytoplasmic accumulation of Ep- ICD is frequently detected in human epithelial cancers. </w:t>
      </w:r>
      <w:r w:rsidRPr="000B5290">
        <w:rPr>
          <w:rFonts w:ascii="Book Antiqua" w:hAnsi="Book Antiqua"/>
          <w:i/>
          <w:iCs/>
          <w:sz w:val="24"/>
          <w:szCs w:val="24"/>
          <w:lang w:val="en-US"/>
        </w:rPr>
        <w:t xml:space="preserve">PLoS One </w:t>
      </w:r>
      <w:r w:rsidRPr="000B5290">
        <w:rPr>
          <w:rFonts w:ascii="Book Antiqua" w:hAnsi="Book Antiqua"/>
          <w:sz w:val="24"/>
          <w:szCs w:val="24"/>
          <w:lang w:val="en-US"/>
        </w:rPr>
        <w:t xml:space="preserve">2010; </w:t>
      </w:r>
      <w:r w:rsidRPr="000B5290">
        <w:rPr>
          <w:rFonts w:ascii="Book Antiqua" w:hAnsi="Book Antiqua"/>
          <w:b/>
          <w:bCs/>
          <w:sz w:val="24"/>
          <w:szCs w:val="24"/>
          <w:lang w:val="en-US"/>
        </w:rPr>
        <w:t>5</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e14130 [PMID: 21152431 </w:t>
      </w:r>
      <w:r w:rsidRPr="000B5290">
        <w:rPr>
          <w:rFonts w:ascii="Book Antiqua" w:hAnsi="Book Antiqua"/>
          <w:sz w:val="24"/>
          <w:szCs w:val="24"/>
          <w:lang w:val="en-US"/>
        </w:rPr>
        <w:t>DOI: 10.1371/journal.pone.0014130]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Dylla SJ</w:t>
      </w:r>
      <w:r w:rsidRPr="000B5290">
        <w:rPr>
          <w:rFonts w:ascii="Book Antiqua" w:hAnsi="Book Antiqua"/>
          <w:sz w:val="24"/>
          <w:szCs w:val="24"/>
          <w:lang w:val="en-US"/>
        </w:rPr>
        <w:t xml:space="preserve">, Beviglia L, Park IK, Chartier C, Raval J, Ngan L, Pickell K, Aguilar J, Lazetic S, Smith-Berdan S, Clarke MF, Hoey T, Lewicki J, Gurney AL. Colorectal cancer stem cells are enriched in xenogeneic tumors following chemotherapy. </w:t>
      </w:r>
      <w:r w:rsidRPr="000B5290">
        <w:rPr>
          <w:rFonts w:ascii="Book Antiqua" w:hAnsi="Book Antiqua"/>
          <w:i/>
          <w:iCs/>
          <w:sz w:val="24"/>
          <w:szCs w:val="24"/>
          <w:lang w:val="en-US"/>
        </w:rPr>
        <w:t xml:space="preserve">PLoS One </w:t>
      </w:r>
      <w:r w:rsidRPr="000B5290">
        <w:rPr>
          <w:rFonts w:ascii="Book Antiqua" w:hAnsi="Book Antiqua"/>
          <w:sz w:val="24"/>
          <w:szCs w:val="24"/>
          <w:lang w:val="en-US"/>
        </w:rPr>
        <w:t xml:space="preserve">2008; </w:t>
      </w:r>
      <w:r w:rsidRPr="000B5290">
        <w:rPr>
          <w:rFonts w:ascii="Book Antiqua" w:hAnsi="Book Antiqua"/>
          <w:b/>
          <w:bCs/>
          <w:sz w:val="24"/>
          <w:szCs w:val="24"/>
          <w:lang w:val="en-US"/>
        </w:rPr>
        <w:t>3</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e2428 [PMID: 18560594 </w:t>
      </w:r>
      <w:r w:rsidRPr="000B5290">
        <w:rPr>
          <w:rFonts w:ascii="Book Antiqua" w:hAnsi="Book Antiqua"/>
          <w:sz w:val="24"/>
          <w:szCs w:val="24"/>
          <w:lang w:val="en-US"/>
        </w:rPr>
        <w:t>DOI: 10.1371/journal.pone.0002428]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Kristiansen G, </w:t>
      </w:r>
      <w:r w:rsidRPr="000B5290">
        <w:rPr>
          <w:rFonts w:ascii="Book Antiqua" w:hAnsi="Book Antiqua"/>
          <w:sz w:val="24"/>
          <w:szCs w:val="24"/>
          <w:lang w:val="en-US"/>
        </w:rPr>
        <w:t xml:space="preserve">Sammar M, Altevogt P. Tumour biological aspects of CD24, a mucin-like adhesion molecule. </w:t>
      </w:r>
      <w:r w:rsidRPr="000B5290">
        <w:rPr>
          <w:rFonts w:ascii="Book Antiqua" w:hAnsi="Book Antiqua"/>
          <w:i/>
          <w:iCs/>
          <w:sz w:val="24"/>
          <w:szCs w:val="24"/>
          <w:lang w:val="en-US"/>
        </w:rPr>
        <w:t xml:space="preserve">J Mol Histol </w:t>
      </w:r>
      <w:r w:rsidRPr="000B5290">
        <w:rPr>
          <w:rFonts w:ascii="Book Antiqua" w:hAnsi="Book Antiqua"/>
          <w:sz w:val="24"/>
          <w:szCs w:val="24"/>
          <w:lang w:val="en-US"/>
        </w:rPr>
        <w:t xml:space="preserve">2004; </w:t>
      </w:r>
      <w:r w:rsidRPr="000B5290">
        <w:rPr>
          <w:rFonts w:ascii="Book Antiqua" w:hAnsi="Book Antiqua"/>
          <w:b/>
          <w:bCs/>
          <w:sz w:val="24"/>
          <w:szCs w:val="24"/>
          <w:lang w:val="en-US"/>
        </w:rPr>
        <w:t>35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255-</w:t>
      </w:r>
      <w:r>
        <w:rPr>
          <w:rFonts w:ascii="Book Antiqua" w:hAnsi="Book Antiqua"/>
          <w:sz w:val="24"/>
          <w:szCs w:val="24"/>
          <w:lang w:val="en-US" w:eastAsia="zh-CN"/>
        </w:rPr>
        <w:t>2</w:t>
      </w:r>
      <w:r w:rsidRPr="000B5290">
        <w:rPr>
          <w:rFonts w:ascii="Book Antiqua" w:hAnsi="Book Antiqua"/>
          <w:sz w:val="24"/>
          <w:szCs w:val="24"/>
          <w:lang w:val="en-US"/>
        </w:rPr>
        <w:t xml:space="preserve">62 [PMID: 15339045 DOI: </w:t>
      </w:r>
      <w:hyperlink r:id="rId19" w:history="1">
        <w:r w:rsidRPr="000B5290">
          <w:rPr>
            <w:rStyle w:val="a6"/>
            <w:rFonts w:ascii="Book Antiqua" w:hAnsi="Book Antiqua"/>
            <w:color w:val="auto"/>
            <w:sz w:val="24"/>
            <w:szCs w:val="24"/>
            <w:lang w:val="en-US"/>
          </w:rPr>
          <w:t>10.1023/B:HIJO.0000032357.16261.c5</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Nestl A</w:t>
      </w:r>
      <w:r w:rsidRPr="000B5290">
        <w:rPr>
          <w:rFonts w:ascii="Book Antiqua" w:hAnsi="Book Antiqua"/>
          <w:sz w:val="24"/>
          <w:szCs w:val="24"/>
          <w:lang w:val="en-US"/>
        </w:rPr>
        <w:t xml:space="preserve">, Von Stein OD, Zatloukal K, Thies WG, Herrlich P, Hofmann M, Sleeman JP. Gene expression patterns associated with the metastatic phenotype in rodent and human tumors. </w:t>
      </w:r>
      <w:r w:rsidRPr="000B5290">
        <w:rPr>
          <w:rFonts w:ascii="Book Antiqua" w:hAnsi="Book Antiqua"/>
          <w:i/>
          <w:iCs/>
          <w:sz w:val="24"/>
          <w:szCs w:val="24"/>
          <w:lang w:val="en-US"/>
        </w:rPr>
        <w:t>Cancer</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Res </w:t>
      </w:r>
      <w:r w:rsidRPr="000B5290">
        <w:rPr>
          <w:rFonts w:ascii="Book Antiqua" w:hAnsi="Book Antiqua"/>
          <w:sz w:val="24"/>
          <w:szCs w:val="24"/>
          <w:lang w:val="en-US"/>
        </w:rPr>
        <w:t xml:space="preserve">2001; </w:t>
      </w:r>
      <w:r w:rsidRPr="000B5290">
        <w:rPr>
          <w:rFonts w:ascii="Book Antiqua" w:hAnsi="Book Antiqua"/>
          <w:b/>
          <w:bCs/>
          <w:sz w:val="24"/>
          <w:szCs w:val="24"/>
          <w:lang w:val="en-US"/>
        </w:rPr>
        <w:t>61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1569-</w:t>
      </w:r>
      <w:r>
        <w:rPr>
          <w:rFonts w:ascii="Book Antiqua" w:hAnsi="Book Antiqua"/>
          <w:sz w:val="24"/>
          <w:szCs w:val="24"/>
          <w:lang w:val="en-US" w:eastAsia="zh-CN"/>
        </w:rPr>
        <w:t>15</w:t>
      </w:r>
      <w:r w:rsidRPr="000B5290">
        <w:rPr>
          <w:rFonts w:ascii="Book Antiqua" w:hAnsi="Book Antiqua"/>
          <w:sz w:val="24"/>
          <w:szCs w:val="24"/>
          <w:lang w:val="en-US"/>
        </w:rPr>
        <w:t>77 [PMID: 11245467]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Weichert W</w:t>
      </w:r>
      <w:r w:rsidRPr="000B5290">
        <w:rPr>
          <w:rFonts w:ascii="Book Antiqua" w:hAnsi="Book Antiqua"/>
          <w:sz w:val="24"/>
          <w:szCs w:val="24"/>
          <w:lang w:val="en-US"/>
        </w:rPr>
        <w:t xml:space="preserve">, Denkert C, Burkhardt M, Gansukh T, Bellach J, Altevogt P, Dietel M, Kristiansen G. Cytoplasmic CD24 expression in colorectal cancer independently correlates with shortened patient survival. </w:t>
      </w:r>
      <w:r w:rsidRPr="000B5290">
        <w:rPr>
          <w:rFonts w:ascii="Book Antiqua" w:hAnsi="Book Antiqua"/>
          <w:i/>
          <w:iCs/>
          <w:sz w:val="24"/>
          <w:szCs w:val="24"/>
          <w:lang w:val="en-US"/>
        </w:rPr>
        <w:t xml:space="preserve">Clin Cancer Res </w:t>
      </w:r>
      <w:r w:rsidRPr="000B5290">
        <w:rPr>
          <w:rFonts w:ascii="Book Antiqua" w:hAnsi="Book Antiqua"/>
          <w:sz w:val="24"/>
          <w:szCs w:val="24"/>
          <w:lang w:val="en-US"/>
        </w:rPr>
        <w:t xml:space="preserve">2005; </w:t>
      </w:r>
      <w:r w:rsidRPr="000B5290">
        <w:rPr>
          <w:rFonts w:ascii="Book Antiqua" w:hAnsi="Book Antiqua"/>
          <w:b/>
          <w:bCs/>
          <w:sz w:val="24"/>
          <w:szCs w:val="24"/>
          <w:lang w:val="en-US"/>
        </w:rPr>
        <w:t>11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6574-</w:t>
      </w:r>
      <w:r>
        <w:rPr>
          <w:rFonts w:ascii="Book Antiqua" w:hAnsi="Book Antiqua"/>
          <w:sz w:val="24"/>
          <w:szCs w:val="24"/>
          <w:lang w:val="en-US" w:eastAsia="zh-CN"/>
        </w:rPr>
        <w:t>65</w:t>
      </w:r>
      <w:r w:rsidRPr="000B5290">
        <w:rPr>
          <w:rFonts w:ascii="Book Antiqua" w:hAnsi="Book Antiqua"/>
          <w:sz w:val="24"/>
          <w:szCs w:val="24"/>
          <w:lang w:val="en-US"/>
        </w:rPr>
        <w:t xml:space="preserve">81 [PMID: 16166435 DOI: </w:t>
      </w:r>
      <w:r w:rsidRPr="000B5290">
        <w:rPr>
          <w:rFonts w:ascii="Book Antiqua" w:hAnsi="Book Antiqua"/>
          <w:bCs/>
          <w:sz w:val="24"/>
          <w:szCs w:val="24"/>
          <w:lang w:val="en-US"/>
        </w:rPr>
        <w:t>10.1158/1078-0432.CCR-05-0606</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Choi D, </w:t>
      </w:r>
      <w:r w:rsidRPr="000B5290">
        <w:rPr>
          <w:rFonts w:ascii="Book Antiqua" w:hAnsi="Book Antiqua"/>
          <w:sz w:val="24"/>
          <w:szCs w:val="24"/>
          <w:lang w:val="en-US"/>
        </w:rPr>
        <w:t xml:space="preserve">Lee HW, Hur KY, Kim JJ, Park GS, Jang SH, Song YS, Jang KS, Paik SS. Cancer stem cell markers CD133 and CD24 correlate with invasiveness and differentiation in colorectal adenocarcinoma. </w:t>
      </w:r>
      <w:r w:rsidRPr="000B5290">
        <w:rPr>
          <w:rFonts w:ascii="Book Antiqua" w:hAnsi="Book Antiqua"/>
          <w:i/>
          <w:iCs/>
          <w:sz w:val="24"/>
          <w:szCs w:val="24"/>
          <w:lang w:val="en-US"/>
        </w:rPr>
        <w:t xml:space="preserve">World J Gastroenterol </w:t>
      </w:r>
      <w:r w:rsidRPr="000B5290">
        <w:rPr>
          <w:rFonts w:ascii="Book Antiqua" w:hAnsi="Book Antiqua"/>
          <w:sz w:val="24"/>
          <w:szCs w:val="24"/>
          <w:lang w:val="en-US"/>
        </w:rPr>
        <w:t xml:space="preserve">2009; </w:t>
      </w:r>
      <w:r w:rsidRPr="000B5290">
        <w:rPr>
          <w:rFonts w:ascii="Book Antiqua" w:hAnsi="Book Antiqua"/>
          <w:b/>
          <w:bCs/>
          <w:sz w:val="24"/>
          <w:szCs w:val="24"/>
          <w:lang w:val="en-US"/>
        </w:rPr>
        <w:t>15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2258-</w:t>
      </w:r>
      <w:r>
        <w:rPr>
          <w:rFonts w:ascii="Book Antiqua" w:hAnsi="Book Antiqua"/>
          <w:sz w:val="24"/>
          <w:szCs w:val="24"/>
          <w:lang w:val="en-US" w:eastAsia="zh-CN"/>
        </w:rPr>
        <w:t>22</w:t>
      </w:r>
      <w:r w:rsidRPr="000B5290">
        <w:rPr>
          <w:rFonts w:ascii="Book Antiqua" w:hAnsi="Book Antiqua"/>
          <w:sz w:val="24"/>
          <w:szCs w:val="24"/>
          <w:lang w:val="en-US"/>
        </w:rPr>
        <w:t xml:space="preserve">64 [PMID: 19437567 DOI: </w:t>
      </w:r>
      <w:hyperlink r:id="rId20" w:tgtFrame="pmc_ext" w:history="1">
        <w:r w:rsidRPr="000B5290">
          <w:rPr>
            <w:rStyle w:val="a6"/>
            <w:rFonts w:ascii="Book Antiqua" w:hAnsi="Book Antiqua"/>
            <w:color w:val="auto"/>
            <w:sz w:val="24"/>
            <w:szCs w:val="24"/>
            <w:lang w:val="en-US"/>
          </w:rPr>
          <w:t>10.3748/wjg.15.2258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Yeung TM</w:t>
      </w:r>
      <w:r w:rsidRPr="000B5290">
        <w:rPr>
          <w:rFonts w:ascii="Book Antiqua" w:hAnsi="Book Antiqua"/>
          <w:sz w:val="24"/>
          <w:szCs w:val="24"/>
          <w:lang w:val="en-US"/>
        </w:rPr>
        <w:t xml:space="preserve">, Gandhi SC, Wilding JL, Muschel R, Bodmer WF.Cancer stem cells from colorectal cancer-derived cell lines. </w:t>
      </w:r>
      <w:r>
        <w:rPr>
          <w:rFonts w:ascii="Book Antiqua" w:hAnsi="Book Antiqua"/>
          <w:i/>
          <w:iCs/>
          <w:sz w:val="24"/>
          <w:szCs w:val="24"/>
          <w:lang w:val="en-US"/>
        </w:rPr>
        <w:t>Proc Natl Acad Sci US</w:t>
      </w:r>
      <w:r w:rsidRPr="000B5290">
        <w:rPr>
          <w:rFonts w:ascii="Book Antiqua" w:hAnsi="Book Antiqua"/>
          <w:i/>
          <w:iCs/>
          <w:sz w:val="24"/>
          <w:szCs w:val="24"/>
          <w:lang w:val="en-US"/>
        </w:rPr>
        <w:t xml:space="preserve">A </w:t>
      </w:r>
      <w:r w:rsidRPr="000B5290">
        <w:rPr>
          <w:rFonts w:ascii="Book Antiqua" w:hAnsi="Book Antiqua"/>
          <w:sz w:val="24"/>
          <w:szCs w:val="24"/>
          <w:lang w:val="en-US"/>
        </w:rPr>
        <w:t xml:space="preserve">2010; </w:t>
      </w:r>
      <w:r w:rsidRPr="000B5290">
        <w:rPr>
          <w:rFonts w:ascii="Book Antiqua" w:hAnsi="Book Antiqua"/>
          <w:b/>
          <w:bCs/>
          <w:sz w:val="24"/>
          <w:szCs w:val="24"/>
          <w:lang w:val="en-US"/>
        </w:rPr>
        <w:t>107</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3722-</w:t>
      </w:r>
      <w:r>
        <w:rPr>
          <w:rFonts w:ascii="Book Antiqua" w:hAnsi="Book Antiqua"/>
          <w:sz w:val="24"/>
          <w:szCs w:val="24"/>
          <w:lang w:val="en-US" w:eastAsia="zh-CN"/>
        </w:rPr>
        <w:t>372</w:t>
      </w:r>
      <w:r>
        <w:rPr>
          <w:rFonts w:ascii="Book Antiqua" w:hAnsi="Book Antiqua"/>
          <w:sz w:val="24"/>
          <w:szCs w:val="24"/>
          <w:lang w:val="en-US"/>
        </w:rPr>
        <w:t xml:space="preserve">7 [PMID: 20133591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10.1073/pnas.0915135107]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Muppala S</w:t>
      </w:r>
      <w:r w:rsidRPr="000B5290">
        <w:rPr>
          <w:rFonts w:ascii="Book Antiqua" w:hAnsi="Book Antiqua"/>
          <w:sz w:val="24"/>
          <w:szCs w:val="24"/>
          <w:lang w:val="en-US"/>
        </w:rPr>
        <w:t xml:space="preserve">, Mudduluru G, Leupold JH, Buergy D, Sleeman JP, Allgayer H. CD24 induces expression of the oncomir miR-21 via Src, and CD24 and Src are both post-transcriptionally downregulated by the tumor suppressor miR-34a. </w:t>
      </w:r>
      <w:r w:rsidRPr="000B5290">
        <w:rPr>
          <w:rFonts w:ascii="Book Antiqua" w:hAnsi="Book Antiqua"/>
          <w:i/>
          <w:iCs/>
          <w:sz w:val="24"/>
          <w:szCs w:val="24"/>
          <w:lang w:val="en-US"/>
        </w:rPr>
        <w:t xml:space="preserve">PLoS One </w:t>
      </w:r>
      <w:r w:rsidRPr="000B5290">
        <w:rPr>
          <w:rFonts w:ascii="Book Antiqua" w:hAnsi="Book Antiqua"/>
          <w:sz w:val="24"/>
          <w:szCs w:val="24"/>
          <w:lang w:val="en-US"/>
        </w:rPr>
        <w:t xml:space="preserve">2013; </w:t>
      </w:r>
      <w:r w:rsidRPr="000B5290">
        <w:rPr>
          <w:rFonts w:ascii="Book Antiqua" w:hAnsi="Book Antiqua"/>
          <w:b/>
          <w:bCs/>
          <w:sz w:val="24"/>
          <w:szCs w:val="24"/>
          <w:lang w:val="en-US"/>
        </w:rPr>
        <w:t>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e59563 [PMID: 23533633 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10.1371/journal.pone.0059563]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Brizzi MF</w:t>
      </w:r>
      <w:r w:rsidRPr="000B5290">
        <w:rPr>
          <w:rFonts w:ascii="Book Antiqua" w:hAnsi="Book Antiqua"/>
          <w:sz w:val="24"/>
          <w:szCs w:val="24"/>
          <w:lang w:val="en-US"/>
        </w:rPr>
        <w:t>, Tarone G</w:t>
      </w:r>
      <w:r>
        <w:rPr>
          <w:rFonts w:ascii="Book Antiqua" w:hAnsi="Book Antiqua"/>
          <w:sz w:val="24"/>
          <w:szCs w:val="24"/>
          <w:lang w:val="en-US" w:eastAsia="zh-CN"/>
        </w:rPr>
        <w:t>,</w:t>
      </w:r>
      <w:r w:rsidRPr="000B5290">
        <w:rPr>
          <w:rFonts w:ascii="Book Antiqua" w:hAnsi="Book Antiqua"/>
          <w:sz w:val="24"/>
          <w:szCs w:val="24"/>
          <w:lang w:val="en-US"/>
        </w:rPr>
        <w:t xml:space="preserve"> </w:t>
      </w:r>
      <w:r>
        <w:rPr>
          <w:rFonts w:ascii="Book Antiqua" w:hAnsi="Book Antiqua"/>
          <w:sz w:val="24"/>
          <w:szCs w:val="24"/>
          <w:lang w:val="en-US"/>
        </w:rPr>
        <w:t>De</w:t>
      </w:r>
      <w:r>
        <w:rPr>
          <w:rFonts w:ascii="Book Antiqua" w:hAnsi="Book Antiqua"/>
          <w:sz w:val="24"/>
          <w:szCs w:val="24"/>
          <w:lang w:val="en-US" w:eastAsia="zh-CN"/>
        </w:rPr>
        <w:t>f</w:t>
      </w:r>
      <w:r w:rsidRPr="000B5290">
        <w:rPr>
          <w:rFonts w:ascii="Book Antiqua" w:hAnsi="Book Antiqua"/>
          <w:sz w:val="24"/>
          <w:szCs w:val="24"/>
          <w:lang w:val="en-US"/>
        </w:rPr>
        <w:t xml:space="preserve">ilippi P. Extracellular matrix, integrins, and growth factors as tailors of the stem cell niche. </w:t>
      </w:r>
      <w:r w:rsidRPr="000B5290">
        <w:rPr>
          <w:rFonts w:ascii="Book Antiqua" w:hAnsi="Book Antiqua"/>
          <w:i/>
          <w:iCs/>
          <w:sz w:val="24"/>
          <w:szCs w:val="24"/>
          <w:lang w:val="en-US"/>
        </w:rPr>
        <w:t>Cur</w:t>
      </w:r>
      <w:r>
        <w:rPr>
          <w:rFonts w:ascii="Book Antiqua" w:hAnsi="Book Antiqua"/>
          <w:i/>
          <w:iCs/>
          <w:sz w:val="24"/>
          <w:szCs w:val="24"/>
          <w:lang w:val="en-US" w:eastAsia="zh-CN"/>
        </w:rPr>
        <w:t>r</w:t>
      </w:r>
      <w:r w:rsidRPr="000B5290">
        <w:rPr>
          <w:rFonts w:ascii="Book Antiqua" w:hAnsi="Book Antiqua"/>
          <w:i/>
          <w:iCs/>
          <w:sz w:val="24"/>
          <w:szCs w:val="24"/>
          <w:lang w:val="en-US"/>
        </w:rPr>
        <w:t xml:space="preserve"> Opin Cell Bio</w:t>
      </w:r>
      <w:r>
        <w:rPr>
          <w:rFonts w:ascii="Book Antiqua" w:hAnsi="Book Antiqua"/>
          <w:i/>
          <w:iCs/>
          <w:sz w:val="24"/>
          <w:szCs w:val="24"/>
          <w:lang w:val="en-US" w:eastAsia="zh-CN"/>
        </w:rPr>
        <w:t>l</w:t>
      </w:r>
      <w:r w:rsidRPr="000B5290">
        <w:rPr>
          <w:rFonts w:ascii="Book Antiqua" w:hAnsi="Book Antiqua"/>
          <w:i/>
          <w:iCs/>
          <w:sz w:val="24"/>
          <w:szCs w:val="24"/>
          <w:lang w:val="en-US"/>
        </w:rPr>
        <w:t xml:space="preserve"> </w:t>
      </w:r>
      <w:r w:rsidRPr="000B5290">
        <w:rPr>
          <w:rFonts w:ascii="Book Antiqua" w:hAnsi="Book Antiqua"/>
          <w:sz w:val="24"/>
          <w:szCs w:val="24"/>
          <w:lang w:val="en-US"/>
        </w:rPr>
        <w:t xml:space="preserve">2012; </w:t>
      </w:r>
      <w:r w:rsidRPr="000B5290">
        <w:rPr>
          <w:rFonts w:ascii="Book Antiqua" w:hAnsi="Book Antiqua"/>
          <w:b/>
          <w:bCs/>
          <w:sz w:val="24"/>
          <w:szCs w:val="24"/>
          <w:lang w:val="en-US"/>
        </w:rPr>
        <w:t>24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645–651 [PMID: 22898530 DOI:</w:t>
      </w:r>
      <w:r w:rsidRPr="000B5290">
        <w:rPr>
          <w:rFonts w:ascii="Book Antiqua" w:hAnsi="Book Antiqua"/>
          <w:sz w:val="24"/>
          <w:szCs w:val="24"/>
          <w:shd w:val="clear" w:color="auto" w:fill="FFFFFF"/>
          <w:lang w:val="en-US"/>
        </w:rPr>
        <w:t xml:space="preserve"> 10.1016/j.ceb.2012.07.001</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Hynes RO</w:t>
      </w:r>
      <w:r w:rsidRPr="000B5290">
        <w:rPr>
          <w:rFonts w:ascii="Book Antiqua" w:hAnsi="Book Antiqua"/>
          <w:sz w:val="24"/>
          <w:szCs w:val="24"/>
          <w:lang w:val="en-US"/>
        </w:rPr>
        <w:t xml:space="preserve">. Integrins: bidirectional, allosteric signaling machines. </w:t>
      </w:r>
      <w:r w:rsidRPr="000B5290">
        <w:rPr>
          <w:rFonts w:ascii="Book Antiqua" w:hAnsi="Book Antiqua"/>
          <w:i/>
          <w:iCs/>
          <w:sz w:val="24"/>
          <w:szCs w:val="24"/>
          <w:lang w:val="en-US"/>
        </w:rPr>
        <w:t xml:space="preserve">Cell </w:t>
      </w:r>
      <w:r w:rsidRPr="000B5290">
        <w:rPr>
          <w:rFonts w:ascii="Book Antiqua" w:hAnsi="Book Antiqua"/>
          <w:sz w:val="24"/>
          <w:szCs w:val="24"/>
          <w:lang w:val="en-US"/>
        </w:rPr>
        <w:t xml:space="preserve">2002; </w:t>
      </w:r>
      <w:r w:rsidRPr="000B5290">
        <w:rPr>
          <w:rFonts w:ascii="Book Antiqua" w:hAnsi="Book Antiqua"/>
          <w:b/>
          <w:bCs/>
          <w:sz w:val="24"/>
          <w:szCs w:val="24"/>
          <w:lang w:val="en-US"/>
        </w:rPr>
        <w:t>110</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673-</w:t>
      </w:r>
      <w:r>
        <w:rPr>
          <w:rFonts w:ascii="Book Antiqua" w:hAnsi="Book Antiqua"/>
          <w:sz w:val="24"/>
          <w:szCs w:val="24"/>
          <w:lang w:val="en-US" w:eastAsia="zh-CN"/>
        </w:rPr>
        <w:t>6</w:t>
      </w:r>
      <w:r w:rsidRPr="000B5290">
        <w:rPr>
          <w:rFonts w:ascii="Book Antiqua" w:hAnsi="Book Antiqua"/>
          <w:sz w:val="24"/>
          <w:szCs w:val="24"/>
          <w:lang w:val="en-US"/>
        </w:rPr>
        <w:t>87 [PMID:</w:t>
      </w:r>
      <w:r>
        <w:rPr>
          <w:rFonts w:ascii="Book Antiqua" w:hAnsi="Book Antiqua"/>
          <w:sz w:val="24"/>
          <w:szCs w:val="24"/>
          <w:lang w:val="en-US" w:eastAsia="zh-CN"/>
        </w:rPr>
        <w:t xml:space="preserve"> </w:t>
      </w:r>
      <w:r w:rsidRPr="000B5290">
        <w:rPr>
          <w:rFonts w:ascii="Book Antiqua" w:hAnsi="Book Antiqua"/>
          <w:sz w:val="24"/>
          <w:szCs w:val="24"/>
          <w:lang w:val="en-US"/>
        </w:rPr>
        <w:t xml:space="preserve">12297042 DOI: </w:t>
      </w:r>
      <w:hyperlink r:id="rId21" w:tgtFrame="doilink" w:history="1">
        <w:r w:rsidRPr="000B5290">
          <w:rPr>
            <w:rStyle w:val="a6"/>
            <w:rFonts w:ascii="Book Antiqua" w:hAnsi="Book Antiqua"/>
            <w:color w:val="auto"/>
            <w:sz w:val="24"/>
            <w:szCs w:val="24"/>
            <w:lang w:val="en-US"/>
          </w:rPr>
          <w:t>10.1016/S0092-8674(02)00971-6</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Pignatelli M, </w:t>
      </w:r>
      <w:r>
        <w:rPr>
          <w:rFonts w:ascii="Book Antiqua" w:hAnsi="Book Antiqua"/>
          <w:sz w:val="24"/>
          <w:szCs w:val="24"/>
          <w:lang w:val="en-US"/>
        </w:rPr>
        <w:t>Liu D, Nasim MM, Stamp GW</w:t>
      </w:r>
      <w:r w:rsidRPr="000B5290">
        <w:rPr>
          <w:rFonts w:ascii="Book Antiqua" w:hAnsi="Book Antiqua"/>
          <w:sz w:val="24"/>
          <w:szCs w:val="24"/>
          <w:lang w:val="en-US"/>
        </w:rPr>
        <w:t>, Hirano S</w:t>
      </w:r>
      <w:r>
        <w:rPr>
          <w:rFonts w:ascii="Book Antiqua" w:hAnsi="Book Antiqua"/>
          <w:sz w:val="24"/>
          <w:szCs w:val="24"/>
          <w:lang w:val="en-US" w:eastAsia="zh-CN"/>
        </w:rPr>
        <w:t>,</w:t>
      </w:r>
      <w:r w:rsidRPr="000B5290">
        <w:rPr>
          <w:rFonts w:ascii="Book Antiqua" w:hAnsi="Book Antiqua"/>
          <w:sz w:val="24"/>
          <w:szCs w:val="24"/>
          <w:lang w:val="en-US"/>
        </w:rPr>
        <w:t xml:space="preserve"> Takeichi M. Morphoregulatory activities of E-cadherin and beta-1 integrins in colorectal tumour cells. </w:t>
      </w:r>
      <w:r w:rsidRPr="000B5290">
        <w:rPr>
          <w:rFonts w:ascii="Book Antiqua" w:hAnsi="Book Antiqua"/>
          <w:i/>
          <w:iCs/>
          <w:sz w:val="24"/>
          <w:szCs w:val="24"/>
          <w:lang w:val="en-US"/>
        </w:rPr>
        <w:t>Br J</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Cancer </w:t>
      </w:r>
      <w:r w:rsidRPr="000B5290">
        <w:rPr>
          <w:rFonts w:ascii="Book Antiqua" w:hAnsi="Book Antiqua"/>
          <w:sz w:val="24"/>
          <w:szCs w:val="24"/>
          <w:lang w:val="en-US"/>
        </w:rPr>
        <w:t xml:space="preserve">1992; </w:t>
      </w:r>
      <w:r w:rsidRPr="000B5290">
        <w:rPr>
          <w:rFonts w:ascii="Book Antiqua" w:hAnsi="Book Antiqua"/>
          <w:b/>
          <w:bCs/>
          <w:sz w:val="24"/>
          <w:szCs w:val="24"/>
          <w:lang w:val="en-US"/>
        </w:rPr>
        <w:t>66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629-634 [PMID: 1384639 DOI: </w:t>
      </w:r>
      <w:hyperlink r:id="rId22" w:history="1">
        <w:r w:rsidRPr="000B5290">
          <w:rPr>
            <w:rStyle w:val="a6"/>
            <w:rFonts w:ascii="Book Antiqua" w:hAnsi="Book Antiqua"/>
            <w:color w:val="auto"/>
            <w:sz w:val="24"/>
            <w:szCs w:val="24"/>
            <w:lang w:val="en-US"/>
          </w:rPr>
          <w:t>10.1038/bjc.1992.328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Okazaki K</w:t>
      </w:r>
      <w:r w:rsidRPr="000B5290">
        <w:rPr>
          <w:rFonts w:ascii="Book Antiqua" w:hAnsi="Book Antiqua"/>
          <w:sz w:val="24"/>
          <w:szCs w:val="24"/>
          <w:lang w:val="en-US"/>
        </w:rPr>
        <w:t xml:space="preserve">, Nakayama Y, Shibao K, Hirata K, Nagata N, Itoh H. Enhancement of Metastatic Activity of Colon Cancer as Influenced by Expression of Cell Surface Antigens. </w:t>
      </w:r>
      <w:r w:rsidRPr="000B5290">
        <w:rPr>
          <w:rFonts w:ascii="Book Antiqua" w:hAnsi="Book Antiqua"/>
          <w:i/>
          <w:iCs/>
          <w:sz w:val="24"/>
          <w:szCs w:val="24"/>
          <w:lang w:val="en-US"/>
        </w:rPr>
        <w:t xml:space="preserve">J </w:t>
      </w:r>
      <w:r>
        <w:rPr>
          <w:rFonts w:ascii="Book Antiqua" w:hAnsi="Book Antiqua"/>
          <w:i/>
          <w:iCs/>
          <w:sz w:val="24"/>
          <w:szCs w:val="24"/>
          <w:lang w:val="en-US" w:eastAsia="zh-CN"/>
        </w:rPr>
        <w:t>S</w:t>
      </w:r>
      <w:r w:rsidRPr="000B5290">
        <w:rPr>
          <w:rFonts w:ascii="Book Antiqua" w:hAnsi="Book Antiqua"/>
          <w:i/>
          <w:iCs/>
          <w:sz w:val="24"/>
          <w:szCs w:val="24"/>
          <w:lang w:val="en-US"/>
        </w:rPr>
        <w:t xml:space="preserve">urg </w:t>
      </w:r>
      <w:r>
        <w:rPr>
          <w:rFonts w:ascii="Book Antiqua" w:hAnsi="Book Antiqua"/>
          <w:i/>
          <w:iCs/>
          <w:sz w:val="24"/>
          <w:szCs w:val="24"/>
          <w:lang w:val="en-US" w:eastAsia="zh-CN"/>
        </w:rPr>
        <w:t>R</w:t>
      </w:r>
      <w:r w:rsidRPr="000B5290">
        <w:rPr>
          <w:rFonts w:ascii="Book Antiqua" w:hAnsi="Book Antiqua"/>
          <w:i/>
          <w:iCs/>
          <w:sz w:val="24"/>
          <w:szCs w:val="24"/>
          <w:lang w:val="en-US"/>
        </w:rPr>
        <w:t xml:space="preserve">es </w:t>
      </w:r>
      <w:r w:rsidRPr="000B5290">
        <w:rPr>
          <w:rFonts w:ascii="Book Antiqua" w:hAnsi="Book Antiqua"/>
          <w:sz w:val="24"/>
          <w:szCs w:val="24"/>
          <w:lang w:val="en-US"/>
        </w:rPr>
        <w:t xml:space="preserve">1998; </w:t>
      </w:r>
      <w:r w:rsidRPr="000B5290">
        <w:rPr>
          <w:rFonts w:ascii="Book Antiqua" w:hAnsi="Book Antiqua"/>
          <w:b/>
          <w:bCs/>
          <w:sz w:val="24"/>
          <w:szCs w:val="24"/>
          <w:lang w:val="en-US"/>
        </w:rPr>
        <w:t>78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78–84 [PMID: 9733622 </w:t>
      </w:r>
      <w:hyperlink r:id="rId23" w:tgtFrame="doilink" w:history="1">
        <w:r w:rsidRPr="000B5290">
          <w:rPr>
            <w:rStyle w:val="a6"/>
            <w:rFonts w:ascii="Book Antiqua" w:hAnsi="Book Antiqua"/>
            <w:color w:val="auto"/>
            <w:sz w:val="24"/>
            <w:szCs w:val="24"/>
            <w:lang w:val="en-US"/>
          </w:rPr>
          <w:t>DOI: 10.1006/jsre.1998.5298</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Fan LF</w:t>
      </w:r>
      <w:r w:rsidRPr="000B5290">
        <w:rPr>
          <w:rFonts w:ascii="Book Antiqua" w:hAnsi="Book Antiqua"/>
          <w:sz w:val="24"/>
          <w:szCs w:val="24"/>
          <w:lang w:val="en-US"/>
        </w:rPr>
        <w:t>, Dong WG , Jiang CQ, Xia D, Liao F</w:t>
      </w:r>
      <w:r>
        <w:rPr>
          <w:rFonts w:ascii="Book Antiqua" w:hAnsi="Book Antiqua"/>
          <w:sz w:val="24"/>
          <w:szCs w:val="24"/>
          <w:lang w:val="en-US" w:eastAsia="zh-CN"/>
        </w:rPr>
        <w:t>,</w:t>
      </w:r>
      <w:r w:rsidRPr="000B5290">
        <w:rPr>
          <w:rFonts w:ascii="Book Antiqua" w:hAnsi="Book Antiqua"/>
          <w:sz w:val="24"/>
          <w:szCs w:val="24"/>
          <w:lang w:val="en-US"/>
        </w:rPr>
        <w:t xml:space="preserve"> Yu QF. Expression of putative stem cell genes Musashi-1 and </w:t>
      </w:r>
      <w:r w:rsidRPr="000B5290">
        <w:rPr>
          <w:rFonts w:ascii="Book Antiqua" w:hAnsi="Book Antiqua"/>
          <w:sz w:val="24"/>
          <w:szCs w:val="24"/>
        </w:rPr>
        <w:t>β</w:t>
      </w:r>
      <w:r w:rsidRPr="000B5290">
        <w:rPr>
          <w:rFonts w:ascii="Book Antiqua" w:hAnsi="Book Antiqua"/>
          <w:sz w:val="24"/>
          <w:szCs w:val="24"/>
          <w:lang w:val="en-US"/>
        </w:rPr>
        <w:t xml:space="preserve">1-integrin in human colorectal adenomas and adenocarcinomas. </w:t>
      </w:r>
      <w:r w:rsidRPr="000B5290">
        <w:rPr>
          <w:rFonts w:ascii="Book Antiqua" w:hAnsi="Book Antiqua"/>
          <w:i/>
          <w:iCs/>
          <w:sz w:val="24"/>
          <w:szCs w:val="24"/>
          <w:lang w:val="en-US"/>
        </w:rPr>
        <w:t>Int J</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Colorectal Dis </w:t>
      </w:r>
      <w:r w:rsidRPr="000B5290">
        <w:rPr>
          <w:rFonts w:ascii="Book Antiqua" w:hAnsi="Book Antiqua"/>
          <w:sz w:val="24"/>
          <w:szCs w:val="24"/>
          <w:lang w:val="en-US"/>
        </w:rPr>
        <w:t xml:space="preserve">2010; </w:t>
      </w:r>
      <w:r w:rsidRPr="000B5290">
        <w:rPr>
          <w:rFonts w:ascii="Book Antiqua" w:hAnsi="Book Antiqua"/>
          <w:b/>
          <w:bCs/>
          <w:sz w:val="24"/>
          <w:szCs w:val="24"/>
          <w:lang w:val="en-US"/>
        </w:rPr>
        <w:t>25</w:t>
      </w:r>
      <w:r w:rsidRPr="0012324A">
        <w:rPr>
          <w:rFonts w:ascii="Book Antiqua" w:hAnsi="Book Antiqua"/>
          <w:bCs/>
          <w:sz w:val="24"/>
          <w:szCs w:val="24"/>
          <w:lang w:val="en-US"/>
        </w:rPr>
        <w:t>:</w:t>
      </w:r>
      <w:r>
        <w:rPr>
          <w:rFonts w:ascii="Book Antiqua" w:hAnsi="Book Antiqua"/>
          <w:b/>
          <w:bCs/>
          <w:sz w:val="24"/>
          <w:szCs w:val="24"/>
          <w:lang w:val="en-US" w:eastAsia="zh-CN"/>
        </w:rPr>
        <w:t xml:space="preserve"> </w:t>
      </w:r>
      <w:r w:rsidRPr="000B5290">
        <w:rPr>
          <w:rFonts w:ascii="Book Antiqua" w:hAnsi="Book Antiqua"/>
          <w:sz w:val="24"/>
          <w:szCs w:val="24"/>
          <w:lang w:val="en-US"/>
        </w:rPr>
        <w:t>17–23 [PMID: 19714342 DOI: 10.1007/s00384-009-0791-2]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Langan RC</w:t>
      </w:r>
      <w:r w:rsidRPr="000B5290">
        <w:rPr>
          <w:rFonts w:ascii="Book Antiqua" w:hAnsi="Book Antiqua"/>
          <w:sz w:val="24"/>
          <w:szCs w:val="24"/>
          <w:lang w:val="en-US"/>
        </w:rPr>
        <w:t xml:space="preserve">, Mullinax JE, Ray S, Raiji MT, Schaub N, Xin HW, Koizumi T, Steinberg SM, Anderson A, Wiegand G, Butcher D, Anver M, Bilchik AJ, Stojadinovic A, Rudloff U, </w:t>
      </w:r>
      <w:r w:rsidRPr="000B5290">
        <w:rPr>
          <w:rFonts w:ascii="Book Antiqua" w:hAnsi="Book Antiqua"/>
          <w:sz w:val="24"/>
          <w:szCs w:val="24"/>
          <w:lang w:val="en-US"/>
        </w:rPr>
        <w:lastRenderedPageBreak/>
        <w:t xml:space="preserve">Avital I. A Pilot Study Assessing the Potential Role of non-CD133 Colorectal Cancer Stem Cells as Biomarkers. </w:t>
      </w:r>
      <w:r w:rsidRPr="000B5290">
        <w:rPr>
          <w:rFonts w:ascii="Book Antiqua" w:hAnsi="Book Antiqua"/>
          <w:i/>
          <w:iCs/>
          <w:sz w:val="24"/>
          <w:szCs w:val="24"/>
          <w:lang w:val="en-US"/>
        </w:rPr>
        <w:t xml:space="preserve">J Cancer </w:t>
      </w:r>
      <w:r w:rsidRPr="000B5290">
        <w:rPr>
          <w:rFonts w:ascii="Book Antiqua" w:hAnsi="Book Antiqua"/>
          <w:sz w:val="24"/>
          <w:szCs w:val="24"/>
          <w:lang w:val="en-US"/>
        </w:rPr>
        <w:t xml:space="preserve">2012; </w:t>
      </w:r>
      <w:r w:rsidRPr="000B5290">
        <w:rPr>
          <w:rFonts w:ascii="Book Antiqua" w:hAnsi="Book Antiqua"/>
          <w:b/>
          <w:bCs/>
          <w:sz w:val="24"/>
          <w:szCs w:val="24"/>
          <w:lang w:val="en-US"/>
        </w:rPr>
        <w:t>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231-</w:t>
      </w:r>
      <w:r>
        <w:rPr>
          <w:rFonts w:ascii="Book Antiqua" w:hAnsi="Book Antiqua"/>
          <w:sz w:val="24"/>
          <w:szCs w:val="24"/>
          <w:lang w:val="en-US" w:eastAsia="zh-CN"/>
        </w:rPr>
        <w:t>2</w:t>
      </w:r>
      <w:r w:rsidRPr="000B5290">
        <w:rPr>
          <w:rFonts w:ascii="Book Antiqua" w:hAnsi="Book Antiqua"/>
          <w:sz w:val="24"/>
          <w:szCs w:val="24"/>
          <w:lang w:val="en-US"/>
        </w:rPr>
        <w:t>40 [PMID: 22670157 DOI: 10.7150/jca.4542]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Hongo K</w:t>
      </w:r>
      <w:r w:rsidRPr="000B5290">
        <w:rPr>
          <w:rFonts w:ascii="Book Antiqua" w:hAnsi="Book Antiqua"/>
          <w:sz w:val="24"/>
          <w:szCs w:val="24"/>
          <w:lang w:val="en-US"/>
        </w:rPr>
        <w:t xml:space="preserve">, Tanaka J, Tsuno NH, Kawai K, Nishikawa T, Shuno Y, Sasaki K, Kaneko M, Hiyoshi M, Sunami E, Kitayama J, Takahashi K, Nagawa H. CD133(L) Cells, Derived From a Single Human Colon Cancer Cell Line, Are More Resistant to 5-Fluorouracil (FU) Than CD133(D) Cells, Dependent on the b1-Integrin Signaling. </w:t>
      </w:r>
      <w:r w:rsidRPr="000B5290">
        <w:rPr>
          <w:rFonts w:ascii="Book Antiqua" w:hAnsi="Book Antiqua"/>
          <w:i/>
          <w:iCs/>
          <w:sz w:val="24"/>
          <w:szCs w:val="24"/>
          <w:lang w:val="en-US"/>
        </w:rPr>
        <w:t xml:space="preserve">J Surg Res </w:t>
      </w:r>
      <w:r w:rsidRPr="000B5290">
        <w:rPr>
          <w:rFonts w:ascii="Book Antiqua" w:hAnsi="Book Antiqua"/>
          <w:sz w:val="24"/>
          <w:szCs w:val="24"/>
          <w:lang w:val="en-US"/>
        </w:rPr>
        <w:t xml:space="preserve">2012; </w:t>
      </w:r>
      <w:r w:rsidRPr="000B5290">
        <w:rPr>
          <w:rFonts w:ascii="Book Antiqua" w:hAnsi="Book Antiqua"/>
          <w:b/>
          <w:bCs/>
          <w:sz w:val="24"/>
          <w:szCs w:val="24"/>
          <w:lang w:val="en-US"/>
        </w:rPr>
        <w:t>175</w:t>
      </w:r>
      <w:r>
        <w:rPr>
          <w:rFonts w:ascii="Book Antiqua" w:hAnsi="Book Antiqua"/>
          <w:sz w:val="24"/>
          <w:szCs w:val="24"/>
          <w:lang w:val="en-US" w:eastAsia="zh-CN"/>
        </w:rPr>
        <w:t>:</w:t>
      </w:r>
      <w:r w:rsidRPr="000B5290">
        <w:rPr>
          <w:rFonts w:ascii="Book Antiqua" w:hAnsi="Book Antiqua"/>
          <w:sz w:val="24"/>
          <w:szCs w:val="24"/>
          <w:lang w:val="en-US"/>
        </w:rPr>
        <w:t xml:space="preserve"> 278–288 [PMID: 21601882  DOI: 10.1016/j.jss.2011.03.076]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Van der Flier LG</w:t>
      </w:r>
      <w:r w:rsidRPr="000B5290">
        <w:rPr>
          <w:rFonts w:ascii="Book Antiqua" w:hAnsi="Book Antiqua"/>
          <w:sz w:val="24"/>
          <w:szCs w:val="24"/>
          <w:lang w:val="en-US"/>
        </w:rPr>
        <w:t>, Sabates-Bellver J, Oving I, Haegebarth A</w:t>
      </w:r>
      <w:r>
        <w:rPr>
          <w:rFonts w:ascii="Book Antiqua" w:hAnsi="Book Antiqua"/>
          <w:sz w:val="24"/>
          <w:szCs w:val="24"/>
          <w:lang w:val="en-US"/>
        </w:rPr>
        <w:t>, De Palo M ,Anti M, Van Gijn M</w:t>
      </w:r>
      <w:r w:rsidRPr="000B5290">
        <w:rPr>
          <w:rFonts w:ascii="Book Antiqua" w:hAnsi="Book Antiqua"/>
          <w:sz w:val="24"/>
          <w:szCs w:val="24"/>
          <w:lang w:val="en-US"/>
        </w:rPr>
        <w:t xml:space="preserve">E, Suijkerbuijk S, Van de Wetering M, Marra G. The Intestinal Wnt/TCF Signature. </w:t>
      </w:r>
      <w:r w:rsidRPr="000B5290">
        <w:rPr>
          <w:rFonts w:ascii="Book Antiqua" w:hAnsi="Book Antiqua"/>
          <w:i/>
          <w:iCs/>
          <w:sz w:val="24"/>
          <w:szCs w:val="24"/>
          <w:lang w:val="en-US"/>
        </w:rPr>
        <w:t xml:space="preserve">Gastroenterology </w:t>
      </w:r>
      <w:r w:rsidRPr="000B5290">
        <w:rPr>
          <w:rFonts w:ascii="Book Antiqua" w:hAnsi="Book Antiqua"/>
          <w:sz w:val="24"/>
          <w:szCs w:val="24"/>
          <w:lang w:val="en-US"/>
        </w:rPr>
        <w:t xml:space="preserve">2007; </w:t>
      </w:r>
      <w:r w:rsidRPr="000B5290">
        <w:rPr>
          <w:rFonts w:ascii="Book Antiqua" w:hAnsi="Book Antiqua"/>
          <w:b/>
          <w:bCs/>
          <w:sz w:val="24"/>
          <w:szCs w:val="24"/>
          <w:lang w:val="en-US"/>
        </w:rPr>
        <w:t>132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628–632 [PMID: 17320548 DOI: </w:t>
      </w:r>
      <w:hyperlink r:id="rId24" w:tgtFrame="doilink" w:history="1">
        <w:r w:rsidRPr="000B5290">
          <w:rPr>
            <w:rStyle w:val="a6"/>
            <w:rFonts w:ascii="Book Antiqua" w:hAnsi="Book Antiqua"/>
            <w:color w:val="auto"/>
            <w:sz w:val="24"/>
            <w:szCs w:val="24"/>
            <w:lang w:val="en-US"/>
          </w:rPr>
          <w:t>10.1053/j.gastro.2006.08.039</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Pr>
          <w:rFonts w:ascii="Book Antiqua" w:hAnsi="Book Antiqua"/>
          <w:b/>
          <w:bCs/>
          <w:sz w:val="24"/>
          <w:szCs w:val="24"/>
          <w:lang w:val="en-US" w:eastAsia="zh-CN"/>
        </w:rPr>
        <w:t>d</w:t>
      </w:r>
      <w:r w:rsidRPr="000B5290">
        <w:rPr>
          <w:rFonts w:ascii="Book Antiqua" w:hAnsi="Book Antiqua"/>
          <w:b/>
          <w:bCs/>
          <w:sz w:val="24"/>
          <w:szCs w:val="24"/>
          <w:lang w:val="en-US"/>
        </w:rPr>
        <w:t>e Lau WB</w:t>
      </w:r>
      <w:r w:rsidRPr="000B5290">
        <w:rPr>
          <w:rFonts w:ascii="Book Antiqua" w:hAnsi="Book Antiqua"/>
          <w:sz w:val="24"/>
          <w:szCs w:val="24"/>
          <w:lang w:val="en-US"/>
        </w:rPr>
        <w:t xml:space="preserve">, Snel B, Clevers HC. The R-spondin protein family. </w:t>
      </w:r>
      <w:r w:rsidRPr="000B5290">
        <w:rPr>
          <w:rFonts w:ascii="Book Antiqua" w:hAnsi="Book Antiqua"/>
          <w:i/>
          <w:iCs/>
          <w:sz w:val="24"/>
          <w:szCs w:val="24"/>
          <w:lang w:val="en-US"/>
        </w:rPr>
        <w:t xml:space="preserve">Genome </w:t>
      </w:r>
      <w:r>
        <w:rPr>
          <w:rFonts w:ascii="Book Antiqua" w:hAnsi="Book Antiqua"/>
          <w:i/>
          <w:iCs/>
          <w:sz w:val="24"/>
          <w:szCs w:val="24"/>
          <w:lang w:val="en-US" w:eastAsia="zh-CN"/>
        </w:rPr>
        <w:t xml:space="preserve">Biol </w:t>
      </w:r>
      <w:r w:rsidRPr="000B5290">
        <w:rPr>
          <w:rFonts w:ascii="Book Antiqua" w:hAnsi="Book Antiqua"/>
          <w:sz w:val="24"/>
          <w:szCs w:val="24"/>
          <w:lang w:val="en-US"/>
        </w:rPr>
        <w:t xml:space="preserve">2012; </w:t>
      </w:r>
      <w:r w:rsidRPr="000B5290">
        <w:rPr>
          <w:rFonts w:ascii="Book Antiqua" w:hAnsi="Book Antiqua"/>
          <w:b/>
          <w:bCs/>
          <w:sz w:val="24"/>
          <w:szCs w:val="24"/>
          <w:lang w:val="en-US"/>
        </w:rPr>
        <w:t>13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242 [PMID: 22439850 DOI: 10.1186/gb-2012-13-3-242]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van de Wetering M</w:t>
      </w:r>
      <w:r w:rsidRPr="000B5290">
        <w:rPr>
          <w:rFonts w:ascii="Book Antiqua" w:hAnsi="Book Antiqua"/>
          <w:sz w:val="24"/>
          <w:szCs w:val="24"/>
          <w:lang w:val="en-US"/>
        </w:rPr>
        <w:t xml:space="preserve">, Sancho E, Verweij C, de Lau W, Oving I, Hurlstone A, van der Horn K, Batlle E, Coudreuse D, Haramis AP, Tjon-Pon-Fong M, Moerer P, van den Born M, Soete G, Pals S, Eilers M, Medema R, Clevers H. The beta-catenin/TCF-4 complex imposes a crypt progenitor phenotype on colorectal cancer cells. </w:t>
      </w:r>
      <w:r w:rsidRPr="000B5290">
        <w:rPr>
          <w:rFonts w:ascii="Book Antiqua" w:hAnsi="Book Antiqua"/>
          <w:i/>
          <w:iCs/>
          <w:sz w:val="24"/>
          <w:szCs w:val="24"/>
          <w:lang w:val="en-US"/>
        </w:rPr>
        <w:t xml:space="preserve">Cell </w:t>
      </w:r>
      <w:r w:rsidRPr="000B5290">
        <w:rPr>
          <w:rFonts w:ascii="Book Antiqua" w:hAnsi="Book Antiqua"/>
          <w:sz w:val="24"/>
          <w:szCs w:val="24"/>
          <w:lang w:val="en-US"/>
        </w:rPr>
        <w:t xml:space="preserve">2002; </w:t>
      </w:r>
      <w:r w:rsidRPr="000B5290">
        <w:rPr>
          <w:rFonts w:ascii="Book Antiqua" w:hAnsi="Book Antiqua"/>
          <w:b/>
          <w:bCs/>
          <w:sz w:val="24"/>
          <w:szCs w:val="24"/>
          <w:lang w:val="en-US"/>
        </w:rPr>
        <w:t>111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241-</w:t>
      </w:r>
      <w:r>
        <w:rPr>
          <w:rFonts w:ascii="Book Antiqua" w:hAnsi="Book Antiqua"/>
          <w:sz w:val="24"/>
          <w:szCs w:val="24"/>
          <w:lang w:val="en-US" w:eastAsia="zh-CN"/>
        </w:rPr>
        <w:t>2</w:t>
      </w:r>
      <w:r w:rsidRPr="000B5290">
        <w:rPr>
          <w:rFonts w:ascii="Book Antiqua" w:hAnsi="Book Antiqua"/>
          <w:sz w:val="24"/>
          <w:szCs w:val="24"/>
          <w:lang w:val="en-US"/>
        </w:rPr>
        <w:t xml:space="preserve">50 [PMID: 12408868 DOI: </w:t>
      </w:r>
      <w:hyperlink r:id="rId25" w:tgtFrame="doilink" w:history="1">
        <w:r w:rsidRPr="000B5290">
          <w:rPr>
            <w:rStyle w:val="a6"/>
            <w:rFonts w:ascii="Book Antiqua" w:hAnsi="Book Antiqua"/>
            <w:color w:val="auto"/>
            <w:sz w:val="24"/>
            <w:szCs w:val="24"/>
            <w:lang w:val="en-US"/>
          </w:rPr>
          <w:t>10.1016/S0092-8674(02)01014-0</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Wu XS</w:t>
      </w:r>
      <w:r w:rsidRPr="000B5290">
        <w:rPr>
          <w:rFonts w:ascii="Book Antiqua" w:hAnsi="Book Antiqua"/>
          <w:sz w:val="24"/>
          <w:szCs w:val="24"/>
          <w:lang w:val="en-US"/>
        </w:rPr>
        <w:t>, Xi HQ, Chen L</w:t>
      </w:r>
      <w:r>
        <w:rPr>
          <w:rFonts w:ascii="Book Antiqua" w:hAnsi="Book Antiqua"/>
          <w:sz w:val="24"/>
          <w:szCs w:val="24"/>
          <w:lang w:val="en-US" w:eastAsia="zh-CN"/>
        </w:rPr>
        <w:t>.</w:t>
      </w:r>
      <w:r w:rsidRPr="000B5290">
        <w:rPr>
          <w:rFonts w:ascii="Book Antiqua" w:hAnsi="Book Antiqua"/>
          <w:sz w:val="24"/>
          <w:szCs w:val="24"/>
          <w:lang w:val="en-US"/>
        </w:rPr>
        <w:t xml:space="preserve"> Lgr5 is a potential marker of colorectal carcinoma stem cells that correlates with patient survival. </w:t>
      </w:r>
      <w:r w:rsidRPr="000B5290">
        <w:rPr>
          <w:rFonts w:ascii="Book Antiqua" w:hAnsi="Book Antiqua"/>
          <w:i/>
          <w:iCs/>
          <w:sz w:val="24"/>
          <w:szCs w:val="24"/>
          <w:lang w:val="en-US"/>
        </w:rPr>
        <w:t xml:space="preserve">World J Surg Oncol </w:t>
      </w:r>
      <w:r w:rsidRPr="000B5290">
        <w:rPr>
          <w:rFonts w:ascii="Book Antiqua" w:hAnsi="Book Antiqua"/>
          <w:sz w:val="24"/>
          <w:szCs w:val="24"/>
          <w:lang w:val="en-US"/>
        </w:rPr>
        <w:t xml:space="preserve">2012; </w:t>
      </w:r>
      <w:r w:rsidRPr="000B5290">
        <w:rPr>
          <w:rFonts w:ascii="Book Antiqua" w:hAnsi="Book Antiqua"/>
          <w:b/>
          <w:bCs/>
          <w:sz w:val="24"/>
          <w:szCs w:val="24"/>
          <w:lang w:val="en-US"/>
        </w:rPr>
        <w:t>10</w:t>
      </w:r>
      <w:r>
        <w:rPr>
          <w:rFonts w:ascii="Book Antiqua" w:hAnsi="Book Antiqua"/>
          <w:sz w:val="24"/>
          <w:szCs w:val="24"/>
          <w:lang w:val="en-US"/>
        </w:rPr>
        <w:t xml:space="preserve">: 244 [PMID: 23153436 </w:t>
      </w:r>
      <w:r w:rsidRPr="000B5290">
        <w:rPr>
          <w:rFonts w:ascii="Book Antiqua" w:hAnsi="Book Antiqua"/>
          <w:sz w:val="24"/>
          <w:szCs w:val="24"/>
          <w:lang w:val="en-US"/>
        </w:rPr>
        <w:t>DOI: 10.1186/1477-7819-10-244]</w:t>
      </w:r>
    </w:p>
    <w:p w:rsidR="009B5CE1" w:rsidRPr="000B5290" w:rsidRDefault="009B5CE1" w:rsidP="006B7E72">
      <w:pPr>
        <w:pStyle w:val="a9"/>
        <w:numPr>
          <w:ilvl w:val="0"/>
          <w:numId w:val="27"/>
        </w:numPr>
        <w:ind w:left="0" w:firstLine="0"/>
        <w:rPr>
          <w:rFonts w:ascii="Book Antiqua" w:hAnsi="Book Antiqua"/>
          <w:i/>
          <w:iCs/>
          <w:sz w:val="24"/>
          <w:szCs w:val="24"/>
          <w:lang w:val="en-US"/>
        </w:rPr>
      </w:pPr>
      <w:r w:rsidRPr="000B5290">
        <w:rPr>
          <w:rFonts w:ascii="Book Antiqua" w:hAnsi="Book Antiqua"/>
          <w:b/>
          <w:bCs/>
          <w:sz w:val="24"/>
          <w:szCs w:val="24"/>
          <w:lang w:val="en-US"/>
        </w:rPr>
        <w:t>Haegebarth A</w:t>
      </w:r>
      <w:r>
        <w:rPr>
          <w:rFonts w:ascii="Book Antiqua" w:hAnsi="Book Antiqua"/>
          <w:sz w:val="24"/>
          <w:szCs w:val="24"/>
          <w:lang w:val="en-US" w:eastAsia="zh-CN"/>
        </w:rPr>
        <w:t>,</w:t>
      </w:r>
      <w:r w:rsidRPr="000B5290">
        <w:rPr>
          <w:rFonts w:ascii="Book Antiqua" w:hAnsi="Book Antiqua"/>
          <w:sz w:val="24"/>
          <w:szCs w:val="24"/>
          <w:lang w:val="en-US"/>
        </w:rPr>
        <w:t xml:space="preserve"> Clevers H</w:t>
      </w:r>
      <w:r>
        <w:rPr>
          <w:rFonts w:ascii="Book Antiqua" w:hAnsi="Book Antiqua"/>
          <w:sz w:val="24"/>
          <w:szCs w:val="24"/>
          <w:lang w:val="en-US" w:eastAsia="zh-CN"/>
        </w:rPr>
        <w:t>.</w:t>
      </w:r>
      <w:r w:rsidRPr="000B5290">
        <w:rPr>
          <w:rFonts w:ascii="Book Antiqua" w:hAnsi="Book Antiqua"/>
          <w:sz w:val="24"/>
          <w:szCs w:val="24"/>
          <w:lang w:val="en-US"/>
        </w:rPr>
        <w:t xml:space="preserve"> Wnt signaling, lgr5, and stem cells in the intestine and skin. </w:t>
      </w:r>
      <w:r>
        <w:rPr>
          <w:rFonts w:ascii="Book Antiqua" w:hAnsi="Book Antiqua"/>
          <w:i/>
          <w:iCs/>
          <w:sz w:val="24"/>
          <w:szCs w:val="24"/>
          <w:lang w:val="en-US"/>
        </w:rPr>
        <w:t xml:space="preserve">Am J </w:t>
      </w:r>
      <w:r w:rsidRPr="000B5290">
        <w:rPr>
          <w:rFonts w:ascii="Book Antiqua" w:hAnsi="Book Antiqua"/>
          <w:i/>
          <w:iCs/>
          <w:sz w:val="24"/>
          <w:szCs w:val="24"/>
          <w:lang w:val="en-US"/>
        </w:rPr>
        <w:t xml:space="preserve">Pathol </w:t>
      </w:r>
      <w:r w:rsidRPr="000B5290">
        <w:rPr>
          <w:rFonts w:ascii="Book Antiqua" w:hAnsi="Book Antiqua"/>
          <w:sz w:val="24"/>
          <w:szCs w:val="24"/>
          <w:lang w:val="en-US"/>
        </w:rPr>
        <w:t xml:space="preserve">2009; </w:t>
      </w:r>
      <w:r w:rsidRPr="000B5290">
        <w:rPr>
          <w:rFonts w:ascii="Book Antiqua" w:hAnsi="Book Antiqua"/>
          <w:b/>
          <w:bCs/>
          <w:sz w:val="24"/>
          <w:szCs w:val="24"/>
          <w:lang w:val="en-US"/>
        </w:rPr>
        <w:t>174</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715-721 [PMID: 19197002 </w:t>
      </w:r>
      <w:r w:rsidRPr="000B5290">
        <w:rPr>
          <w:rFonts w:ascii="Book Antiqua" w:hAnsi="Book Antiqua"/>
          <w:sz w:val="24"/>
          <w:szCs w:val="24"/>
          <w:lang w:val="en-US"/>
        </w:rPr>
        <w:t>DOI: 10.2353/ajpath.2009.080758]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Takahashi H</w:t>
      </w:r>
      <w:r w:rsidRPr="000B5290">
        <w:rPr>
          <w:rFonts w:ascii="Book Antiqua" w:hAnsi="Book Antiqua"/>
          <w:sz w:val="24"/>
          <w:szCs w:val="24"/>
          <w:lang w:val="en-US"/>
        </w:rPr>
        <w:t xml:space="preserve">, Ishii H, Nishida N, Takemasa I, Mizushima T, Ikeda M, Yokobori T, Mimori K, Yamamoto H, Sekimoto M, Doki Y, Mori M. Significance of Lgr5 (+ve) cancer stem cells in the colon and rectum. </w:t>
      </w:r>
      <w:r w:rsidRPr="000B5290">
        <w:rPr>
          <w:rFonts w:ascii="Book Antiqua" w:hAnsi="Book Antiqua"/>
          <w:i/>
          <w:iCs/>
          <w:sz w:val="24"/>
          <w:szCs w:val="24"/>
          <w:lang w:val="en-US"/>
        </w:rPr>
        <w:t xml:space="preserve">Ann Surg Oncol </w:t>
      </w:r>
      <w:r w:rsidRPr="000B5290">
        <w:rPr>
          <w:rFonts w:ascii="Book Antiqua" w:hAnsi="Book Antiqua"/>
          <w:sz w:val="24"/>
          <w:szCs w:val="24"/>
          <w:lang w:val="en-US"/>
        </w:rPr>
        <w:t xml:space="preserve">2011; </w:t>
      </w:r>
      <w:r w:rsidRPr="000B5290">
        <w:rPr>
          <w:rFonts w:ascii="Book Antiqua" w:hAnsi="Book Antiqua"/>
          <w:b/>
          <w:bCs/>
          <w:sz w:val="24"/>
          <w:szCs w:val="24"/>
          <w:lang w:val="en-US"/>
        </w:rPr>
        <w:t>18</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1166–1174 [PMID: 21125339 </w:t>
      </w:r>
      <w:r w:rsidRPr="000B5290">
        <w:rPr>
          <w:rFonts w:ascii="Book Antiqua" w:hAnsi="Book Antiqua"/>
          <w:sz w:val="24"/>
          <w:szCs w:val="24"/>
          <w:lang w:val="en-US"/>
        </w:rPr>
        <w:t>DOI: 10.1245/s10434-010-1373-9]</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Batlle E</w:t>
      </w:r>
      <w:r w:rsidRPr="000B5290">
        <w:rPr>
          <w:rFonts w:ascii="Book Antiqua" w:hAnsi="Book Antiqua"/>
          <w:sz w:val="24"/>
          <w:szCs w:val="24"/>
          <w:lang w:val="en-US"/>
        </w:rPr>
        <w:t xml:space="preserve">, Henderson JT, Beghtel H, van den Born MM, Sancho E, Huls G, Meeldijk J, Robertson J, van de Wetering M,Pawson T, Clevers H. Beta-catenin and TCF mediate cell positioning in the intestinal epithelium by controlling the expression of EphB/ephrinB. </w:t>
      </w:r>
      <w:r w:rsidRPr="000B5290">
        <w:rPr>
          <w:rFonts w:ascii="Book Antiqua" w:hAnsi="Book Antiqua"/>
          <w:i/>
          <w:iCs/>
          <w:sz w:val="24"/>
          <w:szCs w:val="24"/>
          <w:lang w:val="en-US"/>
        </w:rPr>
        <w:t xml:space="preserve">Cell </w:t>
      </w:r>
      <w:r w:rsidRPr="000B5290">
        <w:rPr>
          <w:rFonts w:ascii="Book Antiqua" w:hAnsi="Book Antiqua"/>
          <w:sz w:val="24"/>
          <w:szCs w:val="24"/>
          <w:lang w:val="en-US"/>
        </w:rPr>
        <w:t xml:space="preserve">2002; </w:t>
      </w:r>
      <w:r w:rsidRPr="000B5290">
        <w:rPr>
          <w:rFonts w:ascii="Book Antiqua" w:hAnsi="Book Antiqua"/>
          <w:b/>
          <w:bCs/>
          <w:sz w:val="24"/>
          <w:szCs w:val="24"/>
          <w:lang w:val="en-US"/>
        </w:rPr>
        <w:t>111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 xml:space="preserve">251–263 [PMID: 12408869 DOI: </w:t>
      </w:r>
      <w:hyperlink r:id="rId26" w:tgtFrame="doilink" w:history="1">
        <w:r w:rsidRPr="000B5290">
          <w:rPr>
            <w:rStyle w:val="a6"/>
            <w:rFonts w:ascii="Book Antiqua" w:hAnsi="Book Antiqua"/>
            <w:color w:val="auto"/>
            <w:sz w:val="24"/>
            <w:szCs w:val="24"/>
            <w:lang w:val="en-US"/>
          </w:rPr>
          <w:t>10.1016/S0092-8674(02)01015-2</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Pr>
          <w:rFonts w:ascii="Book Antiqua" w:hAnsi="Book Antiqua"/>
          <w:b/>
          <w:bCs/>
          <w:sz w:val="24"/>
          <w:szCs w:val="24"/>
          <w:lang w:val="en-US"/>
        </w:rPr>
        <w:lastRenderedPageBreak/>
        <w:t>Lehmann</w:t>
      </w:r>
      <w:r w:rsidRPr="000B5290">
        <w:rPr>
          <w:rFonts w:ascii="Book Antiqua" w:hAnsi="Book Antiqua"/>
          <w:b/>
          <w:bCs/>
          <w:sz w:val="24"/>
          <w:szCs w:val="24"/>
          <w:lang w:val="en-US"/>
        </w:rPr>
        <w:t xml:space="preserve"> JM</w:t>
      </w:r>
      <w:r w:rsidRPr="000B5290">
        <w:rPr>
          <w:rFonts w:ascii="Book Antiqua" w:hAnsi="Book Antiqua"/>
          <w:sz w:val="24"/>
          <w:szCs w:val="24"/>
          <w:lang w:val="en-US"/>
        </w:rPr>
        <w:t xml:space="preserve">, Riethmuller G, Johnson JP. MUC18, a marker of tumor progression in human melanoma, shows sequence similarity to the neural cell adhesion molecules of the immunoglobulin superfamily. </w:t>
      </w:r>
      <w:r w:rsidRPr="000B5290">
        <w:rPr>
          <w:rFonts w:ascii="Book Antiqua" w:hAnsi="Book Antiqua"/>
          <w:i/>
          <w:iCs/>
          <w:sz w:val="24"/>
          <w:szCs w:val="24"/>
          <w:lang w:val="en-US"/>
        </w:rPr>
        <w:t xml:space="preserve">Proc Natl Acad Sci USA </w:t>
      </w:r>
      <w:r w:rsidRPr="000B5290">
        <w:rPr>
          <w:rFonts w:ascii="Book Antiqua" w:hAnsi="Book Antiqua"/>
          <w:sz w:val="24"/>
          <w:szCs w:val="24"/>
          <w:lang w:val="en-US"/>
        </w:rPr>
        <w:t xml:space="preserve">1989; </w:t>
      </w:r>
      <w:r w:rsidRPr="000B5290">
        <w:rPr>
          <w:rFonts w:ascii="Book Antiqua" w:hAnsi="Book Antiqua"/>
          <w:b/>
          <w:bCs/>
          <w:sz w:val="24"/>
          <w:szCs w:val="24"/>
          <w:lang w:val="en-US"/>
        </w:rPr>
        <w:t>86</w:t>
      </w:r>
      <w:r>
        <w:rPr>
          <w:rFonts w:ascii="Book Antiqua" w:hAnsi="Book Antiqua"/>
          <w:sz w:val="24"/>
          <w:szCs w:val="24"/>
          <w:lang w:val="en-US"/>
        </w:rPr>
        <w:t>: 9891-</w:t>
      </w:r>
      <w:r w:rsidRPr="000B5290">
        <w:rPr>
          <w:rFonts w:ascii="Book Antiqua" w:hAnsi="Book Antiqua"/>
          <w:sz w:val="24"/>
          <w:szCs w:val="24"/>
          <w:lang w:val="en-US"/>
        </w:rPr>
        <w:t>9895 [PMID: 2602381 DOI: 10.1073/pnas.86.24.9891]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Aruffo A</w:t>
      </w:r>
      <w:r w:rsidRPr="000B5290">
        <w:rPr>
          <w:rFonts w:ascii="Book Antiqua" w:hAnsi="Book Antiqua"/>
          <w:sz w:val="24"/>
          <w:szCs w:val="24"/>
          <w:lang w:val="en-US"/>
        </w:rPr>
        <w:t xml:space="preserve">, Bowen MA, Patel DD, Haynes BF, Starling GC, Gebe, JA, Bajorath J. CD6- ligand interactions: a paradigm for SRCR domain function? </w:t>
      </w:r>
      <w:r w:rsidRPr="000B5290">
        <w:rPr>
          <w:rFonts w:ascii="Book Antiqua" w:hAnsi="Book Antiqua"/>
          <w:i/>
          <w:iCs/>
          <w:sz w:val="24"/>
          <w:szCs w:val="24"/>
          <w:lang w:val="en-US"/>
        </w:rPr>
        <w:t xml:space="preserve">Immunol </w:t>
      </w:r>
      <w:r>
        <w:rPr>
          <w:rFonts w:ascii="Book Antiqua" w:hAnsi="Book Antiqua"/>
          <w:i/>
          <w:iCs/>
          <w:sz w:val="24"/>
          <w:szCs w:val="24"/>
          <w:lang w:val="en-US" w:eastAsia="zh-CN"/>
        </w:rPr>
        <w:t xml:space="preserve">Today </w:t>
      </w:r>
      <w:r w:rsidRPr="000B5290">
        <w:rPr>
          <w:rFonts w:ascii="Book Antiqua" w:hAnsi="Book Antiqua"/>
          <w:sz w:val="24"/>
          <w:szCs w:val="24"/>
          <w:lang w:val="en-US"/>
        </w:rPr>
        <w:t xml:space="preserve">1997; </w:t>
      </w:r>
      <w:r w:rsidRPr="000B5290">
        <w:rPr>
          <w:rFonts w:ascii="Book Antiqua" w:hAnsi="Book Antiqua"/>
          <w:b/>
          <w:bCs/>
          <w:sz w:val="24"/>
          <w:szCs w:val="24"/>
          <w:lang w:val="en-US"/>
        </w:rPr>
        <w:t>18</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498-504 [PMID: 9357143 </w:t>
      </w:r>
      <w:r w:rsidRPr="000B5290">
        <w:rPr>
          <w:rFonts w:ascii="Book Antiqua" w:hAnsi="Book Antiqua"/>
          <w:sz w:val="24"/>
          <w:szCs w:val="24"/>
          <w:lang w:val="en-US"/>
        </w:rPr>
        <w:t xml:space="preserve">DOI: </w:t>
      </w:r>
      <w:hyperlink r:id="rId27" w:tgtFrame="doilink" w:history="1">
        <w:r w:rsidRPr="000B5290">
          <w:rPr>
            <w:rStyle w:val="a6"/>
            <w:rFonts w:ascii="Book Antiqua" w:hAnsi="Book Antiqua"/>
            <w:color w:val="auto"/>
            <w:sz w:val="24"/>
            <w:szCs w:val="24"/>
            <w:lang w:val="en-US"/>
          </w:rPr>
          <w:t>10.1016/S0167-5699(97)01130-4</w:t>
        </w:r>
      </w:hyperlink>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Weidle UH</w:t>
      </w:r>
      <w:r w:rsidRPr="000B5290">
        <w:rPr>
          <w:rFonts w:ascii="Book Antiqua" w:hAnsi="Book Antiqua"/>
          <w:sz w:val="24"/>
          <w:szCs w:val="24"/>
          <w:lang w:val="en-US"/>
        </w:rPr>
        <w:t>, Eggle D, Klostermann S, Swart GW. ALCAM/CD166: cancer-related issues</w:t>
      </w:r>
      <w:r>
        <w:rPr>
          <w:rFonts w:ascii="Book Antiqua" w:hAnsi="Book Antiqua"/>
          <w:sz w:val="24"/>
          <w:szCs w:val="24"/>
          <w:lang w:val="en-US" w:eastAsia="zh-CN"/>
        </w:rPr>
        <w:t>.</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Cancer Genomics Proteomics </w:t>
      </w:r>
      <w:r w:rsidRPr="000B5290">
        <w:rPr>
          <w:rFonts w:ascii="Book Antiqua" w:hAnsi="Book Antiqua"/>
          <w:sz w:val="24"/>
          <w:szCs w:val="24"/>
          <w:lang w:val="en-US"/>
        </w:rPr>
        <w:t xml:space="preserve">2010; </w:t>
      </w:r>
      <w:r w:rsidRPr="000B5290">
        <w:rPr>
          <w:rFonts w:ascii="Book Antiqua" w:hAnsi="Book Antiqua"/>
          <w:b/>
          <w:bCs/>
          <w:sz w:val="24"/>
          <w:szCs w:val="24"/>
          <w:lang w:val="en-US"/>
        </w:rPr>
        <w:t>7</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231-</w:t>
      </w:r>
      <w:r>
        <w:rPr>
          <w:rFonts w:ascii="Book Antiqua" w:hAnsi="Book Antiqua"/>
          <w:sz w:val="24"/>
          <w:szCs w:val="24"/>
          <w:lang w:val="en-US" w:eastAsia="zh-CN"/>
        </w:rPr>
        <w:t>2</w:t>
      </w:r>
      <w:r w:rsidRPr="000B5290">
        <w:rPr>
          <w:rFonts w:ascii="Book Antiqua" w:hAnsi="Book Antiqua"/>
          <w:sz w:val="24"/>
          <w:szCs w:val="24"/>
          <w:lang w:val="en-US"/>
        </w:rPr>
        <w:t>43 [PMID: 20952758]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Levin TG, </w:t>
      </w:r>
      <w:r w:rsidRPr="000B5290">
        <w:rPr>
          <w:rFonts w:ascii="Book Antiqua" w:hAnsi="Book Antiqua"/>
          <w:sz w:val="24"/>
          <w:szCs w:val="24"/>
          <w:lang w:val="en-US"/>
        </w:rPr>
        <w:t xml:space="preserve">Powell AE, Davies PS, Silk AD, Dismuke AD, Anderson EC, Swain JR, Wong MH. Characterization of the intestinal cancer stem cell marker CD166 in the human and mouse gastrointestinal tract. </w:t>
      </w:r>
      <w:r w:rsidRPr="000B5290">
        <w:rPr>
          <w:rFonts w:ascii="Book Antiqua" w:hAnsi="Book Antiqua"/>
          <w:i/>
          <w:iCs/>
          <w:sz w:val="24"/>
          <w:szCs w:val="24"/>
          <w:lang w:val="en-US"/>
        </w:rPr>
        <w:t xml:space="preserve">Gastroenterology </w:t>
      </w:r>
      <w:r w:rsidRPr="000B5290">
        <w:rPr>
          <w:rFonts w:ascii="Book Antiqua" w:hAnsi="Book Antiqua"/>
          <w:sz w:val="24"/>
          <w:szCs w:val="24"/>
          <w:lang w:val="en-US"/>
        </w:rPr>
        <w:t xml:space="preserve">2010; </w:t>
      </w:r>
      <w:r w:rsidRPr="000B5290">
        <w:rPr>
          <w:rFonts w:ascii="Book Antiqua" w:hAnsi="Book Antiqua"/>
          <w:b/>
          <w:bCs/>
          <w:sz w:val="24"/>
          <w:szCs w:val="24"/>
          <w:lang w:val="en-US"/>
        </w:rPr>
        <w:t>139</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2072-2082 [PMID: 20826154 </w:t>
      </w:r>
      <w:r w:rsidRPr="000B5290">
        <w:rPr>
          <w:rFonts w:ascii="Book Antiqua" w:hAnsi="Book Antiqua"/>
          <w:sz w:val="24"/>
          <w:szCs w:val="24"/>
          <w:lang w:val="en-US"/>
        </w:rPr>
        <w:t>DOI: 10.1053/j.gastro.2010.08.053]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Weichert W</w:t>
      </w:r>
      <w:r w:rsidRPr="000B5290">
        <w:rPr>
          <w:rFonts w:ascii="Book Antiqua" w:hAnsi="Book Antiqua"/>
          <w:sz w:val="24"/>
          <w:szCs w:val="24"/>
          <w:lang w:val="en-US"/>
        </w:rPr>
        <w:t xml:space="preserve">, Knosel T, Bellach J, </w:t>
      </w:r>
      <w:r>
        <w:rPr>
          <w:rFonts w:ascii="Book Antiqua" w:hAnsi="Book Antiqua"/>
          <w:sz w:val="24"/>
          <w:szCs w:val="24"/>
          <w:lang w:val="en-US"/>
        </w:rPr>
        <w:t>Dietel M, Kristiansen G</w:t>
      </w:r>
      <w:r w:rsidRPr="000B5290">
        <w:rPr>
          <w:rFonts w:ascii="Book Antiqua" w:hAnsi="Book Antiqua"/>
          <w:sz w:val="24"/>
          <w:szCs w:val="24"/>
          <w:lang w:val="en-US"/>
        </w:rPr>
        <w:t>. ALCAM/CD166 is overexpressed in colorectal carcinoma and correlates with shortened patient survival</w:t>
      </w:r>
      <w:r w:rsidRPr="000B5290">
        <w:rPr>
          <w:rFonts w:ascii="Book Antiqua" w:hAnsi="Book Antiqua"/>
          <w:i/>
          <w:iCs/>
          <w:sz w:val="24"/>
          <w:szCs w:val="24"/>
          <w:lang w:val="en-US"/>
        </w:rPr>
        <w:t xml:space="preserve">. J Clin Pathol </w:t>
      </w:r>
      <w:r w:rsidRPr="000B5290">
        <w:rPr>
          <w:rFonts w:ascii="Book Antiqua" w:hAnsi="Book Antiqua"/>
          <w:sz w:val="24"/>
          <w:szCs w:val="24"/>
          <w:lang w:val="en-US"/>
        </w:rPr>
        <w:t xml:space="preserve">2004; </w:t>
      </w:r>
      <w:r w:rsidRPr="000B5290">
        <w:rPr>
          <w:rFonts w:ascii="Book Antiqua" w:hAnsi="Book Antiqua"/>
          <w:b/>
          <w:bCs/>
          <w:sz w:val="24"/>
          <w:szCs w:val="24"/>
          <w:lang w:val="en-US"/>
        </w:rPr>
        <w:t>57</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1160</w:t>
      </w:r>
      <w:r>
        <w:rPr>
          <w:rFonts w:ascii="Book Antiqua" w:hAnsi="Book Antiqua"/>
          <w:sz w:val="24"/>
          <w:szCs w:val="24"/>
          <w:lang w:val="en-US" w:eastAsia="zh-CN"/>
        </w:rPr>
        <w:t>-1164</w:t>
      </w:r>
      <w:r w:rsidRPr="000B5290">
        <w:rPr>
          <w:rFonts w:ascii="Book Antiqua" w:hAnsi="Book Antiqua"/>
          <w:sz w:val="24"/>
          <w:szCs w:val="24"/>
          <w:lang w:val="en-US"/>
        </w:rPr>
        <w:t xml:space="preserve"> [PMID: 15509676 DOI: 10.1136/jcp.2004.016238]</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 xml:space="preserve">Horst D, </w:t>
      </w:r>
      <w:r w:rsidRPr="000B5290">
        <w:rPr>
          <w:rFonts w:ascii="Book Antiqua" w:hAnsi="Book Antiqua"/>
          <w:sz w:val="24"/>
          <w:szCs w:val="24"/>
          <w:lang w:val="en-US"/>
        </w:rPr>
        <w:t xml:space="preserve">Kriegl L, Engel J. Prognostic significance of the cancer stem cell markers CD133, CD44, and CD166 in colorectal cancer. </w:t>
      </w:r>
      <w:r w:rsidRPr="000B5290">
        <w:rPr>
          <w:rFonts w:ascii="Book Antiqua" w:hAnsi="Book Antiqua"/>
          <w:i/>
          <w:iCs/>
          <w:sz w:val="24"/>
          <w:szCs w:val="24"/>
          <w:lang w:val="en-US"/>
        </w:rPr>
        <w:t xml:space="preserve">Cancer Invest </w:t>
      </w:r>
      <w:r w:rsidRPr="000B5290">
        <w:rPr>
          <w:rFonts w:ascii="Book Antiqua" w:hAnsi="Book Antiqua"/>
          <w:sz w:val="24"/>
          <w:szCs w:val="24"/>
          <w:lang w:val="en-US"/>
        </w:rPr>
        <w:t xml:space="preserve">2009; </w:t>
      </w:r>
      <w:r w:rsidRPr="000B5290">
        <w:rPr>
          <w:rFonts w:ascii="Book Antiqua" w:hAnsi="Book Antiqua"/>
          <w:b/>
          <w:bCs/>
          <w:sz w:val="24"/>
          <w:szCs w:val="24"/>
          <w:lang w:val="en-US"/>
        </w:rPr>
        <w:t>27</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844 [PMID: b19626493 </w:t>
      </w:r>
      <w:r w:rsidRPr="000B5290">
        <w:rPr>
          <w:rFonts w:ascii="Book Antiqua" w:hAnsi="Book Antiqua"/>
          <w:sz w:val="24"/>
          <w:szCs w:val="24"/>
          <w:lang w:val="en-US"/>
        </w:rPr>
        <w:t>DOI: 10.1080/07357900902744502]</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Tachezy M</w:t>
      </w:r>
      <w:r w:rsidRPr="000B5290">
        <w:rPr>
          <w:rFonts w:ascii="Book Antiqua" w:hAnsi="Book Antiqua"/>
          <w:sz w:val="24"/>
          <w:szCs w:val="24"/>
          <w:lang w:val="en-US"/>
        </w:rPr>
        <w:t xml:space="preserve">, Zander H, Gebauer F, Marx A, Kaifi JT, Izbicki JR, Bockhorn M. Activated leukocyte cell adhesion molecule (CD166)–its prognostic power for colorectal cancer patients. </w:t>
      </w:r>
      <w:r w:rsidRPr="000B5290">
        <w:rPr>
          <w:rFonts w:ascii="Book Antiqua" w:hAnsi="Book Antiqua"/>
          <w:i/>
          <w:iCs/>
          <w:sz w:val="24"/>
          <w:szCs w:val="24"/>
          <w:lang w:val="en-US"/>
        </w:rPr>
        <w:t>J</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Surg Res </w:t>
      </w:r>
      <w:r w:rsidRPr="000B5290">
        <w:rPr>
          <w:rFonts w:ascii="Book Antiqua" w:hAnsi="Book Antiqua"/>
          <w:sz w:val="24"/>
          <w:szCs w:val="24"/>
          <w:lang w:val="en-US"/>
        </w:rPr>
        <w:t>2012;</w:t>
      </w:r>
      <w:r>
        <w:rPr>
          <w:rFonts w:ascii="Book Antiqua" w:hAnsi="Book Antiqua"/>
          <w:sz w:val="24"/>
          <w:szCs w:val="24"/>
          <w:lang w:val="en-US" w:eastAsia="zh-CN"/>
        </w:rPr>
        <w:t xml:space="preserve"> </w:t>
      </w:r>
      <w:r w:rsidRPr="000B5290">
        <w:rPr>
          <w:rFonts w:ascii="Book Antiqua" w:hAnsi="Book Antiqua"/>
          <w:b/>
          <w:bCs/>
          <w:sz w:val="24"/>
          <w:szCs w:val="24"/>
          <w:lang w:val="en-US"/>
        </w:rPr>
        <w:t>177</w:t>
      </w:r>
      <w:r w:rsidRPr="000B5290">
        <w:rPr>
          <w:rFonts w:ascii="Book Antiqua" w:hAnsi="Book Antiqua"/>
          <w:sz w:val="24"/>
          <w:szCs w:val="24"/>
          <w:lang w:val="en-US"/>
        </w:rPr>
        <w:t>: e15–</w:t>
      </w:r>
      <w:r>
        <w:rPr>
          <w:rFonts w:ascii="Book Antiqua" w:hAnsi="Book Antiqua"/>
          <w:sz w:val="24"/>
          <w:szCs w:val="24"/>
          <w:lang w:val="en-US" w:eastAsia="zh-CN"/>
        </w:rPr>
        <w:t>e</w:t>
      </w:r>
      <w:r>
        <w:rPr>
          <w:rFonts w:ascii="Book Antiqua" w:hAnsi="Book Antiqua"/>
          <w:sz w:val="24"/>
          <w:szCs w:val="24"/>
          <w:lang w:val="en-US"/>
        </w:rPr>
        <w:t xml:space="preserve">20 [PMID: 22482754 </w:t>
      </w:r>
      <w:r w:rsidRPr="000B5290">
        <w:rPr>
          <w:rFonts w:ascii="Book Antiqua" w:hAnsi="Book Antiqua"/>
          <w:sz w:val="24"/>
          <w:szCs w:val="24"/>
          <w:lang w:val="en-US"/>
        </w:rPr>
        <w:t>DOI: 10.1016/j.jss.2012.02.013]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Frank NY</w:t>
      </w:r>
      <w:r w:rsidRPr="000B5290">
        <w:rPr>
          <w:rFonts w:ascii="Book Antiqua" w:hAnsi="Book Antiqua"/>
          <w:sz w:val="24"/>
          <w:szCs w:val="24"/>
          <w:lang w:val="en-US"/>
        </w:rPr>
        <w:t xml:space="preserve">, Schatton T, Frank MH. The therapeutic promise of the cancer stem cell concept. </w:t>
      </w:r>
      <w:r w:rsidRPr="000B5290">
        <w:rPr>
          <w:rFonts w:ascii="Book Antiqua" w:hAnsi="Book Antiqua"/>
          <w:i/>
          <w:iCs/>
          <w:sz w:val="24"/>
          <w:szCs w:val="24"/>
          <w:lang w:val="en-US"/>
        </w:rPr>
        <w:t xml:space="preserve">J Clin Invest </w:t>
      </w:r>
      <w:r w:rsidRPr="000B5290">
        <w:rPr>
          <w:rFonts w:ascii="Book Antiqua" w:hAnsi="Book Antiqua"/>
          <w:sz w:val="24"/>
          <w:szCs w:val="24"/>
          <w:lang w:val="en-US"/>
        </w:rPr>
        <w:t xml:space="preserve">2010; </w:t>
      </w:r>
      <w:r w:rsidRPr="000B5290">
        <w:rPr>
          <w:rFonts w:ascii="Book Antiqua" w:hAnsi="Book Antiqua"/>
          <w:b/>
          <w:bCs/>
          <w:sz w:val="24"/>
          <w:szCs w:val="24"/>
          <w:lang w:val="en-US"/>
        </w:rPr>
        <w:t>120</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41-50 [PMID: 20051635 </w:t>
      </w:r>
      <w:r w:rsidRPr="000B5290">
        <w:rPr>
          <w:rFonts w:ascii="Book Antiqua" w:hAnsi="Book Antiqua"/>
          <w:sz w:val="24"/>
          <w:szCs w:val="24"/>
          <w:lang w:val="en-US"/>
        </w:rPr>
        <w:t>DOI: 10.1172/JCI41004]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Todaro M</w:t>
      </w:r>
      <w:r w:rsidRPr="000B5290">
        <w:rPr>
          <w:rFonts w:ascii="Book Antiqua" w:hAnsi="Book Antiqua"/>
          <w:sz w:val="24"/>
          <w:szCs w:val="24"/>
          <w:lang w:val="en-US"/>
        </w:rPr>
        <w:t xml:space="preserve">, Alea MP, Di Stefano AB, Cammareri P, Vermeulen L, Iovino F, Tripodo C, Russo A, Gulotta G, Medema JP, Stassi G. Colon cancer stem cells dictate tumor growth and resist cell death by production of interleukin-4. </w:t>
      </w:r>
      <w:r w:rsidRPr="000B5290">
        <w:rPr>
          <w:rFonts w:ascii="Book Antiqua" w:hAnsi="Book Antiqua"/>
          <w:i/>
          <w:iCs/>
          <w:sz w:val="24"/>
          <w:szCs w:val="24"/>
          <w:lang w:val="en-US"/>
        </w:rPr>
        <w:t xml:space="preserve">Cell Stem Cell </w:t>
      </w:r>
      <w:r w:rsidRPr="000B5290">
        <w:rPr>
          <w:rFonts w:ascii="Book Antiqua" w:hAnsi="Book Antiqua"/>
          <w:sz w:val="24"/>
          <w:szCs w:val="24"/>
          <w:lang w:val="en-US"/>
        </w:rPr>
        <w:t xml:space="preserve">2007; </w:t>
      </w:r>
      <w:r w:rsidRPr="000B5290">
        <w:rPr>
          <w:rFonts w:ascii="Book Antiqua" w:hAnsi="Book Antiqua"/>
          <w:b/>
          <w:bCs/>
          <w:sz w:val="24"/>
          <w:szCs w:val="24"/>
          <w:lang w:val="en-US"/>
        </w:rPr>
        <w:t>1</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389-402 [PMID: 18371377 </w:t>
      </w:r>
      <w:r w:rsidRPr="000B5290">
        <w:rPr>
          <w:rFonts w:ascii="Book Antiqua" w:hAnsi="Book Antiqua"/>
          <w:sz w:val="24"/>
          <w:szCs w:val="24"/>
          <w:lang w:val="en-US"/>
        </w:rPr>
        <w:t>DOI: 10.1016/j.stem.2007.08.001]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Dallas NA</w:t>
      </w:r>
      <w:r w:rsidRPr="000B5290">
        <w:rPr>
          <w:rFonts w:ascii="Book Antiqua" w:hAnsi="Book Antiqua"/>
          <w:sz w:val="24"/>
          <w:szCs w:val="24"/>
          <w:lang w:val="en-US"/>
        </w:rPr>
        <w:t xml:space="preserve">, Xia L, Fan F, Gray MJ, Gaur P, van Buren G 2nd, Samuel S, Kim MP, Lim SJ, Ellis LM. Chemoresistant colorectal cancer cells, the cancer stem cell phenotype, </w:t>
      </w:r>
      <w:r w:rsidRPr="000B5290">
        <w:rPr>
          <w:rFonts w:ascii="Book Antiqua" w:hAnsi="Book Antiqua"/>
          <w:sz w:val="24"/>
          <w:szCs w:val="24"/>
          <w:lang w:val="en-US"/>
        </w:rPr>
        <w:lastRenderedPageBreak/>
        <w:t xml:space="preserve">and increased sensitivity to insulin-like growth factor-I receptor inhibition. </w:t>
      </w:r>
      <w:r w:rsidRPr="000B5290">
        <w:rPr>
          <w:rFonts w:ascii="Book Antiqua" w:hAnsi="Book Antiqua"/>
          <w:i/>
          <w:iCs/>
          <w:sz w:val="24"/>
          <w:szCs w:val="24"/>
          <w:lang w:val="en-US"/>
        </w:rPr>
        <w:t xml:space="preserve">Cancer Res </w:t>
      </w:r>
      <w:r w:rsidRPr="000B5290">
        <w:rPr>
          <w:rFonts w:ascii="Book Antiqua" w:hAnsi="Book Antiqua"/>
          <w:sz w:val="24"/>
          <w:szCs w:val="24"/>
          <w:lang w:val="en-US"/>
        </w:rPr>
        <w:t xml:space="preserve">2009; </w:t>
      </w:r>
      <w:r w:rsidRPr="000B5290">
        <w:rPr>
          <w:rFonts w:ascii="Book Antiqua" w:hAnsi="Book Antiqua"/>
          <w:b/>
          <w:bCs/>
          <w:sz w:val="24"/>
          <w:szCs w:val="24"/>
          <w:lang w:val="en-US"/>
        </w:rPr>
        <w:t>69</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1951-</w:t>
      </w:r>
      <w:r>
        <w:rPr>
          <w:rFonts w:ascii="Book Antiqua" w:hAnsi="Book Antiqua"/>
          <w:sz w:val="24"/>
          <w:szCs w:val="24"/>
          <w:lang w:val="en-US" w:eastAsia="zh-CN"/>
        </w:rPr>
        <w:t>195</w:t>
      </w:r>
      <w:r>
        <w:rPr>
          <w:rFonts w:ascii="Book Antiqua" w:hAnsi="Book Antiqua"/>
          <w:sz w:val="24"/>
          <w:szCs w:val="24"/>
          <w:lang w:val="en-US"/>
        </w:rPr>
        <w:t xml:space="preserve">7 [PMID: 19244128 </w:t>
      </w:r>
      <w:r w:rsidRPr="000B5290">
        <w:rPr>
          <w:rFonts w:ascii="Book Antiqua" w:hAnsi="Book Antiqua"/>
          <w:sz w:val="24"/>
          <w:szCs w:val="24"/>
          <w:lang w:val="en-US"/>
        </w:rPr>
        <w:t>DOI: 10.1158/0008-5472.CAN-08-2023]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Bach P</w:t>
      </w:r>
      <w:r w:rsidRPr="000B5290">
        <w:rPr>
          <w:rFonts w:ascii="Book Antiqua" w:hAnsi="Book Antiqua"/>
          <w:sz w:val="24"/>
          <w:szCs w:val="24"/>
          <w:lang w:val="en-US"/>
        </w:rPr>
        <w:t xml:space="preserve">, Abel T, Hoffmann C, Gal Z, Braun G, Voelker I, Ball CR, Johnston IC, Lauer UM, Herold-Mende C, Mühlebach MD, Glimm H, Buchholz CJ. Specific elimination of CD133+ tumor cells with targeted oncolytic measles virus. </w:t>
      </w:r>
      <w:r w:rsidRPr="000B5290">
        <w:rPr>
          <w:rFonts w:ascii="Book Antiqua" w:hAnsi="Book Antiqua"/>
          <w:i/>
          <w:iCs/>
          <w:sz w:val="24"/>
          <w:szCs w:val="24"/>
          <w:lang w:val="en-US"/>
        </w:rPr>
        <w:t xml:space="preserve">Cancer Res </w:t>
      </w:r>
      <w:r w:rsidRPr="000B5290">
        <w:rPr>
          <w:rFonts w:ascii="Book Antiqua" w:hAnsi="Book Antiqua"/>
          <w:sz w:val="24"/>
          <w:szCs w:val="24"/>
          <w:lang w:val="en-US"/>
        </w:rPr>
        <w:t xml:space="preserve">2013; </w:t>
      </w:r>
      <w:r w:rsidRPr="000B5290">
        <w:rPr>
          <w:rFonts w:ascii="Book Antiqua" w:hAnsi="Book Antiqua"/>
          <w:b/>
          <w:bCs/>
          <w:sz w:val="24"/>
          <w:szCs w:val="24"/>
          <w:lang w:val="en-US"/>
        </w:rPr>
        <w:t>73</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865-</w:t>
      </w:r>
      <w:r>
        <w:rPr>
          <w:rFonts w:ascii="Book Antiqua" w:hAnsi="Book Antiqua"/>
          <w:sz w:val="24"/>
          <w:szCs w:val="24"/>
          <w:lang w:val="en-US" w:eastAsia="zh-CN"/>
        </w:rPr>
        <w:t>8</w:t>
      </w:r>
      <w:r>
        <w:rPr>
          <w:rFonts w:ascii="Book Antiqua" w:hAnsi="Book Antiqua"/>
          <w:sz w:val="24"/>
          <w:szCs w:val="24"/>
          <w:lang w:val="en-US"/>
        </w:rPr>
        <w:t xml:space="preserve">74 [PMID: 23293278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10.1158/0008-5472.CAN-12-2221]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Bostad M</w:t>
      </w:r>
      <w:r w:rsidRPr="000B5290">
        <w:rPr>
          <w:rFonts w:ascii="Book Antiqua" w:hAnsi="Book Antiqua"/>
          <w:sz w:val="24"/>
          <w:szCs w:val="24"/>
          <w:lang w:val="en-US"/>
        </w:rPr>
        <w:t xml:space="preserve">, Berg K, Høgset A, Skarpen E, Stenmark H, Selbo PK. Photochemical internalization (PCI) of immunotoxins targeting CD133 is specific and highly potent at femtomolar levels in cells with cancer stem cell properties. </w:t>
      </w:r>
      <w:r w:rsidRPr="000B5290">
        <w:rPr>
          <w:rFonts w:ascii="Book Antiqua" w:hAnsi="Book Antiqua"/>
          <w:i/>
          <w:iCs/>
          <w:sz w:val="24"/>
          <w:szCs w:val="24"/>
          <w:lang w:val="en-US"/>
        </w:rPr>
        <w:t xml:space="preserve">J Control Release </w:t>
      </w:r>
      <w:r w:rsidRPr="000B5290">
        <w:rPr>
          <w:rFonts w:ascii="Book Antiqua" w:hAnsi="Book Antiqua"/>
          <w:sz w:val="24"/>
          <w:szCs w:val="24"/>
          <w:lang w:val="en-US"/>
        </w:rPr>
        <w:t xml:space="preserve">2013; </w:t>
      </w:r>
      <w:r w:rsidRPr="000B5290">
        <w:rPr>
          <w:rFonts w:ascii="Book Antiqua" w:hAnsi="Book Antiqua"/>
          <w:b/>
          <w:bCs/>
          <w:sz w:val="24"/>
          <w:szCs w:val="24"/>
          <w:lang w:val="en-US"/>
        </w:rPr>
        <w:t>168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317-</w:t>
      </w:r>
      <w:r>
        <w:rPr>
          <w:rFonts w:ascii="Book Antiqua" w:hAnsi="Book Antiqua"/>
          <w:sz w:val="24"/>
          <w:szCs w:val="24"/>
          <w:lang w:val="en-US" w:eastAsia="zh-CN"/>
        </w:rPr>
        <w:t>3</w:t>
      </w:r>
      <w:r>
        <w:rPr>
          <w:rFonts w:ascii="Book Antiqua" w:hAnsi="Book Antiqua"/>
          <w:sz w:val="24"/>
          <w:szCs w:val="24"/>
          <w:lang w:val="en-US"/>
        </w:rPr>
        <w:t xml:space="preserve">26 [PMID: 23567040 </w:t>
      </w:r>
      <w:r w:rsidRPr="000B5290">
        <w:rPr>
          <w:rFonts w:ascii="Book Antiqua" w:hAnsi="Book Antiqua"/>
          <w:sz w:val="24"/>
          <w:szCs w:val="24"/>
          <w:lang w:val="en-US"/>
        </w:rPr>
        <w:t>DOI: 10.1016/j.jconrel.2013.03.023]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Chen H</w:t>
      </w:r>
      <w:r w:rsidRPr="000B5290">
        <w:rPr>
          <w:rFonts w:ascii="Book Antiqua" w:hAnsi="Book Antiqua"/>
          <w:sz w:val="24"/>
          <w:szCs w:val="24"/>
          <w:lang w:val="en-US"/>
        </w:rPr>
        <w:t xml:space="preserve">, Luo Z, Sun W, Zhang C, Sun H, Zhao N, Ding J, Wu M, Li Z, Wang H. Low glucose promotes CD133mAb-elicited cell death via inhibition of autophagy in hepatocarcinoma cells. </w:t>
      </w:r>
      <w:r w:rsidRPr="000B5290">
        <w:rPr>
          <w:rFonts w:ascii="Book Antiqua" w:hAnsi="Book Antiqua"/>
          <w:i/>
          <w:iCs/>
          <w:sz w:val="24"/>
          <w:szCs w:val="24"/>
          <w:lang w:val="en-US"/>
        </w:rPr>
        <w:t xml:space="preserve">Cancer Lett </w:t>
      </w:r>
      <w:r w:rsidRPr="000B5290">
        <w:rPr>
          <w:rFonts w:ascii="Book Antiqua" w:hAnsi="Book Antiqua"/>
          <w:sz w:val="24"/>
          <w:szCs w:val="24"/>
          <w:lang w:val="en-US"/>
        </w:rPr>
        <w:t xml:space="preserve">2013; </w:t>
      </w:r>
      <w:r w:rsidRPr="000B5290">
        <w:rPr>
          <w:rFonts w:ascii="Book Antiqua" w:hAnsi="Book Antiqua"/>
          <w:b/>
          <w:bCs/>
          <w:sz w:val="24"/>
          <w:szCs w:val="24"/>
          <w:lang w:val="en-US"/>
        </w:rPr>
        <w:t>336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204-</w:t>
      </w:r>
      <w:r>
        <w:rPr>
          <w:rFonts w:ascii="Book Antiqua" w:hAnsi="Book Antiqua"/>
          <w:sz w:val="24"/>
          <w:szCs w:val="24"/>
          <w:lang w:val="en-US" w:eastAsia="zh-CN"/>
        </w:rPr>
        <w:t>2</w:t>
      </w:r>
      <w:r>
        <w:rPr>
          <w:rFonts w:ascii="Book Antiqua" w:hAnsi="Book Antiqua"/>
          <w:sz w:val="24"/>
          <w:szCs w:val="24"/>
          <w:lang w:val="en-US"/>
        </w:rPr>
        <w:t xml:space="preserve">12 [PMID: 23652197 </w:t>
      </w:r>
      <w:r w:rsidRPr="000B5290">
        <w:rPr>
          <w:rFonts w:ascii="Book Antiqua" w:hAnsi="Book Antiqua"/>
          <w:sz w:val="24"/>
          <w:szCs w:val="24"/>
          <w:lang w:val="en-US"/>
        </w:rPr>
        <w:t>DOI: 10.1016/j.canlet.2013.04.031]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Swaminathan SK</w:t>
      </w:r>
      <w:r w:rsidRPr="000B5290">
        <w:rPr>
          <w:rFonts w:ascii="Book Antiqua" w:hAnsi="Book Antiqua"/>
          <w:sz w:val="24"/>
          <w:szCs w:val="24"/>
          <w:lang w:val="en-US"/>
        </w:rPr>
        <w:t xml:space="preserve">, Roger E, Toti U, Niu L, Ohlfest JR, Panyam J. CD133-targeted paclitaxel delivery inhibits local tumor recurrence in a mouse model of breast cancer. </w:t>
      </w:r>
      <w:r w:rsidRPr="000B5290">
        <w:rPr>
          <w:rFonts w:ascii="Book Antiqua" w:hAnsi="Book Antiqua"/>
          <w:i/>
          <w:iCs/>
          <w:sz w:val="24"/>
          <w:szCs w:val="24"/>
          <w:lang w:val="en-US"/>
        </w:rPr>
        <w:t>J Control</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Release </w:t>
      </w:r>
      <w:r w:rsidRPr="000B5290">
        <w:rPr>
          <w:rFonts w:ascii="Book Antiqua" w:hAnsi="Book Antiqua"/>
          <w:sz w:val="24"/>
          <w:szCs w:val="24"/>
          <w:lang w:val="en-US"/>
        </w:rPr>
        <w:t>2013</w:t>
      </w:r>
      <w:r>
        <w:rPr>
          <w:rFonts w:ascii="Book Antiqua" w:hAnsi="Book Antiqua"/>
          <w:sz w:val="24"/>
          <w:szCs w:val="24"/>
          <w:lang w:val="en-US"/>
        </w:rPr>
        <w:t xml:space="preserve">; </w:t>
      </w:r>
      <w:r w:rsidRPr="002249A3">
        <w:rPr>
          <w:rFonts w:ascii="Book Antiqua" w:hAnsi="Book Antiqua"/>
          <w:b/>
          <w:sz w:val="24"/>
          <w:szCs w:val="24"/>
          <w:lang w:val="en-US"/>
        </w:rPr>
        <w:t>171</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280-287 [PMID: 23871962 </w:t>
      </w:r>
      <w:r w:rsidRPr="000B5290">
        <w:rPr>
          <w:rFonts w:ascii="Book Antiqua" w:hAnsi="Book Antiqua"/>
          <w:sz w:val="24"/>
          <w:szCs w:val="24"/>
          <w:lang w:val="en-US"/>
        </w:rPr>
        <w:t>DOI: 10.1016/j.jconrel.2013.07.014]</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Riethmüller G</w:t>
      </w:r>
      <w:r w:rsidRPr="000B5290">
        <w:rPr>
          <w:rFonts w:ascii="Book Antiqua" w:hAnsi="Book Antiqua"/>
          <w:sz w:val="24"/>
          <w:szCs w:val="24"/>
          <w:lang w:val="en-US"/>
        </w:rPr>
        <w:t xml:space="preserve">, Schneider-Gädicke E, Schlimok G, Schmiegel W, Raab R, Höffken K, Gruber R, Pichlmaier H, Hirche H, Pichlmayr R, . Randomised trial of monoclonal antibody for adjuvant therapy of resected Dukes' C colorectal carcinoma. German Cancer Aid 17-1A Study Group. </w:t>
      </w:r>
      <w:r w:rsidRPr="000B5290">
        <w:rPr>
          <w:rFonts w:ascii="Book Antiqua" w:hAnsi="Book Antiqua"/>
          <w:i/>
          <w:iCs/>
          <w:sz w:val="24"/>
          <w:szCs w:val="24"/>
          <w:lang w:val="en-US"/>
        </w:rPr>
        <w:t xml:space="preserve">Lancet </w:t>
      </w:r>
      <w:r w:rsidRPr="000B5290">
        <w:rPr>
          <w:rFonts w:ascii="Book Antiqua" w:hAnsi="Book Antiqua"/>
          <w:sz w:val="24"/>
          <w:szCs w:val="24"/>
          <w:lang w:val="en-US"/>
        </w:rPr>
        <w:t xml:space="preserve">1994; </w:t>
      </w:r>
      <w:r w:rsidRPr="000B5290">
        <w:rPr>
          <w:rFonts w:ascii="Book Antiqua" w:hAnsi="Book Antiqua"/>
          <w:b/>
          <w:bCs/>
          <w:sz w:val="24"/>
          <w:szCs w:val="24"/>
          <w:lang w:val="en-US"/>
        </w:rPr>
        <w:t>343</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1177-</w:t>
      </w:r>
      <w:r>
        <w:rPr>
          <w:rFonts w:ascii="Book Antiqua" w:hAnsi="Book Antiqua"/>
          <w:sz w:val="24"/>
          <w:szCs w:val="24"/>
          <w:lang w:val="en-US" w:eastAsia="zh-CN"/>
        </w:rPr>
        <w:t>11</w:t>
      </w:r>
      <w:r>
        <w:rPr>
          <w:rFonts w:ascii="Book Antiqua" w:hAnsi="Book Antiqua"/>
          <w:sz w:val="24"/>
          <w:szCs w:val="24"/>
          <w:lang w:val="en-US"/>
        </w:rPr>
        <w:t>83 [PMID: 7909866</w:t>
      </w:r>
      <w:r w:rsidRPr="000B5290">
        <w:rPr>
          <w:rFonts w:ascii="Book Antiqua" w:hAnsi="Book Antiqua"/>
          <w:sz w:val="24"/>
          <w:szCs w:val="24"/>
          <w:lang w:val="en-US"/>
        </w:rPr>
        <w:t xml:space="preserve"> DOI: 10.1016/S0140-6736(94)92398-1]</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Punt CJ</w:t>
      </w:r>
      <w:r w:rsidRPr="000B5290">
        <w:rPr>
          <w:rFonts w:ascii="Book Antiqua" w:hAnsi="Book Antiqua"/>
          <w:sz w:val="24"/>
          <w:szCs w:val="24"/>
          <w:lang w:val="en-US"/>
        </w:rPr>
        <w:t xml:space="preserve">, Nagy A, Douillard JY, Figer A, Skovsgaard T, Monson J, Barone C, Fountzilas G, Riess H, Moylan E, Jones D, Dethling J, Colman J, Coward L, MacGregor S. Edrecolomab alone or in combination with fluorouracil and folinic acid in the adjuvant treatment of stage III colon cancer: a randomised study. </w:t>
      </w:r>
      <w:r w:rsidRPr="000B5290">
        <w:rPr>
          <w:rFonts w:ascii="Book Antiqua" w:hAnsi="Book Antiqua"/>
          <w:i/>
          <w:iCs/>
          <w:sz w:val="24"/>
          <w:szCs w:val="24"/>
          <w:lang w:val="en-US"/>
        </w:rPr>
        <w:t xml:space="preserve">Lancet </w:t>
      </w:r>
      <w:r w:rsidRPr="000B5290">
        <w:rPr>
          <w:rFonts w:ascii="Book Antiqua" w:hAnsi="Book Antiqua"/>
          <w:sz w:val="24"/>
          <w:szCs w:val="24"/>
          <w:lang w:val="en-US"/>
        </w:rPr>
        <w:t xml:space="preserve">2002; </w:t>
      </w:r>
      <w:r w:rsidRPr="000B5290">
        <w:rPr>
          <w:rFonts w:ascii="Book Antiqua" w:hAnsi="Book Antiqua"/>
          <w:b/>
          <w:bCs/>
          <w:sz w:val="24"/>
          <w:szCs w:val="24"/>
          <w:lang w:val="en-US"/>
        </w:rPr>
        <w:t>360</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671-</w:t>
      </w:r>
      <w:r>
        <w:rPr>
          <w:rFonts w:ascii="Book Antiqua" w:hAnsi="Book Antiqua"/>
          <w:sz w:val="24"/>
          <w:szCs w:val="24"/>
          <w:lang w:val="en-US" w:eastAsia="zh-CN"/>
        </w:rPr>
        <w:t>67</w:t>
      </w:r>
      <w:r>
        <w:rPr>
          <w:rFonts w:ascii="Book Antiqua" w:hAnsi="Book Antiqua"/>
          <w:sz w:val="24"/>
          <w:szCs w:val="24"/>
          <w:lang w:val="en-US"/>
        </w:rPr>
        <w:t xml:space="preserve">7 [PMID: 12241873 </w:t>
      </w:r>
      <w:r w:rsidRPr="000B5290">
        <w:rPr>
          <w:rFonts w:ascii="Book Antiqua" w:hAnsi="Book Antiqua"/>
          <w:sz w:val="24"/>
          <w:szCs w:val="24"/>
          <w:lang w:val="en-US"/>
        </w:rPr>
        <w:t xml:space="preserve">DOI: </w:t>
      </w:r>
      <w:hyperlink r:id="rId28" w:tgtFrame="doilink" w:history="1">
        <w:r w:rsidRPr="000B5290">
          <w:rPr>
            <w:rStyle w:val="a6"/>
            <w:rFonts w:ascii="Book Antiqua" w:eastAsia="Arial Unicode MS" w:hAnsi="Book Antiqua"/>
            <w:color w:val="auto"/>
            <w:sz w:val="24"/>
            <w:szCs w:val="24"/>
            <w:bdr w:val="none" w:sz="0" w:space="0" w:color="auto" w:frame="1"/>
            <w:shd w:val="clear" w:color="auto" w:fill="F9FBFC"/>
            <w:lang w:val="en-US"/>
          </w:rPr>
          <w:t>10.1016/S0140-6736(02)09836-7</w:t>
        </w:r>
      </w:hyperlink>
      <w:r w:rsidRPr="000B5290">
        <w:rPr>
          <w:rFonts w:ascii="Book Antiqua" w:hAnsi="Book Antiqua"/>
          <w:sz w:val="24"/>
          <w:szCs w:val="24"/>
          <w:lang w:val="en-US"/>
        </w:rPr>
        <w:t>]</w:t>
      </w:r>
    </w:p>
    <w:p w:rsidR="009B5CE1" w:rsidRPr="00801B7E"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Fields AL</w:t>
      </w:r>
      <w:r w:rsidRPr="000B5290">
        <w:rPr>
          <w:rFonts w:ascii="Book Antiqua" w:hAnsi="Book Antiqua"/>
          <w:sz w:val="24"/>
          <w:szCs w:val="24"/>
          <w:lang w:val="en-US"/>
        </w:rPr>
        <w:t xml:space="preserve">, Keller A, Schwartzberg L, Bernard S, Kardinal C, </w:t>
      </w:r>
      <w:r>
        <w:rPr>
          <w:rFonts w:ascii="Book Antiqua" w:hAnsi="Book Antiqua"/>
          <w:sz w:val="24"/>
          <w:szCs w:val="24"/>
          <w:lang w:val="en-US"/>
        </w:rPr>
        <w:t xml:space="preserve">Cohen A, Schulz J, Eisenberg </w:t>
      </w:r>
      <w:r w:rsidRPr="000B5290">
        <w:rPr>
          <w:rFonts w:ascii="Book Antiqua" w:hAnsi="Book Antiqua"/>
          <w:sz w:val="24"/>
          <w:szCs w:val="24"/>
          <w:lang w:val="en-US"/>
        </w:rPr>
        <w:t>P, Forster J, Wissel P. Adjuvant therapy with the monoclonal antibody Edrecolomab plus fluorouracil-based therapy does not improve overall survival of patients with stage III colon cancer.</w:t>
      </w:r>
      <w:r>
        <w:rPr>
          <w:rFonts w:ascii="Book Antiqua" w:hAnsi="Book Antiqua"/>
          <w:sz w:val="24"/>
          <w:szCs w:val="24"/>
          <w:lang w:val="en-US" w:eastAsia="zh-CN"/>
        </w:rPr>
        <w:t xml:space="preserve"> </w:t>
      </w:r>
      <w:r w:rsidRPr="00801B7E">
        <w:rPr>
          <w:rFonts w:ascii="Book Antiqua" w:hAnsi="Book Antiqua"/>
          <w:i/>
          <w:iCs/>
          <w:sz w:val="24"/>
          <w:szCs w:val="24"/>
          <w:lang w:val="en-US"/>
        </w:rPr>
        <w:t xml:space="preserve">J Clin Oncol </w:t>
      </w:r>
      <w:r w:rsidRPr="00801B7E">
        <w:rPr>
          <w:rFonts w:ascii="Book Antiqua" w:hAnsi="Book Antiqua"/>
          <w:sz w:val="24"/>
          <w:szCs w:val="24"/>
          <w:lang w:val="en-US"/>
        </w:rPr>
        <w:t xml:space="preserve">2009; </w:t>
      </w:r>
      <w:r w:rsidRPr="00801B7E">
        <w:rPr>
          <w:rFonts w:ascii="Book Antiqua" w:hAnsi="Book Antiqua"/>
          <w:b/>
          <w:bCs/>
          <w:sz w:val="24"/>
          <w:szCs w:val="24"/>
          <w:lang w:val="en-US"/>
        </w:rPr>
        <w:t>27</w:t>
      </w:r>
      <w:r w:rsidRPr="00801B7E">
        <w:rPr>
          <w:rFonts w:ascii="Book Antiqua" w:hAnsi="Book Antiqua"/>
          <w:sz w:val="24"/>
          <w:szCs w:val="24"/>
          <w:lang w:val="en-US"/>
        </w:rPr>
        <w:t>:</w:t>
      </w:r>
      <w:r>
        <w:rPr>
          <w:rFonts w:ascii="Book Antiqua" w:hAnsi="Book Antiqua"/>
          <w:sz w:val="24"/>
          <w:szCs w:val="24"/>
          <w:lang w:val="en-US" w:eastAsia="zh-CN"/>
        </w:rPr>
        <w:t xml:space="preserve"> </w:t>
      </w:r>
      <w:r w:rsidRPr="00801B7E">
        <w:rPr>
          <w:rFonts w:ascii="Book Antiqua" w:hAnsi="Book Antiqua"/>
          <w:sz w:val="24"/>
          <w:szCs w:val="24"/>
          <w:lang w:val="en-US"/>
        </w:rPr>
        <w:t>1941-</w:t>
      </w:r>
      <w:r>
        <w:rPr>
          <w:rFonts w:ascii="Book Antiqua" w:hAnsi="Book Antiqua"/>
          <w:sz w:val="24"/>
          <w:szCs w:val="24"/>
          <w:lang w:val="en-US" w:eastAsia="zh-CN"/>
        </w:rPr>
        <w:t>194</w:t>
      </w:r>
      <w:r w:rsidRPr="00801B7E">
        <w:rPr>
          <w:rFonts w:ascii="Book Antiqua" w:hAnsi="Book Antiqua"/>
          <w:sz w:val="24"/>
          <w:szCs w:val="24"/>
          <w:lang w:val="en-US"/>
        </w:rPr>
        <w:t>7 [PMID: 19273708 DOI: 10.1200/JCO.2008.18.5710]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lastRenderedPageBreak/>
        <w:t xml:space="preserve"> </w:t>
      </w:r>
      <w:r w:rsidRPr="000B5290">
        <w:rPr>
          <w:rFonts w:ascii="Book Antiqua" w:hAnsi="Book Antiqua"/>
          <w:b/>
          <w:bCs/>
          <w:sz w:val="24"/>
          <w:szCs w:val="24"/>
          <w:lang w:val="en-US"/>
        </w:rPr>
        <w:t>Waldron NN</w:t>
      </w:r>
      <w:r w:rsidRPr="000B5290">
        <w:rPr>
          <w:rFonts w:ascii="Book Antiqua" w:hAnsi="Book Antiqua"/>
          <w:sz w:val="24"/>
          <w:szCs w:val="24"/>
          <w:lang w:val="en-US"/>
        </w:rPr>
        <w:t xml:space="preserve">, Barsky SH, Dougherty PR, Vallera DA. A bispecific EpCAM/CD133- targeted toxin is effective against carcinoma. </w:t>
      </w:r>
      <w:r w:rsidRPr="000B5290">
        <w:rPr>
          <w:rFonts w:ascii="Book Antiqua" w:hAnsi="Book Antiqua"/>
          <w:i/>
          <w:iCs/>
          <w:sz w:val="24"/>
          <w:szCs w:val="24"/>
          <w:lang w:val="en-US"/>
        </w:rPr>
        <w:t xml:space="preserve">Target Oncol </w:t>
      </w:r>
      <w:r w:rsidRPr="000B5290">
        <w:rPr>
          <w:rFonts w:ascii="Book Antiqua" w:hAnsi="Book Antiqua"/>
          <w:sz w:val="24"/>
          <w:szCs w:val="24"/>
          <w:lang w:val="en-US"/>
        </w:rPr>
        <w:t>2013 [PMID: 23900680]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Misra S</w:t>
      </w:r>
      <w:r w:rsidRPr="000B5290">
        <w:rPr>
          <w:rFonts w:ascii="Book Antiqua" w:hAnsi="Book Antiqua"/>
          <w:sz w:val="24"/>
          <w:szCs w:val="24"/>
          <w:lang w:val="en-US"/>
        </w:rPr>
        <w:t xml:space="preserve">, Hascall VC, De Giovanni C, Markwald RR, Ghatak S.Delivery of CD44 shRNA/nanoparticles within cancer cells: perturbation of hyaluronan/CD44v6 interactions and reduction in adenoma growth in Apc Min/+ MICE. </w:t>
      </w:r>
      <w:r w:rsidRPr="000B5290">
        <w:rPr>
          <w:rFonts w:ascii="Book Antiqua" w:hAnsi="Book Antiqua"/>
          <w:i/>
          <w:iCs/>
          <w:sz w:val="24"/>
          <w:szCs w:val="24"/>
          <w:lang w:val="en-US"/>
        </w:rPr>
        <w:t xml:space="preserve">J Biol Chem </w:t>
      </w:r>
      <w:r w:rsidRPr="000B5290">
        <w:rPr>
          <w:rFonts w:ascii="Book Antiqua" w:hAnsi="Book Antiqua"/>
          <w:sz w:val="24"/>
          <w:szCs w:val="24"/>
          <w:lang w:val="en-US"/>
        </w:rPr>
        <w:t xml:space="preserve">2009; </w:t>
      </w:r>
      <w:r w:rsidRPr="000B5290">
        <w:rPr>
          <w:rFonts w:ascii="Book Antiqua" w:hAnsi="Book Antiqua"/>
          <w:b/>
          <w:bCs/>
          <w:sz w:val="24"/>
          <w:szCs w:val="24"/>
          <w:lang w:val="en-US"/>
        </w:rPr>
        <w:t>284</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12432-</w:t>
      </w:r>
      <w:r>
        <w:rPr>
          <w:rFonts w:ascii="Book Antiqua" w:hAnsi="Book Antiqua"/>
          <w:sz w:val="24"/>
          <w:szCs w:val="24"/>
          <w:lang w:val="en-US" w:eastAsia="zh-CN"/>
        </w:rPr>
        <w:t>124</w:t>
      </w:r>
      <w:r w:rsidRPr="000B5290">
        <w:rPr>
          <w:rFonts w:ascii="Book Antiqua" w:hAnsi="Book Antiqua"/>
          <w:sz w:val="24"/>
          <w:szCs w:val="24"/>
          <w:lang w:val="en-US"/>
        </w:rPr>
        <w:t>46 [PMID: 19246453 DOI: 10.1074/jbc.M806772200]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Nautiyal J</w:t>
      </w:r>
      <w:r w:rsidRPr="000B5290">
        <w:rPr>
          <w:rFonts w:ascii="Book Antiqua" w:hAnsi="Book Antiqua"/>
          <w:sz w:val="24"/>
          <w:szCs w:val="24"/>
          <w:lang w:val="en-US"/>
        </w:rPr>
        <w:t>, Kanwar SS, Yu Y, Majumdar AP. Combination of dasatinib and curcumin eliminates chemo-resistant colon cancer cells.</w:t>
      </w:r>
      <w:r w:rsidRPr="00801B7E">
        <w:rPr>
          <w:rFonts w:ascii="Book Antiqua" w:hAnsi="Book Antiqua"/>
          <w:i/>
          <w:sz w:val="24"/>
          <w:szCs w:val="24"/>
          <w:lang w:val="en-US"/>
        </w:rPr>
        <w:t xml:space="preserve"> J Mol Signal</w:t>
      </w:r>
      <w:r w:rsidRPr="000B5290">
        <w:rPr>
          <w:rFonts w:ascii="Book Antiqua" w:hAnsi="Book Antiqua"/>
          <w:sz w:val="24"/>
          <w:szCs w:val="24"/>
          <w:lang w:val="en-US"/>
        </w:rPr>
        <w:t xml:space="preserve"> 2011; </w:t>
      </w:r>
      <w:r w:rsidRPr="000B5290">
        <w:rPr>
          <w:rFonts w:ascii="Book Antiqua" w:hAnsi="Book Antiqua"/>
          <w:b/>
          <w:bCs/>
          <w:sz w:val="24"/>
          <w:szCs w:val="24"/>
          <w:lang w:val="en-US"/>
        </w:rPr>
        <w:t>6</w:t>
      </w:r>
      <w:r w:rsidRPr="000B5290">
        <w:rPr>
          <w:rFonts w:ascii="Book Antiqua" w:hAnsi="Book Antiqua"/>
          <w:sz w:val="24"/>
          <w:szCs w:val="24"/>
          <w:lang w:val="en-US"/>
        </w:rPr>
        <w:t>: 7 [PMID: 21774804 DOI: 10.1186/1750-2187-6-7]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Kanwar SS</w:t>
      </w:r>
      <w:r w:rsidRPr="000B5290">
        <w:rPr>
          <w:rFonts w:ascii="Book Antiqua" w:hAnsi="Book Antiqua"/>
          <w:sz w:val="24"/>
          <w:szCs w:val="24"/>
          <w:lang w:val="en-US"/>
        </w:rPr>
        <w:t>, Yu Y, Nautiyal J, Patel BB, Pa</w:t>
      </w:r>
      <w:r>
        <w:rPr>
          <w:rFonts w:ascii="Book Antiqua" w:hAnsi="Book Antiqua"/>
          <w:sz w:val="24"/>
          <w:szCs w:val="24"/>
          <w:lang w:val="en-US"/>
        </w:rPr>
        <w:t>dhye S, Sarkar FH, Majumdar AP</w:t>
      </w:r>
      <w:r w:rsidRPr="000B5290">
        <w:rPr>
          <w:rFonts w:ascii="Book Antiqua" w:hAnsi="Book Antiqua"/>
          <w:sz w:val="24"/>
          <w:szCs w:val="24"/>
          <w:lang w:val="en-US"/>
        </w:rPr>
        <w:t xml:space="preserve">. Difluorinated-Curcumin (CDF): A Novel Curcumin Analog is a Potent Inhibitor of Colon Cancer Stem-Like Cells. </w:t>
      </w:r>
      <w:r w:rsidRPr="000B5290">
        <w:rPr>
          <w:rFonts w:ascii="Book Antiqua" w:hAnsi="Book Antiqua"/>
          <w:i/>
          <w:iCs/>
          <w:sz w:val="24"/>
          <w:szCs w:val="24"/>
          <w:lang w:val="en-US"/>
        </w:rPr>
        <w:t xml:space="preserve">Pharm Res </w:t>
      </w:r>
      <w:r w:rsidRPr="000B5290">
        <w:rPr>
          <w:rFonts w:ascii="Book Antiqua" w:hAnsi="Book Antiqua"/>
          <w:sz w:val="24"/>
          <w:szCs w:val="24"/>
          <w:lang w:val="en-US"/>
        </w:rPr>
        <w:t>2011</w:t>
      </w:r>
      <w:r>
        <w:rPr>
          <w:rFonts w:ascii="Book Antiqua" w:hAnsi="Book Antiqua"/>
          <w:sz w:val="24"/>
          <w:szCs w:val="24"/>
          <w:lang w:val="en-US" w:eastAsia="zh-CN"/>
        </w:rPr>
        <w:t>;</w:t>
      </w:r>
      <w:r w:rsidRPr="000B5290">
        <w:rPr>
          <w:rFonts w:ascii="Book Antiqua" w:hAnsi="Book Antiqua"/>
          <w:sz w:val="24"/>
          <w:szCs w:val="24"/>
          <w:lang w:val="en-US"/>
        </w:rPr>
        <w:t xml:space="preserve"> </w:t>
      </w:r>
      <w:r w:rsidRPr="000B5290">
        <w:rPr>
          <w:rFonts w:ascii="Book Antiqua" w:hAnsi="Book Antiqua"/>
          <w:b/>
          <w:bCs/>
          <w:sz w:val="24"/>
          <w:szCs w:val="24"/>
          <w:lang w:val="en-US"/>
        </w:rPr>
        <w:t>28</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827-</w:t>
      </w:r>
      <w:r>
        <w:rPr>
          <w:rFonts w:ascii="Book Antiqua" w:hAnsi="Book Antiqua"/>
          <w:sz w:val="24"/>
          <w:szCs w:val="24"/>
          <w:lang w:val="en-US" w:eastAsia="zh-CN"/>
        </w:rPr>
        <w:t>8</w:t>
      </w:r>
      <w:r>
        <w:rPr>
          <w:rFonts w:ascii="Book Antiqua" w:hAnsi="Book Antiqua"/>
          <w:sz w:val="24"/>
          <w:szCs w:val="24"/>
          <w:lang w:val="en-US"/>
        </w:rPr>
        <w:t xml:space="preserve">38 [PMID: 21161336 </w:t>
      </w:r>
      <w:r w:rsidRPr="000B5290">
        <w:rPr>
          <w:rFonts w:ascii="Book Antiqua" w:hAnsi="Book Antiqua"/>
          <w:sz w:val="24"/>
          <w:szCs w:val="24"/>
          <w:lang w:val="en-US"/>
        </w:rPr>
        <w:t>DOI: 10.1007/s11095-010-0336-y]</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Yu M</w:t>
      </w:r>
      <w:r w:rsidRPr="000B5290">
        <w:rPr>
          <w:rFonts w:ascii="Book Antiqua" w:hAnsi="Book Antiqua"/>
          <w:sz w:val="24"/>
          <w:szCs w:val="24"/>
          <w:lang w:val="en-US"/>
        </w:rPr>
        <w:t xml:space="preserve">, Jambhrunkar S, Thorn P, Chen J, Gu W, Yu C. Hyaluronic acid modified mesoporous silica nanoparticles for targeted drug delivery to CD44-overexpressing cancer cells. </w:t>
      </w:r>
      <w:r w:rsidRPr="000B5290">
        <w:rPr>
          <w:rFonts w:ascii="Book Antiqua" w:hAnsi="Book Antiqua"/>
          <w:i/>
          <w:iCs/>
          <w:sz w:val="24"/>
          <w:szCs w:val="24"/>
          <w:lang w:val="en-US"/>
        </w:rPr>
        <w:t xml:space="preserve">Nanoscale </w:t>
      </w:r>
      <w:r w:rsidRPr="000B5290">
        <w:rPr>
          <w:rFonts w:ascii="Book Antiqua" w:hAnsi="Book Antiqua"/>
          <w:sz w:val="24"/>
          <w:szCs w:val="24"/>
          <w:lang w:val="en-US"/>
        </w:rPr>
        <w:t xml:space="preserve">2013; </w:t>
      </w:r>
      <w:r w:rsidRPr="000B5290">
        <w:rPr>
          <w:rFonts w:ascii="Book Antiqua" w:hAnsi="Book Antiqua"/>
          <w:b/>
          <w:bCs/>
          <w:sz w:val="24"/>
          <w:szCs w:val="24"/>
          <w:lang w:val="en-US"/>
        </w:rPr>
        <w:t>5</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178-</w:t>
      </w:r>
      <w:r>
        <w:rPr>
          <w:rFonts w:ascii="Book Antiqua" w:hAnsi="Book Antiqua"/>
          <w:sz w:val="24"/>
          <w:szCs w:val="24"/>
          <w:lang w:val="en-US" w:eastAsia="zh-CN"/>
        </w:rPr>
        <w:t>1</w:t>
      </w:r>
      <w:r>
        <w:rPr>
          <w:rFonts w:ascii="Book Antiqua" w:hAnsi="Book Antiqua"/>
          <w:sz w:val="24"/>
          <w:szCs w:val="24"/>
          <w:lang w:val="en-US"/>
        </w:rPr>
        <w:t xml:space="preserve">83 [PMID: 23076766 </w:t>
      </w:r>
      <w:r w:rsidRPr="000B5290">
        <w:rPr>
          <w:rFonts w:ascii="Book Antiqua" w:hAnsi="Book Antiqua"/>
          <w:sz w:val="24"/>
          <w:szCs w:val="24"/>
          <w:lang w:val="en-US"/>
        </w:rPr>
        <w:t>DOI: 10.1039/c2nr32145a]</w:t>
      </w:r>
    </w:p>
    <w:p w:rsidR="009B5CE1" w:rsidRPr="00EE0FB8"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Sagiv E</w:t>
      </w:r>
      <w:r w:rsidRPr="000B5290">
        <w:rPr>
          <w:rFonts w:ascii="Book Antiqua" w:hAnsi="Book Antiqua"/>
          <w:sz w:val="24"/>
          <w:szCs w:val="24"/>
          <w:lang w:val="en-US"/>
        </w:rPr>
        <w:t>, Starr A, Rozovski U, Khosravi R, Altevogt P, Wa</w:t>
      </w:r>
      <w:r>
        <w:rPr>
          <w:rFonts w:ascii="Book Antiqua" w:hAnsi="Book Antiqua"/>
          <w:sz w:val="24"/>
          <w:szCs w:val="24"/>
          <w:lang w:val="en-US"/>
        </w:rPr>
        <w:t xml:space="preserve">ng T, Arber N. Targeting CD24 </w:t>
      </w:r>
      <w:r w:rsidRPr="000B5290">
        <w:rPr>
          <w:rFonts w:ascii="Book Antiqua" w:hAnsi="Book Antiqua"/>
          <w:sz w:val="24"/>
          <w:szCs w:val="24"/>
          <w:lang w:val="en-US"/>
        </w:rPr>
        <w:t>for treatment of colorectal and pancreatic cancer by monoclonal antibodies or small interfering</w:t>
      </w:r>
      <w:r>
        <w:rPr>
          <w:rFonts w:ascii="Book Antiqua" w:hAnsi="Book Antiqua"/>
          <w:sz w:val="24"/>
          <w:szCs w:val="24"/>
          <w:lang w:val="en-US" w:eastAsia="zh-CN"/>
        </w:rPr>
        <w:t xml:space="preserve"> </w:t>
      </w:r>
      <w:r w:rsidRPr="00EE0FB8">
        <w:rPr>
          <w:rFonts w:ascii="Book Antiqua" w:hAnsi="Book Antiqua"/>
          <w:sz w:val="24"/>
          <w:szCs w:val="24"/>
          <w:lang w:val="en-US"/>
        </w:rPr>
        <w:t xml:space="preserve">RNA. </w:t>
      </w:r>
      <w:r w:rsidRPr="00EE0FB8">
        <w:rPr>
          <w:rFonts w:ascii="Book Antiqua" w:hAnsi="Book Antiqua"/>
          <w:i/>
          <w:iCs/>
          <w:sz w:val="24"/>
          <w:szCs w:val="24"/>
          <w:lang w:val="en-US"/>
        </w:rPr>
        <w:t xml:space="preserve">Cancer Res </w:t>
      </w:r>
      <w:r w:rsidRPr="00EE0FB8">
        <w:rPr>
          <w:rFonts w:ascii="Book Antiqua" w:hAnsi="Book Antiqua"/>
          <w:sz w:val="24"/>
          <w:szCs w:val="24"/>
          <w:lang w:val="en-US"/>
        </w:rPr>
        <w:t xml:space="preserve">2008; </w:t>
      </w:r>
      <w:r w:rsidRPr="00EE0FB8">
        <w:rPr>
          <w:rFonts w:ascii="Book Antiqua" w:hAnsi="Book Antiqua"/>
          <w:b/>
          <w:bCs/>
          <w:sz w:val="24"/>
          <w:szCs w:val="24"/>
          <w:lang w:val="en-US"/>
        </w:rPr>
        <w:t>68</w:t>
      </w:r>
      <w:r w:rsidRPr="00EE0FB8">
        <w:rPr>
          <w:rFonts w:ascii="Book Antiqua" w:hAnsi="Book Antiqua"/>
          <w:sz w:val="24"/>
          <w:szCs w:val="24"/>
          <w:lang w:val="en-US"/>
        </w:rPr>
        <w:t>:</w:t>
      </w:r>
      <w:r>
        <w:rPr>
          <w:rFonts w:ascii="Book Antiqua" w:hAnsi="Book Antiqua"/>
          <w:sz w:val="24"/>
          <w:szCs w:val="24"/>
          <w:lang w:val="en-US" w:eastAsia="zh-CN"/>
        </w:rPr>
        <w:t xml:space="preserve"> </w:t>
      </w:r>
      <w:r w:rsidRPr="00EE0FB8">
        <w:rPr>
          <w:rFonts w:ascii="Book Antiqua" w:hAnsi="Book Antiqua"/>
          <w:sz w:val="24"/>
          <w:szCs w:val="24"/>
          <w:lang w:val="en-US"/>
        </w:rPr>
        <w:t>2803-</w:t>
      </w:r>
      <w:r>
        <w:rPr>
          <w:rFonts w:ascii="Book Antiqua" w:hAnsi="Book Antiqua"/>
          <w:sz w:val="24"/>
          <w:szCs w:val="24"/>
          <w:lang w:val="en-US" w:eastAsia="zh-CN"/>
        </w:rPr>
        <w:t>28</w:t>
      </w:r>
      <w:r>
        <w:rPr>
          <w:rFonts w:ascii="Book Antiqua" w:hAnsi="Book Antiqua"/>
          <w:sz w:val="24"/>
          <w:szCs w:val="24"/>
          <w:lang w:val="en-US"/>
        </w:rPr>
        <w:t>12 [PMID: 18413748</w:t>
      </w:r>
      <w:r w:rsidRPr="00EE0FB8">
        <w:rPr>
          <w:rFonts w:ascii="Book Antiqua" w:hAnsi="Book Antiqua"/>
          <w:sz w:val="24"/>
          <w:szCs w:val="24"/>
          <w:lang w:val="en-US"/>
        </w:rPr>
        <w:t xml:space="preserve"> DOI: 10.1158/0008-5472.CAN-07-6463]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Park J</w:t>
      </w:r>
      <w:r>
        <w:rPr>
          <w:rFonts w:ascii="Book Antiqua" w:hAnsi="Book Antiqua"/>
          <w:b/>
          <w:bCs/>
          <w:sz w:val="24"/>
          <w:szCs w:val="24"/>
          <w:lang w:val="en-US" w:eastAsia="zh-CN"/>
        </w:rPr>
        <w:t>J</w:t>
      </w:r>
      <w:r>
        <w:rPr>
          <w:rFonts w:ascii="Book Antiqua" w:hAnsi="Book Antiqua"/>
          <w:sz w:val="24"/>
          <w:szCs w:val="24"/>
          <w:lang w:val="en-US"/>
        </w:rPr>
        <w:t>, Seo S</w:t>
      </w:r>
      <w:r w:rsidRPr="000B5290">
        <w:rPr>
          <w:rFonts w:ascii="Book Antiqua" w:hAnsi="Book Antiqua"/>
          <w:sz w:val="24"/>
          <w:szCs w:val="24"/>
          <w:lang w:val="en-US"/>
        </w:rPr>
        <w:t>M,</w:t>
      </w:r>
      <w:r>
        <w:rPr>
          <w:rFonts w:ascii="Book Antiqua" w:hAnsi="Book Antiqua"/>
          <w:sz w:val="24"/>
          <w:szCs w:val="24"/>
          <w:lang w:val="en-US" w:eastAsia="zh-CN"/>
        </w:rPr>
        <w:t xml:space="preserve"> </w:t>
      </w:r>
      <w:r>
        <w:rPr>
          <w:rFonts w:ascii="Book Antiqua" w:hAnsi="Book Antiqua"/>
          <w:sz w:val="24"/>
          <w:szCs w:val="24"/>
          <w:lang w:val="en-US"/>
        </w:rPr>
        <w:t>Kim EJ, Lee YJ, Ko Y</w:t>
      </w:r>
      <w:r w:rsidRPr="000B5290">
        <w:rPr>
          <w:rFonts w:ascii="Book Antiqua" w:hAnsi="Book Antiqua"/>
          <w:sz w:val="24"/>
          <w:szCs w:val="24"/>
          <w:lang w:val="en-US"/>
        </w:rPr>
        <w:t xml:space="preserve">G, Ha J, Lee M. Berberine inhibits human colon cancer cell migration via AMP-activated protein kinase-mediated downregulation of integrin b1 signaling. </w:t>
      </w:r>
      <w:r w:rsidRPr="000B5290">
        <w:rPr>
          <w:rFonts w:ascii="Book Antiqua" w:hAnsi="Book Antiqua"/>
          <w:i/>
          <w:iCs/>
          <w:sz w:val="24"/>
          <w:szCs w:val="24"/>
          <w:lang w:val="en-US"/>
        </w:rPr>
        <w:t xml:space="preserve">Biochem Biophys Res Commun </w:t>
      </w:r>
      <w:r w:rsidRPr="000B5290">
        <w:rPr>
          <w:rFonts w:ascii="Book Antiqua" w:hAnsi="Book Antiqua"/>
          <w:sz w:val="24"/>
          <w:szCs w:val="24"/>
          <w:lang w:val="en-US"/>
        </w:rPr>
        <w:t xml:space="preserve">2012; </w:t>
      </w:r>
      <w:r w:rsidRPr="000B5290">
        <w:rPr>
          <w:rFonts w:ascii="Book Antiqua" w:hAnsi="Book Antiqua"/>
          <w:b/>
          <w:bCs/>
          <w:sz w:val="24"/>
          <w:szCs w:val="24"/>
          <w:lang w:val="en-US"/>
        </w:rPr>
        <w:t>426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461–467 [PMID: 22943849 DOI: 10.1016/j.bbrc.2012.08.091]</w:t>
      </w:r>
    </w:p>
    <w:p w:rsidR="009B5CE1" w:rsidRPr="000B5290" w:rsidRDefault="009B5CE1" w:rsidP="006B7E72">
      <w:pPr>
        <w:pStyle w:val="a9"/>
        <w:numPr>
          <w:ilvl w:val="0"/>
          <w:numId w:val="27"/>
        </w:numPr>
        <w:ind w:left="0" w:firstLine="0"/>
        <w:rPr>
          <w:rFonts w:ascii="Book Antiqua" w:hAnsi="Book Antiqua"/>
          <w:sz w:val="24"/>
          <w:szCs w:val="24"/>
          <w:lang w:val="en-US"/>
        </w:rPr>
      </w:pPr>
      <w:r>
        <w:rPr>
          <w:rFonts w:ascii="Book Antiqua" w:hAnsi="Book Antiqua"/>
          <w:b/>
          <w:bCs/>
          <w:sz w:val="24"/>
          <w:szCs w:val="24"/>
          <w:lang w:val="en-US"/>
        </w:rPr>
        <w:t>Behrens J</w:t>
      </w:r>
      <w:r>
        <w:rPr>
          <w:rFonts w:ascii="Book Antiqua" w:hAnsi="Book Antiqua"/>
          <w:sz w:val="24"/>
          <w:szCs w:val="24"/>
          <w:lang w:val="en-US"/>
        </w:rPr>
        <w:t>, von Kries JP, Kuhl M, Bruhn L, Wedlich D, Grosschedl R</w:t>
      </w:r>
      <w:r w:rsidRPr="000B5290">
        <w:rPr>
          <w:rFonts w:ascii="Book Antiqua" w:hAnsi="Book Antiqua"/>
          <w:sz w:val="24"/>
          <w:szCs w:val="24"/>
          <w:lang w:val="en-US"/>
        </w:rPr>
        <w:t xml:space="preserve">, </w:t>
      </w:r>
      <w:r>
        <w:rPr>
          <w:rFonts w:ascii="Book Antiqua" w:hAnsi="Book Antiqua"/>
          <w:sz w:val="24"/>
          <w:szCs w:val="24"/>
          <w:lang w:val="en-US"/>
        </w:rPr>
        <w:t>Birchmeier</w:t>
      </w:r>
      <w:r w:rsidRPr="000B5290">
        <w:rPr>
          <w:rFonts w:ascii="Book Antiqua" w:hAnsi="Book Antiqua"/>
          <w:sz w:val="24"/>
          <w:szCs w:val="24"/>
          <w:lang w:val="en-US"/>
        </w:rPr>
        <w:t xml:space="preserve"> W. Functional interaction of beta-catenin with the transcription factor LEF-1. </w:t>
      </w:r>
      <w:r w:rsidRPr="000B5290">
        <w:rPr>
          <w:rFonts w:ascii="Book Antiqua" w:hAnsi="Book Antiqua"/>
          <w:i/>
          <w:iCs/>
          <w:sz w:val="24"/>
          <w:szCs w:val="24"/>
          <w:lang w:val="en-US"/>
        </w:rPr>
        <w:t>Nature</w:t>
      </w:r>
      <w:r w:rsidRPr="000B5290">
        <w:rPr>
          <w:rFonts w:ascii="Book Antiqua" w:hAnsi="Book Antiqua"/>
          <w:sz w:val="24"/>
          <w:szCs w:val="24"/>
          <w:lang w:val="en-US"/>
        </w:rPr>
        <w:t xml:space="preserve"> 1996; </w:t>
      </w:r>
      <w:r w:rsidRPr="000B5290">
        <w:rPr>
          <w:rFonts w:ascii="Book Antiqua" w:hAnsi="Book Antiqua"/>
          <w:b/>
          <w:bCs/>
          <w:sz w:val="24"/>
          <w:szCs w:val="24"/>
          <w:lang w:val="en-US"/>
        </w:rPr>
        <w:t>382</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638–642 [PMID: 8757136 DOI: 10.1038/382638a0]</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Chen B</w:t>
      </w:r>
      <w:r w:rsidRPr="000B5290">
        <w:rPr>
          <w:rFonts w:ascii="Book Antiqua" w:hAnsi="Book Antiqua"/>
          <w:sz w:val="24"/>
          <w:szCs w:val="24"/>
          <w:lang w:val="en-US"/>
        </w:rPr>
        <w:t>, Dodge ME,</w:t>
      </w:r>
      <w:r>
        <w:rPr>
          <w:rFonts w:ascii="Book Antiqua" w:hAnsi="Book Antiqua"/>
          <w:sz w:val="24"/>
          <w:szCs w:val="24"/>
          <w:lang w:val="en-US" w:eastAsia="zh-CN"/>
        </w:rPr>
        <w:t xml:space="preserve"> </w:t>
      </w:r>
      <w:r w:rsidRPr="000B5290">
        <w:rPr>
          <w:rFonts w:ascii="Book Antiqua" w:hAnsi="Book Antiqua"/>
          <w:sz w:val="24"/>
          <w:szCs w:val="24"/>
          <w:lang w:val="en-US"/>
        </w:rPr>
        <w:t>Tang W, Lu J, Ma Z, Fan CW, Wei S, Hao W, Kilgore J,</w:t>
      </w:r>
      <w:r>
        <w:rPr>
          <w:rFonts w:ascii="Book Antiqua" w:hAnsi="Book Antiqua"/>
          <w:sz w:val="24"/>
          <w:szCs w:val="24"/>
          <w:lang w:val="en-US" w:eastAsia="zh-CN"/>
        </w:rPr>
        <w:t xml:space="preserve"> </w:t>
      </w:r>
      <w:r w:rsidRPr="000B5290">
        <w:rPr>
          <w:rFonts w:ascii="Book Antiqua" w:hAnsi="Book Antiqua"/>
          <w:sz w:val="24"/>
          <w:szCs w:val="24"/>
          <w:lang w:val="en-US"/>
        </w:rPr>
        <w:t>Williams NS, Roth MG, Amatruda JF, Chen C,</w:t>
      </w:r>
      <w:r>
        <w:rPr>
          <w:rFonts w:ascii="Book Antiqua" w:hAnsi="Book Antiqua"/>
          <w:sz w:val="24"/>
          <w:szCs w:val="24"/>
          <w:lang w:val="en-US" w:eastAsia="zh-CN"/>
        </w:rPr>
        <w:t xml:space="preserve"> </w:t>
      </w:r>
      <w:r w:rsidRPr="000B5290">
        <w:rPr>
          <w:rFonts w:ascii="Book Antiqua" w:hAnsi="Book Antiqua"/>
          <w:sz w:val="24"/>
          <w:szCs w:val="24"/>
          <w:lang w:val="en-US"/>
        </w:rPr>
        <w:t xml:space="preserve">Lum L. Small molecule-mediated disruption of Wnt-dependent signaling in tissue regeneration and cancer. </w:t>
      </w:r>
      <w:r w:rsidRPr="000B5290">
        <w:rPr>
          <w:rFonts w:ascii="Book Antiqua" w:hAnsi="Book Antiqua"/>
          <w:i/>
          <w:iCs/>
          <w:sz w:val="24"/>
          <w:szCs w:val="24"/>
          <w:lang w:val="en-US"/>
        </w:rPr>
        <w:t xml:space="preserve">Nat Chem Biol </w:t>
      </w:r>
      <w:r w:rsidRPr="000B5290">
        <w:rPr>
          <w:rFonts w:ascii="Book Antiqua" w:hAnsi="Book Antiqua"/>
          <w:sz w:val="24"/>
          <w:szCs w:val="24"/>
          <w:lang w:val="en-US"/>
        </w:rPr>
        <w:t xml:space="preserve">2009; </w:t>
      </w:r>
      <w:r w:rsidRPr="000B5290">
        <w:rPr>
          <w:rFonts w:ascii="Book Antiqua" w:hAnsi="Book Antiqua"/>
          <w:b/>
          <w:bCs/>
          <w:sz w:val="24"/>
          <w:szCs w:val="24"/>
          <w:lang w:val="en-US"/>
        </w:rPr>
        <w:t>5</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100–107 [PMID: 19125156 DOI:</w:t>
      </w:r>
      <w:r>
        <w:rPr>
          <w:rFonts w:ascii="Book Antiqua" w:hAnsi="Book Antiqua"/>
          <w:sz w:val="24"/>
          <w:szCs w:val="24"/>
          <w:lang w:val="en-US" w:eastAsia="zh-CN"/>
        </w:rPr>
        <w:t xml:space="preserve"> </w:t>
      </w:r>
      <w:r w:rsidRPr="000B5290">
        <w:rPr>
          <w:rFonts w:ascii="Book Antiqua" w:hAnsi="Book Antiqua"/>
          <w:sz w:val="24"/>
          <w:szCs w:val="24"/>
          <w:lang w:val="en-US"/>
        </w:rPr>
        <w:t>10.1038/nchembio.137]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lastRenderedPageBreak/>
        <w:t xml:space="preserve"> </w:t>
      </w:r>
      <w:r w:rsidRPr="000B5290">
        <w:rPr>
          <w:rFonts w:ascii="Book Antiqua" w:hAnsi="Book Antiqua"/>
          <w:b/>
          <w:bCs/>
          <w:sz w:val="24"/>
          <w:szCs w:val="24"/>
          <w:lang w:val="en-US"/>
        </w:rPr>
        <w:t>Huang SM</w:t>
      </w:r>
      <w:r w:rsidRPr="000B5290">
        <w:rPr>
          <w:rFonts w:ascii="Book Antiqua" w:hAnsi="Book Antiqua"/>
          <w:sz w:val="24"/>
          <w:szCs w:val="24"/>
          <w:lang w:val="en-US"/>
        </w:rPr>
        <w:t xml:space="preserve">, Mishina YM, Liu S, Cheung A, Stegmeier F, Michaud GA, Charlat O, Wiellette E, Zhang Y, Wiessner S, Hild M,Shi X, Wilson CJ, Mickanin C, Myer V, Fazal A, Tomlinson R, Serluca F, Shao W, Cheng H, Shultz M, Rau C, Schirle M, Schlegl J, Ghidelli S, Fawell S, Lu C, Curtis D, Kirschner MW, Lengauer C, Finan PM, Tallarico JA, Bouwmeester T, Porter JA, Bauer A, Cong F. Tankyrase inhibition stabilizes axin and antagonizes Wnt signalling. </w:t>
      </w:r>
      <w:r w:rsidRPr="000B5290">
        <w:rPr>
          <w:rFonts w:ascii="Book Antiqua" w:hAnsi="Book Antiqua"/>
          <w:i/>
          <w:iCs/>
          <w:sz w:val="24"/>
          <w:szCs w:val="24"/>
          <w:lang w:val="en-US"/>
        </w:rPr>
        <w:t xml:space="preserve">Nature </w:t>
      </w:r>
      <w:r w:rsidRPr="000B5290">
        <w:rPr>
          <w:rFonts w:ascii="Book Antiqua" w:hAnsi="Book Antiqua"/>
          <w:sz w:val="24"/>
          <w:szCs w:val="24"/>
          <w:lang w:val="en-US"/>
        </w:rPr>
        <w:t xml:space="preserve">2009; </w:t>
      </w:r>
      <w:r w:rsidRPr="000B5290">
        <w:rPr>
          <w:rFonts w:ascii="Book Antiqua" w:hAnsi="Book Antiqua"/>
          <w:b/>
          <w:bCs/>
          <w:sz w:val="24"/>
          <w:szCs w:val="24"/>
          <w:lang w:val="en-US"/>
        </w:rPr>
        <w:t>461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614–620 [PMID: 19759537 DOI: 10.1038/nature08356]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Thorne CA</w:t>
      </w:r>
      <w:r w:rsidRPr="000B5290">
        <w:rPr>
          <w:rFonts w:ascii="Book Antiqua" w:hAnsi="Book Antiqua"/>
          <w:sz w:val="24"/>
          <w:szCs w:val="24"/>
          <w:lang w:val="en-US"/>
        </w:rPr>
        <w:t>, Hanson AJ, Schneider J, Tahinci E, Orton D, Cselenyi CS, Jernigan KK, Meyers KC, Hang BI, Waterson AG, Kim K, Melancon B, Ghidu VP, Sulikowski GA, LaFleur B, Salic A, Lee LA, Miller DM 3rd, Lee E. Small-molecule inhibition of Wnt signaling through activation of casein kinase 1</w:t>
      </w:r>
      <w:r w:rsidRPr="000B5290">
        <w:rPr>
          <w:rFonts w:ascii="Book Antiqua" w:hAnsi="Book Antiqua"/>
          <w:sz w:val="24"/>
          <w:szCs w:val="24"/>
        </w:rPr>
        <w:t>α</w:t>
      </w:r>
      <w:r w:rsidRPr="000B5290">
        <w:rPr>
          <w:rFonts w:ascii="Book Antiqua" w:hAnsi="Book Antiqua"/>
          <w:sz w:val="24"/>
          <w:szCs w:val="24"/>
          <w:lang w:val="en-US"/>
        </w:rPr>
        <w:t xml:space="preserve">. </w:t>
      </w:r>
      <w:r w:rsidRPr="000B5290">
        <w:rPr>
          <w:rFonts w:ascii="Book Antiqua" w:hAnsi="Book Antiqua"/>
          <w:i/>
          <w:iCs/>
          <w:sz w:val="24"/>
          <w:szCs w:val="24"/>
          <w:lang w:val="en-US"/>
        </w:rPr>
        <w:t xml:space="preserve">Nat Chem Biol </w:t>
      </w:r>
      <w:r w:rsidRPr="000B5290">
        <w:rPr>
          <w:rFonts w:ascii="Book Antiqua" w:hAnsi="Book Antiqua"/>
          <w:sz w:val="24"/>
          <w:szCs w:val="24"/>
          <w:lang w:val="en-US"/>
        </w:rPr>
        <w:t xml:space="preserve">2010; </w:t>
      </w:r>
      <w:r w:rsidRPr="000B5290">
        <w:rPr>
          <w:rFonts w:ascii="Book Antiqua" w:hAnsi="Book Antiqua"/>
          <w:b/>
          <w:bCs/>
          <w:sz w:val="24"/>
          <w:szCs w:val="24"/>
          <w:lang w:val="en-US"/>
        </w:rPr>
        <w:t>6</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829–836 [PMID: 20890287 </w:t>
      </w:r>
      <w:r w:rsidRPr="000B5290">
        <w:rPr>
          <w:rFonts w:ascii="Book Antiqua" w:hAnsi="Book Antiqua"/>
          <w:sz w:val="24"/>
          <w:szCs w:val="24"/>
          <w:lang w:val="en-US"/>
        </w:rPr>
        <w:t>DOI: 10.1038/nchembio.453]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Gonsalves FC</w:t>
      </w:r>
      <w:r w:rsidRPr="000B5290">
        <w:rPr>
          <w:rFonts w:ascii="Book Antiqua" w:hAnsi="Book Antiqua"/>
          <w:sz w:val="24"/>
          <w:szCs w:val="24"/>
          <w:lang w:val="en-US"/>
        </w:rPr>
        <w:t xml:space="preserve">, Klein K, Carson BB, Katz S, Ekas LA, Evans S, Nagourney R, Cardozo T, Brown AM, DasGupta R. An RNAi-based chemical genetic screen identifies three small-molecule inhibitors of the Wnt/wingless signaling pathway. </w:t>
      </w:r>
      <w:r w:rsidRPr="000B5290">
        <w:rPr>
          <w:rFonts w:ascii="Book Antiqua" w:hAnsi="Book Antiqua"/>
          <w:i/>
          <w:iCs/>
          <w:sz w:val="24"/>
          <w:szCs w:val="24"/>
          <w:lang w:val="en-US"/>
        </w:rPr>
        <w:t xml:space="preserve">Proc Natl Acad Sci USA </w:t>
      </w:r>
      <w:r w:rsidRPr="000B5290">
        <w:rPr>
          <w:rFonts w:ascii="Book Antiqua" w:hAnsi="Book Antiqua"/>
          <w:sz w:val="24"/>
          <w:szCs w:val="24"/>
          <w:lang w:val="en-US"/>
        </w:rPr>
        <w:t xml:space="preserve">2011; </w:t>
      </w:r>
      <w:r w:rsidRPr="000B5290">
        <w:rPr>
          <w:rFonts w:ascii="Book Antiqua" w:hAnsi="Book Antiqua"/>
          <w:b/>
          <w:bCs/>
          <w:sz w:val="24"/>
          <w:szCs w:val="24"/>
          <w:lang w:val="en-US"/>
        </w:rPr>
        <w:t>108</w:t>
      </w:r>
      <w:r w:rsidRPr="000B5290">
        <w:rPr>
          <w:rFonts w:ascii="Book Antiqua" w:hAnsi="Book Antiqua"/>
          <w:sz w:val="24"/>
          <w:szCs w:val="24"/>
          <w:lang w:val="en-US"/>
        </w:rPr>
        <w:t>:</w:t>
      </w:r>
      <w:r>
        <w:rPr>
          <w:rFonts w:ascii="Book Antiqua" w:hAnsi="Book Antiqua"/>
          <w:sz w:val="24"/>
          <w:szCs w:val="24"/>
          <w:lang w:val="en-US" w:eastAsia="zh-CN"/>
        </w:rPr>
        <w:t xml:space="preserve"> 5</w:t>
      </w:r>
      <w:r>
        <w:rPr>
          <w:rFonts w:ascii="Book Antiqua" w:hAnsi="Book Antiqua"/>
          <w:sz w:val="24"/>
          <w:szCs w:val="24"/>
          <w:lang w:val="en-US"/>
        </w:rPr>
        <w:t xml:space="preserve">954–5963 [PMID: 21393571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10.1073/pnas.1017496108 ]</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Emami KH</w:t>
      </w:r>
      <w:r w:rsidRPr="000B5290">
        <w:rPr>
          <w:rFonts w:ascii="Book Antiqua" w:hAnsi="Book Antiqua"/>
          <w:sz w:val="24"/>
          <w:szCs w:val="24"/>
          <w:lang w:val="en-US"/>
        </w:rPr>
        <w:t xml:space="preserve">, Nguyen C, Ma H, Kim DH, Jeong KW, Eguchi M, Moon RT, Teo JL, Kim HY, Moon SH, Ha JR, Kahn M. A small molecule inhibitor of beta-catenin/CREB-binding protein transcription. </w:t>
      </w:r>
      <w:r>
        <w:rPr>
          <w:rFonts w:ascii="Book Antiqua" w:hAnsi="Book Antiqua"/>
          <w:i/>
          <w:iCs/>
          <w:sz w:val="24"/>
          <w:szCs w:val="24"/>
          <w:lang w:val="en-US"/>
        </w:rPr>
        <w:t>Proc Natl Acad Sci US</w:t>
      </w:r>
      <w:r w:rsidRPr="000B5290">
        <w:rPr>
          <w:rFonts w:ascii="Book Antiqua" w:hAnsi="Book Antiqua"/>
          <w:i/>
          <w:iCs/>
          <w:sz w:val="24"/>
          <w:szCs w:val="24"/>
          <w:lang w:val="en-US"/>
        </w:rPr>
        <w:t xml:space="preserve">A </w:t>
      </w:r>
      <w:r w:rsidRPr="000B5290">
        <w:rPr>
          <w:rFonts w:ascii="Book Antiqua" w:hAnsi="Book Antiqua"/>
          <w:sz w:val="24"/>
          <w:szCs w:val="24"/>
          <w:lang w:val="en-US"/>
        </w:rPr>
        <w:t xml:space="preserve">2004; </w:t>
      </w:r>
      <w:r w:rsidRPr="000B5290">
        <w:rPr>
          <w:rFonts w:ascii="Book Antiqua" w:hAnsi="Book Antiqua"/>
          <w:b/>
          <w:bCs/>
          <w:sz w:val="24"/>
          <w:szCs w:val="24"/>
          <w:lang w:val="en-US"/>
        </w:rPr>
        <w:t>101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12682–</w:t>
      </w:r>
      <w:r>
        <w:rPr>
          <w:rFonts w:ascii="Book Antiqua" w:hAnsi="Book Antiqua"/>
          <w:sz w:val="24"/>
          <w:szCs w:val="24"/>
          <w:lang w:val="en-US" w:eastAsia="zh-CN"/>
        </w:rPr>
        <w:t>1268</w:t>
      </w:r>
      <w:r w:rsidRPr="000B5290">
        <w:rPr>
          <w:rFonts w:ascii="Book Antiqua" w:hAnsi="Book Antiqua"/>
          <w:sz w:val="24"/>
          <w:szCs w:val="24"/>
          <w:lang w:val="en-US"/>
        </w:rPr>
        <w:t xml:space="preserve">7 [PMID: 15314234 DOI: </w:t>
      </w:r>
      <w:r w:rsidRPr="000B5290">
        <w:rPr>
          <w:rFonts w:ascii="Book Antiqua" w:hAnsi="Book Antiqua"/>
          <w:bCs/>
          <w:sz w:val="24"/>
          <w:szCs w:val="24"/>
          <w:lang w:val="en-US"/>
        </w:rPr>
        <w:t>10.1073/pnas.0404875101</w:t>
      </w:r>
      <w:r>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t>Takahashi-Yanaga F</w:t>
      </w:r>
      <w:r w:rsidRPr="000B5290">
        <w:rPr>
          <w:rFonts w:ascii="Book Antiqua" w:hAnsi="Book Antiqua"/>
          <w:sz w:val="24"/>
          <w:szCs w:val="24"/>
          <w:lang w:val="en-US"/>
        </w:rPr>
        <w:t>, Kahn M</w:t>
      </w:r>
      <w:r>
        <w:rPr>
          <w:rFonts w:ascii="Book Antiqua" w:hAnsi="Book Antiqua"/>
          <w:sz w:val="24"/>
          <w:szCs w:val="24"/>
          <w:lang w:val="en-US" w:eastAsia="zh-CN"/>
        </w:rPr>
        <w:t>.</w:t>
      </w:r>
      <w:r w:rsidRPr="000B5290">
        <w:rPr>
          <w:rFonts w:ascii="Book Antiqua" w:hAnsi="Book Antiqua"/>
          <w:sz w:val="24"/>
          <w:szCs w:val="24"/>
          <w:lang w:val="en-US"/>
        </w:rPr>
        <w:t xml:space="preserve"> Targeting Wnt signaling: can we safely eradicate cancer stem cells? </w:t>
      </w:r>
      <w:r w:rsidRPr="000B5290">
        <w:rPr>
          <w:rFonts w:ascii="Book Antiqua" w:hAnsi="Book Antiqua"/>
          <w:i/>
          <w:iCs/>
          <w:sz w:val="24"/>
          <w:szCs w:val="24"/>
          <w:lang w:val="en-US"/>
        </w:rPr>
        <w:t xml:space="preserve">Clin Cancer Res </w:t>
      </w:r>
      <w:r w:rsidRPr="000B5290">
        <w:rPr>
          <w:rFonts w:ascii="Book Antiqua" w:hAnsi="Book Antiqua"/>
          <w:sz w:val="24"/>
          <w:szCs w:val="24"/>
          <w:lang w:val="en-US"/>
        </w:rPr>
        <w:t xml:space="preserve">2010; </w:t>
      </w:r>
      <w:r w:rsidRPr="000B5290">
        <w:rPr>
          <w:rFonts w:ascii="Book Antiqua" w:hAnsi="Book Antiqua"/>
          <w:b/>
          <w:bCs/>
          <w:sz w:val="24"/>
          <w:szCs w:val="24"/>
          <w:lang w:val="en-US"/>
        </w:rPr>
        <w:t>16</w:t>
      </w:r>
      <w:r>
        <w:rPr>
          <w:rFonts w:ascii="Book Antiqua" w:hAnsi="Book Antiqua"/>
          <w:sz w:val="24"/>
          <w:szCs w:val="24"/>
          <w:lang w:val="en-US"/>
        </w:rPr>
        <w:t>: 3153–3162 [PMID: 20530697</w:t>
      </w:r>
      <w:r w:rsidRPr="000B5290">
        <w:rPr>
          <w:rFonts w:ascii="Book Antiqua" w:hAnsi="Book Antiqua"/>
          <w:sz w:val="24"/>
          <w:szCs w:val="24"/>
          <w:lang w:val="en-US"/>
        </w:rPr>
        <w:t xml:space="preserve"> DOI: 10.1158/1078-0432.CCR-09-2943]</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He B</w:t>
      </w:r>
      <w:r w:rsidRPr="000B5290">
        <w:rPr>
          <w:rFonts w:ascii="Book Antiqua" w:hAnsi="Book Antiqua"/>
          <w:sz w:val="24"/>
          <w:szCs w:val="24"/>
          <w:lang w:val="en-US"/>
        </w:rPr>
        <w:t xml:space="preserve">, You L Uematsu K, Xu Z, Lee AY, Matsangou M, McCormick F, Jablons DM. A monoclonal antibody against Wnt-1 induces apoptosis in human cancer cells. </w:t>
      </w:r>
      <w:r w:rsidRPr="000B5290">
        <w:rPr>
          <w:rFonts w:ascii="Book Antiqua" w:hAnsi="Book Antiqua"/>
          <w:i/>
          <w:iCs/>
          <w:sz w:val="24"/>
          <w:szCs w:val="24"/>
          <w:lang w:val="en-US"/>
        </w:rPr>
        <w:t xml:space="preserve">Neoplasia </w:t>
      </w:r>
      <w:r w:rsidRPr="000B5290">
        <w:rPr>
          <w:rFonts w:ascii="Book Antiqua" w:hAnsi="Book Antiqua"/>
          <w:sz w:val="24"/>
          <w:szCs w:val="24"/>
          <w:lang w:val="en-US"/>
        </w:rPr>
        <w:t xml:space="preserve">2004; </w:t>
      </w:r>
      <w:r w:rsidRPr="000B5290">
        <w:rPr>
          <w:rFonts w:ascii="Book Antiqua" w:hAnsi="Book Antiqua"/>
          <w:b/>
          <w:bCs/>
          <w:sz w:val="24"/>
          <w:szCs w:val="24"/>
          <w:lang w:val="en-US"/>
        </w:rPr>
        <w:t>6</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7–14 [PMID: 15068666]</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Ueno K</w:t>
      </w:r>
      <w:r w:rsidRPr="000B5290">
        <w:rPr>
          <w:rFonts w:ascii="Book Antiqua" w:hAnsi="Book Antiqua"/>
          <w:sz w:val="24"/>
          <w:szCs w:val="24"/>
          <w:lang w:val="en-US"/>
        </w:rPr>
        <w:t xml:space="preserve">, Hazama S, Mitomori S, Nishioka M, Suehiro Y, Hirata H, Oka M, Imai K, Dahiya R, Hinoda Y. Down-regulation of frizzled-7 expression decreases survival, invasion and metastatic capabilities of colon cancer cells. </w:t>
      </w:r>
      <w:r w:rsidRPr="000B5290">
        <w:rPr>
          <w:rFonts w:ascii="Book Antiqua" w:hAnsi="Book Antiqua"/>
          <w:i/>
          <w:iCs/>
          <w:sz w:val="24"/>
          <w:szCs w:val="24"/>
          <w:lang w:val="en-US"/>
        </w:rPr>
        <w:t xml:space="preserve">Br J Cancer </w:t>
      </w:r>
      <w:r w:rsidRPr="000B5290">
        <w:rPr>
          <w:rFonts w:ascii="Book Antiqua" w:hAnsi="Book Antiqua"/>
          <w:sz w:val="24"/>
          <w:szCs w:val="24"/>
          <w:lang w:val="en-US"/>
        </w:rPr>
        <w:t xml:space="preserve">2009; </w:t>
      </w:r>
      <w:r w:rsidRPr="000B5290">
        <w:rPr>
          <w:rFonts w:ascii="Book Antiqua" w:hAnsi="Book Antiqua"/>
          <w:b/>
          <w:bCs/>
          <w:sz w:val="24"/>
          <w:szCs w:val="24"/>
          <w:lang w:val="en-US"/>
        </w:rPr>
        <w:t>101</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 xml:space="preserve">1374–1381 [PMID: 19773752 </w:t>
      </w:r>
      <w:r w:rsidRPr="000B5290">
        <w:rPr>
          <w:rFonts w:ascii="Book Antiqua" w:hAnsi="Book Antiqua"/>
          <w:sz w:val="24"/>
          <w:szCs w:val="24"/>
          <w:lang w:val="en-US"/>
        </w:rPr>
        <w:t>DOI: 10.1038/sj.bjc.6605307]</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Anastas JN</w:t>
      </w:r>
      <w:r w:rsidRPr="000B5290">
        <w:rPr>
          <w:rFonts w:ascii="Book Antiqua" w:hAnsi="Book Antiqua"/>
          <w:sz w:val="24"/>
          <w:szCs w:val="24"/>
          <w:lang w:val="en-US"/>
        </w:rPr>
        <w:t xml:space="preserve">, Moon RT. WNT signalling pathways as therapeutic targets in cancer. </w:t>
      </w:r>
      <w:r w:rsidRPr="000B5290">
        <w:rPr>
          <w:rFonts w:ascii="Book Antiqua" w:hAnsi="Book Antiqua"/>
          <w:i/>
          <w:iCs/>
          <w:sz w:val="24"/>
          <w:szCs w:val="24"/>
          <w:lang w:val="en-US"/>
        </w:rPr>
        <w:t xml:space="preserve">Nat Rev Cancer </w:t>
      </w:r>
      <w:r w:rsidRPr="000B5290">
        <w:rPr>
          <w:rFonts w:ascii="Book Antiqua" w:hAnsi="Book Antiqua"/>
          <w:sz w:val="24"/>
          <w:szCs w:val="24"/>
          <w:lang w:val="en-US"/>
        </w:rPr>
        <w:t xml:space="preserve">2013; </w:t>
      </w:r>
      <w:r w:rsidRPr="000B5290">
        <w:rPr>
          <w:rFonts w:ascii="Book Antiqua" w:hAnsi="Book Antiqua"/>
          <w:b/>
          <w:bCs/>
          <w:sz w:val="24"/>
          <w:szCs w:val="24"/>
          <w:lang w:val="en-US"/>
        </w:rPr>
        <w:t>13</w:t>
      </w:r>
      <w:r w:rsidRPr="000B5290">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11-26 [PMID: 23258168 DOI: 10.1038/nrc3419</w:t>
      </w:r>
      <w:r w:rsidRPr="000B5290">
        <w:rPr>
          <w:rFonts w:ascii="Book Antiqua" w:hAnsi="Book Antiqua"/>
          <w:sz w:val="24"/>
          <w:szCs w:val="24"/>
          <w:lang w:val="en-US"/>
        </w:rPr>
        <w:t>]</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b/>
          <w:bCs/>
          <w:sz w:val="24"/>
          <w:szCs w:val="24"/>
          <w:lang w:val="en-US"/>
        </w:rPr>
        <w:lastRenderedPageBreak/>
        <w:t>Hoey T</w:t>
      </w:r>
      <w:r w:rsidRPr="000B5290">
        <w:rPr>
          <w:rFonts w:ascii="Book Antiqua" w:hAnsi="Book Antiqua"/>
          <w:sz w:val="24"/>
          <w:szCs w:val="24"/>
          <w:lang w:val="en-US"/>
        </w:rPr>
        <w:t xml:space="preserve">, Yen WC, Axelrod F, Basi J, Donigian L, Dylla S, Fitch-Bruhns M, Lazetic S, Park IK, Sato A Satyal S,Wang X,Clarke MF, Lewicki J, Gurney A. DLL4 blockade inhibits tumor growth and reduces tumor-initiating cell frequency. </w:t>
      </w:r>
      <w:r w:rsidRPr="000B5290">
        <w:rPr>
          <w:rFonts w:ascii="Book Antiqua" w:hAnsi="Book Antiqua"/>
          <w:i/>
          <w:iCs/>
          <w:sz w:val="24"/>
          <w:szCs w:val="24"/>
          <w:lang w:val="en-US"/>
        </w:rPr>
        <w:t xml:space="preserve">Cell Stem Cell </w:t>
      </w:r>
      <w:r w:rsidRPr="000B5290">
        <w:rPr>
          <w:rFonts w:ascii="Book Antiqua" w:hAnsi="Book Antiqua"/>
          <w:sz w:val="24"/>
          <w:szCs w:val="24"/>
          <w:lang w:val="en-US"/>
        </w:rPr>
        <w:t xml:space="preserve">2009; </w:t>
      </w:r>
      <w:r w:rsidRPr="000B5290">
        <w:rPr>
          <w:rFonts w:ascii="Book Antiqua" w:hAnsi="Book Antiqua"/>
          <w:b/>
          <w:bCs/>
          <w:sz w:val="24"/>
          <w:szCs w:val="24"/>
          <w:lang w:val="en-US"/>
        </w:rPr>
        <w:t>5</w:t>
      </w:r>
      <w:r>
        <w:rPr>
          <w:rFonts w:ascii="Book Antiqua" w:hAnsi="Book Antiqua"/>
          <w:sz w:val="24"/>
          <w:szCs w:val="24"/>
          <w:lang w:val="en-US"/>
        </w:rPr>
        <w:t xml:space="preserve">: 168–177 [PMID: 19664991 </w:t>
      </w:r>
      <w:r w:rsidRPr="000B5290">
        <w:rPr>
          <w:rFonts w:ascii="Book Antiqua" w:hAnsi="Book Antiqua"/>
          <w:sz w:val="24"/>
          <w:szCs w:val="24"/>
          <w:lang w:val="en-US"/>
        </w:rPr>
        <w:t>DOI:</w:t>
      </w:r>
      <w:r w:rsidRPr="000B5290">
        <w:rPr>
          <w:rFonts w:ascii="Book Antiqua" w:hAnsi="Book Antiqua"/>
          <w:sz w:val="24"/>
          <w:szCs w:val="24"/>
          <w:shd w:val="clear" w:color="auto" w:fill="FFFFFF"/>
          <w:lang w:val="en-US"/>
        </w:rPr>
        <w:t xml:space="preserve"> </w:t>
      </w:r>
      <w:r w:rsidRPr="000B5290">
        <w:rPr>
          <w:rFonts w:ascii="Book Antiqua" w:hAnsi="Book Antiqua"/>
          <w:sz w:val="24"/>
          <w:szCs w:val="24"/>
          <w:lang w:val="en-US"/>
        </w:rPr>
        <w:t>10.1016/j.stem.2009.05.019 ]</w:t>
      </w:r>
    </w:p>
    <w:p w:rsidR="009B5CE1" w:rsidRPr="000B5290" w:rsidRDefault="009B5CE1" w:rsidP="006B7E72">
      <w:pPr>
        <w:pStyle w:val="a9"/>
        <w:numPr>
          <w:ilvl w:val="0"/>
          <w:numId w:val="27"/>
        </w:numPr>
        <w:ind w:left="0" w:firstLine="0"/>
        <w:rPr>
          <w:rFonts w:ascii="Book Antiqua" w:hAnsi="Book Antiqua"/>
          <w:sz w:val="24"/>
          <w:szCs w:val="24"/>
          <w:lang w:val="en-US"/>
        </w:rPr>
      </w:pPr>
      <w:r w:rsidRPr="000B5290">
        <w:rPr>
          <w:rFonts w:ascii="Book Antiqua" w:hAnsi="Book Antiqua"/>
          <w:sz w:val="24"/>
          <w:szCs w:val="24"/>
          <w:lang w:val="en-US"/>
        </w:rPr>
        <w:t xml:space="preserve"> </w:t>
      </w:r>
      <w:r w:rsidRPr="000B5290">
        <w:rPr>
          <w:rFonts w:ascii="Book Antiqua" w:hAnsi="Book Antiqua"/>
          <w:b/>
          <w:bCs/>
          <w:sz w:val="24"/>
          <w:szCs w:val="24"/>
          <w:lang w:val="en-US"/>
        </w:rPr>
        <w:t>Fischer M</w:t>
      </w:r>
      <w:r w:rsidRPr="000B5290">
        <w:rPr>
          <w:rFonts w:ascii="Book Antiqua" w:hAnsi="Book Antiqua"/>
          <w:sz w:val="24"/>
          <w:szCs w:val="24"/>
          <w:lang w:val="en-US"/>
        </w:rPr>
        <w:t>, Yen WC, Kapoun AM, Wang M, O’</w:t>
      </w:r>
      <w:r>
        <w:rPr>
          <w:rFonts w:ascii="Book Antiqua" w:hAnsi="Book Antiqua"/>
          <w:sz w:val="24"/>
          <w:szCs w:val="24"/>
          <w:lang w:val="en-US" w:eastAsia="zh-CN"/>
        </w:rPr>
        <w:t xml:space="preserve"> </w:t>
      </w:r>
      <w:r w:rsidRPr="000B5290">
        <w:rPr>
          <w:rFonts w:ascii="Book Antiqua" w:hAnsi="Book Antiqua"/>
          <w:sz w:val="24"/>
          <w:szCs w:val="24"/>
          <w:lang w:val="en-US"/>
        </w:rPr>
        <w:t xml:space="preserve">Young G, Lewicki J, </w:t>
      </w:r>
      <w:r>
        <w:rPr>
          <w:rFonts w:ascii="Book Antiqua" w:hAnsi="Book Antiqua"/>
          <w:sz w:val="24"/>
          <w:szCs w:val="24"/>
          <w:lang w:val="en-US"/>
        </w:rPr>
        <w:t>Gurney A, Hoey T</w:t>
      </w:r>
      <w:r w:rsidRPr="000B5290">
        <w:rPr>
          <w:rFonts w:ascii="Book Antiqua" w:hAnsi="Book Antiqua"/>
          <w:sz w:val="24"/>
          <w:szCs w:val="24"/>
          <w:lang w:val="en-US"/>
        </w:rPr>
        <w:t xml:space="preserve">. Anti-DLL4 inhibits growth and reduces tumor-initiating cell frequency in colorectal tumors with oncogenic KRAS mutations. </w:t>
      </w:r>
      <w:r w:rsidRPr="000B5290">
        <w:rPr>
          <w:rFonts w:ascii="Book Antiqua" w:hAnsi="Book Antiqua"/>
          <w:i/>
          <w:iCs/>
          <w:sz w:val="24"/>
          <w:szCs w:val="24"/>
          <w:lang w:val="en-US"/>
        </w:rPr>
        <w:t xml:space="preserve">Cancer Res </w:t>
      </w:r>
      <w:r w:rsidRPr="000B5290">
        <w:rPr>
          <w:rFonts w:ascii="Book Antiqua" w:hAnsi="Book Antiqua"/>
          <w:sz w:val="24"/>
          <w:szCs w:val="24"/>
          <w:lang w:val="en-US"/>
        </w:rPr>
        <w:t xml:space="preserve">2011; </w:t>
      </w:r>
      <w:r w:rsidRPr="000B5290">
        <w:rPr>
          <w:rFonts w:ascii="Book Antiqua" w:hAnsi="Book Antiqua"/>
          <w:b/>
          <w:bCs/>
          <w:sz w:val="24"/>
          <w:szCs w:val="24"/>
          <w:lang w:val="en-US"/>
        </w:rPr>
        <w:t>71</w:t>
      </w:r>
      <w:r w:rsidRPr="000B5290">
        <w:rPr>
          <w:rFonts w:ascii="Book Antiqua" w:hAnsi="Book Antiqua"/>
          <w:sz w:val="24"/>
          <w:szCs w:val="24"/>
          <w:lang w:val="en-US"/>
        </w:rPr>
        <w:t>:</w:t>
      </w:r>
      <w:r>
        <w:rPr>
          <w:rFonts w:ascii="Book Antiqua" w:hAnsi="Book Antiqua"/>
          <w:sz w:val="24"/>
          <w:szCs w:val="24"/>
          <w:lang w:val="en-US" w:eastAsia="zh-CN"/>
        </w:rPr>
        <w:t xml:space="preserve"> </w:t>
      </w:r>
      <w:r w:rsidRPr="000B5290">
        <w:rPr>
          <w:rFonts w:ascii="Book Antiqua" w:hAnsi="Book Antiqua"/>
          <w:sz w:val="24"/>
          <w:szCs w:val="24"/>
          <w:lang w:val="en-US"/>
        </w:rPr>
        <w:t>1520–</w:t>
      </w:r>
      <w:r>
        <w:rPr>
          <w:rFonts w:ascii="Book Antiqua" w:hAnsi="Book Antiqua"/>
          <w:sz w:val="24"/>
          <w:szCs w:val="24"/>
          <w:lang w:val="en-US" w:eastAsia="zh-CN"/>
        </w:rPr>
        <w:t>152</w:t>
      </w:r>
      <w:r>
        <w:rPr>
          <w:rFonts w:ascii="Book Antiqua" w:hAnsi="Book Antiqua"/>
          <w:sz w:val="24"/>
          <w:szCs w:val="24"/>
          <w:lang w:val="en-US"/>
        </w:rPr>
        <w:t xml:space="preserve">5 [PMID: 21193546 </w:t>
      </w:r>
      <w:r w:rsidRPr="000B5290">
        <w:rPr>
          <w:rFonts w:ascii="Book Antiqua" w:hAnsi="Book Antiqua"/>
          <w:sz w:val="24"/>
          <w:szCs w:val="24"/>
          <w:lang w:val="en-US"/>
        </w:rPr>
        <w:t>DOI: 10.1158/0008-5472.CAN-10-2817]</w:t>
      </w:r>
    </w:p>
    <w:p w:rsidR="009B5CE1" w:rsidRPr="000B5290" w:rsidRDefault="009B5CE1" w:rsidP="000B5290">
      <w:pPr>
        <w:spacing w:after="0" w:line="360" w:lineRule="auto"/>
        <w:jc w:val="both"/>
        <w:rPr>
          <w:rFonts w:ascii="Book Antiqua" w:hAnsi="Book Antiqua"/>
          <w:sz w:val="24"/>
          <w:szCs w:val="24"/>
        </w:rPr>
      </w:pPr>
    </w:p>
    <w:bookmarkEnd w:id="5"/>
    <w:bookmarkEnd w:id="6"/>
    <w:p w:rsidR="009B5CE1" w:rsidRDefault="009B5CE1" w:rsidP="009230E6">
      <w:pPr>
        <w:pStyle w:val="ab"/>
        <w:tabs>
          <w:tab w:val="left" w:pos="2895"/>
        </w:tabs>
        <w:spacing w:line="360" w:lineRule="auto"/>
        <w:jc w:val="right"/>
        <w:rPr>
          <w:rFonts w:ascii="Book Antiqua" w:hAnsi="Book Antiqua"/>
          <w:b/>
          <w:sz w:val="24"/>
        </w:rPr>
      </w:pPr>
      <w:r>
        <w:rPr>
          <w:rFonts w:ascii="Book Antiqua" w:hAnsi="Book Antiqua"/>
          <w:b/>
          <w:sz w:val="24"/>
        </w:rPr>
        <w:t xml:space="preserve">P-Reviewers: </w:t>
      </w:r>
      <w:r>
        <w:rPr>
          <w:rFonts w:ascii="Book Antiqua" w:hAnsi="Book Antiqua"/>
          <w:sz w:val="24"/>
        </w:rPr>
        <w:t>Dittmar T</w:t>
      </w:r>
      <w:r w:rsidRPr="009230E6">
        <w:rPr>
          <w:rFonts w:ascii="Book Antiqua" w:hAnsi="Book Antiqua"/>
          <w:sz w:val="24"/>
        </w:rPr>
        <w:t>,</w:t>
      </w:r>
      <w:r>
        <w:rPr>
          <w:rFonts w:ascii="Book Antiqua" w:hAnsi="Book Antiqua"/>
          <w:sz w:val="24"/>
        </w:rPr>
        <w:t xml:space="preserve"> </w:t>
      </w:r>
      <w:r w:rsidRPr="009230E6">
        <w:rPr>
          <w:rFonts w:ascii="Book Antiqua" w:hAnsi="Book Antiqua"/>
          <w:sz w:val="24"/>
        </w:rPr>
        <w:t>Li YC, Bueno V,</w:t>
      </w:r>
      <w:r>
        <w:rPr>
          <w:rFonts w:ascii="Book Antiqua" w:hAnsi="Book Antiqua"/>
          <w:sz w:val="24"/>
        </w:rPr>
        <w:t xml:space="preserve"> </w:t>
      </w:r>
      <w:r w:rsidRPr="009230E6">
        <w:rPr>
          <w:rFonts w:ascii="Book Antiqua" w:hAnsi="Book Antiqua"/>
          <w:sz w:val="24"/>
        </w:rPr>
        <w:t>Zhang Q</w:t>
      </w:r>
      <w:r>
        <w:rPr>
          <w:rFonts w:ascii="Book Antiqua" w:hAnsi="Book Antiqua"/>
          <w:b/>
          <w:sz w:val="24"/>
        </w:rPr>
        <w:t xml:space="preserve">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9B5CE1" w:rsidRDefault="009B5CE1" w:rsidP="009230E6">
      <w:pPr>
        <w:pStyle w:val="ab"/>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9B5CE1" w:rsidRDefault="009B5CE1" w:rsidP="000B5290">
      <w:pPr>
        <w:autoSpaceDE w:val="0"/>
        <w:autoSpaceDN w:val="0"/>
        <w:adjustRightInd w:val="0"/>
        <w:spacing w:after="0" w:line="360" w:lineRule="auto"/>
        <w:jc w:val="both"/>
        <w:rPr>
          <w:rFonts w:ascii="Book Antiqua" w:eastAsia="Times New Roman" w:hAnsi="Book Antiqua"/>
          <w:b/>
          <w:sz w:val="24"/>
          <w:szCs w:val="24"/>
          <w:lang w:val="en-US" w:eastAsia="en-US"/>
        </w:rPr>
      </w:pPr>
    </w:p>
    <w:p w:rsidR="009B5CE1" w:rsidRPr="000B5290" w:rsidRDefault="009B5CE1" w:rsidP="000B5290">
      <w:pPr>
        <w:autoSpaceDE w:val="0"/>
        <w:autoSpaceDN w:val="0"/>
        <w:adjustRightInd w:val="0"/>
        <w:spacing w:after="0" w:line="360" w:lineRule="auto"/>
        <w:jc w:val="both"/>
        <w:rPr>
          <w:rFonts w:ascii="Book Antiqua" w:eastAsia="Times New Roman" w:hAnsi="Book Antiqua"/>
          <w:b/>
          <w:sz w:val="24"/>
          <w:szCs w:val="24"/>
          <w:lang w:val="en-US" w:eastAsia="en-US"/>
        </w:rPr>
      </w:pP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1</w:t>
      </w:r>
      <w:r w:rsidRPr="000B5290">
        <w:rPr>
          <w:rFonts w:ascii="Book Antiqua" w:eastAsia="Times New Roman" w:hAnsi="Book Antiqua"/>
          <w:b/>
          <w:sz w:val="24"/>
          <w:szCs w:val="24"/>
          <w:lang w:val="en-US" w:eastAsia="en-US"/>
        </w:rPr>
        <w:t xml:space="preserve"> </w:t>
      </w:r>
      <w:r w:rsidRPr="0064699A">
        <w:rPr>
          <w:rFonts w:ascii="Book Antiqua" w:eastAsia="Times New Roman" w:hAnsi="Book Antiqua"/>
          <w:b/>
          <w:sz w:val="24"/>
          <w:szCs w:val="24"/>
          <w:lang w:val="en-US" w:eastAsia="en-US"/>
        </w:rPr>
        <w:t>Schematic representation of an individual colon crypt showing the position of different cell types.</w:t>
      </w:r>
      <w:r w:rsidRPr="0064699A">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Stem cells lie at the bottom of the crypt and through an asymmetric division are responsible for generating all epithelial cell types along the crypt-villus axis.</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2</w:t>
      </w:r>
      <w:r w:rsidRPr="0064699A">
        <w:rPr>
          <w:rFonts w:ascii="Book Antiqua" w:eastAsia="Times New Roman" w:hAnsi="Book Antiqua"/>
          <w:b/>
          <w:sz w:val="24"/>
          <w:szCs w:val="24"/>
          <w:lang w:val="en-US" w:eastAsia="en-US"/>
        </w:rPr>
        <w:t xml:space="preserve"> Models of tumor development</w:t>
      </w:r>
      <w:r w:rsidRPr="0064699A">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w:t>
      </w:r>
      <w:r>
        <w:rPr>
          <w:rFonts w:ascii="Book Antiqua" w:hAnsi="Book Antiqua"/>
          <w:sz w:val="24"/>
          <w:szCs w:val="24"/>
          <w:lang w:val="en-US" w:eastAsia="zh-CN"/>
        </w:rPr>
        <w:t>A</w:t>
      </w:r>
      <w:r w:rsidRPr="000B5290">
        <w:rPr>
          <w:rFonts w:ascii="Book Antiqua" w:eastAsia="Times New Roman" w:hAnsi="Book Antiqua"/>
          <w:sz w:val="24"/>
          <w:szCs w:val="24"/>
          <w:lang w:val="en-US" w:eastAsia="en-US"/>
        </w:rPr>
        <w:t>) Stochastic model: every cancer cell isolated from the bulk tumor is tumorigenic and thus has the ability to proliferate extensively and initiate tumor growth. (</w:t>
      </w:r>
      <w:r>
        <w:rPr>
          <w:rFonts w:ascii="Book Antiqua" w:hAnsi="Book Antiqua"/>
          <w:sz w:val="24"/>
          <w:szCs w:val="24"/>
          <w:lang w:val="en-US" w:eastAsia="zh-CN"/>
        </w:rPr>
        <w:t>B</w:t>
      </w:r>
      <w:r w:rsidRPr="000B5290">
        <w:rPr>
          <w:rFonts w:ascii="Book Antiqua" w:eastAsia="Times New Roman" w:hAnsi="Book Antiqua"/>
          <w:sz w:val="24"/>
          <w:szCs w:val="24"/>
          <w:lang w:val="en-US" w:eastAsia="en-US"/>
        </w:rPr>
        <w:t>) Cancer stem cell model: only a rare subpopulation of undifferentiated cells has the unique biological properties necessary for tumor initiation, maintenance, and spreading.</w:t>
      </w:r>
    </w:p>
    <w:p w:rsidR="009B5CE1" w:rsidRDefault="009B5CE1" w:rsidP="000B5290">
      <w:pPr>
        <w:spacing w:after="0" w:line="360" w:lineRule="auto"/>
        <w:jc w:val="both"/>
        <w:rPr>
          <w:rFonts w:ascii="Book Antiqua" w:hAnsi="Book Antiqua"/>
          <w:b/>
          <w:sz w:val="24"/>
          <w:szCs w:val="24"/>
          <w:lang w:val="en-US" w:eastAsia="zh-CN"/>
        </w:rPr>
      </w:pPr>
    </w:p>
    <w:p w:rsidR="009B5CE1" w:rsidRPr="0034783E" w:rsidRDefault="009B5CE1" w:rsidP="000B5290">
      <w:pPr>
        <w:spacing w:after="0" w:line="360" w:lineRule="auto"/>
        <w:jc w:val="both"/>
        <w:rPr>
          <w:rFonts w:ascii="Book Antiqua" w:hAnsi="Book Antiqua"/>
          <w:sz w:val="24"/>
          <w:szCs w:val="24"/>
          <w:lang w:val="en-US" w:eastAsia="zh-CN"/>
        </w:rPr>
      </w:pPr>
      <w:r>
        <w:rPr>
          <w:rFonts w:ascii="Book Antiqua" w:eastAsia="Times New Roman" w:hAnsi="Book Antiqua"/>
          <w:b/>
          <w:sz w:val="24"/>
          <w:szCs w:val="24"/>
          <w:lang w:val="en-US" w:eastAsia="en-US"/>
        </w:rPr>
        <w:t>Figure 3</w:t>
      </w:r>
      <w:r w:rsidRPr="000B5290">
        <w:rPr>
          <w:rFonts w:ascii="Book Antiqua" w:eastAsia="Times New Roman" w:hAnsi="Book Antiqua"/>
          <w:b/>
          <w:sz w:val="24"/>
          <w:szCs w:val="24"/>
          <w:lang w:val="en-US" w:eastAsia="en-US"/>
        </w:rPr>
        <w:t xml:space="preserve"> </w:t>
      </w:r>
      <w:r w:rsidRPr="0034783E">
        <w:rPr>
          <w:rFonts w:ascii="Book Antiqua" w:eastAsia="Times New Roman" w:hAnsi="Book Antiqua"/>
          <w:b/>
          <w:sz w:val="24"/>
          <w:szCs w:val="24"/>
          <w:lang w:val="en-US" w:eastAsia="en-US"/>
        </w:rPr>
        <w:t>Advantages o</w:t>
      </w:r>
      <w:r w:rsidRPr="00E240C3">
        <w:rPr>
          <w:rFonts w:ascii="Book Antiqua" w:eastAsia="Times New Roman" w:hAnsi="Book Antiqua"/>
          <w:sz w:val="24"/>
          <w:szCs w:val="24"/>
          <w:lang w:val="en-US" w:eastAsia="en-US"/>
        </w:rPr>
        <w:t xml:space="preserve">f a </w:t>
      </w:r>
      <w:r w:rsidRPr="00E240C3">
        <w:rPr>
          <w:rStyle w:val="a7"/>
          <w:rFonts w:ascii="Book Antiqua" w:hAnsi="Book Antiqua"/>
          <w:bCs/>
          <w:lang w:val="en-US" w:eastAsia="zh-CN"/>
        </w:rPr>
        <w:t>c</w:t>
      </w:r>
      <w:r w:rsidRPr="00E240C3">
        <w:rPr>
          <w:rStyle w:val="a7"/>
          <w:rFonts w:ascii="Book Antiqua" w:hAnsi="Book Antiqua"/>
          <w:bCs/>
          <w:lang w:val="en-US"/>
        </w:rPr>
        <w:t>ancer stem cell</w:t>
      </w:r>
      <w:r w:rsidRPr="0034783E">
        <w:rPr>
          <w:rFonts w:ascii="Book Antiqua" w:eastAsia="Times New Roman" w:hAnsi="Book Antiqua"/>
          <w:b/>
          <w:sz w:val="24"/>
          <w:szCs w:val="24"/>
          <w:lang w:val="en-US" w:eastAsia="en-US"/>
        </w:rPr>
        <w:t>-specific therapy compared to conventional anticancer therapies</w:t>
      </w:r>
      <w:r w:rsidRPr="0034783E">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The current anticancer drugs wipe out most of the bulk population but the surviving CSCs can repopulate the tumor. Specific targeting of CSCs is essential for regression and complete eradication of the tumor.</w:t>
      </w:r>
      <w:r w:rsidRPr="0034783E">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CSCs</w:t>
      </w:r>
      <w:r>
        <w:rPr>
          <w:rFonts w:ascii="Book Antiqua" w:hAnsi="Book Antiqua"/>
          <w:sz w:val="24"/>
          <w:szCs w:val="24"/>
          <w:lang w:val="en-US" w:eastAsia="zh-CN"/>
        </w:rPr>
        <w:t>:</w:t>
      </w:r>
      <w:r w:rsidRPr="0034783E">
        <w:rPr>
          <w:rStyle w:val="a7"/>
          <w:rFonts w:ascii="Book Antiqua" w:hAnsi="Book Antiqua"/>
          <w:b w:val="0"/>
          <w:bCs/>
          <w:lang w:val="en-US"/>
        </w:rPr>
        <w:t xml:space="preserve"> </w:t>
      </w:r>
      <w:r>
        <w:rPr>
          <w:rStyle w:val="a7"/>
          <w:rFonts w:ascii="Book Antiqua" w:hAnsi="Book Antiqua"/>
          <w:b w:val="0"/>
          <w:bCs/>
          <w:lang w:val="en-US" w:eastAsia="zh-CN"/>
        </w:rPr>
        <w:t>C</w:t>
      </w:r>
      <w:r w:rsidRPr="000B5290">
        <w:rPr>
          <w:rStyle w:val="a7"/>
          <w:rFonts w:ascii="Book Antiqua" w:hAnsi="Book Antiqua"/>
          <w:b w:val="0"/>
          <w:bCs/>
          <w:lang w:val="en-US"/>
        </w:rPr>
        <w:t>ancer stem cells</w:t>
      </w:r>
      <w:r>
        <w:rPr>
          <w:rStyle w:val="a7"/>
          <w:rFonts w:ascii="Book Antiqua" w:hAnsi="Book Antiqua"/>
          <w:b w:val="0"/>
          <w:bCs/>
          <w:lang w:val="en-US" w:eastAsia="zh-CN"/>
        </w:rPr>
        <w:t>.</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4</w:t>
      </w:r>
      <w:r w:rsidRPr="000B5290">
        <w:rPr>
          <w:rFonts w:ascii="Book Antiqua" w:eastAsia="Times New Roman" w:hAnsi="Book Antiqua"/>
          <w:b/>
          <w:sz w:val="24"/>
          <w:szCs w:val="24"/>
          <w:lang w:val="en-US" w:eastAsia="en-US"/>
        </w:rPr>
        <w:t xml:space="preserve"> </w:t>
      </w:r>
      <w:r w:rsidRPr="009B539F">
        <w:rPr>
          <w:rFonts w:ascii="Book Antiqua" w:eastAsia="Times New Roman" w:hAnsi="Book Antiqua"/>
          <w:b/>
          <w:sz w:val="24"/>
          <w:szCs w:val="24"/>
          <w:lang w:val="en-US" w:eastAsia="en-US"/>
        </w:rPr>
        <w:t>Schematic representation of the CD133 molecule.</w:t>
      </w:r>
      <w:r w:rsidRPr="000B5290">
        <w:rPr>
          <w:rFonts w:ascii="Book Antiqua" w:eastAsia="Times New Roman" w:hAnsi="Book Antiqua"/>
          <w:sz w:val="24"/>
          <w:szCs w:val="24"/>
          <w:lang w:val="en-US" w:eastAsia="en-US"/>
        </w:rPr>
        <w:t xml:space="preserve"> CD133 </w:t>
      </w:r>
      <w:r>
        <w:rPr>
          <w:rFonts w:ascii="Book Antiqua" w:eastAsia="Times New Roman" w:hAnsi="Book Antiqua"/>
          <w:sz w:val="24"/>
          <w:szCs w:val="24"/>
          <w:lang w:val="en-US" w:eastAsia="en-US"/>
        </w:rPr>
        <w:t>consists of an extracellular N-</w:t>
      </w:r>
      <w:r w:rsidRPr="000B5290">
        <w:rPr>
          <w:rFonts w:ascii="Book Antiqua" w:eastAsia="Times New Roman" w:hAnsi="Book Antiqua"/>
          <w:sz w:val="24"/>
          <w:szCs w:val="24"/>
          <w:lang w:val="en-US" w:eastAsia="en-US"/>
        </w:rPr>
        <w:t>terminal domain, a cytoplasmic C-terminus containing five tyrosine residues, two small cysteine-rich cytoplasmic loops and two large extracellular loops, each containing four consensus sequences for N-linked glycosilation.</w:t>
      </w:r>
    </w:p>
    <w:p w:rsidR="009B5CE1" w:rsidRDefault="009B5CE1" w:rsidP="000B5290">
      <w:pPr>
        <w:spacing w:after="0" w:line="360" w:lineRule="auto"/>
        <w:jc w:val="both"/>
        <w:rPr>
          <w:rFonts w:ascii="Book Antiqua" w:hAnsi="Book Antiqua"/>
          <w:b/>
          <w:sz w:val="24"/>
          <w:szCs w:val="24"/>
          <w:lang w:val="en-US" w:eastAsia="zh-CN"/>
        </w:rPr>
      </w:pPr>
    </w:p>
    <w:p w:rsidR="009B5CE1" w:rsidRPr="005032DB" w:rsidRDefault="009B5CE1" w:rsidP="000B5290">
      <w:pPr>
        <w:spacing w:after="0" w:line="360" w:lineRule="auto"/>
        <w:jc w:val="both"/>
        <w:rPr>
          <w:rFonts w:ascii="Book Antiqua" w:hAnsi="Book Antiqua"/>
          <w:sz w:val="24"/>
          <w:szCs w:val="24"/>
          <w:lang w:val="en-US" w:eastAsia="zh-CN"/>
        </w:rPr>
      </w:pPr>
      <w:r>
        <w:rPr>
          <w:rFonts w:ascii="Book Antiqua" w:eastAsia="Times New Roman" w:hAnsi="Book Antiqua"/>
          <w:b/>
          <w:sz w:val="24"/>
          <w:szCs w:val="24"/>
          <w:lang w:val="en-US" w:eastAsia="en-US"/>
        </w:rPr>
        <w:t>Figure 5</w:t>
      </w:r>
      <w:r w:rsidRPr="000B5290">
        <w:rPr>
          <w:rFonts w:ascii="Book Antiqua" w:eastAsia="Times New Roman" w:hAnsi="Book Antiqua"/>
          <w:b/>
          <w:sz w:val="24"/>
          <w:szCs w:val="24"/>
          <w:lang w:val="en-US" w:eastAsia="en-US"/>
        </w:rPr>
        <w:t xml:space="preserve"> </w:t>
      </w:r>
      <w:r w:rsidRPr="00CB78E4">
        <w:rPr>
          <w:rFonts w:ascii="Book Antiqua" w:eastAsia="Times New Roman" w:hAnsi="Book Antiqua"/>
          <w:b/>
          <w:sz w:val="24"/>
          <w:szCs w:val="24"/>
          <w:lang w:val="en-US" w:eastAsia="en-US"/>
        </w:rPr>
        <w:t>Signals regulating CD133 expression levels.</w:t>
      </w:r>
      <w:r w:rsidRPr="000B5290">
        <w:rPr>
          <w:rFonts w:ascii="Book Antiqua" w:eastAsia="Times New Roman" w:hAnsi="Book Antiqua"/>
          <w:sz w:val="24"/>
          <w:szCs w:val="24"/>
          <w:lang w:val="en-US" w:eastAsia="en-US"/>
        </w:rPr>
        <w:t xml:space="preserve"> The exposure to environmental stress, hypoxia and cell-adhesion-free condition promotes switching of CD133- to CD133+ cells while exposure to ECM components promotes switching of CD133+ to CD133- cells.</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6</w:t>
      </w:r>
      <w:r w:rsidRPr="000B5290">
        <w:rPr>
          <w:rFonts w:ascii="Book Antiqua" w:eastAsia="Times New Roman" w:hAnsi="Book Antiqua"/>
          <w:b/>
          <w:sz w:val="24"/>
          <w:szCs w:val="24"/>
          <w:lang w:val="en-US" w:eastAsia="en-US"/>
        </w:rPr>
        <w:t xml:space="preserve"> </w:t>
      </w:r>
      <w:r w:rsidRPr="00CB78E4">
        <w:rPr>
          <w:rFonts w:ascii="Book Antiqua" w:eastAsia="Times New Roman" w:hAnsi="Book Antiqua"/>
          <w:b/>
          <w:sz w:val="24"/>
          <w:szCs w:val="24"/>
          <w:lang w:val="en-US" w:eastAsia="en-US"/>
        </w:rPr>
        <w:t>Possible role of the interaction between CXCR4/CD133 cancer cells and SDF-1 ligands</w:t>
      </w:r>
      <w:r w:rsidRPr="00CB78E4">
        <w:rPr>
          <w:rFonts w:ascii="Book Antiqua" w:eastAsia="Times New Roman" w:hAnsi="Book Antiqua"/>
          <w:sz w:val="24"/>
          <w:szCs w:val="24"/>
          <w:lang w:val="en-US" w:eastAsia="en-US"/>
        </w:rPr>
        <w:t>.</w:t>
      </w:r>
      <w:r w:rsidRPr="000B5290">
        <w:rPr>
          <w:rFonts w:ascii="Book Antiqua" w:eastAsia="Times New Roman" w:hAnsi="Book Antiqua"/>
          <w:sz w:val="24"/>
          <w:szCs w:val="24"/>
          <w:lang w:val="en-US" w:eastAsia="en-US"/>
        </w:rPr>
        <w:t xml:space="preserve"> The SDF-1 ligand secreted by carcinoma-associated fibroblasts (CAF) in tumor microenvironment interacts with CXCR4/CD133 expressing cancer cells and could drive primary tumor cells towards metastatic sites.</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Pr>
          <w:rFonts w:ascii="Book Antiqua" w:eastAsia="Times New Roman" w:hAnsi="Book Antiqua"/>
          <w:b/>
          <w:sz w:val="24"/>
          <w:szCs w:val="24"/>
          <w:lang w:val="en-US" w:eastAsia="en-US"/>
        </w:rPr>
        <w:t>Figure 7</w:t>
      </w:r>
      <w:r w:rsidRPr="000B5290">
        <w:rPr>
          <w:rFonts w:ascii="Book Antiqua" w:eastAsia="Times New Roman" w:hAnsi="Book Antiqua"/>
          <w:b/>
          <w:sz w:val="24"/>
          <w:szCs w:val="24"/>
          <w:lang w:val="en-US" w:eastAsia="en-US"/>
        </w:rPr>
        <w:t xml:space="preserve"> </w:t>
      </w:r>
      <w:r w:rsidRPr="00CB78E4">
        <w:rPr>
          <w:rFonts w:ascii="Book Antiqua" w:eastAsia="Times New Roman" w:hAnsi="Book Antiqua"/>
          <w:b/>
          <w:sz w:val="24"/>
          <w:szCs w:val="24"/>
          <w:lang w:val="en-US" w:eastAsia="en-US"/>
        </w:rPr>
        <w:t>Epitopes recognized by different antibodies on CD133 molecule.</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b/>
          <w:i/>
          <w:sz w:val="24"/>
          <w:szCs w:val="24"/>
          <w:lang w:val="en-US" w:eastAsia="en-US"/>
        </w:rPr>
      </w:pPr>
      <w:r>
        <w:rPr>
          <w:rFonts w:ascii="Book Antiqua" w:eastAsia="Times New Roman" w:hAnsi="Book Antiqua"/>
          <w:b/>
          <w:sz w:val="24"/>
          <w:szCs w:val="24"/>
          <w:lang w:val="en-US" w:eastAsia="en-US"/>
        </w:rPr>
        <w:t>Figure 8</w:t>
      </w:r>
      <w:r w:rsidRPr="000B5290">
        <w:rPr>
          <w:rFonts w:ascii="Book Antiqua" w:eastAsia="Times New Roman" w:hAnsi="Book Antiqua"/>
          <w:b/>
          <w:sz w:val="24"/>
          <w:szCs w:val="24"/>
          <w:lang w:val="en-US" w:eastAsia="en-US"/>
        </w:rPr>
        <w:t xml:space="preserve"> </w:t>
      </w:r>
      <w:r w:rsidRPr="00CB78E4">
        <w:rPr>
          <w:rFonts w:ascii="Book Antiqua" w:eastAsia="Times New Roman" w:hAnsi="Book Antiqua"/>
          <w:b/>
          <w:sz w:val="24"/>
          <w:szCs w:val="24"/>
          <w:lang w:val="en-US" w:eastAsia="en-US"/>
        </w:rPr>
        <w:t>Potential molecular pathway associated with CD133</w:t>
      </w:r>
      <w:r w:rsidRPr="000B5290">
        <w:rPr>
          <w:rFonts w:ascii="Book Antiqua" w:eastAsia="Times New Roman" w:hAnsi="Book Antiqua"/>
          <w:b/>
          <w:i/>
          <w:sz w:val="24"/>
          <w:szCs w:val="24"/>
          <w:lang w:val="en-US" w:eastAsia="en-US"/>
        </w:rPr>
        <w:t>.</w:t>
      </w:r>
      <w:r w:rsidRPr="000B5290">
        <w:rPr>
          <w:rFonts w:ascii="Book Antiqua" w:eastAsia="Times New Roman" w:hAnsi="Book Antiqua"/>
          <w:sz w:val="24"/>
          <w:szCs w:val="24"/>
          <w:lang w:val="en-US" w:eastAsia="en-US"/>
        </w:rPr>
        <w:t xml:space="preserve"> The phosphorylation of the tyrosine 828 is involved in the binding to p85 (PI3K regulatory subunit) and in the subsequent activation of PI3K/Akt pathway, which, finally, promotes the self-renewal and tumor formation of CSCs.</w:t>
      </w:r>
      <w:r w:rsidRPr="00CB78E4">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CSCs</w:t>
      </w:r>
      <w:r>
        <w:rPr>
          <w:rFonts w:ascii="Book Antiqua" w:hAnsi="Book Antiqua"/>
          <w:sz w:val="24"/>
          <w:szCs w:val="24"/>
          <w:lang w:val="en-US" w:eastAsia="zh-CN"/>
        </w:rPr>
        <w:t>:</w:t>
      </w:r>
      <w:r w:rsidRPr="0034783E">
        <w:rPr>
          <w:rStyle w:val="a7"/>
          <w:rFonts w:ascii="Book Antiqua" w:hAnsi="Book Antiqua"/>
          <w:b w:val="0"/>
          <w:bCs/>
          <w:lang w:val="en-US"/>
        </w:rPr>
        <w:t xml:space="preserve"> </w:t>
      </w:r>
      <w:r>
        <w:rPr>
          <w:rStyle w:val="a7"/>
          <w:rFonts w:ascii="Book Antiqua" w:hAnsi="Book Antiqua"/>
          <w:b w:val="0"/>
          <w:bCs/>
          <w:lang w:val="en-US" w:eastAsia="zh-CN"/>
        </w:rPr>
        <w:t>C</w:t>
      </w:r>
      <w:r w:rsidRPr="000B5290">
        <w:rPr>
          <w:rStyle w:val="a7"/>
          <w:rFonts w:ascii="Book Antiqua" w:hAnsi="Book Antiqua"/>
          <w:b w:val="0"/>
          <w:bCs/>
          <w:lang w:val="en-US"/>
        </w:rPr>
        <w:t>ancer stem cells</w:t>
      </w:r>
      <w:r>
        <w:rPr>
          <w:rStyle w:val="a7"/>
          <w:rFonts w:ascii="Book Antiqua" w:hAnsi="Book Antiqua"/>
          <w:b w:val="0"/>
          <w:bCs/>
          <w:lang w:val="en-US" w:eastAsia="zh-CN"/>
        </w:rPr>
        <w:t>.</w:t>
      </w:r>
    </w:p>
    <w:p w:rsidR="009B5CE1" w:rsidRDefault="009B5CE1" w:rsidP="000B5290">
      <w:pPr>
        <w:spacing w:after="0" w:line="360" w:lineRule="auto"/>
        <w:jc w:val="both"/>
        <w:rPr>
          <w:rFonts w:ascii="Book Antiqua" w:hAnsi="Book Antiqua"/>
          <w:b/>
          <w:sz w:val="24"/>
          <w:szCs w:val="24"/>
          <w:lang w:val="en-US" w:eastAsia="zh-CN"/>
        </w:rPr>
      </w:pPr>
    </w:p>
    <w:p w:rsidR="009B5CE1" w:rsidRPr="00CB78E4" w:rsidRDefault="009B5CE1" w:rsidP="000B5290">
      <w:pPr>
        <w:spacing w:after="0" w:line="360" w:lineRule="auto"/>
        <w:jc w:val="both"/>
        <w:rPr>
          <w:rFonts w:ascii="Book Antiqua" w:hAnsi="Book Antiqua"/>
          <w:sz w:val="24"/>
          <w:szCs w:val="24"/>
          <w:lang w:val="en-US" w:eastAsia="zh-CN"/>
        </w:rPr>
      </w:pPr>
      <w:r>
        <w:rPr>
          <w:rFonts w:ascii="Book Antiqua" w:eastAsia="Times New Roman" w:hAnsi="Book Antiqua"/>
          <w:b/>
          <w:sz w:val="24"/>
          <w:szCs w:val="24"/>
          <w:lang w:val="en-US" w:eastAsia="en-US"/>
        </w:rPr>
        <w:t>Figure 9</w:t>
      </w:r>
      <w:r w:rsidRPr="00CB78E4">
        <w:rPr>
          <w:rFonts w:ascii="Book Antiqua" w:eastAsia="Times New Roman" w:hAnsi="Book Antiqua"/>
          <w:b/>
          <w:sz w:val="24"/>
          <w:szCs w:val="24"/>
          <w:lang w:val="en-US" w:eastAsia="en-US"/>
        </w:rPr>
        <w:t xml:space="preserve"> Schematic representation of HDAC6-mediated regulation of CD133 expression</w:t>
      </w:r>
      <w:r w:rsidRPr="00CB78E4">
        <w:rPr>
          <w:rFonts w:ascii="Book Antiqua" w:eastAsia="Times New Roman" w:hAnsi="Book Antiqua"/>
          <w:sz w:val="24"/>
          <w:szCs w:val="24"/>
          <w:lang w:val="en-US" w:eastAsia="en-US"/>
        </w:rPr>
        <w:t>.</w:t>
      </w:r>
      <w:r w:rsidRPr="000B5290">
        <w:rPr>
          <w:rFonts w:ascii="Book Antiqua" w:eastAsia="Times New Roman" w:hAnsi="Book Antiqua"/>
          <w:sz w:val="24"/>
          <w:szCs w:val="24"/>
          <w:lang w:val="en-US" w:eastAsia="en-US"/>
        </w:rPr>
        <w:t xml:space="preserve"> HDAC6 physically binds to CD133 and stabilizes the â-catenin that in the nucleus promotes the a</w:t>
      </w:r>
      <w:r>
        <w:rPr>
          <w:rFonts w:ascii="Book Antiqua" w:eastAsia="Times New Roman" w:hAnsi="Book Antiqua"/>
          <w:sz w:val="24"/>
          <w:szCs w:val="24"/>
          <w:lang w:val="en-US" w:eastAsia="en-US"/>
        </w:rPr>
        <w:t>ctivation of its target genes.</w:t>
      </w:r>
    </w:p>
    <w:p w:rsidR="009B5CE1" w:rsidRDefault="009B5CE1" w:rsidP="000B5290">
      <w:pPr>
        <w:spacing w:after="0" w:line="360" w:lineRule="auto"/>
        <w:jc w:val="both"/>
        <w:rPr>
          <w:rFonts w:ascii="Book Antiqua" w:hAnsi="Book Antiqua"/>
          <w:b/>
          <w:sz w:val="24"/>
          <w:szCs w:val="24"/>
          <w:lang w:val="en-US" w:eastAsia="zh-CN"/>
        </w:rPr>
      </w:pP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10</w:t>
      </w:r>
      <w:r w:rsidRPr="000B5290">
        <w:rPr>
          <w:rFonts w:ascii="Book Antiqua" w:eastAsia="Times New Roman" w:hAnsi="Book Antiqua"/>
          <w:b/>
          <w:sz w:val="24"/>
          <w:szCs w:val="24"/>
          <w:lang w:val="en-US" w:eastAsia="en-US"/>
        </w:rPr>
        <w:t xml:space="preserve"> </w:t>
      </w:r>
      <w:r w:rsidRPr="00ED26FA">
        <w:rPr>
          <w:rFonts w:ascii="Book Antiqua" w:eastAsia="Times New Roman" w:hAnsi="Book Antiqua"/>
          <w:b/>
          <w:sz w:val="24"/>
          <w:szCs w:val="24"/>
          <w:lang w:val="en-US" w:eastAsia="en-US"/>
        </w:rPr>
        <w:t xml:space="preserve">Schematic representation of CD44 sequential proteolytic processing. </w:t>
      </w:r>
      <w:r w:rsidRPr="000B5290">
        <w:rPr>
          <w:rFonts w:ascii="Book Antiqua" w:eastAsia="Times New Roman" w:hAnsi="Book Antiqua"/>
          <w:sz w:val="24"/>
          <w:szCs w:val="24"/>
          <w:lang w:val="en-US" w:eastAsia="en-US"/>
        </w:rPr>
        <w:t>CD44 undergoes sequential proteolytic cleavages in the ectodomain and intramembranous domain. Cleavage of CD44 ectodomain generates soluble CD44 that regulates cell attachment and migration and induces the intramembranous domain cleavage, releasing the intracellular domain of CD44 (CD44-ICD). CD44-ICD translocates to the nucleus, where it activates gene transcription, including C</w:t>
      </w:r>
      <w:r>
        <w:rPr>
          <w:rFonts w:ascii="Book Antiqua" w:eastAsia="Times New Roman" w:hAnsi="Book Antiqua"/>
          <w:sz w:val="24"/>
          <w:szCs w:val="24"/>
          <w:lang w:val="en-US" w:eastAsia="en-US"/>
        </w:rPr>
        <w:t>D44 itself, via binding to TPA-</w:t>
      </w:r>
      <w:r w:rsidRPr="000B5290">
        <w:rPr>
          <w:rFonts w:ascii="Book Antiqua" w:eastAsia="Times New Roman" w:hAnsi="Book Antiqua"/>
          <w:sz w:val="24"/>
          <w:szCs w:val="24"/>
          <w:lang w:val="en-US" w:eastAsia="en-US"/>
        </w:rPr>
        <w:t>responsive elements (TRE).</w:t>
      </w:r>
    </w:p>
    <w:p w:rsidR="009B5CE1" w:rsidRPr="000B5290" w:rsidRDefault="009B5CE1" w:rsidP="000B5290">
      <w:pPr>
        <w:spacing w:after="0" w:line="360" w:lineRule="auto"/>
        <w:jc w:val="both"/>
        <w:rPr>
          <w:rFonts w:ascii="Book Antiqua" w:eastAsia="Times New Roman" w:hAnsi="Book Antiqua"/>
          <w:sz w:val="24"/>
          <w:szCs w:val="24"/>
          <w:lang w:val="en-US" w:eastAsia="en-US"/>
        </w:rPr>
      </w:pPr>
      <w:r>
        <w:rPr>
          <w:rFonts w:ascii="Book Antiqua" w:eastAsia="Times New Roman" w:hAnsi="Book Antiqua"/>
          <w:b/>
          <w:sz w:val="24"/>
          <w:szCs w:val="24"/>
          <w:lang w:val="en-US" w:eastAsia="en-US"/>
        </w:rPr>
        <w:t>Figure 11</w:t>
      </w:r>
      <w:r w:rsidRPr="000B5290">
        <w:rPr>
          <w:rFonts w:ascii="Book Antiqua" w:eastAsia="Times New Roman" w:hAnsi="Book Antiqua"/>
          <w:b/>
          <w:sz w:val="24"/>
          <w:szCs w:val="24"/>
          <w:lang w:val="en-US" w:eastAsia="en-US"/>
        </w:rPr>
        <w:t xml:space="preserve"> </w:t>
      </w:r>
      <w:r w:rsidRPr="00DE5F34">
        <w:rPr>
          <w:rFonts w:ascii="Book Antiqua" w:eastAsia="Times New Roman" w:hAnsi="Book Antiqua"/>
          <w:b/>
          <w:sz w:val="24"/>
          <w:szCs w:val="24"/>
          <w:lang w:val="en-US" w:eastAsia="en-US"/>
        </w:rPr>
        <w:t>Schematic representation of EpCAM activation</w:t>
      </w:r>
      <w:r w:rsidRPr="00DE5F34">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 xml:space="preserve">Cleavage of full length EpCAM generates EpEx (extracellular domain of EPCAM) andEpICD (EpCAM Intracellular Domain) fragments. EpICD binds the scaffold protein FHL2 and joins to the </w:t>
      </w:r>
      <w:r w:rsidRPr="000B5290">
        <w:rPr>
          <w:rFonts w:ascii="Book Antiqua" w:eastAsia="Times New Roman" w:hAnsi="Book Antiqua"/>
          <w:sz w:val="24"/>
          <w:szCs w:val="24"/>
          <w:lang w:val="en-US" w:eastAsia="en-US"/>
        </w:rPr>
        <w:lastRenderedPageBreak/>
        <w:t>transcriptional regulators â-catenin and, within the nucleus, interacts with LEF, binds to DNA and induces gene activation.</w:t>
      </w:r>
    </w:p>
    <w:p w:rsidR="009B5CE1" w:rsidRDefault="009B5CE1" w:rsidP="000B5290">
      <w:pPr>
        <w:spacing w:after="0" w:line="360" w:lineRule="auto"/>
        <w:jc w:val="both"/>
        <w:rPr>
          <w:rFonts w:ascii="Book Antiqua" w:hAnsi="Book Antiqua"/>
          <w:b/>
          <w:bCs/>
          <w:sz w:val="24"/>
          <w:szCs w:val="24"/>
          <w:lang w:val="en-GB" w:eastAsia="zh-CN"/>
        </w:rPr>
      </w:pPr>
    </w:p>
    <w:p w:rsidR="009B5CE1" w:rsidRPr="006E55DA" w:rsidRDefault="009B5CE1" w:rsidP="000B5290">
      <w:pPr>
        <w:spacing w:after="0" w:line="360" w:lineRule="auto"/>
        <w:jc w:val="both"/>
        <w:rPr>
          <w:rFonts w:ascii="Book Antiqua" w:hAnsi="Book Antiqua"/>
          <w:sz w:val="24"/>
          <w:szCs w:val="24"/>
          <w:lang w:val="en-GB" w:eastAsia="zh-CN"/>
        </w:rPr>
      </w:pPr>
      <w:r w:rsidRPr="000B5290">
        <w:rPr>
          <w:rFonts w:ascii="Book Antiqua" w:hAnsi="Book Antiqua"/>
          <w:b/>
          <w:bCs/>
          <w:sz w:val="24"/>
          <w:szCs w:val="24"/>
          <w:lang w:val="en-GB"/>
        </w:rPr>
        <w:t>Figure 12</w:t>
      </w:r>
      <w:r w:rsidRPr="00DE5F34">
        <w:rPr>
          <w:rFonts w:ascii="Book Antiqua" w:hAnsi="Book Antiqua"/>
          <w:sz w:val="24"/>
          <w:szCs w:val="24"/>
          <w:lang w:val="en-GB"/>
        </w:rPr>
        <w:t xml:space="preserve"> </w:t>
      </w:r>
      <w:r w:rsidRPr="00DE5F34">
        <w:rPr>
          <w:rFonts w:ascii="Book Antiqua" w:hAnsi="Book Antiqua"/>
          <w:b/>
          <w:bCs/>
          <w:sz w:val="24"/>
          <w:szCs w:val="24"/>
          <w:lang w:val="en-GB"/>
        </w:rPr>
        <w:t xml:space="preserve">Origin of cancer stem cells and tumor heterogeneity. </w:t>
      </w:r>
      <w:r w:rsidRPr="000B5290">
        <w:rPr>
          <w:rFonts w:ascii="Book Antiqua" w:hAnsi="Book Antiqua"/>
          <w:sz w:val="24"/>
          <w:szCs w:val="24"/>
          <w:lang w:val="en-GB"/>
        </w:rPr>
        <w:t>It has been hypothesized that CSCs may derive from transformation of quiescent, normal stem cells (left) or could result from the de-differentiation of more mature cells which might re-acquire the capability of self-renewal. Other mutations might occur following transformation in both cases. SC</w:t>
      </w:r>
      <w:r>
        <w:rPr>
          <w:rFonts w:ascii="Book Antiqua" w:hAnsi="Book Antiqua"/>
          <w:sz w:val="24"/>
          <w:szCs w:val="24"/>
          <w:lang w:val="en-GB" w:eastAsia="zh-CN"/>
        </w:rPr>
        <w:t>:</w:t>
      </w:r>
      <w:r w:rsidRPr="000B5290">
        <w:rPr>
          <w:rFonts w:ascii="Book Antiqua" w:hAnsi="Book Antiqua"/>
          <w:sz w:val="24"/>
          <w:szCs w:val="24"/>
          <w:lang w:val="en-GB"/>
        </w:rPr>
        <w:t xml:space="preserve"> </w:t>
      </w:r>
      <w:r>
        <w:rPr>
          <w:rFonts w:ascii="Book Antiqua" w:hAnsi="Book Antiqua"/>
          <w:sz w:val="24"/>
          <w:szCs w:val="24"/>
          <w:lang w:val="en-GB" w:eastAsia="zh-CN"/>
        </w:rPr>
        <w:t>S</w:t>
      </w:r>
      <w:r w:rsidRPr="000B5290">
        <w:rPr>
          <w:rFonts w:ascii="Book Antiqua" w:hAnsi="Book Antiqua"/>
          <w:sz w:val="24"/>
          <w:szCs w:val="24"/>
          <w:lang w:val="en-GB"/>
        </w:rPr>
        <w:t>tem cell; PC</w:t>
      </w:r>
      <w:r>
        <w:rPr>
          <w:rFonts w:ascii="Book Antiqua" w:hAnsi="Book Antiqua"/>
          <w:sz w:val="24"/>
          <w:szCs w:val="24"/>
          <w:lang w:val="en-GB" w:eastAsia="zh-CN"/>
        </w:rPr>
        <w:t>:</w:t>
      </w:r>
      <w:r w:rsidRPr="000B5290">
        <w:rPr>
          <w:rFonts w:ascii="Book Antiqua" w:hAnsi="Book Antiqua"/>
          <w:sz w:val="24"/>
          <w:szCs w:val="24"/>
          <w:lang w:val="en-GB"/>
        </w:rPr>
        <w:t xml:space="preserve"> </w:t>
      </w:r>
      <w:r>
        <w:rPr>
          <w:rFonts w:ascii="Book Antiqua" w:hAnsi="Book Antiqua"/>
          <w:sz w:val="24"/>
          <w:szCs w:val="24"/>
          <w:lang w:val="en-GB" w:eastAsia="zh-CN"/>
        </w:rPr>
        <w:t>P</w:t>
      </w:r>
      <w:r w:rsidRPr="000B5290">
        <w:rPr>
          <w:rFonts w:ascii="Book Antiqua" w:hAnsi="Book Antiqua"/>
          <w:sz w:val="24"/>
          <w:szCs w:val="24"/>
          <w:lang w:val="en-GB"/>
        </w:rPr>
        <w:t>rogenitor cell; DC</w:t>
      </w:r>
      <w:r>
        <w:rPr>
          <w:rFonts w:ascii="Book Antiqua" w:hAnsi="Book Antiqua"/>
          <w:sz w:val="24"/>
          <w:szCs w:val="24"/>
          <w:lang w:val="en-GB" w:eastAsia="zh-CN"/>
        </w:rPr>
        <w:t>: D</w:t>
      </w:r>
      <w:r w:rsidRPr="000B5290">
        <w:rPr>
          <w:rFonts w:ascii="Book Antiqua" w:hAnsi="Book Antiqua"/>
          <w:sz w:val="24"/>
          <w:szCs w:val="24"/>
          <w:lang w:val="en-GB"/>
        </w:rPr>
        <w:t xml:space="preserve">ifferentiated cell; </w:t>
      </w:r>
      <w:r w:rsidRPr="005032DB">
        <w:rPr>
          <w:rFonts w:ascii="Book Antiqua" w:hAnsi="Book Antiqua"/>
          <w:bCs/>
          <w:sz w:val="24"/>
          <w:szCs w:val="24"/>
          <w:lang w:val="en-GB"/>
        </w:rPr>
        <w:t>C</w:t>
      </w:r>
      <w:r>
        <w:rPr>
          <w:rFonts w:ascii="Book Antiqua" w:hAnsi="Book Antiqua"/>
          <w:sz w:val="24"/>
          <w:szCs w:val="24"/>
          <w:lang w:val="en-GB" w:eastAsia="zh-CN"/>
        </w:rPr>
        <w:t>:</w:t>
      </w:r>
      <w:r>
        <w:rPr>
          <w:rFonts w:ascii="Book Antiqua" w:hAnsi="Book Antiqua"/>
          <w:sz w:val="24"/>
          <w:szCs w:val="24"/>
          <w:lang w:val="en-GB"/>
        </w:rPr>
        <w:t xml:space="preserve"> </w:t>
      </w:r>
      <w:r>
        <w:rPr>
          <w:rFonts w:ascii="Book Antiqua" w:hAnsi="Book Antiqua"/>
          <w:sz w:val="24"/>
          <w:szCs w:val="24"/>
          <w:lang w:val="en-GB" w:eastAsia="zh-CN"/>
        </w:rPr>
        <w:t>C</w:t>
      </w:r>
      <w:r w:rsidRPr="000B5290">
        <w:rPr>
          <w:rFonts w:ascii="Book Antiqua" w:hAnsi="Book Antiqua"/>
          <w:sz w:val="24"/>
          <w:szCs w:val="24"/>
          <w:lang w:val="en-GB"/>
        </w:rPr>
        <w:t xml:space="preserve">ancer; </w:t>
      </w:r>
      <w:r w:rsidRPr="00706326">
        <w:rPr>
          <w:rFonts w:ascii="Book Antiqua" w:hAnsi="Book Antiqua"/>
          <w:bCs/>
          <w:sz w:val="24"/>
          <w:szCs w:val="24"/>
          <w:lang w:val="en-GB"/>
        </w:rPr>
        <w:t>N</w:t>
      </w:r>
      <w:r>
        <w:rPr>
          <w:rFonts w:ascii="Book Antiqua" w:hAnsi="Book Antiqua"/>
          <w:sz w:val="24"/>
          <w:szCs w:val="24"/>
          <w:lang w:val="en-GB" w:eastAsia="zh-CN"/>
        </w:rPr>
        <w:t>:</w:t>
      </w:r>
      <w:r w:rsidRPr="000B5290">
        <w:rPr>
          <w:rFonts w:ascii="Book Antiqua" w:hAnsi="Book Antiqua"/>
          <w:sz w:val="24"/>
          <w:szCs w:val="24"/>
          <w:lang w:val="en-GB"/>
        </w:rPr>
        <w:t xml:space="preserve"> </w:t>
      </w:r>
      <w:r>
        <w:rPr>
          <w:rFonts w:ascii="Book Antiqua" w:hAnsi="Book Antiqua"/>
          <w:sz w:val="24"/>
          <w:szCs w:val="24"/>
          <w:lang w:val="en-GB" w:eastAsia="zh-CN"/>
        </w:rPr>
        <w:t>N</w:t>
      </w:r>
      <w:r>
        <w:rPr>
          <w:rFonts w:ascii="Book Antiqua" w:hAnsi="Book Antiqua"/>
          <w:sz w:val="24"/>
          <w:szCs w:val="24"/>
          <w:lang w:val="en-GB"/>
        </w:rPr>
        <w:t>ormal</w:t>
      </w:r>
      <w:r>
        <w:rPr>
          <w:rFonts w:ascii="Book Antiqua" w:hAnsi="Book Antiqua"/>
          <w:sz w:val="24"/>
          <w:szCs w:val="24"/>
          <w:lang w:val="en-GB" w:eastAsia="zh-CN"/>
        </w:rPr>
        <w:t>;</w:t>
      </w:r>
      <w:r w:rsidRPr="006E55DA">
        <w:rPr>
          <w:rFonts w:ascii="Book Antiqua" w:eastAsia="Times New Roman" w:hAnsi="Book Antiqua"/>
          <w:sz w:val="24"/>
          <w:szCs w:val="24"/>
          <w:lang w:val="en-US" w:eastAsia="en-US"/>
        </w:rPr>
        <w:t xml:space="preserve"> </w:t>
      </w:r>
      <w:r w:rsidRPr="000B5290">
        <w:rPr>
          <w:rFonts w:ascii="Book Antiqua" w:eastAsia="Times New Roman" w:hAnsi="Book Antiqua"/>
          <w:sz w:val="24"/>
          <w:szCs w:val="24"/>
          <w:lang w:val="en-US" w:eastAsia="en-US"/>
        </w:rPr>
        <w:t>CSCs</w:t>
      </w:r>
      <w:r>
        <w:rPr>
          <w:rFonts w:ascii="Book Antiqua" w:hAnsi="Book Antiqua"/>
          <w:sz w:val="24"/>
          <w:szCs w:val="24"/>
          <w:lang w:val="en-US" w:eastAsia="zh-CN"/>
        </w:rPr>
        <w:t>:</w:t>
      </w:r>
      <w:r w:rsidRPr="0034783E">
        <w:rPr>
          <w:rStyle w:val="a7"/>
          <w:rFonts w:ascii="Book Antiqua" w:hAnsi="Book Antiqua"/>
          <w:b w:val="0"/>
          <w:bCs/>
          <w:lang w:val="en-US"/>
        </w:rPr>
        <w:t xml:space="preserve"> </w:t>
      </w:r>
      <w:r>
        <w:rPr>
          <w:rStyle w:val="a7"/>
          <w:rFonts w:ascii="Book Antiqua" w:hAnsi="Book Antiqua"/>
          <w:b w:val="0"/>
          <w:bCs/>
          <w:lang w:val="en-US" w:eastAsia="zh-CN"/>
        </w:rPr>
        <w:t>C</w:t>
      </w:r>
      <w:r w:rsidRPr="000B5290">
        <w:rPr>
          <w:rStyle w:val="a7"/>
          <w:rFonts w:ascii="Book Antiqua" w:hAnsi="Book Antiqua"/>
          <w:b w:val="0"/>
          <w:bCs/>
          <w:lang w:val="en-US"/>
        </w:rPr>
        <w:t>ancer stem cells</w:t>
      </w:r>
      <w:r>
        <w:rPr>
          <w:rStyle w:val="a7"/>
          <w:rFonts w:ascii="Book Antiqua" w:hAnsi="Book Antiqua"/>
          <w:b w:val="0"/>
          <w:bCs/>
          <w:lang w:val="en-US" w:eastAsia="zh-CN"/>
        </w:rPr>
        <w:t>.</w:t>
      </w:r>
    </w:p>
    <w:p w:rsidR="009B5CE1" w:rsidRDefault="009B5CE1" w:rsidP="000B5290">
      <w:pPr>
        <w:tabs>
          <w:tab w:val="left" w:pos="1134"/>
        </w:tabs>
        <w:spacing w:after="0" w:line="360" w:lineRule="auto"/>
        <w:jc w:val="both"/>
        <w:rPr>
          <w:rFonts w:ascii="Book Antiqua" w:hAnsi="Book Antiqua"/>
          <w:b/>
          <w:noProof/>
          <w:sz w:val="24"/>
          <w:szCs w:val="24"/>
          <w:lang w:val="en-US" w:eastAsia="zh-CN"/>
        </w:rPr>
      </w:pPr>
    </w:p>
    <w:p w:rsidR="009B5CE1" w:rsidRPr="00B1454B" w:rsidRDefault="009B5CE1" w:rsidP="00B1454B">
      <w:pPr>
        <w:spacing w:after="0" w:line="360" w:lineRule="auto"/>
        <w:jc w:val="both"/>
        <w:rPr>
          <w:rFonts w:ascii="Book Antiqua" w:hAnsi="Book Antiqua"/>
          <w:b/>
          <w:noProof/>
          <w:sz w:val="24"/>
          <w:szCs w:val="24"/>
          <w:lang w:val="en-US" w:eastAsia="zh-CN"/>
        </w:rPr>
      </w:pPr>
      <w:r w:rsidRPr="00B1454B">
        <w:rPr>
          <w:rFonts w:ascii="Book Antiqua" w:hAnsi="Book Antiqua"/>
          <w:b/>
          <w:noProof/>
          <w:sz w:val="24"/>
          <w:szCs w:val="24"/>
          <w:lang w:val="en-US"/>
        </w:rPr>
        <w:t>Table 1</w:t>
      </w:r>
      <w:r w:rsidRPr="00B1454B">
        <w:rPr>
          <w:rFonts w:ascii="Book Antiqua" w:hAnsi="Book Antiqua"/>
          <w:b/>
          <w:noProof/>
          <w:sz w:val="24"/>
          <w:szCs w:val="24"/>
          <w:lang w:val="en-US" w:eastAsia="zh-CN"/>
        </w:rPr>
        <w:t xml:space="preserve"> </w:t>
      </w:r>
      <w:r w:rsidRPr="00B1454B">
        <w:rPr>
          <w:rFonts w:ascii="Book Antiqua" w:hAnsi="Book Antiqua"/>
          <w:b/>
          <w:noProof/>
          <w:sz w:val="24"/>
          <w:szCs w:val="24"/>
          <w:lang w:val="en-US"/>
        </w:rPr>
        <w:t>Cell surface and intracellular molecules suggested as putativ</w:t>
      </w:r>
      <w:r w:rsidRPr="00B1454B">
        <w:rPr>
          <w:rFonts w:ascii="Book Antiqua" w:hAnsi="Book Antiqua"/>
          <w:noProof/>
          <w:sz w:val="24"/>
          <w:szCs w:val="24"/>
          <w:lang w:val="en-US"/>
        </w:rPr>
        <w:t>e</w:t>
      </w:r>
      <w:r w:rsidRPr="00B1454B">
        <w:rPr>
          <w:rFonts w:ascii="Book Antiqua" w:hAnsi="Book Antiqua"/>
          <w:noProof/>
          <w:sz w:val="24"/>
          <w:szCs w:val="24"/>
          <w:lang w:val="en-US" w:eastAsia="zh-CN"/>
        </w:rPr>
        <w:t xml:space="preserve"> </w:t>
      </w:r>
      <w:r w:rsidRPr="00B1454B">
        <w:rPr>
          <w:rStyle w:val="a7"/>
          <w:rFonts w:ascii="Book Antiqua" w:hAnsi="Book Antiqua"/>
          <w:bCs/>
          <w:sz w:val="24"/>
          <w:szCs w:val="24"/>
          <w:lang w:val="en-US" w:eastAsia="zh-CN"/>
        </w:rPr>
        <w:t>c</w:t>
      </w:r>
      <w:r w:rsidRPr="00B1454B">
        <w:rPr>
          <w:rStyle w:val="a7"/>
          <w:rFonts w:ascii="Book Antiqua" w:hAnsi="Book Antiqua"/>
          <w:bCs/>
          <w:sz w:val="24"/>
          <w:szCs w:val="24"/>
          <w:lang w:val="en-US"/>
        </w:rPr>
        <w:t>ancer stem cell</w:t>
      </w:r>
      <w:r w:rsidRPr="00B1454B">
        <w:rPr>
          <w:rFonts w:ascii="Book Antiqua" w:hAnsi="Book Antiqua"/>
          <w:noProof/>
          <w:sz w:val="24"/>
          <w:szCs w:val="24"/>
          <w:lang w:val="en-US"/>
        </w:rPr>
        <w:t xml:space="preserve"> </w:t>
      </w:r>
      <w:r w:rsidRPr="00B1454B">
        <w:rPr>
          <w:rFonts w:ascii="Book Antiqua" w:hAnsi="Book Antiqua"/>
          <w:b/>
          <w:noProof/>
          <w:sz w:val="24"/>
          <w:szCs w:val="24"/>
          <w:lang w:val="en-US"/>
        </w:rPr>
        <w:t>markers in colorectal cancer and their most important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2581"/>
        <w:gridCol w:w="1176"/>
        <w:gridCol w:w="3590"/>
        <w:gridCol w:w="1416"/>
      </w:tblGrid>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b/>
                <w:bCs/>
                <w:sz w:val="24"/>
                <w:szCs w:val="24"/>
                <w:lang w:eastAsia="en-US"/>
              </w:rPr>
              <w:t>Marker</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b/>
                <w:bCs/>
                <w:sz w:val="24"/>
                <w:szCs w:val="24"/>
                <w:lang w:eastAsia="en-US"/>
              </w:rPr>
              <w:t xml:space="preserve">Other </w:t>
            </w:r>
            <w:r w:rsidRPr="00935A7C">
              <w:rPr>
                <w:rFonts w:ascii="Book Antiqua" w:hAnsi="Book Antiqua"/>
                <w:b/>
                <w:bCs/>
                <w:sz w:val="24"/>
                <w:szCs w:val="24"/>
                <w:lang w:eastAsia="zh-CN"/>
              </w:rPr>
              <w:t>n</w:t>
            </w:r>
            <w:r w:rsidRPr="00935A7C">
              <w:rPr>
                <w:rFonts w:ascii="Book Antiqua" w:hAnsi="Book Antiqua"/>
                <w:b/>
                <w:bCs/>
                <w:sz w:val="24"/>
                <w:szCs w:val="24"/>
                <w:lang w:eastAsia="en-US"/>
              </w:rPr>
              <w:t>ame</w:t>
            </w:r>
          </w:p>
        </w:tc>
        <w:tc>
          <w:tcPr>
            <w:tcW w:w="615" w:type="pct"/>
          </w:tcPr>
          <w:p w:rsidR="009B5CE1" w:rsidRPr="00935A7C" w:rsidRDefault="009B5CE1" w:rsidP="00935A7C">
            <w:pPr>
              <w:spacing w:after="0" w:line="360" w:lineRule="auto"/>
              <w:jc w:val="both"/>
              <w:rPr>
                <w:rFonts w:ascii="Book Antiqua" w:hAnsi="Book Antiqua"/>
                <w:sz w:val="24"/>
                <w:szCs w:val="24"/>
                <w:lang w:eastAsia="zh-CN"/>
              </w:rPr>
            </w:pPr>
            <w:r w:rsidRPr="00935A7C">
              <w:rPr>
                <w:rFonts w:ascii="Book Antiqua" w:hAnsi="Book Antiqua"/>
                <w:b/>
                <w:bCs/>
                <w:sz w:val="24"/>
                <w:szCs w:val="24"/>
                <w:lang w:eastAsia="en-US"/>
              </w:rPr>
              <w:t xml:space="preserve">Gene </w:t>
            </w:r>
            <w:r w:rsidRPr="00935A7C">
              <w:rPr>
                <w:rFonts w:ascii="Book Antiqua" w:hAnsi="Book Antiqua"/>
                <w:b/>
                <w:bCs/>
                <w:sz w:val="24"/>
                <w:szCs w:val="24"/>
                <w:lang w:eastAsia="zh-CN"/>
              </w:rPr>
              <w:t>l</w:t>
            </w:r>
            <w:r w:rsidRPr="00935A7C">
              <w:rPr>
                <w:rFonts w:ascii="Book Antiqua" w:hAnsi="Book Antiqua"/>
                <w:b/>
                <w:bCs/>
                <w:sz w:val="24"/>
                <w:szCs w:val="24"/>
                <w:lang w:eastAsia="en-US"/>
              </w:rPr>
              <w:t>ocation</w:t>
            </w:r>
            <w:r w:rsidRPr="00935A7C">
              <w:rPr>
                <w:rFonts w:ascii="Book Antiqua" w:hAnsi="Book Antiqua"/>
                <w:b/>
                <w:bCs/>
                <w:sz w:val="24"/>
                <w:szCs w:val="24"/>
                <w:vertAlign w:val="superscript"/>
                <w:lang w:eastAsia="zh-CN"/>
              </w:rPr>
              <w:t>1</w:t>
            </w:r>
          </w:p>
        </w:tc>
        <w:tc>
          <w:tcPr>
            <w:tcW w:w="2038"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b/>
                <w:bCs/>
                <w:sz w:val="24"/>
                <w:szCs w:val="24"/>
                <w:lang w:eastAsia="en-US"/>
              </w:rPr>
              <w:t>Function</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b/>
                <w:bCs/>
                <w:sz w:val="24"/>
                <w:szCs w:val="24"/>
                <w:lang w:eastAsia="en-US"/>
              </w:rPr>
              <w:t>References</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CD133</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Prominin-1, AC133</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4 (p15.32)</w:t>
            </w:r>
          </w:p>
        </w:tc>
        <w:tc>
          <w:tcPr>
            <w:tcW w:w="2038"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Encoding of a pentaspan transmembrane glycoprotein wich binds cholesterol in cholesterol-containing plasma membrane microdomains</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22</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CD44</w:t>
            </w:r>
          </w:p>
        </w:tc>
        <w:tc>
          <w:tcPr>
            <w:tcW w:w="1427"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PGP-1, HUTCH-1, GP90, EPICAN, CDW44, MIC4</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11 (p13)</w:t>
            </w:r>
          </w:p>
        </w:tc>
        <w:tc>
          <w:tcPr>
            <w:tcW w:w="2038"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Cell adhesion molecule;</w:t>
            </w:r>
          </w:p>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involved in lymph node homing and lymphocyte activation</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55, 56</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EpCAM</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ESA, CD326, MK- 1, KSA, HEA125,  BerEp4, 17-1A, GA733-2, KS1/4, EGP-2, EGP34, TROP-1</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2 (p21)</w:t>
            </w:r>
          </w:p>
        </w:tc>
        <w:tc>
          <w:tcPr>
            <w:tcW w:w="2038" w:type="pct"/>
          </w:tcPr>
          <w:p w:rsidR="009B5CE1" w:rsidRPr="00935A7C" w:rsidRDefault="009B5CE1" w:rsidP="00935A7C">
            <w:pPr>
              <w:spacing w:after="0" w:line="360" w:lineRule="auto"/>
              <w:jc w:val="both"/>
              <w:rPr>
                <w:rFonts w:ascii="Book Antiqua" w:hAnsi="Book Antiqua"/>
                <w:sz w:val="24"/>
                <w:szCs w:val="24"/>
                <w:lang w:eastAsia="zh-CN"/>
              </w:rPr>
            </w:pPr>
            <w:r w:rsidRPr="00935A7C">
              <w:rPr>
                <w:rFonts w:ascii="Book Antiqua" w:hAnsi="Book Antiqua"/>
                <w:sz w:val="24"/>
                <w:szCs w:val="24"/>
                <w:lang w:val="en-US" w:eastAsia="en-US"/>
              </w:rPr>
              <w:t>Epithelial cell adhesion molecule</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70</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CD24</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HSA</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6 (q21)</w:t>
            </w:r>
          </w:p>
        </w:tc>
        <w:tc>
          <w:tcPr>
            <w:tcW w:w="2038"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 xml:space="preserve">Mucin-like cell adhesion molecule </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76</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lastRenderedPageBreak/>
              <w:t>CD29</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l-GR" w:eastAsia="en-US"/>
              </w:rPr>
              <w:t>Β</w:t>
            </w:r>
            <w:r w:rsidRPr="00935A7C">
              <w:rPr>
                <w:rFonts w:ascii="Book Antiqua" w:hAnsi="Book Antiqua"/>
                <w:sz w:val="24"/>
                <w:szCs w:val="24"/>
                <w:lang w:eastAsia="en-US"/>
              </w:rPr>
              <w:t>1 Integrin</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10 (p11.2)</w:t>
            </w:r>
          </w:p>
        </w:tc>
        <w:tc>
          <w:tcPr>
            <w:tcW w:w="2038"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Receptor for extracellular matrix proteins;</w:t>
            </w:r>
          </w:p>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involved in regulation of  cell migration, proliferation, survival, differentiation and death</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82</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Lgr5</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GPR49</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12 (q22-q23)</w:t>
            </w:r>
          </w:p>
        </w:tc>
        <w:tc>
          <w:tcPr>
            <w:tcW w:w="2038" w:type="pct"/>
          </w:tcPr>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Receptor for R-spondin proteins;</w:t>
            </w:r>
          </w:p>
          <w:p w:rsidR="009B5CE1" w:rsidRPr="00935A7C" w:rsidRDefault="009B5CE1" w:rsidP="00935A7C">
            <w:pPr>
              <w:spacing w:after="0" w:line="360" w:lineRule="auto"/>
              <w:jc w:val="both"/>
              <w:rPr>
                <w:rFonts w:ascii="Book Antiqua" w:hAnsi="Book Antiqua"/>
                <w:sz w:val="24"/>
                <w:szCs w:val="24"/>
                <w:lang w:val="en-US" w:eastAsia="en-US"/>
              </w:rPr>
            </w:pPr>
            <w:r w:rsidRPr="00935A7C">
              <w:rPr>
                <w:rFonts w:ascii="Book Antiqua" w:hAnsi="Book Antiqua"/>
                <w:sz w:val="24"/>
                <w:szCs w:val="24"/>
                <w:lang w:val="en-US" w:eastAsia="en-US"/>
              </w:rPr>
              <w:t>marker for adult stem cells</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89, 90</w:t>
            </w:r>
          </w:p>
        </w:tc>
      </w:tr>
      <w:tr w:rsidR="009B5CE1" w:rsidRPr="000B5290" w:rsidTr="00935A7C">
        <w:tc>
          <w:tcPr>
            <w:tcW w:w="39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CD166</w:t>
            </w:r>
          </w:p>
        </w:tc>
        <w:tc>
          <w:tcPr>
            <w:tcW w:w="1427"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ALCAM</w:t>
            </w:r>
          </w:p>
        </w:tc>
        <w:tc>
          <w:tcPr>
            <w:tcW w:w="615"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eastAsia="en-US"/>
              </w:rPr>
              <w:t>Chr 3 (q13.1)</w:t>
            </w:r>
          </w:p>
        </w:tc>
        <w:tc>
          <w:tcPr>
            <w:tcW w:w="2038"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Cell adhesion molecule</w:t>
            </w:r>
          </w:p>
        </w:tc>
        <w:tc>
          <w:tcPr>
            <w:tcW w:w="530" w:type="pct"/>
          </w:tcPr>
          <w:p w:rsidR="009B5CE1" w:rsidRPr="00935A7C" w:rsidRDefault="009B5CE1" w:rsidP="00935A7C">
            <w:pPr>
              <w:spacing w:after="0" w:line="360" w:lineRule="auto"/>
              <w:jc w:val="both"/>
              <w:rPr>
                <w:rFonts w:ascii="Book Antiqua" w:hAnsi="Book Antiqua"/>
                <w:sz w:val="24"/>
                <w:szCs w:val="24"/>
                <w:lang w:eastAsia="en-US"/>
              </w:rPr>
            </w:pPr>
            <w:r w:rsidRPr="00935A7C">
              <w:rPr>
                <w:rFonts w:ascii="Book Antiqua" w:hAnsi="Book Antiqua"/>
                <w:sz w:val="24"/>
                <w:szCs w:val="24"/>
                <w:lang w:val="en-US" w:eastAsia="en-US"/>
              </w:rPr>
              <w:t>96</w:t>
            </w:r>
          </w:p>
        </w:tc>
      </w:tr>
    </w:tbl>
    <w:p w:rsidR="009B5CE1" w:rsidRPr="00583504" w:rsidRDefault="009B5CE1" w:rsidP="000B5290">
      <w:pPr>
        <w:spacing w:after="0" w:line="360" w:lineRule="auto"/>
        <w:jc w:val="both"/>
        <w:rPr>
          <w:rFonts w:ascii="Book Antiqua" w:hAnsi="Book Antiqua"/>
          <w:sz w:val="24"/>
          <w:szCs w:val="24"/>
          <w:lang w:val="en-US" w:eastAsia="zh-CN"/>
        </w:rPr>
      </w:pPr>
      <w:r w:rsidRPr="001058A7">
        <w:rPr>
          <w:rFonts w:ascii="Book Antiqua" w:hAnsi="Book Antiqua"/>
          <w:sz w:val="24"/>
          <w:szCs w:val="24"/>
          <w:vertAlign w:val="superscript"/>
          <w:lang w:val="en-US" w:eastAsia="zh-CN"/>
        </w:rPr>
        <w:t>1</w:t>
      </w:r>
      <w:r w:rsidRPr="000B5290">
        <w:rPr>
          <w:rFonts w:ascii="Book Antiqua" w:hAnsi="Book Antiqua"/>
          <w:sz w:val="24"/>
          <w:szCs w:val="24"/>
          <w:lang w:val="en-US"/>
        </w:rPr>
        <w:t>From http://www.ncbi.nlm.nih.gov/gene</w:t>
      </w:r>
      <w:r>
        <w:rPr>
          <w:rFonts w:ascii="Book Antiqua" w:hAnsi="Book Antiqua"/>
          <w:sz w:val="24"/>
          <w:szCs w:val="24"/>
          <w:lang w:val="en-US" w:eastAsia="zh-CN"/>
        </w:rPr>
        <w:t>.</w:t>
      </w:r>
    </w:p>
    <w:p w:rsidR="009B5CE1" w:rsidRPr="000B5290" w:rsidRDefault="009B5CE1" w:rsidP="000B5290">
      <w:pPr>
        <w:spacing w:after="0" w:line="360" w:lineRule="auto"/>
        <w:jc w:val="both"/>
        <w:rPr>
          <w:rFonts w:ascii="Book Antiqua" w:hAnsi="Book Antiqua"/>
          <w:b/>
          <w:sz w:val="24"/>
          <w:szCs w:val="24"/>
          <w:u w:val="single"/>
          <w:lang w:val="en-US"/>
        </w:rPr>
      </w:pPr>
      <w:r w:rsidRPr="000B5290">
        <w:rPr>
          <w:rFonts w:ascii="Book Antiqua" w:hAnsi="Book Antiqua"/>
          <w:b/>
          <w:sz w:val="24"/>
          <w:szCs w:val="24"/>
          <w:u w:val="single"/>
          <w:lang w:val="en-US"/>
        </w:rPr>
        <w:br w:type="page"/>
      </w: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9473AD" w:rsidRDefault="009B5CE1" w:rsidP="000B5290">
      <w:pPr>
        <w:spacing w:after="0" w:line="360" w:lineRule="auto"/>
        <w:jc w:val="both"/>
        <w:rPr>
          <w:rFonts w:ascii="Book Antiqua" w:hAnsi="Book Antiqua"/>
          <w:b/>
          <w:sz w:val="24"/>
          <w:szCs w:val="24"/>
          <w:lang w:val="en-US" w:eastAsia="zh-CN"/>
        </w:rPr>
      </w:pPr>
      <w:r>
        <w:rPr>
          <w:rFonts w:ascii="Book Antiqua" w:hAnsi="Book Antiqua"/>
          <w:b/>
          <w:sz w:val="24"/>
          <w:szCs w:val="24"/>
          <w:lang w:val="en-US"/>
        </w:rPr>
        <w:t>Table 2 Prognostic value of CD133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7493"/>
        <w:gridCol w:w="1359"/>
      </w:tblGrid>
      <w:tr w:rsidR="009B5CE1" w:rsidRPr="000B5290" w:rsidTr="00935A7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Marker</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Prognostic value</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References</w:t>
            </w:r>
          </w:p>
        </w:tc>
      </w:tr>
      <w:tr w:rsidR="009B5CE1" w:rsidRPr="000B5290" w:rsidTr="00935A7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CD133</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Worse outcome and higher risk of metastasis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Independent prognostic marker for overall survival</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with CSC resistance to 5FU-based chemotherapy in CRC</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with resistance to conventional radiotherapy in CRC</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Prediction of distant recurrences after chemoradiotherapy in colon cancer patients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High tumorigenicity of CD133+ CRC cells compared to CD133- cells due to their interaction with CAFs by paracrine signaling axis of CXCR4-SDF1</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Risk factor for poor overall survival in stage II and III in colon cancer patients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Relationship with K-Ras and B-Raf mutations in CRC patients</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32</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33</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34</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35</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35</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36</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37</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38</w:t>
            </w:r>
            <w:r>
              <w:rPr>
                <w:rFonts w:ascii="Book Antiqua" w:eastAsia="Times New Roman" w:hAnsi="Book Antiqua"/>
                <w:sz w:val="24"/>
                <w:szCs w:val="24"/>
                <w:lang w:val="en-US" w:eastAsia="en-US"/>
              </w:rPr>
              <w:t>]</w:t>
            </w:r>
          </w:p>
        </w:tc>
      </w:tr>
    </w:tbl>
    <w:p w:rsidR="009B5CE1" w:rsidRPr="000B5290" w:rsidRDefault="009B5CE1" w:rsidP="000B5290">
      <w:pPr>
        <w:spacing w:after="0" w:line="360" w:lineRule="auto"/>
        <w:jc w:val="both"/>
        <w:rPr>
          <w:rFonts w:ascii="Book Antiqua" w:hAnsi="Book Antiqua"/>
          <w:b/>
          <w:sz w:val="24"/>
          <w:szCs w:val="24"/>
          <w:lang w:val="en-US"/>
        </w:rPr>
      </w:pPr>
    </w:p>
    <w:p w:rsidR="009B5CE1" w:rsidRPr="00B6072D" w:rsidRDefault="009B5CE1" w:rsidP="000B5290">
      <w:pPr>
        <w:spacing w:after="0" w:line="360" w:lineRule="auto"/>
        <w:jc w:val="both"/>
        <w:rPr>
          <w:rFonts w:ascii="Book Antiqua" w:hAnsi="Book Antiqua"/>
          <w:b/>
          <w:sz w:val="24"/>
          <w:szCs w:val="24"/>
          <w:lang w:val="en-US" w:eastAsia="zh-CN"/>
        </w:rPr>
      </w:pPr>
      <w:r w:rsidRPr="00B6072D">
        <w:rPr>
          <w:rFonts w:ascii="Book Antiqua" w:eastAsia="Times New Roman" w:hAnsi="Book Antiqua"/>
          <w:sz w:val="24"/>
          <w:szCs w:val="24"/>
          <w:lang w:val="en-US"/>
        </w:rPr>
        <w:t>CSC</w:t>
      </w:r>
      <w:r w:rsidRPr="00B6072D">
        <w:rPr>
          <w:rFonts w:ascii="Book Antiqua" w:hAnsi="Book Antiqua"/>
          <w:sz w:val="24"/>
          <w:szCs w:val="24"/>
          <w:lang w:val="en-US" w:eastAsia="zh-CN"/>
        </w:rPr>
        <w:t>:</w:t>
      </w:r>
      <w:r w:rsidRPr="00B6072D">
        <w:rPr>
          <w:rFonts w:ascii="Book Antiqua" w:eastAsia="Times New Roman" w:hAnsi="Book Antiqua"/>
          <w:sz w:val="24"/>
          <w:szCs w:val="24"/>
          <w:lang w:val="en-US"/>
        </w:rPr>
        <w:t xml:space="preserve"> </w:t>
      </w:r>
      <w:r w:rsidRPr="00B6072D">
        <w:rPr>
          <w:rStyle w:val="a7"/>
          <w:rFonts w:ascii="Book Antiqua" w:hAnsi="Book Antiqua"/>
          <w:b w:val="0"/>
          <w:bCs/>
          <w:sz w:val="24"/>
          <w:szCs w:val="24"/>
          <w:lang w:val="en-US" w:eastAsia="zh-CN"/>
        </w:rPr>
        <w:t>C</w:t>
      </w:r>
      <w:r w:rsidRPr="00B6072D">
        <w:rPr>
          <w:rStyle w:val="a7"/>
          <w:rFonts w:ascii="Book Antiqua" w:hAnsi="Book Antiqua"/>
          <w:b w:val="0"/>
          <w:bCs/>
          <w:sz w:val="24"/>
          <w:szCs w:val="24"/>
          <w:lang w:val="en-US"/>
        </w:rPr>
        <w:t>ancer stem cell</w:t>
      </w:r>
      <w:r w:rsidRPr="00B6072D">
        <w:rPr>
          <w:rStyle w:val="a7"/>
          <w:rFonts w:ascii="Book Antiqua" w:hAnsi="Book Antiqua"/>
          <w:b w:val="0"/>
          <w:bCs/>
          <w:sz w:val="24"/>
          <w:szCs w:val="24"/>
          <w:lang w:val="en-US" w:eastAsia="zh-CN"/>
        </w:rPr>
        <w:t>;</w:t>
      </w:r>
      <w:r w:rsidRPr="00B6072D">
        <w:rPr>
          <w:rFonts w:ascii="Book Antiqua" w:eastAsia="Times New Roman" w:hAnsi="Book Antiqua"/>
          <w:sz w:val="24"/>
          <w:szCs w:val="24"/>
          <w:lang w:val="en-US"/>
        </w:rPr>
        <w:t xml:space="preserve"> CRC</w:t>
      </w:r>
      <w:r w:rsidRPr="00B6072D">
        <w:rPr>
          <w:rFonts w:ascii="Book Antiqua" w:hAnsi="Book Antiqua"/>
          <w:sz w:val="24"/>
          <w:szCs w:val="24"/>
          <w:lang w:val="en-US" w:eastAsia="zh-CN"/>
        </w:rPr>
        <w:t xml:space="preserve">: </w:t>
      </w:r>
      <w:r w:rsidRPr="00B6072D">
        <w:rPr>
          <w:rFonts w:ascii="Book Antiqua" w:hAnsi="Book Antiqua"/>
          <w:sz w:val="24"/>
          <w:szCs w:val="24"/>
          <w:lang w:val="en-US"/>
        </w:rPr>
        <w:t>Colorectal cancer</w:t>
      </w:r>
      <w:r w:rsidRPr="00B6072D">
        <w:rPr>
          <w:rFonts w:ascii="Book Antiqua" w:hAnsi="Book Antiqua"/>
          <w:sz w:val="24"/>
          <w:szCs w:val="24"/>
          <w:lang w:val="en-US" w:eastAsia="zh-CN"/>
        </w:rPr>
        <w:t>.</w:t>
      </w: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0B5290" w:rsidRDefault="009B5CE1" w:rsidP="000B5290">
      <w:pPr>
        <w:spacing w:after="0" w:line="360" w:lineRule="auto"/>
        <w:jc w:val="both"/>
        <w:rPr>
          <w:rFonts w:ascii="Book Antiqua" w:hAnsi="Book Antiqua"/>
          <w:b/>
          <w:sz w:val="24"/>
          <w:szCs w:val="24"/>
          <w:u w:val="single"/>
          <w:lang w:val="en-US"/>
        </w:rPr>
      </w:pPr>
    </w:p>
    <w:p w:rsidR="009B5CE1" w:rsidRPr="00807A06" w:rsidRDefault="009B5CE1" w:rsidP="000B5290">
      <w:pPr>
        <w:spacing w:after="0" w:line="360" w:lineRule="auto"/>
        <w:jc w:val="both"/>
        <w:rPr>
          <w:rFonts w:ascii="Book Antiqua" w:hAnsi="Book Antiqua"/>
          <w:b/>
          <w:sz w:val="24"/>
          <w:szCs w:val="24"/>
          <w:lang w:val="en-US" w:eastAsia="zh-CN"/>
        </w:rPr>
      </w:pPr>
      <w:r>
        <w:rPr>
          <w:rFonts w:ascii="Book Antiqua" w:hAnsi="Book Antiqua"/>
          <w:b/>
          <w:sz w:val="24"/>
          <w:szCs w:val="24"/>
          <w:lang w:val="en-US"/>
        </w:rPr>
        <w:t>Table 3 Prognostic value of CD44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7493"/>
        <w:gridCol w:w="1359"/>
      </w:tblGrid>
      <w:tr w:rsidR="009B5CE1" w:rsidRPr="000B5290" w:rsidTr="00935A7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Marker</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Prognostic value</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References</w:t>
            </w:r>
          </w:p>
        </w:tc>
      </w:tr>
      <w:tr w:rsidR="009B5CE1" w:rsidRPr="000B5290" w:rsidTr="00935A7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CD44</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of CD44 downregulation with a lower metastatic potential of CRC cells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of CD44 downregulation with a higher metastatic and migratory potential of CRC cells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lastRenderedPageBreak/>
              <w:t>Association with a reduced survival</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Correlation of CD44 loss with a higher tumor aggressiveness</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Relation with CRC cells proliferation but not with patients outcome</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with lymph node involvement and invasion depth</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Unfavorable prognostic factor for overall survival in advanced CRC</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Correlation of CD44 loss with advanced tumor stage, vascular invasion, lymph node involvement and infiltrating tumor border</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sidRPr="00935A7C">
              <w:rPr>
                <w:rFonts w:ascii="Book Antiqua" w:eastAsia="Times New Roman" w:hAnsi="Book Antiqua"/>
                <w:sz w:val="24"/>
                <w:szCs w:val="24"/>
                <w:lang w:val="en-US" w:eastAsia="en-US"/>
              </w:rPr>
              <w:t>Association of CD44 loss in the lesion invasive front with adverse outcome of  CRC patients</w:t>
            </w:r>
          </w:p>
        </w:tc>
        <w:tc>
          <w:tcPr>
            <w:tcW w:w="0" w:type="auto"/>
          </w:tcPr>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lastRenderedPageBreak/>
              <w:t>[</w:t>
            </w:r>
            <w:r w:rsidRPr="00935A7C">
              <w:rPr>
                <w:rFonts w:ascii="Book Antiqua" w:eastAsia="Times New Roman" w:hAnsi="Book Antiqua"/>
                <w:sz w:val="24"/>
                <w:szCs w:val="24"/>
                <w:lang w:val="en-US" w:eastAsia="en-US"/>
              </w:rPr>
              <w:t>61</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62</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63</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lastRenderedPageBreak/>
              <w:t>[</w:t>
            </w:r>
            <w:r w:rsidRPr="00935A7C">
              <w:rPr>
                <w:rFonts w:ascii="Book Antiqua" w:eastAsia="Times New Roman" w:hAnsi="Book Antiqua"/>
                <w:sz w:val="24"/>
                <w:szCs w:val="24"/>
                <w:lang w:val="en-US" w:eastAsia="en-US"/>
              </w:rPr>
              <w:t>64</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65</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66</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66</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67</w:t>
            </w:r>
            <w:r>
              <w:rPr>
                <w:rFonts w:ascii="Book Antiqua" w:eastAsia="Times New Roman" w:hAnsi="Book Antiqua"/>
                <w:sz w:val="24"/>
                <w:szCs w:val="24"/>
                <w:lang w:val="en-US" w:eastAsia="en-US"/>
              </w:rPr>
              <w:t>]</w:t>
            </w:r>
          </w:p>
          <w:p w:rsidR="009B5CE1" w:rsidRPr="00935A7C" w:rsidRDefault="009B5CE1" w:rsidP="00935A7C">
            <w:pPr>
              <w:spacing w:after="0" w:line="360" w:lineRule="auto"/>
              <w:jc w:val="both"/>
              <w:rPr>
                <w:rFonts w:ascii="Book Antiqua" w:eastAsia="Times New Roman" w:hAnsi="Book Antiqua"/>
                <w:sz w:val="24"/>
                <w:szCs w:val="24"/>
                <w:lang w:val="en-US" w:eastAsia="en-US"/>
              </w:rPr>
            </w:pPr>
          </w:p>
          <w:p w:rsidR="009B5CE1" w:rsidRPr="00935A7C" w:rsidRDefault="009B5CE1" w:rsidP="00935A7C">
            <w:pPr>
              <w:spacing w:after="0" w:line="360" w:lineRule="auto"/>
              <w:jc w:val="both"/>
              <w:rPr>
                <w:rFonts w:ascii="Book Antiqua" w:eastAsia="Times New Roman" w:hAnsi="Book Antiqua"/>
                <w:sz w:val="24"/>
                <w:szCs w:val="24"/>
                <w:lang w:val="en-US" w:eastAsia="en-US"/>
              </w:rPr>
            </w:pPr>
            <w:r>
              <w:rPr>
                <w:rFonts w:ascii="Book Antiqua" w:eastAsia="Times New Roman" w:hAnsi="Book Antiqua"/>
                <w:sz w:val="24"/>
                <w:szCs w:val="24"/>
                <w:lang w:val="en-US" w:eastAsia="en-US"/>
              </w:rPr>
              <w:t>[</w:t>
            </w:r>
            <w:r w:rsidRPr="00935A7C">
              <w:rPr>
                <w:rFonts w:ascii="Book Antiqua" w:eastAsia="Times New Roman" w:hAnsi="Book Antiqua"/>
                <w:sz w:val="24"/>
                <w:szCs w:val="24"/>
                <w:lang w:val="en-US" w:eastAsia="en-US"/>
              </w:rPr>
              <w:t>67</w:t>
            </w:r>
            <w:r>
              <w:rPr>
                <w:rFonts w:ascii="Book Antiqua" w:eastAsia="Times New Roman" w:hAnsi="Book Antiqua"/>
                <w:sz w:val="24"/>
                <w:szCs w:val="24"/>
                <w:lang w:val="en-US" w:eastAsia="en-US"/>
              </w:rPr>
              <w:t>]</w:t>
            </w:r>
          </w:p>
        </w:tc>
      </w:tr>
    </w:tbl>
    <w:p w:rsidR="009B5CE1" w:rsidRPr="000B5290" w:rsidRDefault="009B5CE1" w:rsidP="000B5290">
      <w:pPr>
        <w:spacing w:after="0" w:line="360" w:lineRule="auto"/>
        <w:jc w:val="both"/>
        <w:rPr>
          <w:rFonts w:ascii="Book Antiqua" w:hAnsi="Book Antiqua"/>
          <w:b/>
          <w:sz w:val="24"/>
          <w:szCs w:val="24"/>
          <w:lang w:val="en-US"/>
        </w:rPr>
      </w:pPr>
      <w:r w:rsidRPr="00B6072D">
        <w:rPr>
          <w:rFonts w:ascii="Book Antiqua" w:eastAsia="Times New Roman" w:hAnsi="Book Antiqua"/>
          <w:sz w:val="24"/>
          <w:szCs w:val="24"/>
          <w:lang w:val="en-US"/>
        </w:rPr>
        <w:lastRenderedPageBreak/>
        <w:t>CRC</w:t>
      </w:r>
      <w:r w:rsidRPr="00B6072D">
        <w:rPr>
          <w:rFonts w:ascii="Book Antiqua" w:hAnsi="Book Antiqua"/>
          <w:sz w:val="24"/>
          <w:szCs w:val="24"/>
          <w:lang w:val="en-US" w:eastAsia="zh-CN"/>
        </w:rPr>
        <w:t xml:space="preserve">: </w:t>
      </w:r>
      <w:r w:rsidRPr="00B6072D">
        <w:rPr>
          <w:rFonts w:ascii="Book Antiqua" w:hAnsi="Book Antiqua"/>
          <w:sz w:val="24"/>
          <w:szCs w:val="24"/>
          <w:lang w:val="en-US"/>
        </w:rPr>
        <w:t>Colorectal cancer</w:t>
      </w:r>
      <w:r w:rsidRPr="00B6072D">
        <w:rPr>
          <w:rFonts w:ascii="Book Antiqua" w:hAnsi="Book Antiqua"/>
          <w:sz w:val="24"/>
          <w:szCs w:val="24"/>
          <w:lang w:val="en-US" w:eastAsia="zh-CN"/>
        </w:rPr>
        <w:t>.</w:t>
      </w:r>
    </w:p>
    <w:sectPr w:rsidR="009B5CE1" w:rsidRPr="000B5290" w:rsidSect="00F91800">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AE" w:rsidRDefault="00BE5CAE" w:rsidP="0027294E">
      <w:pPr>
        <w:spacing w:after="0" w:line="240" w:lineRule="auto"/>
      </w:pPr>
      <w:r>
        <w:separator/>
      </w:r>
    </w:p>
  </w:endnote>
  <w:endnote w:type="continuationSeparator" w:id="0">
    <w:p w:rsidR="00BE5CAE" w:rsidRDefault="00BE5CAE" w:rsidP="0027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E1" w:rsidRDefault="00BE5CAE">
    <w:pPr>
      <w:pStyle w:val="a5"/>
      <w:jc w:val="right"/>
    </w:pPr>
    <w:r>
      <w:fldChar w:fldCharType="begin"/>
    </w:r>
    <w:r>
      <w:instrText>PAGE   \* MERGEFORMAT</w:instrText>
    </w:r>
    <w:r>
      <w:fldChar w:fldCharType="separate"/>
    </w:r>
    <w:r w:rsidR="00AC7877">
      <w:rPr>
        <w:noProof/>
      </w:rPr>
      <w:t>49</w:t>
    </w:r>
    <w:r>
      <w:rPr>
        <w:noProof/>
      </w:rPr>
      <w:fldChar w:fldCharType="end"/>
    </w:r>
  </w:p>
  <w:p w:rsidR="009B5CE1" w:rsidRDefault="009B5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AE" w:rsidRDefault="00BE5CAE" w:rsidP="0027294E">
      <w:pPr>
        <w:spacing w:after="0" w:line="240" w:lineRule="auto"/>
      </w:pPr>
      <w:r>
        <w:separator/>
      </w:r>
    </w:p>
  </w:footnote>
  <w:footnote w:type="continuationSeparator" w:id="0">
    <w:p w:rsidR="00BE5CAE" w:rsidRDefault="00BE5CAE" w:rsidP="0027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804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E26C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84A7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8208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D877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04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2AA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5CDC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7036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6E3DEA"/>
    <w:lvl w:ilvl="0">
      <w:start w:val="1"/>
      <w:numFmt w:val="bullet"/>
      <w:lvlText w:val=""/>
      <w:lvlJc w:val="left"/>
      <w:pPr>
        <w:tabs>
          <w:tab w:val="num" w:pos="360"/>
        </w:tabs>
        <w:ind w:left="360" w:hanging="360"/>
      </w:pPr>
      <w:rPr>
        <w:rFonts w:ascii="Symbol" w:hAnsi="Symbol" w:hint="default"/>
      </w:rPr>
    </w:lvl>
  </w:abstractNum>
  <w:abstractNum w:abstractNumId="10">
    <w:nsid w:val="03D36F30"/>
    <w:multiLevelType w:val="multilevel"/>
    <w:tmpl w:val="87D47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6533F2D"/>
    <w:multiLevelType w:val="hybridMultilevel"/>
    <w:tmpl w:val="A6521CD4"/>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FF06349"/>
    <w:multiLevelType w:val="hybridMultilevel"/>
    <w:tmpl w:val="20CA3D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2E0189F"/>
    <w:multiLevelType w:val="hybridMultilevel"/>
    <w:tmpl w:val="69A080E2"/>
    <w:lvl w:ilvl="0" w:tplc="0410000F">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66D5A4A"/>
    <w:multiLevelType w:val="hybridMultilevel"/>
    <w:tmpl w:val="D5B62FDC"/>
    <w:lvl w:ilvl="0" w:tplc="ECB8D132">
      <w:start w:val="1"/>
      <w:numFmt w:val="decimal"/>
      <w:lvlText w:val="%1a."/>
      <w:lvlJc w:val="left"/>
      <w:pPr>
        <w:tabs>
          <w:tab w:val="num" w:pos="360"/>
        </w:tabs>
        <w:ind w:left="284" w:hanging="284"/>
      </w:pPr>
      <w:rPr>
        <w:rFonts w:cs="Times New Roman" w:hint="default"/>
        <w:b/>
        <w:i w:val="0"/>
        <w:caps w:val="0"/>
        <w:strike w:val="0"/>
        <w:dstrike w:val="0"/>
        <w:vanish w:val="0"/>
        <w:vertAlign w:val="baseline"/>
      </w:rPr>
    </w:lvl>
    <w:lvl w:ilvl="1" w:tplc="E9CCD808">
      <w:start w:val="1"/>
      <w:numFmt w:val="lowerLetter"/>
      <w:lvlText w:val="%2."/>
      <w:lvlJc w:val="left"/>
      <w:pPr>
        <w:tabs>
          <w:tab w:val="num" w:pos="1440"/>
        </w:tabs>
        <w:ind w:left="1440" w:hanging="360"/>
      </w:pPr>
      <w:rPr>
        <w:rFonts w:cs="Times New Roman"/>
      </w:rPr>
    </w:lvl>
    <w:lvl w:ilvl="2" w:tplc="330A7EA4">
      <w:start w:val="1"/>
      <w:numFmt w:val="decimal"/>
      <w:lvlText w:val="%3."/>
      <w:lvlJc w:val="left"/>
      <w:pPr>
        <w:tabs>
          <w:tab w:val="num" w:pos="2340"/>
        </w:tabs>
        <w:ind w:left="2340" w:hanging="360"/>
      </w:pPr>
      <w:rPr>
        <w:rFonts w:cs="Times New Roman" w:hint="default"/>
        <w:b/>
      </w:rPr>
    </w:lvl>
    <w:lvl w:ilvl="3" w:tplc="C3D2CDC2" w:tentative="1">
      <w:start w:val="1"/>
      <w:numFmt w:val="decimal"/>
      <w:lvlText w:val="%4."/>
      <w:lvlJc w:val="left"/>
      <w:pPr>
        <w:tabs>
          <w:tab w:val="num" w:pos="2880"/>
        </w:tabs>
        <w:ind w:left="2880" w:hanging="360"/>
      </w:pPr>
      <w:rPr>
        <w:rFonts w:cs="Times New Roman"/>
      </w:rPr>
    </w:lvl>
    <w:lvl w:ilvl="4" w:tplc="26A00D32" w:tentative="1">
      <w:start w:val="1"/>
      <w:numFmt w:val="lowerLetter"/>
      <w:lvlText w:val="%5."/>
      <w:lvlJc w:val="left"/>
      <w:pPr>
        <w:tabs>
          <w:tab w:val="num" w:pos="3600"/>
        </w:tabs>
        <w:ind w:left="3600" w:hanging="360"/>
      </w:pPr>
      <w:rPr>
        <w:rFonts w:cs="Times New Roman"/>
      </w:rPr>
    </w:lvl>
    <w:lvl w:ilvl="5" w:tplc="9D6A7010" w:tentative="1">
      <w:start w:val="1"/>
      <w:numFmt w:val="lowerRoman"/>
      <w:lvlText w:val="%6."/>
      <w:lvlJc w:val="right"/>
      <w:pPr>
        <w:tabs>
          <w:tab w:val="num" w:pos="4320"/>
        </w:tabs>
        <w:ind w:left="4320" w:hanging="180"/>
      </w:pPr>
      <w:rPr>
        <w:rFonts w:cs="Times New Roman"/>
      </w:rPr>
    </w:lvl>
    <w:lvl w:ilvl="6" w:tplc="7ED66F72" w:tentative="1">
      <w:start w:val="1"/>
      <w:numFmt w:val="decimal"/>
      <w:lvlText w:val="%7."/>
      <w:lvlJc w:val="left"/>
      <w:pPr>
        <w:tabs>
          <w:tab w:val="num" w:pos="5040"/>
        </w:tabs>
        <w:ind w:left="5040" w:hanging="360"/>
      </w:pPr>
      <w:rPr>
        <w:rFonts w:cs="Times New Roman"/>
      </w:rPr>
    </w:lvl>
    <w:lvl w:ilvl="7" w:tplc="FEC45522" w:tentative="1">
      <w:start w:val="1"/>
      <w:numFmt w:val="lowerLetter"/>
      <w:lvlText w:val="%8."/>
      <w:lvlJc w:val="left"/>
      <w:pPr>
        <w:tabs>
          <w:tab w:val="num" w:pos="5760"/>
        </w:tabs>
        <w:ind w:left="5760" w:hanging="360"/>
      </w:pPr>
      <w:rPr>
        <w:rFonts w:cs="Times New Roman"/>
      </w:rPr>
    </w:lvl>
    <w:lvl w:ilvl="8" w:tplc="8E304EF0">
      <w:start w:val="1"/>
      <w:numFmt w:val="lowerRoman"/>
      <w:lvlText w:val="%9."/>
      <w:lvlJc w:val="right"/>
      <w:pPr>
        <w:tabs>
          <w:tab w:val="num" w:pos="6480"/>
        </w:tabs>
        <w:ind w:left="6480" w:hanging="180"/>
      </w:pPr>
      <w:rPr>
        <w:rFonts w:cs="Times New Roman"/>
      </w:rPr>
    </w:lvl>
  </w:abstractNum>
  <w:abstractNum w:abstractNumId="15">
    <w:nsid w:val="2B8F543B"/>
    <w:multiLevelType w:val="hybridMultilevel"/>
    <w:tmpl w:val="C8B66B10"/>
    <w:lvl w:ilvl="0" w:tplc="B0F2C130">
      <w:start w:val="5"/>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6">
    <w:nsid w:val="2C987C9C"/>
    <w:multiLevelType w:val="multilevel"/>
    <w:tmpl w:val="6ACA37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5DD0FC8"/>
    <w:multiLevelType w:val="hybridMultilevel"/>
    <w:tmpl w:val="DF7E91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7D52C4A"/>
    <w:multiLevelType w:val="hybridMultilevel"/>
    <w:tmpl w:val="2574274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399A7A32"/>
    <w:multiLevelType w:val="multilevel"/>
    <w:tmpl w:val="45A099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F62414C"/>
    <w:multiLevelType w:val="hybridMultilevel"/>
    <w:tmpl w:val="8C948A5E"/>
    <w:lvl w:ilvl="0" w:tplc="0410000F">
      <w:start w:val="5"/>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1">
    <w:nsid w:val="4EAD1BB7"/>
    <w:multiLevelType w:val="hybridMultilevel"/>
    <w:tmpl w:val="5B40156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06D26D8"/>
    <w:multiLevelType w:val="hybridMultilevel"/>
    <w:tmpl w:val="7DD8551C"/>
    <w:lvl w:ilvl="0" w:tplc="A24EF6B4">
      <w:start w:val="1"/>
      <w:numFmt w:val="lowerRoman"/>
      <w:lvlText w:val="%1)"/>
      <w:lvlJc w:val="left"/>
      <w:pPr>
        <w:tabs>
          <w:tab w:val="num" w:pos="1080"/>
        </w:tabs>
        <w:ind w:left="1080" w:hanging="72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3174F44"/>
    <w:multiLevelType w:val="hybridMultilevel"/>
    <w:tmpl w:val="DF7E91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5740B11"/>
    <w:multiLevelType w:val="hybridMultilevel"/>
    <w:tmpl w:val="5FA4B21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673CD2"/>
    <w:multiLevelType w:val="hybridMultilevel"/>
    <w:tmpl w:val="35C4FF50"/>
    <w:lvl w:ilvl="0" w:tplc="EDA460E2">
      <w:start w:val="22"/>
      <w:numFmt w:val="decimal"/>
      <w:lvlText w:val="%1"/>
      <w:lvlJc w:val="left"/>
      <w:pPr>
        <w:ind w:left="862" w:hanging="360"/>
      </w:pPr>
      <w:rPr>
        <w:rFonts w:ascii="Calibri" w:hAnsi="Calibri" w:cs="Times New Roman" w:hint="default"/>
        <w:sz w:val="22"/>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num w:numId="1">
    <w:abstractNumId w:val="14"/>
  </w:num>
  <w:num w:numId="2">
    <w:abstractNumId w:val="22"/>
  </w:num>
  <w:num w:numId="3">
    <w:abstractNumId w:val="17"/>
  </w:num>
  <w:num w:numId="4">
    <w:abstractNumId w:val="12"/>
  </w:num>
  <w:num w:numId="5">
    <w:abstractNumId w:val="16"/>
  </w:num>
  <w:num w:numId="6">
    <w:abstractNumId w:val="23"/>
  </w:num>
  <w:num w:numId="7">
    <w:abstractNumId w:val="15"/>
  </w:num>
  <w:num w:numId="8">
    <w:abstractNumId w:val="2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11"/>
    <w:lvlOverride w:ilvl="0">
      <w:startOverride w:val="1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65"/>
    <w:rsid w:val="00001755"/>
    <w:rsid w:val="00002AF4"/>
    <w:rsid w:val="000057DE"/>
    <w:rsid w:val="0000700D"/>
    <w:rsid w:val="00010690"/>
    <w:rsid w:val="00010CD1"/>
    <w:rsid w:val="0001144A"/>
    <w:rsid w:val="000169E3"/>
    <w:rsid w:val="00020DF6"/>
    <w:rsid w:val="000235EC"/>
    <w:rsid w:val="00023992"/>
    <w:rsid w:val="00027A17"/>
    <w:rsid w:val="00030FF5"/>
    <w:rsid w:val="00032795"/>
    <w:rsid w:val="000342FE"/>
    <w:rsid w:val="000345D5"/>
    <w:rsid w:val="000354B8"/>
    <w:rsid w:val="000360EE"/>
    <w:rsid w:val="00046619"/>
    <w:rsid w:val="00050538"/>
    <w:rsid w:val="0005157F"/>
    <w:rsid w:val="00063D5D"/>
    <w:rsid w:val="00064046"/>
    <w:rsid w:val="00065035"/>
    <w:rsid w:val="000657E1"/>
    <w:rsid w:val="000663E3"/>
    <w:rsid w:val="00083DC4"/>
    <w:rsid w:val="000862B6"/>
    <w:rsid w:val="000961FF"/>
    <w:rsid w:val="000969AF"/>
    <w:rsid w:val="00097B77"/>
    <w:rsid w:val="000A28FD"/>
    <w:rsid w:val="000B36B5"/>
    <w:rsid w:val="000B5290"/>
    <w:rsid w:val="000B6176"/>
    <w:rsid w:val="000B647F"/>
    <w:rsid w:val="000B6D8F"/>
    <w:rsid w:val="000B7CAE"/>
    <w:rsid w:val="000E00D0"/>
    <w:rsid w:val="000E247F"/>
    <w:rsid w:val="000E7EF4"/>
    <w:rsid w:val="000F08A8"/>
    <w:rsid w:val="000F0A43"/>
    <w:rsid w:val="000F38E8"/>
    <w:rsid w:val="00101DBD"/>
    <w:rsid w:val="001058A7"/>
    <w:rsid w:val="00111CE2"/>
    <w:rsid w:val="0011233E"/>
    <w:rsid w:val="001132C3"/>
    <w:rsid w:val="00120D34"/>
    <w:rsid w:val="00122A73"/>
    <w:rsid w:val="0012324A"/>
    <w:rsid w:val="001238D1"/>
    <w:rsid w:val="00125AE1"/>
    <w:rsid w:val="00130F0C"/>
    <w:rsid w:val="0013200F"/>
    <w:rsid w:val="00147213"/>
    <w:rsid w:val="00147397"/>
    <w:rsid w:val="0014774F"/>
    <w:rsid w:val="00150DA5"/>
    <w:rsid w:val="0015314A"/>
    <w:rsid w:val="0015792E"/>
    <w:rsid w:val="00170635"/>
    <w:rsid w:val="00170F1A"/>
    <w:rsid w:val="001717E6"/>
    <w:rsid w:val="00173261"/>
    <w:rsid w:val="00173922"/>
    <w:rsid w:val="00175CE8"/>
    <w:rsid w:val="00184264"/>
    <w:rsid w:val="00197352"/>
    <w:rsid w:val="001975A4"/>
    <w:rsid w:val="001A2A31"/>
    <w:rsid w:val="001A61D4"/>
    <w:rsid w:val="001A6256"/>
    <w:rsid w:val="001B36B4"/>
    <w:rsid w:val="001B69CF"/>
    <w:rsid w:val="001C2E33"/>
    <w:rsid w:val="001C3090"/>
    <w:rsid w:val="001C322E"/>
    <w:rsid w:val="001C528E"/>
    <w:rsid w:val="001C77DB"/>
    <w:rsid w:val="001D0D98"/>
    <w:rsid w:val="001D5AEE"/>
    <w:rsid w:val="001D607F"/>
    <w:rsid w:val="001D6C14"/>
    <w:rsid w:val="001E3001"/>
    <w:rsid w:val="001E3998"/>
    <w:rsid w:val="001E3A00"/>
    <w:rsid w:val="001F711E"/>
    <w:rsid w:val="001F7D79"/>
    <w:rsid w:val="00203D77"/>
    <w:rsid w:val="00204B5D"/>
    <w:rsid w:val="00210BC3"/>
    <w:rsid w:val="00222F03"/>
    <w:rsid w:val="00222F2A"/>
    <w:rsid w:val="002249A3"/>
    <w:rsid w:val="00231B10"/>
    <w:rsid w:val="0023554C"/>
    <w:rsid w:val="00250936"/>
    <w:rsid w:val="002560CD"/>
    <w:rsid w:val="00257DEE"/>
    <w:rsid w:val="00264BEF"/>
    <w:rsid w:val="0027294E"/>
    <w:rsid w:val="0027309F"/>
    <w:rsid w:val="00276566"/>
    <w:rsid w:val="0028124E"/>
    <w:rsid w:val="00283E39"/>
    <w:rsid w:val="00284697"/>
    <w:rsid w:val="002907D7"/>
    <w:rsid w:val="002925D2"/>
    <w:rsid w:val="002929D8"/>
    <w:rsid w:val="002949C6"/>
    <w:rsid w:val="002A1881"/>
    <w:rsid w:val="002A1FB1"/>
    <w:rsid w:val="002A2060"/>
    <w:rsid w:val="002A2E26"/>
    <w:rsid w:val="002A7893"/>
    <w:rsid w:val="002B35FF"/>
    <w:rsid w:val="002B5946"/>
    <w:rsid w:val="002C30A9"/>
    <w:rsid w:val="002C33E5"/>
    <w:rsid w:val="002C7A1E"/>
    <w:rsid w:val="002D0CE5"/>
    <w:rsid w:val="002D4399"/>
    <w:rsid w:val="002D65E2"/>
    <w:rsid w:val="002E29D9"/>
    <w:rsid w:val="002E6D16"/>
    <w:rsid w:val="002F644F"/>
    <w:rsid w:val="00301915"/>
    <w:rsid w:val="00302017"/>
    <w:rsid w:val="003025FA"/>
    <w:rsid w:val="00306C37"/>
    <w:rsid w:val="00306CE1"/>
    <w:rsid w:val="00310A12"/>
    <w:rsid w:val="0031373F"/>
    <w:rsid w:val="00315293"/>
    <w:rsid w:val="003205FF"/>
    <w:rsid w:val="00320D73"/>
    <w:rsid w:val="0032262E"/>
    <w:rsid w:val="00322DD7"/>
    <w:rsid w:val="00323B2F"/>
    <w:rsid w:val="00326613"/>
    <w:rsid w:val="00330542"/>
    <w:rsid w:val="003308B6"/>
    <w:rsid w:val="00330AE5"/>
    <w:rsid w:val="0033222C"/>
    <w:rsid w:val="00333A0A"/>
    <w:rsid w:val="003347FA"/>
    <w:rsid w:val="003361F3"/>
    <w:rsid w:val="0033784B"/>
    <w:rsid w:val="00341A6B"/>
    <w:rsid w:val="00343021"/>
    <w:rsid w:val="00345C3D"/>
    <w:rsid w:val="00346F9E"/>
    <w:rsid w:val="0034783E"/>
    <w:rsid w:val="00351B2B"/>
    <w:rsid w:val="00355296"/>
    <w:rsid w:val="00356492"/>
    <w:rsid w:val="0035722A"/>
    <w:rsid w:val="00363D47"/>
    <w:rsid w:val="00365531"/>
    <w:rsid w:val="003664F0"/>
    <w:rsid w:val="00367648"/>
    <w:rsid w:val="003727F3"/>
    <w:rsid w:val="0037578E"/>
    <w:rsid w:val="00376C41"/>
    <w:rsid w:val="00377B6C"/>
    <w:rsid w:val="0038126E"/>
    <w:rsid w:val="003831F6"/>
    <w:rsid w:val="003A0C37"/>
    <w:rsid w:val="003A1C60"/>
    <w:rsid w:val="003A32B4"/>
    <w:rsid w:val="003B49B8"/>
    <w:rsid w:val="003B7016"/>
    <w:rsid w:val="003C2105"/>
    <w:rsid w:val="003C37F7"/>
    <w:rsid w:val="003C5E56"/>
    <w:rsid w:val="003C7CC6"/>
    <w:rsid w:val="003D33DD"/>
    <w:rsid w:val="003D3EC9"/>
    <w:rsid w:val="003D5C3D"/>
    <w:rsid w:val="003E06D8"/>
    <w:rsid w:val="003E0E6A"/>
    <w:rsid w:val="003E4933"/>
    <w:rsid w:val="003E6EB9"/>
    <w:rsid w:val="003F1CFA"/>
    <w:rsid w:val="003F4015"/>
    <w:rsid w:val="00400A86"/>
    <w:rsid w:val="0040408B"/>
    <w:rsid w:val="00411501"/>
    <w:rsid w:val="0041428C"/>
    <w:rsid w:val="00420973"/>
    <w:rsid w:val="004235F0"/>
    <w:rsid w:val="00425697"/>
    <w:rsid w:val="004256E8"/>
    <w:rsid w:val="00431357"/>
    <w:rsid w:val="004361B0"/>
    <w:rsid w:val="00436228"/>
    <w:rsid w:val="004505E6"/>
    <w:rsid w:val="00453274"/>
    <w:rsid w:val="004556BC"/>
    <w:rsid w:val="00455BA0"/>
    <w:rsid w:val="00457EC6"/>
    <w:rsid w:val="00465C39"/>
    <w:rsid w:val="00466042"/>
    <w:rsid w:val="00470E33"/>
    <w:rsid w:val="00481E34"/>
    <w:rsid w:val="00482D37"/>
    <w:rsid w:val="00486C75"/>
    <w:rsid w:val="00487623"/>
    <w:rsid w:val="0049164B"/>
    <w:rsid w:val="00494E9E"/>
    <w:rsid w:val="004A0DCB"/>
    <w:rsid w:val="004A45DD"/>
    <w:rsid w:val="004A6B7F"/>
    <w:rsid w:val="004B0DC7"/>
    <w:rsid w:val="004B186E"/>
    <w:rsid w:val="004B7E0C"/>
    <w:rsid w:val="004C08CE"/>
    <w:rsid w:val="004C4295"/>
    <w:rsid w:val="004C4D9F"/>
    <w:rsid w:val="004D2BAE"/>
    <w:rsid w:val="004D34E0"/>
    <w:rsid w:val="004D552C"/>
    <w:rsid w:val="004E0716"/>
    <w:rsid w:val="004E08AD"/>
    <w:rsid w:val="004E3890"/>
    <w:rsid w:val="004E4042"/>
    <w:rsid w:val="004E4D11"/>
    <w:rsid w:val="005002DD"/>
    <w:rsid w:val="00500650"/>
    <w:rsid w:val="005032DB"/>
    <w:rsid w:val="00503FEB"/>
    <w:rsid w:val="00506B64"/>
    <w:rsid w:val="0051122B"/>
    <w:rsid w:val="0051341F"/>
    <w:rsid w:val="00516370"/>
    <w:rsid w:val="0051660B"/>
    <w:rsid w:val="00517ECC"/>
    <w:rsid w:val="00523026"/>
    <w:rsid w:val="00523495"/>
    <w:rsid w:val="00524854"/>
    <w:rsid w:val="00530322"/>
    <w:rsid w:val="005322F4"/>
    <w:rsid w:val="00533070"/>
    <w:rsid w:val="005367A1"/>
    <w:rsid w:val="00537569"/>
    <w:rsid w:val="00540152"/>
    <w:rsid w:val="00544671"/>
    <w:rsid w:val="005467B8"/>
    <w:rsid w:val="00551D7B"/>
    <w:rsid w:val="005544BF"/>
    <w:rsid w:val="00554C3D"/>
    <w:rsid w:val="0057382D"/>
    <w:rsid w:val="005746C5"/>
    <w:rsid w:val="0057476A"/>
    <w:rsid w:val="00574B18"/>
    <w:rsid w:val="00575FB8"/>
    <w:rsid w:val="0057799D"/>
    <w:rsid w:val="005802A0"/>
    <w:rsid w:val="0058042B"/>
    <w:rsid w:val="00583504"/>
    <w:rsid w:val="00584519"/>
    <w:rsid w:val="0058751A"/>
    <w:rsid w:val="00587920"/>
    <w:rsid w:val="00595093"/>
    <w:rsid w:val="005A0614"/>
    <w:rsid w:val="005A3416"/>
    <w:rsid w:val="005A3435"/>
    <w:rsid w:val="005A4CA5"/>
    <w:rsid w:val="005A7F72"/>
    <w:rsid w:val="005C14CB"/>
    <w:rsid w:val="005C2382"/>
    <w:rsid w:val="005C4E9D"/>
    <w:rsid w:val="005D24F0"/>
    <w:rsid w:val="005D30D4"/>
    <w:rsid w:val="005D3640"/>
    <w:rsid w:val="005D3971"/>
    <w:rsid w:val="005D550C"/>
    <w:rsid w:val="005E0124"/>
    <w:rsid w:val="005E1334"/>
    <w:rsid w:val="005E629A"/>
    <w:rsid w:val="005E632B"/>
    <w:rsid w:val="005E73D2"/>
    <w:rsid w:val="005F091E"/>
    <w:rsid w:val="005F6E13"/>
    <w:rsid w:val="00600641"/>
    <w:rsid w:val="006050B8"/>
    <w:rsid w:val="00611722"/>
    <w:rsid w:val="00612D40"/>
    <w:rsid w:val="00622F19"/>
    <w:rsid w:val="00623E29"/>
    <w:rsid w:val="00625BC2"/>
    <w:rsid w:val="00631C90"/>
    <w:rsid w:val="0063435F"/>
    <w:rsid w:val="006349EE"/>
    <w:rsid w:val="00634B76"/>
    <w:rsid w:val="00637CBE"/>
    <w:rsid w:val="00643919"/>
    <w:rsid w:val="006461DA"/>
    <w:rsid w:val="0064699A"/>
    <w:rsid w:val="00652856"/>
    <w:rsid w:val="0066219E"/>
    <w:rsid w:val="00666237"/>
    <w:rsid w:val="006738BB"/>
    <w:rsid w:val="00676229"/>
    <w:rsid w:val="00676A7C"/>
    <w:rsid w:val="00683F7D"/>
    <w:rsid w:val="00684DFF"/>
    <w:rsid w:val="00684EC7"/>
    <w:rsid w:val="006879C6"/>
    <w:rsid w:val="00694F51"/>
    <w:rsid w:val="0069708D"/>
    <w:rsid w:val="006A4AB0"/>
    <w:rsid w:val="006B481F"/>
    <w:rsid w:val="006B7E72"/>
    <w:rsid w:val="006C2EE1"/>
    <w:rsid w:val="006C4A7C"/>
    <w:rsid w:val="006C67F5"/>
    <w:rsid w:val="006D0C0A"/>
    <w:rsid w:val="006D29C8"/>
    <w:rsid w:val="006E01A3"/>
    <w:rsid w:val="006E2D30"/>
    <w:rsid w:val="006E4619"/>
    <w:rsid w:val="006E54AB"/>
    <w:rsid w:val="006E55DA"/>
    <w:rsid w:val="006E64D1"/>
    <w:rsid w:val="006F0550"/>
    <w:rsid w:val="006F6FA9"/>
    <w:rsid w:val="006F7E78"/>
    <w:rsid w:val="00702C2F"/>
    <w:rsid w:val="00706326"/>
    <w:rsid w:val="00716A56"/>
    <w:rsid w:val="0071700F"/>
    <w:rsid w:val="00720680"/>
    <w:rsid w:val="0073437F"/>
    <w:rsid w:val="007357AF"/>
    <w:rsid w:val="0073696D"/>
    <w:rsid w:val="007406FB"/>
    <w:rsid w:val="00743C72"/>
    <w:rsid w:val="00756ADE"/>
    <w:rsid w:val="00761676"/>
    <w:rsid w:val="0076668A"/>
    <w:rsid w:val="00771C5A"/>
    <w:rsid w:val="0078040C"/>
    <w:rsid w:val="00780B3F"/>
    <w:rsid w:val="0078310C"/>
    <w:rsid w:val="00783E9F"/>
    <w:rsid w:val="007873D4"/>
    <w:rsid w:val="00790D64"/>
    <w:rsid w:val="0079643A"/>
    <w:rsid w:val="007A2BBE"/>
    <w:rsid w:val="007A5AE0"/>
    <w:rsid w:val="007A70F2"/>
    <w:rsid w:val="007B3E15"/>
    <w:rsid w:val="007C3969"/>
    <w:rsid w:val="007C427A"/>
    <w:rsid w:val="007C461E"/>
    <w:rsid w:val="007C6D52"/>
    <w:rsid w:val="007C7BFD"/>
    <w:rsid w:val="007D2DE1"/>
    <w:rsid w:val="007D356E"/>
    <w:rsid w:val="007D5EB5"/>
    <w:rsid w:val="007D676E"/>
    <w:rsid w:val="007E49C7"/>
    <w:rsid w:val="007E7606"/>
    <w:rsid w:val="007F3C3B"/>
    <w:rsid w:val="007F7A8B"/>
    <w:rsid w:val="00801B7E"/>
    <w:rsid w:val="0080498D"/>
    <w:rsid w:val="0080630C"/>
    <w:rsid w:val="00807119"/>
    <w:rsid w:val="00807A06"/>
    <w:rsid w:val="0081232D"/>
    <w:rsid w:val="00821977"/>
    <w:rsid w:val="00822E3A"/>
    <w:rsid w:val="00830564"/>
    <w:rsid w:val="00831E19"/>
    <w:rsid w:val="00834B51"/>
    <w:rsid w:val="0084412F"/>
    <w:rsid w:val="008516E8"/>
    <w:rsid w:val="008524A9"/>
    <w:rsid w:val="00852896"/>
    <w:rsid w:val="00857126"/>
    <w:rsid w:val="00862B82"/>
    <w:rsid w:val="008710F6"/>
    <w:rsid w:val="008726D2"/>
    <w:rsid w:val="008739AE"/>
    <w:rsid w:val="00876632"/>
    <w:rsid w:val="0088435F"/>
    <w:rsid w:val="00894A0B"/>
    <w:rsid w:val="0089739C"/>
    <w:rsid w:val="008977DB"/>
    <w:rsid w:val="00897D9C"/>
    <w:rsid w:val="008A3484"/>
    <w:rsid w:val="008A550F"/>
    <w:rsid w:val="008A55F7"/>
    <w:rsid w:val="008A656C"/>
    <w:rsid w:val="008B19A3"/>
    <w:rsid w:val="008B5AD7"/>
    <w:rsid w:val="008C2485"/>
    <w:rsid w:val="008C5D97"/>
    <w:rsid w:val="008C78F2"/>
    <w:rsid w:val="008D3097"/>
    <w:rsid w:val="008D3BF1"/>
    <w:rsid w:val="008E4A3B"/>
    <w:rsid w:val="008E665C"/>
    <w:rsid w:val="008E6A2B"/>
    <w:rsid w:val="008F3FEB"/>
    <w:rsid w:val="008F4C74"/>
    <w:rsid w:val="008F6953"/>
    <w:rsid w:val="00905AB4"/>
    <w:rsid w:val="00913DF3"/>
    <w:rsid w:val="00913DF4"/>
    <w:rsid w:val="00915DBA"/>
    <w:rsid w:val="009230E6"/>
    <w:rsid w:val="009248CD"/>
    <w:rsid w:val="00935A7C"/>
    <w:rsid w:val="0093765F"/>
    <w:rsid w:val="00937F4A"/>
    <w:rsid w:val="00940A00"/>
    <w:rsid w:val="00945665"/>
    <w:rsid w:val="009473AD"/>
    <w:rsid w:val="0095246C"/>
    <w:rsid w:val="00956234"/>
    <w:rsid w:val="009728EA"/>
    <w:rsid w:val="00975D9E"/>
    <w:rsid w:val="00977F7C"/>
    <w:rsid w:val="00985BFB"/>
    <w:rsid w:val="009906B3"/>
    <w:rsid w:val="00991324"/>
    <w:rsid w:val="00995940"/>
    <w:rsid w:val="00996BAA"/>
    <w:rsid w:val="009A09F5"/>
    <w:rsid w:val="009A3805"/>
    <w:rsid w:val="009A44A2"/>
    <w:rsid w:val="009B24B5"/>
    <w:rsid w:val="009B539F"/>
    <w:rsid w:val="009B5CE1"/>
    <w:rsid w:val="009C12D9"/>
    <w:rsid w:val="009C40A5"/>
    <w:rsid w:val="009C4765"/>
    <w:rsid w:val="009C67A2"/>
    <w:rsid w:val="009C74B4"/>
    <w:rsid w:val="009D0344"/>
    <w:rsid w:val="009D0CBA"/>
    <w:rsid w:val="009D16C3"/>
    <w:rsid w:val="009D18BF"/>
    <w:rsid w:val="009D25CB"/>
    <w:rsid w:val="009E256C"/>
    <w:rsid w:val="009E6C57"/>
    <w:rsid w:val="009E70FD"/>
    <w:rsid w:val="009F0EB8"/>
    <w:rsid w:val="009F3EBE"/>
    <w:rsid w:val="009F50C4"/>
    <w:rsid w:val="009F5EED"/>
    <w:rsid w:val="009F6A55"/>
    <w:rsid w:val="009F712D"/>
    <w:rsid w:val="00A00863"/>
    <w:rsid w:val="00A02E73"/>
    <w:rsid w:val="00A0306A"/>
    <w:rsid w:val="00A04034"/>
    <w:rsid w:val="00A10404"/>
    <w:rsid w:val="00A11D1A"/>
    <w:rsid w:val="00A11D44"/>
    <w:rsid w:val="00A15155"/>
    <w:rsid w:val="00A159F1"/>
    <w:rsid w:val="00A1797E"/>
    <w:rsid w:val="00A30591"/>
    <w:rsid w:val="00A31FFB"/>
    <w:rsid w:val="00A35003"/>
    <w:rsid w:val="00A36389"/>
    <w:rsid w:val="00A376F1"/>
    <w:rsid w:val="00A40641"/>
    <w:rsid w:val="00A45172"/>
    <w:rsid w:val="00A4559D"/>
    <w:rsid w:val="00A51606"/>
    <w:rsid w:val="00A52492"/>
    <w:rsid w:val="00A53361"/>
    <w:rsid w:val="00A61052"/>
    <w:rsid w:val="00A6578A"/>
    <w:rsid w:val="00A6703E"/>
    <w:rsid w:val="00A7537B"/>
    <w:rsid w:val="00A76A84"/>
    <w:rsid w:val="00A80B7B"/>
    <w:rsid w:val="00A82580"/>
    <w:rsid w:val="00A84F63"/>
    <w:rsid w:val="00A87923"/>
    <w:rsid w:val="00A932F6"/>
    <w:rsid w:val="00AA03FA"/>
    <w:rsid w:val="00AA0EB8"/>
    <w:rsid w:val="00AA1933"/>
    <w:rsid w:val="00AA3009"/>
    <w:rsid w:val="00AA51A5"/>
    <w:rsid w:val="00AB1136"/>
    <w:rsid w:val="00AB71FC"/>
    <w:rsid w:val="00AC3B9B"/>
    <w:rsid w:val="00AC3BFE"/>
    <w:rsid w:val="00AC66A3"/>
    <w:rsid w:val="00AC7877"/>
    <w:rsid w:val="00AD515E"/>
    <w:rsid w:val="00AD749F"/>
    <w:rsid w:val="00AF0358"/>
    <w:rsid w:val="00AF293A"/>
    <w:rsid w:val="00AF475A"/>
    <w:rsid w:val="00B0503E"/>
    <w:rsid w:val="00B06DF9"/>
    <w:rsid w:val="00B1299A"/>
    <w:rsid w:val="00B1454B"/>
    <w:rsid w:val="00B162A5"/>
    <w:rsid w:val="00B170D0"/>
    <w:rsid w:val="00B22DE4"/>
    <w:rsid w:val="00B26C8C"/>
    <w:rsid w:val="00B350F7"/>
    <w:rsid w:val="00B3630D"/>
    <w:rsid w:val="00B42002"/>
    <w:rsid w:val="00B4324B"/>
    <w:rsid w:val="00B6072D"/>
    <w:rsid w:val="00B619B2"/>
    <w:rsid w:val="00B669F2"/>
    <w:rsid w:val="00B71FFE"/>
    <w:rsid w:val="00B73217"/>
    <w:rsid w:val="00B80634"/>
    <w:rsid w:val="00B80E10"/>
    <w:rsid w:val="00B86E45"/>
    <w:rsid w:val="00B910EB"/>
    <w:rsid w:val="00B9272E"/>
    <w:rsid w:val="00B96D16"/>
    <w:rsid w:val="00BA3AF6"/>
    <w:rsid w:val="00BA3B3B"/>
    <w:rsid w:val="00BA3D33"/>
    <w:rsid w:val="00BA730D"/>
    <w:rsid w:val="00BA746E"/>
    <w:rsid w:val="00BA772C"/>
    <w:rsid w:val="00BB1533"/>
    <w:rsid w:val="00BB5FBF"/>
    <w:rsid w:val="00BB7943"/>
    <w:rsid w:val="00BC118B"/>
    <w:rsid w:val="00BC2FFF"/>
    <w:rsid w:val="00BC3E11"/>
    <w:rsid w:val="00BD0004"/>
    <w:rsid w:val="00BD3138"/>
    <w:rsid w:val="00BD48A2"/>
    <w:rsid w:val="00BD4F50"/>
    <w:rsid w:val="00BE19B1"/>
    <w:rsid w:val="00BE5CAE"/>
    <w:rsid w:val="00BE5D78"/>
    <w:rsid w:val="00BF01C9"/>
    <w:rsid w:val="00BF0630"/>
    <w:rsid w:val="00BF4F8C"/>
    <w:rsid w:val="00BF6412"/>
    <w:rsid w:val="00C00A91"/>
    <w:rsid w:val="00C05090"/>
    <w:rsid w:val="00C06887"/>
    <w:rsid w:val="00C124AD"/>
    <w:rsid w:val="00C125AB"/>
    <w:rsid w:val="00C12C84"/>
    <w:rsid w:val="00C13D3B"/>
    <w:rsid w:val="00C1742F"/>
    <w:rsid w:val="00C2033E"/>
    <w:rsid w:val="00C211C1"/>
    <w:rsid w:val="00C271B1"/>
    <w:rsid w:val="00C32035"/>
    <w:rsid w:val="00C36DD8"/>
    <w:rsid w:val="00C437B6"/>
    <w:rsid w:val="00C50364"/>
    <w:rsid w:val="00C53DFC"/>
    <w:rsid w:val="00C54A79"/>
    <w:rsid w:val="00C61DE5"/>
    <w:rsid w:val="00C66C15"/>
    <w:rsid w:val="00C73F8A"/>
    <w:rsid w:val="00C74913"/>
    <w:rsid w:val="00C76FCD"/>
    <w:rsid w:val="00C8039A"/>
    <w:rsid w:val="00C8082E"/>
    <w:rsid w:val="00C843A0"/>
    <w:rsid w:val="00C8587A"/>
    <w:rsid w:val="00C869A6"/>
    <w:rsid w:val="00C91581"/>
    <w:rsid w:val="00C9198C"/>
    <w:rsid w:val="00C94057"/>
    <w:rsid w:val="00CA275C"/>
    <w:rsid w:val="00CA6AED"/>
    <w:rsid w:val="00CB4F48"/>
    <w:rsid w:val="00CB78E4"/>
    <w:rsid w:val="00CC42F6"/>
    <w:rsid w:val="00CC4CE9"/>
    <w:rsid w:val="00CC5EE4"/>
    <w:rsid w:val="00CD3A0A"/>
    <w:rsid w:val="00CD5CF8"/>
    <w:rsid w:val="00CD6BF1"/>
    <w:rsid w:val="00CD7EF5"/>
    <w:rsid w:val="00CE6294"/>
    <w:rsid w:val="00CE70BB"/>
    <w:rsid w:val="00CF174C"/>
    <w:rsid w:val="00CF224C"/>
    <w:rsid w:val="00CF4A87"/>
    <w:rsid w:val="00CF7CA5"/>
    <w:rsid w:val="00D03698"/>
    <w:rsid w:val="00D0556D"/>
    <w:rsid w:val="00D1136F"/>
    <w:rsid w:val="00D12DDD"/>
    <w:rsid w:val="00D1735E"/>
    <w:rsid w:val="00D26319"/>
    <w:rsid w:val="00D274F6"/>
    <w:rsid w:val="00D33D40"/>
    <w:rsid w:val="00D34CB6"/>
    <w:rsid w:val="00D34EFA"/>
    <w:rsid w:val="00D403A0"/>
    <w:rsid w:val="00D475C0"/>
    <w:rsid w:val="00D51CC7"/>
    <w:rsid w:val="00D526A3"/>
    <w:rsid w:val="00D565BA"/>
    <w:rsid w:val="00D6088D"/>
    <w:rsid w:val="00D6296D"/>
    <w:rsid w:val="00D66211"/>
    <w:rsid w:val="00D733A0"/>
    <w:rsid w:val="00D76135"/>
    <w:rsid w:val="00D858EF"/>
    <w:rsid w:val="00D86EF1"/>
    <w:rsid w:val="00D90B71"/>
    <w:rsid w:val="00D92DAF"/>
    <w:rsid w:val="00D97137"/>
    <w:rsid w:val="00DA1E51"/>
    <w:rsid w:val="00DA4C14"/>
    <w:rsid w:val="00DA4EBC"/>
    <w:rsid w:val="00DA5617"/>
    <w:rsid w:val="00DB0AF3"/>
    <w:rsid w:val="00DC1FE4"/>
    <w:rsid w:val="00DC3100"/>
    <w:rsid w:val="00DC7005"/>
    <w:rsid w:val="00DD13B5"/>
    <w:rsid w:val="00DD489E"/>
    <w:rsid w:val="00DD7C9D"/>
    <w:rsid w:val="00DE0D46"/>
    <w:rsid w:val="00DE1E9A"/>
    <w:rsid w:val="00DE1EE4"/>
    <w:rsid w:val="00DE467A"/>
    <w:rsid w:val="00DE5543"/>
    <w:rsid w:val="00DE5F34"/>
    <w:rsid w:val="00DE63AB"/>
    <w:rsid w:val="00DF0696"/>
    <w:rsid w:val="00DF2BF7"/>
    <w:rsid w:val="00DF538E"/>
    <w:rsid w:val="00DF6002"/>
    <w:rsid w:val="00DF7E85"/>
    <w:rsid w:val="00E016A7"/>
    <w:rsid w:val="00E06EE6"/>
    <w:rsid w:val="00E0708B"/>
    <w:rsid w:val="00E0797A"/>
    <w:rsid w:val="00E122F1"/>
    <w:rsid w:val="00E1323A"/>
    <w:rsid w:val="00E13FD1"/>
    <w:rsid w:val="00E14CAF"/>
    <w:rsid w:val="00E177ED"/>
    <w:rsid w:val="00E21E17"/>
    <w:rsid w:val="00E23684"/>
    <w:rsid w:val="00E23F87"/>
    <w:rsid w:val="00E240C3"/>
    <w:rsid w:val="00E27986"/>
    <w:rsid w:val="00E30053"/>
    <w:rsid w:val="00E44EF5"/>
    <w:rsid w:val="00E50CD2"/>
    <w:rsid w:val="00E50DD3"/>
    <w:rsid w:val="00E545A6"/>
    <w:rsid w:val="00E653E2"/>
    <w:rsid w:val="00E73B72"/>
    <w:rsid w:val="00E7652F"/>
    <w:rsid w:val="00E76BA8"/>
    <w:rsid w:val="00E9407E"/>
    <w:rsid w:val="00E9615F"/>
    <w:rsid w:val="00EA1616"/>
    <w:rsid w:val="00EA25E8"/>
    <w:rsid w:val="00EA35E3"/>
    <w:rsid w:val="00EA4351"/>
    <w:rsid w:val="00EB44E8"/>
    <w:rsid w:val="00EB61E3"/>
    <w:rsid w:val="00EB7D48"/>
    <w:rsid w:val="00EC4FE3"/>
    <w:rsid w:val="00ED26FA"/>
    <w:rsid w:val="00ED4230"/>
    <w:rsid w:val="00EE0FB8"/>
    <w:rsid w:val="00EE7D65"/>
    <w:rsid w:val="00EF096D"/>
    <w:rsid w:val="00EF25CE"/>
    <w:rsid w:val="00EF3A13"/>
    <w:rsid w:val="00F01028"/>
    <w:rsid w:val="00F02890"/>
    <w:rsid w:val="00F02898"/>
    <w:rsid w:val="00F11A72"/>
    <w:rsid w:val="00F136A2"/>
    <w:rsid w:val="00F13D55"/>
    <w:rsid w:val="00F21472"/>
    <w:rsid w:val="00F24DB6"/>
    <w:rsid w:val="00F24FAC"/>
    <w:rsid w:val="00F367A8"/>
    <w:rsid w:val="00F410A4"/>
    <w:rsid w:val="00F43562"/>
    <w:rsid w:val="00F45832"/>
    <w:rsid w:val="00F47B45"/>
    <w:rsid w:val="00F519DC"/>
    <w:rsid w:val="00F540C9"/>
    <w:rsid w:val="00F579D6"/>
    <w:rsid w:val="00F606C1"/>
    <w:rsid w:val="00F61072"/>
    <w:rsid w:val="00F745BB"/>
    <w:rsid w:val="00F75F1B"/>
    <w:rsid w:val="00F7692A"/>
    <w:rsid w:val="00F820C3"/>
    <w:rsid w:val="00F87650"/>
    <w:rsid w:val="00F912A9"/>
    <w:rsid w:val="00F91800"/>
    <w:rsid w:val="00F97ACA"/>
    <w:rsid w:val="00FA39A0"/>
    <w:rsid w:val="00FA3B36"/>
    <w:rsid w:val="00FA4739"/>
    <w:rsid w:val="00FA5733"/>
    <w:rsid w:val="00FB670E"/>
    <w:rsid w:val="00FB6A2F"/>
    <w:rsid w:val="00FC49B7"/>
    <w:rsid w:val="00FC6675"/>
    <w:rsid w:val="00FD07A2"/>
    <w:rsid w:val="00FE3263"/>
    <w:rsid w:val="00FE35E0"/>
    <w:rsid w:val="00FE3EF7"/>
    <w:rsid w:val="00FE4AC9"/>
    <w:rsid w:val="00FE4DB9"/>
    <w:rsid w:val="00FE5580"/>
    <w:rsid w:val="00FF2559"/>
    <w:rsid w:val="00FF31A8"/>
    <w:rsid w:val="00FF38A2"/>
    <w:rsid w:val="00FF499F"/>
    <w:rsid w:val="00FF4EF3"/>
    <w:rsid w:val="00FF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5"/>
    <w:pPr>
      <w:spacing w:after="200" w:line="276" w:lineRule="auto"/>
    </w:pPr>
    <w:rPr>
      <w:kern w:val="0"/>
      <w:sz w:val="22"/>
      <w:lang w:val="it-IT" w:eastAsia="it-IT"/>
    </w:rPr>
  </w:style>
  <w:style w:type="paragraph" w:styleId="1">
    <w:name w:val="heading 1"/>
    <w:basedOn w:val="a"/>
    <w:link w:val="1Char"/>
    <w:uiPriority w:val="99"/>
    <w:qFormat/>
    <w:rsid w:val="00D526A3"/>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26A3"/>
    <w:rPr>
      <w:rFonts w:ascii="Times New Roman" w:hAnsi="Times New Roman"/>
      <w:b/>
      <w:kern w:val="36"/>
      <w:sz w:val="48"/>
      <w:lang w:eastAsia="en-US"/>
    </w:rPr>
  </w:style>
  <w:style w:type="paragraph" w:customStyle="1" w:styleId="NormaleWeb1">
    <w:name w:val="Normale (Web)1"/>
    <w:basedOn w:val="a"/>
    <w:uiPriority w:val="99"/>
    <w:rsid w:val="00EE7D65"/>
    <w:pPr>
      <w:suppressAutoHyphens/>
      <w:spacing w:before="28" w:after="119" w:line="100" w:lineRule="atLeast"/>
    </w:pPr>
    <w:rPr>
      <w:rFonts w:ascii="Times New Roman" w:hAnsi="Times New Roman"/>
      <w:kern w:val="2"/>
      <w:sz w:val="24"/>
      <w:szCs w:val="24"/>
      <w:lang w:eastAsia="ar-SA"/>
    </w:rPr>
  </w:style>
  <w:style w:type="character" w:customStyle="1" w:styleId="hps">
    <w:name w:val="hps"/>
    <w:basedOn w:val="a0"/>
    <w:uiPriority w:val="99"/>
    <w:rsid w:val="00EE7D65"/>
    <w:rPr>
      <w:rFonts w:cs="Times New Roman"/>
    </w:rPr>
  </w:style>
  <w:style w:type="character" w:customStyle="1" w:styleId="shorttext">
    <w:name w:val="short_text"/>
    <w:basedOn w:val="a0"/>
    <w:uiPriority w:val="99"/>
    <w:rsid w:val="00EE7D65"/>
    <w:rPr>
      <w:rFonts w:cs="Times New Roman"/>
    </w:rPr>
  </w:style>
  <w:style w:type="character" w:customStyle="1" w:styleId="jrnl">
    <w:name w:val="jrnl"/>
    <w:basedOn w:val="a0"/>
    <w:uiPriority w:val="99"/>
    <w:rsid w:val="0081232D"/>
    <w:rPr>
      <w:rFonts w:cs="Times New Roman"/>
    </w:rPr>
  </w:style>
  <w:style w:type="paragraph" w:styleId="a3">
    <w:name w:val="Balloon Text"/>
    <w:basedOn w:val="a"/>
    <w:link w:val="Char"/>
    <w:uiPriority w:val="99"/>
    <w:semiHidden/>
    <w:rsid w:val="00676A7C"/>
    <w:pPr>
      <w:spacing w:after="0" w:line="240" w:lineRule="auto"/>
    </w:pPr>
    <w:rPr>
      <w:rFonts w:ascii="Tahoma" w:hAnsi="Tahoma"/>
      <w:sz w:val="16"/>
      <w:szCs w:val="16"/>
      <w:lang w:val="en-US"/>
    </w:rPr>
  </w:style>
  <w:style w:type="character" w:customStyle="1" w:styleId="Char">
    <w:name w:val="批注框文本 Char"/>
    <w:basedOn w:val="a0"/>
    <w:link w:val="a3"/>
    <w:uiPriority w:val="99"/>
    <w:semiHidden/>
    <w:locked/>
    <w:rsid w:val="00676A7C"/>
    <w:rPr>
      <w:rFonts w:ascii="Tahoma" w:hAnsi="Tahoma"/>
      <w:sz w:val="16"/>
      <w:lang w:eastAsia="it-IT"/>
    </w:rPr>
  </w:style>
  <w:style w:type="paragraph" w:styleId="a4">
    <w:name w:val="header"/>
    <w:basedOn w:val="a"/>
    <w:link w:val="Char0"/>
    <w:uiPriority w:val="99"/>
    <w:rsid w:val="0027294E"/>
    <w:pPr>
      <w:tabs>
        <w:tab w:val="center" w:pos="4819"/>
        <w:tab w:val="right" w:pos="9638"/>
      </w:tabs>
      <w:spacing w:after="0" w:line="240" w:lineRule="auto"/>
    </w:pPr>
    <w:rPr>
      <w:sz w:val="20"/>
      <w:szCs w:val="20"/>
      <w:lang w:val="en-US"/>
    </w:rPr>
  </w:style>
  <w:style w:type="character" w:customStyle="1" w:styleId="Char0">
    <w:name w:val="页眉 Char"/>
    <w:basedOn w:val="a0"/>
    <w:link w:val="a4"/>
    <w:uiPriority w:val="99"/>
    <w:locked/>
    <w:rsid w:val="0027294E"/>
    <w:rPr>
      <w:rFonts w:ascii="Calibri" w:hAnsi="Calibri"/>
      <w:lang w:eastAsia="it-IT"/>
    </w:rPr>
  </w:style>
  <w:style w:type="paragraph" w:styleId="a5">
    <w:name w:val="footer"/>
    <w:basedOn w:val="a"/>
    <w:link w:val="Char1"/>
    <w:uiPriority w:val="99"/>
    <w:rsid w:val="0027294E"/>
    <w:pPr>
      <w:tabs>
        <w:tab w:val="center" w:pos="4819"/>
        <w:tab w:val="right" w:pos="9638"/>
      </w:tabs>
      <w:spacing w:after="0" w:line="240" w:lineRule="auto"/>
    </w:pPr>
    <w:rPr>
      <w:sz w:val="20"/>
      <w:szCs w:val="20"/>
      <w:lang w:val="en-US"/>
    </w:rPr>
  </w:style>
  <w:style w:type="character" w:customStyle="1" w:styleId="Char1">
    <w:name w:val="页脚 Char"/>
    <w:basedOn w:val="a0"/>
    <w:link w:val="a5"/>
    <w:uiPriority w:val="99"/>
    <w:locked/>
    <w:rsid w:val="0027294E"/>
    <w:rPr>
      <w:rFonts w:ascii="Calibri" w:hAnsi="Calibri"/>
      <w:lang w:eastAsia="it-IT"/>
    </w:rPr>
  </w:style>
  <w:style w:type="character" w:styleId="a6">
    <w:name w:val="Hyperlink"/>
    <w:basedOn w:val="a0"/>
    <w:uiPriority w:val="99"/>
    <w:rsid w:val="002560CD"/>
    <w:rPr>
      <w:rFonts w:cs="Times New Roman"/>
      <w:color w:val="3C63AF"/>
      <w:u w:val="none"/>
      <w:effect w:val="none"/>
    </w:rPr>
  </w:style>
  <w:style w:type="character" w:styleId="a7">
    <w:name w:val="Emphasis"/>
    <w:basedOn w:val="a0"/>
    <w:uiPriority w:val="99"/>
    <w:qFormat/>
    <w:rsid w:val="00A00863"/>
    <w:rPr>
      <w:rFonts w:cs="Times New Roman"/>
      <w:b/>
    </w:rPr>
  </w:style>
  <w:style w:type="character" w:customStyle="1" w:styleId="st">
    <w:name w:val="st"/>
    <w:basedOn w:val="a0"/>
    <w:uiPriority w:val="99"/>
    <w:rsid w:val="00A00863"/>
    <w:rPr>
      <w:rFonts w:cs="Times New Roman"/>
    </w:rPr>
  </w:style>
  <w:style w:type="paragraph" w:customStyle="1" w:styleId="Corpodeltesto21">
    <w:name w:val="Corpo del testo 21"/>
    <w:basedOn w:val="a"/>
    <w:uiPriority w:val="99"/>
    <w:rsid w:val="00DA1E51"/>
    <w:pPr>
      <w:overflowPunct w:val="0"/>
      <w:autoSpaceDE w:val="0"/>
      <w:autoSpaceDN w:val="0"/>
      <w:adjustRightInd w:val="0"/>
      <w:spacing w:after="0" w:line="240" w:lineRule="auto"/>
      <w:jc w:val="center"/>
      <w:textAlignment w:val="baseline"/>
    </w:pPr>
    <w:rPr>
      <w:rFonts w:ascii="Tms Rmn" w:hAnsi="Tms Rmn"/>
      <w:b/>
      <w:color w:val="000000"/>
      <w:sz w:val="28"/>
      <w:szCs w:val="20"/>
      <w:lang w:val="en-US"/>
    </w:rPr>
  </w:style>
  <w:style w:type="paragraph" w:customStyle="1" w:styleId="Corpodeltesto22">
    <w:name w:val="Corpo del testo 22"/>
    <w:basedOn w:val="a"/>
    <w:uiPriority w:val="99"/>
    <w:rsid w:val="00DA1E51"/>
    <w:pPr>
      <w:tabs>
        <w:tab w:val="left" w:pos="360"/>
      </w:tabs>
      <w:overflowPunct w:val="0"/>
      <w:autoSpaceDE w:val="0"/>
      <w:autoSpaceDN w:val="0"/>
      <w:adjustRightInd w:val="0"/>
      <w:spacing w:after="0" w:line="240" w:lineRule="auto"/>
      <w:jc w:val="both"/>
      <w:textAlignment w:val="baseline"/>
    </w:pPr>
    <w:rPr>
      <w:rFonts w:ascii="Tms Rmn" w:hAnsi="Tms Rmn"/>
      <w:b/>
      <w:color w:val="000000"/>
      <w:sz w:val="24"/>
      <w:szCs w:val="20"/>
      <w:lang w:val="en-US"/>
    </w:rPr>
  </w:style>
  <w:style w:type="paragraph" w:customStyle="1" w:styleId="desc">
    <w:name w:val="desc"/>
    <w:basedOn w:val="a"/>
    <w:uiPriority w:val="99"/>
    <w:rsid w:val="009C67A2"/>
    <w:pPr>
      <w:spacing w:before="100" w:beforeAutospacing="1" w:after="100" w:afterAutospacing="1" w:line="240" w:lineRule="auto"/>
    </w:pPr>
    <w:rPr>
      <w:rFonts w:ascii="Times New Roman" w:hAnsi="Times New Roman"/>
      <w:sz w:val="24"/>
      <w:szCs w:val="24"/>
    </w:rPr>
  </w:style>
  <w:style w:type="character" w:customStyle="1" w:styleId="span92">
    <w:name w:val="span92"/>
    <w:basedOn w:val="a0"/>
    <w:uiPriority w:val="99"/>
    <w:rsid w:val="00B86E45"/>
    <w:rPr>
      <w:rFonts w:cs="Times New Roman"/>
    </w:rPr>
  </w:style>
  <w:style w:type="paragraph" w:styleId="a8">
    <w:name w:val="endnote text"/>
    <w:basedOn w:val="a"/>
    <w:link w:val="Char2"/>
    <w:uiPriority w:val="99"/>
    <w:rsid w:val="00D526A3"/>
    <w:pPr>
      <w:spacing w:after="0" w:line="240" w:lineRule="auto"/>
    </w:pPr>
    <w:rPr>
      <w:rFonts w:ascii="Cambria" w:hAnsi="Cambria"/>
      <w:sz w:val="24"/>
      <w:szCs w:val="20"/>
      <w:lang w:val="en-US" w:eastAsia="en-US"/>
    </w:rPr>
  </w:style>
  <w:style w:type="character" w:customStyle="1" w:styleId="Char2">
    <w:name w:val="尾注文本 Char"/>
    <w:basedOn w:val="a0"/>
    <w:link w:val="a8"/>
    <w:uiPriority w:val="99"/>
    <w:locked/>
    <w:rsid w:val="00D526A3"/>
    <w:rPr>
      <w:rFonts w:ascii="Cambria" w:hAnsi="Cambria"/>
      <w:sz w:val="24"/>
      <w:lang w:eastAsia="en-US"/>
    </w:rPr>
  </w:style>
  <w:style w:type="character" w:customStyle="1" w:styleId="bodytext1">
    <w:name w:val="bodytext1"/>
    <w:uiPriority w:val="99"/>
    <w:rsid w:val="00D526A3"/>
    <w:rPr>
      <w:rFonts w:ascii="Verdana" w:hAnsi="Verdana"/>
      <w:color w:val="000000"/>
      <w:sz w:val="20"/>
    </w:rPr>
  </w:style>
  <w:style w:type="character" w:customStyle="1" w:styleId="mixed-citation">
    <w:name w:val="mixed-citation"/>
    <w:uiPriority w:val="99"/>
    <w:rsid w:val="00D526A3"/>
  </w:style>
  <w:style w:type="paragraph" w:customStyle="1" w:styleId="Default">
    <w:name w:val="Default"/>
    <w:uiPriority w:val="99"/>
    <w:rsid w:val="00D526A3"/>
    <w:pPr>
      <w:autoSpaceDE w:val="0"/>
      <w:autoSpaceDN w:val="0"/>
      <w:adjustRightInd w:val="0"/>
    </w:pPr>
    <w:rPr>
      <w:rFonts w:ascii="Arial" w:hAnsi="Arial" w:cs="Arial"/>
      <w:color w:val="000000"/>
      <w:kern w:val="0"/>
      <w:sz w:val="24"/>
      <w:szCs w:val="24"/>
      <w:lang w:val="it-IT" w:eastAsia="it-IT"/>
    </w:rPr>
  </w:style>
  <w:style w:type="paragraph" w:styleId="a9">
    <w:name w:val="List Paragraph"/>
    <w:basedOn w:val="a"/>
    <w:uiPriority w:val="99"/>
    <w:qFormat/>
    <w:rsid w:val="00D526A3"/>
    <w:pPr>
      <w:spacing w:after="0" w:line="360" w:lineRule="auto"/>
      <w:ind w:left="720" w:firstLine="567"/>
      <w:contextualSpacing/>
      <w:jc w:val="both"/>
    </w:pPr>
    <w:rPr>
      <w:lang w:eastAsia="en-US"/>
    </w:rPr>
  </w:style>
  <w:style w:type="paragraph" w:customStyle="1" w:styleId="Titolo1">
    <w:name w:val="Titolo1"/>
    <w:basedOn w:val="a"/>
    <w:uiPriority w:val="99"/>
    <w:rsid w:val="00D526A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D526A3"/>
    <w:pPr>
      <w:spacing w:before="100" w:beforeAutospacing="1" w:after="100" w:afterAutospacing="1" w:line="240" w:lineRule="auto"/>
    </w:pPr>
    <w:rPr>
      <w:rFonts w:ascii="Times New Roman" w:hAnsi="Times New Roman"/>
      <w:sz w:val="24"/>
      <w:szCs w:val="24"/>
    </w:rPr>
  </w:style>
  <w:style w:type="character" w:customStyle="1" w:styleId="highlight">
    <w:name w:val="highlight"/>
    <w:uiPriority w:val="99"/>
    <w:rsid w:val="00D526A3"/>
  </w:style>
  <w:style w:type="character" w:customStyle="1" w:styleId="cit-first-element3">
    <w:name w:val="cit-first-element3"/>
    <w:uiPriority w:val="99"/>
    <w:rsid w:val="00D526A3"/>
    <w:rPr>
      <w:vanish/>
    </w:rPr>
  </w:style>
  <w:style w:type="character" w:customStyle="1" w:styleId="cit-print-date">
    <w:name w:val="cit-print-date"/>
    <w:uiPriority w:val="99"/>
    <w:rsid w:val="00D526A3"/>
  </w:style>
  <w:style w:type="character" w:customStyle="1" w:styleId="cit-vol3">
    <w:name w:val="cit-vol3"/>
    <w:uiPriority w:val="99"/>
    <w:rsid w:val="00D526A3"/>
  </w:style>
  <w:style w:type="character" w:customStyle="1" w:styleId="cit-sep2">
    <w:name w:val="cit-sep2"/>
    <w:uiPriority w:val="99"/>
    <w:rsid w:val="00D526A3"/>
  </w:style>
  <w:style w:type="character" w:customStyle="1" w:styleId="cit-first-page">
    <w:name w:val="cit-first-page"/>
    <w:uiPriority w:val="99"/>
    <w:rsid w:val="00D526A3"/>
  </w:style>
  <w:style w:type="character" w:customStyle="1" w:styleId="cit-last-page2">
    <w:name w:val="cit-last-page2"/>
    <w:uiPriority w:val="99"/>
    <w:rsid w:val="00D526A3"/>
  </w:style>
  <w:style w:type="character" w:customStyle="1" w:styleId="name">
    <w:name w:val="name"/>
    <w:uiPriority w:val="99"/>
    <w:rsid w:val="00D526A3"/>
  </w:style>
  <w:style w:type="character" w:customStyle="1" w:styleId="element-citation">
    <w:name w:val="element-citation"/>
    <w:uiPriority w:val="99"/>
    <w:rsid w:val="00D526A3"/>
  </w:style>
  <w:style w:type="character" w:customStyle="1" w:styleId="ref-journal">
    <w:name w:val="ref-journal"/>
    <w:uiPriority w:val="99"/>
    <w:rsid w:val="00D526A3"/>
  </w:style>
  <w:style w:type="character" w:customStyle="1" w:styleId="ref-vol">
    <w:name w:val="ref-vol"/>
    <w:uiPriority w:val="99"/>
    <w:rsid w:val="00D526A3"/>
  </w:style>
  <w:style w:type="character" w:customStyle="1" w:styleId="citation-publication-date">
    <w:name w:val="citation-publication-date"/>
    <w:uiPriority w:val="99"/>
    <w:rsid w:val="00D526A3"/>
  </w:style>
  <w:style w:type="character" w:customStyle="1" w:styleId="ref-label">
    <w:name w:val="ref-label"/>
    <w:uiPriority w:val="99"/>
    <w:rsid w:val="00D526A3"/>
  </w:style>
  <w:style w:type="character" w:customStyle="1" w:styleId="nowrap">
    <w:name w:val="nowrap"/>
    <w:uiPriority w:val="99"/>
    <w:rsid w:val="00D526A3"/>
  </w:style>
  <w:style w:type="character" w:customStyle="1" w:styleId="ttitle5">
    <w:name w:val="ttitle5"/>
    <w:uiPriority w:val="99"/>
    <w:rsid w:val="00D526A3"/>
    <w:rPr>
      <w:vanish/>
    </w:rPr>
  </w:style>
  <w:style w:type="character" w:customStyle="1" w:styleId="label11">
    <w:name w:val="label11"/>
    <w:uiPriority w:val="99"/>
    <w:rsid w:val="00D526A3"/>
  </w:style>
  <w:style w:type="character" w:customStyle="1" w:styleId="st1">
    <w:name w:val="st1"/>
    <w:uiPriority w:val="99"/>
    <w:rsid w:val="00D526A3"/>
  </w:style>
  <w:style w:type="character" w:customStyle="1" w:styleId="apple-converted-space">
    <w:name w:val="apple-converted-space"/>
    <w:uiPriority w:val="99"/>
    <w:rsid w:val="00D526A3"/>
  </w:style>
  <w:style w:type="character" w:customStyle="1" w:styleId="mb">
    <w:name w:val="mb"/>
    <w:uiPriority w:val="99"/>
    <w:rsid w:val="00D526A3"/>
  </w:style>
  <w:style w:type="character" w:customStyle="1" w:styleId="journal">
    <w:name w:val="journal"/>
    <w:uiPriority w:val="99"/>
    <w:rsid w:val="00D526A3"/>
  </w:style>
  <w:style w:type="character" w:customStyle="1" w:styleId="jnumber">
    <w:name w:val="jnumber"/>
    <w:uiPriority w:val="99"/>
    <w:rsid w:val="00D526A3"/>
  </w:style>
  <w:style w:type="table" w:styleId="aa">
    <w:name w:val="Table Grid"/>
    <w:basedOn w:val="a1"/>
    <w:uiPriority w:val="99"/>
    <w:rsid w:val="00595093"/>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Char3"/>
    <w:uiPriority w:val="99"/>
    <w:rsid w:val="00E545A6"/>
    <w:pPr>
      <w:widowControl w:val="0"/>
      <w:spacing w:after="0" w:line="240" w:lineRule="auto"/>
    </w:pPr>
    <w:rPr>
      <w:rFonts w:ascii="Times New Roman" w:hAnsi="Times New Roman"/>
      <w:kern w:val="2"/>
      <w:sz w:val="21"/>
      <w:szCs w:val="24"/>
      <w:lang w:val="en-US" w:eastAsia="zh-CN"/>
    </w:rPr>
  </w:style>
  <w:style w:type="character" w:customStyle="1" w:styleId="Char3">
    <w:name w:val="批注文字 Char"/>
    <w:basedOn w:val="a0"/>
    <w:link w:val="ab"/>
    <w:uiPriority w:val="99"/>
    <w:locked/>
    <w:rsid w:val="00E545A6"/>
    <w:rPr>
      <w:rFonts w:ascii="Times New Roman" w:eastAsia="宋体" w:hAnsi="Times New Roman" w:cs="Times New Roma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5"/>
    <w:pPr>
      <w:spacing w:after="200" w:line="276" w:lineRule="auto"/>
    </w:pPr>
    <w:rPr>
      <w:kern w:val="0"/>
      <w:sz w:val="22"/>
      <w:lang w:val="it-IT" w:eastAsia="it-IT"/>
    </w:rPr>
  </w:style>
  <w:style w:type="paragraph" w:styleId="1">
    <w:name w:val="heading 1"/>
    <w:basedOn w:val="a"/>
    <w:link w:val="1Char"/>
    <w:uiPriority w:val="99"/>
    <w:qFormat/>
    <w:rsid w:val="00D526A3"/>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26A3"/>
    <w:rPr>
      <w:rFonts w:ascii="Times New Roman" w:hAnsi="Times New Roman"/>
      <w:b/>
      <w:kern w:val="36"/>
      <w:sz w:val="48"/>
      <w:lang w:eastAsia="en-US"/>
    </w:rPr>
  </w:style>
  <w:style w:type="paragraph" w:customStyle="1" w:styleId="NormaleWeb1">
    <w:name w:val="Normale (Web)1"/>
    <w:basedOn w:val="a"/>
    <w:uiPriority w:val="99"/>
    <w:rsid w:val="00EE7D65"/>
    <w:pPr>
      <w:suppressAutoHyphens/>
      <w:spacing w:before="28" w:after="119" w:line="100" w:lineRule="atLeast"/>
    </w:pPr>
    <w:rPr>
      <w:rFonts w:ascii="Times New Roman" w:hAnsi="Times New Roman"/>
      <w:kern w:val="2"/>
      <w:sz w:val="24"/>
      <w:szCs w:val="24"/>
      <w:lang w:eastAsia="ar-SA"/>
    </w:rPr>
  </w:style>
  <w:style w:type="character" w:customStyle="1" w:styleId="hps">
    <w:name w:val="hps"/>
    <w:basedOn w:val="a0"/>
    <w:uiPriority w:val="99"/>
    <w:rsid w:val="00EE7D65"/>
    <w:rPr>
      <w:rFonts w:cs="Times New Roman"/>
    </w:rPr>
  </w:style>
  <w:style w:type="character" w:customStyle="1" w:styleId="shorttext">
    <w:name w:val="short_text"/>
    <w:basedOn w:val="a0"/>
    <w:uiPriority w:val="99"/>
    <w:rsid w:val="00EE7D65"/>
    <w:rPr>
      <w:rFonts w:cs="Times New Roman"/>
    </w:rPr>
  </w:style>
  <w:style w:type="character" w:customStyle="1" w:styleId="jrnl">
    <w:name w:val="jrnl"/>
    <w:basedOn w:val="a0"/>
    <w:uiPriority w:val="99"/>
    <w:rsid w:val="0081232D"/>
    <w:rPr>
      <w:rFonts w:cs="Times New Roman"/>
    </w:rPr>
  </w:style>
  <w:style w:type="paragraph" w:styleId="a3">
    <w:name w:val="Balloon Text"/>
    <w:basedOn w:val="a"/>
    <w:link w:val="Char"/>
    <w:uiPriority w:val="99"/>
    <w:semiHidden/>
    <w:rsid w:val="00676A7C"/>
    <w:pPr>
      <w:spacing w:after="0" w:line="240" w:lineRule="auto"/>
    </w:pPr>
    <w:rPr>
      <w:rFonts w:ascii="Tahoma" w:hAnsi="Tahoma"/>
      <w:sz w:val="16"/>
      <w:szCs w:val="16"/>
      <w:lang w:val="en-US"/>
    </w:rPr>
  </w:style>
  <w:style w:type="character" w:customStyle="1" w:styleId="Char">
    <w:name w:val="批注框文本 Char"/>
    <w:basedOn w:val="a0"/>
    <w:link w:val="a3"/>
    <w:uiPriority w:val="99"/>
    <w:semiHidden/>
    <w:locked/>
    <w:rsid w:val="00676A7C"/>
    <w:rPr>
      <w:rFonts w:ascii="Tahoma" w:hAnsi="Tahoma"/>
      <w:sz w:val="16"/>
      <w:lang w:eastAsia="it-IT"/>
    </w:rPr>
  </w:style>
  <w:style w:type="paragraph" w:styleId="a4">
    <w:name w:val="header"/>
    <w:basedOn w:val="a"/>
    <w:link w:val="Char0"/>
    <w:uiPriority w:val="99"/>
    <w:rsid w:val="0027294E"/>
    <w:pPr>
      <w:tabs>
        <w:tab w:val="center" w:pos="4819"/>
        <w:tab w:val="right" w:pos="9638"/>
      </w:tabs>
      <w:spacing w:after="0" w:line="240" w:lineRule="auto"/>
    </w:pPr>
    <w:rPr>
      <w:sz w:val="20"/>
      <w:szCs w:val="20"/>
      <w:lang w:val="en-US"/>
    </w:rPr>
  </w:style>
  <w:style w:type="character" w:customStyle="1" w:styleId="Char0">
    <w:name w:val="页眉 Char"/>
    <w:basedOn w:val="a0"/>
    <w:link w:val="a4"/>
    <w:uiPriority w:val="99"/>
    <w:locked/>
    <w:rsid w:val="0027294E"/>
    <w:rPr>
      <w:rFonts w:ascii="Calibri" w:hAnsi="Calibri"/>
      <w:lang w:eastAsia="it-IT"/>
    </w:rPr>
  </w:style>
  <w:style w:type="paragraph" w:styleId="a5">
    <w:name w:val="footer"/>
    <w:basedOn w:val="a"/>
    <w:link w:val="Char1"/>
    <w:uiPriority w:val="99"/>
    <w:rsid w:val="0027294E"/>
    <w:pPr>
      <w:tabs>
        <w:tab w:val="center" w:pos="4819"/>
        <w:tab w:val="right" w:pos="9638"/>
      </w:tabs>
      <w:spacing w:after="0" w:line="240" w:lineRule="auto"/>
    </w:pPr>
    <w:rPr>
      <w:sz w:val="20"/>
      <w:szCs w:val="20"/>
      <w:lang w:val="en-US"/>
    </w:rPr>
  </w:style>
  <w:style w:type="character" w:customStyle="1" w:styleId="Char1">
    <w:name w:val="页脚 Char"/>
    <w:basedOn w:val="a0"/>
    <w:link w:val="a5"/>
    <w:uiPriority w:val="99"/>
    <w:locked/>
    <w:rsid w:val="0027294E"/>
    <w:rPr>
      <w:rFonts w:ascii="Calibri" w:hAnsi="Calibri"/>
      <w:lang w:eastAsia="it-IT"/>
    </w:rPr>
  </w:style>
  <w:style w:type="character" w:styleId="a6">
    <w:name w:val="Hyperlink"/>
    <w:basedOn w:val="a0"/>
    <w:uiPriority w:val="99"/>
    <w:rsid w:val="002560CD"/>
    <w:rPr>
      <w:rFonts w:cs="Times New Roman"/>
      <w:color w:val="3C63AF"/>
      <w:u w:val="none"/>
      <w:effect w:val="none"/>
    </w:rPr>
  </w:style>
  <w:style w:type="character" w:styleId="a7">
    <w:name w:val="Emphasis"/>
    <w:basedOn w:val="a0"/>
    <w:uiPriority w:val="99"/>
    <w:qFormat/>
    <w:rsid w:val="00A00863"/>
    <w:rPr>
      <w:rFonts w:cs="Times New Roman"/>
      <w:b/>
    </w:rPr>
  </w:style>
  <w:style w:type="character" w:customStyle="1" w:styleId="st">
    <w:name w:val="st"/>
    <w:basedOn w:val="a0"/>
    <w:uiPriority w:val="99"/>
    <w:rsid w:val="00A00863"/>
    <w:rPr>
      <w:rFonts w:cs="Times New Roman"/>
    </w:rPr>
  </w:style>
  <w:style w:type="paragraph" w:customStyle="1" w:styleId="Corpodeltesto21">
    <w:name w:val="Corpo del testo 21"/>
    <w:basedOn w:val="a"/>
    <w:uiPriority w:val="99"/>
    <w:rsid w:val="00DA1E51"/>
    <w:pPr>
      <w:overflowPunct w:val="0"/>
      <w:autoSpaceDE w:val="0"/>
      <w:autoSpaceDN w:val="0"/>
      <w:adjustRightInd w:val="0"/>
      <w:spacing w:after="0" w:line="240" w:lineRule="auto"/>
      <w:jc w:val="center"/>
      <w:textAlignment w:val="baseline"/>
    </w:pPr>
    <w:rPr>
      <w:rFonts w:ascii="Tms Rmn" w:hAnsi="Tms Rmn"/>
      <w:b/>
      <w:color w:val="000000"/>
      <w:sz w:val="28"/>
      <w:szCs w:val="20"/>
      <w:lang w:val="en-US"/>
    </w:rPr>
  </w:style>
  <w:style w:type="paragraph" w:customStyle="1" w:styleId="Corpodeltesto22">
    <w:name w:val="Corpo del testo 22"/>
    <w:basedOn w:val="a"/>
    <w:uiPriority w:val="99"/>
    <w:rsid w:val="00DA1E51"/>
    <w:pPr>
      <w:tabs>
        <w:tab w:val="left" w:pos="360"/>
      </w:tabs>
      <w:overflowPunct w:val="0"/>
      <w:autoSpaceDE w:val="0"/>
      <w:autoSpaceDN w:val="0"/>
      <w:adjustRightInd w:val="0"/>
      <w:spacing w:after="0" w:line="240" w:lineRule="auto"/>
      <w:jc w:val="both"/>
      <w:textAlignment w:val="baseline"/>
    </w:pPr>
    <w:rPr>
      <w:rFonts w:ascii="Tms Rmn" w:hAnsi="Tms Rmn"/>
      <w:b/>
      <w:color w:val="000000"/>
      <w:sz w:val="24"/>
      <w:szCs w:val="20"/>
      <w:lang w:val="en-US"/>
    </w:rPr>
  </w:style>
  <w:style w:type="paragraph" w:customStyle="1" w:styleId="desc">
    <w:name w:val="desc"/>
    <w:basedOn w:val="a"/>
    <w:uiPriority w:val="99"/>
    <w:rsid w:val="009C67A2"/>
    <w:pPr>
      <w:spacing w:before="100" w:beforeAutospacing="1" w:after="100" w:afterAutospacing="1" w:line="240" w:lineRule="auto"/>
    </w:pPr>
    <w:rPr>
      <w:rFonts w:ascii="Times New Roman" w:hAnsi="Times New Roman"/>
      <w:sz w:val="24"/>
      <w:szCs w:val="24"/>
    </w:rPr>
  </w:style>
  <w:style w:type="character" w:customStyle="1" w:styleId="span92">
    <w:name w:val="span92"/>
    <w:basedOn w:val="a0"/>
    <w:uiPriority w:val="99"/>
    <w:rsid w:val="00B86E45"/>
    <w:rPr>
      <w:rFonts w:cs="Times New Roman"/>
    </w:rPr>
  </w:style>
  <w:style w:type="paragraph" w:styleId="a8">
    <w:name w:val="endnote text"/>
    <w:basedOn w:val="a"/>
    <w:link w:val="Char2"/>
    <w:uiPriority w:val="99"/>
    <w:rsid w:val="00D526A3"/>
    <w:pPr>
      <w:spacing w:after="0" w:line="240" w:lineRule="auto"/>
    </w:pPr>
    <w:rPr>
      <w:rFonts w:ascii="Cambria" w:hAnsi="Cambria"/>
      <w:sz w:val="24"/>
      <w:szCs w:val="20"/>
      <w:lang w:val="en-US" w:eastAsia="en-US"/>
    </w:rPr>
  </w:style>
  <w:style w:type="character" w:customStyle="1" w:styleId="Char2">
    <w:name w:val="尾注文本 Char"/>
    <w:basedOn w:val="a0"/>
    <w:link w:val="a8"/>
    <w:uiPriority w:val="99"/>
    <w:locked/>
    <w:rsid w:val="00D526A3"/>
    <w:rPr>
      <w:rFonts w:ascii="Cambria" w:hAnsi="Cambria"/>
      <w:sz w:val="24"/>
      <w:lang w:eastAsia="en-US"/>
    </w:rPr>
  </w:style>
  <w:style w:type="character" w:customStyle="1" w:styleId="bodytext1">
    <w:name w:val="bodytext1"/>
    <w:uiPriority w:val="99"/>
    <w:rsid w:val="00D526A3"/>
    <w:rPr>
      <w:rFonts w:ascii="Verdana" w:hAnsi="Verdana"/>
      <w:color w:val="000000"/>
      <w:sz w:val="20"/>
    </w:rPr>
  </w:style>
  <w:style w:type="character" w:customStyle="1" w:styleId="mixed-citation">
    <w:name w:val="mixed-citation"/>
    <w:uiPriority w:val="99"/>
    <w:rsid w:val="00D526A3"/>
  </w:style>
  <w:style w:type="paragraph" w:customStyle="1" w:styleId="Default">
    <w:name w:val="Default"/>
    <w:uiPriority w:val="99"/>
    <w:rsid w:val="00D526A3"/>
    <w:pPr>
      <w:autoSpaceDE w:val="0"/>
      <w:autoSpaceDN w:val="0"/>
      <w:adjustRightInd w:val="0"/>
    </w:pPr>
    <w:rPr>
      <w:rFonts w:ascii="Arial" w:hAnsi="Arial" w:cs="Arial"/>
      <w:color w:val="000000"/>
      <w:kern w:val="0"/>
      <w:sz w:val="24"/>
      <w:szCs w:val="24"/>
      <w:lang w:val="it-IT" w:eastAsia="it-IT"/>
    </w:rPr>
  </w:style>
  <w:style w:type="paragraph" w:styleId="a9">
    <w:name w:val="List Paragraph"/>
    <w:basedOn w:val="a"/>
    <w:uiPriority w:val="99"/>
    <w:qFormat/>
    <w:rsid w:val="00D526A3"/>
    <w:pPr>
      <w:spacing w:after="0" w:line="360" w:lineRule="auto"/>
      <w:ind w:left="720" w:firstLine="567"/>
      <w:contextualSpacing/>
      <w:jc w:val="both"/>
    </w:pPr>
    <w:rPr>
      <w:lang w:eastAsia="en-US"/>
    </w:rPr>
  </w:style>
  <w:style w:type="paragraph" w:customStyle="1" w:styleId="Titolo1">
    <w:name w:val="Titolo1"/>
    <w:basedOn w:val="a"/>
    <w:uiPriority w:val="99"/>
    <w:rsid w:val="00D526A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D526A3"/>
    <w:pPr>
      <w:spacing w:before="100" w:beforeAutospacing="1" w:after="100" w:afterAutospacing="1" w:line="240" w:lineRule="auto"/>
    </w:pPr>
    <w:rPr>
      <w:rFonts w:ascii="Times New Roman" w:hAnsi="Times New Roman"/>
      <w:sz w:val="24"/>
      <w:szCs w:val="24"/>
    </w:rPr>
  </w:style>
  <w:style w:type="character" w:customStyle="1" w:styleId="highlight">
    <w:name w:val="highlight"/>
    <w:uiPriority w:val="99"/>
    <w:rsid w:val="00D526A3"/>
  </w:style>
  <w:style w:type="character" w:customStyle="1" w:styleId="cit-first-element3">
    <w:name w:val="cit-first-element3"/>
    <w:uiPriority w:val="99"/>
    <w:rsid w:val="00D526A3"/>
    <w:rPr>
      <w:vanish/>
    </w:rPr>
  </w:style>
  <w:style w:type="character" w:customStyle="1" w:styleId="cit-print-date">
    <w:name w:val="cit-print-date"/>
    <w:uiPriority w:val="99"/>
    <w:rsid w:val="00D526A3"/>
  </w:style>
  <w:style w:type="character" w:customStyle="1" w:styleId="cit-vol3">
    <w:name w:val="cit-vol3"/>
    <w:uiPriority w:val="99"/>
    <w:rsid w:val="00D526A3"/>
  </w:style>
  <w:style w:type="character" w:customStyle="1" w:styleId="cit-sep2">
    <w:name w:val="cit-sep2"/>
    <w:uiPriority w:val="99"/>
    <w:rsid w:val="00D526A3"/>
  </w:style>
  <w:style w:type="character" w:customStyle="1" w:styleId="cit-first-page">
    <w:name w:val="cit-first-page"/>
    <w:uiPriority w:val="99"/>
    <w:rsid w:val="00D526A3"/>
  </w:style>
  <w:style w:type="character" w:customStyle="1" w:styleId="cit-last-page2">
    <w:name w:val="cit-last-page2"/>
    <w:uiPriority w:val="99"/>
    <w:rsid w:val="00D526A3"/>
  </w:style>
  <w:style w:type="character" w:customStyle="1" w:styleId="name">
    <w:name w:val="name"/>
    <w:uiPriority w:val="99"/>
    <w:rsid w:val="00D526A3"/>
  </w:style>
  <w:style w:type="character" w:customStyle="1" w:styleId="element-citation">
    <w:name w:val="element-citation"/>
    <w:uiPriority w:val="99"/>
    <w:rsid w:val="00D526A3"/>
  </w:style>
  <w:style w:type="character" w:customStyle="1" w:styleId="ref-journal">
    <w:name w:val="ref-journal"/>
    <w:uiPriority w:val="99"/>
    <w:rsid w:val="00D526A3"/>
  </w:style>
  <w:style w:type="character" w:customStyle="1" w:styleId="ref-vol">
    <w:name w:val="ref-vol"/>
    <w:uiPriority w:val="99"/>
    <w:rsid w:val="00D526A3"/>
  </w:style>
  <w:style w:type="character" w:customStyle="1" w:styleId="citation-publication-date">
    <w:name w:val="citation-publication-date"/>
    <w:uiPriority w:val="99"/>
    <w:rsid w:val="00D526A3"/>
  </w:style>
  <w:style w:type="character" w:customStyle="1" w:styleId="ref-label">
    <w:name w:val="ref-label"/>
    <w:uiPriority w:val="99"/>
    <w:rsid w:val="00D526A3"/>
  </w:style>
  <w:style w:type="character" w:customStyle="1" w:styleId="nowrap">
    <w:name w:val="nowrap"/>
    <w:uiPriority w:val="99"/>
    <w:rsid w:val="00D526A3"/>
  </w:style>
  <w:style w:type="character" w:customStyle="1" w:styleId="ttitle5">
    <w:name w:val="ttitle5"/>
    <w:uiPriority w:val="99"/>
    <w:rsid w:val="00D526A3"/>
    <w:rPr>
      <w:vanish/>
    </w:rPr>
  </w:style>
  <w:style w:type="character" w:customStyle="1" w:styleId="label11">
    <w:name w:val="label11"/>
    <w:uiPriority w:val="99"/>
    <w:rsid w:val="00D526A3"/>
  </w:style>
  <w:style w:type="character" w:customStyle="1" w:styleId="st1">
    <w:name w:val="st1"/>
    <w:uiPriority w:val="99"/>
    <w:rsid w:val="00D526A3"/>
  </w:style>
  <w:style w:type="character" w:customStyle="1" w:styleId="apple-converted-space">
    <w:name w:val="apple-converted-space"/>
    <w:uiPriority w:val="99"/>
    <w:rsid w:val="00D526A3"/>
  </w:style>
  <w:style w:type="character" w:customStyle="1" w:styleId="mb">
    <w:name w:val="mb"/>
    <w:uiPriority w:val="99"/>
    <w:rsid w:val="00D526A3"/>
  </w:style>
  <w:style w:type="character" w:customStyle="1" w:styleId="journal">
    <w:name w:val="journal"/>
    <w:uiPriority w:val="99"/>
    <w:rsid w:val="00D526A3"/>
  </w:style>
  <w:style w:type="character" w:customStyle="1" w:styleId="jnumber">
    <w:name w:val="jnumber"/>
    <w:uiPriority w:val="99"/>
    <w:rsid w:val="00D526A3"/>
  </w:style>
  <w:style w:type="table" w:styleId="aa">
    <w:name w:val="Table Grid"/>
    <w:basedOn w:val="a1"/>
    <w:uiPriority w:val="99"/>
    <w:rsid w:val="00595093"/>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Char3"/>
    <w:uiPriority w:val="99"/>
    <w:rsid w:val="00E545A6"/>
    <w:pPr>
      <w:widowControl w:val="0"/>
      <w:spacing w:after="0" w:line="240" w:lineRule="auto"/>
    </w:pPr>
    <w:rPr>
      <w:rFonts w:ascii="Times New Roman" w:hAnsi="Times New Roman"/>
      <w:kern w:val="2"/>
      <w:sz w:val="21"/>
      <w:szCs w:val="24"/>
      <w:lang w:val="en-US" w:eastAsia="zh-CN"/>
    </w:rPr>
  </w:style>
  <w:style w:type="character" w:customStyle="1" w:styleId="Char3">
    <w:name w:val="批注文字 Char"/>
    <w:basedOn w:val="a0"/>
    <w:link w:val="ab"/>
    <w:uiPriority w:val="99"/>
    <w:locked/>
    <w:rsid w:val="00E545A6"/>
    <w:rPr>
      <w:rFonts w:ascii="Times New Roman" w:eastAsia="宋体" w:hAnsi="Times New Roman" w:cs="Times New Roma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8943">
      <w:marLeft w:val="0"/>
      <w:marRight w:val="0"/>
      <w:marTop w:val="0"/>
      <w:marBottom w:val="0"/>
      <w:divBdr>
        <w:top w:val="none" w:sz="0" w:space="0" w:color="auto"/>
        <w:left w:val="none" w:sz="0" w:space="0" w:color="auto"/>
        <w:bottom w:val="none" w:sz="0" w:space="0" w:color="auto"/>
        <w:right w:val="none" w:sz="0" w:space="0" w:color="auto"/>
      </w:divBdr>
      <w:divsChild>
        <w:div w:id="1761678964">
          <w:marLeft w:val="0"/>
          <w:marRight w:val="0"/>
          <w:marTop w:val="0"/>
          <w:marBottom w:val="0"/>
          <w:divBdr>
            <w:top w:val="none" w:sz="0" w:space="0" w:color="auto"/>
            <w:left w:val="none" w:sz="0" w:space="0" w:color="auto"/>
            <w:bottom w:val="none" w:sz="0" w:space="0" w:color="auto"/>
            <w:right w:val="none" w:sz="0" w:space="0" w:color="auto"/>
          </w:divBdr>
          <w:divsChild>
            <w:div w:id="1761678966">
              <w:marLeft w:val="0"/>
              <w:marRight w:val="0"/>
              <w:marTop w:val="0"/>
              <w:marBottom w:val="0"/>
              <w:divBdr>
                <w:top w:val="none" w:sz="0" w:space="0" w:color="auto"/>
                <w:left w:val="none" w:sz="0" w:space="0" w:color="auto"/>
                <w:bottom w:val="none" w:sz="0" w:space="0" w:color="auto"/>
                <w:right w:val="none" w:sz="0" w:space="0" w:color="auto"/>
              </w:divBdr>
              <w:divsChild>
                <w:div w:id="1761678957">
                  <w:marLeft w:val="0"/>
                  <w:marRight w:val="0"/>
                  <w:marTop w:val="0"/>
                  <w:marBottom w:val="0"/>
                  <w:divBdr>
                    <w:top w:val="none" w:sz="0" w:space="0" w:color="auto"/>
                    <w:left w:val="none" w:sz="0" w:space="0" w:color="auto"/>
                    <w:bottom w:val="none" w:sz="0" w:space="0" w:color="auto"/>
                    <w:right w:val="none" w:sz="0" w:space="0" w:color="auto"/>
                  </w:divBdr>
                  <w:divsChild>
                    <w:div w:id="1761678959">
                      <w:marLeft w:val="0"/>
                      <w:marRight w:val="0"/>
                      <w:marTop w:val="0"/>
                      <w:marBottom w:val="0"/>
                      <w:divBdr>
                        <w:top w:val="none" w:sz="0" w:space="0" w:color="auto"/>
                        <w:left w:val="none" w:sz="0" w:space="0" w:color="auto"/>
                        <w:bottom w:val="none" w:sz="0" w:space="0" w:color="auto"/>
                        <w:right w:val="none" w:sz="0" w:space="0" w:color="auto"/>
                      </w:divBdr>
                      <w:divsChild>
                        <w:div w:id="1761678956">
                          <w:marLeft w:val="0"/>
                          <w:marRight w:val="0"/>
                          <w:marTop w:val="0"/>
                          <w:marBottom w:val="0"/>
                          <w:divBdr>
                            <w:top w:val="none" w:sz="0" w:space="0" w:color="auto"/>
                            <w:left w:val="none" w:sz="0" w:space="0" w:color="auto"/>
                            <w:bottom w:val="none" w:sz="0" w:space="0" w:color="auto"/>
                            <w:right w:val="none" w:sz="0" w:space="0" w:color="auto"/>
                          </w:divBdr>
                          <w:divsChild>
                            <w:div w:id="1761678944">
                              <w:marLeft w:val="0"/>
                              <w:marRight w:val="0"/>
                              <w:marTop w:val="0"/>
                              <w:marBottom w:val="0"/>
                              <w:divBdr>
                                <w:top w:val="none" w:sz="0" w:space="0" w:color="auto"/>
                                <w:left w:val="none" w:sz="0" w:space="0" w:color="auto"/>
                                <w:bottom w:val="none" w:sz="0" w:space="0" w:color="auto"/>
                                <w:right w:val="none" w:sz="0" w:space="0" w:color="auto"/>
                              </w:divBdr>
                              <w:divsChild>
                                <w:div w:id="1761678978">
                                  <w:marLeft w:val="0"/>
                                  <w:marRight w:val="0"/>
                                  <w:marTop w:val="0"/>
                                  <w:marBottom w:val="0"/>
                                  <w:divBdr>
                                    <w:top w:val="none" w:sz="0" w:space="0" w:color="auto"/>
                                    <w:left w:val="none" w:sz="0" w:space="0" w:color="auto"/>
                                    <w:bottom w:val="none" w:sz="0" w:space="0" w:color="auto"/>
                                    <w:right w:val="none" w:sz="0" w:space="0" w:color="auto"/>
                                  </w:divBdr>
                                  <w:divsChild>
                                    <w:div w:id="1761678982">
                                      <w:marLeft w:val="0"/>
                                      <w:marRight w:val="0"/>
                                      <w:marTop w:val="0"/>
                                      <w:marBottom w:val="0"/>
                                      <w:divBdr>
                                        <w:top w:val="none" w:sz="0" w:space="0" w:color="auto"/>
                                        <w:left w:val="none" w:sz="0" w:space="0" w:color="auto"/>
                                        <w:bottom w:val="none" w:sz="0" w:space="0" w:color="auto"/>
                                        <w:right w:val="none" w:sz="0" w:space="0" w:color="auto"/>
                                      </w:divBdr>
                                      <w:divsChild>
                                        <w:div w:id="1761678945">
                                          <w:marLeft w:val="0"/>
                                          <w:marRight w:val="0"/>
                                          <w:marTop w:val="0"/>
                                          <w:marBottom w:val="0"/>
                                          <w:divBdr>
                                            <w:top w:val="none" w:sz="0" w:space="0" w:color="auto"/>
                                            <w:left w:val="none" w:sz="0" w:space="0" w:color="auto"/>
                                            <w:bottom w:val="none" w:sz="0" w:space="0" w:color="auto"/>
                                            <w:right w:val="none" w:sz="0" w:space="0" w:color="auto"/>
                                          </w:divBdr>
                                          <w:divsChild>
                                            <w:div w:id="1761678971">
                                              <w:marLeft w:val="0"/>
                                              <w:marRight w:val="0"/>
                                              <w:marTop w:val="0"/>
                                              <w:marBottom w:val="0"/>
                                              <w:divBdr>
                                                <w:top w:val="none" w:sz="0" w:space="0" w:color="auto"/>
                                                <w:left w:val="none" w:sz="0" w:space="0" w:color="auto"/>
                                                <w:bottom w:val="none" w:sz="0" w:space="0" w:color="auto"/>
                                                <w:right w:val="none" w:sz="0" w:space="0" w:color="auto"/>
                                              </w:divBdr>
                                              <w:divsChild>
                                                <w:div w:id="1761678946">
                                                  <w:marLeft w:val="0"/>
                                                  <w:marRight w:val="0"/>
                                                  <w:marTop w:val="0"/>
                                                  <w:marBottom w:val="0"/>
                                                  <w:divBdr>
                                                    <w:top w:val="none" w:sz="0" w:space="0" w:color="auto"/>
                                                    <w:left w:val="none" w:sz="0" w:space="0" w:color="auto"/>
                                                    <w:bottom w:val="none" w:sz="0" w:space="0" w:color="auto"/>
                                                    <w:right w:val="none" w:sz="0" w:space="0" w:color="auto"/>
                                                  </w:divBdr>
                                                  <w:divsChild>
                                                    <w:div w:id="1761678979">
                                                      <w:marLeft w:val="0"/>
                                                      <w:marRight w:val="0"/>
                                                      <w:marTop w:val="0"/>
                                                      <w:marBottom w:val="0"/>
                                                      <w:divBdr>
                                                        <w:top w:val="none" w:sz="0" w:space="0" w:color="auto"/>
                                                        <w:left w:val="none" w:sz="0" w:space="0" w:color="auto"/>
                                                        <w:bottom w:val="none" w:sz="0" w:space="0" w:color="auto"/>
                                                        <w:right w:val="none" w:sz="0" w:space="0" w:color="auto"/>
                                                      </w:divBdr>
                                                      <w:divsChild>
                                                        <w:div w:id="1761678970">
                                                          <w:marLeft w:val="0"/>
                                                          <w:marRight w:val="0"/>
                                                          <w:marTop w:val="0"/>
                                                          <w:marBottom w:val="0"/>
                                                          <w:divBdr>
                                                            <w:top w:val="none" w:sz="0" w:space="0" w:color="auto"/>
                                                            <w:left w:val="none" w:sz="0" w:space="0" w:color="auto"/>
                                                            <w:bottom w:val="none" w:sz="0" w:space="0" w:color="auto"/>
                                                            <w:right w:val="none" w:sz="0" w:space="0" w:color="auto"/>
                                                          </w:divBdr>
                                                        </w:div>
                                                      </w:divsChild>
                                                    </w:div>
                                                    <w:div w:id="1761678980">
                                                      <w:marLeft w:val="0"/>
                                                      <w:marRight w:val="0"/>
                                                      <w:marTop w:val="0"/>
                                                      <w:marBottom w:val="0"/>
                                                      <w:divBdr>
                                                        <w:top w:val="none" w:sz="0" w:space="0" w:color="auto"/>
                                                        <w:left w:val="none" w:sz="0" w:space="0" w:color="auto"/>
                                                        <w:bottom w:val="none" w:sz="0" w:space="0" w:color="auto"/>
                                                        <w:right w:val="none" w:sz="0" w:space="0" w:color="auto"/>
                                                      </w:divBdr>
                                                      <w:divsChild>
                                                        <w:div w:id="1761678965">
                                                          <w:marLeft w:val="0"/>
                                                          <w:marRight w:val="0"/>
                                                          <w:marTop w:val="0"/>
                                                          <w:marBottom w:val="0"/>
                                                          <w:divBdr>
                                                            <w:top w:val="none" w:sz="0" w:space="0" w:color="auto"/>
                                                            <w:left w:val="none" w:sz="0" w:space="0" w:color="auto"/>
                                                            <w:bottom w:val="none" w:sz="0" w:space="0" w:color="auto"/>
                                                            <w:right w:val="none" w:sz="0" w:space="0" w:color="auto"/>
                                                          </w:divBdr>
                                                          <w:divsChild>
                                                            <w:div w:id="1761678962">
                                                              <w:marLeft w:val="0"/>
                                                              <w:marRight w:val="0"/>
                                                              <w:marTop w:val="0"/>
                                                              <w:marBottom w:val="0"/>
                                                              <w:divBdr>
                                                                <w:top w:val="none" w:sz="0" w:space="0" w:color="auto"/>
                                                                <w:left w:val="none" w:sz="0" w:space="0" w:color="auto"/>
                                                                <w:bottom w:val="none" w:sz="0" w:space="0" w:color="auto"/>
                                                                <w:right w:val="none" w:sz="0" w:space="0" w:color="auto"/>
                                                              </w:divBdr>
                                                              <w:divsChild>
                                                                <w:div w:id="1761678955">
                                                                  <w:marLeft w:val="0"/>
                                                                  <w:marRight w:val="0"/>
                                                                  <w:marTop w:val="0"/>
                                                                  <w:marBottom w:val="0"/>
                                                                  <w:divBdr>
                                                                    <w:top w:val="none" w:sz="0" w:space="0" w:color="auto"/>
                                                                    <w:left w:val="none" w:sz="0" w:space="0" w:color="auto"/>
                                                                    <w:bottom w:val="none" w:sz="0" w:space="0" w:color="auto"/>
                                                                    <w:right w:val="none" w:sz="0" w:space="0" w:color="auto"/>
                                                                  </w:divBdr>
                                                                  <w:divsChild>
                                                                    <w:div w:id="17616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977">
                                                              <w:marLeft w:val="0"/>
                                                              <w:marRight w:val="0"/>
                                                              <w:marTop w:val="0"/>
                                                              <w:marBottom w:val="0"/>
                                                              <w:divBdr>
                                                                <w:top w:val="none" w:sz="0" w:space="0" w:color="auto"/>
                                                                <w:left w:val="none" w:sz="0" w:space="0" w:color="auto"/>
                                                                <w:bottom w:val="none" w:sz="0" w:space="0" w:color="auto"/>
                                                                <w:right w:val="none" w:sz="0" w:space="0" w:color="auto"/>
                                                              </w:divBdr>
                                                              <w:divsChild>
                                                                <w:div w:id="1761678972">
                                                                  <w:marLeft w:val="0"/>
                                                                  <w:marRight w:val="0"/>
                                                                  <w:marTop w:val="0"/>
                                                                  <w:marBottom w:val="0"/>
                                                                  <w:divBdr>
                                                                    <w:top w:val="none" w:sz="0" w:space="0" w:color="auto"/>
                                                                    <w:left w:val="none" w:sz="0" w:space="0" w:color="auto"/>
                                                                    <w:bottom w:val="none" w:sz="0" w:space="0" w:color="auto"/>
                                                                    <w:right w:val="none" w:sz="0" w:space="0" w:color="auto"/>
                                                                  </w:divBdr>
                                                                  <w:divsChild>
                                                                    <w:div w:id="1761678947">
                                                                      <w:marLeft w:val="0"/>
                                                                      <w:marRight w:val="0"/>
                                                                      <w:marTop w:val="0"/>
                                                                      <w:marBottom w:val="0"/>
                                                                      <w:divBdr>
                                                                        <w:top w:val="none" w:sz="0" w:space="0" w:color="auto"/>
                                                                        <w:left w:val="none" w:sz="0" w:space="0" w:color="auto"/>
                                                                        <w:bottom w:val="none" w:sz="0" w:space="0" w:color="auto"/>
                                                                        <w:right w:val="none" w:sz="0" w:space="0" w:color="auto"/>
                                                                      </w:divBdr>
                                                                    </w:div>
                                                                    <w:div w:id="1761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678948">
      <w:marLeft w:val="0"/>
      <w:marRight w:val="0"/>
      <w:marTop w:val="0"/>
      <w:marBottom w:val="0"/>
      <w:divBdr>
        <w:top w:val="none" w:sz="0" w:space="0" w:color="auto"/>
        <w:left w:val="none" w:sz="0" w:space="0" w:color="auto"/>
        <w:bottom w:val="none" w:sz="0" w:space="0" w:color="auto"/>
        <w:right w:val="none" w:sz="0" w:space="0" w:color="auto"/>
      </w:divBdr>
      <w:divsChild>
        <w:div w:id="1761678984">
          <w:marLeft w:val="0"/>
          <w:marRight w:val="0"/>
          <w:marTop w:val="0"/>
          <w:marBottom w:val="0"/>
          <w:divBdr>
            <w:top w:val="single" w:sz="18" w:space="0" w:color="6C9D30"/>
            <w:left w:val="single" w:sz="2" w:space="0" w:color="2E2E2E"/>
            <w:bottom w:val="single" w:sz="2" w:space="0" w:color="2E2E2E"/>
            <w:right w:val="single" w:sz="2" w:space="0" w:color="2E2E2E"/>
          </w:divBdr>
          <w:divsChild>
            <w:div w:id="1761678954">
              <w:marLeft w:val="0"/>
              <w:marRight w:val="0"/>
              <w:marTop w:val="15"/>
              <w:marBottom w:val="0"/>
              <w:divBdr>
                <w:top w:val="none" w:sz="0" w:space="0" w:color="auto"/>
                <w:left w:val="none" w:sz="0" w:space="0" w:color="auto"/>
                <w:bottom w:val="none" w:sz="0" w:space="0" w:color="auto"/>
                <w:right w:val="none" w:sz="0" w:space="0" w:color="auto"/>
              </w:divBdr>
              <w:divsChild>
                <w:div w:id="1761678974">
                  <w:marLeft w:val="0"/>
                  <w:marRight w:val="0"/>
                  <w:marTop w:val="0"/>
                  <w:marBottom w:val="0"/>
                  <w:divBdr>
                    <w:top w:val="none" w:sz="0" w:space="0" w:color="auto"/>
                    <w:left w:val="none" w:sz="0" w:space="0" w:color="auto"/>
                    <w:bottom w:val="none" w:sz="0" w:space="0" w:color="auto"/>
                    <w:right w:val="none" w:sz="0" w:space="0" w:color="auto"/>
                  </w:divBdr>
                  <w:divsChild>
                    <w:div w:id="1761678958">
                      <w:marLeft w:val="0"/>
                      <w:marRight w:val="0"/>
                      <w:marTop w:val="0"/>
                      <w:marBottom w:val="0"/>
                      <w:divBdr>
                        <w:top w:val="none" w:sz="0" w:space="0" w:color="auto"/>
                        <w:left w:val="none" w:sz="0" w:space="0" w:color="auto"/>
                        <w:bottom w:val="none" w:sz="0" w:space="0" w:color="auto"/>
                        <w:right w:val="none" w:sz="0" w:space="0" w:color="auto"/>
                      </w:divBdr>
                      <w:divsChild>
                        <w:div w:id="17616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78950">
      <w:marLeft w:val="0"/>
      <w:marRight w:val="0"/>
      <w:marTop w:val="0"/>
      <w:marBottom w:val="0"/>
      <w:divBdr>
        <w:top w:val="none" w:sz="0" w:space="0" w:color="auto"/>
        <w:left w:val="none" w:sz="0" w:space="0" w:color="auto"/>
        <w:bottom w:val="none" w:sz="0" w:space="0" w:color="auto"/>
        <w:right w:val="none" w:sz="0" w:space="0" w:color="auto"/>
      </w:divBdr>
    </w:div>
    <w:div w:id="1761678951">
      <w:marLeft w:val="0"/>
      <w:marRight w:val="0"/>
      <w:marTop w:val="0"/>
      <w:marBottom w:val="0"/>
      <w:divBdr>
        <w:top w:val="none" w:sz="0" w:space="0" w:color="auto"/>
        <w:left w:val="none" w:sz="0" w:space="0" w:color="auto"/>
        <w:bottom w:val="none" w:sz="0" w:space="0" w:color="auto"/>
        <w:right w:val="none" w:sz="0" w:space="0" w:color="auto"/>
      </w:divBdr>
    </w:div>
    <w:div w:id="1761678952">
      <w:marLeft w:val="0"/>
      <w:marRight w:val="0"/>
      <w:marTop w:val="0"/>
      <w:marBottom w:val="0"/>
      <w:divBdr>
        <w:top w:val="none" w:sz="0" w:space="0" w:color="auto"/>
        <w:left w:val="none" w:sz="0" w:space="0" w:color="auto"/>
        <w:bottom w:val="none" w:sz="0" w:space="0" w:color="auto"/>
        <w:right w:val="none" w:sz="0" w:space="0" w:color="auto"/>
      </w:divBdr>
    </w:div>
    <w:div w:id="1761678953">
      <w:marLeft w:val="0"/>
      <w:marRight w:val="0"/>
      <w:marTop w:val="0"/>
      <w:marBottom w:val="0"/>
      <w:divBdr>
        <w:top w:val="none" w:sz="0" w:space="0" w:color="auto"/>
        <w:left w:val="none" w:sz="0" w:space="0" w:color="auto"/>
        <w:bottom w:val="none" w:sz="0" w:space="0" w:color="auto"/>
        <w:right w:val="none" w:sz="0" w:space="0" w:color="auto"/>
      </w:divBdr>
    </w:div>
    <w:div w:id="1761678960">
      <w:marLeft w:val="0"/>
      <w:marRight w:val="0"/>
      <w:marTop w:val="0"/>
      <w:marBottom w:val="0"/>
      <w:divBdr>
        <w:top w:val="none" w:sz="0" w:space="0" w:color="auto"/>
        <w:left w:val="none" w:sz="0" w:space="0" w:color="auto"/>
        <w:bottom w:val="none" w:sz="0" w:space="0" w:color="auto"/>
        <w:right w:val="none" w:sz="0" w:space="0" w:color="auto"/>
      </w:divBdr>
    </w:div>
    <w:div w:id="1761678961">
      <w:marLeft w:val="0"/>
      <w:marRight w:val="0"/>
      <w:marTop w:val="0"/>
      <w:marBottom w:val="0"/>
      <w:divBdr>
        <w:top w:val="none" w:sz="0" w:space="0" w:color="auto"/>
        <w:left w:val="none" w:sz="0" w:space="0" w:color="auto"/>
        <w:bottom w:val="none" w:sz="0" w:space="0" w:color="auto"/>
        <w:right w:val="none" w:sz="0" w:space="0" w:color="auto"/>
      </w:divBdr>
    </w:div>
    <w:div w:id="1761678963">
      <w:marLeft w:val="0"/>
      <w:marRight w:val="0"/>
      <w:marTop w:val="0"/>
      <w:marBottom w:val="0"/>
      <w:divBdr>
        <w:top w:val="none" w:sz="0" w:space="0" w:color="auto"/>
        <w:left w:val="none" w:sz="0" w:space="0" w:color="auto"/>
        <w:bottom w:val="none" w:sz="0" w:space="0" w:color="auto"/>
        <w:right w:val="none" w:sz="0" w:space="0" w:color="auto"/>
      </w:divBdr>
    </w:div>
    <w:div w:id="1761678967">
      <w:marLeft w:val="0"/>
      <w:marRight w:val="0"/>
      <w:marTop w:val="0"/>
      <w:marBottom w:val="0"/>
      <w:divBdr>
        <w:top w:val="none" w:sz="0" w:space="0" w:color="auto"/>
        <w:left w:val="none" w:sz="0" w:space="0" w:color="auto"/>
        <w:bottom w:val="none" w:sz="0" w:space="0" w:color="auto"/>
        <w:right w:val="none" w:sz="0" w:space="0" w:color="auto"/>
      </w:divBdr>
    </w:div>
    <w:div w:id="1761678968">
      <w:marLeft w:val="0"/>
      <w:marRight w:val="0"/>
      <w:marTop w:val="0"/>
      <w:marBottom w:val="0"/>
      <w:divBdr>
        <w:top w:val="none" w:sz="0" w:space="0" w:color="auto"/>
        <w:left w:val="none" w:sz="0" w:space="0" w:color="auto"/>
        <w:bottom w:val="none" w:sz="0" w:space="0" w:color="auto"/>
        <w:right w:val="none" w:sz="0" w:space="0" w:color="auto"/>
      </w:divBdr>
    </w:div>
    <w:div w:id="1761678973">
      <w:marLeft w:val="0"/>
      <w:marRight w:val="0"/>
      <w:marTop w:val="0"/>
      <w:marBottom w:val="0"/>
      <w:divBdr>
        <w:top w:val="none" w:sz="0" w:space="0" w:color="auto"/>
        <w:left w:val="none" w:sz="0" w:space="0" w:color="auto"/>
        <w:bottom w:val="none" w:sz="0" w:space="0" w:color="auto"/>
        <w:right w:val="none" w:sz="0" w:space="0" w:color="auto"/>
      </w:divBdr>
    </w:div>
    <w:div w:id="1761678975">
      <w:marLeft w:val="0"/>
      <w:marRight w:val="0"/>
      <w:marTop w:val="0"/>
      <w:marBottom w:val="0"/>
      <w:divBdr>
        <w:top w:val="none" w:sz="0" w:space="0" w:color="auto"/>
        <w:left w:val="none" w:sz="0" w:space="0" w:color="auto"/>
        <w:bottom w:val="none" w:sz="0" w:space="0" w:color="auto"/>
        <w:right w:val="none" w:sz="0" w:space="0" w:color="auto"/>
      </w:divBdr>
    </w:div>
    <w:div w:id="1761678981">
      <w:marLeft w:val="0"/>
      <w:marRight w:val="0"/>
      <w:marTop w:val="0"/>
      <w:marBottom w:val="0"/>
      <w:divBdr>
        <w:top w:val="none" w:sz="0" w:space="0" w:color="auto"/>
        <w:left w:val="none" w:sz="0" w:space="0" w:color="auto"/>
        <w:bottom w:val="none" w:sz="0" w:space="0" w:color="auto"/>
        <w:right w:val="none" w:sz="0" w:space="0" w:color="auto"/>
      </w:divBdr>
    </w:div>
    <w:div w:id="176167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gambato@rm.unicatt.it" TargetMode="External"/><Relationship Id="rId13" Type="http://schemas.openxmlformats.org/officeDocument/2006/relationships/hyperlink" Target="http://dx.doi.org/10.1136%2Fmp.51.4.191" TargetMode="External"/><Relationship Id="rId18" Type="http://schemas.openxmlformats.org/officeDocument/2006/relationships/hyperlink" Target="http://dx.doi.org/10.1006/excr.1998.4263" TargetMode="External"/><Relationship Id="rId26" Type="http://schemas.openxmlformats.org/officeDocument/2006/relationships/hyperlink" Target="http://dx.doi.org/10.1016/S0092-8674(02)01015-2" TargetMode="External"/><Relationship Id="rId3" Type="http://schemas.microsoft.com/office/2007/relationships/stylesWithEffects" Target="stylesWithEffects.xml"/><Relationship Id="rId21" Type="http://schemas.openxmlformats.org/officeDocument/2006/relationships/hyperlink" Target="http://dx.doi.org/10.1016/S0092-8674(02)00971-6" TargetMode="External"/><Relationship Id="rId7" Type="http://schemas.openxmlformats.org/officeDocument/2006/relationships/endnotes" Target="endnotes.xml"/><Relationship Id="rId12" Type="http://schemas.openxmlformats.org/officeDocument/2006/relationships/hyperlink" Target="http://dx.doi.org/10.1073%2Fpnas.89.24.12160" TargetMode="External"/><Relationship Id="rId17" Type="http://schemas.openxmlformats.org/officeDocument/2006/relationships/hyperlink" Target="http://dx.doi.org/10.2353%2Fajpath.2007.070152" TargetMode="External"/><Relationship Id="rId25" Type="http://schemas.openxmlformats.org/officeDocument/2006/relationships/hyperlink" Target="http://dx.doi.org/10.1016/S0092-8674(02)01014-0" TargetMode="External"/><Relationship Id="rId2" Type="http://schemas.openxmlformats.org/officeDocument/2006/relationships/styles" Target="styles.xml"/><Relationship Id="rId16" Type="http://schemas.openxmlformats.org/officeDocument/2006/relationships/hyperlink" Target="http://dx.doi.org/10.1073%2Fpnas.76.3.1438" TargetMode="External"/><Relationship Id="rId20" Type="http://schemas.openxmlformats.org/officeDocument/2006/relationships/hyperlink" Target="http://dx.doi.org/10.3748%2Fwjg.15.225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3892%2Fetm.2011.438" TargetMode="External"/><Relationship Id="rId24" Type="http://schemas.openxmlformats.org/officeDocument/2006/relationships/hyperlink" Target="http://dx.doi.org/10.1053/j.gastro.2006.08.039" TargetMode="External"/><Relationship Id="rId5" Type="http://schemas.openxmlformats.org/officeDocument/2006/relationships/webSettings" Target="webSettings.xml"/><Relationship Id="rId15" Type="http://schemas.openxmlformats.org/officeDocument/2006/relationships/hyperlink" Target="http://dx.doi.org/10.1081%2FCNV-200039658" TargetMode="External"/><Relationship Id="rId23" Type="http://schemas.openxmlformats.org/officeDocument/2006/relationships/hyperlink" Target="http://dx.doi.org/10.1006/jsre.1998.5298" TargetMode="External"/><Relationship Id="rId28" Type="http://schemas.openxmlformats.org/officeDocument/2006/relationships/hyperlink" Target="http://dx.doi.org/10.1016/S0140-6736(02)09836-7" TargetMode="External"/><Relationship Id="rId10" Type="http://schemas.openxmlformats.org/officeDocument/2006/relationships/hyperlink" Target="http://dx.doi.org/10.2174/092986709788186147" TargetMode="External"/><Relationship Id="rId19" Type="http://schemas.openxmlformats.org/officeDocument/2006/relationships/hyperlink" Target="http://dx.doi.org/10.1023%2FB%3AHIJO.0000032357.16261.c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16/0002-9343(81)90312-0" TargetMode="External"/><Relationship Id="rId14" Type="http://schemas.openxmlformats.org/officeDocument/2006/relationships/hyperlink" Target="http://dx.doi.org/10.1080%2F00365529850170900" TargetMode="External"/><Relationship Id="rId22" Type="http://schemas.openxmlformats.org/officeDocument/2006/relationships/hyperlink" Target="http://dx.doi.org/10.1038%2Fbjc.1992.328" TargetMode="External"/><Relationship Id="rId27" Type="http://schemas.openxmlformats.org/officeDocument/2006/relationships/hyperlink" Target="http://dx.doi.org/10.1016/S0167-5699(97)01130-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16886</Words>
  <Characters>96256</Characters>
  <Application>Microsoft Office Word</Application>
  <DocSecurity>0</DocSecurity>
  <Lines>802</Lines>
  <Paragraphs>225</Paragraphs>
  <ScaleCrop>false</ScaleCrop>
  <Company>Hewlett-Packard Company</Company>
  <LinksUpToDate>false</LinksUpToDate>
  <CharactersWithSpaces>112917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141476</dc:creator>
  <cp:lastModifiedBy>LS Ma</cp:lastModifiedBy>
  <cp:revision>2</cp:revision>
  <cp:lastPrinted>2013-10-14T16:21:00Z</cp:lastPrinted>
  <dcterms:created xsi:type="dcterms:W3CDTF">2014-01-01T21:08:00Z</dcterms:created>
  <dcterms:modified xsi:type="dcterms:W3CDTF">2014-01-01T21:08:00Z</dcterms:modified>
</cp:coreProperties>
</file>