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7D5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Name of Journal: </w:t>
      </w:r>
      <w:r w:rsidRPr="00C4677F">
        <w:rPr>
          <w:rFonts w:ascii="Book Antiqua" w:eastAsia="Book Antiqua" w:hAnsi="Book Antiqua" w:cs="Book Antiqua"/>
          <w:i/>
          <w:color w:val="000000"/>
        </w:rPr>
        <w:t>World Journal of Critical Care Medicine</w:t>
      </w:r>
    </w:p>
    <w:p w14:paraId="0C8A1E1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NO: </w:t>
      </w:r>
      <w:r w:rsidRPr="00C4677F">
        <w:rPr>
          <w:rFonts w:ascii="Book Antiqua" w:eastAsia="Book Antiqua" w:hAnsi="Book Antiqua" w:cs="Book Antiqua"/>
          <w:color w:val="000000"/>
        </w:rPr>
        <w:t>63743</w:t>
      </w:r>
    </w:p>
    <w:p w14:paraId="29B03324" w14:textId="36428AF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Type: </w:t>
      </w:r>
      <w:r w:rsidR="00833B8C" w:rsidRPr="00C4677F">
        <w:rPr>
          <w:rFonts w:ascii="Book Antiqua" w:eastAsia="YouYuan" w:hAnsi="Book Antiqua"/>
        </w:rPr>
        <w:t>SYSTEMATIC REVIEWS</w:t>
      </w:r>
    </w:p>
    <w:p w14:paraId="67A6B20F" w14:textId="77777777" w:rsidR="00A77B3E" w:rsidRPr="00C4677F" w:rsidRDefault="00A77B3E" w:rsidP="00C4677F">
      <w:pPr>
        <w:spacing w:line="360" w:lineRule="auto"/>
        <w:jc w:val="both"/>
        <w:rPr>
          <w:rFonts w:ascii="Book Antiqua" w:hAnsi="Book Antiqua"/>
        </w:rPr>
      </w:pPr>
    </w:p>
    <w:p w14:paraId="0109DC52" w14:textId="7153A770" w:rsidR="00A77B3E" w:rsidRPr="00C4677F" w:rsidRDefault="00366FBB" w:rsidP="00C4677F">
      <w:pPr>
        <w:adjustRightInd w:val="0"/>
        <w:snapToGrid w:val="0"/>
        <w:spacing w:line="360" w:lineRule="auto"/>
        <w:jc w:val="both"/>
        <w:rPr>
          <w:rFonts w:ascii="Book Antiqua" w:hAnsi="Book Antiqua"/>
          <w:b/>
          <w:color w:val="000000"/>
          <w:lang w:eastAsia="zh-CN"/>
        </w:rPr>
      </w:pPr>
      <w:bookmarkStart w:id="0" w:name="OLE_LINK16"/>
      <w:r w:rsidRPr="00C4677F">
        <w:rPr>
          <w:rFonts w:ascii="Book Antiqua" w:eastAsia="Book Antiqua" w:hAnsi="Book Antiqua" w:cs="Book Antiqua"/>
          <w:b/>
          <w:bCs/>
          <w:color w:val="000000"/>
        </w:rPr>
        <w:t>Management of genitourinary trauma</w:t>
      </w:r>
      <w:r w:rsidR="004F0384" w:rsidRPr="00C4677F">
        <w:rPr>
          <w:rFonts w:ascii="Book Antiqua" w:eastAsia="Book Antiqua" w:hAnsi="Book Antiqua" w:cs="Book Antiqua"/>
          <w:b/>
          <w:bCs/>
          <w:color w:val="000000"/>
        </w:rPr>
        <w:t xml:space="preserve"> </w:t>
      </w:r>
      <w:r w:rsidR="003843F3" w:rsidRPr="00C4677F">
        <w:rPr>
          <w:rFonts w:ascii="Book Antiqua" w:eastAsia="E-B6X" w:hAnsi="Book Antiqua" w:cs="Book Antiqua"/>
          <w:b/>
          <w:bCs/>
          <w:color w:val="000000"/>
          <w:lang w:eastAsia="zh-CN"/>
        </w:rPr>
        <w:t>–</w:t>
      </w:r>
      <w:r w:rsidR="004F0384" w:rsidRPr="00C4677F">
        <w:rPr>
          <w:rFonts w:ascii="Book Antiqua" w:eastAsia="E-B6X" w:hAnsi="Book Antiqua" w:cs="Book Antiqua"/>
          <w:b/>
          <w:bCs/>
          <w:color w:val="000000"/>
          <w:lang w:eastAsia="zh-CN"/>
        </w:rPr>
        <w:t xml:space="preserve"> </w:t>
      </w:r>
      <w:r w:rsidR="004F0384" w:rsidRPr="00C4677F">
        <w:rPr>
          <w:rFonts w:ascii="Book Antiqua" w:eastAsia="Book Antiqua" w:hAnsi="Book Antiqua" w:cs="Book Antiqua"/>
          <w:b/>
          <w:bCs/>
          <w:color w:val="000000"/>
        </w:rPr>
        <w:t>c</w:t>
      </w:r>
      <w:r w:rsidRPr="00C4677F">
        <w:rPr>
          <w:rFonts w:ascii="Book Antiqua" w:eastAsia="Book Antiqua" w:hAnsi="Book Antiqua" w:cs="Book Antiqua"/>
          <w:b/>
          <w:bCs/>
          <w:color w:val="000000"/>
        </w:rPr>
        <w:t>urrent evaluation from the Sub-Saharan region</w:t>
      </w:r>
      <w:r w:rsidR="0093690E" w:rsidRPr="00C4677F">
        <w:rPr>
          <w:rFonts w:ascii="Book Antiqua" w:hAnsi="Book Antiqua"/>
          <w:b/>
          <w:bCs/>
          <w:lang w:eastAsia="it-IT"/>
        </w:rPr>
        <w:t>: A systematic review</w:t>
      </w:r>
    </w:p>
    <w:bookmarkEnd w:id="0"/>
    <w:p w14:paraId="7255D45B" w14:textId="77777777" w:rsidR="00A77B3E" w:rsidRPr="00C4677F" w:rsidRDefault="00A77B3E" w:rsidP="00C4677F">
      <w:pPr>
        <w:spacing w:line="360" w:lineRule="auto"/>
        <w:jc w:val="both"/>
        <w:rPr>
          <w:rFonts w:ascii="Book Antiqua" w:hAnsi="Book Antiqua"/>
        </w:rPr>
      </w:pPr>
    </w:p>
    <w:p w14:paraId="61C0AB75" w14:textId="499E7CA9" w:rsidR="00A77B3E" w:rsidRPr="00C4677F" w:rsidRDefault="00C97AD8" w:rsidP="00C4677F">
      <w:pPr>
        <w:spacing w:line="360" w:lineRule="auto"/>
        <w:jc w:val="both"/>
        <w:rPr>
          <w:rFonts w:ascii="Book Antiqua" w:hAnsi="Book Antiqua"/>
        </w:rPr>
      </w:pPr>
      <w:r w:rsidRPr="00C4677F">
        <w:rPr>
          <w:rFonts w:ascii="Book Antiqua" w:eastAsia="Book Antiqua" w:hAnsi="Book Antiqua" w:cs="Book Antiqua"/>
          <w:color w:val="000000"/>
        </w:rPr>
        <w:t>Cassell III AK</w:t>
      </w:r>
      <w:r w:rsidR="00960F3E"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et al</w:t>
      </w:r>
      <w:r w:rsidRPr="00C4677F">
        <w:rPr>
          <w:rFonts w:ascii="Book Antiqua" w:eastAsia="Book Antiqua" w:hAnsi="Book Antiqua" w:cs="Book Antiqua"/>
          <w:color w:val="000000"/>
        </w:rPr>
        <w:t xml:space="preserve">. </w:t>
      </w:r>
      <w:r w:rsidR="00366FBB" w:rsidRPr="00C4677F">
        <w:rPr>
          <w:rFonts w:ascii="Book Antiqua" w:eastAsia="Book Antiqua" w:hAnsi="Book Antiqua" w:cs="Book Antiqua"/>
          <w:color w:val="000000"/>
        </w:rPr>
        <w:t>Urotrauma evaluation in Sub-Saharan region</w:t>
      </w:r>
    </w:p>
    <w:p w14:paraId="377E8B62" w14:textId="77777777" w:rsidR="00A77B3E" w:rsidRPr="00C4677F" w:rsidRDefault="00A77B3E" w:rsidP="00C4677F">
      <w:pPr>
        <w:spacing w:line="360" w:lineRule="auto"/>
        <w:jc w:val="both"/>
        <w:rPr>
          <w:rFonts w:ascii="Book Antiqua" w:hAnsi="Book Antiqua"/>
        </w:rPr>
      </w:pPr>
    </w:p>
    <w:p w14:paraId="0CB60D50"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Ayun K Cassell III, Burgess Manobah</w:t>
      </w:r>
    </w:p>
    <w:p w14:paraId="3F298051" w14:textId="77777777" w:rsidR="00A77B3E" w:rsidRPr="00C4677F" w:rsidRDefault="00A77B3E" w:rsidP="00C4677F">
      <w:pPr>
        <w:spacing w:line="360" w:lineRule="auto"/>
        <w:jc w:val="both"/>
        <w:rPr>
          <w:rFonts w:ascii="Book Antiqua" w:hAnsi="Book Antiqua"/>
        </w:rPr>
      </w:pPr>
    </w:p>
    <w:p w14:paraId="362C7D7E" w14:textId="6A69B8C0"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Ayun K Cassell III, Burgess Manobah, </w:t>
      </w:r>
      <w:r w:rsidRPr="00C4677F">
        <w:rPr>
          <w:rFonts w:ascii="Book Antiqua" w:eastAsia="Book Antiqua" w:hAnsi="Book Antiqua" w:cs="Book Antiqua"/>
          <w:color w:val="000000"/>
        </w:rPr>
        <w:t>Department of Surgery, John F</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Kennedy Medical Center, Monrovia 100010, Liberia</w:t>
      </w:r>
    </w:p>
    <w:p w14:paraId="63D70AFC" w14:textId="77777777" w:rsidR="00A77B3E" w:rsidRPr="00C4677F" w:rsidRDefault="00A77B3E" w:rsidP="00C4677F">
      <w:pPr>
        <w:spacing w:line="360" w:lineRule="auto"/>
        <w:jc w:val="both"/>
        <w:rPr>
          <w:rFonts w:ascii="Book Antiqua" w:hAnsi="Book Antiqua"/>
        </w:rPr>
      </w:pPr>
    </w:p>
    <w:p w14:paraId="4BCD58F0" w14:textId="5726DEB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Author contributions: </w:t>
      </w:r>
      <w:r w:rsidRPr="00C4677F">
        <w:rPr>
          <w:rFonts w:ascii="Book Antiqua" w:eastAsia="Book Antiqua" w:hAnsi="Book Antiqua" w:cs="Book Antiqua"/>
          <w:color w:val="000000"/>
        </w:rPr>
        <w:t xml:space="preserve">All authors have made considerable contributions to the conception and design, acquisition of data, </w:t>
      </w:r>
      <w:r w:rsidR="00C4677F">
        <w:rPr>
          <w:rFonts w:ascii="Book Antiqua" w:eastAsia="Book Antiqua" w:hAnsi="Book Antiqua" w:cs="Book Antiqua"/>
          <w:color w:val="000000"/>
        </w:rPr>
        <w:t xml:space="preserve">and </w:t>
      </w:r>
      <w:r w:rsidRPr="00C4677F">
        <w:rPr>
          <w:rFonts w:ascii="Book Antiqua" w:eastAsia="Book Antiqua" w:hAnsi="Book Antiqua" w:cs="Book Antiqua"/>
          <w:color w:val="000000"/>
        </w:rPr>
        <w:t>analysis and interpretation of data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engaged in organizing the article or revising it analytically for relevant intellectual content</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gave final consent of the version to be published and agree</w:t>
      </w:r>
      <w:r w:rsidR="00C4677F">
        <w:rPr>
          <w:rFonts w:ascii="Book Antiqua" w:eastAsia="Book Antiqua" w:hAnsi="Book Antiqua" w:cs="Book Antiqua"/>
          <w:color w:val="000000"/>
        </w:rPr>
        <w:t>d</w:t>
      </w:r>
      <w:r w:rsidRPr="00C4677F">
        <w:rPr>
          <w:rFonts w:ascii="Book Antiqua" w:eastAsia="Book Antiqua" w:hAnsi="Book Antiqua" w:cs="Book Antiqua"/>
          <w:color w:val="000000"/>
        </w:rPr>
        <w:t xml:space="preserve"> to be responsible for all aspects of the work.</w:t>
      </w:r>
    </w:p>
    <w:p w14:paraId="1FD9BE8A" w14:textId="77777777" w:rsidR="00A77B3E" w:rsidRPr="00C4677F" w:rsidRDefault="00A77B3E" w:rsidP="00C4677F">
      <w:pPr>
        <w:spacing w:line="360" w:lineRule="auto"/>
        <w:jc w:val="both"/>
        <w:rPr>
          <w:rFonts w:ascii="Book Antiqua" w:hAnsi="Book Antiqua"/>
        </w:rPr>
      </w:pPr>
    </w:p>
    <w:p w14:paraId="7F6F7551" w14:textId="67069FCD"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Corresponding author: Ayun K Cassell III, FICS, MSc, Lecturer, Surgeon, </w:t>
      </w:r>
      <w:r w:rsidRPr="00C4677F">
        <w:rPr>
          <w:rFonts w:ascii="Book Antiqua" w:eastAsia="Book Antiqua" w:hAnsi="Book Antiqua" w:cs="Book Antiqua"/>
          <w:color w:val="000000"/>
        </w:rPr>
        <w:t>Department of Surgery, John F</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Kennedy Medical Center, Sinkor, Monrovia 100010, Liberia. ayuncasselliii@gmail.com</w:t>
      </w:r>
    </w:p>
    <w:p w14:paraId="71F4A5AD" w14:textId="77777777" w:rsidR="00A77B3E" w:rsidRPr="00C4677F" w:rsidRDefault="00A77B3E" w:rsidP="00C4677F">
      <w:pPr>
        <w:spacing w:line="360" w:lineRule="auto"/>
        <w:jc w:val="both"/>
        <w:rPr>
          <w:rFonts w:ascii="Book Antiqua" w:hAnsi="Book Antiqua"/>
        </w:rPr>
      </w:pPr>
    </w:p>
    <w:p w14:paraId="5184C46C"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Received: </w:t>
      </w:r>
      <w:r w:rsidRPr="00C4677F">
        <w:rPr>
          <w:rFonts w:ascii="Book Antiqua" w:eastAsia="Book Antiqua" w:hAnsi="Book Antiqua" w:cs="Book Antiqua"/>
          <w:color w:val="000000"/>
        </w:rPr>
        <w:t>February 1, 2021</w:t>
      </w:r>
    </w:p>
    <w:p w14:paraId="6D7056B2"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Revised: </w:t>
      </w:r>
      <w:r w:rsidRPr="00C4677F">
        <w:rPr>
          <w:rFonts w:ascii="Book Antiqua" w:eastAsia="Book Antiqua" w:hAnsi="Book Antiqua" w:cs="Book Antiqua"/>
          <w:color w:val="000000"/>
        </w:rPr>
        <w:t>March 19, 2021</w:t>
      </w:r>
    </w:p>
    <w:p w14:paraId="09BAE759" w14:textId="4A906C8B"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Accepted: </w:t>
      </w:r>
      <w:bookmarkStart w:id="1" w:name="OLE_LINK15"/>
      <w:bookmarkStart w:id="2" w:name="OLE_LINK33"/>
      <w:bookmarkStart w:id="3" w:name="OLE_LINK48"/>
      <w:r w:rsidR="00492214" w:rsidRPr="00C4677F">
        <w:rPr>
          <w:rFonts w:ascii="Book Antiqua" w:eastAsia="SimSun" w:hAnsi="Book Antiqua"/>
          <w:color w:val="000000" w:themeColor="text1"/>
        </w:rPr>
        <w:t>August 20, 2021</w:t>
      </w:r>
      <w:bookmarkEnd w:id="1"/>
      <w:bookmarkEnd w:id="2"/>
      <w:bookmarkEnd w:id="3"/>
    </w:p>
    <w:p w14:paraId="6249FE66"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Published online: </w:t>
      </w:r>
    </w:p>
    <w:p w14:paraId="4BB16A51" w14:textId="77777777" w:rsidR="00A77B3E" w:rsidRPr="00C4677F" w:rsidRDefault="00A77B3E" w:rsidP="00C4677F">
      <w:pPr>
        <w:spacing w:line="360" w:lineRule="auto"/>
        <w:jc w:val="both"/>
        <w:rPr>
          <w:rFonts w:ascii="Book Antiqua" w:hAnsi="Book Antiqua"/>
        </w:rPr>
        <w:sectPr w:rsidR="00A77B3E" w:rsidRPr="00C4677F">
          <w:footerReference w:type="default" r:id="rId7"/>
          <w:pgSz w:w="12240" w:h="15840"/>
          <w:pgMar w:top="1440" w:right="1440" w:bottom="1440" w:left="1440" w:header="720" w:footer="720" w:gutter="0"/>
          <w:cols w:space="720"/>
          <w:docGrid w:linePitch="360"/>
        </w:sectPr>
      </w:pPr>
    </w:p>
    <w:p w14:paraId="70488867"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Abstract</w:t>
      </w:r>
    </w:p>
    <w:p w14:paraId="177B0F6F" w14:textId="77777777" w:rsidR="002B2AF6" w:rsidRPr="00C4677F" w:rsidRDefault="002B2AF6" w:rsidP="00C4677F">
      <w:pPr>
        <w:spacing w:line="360" w:lineRule="auto"/>
        <w:jc w:val="both"/>
        <w:rPr>
          <w:rFonts w:ascii="Book Antiqua" w:eastAsia="Book Antiqua" w:hAnsi="Book Antiqua" w:cs="Book Antiqua"/>
          <w:color w:val="000000"/>
        </w:rPr>
      </w:pPr>
      <w:r w:rsidRPr="00C4677F">
        <w:rPr>
          <w:rFonts w:ascii="Book Antiqua" w:hAnsi="Book Antiqua"/>
          <w:color w:val="000000" w:themeColor="text1"/>
        </w:rPr>
        <w:t>BACKGROUND</w:t>
      </w:r>
      <w:r w:rsidRPr="00C4677F">
        <w:rPr>
          <w:rFonts w:ascii="Book Antiqua" w:eastAsia="Book Antiqua" w:hAnsi="Book Antiqua" w:cs="Book Antiqua"/>
          <w:color w:val="000000"/>
        </w:rPr>
        <w:t xml:space="preserve"> </w:t>
      </w:r>
    </w:p>
    <w:p w14:paraId="29A5D599" w14:textId="28711E63"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Trauma is a major cause of morbidity globally and the </w:t>
      </w:r>
      <w:r w:rsidR="00C4677F">
        <w:rPr>
          <w:rFonts w:ascii="Book Antiqua" w:eastAsia="Book Antiqua" w:hAnsi="Book Antiqua" w:cs="Book Antiqua"/>
          <w:color w:val="000000"/>
        </w:rPr>
        <w:t>sixth</w:t>
      </w:r>
      <w:r w:rsidRPr="00C4677F">
        <w:rPr>
          <w:rFonts w:ascii="Book Antiqua" w:eastAsia="Book Antiqua" w:hAnsi="Book Antiqua" w:cs="Book Antiqua"/>
          <w:color w:val="000000"/>
        </w:rPr>
        <w:t xml:space="preserve"> leading cause of death, accounting for 10% of all mortalities. The genitourinary trauma is estimated for approximately 10% of all patients presenting with trauma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kidney is the most injured genitourinary organ globally. However, there is a paucity of data on genitourinary injury from the Sub-Saharan</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there may be variations from common genitourinary organs injured in developed nations. </w:t>
      </w:r>
    </w:p>
    <w:p w14:paraId="3611A6FC" w14:textId="77777777" w:rsidR="002B2AF6" w:rsidRPr="00C4677F" w:rsidRDefault="002B2AF6" w:rsidP="00C4677F">
      <w:pPr>
        <w:adjustRightInd w:val="0"/>
        <w:snapToGrid w:val="0"/>
        <w:spacing w:line="360" w:lineRule="auto"/>
        <w:jc w:val="both"/>
        <w:rPr>
          <w:rFonts w:ascii="Book Antiqua" w:hAnsi="Book Antiqua"/>
          <w:bCs/>
        </w:rPr>
      </w:pPr>
    </w:p>
    <w:p w14:paraId="2009982A" w14:textId="652ACD44" w:rsidR="002B2AF6" w:rsidRPr="00C4677F" w:rsidRDefault="002B2AF6" w:rsidP="00C4677F">
      <w:pPr>
        <w:adjustRightInd w:val="0"/>
        <w:snapToGrid w:val="0"/>
        <w:spacing w:line="360" w:lineRule="auto"/>
        <w:jc w:val="both"/>
        <w:rPr>
          <w:rFonts w:ascii="Book Antiqua" w:hAnsi="Book Antiqua"/>
          <w:color w:val="0000FF"/>
          <w:lang w:eastAsia="zh-CN"/>
        </w:rPr>
      </w:pPr>
      <w:r w:rsidRPr="00C4677F">
        <w:rPr>
          <w:rFonts w:ascii="Book Antiqua" w:hAnsi="Book Antiqua"/>
          <w:bCs/>
        </w:rPr>
        <w:t>AIM</w:t>
      </w:r>
      <w:r w:rsidRPr="00C4677F">
        <w:rPr>
          <w:rFonts w:ascii="Book Antiqua" w:hAnsi="Book Antiqua"/>
          <w:color w:val="0000FF"/>
        </w:rPr>
        <w:t xml:space="preserve"> </w:t>
      </w:r>
    </w:p>
    <w:p w14:paraId="59379BBD" w14:textId="50B5B63E" w:rsidR="002B2AF6" w:rsidRPr="00C4677F" w:rsidRDefault="00915C85" w:rsidP="00C4677F">
      <w:pPr>
        <w:spacing w:line="360" w:lineRule="auto"/>
        <w:jc w:val="both"/>
        <w:rPr>
          <w:rFonts w:ascii="Book Antiqua" w:hAnsi="Book Antiqua"/>
        </w:rPr>
      </w:pPr>
      <w:r w:rsidRPr="00C4677F">
        <w:rPr>
          <w:rFonts w:ascii="Book Antiqua" w:eastAsia="Book Antiqua" w:hAnsi="Book Antiqua" w:cs="Book Antiqua"/>
          <w:color w:val="000000"/>
        </w:rPr>
        <w:t xml:space="preserve">To </w:t>
      </w:r>
      <w:r w:rsidR="002B2AF6" w:rsidRPr="00C4677F">
        <w:rPr>
          <w:rFonts w:ascii="Book Antiqua" w:eastAsia="Book Antiqua" w:hAnsi="Book Antiqua" w:cs="Book Antiqua"/>
          <w:color w:val="000000"/>
        </w:rPr>
        <w:t>provid</w:t>
      </w:r>
      <w:r w:rsidRPr="00C4677F">
        <w:rPr>
          <w:rFonts w:ascii="Book Antiqua" w:eastAsia="Book Antiqua" w:hAnsi="Book Antiqua" w:cs="Book Antiqua"/>
          <w:color w:val="000000"/>
        </w:rPr>
        <w:t>e</w:t>
      </w:r>
      <w:r w:rsidR="002B2AF6" w:rsidRPr="00C4677F">
        <w:rPr>
          <w:rFonts w:ascii="Book Antiqua" w:eastAsia="Book Antiqua" w:hAnsi="Book Antiqua" w:cs="Book Antiqua"/>
          <w:color w:val="000000"/>
        </w:rPr>
        <w:t xml:space="preserve"> insight on the epidemiology and management of genitourinary trauma in Sub-Saharan Africa with recommendations based on international guidelines.</w:t>
      </w:r>
    </w:p>
    <w:p w14:paraId="1ADA953A" w14:textId="77777777" w:rsidR="002B2AF6" w:rsidRPr="00C4677F" w:rsidRDefault="002B2AF6" w:rsidP="00C4677F">
      <w:pPr>
        <w:adjustRightInd w:val="0"/>
        <w:snapToGrid w:val="0"/>
        <w:spacing w:line="360" w:lineRule="auto"/>
        <w:jc w:val="both"/>
        <w:rPr>
          <w:rFonts w:ascii="Book Antiqua" w:hAnsi="Book Antiqua"/>
        </w:rPr>
      </w:pPr>
    </w:p>
    <w:p w14:paraId="4E9B8DB6" w14:textId="77777777" w:rsidR="002B2AF6" w:rsidRPr="00C4677F" w:rsidRDefault="002B2AF6" w:rsidP="00C4677F">
      <w:pPr>
        <w:adjustRightInd w:val="0"/>
        <w:snapToGrid w:val="0"/>
        <w:spacing w:line="360" w:lineRule="auto"/>
        <w:jc w:val="both"/>
        <w:rPr>
          <w:rFonts w:ascii="Book Antiqua" w:hAnsi="Book Antiqua"/>
          <w:caps/>
          <w:lang w:eastAsia="zh-CN"/>
        </w:rPr>
      </w:pPr>
      <w:r w:rsidRPr="00C4677F">
        <w:rPr>
          <w:rFonts w:ascii="Book Antiqua" w:hAnsi="Book Antiqua"/>
          <w:bCs/>
          <w:caps/>
        </w:rPr>
        <w:t>Methods</w:t>
      </w:r>
    </w:p>
    <w:p w14:paraId="3008CD56" w14:textId="77777777" w:rsidR="002B2AF6" w:rsidRPr="00C4677F" w:rsidRDefault="002B2AF6" w:rsidP="00C4677F">
      <w:pPr>
        <w:spacing w:line="360" w:lineRule="auto"/>
        <w:jc w:val="both"/>
        <w:rPr>
          <w:rFonts w:ascii="Book Antiqua" w:hAnsi="Book Antiqua"/>
        </w:rPr>
      </w:pPr>
      <w:r w:rsidRPr="00C4677F">
        <w:rPr>
          <w:rFonts w:ascii="Book Antiqua" w:eastAsia="Book Antiqua" w:hAnsi="Book Antiqua" w:cs="Book Antiqua"/>
          <w:color w:val="000000"/>
        </w:rPr>
        <w:t xml:space="preserve">A thorough literature search of genitourinary trauma was conducted using PubMed, Google Scholar and African Journal Online. </w:t>
      </w:r>
    </w:p>
    <w:p w14:paraId="18FFA93A" w14:textId="77777777" w:rsidR="002B2AF6" w:rsidRPr="00C4677F" w:rsidRDefault="002B2AF6" w:rsidP="00C4677F">
      <w:pPr>
        <w:adjustRightInd w:val="0"/>
        <w:snapToGrid w:val="0"/>
        <w:spacing w:line="360" w:lineRule="auto"/>
        <w:jc w:val="both"/>
        <w:rPr>
          <w:rFonts w:ascii="Book Antiqua" w:hAnsi="Book Antiqua"/>
        </w:rPr>
      </w:pPr>
    </w:p>
    <w:p w14:paraId="230BD503" w14:textId="77777777" w:rsidR="002B2AF6" w:rsidRPr="00C4677F" w:rsidRDefault="002B2AF6" w:rsidP="00C4677F">
      <w:pPr>
        <w:adjustRightInd w:val="0"/>
        <w:snapToGrid w:val="0"/>
        <w:spacing w:line="360" w:lineRule="auto"/>
        <w:jc w:val="both"/>
        <w:rPr>
          <w:rFonts w:ascii="Book Antiqua" w:hAnsi="Book Antiqua"/>
          <w:caps/>
          <w:lang w:eastAsia="zh-CN"/>
        </w:rPr>
      </w:pPr>
      <w:r w:rsidRPr="00C4677F">
        <w:rPr>
          <w:rFonts w:ascii="Book Antiqua" w:hAnsi="Book Antiqua"/>
          <w:bCs/>
          <w:caps/>
        </w:rPr>
        <w:t>Results</w:t>
      </w:r>
    </w:p>
    <w:p w14:paraId="458E584D" w14:textId="16A77CDB" w:rsidR="002B2AF6" w:rsidRPr="00C4677F" w:rsidRDefault="002B2AF6" w:rsidP="00C4677F">
      <w:pPr>
        <w:adjustRightInd w:val="0"/>
        <w:snapToGrid w:val="0"/>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total of 30 studies from the Sub-Saharan region were eligible for the study and reviewed for epidemiology, biodata, types of injury, mechanisms of injury, treatment and follow-up. After evaluating 21904 patients presenting with urological emergencies, approximately 6.6% of cases were due to genitourinary trauma. The commonest injury was urethral 42.9% (22.2</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62.2%) followed by injury to the external genitalia (penis, scrotum, testes) 25.1% (8.8</w:t>
      </w:r>
      <w:r w:rsidR="004E281F" w:rsidRPr="00C4677F">
        <w:rPr>
          <w:rFonts w:ascii="Book Antiqua" w:eastAsia="Book Antiqua" w:hAnsi="Book Antiqua" w:cs="Book Antiqua"/>
          <w:color w:val="000000"/>
        </w:rPr>
        <w:t>-</w:t>
      </w:r>
      <w:r w:rsidRPr="00C4677F">
        <w:rPr>
          <w:rFonts w:ascii="Book Antiqua" w:eastAsia="Book Antiqua" w:hAnsi="Book Antiqua" w:cs="Book Antiqua"/>
          <w:color w:val="000000"/>
        </w:rPr>
        <w:t>67.7%).</w:t>
      </w:r>
    </w:p>
    <w:p w14:paraId="192FAEA6" w14:textId="77777777" w:rsidR="002B2AF6" w:rsidRPr="00C4677F" w:rsidRDefault="002B2AF6" w:rsidP="00C4677F">
      <w:pPr>
        <w:adjustRightInd w:val="0"/>
        <w:snapToGrid w:val="0"/>
        <w:spacing w:line="360" w:lineRule="auto"/>
        <w:jc w:val="both"/>
        <w:rPr>
          <w:rFonts w:ascii="Book Antiqua" w:hAnsi="Book Antiqua"/>
        </w:rPr>
      </w:pPr>
    </w:p>
    <w:p w14:paraId="00DE4E8E" w14:textId="77777777" w:rsidR="002B2AF6" w:rsidRPr="00C4677F" w:rsidRDefault="002B2AF6" w:rsidP="00C4677F">
      <w:pPr>
        <w:adjustRightInd w:val="0"/>
        <w:snapToGrid w:val="0"/>
        <w:spacing w:line="360" w:lineRule="auto"/>
        <w:jc w:val="both"/>
        <w:rPr>
          <w:rFonts w:ascii="Book Antiqua" w:hAnsi="Book Antiqua"/>
          <w:bCs/>
          <w:caps/>
          <w:lang w:eastAsia="zh-CN"/>
        </w:rPr>
      </w:pPr>
      <w:r w:rsidRPr="00C4677F">
        <w:rPr>
          <w:rFonts w:ascii="Book Antiqua" w:hAnsi="Book Antiqua"/>
          <w:bCs/>
          <w:caps/>
        </w:rPr>
        <w:t>Conclusion</w:t>
      </w:r>
    </w:p>
    <w:p w14:paraId="6FDD5555" w14:textId="656037AC" w:rsidR="002B2AF6" w:rsidRPr="00C4677F" w:rsidRDefault="002B2AF6" w:rsidP="00C4677F">
      <w:pPr>
        <w:spacing w:line="360" w:lineRule="auto"/>
        <w:jc w:val="both"/>
        <w:rPr>
          <w:rFonts w:ascii="Book Antiqua" w:hAnsi="Book Antiqua"/>
        </w:rPr>
      </w:pPr>
      <w:r w:rsidRPr="00C4677F">
        <w:rPr>
          <w:rFonts w:ascii="Book Antiqua" w:eastAsia="Book Antiqua" w:hAnsi="Book Antiqua" w:cs="Book Antiqua"/>
          <w:color w:val="000000"/>
        </w:rPr>
        <w:t>Genitourinary injury in Sub-Saharan Africa is underreported</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presence of more trauma registries, trained urologists and trauma facilities could improve the overall standard of care as well as providing data for research and development in the field. </w:t>
      </w:r>
    </w:p>
    <w:p w14:paraId="6A2A1217" w14:textId="77777777" w:rsidR="00A60B19" w:rsidRPr="00C4677F" w:rsidRDefault="00A60B19" w:rsidP="00C4677F">
      <w:pPr>
        <w:spacing w:line="360" w:lineRule="auto"/>
        <w:jc w:val="both"/>
        <w:rPr>
          <w:rFonts w:ascii="Book Antiqua" w:eastAsia="Book Antiqua" w:hAnsi="Book Antiqua" w:cs="Book Antiqua"/>
          <w:b/>
          <w:bCs/>
          <w:color w:val="000000"/>
        </w:rPr>
      </w:pPr>
    </w:p>
    <w:p w14:paraId="3AA1029A" w14:textId="01BE6488"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lastRenderedPageBreak/>
        <w:t xml:space="preserve">Key Words: </w:t>
      </w:r>
      <w:r w:rsidRPr="00C4677F">
        <w:rPr>
          <w:rFonts w:ascii="Book Antiqua" w:eastAsia="Book Antiqua" w:hAnsi="Book Antiqua" w:cs="Book Antiqua"/>
          <w:color w:val="000000"/>
        </w:rPr>
        <w:t>Genitourinary</w:t>
      </w:r>
      <w:r w:rsidR="003843F3" w:rsidRPr="00C4677F">
        <w:rPr>
          <w:rFonts w:ascii="Book Antiqua" w:eastAsia="Book Antiqua" w:hAnsi="Book Antiqua" w:cs="Book Antiqua"/>
          <w:color w:val="000000"/>
        </w:rPr>
        <w:t xml:space="preserve"> t</w:t>
      </w:r>
      <w:r w:rsidRPr="00C4677F">
        <w:rPr>
          <w:rFonts w:ascii="Book Antiqua" w:eastAsia="Book Antiqua" w:hAnsi="Book Antiqua" w:cs="Book Antiqua"/>
          <w:color w:val="000000"/>
        </w:rPr>
        <w:t xml:space="preserve">rauma; </w:t>
      </w:r>
      <w:r w:rsidR="009E1001" w:rsidRPr="00C4677F">
        <w:rPr>
          <w:rFonts w:ascii="Book Antiqua" w:eastAsia="Book Antiqua" w:hAnsi="Book Antiqua" w:cs="Book Antiqua"/>
          <w:color w:val="000000"/>
        </w:rPr>
        <w:t>Urethral injury</w:t>
      </w:r>
      <w:r w:rsidRPr="00C4677F">
        <w:rPr>
          <w:rFonts w:ascii="Book Antiqua" w:eastAsia="Book Antiqua" w:hAnsi="Book Antiqua" w:cs="Book Antiqua"/>
          <w:color w:val="000000"/>
        </w:rPr>
        <w:t>; Sub-Saharan; Ureteric</w:t>
      </w:r>
      <w:r w:rsidR="00D913EA" w:rsidRPr="00C4677F">
        <w:rPr>
          <w:rFonts w:ascii="Book Antiqua" w:eastAsia="Book Antiqua" w:hAnsi="Book Antiqua" w:cs="Book Antiqua"/>
          <w:color w:val="000000"/>
        </w:rPr>
        <w:t xml:space="preserve">; Kidney </w:t>
      </w:r>
    </w:p>
    <w:p w14:paraId="4DEDB187" w14:textId="77777777" w:rsidR="00A77B3E" w:rsidRPr="00C4677F" w:rsidRDefault="00A77B3E" w:rsidP="00C4677F">
      <w:pPr>
        <w:spacing w:line="360" w:lineRule="auto"/>
        <w:jc w:val="both"/>
        <w:rPr>
          <w:rFonts w:ascii="Book Antiqua" w:hAnsi="Book Antiqua"/>
        </w:rPr>
      </w:pPr>
    </w:p>
    <w:p w14:paraId="32C05658" w14:textId="5DDBB0FC"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Cassell III AK, Manobah B. </w:t>
      </w:r>
      <w:r w:rsidR="00AF166B" w:rsidRPr="00C4677F">
        <w:rPr>
          <w:rFonts w:ascii="Book Antiqua" w:eastAsia="Book Antiqua" w:hAnsi="Book Antiqua" w:cs="Book Antiqua"/>
          <w:color w:val="000000"/>
        </w:rPr>
        <w:t>Management of genitourinary trauma</w:t>
      </w:r>
      <w:r w:rsidR="004F0384" w:rsidRPr="00C4677F">
        <w:rPr>
          <w:rFonts w:ascii="Book Antiqua" w:eastAsia="Book Antiqua" w:hAnsi="Book Antiqua" w:cs="Book Antiqua"/>
          <w:color w:val="000000"/>
        </w:rPr>
        <w:t xml:space="preserve"> </w:t>
      </w:r>
      <w:r w:rsidR="00AF166B" w:rsidRPr="00C4677F">
        <w:rPr>
          <w:rFonts w:ascii="Book Antiqua" w:eastAsia="Book Antiqua" w:hAnsi="Book Antiqua" w:cs="Book Antiqua"/>
          <w:color w:val="000000"/>
        </w:rPr>
        <w:t>–</w:t>
      </w:r>
      <w:r w:rsidR="004F0384" w:rsidRPr="00C4677F">
        <w:rPr>
          <w:rFonts w:ascii="Book Antiqua" w:eastAsia="Book Antiqua" w:hAnsi="Book Antiqua" w:cs="Book Antiqua"/>
          <w:color w:val="000000"/>
        </w:rPr>
        <w:t xml:space="preserve"> c</w:t>
      </w:r>
      <w:r w:rsidR="00AF166B" w:rsidRPr="00C4677F">
        <w:rPr>
          <w:rFonts w:ascii="Book Antiqua" w:eastAsia="Book Antiqua" w:hAnsi="Book Antiqua" w:cs="Book Antiqua"/>
          <w:color w:val="000000"/>
        </w:rPr>
        <w:t>urrent evaluation from the Sub-Saharan region: A systematic review</w:t>
      </w:r>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World J Crit Care Med</w:t>
      </w:r>
      <w:r w:rsidRPr="00C4677F">
        <w:rPr>
          <w:rFonts w:ascii="Book Antiqua" w:eastAsia="Book Antiqua" w:hAnsi="Book Antiqua" w:cs="Book Antiqua"/>
          <w:color w:val="000000"/>
        </w:rPr>
        <w:t xml:space="preserve"> 2021; In press</w:t>
      </w:r>
    </w:p>
    <w:p w14:paraId="17BD40B1" w14:textId="77777777" w:rsidR="00A77B3E" w:rsidRPr="00C4677F" w:rsidRDefault="00A77B3E" w:rsidP="00C4677F">
      <w:pPr>
        <w:spacing w:line="360" w:lineRule="auto"/>
        <w:jc w:val="both"/>
        <w:rPr>
          <w:rFonts w:ascii="Book Antiqua" w:hAnsi="Book Antiqua"/>
        </w:rPr>
      </w:pPr>
    </w:p>
    <w:p w14:paraId="52678E28" w14:textId="3744B5D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Core Tip: </w:t>
      </w:r>
      <w:r w:rsidRPr="00C4677F">
        <w:rPr>
          <w:rFonts w:ascii="Book Antiqua" w:eastAsia="Book Antiqua" w:hAnsi="Book Antiqua" w:cs="Book Antiqua"/>
          <w:color w:val="000000"/>
        </w:rPr>
        <w:t>The genitourinary trauma accounts for about 10% of all patients presenting with trauma</w:t>
      </w:r>
      <w:r w:rsid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kidney is the most injured genitourinary organ globally. In Sub-Saharan Africa, after evaluating 21904 patients presenting with urological emergencies, approximately 6.6% of cases were due to genitourinary trauma. The commonest injury was urethral injury followed by injury to the external genitalia (penis, scrotum, testes).</w:t>
      </w:r>
    </w:p>
    <w:p w14:paraId="69C575C9" w14:textId="77777777" w:rsidR="00A77B3E" w:rsidRPr="00C4677F" w:rsidRDefault="00A77B3E" w:rsidP="00C4677F">
      <w:pPr>
        <w:spacing w:line="360" w:lineRule="auto"/>
        <w:jc w:val="both"/>
        <w:rPr>
          <w:rFonts w:ascii="Book Antiqua" w:hAnsi="Book Antiqua"/>
        </w:rPr>
      </w:pPr>
    </w:p>
    <w:p w14:paraId="2400B12E" w14:textId="77777777" w:rsidR="008A6E48" w:rsidRPr="00C4677F" w:rsidRDefault="008A6E48" w:rsidP="00C4677F">
      <w:pPr>
        <w:spacing w:line="360" w:lineRule="auto"/>
        <w:jc w:val="both"/>
        <w:rPr>
          <w:rFonts w:ascii="Book Antiqua" w:eastAsia="Book Antiqua" w:hAnsi="Book Antiqua" w:cs="Book Antiqua"/>
          <w:b/>
          <w:caps/>
          <w:color w:val="000000"/>
          <w:u w:val="single"/>
        </w:rPr>
        <w:sectPr w:rsidR="008A6E48" w:rsidRPr="00C4677F">
          <w:pgSz w:w="12240" w:h="15840"/>
          <w:pgMar w:top="1440" w:right="1440" w:bottom="1440" w:left="1440" w:header="720" w:footer="720" w:gutter="0"/>
          <w:cols w:space="720"/>
          <w:docGrid w:linePitch="360"/>
        </w:sectPr>
      </w:pPr>
    </w:p>
    <w:p w14:paraId="57449761" w14:textId="7CFD7F11"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lastRenderedPageBreak/>
        <w:t>INTRODUCTION</w:t>
      </w:r>
    </w:p>
    <w:p w14:paraId="7D704BA3" w14:textId="321C840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Trauma is a major cause of morbidity globally and the </w:t>
      </w:r>
      <w:r w:rsidR="007115D9">
        <w:rPr>
          <w:rFonts w:ascii="Book Antiqua" w:eastAsia="Book Antiqua" w:hAnsi="Book Antiqua" w:cs="Book Antiqua"/>
          <w:color w:val="000000"/>
        </w:rPr>
        <w:t>sixth</w:t>
      </w:r>
      <w:r w:rsidRPr="00C4677F">
        <w:rPr>
          <w:rFonts w:ascii="Book Antiqua" w:eastAsia="Book Antiqua" w:hAnsi="Book Antiqua" w:cs="Book Antiqua"/>
          <w:color w:val="000000"/>
        </w:rPr>
        <w:t xml:space="preserve"> leading cause of death, approximately 10% of all mortalities</w:t>
      </w:r>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Trauma is most common in the ages between 15</w:t>
      </w:r>
      <w:r w:rsidR="00DE0013" w:rsidRPr="00C4677F">
        <w:rPr>
          <w:rFonts w:ascii="Book Antiqua" w:eastAsia="Book Antiqua" w:hAnsi="Book Antiqua" w:cs="Book Antiqua"/>
          <w:color w:val="000000"/>
        </w:rPr>
        <w:t>-</w:t>
      </w:r>
      <w:r w:rsidRPr="00C4677F">
        <w:rPr>
          <w:rFonts w:ascii="Book Antiqua" w:eastAsia="Book Antiqua" w:hAnsi="Book Antiqua" w:cs="Book Antiqua"/>
          <w:color w:val="000000"/>
        </w:rPr>
        <w:t>45 years with a male predominance</w:t>
      </w:r>
      <w:r w:rsidRPr="00C4677F">
        <w:rPr>
          <w:rFonts w:ascii="Book Antiqua" w:eastAsia="Book Antiqua" w:hAnsi="Book Antiqua" w:cs="Book Antiqua"/>
          <w:color w:val="000000"/>
          <w:vertAlign w:val="superscript"/>
        </w:rPr>
        <w:t>[2,3]</w:t>
      </w:r>
      <w:r w:rsidRPr="00C4677F">
        <w:rPr>
          <w:rFonts w:ascii="Book Antiqua" w:eastAsia="Book Antiqua" w:hAnsi="Book Antiqua" w:cs="Book Antiqua"/>
          <w:color w:val="000000"/>
        </w:rPr>
        <w:t xml:space="preserve">. A global trauma morbidity and mortality study by James </w:t>
      </w:r>
      <w:r w:rsidRPr="00C4677F">
        <w:rPr>
          <w:rFonts w:ascii="Book Antiqua" w:eastAsia="Book Antiqua" w:hAnsi="Book Antiqua" w:cs="Book Antiqua"/>
          <w:i/>
          <w:iCs/>
          <w:color w:val="000000"/>
        </w:rPr>
        <w:t>et al</w:t>
      </w:r>
      <w:r w:rsidRPr="00C4677F">
        <w:rPr>
          <w:rFonts w:ascii="Book Antiqua" w:eastAsia="Book Antiqua" w:hAnsi="Book Antiqua" w:cs="Book Antiqua"/>
          <w:color w:val="000000"/>
          <w:vertAlign w:val="superscript"/>
        </w:rPr>
        <w:t>[4]</w:t>
      </w:r>
      <w:r w:rsidRPr="00C4677F">
        <w:rPr>
          <w:rFonts w:ascii="Book Antiqua" w:eastAsia="Book Antiqua" w:hAnsi="Book Antiqua" w:cs="Book Antiqua"/>
          <w:color w:val="000000"/>
        </w:rPr>
        <w:t xml:space="preserve"> reported that in 1990, there were about 4260493 injury deaths, which subsequently increased to 4484722 deaths in 2017. The increasing trauma burden is now of global concern making it a component of the Sustainable Development Goal to promote the well-being of all ages affected. </w:t>
      </w:r>
    </w:p>
    <w:p w14:paraId="5D7EECDC" w14:textId="5DF35800"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genitourinary tract has continually been injured in about 10% of patients presenting with trauma</w:t>
      </w:r>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Renal trauma is the most frequent injury occurring in about 5% of all traumatic injury and 10% of abdominal injuries</w:t>
      </w:r>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xml:space="preserve">. A registry of 43000 trauma victims in France by Paparel </w:t>
      </w:r>
      <w:r w:rsidRPr="00C4677F">
        <w:rPr>
          <w:rFonts w:ascii="Book Antiqua" w:eastAsia="Book Antiqua" w:hAnsi="Book Antiqua" w:cs="Book Antiqua"/>
          <w:i/>
          <w:iCs/>
          <w:color w:val="000000"/>
        </w:rPr>
        <w:t>et al</w:t>
      </w:r>
      <w:r w:rsidR="00125D83" w:rsidRPr="00C4677F">
        <w:rPr>
          <w:rFonts w:ascii="Book Antiqua" w:eastAsia="Book Antiqua" w:hAnsi="Book Antiqua" w:cs="Book Antiqua"/>
          <w:color w:val="000000"/>
          <w:vertAlign w:val="superscript"/>
        </w:rPr>
        <w:t>[6]</w:t>
      </w:r>
      <w:r w:rsidRPr="00C4677F">
        <w:rPr>
          <w:rFonts w:ascii="Book Antiqua" w:eastAsia="Book Antiqua" w:hAnsi="Book Antiqua" w:cs="Book Antiqua"/>
          <w:color w:val="000000"/>
        </w:rPr>
        <w:t xml:space="preserve"> showed that the rate of genitourinary injury was 0.5%</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with the kidney (43%) and testes (24%) most affected. Motor vehicle accident</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account for more than 70% of blunt renal injuries.</w:t>
      </w:r>
    </w:p>
    <w:p w14:paraId="7C6FB8B4" w14:textId="5B83E4DF"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Ureteral trauma is rare and occurs in less than 1% of all urological trauma</w:t>
      </w:r>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A review of the National Trauma Data Bank</w:t>
      </w:r>
      <w:r w:rsidR="001A6BBD"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in the United States revealed that ureteral injury is more common amongst the younger population usually due to penetrating trauma than blunt trauma</w:t>
      </w:r>
      <w:r w:rsidRPr="00C4677F">
        <w:rPr>
          <w:rFonts w:ascii="Book Antiqua" w:eastAsia="Book Antiqua" w:hAnsi="Book Antiqua" w:cs="Book Antiqua"/>
          <w:color w:val="000000"/>
          <w:vertAlign w:val="superscript"/>
        </w:rPr>
        <w:t>[7]</w:t>
      </w:r>
      <w:r w:rsidRPr="00C4677F">
        <w:rPr>
          <w:rFonts w:ascii="Book Antiqua" w:eastAsia="Book Antiqua" w:hAnsi="Book Antiqua" w:cs="Book Antiqua"/>
          <w:color w:val="000000"/>
        </w:rPr>
        <w:t>. About 88% of the penetrating trauma was due to gunshot wounds</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while most blunt injuries were associated with </w:t>
      </w:r>
      <w:r w:rsidR="007115D9">
        <w:rPr>
          <w:rFonts w:ascii="Book Antiqua" w:eastAsia="Book Antiqua" w:hAnsi="Book Antiqua" w:cs="Book Antiqua"/>
          <w:color w:val="000000"/>
        </w:rPr>
        <w:t>m</w:t>
      </w:r>
      <w:r w:rsidR="007115D9" w:rsidRPr="00C4677F">
        <w:rPr>
          <w:rFonts w:ascii="Book Antiqua" w:eastAsia="Book Antiqua" w:hAnsi="Book Antiqua" w:cs="Book Antiqua"/>
          <w:color w:val="000000"/>
        </w:rPr>
        <w:t>otor vehicle accident</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(50%)</w:t>
      </w:r>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Nearly 91% of patients with ureteral injuries have associated injuries usually</w:t>
      </w:r>
      <w:r w:rsidR="007115D9">
        <w:rPr>
          <w:rFonts w:ascii="Book Antiqua" w:eastAsia="Book Antiqua" w:hAnsi="Book Antiqua" w:cs="Book Antiqua"/>
          <w:color w:val="000000"/>
        </w:rPr>
        <w:t xml:space="preserve"> in</w:t>
      </w:r>
      <w:r w:rsidRPr="00C4677F">
        <w:rPr>
          <w:rFonts w:ascii="Book Antiqua" w:eastAsia="Book Antiqua" w:hAnsi="Book Antiqua" w:cs="Book Antiqua"/>
          <w:color w:val="000000"/>
        </w:rPr>
        <w:t xml:space="preserve"> the colon, appendix and small bowel</w:t>
      </w:r>
      <w:r w:rsidRPr="00C4677F">
        <w:rPr>
          <w:rFonts w:ascii="Book Antiqua" w:eastAsia="Book Antiqua" w:hAnsi="Book Antiqua" w:cs="Book Antiqua"/>
          <w:color w:val="000000"/>
          <w:vertAlign w:val="superscript"/>
        </w:rPr>
        <w:t>[7,8]</w:t>
      </w:r>
      <w:r w:rsidRPr="00C4677F">
        <w:rPr>
          <w:rFonts w:ascii="Book Antiqua" w:eastAsia="Book Antiqua" w:hAnsi="Book Antiqua" w:cs="Book Antiqua"/>
          <w:color w:val="000000"/>
        </w:rPr>
        <w:t>. The rate of iatrogenic injuries following gynecological procedures range from 0.2</w:t>
      </w:r>
      <w:r w:rsidR="00355E31" w:rsidRPr="00C4677F">
        <w:rPr>
          <w:rFonts w:ascii="Book Antiqua" w:eastAsia="Book Antiqua" w:hAnsi="Book Antiqua" w:cs="Book Antiqua"/>
          <w:color w:val="000000"/>
        </w:rPr>
        <w:t>-</w:t>
      </w:r>
      <w:r w:rsidRPr="00C4677F">
        <w:rPr>
          <w:rFonts w:ascii="Book Antiqua" w:eastAsia="Book Antiqua" w:hAnsi="Book Antiqua" w:cs="Book Antiqua"/>
          <w:color w:val="000000"/>
        </w:rPr>
        <w:t>7.3 per 1000 surgeries</w:t>
      </w:r>
      <w:r w:rsidRPr="00C4677F">
        <w:rPr>
          <w:rFonts w:ascii="Book Antiqua" w:eastAsia="Book Antiqua" w:hAnsi="Book Antiqua" w:cs="Book Antiqua"/>
          <w:color w:val="000000"/>
          <w:vertAlign w:val="superscript"/>
        </w:rPr>
        <w:t>[9]</w:t>
      </w:r>
      <w:r w:rsidRPr="00C4677F">
        <w:rPr>
          <w:rFonts w:ascii="Book Antiqua" w:eastAsia="Book Antiqua" w:hAnsi="Book Antiqua" w:cs="Book Antiqua"/>
          <w:color w:val="000000"/>
        </w:rPr>
        <w:t xml:space="preserve"> with 80% involving the pelvic ureters.</w:t>
      </w:r>
    </w:p>
    <w:p w14:paraId="650DBBC9" w14:textId="4C404ED3"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majority of bladder rupture</w:t>
      </w:r>
      <w:r w:rsidR="007115D9">
        <w:rPr>
          <w:rFonts w:ascii="Book Antiqua" w:eastAsia="Book Antiqua" w:hAnsi="Book Antiqua" w:cs="Book Antiqua"/>
          <w:color w:val="000000"/>
        </w:rPr>
        <w:t>s</w:t>
      </w:r>
      <w:r w:rsidRPr="00C4677F">
        <w:rPr>
          <w:rFonts w:ascii="Book Antiqua" w:eastAsia="Book Antiqua" w:hAnsi="Book Antiqua" w:cs="Book Antiqua"/>
          <w:color w:val="000000"/>
        </w:rPr>
        <w:t xml:space="preserve"> are extraperitoneal (70%) and associated with blunt trauma in 51</w:t>
      </w:r>
      <w:r w:rsidR="00A676C5"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86% of cases</w:t>
      </w:r>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The rate of intraperitoneal bladder rupture is much lower at 17</w:t>
      </w:r>
      <w:r w:rsidR="00A81CC1"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39%. Patients with bladder rupture are frequently diagnosed with pelvic fracture ranging from 35</w:t>
      </w:r>
      <w:r w:rsidR="004E753D"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90%</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which denotes a strong association between these injuries</w:t>
      </w:r>
      <w:r w:rsidRPr="00C4677F">
        <w:rPr>
          <w:rFonts w:ascii="Book Antiqua" w:eastAsia="Book Antiqua" w:hAnsi="Book Antiqua" w:cs="Book Antiqua"/>
          <w:color w:val="000000"/>
          <w:vertAlign w:val="superscript"/>
        </w:rPr>
        <w:t>[10]</w:t>
      </w:r>
      <w:r w:rsidRPr="00C4677F">
        <w:rPr>
          <w:rFonts w:ascii="Book Antiqua" w:eastAsia="Book Antiqua" w:hAnsi="Book Antiqua" w:cs="Book Antiqua"/>
          <w:color w:val="000000"/>
        </w:rPr>
        <w:t>. Penetrating bladder injuries are less common (14</w:t>
      </w:r>
      <w:r w:rsidR="00A676C5"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49%) and caused by gunshot wounds in about 88% of injuries</w:t>
      </w:r>
      <w:r w:rsidRPr="00C4677F">
        <w:rPr>
          <w:rFonts w:ascii="Book Antiqua" w:eastAsia="Book Antiqua" w:hAnsi="Book Antiqua" w:cs="Book Antiqua"/>
          <w:color w:val="000000"/>
          <w:vertAlign w:val="superscript"/>
        </w:rPr>
        <w:t>[11]</w:t>
      </w:r>
      <w:r w:rsidRPr="00C4677F">
        <w:rPr>
          <w:rFonts w:ascii="Book Antiqua" w:eastAsia="Book Antiqua" w:hAnsi="Book Antiqua" w:cs="Book Antiqua"/>
          <w:color w:val="000000"/>
        </w:rPr>
        <w:t>.</w:t>
      </w:r>
    </w:p>
    <w:p w14:paraId="5FC8F708" w14:textId="4D050F31"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Urethral injuries are rare and represent 4% of genitourinary trauma. Urethral injury is about 5 times more likely to occur in males than females</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Blunt trauma especially </w:t>
      </w:r>
      <w:r w:rsidRPr="00C4677F">
        <w:rPr>
          <w:rFonts w:ascii="Book Antiqua" w:eastAsia="Book Antiqua" w:hAnsi="Book Antiqua" w:cs="Book Antiqua"/>
          <w:color w:val="000000"/>
        </w:rPr>
        <w:lastRenderedPageBreak/>
        <w:t>straddle type injury is more frequently associated with the anterior urethra</w:t>
      </w:r>
      <w:r w:rsidR="007115D9">
        <w:rPr>
          <w:rFonts w:ascii="Book Antiqua" w:eastAsia="Book Antiqua" w:hAnsi="Book Antiqua" w:cs="Book Antiqua"/>
          <w:color w:val="000000"/>
        </w:rPr>
        <w:t>,</w:t>
      </w:r>
      <w:r w:rsidRPr="00C4677F">
        <w:rPr>
          <w:rFonts w:ascii="Book Antiqua" w:eastAsia="Book Antiqua" w:hAnsi="Book Antiqua" w:cs="Book Antiqua"/>
          <w:color w:val="000000"/>
        </w:rPr>
        <w:t xml:space="preserve"> mainly the bulbar portion. Perhaps urethral catheterization could be the commonest cause of anterior urethral injury, but data is lacking to establish the exact incidence. Posterior urethral injuries associated with pelvic </w:t>
      </w:r>
      <w:r w:rsidR="007115D9">
        <w:rPr>
          <w:rFonts w:ascii="Book Antiqua" w:eastAsia="Book Antiqua" w:hAnsi="Book Antiqua" w:cs="Book Antiqua"/>
          <w:color w:val="000000"/>
        </w:rPr>
        <w:t xml:space="preserve">injury </w:t>
      </w:r>
      <w:r w:rsidRPr="00C4677F">
        <w:rPr>
          <w:rFonts w:ascii="Book Antiqua" w:eastAsia="Book Antiqua" w:hAnsi="Book Antiqua" w:cs="Book Antiqua"/>
          <w:color w:val="000000"/>
        </w:rPr>
        <w:t>are the most common non-iatrogenic urethral injury in developed and industrialized countries</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p>
    <w:p w14:paraId="3BB9E890" w14:textId="07EC60AC"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Traumatic injury to the external genitalia is found in about 27%</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68% of all patients with genitourinary trauma</w:t>
      </w:r>
      <w:r w:rsidRPr="00C4677F">
        <w:rPr>
          <w:rFonts w:ascii="Book Antiqua" w:eastAsia="Book Antiqua" w:hAnsi="Book Antiqua" w:cs="Book Antiqua"/>
          <w:color w:val="000000"/>
          <w:vertAlign w:val="superscript"/>
        </w:rPr>
        <w:t>[5]</w:t>
      </w:r>
      <w:r w:rsidRPr="00C4677F">
        <w:rPr>
          <w:rFonts w:ascii="Book Antiqua" w:eastAsia="Book Antiqua" w:hAnsi="Book Antiqua" w:cs="Book Antiqua"/>
          <w:color w:val="000000"/>
        </w:rPr>
        <w:t>. Blunt trauma accounts for 85% of scrotal and testicular injuries</w:t>
      </w:r>
      <w:r w:rsidR="00906546">
        <w:rPr>
          <w:rFonts w:ascii="Book Antiqua" w:eastAsia="Book Antiqua" w:hAnsi="Book Antiqua" w:cs="Book Antiqua"/>
          <w:color w:val="000000"/>
        </w:rPr>
        <w:t>,</w:t>
      </w:r>
      <w:r w:rsidRPr="00C4677F">
        <w:rPr>
          <w:rFonts w:ascii="Book Antiqua" w:eastAsia="Book Antiqua" w:hAnsi="Book Antiqua" w:cs="Book Antiqua"/>
          <w:color w:val="000000"/>
        </w:rPr>
        <w:t xml:space="preserve"> and nearly 40</w:t>
      </w:r>
      <w:r w:rsidR="00387EAA"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60% of penetrating genitourinary injuries involves the penis, scrotum and testes.</w:t>
      </w:r>
      <w:r w:rsidR="00387EAA"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The rate of penile trauma ranges from 10</w:t>
      </w:r>
      <w:r w:rsidR="005E1FC0" w:rsidRPr="00C4677F">
        <w:rPr>
          <w:rFonts w:ascii="Book Antiqua" w:eastAsia="Book Antiqua" w:hAnsi="Book Antiqua" w:cs="Book Antiqua"/>
          <w:color w:val="000000"/>
        </w:rPr>
        <w:t>%</w:t>
      </w:r>
      <w:r w:rsidR="00A14193" w:rsidRPr="00C4677F">
        <w:rPr>
          <w:rFonts w:ascii="Book Antiqua" w:eastAsia="Book Antiqua" w:hAnsi="Book Antiqua" w:cs="Book Antiqua"/>
          <w:color w:val="000000"/>
        </w:rPr>
        <w:t>-</w:t>
      </w:r>
      <w:r w:rsidRPr="00C4677F">
        <w:rPr>
          <w:rFonts w:ascii="Book Antiqua" w:eastAsia="Book Antiqua" w:hAnsi="Book Antiqua" w:cs="Book Antiqua"/>
          <w:color w:val="000000"/>
        </w:rPr>
        <w:t>16% of genitourinary injuries with penile fracture being even more underreported</w:t>
      </w:r>
      <w:r w:rsidRPr="00C4677F">
        <w:rPr>
          <w:rFonts w:ascii="Book Antiqua" w:eastAsia="Book Antiqua" w:hAnsi="Book Antiqua" w:cs="Book Antiqua"/>
          <w:color w:val="000000"/>
          <w:vertAlign w:val="superscript"/>
        </w:rPr>
        <w:t>[14]</w:t>
      </w:r>
      <w:r w:rsidRPr="00C4677F">
        <w:rPr>
          <w:rFonts w:ascii="Book Antiqua" w:eastAsia="Book Antiqua" w:hAnsi="Book Antiqua" w:cs="Book Antiqua"/>
          <w:color w:val="000000"/>
        </w:rPr>
        <w:t>.</w:t>
      </w:r>
    </w:p>
    <w:p w14:paraId="661BC369" w14:textId="6DF015E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epidemiology of genitourinary trauma is not well established in most parts of Sub-Saharan Africa due to the lack of trauma registries. Most reports are extrapolated from hospital-based data and does not reflect the true incidence. The rate of traumatic injuries to the genitourinary tract is expected to rise in Africa with the increase in motor vehicle accident</w:t>
      </w:r>
      <w:r w:rsidR="00906546">
        <w:rPr>
          <w:rFonts w:ascii="Book Antiqua" w:eastAsia="Book Antiqua" w:hAnsi="Book Antiqua" w:cs="Book Antiqua"/>
          <w:color w:val="000000"/>
        </w:rPr>
        <w:t>s</w:t>
      </w:r>
      <w:r w:rsidRPr="00C4677F">
        <w:rPr>
          <w:rFonts w:ascii="Book Antiqua" w:eastAsia="Book Antiqua" w:hAnsi="Book Antiqua" w:cs="Book Antiqua"/>
          <w:color w:val="000000"/>
        </w:rPr>
        <w:t xml:space="preserve"> and gunshot wounds from civil or domestic conflicts.</w:t>
      </w:r>
    </w:p>
    <w:p w14:paraId="522490F3" w14:textId="2E8619E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w:t>
      </w:r>
      <w:r w:rsidR="00906546">
        <w:rPr>
          <w:rFonts w:ascii="Book Antiqua" w:eastAsia="Book Antiqua" w:hAnsi="Book Antiqua" w:cs="Book Antiqua"/>
          <w:color w:val="000000"/>
        </w:rPr>
        <w:t>is</w:t>
      </w:r>
      <w:r w:rsidRPr="00C4677F">
        <w:rPr>
          <w:rFonts w:ascii="Book Antiqua" w:eastAsia="Book Antiqua" w:hAnsi="Book Antiqua" w:cs="Book Antiqua"/>
          <w:color w:val="000000"/>
        </w:rPr>
        <w:t xml:space="preserve"> review has provided insight on the epidemiology and management of genitourinary trauma in Sub-Saharan Africa. Moreover, the standard management guidelines of genitourinary trauma have been summarized to identify the gaps in the standard of care.</w:t>
      </w:r>
    </w:p>
    <w:p w14:paraId="5FD99324" w14:textId="77777777" w:rsidR="00A77B3E" w:rsidRPr="00C4677F" w:rsidRDefault="00A77B3E" w:rsidP="00C4677F">
      <w:pPr>
        <w:spacing w:line="360" w:lineRule="auto"/>
        <w:jc w:val="both"/>
        <w:rPr>
          <w:rFonts w:ascii="Book Antiqua" w:hAnsi="Book Antiqua"/>
        </w:rPr>
      </w:pPr>
    </w:p>
    <w:p w14:paraId="38EEB64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MATERIALS AND METHODS</w:t>
      </w:r>
    </w:p>
    <w:p w14:paraId="38D29DDA" w14:textId="1449F795"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Search </w:t>
      </w:r>
      <w:r w:rsidR="008D6478" w:rsidRPr="00C4677F">
        <w:rPr>
          <w:rFonts w:ascii="Book Antiqua" w:eastAsia="Book Antiqua" w:hAnsi="Book Antiqua" w:cs="Book Antiqua"/>
          <w:b/>
          <w:bCs/>
          <w:i/>
          <w:iCs/>
          <w:color w:val="000000"/>
        </w:rPr>
        <w:t>s</w:t>
      </w:r>
      <w:r w:rsidRPr="00C4677F">
        <w:rPr>
          <w:rFonts w:ascii="Book Antiqua" w:eastAsia="Book Antiqua" w:hAnsi="Book Antiqua" w:cs="Book Antiqua"/>
          <w:b/>
          <w:bCs/>
          <w:i/>
          <w:iCs/>
          <w:color w:val="000000"/>
        </w:rPr>
        <w:t>trategy</w:t>
      </w:r>
    </w:p>
    <w:p w14:paraId="02FE7D8E" w14:textId="699CE060"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thorough literature search of genitourinary trauma was conducted from 2000 to 2020 using the various search engines and databases (PubMed, Google Scholar, African Journal Online AJOL). The key search terms were “genitourinary trauma” and “traumatisme génito-urinaire</w:t>
      </w:r>
      <w:r w:rsidR="002D0D9B">
        <w:rPr>
          <w:rFonts w:ascii="Book Antiqua" w:eastAsia="Book Antiqua" w:hAnsi="Book Antiqua" w:cs="Book Antiqua"/>
          <w:color w:val="000000"/>
        </w:rPr>
        <w:t>.</w:t>
      </w:r>
      <w:r w:rsidRPr="00C4677F">
        <w:rPr>
          <w:rFonts w:ascii="Book Antiqua" w:eastAsia="Book Antiqua" w:hAnsi="Book Antiqua" w:cs="Book Antiqua"/>
          <w:color w:val="000000"/>
        </w:rPr>
        <w:t>” Each keyword was appended with the following indexes: guideline, Sub-Saharan Africa, Africa, Senegal, Mali, Cote d’Ivoire, Ghana, Nigeria, Kenya, Liberia, Tanzania and Burkina Faso.</w:t>
      </w:r>
    </w:p>
    <w:p w14:paraId="38BCB09E" w14:textId="77777777" w:rsidR="00531EF4" w:rsidRPr="00C4677F" w:rsidRDefault="00531EF4" w:rsidP="00C4677F">
      <w:pPr>
        <w:spacing w:line="360" w:lineRule="auto"/>
        <w:jc w:val="both"/>
        <w:rPr>
          <w:rFonts w:ascii="Book Antiqua" w:hAnsi="Book Antiqua"/>
        </w:rPr>
      </w:pPr>
    </w:p>
    <w:p w14:paraId="78235D64" w14:textId="09AF9C8C"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Inclusion and </w:t>
      </w:r>
      <w:r w:rsidR="00531EF4" w:rsidRPr="00C4677F">
        <w:rPr>
          <w:rFonts w:ascii="Book Antiqua" w:eastAsia="Book Antiqua" w:hAnsi="Book Antiqua" w:cs="Book Antiqua"/>
          <w:b/>
          <w:bCs/>
          <w:i/>
          <w:iCs/>
          <w:color w:val="000000"/>
        </w:rPr>
        <w:t>e</w:t>
      </w:r>
      <w:r w:rsidRPr="00C4677F">
        <w:rPr>
          <w:rFonts w:ascii="Book Antiqua" w:eastAsia="Book Antiqua" w:hAnsi="Book Antiqua" w:cs="Book Antiqua"/>
          <w:b/>
          <w:bCs/>
          <w:i/>
          <w:iCs/>
          <w:color w:val="000000"/>
        </w:rPr>
        <w:t>xclusion</w:t>
      </w:r>
    </w:p>
    <w:p w14:paraId="7FC2B6FE" w14:textId="30C72DA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lastRenderedPageBreak/>
        <w:t>Duplicated articles on genitourinary trauma during the search were also excluded from the study. Other publications on genitourinary trauma from Europe, United</w:t>
      </w:r>
      <w:r w:rsidR="002D0D9B">
        <w:rPr>
          <w:rFonts w:ascii="Book Antiqua" w:eastAsia="Book Antiqua" w:hAnsi="Book Antiqua" w:cs="Book Antiqua"/>
          <w:color w:val="000000"/>
        </w:rPr>
        <w:t xml:space="preserve"> States</w:t>
      </w:r>
      <w:r w:rsidRPr="00C4677F">
        <w:rPr>
          <w:rFonts w:ascii="Book Antiqua" w:eastAsia="Book Antiqua" w:hAnsi="Book Antiqua" w:cs="Book Antiqua"/>
          <w:color w:val="000000"/>
        </w:rPr>
        <w:t xml:space="preserve"> and Asia were excluded from the analysis </w:t>
      </w:r>
      <w:r w:rsidR="002D0D9B">
        <w:rPr>
          <w:rFonts w:ascii="Book Antiqua" w:eastAsia="Book Antiqua" w:hAnsi="Book Antiqua" w:cs="Book Antiqua"/>
          <w:color w:val="000000"/>
        </w:rPr>
        <w:t>and</w:t>
      </w:r>
      <w:r w:rsidRPr="00C4677F">
        <w:rPr>
          <w:rFonts w:ascii="Book Antiqua" w:eastAsia="Book Antiqua" w:hAnsi="Book Antiqua" w:cs="Book Antiqua"/>
          <w:color w:val="000000"/>
        </w:rPr>
        <w:t xml:space="preserve"> used for discussion in the background and main text. The American Urological Association guideline on urological trauma and the European Association of Urologists guideline on genitourinary trauma were summarized to provide clarity on the current standard of care in the discussion section. A total of 123 articles were retrieved after selection of relevant articles on genitourinary trauma. Both the French and English language text were considered for inclusion and only publications from the Sub-Saharan region were included for both quantitative and qualitative analysis.</w:t>
      </w:r>
    </w:p>
    <w:p w14:paraId="026AF0D0" w14:textId="77777777" w:rsidR="000F2B4C" w:rsidRPr="00C4677F" w:rsidRDefault="000F2B4C" w:rsidP="00C4677F">
      <w:pPr>
        <w:spacing w:line="360" w:lineRule="auto"/>
        <w:jc w:val="both"/>
        <w:rPr>
          <w:rFonts w:ascii="Book Antiqua" w:eastAsia="Book Antiqua" w:hAnsi="Book Antiqua" w:cs="Book Antiqua"/>
          <w:b/>
          <w:bCs/>
          <w:i/>
          <w:iCs/>
          <w:color w:val="000000"/>
        </w:rPr>
      </w:pPr>
    </w:p>
    <w:p w14:paraId="6BF3342B" w14:textId="0947450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Eligibility and </w:t>
      </w:r>
      <w:r w:rsidR="00131ADA" w:rsidRPr="00C4677F">
        <w:rPr>
          <w:rFonts w:ascii="Book Antiqua" w:eastAsia="Book Antiqua" w:hAnsi="Book Antiqua" w:cs="Book Antiqua"/>
          <w:b/>
          <w:bCs/>
          <w:i/>
          <w:iCs/>
          <w:color w:val="000000"/>
        </w:rPr>
        <w:t>d</w:t>
      </w:r>
      <w:r w:rsidRPr="00C4677F">
        <w:rPr>
          <w:rFonts w:ascii="Book Antiqua" w:eastAsia="Book Antiqua" w:hAnsi="Book Antiqua" w:cs="Book Antiqua"/>
          <w:b/>
          <w:bCs/>
          <w:i/>
          <w:iCs/>
          <w:color w:val="000000"/>
        </w:rPr>
        <w:t>ata extraction</w:t>
      </w:r>
    </w:p>
    <w:p w14:paraId="6D046C4C" w14:textId="3F19F8FF"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The title, abstract and full text of the retrieved literature were screened for eligibility.</w:t>
      </w:r>
      <w:r w:rsidR="003C66A4" w:rsidRPr="00C4677F">
        <w:rPr>
          <w:rFonts w:ascii="Book Antiqua" w:hAnsi="Book Antiqua"/>
          <w:lang w:eastAsia="zh-CN"/>
        </w:rPr>
        <w:t xml:space="preserve"> </w:t>
      </w:r>
      <w:r w:rsidRPr="00C4677F">
        <w:rPr>
          <w:rFonts w:ascii="Book Antiqua" w:eastAsia="Book Antiqua" w:hAnsi="Book Antiqua" w:cs="Book Antiqua"/>
          <w:color w:val="000000"/>
        </w:rPr>
        <w:t>About 30 publications on genitourinary trauma from the Sub-Saharan region met the desired objective for synthesis. Published articles on genitourinary trauma, urological emergencies as</w:t>
      </w:r>
      <w:r w:rsidR="00C428D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well as urological complication from obstetric and gynecological surgeries were assessed for epidemiology, biodata, types of injury, mechanisms of injury, treatment and follow-up. A PRISMA flow chart is used to summarize the selection criteria as shown in </w:t>
      </w:r>
      <w:r w:rsidR="00EE3F68" w:rsidRPr="00C4677F">
        <w:rPr>
          <w:rFonts w:ascii="Book Antiqua" w:eastAsia="Book Antiqua" w:hAnsi="Book Antiqua" w:cs="Book Antiqua"/>
          <w:color w:val="000000"/>
        </w:rPr>
        <w:t>F</w:t>
      </w:r>
      <w:r w:rsidRPr="00C4677F">
        <w:rPr>
          <w:rFonts w:ascii="Book Antiqua" w:eastAsia="Book Antiqua" w:hAnsi="Book Antiqua" w:cs="Book Antiqua"/>
          <w:color w:val="000000"/>
        </w:rPr>
        <w:t>igure 1.</w:t>
      </w:r>
    </w:p>
    <w:p w14:paraId="5DBB8D3A" w14:textId="77777777" w:rsidR="00A77B3E" w:rsidRPr="00C4677F" w:rsidRDefault="00A77B3E" w:rsidP="00C4677F">
      <w:pPr>
        <w:spacing w:line="360" w:lineRule="auto"/>
        <w:jc w:val="both"/>
        <w:rPr>
          <w:rFonts w:ascii="Book Antiqua" w:hAnsi="Book Antiqua"/>
        </w:rPr>
      </w:pPr>
    </w:p>
    <w:p w14:paraId="7F25E06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RESULTS</w:t>
      </w:r>
    </w:p>
    <w:p w14:paraId="6B1DE22C" w14:textId="222B401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Epidemiology </w:t>
      </w:r>
      <w:r w:rsidR="00AF652F" w:rsidRPr="00C4677F">
        <w:rPr>
          <w:rFonts w:ascii="Book Antiqua" w:eastAsia="Book Antiqua" w:hAnsi="Book Antiqua" w:cs="Book Antiqua"/>
          <w:b/>
          <w:bCs/>
          <w:i/>
          <w:iCs/>
          <w:color w:val="000000"/>
        </w:rPr>
        <w:t xml:space="preserve">of genitourinary injuries in the </w:t>
      </w:r>
      <w:r w:rsidR="004E0547" w:rsidRPr="00C4677F">
        <w:rPr>
          <w:rFonts w:ascii="Book Antiqua" w:eastAsia="Book Antiqua" w:hAnsi="Book Antiqua" w:cs="Book Antiqua"/>
          <w:b/>
          <w:bCs/>
          <w:i/>
          <w:iCs/>
          <w:color w:val="000000"/>
        </w:rPr>
        <w:t>S</w:t>
      </w:r>
      <w:r w:rsidR="00AF652F" w:rsidRPr="00C4677F">
        <w:rPr>
          <w:rFonts w:ascii="Book Antiqua" w:eastAsia="Book Antiqua" w:hAnsi="Book Antiqua" w:cs="Book Antiqua"/>
          <w:b/>
          <w:bCs/>
          <w:i/>
          <w:iCs/>
          <w:color w:val="000000"/>
        </w:rPr>
        <w:t>ub-</w:t>
      </w:r>
      <w:r w:rsidR="004E0547" w:rsidRPr="00C4677F">
        <w:rPr>
          <w:rFonts w:ascii="Book Antiqua" w:eastAsia="Book Antiqua" w:hAnsi="Book Antiqua" w:cs="Book Antiqua"/>
          <w:b/>
          <w:bCs/>
          <w:i/>
          <w:iCs/>
          <w:color w:val="000000"/>
        </w:rPr>
        <w:t>S</w:t>
      </w:r>
      <w:r w:rsidR="00AF652F" w:rsidRPr="00C4677F">
        <w:rPr>
          <w:rFonts w:ascii="Book Antiqua" w:eastAsia="Book Antiqua" w:hAnsi="Book Antiqua" w:cs="Book Antiqua"/>
          <w:b/>
          <w:bCs/>
          <w:i/>
          <w:iCs/>
          <w:color w:val="000000"/>
        </w:rPr>
        <w:t>aharan regio</w:t>
      </w:r>
      <w:r w:rsidRPr="00C4677F">
        <w:rPr>
          <w:rFonts w:ascii="Book Antiqua" w:eastAsia="Book Antiqua" w:hAnsi="Book Antiqua" w:cs="Book Antiqua"/>
          <w:b/>
          <w:bCs/>
          <w:i/>
          <w:iCs/>
          <w:color w:val="000000"/>
        </w:rPr>
        <w:t>n</w:t>
      </w:r>
    </w:p>
    <w:p w14:paraId="747A926A" w14:textId="75BA1390"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pool analysis of </w:t>
      </w:r>
      <w:r w:rsidR="002D0D9B">
        <w:rPr>
          <w:rFonts w:ascii="Book Antiqua" w:eastAsia="Book Antiqua" w:hAnsi="Book Antiqua" w:cs="Book Antiqua"/>
          <w:color w:val="000000"/>
        </w:rPr>
        <w:t>eight</w:t>
      </w:r>
      <w:r w:rsidRPr="00C4677F">
        <w:rPr>
          <w:rFonts w:ascii="Book Antiqua" w:eastAsia="Book Antiqua" w:hAnsi="Book Antiqua" w:cs="Book Antiqua"/>
          <w:color w:val="000000"/>
        </w:rPr>
        <w:t xml:space="preserve"> retrospective studies (</w:t>
      </w:r>
      <w:r w:rsidR="004D39C7" w:rsidRPr="00C4677F">
        <w:rPr>
          <w:rFonts w:ascii="Book Antiqua" w:eastAsia="Book Antiqua" w:hAnsi="Book Antiqua" w:cs="Book Antiqua"/>
          <w:color w:val="000000"/>
        </w:rPr>
        <w:t>F</w:t>
      </w:r>
      <w:r w:rsidRPr="00C4677F">
        <w:rPr>
          <w:rFonts w:ascii="Book Antiqua" w:eastAsia="Book Antiqua" w:hAnsi="Book Antiqua" w:cs="Book Antiqua"/>
          <w:color w:val="000000"/>
        </w:rPr>
        <w:t>igure 2) from Senegal</w:t>
      </w:r>
      <w:r w:rsidRPr="00C4677F">
        <w:rPr>
          <w:rFonts w:ascii="Book Antiqua" w:eastAsia="Book Antiqua" w:hAnsi="Book Antiqua" w:cs="Book Antiqua"/>
          <w:color w:val="000000"/>
          <w:vertAlign w:val="superscript"/>
        </w:rPr>
        <w:t>[15</w:t>
      </w:r>
      <w:r w:rsidR="007A4735"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17]</w:t>
      </w:r>
      <w:r w:rsidRPr="00C4677F">
        <w:rPr>
          <w:rFonts w:ascii="Book Antiqua" w:eastAsia="Book Antiqua" w:hAnsi="Book Antiqua" w:cs="Book Antiqua"/>
          <w:color w:val="000000"/>
        </w:rPr>
        <w:t>, Burkina Faso</w:t>
      </w:r>
      <w:r w:rsidRPr="00C4677F">
        <w:rPr>
          <w:rFonts w:ascii="Book Antiqua" w:eastAsia="Book Antiqua" w:hAnsi="Book Antiqua" w:cs="Book Antiqua"/>
          <w:color w:val="000000"/>
          <w:vertAlign w:val="superscript"/>
        </w:rPr>
        <w:t>[18]</w:t>
      </w:r>
      <w:r w:rsidRPr="00C4677F">
        <w:rPr>
          <w:rFonts w:ascii="Book Antiqua" w:eastAsia="Book Antiqua" w:hAnsi="Book Antiqua" w:cs="Book Antiqua"/>
          <w:color w:val="000000"/>
        </w:rPr>
        <w:t>, Benin</w:t>
      </w:r>
      <w:r w:rsidRPr="00C4677F">
        <w:rPr>
          <w:rFonts w:ascii="Book Antiqua" w:eastAsia="Book Antiqua" w:hAnsi="Book Antiqua" w:cs="Book Antiqua"/>
          <w:color w:val="000000"/>
          <w:vertAlign w:val="superscript"/>
        </w:rPr>
        <w:t>[19,20]</w:t>
      </w:r>
      <w:r w:rsidRPr="00C4677F">
        <w:rPr>
          <w:rFonts w:ascii="Book Antiqua" w:eastAsia="Book Antiqua" w:hAnsi="Book Antiqua" w:cs="Book Antiqua"/>
          <w:color w:val="000000"/>
        </w:rPr>
        <w:t>, Guinea</w:t>
      </w:r>
      <w:r w:rsidRPr="00C4677F">
        <w:rPr>
          <w:rFonts w:ascii="Book Antiqua" w:eastAsia="Book Antiqua" w:hAnsi="Book Antiqua" w:cs="Book Antiqua"/>
          <w:color w:val="000000"/>
          <w:vertAlign w:val="superscript"/>
        </w:rPr>
        <w:t>[21]</w:t>
      </w:r>
      <w:r w:rsidRPr="00C4677F">
        <w:rPr>
          <w:rFonts w:ascii="Book Antiqua" w:eastAsia="Book Antiqua" w:hAnsi="Book Antiqua" w:cs="Book Antiqua"/>
          <w:color w:val="000000"/>
        </w:rPr>
        <w:t>, Nigeria</w:t>
      </w:r>
      <w:r w:rsidRPr="00C4677F">
        <w:rPr>
          <w:rFonts w:ascii="Book Antiqua" w:eastAsia="Book Antiqua" w:hAnsi="Book Antiqua" w:cs="Book Antiqua"/>
          <w:color w:val="000000"/>
          <w:vertAlign w:val="superscript"/>
        </w:rPr>
        <w:t>[22</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24]</w:t>
      </w:r>
      <w:r w:rsidRPr="00C4677F">
        <w:rPr>
          <w:rFonts w:ascii="Book Antiqua" w:eastAsia="Book Antiqua" w:hAnsi="Book Antiqua" w:cs="Book Antiqua"/>
          <w:color w:val="000000"/>
        </w:rPr>
        <w:t xml:space="preserve"> and Ivory Coast</w:t>
      </w:r>
      <w:r w:rsidRPr="00C4677F">
        <w:rPr>
          <w:rFonts w:ascii="Book Antiqua" w:eastAsia="Book Antiqua" w:hAnsi="Book Antiqua" w:cs="Book Antiqua"/>
          <w:color w:val="000000"/>
          <w:vertAlign w:val="superscript"/>
        </w:rPr>
        <w:t>[25,26]</w:t>
      </w:r>
      <w:r w:rsidRPr="00C4677F">
        <w:rPr>
          <w:rFonts w:ascii="Book Antiqua" w:eastAsia="Book Antiqua" w:hAnsi="Book Antiqua" w:cs="Book Antiqua"/>
          <w:color w:val="000000"/>
        </w:rPr>
        <w:t xml:space="preserve"> evaluating 21904 patients presenting with urological emergencies revealed that approximately 6.6% of cases were due to genitourinary trauma. Further analysis of genitourinary trauma in the Sub-Saharan region showed that the rate of urethral injury</w:t>
      </w:r>
      <w:r w:rsidRPr="00C4677F">
        <w:rPr>
          <w:rFonts w:ascii="Book Antiqua" w:eastAsia="Book Antiqua" w:hAnsi="Book Antiqua" w:cs="Book Antiqua"/>
          <w:color w:val="000000"/>
          <w:vertAlign w:val="superscript"/>
        </w:rPr>
        <w:t>[16,19,21,27,28]</w:t>
      </w:r>
      <w:r w:rsidRPr="00C4677F">
        <w:rPr>
          <w:rFonts w:ascii="Book Antiqua" w:eastAsia="Book Antiqua" w:hAnsi="Book Antiqua" w:cs="Book Antiqua"/>
          <w:color w:val="000000"/>
        </w:rPr>
        <w:t xml:space="preserve"> was the highest 42.9% (22.2%</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62.2%) followed by injury to the external genitalia (penis, scrotum, testes) </w:t>
      </w:r>
      <w:r w:rsidRPr="00C4677F">
        <w:rPr>
          <w:rFonts w:ascii="Book Antiqua" w:eastAsia="Book Antiqua" w:hAnsi="Book Antiqua" w:cs="Book Antiqua"/>
          <w:color w:val="000000"/>
          <w:vertAlign w:val="superscript"/>
        </w:rPr>
        <w:t>[15,16,19</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21,24-28]</w:t>
      </w:r>
      <w:r w:rsidRPr="00C4677F">
        <w:rPr>
          <w:rFonts w:ascii="Book Antiqua" w:eastAsia="Book Antiqua" w:hAnsi="Book Antiqua" w:cs="Book Antiqua"/>
          <w:color w:val="000000"/>
        </w:rPr>
        <w:t xml:space="preserve"> at a rate of 25.1% (8.8%</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67.7%). The results showed the incidence rate bladder </w:t>
      </w:r>
      <w:r w:rsidRPr="00C4677F">
        <w:rPr>
          <w:rFonts w:ascii="Book Antiqua" w:eastAsia="Book Antiqua" w:hAnsi="Book Antiqua" w:cs="Book Antiqua"/>
          <w:color w:val="000000"/>
        </w:rPr>
        <w:lastRenderedPageBreak/>
        <w:t>injury</w:t>
      </w:r>
      <w:r w:rsidRPr="00C4677F">
        <w:rPr>
          <w:rFonts w:ascii="Book Antiqua" w:eastAsia="Book Antiqua" w:hAnsi="Book Antiqua" w:cs="Book Antiqua"/>
          <w:color w:val="000000"/>
          <w:vertAlign w:val="superscript"/>
        </w:rPr>
        <w:t>[16,19-22,24-28]</w:t>
      </w:r>
      <w:r w:rsidRPr="00C4677F">
        <w:rPr>
          <w:rFonts w:ascii="Book Antiqua" w:eastAsia="Book Antiqua" w:hAnsi="Book Antiqua" w:cs="Book Antiqua"/>
          <w:color w:val="000000"/>
        </w:rPr>
        <w:t xml:space="preserve"> to be 18.2% (3.8%</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38.5%), ureteric </w:t>
      </w:r>
      <w:r w:rsidR="002D0D9B">
        <w:rPr>
          <w:rFonts w:ascii="Book Antiqua" w:eastAsia="Book Antiqua" w:hAnsi="Book Antiqua" w:cs="Book Antiqua"/>
          <w:color w:val="000000"/>
        </w:rPr>
        <w:t>i</w:t>
      </w:r>
      <w:r w:rsidRPr="00C4677F">
        <w:rPr>
          <w:rFonts w:ascii="Book Antiqua" w:eastAsia="Book Antiqua" w:hAnsi="Book Antiqua" w:cs="Book Antiqua"/>
          <w:color w:val="000000"/>
        </w:rPr>
        <w:t>njury</w:t>
      </w:r>
      <w:r w:rsidRPr="00C4677F">
        <w:rPr>
          <w:rFonts w:ascii="Book Antiqua" w:eastAsia="Book Antiqua" w:hAnsi="Book Antiqua" w:cs="Book Antiqua"/>
          <w:color w:val="000000"/>
          <w:vertAlign w:val="superscript"/>
        </w:rPr>
        <w:t>[19,20,27]</w:t>
      </w:r>
      <w:r w:rsidRPr="00C4677F">
        <w:rPr>
          <w:rFonts w:ascii="Book Antiqua" w:eastAsia="Book Antiqua" w:hAnsi="Book Antiqua" w:cs="Book Antiqua"/>
          <w:color w:val="000000"/>
        </w:rPr>
        <w:t xml:space="preserve"> 16.6% (15.7%</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18%) and kidney </w:t>
      </w:r>
      <w:r w:rsidR="002D0D9B">
        <w:rPr>
          <w:rFonts w:ascii="Book Antiqua" w:eastAsia="Book Antiqua" w:hAnsi="Book Antiqua" w:cs="Book Antiqua"/>
          <w:color w:val="000000"/>
        </w:rPr>
        <w:t>i</w:t>
      </w:r>
      <w:r w:rsidRPr="00C4677F">
        <w:rPr>
          <w:rFonts w:ascii="Book Antiqua" w:eastAsia="Book Antiqua" w:hAnsi="Book Antiqua" w:cs="Book Antiqua"/>
          <w:color w:val="000000"/>
        </w:rPr>
        <w:t>njury</w:t>
      </w:r>
      <w:r w:rsidRPr="00C4677F">
        <w:rPr>
          <w:rFonts w:ascii="Book Antiqua" w:eastAsia="Book Antiqua" w:hAnsi="Book Antiqua" w:cs="Book Antiqua"/>
          <w:color w:val="000000"/>
          <w:vertAlign w:val="superscript"/>
        </w:rPr>
        <w:t>[16,19,20</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22,24</w:t>
      </w:r>
      <w:r w:rsidR="000C2491"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8.6% (1.9%</w:t>
      </w:r>
      <w:r w:rsidR="000C2491" w:rsidRPr="00C4677F">
        <w:rPr>
          <w:rFonts w:ascii="Book Antiqua" w:eastAsia="Book Antiqua" w:hAnsi="Book Antiqua" w:cs="Book Antiqua"/>
          <w:color w:val="000000"/>
        </w:rPr>
        <w:t>-</w:t>
      </w:r>
      <w:r w:rsidRPr="00C4677F">
        <w:rPr>
          <w:rFonts w:ascii="Book Antiqua" w:eastAsia="Book Antiqua" w:hAnsi="Book Antiqua" w:cs="Book Antiqua"/>
          <w:color w:val="000000"/>
        </w:rPr>
        <w:t>14.1%).</w:t>
      </w:r>
    </w:p>
    <w:p w14:paraId="1573E931" w14:textId="77777777" w:rsidR="000C2491" w:rsidRPr="00C4677F" w:rsidRDefault="000C2491" w:rsidP="00C4677F">
      <w:pPr>
        <w:spacing w:line="360" w:lineRule="auto"/>
        <w:jc w:val="both"/>
        <w:rPr>
          <w:rFonts w:ascii="Book Antiqua" w:hAnsi="Book Antiqua"/>
        </w:rPr>
      </w:pPr>
    </w:p>
    <w:p w14:paraId="1D4FE405" w14:textId="601FECB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Penile </w:t>
      </w:r>
      <w:r w:rsidR="00492214"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 xml:space="preserve">rauma, </w:t>
      </w:r>
      <w:r w:rsidR="00492214" w:rsidRPr="00C4677F">
        <w:rPr>
          <w:rFonts w:ascii="Book Antiqua" w:eastAsia="Book Antiqua" w:hAnsi="Book Antiqua" w:cs="Book Antiqua"/>
          <w:b/>
          <w:bCs/>
          <w:i/>
          <w:iCs/>
          <w:color w:val="000000"/>
        </w:rPr>
        <w:t>p</w:t>
      </w:r>
      <w:r w:rsidRPr="00C4677F">
        <w:rPr>
          <w:rFonts w:ascii="Book Antiqua" w:eastAsia="Book Antiqua" w:hAnsi="Book Antiqua" w:cs="Book Antiqua"/>
          <w:b/>
          <w:bCs/>
          <w:i/>
          <w:iCs/>
          <w:color w:val="000000"/>
        </w:rPr>
        <w:t xml:space="preserve">enile fracture and </w:t>
      </w:r>
      <w:r w:rsidR="00492214" w:rsidRPr="00C4677F">
        <w:rPr>
          <w:rFonts w:ascii="Book Antiqua" w:eastAsia="Book Antiqua" w:hAnsi="Book Antiqua" w:cs="Book Antiqua"/>
          <w:b/>
          <w:bCs/>
          <w:i/>
          <w:iCs/>
          <w:color w:val="000000"/>
        </w:rPr>
        <w:t>p</w:t>
      </w:r>
      <w:r w:rsidRPr="00C4677F">
        <w:rPr>
          <w:rFonts w:ascii="Book Antiqua" w:eastAsia="Book Antiqua" w:hAnsi="Book Antiqua" w:cs="Book Antiqua"/>
          <w:b/>
          <w:bCs/>
          <w:i/>
          <w:iCs/>
          <w:color w:val="000000"/>
        </w:rPr>
        <w:t xml:space="preserve">ost circumcision </w:t>
      </w:r>
      <w:r w:rsidR="00492214" w:rsidRPr="00C4677F">
        <w:rPr>
          <w:rFonts w:ascii="Book Antiqua" w:eastAsia="Book Antiqua" w:hAnsi="Book Antiqua" w:cs="Book Antiqua"/>
          <w:b/>
          <w:bCs/>
          <w:i/>
          <w:iCs/>
          <w:color w:val="000000"/>
        </w:rPr>
        <w:t>i</w:t>
      </w:r>
      <w:r w:rsidRPr="00C4677F">
        <w:rPr>
          <w:rFonts w:ascii="Book Antiqua" w:eastAsia="Book Antiqua" w:hAnsi="Book Antiqua" w:cs="Book Antiqua"/>
          <w:b/>
          <w:bCs/>
          <w:i/>
          <w:iCs/>
          <w:color w:val="000000"/>
        </w:rPr>
        <w:t>njury</w:t>
      </w:r>
    </w:p>
    <w:p w14:paraId="1CEB62DE" w14:textId="5527A20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 pool analysis of </w:t>
      </w:r>
      <w:r w:rsidR="002D0D9B">
        <w:rPr>
          <w:rFonts w:ascii="Book Antiqua" w:eastAsia="Book Antiqua" w:hAnsi="Book Antiqua" w:cs="Book Antiqua"/>
          <w:color w:val="000000"/>
        </w:rPr>
        <w:t>s</w:t>
      </w:r>
      <w:r w:rsidRPr="00C4677F">
        <w:rPr>
          <w:rFonts w:ascii="Book Antiqua" w:eastAsia="Book Antiqua" w:hAnsi="Book Antiqua" w:cs="Book Antiqua"/>
          <w:color w:val="000000"/>
        </w:rPr>
        <w:t>ix publications (Table 1) from the Sub-Saharan</w:t>
      </w:r>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region involving 98 patients with penile trauma showed that about 75.2% of penile trauma presented fracture of the tunica albuginea with or without concomitant urethral injury. The mean age was 36.5 years with range </w:t>
      </w:r>
      <w:r w:rsidR="00690850">
        <w:rPr>
          <w:rFonts w:ascii="Book Antiqua" w:eastAsia="Book Antiqua" w:hAnsi="Book Antiqua" w:cs="Book Antiqua"/>
          <w:color w:val="000000"/>
        </w:rPr>
        <w:t xml:space="preserve">of </w:t>
      </w:r>
      <w:r w:rsidRPr="00C4677F">
        <w:rPr>
          <w:rFonts w:ascii="Book Antiqua" w:eastAsia="Book Antiqua" w:hAnsi="Book Antiqua" w:cs="Book Antiqua"/>
          <w:color w:val="000000"/>
        </w:rPr>
        <w:t>0.003-73 years. Other penile injuries included rupture of the penile dorsal vein</w:t>
      </w:r>
      <w:r w:rsidRPr="00C4677F">
        <w:rPr>
          <w:rFonts w:ascii="Book Antiqua" w:eastAsia="Book Antiqua" w:hAnsi="Book Antiqua" w:cs="Book Antiqua"/>
          <w:color w:val="000000"/>
          <w:vertAlign w:val="superscript"/>
        </w:rPr>
        <w:t>[29]</w:t>
      </w:r>
      <w:r w:rsidRPr="00C4677F">
        <w:rPr>
          <w:rFonts w:ascii="Book Antiqua" w:eastAsia="Book Antiqua" w:hAnsi="Book Antiqua" w:cs="Book Antiqua"/>
          <w:color w:val="000000"/>
        </w:rPr>
        <w:t>, penile contusion</w:t>
      </w:r>
      <w:r w:rsidRPr="00C4677F">
        <w:rPr>
          <w:rFonts w:ascii="Book Antiqua" w:eastAsia="Book Antiqua" w:hAnsi="Book Antiqua" w:cs="Book Antiqua"/>
          <w:color w:val="000000"/>
          <w:vertAlign w:val="superscript"/>
        </w:rPr>
        <w:t>[30]</w:t>
      </w:r>
      <w:r w:rsidRPr="00C4677F">
        <w:rPr>
          <w:rFonts w:ascii="Book Antiqua" w:eastAsia="Book Antiqua" w:hAnsi="Book Antiqua" w:cs="Book Antiqua"/>
          <w:color w:val="000000"/>
        </w:rPr>
        <w:t>, genital mutilation, post-circumcision injury and penile gunshot injury</w:t>
      </w:r>
      <w:r w:rsidRPr="00C4677F">
        <w:rPr>
          <w:rFonts w:ascii="Book Antiqua" w:eastAsia="Book Antiqua" w:hAnsi="Book Antiqua" w:cs="Book Antiqua"/>
          <w:color w:val="000000"/>
          <w:vertAlign w:val="superscript"/>
        </w:rPr>
        <w:t>[32]</w:t>
      </w:r>
      <w:r w:rsidRPr="00C4677F">
        <w:rPr>
          <w:rFonts w:ascii="Book Antiqua" w:eastAsia="Book Antiqua" w:hAnsi="Book Antiqua" w:cs="Book Antiqua"/>
          <w:color w:val="000000"/>
        </w:rPr>
        <w:t xml:space="preserve">. Patients presenting with genital mutilation were either self-inflicted or due to assault. In 2012, Orakwe </w:t>
      </w:r>
      <w:r w:rsidRPr="00644F8D">
        <w:rPr>
          <w:rFonts w:ascii="Book Antiqua" w:eastAsia="Book Antiqua" w:hAnsi="Book Antiqua" w:cs="Book Antiqua"/>
          <w:i/>
          <w:iCs/>
          <w:color w:val="000000"/>
        </w:rPr>
        <w:t>et al</w:t>
      </w:r>
      <w:r w:rsidR="00CE19BB" w:rsidRPr="00C4677F">
        <w:rPr>
          <w:rFonts w:ascii="Book Antiqua" w:eastAsia="Book Antiqua" w:hAnsi="Book Antiqua" w:cs="Book Antiqua"/>
          <w:color w:val="000000"/>
          <w:vertAlign w:val="superscript"/>
        </w:rPr>
        <w:t>[35]</w:t>
      </w:r>
      <w:r w:rsidRPr="00C4677F">
        <w:rPr>
          <w:rFonts w:ascii="Book Antiqua" w:eastAsia="Book Antiqua" w:hAnsi="Book Antiqua" w:cs="Book Antiqua"/>
          <w:color w:val="000000"/>
        </w:rPr>
        <w:t xml:space="preserve"> also reported three cases of genital mutilation caused by ritualistic attacks in Nigeria. </w:t>
      </w:r>
    </w:p>
    <w:p w14:paraId="0D3CAA54" w14:textId="70C085AE"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commonest cause of penile fracture was sexual intercourse</w:t>
      </w:r>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Other causes of penile fracture were masturbation</w:t>
      </w:r>
      <w:r w:rsidRPr="00C4677F">
        <w:rPr>
          <w:rFonts w:ascii="Book Antiqua" w:eastAsia="Book Antiqua" w:hAnsi="Book Antiqua" w:cs="Book Antiqua"/>
          <w:color w:val="000000"/>
          <w:vertAlign w:val="superscript"/>
        </w:rPr>
        <w:t>[29,31-34]</w:t>
      </w:r>
      <w:r w:rsidRPr="00C4677F">
        <w:rPr>
          <w:rFonts w:ascii="Book Antiqua" w:eastAsia="Book Antiqua" w:hAnsi="Book Antiqua" w:cs="Book Antiqua"/>
          <w:color w:val="000000"/>
        </w:rPr>
        <w:t xml:space="preserve"> and rolling over an erect penis</w:t>
      </w:r>
      <w:r w:rsidRPr="00C4677F">
        <w:rPr>
          <w:rFonts w:ascii="Book Antiqua" w:eastAsia="Book Antiqua" w:hAnsi="Book Antiqua" w:cs="Book Antiqua"/>
          <w:color w:val="000000"/>
          <w:vertAlign w:val="superscript"/>
        </w:rPr>
        <w:t>[33,34]</w:t>
      </w:r>
      <w:r w:rsidRPr="00C4677F">
        <w:rPr>
          <w:rFonts w:ascii="Book Antiqua" w:eastAsia="Book Antiqua" w:hAnsi="Book Antiqua" w:cs="Book Antiqua"/>
          <w:color w:val="000000"/>
        </w:rPr>
        <w:t xml:space="preserve">. </w:t>
      </w:r>
    </w:p>
    <w:p w14:paraId="6B5F1D86" w14:textId="6C800F21"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management approach to the penile fracture was evacuation of the hematoma and repair of the tunica albuginea</w:t>
      </w:r>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Few studies from Senegal, Congo and Nigeria reported a complications </w:t>
      </w:r>
      <w:r w:rsidR="00CE19BB">
        <w:rPr>
          <w:rFonts w:ascii="Book Antiqua" w:eastAsia="Book Antiqua" w:hAnsi="Book Antiqua" w:cs="Book Antiqua"/>
          <w:color w:val="000000"/>
        </w:rPr>
        <w:t xml:space="preserve">such </w:t>
      </w:r>
      <w:r w:rsidRPr="00C4677F">
        <w:rPr>
          <w:rFonts w:ascii="Book Antiqua" w:eastAsia="Book Antiqua" w:hAnsi="Book Antiqua" w:cs="Book Antiqua"/>
          <w:color w:val="000000"/>
        </w:rPr>
        <w:t>as erectile dysfunction and abnormal penile curvature after albuginea repair for penile fracture</w:t>
      </w:r>
      <w:r w:rsidRPr="00C4677F">
        <w:rPr>
          <w:rFonts w:ascii="Book Antiqua" w:eastAsia="Book Antiqua" w:hAnsi="Book Antiqua" w:cs="Book Antiqua"/>
          <w:color w:val="000000"/>
          <w:vertAlign w:val="superscript"/>
        </w:rPr>
        <w:t>[29-31,33,34]</w:t>
      </w:r>
      <w:r w:rsidRPr="00C4677F">
        <w:rPr>
          <w:rFonts w:ascii="Book Antiqua" w:eastAsia="Book Antiqua" w:hAnsi="Book Antiqua" w:cs="Book Antiqua"/>
          <w:color w:val="000000"/>
        </w:rPr>
        <w:t>.</w:t>
      </w:r>
    </w:p>
    <w:p w14:paraId="3AFC82AF" w14:textId="07D1595B"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retrospective study of 23 patients by Oranusi </w:t>
      </w:r>
      <w:r w:rsidRPr="00C4677F">
        <w:rPr>
          <w:rFonts w:ascii="Book Antiqua" w:eastAsia="Book Antiqua" w:hAnsi="Book Antiqua" w:cs="Book Antiqua"/>
          <w:i/>
          <w:iCs/>
          <w:color w:val="000000"/>
        </w:rPr>
        <w:t>et al</w:t>
      </w:r>
      <w:r w:rsidR="000C2491" w:rsidRPr="00C4677F">
        <w:rPr>
          <w:rFonts w:ascii="Book Antiqua" w:eastAsia="Book Antiqua" w:hAnsi="Book Antiqua" w:cs="Book Antiqua"/>
          <w:color w:val="000000"/>
          <w:vertAlign w:val="superscript"/>
        </w:rPr>
        <w:t>[32]</w:t>
      </w:r>
      <w:r w:rsidRPr="00C4677F">
        <w:rPr>
          <w:rFonts w:ascii="Book Antiqua" w:eastAsia="Book Antiqua" w:hAnsi="Book Antiqua" w:cs="Book Antiqua"/>
          <w:color w:val="000000"/>
        </w:rPr>
        <w:t xml:space="preserve"> showed that post circumcision injury was seen in 13% of patients with penile trauma most of which was performed by untrained nurses. Another study by Appiah </w:t>
      </w:r>
      <w:r w:rsidRPr="00C4677F">
        <w:rPr>
          <w:rFonts w:ascii="Book Antiqua" w:eastAsia="Book Antiqua" w:hAnsi="Book Antiqua" w:cs="Book Antiqua"/>
          <w:i/>
          <w:iCs/>
          <w:color w:val="000000"/>
        </w:rPr>
        <w:t>et al</w:t>
      </w:r>
      <w:r w:rsidRPr="00C4677F">
        <w:rPr>
          <w:rFonts w:ascii="Book Antiqua" w:eastAsia="Book Antiqua" w:hAnsi="Book Antiqua" w:cs="Book Antiqua"/>
          <w:color w:val="000000"/>
          <w:vertAlign w:val="superscript"/>
        </w:rPr>
        <w:t>[36]</w:t>
      </w:r>
      <w:r w:rsidRPr="00C4677F">
        <w:rPr>
          <w:rFonts w:ascii="Book Antiqua" w:eastAsia="Book Antiqua" w:hAnsi="Book Antiqua" w:cs="Book Antiqua"/>
          <w:color w:val="000000"/>
        </w:rPr>
        <w:t xml:space="preserve"> in Ghana reviewing 72 patients with circumcision related injuries showed that urethrocutan</w:t>
      </w:r>
      <w:r w:rsidR="00CE19BB">
        <w:rPr>
          <w:rFonts w:ascii="Book Antiqua" w:eastAsia="Book Antiqua" w:hAnsi="Book Antiqua" w:cs="Book Antiqua"/>
          <w:color w:val="000000"/>
        </w:rPr>
        <w:t>e</w:t>
      </w:r>
      <w:r w:rsidRPr="00C4677F">
        <w:rPr>
          <w:rFonts w:ascii="Book Antiqua" w:eastAsia="Book Antiqua" w:hAnsi="Book Antiqua" w:cs="Book Antiqua"/>
          <w:color w:val="000000"/>
        </w:rPr>
        <w:t xml:space="preserve">ous fistula was the commonest injury (77.8%) followed by glans amputation (6.9%). </w:t>
      </w:r>
      <w:r w:rsidR="00CE19BB">
        <w:rPr>
          <w:rFonts w:ascii="Book Antiqua" w:eastAsia="Book Antiqua" w:hAnsi="Book Antiqua" w:cs="Book Antiqua"/>
          <w:color w:val="000000"/>
        </w:rPr>
        <w:t>The m</w:t>
      </w:r>
      <w:r w:rsidRPr="00C4677F">
        <w:rPr>
          <w:rFonts w:ascii="Book Antiqua" w:eastAsia="Book Antiqua" w:hAnsi="Book Antiqua" w:cs="Book Antiqua"/>
          <w:color w:val="000000"/>
        </w:rPr>
        <w:t>ajority of these cases were operated during the neonatal period (94.7%)</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mostly by nurse practitioners (77.8%).</w:t>
      </w:r>
    </w:p>
    <w:p w14:paraId="0EB6A0B8" w14:textId="77777777" w:rsidR="00565180" w:rsidRPr="00C4677F" w:rsidRDefault="00565180" w:rsidP="00C4677F">
      <w:pPr>
        <w:spacing w:line="360" w:lineRule="auto"/>
        <w:jc w:val="both"/>
        <w:rPr>
          <w:rFonts w:ascii="Book Antiqua" w:hAnsi="Book Antiqua"/>
        </w:rPr>
      </w:pPr>
    </w:p>
    <w:p w14:paraId="042E47B9" w14:textId="1D436D06"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Urological </w:t>
      </w:r>
      <w:r w:rsidR="00492214" w:rsidRPr="00C4677F">
        <w:rPr>
          <w:rFonts w:ascii="Book Antiqua" w:eastAsia="Book Antiqua" w:hAnsi="Book Antiqua" w:cs="Book Antiqua"/>
          <w:b/>
          <w:bCs/>
          <w:i/>
          <w:iCs/>
          <w:color w:val="000000"/>
        </w:rPr>
        <w:t>complications of obstetrics and gynecology surgeries</w:t>
      </w:r>
    </w:p>
    <w:p w14:paraId="7E823701" w14:textId="705B0B63"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 total of </w:t>
      </w:r>
      <w:r w:rsidR="00CE19BB">
        <w:rPr>
          <w:rFonts w:ascii="Book Antiqua" w:eastAsia="Book Antiqua" w:hAnsi="Book Antiqua" w:cs="Book Antiqua"/>
          <w:color w:val="000000"/>
        </w:rPr>
        <w:t>seven</w:t>
      </w:r>
      <w:r w:rsidRPr="00C4677F">
        <w:rPr>
          <w:rFonts w:ascii="Book Antiqua" w:eastAsia="Book Antiqua" w:hAnsi="Book Antiqua" w:cs="Book Antiqua"/>
          <w:color w:val="000000"/>
        </w:rPr>
        <w:t xml:space="preserve"> studies</w:t>
      </w:r>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xml:space="preserve"> were reviewed for urological complications of obstetric and gynecological operations involving 233 patients (Table 2). The mean age was 39.6 years with a range </w:t>
      </w:r>
      <w:r w:rsidR="00690850">
        <w:rPr>
          <w:rFonts w:ascii="Book Antiqua" w:eastAsia="Book Antiqua" w:hAnsi="Book Antiqua" w:cs="Book Antiqua"/>
          <w:color w:val="000000"/>
        </w:rPr>
        <w:t xml:space="preserve">of </w:t>
      </w:r>
      <w:r w:rsidRPr="00C4677F">
        <w:rPr>
          <w:rFonts w:ascii="Book Antiqua" w:eastAsia="Book Antiqua" w:hAnsi="Book Antiqua" w:cs="Book Antiqua"/>
          <w:color w:val="000000"/>
        </w:rPr>
        <w:t xml:space="preserve">16-74 years. The ureters were the commonest urological organ injured </w:t>
      </w:r>
      <w:r w:rsidR="00CE19BB">
        <w:rPr>
          <w:rFonts w:ascii="Book Antiqua" w:eastAsia="Book Antiqua" w:hAnsi="Book Antiqua" w:cs="Book Antiqua"/>
          <w:color w:val="000000"/>
        </w:rPr>
        <w:t>(</w:t>
      </w:r>
      <w:r w:rsidRPr="00C4677F">
        <w:rPr>
          <w:rFonts w:ascii="Book Antiqua" w:eastAsia="Book Antiqua" w:hAnsi="Book Antiqua" w:cs="Book Antiqua"/>
          <w:color w:val="000000"/>
        </w:rPr>
        <w:t>17.2%</w:t>
      </w:r>
      <w:r w:rsidR="00CE19BB">
        <w:rPr>
          <w:rFonts w:ascii="Book Antiqua" w:eastAsia="Book Antiqua" w:hAnsi="Book Antiqua" w:cs="Book Antiqua"/>
          <w:color w:val="000000"/>
        </w:rPr>
        <w:t>-</w:t>
      </w:r>
      <w:r w:rsidRPr="00C4677F">
        <w:rPr>
          <w:rFonts w:ascii="Book Antiqua" w:eastAsia="Book Antiqua" w:hAnsi="Book Antiqua" w:cs="Book Antiqua"/>
          <w:color w:val="000000"/>
        </w:rPr>
        <w:t>87%</w:t>
      </w:r>
      <w:r w:rsidR="00CE19BB">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xml:space="preserve"> followed by bladder injury </w:t>
      </w:r>
      <w:r w:rsidR="00CE19BB">
        <w:rPr>
          <w:rFonts w:ascii="Book Antiqua" w:eastAsia="Book Antiqua" w:hAnsi="Book Antiqua" w:cs="Book Antiqua"/>
          <w:color w:val="000000"/>
        </w:rPr>
        <w:t>(</w:t>
      </w:r>
      <w:r w:rsidRPr="00C4677F">
        <w:rPr>
          <w:rFonts w:ascii="Book Antiqua" w:eastAsia="Book Antiqua" w:hAnsi="Book Antiqua" w:cs="Book Antiqua"/>
          <w:color w:val="000000"/>
        </w:rPr>
        <w:t>3.8%</w:t>
      </w:r>
      <w:r w:rsidR="00CE19BB">
        <w:rPr>
          <w:rFonts w:ascii="Book Antiqua" w:eastAsia="Book Antiqua" w:hAnsi="Book Antiqua" w:cs="Book Antiqua"/>
          <w:color w:val="000000"/>
        </w:rPr>
        <w:t>-</w:t>
      </w:r>
      <w:r w:rsidRPr="00C4677F">
        <w:rPr>
          <w:rFonts w:ascii="Book Antiqua" w:eastAsia="Book Antiqua" w:hAnsi="Book Antiqua" w:cs="Book Antiqua"/>
          <w:color w:val="000000"/>
        </w:rPr>
        <w:t>28.6%</w:t>
      </w:r>
      <w:r w:rsidR="00CE19BB">
        <w:rPr>
          <w:rFonts w:ascii="Book Antiqua" w:eastAsia="Book Antiqua" w:hAnsi="Book Antiqua" w:cs="Book Antiqua"/>
          <w:color w:val="000000"/>
        </w:rPr>
        <w:t>)</w:t>
      </w:r>
      <w:r w:rsidRPr="00C4677F">
        <w:rPr>
          <w:rFonts w:ascii="Book Antiqua" w:eastAsia="Book Antiqua" w:hAnsi="Book Antiqua" w:cs="Book Antiqua"/>
          <w:color w:val="000000"/>
          <w:vertAlign w:val="superscript"/>
        </w:rPr>
        <w:t>[37,39,41-43]</w:t>
      </w:r>
      <w:r w:rsidRPr="00C4677F">
        <w:rPr>
          <w:rFonts w:ascii="Book Antiqua" w:eastAsia="Book Antiqua" w:hAnsi="Book Antiqua" w:cs="Book Antiqua"/>
          <w:color w:val="000000"/>
        </w:rPr>
        <w:t xml:space="preserve">. The ureters were </w:t>
      </w:r>
      <w:r w:rsidRPr="00C4677F">
        <w:rPr>
          <w:rFonts w:ascii="Book Antiqua" w:eastAsia="Book Antiqua" w:hAnsi="Book Antiqua" w:cs="Book Antiqua"/>
          <w:color w:val="000000"/>
        </w:rPr>
        <w:lastRenderedPageBreak/>
        <w:t>frequently injured by either ligation, laceration or transection. The laterality of ureteric injury revealed left ureteric injury 34.1%, right ureteric injury 18.5% and bilateral ureteric injury 20.6%. Most of these injuries occurred following total abdominal hysterectomy</w:t>
      </w:r>
      <w:r w:rsidR="00AE5B0B"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17.9% to 92.9% and to a lesser extent myomectomy, cesarean section and ovariectomy</w:t>
      </w:r>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 The distal ureters were the most commonly injured segment</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as such a ureteroneocystostomy</w:t>
      </w:r>
      <w:r w:rsidR="00594BD8"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was performed more frequently </w:t>
      </w:r>
      <w:r w:rsidR="00CE19BB">
        <w:rPr>
          <w:rFonts w:ascii="Book Antiqua" w:eastAsia="Book Antiqua" w:hAnsi="Book Antiqua" w:cs="Book Antiqua"/>
          <w:color w:val="000000"/>
        </w:rPr>
        <w:t>(</w:t>
      </w:r>
      <w:r w:rsidRPr="00C4677F">
        <w:rPr>
          <w:rFonts w:ascii="Book Antiqua" w:eastAsia="Book Antiqua" w:hAnsi="Book Antiqua" w:cs="Book Antiqua"/>
          <w:color w:val="000000"/>
        </w:rPr>
        <w:t>36</w:t>
      </w:r>
      <w:r w:rsidR="00CE19BB">
        <w:rPr>
          <w:rFonts w:ascii="Book Antiqua" w:eastAsia="Book Antiqua" w:hAnsi="Book Antiqua" w:cs="Book Antiqua"/>
          <w:color w:val="000000"/>
        </w:rPr>
        <w:t>.0</w:t>
      </w:r>
      <w:r w:rsidRPr="00C4677F">
        <w:rPr>
          <w:rFonts w:ascii="Book Antiqua" w:eastAsia="Book Antiqua" w:hAnsi="Book Antiqua" w:cs="Book Antiqua"/>
          <w:color w:val="000000"/>
        </w:rPr>
        <w:t>%</w:t>
      </w:r>
      <w:r w:rsidR="00CE19BB">
        <w:rPr>
          <w:rFonts w:ascii="Book Antiqua" w:eastAsia="Book Antiqua" w:hAnsi="Book Antiqua" w:cs="Book Antiqua"/>
          <w:color w:val="000000"/>
        </w:rPr>
        <w:t>-</w:t>
      </w:r>
      <w:r w:rsidRPr="00C4677F">
        <w:rPr>
          <w:rFonts w:ascii="Book Antiqua" w:eastAsia="Book Antiqua" w:hAnsi="Book Antiqua" w:cs="Book Antiqua"/>
          <w:color w:val="000000"/>
        </w:rPr>
        <w:t>81.3%</w:t>
      </w:r>
      <w:r w:rsidR="00CE19BB">
        <w:rPr>
          <w:rFonts w:ascii="Book Antiqua" w:eastAsia="Book Antiqua" w:hAnsi="Book Antiqua" w:cs="Book Antiqua"/>
          <w:color w:val="000000"/>
        </w:rPr>
        <w:t>)</w:t>
      </w:r>
      <w:r w:rsidRPr="00C4677F">
        <w:rPr>
          <w:rFonts w:ascii="Book Antiqua" w:eastAsia="Book Antiqua" w:hAnsi="Book Antiqua" w:cs="Book Antiqua"/>
          <w:color w:val="000000"/>
        </w:rPr>
        <w:t xml:space="preserve">. Other interventions included laceration repair, psoas hitch, Boari’s flap, nephroureterectomy in patient with right colonic tumor and nephrectomy for non-functioning kidney. </w:t>
      </w:r>
    </w:p>
    <w:p w14:paraId="64852768" w14:textId="77777777" w:rsidR="00A77B3E" w:rsidRPr="00C4677F" w:rsidRDefault="00A77B3E" w:rsidP="00C4677F">
      <w:pPr>
        <w:spacing w:line="360" w:lineRule="auto"/>
        <w:jc w:val="both"/>
        <w:rPr>
          <w:rFonts w:ascii="Book Antiqua" w:hAnsi="Book Antiqua"/>
        </w:rPr>
      </w:pPr>
    </w:p>
    <w:p w14:paraId="6345BF5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DISCUSSION</w:t>
      </w:r>
    </w:p>
    <w:p w14:paraId="05CA1811"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Overview</w:t>
      </w:r>
    </w:p>
    <w:p w14:paraId="350A0524" w14:textId="4F7DA6B0"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To date, some urological or surgical institutions have formulated guideline statements for the management of urogenital trauma including the </w:t>
      </w:r>
      <w:r w:rsidR="002D0D9B" w:rsidRPr="00C4677F">
        <w:rPr>
          <w:rFonts w:ascii="Book Antiqua" w:eastAsia="Book Antiqua" w:hAnsi="Book Antiqua" w:cs="Book Antiqua"/>
          <w:color w:val="000000"/>
        </w:rPr>
        <w:t>American Urological Association</w:t>
      </w:r>
      <w:r w:rsidRPr="00C4677F">
        <w:rPr>
          <w:rFonts w:ascii="Book Antiqua" w:eastAsia="Book Antiqua" w:hAnsi="Book Antiqua" w:cs="Book Antiqua"/>
          <w:color w:val="000000"/>
        </w:rPr>
        <w:t xml:space="preserve">, </w:t>
      </w:r>
      <w:r w:rsidR="002D0D9B" w:rsidRPr="00C4677F">
        <w:rPr>
          <w:rFonts w:ascii="Book Antiqua" w:eastAsia="Book Antiqua" w:hAnsi="Book Antiqua" w:cs="Book Antiqua"/>
          <w:color w:val="000000"/>
        </w:rPr>
        <w:t>European Association of Urologists</w:t>
      </w:r>
      <w:r w:rsidRPr="00C4677F">
        <w:rPr>
          <w:rFonts w:ascii="Book Antiqua" w:eastAsia="Book Antiqua" w:hAnsi="Book Antiqua" w:cs="Book Antiqua"/>
          <w:color w:val="000000"/>
        </w:rPr>
        <w:t>, World Society of Emergency Surgery and the American Association for the Surgery of Trauma</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r w:rsidR="0053458F"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The contemporary management of genitourinary trauma in Sub-Saharan Africa is extrapolated from these guidelines. It is therefore essential that insight into the diagnostic and management algorithm of genitourinary trauma is available to all urologists in the region. </w:t>
      </w:r>
    </w:p>
    <w:p w14:paraId="5C73FC0F" w14:textId="15E2C144"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Patients with </w:t>
      </w:r>
      <w:r w:rsidR="00FB027F" w:rsidRPr="00C4677F">
        <w:rPr>
          <w:rFonts w:ascii="Book Antiqua" w:eastAsia="Book Antiqua" w:hAnsi="Book Antiqua" w:cs="Book Antiqua"/>
          <w:color w:val="000000"/>
        </w:rPr>
        <w:t>genitourinary</w:t>
      </w:r>
      <w:r w:rsidRPr="00C4677F">
        <w:rPr>
          <w:rFonts w:ascii="Book Antiqua" w:eastAsia="Book Antiqua" w:hAnsi="Book Antiqua" w:cs="Book Antiqua"/>
          <w:color w:val="000000"/>
        </w:rPr>
        <w:t xml:space="preserve"> injuries should be approached systematically like all other trauma patients. The hemodynamic status, the mechanism of injury and associated injuries must be fully assessed to guide decision making</w:t>
      </w:r>
      <w:r w:rsidRPr="00C4677F">
        <w:rPr>
          <w:rFonts w:ascii="Book Antiqua" w:eastAsia="Book Antiqua" w:hAnsi="Book Antiqua" w:cs="Book Antiqua"/>
          <w:color w:val="000000"/>
          <w:vertAlign w:val="superscript"/>
        </w:rPr>
        <w:t>[3]</w:t>
      </w:r>
      <w:r w:rsidRPr="00C4677F">
        <w:rPr>
          <w:rFonts w:ascii="Book Antiqua" w:eastAsia="Book Antiqua" w:hAnsi="Book Antiqua" w:cs="Book Antiqua"/>
          <w:color w:val="000000"/>
        </w:rPr>
        <w:t>. The presence of hematuria, flank pain and lower ribs fracture should raise the index of renal trauma. Male patients with pelvic fracture associated with blood at the urethral meatus and high riding prostate may denote an associated urethral injury.</w:t>
      </w:r>
    </w:p>
    <w:p w14:paraId="6899BE50" w14:textId="227083CF"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exact incidence of urological injury in the Sub-Saharan region remain</w:t>
      </w:r>
      <w:r w:rsidR="00E90808" w:rsidRPr="00C4677F">
        <w:rPr>
          <w:rFonts w:ascii="Book Antiqua" w:eastAsia="Book Antiqua" w:hAnsi="Book Antiqua" w:cs="Book Antiqua"/>
          <w:color w:val="000000"/>
        </w:rPr>
        <w:t>s</w:t>
      </w:r>
      <w:r w:rsidRPr="00C4677F">
        <w:rPr>
          <w:rFonts w:ascii="Book Antiqua" w:eastAsia="Book Antiqua" w:hAnsi="Book Antiqua" w:cs="Book Antiqua"/>
          <w:color w:val="000000"/>
        </w:rPr>
        <w:t xml:space="preserve"> vague due to the lack of reporting and availability of trauma registry. Nevertheless, trauma represent a significant proportion of disease burden in the region. A pool analysis of 21904 patients presenting with urological emergencies from Senegal</w:t>
      </w:r>
      <w:r w:rsidRPr="00C4677F">
        <w:rPr>
          <w:rFonts w:ascii="Book Antiqua" w:eastAsia="Book Antiqua" w:hAnsi="Book Antiqua" w:cs="Book Antiqua"/>
          <w:color w:val="000000"/>
          <w:vertAlign w:val="superscript"/>
        </w:rPr>
        <w:t>[15</w:t>
      </w:r>
      <w:r w:rsidR="00BF30FC"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17]</w:t>
      </w:r>
      <w:r w:rsidRPr="00C4677F">
        <w:rPr>
          <w:rFonts w:ascii="Book Antiqua" w:eastAsia="Book Antiqua" w:hAnsi="Book Antiqua" w:cs="Book Antiqua"/>
          <w:color w:val="000000"/>
        </w:rPr>
        <w:t>, Burkina Faso</w:t>
      </w:r>
      <w:r w:rsidRPr="00C4677F">
        <w:rPr>
          <w:rFonts w:ascii="Book Antiqua" w:eastAsia="Book Antiqua" w:hAnsi="Book Antiqua" w:cs="Book Antiqua"/>
          <w:color w:val="000000"/>
          <w:vertAlign w:val="superscript"/>
        </w:rPr>
        <w:t>[18]</w:t>
      </w:r>
      <w:r w:rsidRPr="00C4677F">
        <w:rPr>
          <w:rFonts w:ascii="Book Antiqua" w:eastAsia="Book Antiqua" w:hAnsi="Book Antiqua" w:cs="Book Antiqua"/>
          <w:color w:val="000000"/>
        </w:rPr>
        <w:t>, Benin</w:t>
      </w:r>
      <w:r w:rsidRPr="00C4677F">
        <w:rPr>
          <w:rFonts w:ascii="Book Antiqua" w:eastAsia="Book Antiqua" w:hAnsi="Book Antiqua" w:cs="Book Antiqua"/>
          <w:color w:val="000000"/>
          <w:vertAlign w:val="superscript"/>
        </w:rPr>
        <w:t>[19,20]</w:t>
      </w:r>
      <w:r w:rsidRPr="00C4677F">
        <w:rPr>
          <w:rFonts w:ascii="Book Antiqua" w:eastAsia="Book Antiqua" w:hAnsi="Book Antiqua" w:cs="Book Antiqua"/>
          <w:color w:val="000000"/>
        </w:rPr>
        <w:t>, Guinea</w:t>
      </w:r>
      <w:r w:rsidRPr="00C4677F">
        <w:rPr>
          <w:rFonts w:ascii="Book Antiqua" w:eastAsia="Book Antiqua" w:hAnsi="Book Antiqua" w:cs="Book Antiqua"/>
          <w:color w:val="000000"/>
          <w:vertAlign w:val="superscript"/>
        </w:rPr>
        <w:t>[21]</w:t>
      </w:r>
      <w:r w:rsidRPr="00C4677F">
        <w:rPr>
          <w:rFonts w:ascii="Book Antiqua" w:eastAsia="Book Antiqua" w:hAnsi="Book Antiqua" w:cs="Book Antiqua"/>
          <w:color w:val="000000"/>
        </w:rPr>
        <w:t>, Nigeria</w:t>
      </w:r>
      <w:r w:rsidRPr="00C4677F">
        <w:rPr>
          <w:rFonts w:ascii="Book Antiqua" w:eastAsia="Book Antiqua" w:hAnsi="Book Antiqua" w:cs="Book Antiqua"/>
          <w:color w:val="000000"/>
          <w:vertAlign w:val="superscript"/>
        </w:rPr>
        <w:t>[22</w:t>
      </w:r>
      <w:r w:rsidR="00BF30FC" w:rsidRPr="00C4677F">
        <w:rPr>
          <w:rFonts w:ascii="Book Antiqua" w:eastAsia="Book Antiqua" w:hAnsi="Book Antiqua" w:cs="Book Antiqua"/>
          <w:color w:val="000000"/>
          <w:vertAlign w:val="superscript"/>
        </w:rPr>
        <w:t>-</w:t>
      </w:r>
      <w:r w:rsidRPr="00C4677F">
        <w:rPr>
          <w:rFonts w:ascii="Book Antiqua" w:eastAsia="Book Antiqua" w:hAnsi="Book Antiqua" w:cs="Book Antiqua"/>
          <w:color w:val="000000"/>
          <w:vertAlign w:val="superscript"/>
        </w:rPr>
        <w:t>24]</w:t>
      </w:r>
      <w:r w:rsidRPr="00C4677F">
        <w:rPr>
          <w:rFonts w:ascii="Book Antiqua" w:eastAsia="Book Antiqua" w:hAnsi="Book Antiqua" w:cs="Book Antiqua"/>
          <w:color w:val="000000"/>
        </w:rPr>
        <w:t xml:space="preserve"> and Ivory Coast</w:t>
      </w:r>
      <w:r w:rsidRPr="00C4677F">
        <w:rPr>
          <w:rFonts w:ascii="Book Antiqua" w:eastAsia="Book Antiqua" w:hAnsi="Book Antiqua" w:cs="Book Antiqua"/>
          <w:color w:val="000000"/>
          <w:vertAlign w:val="superscript"/>
        </w:rPr>
        <w:t>[25,26]</w:t>
      </w:r>
      <w:r w:rsidRPr="00C4677F">
        <w:rPr>
          <w:rFonts w:ascii="Book Antiqua" w:eastAsia="Book Antiqua" w:hAnsi="Book Antiqua" w:cs="Book Antiqua"/>
          <w:color w:val="000000"/>
        </w:rPr>
        <w:t xml:space="preserve"> revealed that approximately 6.6% of cases were due to genitourinary trauma. This finding is however </w:t>
      </w:r>
      <w:r w:rsidRPr="00C4677F">
        <w:rPr>
          <w:rFonts w:ascii="Book Antiqua" w:eastAsia="Book Antiqua" w:hAnsi="Book Antiqua" w:cs="Book Antiqua"/>
          <w:color w:val="000000"/>
        </w:rPr>
        <w:lastRenderedPageBreak/>
        <w:t>lower than the global estimate of genitourinary injury at 10%. A 5-year audit of 527 death</w:t>
      </w:r>
      <w:r w:rsidR="00634579">
        <w:rPr>
          <w:rFonts w:ascii="Book Antiqua" w:eastAsia="Book Antiqua" w:hAnsi="Book Antiqua" w:cs="Book Antiqua"/>
          <w:color w:val="000000"/>
        </w:rPr>
        <w:t>s</w:t>
      </w:r>
      <w:r w:rsidRPr="00C4677F">
        <w:rPr>
          <w:rFonts w:ascii="Book Antiqua" w:eastAsia="Book Antiqua" w:hAnsi="Book Antiqua" w:cs="Book Antiqua"/>
          <w:color w:val="000000"/>
        </w:rPr>
        <w:t xml:space="preserve"> at a teaching hospital in Nigeria showed that trauma was the commonest cause of mortality (41.8%)</w:t>
      </w:r>
      <w:r w:rsidR="00634579">
        <w:rPr>
          <w:rFonts w:ascii="Book Antiqua" w:eastAsia="Book Antiqua" w:hAnsi="Book Antiqua" w:cs="Book Antiqua"/>
          <w:color w:val="000000"/>
        </w:rPr>
        <w:t>,</w:t>
      </w:r>
      <w:r w:rsidRPr="00C4677F">
        <w:rPr>
          <w:rFonts w:ascii="Book Antiqua" w:eastAsia="Book Antiqua" w:hAnsi="Book Antiqua" w:cs="Book Antiqua"/>
          <w:color w:val="000000"/>
        </w:rPr>
        <w:t xml:space="preserve"> and urological causes accounted for 6% of mortality</w:t>
      </w:r>
      <w:r w:rsidRPr="00C4677F">
        <w:rPr>
          <w:rFonts w:ascii="Book Antiqua" w:eastAsia="Book Antiqua" w:hAnsi="Book Antiqua" w:cs="Book Antiqua"/>
          <w:color w:val="000000"/>
          <w:vertAlign w:val="superscript"/>
        </w:rPr>
        <w:t>[44]</w:t>
      </w:r>
      <w:r w:rsidRPr="00C4677F">
        <w:rPr>
          <w:rFonts w:ascii="Book Antiqua" w:eastAsia="Book Antiqua" w:hAnsi="Book Antiqua" w:cs="Book Antiqua"/>
          <w:color w:val="000000"/>
        </w:rPr>
        <w:t>.</w:t>
      </w:r>
    </w:p>
    <w:p w14:paraId="608B3E31" w14:textId="77777777" w:rsidR="00BF30FC" w:rsidRPr="00C4677F" w:rsidRDefault="00BF30FC" w:rsidP="00C4677F">
      <w:pPr>
        <w:spacing w:line="360" w:lineRule="auto"/>
        <w:jc w:val="both"/>
        <w:rPr>
          <w:rFonts w:ascii="Book Antiqua" w:eastAsia="Book Antiqua" w:hAnsi="Book Antiqua" w:cs="Book Antiqua"/>
          <w:b/>
          <w:bCs/>
          <w:i/>
          <w:iCs/>
          <w:color w:val="000000"/>
        </w:rPr>
      </w:pPr>
    </w:p>
    <w:p w14:paraId="6D26EE5B" w14:textId="4C7EE463"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Renal </w:t>
      </w:r>
      <w:r w:rsidR="00BF30FC"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09931D76" w14:textId="2C96E2D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 xml:space="preserve">Adult and pediatric trauma patients presenting with gross or microscopic hematuria and decreasing systolic blood pressure require an enhanced intravenous contrast </w:t>
      </w:r>
      <w:r w:rsidR="00B419DB" w:rsidRPr="00C4677F">
        <w:rPr>
          <w:rFonts w:ascii="Book Antiqua" w:eastAsia="Book Antiqua" w:hAnsi="Book Antiqua" w:cs="Book Antiqua"/>
          <w:color w:val="000000"/>
        </w:rPr>
        <w:t>c</w:t>
      </w:r>
      <w:r w:rsidRPr="00C4677F">
        <w:rPr>
          <w:rFonts w:ascii="Book Antiqua" w:eastAsia="Book Antiqua" w:hAnsi="Book Antiqua" w:cs="Book Antiqua"/>
          <w:color w:val="000000"/>
        </w:rPr>
        <w:t xml:space="preserve">omputed </w:t>
      </w:r>
      <w:r w:rsidR="00B419DB" w:rsidRPr="00C4677F">
        <w:rPr>
          <w:rFonts w:ascii="Book Antiqua" w:eastAsia="Book Antiqua" w:hAnsi="Book Antiqua" w:cs="Book Antiqua"/>
          <w:color w:val="000000"/>
        </w:rPr>
        <w:t>t</w:t>
      </w:r>
      <w:r w:rsidRPr="00C4677F">
        <w:rPr>
          <w:rFonts w:ascii="Book Antiqua" w:eastAsia="Book Antiqua" w:hAnsi="Book Antiqua" w:cs="Book Antiqua"/>
          <w:color w:val="000000"/>
        </w:rPr>
        <w:t xml:space="preserve">omography (CT) </w:t>
      </w:r>
      <w:r w:rsidR="00B419DB" w:rsidRPr="00C4677F">
        <w:rPr>
          <w:rFonts w:ascii="Book Antiqua" w:eastAsia="Book Antiqua" w:hAnsi="Book Antiqua" w:cs="Book Antiqua"/>
          <w:color w:val="000000"/>
        </w:rPr>
        <w:t>s</w:t>
      </w:r>
      <w:r w:rsidRPr="00C4677F">
        <w:rPr>
          <w:rFonts w:ascii="Book Antiqua" w:eastAsia="Book Antiqua" w:hAnsi="Book Antiqua" w:cs="Book Antiqua"/>
          <w:color w:val="000000"/>
        </w:rPr>
        <w:t>can with immediate and delayed images</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Imaging will also be required for patients with significant blunt force to the flank, rib fracture, rapid deceleration and penetrating injury to the abdomen, flank or lower chest. </w:t>
      </w:r>
    </w:p>
    <w:p w14:paraId="6BDDE9D8" w14:textId="237B283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stable patient</w:t>
      </w:r>
      <w:r w:rsidR="00634579">
        <w:rPr>
          <w:rFonts w:ascii="Book Antiqua" w:eastAsia="Book Antiqua" w:hAnsi="Book Antiqua" w:cs="Book Antiqua"/>
          <w:color w:val="000000"/>
        </w:rPr>
        <w:t>s</w:t>
      </w:r>
      <w:r w:rsidRPr="00C4677F">
        <w:rPr>
          <w:rFonts w:ascii="Book Antiqua" w:eastAsia="Book Antiqua" w:hAnsi="Book Antiqua" w:cs="Book Antiqua"/>
          <w:color w:val="000000"/>
        </w:rPr>
        <w:t xml:space="preserve"> with grade I-III renal injury (Table 3), expectant management is indicated. These include intensive care admission, bed rest, serial hematocrit and blood transfusion. These interventions lower the rate of nephrectomies and preserves renal function.</w:t>
      </w:r>
    </w:p>
    <w:p w14:paraId="3B60E33A" w14:textId="20284C85"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Patients who are hemodynamically unstable despite ongoing resuscitation suggest ongoing bleeding and will require immediate intervention. These patients can either benefit from surgery or angioembolization. The goal of surgery is to arrest further bleeding and repair the kidney if feasible. An on-table intravenous pyelogram</w:t>
      </w:r>
      <w:r w:rsidR="00A66AA8"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is required to assess the function of the contralateral kidney as the possibility of nephrectomy is likely in most cases</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w:t>
      </w:r>
    </w:p>
    <w:p w14:paraId="0EFA074F" w14:textId="7777777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centers with interventional radiologists, minimally invasive treatment like angioembolization of bleeding segment vessels is possible in selected patients.</w:t>
      </w:r>
    </w:p>
    <w:p w14:paraId="28F71002" w14:textId="505226E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A follow-up CT</w:t>
      </w:r>
      <w:r w:rsidR="00634579">
        <w:rPr>
          <w:rFonts w:ascii="Book Antiqua" w:eastAsia="Book Antiqua" w:hAnsi="Book Antiqua" w:cs="Book Antiqua"/>
          <w:color w:val="000000"/>
        </w:rPr>
        <w:t xml:space="preserve"> </w:t>
      </w:r>
      <w:r w:rsidR="00350305" w:rsidRPr="00C4677F">
        <w:rPr>
          <w:rFonts w:ascii="Book Antiqua" w:eastAsia="Book Antiqua" w:hAnsi="Book Antiqua" w:cs="Book Antiqua"/>
          <w:color w:val="000000"/>
        </w:rPr>
        <w:t>s</w:t>
      </w:r>
      <w:r w:rsidRPr="00C4677F">
        <w:rPr>
          <w:rFonts w:ascii="Book Antiqua" w:eastAsia="Book Antiqua" w:hAnsi="Book Antiqua" w:cs="Book Antiqua"/>
          <w:color w:val="000000"/>
        </w:rPr>
        <w:t>can should be performed in patients with deep renal lacerations (</w:t>
      </w:r>
      <w:r w:rsidR="00634579" w:rsidRPr="00C4677F">
        <w:rPr>
          <w:rFonts w:ascii="Book Antiqua" w:eastAsia="Book Antiqua" w:hAnsi="Book Antiqua" w:cs="Book Antiqua"/>
          <w:color w:val="000000"/>
        </w:rPr>
        <w:t>American Association for the Surgery of Trauma</w:t>
      </w:r>
      <w:r w:rsidRPr="00C4677F">
        <w:rPr>
          <w:rFonts w:ascii="Book Antiqua" w:eastAsia="Book Antiqua" w:hAnsi="Book Antiqua" w:cs="Book Antiqua"/>
          <w:color w:val="000000"/>
        </w:rPr>
        <w:t xml:space="preserve"> </w:t>
      </w:r>
      <w:r w:rsidR="00FA49CA" w:rsidRPr="00C4677F">
        <w:rPr>
          <w:rFonts w:ascii="Book Antiqua" w:eastAsia="Book Antiqua" w:hAnsi="Book Antiqua" w:cs="Book Antiqua"/>
          <w:color w:val="000000"/>
        </w:rPr>
        <w:t>G</w:t>
      </w:r>
      <w:r w:rsidRPr="00C4677F">
        <w:rPr>
          <w:rFonts w:ascii="Book Antiqua" w:eastAsia="Book Antiqua" w:hAnsi="Book Antiqua" w:cs="Book Antiqua"/>
          <w:color w:val="000000"/>
        </w:rPr>
        <w:t>rade IV-V) (Table 3) undergoing observation who present with fever, worsening flank pain, falling hematocrit and abdominal distension. The risk of urinoma and hemorrhage is high in grade IV-V injury; as such, the rate of intervention is likely after 48 h</w:t>
      </w:r>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Urinary drainage can be done using ureteral stent along with a percutaneous urinoma drain or percutaneous nephrostomy.</w:t>
      </w:r>
    </w:p>
    <w:p w14:paraId="292DD9F2" w14:textId="7A9FF9E8"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rate of renal trauma in the Sub-Saharan Africa was approximately 8.6% with a range of 1.9%</w:t>
      </w:r>
      <w:r w:rsidR="008105EC"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14.1% from the review. A prospective study </w:t>
      </w:r>
      <w:r w:rsidR="00634579">
        <w:rPr>
          <w:rFonts w:ascii="Book Antiqua" w:eastAsia="Book Antiqua" w:hAnsi="Book Antiqua" w:cs="Book Antiqua"/>
          <w:color w:val="000000"/>
        </w:rPr>
        <w:t xml:space="preserve">from </w:t>
      </w:r>
      <w:r w:rsidRPr="00C4677F">
        <w:rPr>
          <w:rFonts w:ascii="Book Antiqua" w:eastAsia="Book Antiqua" w:hAnsi="Book Antiqua" w:cs="Book Antiqua"/>
          <w:color w:val="000000"/>
        </w:rPr>
        <w:t xml:space="preserve">Ofoha </w:t>
      </w:r>
      <w:r w:rsidRPr="00C4677F">
        <w:rPr>
          <w:rFonts w:ascii="Book Antiqua" w:eastAsia="Book Antiqua" w:hAnsi="Book Antiqua" w:cs="Book Antiqua"/>
          <w:i/>
          <w:iCs/>
          <w:color w:val="000000"/>
        </w:rPr>
        <w:t>et al</w:t>
      </w:r>
      <w:r w:rsidR="008105EC"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in Nigeria </w:t>
      </w:r>
      <w:r w:rsidRPr="00C4677F">
        <w:rPr>
          <w:rFonts w:ascii="Book Antiqua" w:eastAsia="Book Antiqua" w:hAnsi="Book Antiqua" w:cs="Book Antiqua"/>
          <w:color w:val="000000"/>
        </w:rPr>
        <w:lastRenderedPageBreak/>
        <w:t xml:space="preserve">evaluating 104 patients with genitourinary trauma showed that renal trauma accounted </w:t>
      </w:r>
      <w:r w:rsidR="00634579">
        <w:rPr>
          <w:rFonts w:ascii="Book Antiqua" w:eastAsia="Book Antiqua" w:hAnsi="Book Antiqua" w:cs="Book Antiqua"/>
          <w:color w:val="000000"/>
        </w:rPr>
        <w:t xml:space="preserve">for </w:t>
      </w:r>
      <w:r w:rsidRPr="00C4677F">
        <w:rPr>
          <w:rFonts w:ascii="Book Antiqua" w:eastAsia="Book Antiqua" w:hAnsi="Book Antiqua" w:cs="Book Antiqua"/>
          <w:color w:val="000000"/>
        </w:rPr>
        <w:t>13.5% of urogenital trauma</w:t>
      </w:r>
      <w:r w:rsidR="00634579">
        <w:rPr>
          <w:rFonts w:ascii="Book Antiqua" w:eastAsia="Book Antiqua" w:hAnsi="Book Antiqua" w:cs="Book Antiqua"/>
          <w:color w:val="000000"/>
        </w:rPr>
        <w:t>,</w:t>
      </w:r>
      <w:r w:rsidRPr="00C4677F">
        <w:rPr>
          <w:rFonts w:ascii="Book Antiqua" w:eastAsia="Book Antiqua" w:hAnsi="Book Antiqua" w:cs="Book Antiqua"/>
          <w:color w:val="000000"/>
        </w:rPr>
        <w:t xml:space="preserve"> and grade V renal injury was the commonest renal injury. About 80% of these cases required operative management with </w:t>
      </w:r>
      <w:r w:rsidR="00634579">
        <w:rPr>
          <w:rFonts w:ascii="Book Antiqua" w:eastAsia="Book Antiqua" w:hAnsi="Book Antiqua" w:cs="Book Antiqua"/>
          <w:color w:val="000000"/>
        </w:rPr>
        <w:t xml:space="preserve">the </w:t>
      </w:r>
      <w:r w:rsidRPr="00C4677F">
        <w:rPr>
          <w:rFonts w:ascii="Book Antiqua" w:eastAsia="Book Antiqua" w:hAnsi="Book Antiqua" w:cs="Book Antiqua"/>
          <w:color w:val="000000"/>
        </w:rPr>
        <w:t xml:space="preserve">rate of nephrectomy at 50%. A retrospective review of 86 patients with traumatic urological injury in Nigeria by Salako </w:t>
      </w:r>
      <w:r w:rsidRPr="00C4677F">
        <w:rPr>
          <w:rFonts w:ascii="Book Antiqua" w:eastAsia="Book Antiqua" w:hAnsi="Book Antiqua" w:cs="Book Antiqua"/>
          <w:i/>
          <w:iCs/>
          <w:color w:val="000000"/>
        </w:rPr>
        <w:t>et al</w:t>
      </w:r>
      <w:r w:rsidR="00617ED0"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 xml:space="preserve"> found that the blunt trauma (57.1%) and motor vehicle accident (28.6%) were the commonest mechanisms of renal injury. Most of the patients in the study presented with total hematuria (78.6%) with associated injuries including intestinal perforation, spinal injury and limb fracture.</w:t>
      </w:r>
    </w:p>
    <w:p w14:paraId="0A56E3B3" w14:textId="77777777" w:rsidR="00F67BAC" w:rsidRPr="00C4677F" w:rsidRDefault="00F67BAC" w:rsidP="00C4677F">
      <w:pPr>
        <w:spacing w:line="360" w:lineRule="auto"/>
        <w:jc w:val="both"/>
        <w:rPr>
          <w:rFonts w:ascii="Book Antiqua" w:eastAsia="Book Antiqua" w:hAnsi="Book Antiqua" w:cs="Book Antiqua"/>
          <w:b/>
          <w:bCs/>
          <w:i/>
          <w:iCs/>
          <w:color w:val="000000"/>
        </w:rPr>
      </w:pPr>
    </w:p>
    <w:p w14:paraId="5F0EDBC0" w14:textId="367F1065"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Ureteral </w:t>
      </w:r>
      <w:r w:rsidR="004D4074"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58112F7D" w14:textId="3655F25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In polytraumatized patients especially with visceral injuries, vascular injuries and complex pelvis or vertebral fractures, ureteral injury should be suspected</w:t>
      </w:r>
      <w:r w:rsidRPr="00C4677F">
        <w:rPr>
          <w:rFonts w:ascii="Book Antiqua" w:eastAsia="Book Antiqua" w:hAnsi="Book Antiqua" w:cs="Book Antiqua"/>
          <w:color w:val="000000"/>
          <w:vertAlign w:val="superscript"/>
        </w:rPr>
        <w:t>[2]</w:t>
      </w:r>
      <w:r w:rsidRPr="00C4677F">
        <w:rPr>
          <w:rFonts w:ascii="Book Antiqua" w:eastAsia="Book Antiqua" w:hAnsi="Book Antiqua" w:cs="Book Antiqua"/>
          <w:color w:val="000000"/>
        </w:rPr>
        <w:t>. The absence of hematuria does not rule out injury to the ureters. Therefore, stable patients not requiring exploratory laparotomy should undergo an intravenous contrast enhanced abdomino-pelvic CT</w:t>
      </w:r>
      <w:r w:rsidR="00634579">
        <w:rPr>
          <w:rFonts w:ascii="Book Antiqua" w:eastAsia="Book Antiqua" w:hAnsi="Book Antiqua" w:cs="Book Antiqua"/>
          <w:color w:val="000000"/>
        </w:rPr>
        <w:t xml:space="preserve"> s</w:t>
      </w:r>
      <w:r w:rsidRPr="00C4677F">
        <w:rPr>
          <w:rFonts w:ascii="Book Antiqua" w:eastAsia="Book Antiqua" w:hAnsi="Book Antiqua" w:cs="Book Antiqua"/>
          <w:color w:val="000000"/>
        </w:rPr>
        <w:t>can with 10-min delayed images to assess for ureteral injury</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Contrast extravasation, absence of contrast distal to the suspected zone of injury and ipsilateral hydronephrosis are suggestive of ureteral injury.</w:t>
      </w:r>
    </w:p>
    <w:p w14:paraId="2657A6FA" w14:textId="1A3EF23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Patients who proceed to laparotomy without preoperative imaging should have their ureters mobilized and inspected. Intra-ureteral dye using methylene blue can aid detection of </w:t>
      </w:r>
      <w:r w:rsidR="00634579">
        <w:rPr>
          <w:rFonts w:ascii="Book Antiqua" w:eastAsia="Book Antiqua" w:hAnsi="Book Antiqua" w:cs="Book Antiqua"/>
          <w:color w:val="000000"/>
        </w:rPr>
        <w:t xml:space="preserve">the </w:t>
      </w:r>
      <w:r w:rsidRPr="00C4677F">
        <w:rPr>
          <w:rFonts w:ascii="Book Antiqua" w:eastAsia="Book Antiqua" w:hAnsi="Book Antiqua" w:cs="Book Antiqua"/>
          <w:color w:val="000000"/>
        </w:rPr>
        <w:t>injured segment. Ureteral laceration discovered during laparotomy should be repaired in stable patients. Contused ureters should be managed with ureteral stenting or resection and primary repair in selected patients</w:t>
      </w:r>
      <w:r w:rsidR="000218B3">
        <w:rPr>
          <w:rFonts w:ascii="Book Antiqua" w:eastAsia="Book Antiqua" w:hAnsi="Book Antiqua" w:cs="Book Antiqua"/>
          <w:color w:val="000000"/>
        </w:rPr>
        <w:t>,</w:t>
      </w:r>
      <w:r w:rsidRPr="00C4677F">
        <w:rPr>
          <w:rFonts w:ascii="Book Antiqua" w:eastAsia="Book Antiqua" w:hAnsi="Book Antiqua" w:cs="Book Antiqua"/>
          <w:color w:val="000000"/>
        </w:rPr>
        <w:t xml:space="preserve"> particularly gunshot wounds</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xml:space="preserve">. Percutaneous nephrostomy and distal ligation of the injured ureter is a viable alternative following inability to stent especially for damage control in polytraumatized patients. Definitive repair is delayed </w:t>
      </w:r>
      <w:r w:rsidR="000218B3">
        <w:rPr>
          <w:rFonts w:ascii="Book Antiqua" w:eastAsia="Book Antiqua" w:hAnsi="Book Antiqua" w:cs="Book Antiqua"/>
          <w:color w:val="000000"/>
        </w:rPr>
        <w:t>un</w:t>
      </w:r>
      <w:r w:rsidRPr="00C4677F">
        <w:rPr>
          <w:rFonts w:ascii="Book Antiqua" w:eastAsia="Book Antiqua" w:hAnsi="Book Antiqua" w:cs="Book Antiqua"/>
          <w:color w:val="000000"/>
        </w:rPr>
        <w:t>til the patient is hemodynamically stable.</w:t>
      </w:r>
    </w:p>
    <w:p w14:paraId="0BAD9320" w14:textId="162ABAC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Females with ureterovaginal fistula from gynecological surgery or pelvic trauma can be initially managed with ureteral stent with a reported success rate of 64%</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Nevertheless, a ureteral reimplantation is necessary in the presence of stent failure. Ureteral reimplantation can be performed along with a Boari’s flap, psoas hitch or a transureteroureterostomy with good outcome.</w:t>
      </w:r>
    </w:p>
    <w:p w14:paraId="1CF1DEFC" w14:textId="52DF6D9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lastRenderedPageBreak/>
        <w:t>Ureteral injuries occurring proximal to the iliac vessels are best repaired using a tension free spatulated end to end ureteral anastomosis over a ureteral stent. If primary repair is not feasible, a ureteroneocystostomy is another option. A simple ureteroneocystostomy is a viable procedure for ureteral injury distal to the iliac vessels</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To allow tension free repair, other maneuvers to mobilize the bladder should </w:t>
      </w:r>
      <w:r w:rsidR="000218B3">
        <w:rPr>
          <w:rFonts w:ascii="Book Antiqua" w:eastAsia="Book Antiqua" w:hAnsi="Book Antiqua" w:cs="Book Antiqua"/>
          <w:color w:val="000000"/>
        </w:rPr>
        <w:t xml:space="preserve">be </w:t>
      </w:r>
      <w:r w:rsidRPr="00C4677F">
        <w:rPr>
          <w:rFonts w:ascii="Book Antiqua" w:eastAsia="Book Antiqua" w:hAnsi="Book Antiqua" w:cs="Book Antiqua"/>
          <w:color w:val="000000"/>
        </w:rPr>
        <w:t>performed when necessary. When the ureter is injured during an endoscopic procedure, a ureteral stent should be placed with or without a periureteral drain followed by delay repair in some cases. If urine drainage is unsuccessful, an open or laparoscopic ureteral repair is indicated.</w:t>
      </w:r>
    </w:p>
    <w:p w14:paraId="06043168" w14:textId="61B0E7DA"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After analysis of the </w:t>
      </w:r>
      <w:r w:rsidR="000218B3">
        <w:rPr>
          <w:rFonts w:ascii="Book Antiqua" w:eastAsia="Book Antiqua" w:hAnsi="Book Antiqua" w:cs="Book Antiqua"/>
          <w:color w:val="000000"/>
        </w:rPr>
        <w:t>seven</w:t>
      </w:r>
      <w:r w:rsidRPr="00C4677F">
        <w:rPr>
          <w:rFonts w:ascii="Book Antiqua" w:eastAsia="Book Antiqua" w:hAnsi="Book Antiqua" w:cs="Book Antiqua"/>
          <w:color w:val="000000"/>
        </w:rPr>
        <w:t xml:space="preserve"> studies in the review, findings showed the ureters are commonly injured following gynecological procedures especially abdominal hysterectomy at a rate of 17.9% to 92.9%</w:t>
      </w:r>
      <w:r w:rsidRPr="00C4677F">
        <w:rPr>
          <w:rFonts w:ascii="Book Antiqua" w:eastAsia="Book Antiqua" w:hAnsi="Book Antiqua" w:cs="Book Antiqua"/>
          <w:color w:val="000000"/>
          <w:vertAlign w:val="superscript"/>
        </w:rPr>
        <w:t>[37-43]</w:t>
      </w:r>
      <w:r w:rsidRPr="00C4677F">
        <w:rPr>
          <w:rFonts w:ascii="Book Antiqua" w:eastAsia="Book Antiqua" w:hAnsi="Book Antiqua" w:cs="Book Antiqua"/>
          <w:color w:val="000000"/>
        </w:rPr>
        <w:t>.</w:t>
      </w:r>
      <w:r w:rsidR="002E2526" w:rsidRPr="00C4677F">
        <w:rPr>
          <w:rFonts w:ascii="Book Antiqua" w:eastAsia="Book Antiqua" w:hAnsi="Book Antiqua" w:cs="Book Antiqua"/>
          <w:color w:val="000000"/>
        </w:rPr>
        <w:t xml:space="preserve"> </w:t>
      </w:r>
      <w:r w:rsidR="000218B3">
        <w:rPr>
          <w:rFonts w:ascii="Book Antiqua" w:eastAsia="Book Antiqua" w:hAnsi="Book Antiqua" w:cs="Book Antiqua"/>
          <w:color w:val="000000"/>
        </w:rPr>
        <w:t>R</w:t>
      </w:r>
      <w:r w:rsidRPr="00C4677F">
        <w:rPr>
          <w:rFonts w:ascii="Book Antiqua" w:eastAsia="Book Antiqua" w:hAnsi="Book Antiqua" w:cs="Book Antiqua"/>
          <w:color w:val="000000"/>
        </w:rPr>
        <w:t xml:space="preserve">etrospective </w:t>
      </w:r>
      <w:r w:rsidR="000218B3">
        <w:rPr>
          <w:rFonts w:ascii="Book Antiqua" w:eastAsia="Book Antiqua" w:hAnsi="Book Antiqua" w:cs="Book Antiqua"/>
          <w:color w:val="000000"/>
        </w:rPr>
        <w:t>analyses</w:t>
      </w:r>
      <w:r w:rsidRPr="00C4677F">
        <w:rPr>
          <w:rFonts w:ascii="Book Antiqua" w:eastAsia="Book Antiqua" w:hAnsi="Book Antiqua" w:cs="Book Antiqua"/>
          <w:color w:val="000000"/>
        </w:rPr>
        <w:t xml:space="preserve"> by Kingsley </w:t>
      </w:r>
      <w:r w:rsidRPr="00C4677F">
        <w:rPr>
          <w:rFonts w:ascii="Book Antiqua" w:eastAsia="Book Antiqua" w:hAnsi="Book Antiqua" w:cs="Book Antiqua"/>
          <w:i/>
          <w:iCs/>
          <w:color w:val="000000"/>
        </w:rPr>
        <w:t>et al</w:t>
      </w:r>
      <w:r w:rsidR="002E2526" w:rsidRPr="00C4677F">
        <w:rPr>
          <w:rFonts w:ascii="Book Antiqua" w:eastAsia="Book Antiqua" w:hAnsi="Book Antiqua" w:cs="Book Antiqua"/>
          <w:color w:val="000000"/>
          <w:vertAlign w:val="superscript"/>
        </w:rPr>
        <w:t>[38]</w:t>
      </w:r>
      <w:r w:rsidRPr="00C4677F">
        <w:rPr>
          <w:rFonts w:ascii="Book Antiqua" w:eastAsia="Book Antiqua" w:hAnsi="Book Antiqua" w:cs="Book Antiqua"/>
          <w:color w:val="000000"/>
        </w:rPr>
        <w:t xml:space="preserve"> and Eke</w:t>
      </w:r>
      <w:r w:rsidR="00370E1C">
        <w:rPr>
          <w:rFonts w:ascii="Book Antiqua" w:eastAsia="Book Antiqua" w:hAnsi="Book Antiqua" w:cs="Book Antiqua"/>
          <w:color w:val="000000"/>
        </w:rPr>
        <w:t>ke</w:t>
      </w:r>
      <w:r w:rsidRPr="00C4677F">
        <w:rPr>
          <w:rFonts w:ascii="Book Antiqua" w:eastAsia="Book Antiqua" w:hAnsi="Book Antiqua" w:cs="Book Antiqua"/>
          <w:color w:val="000000"/>
        </w:rPr>
        <w:t xml:space="preserve"> </w:t>
      </w:r>
      <w:r w:rsidRPr="00C4677F">
        <w:rPr>
          <w:rFonts w:ascii="Book Antiqua" w:eastAsia="Book Antiqua" w:hAnsi="Book Antiqua" w:cs="Book Antiqua"/>
          <w:i/>
          <w:iCs/>
          <w:color w:val="000000"/>
        </w:rPr>
        <w:t>et al</w:t>
      </w:r>
      <w:r w:rsidR="002E079B" w:rsidRPr="00C4677F">
        <w:rPr>
          <w:rFonts w:ascii="Book Antiqua" w:eastAsia="Book Antiqua" w:hAnsi="Book Antiqua" w:cs="Book Antiqua"/>
          <w:color w:val="000000"/>
          <w:vertAlign w:val="superscript"/>
        </w:rPr>
        <w:t>[39]</w:t>
      </w:r>
      <w:r w:rsidRPr="00C4677F">
        <w:rPr>
          <w:rFonts w:ascii="Book Antiqua" w:eastAsia="Book Antiqua" w:hAnsi="Book Antiqua" w:cs="Book Antiqua"/>
          <w:color w:val="000000"/>
        </w:rPr>
        <w:t xml:space="preserve"> evaluating ureteral injuries after gynecological surgeries in Nigeria revealed that leakage of fluid per vagina or surgical site was the commonest presentation. Other recorded presentations were the presence of abdominal pain, abdominal distension and prolonged ileus. A series involving 14 patients with bilateral ureteral obstruction at a </w:t>
      </w:r>
      <w:r w:rsidR="000218B3">
        <w:rPr>
          <w:rFonts w:ascii="Book Antiqua" w:eastAsia="Book Antiqua" w:hAnsi="Book Antiqua" w:cs="Book Antiqua"/>
          <w:color w:val="000000"/>
        </w:rPr>
        <w:t>t</w:t>
      </w:r>
      <w:r w:rsidRPr="00C4677F">
        <w:rPr>
          <w:rFonts w:ascii="Book Antiqua" w:eastAsia="Book Antiqua" w:hAnsi="Book Antiqua" w:cs="Book Antiqua"/>
          <w:color w:val="000000"/>
        </w:rPr>
        <w:t xml:space="preserve">eaching hospital in Ghana by Mensah </w:t>
      </w:r>
      <w:r w:rsidRPr="00644F8D">
        <w:rPr>
          <w:rFonts w:ascii="Book Antiqua" w:eastAsia="Book Antiqua" w:hAnsi="Book Antiqua" w:cs="Book Antiqua"/>
          <w:i/>
          <w:iCs/>
          <w:color w:val="000000"/>
        </w:rPr>
        <w:t>et al</w:t>
      </w:r>
      <w:r w:rsidR="000218B3" w:rsidRPr="00C4677F">
        <w:rPr>
          <w:rFonts w:ascii="Book Antiqua" w:eastAsia="Book Antiqua" w:hAnsi="Book Antiqua" w:cs="Book Antiqua"/>
          <w:color w:val="000000"/>
          <w:vertAlign w:val="superscript"/>
        </w:rPr>
        <w:t>[40]</w:t>
      </w:r>
      <w:r w:rsidRPr="00C4677F">
        <w:rPr>
          <w:rFonts w:ascii="Book Antiqua" w:eastAsia="Book Antiqua" w:hAnsi="Book Antiqua" w:cs="Book Antiqua"/>
          <w:color w:val="000000"/>
        </w:rPr>
        <w:t xml:space="preserve"> showed that 81% of the patients presented with hydronephrosis with 36% requiring hemodialysis for severe hyperkalemia. All the injuries involved the distal third of the ureter. The surgeon</w:t>
      </w:r>
      <w:r w:rsidR="000218B3">
        <w:rPr>
          <w:rFonts w:ascii="Book Antiqua" w:eastAsia="Book Antiqua" w:hAnsi="Book Antiqua" w:cs="Book Antiqua"/>
          <w:color w:val="000000"/>
        </w:rPr>
        <w:t>’</w:t>
      </w:r>
      <w:r w:rsidRPr="00C4677F">
        <w:rPr>
          <w:rFonts w:ascii="Book Antiqua" w:eastAsia="Book Antiqua" w:hAnsi="Book Antiqua" w:cs="Book Antiqua"/>
          <w:color w:val="000000"/>
        </w:rPr>
        <w:t xml:space="preserve">s assessment of intraoperative conditions that might have contributed directly to the bilateral ureteric injury were excessive bleeding, distorted anatomy and adhesions. A retrospective review by Chianakwana </w:t>
      </w:r>
      <w:r w:rsidRPr="00C4677F">
        <w:rPr>
          <w:rFonts w:ascii="Book Antiqua" w:eastAsia="Book Antiqua" w:hAnsi="Book Antiqua" w:cs="Book Antiqua"/>
          <w:i/>
          <w:iCs/>
          <w:color w:val="000000"/>
        </w:rPr>
        <w:t>et al</w:t>
      </w:r>
      <w:r w:rsidR="0000219F" w:rsidRPr="00C4677F">
        <w:rPr>
          <w:rFonts w:ascii="Book Antiqua" w:eastAsia="Book Antiqua" w:hAnsi="Book Antiqua" w:cs="Book Antiqua"/>
          <w:color w:val="000000"/>
          <w:vertAlign w:val="superscript"/>
        </w:rPr>
        <w:t>[42]</w:t>
      </w:r>
      <w:r w:rsidRPr="00C4677F">
        <w:rPr>
          <w:rFonts w:ascii="Book Antiqua" w:eastAsia="Book Antiqua" w:hAnsi="Book Antiqua" w:cs="Book Antiqua"/>
          <w:color w:val="000000"/>
        </w:rPr>
        <w:t xml:space="preserve"> reporting ureteral injury following gynecological procedures mentioned that most of these operations were performed by senior registrars (43.8%) and general practitioners (43.8%) in peripheral hospitals. </w:t>
      </w:r>
    </w:p>
    <w:p w14:paraId="10FD7D30" w14:textId="77777777" w:rsidR="00360545" w:rsidRPr="00C4677F" w:rsidRDefault="00360545" w:rsidP="00C4677F">
      <w:pPr>
        <w:spacing w:line="360" w:lineRule="auto"/>
        <w:jc w:val="both"/>
        <w:rPr>
          <w:rFonts w:ascii="Book Antiqua" w:eastAsia="Book Antiqua" w:hAnsi="Book Antiqua" w:cs="Book Antiqua"/>
          <w:b/>
          <w:bCs/>
          <w:i/>
          <w:iCs/>
          <w:color w:val="000000"/>
        </w:rPr>
      </w:pPr>
    </w:p>
    <w:p w14:paraId="69E81DAC" w14:textId="1C2922AC"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Bladder </w:t>
      </w:r>
      <w:r w:rsidR="00D118AF"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08C746D9" w14:textId="5ABB82C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Gross hematuria is a common sign of bladder injury. Patients presenting with gross hematuria and pelvic fracture is an absolute indication for bladder imaging using retrograde cystography to evaluate the presence of bladder injury</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Suprapubic pain, inability to void or low urine output are other indicators of a potential bladder rupture. </w:t>
      </w:r>
      <w:r w:rsidRPr="00C4677F">
        <w:rPr>
          <w:rFonts w:ascii="Book Antiqua" w:eastAsia="Book Antiqua" w:hAnsi="Book Antiqua" w:cs="Book Antiqua"/>
          <w:color w:val="000000"/>
        </w:rPr>
        <w:lastRenderedPageBreak/>
        <w:t>Plain film cystography has similar sensitivity to CT cystography for assessing bladder rupture.</w:t>
      </w:r>
    </w:p>
    <w:p w14:paraId="5FF5B3DE" w14:textId="66947A9C"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 the setting of blunt or penetrating trauma, intraperitoneal rupture must be repaired because it is unlike</w:t>
      </w:r>
      <w:r w:rsidR="000218B3">
        <w:rPr>
          <w:rFonts w:ascii="Book Antiqua" w:eastAsia="Book Antiqua" w:hAnsi="Book Antiqua" w:cs="Book Antiqua"/>
          <w:color w:val="000000"/>
        </w:rPr>
        <w:t>ly</w:t>
      </w:r>
      <w:r w:rsidRPr="00C4677F">
        <w:rPr>
          <w:rFonts w:ascii="Book Antiqua" w:eastAsia="Book Antiqua" w:hAnsi="Book Antiqua" w:cs="Book Antiqua"/>
          <w:color w:val="000000"/>
        </w:rPr>
        <w:t xml:space="preserve"> to heal with catheter drainage alone</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Bacterial translocation leading to sepsis and peritonitis is the end result if intraperitoneal bladder rupture is left untreated. A follow</w:t>
      </w:r>
      <w:r w:rsidR="000218B3">
        <w:rPr>
          <w:rFonts w:ascii="Book Antiqua" w:eastAsia="Book Antiqua" w:hAnsi="Book Antiqua" w:cs="Book Antiqua"/>
          <w:color w:val="000000"/>
        </w:rPr>
        <w:t>-</w:t>
      </w:r>
      <w:r w:rsidRPr="00C4677F">
        <w:rPr>
          <w:rFonts w:ascii="Book Antiqua" w:eastAsia="Book Antiqua" w:hAnsi="Book Antiqua" w:cs="Book Antiqua"/>
          <w:color w:val="000000"/>
        </w:rPr>
        <w:t>up cystography is required to assess for healing in complex repair.</w:t>
      </w:r>
    </w:p>
    <w:p w14:paraId="70023EF6" w14:textId="26249FF3"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 xml:space="preserve">Uncomplicated extraperitoneal rupture are drained using a urethral catheter for </w:t>
      </w:r>
      <w:r w:rsidR="000218B3">
        <w:rPr>
          <w:rFonts w:ascii="Book Antiqua" w:eastAsia="Book Antiqua" w:hAnsi="Book Antiqua" w:cs="Book Antiqua"/>
          <w:color w:val="000000"/>
        </w:rPr>
        <w:t xml:space="preserve">2-3 </w:t>
      </w:r>
      <w:r w:rsidRPr="00C4677F">
        <w:rPr>
          <w:rFonts w:ascii="Book Antiqua" w:eastAsia="Book Antiqua" w:hAnsi="Book Antiqua" w:cs="Book Antiqua"/>
          <w:color w:val="000000"/>
        </w:rPr>
        <w:t>wk to allow bladder healing. A follow</w:t>
      </w:r>
      <w:r w:rsidR="000218B3">
        <w:rPr>
          <w:rFonts w:ascii="Book Antiqua" w:eastAsia="Book Antiqua" w:hAnsi="Book Antiqua" w:cs="Book Antiqua"/>
          <w:color w:val="000000"/>
        </w:rPr>
        <w:t>-</w:t>
      </w:r>
      <w:r w:rsidRPr="00C4677F">
        <w:rPr>
          <w:rFonts w:ascii="Book Antiqua" w:eastAsia="Book Antiqua" w:hAnsi="Book Antiqua" w:cs="Book Antiqua"/>
          <w:color w:val="000000"/>
        </w:rPr>
        <w:t>up cystography is essential to assess for bladder healing. Complicated extraperitoneal bladder injury with bony spicules, concurrent rectal/vaginal injury or bladder neck injury are best managed with primary repair during the repair of other injuries</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w:t>
      </w:r>
    </w:p>
    <w:p w14:paraId="2136521D" w14:textId="6618EFB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A quantitative analysis of 13 studies evaluating genitourinary trauma</w:t>
      </w:r>
      <w:r w:rsidRPr="00C4677F">
        <w:rPr>
          <w:rFonts w:ascii="Book Antiqua" w:eastAsia="Book Antiqua" w:hAnsi="Book Antiqua" w:cs="Book Antiqua"/>
          <w:color w:val="000000"/>
          <w:vertAlign w:val="superscript"/>
        </w:rPr>
        <w:t xml:space="preserve">[16,19-22,24-28] </w:t>
      </w:r>
      <w:r w:rsidRPr="00C4677F">
        <w:rPr>
          <w:rFonts w:ascii="Book Antiqua" w:eastAsia="Book Antiqua" w:hAnsi="Book Antiqua" w:cs="Book Antiqua"/>
          <w:color w:val="000000"/>
        </w:rPr>
        <w:t>in the Sub-Saharan region showed the incidence rate of bladder injury to be 18.2% (3.8%</w:t>
      </w:r>
      <w:r w:rsidR="00316DDF" w:rsidRPr="00C4677F">
        <w:rPr>
          <w:rFonts w:ascii="Book Antiqua" w:eastAsia="Book Antiqua" w:hAnsi="Book Antiqua" w:cs="Book Antiqua"/>
          <w:color w:val="000000"/>
        </w:rPr>
        <w:t>-</w:t>
      </w:r>
      <w:r w:rsidRPr="00C4677F">
        <w:rPr>
          <w:rFonts w:ascii="Book Antiqua" w:eastAsia="Book Antiqua" w:hAnsi="Book Antiqua" w:cs="Book Antiqua"/>
          <w:color w:val="000000"/>
        </w:rPr>
        <w:t>38.5%). Another report from the Sub-Saharan region revealed blunt trauma from motor vehicle accident</w:t>
      </w:r>
      <w:r w:rsidR="000218B3">
        <w:rPr>
          <w:rFonts w:ascii="Book Antiqua" w:eastAsia="Book Antiqua" w:hAnsi="Book Antiqua" w:cs="Book Antiqua"/>
          <w:color w:val="000000"/>
        </w:rPr>
        <w:t>s</w:t>
      </w:r>
      <w:r w:rsidRPr="00C4677F">
        <w:rPr>
          <w:rFonts w:ascii="Book Antiqua" w:eastAsia="Book Antiqua" w:hAnsi="Book Antiqua" w:cs="Book Antiqua"/>
          <w:color w:val="000000"/>
        </w:rPr>
        <w:t xml:space="preserve"> was the most frequent mechanism of injury causing more intraperitoneal bladder rupture (26.1%) than extraperitoneal bladder rupture (21.7%)</w:t>
      </w:r>
      <w:r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 xml:space="preserve">. The presence of hematuria, abdominal distension, cystography and/or cystoscopy were used to diagnose bladder </w:t>
      </w:r>
      <w:r w:rsidR="000218B3">
        <w:rPr>
          <w:rFonts w:ascii="Book Antiqua" w:eastAsia="Book Antiqua" w:hAnsi="Book Antiqua" w:cs="Book Antiqua"/>
          <w:color w:val="000000"/>
        </w:rPr>
        <w:t xml:space="preserve">injury </w:t>
      </w:r>
      <w:r w:rsidRPr="00C4677F">
        <w:rPr>
          <w:rFonts w:ascii="Book Antiqua" w:eastAsia="Book Antiqua" w:hAnsi="Book Antiqua" w:cs="Book Antiqua"/>
          <w:color w:val="000000"/>
        </w:rPr>
        <w:t>in the study</w:t>
      </w:r>
      <w:r w:rsidRPr="00C4677F">
        <w:rPr>
          <w:rFonts w:ascii="Book Antiqua" w:eastAsia="Book Antiqua" w:hAnsi="Book Antiqua" w:cs="Book Antiqua"/>
          <w:color w:val="000000"/>
          <w:vertAlign w:val="superscript"/>
        </w:rPr>
        <w:t>[22]</w:t>
      </w:r>
      <w:r w:rsidRPr="00C4677F">
        <w:rPr>
          <w:rFonts w:ascii="Book Antiqua" w:eastAsia="Book Antiqua" w:hAnsi="Book Antiqua" w:cs="Book Antiqua"/>
          <w:color w:val="000000"/>
        </w:rPr>
        <w:t>.</w:t>
      </w:r>
    </w:p>
    <w:p w14:paraId="3BF8E7FF" w14:textId="65B203EB"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A prospective </w:t>
      </w:r>
      <w:r w:rsidR="000218B3">
        <w:rPr>
          <w:rFonts w:ascii="Book Antiqua" w:eastAsia="Book Antiqua" w:hAnsi="Book Antiqua" w:cs="Book Antiqua"/>
          <w:color w:val="000000"/>
        </w:rPr>
        <w:t>study</w:t>
      </w:r>
      <w:r w:rsidRPr="00C4677F">
        <w:rPr>
          <w:rFonts w:ascii="Book Antiqua" w:eastAsia="Book Antiqua" w:hAnsi="Book Antiqua" w:cs="Book Antiqua"/>
          <w:color w:val="000000"/>
        </w:rPr>
        <w:t xml:space="preserve"> by Ofoha </w:t>
      </w:r>
      <w:r w:rsidRPr="00C4677F">
        <w:rPr>
          <w:rFonts w:ascii="Book Antiqua" w:eastAsia="Book Antiqua" w:hAnsi="Book Antiqua" w:cs="Book Antiqua"/>
          <w:i/>
          <w:iCs/>
          <w:color w:val="000000"/>
        </w:rPr>
        <w:t>et al</w:t>
      </w:r>
      <w:r w:rsidR="00316DDF"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 xml:space="preserve"> in evaluating 104 patients with genitourinary trauma in Nigeria showed that 24% of patient had bladder injury. Intraperitoneal bladder rupture was more common at 64% compared to extraperitoneal rupture at 24%. The fact that gunshot and motor vehicle accident were the commonest mechanism of injury in this study explains the predominance of intraperitoneal rupture. </w:t>
      </w:r>
    </w:p>
    <w:p w14:paraId="613B0676" w14:textId="77777777" w:rsidR="00425103" w:rsidRPr="00C4677F" w:rsidRDefault="00425103" w:rsidP="00C4677F">
      <w:pPr>
        <w:spacing w:line="360" w:lineRule="auto"/>
        <w:jc w:val="both"/>
        <w:rPr>
          <w:rFonts w:ascii="Book Antiqua" w:hAnsi="Book Antiqua"/>
        </w:rPr>
      </w:pPr>
    </w:p>
    <w:p w14:paraId="56E8E3B9" w14:textId="05ADF7C4"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 xml:space="preserve">Urethral </w:t>
      </w:r>
      <w:r w:rsidR="00425103" w:rsidRPr="00C4677F">
        <w:rPr>
          <w:rFonts w:ascii="Book Antiqua" w:eastAsia="Book Antiqua" w:hAnsi="Book Antiqua" w:cs="Book Antiqua"/>
          <w:b/>
          <w:bCs/>
          <w:i/>
          <w:iCs/>
          <w:color w:val="000000"/>
        </w:rPr>
        <w:t>t</w:t>
      </w:r>
      <w:r w:rsidRPr="00C4677F">
        <w:rPr>
          <w:rFonts w:ascii="Book Antiqua" w:eastAsia="Book Antiqua" w:hAnsi="Book Antiqua" w:cs="Book Antiqua"/>
          <w:b/>
          <w:bCs/>
          <w:i/>
          <w:iCs/>
          <w:color w:val="000000"/>
        </w:rPr>
        <w:t>rauma</w:t>
      </w:r>
    </w:p>
    <w:p w14:paraId="3F7511FD" w14:textId="22F20FED"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Trauma patients presenting with blood at the urethral meatus should be offered prompt retrograde urethrogram</w:t>
      </w:r>
      <w:r w:rsidR="00E178D0"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to assess for partial or complete urethral disruption</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Blind catherization should be avoided in this setting or limited to single attempt by an experienced practitioner. In the presence of pelvic fracture urethral injury, a suprapubic catheter should be placed to establish proper drainage</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A good communication should </w:t>
      </w:r>
      <w:r w:rsidRPr="00C4677F">
        <w:rPr>
          <w:rFonts w:ascii="Book Antiqua" w:eastAsia="Book Antiqua" w:hAnsi="Book Antiqua" w:cs="Book Antiqua"/>
          <w:color w:val="000000"/>
        </w:rPr>
        <w:lastRenderedPageBreak/>
        <w:t>be maintained between the urologist and orthopedics desiring open reduction and internal fixation to reduce the risk of plate infection from adjacent suprapubic tube. In patient</w:t>
      </w:r>
      <w:r w:rsidR="000218B3">
        <w:rPr>
          <w:rFonts w:ascii="Book Antiqua" w:eastAsia="Book Antiqua" w:hAnsi="Book Antiqua" w:cs="Book Antiqua"/>
          <w:color w:val="000000"/>
        </w:rPr>
        <w:t>s who</w:t>
      </w:r>
      <w:r w:rsidRPr="00C4677F">
        <w:rPr>
          <w:rFonts w:ascii="Book Antiqua" w:eastAsia="Book Antiqua" w:hAnsi="Book Antiqua" w:cs="Book Antiqua"/>
          <w:color w:val="000000"/>
        </w:rPr>
        <w:t xml:space="preserve"> are hemodynamically stable, an endoscopic realignment can be attempted. However, prolonged attempts at realignment in the emergency setting only aggravate the risk of developing urethral stricture. Pelvic fracture urethral injury is associate with </w:t>
      </w:r>
      <w:r w:rsidR="000218B3">
        <w:rPr>
          <w:rFonts w:ascii="Book Antiqua" w:eastAsia="Book Antiqua" w:hAnsi="Book Antiqua" w:cs="Book Antiqua"/>
          <w:color w:val="000000"/>
        </w:rPr>
        <w:t xml:space="preserve">a </w:t>
      </w:r>
      <w:r w:rsidRPr="00C4677F">
        <w:rPr>
          <w:rFonts w:ascii="Book Antiqua" w:eastAsia="Book Antiqua" w:hAnsi="Book Antiqua" w:cs="Book Antiqua"/>
          <w:color w:val="000000"/>
        </w:rPr>
        <w:t>high rate of urethral stricture, erectile dysfunction and urinary incontinence</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Therefore, these patients have to be followed over a year as most will require urethroplasty or endoscopic treatment with direct vision urethrotomy. Stable patients presenting with uncomplicated penetrating injury of the anterior urethra can undergo spatulated primary urethral repair. In the setting of extensive tissue destruction, a delayed repair should be offered. Patients with blunt trauma to the bulbar urethral from straddle injury should receive suprapubic catheter for urinary diversion. The rate of subsequent urethral stricture is high after straddle injury. Therefore, close monitoring using cystoscopy, uroflowmetry and retrograde urethrogram is essential for management</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w:t>
      </w:r>
    </w:p>
    <w:p w14:paraId="093FF254" w14:textId="3B59B510" w:rsidR="00A77B3E" w:rsidRPr="00C4677F" w:rsidRDefault="00366FBB" w:rsidP="00C4677F">
      <w:pPr>
        <w:spacing w:line="360" w:lineRule="auto"/>
        <w:ind w:firstLineChars="100" w:firstLine="240"/>
        <w:jc w:val="both"/>
        <w:rPr>
          <w:rFonts w:ascii="Book Antiqua" w:eastAsia="Book Antiqua" w:hAnsi="Book Antiqua" w:cs="Book Antiqua"/>
          <w:color w:val="000000"/>
        </w:rPr>
      </w:pPr>
      <w:r w:rsidRPr="00C4677F">
        <w:rPr>
          <w:rFonts w:ascii="Book Antiqua" w:eastAsia="Book Antiqua" w:hAnsi="Book Antiqua" w:cs="Book Antiqua"/>
          <w:color w:val="000000"/>
        </w:rPr>
        <w:t>The analyzed data from this review</w:t>
      </w:r>
      <w:r w:rsidRPr="00C4677F">
        <w:rPr>
          <w:rFonts w:ascii="Book Antiqua" w:eastAsia="Book Antiqua" w:hAnsi="Book Antiqua" w:cs="Book Antiqua"/>
          <w:color w:val="000000"/>
          <w:vertAlign w:val="superscript"/>
        </w:rPr>
        <w:t>[16,19,21,27,28]</w:t>
      </w:r>
      <w:r w:rsidRPr="00C4677F">
        <w:rPr>
          <w:rFonts w:ascii="Book Antiqua" w:eastAsia="Book Antiqua" w:hAnsi="Book Antiqua" w:cs="Book Antiqua"/>
          <w:color w:val="000000"/>
        </w:rPr>
        <w:t xml:space="preserve"> showed that urethral trauma was the most frequent injury of the genitourinary system in the Sub-Saharan region at </w:t>
      </w:r>
      <w:r w:rsidR="000218B3">
        <w:rPr>
          <w:rFonts w:ascii="Book Antiqua" w:eastAsia="Book Antiqua" w:hAnsi="Book Antiqua" w:cs="Book Antiqua"/>
          <w:color w:val="000000"/>
        </w:rPr>
        <w:t xml:space="preserve">a </w:t>
      </w:r>
      <w:r w:rsidRPr="00C4677F">
        <w:rPr>
          <w:rFonts w:ascii="Book Antiqua" w:eastAsia="Book Antiqua" w:hAnsi="Book Antiqua" w:cs="Book Antiqua"/>
          <w:color w:val="000000"/>
        </w:rPr>
        <w:t>rate of 42.9% (22.2%</w:t>
      </w:r>
      <w:r w:rsidR="00827C4E"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62.2%). </w:t>
      </w:r>
      <w:r w:rsidR="000218B3">
        <w:rPr>
          <w:rFonts w:ascii="Book Antiqua" w:eastAsia="Book Antiqua" w:hAnsi="Book Antiqua" w:cs="Book Antiqua"/>
          <w:color w:val="000000"/>
        </w:rPr>
        <w:t>A r</w:t>
      </w:r>
      <w:r w:rsidRPr="00C4677F">
        <w:rPr>
          <w:rFonts w:ascii="Book Antiqua" w:eastAsia="Book Antiqua" w:hAnsi="Book Antiqua" w:cs="Book Antiqua"/>
          <w:color w:val="000000"/>
        </w:rPr>
        <w:t xml:space="preserve">eport from a teaching hospital in Cotonou Benin assessing 32 patients with genitourinary trauma by Ouattara </w:t>
      </w:r>
      <w:r w:rsidRPr="00C4677F">
        <w:rPr>
          <w:rFonts w:ascii="Book Antiqua" w:eastAsia="Book Antiqua" w:hAnsi="Book Antiqua" w:cs="Book Antiqua"/>
          <w:i/>
          <w:iCs/>
          <w:color w:val="000000"/>
        </w:rPr>
        <w:t>et al</w:t>
      </w:r>
      <w:r w:rsidR="00827C4E" w:rsidRPr="00C4677F">
        <w:rPr>
          <w:rFonts w:ascii="Book Antiqua" w:eastAsia="Book Antiqua" w:hAnsi="Book Antiqua" w:cs="Book Antiqua"/>
          <w:color w:val="000000"/>
          <w:vertAlign w:val="superscript"/>
        </w:rPr>
        <w:t>[20]</w:t>
      </w:r>
      <w:r w:rsidRPr="00C4677F">
        <w:rPr>
          <w:rFonts w:ascii="Book Antiqua" w:eastAsia="Book Antiqua" w:hAnsi="Book Antiqua" w:cs="Book Antiqua"/>
          <w:color w:val="000000"/>
        </w:rPr>
        <w:t xml:space="preserve"> showed that urethral rupture accounted for 50% of external genital injury. As such, acute urinary retention (42.1%) and urethrorrhagia (13.2%) were common presentations. Data from a teaching hospital in Nigeria assessing 104 patients with genitourinary trauma reported a high rate of urethral injury with 92% of patients receiving suprapubic urinary diversion and deferred urethroplasty</w:t>
      </w:r>
      <w:r w:rsidRPr="00C4677F">
        <w:rPr>
          <w:rFonts w:ascii="Book Antiqua" w:eastAsia="Book Antiqua" w:hAnsi="Book Antiqua" w:cs="Book Antiqua"/>
          <w:color w:val="000000"/>
          <w:vertAlign w:val="superscript"/>
        </w:rPr>
        <w:t>[28]</w:t>
      </w:r>
      <w:r w:rsidRPr="00C4677F">
        <w:rPr>
          <w:rFonts w:ascii="Book Antiqua" w:eastAsia="Book Antiqua" w:hAnsi="Book Antiqua" w:cs="Book Antiqua"/>
          <w:color w:val="000000"/>
        </w:rPr>
        <w:t>.</w:t>
      </w:r>
    </w:p>
    <w:p w14:paraId="1420615E" w14:textId="77777777" w:rsidR="00E178D0" w:rsidRPr="00C4677F" w:rsidRDefault="00E178D0" w:rsidP="00C4677F">
      <w:pPr>
        <w:spacing w:line="360" w:lineRule="auto"/>
        <w:jc w:val="both"/>
        <w:rPr>
          <w:rFonts w:ascii="Book Antiqua" w:hAnsi="Book Antiqua"/>
        </w:rPr>
      </w:pPr>
    </w:p>
    <w:p w14:paraId="754024B4"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i/>
          <w:iCs/>
          <w:color w:val="000000"/>
        </w:rPr>
        <w:t>Genital trauma</w:t>
      </w:r>
    </w:p>
    <w:p w14:paraId="38CD0354" w14:textId="57A786E8"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Penile fracture should be suspected when a patient presents with a history of penile snapping, swelling and ecchymosis during a sexual intercourse/manipulation followed by immediate detumescence</w:t>
      </w:r>
      <w:r w:rsidRPr="00C4677F">
        <w:rPr>
          <w:rFonts w:ascii="Book Antiqua" w:eastAsia="Book Antiqua" w:hAnsi="Book Antiqua" w:cs="Book Antiqua"/>
          <w:color w:val="000000"/>
          <w:vertAlign w:val="superscript"/>
        </w:rPr>
        <w:t>[1-3]</w:t>
      </w:r>
      <w:r w:rsidRPr="00C4677F">
        <w:rPr>
          <w:rFonts w:ascii="Book Antiqua" w:eastAsia="Book Antiqua" w:hAnsi="Book Antiqua" w:cs="Book Antiqua"/>
          <w:color w:val="000000"/>
        </w:rPr>
        <w:t xml:space="preserve">. Penile fracture can be diagnosed by history and physical exam alone. However, in equivocal cases, ultrasound can be done to evaluate penile </w:t>
      </w:r>
      <w:r w:rsidRPr="00C4677F">
        <w:rPr>
          <w:rFonts w:ascii="Book Antiqua" w:eastAsia="Book Antiqua" w:hAnsi="Book Antiqua" w:cs="Book Antiqua"/>
          <w:color w:val="000000"/>
        </w:rPr>
        <w:lastRenderedPageBreak/>
        <w:t>fracture</w:t>
      </w:r>
      <w:r w:rsidR="00E61C87">
        <w:rPr>
          <w:rFonts w:ascii="Book Antiqua" w:eastAsia="Book Antiqua" w:hAnsi="Book Antiqua" w:cs="Book Antiqua"/>
          <w:color w:val="000000"/>
        </w:rPr>
        <w:t>,</w:t>
      </w:r>
      <w:r w:rsidRPr="00C4677F">
        <w:rPr>
          <w:rFonts w:ascii="Book Antiqua" w:eastAsia="Book Antiqua" w:hAnsi="Book Antiqua" w:cs="Book Antiqua"/>
          <w:color w:val="000000"/>
        </w:rPr>
        <w:t xml:space="preserve"> which is cheaper and readily available. Magnetic resonance imaging should be reserved for cases with ambiguous sonographic findings</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Patients with penile fracture, blood at the urethral meatus and inability to void should be assessed for concomitant urethral injury using either urethroscopy or retrograde urethrogram. All cases of penile fracture should be repaired at presentation. The injured corpus cavernous should be properly exposed</w:t>
      </w:r>
      <w:r w:rsidR="00E61C87">
        <w:rPr>
          <w:rFonts w:ascii="Book Antiqua" w:eastAsia="Book Antiqua" w:hAnsi="Book Antiqua" w:cs="Book Antiqua"/>
          <w:color w:val="000000"/>
        </w:rPr>
        <w:t>,</w:t>
      </w:r>
      <w:r w:rsidRPr="00C4677F">
        <w:rPr>
          <w:rFonts w:ascii="Book Antiqua" w:eastAsia="Book Antiqua" w:hAnsi="Book Antiqua" w:cs="Book Antiqua"/>
          <w:color w:val="000000"/>
        </w:rPr>
        <w:t xml:space="preserve"> and the tunica is repaired using absorbable sutures</w:t>
      </w:r>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Early repair is associated with better outcome.</w:t>
      </w:r>
    </w:p>
    <w:p w14:paraId="2C0583C2" w14:textId="7B8408F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Patients presenting with scrotal swelling, scrotal ecchymosis and inability to identify the testicular contour on physical exam following a blunt or penetrating trauma should undergo scrotal exploration. Moderate debridement of devitalized tissues and tunica closure or orchidectomy for non-salvageable testes are options based on intraoperative findings</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Reconstructive techniques for extensive genital wounds include advancement flaps, pedicle flaps or skin graft.</w:t>
      </w:r>
    </w:p>
    <w:p w14:paraId="6A9C85F0" w14:textId="1358E9FD"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Individuals with traumatic penile amputation will require urgent penile replantation. The amputated segment can be wrapped in a saline soaked gauze in a bag and placed in a separate ice bag. The urologist should perform a macroscopic repair with re-anastomosis of the corporal bodies, spatulated urethral repair and penile skin repair</w:t>
      </w:r>
      <w:r w:rsidRPr="00C4677F">
        <w:rPr>
          <w:rFonts w:ascii="Book Antiqua" w:eastAsia="Book Antiqua" w:hAnsi="Book Antiqua" w:cs="Book Antiqua"/>
          <w:color w:val="000000"/>
          <w:vertAlign w:val="superscript"/>
        </w:rPr>
        <w:t>[1,2]</w:t>
      </w:r>
      <w:r w:rsidRPr="00C4677F">
        <w:rPr>
          <w:rFonts w:ascii="Book Antiqua" w:eastAsia="Book Antiqua" w:hAnsi="Book Antiqua" w:cs="Book Antiqua"/>
          <w:color w:val="000000"/>
        </w:rPr>
        <w:t>. A vascular surgeon should be consulted for a microvascular repair of the dorsal veins, dorsal arteries and nerves</w:t>
      </w:r>
      <w:r w:rsidRPr="00C4677F">
        <w:rPr>
          <w:rFonts w:ascii="Book Antiqua" w:eastAsia="Book Antiqua" w:hAnsi="Book Antiqua" w:cs="Book Antiqua"/>
          <w:color w:val="000000"/>
          <w:vertAlign w:val="superscript"/>
        </w:rPr>
        <w:t>[1]</w:t>
      </w:r>
      <w:r w:rsidRPr="00C4677F">
        <w:rPr>
          <w:rFonts w:ascii="Book Antiqua" w:eastAsia="Book Antiqua" w:hAnsi="Book Antiqua" w:cs="Book Antiqua"/>
          <w:color w:val="000000"/>
        </w:rPr>
        <w:t xml:space="preserve">. </w:t>
      </w:r>
    </w:p>
    <w:p w14:paraId="11CB2793" w14:textId="77777777"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Genital injuries often leave patients with scarred or poorly functional genitalia. The social and emotional intimacy of these patients are too frequently deterred by these injuries. It is always prudent to involve psychological and reproductive counseling for affected individuals.</w:t>
      </w:r>
    </w:p>
    <w:p w14:paraId="39B9EEA5" w14:textId="71BFD3E2" w:rsidR="00A77B3E" w:rsidRPr="00C4677F" w:rsidRDefault="00366FBB" w:rsidP="00C4677F">
      <w:pPr>
        <w:spacing w:line="360" w:lineRule="auto"/>
        <w:ind w:firstLineChars="100" w:firstLine="240"/>
        <w:jc w:val="both"/>
        <w:rPr>
          <w:rFonts w:ascii="Book Antiqua" w:hAnsi="Book Antiqua"/>
        </w:rPr>
      </w:pPr>
      <w:r w:rsidRPr="00C4677F">
        <w:rPr>
          <w:rFonts w:ascii="Book Antiqua" w:eastAsia="Book Antiqua" w:hAnsi="Book Antiqua" w:cs="Book Antiqua"/>
          <w:color w:val="000000"/>
        </w:rPr>
        <w:t>The rate of external genital injury (penis, scrotum, testes) in the Sub-Saharan region</w:t>
      </w:r>
      <w:r w:rsidRPr="00C4677F">
        <w:rPr>
          <w:rFonts w:ascii="Book Antiqua" w:eastAsia="Book Antiqua" w:hAnsi="Book Antiqua" w:cs="Book Antiqua"/>
          <w:color w:val="000000"/>
          <w:vertAlign w:val="superscript"/>
        </w:rPr>
        <w:t>[15,16,19-21,24-28]</w:t>
      </w:r>
      <w:r w:rsidRPr="00C4677F">
        <w:rPr>
          <w:rFonts w:ascii="Book Antiqua" w:eastAsia="Book Antiqua" w:hAnsi="Book Antiqua" w:cs="Book Antiqua"/>
          <w:color w:val="000000"/>
        </w:rPr>
        <w:t xml:space="preserve"> was also found to be relatively high at a rate of 25.1% (8.8%</w:t>
      </w:r>
      <w:r w:rsidR="00102A09" w:rsidRPr="00C4677F">
        <w:rPr>
          <w:rFonts w:ascii="Book Antiqua" w:eastAsia="Book Antiqua" w:hAnsi="Book Antiqua" w:cs="Book Antiqua"/>
          <w:color w:val="000000"/>
        </w:rPr>
        <w:t>-</w:t>
      </w:r>
      <w:r w:rsidRPr="00C4677F">
        <w:rPr>
          <w:rFonts w:ascii="Book Antiqua" w:eastAsia="Book Antiqua" w:hAnsi="Book Antiqua" w:cs="Book Antiqua"/>
          <w:color w:val="000000"/>
        </w:rPr>
        <w:t>67.7%). Data from a pool analysis of penile trauma in Sub-Saharan Africa</w:t>
      </w:r>
      <w:r w:rsidRPr="00C4677F">
        <w:rPr>
          <w:rFonts w:ascii="Book Antiqua" w:eastAsia="Book Antiqua" w:hAnsi="Book Antiqua" w:cs="Book Antiqua"/>
          <w:color w:val="000000"/>
          <w:vertAlign w:val="superscript"/>
        </w:rPr>
        <w:t>[29-34]</w:t>
      </w:r>
      <w:r w:rsidRPr="00C4677F">
        <w:rPr>
          <w:rFonts w:ascii="Book Antiqua" w:eastAsia="Book Antiqua" w:hAnsi="Book Antiqua" w:cs="Book Antiqua"/>
          <w:color w:val="000000"/>
        </w:rPr>
        <w:t xml:space="preserve"> showed that about 75.2% of penile trauma were penile fracture (fracture of the tunica albuginea) with or without concomitant urethral injury. Most of these injuries ha</w:t>
      </w:r>
      <w:r w:rsidR="00E61C87">
        <w:rPr>
          <w:rFonts w:ascii="Book Antiqua" w:eastAsia="Book Antiqua" w:hAnsi="Book Antiqua" w:cs="Book Antiqua"/>
          <w:color w:val="000000"/>
        </w:rPr>
        <w:t>d</w:t>
      </w:r>
      <w:r w:rsidRPr="00C4677F">
        <w:rPr>
          <w:rFonts w:ascii="Book Antiqua" w:eastAsia="Book Antiqua" w:hAnsi="Book Antiqua" w:cs="Book Antiqua"/>
          <w:color w:val="000000"/>
        </w:rPr>
        <w:t xml:space="preserve"> optimal outcome</w:t>
      </w:r>
      <w:r w:rsidR="00E61C87">
        <w:rPr>
          <w:rFonts w:ascii="Book Antiqua" w:eastAsia="Book Antiqua" w:hAnsi="Book Antiqua" w:cs="Book Antiqua"/>
          <w:color w:val="000000"/>
        </w:rPr>
        <w:t>s</w:t>
      </w:r>
      <w:r w:rsidRPr="00C4677F">
        <w:rPr>
          <w:rFonts w:ascii="Book Antiqua" w:eastAsia="Book Antiqua" w:hAnsi="Book Antiqua" w:cs="Book Antiqua"/>
          <w:color w:val="000000"/>
        </w:rPr>
        <w:t xml:space="preserve"> with early repair. The review has also shown that post-circumcision injury is currently rising especially when these procedures are being performed in the neonatal period by </w:t>
      </w:r>
      <w:r w:rsidRPr="00C4677F">
        <w:rPr>
          <w:rFonts w:ascii="Book Antiqua" w:eastAsia="Book Antiqua" w:hAnsi="Book Antiqua" w:cs="Book Antiqua"/>
          <w:color w:val="000000"/>
        </w:rPr>
        <w:lastRenderedPageBreak/>
        <w:t xml:space="preserve">untrained nurses. Circumcision is a delicate procedure </w:t>
      </w:r>
      <w:r w:rsidR="00E61C87">
        <w:rPr>
          <w:rFonts w:ascii="Book Antiqua" w:eastAsia="Book Antiqua" w:hAnsi="Book Antiqua" w:cs="Book Antiqua"/>
          <w:color w:val="000000"/>
        </w:rPr>
        <w:t>that</w:t>
      </w:r>
      <w:r w:rsidRPr="00C4677F">
        <w:rPr>
          <w:rFonts w:ascii="Book Antiqua" w:eastAsia="Book Antiqua" w:hAnsi="Book Antiqua" w:cs="Book Antiqua"/>
          <w:color w:val="000000"/>
        </w:rPr>
        <w:t xml:space="preserve"> is mistaken by most health practitioners as minor. The anatomy of the genitals in neonates is delicate </w:t>
      </w:r>
      <w:r w:rsidR="00E61C87">
        <w:rPr>
          <w:rFonts w:ascii="Book Antiqua" w:eastAsia="Book Antiqua" w:hAnsi="Book Antiqua" w:cs="Book Antiqua"/>
          <w:color w:val="000000"/>
        </w:rPr>
        <w:t xml:space="preserve">and </w:t>
      </w:r>
      <w:r w:rsidRPr="00C4677F">
        <w:rPr>
          <w:rFonts w:ascii="Book Antiqua" w:eastAsia="Book Antiqua" w:hAnsi="Book Antiqua" w:cs="Book Antiqua"/>
          <w:color w:val="000000"/>
        </w:rPr>
        <w:t>as such should be handled by trained health practitioners preferably urologists.</w:t>
      </w:r>
      <w:r w:rsidR="00102A09"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The lack of specialist</w:t>
      </w:r>
      <w:r w:rsidR="00E61C87">
        <w:rPr>
          <w:rFonts w:ascii="Book Antiqua" w:eastAsia="Book Antiqua" w:hAnsi="Book Antiqua" w:cs="Book Antiqua"/>
          <w:color w:val="000000"/>
        </w:rPr>
        <w:t>s</w:t>
      </w:r>
      <w:r w:rsidRPr="00C4677F">
        <w:rPr>
          <w:rFonts w:ascii="Book Antiqua" w:eastAsia="Book Antiqua" w:hAnsi="Book Antiqua" w:cs="Book Antiqua"/>
          <w:color w:val="000000"/>
        </w:rPr>
        <w:t xml:space="preserve"> in most </w:t>
      </w:r>
      <w:r w:rsidR="00E61C87">
        <w:rPr>
          <w:rFonts w:ascii="Book Antiqua" w:eastAsia="Book Antiqua" w:hAnsi="Book Antiqua" w:cs="Book Antiqua"/>
          <w:color w:val="000000"/>
        </w:rPr>
        <w:t>S</w:t>
      </w:r>
      <w:r w:rsidRPr="00C4677F">
        <w:rPr>
          <w:rFonts w:ascii="Book Antiqua" w:eastAsia="Book Antiqua" w:hAnsi="Book Antiqua" w:cs="Book Antiqua"/>
          <w:color w:val="000000"/>
        </w:rPr>
        <w:t>ub-Saharan settings compels mid-level health workers to assume major operative roles.</w:t>
      </w:r>
      <w:r w:rsidR="00102A09" w:rsidRPr="00C4677F">
        <w:rPr>
          <w:rFonts w:ascii="Book Antiqua" w:eastAsia="Book Antiqua" w:hAnsi="Book Antiqua" w:cs="Book Antiqua"/>
          <w:color w:val="000000"/>
        </w:rPr>
        <w:t xml:space="preserve"> </w:t>
      </w:r>
    </w:p>
    <w:p w14:paraId="2D050B48" w14:textId="77777777" w:rsidR="00A77B3E" w:rsidRPr="00C4677F" w:rsidRDefault="00A77B3E" w:rsidP="00C4677F">
      <w:pPr>
        <w:spacing w:line="360" w:lineRule="auto"/>
        <w:jc w:val="both"/>
        <w:rPr>
          <w:rFonts w:ascii="Book Antiqua" w:hAnsi="Book Antiqua"/>
        </w:rPr>
      </w:pPr>
    </w:p>
    <w:p w14:paraId="358E8CBE"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CONCLUSION</w:t>
      </w:r>
    </w:p>
    <w:p w14:paraId="38BA28B8" w14:textId="1836298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The management of genitourinary injury is challenging. The choice of conservative or operative management for genitourinary trauma is crucial for optimal outcome especially in renal injury. Prompt repair of external genital injuries can produce satisfactory results. However, patients should be counsel</w:t>
      </w:r>
      <w:r w:rsidR="00E61C87">
        <w:rPr>
          <w:rFonts w:ascii="Book Antiqua" w:eastAsia="Book Antiqua" w:hAnsi="Book Antiqua" w:cs="Book Antiqua"/>
          <w:color w:val="000000"/>
        </w:rPr>
        <w:t>ed</w:t>
      </w:r>
      <w:r w:rsidRPr="00C4677F">
        <w:rPr>
          <w:rFonts w:ascii="Book Antiqua" w:eastAsia="Book Antiqua" w:hAnsi="Book Antiqua" w:cs="Book Antiqua"/>
          <w:color w:val="000000"/>
        </w:rPr>
        <w:t xml:space="preserve"> about </w:t>
      </w:r>
      <w:r w:rsidR="00E61C87">
        <w:rPr>
          <w:rFonts w:ascii="Book Antiqua" w:eastAsia="Book Antiqua" w:hAnsi="Book Antiqua" w:cs="Book Antiqua"/>
          <w:color w:val="000000"/>
        </w:rPr>
        <w:t xml:space="preserve">the </w:t>
      </w:r>
      <w:r w:rsidRPr="00C4677F">
        <w:rPr>
          <w:rFonts w:ascii="Book Antiqua" w:eastAsia="Book Antiqua" w:hAnsi="Book Antiqua" w:cs="Book Antiqua"/>
          <w:color w:val="000000"/>
        </w:rPr>
        <w:t xml:space="preserve">possibility of sexual dysfunction. Genitourinary injury in Sub-Saharan Africa is underreported. The presence of more trauma registries, trained urologists and trauma facilities can improve the overall standard of care and provide data for research and development in the field. </w:t>
      </w:r>
    </w:p>
    <w:p w14:paraId="627CBB6D" w14:textId="384AFFA2" w:rsidR="000C611E" w:rsidRPr="00C4677F" w:rsidRDefault="000C611E" w:rsidP="00C4677F">
      <w:pPr>
        <w:spacing w:line="360" w:lineRule="auto"/>
        <w:jc w:val="both"/>
        <w:rPr>
          <w:rFonts w:ascii="Book Antiqua" w:hAnsi="Book Antiqua"/>
        </w:rPr>
      </w:pPr>
    </w:p>
    <w:p w14:paraId="4B9B29CE" w14:textId="1539B90C" w:rsidR="000C611E" w:rsidRPr="00C4677F" w:rsidRDefault="000C611E" w:rsidP="00C4677F">
      <w:pPr>
        <w:spacing w:line="360" w:lineRule="auto"/>
        <w:jc w:val="both"/>
        <w:rPr>
          <w:rFonts w:ascii="Book Antiqua" w:hAnsi="Book Antiqua"/>
          <w:b/>
          <w:bCs/>
          <w:u w:val="single"/>
        </w:rPr>
      </w:pPr>
      <w:r w:rsidRPr="00C4677F">
        <w:rPr>
          <w:rFonts w:ascii="Book Antiqua" w:hAnsi="Book Antiqua"/>
          <w:b/>
          <w:bCs/>
          <w:u w:val="single"/>
        </w:rPr>
        <w:t>ARTICLE HIGHLIGHTS</w:t>
      </w:r>
    </w:p>
    <w:p w14:paraId="1A9FB0A2" w14:textId="68E4E756" w:rsidR="000C611E"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background</w:t>
      </w:r>
    </w:p>
    <w:p w14:paraId="308BBF16" w14:textId="6730866D"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The research tends to highlight the burden of genitourinary injury in the Sub-Saharan region and the differences in the injury pattern from developed nations.</w:t>
      </w:r>
    </w:p>
    <w:p w14:paraId="609B0D53" w14:textId="375B041E" w:rsidR="004F3906" w:rsidRPr="00C4677F" w:rsidRDefault="004F3906" w:rsidP="00C4677F">
      <w:pPr>
        <w:spacing w:line="360" w:lineRule="auto"/>
        <w:jc w:val="both"/>
        <w:rPr>
          <w:rFonts w:ascii="Book Antiqua" w:hAnsi="Book Antiqua"/>
        </w:rPr>
      </w:pPr>
    </w:p>
    <w:p w14:paraId="39B9BA02" w14:textId="533DC5FD"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motivation</w:t>
      </w:r>
    </w:p>
    <w:p w14:paraId="03E16FF4" w14:textId="6871CA9A"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Due to paucity of information and publication on urological injuries in the Sub-Saharan nations, it was essential to review and synthesize the available data in the region.</w:t>
      </w:r>
    </w:p>
    <w:p w14:paraId="11EF8FD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161D6D9B" w14:textId="707671F3"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objectives</w:t>
      </w:r>
    </w:p>
    <w:p w14:paraId="0AFE68B9" w14:textId="5163F72E"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The manuscript has provided insight into management challenges of genitourinary trauma in developing nations of Africa and summarized the available international guidelines to identify progress and gaps in the region.</w:t>
      </w:r>
    </w:p>
    <w:p w14:paraId="6F2828D7"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37722DC0" w14:textId="030E8099" w:rsidR="004F3906"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methods</w:t>
      </w:r>
    </w:p>
    <w:p w14:paraId="5E681BBD" w14:textId="1EAFC138" w:rsidR="00597630" w:rsidRPr="00C4677F" w:rsidRDefault="00597630"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lastRenderedPageBreak/>
        <w:t xml:space="preserve">This research is a </w:t>
      </w:r>
      <w:r w:rsidR="002C0508">
        <w:rPr>
          <w:rFonts w:ascii="Book Antiqua" w:eastAsia="Book Antiqua" w:hAnsi="Book Antiqua" w:cs="Book Antiqua"/>
          <w:color w:val="000000"/>
        </w:rPr>
        <w:t>s</w:t>
      </w:r>
      <w:r w:rsidRPr="00C4677F">
        <w:rPr>
          <w:rFonts w:ascii="Book Antiqua" w:eastAsia="Book Antiqua" w:hAnsi="Book Antiqua" w:cs="Book Antiqua"/>
          <w:color w:val="000000"/>
        </w:rPr>
        <w:t xml:space="preserve">ystematic </w:t>
      </w:r>
      <w:r w:rsidR="002C0508">
        <w:rPr>
          <w:rFonts w:ascii="Book Antiqua" w:eastAsia="Book Antiqua" w:hAnsi="Book Antiqua" w:cs="Book Antiqua"/>
          <w:color w:val="000000"/>
        </w:rPr>
        <w:t>r</w:t>
      </w:r>
      <w:r w:rsidRPr="00C4677F">
        <w:rPr>
          <w:rFonts w:ascii="Book Antiqua" w:eastAsia="Book Antiqua" w:hAnsi="Book Antiqua" w:cs="Book Antiqua"/>
          <w:color w:val="000000"/>
        </w:rPr>
        <w:t>eview</w:t>
      </w:r>
      <w:r w:rsidR="00BB0BD5" w:rsidRPr="00C4677F">
        <w:rPr>
          <w:rFonts w:ascii="Book Antiqua" w:eastAsia="Book Antiqua" w:hAnsi="Book Antiqua" w:cs="Book Antiqua"/>
          <w:color w:val="000000"/>
        </w:rPr>
        <w:t xml:space="preserve"> in accordance with the PRISMA guideline.</w:t>
      </w:r>
    </w:p>
    <w:p w14:paraId="717E6F8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01C46DD2" w14:textId="3386A87E"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results</w:t>
      </w:r>
    </w:p>
    <w:p w14:paraId="4FFAAE42" w14:textId="05845B63" w:rsidR="00BB0BD5" w:rsidRPr="00C4677F" w:rsidRDefault="00BB0BD5"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Amongst urological emergencies, genitourinary trauma accounted for 6.6% of cases. Urethral injury and injury to the external genitalia accounted for most of the trauma burden</w:t>
      </w:r>
      <w:r w:rsidR="00D1274F" w:rsidRPr="00C4677F">
        <w:rPr>
          <w:rFonts w:ascii="Book Antiqua" w:eastAsia="Book Antiqua" w:hAnsi="Book Antiqua" w:cs="Book Antiqua"/>
          <w:color w:val="000000"/>
        </w:rPr>
        <w:t xml:space="preserve"> as compared to renal injury in developed nations</w:t>
      </w:r>
      <w:r w:rsidRPr="00C4677F">
        <w:rPr>
          <w:rFonts w:ascii="Book Antiqua" w:eastAsia="Book Antiqua" w:hAnsi="Book Antiqua" w:cs="Book Antiqua"/>
          <w:color w:val="000000"/>
        </w:rPr>
        <w:t>.</w:t>
      </w:r>
    </w:p>
    <w:p w14:paraId="1B5D5E1D" w14:textId="77777777" w:rsidR="00D1274F" w:rsidRPr="00C4677F" w:rsidRDefault="00D1274F" w:rsidP="00C4677F">
      <w:pPr>
        <w:spacing w:line="360" w:lineRule="auto"/>
        <w:jc w:val="both"/>
        <w:rPr>
          <w:rFonts w:ascii="Book Antiqua" w:eastAsia="Book Antiqua" w:hAnsi="Book Antiqua" w:cs="Book Antiqua"/>
          <w:b/>
          <w:bCs/>
          <w:i/>
          <w:iCs/>
          <w:color w:val="000000"/>
        </w:rPr>
      </w:pPr>
    </w:p>
    <w:p w14:paraId="09459909" w14:textId="147D060A"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conclusions</w:t>
      </w:r>
    </w:p>
    <w:p w14:paraId="143A8B96" w14:textId="068C6768" w:rsidR="004C56BC" w:rsidRPr="00C4677F" w:rsidRDefault="00D1274F"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A trauma registry is necessary to promote research and improvement in trauma care. Prompt repair of injuries to the external genitalia has shown satisfactory results.</w:t>
      </w:r>
    </w:p>
    <w:p w14:paraId="01783386" w14:textId="77777777" w:rsidR="00D1274F" w:rsidRPr="00C4677F" w:rsidRDefault="00D1274F" w:rsidP="00C4677F">
      <w:pPr>
        <w:spacing w:line="360" w:lineRule="auto"/>
        <w:jc w:val="both"/>
        <w:rPr>
          <w:rFonts w:ascii="Book Antiqua" w:eastAsia="Book Antiqua" w:hAnsi="Book Antiqua" w:cs="Book Antiqua"/>
          <w:b/>
          <w:bCs/>
          <w:i/>
          <w:iCs/>
          <w:color w:val="000000"/>
        </w:rPr>
      </w:pPr>
    </w:p>
    <w:p w14:paraId="54B48C47" w14:textId="7B5D5B97" w:rsidR="004C56BC" w:rsidRPr="00C4677F" w:rsidRDefault="004C56BC" w:rsidP="00C4677F">
      <w:pPr>
        <w:spacing w:line="360" w:lineRule="auto"/>
        <w:jc w:val="both"/>
        <w:rPr>
          <w:rFonts w:ascii="Book Antiqua" w:eastAsia="Book Antiqua" w:hAnsi="Book Antiqua" w:cs="Book Antiqua"/>
          <w:b/>
          <w:bCs/>
          <w:i/>
          <w:iCs/>
          <w:color w:val="000000"/>
        </w:rPr>
      </w:pPr>
      <w:r w:rsidRPr="00C4677F">
        <w:rPr>
          <w:rFonts w:ascii="Book Antiqua" w:eastAsia="Book Antiqua" w:hAnsi="Book Antiqua" w:cs="Book Antiqua"/>
          <w:b/>
          <w:bCs/>
          <w:i/>
          <w:iCs/>
          <w:color w:val="000000"/>
        </w:rPr>
        <w:t>Research perspectives</w:t>
      </w:r>
    </w:p>
    <w:p w14:paraId="478FADBC" w14:textId="5367B6F4" w:rsidR="00D1274F" w:rsidRPr="00C4677F" w:rsidRDefault="00D1274F"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The manuscript has highlighted the paucity of data on genitourinary trauma in Sub-Saharan Africa. The research intends to project the need for investment in trauma care and to establish trauma registries around the continent. </w:t>
      </w:r>
    </w:p>
    <w:p w14:paraId="0730350E" w14:textId="77777777" w:rsidR="004C56BC" w:rsidRPr="00C4677F" w:rsidRDefault="004C56BC" w:rsidP="00C4677F">
      <w:pPr>
        <w:spacing w:line="360" w:lineRule="auto"/>
        <w:jc w:val="both"/>
        <w:rPr>
          <w:rFonts w:ascii="Book Antiqua" w:eastAsia="Book Antiqua" w:hAnsi="Book Antiqua" w:cs="Book Antiqua"/>
          <w:b/>
          <w:bCs/>
          <w:i/>
          <w:iCs/>
          <w:color w:val="000000"/>
        </w:rPr>
      </w:pPr>
    </w:p>
    <w:p w14:paraId="49F1965C"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aps/>
          <w:color w:val="000000"/>
          <w:u w:val="single"/>
        </w:rPr>
        <w:t>ACKNOWLEDGEMENTS</w:t>
      </w:r>
    </w:p>
    <w:p w14:paraId="54221D4A" w14:textId="29E2EE0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Special thanks to the Department of Surgery of the John F. Kennedy Medical Center, Monrovia</w:t>
      </w:r>
      <w:r w:rsidR="00690850">
        <w:rPr>
          <w:rFonts w:ascii="Book Antiqua" w:eastAsia="Book Antiqua" w:hAnsi="Book Antiqua" w:cs="Book Antiqua"/>
          <w:color w:val="000000"/>
        </w:rPr>
        <w:t>,</w:t>
      </w:r>
      <w:r w:rsidRPr="00C4677F">
        <w:rPr>
          <w:rFonts w:ascii="Book Antiqua" w:eastAsia="Book Antiqua" w:hAnsi="Book Antiqua" w:cs="Book Antiqua"/>
          <w:color w:val="000000"/>
        </w:rPr>
        <w:t xml:space="preserve"> Liberia.</w:t>
      </w:r>
    </w:p>
    <w:p w14:paraId="3BCA7FDE" w14:textId="77777777" w:rsidR="00A77B3E" w:rsidRPr="00C4677F" w:rsidRDefault="00A77B3E" w:rsidP="00C4677F">
      <w:pPr>
        <w:spacing w:line="360" w:lineRule="auto"/>
        <w:jc w:val="both"/>
        <w:rPr>
          <w:rFonts w:ascii="Book Antiqua" w:hAnsi="Book Antiqua"/>
        </w:rPr>
      </w:pPr>
    </w:p>
    <w:p w14:paraId="62983546"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REFERENCES</w:t>
      </w:r>
    </w:p>
    <w:p w14:paraId="54CB66BD" w14:textId="082E8EF9" w:rsidR="007B0C0A" w:rsidRPr="00C4677F" w:rsidRDefault="007B0C0A" w:rsidP="00C4677F">
      <w:pPr>
        <w:spacing w:line="360" w:lineRule="auto"/>
        <w:jc w:val="both"/>
        <w:rPr>
          <w:rFonts w:ascii="Book Antiqua" w:hAnsi="Book Antiqua"/>
        </w:rPr>
      </w:pPr>
      <w:bookmarkStart w:id="4" w:name="OLE_LINK17"/>
      <w:r w:rsidRPr="00C4677F">
        <w:rPr>
          <w:rFonts w:ascii="Book Antiqua" w:hAnsi="Book Antiqua"/>
          <w:highlight w:val="yellow"/>
        </w:rPr>
        <w:t xml:space="preserve">1 </w:t>
      </w:r>
      <w:r w:rsidRPr="00C4677F">
        <w:rPr>
          <w:rFonts w:ascii="Book Antiqua" w:hAnsi="Book Antiqua"/>
          <w:b/>
          <w:bCs/>
          <w:highlight w:val="yellow"/>
        </w:rPr>
        <w:t>Kitrey ND,</w:t>
      </w:r>
      <w:r w:rsidRPr="00C4677F">
        <w:rPr>
          <w:rFonts w:ascii="Book Antiqua" w:hAnsi="Book Antiqua"/>
          <w:highlight w:val="yellow"/>
        </w:rPr>
        <w:t xml:space="preserve"> Djakovic N, Gonsalves M, Kuehhas FE, Lumen N, Serafetinidis E, Sharma DM, Summerton DJ, Veskimäe E. EAU Guidelines</w:t>
      </w:r>
      <w:r w:rsidR="00C22A1F" w:rsidRPr="00C4677F">
        <w:rPr>
          <w:rFonts w:ascii="Book Antiqua" w:hAnsi="Book Antiqua"/>
          <w:highlight w:val="yellow"/>
        </w:rPr>
        <w:t xml:space="preserve"> on Urological trauma.</w:t>
      </w:r>
      <w:r w:rsidRPr="00C4677F">
        <w:rPr>
          <w:rFonts w:ascii="Book Antiqua" w:hAnsi="Book Antiqua"/>
          <w:highlight w:val="yellow"/>
        </w:rPr>
        <w:t xml:space="preserve"> European Association of Urology, </w:t>
      </w:r>
      <w:r w:rsidR="001829EF" w:rsidRPr="00C4677F">
        <w:rPr>
          <w:rFonts w:ascii="Book Antiqua" w:hAnsi="Book Antiqua"/>
          <w:highlight w:val="yellow"/>
        </w:rPr>
        <w:t>2018</w:t>
      </w:r>
      <w:r w:rsidRPr="00C4677F">
        <w:rPr>
          <w:rFonts w:ascii="Book Antiqua" w:hAnsi="Book Antiqua"/>
          <w:highlight w:val="yellow"/>
        </w:rPr>
        <w:t xml:space="preserve">. </w:t>
      </w:r>
      <w:r w:rsidR="00C22A1F" w:rsidRPr="00C4677F">
        <w:rPr>
          <w:rFonts w:ascii="Book Antiqua" w:hAnsi="Book Antiqua"/>
          <w:highlight w:val="yellow"/>
        </w:rPr>
        <w:t xml:space="preserve">[cited 1 February 2021]. </w:t>
      </w:r>
      <w:r w:rsidRPr="00C4677F">
        <w:rPr>
          <w:rFonts w:ascii="Book Antiqua" w:hAnsi="Book Antiqua"/>
          <w:highlight w:val="yellow"/>
        </w:rPr>
        <w:t>Available from: https://uroweb.org/wp-content/uploads/EAU-Guidelines-on-Urological-Trauma-2018-large-text.pdf</w:t>
      </w:r>
    </w:p>
    <w:p w14:paraId="1A3141B2"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 </w:t>
      </w:r>
      <w:r w:rsidRPr="00C4677F">
        <w:rPr>
          <w:rFonts w:ascii="Book Antiqua" w:hAnsi="Book Antiqua"/>
          <w:b/>
          <w:bCs/>
        </w:rPr>
        <w:t>Morey AF</w:t>
      </w:r>
      <w:r w:rsidRPr="00C4677F">
        <w:rPr>
          <w:rFonts w:ascii="Book Antiqua" w:hAnsi="Book Antiqua"/>
        </w:rPr>
        <w:t>, Brandes S, Dugi DD 3</w:t>
      </w:r>
      <w:r w:rsidRPr="00C4677F">
        <w:rPr>
          <w:rFonts w:ascii="Book Antiqua" w:hAnsi="Book Antiqua"/>
          <w:vertAlign w:val="superscript"/>
        </w:rPr>
        <w:t>rd</w:t>
      </w:r>
      <w:r w:rsidRPr="00C4677F">
        <w:rPr>
          <w:rFonts w:ascii="Book Antiqua" w:hAnsi="Book Antiqua"/>
        </w:rPr>
        <w:t xml:space="preserve">, Armstrong JH, Breyer BN, Broghammer JA, Erickson BA, Holzbeierlein J, Hudak SJ, Pruitt JH, Reston JT, Santucci RA, Smith TG 3rd, Wessells H; American Urological Assocation. Urotrauma: AUA guideline. </w:t>
      </w:r>
      <w:r w:rsidRPr="00C4677F">
        <w:rPr>
          <w:rFonts w:ascii="Book Antiqua" w:hAnsi="Book Antiqua"/>
          <w:i/>
          <w:iCs/>
        </w:rPr>
        <w:t>J Urol</w:t>
      </w:r>
      <w:r w:rsidRPr="00C4677F">
        <w:rPr>
          <w:rFonts w:ascii="Book Antiqua" w:hAnsi="Book Antiqua"/>
        </w:rPr>
        <w:t xml:space="preserve"> 2014; </w:t>
      </w:r>
      <w:r w:rsidRPr="00C4677F">
        <w:rPr>
          <w:rFonts w:ascii="Book Antiqua" w:hAnsi="Book Antiqua"/>
          <w:b/>
          <w:bCs/>
        </w:rPr>
        <w:t>192</w:t>
      </w:r>
      <w:r w:rsidRPr="00C4677F">
        <w:rPr>
          <w:rFonts w:ascii="Book Antiqua" w:hAnsi="Book Antiqua"/>
        </w:rPr>
        <w:t>: 327-335 [PMID: 24857651 DOI: 10.1016/j.juro.2014.05.004]</w:t>
      </w:r>
    </w:p>
    <w:p w14:paraId="6EB205C1" w14:textId="77777777" w:rsidR="007B0C0A" w:rsidRPr="00C4677F" w:rsidRDefault="007B0C0A" w:rsidP="00C4677F">
      <w:pPr>
        <w:spacing w:line="360" w:lineRule="auto"/>
        <w:jc w:val="both"/>
        <w:rPr>
          <w:rFonts w:ascii="Book Antiqua" w:hAnsi="Book Antiqua"/>
        </w:rPr>
      </w:pPr>
      <w:r w:rsidRPr="00C4677F">
        <w:rPr>
          <w:rFonts w:ascii="Book Antiqua" w:hAnsi="Book Antiqua"/>
        </w:rPr>
        <w:lastRenderedPageBreak/>
        <w:t xml:space="preserve">3 </w:t>
      </w:r>
      <w:r w:rsidRPr="00C4677F">
        <w:rPr>
          <w:rFonts w:ascii="Book Antiqua" w:hAnsi="Book Antiqua"/>
          <w:b/>
          <w:bCs/>
        </w:rPr>
        <w:t>Coccolini F</w:t>
      </w:r>
      <w:r w:rsidRPr="00C4677F">
        <w:rPr>
          <w:rFonts w:ascii="Book Antiqua" w:hAnsi="Book Antiqua"/>
        </w:rPr>
        <w:t xml:space="preserve">, Moore EE, Kluger Y, Biffl W, Leppaniemi A, Matsumura Y, Kim F, Peitzman AB, Fraga GP, Sartelli M, Ansaloni L, Augustin G, Kirkpatrick A, Abu-Zidan F, Wani I, Weber D, Pikoulis E, Larrea M, Arvieux C, Manchev V, Reva V, Coimbra R, Khokha V, Mefire AC, Ordonez C, Chiarugi M, Machado F, Sakakushev B, Matsumoto J, Maier R, di Carlo I, Catena F; WSES-AAST Expert Panel. Kidney and uro-trauma: WSES-AAST guidelines. </w:t>
      </w:r>
      <w:r w:rsidRPr="00C4677F">
        <w:rPr>
          <w:rFonts w:ascii="Book Antiqua" w:hAnsi="Book Antiqua"/>
          <w:i/>
          <w:iCs/>
        </w:rPr>
        <w:t>World J Emerg Surg</w:t>
      </w:r>
      <w:r w:rsidRPr="00C4677F">
        <w:rPr>
          <w:rFonts w:ascii="Book Antiqua" w:hAnsi="Book Antiqua"/>
        </w:rPr>
        <w:t xml:space="preserve"> 2019; </w:t>
      </w:r>
      <w:r w:rsidRPr="00C4677F">
        <w:rPr>
          <w:rFonts w:ascii="Book Antiqua" w:hAnsi="Book Antiqua"/>
          <w:b/>
          <w:bCs/>
        </w:rPr>
        <w:t>14</w:t>
      </w:r>
      <w:r w:rsidRPr="00C4677F">
        <w:rPr>
          <w:rFonts w:ascii="Book Antiqua" w:hAnsi="Book Antiqua"/>
        </w:rPr>
        <w:t>: 54 [PMID: 31827593 DOI: 10.1186/s13017-019-0274-x]</w:t>
      </w:r>
    </w:p>
    <w:p w14:paraId="3E93B0E1"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4 </w:t>
      </w:r>
      <w:r w:rsidRPr="00C4677F">
        <w:rPr>
          <w:rFonts w:ascii="Book Antiqua" w:hAnsi="Book Antiqua"/>
          <w:b/>
          <w:bCs/>
        </w:rPr>
        <w:t>James SL</w:t>
      </w:r>
      <w:r w:rsidRPr="00C4677F">
        <w:rPr>
          <w:rFonts w:ascii="Book Antiqua" w:hAnsi="Book Antiqua"/>
        </w:rPr>
        <w:t xml:space="preserve">, Castle CD, Dingels ZV, Fox JT, Hamilton EB, Liu Z, S Roberts NL, Sylte DO, Henry NJ, LeGrand KE, Abdelalim A, Abdoli A, Abdollahpour I, Abdulkader RS, Abedi A, Abosetugn AE, Abushouk AI, Adebayo OM, Agudelo-Botero M, Ahmad T, Ahmed R, Ahmed MB, Eddine Aichour MT, Alahdab F, Alamene GM, Alanezi FM, Alebel A, Alema NM, Alghnam SA, Al-Hajj S, Ali BA, Ali S, Alikhani M, Alinia C, Alipour V, Aljunid SM, Almasi-Hashiani A, Almasri NA, Altirkawi K, Abdeldayem Amer YS, Amini S, Loreche Amit AM, Andrei CL, Ansari-Moghaddam A, T Antonio CA, Yaw Appiah SC, Arabloo J, Arab-Zozani M, Arefi Z, Aremu O, Ariani F, Arora A, Asaad M, Asghari B, Awoke N, Ayala Quintanilla BP, Ayano G, Ayanore MA, Azari S, Azarian G, Badawi A, Badiye AD, Bagli E, Baig AA, Bairwa M, Bakhtiari A, Balachandran A, Banach M, Banerjee SK, Banik PC, Banstola A, Barker-Collo SL, Bärnighausen TW, Barrero LH, Barzegar A, Bayati M, Baye BA, Bedi N, Behzadifar M, Bekuma TT, Belete H, Benjet C, Bennett DA, Bensenor IM, Berhe K, Bhardwaj P, Bhat AG, Bhattacharyya K, Bibi S, Bijani A, Bin Sayeed MS, Borges G, Borzì AM, Boufous S, Brazinova A, Briko NI, Budhathoki SS, Car J, Cárdenas R, Carvalho F, Castaldelli-Maia JM, Castañeda-Orjuela CA, Castelpietra G, Catalá-López F, Cerin E, Chandan JS, Chanie WF, Chattu SK, Chattu VK, Chatziralli I, Chaudhary N, Cho DY, Kabir Chowdhury MA, Chu DT, Colquhoun SM, Constantin MM, Costa VM, Damiani G, Daryani A, Dávila-Cervantes CA, Demeke FM, Demis AB, Demoz GT, Demsie DG, Derakhshani A, Deribe K, Desai R, Nasab MD, da Silva DD, Dibaji Forooshani ZS, Doyle KE, Driscoll TR, Dubljanin E, Adema BD, Eagan AW, Eftekhari A, Ehsani-Chimeh E, Sayed Zaki ME, Elemineh DA, El-Jaafary SI, El-Khatib Z, Ellingsen CL, Emamian MH, Endalew DA, Eskandarieh S, Faris PS, Faro A, Farzadfar F, Fatahi Y, Fekadu W, Ferede TY, Fereshtehnejad SM, Fernandes E, Ferrara P, Feyissa GT, Filip I, </w:t>
      </w:r>
      <w:r w:rsidRPr="00C4677F">
        <w:rPr>
          <w:rFonts w:ascii="Book Antiqua" w:hAnsi="Book Antiqua"/>
        </w:rPr>
        <w:lastRenderedPageBreak/>
        <w:t xml:space="preserve">Fischer F, Folayan MO, Foroutan M, Francis JM, Franklin RC, Fukumoto T, Geberemariyam BS, Gebre AK, Gebremedhin KB, Gebremeskel GG, Gebremichael B, Gedefaw GA, Geta B, Ghafourifard M, Ghamari F, Ghashghaee A, Gholamian A, Gill TK, Goulart AC, Grada A, Grivna M, Mohialdeen Gubari MI, Guimarães RA, Guo Y, Gupta G, Haagsma JA, Hafezi-Nejad N, Bidgoli HH, Hall BJ, Hamadeh RR, Hamidi S, Haro JM, Hasan MM, Hasanzadeh A, Hassanipour S, Hassankhani H, Hassen HY, Havmoeller R, Hayat K, Hendrie D, Heydarpour F, Híjar M, Ho HC, Hoang CL, Hole MK, Holla R, Hossain N, Hosseinzadeh M, Hostiuc S, Hu G, Ibitoye SE, Ilesanmi OS, Ilic I, Ilic MD, Inbaraj LR, Indriasih E, Naghibi Irvani SS, Shariful Islam SM, Islam MM, Ivers RQ, Jacobsen KH, Jahani MA, Jahanmehr N, Jakovljevic M, Jalilian F, Jayaraman S, Jayatilleke AU, Jha RP, John-Akinola YO, Jonas JB, Joseph N, Joukar F, Jozwiak JJ, Jungari SB, Jürisson M, Kabir A, Kadel R, Kahsay A, Kalankesh LR, Kalhor R, Kamil TA, Kanchan T, Kapoor N, Karami M, Kasaeian A, Kassaye HG, Kavetskyy T, Kebede HK, Keiyoro PN, Kelbore AG, Kelkay B, Khader YS, Khafaie MA, Khalid N, Khalil IA, Khalilov R, Khammarnia M, Khan EA, Khan M, Khanna T, Khazaie H, Shadmani FK, Khundkar R, Kiirithio DN, Kim YE, Kim D, Kim YJ, Kisa A, Kisa S, Komaki H, M Kondlahalli SK, Korshunov VA, Koyanagi A, G Kraemer MU, Krishan K, Bicer BK, Kugbey N, Kumar V, Kumar N, Kumar GA, Kumar M, Kumaresh G, Kurmi OP, Kuti O, Vecchia C, Lami FH, Lamichhane P, Lang JJ, Lansingh VC, Laryea DO, Lasrado S, Latifi A, Lauriola P, Leasher JL, Huey Lee SW, Lenjebo TL, Levi M, Li S, Linn S, Liu X, Lopez AD, Lotufo PA, Lunevicius R, Lyons RA, Madadin M, El Razek MMA, Mahotra NB, Majdan M, Majeed A, Malagon-Rojas JN, Maled V, Malekzadeh R, Malta DC, Manafi N, Manafi A, Manda AL, Manjunatha N, Mansour-Ghanaei F, Mansouri B, Mansournia MA, Maravilla JC, March LM, Mason-Jones AJ, Masoumi SZ, Massenburg BB, Maulik PK, Meles GG, Melese A, Melketsedik ZA, N Memiah PT, Mendoza W, Menezes RG, Mengesha MB, Mengesha MM, Meretoja TJ, Meretoja A, Merie HE, Mestrovic T, Miazgowski B, Miazgowski T, Miller TR, Mini GK, Mirica A, Mirrakhimov EM, Mirzaei-Alavijeh M, Mithra P, Moazen B, Moghadaszadeh M, Mohamadi E, Mohammad Y, Mohammad KA, Darwesh AM, Gholi Mezerji NM, Mohammadian-Hafshejani A, Mohammadoo-Khorasani M, Mohammadpourhodki R, Mohammed S, Mohammed JA, Mohebi F, Molokhia M, </w:t>
      </w:r>
      <w:r w:rsidRPr="00C4677F">
        <w:rPr>
          <w:rFonts w:ascii="Book Antiqua" w:hAnsi="Book Antiqua"/>
        </w:rPr>
        <w:lastRenderedPageBreak/>
        <w:t xml:space="preserve">Monasta L, Moodley Y, Moosazadeh M, Moradi M, Moradi G, Moradi-Lakeh M, Moradpour F, Morawska L, Velásquez IM, Morisaki N, Morrison SD, Mossie TB, Muluneh AG, Murthy S, Musa KI, Mustafa G, Nabhan AF, Nagarajan AJ, Naik G, Naimzada MD, Najafi F, Nangia V, Nascimento BR, Naserbakht M, Nayak V, Ndwandwe DE, Negoi I, Ngunjiri JW, Nguyen CT, Thi Nguyen HL, Nikbakhsh R, Anggraini Ningrum DN, Nnaji CA, Nyasulu PS, Ogbo FA, Oghenetega OB, Oh IH, Okunga EW, Olagunju AT, Olagunju TO, Bali AO, Onwujekwe OE, Asante KO, Orpana HM, Ota E, Otstavnov N, Otstavnov SS, A MP, Padubidri JR, Pakhale S, Pakshir K, Panda-Jonas S, Park EK, Patel SK, Pathak A, Pati S, Patton GC, Paulos K, Peden AE, Filipino Pepito VC, Pereira J, Pham HQ, Phillips MR, Pinheiro M, Polibin RV, Polinder S, Poustchi H, Prakash S, Angga Pribadi DR, Puri P, Syed ZQ, Rabiee M, Rabiee N, Radfar A, Rafay A, Rafiee A, Rafiei A, Rahim F, Rahimi S, Rahimi-Movaghar V, Rahman MA, Rajabpour-Sanati A, Rajati F, Rakovac I, Ranganathan K, Rao SJ, Rashedi V, Rastogi P, Rathi P, Rawaf S, Rawal L, Rawassizadeh R, Renjith V, N Renzaho AM, Resnikoff S, Rezapour A, Ribeiro AI, Rickard J, Rios González CM, Ronfani L, Roshandel G, Saad AM, Sabde YD, Sabour S, Saddik B, Safari S, Safari-Faramani R, Safarpour H, Safdarian M, Sajadi SM, Salamati P, Salehi F, Zahabi SS, Rashad Salem MR, Salem H, Salman O, Salz I, Samy AM, Sanabria J, Riera LS, Santric Milicevic MM, Sarker AR, Sarveazad A, Sathian B, Sawhney M, Sawyer SM, Saxena S, Sayyah M, Schwebel DC, Seedat S, Senthilkumaran S, Sepanlou SG, Seyedmousavi S, Sha F, Shaahmadi F, Shahabi S, Shaikh MA, Shams-Beyranvand M, Shamsizadeh M, Sharif-Alhoseini M, Sharifi H, Sheikh A, Shigematsu M, Shin JI, Shiri R, Siabani S, Sigfusdottir ID, Singh PK, Singh JA, Sinha DN, Smarandache CG, R Smith EU, Soheili A, Soleymani B, Soltanian AR, Soriano JB, Sorrie MB, Soyiri IN, Stein DJ, Stokes MA, Sufiyan MB, Rasul Suleria HA, Sykes BL, Tabarés-Seisdedos R, Tabb KM, Taddele BW, Tadesse DB, Tamiru AT, Tarigan IU, Tefera YM, Tehrani-Banihashemi A, Tekle MG, Tekulu GH, Tesema AK, Tesfay BE, Thapar R, Tilahune AB, Tlaye KG, Tohidinik HR, Topor-Madry R, Tran BX, Tran KB, Tripathy JP, Tsai AC, Car LT, Ullah S, Ullah I, Umar M, Unnikrishnan B, Upadhyay E, Uthman OA, Valdez PR, Vasankari TJ, Venketasubramanian N, Violante FS, Vlassov V, Waheed Y, Weldesamuel GT, Werdecker A, Wiangkham T, Wolde HF, Woldeyes DH, Wondafrash DZ, Wondmeneh TG, </w:t>
      </w:r>
      <w:r w:rsidRPr="00C4677F">
        <w:rPr>
          <w:rFonts w:ascii="Book Antiqua" w:hAnsi="Book Antiqua"/>
        </w:rPr>
        <w:lastRenderedPageBreak/>
        <w:t xml:space="preserve">Wondmieneh AB, Wu AM, Yadav R, Yadollahpour A, Yano Y, Yaya S, Yazdi-Feyzabadi V, Yip P, Yisma E, Yonemoto N, Yoon SJ, Youm Y, Younis MZ, Yousefi Z, Yu Y, Yu C, Yusefzadeh H, Moghadam TZ, Zaidi Z, Zaman SB, Zamani M, Zamanian M, Zandian H, Zarei A, Zare F, Zhang ZJ, Zhang Y, Zodpey S, Dandona L, Dandona R, Degenhardt L, Dharmaratne SD, Hay SI, Mokdad AH, Reiner RC Jr, Sartorius B, Vos T. Global injury morbidity and mortality from 1990 to 2017: results from the Global Burden of Disease Study 2017. </w:t>
      </w:r>
      <w:r w:rsidRPr="00C4677F">
        <w:rPr>
          <w:rFonts w:ascii="Book Antiqua" w:hAnsi="Book Antiqua"/>
          <w:i/>
          <w:iCs/>
        </w:rPr>
        <w:t>Inj Prev</w:t>
      </w:r>
      <w:r w:rsidRPr="00C4677F">
        <w:rPr>
          <w:rFonts w:ascii="Book Antiqua" w:hAnsi="Book Antiqua"/>
        </w:rPr>
        <w:t xml:space="preserve"> 2020; </w:t>
      </w:r>
      <w:r w:rsidRPr="00C4677F">
        <w:rPr>
          <w:rFonts w:ascii="Book Antiqua" w:hAnsi="Book Antiqua"/>
          <w:b/>
          <w:bCs/>
        </w:rPr>
        <w:t>26</w:t>
      </w:r>
      <w:r w:rsidRPr="00C4677F">
        <w:rPr>
          <w:rFonts w:ascii="Book Antiqua" w:hAnsi="Book Antiqua"/>
        </w:rPr>
        <w:t>: i96-i114 [PMID: 32332142 DOI: 10.1136/injuryprev-2019-043494]</w:t>
      </w:r>
    </w:p>
    <w:p w14:paraId="42F573A4"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5 </w:t>
      </w:r>
      <w:r w:rsidRPr="00C4677F">
        <w:rPr>
          <w:rFonts w:ascii="Book Antiqua" w:hAnsi="Book Antiqua"/>
          <w:b/>
          <w:bCs/>
        </w:rPr>
        <w:t>McGeady JB</w:t>
      </w:r>
      <w:r w:rsidRPr="00C4677F">
        <w:rPr>
          <w:rFonts w:ascii="Book Antiqua" w:hAnsi="Book Antiqua"/>
        </w:rPr>
        <w:t xml:space="preserve">, Breyer BN. Current epidemiology of genitourinary trauma. </w:t>
      </w:r>
      <w:r w:rsidRPr="00C4677F">
        <w:rPr>
          <w:rFonts w:ascii="Book Antiqua" w:hAnsi="Book Antiqua"/>
          <w:i/>
          <w:iCs/>
        </w:rPr>
        <w:t>Urol Clin North Am</w:t>
      </w:r>
      <w:r w:rsidRPr="00C4677F">
        <w:rPr>
          <w:rFonts w:ascii="Book Antiqua" w:hAnsi="Book Antiqua"/>
        </w:rPr>
        <w:t xml:space="preserve"> 2013; </w:t>
      </w:r>
      <w:r w:rsidRPr="00C4677F">
        <w:rPr>
          <w:rFonts w:ascii="Book Antiqua" w:hAnsi="Book Antiqua"/>
          <w:b/>
          <w:bCs/>
        </w:rPr>
        <w:t>40</w:t>
      </w:r>
      <w:r w:rsidRPr="00C4677F">
        <w:rPr>
          <w:rFonts w:ascii="Book Antiqua" w:hAnsi="Book Antiqua"/>
        </w:rPr>
        <w:t>: 323-334 [PMID: 23905930 DOI: 10.1016/j.ucl.2013.04.001]</w:t>
      </w:r>
    </w:p>
    <w:p w14:paraId="5D62347E"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6 </w:t>
      </w:r>
      <w:r w:rsidRPr="00C4677F">
        <w:rPr>
          <w:rFonts w:ascii="Book Antiqua" w:hAnsi="Book Antiqua"/>
          <w:b/>
          <w:bCs/>
        </w:rPr>
        <w:t>Paparel P</w:t>
      </w:r>
      <w:r w:rsidRPr="00C4677F">
        <w:rPr>
          <w:rFonts w:ascii="Book Antiqua" w:hAnsi="Book Antiqua"/>
        </w:rPr>
        <w:t xml:space="preserve">, N'Diaye A, Laumon B, Caillot JL, Perrin P, Ruffion A. The epidemiology of trauma of the genitourinary system after traffic accidents: analysis of a register of over 43,000 victims. </w:t>
      </w:r>
      <w:r w:rsidRPr="00C4677F">
        <w:rPr>
          <w:rFonts w:ascii="Book Antiqua" w:hAnsi="Book Antiqua"/>
          <w:i/>
          <w:iCs/>
        </w:rPr>
        <w:t>BJU Int</w:t>
      </w:r>
      <w:r w:rsidRPr="00C4677F">
        <w:rPr>
          <w:rFonts w:ascii="Book Antiqua" w:hAnsi="Book Antiqua"/>
        </w:rPr>
        <w:t xml:space="preserve"> 2006; </w:t>
      </w:r>
      <w:r w:rsidRPr="00C4677F">
        <w:rPr>
          <w:rFonts w:ascii="Book Antiqua" w:hAnsi="Book Antiqua"/>
          <w:b/>
          <w:bCs/>
        </w:rPr>
        <w:t>97</w:t>
      </w:r>
      <w:r w:rsidRPr="00C4677F">
        <w:rPr>
          <w:rFonts w:ascii="Book Antiqua" w:hAnsi="Book Antiqua"/>
        </w:rPr>
        <w:t>: 338-341 [PMID: 16430642 DOI: 10.1111/j.1464-410X.2006.05900.x]</w:t>
      </w:r>
    </w:p>
    <w:p w14:paraId="1B849E6B"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7 </w:t>
      </w:r>
      <w:r w:rsidRPr="00C4677F">
        <w:rPr>
          <w:rFonts w:ascii="Book Antiqua" w:hAnsi="Book Antiqua"/>
          <w:b/>
          <w:bCs/>
        </w:rPr>
        <w:t>Siram SM</w:t>
      </w:r>
      <w:r w:rsidRPr="00C4677F">
        <w:rPr>
          <w:rFonts w:ascii="Book Antiqua" w:hAnsi="Book Antiqua"/>
        </w:rPr>
        <w:t xml:space="preserve">, Gerald SZ, Greene WR, Hughes K, Oyetunji TA, Chrouser K, Cornwell EE 3rd, Chang DC. Ureteral trauma: patterns and mechanisms of injury of an uncommon condition. </w:t>
      </w:r>
      <w:r w:rsidRPr="00C4677F">
        <w:rPr>
          <w:rFonts w:ascii="Book Antiqua" w:hAnsi="Book Antiqua"/>
          <w:i/>
          <w:iCs/>
        </w:rPr>
        <w:t>Am J Surg</w:t>
      </w:r>
      <w:r w:rsidRPr="00C4677F">
        <w:rPr>
          <w:rFonts w:ascii="Book Antiqua" w:hAnsi="Book Antiqua"/>
        </w:rPr>
        <w:t xml:space="preserve"> 2010; </w:t>
      </w:r>
      <w:r w:rsidRPr="00C4677F">
        <w:rPr>
          <w:rFonts w:ascii="Book Antiqua" w:hAnsi="Book Antiqua"/>
          <w:b/>
          <w:bCs/>
        </w:rPr>
        <w:t>199</w:t>
      </w:r>
      <w:r w:rsidRPr="00C4677F">
        <w:rPr>
          <w:rFonts w:ascii="Book Antiqua" w:hAnsi="Book Antiqua"/>
        </w:rPr>
        <w:t>: 566-570 [PMID: 20359576 DOI: 10.1016/j.amjsurg.2009.11.001]</w:t>
      </w:r>
    </w:p>
    <w:p w14:paraId="49BE1DC7"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8 </w:t>
      </w:r>
      <w:r w:rsidRPr="00C4677F">
        <w:rPr>
          <w:rFonts w:ascii="Book Antiqua" w:hAnsi="Book Antiqua"/>
          <w:b/>
          <w:bCs/>
        </w:rPr>
        <w:t>Pereira BM</w:t>
      </w:r>
      <w:r w:rsidRPr="00C4677F">
        <w:rPr>
          <w:rFonts w:ascii="Book Antiqua" w:hAnsi="Book Antiqua"/>
        </w:rPr>
        <w:t xml:space="preserve">, Ogilvie MP, Gomez-Rodriguez JC, Ryan ML, Peña D, Marttos AC, Pizano LR, McKenney MG. A review of ureteral injuries after external trauma. </w:t>
      </w:r>
      <w:r w:rsidRPr="00C4677F">
        <w:rPr>
          <w:rFonts w:ascii="Book Antiqua" w:hAnsi="Book Antiqua"/>
          <w:i/>
          <w:iCs/>
        </w:rPr>
        <w:t>Scand J Trauma Resusc Emerg Med</w:t>
      </w:r>
      <w:r w:rsidRPr="00C4677F">
        <w:rPr>
          <w:rFonts w:ascii="Book Antiqua" w:hAnsi="Book Antiqua"/>
        </w:rPr>
        <w:t xml:space="preserve"> 2010; </w:t>
      </w:r>
      <w:r w:rsidRPr="00C4677F">
        <w:rPr>
          <w:rFonts w:ascii="Book Antiqua" w:hAnsi="Book Antiqua"/>
          <w:b/>
          <w:bCs/>
        </w:rPr>
        <w:t>18</w:t>
      </w:r>
      <w:r w:rsidRPr="00C4677F">
        <w:rPr>
          <w:rFonts w:ascii="Book Antiqua" w:hAnsi="Book Antiqua"/>
        </w:rPr>
        <w:t>: 6 [PMID: 20128905 DOI: 10.1186/1757-7241-18-6]</w:t>
      </w:r>
    </w:p>
    <w:p w14:paraId="1D8929E5"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9 </w:t>
      </w:r>
      <w:r w:rsidRPr="00C4677F">
        <w:rPr>
          <w:rFonts w:ascii="Book Antiqua" w:hAnsi="Book Antiqua"/>
          <w:b/>
          <w:bCs/>
        </w:rPr>
        <w:t>Gilmour DT</w:t>
      </w:r>
      <w:r w:rsidRPr="00C4677F">
        <w:rPr>
          <w:rFonts w:ascii="Book Antiqua" w:hAnsi="Book Antiqua"/>
        </w:rPr>
        <w:t xml:space="preserve">, Das S, Flowerdew G. Rates of urinary tract injury from gynecologic surgery and the role of intraoperative cystoscopy. </w:t>
      </w:r>
      <w:r w:rsidRPr="00C4677F">
        <w:rPr>
          <w:rFonts w:ascii="Book Antiqua" w:hAnsi="Book Antiqua"/>
          <w:i/>
          <w:iCs/>
        </w:rPr>
        <w:t>Obstet Gynecol</w:t>
      </w:r>
      <w:r w:rsidRPr="00C4677F">
        <w:rPr>
          <w:rFonts w:ascii="Book Antiqua" w:hAnsi="Book Antiqua"/>
        </w:rPr>
        <w:t xml:space="preserve"> 2006; </w:t>
      </w:r>
      <w:r w:rsidRPr="00C4677F">
        <w:rPr>
          <w:rFonts w:ascii="Book Antiqua" w:hAnsi="Book Antiqua"/>
          <w:b/>
          <w:bCs/>
        </w:rPr>
        <w:t>107</w:t>
      </w:r>
      <w:r w:rsidRPr="00C4677F">
        <w:rPr>
          <w:rFonts w:ascii="Book Antiqua" w:hAnsi="Book Antiqua"/>
        </w:rPr>
        <w:t>: 1366-1372 [PMID: 16738165 DOI: 10.1097/01.AOG.0000220500.83528.6e]</w:t>
      </w:r>
    </w:p>
    <w:p w14:paraId="3218FE6C"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10 </w:t>
      </w:r>
      <w:r w:rsidRPr="00C4677F">
        <w:rPr>
          <w:rFonts w:ascii="Book Antiqua" w:hAnsi="Book Antiqua"/>
          <w:b/>
          <w:bCs/>
        </w:rPr>
        <w:t>Deibert CM</w:t>
      </w:r>
      <w:r w:rsidRPr="00C4677F">
        <w:rPr>
          <w:rFonts w:ascii="Book Antiqua" w:hAnsi="Book Antiqua"/>
        </w:rPr>
        <w:t xml:space="preserve">, Spencer BA. The association between operative repair of bladder injury and improved survival: results from the National Trauma Data Bank. </w:t>
      </w:r>
      <w:r w:rsidRPr="00C4677F">
        <w:rPr>
          <w:rFonts w:ascii="Book Antiqua" w:hAnsi="Book Antiqua"/>
          <w:i/>
          <w:iCs/>
        </w:rPr>
        <w:t>J Urol</w:t>
      </w:r>
      <w:r w:rsidRPr="00C4677F">
        <w:rPr>
          <w:rFonts w:ascii="Book Antiqua" w:hAnsi="Book Antiqua"/>
        </w:rPr>
        <w:t xml:space="preserve"> 2011; </w:t>
      </w:r>
      <w:r w:rsidRPr="00C4677F">
        <w:rPr>
          <w:rFonts w:ascii="Book Antiqua" w:hAnsi="Book Antiqua"/>
          <w:b/>
          <w:bCs/>
        </w:rPr>
        <w:t>186</w:t>
      </w:r>
      <w:r w:rsidRPr="00C4677F">
        <w:rPr>
          <w:rFonts w:ascii="Book Antiqua" w:hAnsi="Book Antiqua"/>
        </w:rPr>
        <w:t>: 151-155 [PMID: 21575961 DOI: 10.1016/j.juro.2011.03.002]</w:t>
      </w:r>
    </w:p>
    <w:p w14:paraId="03E552F9"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11 </w:t>
      </w:r>
      <w:r w:rsidRPr="00C4677F">
        <w:rPr>
          <w:rFonts w:ascii="Book Antiqua" w:hAnsi="Book Antiqua"/>
          <w:b/>
          <w:bCs/>
        </w:rPr>
        <w:t>Pereira BM</w:t>
      </w:r>
      <w:r w:rsidRPr="00C4677F">
        <w:rPr>
          <w:rFonts w:ascii="Book Antiqua" w:hAnsi="Book Antiqua"/>
        </w:rPr>
        <w:t xml:space="preserve">, de Campos CC, Calderan TR, Reis LO, Fraga GP. Bladder injuries after external trauma: 20 years experience report in a population-based cross-sectional view. </w:t>
      </w:r>
      <w:r w:rsidRPr="00C4677F">
        <w:rPr>
          <w:rFonts w:ascii="Book Antiqua" w:hAnsi="Book Antiqua"/>
          <w:i/>
          <w:iCs/>
        </w:rPr>
        <w:t>World J Urol</w:t>
      </w:r>
      <w:r w:rsidRPr="00C4677F">
        <w:rPr>
          <w:rFonts w:ascii="Book Antiqua" w:hAnsi="Book Antiqua"/>
        </w:rPr>
        <w:t xml:space="preserve"> 2013; </w:t>
      </w:r>
      <w:r w:rsidRPr="00C4677F">
        <w:rPr>
          <w:rFonts w:ascii="Book Antiqua" w:hAnsi="Book Antiqua"/>
          <w:b/>
          <w:bCs/>
        </w:rPr>
        <w:t>31</w:t>
      </w:r>
      <w:r w:rsidRPr="00C4677F">
        <w:rPr>
          <w:rFonts w:ascii="Book Antiqua" w:hAnsi="Book Antiqua"/>
        </w:rPr>
        <w:t>: 913-917 [PMID: 22544337 DOI: 10.1007/s00345-012-0871-8]</w:t>
      </w:r>
    </w:p>
    <w:p w14:paraId="0FACD6DA" w14:textId="77777777" w:rsidR="007B0C0A" w:rsidRPr="00C4677F" w:rsidRDefault="007B0C0A" w:rsidP="00C4677F">
      <w:pPr>
        <w:spacing w:line="360" w:lineRule="auto"/>
        <w:jc w:val="both"/>
        <w:rPr>
          <w:rFonts w:ascii="Book Antiqua" w:hAnsi="Book Antiqua"/>
        </w:rPr>
      </w:pPr>
      <w:r w:rsidRPr="00C4677F">
        <w:rPr>
          <w:rFonts w:ascii="Book Antiqua" w:hAnsi="Book Antiqua"/>
        </w:rPr>
        <w:lastRenderedPageBreak/>
        <w:t xml:space="preserve">12 </w:t>
      </w:r>
      <w:r w:rsidRPr="00C4677F">
        <w:rPr>
          <w:rFonts w:ascii="Book Antiqua" w:hAnsi="Book Antiqua"/>
          <w:b/>
          <w:bCs/>
        </w:rPr>
        <w:t>Bariol SV</w:t>
      </w:r>
      <w:r w:rsidRPr="00C4677F">
        <w:rPr>
          <w:rFonts w:ascii="Book Antiqua" w:hAnsi="Book Antiqua"/>
        </w:rPr>
        <w:t xml:space="preserve">, Stewart GD, Smith RD, McKeown DW, Tolley DA. An analysis of urinary tract trauma in Scotland: imnpact on management and resource needs. </w:t>
      </w:r>
      <w:r w:rsidRPr="00C4677F">
        <w:rPr>
          <w:rFonts w:ascii="Book Antiqua" w:hAnsi="Book Antiqua"/>
          <w:i/>
          <w:iCs/>
        </w:rPr>
        <w:t>Surgeon</w:t>
      </w:r>
      <w:r w:rsidRPr="00C4677F">
        <w:rPr>
          <w:rFonts w:ascii="Book Antiqua" w:hAnsi="Book Antiqua"/>
        </w:rPr>
        <w:t xml:space="preserve"> 2005; </w:t>
      </w:r>
      <w:r w:rsidRPr="00C4677F">
        <w:rPr>
          <w:rFonts w:ascii="Book Antiqua" w:hAnsi="Book Antiqua"/>
          <w:b/>
          <w:bCs/>
        </w:rPr>
        <w:t>3</w:t>
      </w:r>
      <w:r w:rsidRPr="00C4677F">
        <w:rPr>
          <w:rFonts w:ascii="Book Antiqua" w:hAnsi="Book Antiqua"/>
        </w:rPr>
        <w:t>: 27-30 [PMID: 15789790 DOI: 10.1016/s1479-666x(05)80007-1]</w:t>
      </w:r>
    </w:p>
    <w:p w14:paraId="74BB2C1A"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13 </w:t>
      </w:r>
      <w:r w:rsidRPr="00C4677F">
        <w:rPr>
          <w:rFonts w:ascii="Book Antiqua" w:hAnsi="Book Antiqua"/>
          <w:b/>
          <w:bCs/>
        </w:rPr>
        <w:t>Mundy AR</w:t>
      </w:r>
      <w:r w:rsidRPr="00C4677F">
        <w:rPr>
          <w:rFonts w:ascii="Book Antiqua" w:hAnsi="Book Antiqua"/>
        </w:rPr>
        <w:t xml:space="preserve">, Andrich DE. Urethral trauma. Part I: introduction, history, anatomy, pathology, assessment and emergency management. </w:t>
      </w:r>
      <w:r w:rsidRPr="00C4677F">
        <w:rPr>
          <w:rFonts w:ascii="Book Antiqua" w:hAnsi="Book Antiqua"/>
          <w:i/>
          <w:iCs/>
        </w:rPr>
        <w:t>BJU Int</w:t>
      </w:r>
      <w:r w:rsidRPr="00C4677F">
        <w:rPr>
          <w:rFonts w:ascii="Book Antiqua" w:hAnsi="Book Antiqua"/>
        </w:rPr>
        <w:t xml:space="preserve"> 2011; </w:t>
      </w:r>
      <w:r w:rsidRPr="00C4677F">
        <w:rPr>
          <w:rFonts w:ascii="Book Antiqua" w:hAnsi="Book Antiqua"/>
          <w:b/>
          <w:bCs/>
        </w:rPr>
        <w:t>108</w:t>
      </w:r>
      <w:r w:rsidRPr="00C4677F">
        <w:rPr>
          <w:rFonts w:ascii="Book Antiqua" w:hAnsi="Book Antiqua"/>
        </w:rPr>
        <w:t>: 310-327 [PMID: 21771241 DOI: 10.1111/j.1464-410X.2011.10339.x]</w:t>
      </w:r>
    </w:p>
    <w:p w14:paraId="4B97E984"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14 </w:t>
      </w:r>
      <w:r w:rsidRPr="00C4677F">
        <w:rPr>
          <w:rFonts w:ascii="Book Antiqua" w:hAnsi="Book Antiqua"/>
          <w:b/>
          <w:bCs/>
        </w:rPr>
        <w:t>Cerwinka WH</w:t>
      </w:r>
      <w:r w:rsidRPr="00C4677F">
        <w:rPr>
          <w:rFonts w:ascii="Book Antiqua" w:hAnsi="Book Antiqua"/>
        </w:rPr>
        <w:t xml:space="preserve">, Block NL. Civilian gunshot injuries of the penis: the Miami experience. </w:t>
      </w:r>
      <w:r w:rsidRPr="00C4677F">
        <w:rPr>
          <w:rFonts w:ascii="Book Antiqua" w:hAnsi="Book Antiqua"/>
          <w:i/>
          <w:iCs/>
        </w:rPr>
        <w:t>Urology</w:t>
      </w:r>
      <w:r w:rsidRPr="00C4677F">
        <w:rPr>
          <w:rFonts w:ascii="Book Antiqua" w:hAnsi="Book Antiqua"/>
        </w:rPr>
        <w:t xml:space="preserve"> 2009; </w:t>
      </w:r>
      <w:r w:rsidRPr="00C4677F">
        <w:rPr>
          <w:rFonts w:ascii="Book Antiqua" w:hAnsi="Book Antiqua"/>
          <w:b/>
          <w:bCs/>
        </w:rPr>
        <w:t>73</w:t>
      </w:r>
      <w:r w:rsidRPr="00C4677F">
        <w:rPr>
          <w:rFonts w:ascii="Book Antiqua" w:hAnsi="Book Antiqua"/>
        </w:rPr>
        <w:t>: 877-880 [PMID: 19193421 DOI: 10.1016/j.urology.2008.10.057]</w:t>
      </w:r>
    </w:p>
    <w:p w14:paraId="1DE64166"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15 </w:t>
      </w:r>
      <w:r w:rsidRPr="00C4677F">
        <w:rPr>
          <w:rFonts w:ascii="Book Antiqua" w:hAnsi="Book Antiqua"/>
          <w:b/>
          <w:bCs/>
        </w:rPr>
        <w:t>Diabaté I</w:t>
      </w:r>
      <w:r w:rsidRPr="00C4677F">
        <w:rPr>
          <w:rFonts w:ascii="Book Antiqua" w:hAnsi="Book Antiqua"/>
        </w:rPr>
        <w:t xml:space="preserve">, Ouédraogo B, Thiam M. [Acute scrotal swellings at Louga Regional Hospital, Senegal: epidemiologic, etiologic and therapeutic aspects]. </w:t>
      </w:r>
      <w:r w:rsidRPr="00C4677F">
        <w:rPr>
          <w:rFonts w:ascii="Book Antiqua" w:hAnsi="Book Antiqua"/>
          <w:i/>
          <w:iCs/>
        </w:rPr>
        <w:t>Pan Afr Med J</w:t>
      </w:r>
      <w:r w:rsidRPr="00C4677F">
        <w:rPr>
          <w:rFonts w:ascii="Book Antiqua" w:hAnsi="Book Antiqua"/>
        </w:rPr>
        <w:t xml:space="preserve"> 2016; </w:t>
      </w:r>
      <w:r w:rsidRPr="00C4677F">
        <w:rPr>
          <w:rFonts w:ascii="Book Antiqua" w:hAnsi="Book Antiqua"/>
          <w:b/>
          <w:bCs/>
        </w:rPr>
        <w:t>24</w:t>
      </w:r>
      <w:r w:rsidRPr="00C4677F">
        <w:rPr>
          <w:rFonts w:ascii="Book Antiqua" w:hAnsi="Book Antiqua"/>
        </w:rPr>
        <w:t>: 214 [PMID: 27800069 DOI: 10.11604/pamj.2016.24.214.9876]</w:t>
      </w:r>
    </w:p>
    <w:p w14:paraId="2567B4BB"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16 </w:t>
      </w:r>
      <w:r w:rsidRPr="00C4677F">
        <w:rPr>
          <w:rFonts w:ascii="Book Antiqua" w:hAnsi="Book Antiqua"/>
          <w:b/>
          <w:bCs/>
        </w:rPr>
        <w:t>Fall B</w:t>
      </w:r>
      <w:r w:rsidRPr="00C4677F">
        <w:rPr>
          <w:rFonts w:ascii="Book Antiqua" w:hAnsi="Book Antiqua"/>
        </w:rPr>
        <w:t xml:space="preserve">, Diao B, Fall PA, Diallo Y, Sow Y, Ondongo AA, Diagana M, Ndoye AK, Ba M, Diagne BA. [Urological emergencies at the Dakar university teaching hospital: epidemiological, clinical and therapeutic features]. </w:t>
      </w:r>
      <w:r w:rsidRPr="00C4677F">
        <w:rPr>
          <w:rFonts w:ascii="Book Antiqua" w:hAnsi="Book Antiqua"/>
          <w:i/>
          <w:iCs/>
        </w:rPr>
        <w:t>Prog Urol</w:t>
      </w:r>
      <w:r w:rsidRPr="00C4677F">
        <w:rPr>
          <w:rFonts w:ascii="Book Antiqua" w:hAnsi="Book Antiqua"/>
        </w:rPr>
        <w:t xml:space="preserve"> 2008; </w:t>
      </w:r>
      <w:r w:rsidRPr="00C4677F">
        <w:rPr>
          <w:rFonts w:ascii="Book Antiqua" w:hAnsi="Book Antiqua"/>
          <w:b/>
          <w:bCs/>
        </w:rPr>
        <w:t>18</w:t>
      </w:r>
      <w:r w:rsidRPr="00C4677F">
        <w:rPr>
          <w:rFonts w:ascii="Book Antiqua" w:hAnsi="Book Antiqua"/>
        </w:rPr>
        <w:t>: 650-653 [PMID: 18971107 DOI: 10.1016/j.purol.2008.04.004]</w:t>
      </w:r>
    </w:p>
    <w:p w14:paraId="168D3923"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17 </w:t>
      </w:r>
      <w:r w:rsidRPr="00C4677F">
        <w:rPr>
          <w:rFonts w:ascii="Book Antiqua" w:hAnsi="Book Antiqua"/>
          <w:b/>
          <w:bCs/>
        </w:rPr>
        <w:t>Diabaté I,</w:t>
      </w:r>
      <w:r w:rsidRPr="00C4677F">
        <w:rPr>
          <w:rFonts w:ascii="Book Antiqua" w:hAnsi="Book Antiqua"/>
        </w:rPr>
        <w:t xml:space="preserve"> Ondo CZ, Sow I, Ba A, MBoup C. Les urgences urologiques au centre hospitalier de Louga, Sénégal: aspects épidémiologiques et évaluation de la prise en charge. </w:t>
      </w:r>
      <w:r w:rsidRPr="00C4677F">
        <w:rPr>
          <w:rFonts w:ascii="Book Antiqua" w:hAnsi="Book Antiqua"/>
          <w:i/>
          <w:iCs/>
        </w:rPr>
        <w:t>Afr J Urol</w:t>
      </w:r>
      <w:r w:rsidRPr="00C4677F">
        <w:rPr>
          <w:rFonts w:ascii="Book Antiqua" w:hAnsi="Book Antiqua"/>
        </w:rPr>
        <w:t xml:space="preserve"> 2015; </w:t>
      </w:r>
      <w:r w:rsidRPr="00C4677F">
        <w:rPr>
          <w:rFonts w:ascii="Book Antiqua" w:hAnsi="Book Antiqua"/>
          <w:b/>
          <w:bCs/>
        </w:rPr>
        <w:t>21</w:t>
      </w:r>
      <w:r w:rsidRPr="00C4677F">
        <w:rPr>
          <w:rFonts w:ascii="Book Antiqua" w:hAnsi="Book Antiqua"/>
        </w:rPr>
        <w:t>: 181-186 [DOI: 10.1016/j.afju.2015.04.004]</w:t>
      </w:r>
    </w:p>
    <w:p w14:paraId="42D5A6F7" w14:textId="1CC107E4" w:rsidR="007B0C0A" w:rsidRPr="00C4677F" w:rsidRDefault="007B0C0A" w:rsidP="00C4677F">
      <w:pPr>
        <w:spacing w:line="360" w:lineRule="auto"/>
        <w:jc w:val="both"/>
        <w:rPr>
          <w:rFonts w:ascii="Book Antiqua" w:hAnsi="Book Antiqua"/>
        </w:rPr>
      </w:pPr>
      <w:r w:rsidRPr="00C4677F">
        <w:rPr>
          <w:rFonts w:ascii="Book Antiqua" w:hAnsi="Book Antiqua"/>
        </w:rPr>
        <w:t xml:space="preserve">18 </w:t>
      </w:r>
      <w:r w:rsidRPr="00C4677F">
        <w:rPr>
          <w:rFonts w:ascii="Book Antiqua" w:hAnsi="Book Antiqua"/>
          <w:b/>
          <w:bCs/>
        </w:rPr>
        <w:t>Traore MT,</w:t>
      </w:r>
      <w:r w:rsidRPr="00C4677F">
        <w:rPr>
          <w:rFonts w:ascii="Book Antiqua" w:hAnsi="Book Antiqua"/>
        </w:rPr>
        <w:t xml:space="preserve"> Yameogo CA, Kabore M, Ouedraogo S. Epidemiology of Urological Emergencies at the Regional University Hospital Center of Ouahigouya, Burkina Faso. </w:t>
      </w:r>
      <w:r w:rsidRPr="00C4677F">
        <w:rPr>
          <w:rFonts w:ascii="Book Antiqua" w:hAnsi="Book Antiqua"/>
          <w:i/>
          <w:iCs/>
        </w:rPr>
        <w:t>Open J</w:t>
      </w:r>
      <w:r w:rsidR="00106F6B" w:rsidRPr="00C4677F">
        <w:rPr>
          <w:rFonts w:ascii="Book Antiqua" w:hAnsi="Book Antiqua"/>
          <w:i/>
          <w:iCs/>
        </w:rPr>
        <w:t xml:space="preserve"> </w:t>
      </w:r>
      <w:r w:rsidRPr="00C4677F">
        <w:rPr>
          <w:rFonts w:ascii="Book Antiqua" w:hAnsi="Book Antiqua"/>
          <w:i/>
          <w:iCs/>
        </w:rPr>
        <w:t>Urol</w:t>
      </w:r>
      <w:r w:rsidRPr="00C4677F">
        <w:rPr>
          <w:rFonts w:ascii="Book Antiqua" w:hAnsi="Book Antiqua"/>
        </w:rPr>
        <w:t xml:space="preserve"> 2020; </w:t>
      </w:r>
      <w:r w:rsidRPr="00C4677F">
        <w:rPr>
          <w:rFonts w:ascii="Book Antiqua" w:hAnsi="Book Antiqua"/>
          <w:b/>
          <w:bCs/>
        </w:rPr>
        <w:t>10</w:t>
      </w:r>
      <w:r w:rsidRPr="00C4677F">
        <w:rPr>
          <w:rFonts w:ascii="Book Antiqua" w:hAnsi="Book Antiqua"/>
        </w:rPr>
        <w:t>: 177-183 [DOI:10.4236/oju.2020.106020]</w:t>
      </w:r>
    </w:p>
    <w:p w14:paraId="197334DD" w14:textId="0BFEDD20" w:rsidR="007B0C0A" w:rsidRPr="00C4677F" w:rsidRDefault="007B0C0A" w:rsidP="00C4677F">
      <w:pPr>
        <w:spacing w:line="360" w:lineRule="auto"/>
        <w:jc w:val="both"/>
        <w:rPr>
          <w:rFonts w:ascii="Book Antiqua" w:hAnsi="Book Antiqua"/>
        </w:rPr>
      </w:pPr>
      <w:r w:rsidRPr="00C4677F">
        <w:rPr>
          <w:rFonts w:ascii="Book Antiqua" w:hAnsi="Book Antiqua"/>
        </w:rPr>
        <w:t xml:space="preserve">19 </w:t>
      </w:r>
      <w:r w:rsidRPr="00C4677F">
        <w:rPr>
          <w:rFonts w:ascii="Book Antiqua" w:hAnsi="Book Antiqua"/>
          <w:b/>
          <w:bCs/>
        </w:rPr>
        <w:t>Dejinnin Avakoudjo JG,</w:t>
      </w:r>
      <w:r w:rsidRPr="00C4677F">
        <w:rPr>
          <w:rFonts w:ascii="Book Antiqua" w:hAnsi="Book Antiqua"/>
        </w:rPr>
        <w:t xml:space="preserve"> Natchagande G, Soumanou FK, Oliyide AR, Yevi MI. Genitourinary Emergencies at University Hospital in Cotonou: About 437 Patients. </w:t>
      </w:r>
      <w:r w:rsidRPr="00C4677F">
        <w:rPr>
          <w:rFonts w:ascii="Book Antiqua" w:hAnsi="Book Antiqua"/>
          <w:i/>
          <w:iCs/>
        </w:rPr>
        <w:t>Med Sur Urol</w:t>
      </w:r>
      <w:r w:rsidRPr="00C4677F">
        <w:rPr>
          <w:rFonts w:ascii="Book Antiqua" w:hAnsi="Book Antiqua"/>
        </w:rPr>
        <w:t xml:space="preserve"> 2018; </w:t>
      </w:r>
      <w:r w:rsidRPr="00C4677F">
        <w:rPr>
          <w:rFonts w:ascii="Book Antiqua" w:hAnsi="Book Antiqua"/>
          <w:b/>
          <w:bCs/>
        </w:rPr>
        <w:t>7</w:t>
      </w:r>
      <w:r w:rsidRPr="00C4677F">
        <w:rPr>
          <w:rFonts w:ascii="Book Antiqua" w:hAnsi="Book Antiqua"/>
        </w:rPr>
        <w:t>: 1-5 [DOI:</w:t>
      </w:r>
      <w:r w:rsidR="00492214" w:rsidRPr="00C4677F">
        <w:rPr>
          <w:rFonts w:ascii="Book Antiqua" w:hAnsi="Book Antiqua"/>
        </w:rPr>
        <w:t xml:space="preserve"> </w:t>
      </w:r>
      <w:r w:rsidRPr="00C4677F">
        <w:rPr>
          <w:rFonts w:ascii="Book Antiqua" w:hAnsi="Book Antiqua"/>
        </w:rPr>
        <w:t>10.4172/2168-9857.1000200]</w:t>
      </w:r>
    </w:p>
    <w:p w14:paraId="73BFC1AC"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20 </w:t>
      </w:r>
      <w:r w:rsidRPr="00C4677F">
        <w:rPr>
          <w:rFonts w:ascii="Book Antiqua" w:hAnsi="Book Antiqua"/>
          <w:b/>
          <w:bCs/>
        </w:rPr>
        <w:t>Ouattara A,</w:t>
      </w:r>
      <w:r w:rsidRPr="00C4677F">
        <w:rPr>
          <w:rFonts w:ascii="Book Antiqua" w:hAnsi="Book Antiqua"/>
        </w:rPr>
        <w:t xml:space="preserve"> Avakoudjo JG, Hounnasso P, Ciss D, Hodonou F, Gandaho I. Les urgences urologiques traumatiques au CHNU-HKM de Cotonou: aspects épidémiologiques, diagnostiques et thérapeutiques. </w:t>
      </w:r>
      <w:r w:rsidRPr="00C4677F">
        <w:rPr>
          <w:rFonts w:ascii="Book Antiqua" w:hAnsi="Book Antiqua"/>
          <w:i/>
          <w:iCs/>
        </w:rPr>
        <w:t>Médecine d’Afrique Noire</w:t>
      </w:r>
      <w:r w:rsidRPr="00C4677F">
        <w:rPr>
          <w:rFonts w:ascii="Book Antiqua" w:hAnsi="Book Antiqua"/>
        </w:rPr>
        <w:t xml:space="preserve"> 2013; </w:t>
      </w:r>
      <w:r w:rsidRPr="00C4677F">
        <w:rPr>
          <w:rFonts w:ascii="Book Antiqua" w:hAnsi="Book Antiqua"/>
          <w:b/>
          <w:bCs/>
        </w:rPr>
        <w:t>60</w:t>
      </w:r>
      <w:r w:rsidRPr="00C4677F">
        <w:rPr>
          <w:rFonts w:ascii="Book Antiqua" w:hAnsi="Book Antiqua"/>
        </w:rPr>
        <w:t>: 396-401 [DOI: 10.1016/j.purol.2011.12.003]</w:t>
      </w:r>
    </w:p>
    <w:p w14:paraId="1E75D6F4"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21 </w:t>
      </w:r>
      <w:r w:rsidRPr="00C4677F">
        <w:rPr>
          <w:rFonts w:ascii="Book Antiqua" w:hAnsi="Book Antiqua"/>
          <w:b/>
          <w:bCs/>
        </w:rPr>
        <w:t>Bobo Diallo A</w:t>
      </w:r>
      <w:r w:rsidRPr="00C4677F">
        <w:rPr>
          <w:rFonts w:ascii="Book Antiqua" w:hAnsi="Book Antiqua"/>
        </w:rPr>
        <w:t xml:space="preserve">, Bah I, Diallo TM, Bah OR, Amougou B, Bah MD, Guirassy S, Bobo Diallo M. [The profile urological emergencies at the Conakry University Teaching </w:t>
      </w:r>
      <w:r w:rsidRPr="00C4677F">
        <w:rPr>
          <w:rFonts w:ascii="Book Antiqua" w:hAnsi="Book Antiqua"/>
        </w:rPr>
        <w:lastRenderedPageBreak/>
        <w:t xml:space="preserve">Hospital, Guinea]. </w:t>
      </w:r>
      <w:r w:rsidRPr="00C4677F">
        <w:rPr>
          <w:rFonts w:ascii="Book Antiqua" w:hAnsi="Book Antiqua"/>
          <w:i/>
          <w:iCs/>
        </w:rPr>
        <w:t>Prog Urol</w:t>
      </w:r>
      <w:r w:rsidRPr="00C4677F">
        <w:rPr>
          <w:rFonts w:ascii="Book Antiqua" w:hAnsi="Book Antiqua"/>
        </w:rPr>
        <w:t xml:space="preserve"> 2010; </w:t>
      </w:r>
      <w:r w:rsidRPr="00C4677F">
        <w:rPr>
          <w:rFonts w:ascii="Book Antiqua" w:hAnsi="Book Antiqua"/>
          <w:b/>
          <w:bCs/>
        </w:rPr>
        <w:t>20</w:t>
      </w:r>
      <w:r w:rsidRPr="00C4677F">
        <w:rPr>
          <w:rFonts w:ascii="Book Antiqua" w:hAnsi="Book Antiqua"/>
        </w:rPr>
        <w:t>: 214-218 [PMID: 20230944 DOI: 10.1016/j.purol.2009.10.008]</w:t>
      </w:r>
    </w:p>
    <w:p w14:paraId="29C3FEAC"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22 </w:t>
      </w:r>
      <w:r w:rsidRPr="00C4677F">
        <w:rPr>
          <w:rFonts w:ascii="Book Antiqua" w:hAnsi="Book Antiqua"/>
          <w:b/>
          <w:bCs/>
        </w:rPr>
        <w:t>Salako AA</w:t>
      </w:r>
      <w:r w:rsidRPr="00C4677F">
        <w:rPr>
          <w:rFonts w:ascii="Book Antiqua" w:hAnsi="Book Antiqua"/>
        </w:rPr>
        <w:t xml:space="preserve">, Adisa AO, Eziyi AK, Banjo OO, Badmus TA. Traumatic urologic injuries in Ile-Ife, Nigeria. </w:t>
      </w:r>
      <w:r w:rsidRPr="00C4677F">
        <w:rPr>
          <w:rFonts w:ascii="Book Antiqua" w:hAnsi="Book Antiqua"/>
          <w:i/>
          <w:iCs/>
        </w:rPr>
        <w:t>J Emerg Trauma Shock</w:t>
      </w:r>
      <w:r w:rsidRPr="00C4677F">
        <w:rPr>
          <w:rFonts w:ascii="Book Antiqua" w:hAnsi="Book Antiqua"/>
        </w:rPr>
        <w:t xml:space="preserve"> 2010; </w:t>
      </w:r>
      <w:r w:rsidRPr="00C4677F">
        <w:rPr>
          <w:rFonts w:ascii="Book Antiqua" w:hAnsi="Book Antiqua"/>
          <w:b/>
          <w:bCs/>
        </w:rPr>
        <w:t>3</w:t>
      </w:r>
      <w:r w:rsidRPr="00C4677F">
        <w:rPr>
          <w:rFonts w:ascii="Book Antiqua" w:hAnsi="Book Antiqua"/>
        </w:rPr>
        <w:t>: 311-313 [PMID: 21063550 DOI: 10.4103/0974-2700.70742]</w:t>
      </w:r>
    </w:p>
    <w:p w14:paraId="5F0DD085"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23 </w:t>
      </w:r>
      <w:r w:rsidRPr="00C4677F">
        <w:rPr>
          <w:rFonts w:ascii="Book Antiqua" w:hAnsi="Book Antiqua"/>
          <w:b/>
          <w:bCs/>
        </w:rPr>
        <w:t>Eke N</w:t>
      </w:r>
      <w:r w:rsidRPr="00C4677F">
        <w:rPr>
          <w:rFonts w:ascii="Book Antiqua" w:hAnsi="Book Antiqua"/>
        </w:rPr>
        <w:t xml:space="preserve">, Sapira MK, Echem RC. Spectrum of urological procedures in University of Port Harcourt Teaching Hospital, Port Harcourt, Nigeria. </w:t>
      </w:r>
      <w:r w:rsidRPr="00C4677F">
        <w:rPr>
          <w:rFonts w:ascii="Book Antiqua" w:hAnsi="Book Antiqua"/>
          <w:i/>
          <w:iCs/>
        </w:rPr>
        <w:t>Niger J Clin Pract</w:t>
      </w:r>
      <w:r w:rsidRPr="00C4677F">
        <w:rPr>
          <w:rFonts w:ascii="Book Antiqua" w:hAnsi="Book Antiqua"/>
        </w:rPr>
        <w:t xml:space="preserve"> 2007; </w:t>
      </w:r>
      <w:r w:rsidRPr="00C4677F">
        <w:rPr>
          <w:rFonts w:ascii="Book Antiqua" w:hAnsi="Book Antiqua"/>
          <w:b/>
          <w:bCs/>
        </w:rPr>
        <w:t>10</w:t>
      </w:r>
      <w:r w:rsidRPr="00C4677F">
        <w:rPr>
          <w:rFonts w:ascii="Book Antiqua" w:hAnsi="Book Antiqua"/>
        </w:rPr>
        <w:t>: 74-78 [PMID: 17668720]</w:t>
      </w:r>
    </w:p>
    <w:p w14:paraId="30055576" w14:textId="77777777" w:rsidR="007B0C0A" w:rsidRPr="00C4677F" w:rsidRDefault="007B0C0A" w:rsidP="00C4677F">
      <w:pPr>
        <w:spacing w:line="360" w:lineRule="auto"/>
        <w:jc w:val="both"/>
        <w:rPr>
          <w:rFonts w:ascii="Book Antiqua" w:hAnsi="Book Antiqua"/>
          <w:b/>
          <w:bCs/>
        </w:rPr>
      </w:pPr>
      <w:r w:rsidRPr="00C4677F">
        <w:rPr>
          <w:rFonts w:ascii="Book Antiqua" w:hAnsi="Book Antiqua"/>
        </w:rPr>
        <w:t xml:space="preserve">24 </w:t>
      </w:r>
      <w:r w:rsidRPr="00C4677F">
        <w:rPr>
          <w:rFonts w:ascii="Book Antiqua" w:hAnsi="Book Antiqua"/>
          <w:b/>
          <w:bCs/>
        </w:rPr>
        <w:t>Osuigwe AN,</w:t>
      </w:r>
      <w:r w:rsidRPr="00C4677F">
        <w:rPr>
          <w:rFonts w:ascii="Book Antiqua" w:hAnsi="Book Antiqua"/>
        </w:rPr>
        <w:t xml:space="preserve"> Ekwunife CN. Paediatric day-case surgery at NAUTH, Nnewi, Nigeria. </w:t>
      </w:r>
      <w:r w:rsidRPr="00C4677F">
        <w:rPr>
          <w:rFonts w:ascii="Book Antiqua" w:hAnsi="Book Antiqua"/>
          <w:i/>
          <w:iCs/>
        </w:rPr>
        <w:t>Trop Doct</w:t>
      </w:r>
      <w:r w:rsidRPr="00C4677F">
        <w:rPr>
          <w:rFonts w:ascii="Book Antiqua" w:hAnsi="Book Antiqua"/>
        </w:rPr>
        <w:t xml:space="preserve"> 2004; </w:t>
      </w:r>
      <w:r w:rsidRPr="00C4677F">
        <w:rPr>
          <w:rFonts w:ascii="Book Antiqua" w:hAnsi="Book Antiqua"/>
          <w:b/>
          <w:bCs/>
        </w:rPr>
        <w:t>34</w:t>
      </w:r>
      <w:r w:rsidRPr="00C4677F">
        <w:rPr>
          <w:rFonts w:ascii="Book Antiqua" w:hAnsi="Book Antiqua"/>
        </w:rPr>
        <w:t>: 41-42 [PMID: 14959978 DOI: 10.1177/004947550403400121]</w:t>
      </w:r>
    </w:p>
    <w:p w14:paraId="57AC4CDC" w14:textId="4CC36EB4" w:rsidR="007B0C0A" w:rsidRPr="00C4677F" w:rsidRDefault="007B0C0A" w:rsidP="00C4677F">
      <w:pPr>
        <w:spacing w:line="360" w:lineRule="auto"/>
        <w:jc w:val="both"/>
        <w:rPr>
          <w:rFonts w:ascii="Book Antiqua" w:hAnsi="Book Antiqua"/>
        </w:rPr>
      </w:pPr>
      <w:r w:rsidRPr="00C4677F">
        <w:rPr>
          <w:rFonts w:ascii="Book Antiqua" w:hAnsi="Book Antiqua"/>
        </w:rPr>
        <w:t xml:space="preserve">25 </w:t>
      </w:r>
      <w:r w:rsidRPr="00C4677F">
        <w:rPr>
          <w:rFonts w:ascii="Book Antiqua" w:hAnsi="Book Antiqua"/>
          <w:b/>
          <w:bCs/>
        </w:rPr>
        <w:t>Dekou</w:t>
      </w:r>
      <w:r w:rsidRPr="00C4677F">
        <w:rPr>
          <w:rFonts w:ascii="Book Antiqua" w:hAnsi="Book Antiqua"/>
        </w:rPr>
        <w:t xml:space="preserve"> A, Konan PG, Kouame B</w:t>
      </w:r>
      <w:r w:rsidR="00710F58" w:rsidRPr="00C4677F">
        <w:rPr>
          <w:rFonts w:ascii="Book Antiqua" w:hAnsi="Book Antiqua"/>
        </w:rPr>
        <w:t>.</w:t>
      </w:r>
      <w:r w:rsidRPr="00C4677F">
        <w:rPr>
          <w:rFonts w:ascii="Book Antiqua" w:hAnsi="Book Antiqua"/>
        </w:rPr>
        <w:t xml:space="preserve"> Les traumatismes de l’appareil génito-urinaire: Aspects épidémiologiques et lésionnels. </w:t>
      </w:r>
      <w:r w:rsidRPr="00C4677F">
        <w:rPr>
          <w:rFonts w:ascii="Book Antiqua" w:hAnsi="Book Antiqua"/>
          <w:i/>
          <w:iCs/>
        </w:rPr>
        <w:t>Afr J Urol</w:t>
      </w:r>
      <w:r w:rsidRPr="00C4677F">
        <w:rPr>
          <w:rFonts w:ascii="Book Antiqua" w:hAnsi="Book Antiqua"/>
        </w:rPr>
        <w:t xml:space="preserve"> 2008; </w:t>
      </w:r>
      <w:r w:rsidRPr="00C4677F">
        <w:rPr>
          <w:rFonts w:ascii="Book Antiqua" w:hAnsi="Book Antiqua"/>
          <w:b/>
          <w:bCs/>
        </w:rPr>
        <w:t>14</w:t>
      </w:r>
      <w:r w:rsidRPr="00C4677F">
        <w:rPr>
          <w:rFonts w:ascii="Book Antiqua" w:hAnsi="Book Antiqua"/>
        </w:rPr>
        <w:t>: 105</w:t>
      </w:r>
      <w:r w:rsidR="00492214" w:rsidRPr="00C4677F">
        <w:rPr>
          <w:rFonts w:ascii="Book Antiqua" w:hAnsi="Book Antiqua"/>
          <w:lang w:eastAsia="zh-CN"/>
        </w:rPr>
        <w:t>-</w:t>
      </w:r>
      <w:r w:rsidRPr="00C4677F">
        <w:rPr>
          <w:rFonts w:ascii="Book Antiqua" w:hAnsi="Book Antiqua"/>
        </w:rPr>
        <w:t>113 [DOI:</w:t>
      </w:r>
      <w:r w:rsidR="00710F58" w:rsidRPr="00C4677F">
        <w:rPr>
          <w:rFonts w:ascii="Book Antiqua" w:hAnsi="Book Antiqua"/>
        </w:rPr>
        <w:t xml:space="preserve"> </w:t>
      </w:r>
      <w:r w:rsidRPr="00C4677F">
        <w:rPr>
          <w:rFonts w:ascii="Book Antiqua" w:hAnsi="Book Antiqua"/>
        </w:rPr>
        <w:t>10.1007/s12301-008-0001-4]</w:t>
      </w:r>
      <w:r w:rsidR="00492214" w:rsidRPr="00C4677F">
        <w:rPr>
          <w:rFonts w:ascii="Book Antiqua" w:hAnsi="Book Antiqua"/>
        </w:rPr>
        <w:t xml:space="preserve"> </w:t>
      </w:r>
    </w:p>
    <w:p w14:paraId="080D6838"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26 </w:t>
      </w:r>
      <w:r w:rsidRPr="00C4677F">
        <w:rPr>
          <w:rFonts w:ascii="Book Antiqua" w:hAnsi="Book Antiqua"/>
          <w:b/>
          <w:bCs/>
        </w:rPr>
        <w:t>Djè K,</w:t>
      </w:r>
      <w:r w:rsidRPr="00C4677F">
        <w:rPr>
          <w:rFonts w:ascii="Book Antiqua" w:hAnsi="Book Antiqua"/>
        </w:rPr>
        <w:t xml:space="preserve"> Yao B, Sanou B, Kokoua A, Gnananzan KG. Genitourinary complications of pelvic trauma Les complications uro-génitales des traumatismes du bassin: a propos de 41 cas. </w:t>
      </w:r>
      <w:r w:rsidRPr="00C4677F">
        <w:rPr>
          <w:rFonts w:ascii="Book Antiqua" w:hAnsi="Book Antiqua"/>
          <w:i/>
          <w:iCs/>
        </w:rPr>
        <w:t>Afr J Urol</w:t>
      </w:r>
      <w:r w:rsidRPr="00C4677F">
        <w:rPr>
          <w:rFonts w:ascii="Book Antiqua" w:hAnsi="Book Antiqua"/>
        </w:rPr>
        <w:t xml:space="preserve"> 2006; </w:t>
      </w:r>
      <w:r w:rsidRPr="00C4677F">
        <w:rPr>
          <w:rFonts w:ascii="Book Antiqua" w:hAnsi="Book Antiqua"/>
          <w:b/>
          <w:bCs/>
        </w:rPr>
        <w:t>12</w:t>
      </w:r>
      <w:r w:rsidRPr="00C4677F">
        <w:rPr>
          <w:rFonts w:ascii="Book Antiqua" w:hAnsi="Book Antiqua"/>
        </w:rPr>
        <w:t>: 37-43 [DOI: 10.1016/j.afju.2015.09.007]</w:t>
      </w:r>
    </w:p>
    <w:p w14:paraId="0563ED16" w14:textId="22C23C59" w:rsidR="007B0C0A" w:rsidRPr="00C4677F" w:rsidRDefault="007B0C0A" w:rsidP="00C4677F">
      <w:pPr>
        <w:spacing w:line="360" w:lineRule="auto"/>
        <w:jc w:val="both"/>
        <w:rPr>
          <w:rFonts w:ascii="Book Antiqua" w:hAnsi="Book Antiqua"/>
        </w:rPr>
      </w:pPr>
      <w:r w:rsidRPr="00C4677F">
        <w:rPr>
          <w:rFonts w:ascii="Book Antiqua" w:hAnsi="Book Antiqua"/>
        </w:rPr>
        <w:t xml:space="preserve">27 </w:t>
      </w:r>
      <w:r w:rsidRPr="00C4677F">
        <w:rPr>
          <w:rFonts w:ascii="Book Antiqua" w:hAnsi="Book Antiqua"/>
          <w:b/>
          <w:bCs/>
        </w:rPr>
        <w:t>Ekeke ON,</w:t>
      </w:r>
      <w:r w:rsidRPr="00C4677F">
        <w:rPr>
          <w:rFonts w:ascii="Book Antiqua" w:hAnsi="Book Antiqua"/>
        </w:rPr>
        <w:t xml:space="preserve"> Anyadike CC. Changing Pattern of Genitourinary Injuries in the Niger Delta Region of Nigeria. </w:t>
      </w:r>
      <w:r w:rsidRPr="00C4677F">
        <w:rPr>
          <w:rFonts w:ascii="Book Antiqua" w:hAnsi="Book Antiqua"/>
          <w:i/>
          <w:iCs/>
        </w:rPr>
        <w:t>J Advances Med Med Research</w:t>
      </w:r>
      <w:r w:rsidRPr="00C4677F">
        <w:rPr>
          <w:rFonts w:ascii="Book Antiqua" w:hAnsi="Book Antiqua"/>
        </w:rPr>
        <w:t xml:space="preserve"> 2018; </w:t>
      </w:r>
      <w:r w:rsidRPr="00C4677F">
        <w:rPr>
          <w:rFonts w:ascii="Book Antiqua" w:hAnsi="Book Antiqua"/>
          <w:b/>
          <w:bCs/>
        </w:rPr>
        <w:t>25</w:t>
      </w:r>
      <w:r w:rsidRPr="00C4677F">
        <w:rPr>
          <w:rFonts w:ascii="Book Antiqua" w:hAnsi="Book Antiqua"/>
        </w:rPr>
        <w:t>: 1-10 [DOI:</w:t>
      </w:r>
      <w:r w:rsidR="00710F58" w:rsidRPr="00C4677F">
        <w:rPr>
          <w:rFonts w:ascii="Book Antiqua" w:hAnsi="Book Antiqua"/>
        </w:rPr>
        <w:t xml:space="preserve"> </w:t>
      </w:r>
      <w:r w:rsidRPr="00C4677F">
        <w:rPr>
          <w:rFonts w:ascii="Book Antiqua" w:hAnsi="Book Antiqua"/>
        </w:rPr>
        <w:t>10.9734/jammr/2018/39232]</w:t>
      </w:r>
    </w:p>
    <w:p w14:paraId="658B1611"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28 </w:t>
      </w:r>
      <w:r w:rsidRPr="00C4677F">
        <w:rPr>
          <w:rFonts w:ascii="Book Antiqua" w:hAnsi="Book Antiqua"/>
          <w:b/>
          <w:bCs/>
        </w:rPr>
        <w:t>Ofoha CG,</w:t>
      </w:r>
      <w:r w:rsidRPr="00C4677F">
        <w:rPr>
          <w:rFonts w:ascii="Book Antiqua" w:hAnsi="Book Antiqua"/>
        </w:rPr>
        <w:t xml:space="preserve"> Shu'aibu SI, Onowa VE, Galam ZZ. Contemporary management of genitourinary injuries in a tertiary trauma centre in Nigeria. </w:t>
      </w:r>
      <w:r w:rsidRPr="00C4677F">
        <w:rPr>
          <w:rFonts w:ascii="Book Antiqua" w:hAnsi="Book Antiqua"/>
          <w:i/>
          <w:iCs/>
        </w:rPr>
        <w:t>Inter J Research Med Sci</w:t>
      </w:r>
      <w:r w:rsidRPr="00C4677F">
        <w:rPr>
          <w:rFonts w:ascii="Book Antiqua" w:hAnsi="Book Antiqua"/>
        </w:rPr>
        <w:t xml:space="preserve"> 2018; </w:t>
      </w:r>
      <w:r w:rsidRPr="00C4677F">
        <w:rPr>
          <w:rFonts w:ascii="Book Antiqua" w:hAnsi="Book Antiqua"/>
          <w:b/>
          <w:bCs/>
        </w:rPr>
        <w:t>6</w:t>
      </w:r>
      <w:r w:rsidRPr="00C4677F">
        <w:rPr>
          <w:rFonts w:ascii="Book Antiqua" w:hAnsi="Book Antiqua"/>
        </w:rPr>
        <w:t>: 1134-1138 [DOI:10.18203/2320-6012.ijrms20181268]</w:t>
      </w:r>
    </w:p>
    <w:p w14:paraId="23DA8968"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29 </w:t>
      </w:r>
      <w:r w:rsidRPr="00C4677F">
        <w:rPr>
          <w:rFonts w:ascii="Book Antiqua" w:hAnsi="Book Antiqua"/>
          <w:b/>
          <w:bCs/>
        </w:rPr>
        <w:t>Sow Y,</w:t>
      </w:r>
      <w:r w:rsidRPr="00C4677F">
        <w:rPr>
          <w:rFonts w:ascii="Book Antiqua" w:hAnsi="Book Antiqua"/>
        </w:rPr>
        <w:t xml:space="preserve"> Fall PA, Diao B, Fall B, Ndoye AK, Diagne BA. Les traumatismes de la verge: à propos de 23 cas. </w:t>
      </w:r>
      <w:r w:rsidRPr="00C4677F">
        <w:rPr>
          <w:rFonts w:ascii="Book Antiqua" w:hAnsi="Book Antiqua"/>
          <w:i/>
          <w:iCs/>
        </w:rPr>
        <w:t>Andrologie</w:t>
      </w:r>
      <w:r w:rsidRPr="00C4677F">
        <w:rPr>
          <w:rFonts w:ascii="Book Antiqua" w:hAnsi="Book Antiqua"/>
        </w:rPr>
        <w:t xml:space="preserve"> 2008; </w:t>
      </w:r>
      <w:r w:rsidRPr="00C4677F">
        <w:rPr>
          <w:rFonts w:ascii="Book Antiqua" w:hAnsi="Book Antiqua"/>
          <w:b/>
          <w:bCs/>
        </w:rPr>
        <w:t>18</w:t>
      </w:r>
      <w:r w:rsidRPr="00C4677F">
        <w:rPr>
          <w:rFonts w:ascii="Book Antiqua" w:hAnsi="Book Antiqua"/>
        </w:rPr>
        <w:t>: 210-215 [DOI: 10.1007/BF03040757]</w:t>
      </w:r>
    </w:p>
    <w:p w14:paraId="11D61E98"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30 </w:t>
      </w:r>
      <w:r w:rsidRPr="00C4677F">
        <w:rPr>
          <w:rFonts w:ascii="Book Antiqua" w:hAnsi="Book Antiqua"/>
          <w:b/>
          <w:bCs/>
        </w:rPr>
        <w:t>Paré AK</w:t>
      </w:r>
      <w:r w:rsidRPr="00C4677F">
        <w:rPr>
          <w:rFonts w:ascii="Book Antiqua" w:hAnsi="Book Antiqua"/>
        </w:rPr>
        <w:t xml:space="preserve">, Ouattara A, Botcho G, Kirakoya B, Kaboré FA, Bako A, Yé D, Bayané D, Konaté M, Kambou T. [Penile fracture: about six cases observed at the Souro Sanou University Hospital of Bobo-Dioulasso, Burkina Faso]. </w:t>
      </w:r>
      <w:r w:rsidRPr="00C4677F">
        <w:rPr>
          <w:rFonts w:ascii="Book Antiqua" w:hAnsi="Book Antiqua"/>
          <w:i/>
          <w:iCs/>
        </w:rPr>
        <w:t>Pan Afr Med J</w:t>
      </w:r>
      <w:r w:rsidRPr="00C4677F">
        <w:rPr>
          <w:rFonts w:ascii="Book Antiqua" w:hAnsi="Book Antiqua"/>
        </w:rPr>
        <w:t xml:space="preserve"> 2019; </w:t>
      </w:r>
      <w:r w:rsidRPr="00C4677F">
        <w:rPr>
          <w:rFonts w:ascii="Book Antiqua" w:hAnsi="Book Antiqua"/>
          <w:b/>
          <w:bCs/>
        </w:rPr>
        <w:t>33</w:t>
      </w:r>
      <w:r w:rsidRPr="00C4677F">
        <w:rPr>
          <w:rFonts w:ascii="Book Antiqua" w:hAnsi="Book Antiqua"/>
        </w:rPr>
        <w:t>: 257 [PMID: 31692822 DOI: 10.11604/pamj.2019.33.257.19452]</w:t>
      </w:r>
    </w:p>
    <w:p w14:paraId="5E606F74" w14:textId="77777777" w:rsidR="007B0C0A" w:rsidRPr="00C4677F" w:rsidRDefault="007B0C0A" w:rsidP="00C4677F">
      <w:pPr>
        <w:spacing w:line="360" w:lineRule="auto"/>
        <w:jc w:val="both"/>
        <w:rPr>
          <w:rFonts w:ascii="Book Antiqua" w:hAnsi="Book Antiqua"/>
        </w:rPr>
      </w:pPr>
      <w:r w:rsidRPr="00C4677F">
        <w:rPr>
          <w:rFonts w:ascii="Book Antiqua" w:hAnsi="Book Antiqua"/>
        </w:rPr>
        <w:lastRenderedPageBreak/>
        <w:t xml:space="preserve">31 </w:t>
      </w:r>
      <w:r w:rsidRPr="00C4677F">
        <w:rPr>
          <w:rFonts w:ascii="Book Antiqua" w:hAnsi="Book Antiqua"/>
          <w:b/>
          <w:bCs/>
        </w:rPr>
        <w:t>Odzébé AW,</w:t>
      </w:r>
      <w:r w:rsidRPr="00C4677F">
        <w:rPr>
          <w:rFonts w:ascii="Book Antiqua" w:hAnsi="Book Antiqua"/>
        </w:rPr>
        <w:t xml:space="preserve"> Mouss RB, Opara AS, Damba JJ, Ondongo AM, Mouzenzo A, Bouya PA. Penile Fracture at the Department of Urology and Andrology, University Hospital, Brazzaville. </w:t>
      </w:r>
      <w:r w:rsidRPr="00C4677F">
        <w:rPr>
          <w:rFonts w:ascii="Book Antiqua" w:hAnsi="Book Antiqua"/>
          <w:i/>
          <w:iCs/>
        </w:rPr>
        <w:t>Open J Urol</w:t>
      </w:r>
      <w:r w:rsidRPr="00C4677F">
        <w:rPr>
          <w:rFonts w:ascii="Book Antiqua" w:hAnsi="Book Antiqua"/>
        </w:rPr>
        <w:t xml:space="preserve"> 2019; </w:t>
      </w:r>
      <w:r w:rsidRPr="00C4677F">
        <w:rPr>
          <w:rFonts w:ascii="Book Antiqua" w:hAnsi="Book Antiqua"/>
          <w:b/>
          <w:bCs/>
        </w:rPr>
        <w:t>9</w:t>
      </w:r>
      <w:r w:rsidRPr="00C4677F">
        <w:rPr>
          <w:rFonts w:ascii="Book Antiqua" w:hAnsi="Book Antiqua"/>
        </w:rPr>
        <w:t>: 195-200 [DOI: 10.4236/oju.2019.912022]</w:t>
      </w:r>
    </w:p>
    <w:p w14:paraId="34A0A4DC"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32 </w:t>
      </w:r>
      <w:r w:rsidRPr="00C4677F">
        <w:rPr>
          <w:rFonts w:ascii="Book Antiqua" w:hAnsi="Book Antiqua"/>
          <w:b/>
          <w:bCs/>
        </w:rPr>
        <w:t>Oranusi CK</w:t>
      </w:r>
      <w:r w:rsidRPr="00C4677F">
        <w:rPr>
          <w:rFonts w:ascii="Book Antiqua" w:hAnsi="Book Antiqua"/>
        </w:rPr>
        <w:t xml:space="preserve">, Nwofor A. Traumatic penile injuries: Mechanisms and problems of treatment in a tertiary institution in Nigeria. </w:t>
      </w:r>
      <w:r w:rsidRPr="00C4677F">
        <w:rPr>
          <w:rFonts w:ascii="Book Antiqua" w:hAnsi="Book Antiqua"/>
          <w:i/>
          <w:iCs/>
        </w:rPr>
        <w:t>Niger J Clin Pract</w:t>
      </w:r>
      <w:r w:rsidRPr="00C4677F">
        <w:rPr>
          <w:rFonts w:ascii="Book Antiqua" w:hAnsi="Book Antiqua"/>
        </w:rPr>
        <w:t xml:space="preserve"> 2014; </w:t>
      </w:r>
      <w:r w:rsidRPr="00C4677F">
        <w:rPr>
          <w:rFonts w:ascii="Book Antiqua" w:hAnsi="Book Antiqua"/>
          <w:b/>
          <w:bCs/>
        </w:rPr>
        <w:t>17</w:t>
      </w:r>
      <w:r w:rsidRPr="00C4677F">
        <w:rPr>
          <w:rFonts w:ascii="Book Antiqua" w:hAnsi="Book Antiqua"/>
        </w:rPr>
        <w:t>: 763-766 [PMID: 25385916 DOI: 10.4103/1119-3077.144392]</w:t>
      </w:r>
    </w:p>
    <w:p w14:paraId="11E15F18"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33 </w:t>
      </w:r>
      <w:r w:rsidRPr="00C4677F">
        <w:rPr>
          <w:rFonts w:ascii="Book Antiqua" w:hAnsi="Book Antiqua"/>
          <w:b/>
          <w:bCs/>
        </w:rPr>
        <w:t>Omisanjo OA,</w:t>
      </w:r>
      <w:r w:rsidRPr="00C4677F">
        <w:rPr>
          <w:rFonts w:ascii="Book Antiqua" w:hAnsi="Book Antiqua"/>
        </w:rPr>
        <w:t xml:space="preserve"> Bioku MJ, Ikuerowo SO, Sule GA, Esho JO. A prospective analysis of the presentation and management of penile fracture at the Lagos State University Teaching Hospital (LASUTH), Ikeja, Lagos, Nigeria. </w:t>
      </w:r>
      <w:r w:rsidRPr="00C4677F">
        <w:rPr>
          <w:rFonts w:ascii="Book Antiqua" w:hAnsi="Book Antiqua"/>
          <w:i/>
          <w:iCs/>
        </w:rPr>
        <w:t>Afr J Urol</w:t>
      </w:r>
      <w:r w:rsidRPr="00C4677F">
        <w:rPr>
          <w:rFonts w:ascii="Book Antiqua" w:hAnsi="Book Antiqua"/>
        </w:rPr>
        <w:t xml:space="preserve"> 2015; </w:t>
      </w:r>
      <w:r w:rsidRPr="00C4677F">
        <w:rPr>
          <w:rFonts w:ascii="Book Antiqua" w:hAnsi="Book Antiqua"/>
          <w:b/>
          <w:bCs/>
        </w:rPr>
        <w:t>21</w:t>
      </w:r>
      <w:r w:rsidRPr="00C4677F">
        <w:rPr>
          <w:rFonts w:ascii="Book Antiqua" w:hAnsi="Book Antiqua"/>
        </w:rPr>
        <w:t>: 52-56</w:t>
      </w:r>
      <w:r w:rsidRPr="00C4677F">
        <w:rPr>
          <w:rFonts w:ascii="Book Antiqua" w:hAnsi="Book Antiqua"/>
          <w:lang w:eastAsia="zh-CN"/>
        </w:rPr>
        <w:t xml:space="preserve"> [</w:t>
      </w:r>
      <w:r w:rsidRPr="00C4677F">
        <w:rPr>
          <w:rFonts w:ascii="Book Antiqua" w:hAnsi="Book Antiqua"/>
        </w:rPr>
        <w:t>DOI: 10.1016/j.afju.2014.07.001]</w:t>
      </w:r>
    </w:p>
    <w:p w14:paraId="0E09E706"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34 </w:t>
      </w:r>
      <w:r w:rsidRPr="00C4677F">
        <w:rPr>
          <w:rFonts w:ascii="Book Antiqua" w:hAnsi="Book Antiqua"/>
          <w:b/>
          <w:bCs/>
        </w:rPr>
        <w:t>Barry Mi,</w:t>
      </w:r>
      <w:r w:rsidRPr="00C4677F">
        <w:rPr>
          <w:rFonts w:ascii="Book Antiqua" w:hAnsi="Book Antiqua"/>
        </w:rPr>
        <w:t xml:space="preserve"> Kanté D, Diallo T. Les diverticules de la vessie au service d'urologie du CHU Ignace Deen de Conakry. Étude rétrospective de 28 cas. </w:t>
      </w:r>
      <w:r w:rsidRPr="00C4677F">
        <w:rPr>
          <w:rFonts w:ascii="Book Antiqua" w:hAnsi="Book Antiqua"/>
          <w:i/>
          <w:iCs/>
        </w:rPr>
        <w:t>Annales d'Urologie</w:t>
      </w:r>
      <w:r w:rsidRPr="00C4677F">
        <w:rPr>
          <w:rFonts w:ascii="Book Antiqua" w:hAnsi="Book Antiqua"/>
          <w:lang w:eastAsia="zh-CN"/>
        </w:rPr>
        <w:t xml:space="preserve"> 2001; </w:t>
      </w:r>
      <w:r w:rsidRPr="00C4677F">
        <w:rPr>
          <w:rFonts w:ascii="Book Antiqua" w:hAnsi="Book Antiqua"/>
          <w:b/>
          <w:bCs/>
          <w:lang w:eastAsia="zh-CN"/>
        </w:rPr>
        <w:t>35</w:t>
      </w:r>
      <w:r w:rsidRPr="00C4677F">
        <w:rPr>
          <w:rFonts w:ascii="Book Antiqua" w:hAnsi="Book Antiqua"/>
          <w:lang w:eastAsia="zh-CN"/>
        </w:rPr>
        <w:t xml:space="preserve">: 111-116 </w:t>
      </w:r>
      <w:r w:rsidRPr="00C4677F">
        <w:rPr>
          <w:rFonts w:ascii="Book Antiqua" w:hAnsi="Book Antiqua"/>
        </w:rPr>
        <w:t>[DOI:10.1016/s0003-4401(01)00008-0]</w:t>
      </w:r>
    </w:p>
    <w:p w14:paraId="2CF099B6"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35 </w:t>
      </w:r>
      <w:r w:rsidRPr="00C4677F">
        <w:rPr>
          <w:rFonts w:ascii="Book Antiqua" w:hAnsi="Book Antiqua"/>
          <w:b/>
          <w:bCs/>
        </w:rPr>
        <w:t>Orakwe JC,</w:t>
      </w:r>
      <w:r w:rsidRPr="00C4677F">
        <w:rPr>
          <w:rFonts w:ascii="Book Antiqua" w:hAnsi="Book Antiqua"/>
        </w:rPr>
        <w:t xml:space="preserve"> Undie CU. Male genital injuries caused by ritual attacks in Nigeria: problems of management. </w:t>
      </w:r>
      <w:r w:rsidRPr="00C4677F">
        <w:rPr>
          <w:rFonts w:ascii="Book Antiqua" w:hAnsi="Book Antiqua"/>
          <w:i/>
          <w:iCs/>
        </w:rPr>
        <w:t>Afr J Urol</w:t>
      </w:r>
      <w:r w:rsidRPr="00C4677F">
        <w:rPr>
          <w:rFonts w:ascii="Book Antiqua" w:hAnsi="Book Antiqua"/>
        </w:rPr>
        <w:t xml:space="preserve"> 2012; </w:t>
      </w:r>
      <w:r w:rsidRPr="00C4677F">
        <w:rPr>
          <w:rFonts w:ascii="Book Antiqua" w:hAnsi="Book Antiqua"/>
          <w:b/>
          <w:bCs/>
        </w:rPr>
        <w:t>18</w:t>
      </w:r>
      <w:r w:rsidRPr="00C4677F">
        <w:rPr>
          <w:rFonts w:ascii="Book Antiqua" w:hAnsi="Book Antiqua"/>
        </w:rPr>
        <w:t>: 75-77 [DOI: 10.1016/j.afju.2012.08.002]</w:t>
      </w:r>
    </w:p>
    <w:p w14:paraId="2545AE5D"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36 </w:t>
      </w:r>
      <w:r w:rsidRPr="00C4677F">
        <w:rPr>
          <w:rFonts w:ascii="Book Antiqua" w:hAnsi="Book Antiqua"/>
          <w:b/>
          <w:bCs/>
        </w:rPr>
        <w:t>Appiah KA</w:t>
      </w:r>
      <w:r w:rsidRPr="00C4677F">
        <w:rPr>
          <w:rFonts w:ascii="Book Antiqua" w:hAnsi="Book Antiqua"/>
        </w:rPr>
        <w:t xml:space="preserve">, Gyasi-Sarpong CK, Azorliade R, Aboah K, Laryea DO, Otu-Boateng K, Baah-Nyamekye K, Maison PO, Arthur D, Antwi IO, Frimpong-Twumasi B, Yenli EM, Togbe SK, Amoah G. Circumcision-related tragedies seen in children at the Komfo Anokye Teaching Hospital, Kumasi, Ghana. </w:t>
      </w:r>
      <w:r w:rsidRPr="00C4677F">
        <w:rPr>
          <w:rFonts w:ascii="Book Antiqua" w:hAnsi="Book Antiqua"/>
          <w:i/>
          <w:iCs/>
        </w:rPr>
        <w:t>BMC Urol</w:t>
      </w:r>
      <w:r w:rsidRPr="00C4677F">
        <w:rPr>
          <w:rFonts w:ascii="Book Antiqua" w:hAnsi="Book Antiqua"/>
        </w:rPr>
        <w:t xml:space="preserve"> 2016; </w:t>
      </w:r>
      <w:r w:rsidRPr="00C4677F">
        <w:rPr>
          <w:rFonts w:ascii="Book Antiqua" w:hAnsi="Book Antiqua"/>
          <w:b/>
          <w:bCs/>
        </w:rPr>
        <w:t>16</w:t>
      </w:r>
      <w:r w:rsidRPr="00C4677F">
        <w:rPr>
          <w:rFonts w:ascii="Book Antiqua" w:hAnsi="Book Antiqua"/>
        </w:rPr>
        <w:t>: 65 [PMID: 27825332 DOI: 10.1186/s12894-016-0183-1]</w:t>
      </w:r>
    </w:p>
    <w:p w14:paraId="7D3EF80E"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37 </w:t>
      </w:r>
      <w:r w:rsidRPr="00C4677F">
        <w:rPr>
          <w:rFonts w:ascii="Book Antiqua" w:hAnsi="Book Antiqua"/>
          <w:b/>
          <w:bCs/>
        </w:rPr>
        <w:t>Popoola AA</w:t>
      </w:r>
      <w:r w:rsidRPr="00C4677F">
        <w:rPr>
          <w:rFonts w:ascii="Book Antiqua" w:hAnsi="Book Antiqua"/>
        </w:rPr>
        <w:t xml:space="preserve">, Ezeoke GG, Olarinoye A. Urological complications from obstetrics &amp; gynaecological procedures in ilorin, Nigeria - case series. </w:t>
      </w:r>
      <w:r w:rsidRPr="00C4677F">
        <w:rPr>
          <w:rFonts w:ascii="Book Antiqua" w:hAnsi="Book Antiqua"/>
          <w:i/>
          <w:iCs/>
        </w:rPr>
        <w:t>J West Afr Coll Surg</w:t>
      </w:r>
      <w:r w:rsidRPr="00C4677F">
        <w:rPr>
          <w:rFonts w:ascii="Book Antiqua" w:hAnsi="Book Antiqua"/>
        </w:rPr>
        <w:t xml:space="preserve"> 2013; </w:t>
      </w:r>
      <w:r w:rsidRPr="00C4677F">
        <w:rPr>
          <w:rFonts w:ascii="Book Antiqua" w:hAnsi="Book Antiqua"/>
          <w:b/>
          <w:bCs/>
        </w:rPr>
        <w:t>3</w:t>
      </w:r>
      <w:r w:rsidRPr="00C4677F">
        <w:rPr>
          <w:rFonts w:ascii="Book Antiqua" w:hAnsi="Book Antiqua"/>
        </w:rPr>
        <w:t>: 99-109 [PMID: 26046029]</w:t>
      </w:r>
    </w:p>
    <w:p w14:paraId="73BF1BDB"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38 </w:t>
      </w:r>
      <w:r w:rsidRPr="00C4677F">
        <w:rPr>
          <w:rFonts w:ascii="Book Antiqua" w:hAnsi="Book Antiqua"/>
          <w:b/>
          <w:bCs/>
        </w:rPr>
        <w:t>Kingsley OC.</w:t>
      </w:r>
      <w:r w:rsidRPr="00C4677F">
        <w:rPr>
          <w:rFonts w:ascii="Book Antiqua" w:hAnsi="Book Antiqua"/>
        </w:rPr>
        <w:t xml:space="preserve"> Pattern of iatrogenic ureteral injuries in a tertiary health center in Nigeria. </w:t>
      </w:r>
      <w:r w:rsidRPr="00C4677F">
        <w:rPr>
          <w:rFonts w:ascii="Book Antiqua" w:hAnsi="Book Antiqua"/>
          <w:i/>
          <w:iCs/>
        </w:rPr>
        <w:t>Trop J Med Research</w:t>
      </w:r>
      <w:r w:rsidRPr="00C4677F">
        <w:rPr>
          <w:rFonts w:ascii="Book Antiqua" w:hAnsi="Book Antiqua"/>
        </w:rPr>
        <w:t xml:space="preserve"> 2016; </w:t>
      </w:r>
      <w:r w:rsidRPr="00C4677F">
        <w:rPr>
          <w:rFonts w:ascii="Book Antiqua" w:hAnsi="Book Antiqua"/>
          <w:b/>
          <w:bCs/>
        </w:rPr>
        <w:t>19</w:t>
      </w:r>
      <w:r w:rsidRPr="00C4677F">
        <w:rPr>
          <w:rFonts w:ascii="Book Antiqua" w:hAnsi="Book Antiqua"/>
        </w:rPr>
        <w:t>: 47-51 [DOI:10.4103/1119-0388.172064]</w:t>
      </w:r>
    </w:p>
    <w:p w14:paraId="059C9A9F"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39 </w:t>
      </w:r>
      <w:r w:rsidRPr="00C4677F">
        <w:rPr>
          <w:rFonts w:ascii="Book Antiqua" w:hAnsi="Book Antiqua"/>
          <w:b/>
          <w:bCs/>
        </w:rPr>
        <w:t>Ekeke ON,</w:t>
      </w:r>
      <w:r w:rsidRPr="00C4677F">
        <w:rPr>
          <w:rFonts w:ascii="Book Antiqua" w:hAnsi="Book Antiqua"/>
        </w:rPr>
        <w:t xml:space="preserve"> Amusan EO, Eke N. Urological Complications of Obstetrics and Gynaecology Surgeries in a Developing Country. </w:t>
      </w:r>
      <w:r w:rsidRPr="00C4677F">
        <w:rPr>
          <w:rFonts w:ascii="Book Antiqua" w:hAnsi="Book Antiqua"/>
          <w:i/>
          <w:iCs/>
        </w:rPr>
        <w:t>J Urol Nephrol</w:t>
      </w:r>
      <w:r w:rsidRPr="00C4677F">
        <w:rPr>
          <w:rFonts w:ascii="Book Antiqua" w:hAnsi="Book Antiqua"/>
        </w:rPr>
        <w:t xml:space="preserve"> 2015; </w:t>
      </w:r>
      <w:r w:rsidRPr="00C4677F">
        <w:rPr>
          <w:rFonts w:ascii="Book Antiqua" w:hAnsi="Book Antiqua"/>
          <w:b/>
          <w:bCs/>
        </w:rPr>
        <w:t>2</w:t>
      </w:r>
      <w:r w:rsidRPr="00C4677F">
        <w:rPr>
          <w:rFonts w:ascii="Book Antiqua" w:hAnsi="Book Antiqua"/>
        </w:rPr>
        <w:t>: 1-6 [DOI: 10.13188/2380-0585.1000011]</w:t>
      </w:r>
    </w:p>
    <w:p w14:paraId="63E47531" w14:textId="77777777" w:rsidR="007B0C0A" w:rsidRPr="00C4677F" w:rsidRDefault="007B0C0A" w:rsidP="00C4677F">
      <w:pPr>
        <w:spacing w:line="360" w:lineRule="auto"/>
        <w:jc w:val="both"/>
        <w:rPr>
          <w:rFonts w:ascii="Book Antiqua" w:hAnsi="Book Antiqua"/>
        </w:rPr>
      </w:pPr>
      <w:r w:rsidRPr="00C4677F">
        <w:rPr>
          <w:rFonts w:ascii="Book Antiqua" w:hAnsi="Book Antiqua"/>
        </w:rPr>
        <w:lastRenderedPageBreak/>
        <w:t xml:space="preserve">40 </w:t>
      </w:r>
      <w:r w:rsidRPr="00C4677F">
        <w:rPr>
          <w:rFonts w:ascii="Book Antiqua" w:hAnsi="Book Antiqua"/>
          <w:b/>
          <w:bCs/>
        </w:rPr>
        <w:t>Mensah J</w:t>
      </w:r>
      <w:r w:rsidRPr="00C4677F">
        <w:rPr>
          <w:rFonts w:ascii="Book Antiqua" w:hAnsi="Book Antiqua"/>
        </w:rPr>
        <w:t xml:space="preserve">, Klufio G, Ahiaku F, Osafo C, Gepi-Attee S. Delayed recognition of bilateral ureteral injury after gyneacological surgery. </w:t>
      </w:r>
      <w:r w:rsidRPr="00C4677F">
        <w:rPr>
          <w:rFonts w:ascii="Book Antiqua" w:hAnsi="Book Antiqua"/>
          <w:i/>
          <w:iCs/>
        </w:rPr>
        <w:t>Ghana Med J</w:t>
      </w:r>
      <w:r w:rsidRPr="00C4677F">
        <w:rPr>
          <w:rFonts w:ascii="Book Antiqua" w:hAnsi="Book Antiqua"/>
        </w:rPr>
        <w:t xml:space="preserve"> 2008; </w:t>
      </w:r>
      <w:r w:rsidRPr="00C4677F">
        <w:rPr>
          <w:rFonts w:ascii="Book Antiqua" w:hAnsi="Book Antiqua"/>
          <w:b/>
          <w:bCs/>
        </w:rPr>
        <w:t>42</w:t>
      </w:r>
      <w:r w:rsidRPr="00C4677F">
        <w:rPr>
          <w:rFonts w:ascii="Book Antiqua" w:hAnsi="Book Antiqua"/>
        </w:rPr>
        <w:t>: 133-136 [PMID: 19452019]</w:t>
      </w:r>
    </w:p>
    <w:p w14:paraId="4E70B1D1" w14:textId="007AD047" w:rsidR="007B0C0A" w:rsidRPr="00C4677F" w:rsidRDefault="007B0C0A" w:rsidP="00C4677F">
      <w:pPr>
        <w:spacing w:line="360" w:lineRule="auto"/>
        <w:jc w:val="both"/>
        <w:rPr>
          <w:rFonts w:ascii="Book Antiqua" w:hAnsi="Book Antiqua"/>
        </w:rPr>
      </w:pPr>
      <w:r w:rsidRPr="00C4677F">
        <w:rPr>
          <w:rFonts w:ascii="Book Antiqua" w:hAnsi="Book Antiqua"/>
        </w:rPr>
        <w:t xml:space="preserve">41 </w:t>
      </w:r>
      <w:r w:rsidRPr="00C4677F">
        <w:rPr>
          <w:rFonts w:ascii="Book Antiqua" w:hAnsi="Book Antiqua"/>
          <w:b/>
          <w:bCs/>
        </w:rPr>
        <w:t>Sebukoto HR,</w:t>
      </w:r>
      <w:r w:rsidRPr="00C4677F">
        <w:rPr>
          <w:rFonts w:ascii="Book Antiqua" w:hAnsi="Book Antiqua"/>
        </w:rPr>
        <w:t xml:space="preserve"> Semwaga E, Rugakingila RA. Urological injuries following obstetrical and gynecological surgeries. </w:t>
      </w:r>
      <w:r w:rsidRPr="00C4677F">
        <w:rPr>
          <w:rFonts w:ascii="Book Antiqua" w:hAnsi="Book Antiqua"/>
          <w:i/>
          <w:iCs/>
        </w:rPr>
        <w:t xml:space="preserve">East Cen Afr J Surg </w:t>
      </w:r>
      <w:r w:rsidRPr="00C4677F">
        <w:rPr>
          <w:rFonts w:ascii="Book Antiqua" w:hAnsi="Book Antiqua"/>
        </w:rPr>
        <w:t xml:space="preserve">2016; </w:t>
      </w:r>
      <w:r w:rsidRPr="00C4677F">
        <w:rPr>
          <w:rFonts w:ascii="Book Antiqua" w:hAnsi="Book Antiqua"/>
          <w:b/>
          <w:bCs/>
        </w:rPr>
        <w:t>21</w:t>
      </w:r>
      <w:r w:rsidRPr="00C4677F">
        <w:rPr>
          <w:rFonts w:ascii="Book Antiqua" w:hAnsi="Book Antiqua"/>
        </w:rPr>
        <w:t>: 148-155 [DOI:</w:t>
      </w:r>
      <w:r w:rsidR="00492214" w:rsidRPr="00C4677F">
        <w:rPr>
          <w:rFonts w:ascii="Book Antiqua" w:hAnsi="Book Antiqua"/>
        </w:rPr>
        <w:t xml:space="preserve"> </w:t>
      </w:r>
      <w:r w:rsidRPr="00C4677F">
        <w:rPr>
          <w:rFonts w:ascii="Book Antiqua" w:hAnsi="Book Antiqua"/>
        </w:rPr>
        <w:t>10.4314/ecajs.v21i1.139046]</w:t>
      </w:r>
    </w:p>
    <w:p w14:paraId="546270AC"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42 </w:t>
      </w:r>
      <w:r w:rsidRPr="00C4677F">
        <w:rPr>
          <w:rFonts w:ascii="Book Antiqua" w:hAnsi="Book Antiqua"/>
          <w:b/>
          <w:bCs/>
        </w:rPr>
        <w:t>Chianakwana GU</w:t>
      </w:r>
      <w:r w:rsidRPr="00C4677F">
        <w:rPr>
          <w:rFonts w:ascii="Book Antiqua" w:hAnsi="Book Antiqua"/>
        </w:rPr>
        <w:t xml:space="preserve">, Okafor PI, Ikechebelu JI, Mbonu OO. Urological injuries following gynecological operations--our experience in a teaching hospital in Nigeria. </w:t>
      </w:r>
      <w:r w:rsidRPr="00C4677F">
        <w:rPr>
          <w:rFonts w:ascii="Book Antiqua" w:hAnsi="Book Antiqua"/>
          <w:i/>
          <w:iCs/>
        </w:rPr>
        <w:t>West Afr J Med</w:t>
      </w:r>
      <w:r w:rsidRPr="00C4677F">
        <w:rPr>
          <w:rFonts w:ascii="Book Antiqua" w:hAnsi="Book Antiqua"/>
        </w:rPr>
        <w:t xml:space="preserve"> 2006; </w:t>
      </w:r>
      <w:r w:rsidRPr="00C4677F">
        <w:rPr>
          <w:rFonts w:ascii="Book Antiqua" w:hAnsi="Book Antiqua"/>
          <w:b/>
          <w:bCs/>
        </w:rPr>
        <w:t>25</w:t>
      </w:r>
      <w:r w:rsidRPr="00C4677F">
        <w:rPr>
          <w:rFonts w:ascii="Book Antiqua" w:hAnsi="Book Antiqua"/>
        </w:rPr>
        <w:t>: 153-156 [PMID: 16918189 DOI: 10.4314/wajm.v25i2.28267]</w:t>
      </w:r>
    </w:p>
    <w:p w14:paraId="5F8956D7"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43 </w:t>
      </w:r>
      <w:r w:rsidRPr="00C4677F">
        <w:rPr>
          <w:rFonts w:ascii="Book Antiqua" w:hAnsi="Book Antiqua"/>
          <w:b/>
          <w:bCs/>
        </w:rPr>
        <w:t>Obarisiagbon EO</w:t>
      </w:r>
      <w:r w:rsidRPr="00C4677F">
        <w:rPr>
          <w:rFonts w:ascii="Book Antiqua" w:hAnsi="Book Antiqua"/>
        </w:rPr>
        <w:t xml:space="preserve">, Olagbuji BN, Onuora VC, Oguike TC, Ande AB. Iatrogenic urological injuries complicating obstetric and gynaecological procedures. </w:t>
      </w:r>
      <w:r w:rsidRPr="00C4677F">
        <w:rPr>
          <w:rFonts w:ascii="Book Antiqua" w:hAnsi="Book Antiqua"/>
          <w:i/>
          <w:iCs/>
        </w:rPr>
        <w:t>Singapore Med J</w:t>
      </w:r>
      <w:r w:rsidRPr="00C4677F">
        <w:rPr>
          <w:rFonts w:ascii="Book Antiqua" w:hAnsi="Book Antiqua"/>
        </w:rPr>
        <w:t xml:space="preserve"> 2011; </w:t>
      </w:r>
      <w:r w:rsidRPr="00C4677F">
        <w:rPr>
          <w:rFonts w:ascii="Book Antiqua" w:hAnsi="Book Antiqua"/>
          <w:b/>
          <w:bCs/>
        </w:rPr>
        <w:t>52</w:t>
      </w:r>
      <w:r w:rsidRPr="00C4677F">
        <w:rPr>
          <w:rFonts w:ascii="Book Antiqua" w:hAnsi="Book Antiqua"/>
        </w:rPr>
        <w:t>: 738-741 [PMID: 22009394]</w:t>
      </w:r>
    </w:p>
    <w:p w14:paraId="32D56693" w14:textId="77777777" w:rsidR="007B0C0A" w:rsidRPr="00C4677F" w:rsidRDefault="007B0C0A" w:rsidP="00C4677F">
      <w:pPr>
        <w:spacing w:line="360" w:lineRule="auto"/>
        <w:jc w:val="both"/>
        <w:rPr>
          <w:rFonts w:ascii="Book Antiqua" w:hAnsi="Book Antiqua"/>
        </w:rPr>
      </w:pPr>
      <w:r w:rsidRPr="00C4677F">
        <w:rPr>
          <w:rFonts w:ascii="Book Antiqua" w:hAnsi="Book Antiqua"/>
        </w:rPr>
        <w:t xml:space="preserve">44 </w:t>
      </w:r>
      <w:r w:rsidRPr="00C4677F">
        <w:rPr>
          <w:rFonts w:ascii="Book Antiqua" w:hAnsi="Book Antiqua"/>
          <w:b/>
          <w:bCs/>
        </w:rPr>
        <w:t>Ekeke ON</w:t>
      </w:r>
      <w:r w:rsidRPr="00C4677F">
        <w:rPr>
          <w:rFonts w:ascii="Book Antiqua" w:hAnsi="Book Antiqua"/>
        </w:rPr>
        <w:t xml:space="preserve">, Okonta KE, Igwe PO. Surgical inpatient mortality in a Nigerian Tertiary Hospital. </w:t>
      </w:r>
      <w:r w:rsidRPr="00C4677F">
        <w:rPr>
          <w:rFonts w:ascii="Book Antiqua" w:hAnsi="Book Antiqua"/>
          <w:i/>
          <w:iCs/>
        </w:rPr>
        <w:t>Niger J Clin Pract</w:t>
      </w:r>
      <w:r w:rsidRPr="00C4677F">
        <w:rPr>
          <w:rFonts w:ascii="Book Antiqua" w:hAnsi="Book Antiqua"/>
        </w:rPr>
        <w:t xml:space="preserve"> 2016; </w:t>
      </w:r>
      <w:r w:rsidRPr="00C4677F">
        <w:rPr>
          <w:rFonts w:ascii="Book Antiqua" w:hAnsi="Book Antiqua"/>
          <w:b/>
          <w:bCs/>
        </w:rPr>
        <w:t>19</w:t>
      </w:r>
      <w:r w:rsidRPr="00C4677F">
        <w:rPr>
          <w:rFonts w:ascii="Book Antiqua" w:hAnsi="Book Antiqua"/>
        </w:rPr>
        <w:t>: 308-312 [PMID: 27022789 DOI: 10.4103/1119-3077.179286]</w:t>
      </w:r>
    </w:p>
    <w:bookmarkEnd w:id="4"/>
    <w:p w14:paraId="38B1C569" w14:textId="77777777" w:rsidR="00A77B3E" w:rsidRPr="00C4677F" w:rsidRDefault="00A77B3E" w:rsidP="00C4677F">
      <w:pPr>
        <w:spacing w:line="360" w:lineRule="auto"/>
        <w:jc w:val="both"/>
        <w:rPr>
          <w:rFonts w:ascii="Book Antiqua" w:hAnsi="Book Antiqua"/>
        </w:rPr>
        <w:sectPr w:rsidR="00A77B3E" w:rsidRPr="00C4677F">
          <w:pgSz w:w="12240" w:h="15840"/>
          <w:pgMar w:top="1440" w:right="1440" w:bottom="1440" w:left="1440" w:header="720" w:footer="720" w:gutter="0"/>
          <w:cols w:space="720"/>
          <w:docGrid w:linePitch="360"/>
        </w:sectPr>
      </w:pPr>
    </w:p>
    <w:p w14:paraId="16EF0F4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Footnotes</w:t>
      </w:r>
    </w:p>
    <w:p w14:paraId="6C2B0C15" w14:textId="61E57B01"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t xml:space="preserve">Conflict-of-interest statement: </w:t>
      </w:r>
      <w:r w:rsidRPr="00C4677F">
        <w:rPr>
          <w:rFonts w:ascii="Book Antiqua" w:eastAsia="Book Antiqua" w:hAnsi="Book Antiqua" w:cs="Book Antiqua"/>
          <w:color w:val="000000"/>
        </w:rPr>
        <w:t xml:space="preserve">The authors declare no conflict of interest regarding this article. </w:t>
      </w:r>
    </w:p>
    <w:p w14:paraId="3BACC4B5" w14:textId="77777777" w:rsidR="00C5661A" w:rsidRPr="00C4677F" w:rsidRDefault="00C5661A" w:rsidP="00C4677F">
      <w:pPr>
        <w:spacing w:line="360" w:lineRule="auto"/>
        <w:jc w:val="both"/>
        <w:rPr>
          <w:rFonts w:ascii="Book Antiqua" w:hAnsi="Book Antiqua"/>
        </w:rPr>
      </w:pPr>
    </w:p>
    <w:p w14:paraId="121428DB" w14:textId="77777777" w:rsidR="00806E81" w:rsidRPr="00C4677F" w:rsidRDefault="00806E81" w:rsidP="00C4677F">
      <w:pPr>
        <w:kinsoku w:val="0"/>
        <w:overflowPunct w:val="0"/>
        <w:autoSpaceDE w:val="0"/>
        <w:autoSpaceDN w:val="0"/>
        <w:adjustRightInd w:val="0"/>
        <w:snapToGrid w:val="0"/>
        <w:spacing w:line="360" w:lineRule="auto"/>
        <w:jc w:val="both"/>
        <w:rPr>
          <w:rFonts w:ascii="Book Antiqua" w:hAnsi="Book Antiqua" w:cs="Book Antiqua"/>
          <w:b/>
          <w:bCs/>
          <w:iCs/>
          <w:color w:val="000000"/>
        </w:rPr>
      </w:pPr>
      <w:r w:rsidRPr="00C4677F">
        <w:rPr>
          <w:rStyle w:val="Strong"/>
          <w:rFonts w:ascii="Book Antiqua" w:hAnsi="Book Antiqua"/>
        </w:rPr>
        <w:t>PRISMA 2009 Checklist</w:t>
      </w:r>
      <w:r w:rsidRPr="00C4677F">
        <w:rPr>
          <w:rFonts w:ascii="Book Antiqua" w:hAnsi="Book Antiqua"/>
          <w:b/>
          <w:snapToGrid w:val="0"/>
          <w:color w:val="000000"/>
          <w:kern w:val="10"/>
        </w:rPr>
        <w:t xml:space="preserve"> </w:t>
      </w:r>
      <w:r w:rsidRPr="00C4677F">
        <w:rPr>
          <w:rFonts w:ascii="Book Antiqua" w:hAnsi="Book Antiqua" w:cs="Tahoma"/>
          <w:b/>
          <w:bCs/>
          <w:color w:val="000000"/>
        </w:rPr>
        <w:t>statement</w:t>
      </w:r>
      <w:r w:rsidRPr="00C4677F">
        <w:rPr>
          <w:rFonts w:ascii="Book Antiqua" w:hAnsi="Book Antiqua" w:cs="Book Antiqua"/>
          <w:b/>
          <w:bCs/>
          <w:iCs/>
          <w:color w:val="000000"/>
        </w:rPr>
        <w:t>:</w:t>
      </w:r>
      <w:r w:rsidRPr="00C4677F">
        <w:rPr>
          <w:rFonts w:ascii="Book Antiqua" w:hAnsi="Book Antiqua"/>
        </w:rPr>
        <w:t xml:space="preserve"> </w:t>
      </w:r>
      <w:r w:rsidRPr="00C4677F">
        <w:rPr>
          <w:rFonts w:ascii="Book Antiqua" w:hAnsi="Book Antiqua" w:cs="Book Antiqua"/>
          <w:iCs/>
          <w:color w:val="000000"/>
        </w:rPr>
        <w:t>The authors have read the PRISMA 2009 Checklist, and the manuscript was prepared and revised according to the PRISMA 2009 Checklist.</w:t>
      </w:r>
    </w:p>
    <w:p w14:paraId="4A7B7F49" w14:textId="77777777" w:rsidR="00A77B3E" w:rsidRPr="00C4677F" w:rsidRDefault="00A77B3E" w:rsidP="00C4677F">
      <w:pPr>
        <w:spacing w:line="360" w:lineRule="auto"/>
        <w:jc w:val="both"/>
        <w:rPr>
          <w:rFonts w:ascii="Book Antiqua" w:hAnsi="Book Antiqua"/>
        </w:rPr>
      </w:pPr>
    </w:p>
    <w:p w14:paraId="7ECEDE85"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 xml:space="preserve">Open-Access: </w:t>
      </w:r>
      <w:r w:rsidRPr="00C467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3B8DB3" w14:textId="77777777" w:rsidR="00A77B3E" w:rsidRPr="00C4677F" w:rsidRDefault="00A77B3E" w:rsidP="00C4677F">
      <w:pPr>
        <w:spacing w:line="360" w:lineRule="auto"/>
        <w:jc w:val="both"/>
        <w:rPr>
          <w:rFonts w:ascii="Book Antiqua" w:hAnsi="Book Antiqua"/>
        </w:rPr>
      </w:pPr>
    </w:p>
    <w:p w14:paraId="44B7EFC2" w14:textId="298F9FEE"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Manuscript source: </w:t>
      </w:r>
      <w:r w:rsidRPr="00C4677F">
        <w:rPr>
          <w:rFonts w:ascii="Book Antiqua" w:eastAsia="Book Antiqua" w:hAnsi="Book Antiqua" w:cs="Book Antiqua"/>
          <w:color w:val="000000"/>
        </w:rPr>
        <w:t xml:space="preserve">Invited </w:t>
      </w:r>
      <w:r w:rsidR="006E774E" w:rsidRPr="00C4677F">
        <w:rPr>
          <w:rFonts w:ascii="Book Antiqua" w:eastAsia="Book Antiqua" w:hAnsi="Book Antiqua" w:cs="Book Antiqua"/>
          <w:color w:val="000000"/>
        </w:rPr>
        <w:t>m</w:t>
      </w:r>
      <w:r w:rsidRPr="00C4677F">
        <w:rPr>
          <w:rFonts w:ascii="Book Antiqua" w:eastAsia="Book Antiqua" w:hAnsi="Book Antiqua" w:cs="Book Antiqua"/>
          <w:color w:val="000000"/>
        </w:rPr>
        <w:t>anuscript</w:t>
      </w:r>
    </w:p>
    <w:p w14:paraId="5F75B63F" w14:textId="77777777" w:rsidR="00A77B3E" w:rsidRPr="00C4677F" w:rsidRDefault="00A77B3E" w:rsidP="00C4677F">
      <w:pPr>
        <w:spacing w:line="360" w:lineRule="auto"/>
        <w:jc w:val="both"/>
        <w:rPr>
          <w:rFonts w:ascii="Book Antiqua" w:hAnsi="Book Antiqua"/>
        </w:rPr>
      </w:pPr>
    </w:p>
    <w:p w14:paraId="41DD87B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Peer-review started: </w:t>
      </w:r>
      <w:r w:rsidRPr="00C4677F">
        <w:rPr>
          <w:rFonts w:ascii="Book Antiqua" w:eastAsia="Book Antiqua" w:hAnsi="Book Antiqua" w:cs="Book Antiqua"/>
          <w:color w:val="000000"/>
        </w:rPr>
        <w:t>February 1, 2021</w:t>
      </w:r>
    </w:p>
    <w:p w14:paraId="6AAD83B3"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First decision: </w:t>
      </w:r>
      <w:r w:rsidRPr="00C4677F">
        <w:rPr>
          <w:rFonts w:ascii="Book Antiqua" w:eastAsia="Book Antiqua" w:hAnsi="Book Antiqua" w:cs="Book Antiqua"/>
          <w:color w:val="000000"/>
        </w:rPr>
        <w:t>March 17, 2021</w:t>
      </w:r>
    </w:p>
    <w:p w14:paraId="1DA257A6"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Article in press: </w:t>
      </w:r>
    </w:p>
    <w:p w14:paraId="78094B2D" w14:textId="77777777" w:rsidR="00A77B3E" w:rsidRPr="00C4677F" w:rsidRDefault="00A77B3E" w:rsidP="00C4677F">
      <w:pPr>
        <w:spacing w:line="360" w:lineRule="auto"/>
        <w:jc w:val="both"/>
        <w:rPr>
          <w:rFonts w:ascii="Book Antiqua" w:hAnsi="Book Antiqua"/>
        </w:rPr>
      </w:pPr>
    </w:p>
    <w:p w14:paraId="1795EF51" w14:textId="75DF7B89"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Specialty type: </w:t>
      </w:r>
      <w:r w:rsidRPr="00C4677F">
        <w:rPr>
          <w:rFonts w:ascii="Book Antiqua" w:eastAsia="Book Antiqua" w:hAnsi="Book Antiqua" w:cs="Book Antiqua"/>
          <w:color w:val="000000"/>
        </w:rPr>
        <w:t xml:space="preserve">Urology and </w:t>
      </w:r>
      <w:r w:rsidR="006E774E" w:rsidRPr="00C4677F">
        <w:rPr>
          <w:rFonts w:ascii="Book Antiqua" w:eastAsia="Book Antiqua" w:hAnsi="Book Antiqua" w:cs="Book Antiqua"/>
          <w:color w:val="000000"/>
        </w:rPr>
        <w:t>n</w:t>
      </w:r>
      <w:r w:rsidRPr="00C4677F">
        <w:rPr>
          <w:rFonts w:ascii="Book Antiqua" w:eastAsia="Book Antiqua" w:hAnsi="Book Antiqua" w:cs="Book Antiqua"/>
          <w:color w:val="000000"/>
        </w:rPr>
        <w:t>ephrology</w:t>
      </w:r>
    </w:p>
    <w:p w14:paraId="6E0AB48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 xml:space="preserve">Country/Territory of origin: </w:t>
      </w:r>
      <w:r w:rsidRPr="00C4677F">
        <w:rPr>
          <w:rFonts w:ascii="Book Antiqua" w:eastAsia="Book Antiqua" w:hAnsi="Book Antiqua" w:cs="Book Antiqua"/>
          <w:color w:val="000000"/>
        </w:rPr>
        <w:t>Liberia</w:t>
      </w:r>
    </w:p>
    <w:p w14:paraId="2BBD023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t>Peer-review report’s scientific quality classification</w:t>
      </w:r>
    </w:p>
    <w:p w14:paraId="0D0B3AB9"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A (Excellent): 0</w:t>
      </w:r>
    </w:p>
    <w:p w14:paraId="02D881E9"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B (Very good): B</w:t>
      </w:r>
    </w:p>
    <w:p w14:paraId="46FC6BAF"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C (Good): 0</w:t>
      </w:r>
    </w:p>
    <w:p w14:paraId="5CBC0093"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D (Fair): 0</w:t>
      </w:r>
    </w:p>
    <w:p w14:paraId="336EFCBE"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color w:val="000000"/>
        </w:rPr>
        <w:t>Grade E (Poor): 0</w:t>
      </w:r>
    </w:p>
    <w:p w14:paraId="43E2C9BC" w14:textId="77777777" w:rsidR="00A77B3E" w:rsidRPr="00C4677F" w:rsidRDefault="00A77B3E" w:rsidP="00C4677F">
      <w:pPr>
        <w:spacing w:line="360" w:lineRule="auto"/>
        <w:jc w:val="both"/>
        <w:rPr>
          <w:rFonts w:ascii="Book Antiqua" w:hAnsi="Book Antiqua"/>
        </w:rPr>
      </w:pPr>
    </w:p>
    <w:p w14:paraId="6E61FA6D" w14:textId="6F58C451" w:rsidR="00A77B3E" w:rsidRPr="00C4677F" w:rsidRDefault="00366FBB" w:rsidP="00C4677F">
      <w:pPr>
        <w:spacing w:line="360" w:lineRule="auto"/>
        <w:jc w:val="both"/>
        <w:rPr>
          <w:rFonts w:ascii="Book Antiqua" w:hAnsi="Book Antiqua"/>
        </w:rPr>
        <w:sectPr w:rsidR="00A77B3E" w:rsidRPr="00C4677F">
          <w:pgSz w:w="12240" w:h="15840"/>
          <w:pgMar w:top="1440" w:right="1440" w:bottom="1440" w:left="1440" w:header="720" w:footer="720" w:gutter="0"/>
          <w:cols w:space="720"/>
          <w:docGrid w:linePitch="360"/>
        </w:sectPr>
      </w:pPr>
      <w:r w:rsidRPr="00C4677F">
        <w:rPr>
          <w:rFonts w:ascii="Book Antiqua" w:eastAsia="Book Antiqua" w:hAnsi="Book Antiqua" w:cs="Book Antiqua"/>
          <w:b/>
          <w:color w:val="000000"/>
        </w:rPr>
        <w:t xml:space="preserve">P-Reviewer: </w:t>
      </w:r>
      <w:r w:rsidRPr="00C4677F">
        <w:rPr>
          <w:rFonts w:ascii="Book Antiqua" w:eastAsia="Book Antiqua" w:hAnsi="Book Antiqua" w:cs="Book Antiqua"/>
          <w:color w:val="000000"/>
        </w:rPr>
        <w:t>Wang H</w:t>
      </w:r>
      <w:r w:rsidRPr="00C4677F">
        <w:rPr>
          <w:rFonts w:ascii="Book Antiqua" w:eastAsia="Book Antiqua" w:hAnsi="Book Antiqua" w:cs="Book Antiqua"/>
          <w:b/>
          <w:color w:val="000000"/>
        </w:rPr>
        <w:t xml:space="preserve"> S-Editor: </w:t>
      </w:r>
      <w:r w:rsidRPr="00C4677F">
        <w:rPr>
          <w:rFonts w:ascii="Book Antiqua" w:eastAsia="Book Antiqua" w:hAnsi="Book Antiqua" w:cs="Book Antiqua"/>
          <w:color w:val="000000"/>
        </w:rPr>
        <w:t>Wu YX</w:t>
      </w:r>
      <w:r w:rsidR="008C119D" w:rsidRPr="00C4677F">
        <w:rPr>
          <w:rFonts w:ascii="Book Antiqua" w:eastAsia="Book Antiqua" w:hAnsi="Book Antiqua" w:cs="Book Antiqua"/>
          <w:color w:val="000000"/>
        </w:rPr>
        <w:t>J</w:t>
      </w:r>
      <w:r w:rsidRPr="00C4677F">
        <w:rPr>
          <w:rFonts w:ascii="Book Antiqua" w:eastAsia="Book Antiqua" w:hAnsi="Book Antiqua" w:cs="Book Antiqua"/>
          <w:b/>
          <w:color w:val="000000"/>
        </w:rPr>
        <w:t xml:space="preserve"> L-Editor: </w:t>
      </w:r>
      <w:r w:rsidR="007D6310" w:rsidRPr="00C4677F">
        <w:rPr>
          <w:rFonts w:ascii="Book Antiqua" w:eastAsia="Book Antiqua" w:hAnsi="Book Antiqua" w:cs="Book Antiqua"/>
          <w:bCs/>
          <w:color w:val="000000"/>
        </w:rPr>
        <w:t>Filipodia</w:t>
      </w:r>
      <w:r w:rsidRPr="00C4677F">
        <w:rPr>
          <w:rFonts w:ascii="Book Antiqua" w:eastAsia="Book Antiqua" w:hAnsi="Book Antiqua" w:cs="Book Antiqua"/>
          <w:b/>
          <w:color w:val="000000"/>
        </w:rPr>
        <w:t xml:space="preserve"> P-Editor: </w:t>
      </w:r>
    </w:p>
    <w:p w14:paraId="3FD10C3A" w14:textId="77777777"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color w:val="000000"/>
        </w:rPr>
        <w:lastRenderedPageBreak/>
        <w:t>Figure Legends</w:t>
      </w:r>
    </w:p>
    <w:p w14:paraId="3C307AD1" w14:textId="3EFBD990" w:rsidR="00BB5DC6" w:rsidRPr="00C4677F" w:rsidRDefault="00BB5DC6" w:rsidP="00C4677F">
      <w:pPr>
        <w:spacing w:line="360" w:lineRule="auto"/>
        <w:jc w:val="both"/>
        <w:rPr>
          <w:rFonts w:ascii="Book Antiqua" w:eastAsia="Book Antiqua" w:hAnsi="Book Antiqua" w:cs="Book Antiqua"/>
          <w:b/>
          <w:bCs/>
          <w:color w:val="000000"/>
        </w:rPr>
      </w:pPr>
      <w:r w:rsidRPr="00C4677F">
        <w:rPr>
          <w:rFonts w:ascii="Book Antiqua" w:hAnsi="Book Antiqua"/>
          <w:noProof/>
        </w:rPr>
        <w:drawing>
          <wp:inline distT="0" distB="0" distL="0" distR="0" wp14:anchorId="5ED64313" wp14:editId="47AD0BAF">
            <wp:extent cx="5943600" cy="3961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61765"/>
                    </a:xfrm>
                    <a:prstGeom prst="rect">
                      <a:avLst/>
                    </a:prstGeom>
                  </pic:spPr>
                </pic:pic>
              </a:graphicData>
            </a:graphic>
          </wp:inline>
        </w:drawing>
      </w:r>
    </w:p>
    <w:p w14:paraId="51CEE4D0" w14:textId="5EC0709F" w:rsidR="00A77B3E" w:rsidRPr="00C4677F" w:rsidRDefault="00366FBB" w:rsidP="00C4677F">
      <w:pPr>
        <w:spacing w:line="360" w:lineRule="auto"/>
        <w:jc w:val="both"/>
        <w:rPr>
          <w:rFonts w:ascii="Book Antiqua" w:hAnsi="Book Antiqua"/>
        </w:rPr>
      </w:pPr>
      <w:r w:rsidRPr="00C4677F">
        <w:rPr>
          <w:rFonts w:ascii="Book Antiqua" w:eastAsia="Book Antiqua" w:hAnsi="Book Antiqua" w:cs="Book Antiqua"/>
          <w:b/>
          <w:bCs/>
          <w:color w:val="000000"/>
        </w:rPr>
        <w:t>Figure 1</w:t>
      </w:r>
      <w:r w:rsidR="0059406E" w:rsidRPr="00C4677F">
        <w:rPr>
          <w:rFonts w:ascii="Book Antiqua" w:eastAsia="Book Antiqua" w:hAnsi="Book Antiqua" w:cs="Book Antiqua"/>
          <w:b/>
          <w:bCs/>
          <w:color w:val="000000"/>
        </w:rPr>
        <w:t xml:space="preserve"> </w:t>
      </w:r>
      <w:r w:rsidRPr="00C4677F">
        <w:rPr>
          <w:rFonts w:ascii="Book Antiqua" w:eastAsia="Book Antiqua" w:hAnsi="Book Antiqua" w:cs="Book Antiqua"/>
          <w:b/>
          <w:bCs/>
          <w:color w:val="000000"/>
        </w:rPr>
        <w:t>PRISMA chart shows eligibility of studies on genitourinary trauma in Sub-Saharan Africa</w:t>
      </w:r>
      <w:r w:rsidR="00BB5DC6" w:rsidRPr="00C4677F">
        <w:rPr>
          <w:rFonts w:ascii="Book Antiqua" w:eastAsia="Book Antiqua" w:hAnsi="Book Antiqua" w:cs="Book Antiqua"/>
          <w:b/>
          <w:bCs/>
          <w:color w:val="000000"/>
        </w:rPr>
        <w:t>.</w:t>
      </w:r>
      <w:r w:rsidR="00BB5DC6" w:rsidRPr="00C4677F">
        <w:rPr>
          <w:rFonts w:ascii="Book Antiqua" w:hAnsi="Book Antiqua"/>
        </w:rPr>
        <w:t xml:space="preserve"> </w:t>
      </w:r>
      <w:r w:rsidR="00BB5DC6" w:rsidRPr="00C4677F">
        <w:rPr>
          <w:rFonts w:ascii="Book Antiqua" w:eastAsia="Book Antiqua" w:hAnsi="Book Antiqua" w:cs="Book Antiqua"/>
          <w:color w:val="000000"/>
        </w:rPr>
        <w:t>GU: Genitourinary</w:t>
      </w:r>
      <w:r w:rsidR="002D0D9B">
        <w:rPr>
          <w:rFonts w:ascii="Book Antiqua" w:eastAsia="Book Antiqua" w:hAnsi="Book Antiqua" w:cs="Book Antiqua"/>
          <w:color w:val="000000"/>
        </w:rPr>
        <w:t>; AJOL: African Journal Online</w:t>
      </w:r>
      <w:r w:rsidR="004E1122" w:rsidRPr="00C4677F">
        <w:rPr>
          <w:rFonts w:ascii="Book Antiqua" w:eastAsia="Book Antiqua" w:hAnsi="Book Antiqua" w:cs="Book Antiqua"/>
          <w:color w:val="000000"/>
        </w:rPr>
        <w:t>.</w:t>
      </w:r>
    </w:p>
    <w:p w14:paraId="7439ABB8" w14:textId="77777777" w:rsidR="004E284F" w:rsidRPr="00C4677F" w:rsidRDefault="004E284F" w:rsidP="00C4677F">
      <w:pPr>
        <w:spacing w:line="360" w:lineRule="auto"/>
        <w:jc w:val="both"/>
        <w:rPr>
          <w:rFonts w:ascii="Book Antiqua" w:hAnsi="Book Antiqua"/>
        </w:rPr>
        <w:sectPr w:rsidR="004E284F" w:rsidRPr="00C4677F">
          <w:pgSz w:w="12240" w:h="15840"/>
          <w:pgMar w:top="1440" w:right="1440" w:bottom="1440" w:left="1440" w:header="720" w:footer="720" w:gutter="0"/>
          <w:cols w:space="720"/>
          <w:docGrid w:linePitch="360"/>
        </w:sectPr>
      </w:pPr>
    </w:p>
    <w:p w14:paraId="092CCDF1" w14:textId="216300F9" w:rsidR="00A77B3E" w:rsidRPr="00C4677F" w:rsidRDefault="00215B7F" w:rsidP="00C4677F">
      <w:pPr>
        <w:spacing w:line="360" w:lineRule="auto"/>
        <w:jc w:val="both"/>
        <w:rPr>
          <w:rFonts w:ascii="Book Antiqua" w:hAnsi="Book Antiqua"/>
        </w:rPr>
      </w:pPr>
      <w:r w:rsidRPr="00C4677F">
        <w:rPr>
          <w:rFonts w:ascii="Book Antiqua" w:hAnsi="Book Antiqua"/>
          <w:noProof/>
        </w:rPr>
        <w:lastRenderedPageBreak/>
        <w:drawing>
          <wp:inline distT="0" distB="0" distL="0" distR="0" wp14:anchorId="6E29140A" wp14:editId="253FD351">
            <wp:extent cx="5943600" cy="2288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88540"/>
                    </a:xfrm>
                    <a:prstGeom prst="rect">
                      <a:avLst/>
                    </a:prstGeom>
                  </pic:spPr>
                </pic:pic>
              </a:graphicData>
            </a:graphic>
          </wp:inline>
        </w:drawing>
      </w:r>
    </w:p>
    <w:p w14:paraId="16E549E1" w14:textId="4C870435" w:rsidR="00A77B3E" w:rsidRPr="00C4677F" w:rsidRDefault="00366FBB"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t>Figure 2</w:t>
      </w:r>
      <w:r w:rsidR="00BB5DC6" w:rsidRPr="00C4677F">
        <w:rPr>
          <w:rFonts w:ascii="Book Antiqua" w:eastAsia="Book Antiqua" w:hAnsi="Book Antiqua" w:cs="Book Antiqua"/>
          <w:b/>
          <w:bCs/>
          <w:color w:val="000000"/>
        </w:rPr>
        <w:t xml:space="preserve"> </w:t>
      </w:r>
      <w:r w:rsidRPr="00C4677F">
        <w:rPr>
          <w:rFonts w:ascii="Book Antiqua" w:eastAsia="Book Antiqua" w:hAnsi="Book Antiqua" w:cs="Book Antiqua"/>
          <w:b/>
          <w:bCs/>
          <w:color w:val="000000"/>
        </w:rPr>
        <w:t xml:space="preserve">Flowchart of genitourinary injuries in the Sub-Saharan </w:t>
      </w:r>
      <w:r w:rsidR="00492214" w:rsidRPr="00C4677F">
        <w:rPr>
          <w:rFonts w:ascii="Book Antiqua" w:eastAsia="Book Antiqua" w:hAnsi="Book Antiqua" w:cs="Book Antiqua"/>
          <w:b/>
          <w:bCs/>
          <w:color w:val="000000"/>
        </w:rPr>
        <w:t>r</w:t>
      </w:r>
      <w:r w:rsidRPr="00C4677F">
        <w:rPr>
          <w:rFonts w:ascii="Book Antiqua" w:eastAsia="Book Antiqua" w:hAnsi="Book Antiqua" w:cs="Book Antiqua"/>
          <w:b/>
          <w:bCs/>
          <w:color w:val="000000"/>
        </w:rPr>
        <w:t>egion</w:t>
      </w:r>
      <w:r w:rsidR="00BB5DC6" w:rsidRPr="00C4677F">
        <w:rPr>
          <w:rFonts w:ascii="Book Antiqua" w:eastAsia="Book Antiqua" w:hAnsi="Book Antiqua" w:cs="Book Antiqua"/>
          <w:b/>
          <w:bCs/>
          <w:color w:val="000000"/>
        </w:rPr>
        <w:t>.</w:t>
      </w:r>
      <w:r w:rsidRPr="00C4677F">
        <w:rPr>
          <w:rFonts w:ascii="Book Antiqua" w:eastAsia="Book Antiqua" w:hAnsi="Book Antiqua" w:cs="Book Antiqua"/>
          <w:color w:val="000000"/>
        </w:rPr>
        <w:t xml:space="preserve"> </w:t>
      </w:r>
    </w:p>
    <w:p w14:paraId="7C5A8673" w14:textId="77777777" w:rsidR="00966743" w:rsidRPr="00C4677F" w:rsidRDefault="00966743" w:rsidP="00C4677F">
      <w:pPr>
        <w:spacing w:line="360" w:lineRule="auto"/>
        <w:jc w:val="both"/>
        <w:rPr>
          <w:rFonts w:ascii="Book Antiqua" w:eastAsia="Book Antiqua" w:hAnsi="Book Antiqua" w:cs="Book Antiqua"/>
          <w:color w:val="000000"/>
        </w:rPr>
        <w:sectPr w:rsidR="00966743" w:rsidRPr="00C4677F">
          <w:pgSz w:w="12240" w:h="15840"/>
          <w:pgMar w:top="1440" w:right="1440" w:bottom="1440" w:left="1440" w:header="720" w:footer="720" w:gutter="0"/>
          <w:cols w:space="720"/>
          <w:docGrid w:linePitch="360"/>
        </w:sectPr>
      </w:pPr>
    </w:p>
    <w:p w14:paraId="51A91E47" w14:textId="3B70408D" w:rsidR="000A6C99" w:rsidRPr="00C4677F" w:rsidRDefault="00966743" w:rsidP="00C4677F">
      <w:pPr>
        <w:spacing w:line="360" w:lineRule="auto"/>
        <w:jc w:val="both"/>
        <w:rPr>
          <w:rFonts w:ascii="Book Antiqua" w:eastAsia="Book Antiqua" w:hAnsi="Book Antiqua" w:cs="Book Antiqua"/>
          <w:color w:val="000000"/>
        </w:rPr>
      </w:pPr>
      <w:r w:rsidRPr="00C4677F">
        <w:rPr>
          <w:rFonts w:ascii="Book Antiqua" w:hAnsi="Book Antiqua"/>
          <w:b/>
          <w:bCs/>
        </w:rPr>
        <w:lastRenderedPageBreak/>
        <w:t>Table 1 Penile trauma, causes of injury, treatment and complications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181"/>
        <w:gridCol w:w="1096"/>
        <w:gridCol w:w="836"/>
        <w:gridCol w:w="843"/>
        <w:gridCol w:w="1529"/>
        <w:gridCol w:w="1860"/>
        <w:gridCol w:w="1551"/>
        <w:gridCol w:w="1816"/>
      </w:tblGrid>
      <w:tr w:rsidR="00A62330" w:rsidRPr="00C4677F" w14:paraId="447D22D8" w14:textId="77777777" w:rsidTr="00F4553E">
        <w:tc>
          <w:tcPr>
            <w:tcW w:w="547" w:type="pct"/>
            <w:tcBorders>
              <w:top w:val="single" w:sz="4" w:space="0" w:color="auto"/>
              <w:bottom w:val="single" w:sz="4" w:space="0" w:color="auto"/>
            </w:tcBorders>
          </w:tcPr>
          <w:p w14:paraId="7D236937" w14:textId="108F83A8"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Ref. </w:t>
            </w:r>
          </w:p>
        </w:tc>
        <w:tc>
          <w:tcPr>
            <w:tcW w:w="531" w:type="pct"/>
            <w:tcBorders>
              <w:top w:val="single" w:sz="4" w:space="0" w:color="auto"/>
              <w:bottom w:val="single" w:sz="4" w:space="0" w:color="auto"/>
            </w:tcBorders>
          </w:tcPr>
          <w:p w14:paraId="7D99D3D8" w14:textId="11169A6B" w:rsidR="00A62330" w:rsidRPr="00C4677F" w:rsidRDefault="00654208" w:rsidP="00C4677F">
            <w:pPr>
              <w:spacing w:line="360" w:lineRule="auto"/>
              <w:jc w:val="both"/>
              <w:rPr>
                <w:rFonts w:ascii="Book Antiqua" w:hAnsi="Book Antiqua"/>
                <w:b/>
                <w:bCs/>
              </w:rPr>
            </w:pPr>
            <w:r w:rsidRPr="00C4677F">
              <w:rPr>
                <w:rFonts w:ascii="Book Antiqua" w:hAnsi="Book Antiqua"/>
                <w:b/>
                <w:bCs/>
              </w:rPr>
              <w:t>Country/Territory</w:t>
            </w:r>
          </w:p>
        </w:tc>
        <w:tc>
          <w:tcPr>
            <w:tcW w:w="426" w:type="pct"/>
            <w:tcBorders>
              <w:top w:val="single" w:sz="4" w:space="0" w:color="auto"/>
              <w:bottom w:val="single" w:sz="4" w:space="0" w:color="auto"/>
            </w:tcBorders>
          </w:tcPr>
          <w:p w14:paraId="52885459" w14:textId="1E8C0B4A" w:rsidR="00A62330" w:rsidRPr="00C4677F" w:rsidRDefault="00A62330" w:rsidP="00C4677F">
            <w:pPr>
              <w:spacing w:line="360" w:lineRule="auto"/>
              <w:jc w:val="both"/>
              <w:rPr>
                <w:rFonts w:ascii="Book Antiqua" w:hAnsi="Book Antiqua"/>
                <w:b/>
                <w:bCs/>
              </w:rPr>
            </w:pPr>
            <w:r w:rsidRPr="00C4677F">
              <w:rPr>
                <w:rFonts w:ascii="Book Antiqua" w:hAnsi="Book Antiqua"/>
                <w:b/>
                <w:bCs/>
              </w:rPr>
              <w:t>No. of patients</w:t>
            </w:r>
          </w:p>
        </w:tc>
        <w:tc>
          <w:tcPr>
            <w:tcW w:w="323" w:type="pct"/>
            <w:tcBorders>
              <w:top w:val="single" w:sz="4" w:space="0" w:color="auto"/>
              <w:bottom w:val="single" w:sz="4" w:space="0" w:color="auto"/>
            </w:tcBorders>
          </w:tcPr>
          <w:p w14:paraId="5318AD6D" w14:textId="5C693511" w:rsidR="00A62330" w:rsidRPr="00C4677F" w:rsidRDefault="00A62330" w:rsidP="00C4677F">
            <w:pPr>
              <w:spacing w:line="360" w:lineRule="auto"/>
              <w:jc w:val="both"/>
              <w:rPr>
                <w:rFonts w:ascii="Book Antiqua" w:hAnsi="Book Antiqua"/>
                <w:b/>
                <w:bCs/>
              </w:rPr>
            </w:pPr>
            <w:r w:rsidRPr="00C4677F">
              <w:rPr>
                <w:rFonts w:ascii="Book Antiqua" w:hAnsi="Book Antiqua"/>
                <w:b/>
                <w:bCs/>
              </w:rPr>
              <w:t>Age range in yr</w:t>
            </w:r>
          </w:p>
        </w:tc>
        <w:tc>
          <w:tcPr>
            <w:tcW w:w="326" w:type="pct"/>
            <w:tcBorders>
              <w:top w:val="single" w:sz="4" w:space="0" w:color="auto"/>
              <w:bottom w:val="single" w:sz="4" w:space="0" w:color="auto"/>
            </w:tcBorders>
          </w:tcPr>
          <w:p w14:paraId="74C2194B" w14:textId="7FFDA52E"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Mean </w:t>
            </w:r>
            <w:r w:rsidR="00492214" w:rsidRPr="00C4677F">
              <w:rPr>
                <w:rFonts w:ascii="Book Antiqua" w:hAnsi="Book Antiqua"/>
                <w:b/>
                <w:bCs/>
              </w:rPr>
              <w:t>a</w:t>
            </w:r>
            <w:r w:rsidRPr="00C4677F">
              <w:rPr>
                <w:rFonts w:ascii="Book Antiqua" w:hAnsi="Book Antiqua"/>
                <w:b/>
                <w:bCs/>
              </w:rPr>
              <w:t>ge in yr</w:t>
            </w:r>
          </w:p>
        </w:tc>
        <w:tc>
          <w:tcPr>
            <w:tcW w:w="600" w:type="pct"/>
            <w:tcBorders>
              <w:top w:val="single" w:sz="4" w:space="0" w:color="auto"/>
              <w:bottom w:val="single" w:sz="4" w:space="0" w:color="auto"/>
            </w:tcBorders>
          </w:tcPr>
          <w:p w14:paraId="55514543"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Penile injury</w:t>
            </w:r>
          </w:p>
        </w:tc>
        <w:tc>
          <w:tcPr>
            <w:tcW w:w="924" w:type="pct"/>
            <w:tcBorders>
              <w:top w:val="single" w:sz="4" w:space="0" w:color="auto"/>
              <w:bottom w:val="single" w:sz="4" w:space="0" w:color="auto"/>
            </w:tcBorders>
          </w:tcPr>
          <w:p w14:paraId="29DAEE4A"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 xml:space="preserve">Causes of penile injury </w:t>
            </w:r>
          </w:p>
        </w:tc>
        <w:tc>
          <w:tcPr>
            <w:tcW w:w="609" w:type="pct"/>
            <w:tcBorders>
              <w:top w:val="single" w:sz="4" w:space="0" w:color="auto"/>
              <w:bottom w:val="single" w:sz="4" w:space="0" w:color="auto"/>
            </w:tcBorders>
          </w:tcPr>
          <w:p w14:paraId="4EF44348"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Treatment</w:t>
            </w:r>
          </w:p>
        </w:tc>
        <w:tc>
          <w:tcPr>
            <w:tcW w:w="715" w:type="pct"/>
            <w:tcBorders>
              <w:top w:val="single" w:sz="4" w:space="0" w:color="auto"/>
              <w:bottom w:val="single" w:sz="4" w:space="0" w:color="auto"/>
            </w:tcBorders>
          </w:tcPr>
          <w:p w14:paraId="0BC5F60E" w14:textId="77777777" w:rsidR="00A62330" w:rsidRPr="00C4677F" w:rsidRDefault="00A62330" w:rsidP="00C4677F">
            <w:pPr>
              <w:spacing w:line="360" w:lineRule="auto"/>
              <w:jc w:val="both"/>
              <w:rPr>
                <w:rFonts w:ascii="Book Antiqua" w:hAnsi="Book Antiqua"/>
                <w:b/>
                <w:bCs/>
              </w:rPr>
            </w:pPr>
            <w:r w:rsidRPr="00C4677F">
              <w:rPr>
                <w:rFonts w:ascii="Book Antiqua" w:hAnsi="Book Antiqua"/>
                <w:b/>
                <w:bCs/>
              </w:rPr>
              <w:t>Complications</w:t>
            </w:r>
          </w:p>
        </w:tc>
      </w:tr>
      <w:tr w:rsidR="00A62330" w:rsidRPr="00C4677F" w14:paraId="3337A044" w14:textId="77777777" w:rsidTr="00F4553E">
        <w:tc>
          <w:tcPr>
            <w:tcW w:w="547" w:type="pct"/>
            <w:tcBorders>
              <w:top w:val="single" w:sz="4" w:space="0" w:color="auto"/>
            </w:tcBorders>
          </w:tcPr>
          <w:p w14:paraId="0FAE954F" w14:textId="1382436C" w:rsidR="00A62330" w:rsidRPr="00C4677F" w:rsidRDefault="00A62330" w:rsidP="00C4677F">
            <w:pPr>
              <w:spacing w:line="360" w:lineRule="auto"/>
              <w:jc w:val="both"/>
              <w:rPr>
                <w:rFonts w:ascii="Book Antiqua" w:hAnsi="Book Antiqua"/>
              </w:rPr>
            </w:pPr>
            <w:r w:rsidRPr="00C4677F">
              <w:rPr>
                <w:rFonts w:ascii="Book Antiqua" w:hAnsi="Book Antiqua"/>
              </w:rPr>
              <w:t xml:space="preserve">Sow </w:t>
            </w:r>
            <w:r w:rsidRPr="00C4677F">
              <w:rPr>
                <w:rFonts w:ascii="Book Antiqua" w:hAnsi="Book Antiqua"/>
                <w:i/>
                <w:iCs/>
              </w:rPr>
              <w:t>et al</w:t>
            </w:r>
            <w:r w:rsidRPr="00C4677F">
              <w:rPr>
                <w:rFonts w:ascii="Book Antiqua" w:hAnsi="Book Antiqua"/>
                <w:vertAlign w:val="superscript"/>
              </w:rPr>
              <w:t>[29]</w:t>
            </w:r>
            <w:r w:rsidRPr="00C4677F">
              <w:rPr>
                <w:rFonts w:ascii="Book Antiqua" w:hAnsi="Book Antiqua"/>
              </w:rPr>
              <w:t xml:space="preserve"> </w:t>
            </w:r>
          </w:p>
        </w:tc>
        <w:tc>
          <w:tcPr>
            <w:tcW w:w="531" w:type="pct"/>
            <w:tcBorders>
              <w:top w:val="single" w:sz="4" w:space="0" w:color="auto"/>
            </w:tcBorders>
          </w:tcPr>
          <w:p w14:paraId="53627AF3" w14:textId="07613E06" w:rsidR="00A62330" w:rsidRPr="00C4677F" w:rsidRDefault="00A62330" w:rsidP="00C4677F">
            <w:pPr>
              <w:spacing w:line="360" w:lineRule="auto"/>
              <w:jc w:val="both"/>
              <w:rPr>
                <w:rFonts w:ascii="Book Antiqua" w:hAnsi="Book Antiqua"/>
              </w:rPr>
            </w:pPr>
            <w:r w:rsidRPr="00C4677F">
              <w:rPr>
                <w:rFonts w:ascii="Book Antiqua" w:hAnsi="Book Antiqua"/>
              </w:rPr>
              <w:t>Senegal</w:t>
            </w:r>
          </w:p>
        </w:tc>
        <w:tc>
          <w:tcPr>
            <w:tcW w:w="426" w:type="pct"/>
            <w:tcBorders>
              <w:top w:val="single" w:sz="4" w:space="0" w:color="auto"/>
            </w:tcBorders>
          </w:tcPr>
          <w:p w14:paraId="37A2AD33" w14:textId="11610DFE" w:rsidR="00A62330" w:rsidRPr="00C4677F" w:rsidRDefault="00A62330" w:rsidP="00C4677F">
            <w:pPr>
              <w:spacing w:line="360" w:lineRule="auto"/>
              <w:jc w:val="both"/>
              <w:rPr>
                <w:rFonts w:ascii="Book Antiqua" w:hAnsi="Book Antiqua"/>
              </w:rPr>
            </w:pPr>
            <w:r w:rsidRPr="00C4677F">
              <w:rPr>
                <w:rFonts w:ascii="Book Antiqua" w:hAnsi="Book Antiqua"/>
              </w:rPr>
              <w:t>23</w:t>
            </w:r>
          </w:p>
        </w:tc>
        <w:tc>
          <w:tcPr>
            <w:tcW w:w="323" w:type="pct"/>
            <w:tcBorders>
              <w:top w:val="single" w:sz="4" w:space="0" w:color="auto"/>
            </w:tcBorders>
          </w:tcPr>
          <w:p w14:paraId="76DB4B86" w14:textId="40B6D2B1" w:rsidR="00A62330" w:rsidRPr="00C4677F" w:rsidRDefault="00A62330" w:rsidP="00C4677F">
            <w:pPr>
              <w:spacing w:line="360" w:lineRule="auto"/>
              <w:jc w:val="both"/>
              <w:rPr>
                <w:rFonts w:ascii="Book Antiqua" w:hAnsi="Book Antiqua"/>
              </w:rPr>
            </w:pPr>
            <w:r w:rsidRPr="00C4677F">
              <w:rPr>
                <w:rFonts w:ascii="Book Antiqua" w:hAnsi="Book Antiqua"/>
              </w:rPr>
              <w:t>19-47</w:t>
            </w:r>
          </w:p>
        </w:tc>
        <w:tc>
          <w:tcPr>
            <w:tcW w:w="326" w:type="pct"/>
            <w:tcBorders>
              <w:top w:val="single" w:sz="4" w:space="0" w:color="auto"/>
            </w:tcBorders>
          </w:tcPr>
          <w:p w14:paraId="55ED5741"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32.4 </w:t>
            </w:r>
          </w:p>
        </w:tc>
        <w:tc>
          <w:tcPr>
            <w:tcW w:w="600" w:type="pct"/>
            <w:tcBorders>
              <w:top w:val="single" w:sz="4" w:space="0" w:color="auto"/>
            </w:tcBorders>
          </w:tcPr>
          <w:p w14:paraId="0D3930F5" w14:textId="2AEAC074"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2D0D9B">
              <w:rPr>
                <w:rFonts w:ascii="Book Antiqua" w:hAnsi="Book Antiqua"/>
              </w:rPr>
              <w:t>t</w:t>
            </w:r>
            <w:r w:rsidRPr="00C4677F">
              <w:rPr>
                <w:rFonts w:ascii="Book Antiqua" w:hAnsi="Book Antiqua"/>
              </w:rPr>
              <w:t xml:space="preserve">unica albuginea-82.6%; Fracture of </w:t>
            </w:r>
            <w:r w:rsidR="00CE19BB">
              <w:rPr>
                <w:rFonts w:ascii="Book Antiqua" w:hAnsi="Book Antiqua"/>
              </w:rPr>
              <w:t>tunica albuginea</w:t>
            </w:r>
            <w:r w:rsidR="002D0D9B">
              <w:rPr>
                <w:rFonts w:ascii="Book Antiqua" w:hAnsi="Book Antiqua"/>
              </w:rPr>
              <w:t xml:space="preserve"> </w:t>
            </w:r>
            <w:r w:rsidRPr="00C4677F">
              <w:rPr>
                <w:rFonts w:ascii="Book Antiqua" w:hAnsi="Book Antiqua"/>
              </w:rPr>
              <w:t xml:space="preserve">+ partial </w:t>
            </w:r>
            <w:r w:rsidR="002D0D9B">
              <w:rPr>
                <w:rFonts w:ascii="Book Antiqua" w:hAnsi="Book Antiqua"/>
              </w:rPr>
              <w:t>u</w:t>
            </w:r>
            <w:r w:rsidRPr="00C4677F">
              <w:rPr>
                <w:rFonts w:ascii="Book Antiqua" w:hAnsi="Book Antiqua"/>
              </w:rPr>
              <w:t>rethral injury</w:t>
            </w:r>
          </w:p>
          <w:p w14:paraId="6617E066"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Rupture of the penile dorsal vein </w:t>
            </w:r>
          </w:p>
        </w:tc>
        <w:tc>
          <w:tcPr>
            <w:tcW w:w="924" w:type="pct"/>
            <w:tcBorders>
              <w:top w:val="single" w:sz="4" w:space="0" w:color="auto"/>
            </w:tcBorders>
          </w:tcPr>
          <w:p w14:paraId="3D088824" w14:textId="5680409C" w:rsidR="00A62330" w:rsidRPr="00C4677F" w:rsidRDefault="00A62330" w:rsidP="00C4677F">
            <w:pPr>
              <w:spacing w:line="360" w:lineRule="auto"/>
              <w:jc w:val="both"/>
              <w:rPr>
                <w:rFonts w:ascii="Book Antiqua" w:hAnsi="Book Antiqua"/>
              </w:rPr>
            </w:pPr>
            <w:r w:rsidRPr="00C4677F">
              <w:rPr>
                <w:rFonts w:ascii="Book Antiqua" w:hAnsi="Book Antiqua"/>
              </w:rPr>
              <w:t>Sexual intercourse,</w:t>
            </w:r>
            <w:r w:rsidRPr="00C4677F">
              <w:rPr>
                <w:rFonts w:ascii="Book Antiqua" w:hAnsi="Book Antiqua"/>
                <w:lang w:eastAsia="zh-CN"/>
              </w:rPr>
              <w:t xml:space="preserve"> </w:t>
            </w:r>
            <w:r w:rsidR="001862BE" w:rsidRPr="00C4677F">
              <w:rPr>
                <w:rFonts w:ascii="Book Antiqua" w:hAnsi="Book Antiqua"/>
              </w:rPr>
              <w:t>m</w:t>
            </w:r>
            <w:r w:rsidRPr="00C4677F">
              <w:rPr>
                <w:rFonts w:ascii="Book Antiqua" w:hAnsi="Book Antiqua"/>
              </w:rPr>
              <w:t>asturbation,</w:t>
            </w:r>
            <w:r w:rsidRPr="00C4677F">
              <w:rPr>
                <w:rFonts w:ascii="Book Antiqua" w:hAnsi="Book Antiqua"/>
                <w:lang w:eastAsia="zh-CN"/>
              </w:rPr>
              <w:t xml:space="preserve"> </w:t>
            </w:r>
            <w:r w:rsidR="001862BE" w:rsidRPr="00C4677F">
              <w:rPr>
                <w:rFonts w:ascii="Book Antiqua" w:hAnsi="Book Antiqua"/>
              </w:rPr>
              <w:t>f</w:t>
            </w:r>
            <w:r w:rsidRPr="00C4677F">
              <w:rPr>
                <w:rFonts w:ascii="Book Antiqua" w:hAnsi="Book Antiqua"/>
              </w:rPr>
              <w:t>irearm</w:t>
            </w:r>
            <w:r w:rsidRPr="00C4677F">
              <w:rPr>
                <w:rFonts w:ascii="Book Antiqua" w:hAnsi="Book Antiqua"/>
                <w:lang w:eastAsia="zh-CN"/>
              </w:rPr>
              <w:t xml:space="preserve">, </w:t>
            </w:r>
            <w:r w:rsidR="001862BE" w:rsidRPr="00C4677F">
              <w:rPr>
                <w:rFonts w:ascii="Book Antiqua" w:hAnsi="Book Antiqua"/>
              </w:rPr>
              <w:t>s</w:t>
            </w:r>
            <w:r w:rsidRPr="00C4677F">
              <w:rPr>
                <w:rFonts w:ascii="Book Antiqua" w:hAnsi="Book Antiqua"/>
              </w:rPr>
              <w:t>elf-circumcision attempt</w:t>
            </w:r>
          </w:p>
        </w:tc>
        <w:tc>
          <w:tcPr>
            <w:tcW w:w="609" w:type="pct"/>
            <w:tcBorders>
              <w:top w:val="single" w:sz="4" w:space="0" w:color="auto"/>
            </w:tcBorders>
          </w:tcPr>
          <w:p w14:paraId="0B5B93D0"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Evacuation of hematoma and repair of the albuginea </w:t>
            </w:r>
          </w:p>
        </w:tc>
        <w:tc>
          <w:tcPr>
            <w:tcW w:w="715" w:type="pct"/>
            <w:tcBorders>
              <w:top w:val="single" w:sz="4" w:space="0" w:color="auto"/>
            </w:tcBorders>
          </w:tcPr>
          <w:p w14:paraId="53425805" w14:textId="77777777" w:rsidR="00A62330" w:rsidRPr="00C4677F" w:rsidRDefault="00A62330" w:rsidP="00C4677F">
            <w:pPr>
              <w:spacing w:line="360" w:lineRule="auto"/>
              <w:jc w:val="both"/>
              <w:rPr>
                <w:rFonts w:ascii="Book Antiqua" w:hAnsi="Book Antiqua"/>
              </w:rPr>
            </w:pPr>
            <w:r w:rsidRPr="00C4677F">
              <w:rPr>
                <w:rFonts w:ascii="Book Antiqua" w:hAnsi="Book Antiqua"/>
              </w:rPr>
              <w:t>ED, coital penile pain, penile chordee</w:t>
            </w:r>
          </w:p>
        </w:tc>
      </w:tr>
      <w:tr w:rsidR="00A62330" w:rsidRPr="00C4677F" w14:paraId="6760F469" w14:textId="77777777" w:rsidTr="00F4553E">
        <w:tc>
          <w:tcPr>
            <w:tcW w:w="547" w:type="pct"/>
          </w:tcPr>
          <w:p w14:paraId="780C327B" w14:textId="6A5ABBE1" w:rsidR="00A62330" w:rsidRPr="00C4677F" w:rsidRDefault="00A62330" w:rsidP="00C4677F">
            <w:pPr>
              <w:spacing w:line="360" w:lineRule="auto"/>
              <w:jc w:val="both"/>
              <w:rPr>
                <w:rFonts w:ascii="Book Antiqua" w:hAnsi="Book Antiqua"/>
              </w:rPr>
            </w:pPr>
            <w:r w:rsidRPr="00C4677F">
              <w:rPr>
                <w:rFonts w:ascii="Book Antiqua" w:hAnsi="Book Antiqua"/>
              </w:rPr>
              <w:t xml:space="preserve">Paré </w:t>
            </w:r>
            <w:r w:rsidRPr="00C4677F">
              <w:rPr>
                <w:rFonts w:ascii="Book Antiqua" w:hAnsi="Book Antiqua"/>
                <w:i/>
                <w:iCs/>
              </w:rPr>
              <w:t>et al</w:t>
            </w:r>
            <w:r w:rsidRPr="00C4677F">
              <w:rPr>
                <w:rFonts w:ascii="Book Antiqua" w:hAnsi="Book Antiqua"/>
                <w:vertAlign w:val="superscript"/>
              </w:rPr>
              <w:t>[30]</w:t>
            </w:r>
          </w:p>
        </w:tc>
        <w:tc>
          <w:tcPr>
            <w:tcW w:w="531" w:type="pct"/>
          </w:tcPr>
          <w:p w14:paraId="00E85241" w14:textId="63CE75EF" w:rsidR="00A62330" w:rsidRPr="00C4677F" w:rsidRDefault="00A62330" w:rsidP="00C4677F">
            <w:pPr>
              <w:spacing w:line="360" w:lineRule="auto"/>
              <w:jc w:val="both"/>
              <w:rPr>
                <w:rFonts w:ascii="Book Antiqua" w:hAnsi="Book Antiqua"/>
              </w:rPr>
            </w:pPr>
            <w:r w:rsidRPr="00C4677F">
              <w:rPr>
                <w:rFonts w:ascii="Book Antiqua" w:hAnsi="Book Antiqua"/>
              </w:rPr>
              <w:t>Burkina</w:t>
            </w:r>
          </w:p>
        </w:tc>
        <w:tc>
          <w:tcPr>
            <w:tcW w:w="426" w:type="pct"/>
          </w:tcPr>
          <w:p w14:paraId="06F99A77" w14:textId="0AE5EBE0" w:rsidR="00A62330" w:rsidRPr="00C4677F" w:rsidRDefault="00A62330" w:rsidP="00C4677F">
            <w:pPr>
              <w:spacing w:line="360" w:lineRule="auto"/>
              <w:jc w:val="both"/>
              <w:rPr>
                <w:rFonts w:ascii="Book Antiqua" w:hAnsi="Book Antiqua"/>
              </w:rPr>
            </w:pPr>
            <w:r w:rsidRPr="00C4677F">
              <w:rPr>
                <w:rFonts w:ascii="Book Antiqua" w:hAnsi="Book Antiqua"/>
              </w:rPr>
              <w:t>6</w:t>
            </w:r>
          </w:p>
        </w:tc>
        <w:tc>
          <w:tcPr>
            <w:tcW w:w="323" w:type="pct"/>
          </w:tcPr>
          <w:p w14:paraId="30A76B6C" w14:textId="77777777" w:rsidR="00A62330" w:rsidRPr="00C4677F" w:rsidRDefault="00A62330" w:rsidP="00C4677F">
            <w:pPr>
              <w:spacing w:line="360" w:lineRule="auto"/>
              <w:jc w:val="both"/>
              <w:rPr>
                <w:rFonts w:ascii="Book Antiqua" w:hAnsi="Book Antiqua"/>
              </w:rPr>
            </w:pPr>
            <w:r w:rsidRPr="00C4677F">
              <w:rPr>
                <w:rFonts w:ascii="Book Antiqua" w:hAnsi="Book Antiqua"/>
              </w:rPr>
              <w:t>30-43</w:t>
            </w:r>
          </w:p>
        </w:tc>
        <w:tc>
          <w:tcPr>
            <w:tcW w:w="326" w:type="pct"/>
          </w:tcPr>
          <w:p w14:paraId="21D0DDCF"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38.3 </w:t>
            </w:r>
          </w:p>
        </w:tc>
        <w:tc>
          <w:tcPr>
            <w:tcW w:w="600" w:type="pct"/>
          </w:tcPr>
          <w:p w14:paraId="64DA244A" w14:textId="21AE622B"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1862BE" w:rsidRPr="00C4677F">
              <w:rPr>
                <w:rFonts w:ascii="Book Antiqua" w:hAnsi="Book Antiqua"/>
              </w:rPr>
              <w:t>t</w:t>
            </w:r>
            <w:r w:rsidRPr="00C4677F">
              <w:rPr>
                <w:rFonts w:ascii="Book Antiqua" w:hAnsi="Book Antiqua"/>
              </w:rPr>
              <w:t xml:space="preserve">unica albuginea - 83.3%; </w:t>
            </w:r>
            <w:r w:rsidRPr="00C4677F">
              <w:rPr>
                <w:rFonts w:ascii="Book Antiqua" w:hAnsi="Book Antiqua"/>
              </w:rPr>
              <w:lastRenderedPageBreak/>
              <w:t>Penile Contusion</w:t>
            </w:r>
          </w:p>
        </w:tc>
        <w:tc>
          <w:tcPr>
            <w:tcW w:w="924" w:type="pct"/>
          </w:tcPr>
          <w:p w14:paraId="1FAF1FC6"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Sexual intercourse</w:t>
            </w:r>
          </w:p>
        </w:tc>
        <w:tc>
          <w:tcPr>
            <w:tcW w:w="609" w:type="pct"/>
          </w:tcPr>
          <w:p w14:paraId="1C62B032"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Evacuation of hematoma and repair </w:t>
            </w:r>
            <w:r w:rsidRPr="00C4677F">
              <w:rPr>
                <w:rFonts w:ascii="Book Antiqua" w:hAnsi="Book Antiqua"/>
              </w:rPr>
              <w:lastRenderedPageBreak/>
              <w:t xml:space="preserve">of the albuginea </w:t>
            </w:r>
          </w:p>
        </w:tc>
        <w:tc>
          <w:tcPr>
            <w:tcW w:w="715" w:type="pct"/>
          </w:tcPr>
          <w:p w14:paraId="110E29A9"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No ED</w:t>
            </w:r>
          </w:p>
        </w:tc>
      </w:tr>
      <w:tr w:rsidR="00A62330" w:rsidRPr="00C4677F" w14:paraId="58601561" w14:textId="77777777" w:rsidTr="00F4553E">
        <w:tc>
          <w:tcPr>
            <w:tcW w:w="547" w:type="pct"/>
          </w:tcPr>
          <w:p w14:paraId="0D8D4CF2" w14:textId="1981EC8D" w:rsidR="00A62330" w:rsidRPr="00C4677F" w:rsidRDefault="00A62330" w:rsidP="00C4677F">
            <w:pPr>
              <w:spacing w:line="360" w:lineRule="auto"/>
              <w:jc w:val="both"/>
              <w:rPr>
                <w:rFonts w:ascii="Book Antiqua" w:hAnsi="Book Antiqua"/>
              </w:rPr>
            </w:pPr>
            <w:r w:rsidRPr="00C4677F">
              <w:rPr>
                <w:rFonts w:ascii="Book Antiqua" w:hAnsi="Book Antiqua"/>
              </w:rPr>
              <w:t>Odzébé</w:t>
            </w:r>
            <w:r w:rsidR="00235213" w:rsidRPr="00C4677F">
              <w:rPr>
                <w:rFonts w:ascii="Book Antiqua" w:hAnsi="Book Antiqua"/>
              </w:rPr>
              <w:t xml:space="preserve"> </w:t>
            </w:r>
            <w:r w:rsidR="00235213" w:rsidRPr="00C4677F">
              <w:rPr>
                <w:rFonts w:ascii="Book Antiqua" w:hAnsi="Book Antiqua"/>
                <w:i/>
                <w:iCs/>
              </w:rPr>
              <w:t>et al</w:t>
            </w:r>
            <w:r w:rsidR="00235213" w:rsidRPr="00C4677F">
              <w:rPr>
                <w:rFonts w:ascii="Book Antiqua" w:hAnsi="Book Antiqua"/>
                <w:vertAlign w:val="superscript"/>
              </w:rPr>
              <w:t>[31]</w:t>
            </w:r>
          </w:p>
        </w:tc>
        <w:tc>
          <w:tcPr>
            <w:tcW w:w="531" w:type="pct"/>
          </w:tcPr>
          <w:p w14:paraId="2CD93698" w14:textId="7D5D093B" w:rsidR="00A62330" w:rsidRPr="00C4677F" w:rsidRDefault="00A62330" w:rsidP="00C4677F">
            <w:pPr>
              <w:spacing w:line="360" w:lineRule="auto"/>
              <w:jc w:val="both"/>
              <w:rPr>
                <w:rFonts w:ascii="Book Antiqua" w:hAnsi="Book Antiqua"/>
              </w:rPr>
            </w:pPr>
            <w:r w:rsidRPr="00C4677F">
              <w:rPr>
                <w:rFonts w:ascii="Book Antiqua" w:hAnsi="Book Antiqua"/>
              </w:rPr>
              <w:t>Congo Brazzaville</w:t>
            </w:r>
          </w:p>
        </w:tc>
        <w:tc>
          <w:tcPr>
            <w:tcW w:w="426" w:type="pct"/>
          </w:tcPr>
          <w:p w14:paraId="00CD8981" w14:textId="6BA8267B" w:rsidR="00A62330" w:rsidRPr="00C4677F" w:rsidRDefault="00A62330" w:rsidP="00C4677F">
            <w:pPr>
              <w:spacing w:line="360" w:lineRule="auto"/>
              <w:jc w:val="both"/>
              <w:rPr>
                <w:rFonts w:ascii="Book Antiqua" w:hAnsi="Book Antiqua"/>
              </w:rPr>
            </w:pPr>
            <w:r w:rsidRPr="00C4677F">
              <w:rPr>
                <w:rFonts w:ascii="Book Antiqua" w:hAnsi="Book Antiqua"/>
              </w:rPr>
              <w:t>09</w:t>
            </w:r>
          </w:p>
        </w:tc>
        <w:tc>
          <w:tcPr>
            <w:tcW w:w="323" w:type="pct"/>
          </w:tcPr>
          <w:p w14:paraId="6820C612" w14:textId="77777777" w:rsidR="00A62330" w:rsidRPr="00C4677F" w:rsidRDefault="00A62330" w:rsidP="00C4677F">
            <w:pPr>
              <w:spacing w:line="360" w:lineRule="auto"/>
              <w:jc w:val="both"/>
              <w:rPr>
                <w:rFonts w:ascii="Book Antiqua" w:hAnsi="Book Antiqua"/>
              </w:rPr>
            </w:pPr>
            <w:r w:rsidRPr="00C4677F">
              <w:rPr>
                <w:rFonts w:ascii="Book Antiqua" w:hAnsi="Book Antiqua"/>
              </w:rPr>
              <w:t>25-73</w:t>
            </w:r>
          </w:p>
        </w:tc>
        <w:tc>
          <w:tcPr>
            <w:tcW w:w="326" w:type="pct"/>
          </w:tcPr>
          <w:p w14:paraId="4C5B80D3"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46.3 </w:t>
            </w:r>
          </w:p>
        </w:tc>
        <w:tc>
          <w:tcPr>
            <w:tcW w:w="600" w:type="pct"/>
          </w:tcPr>
          <w:p w14:paraId="6D69ED40" w14:textId="27ECF1DD" w:rsidR="00A62330" w:rsidRPr="00C4677F" w:rsidRDefault="00A62330" w:rsidP="00C4677F">
            <w:pPr>
              <w:spacing w:line="360" w:lineRule="auto"/>
              <w:jc w:val="both"/>
              <w:rPr>
                <w:rFonts w:ascii="Book Antiqua" w:hAnsi="Book Antiqua"/>
              </w:rPr>
            </w:pPr>
            <w:r w:rsidRPr="00C4677F">
              <w:rPr>
                <w:rFonts w:ascii="Book Antiqua" w:hAnsi="Book Antiqua"/>
              </w:rPr>
              <w:t xml:space="preserve">Fracture of </w:t>
            </w:r>
            <w:r w:rsidR="001862BE" w:rsidRPr="00C4677F">
              <w:rPr>
                <w:rFonts w:ascii="Book Antiqua" w:hAnsi="Book Antiqua"/>
              </w:rPr>
              <w:t>t</w:t>
            </w:r>
            <w:r w:rsidRPr="00C4677F">
              <w:rPr>
                <w:rFonts w:ascii="Book Antiqua" w:hAnsi="Book Antiqua"/>
              </w:rPr>
              <w:t>unica albuginea</w:t>
            </w:r>
          </w:p>
        </w:tc>
        <w:tc>
          <w:tcPr>
            <w:tcW w:w="924" w:type="pct"/>
          </w:tcPr>
          <w:p w14:paraId="393DA234" w14:textId="2F70B8DF" w:rsidR="00A62330" w:rsidRPr="00C4677F" w:rsidRDefault="00A62330" w:rsidP="00C4677F">
            <w:pPr>
              <w:spacing w:line="360" w:lineRule="auto"/>
              <w:jc w:val="both"/>
              <w:rPr>
                <w:rFonts w:ascii="Book Antiqua" w:hAnsi="Book Antiqua"/>
              </w:rPr>
            </w:pPr>
            <w:r w:rsidRPr="00C4677F">
              <w:rPr>
                <w:rFonts w:ascii="Book Antiqua" w:hAnsi="Book Antiqua"/>
              </w:rPr>
              <w:t>Sexual intercourse</w:t>
            </w:r>
            <w:r w:rsidR="001862BE" w:rsidRPr="00C4677F">
              <w:rPr>
                <w:rFonts w:ascii="Book Antiqua" w:hAnsi="Book Antiqua"/>
              </w:rPr>
              <w:t xml:space="preserve">; </w:t>
            </w:r>
            <w:r w:rsidRPr="00C4677F">
              <w:rPr>
                <w:rFonts w:ascii="Book Antiqua" w:hAnsi="Book Antiqua"/>
              </w:rPr>
              <w:t>Masturbation</w:t>
            </w:r>
          </w:p>
        </w:tc>
        <w:tc>
          <w:tcPr>
            <w:tcW w:w="609" w:type="pct"/>
          </w:tcPr>
          <w:p w14:paraId="0C8487A6" w14:textId="77777777" w:rsidR="00A62330" w:rsidRPr="00C4677F" w:rsidRDefault="00A62330" w:rsidP="00C4677F">
            <w:pPr>
              <w:spacing w:line="360" w:lineRule="auto"/>
              <w:jc w:val="both"/>
              <w:rPr>
                <w:rFonts w:ascii="Book Antiqua" w:hAnsi="Book Antiqua"/>
              </w:rPr>
            </w:pPr>
            <w:r w:rsidRPr="00C4677F">
              <w:rPr>
                <w:rFonts w:ascii="Book Antiqua" w:hAnsi="Book Antiqua"/>
              </w:rPr>
              <w:t>Evacuation of hematoma and repair of the albuginea</w:t>
            </w:r>
          </w:p>
        </w:tc>
        <w:tc>
          <w:tcPr>
            <w:tcW w:w="715" w:type="pct"/>
          </w:tcPr>
          <w:p w14:paraId="72AC55AF" w14:textId="1271228C" w:rsidR="00A62330" w:rsidRPr="00C4677F" w:rsidRDefault="00A62330" w:rsidP="00C4677F">
            <w:pPr>
              <w:spacing w:line="360" w:lineRule="auto"/>
              <w:jc w:val="both"/>
              <w:rPr>
                <w:rFonts w:ascii="Book Antiqua" w:hAnsi="Book Antiqua"/>
              </w:rPr>
            </w:pPr>
            <w:r w:rsidRPr="00C4677F">
              <w:rPr>
                <w:rFonts w:ascii="Book Antiqua" w:hAnsi="Book Antiqua"/>
              </w:rPr>
              <w:t>ED</w:t>
            </w:r>
            <w:r w:rsidR="001862BE" w:rsidRPr="00C4677F">
              <w:rPr>
                <w:rFonts w:ascii="Book Antiqua" w:hAnsi="Book Antiqua"/>
              </w:rPr>
              <w:t xml:space="preserve">; </w:t>
            </w:r>
            <w:r w:rsidRPr="00C4677F">
              <w:rPr>
                <w:rFonts w:ascii="Book Antiqua" w:hAnsi="Book Antiqua"/>
              </w:rPr>
              <w:t>Penile chordee</w:t>
            </w:r>
          </w:p>
        </w:tc>
      </w:tr>
      <w:tr w:rsidR="00A62330" w:rsidRPr="00C4677F" w14:paraId="7542DCF4" w14:textId="77777777" w:rsidTr="00F4553E">
        <w:tc>
          <w:tcPr>
            <w:tcW w:w="547" w:type="pct"/>
          </w:tcPr>
          <w:p w14:paraId="79211F59" w14:textId="5B419848" w:rsidR="00A62330" w:rsidRPr="00C4677F" w:rsidRDefault="00A62330" w:rsidP="00C4677F">
            <w:pPr>
              <w:spacing w:line="360" w:lineRule="auto"/>
              <w:jc w:val="both"/>
              <w:rPr>
                <w:rFonts w:ascii="Book Antiqua" w:hAnsi="Book Antiqua"/>
              </w:rPr>
            </w:pPr>
            <w:r w:rsidRPr="00C4677F">
              <w:rPr>
                <w:rFonts w:ascii="Book Antiqua" w:hAnsi="Book Antiqua"/>
              </w:rPr>
              <w:t xml:space="preserve">Oranusi </w:t>
            </w:r>
            <w:r w:rsidR="00235213" w:rsidRPr="00C4677F">
              <w:rPr>
                <w:rFonts w:ascii="Book Antiqua" w:hAnsi="Book Antiqua"/>
                <w:i/>
                <w:iCs/>
              </w:rPr>
              <w:t>et al</w:t>
            </w:r>
            <w:r w:rsidR="00235213" w:rsidRPr="00C4677F">
              <w:rPr>
                <w:rFonts w:ascii="Book Antiqua" w:hAnsi="Book Antiqua"/>
                <w:vertAlign w:val="superscript"/>
              </w:rPr>
              <w:t>[32]</w:t>
            </w:r>
          </w:p>
        </w:tc>
        <w:tc>
          <w:tcPr>
            <w:tcW w:w="531" w:type="pct"/>
          </w:tcPr>
          <w:p w14:paraId="1D58BF3F" w14:textId="23611DA0" w:rsidR="00A62330" w:rsidRPr="00C4677F" w:rsidRDefault="00A62330" w:rsidP="00C4677F">
            <w:pPr>
              <w:spacing w:line="360" w:lineRule="auto"/>
              <w:jc w:val="both"/>
              <w:rPr>
                <w:rFonts w:ascii="Book Antiqua" w:hAnsi="Book Antiqua"/>
              </w:rPr>
            </w:pPr>
            <w:r w:rsidRPr="00C4677F">
              <w:rPr>
                <w:rFonts w:ascii="Book Antiqua" w:hAnsi="Book Antiqua"/>
              </w:rPr>
              <w:t>Nigeria</w:t>
            </w:r>
          </w:p>
        </w:tc>
        <w:tc>
          <w:tcPr>
            <w:tcW w:w="426" w:type="pct"/>
          </w:tcPr>
          <w:p w14:paraId="06BC95DE" w14:textId="2410389E" w:rsidR="00A62330" w:rsidRPr="00C4677F" w:rsidRDefault="00A62330" w:rsidP="00C4677F">
            <w:pPr>
              <w:spacing w:line="360" w:lineRule="auto"/>
              <w:jc w:val="both"/>
              <w:rPr>
                <w:rFonts w:ascii="Book Antiqua" w:hAnsi="Book Antiqua"/>
              </w:rPr>
            </w:pPr>
            <w:r w:rsidRPr="00C4677F">
              <w:rPr>
                <w:rFonts w:ascii="Book Antiqua" w:hAnsi="Book Antiqua"/>
              </w:rPr>
              <w:t>23</w:t>
            </w:r>
          </w:p>
        </w:tc>
        <w:tc>
          <w:tcPr>
            <w:tcW w:w="323" w:type="pct"/>
          </w:tcPr>
          <w:p w14:paraId="0BCE14EF" w14:textId="77777777" w:rsidR="00A62330" w:rsidRPr="00C4677F" w:rsidRDefault="00A62330" w:rsidP="00C4677F">
            <w:pPr>
              <w:spacing w:line="360" w:lineRule="auto"/>
              <w:jc w:val="both"/>
              <w:rPr>
                <w:rFonts w:ascii="Book Antiqua" w:hAnsi="Book Antiqua"/>
              </w:rPr>
            </w:pPr>
            <w:r w:rsidRPr="00C4677F">
              <w:rPr>
                <w:rFonts w:ascii="Book Antiqua" w:hAnsi="Book Antiqua"/>
              </w:rPr>
              <w:t>0.003-43</w:t>
            </w:r>
          </w:p>
        </w:tc>
        <w:tc>
          <w:tcPr>
            <w:tcW w:w="326" w:type="pct"/>
          </w:tcPr>
          <w:p w14:paraId="7C05B989"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28.9 </w:t>
            </w:r>
          </w:p>
        </w:tc>
        <w:tc>
          <w:tcPr>
            <w:tcW w:w="1523" w:type="pct"/>
            <w:gridSpan w:val="2"/>
          </w:tcPr>
          <w:p w14:paraId="11832DF3" w14:textId="39E239BE" w:rsidR="00A62330" w:rsidRPr="00C4677F" w:rsidRDefault="00A62330" w:rsidP="00C4677F">
            <w:pPr>
              <w:spacing w:line="360" w:lineRule="auto"/>
              <w:jc w:val="both"/>
              <w:rPr>
                <w:rFonts w:ascii="Book Antiqua" w:hAnsi="Book Antiqua"/>
              </w:rPr>
            </w:pPr>
            <w:r w:rsidRPr="00C4677F">
              <w:rPr>
                <w:rFonts w:ascii="Book Antiqua" w:hAnsi="Book Antiqua"/>
              </w:rPr>
              <w:t>Penile fracture (34.8%)</w:t>
            </w:r>
            <w:r w:rsidR="002D0D9B">
              <w:rPr>
                <w:rFonts w:ascii="Book Antiqua" w:hAnsi="Book Antiqua"/>
              </w:rPr>
              <w:t xml:space="preserve"> </w:t>
            </w:r>
            <w:r w:rsidRPr="00C4677F">
              <w:rPr>
                <w:rFonts w:ascii="Book Antiqua" w:hAnsi="Book Antiqua"/>
              </w:rPr>
              <w:t>- (Sexual intercourse)</w:t>
            </w:r>
            <w:r w:rsidR="001862BE"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Genital mutilation 26% (self-inflicted/assault); Post circumcision 13% (untrained nurses), Penile gunshot injury</w:t>
            </w:r>
          </w:p>
          <w:p w14:paraId="70867508" w14:textId="77777777" w:rsidR="00A62330" w:rsidRPr="00C4677F" w:rsidRDefault="00A62330" w:rsidP="00C4677F">
            <w:pPr>
              <w:spacing w:line="360" w:lineRule="auto"/>
              <w:jc w:val="both"/>
              <w:rPr>
                <w:rFonts w:ascii="Book Antiqua" w:hAnsi="Book Antiqua"/>
              </w:rPr>
            </w:pPr>
          </w:p>
        </w:tc>
        <w:tc>
          <w:tcPr>
            <w:tcW w:w="609" w:type="pct"/>
          </w:tcPr>
          <w:p w14:paraId="714495C3" w14:textId="77777777" w:rsidR="00A62330" w:rsidRPr="00C4677F" w:rsidRDefault="00A62330" w:rsidP="00C4677F">
            <w:pPr>
              <w:spacing w:line="360" w:lineRule="auto"/>
              <w:jc w:val="both"/>
              <w:rPr>
                <w:rFonts w:ascii="Book Antiqua" w:hAnsi="Book Antiqua"/>
              </w:rPr>
            </w:pPr>
            <w:r w:rsidRPr="00C4677F">
              <w:rPr>
                <w:rFonts w:ascii="Book Antiqua" w:hAnsi="Book Antiqua"/>
              </w:rPr>
              <w:t>Repair of albuginea, refashioning of residual penile stump, repair of albuginea</w:t>
            </w:r>
          </w:p>
        </w:tc>
        <w:tc>
          <w:tcPr>
            <w:tcW w:w="715" w:type="pct"/>
          </w:tcPr>
          <w:p w14:paraId="6F323C5E" w14:textId="77777777" w:rsidR="00A62330" w:rsidRPr="00C4677F" w:rsidRDefault="00A62330" w:rsidP="00C4677F">
            <w:pPr>
              <w:spacing w:line="360" w:lineRule="auto"/>
              <w:jc w:val="both"/>
              <w:rPr>
                <w:rFonts w:ascii="Book Antiqua" w:hAnsi="Book Antiqua"/>
              </w:rPr>
            </w:pPr>
            <w:r w:rsidRPr="00C4677F">
              <w:rPr>
                <w:rFonts w:ascii="Book Antiqua" w:hAnsi="Book Antiqua"/>
              </w:rPr>
              <w:t>Not specified</w:t>
            </w:r>
          </w:p>
        </w:tc>
      </w:tr>
      <w:tr w:rsidR="00A62330" w:rsidRPr="00C4677F" w14:paraId="300C0692" w14:textId="77777777" w:rsidTr="003C69B4">
        <w:tc>
          <w:tcPr>
            <w:tcW w:w="547" w:type="pct"/>
          </w:tcPr>
          <w:p w14:paraId="212371C1" w14:textId="704F8230" w:rsidR="00A62330" w:rsidRPr="00C4677F" w:rsidRDefault="00A62330" w:rsidP="00C4677F">
            <w:pPr>
              <w:spacing w:line="360" w:lineRule="auto"/>
              <w:jc w:val="both"/>
              <w:rPr>
                <w:rFonts w:ascii="Book Antiqua" w:hAnsi="Book Antiqua"/>
              </w:rPr>
            </w:pPr>
            <w:r w:rsidRPr="00C4677F">
              <w:rPr>
                <w:rFonts w:ascii="Book Antiqua" w:hAnsi="Book Antiqua"/>
              </w:rPr>
              <w:t xml:space="preserve">Omisanjo </w:t>
            </w:r>
            <w:r w:rsidR="00235213" w:rsidRPr="00C4677F">
              <w:rPr>
                <w:rFonts w:ascii="Book Antiqua" w:hAnsi="Book Antiqua"/>
                <w:i/>
                <w:iCs/>
              </w:rPr>
              <w:t>et al</w:t>
            </w:r>
            <w:r w:rsidR="00235213" w:rsidRPr="00C4677F">
              <w:rPr>
                <w:rFonts w:ascii="Book Antiqua" w:hAnsi="Book Antiqua"/>
                <w:vertAlign w:val="superscript"/>
              </w:rPr>
              <w:t>[33]</w:t>
            </w:r>
          </w:p>
        </w:tc>
        <w:tc>
          <w:tcPr>
            <w:tcW w:w="531" w:type="pct"/>
          </w:tcPr>
          <w:p w14:paraId="4D7C3D74" w14:textId="1E061747" w:rsidR="00A62330" w:rsidRPr="00C4677F" w:rsidRDefault="00A62330" w:rsidP="00C4677F">
            <w:pPr>
              <w:spacing w:line="360" w:lineRule="auto"/>
              <w:jc w:val="both"/>
              <w:rPr>
                <w:rFonts w:ascii="Book Antiqua" w:hAnsi="Book Antiqua"/>
              </w:rPr>
            </w:pPr>
            <w:r w:rsidRPr="00C4677F">
              <w:rPr>
                <w:rFonts w:ascii="Book Antiqua" w:hAnsi="Book Antiqua"/>
              </w:rPr>
              <w:t>Nigeria</w:t>
            </w:r>
          </w:p>
        </w:tc>
        <w:tc>
          <w:tcPr>
            <w:tcW w:w="426" w:type="pct"/>
          </w:tcPr>
          <w:p w14:paraId="67CFCF5B" w14:textId="70AD900D" w:rsidR="00A62330" w:rsidRPr="00C4677F" w:rsidRDefault="00A62330" w:rsidP="00C4677F">
            <w:pPr>
              <w:spacing w:line="360" w:lineRule="auto"/>
              <w:jc w:val="both"/>
              <w:rPr>
                <w:rFonts w:ascii="Book Antiqua" w:hAnsi="Book Antiqua"/>
              </w:rPr>
            </w:pPr>
            <w:r w:rsidRPr="00C4677F">
              <w:rPr>
                <w:rFonts w:ascii="Book Antiqua" w:hAnsi="Book Antiqua"/>
              </w:rPr>
              <w:t>15</w:t>
            </w:r>
          </w:p>
        </w:tc>
        <w:tc>
          <w:tcPr>
            <w:tcW w:w="323" w:type="pct"/>
          </w:tcPr>
          <w:p w14:paraId="2A52B286" w14:textId="77777777" w:rsidR="00A62330" w:rsidRPr="00C4677F" w:rsidRDefault="00A62330" w:rsidP="00C4677F">
            <w:pPr>
              <w:spacing w:line="360" w:lineRule="auto"/>
              <w:jc w:val="both"/>
              <w:rPr>
                <w:rFonts w:ascii="Book Antiqua" w:hAnsi="Book Antiqua"/>
              </w:rPr>
            </w:pPr>
            <w:r w:rsidRPr="00C4677F">
              <w:rPr>
                <w:rFonts w:ascii="Book Antiqua" w:hAnsi="Book Antiqua"/>
              </w:rPr>
              <w:t>23-56</w:t>
            </w:r>
          </w:p>
        </w:tc>
        <w:tc>
          <w:tcPr>
            <w:tcW w:w="326" w:type="pct"/>
          </w:tcPr>
          <w:p w14:paraId="419777B3" w14:textId="77777777" w:rsidR="00A62330" w:rsidRPr="00C4677F" w:rsidRDefault="00A62330" w:rsidP="00C4677F">
            <w:pPr>
              <w:spacing w:line="360" w:lineRule="auto"/>
              <w:jc w:val="both"/>
              <w:rPr>
                <w:rFonts w:ascii="Book Antiqua" w:hAnsi="Book Antiqua"/>
              </w:rPr>
            </w:pPr>
            <w:r w:rsidRPr="00C4677F">
              <w:rPr>
                <w:rFonts w:ascii="Book Antiqua" w:hAnsi="Book Antiqua"/>
              </w:rPr>
              <w:t>35.2</w:t>
            </w:r>
          </w:p>
        </w:tc>
        <w:tc>
          <w:tcPr>
            <w:tcW w:w="600" w:type="pct"/>
          </w:tcPr>
          <w:p w14:paraId="79375230" w14:textId="68855F8B" w:rsidR="00A62330" w:rsidRPr="00C4677F" w:rsidRDefault="00A62330" w:rsidP="00C4677F">
            <w:pPr>
              <w:spacing w:line="360" w:lineRule="auto"/>
              <w:jc w:val="both"/>
              <w:rPr>
                <w:rFonts w:ascii="Book Antiqua" w:hAnsi="Book Antiqua"/>
              </w:rPr>
            </w:pPr>
            <w:r w:rsidRPr="00C4677F">
              <w:rPr>
                <w:rFonts w:ascii="Book Antiqua" w:hAnsi="Book Antiqua"/>
              </w:rPr>
              <w:t>Penile fracture 100%</w:t>
            </w:r>
            <w:r w:rsidR="001862BE" w:rsidRPr="00C4677F">
              <w:rPr>
                <w:rFonts w:ascii="Book Antiqua" w:hAnsi="Book Antiqua"/>
              </w:rPr>
              <w:t xml:space="preserve"> </w:t>
            </w:r>
            <w:r w:rsidRPr="00C4677F">
              <w:rPr>
                <w:rFonts w:ascii="Book Antiqua" w:hAnsi="Book Antiqua"/>
              </w:rPr>
              <w:t xml:space="preserve">+ concomitant </w:t>
            </w:r>
            <w:r w:rsidRPr="00C4677F">
              <w:rPr>
                <w:rFonts w:ascii="Book Antiqua" w:hAnsi="Book Antiqua"/>
              </w:rPr>
              <w:lastRenderedPageBreak/>
              <w:t>urethral injury 26.7%</w:t>
            </w:r>
          </w:p>
        </w:tc>
        <w:tc>
          <w:tcPr>
            <w:tcW w:w="924" w:type="pct"/>
          </w:tcPr>
          <w:p w14:paraId="5A58E576" w14:textId="6018757F"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Sexual intercourse 66.7%</w:t>
            </w:r>
            <w:r w:rsidR="001862BE" w:rsidRPr="00C4677F">
              <w:rPr>
                <w:rFonts w:ascii="Book Antiqua" w:hAnsi="Book Antiqua"/>
              </w:rPr>
              <w:t xml:space="preserve">; </w:t>
            </w:r>
          </w:p>
          <w:p w14:paraId="1F67BA9C" w14:textId="77777777" w:rsidR="00A62330" w:rsidRPr="00C4677F" w:rsidRDefault="00A62330" w:rsidP="00C4677F">
            <w:pPr>
              <w:spacing w:line="360" w:lineRule="auto"/>
              <w:jc w:val="both"/>
              <w:rPr>
                <w:rFonts w:ascii="Book Antiqua" w:hAnsi="Book Antiqua"/>
              </w:rPr>
            </w:pPr>
            <w:r w:rsidRPr="00C4677F">
              <w:rPr>
                <w:rFonts w:ascii="Book Antiqua" w:hAnsi="Book Antiqua"/>
              </w:rPr>
              <w:t xml:space="preserve">Rolling over erect penis 20% </w:t>
            </w:r>
            <w:r w:rsidRPr="00C4677F">
              <w:rPr>
                <w:rFonts w:ascii="Book Antiqua" w:hAnsi="Book Antiqua"/>
              </w:rPr>
              <w:lastRenderedPageBreak/>
              <w:t>Masturbation 13%</w:t>
            </w:r>
          </w:p>
        </w:tc>
        <w:tc>
          <w:tcPr>
            <w:tcW w:w="609" w:type="pct"/>
          </w:tcPr>
          <w:p w14:paraId="696EA4DF" w14:textId="77777777"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 xml:space="preserve">Evacuation of hematoma and repair </w:t>
            </w:r>
            <w:r w:rsidRPr="00C4677F">
              <w:rPr>
                <w:rFonts w:ascii="Book Antiqua" w:hAnsi="Book Antiqua"/>
              </w:rPr>
              <w:lastRenderedPageBreak/>
              <w:t>of the albuginea</w:t>
            </w:r>
          </w:p>
        </w:tc>
        <w:tc>
          <w:tcPr>
            <w:tcW w:w="715" w:type="pct"/>
          </w:tcPr>
          <w:p w14:paraId="54B7F3AD" w14:textId="75CB9FB6" w:rsidR="00A62330" w:rsidRPr="00C4677F" w:rsidRDefault="00A62330" w:rsidP="00C4677F">
            <w:pPr>
              <w:spacing w:line="360" w:lineRule="auto"/>
              <w:jc w:val="both"/>
              <w:rPr>
                <w:rFonts w:ascii="Book Antiqua" w:hAnsi="Book Antiqua"/>
              </w:rPr>
            </w:pPr>
            <w:r w:rsidRPr="00C4677F">
              <w:rPr>
                <w:rFonts w:ascii="Book Antiqua" w:hAnsi="Book Antiqua"/>
              </w:rPr>
              <w:lastRenderedPageBreak/>
              <w:t>ED 6.7%;</w:t>
            </w:r>
            <w:r w:rsidR="00492214" w:rsidRPr="00C4677F">
              <w:rPr>
                <w:rFonts w:ascii="Book Antiqua" w:hAnsi="Book Antiqua"/>
              </w:rPr>
              <w:t xml:space="preserve"> </w:t>
            </w:r>
            <w:r w:rsidRPr="00C4677F">
              <w:rPr>
                <w:rFonts w:ascii="Book Antiqua" w:hAnsi="Book Antiqua"/>
              </w:rPr>
              <w:t>Penile chordee 13.3%</w:t>
            </w:r>
          </w:p>
        </w:tc>
      </w:tr>
      <w:tr w:rsidR="00A62330" w:rsidRPr="00C4677F" w14:paraId="6704F070" w14:textId="77777777" w:rsidTr="003C69B4">
        <w:tc>
          <w:tcPr>
            <w:tcW w:w="547" w:type="pct"/>
            <w:tcBorders>
              <w:bottom w:val="single" w:sz="4" w:space="0" w:color="auto"/>
            </w:tcBorders>
          </w:tcPr>
          <w:p w14:paraId="5864D6E5" w14:textId="7B7511B1" w:rsidR="00A62330" w:rsidRPr="00C4677F" w:rsidRDefault="00A62330" w:rsidP="00C4677F">
            <w:pPr>
              <w:spacing w:line="360" w:lineRule="auto"/>
              <w:jc w:val="both"/>
              <w:rPr>
                <w:rFonts w:ascii="Book Antiqua" w:hAnsi="Book Antiqua"/>
              </w:rPr>
            </w:pPr>
            <w:r w:rsidRPr="00C4677F">
              <w:rPr>
                <w:rFonts w:ascii="Book Antiqua" w:hAnsi="Book Antiqua"/>
              </w:rPr>
              <w:t xml:space="preserve">Barry </w:t>
            </w:r>
            <w:r w:rsidR="00235213" w:rsidRPr="00C4677F">
              <w:rPr>
                <w:rFonts w:ascii="Book Antiqua" w:hAnsi="Book Antiqua"/>
                <w:i/>
                <w:iCs/>
              </w:rPr>
              <w:t>et al</w:t>
            </w:r>
            <w:r w:rsidR="00235213" w:rsidRPr="00C4677F">
              <w:rPr>
                <w:rFonts w:ascii="Book Antiqua" w:hAnsi="Book Antiqua"/>
                <w:vertAlign w:val="superscript"/>
              </w:rPr>
              <w:t>[34]</w:t>
            </w:r>
          </w:p>
        </w:tc>
        <w:tc>
          <w:tcPr>
            <w:tcW w:w="531" w:type="pct"/>
            <w:tcBorders>
              <w:bottom w:val="single" w:sz="4" w:space="0" w:color="auto"/>
            </w:tcBorders>
          </w:tcPr>
          <w:p w14:paraId="07929FAF" w14:textId="44FCB647" w:rsidR="00A62330" w:rsidRPr="00C4677F" w:rsidRDefault="00A62330" w:rsidP="00C4677F">
            <w:pPr>
              <w:spacing w:line="360" w:lineRule="auto"/>
              <w:jc w:val="both"/>
              <w:rPr>
                <w:rFonts w:ascii="Book Antiqua" w:hAnsi="Book Antiqua"/>
              </w:rPr>
            </w:pPr>
            <w:r w:rsidRPr="00C4677F">
              <w:rPr>
                <w:rFonts w:ascii="Book Antiqua" w:hAnsi="Book Antiqua"/>
              </w:rPr>
              <w:t>Guinea</w:t>
            </w:r>
          </w:p>
        </w:tc>
        <w:tc>
          <w:tcPr>
            <w:tcW w:w="426" w:type="pct"/>
            <w:tcBorders>
              <w:bottom w:val="single" w:sz="4" w:space="0" w:color="auto"/>
            </w:tcBorders>
          </w:tcPr>
          <w:p w14:paraId="2F94F073" w14:textId="324E795C" w:rsidR="00A62330" w:rsidRPr="00C4677F" w:rsidRDefault="00A62330" w:rsidP="00C4677F">
            <w:pPr>
              <w:spacing w:line="360" w:lineRule="auto"/>
              <w:jc w:val="both"/>
              <w:rPr>
                <w:rFonts w:ascii="Book Antiqua" w:hAnsi="Book Antiqua"/>
              </w:rPr>
            </w:pPr>
            <w:r w:rsidRPr="00C4677F">
              <w:rPr>
                <w:rFonts w:ascii="Book Antiqua" w:hAnsi="Book Antiqua"/>
              </w:rPr>
              <w:t>22</w:t>
            </w:r>
          </w:p>
        </w:tc>
        <w:tc>
          <w:tcPr>
            <w:tcW w:w="323" w:type="pct"/>
            <w:tcBorders>
              <w:bottom w:val="single" w:sz="4" w:space="0" w:color="auto"/>
            </w:tcBorders>
          </w:tcPr>
          <w:p w14:paraId="7FD93CC5" w14:textId="77777777" w:rsidR="00A62330" w:rsidRPr="00C4677F" w:rsidRDefault="00A62330" w:rsidP="00C4677F">
            <w:pPr>
              <w:spacing w:line="360" w:lineRule="auto"/>
              <w:jc w:val="both"/>
              <w:rPr>
                <w:rFonts w:ascii="Book Antiqua" w:hAnsi="Book Antiqua"/>
              </w:rPr>
            </w:pPr>
            <w:r w:rsidRPr="00C4677F">
              <w:rPr>
                <w:rFonts w:ascii="Book Antiqua" w:hAnsi="Book Antiqua"/>
              </w:rPr>
              <w:t>22-51</w:t>
            </w:r>
          </w:p>
        </w:tc>
        <w:tc>
          <w:tcPr>
            <w:tcW w:w="326" w:type="pct"/>
            <w:tcBorders>
              <w:bottom w:val="single" w:sz="4" w:space="0" w:color="auto"/>
            </w:tcBorders>
          </w:tcPr>
          <w:p w14:paraId="4BFD5F55" w14:textId="77777777" w:rsidR="00A62330" w:rsidRPr="00C4677F" w:rsidRDefault="00A62330" w:rsidP="00C4677F">
            <w:pPr>
              <w:spacing w:line="360" w:lineRule="auto"/>
              <w:jc w:val="both"/>
              <w:rPr>
                <w:rFonts w:ascii="Book Antiqua" w:hAnsi="Book Antiqua"/>
              </w:rPr>
            </w:pPr>
            <w:r w:rsidRPr="00C4677F">
              <w:rPr>
                <w:rFonts w:ascii="Book Antiqua" w:hAnsi="Book Antiqua"/>
              </w:rPr>
              <w:t>37.8</w:t>
            </w:r>
          </w:p>
        </w:tc>
        <w:tc>
          <w:tcPr>
            <w:tcW w:w="600" w:type="pct"/>
            <w:tcBorders>
              <w:bottom w:val="single" w:sz="4" w:space="0" w:color="auto"/>
            </w:tcBorders>
          </w:tcPr>
          <w:p w14:paraId="523F0CD4" w14:textId="0756B81E" w:rsidR="00A62330" w:rsidRPr="00C4677F" w:rsidRDefault="00A62330" w:rsidP="00C4677F">
            <w:pPr>
              <w:spacing w:line="360" w:lineRule="auto"/>
              <w:jc w:val="both"/>
              <w:rPr>
                <w:rFonts w:ascii="Book Antiqua" w:hAnsi="Book Antiqua"/>
              </w:rPr>
            </w:pPr>
            <w:r w:rsidRPr="00C4677F">
              <w:rPr>
                <w:rFonts w:ascii="Book Antiqua" w:hAnsi="Book Antiqua"/>
              </w:rPr>
              <w:t xml:space="preserve">Penile fracture 100% </w:t>
            </w:r>
          </w:p>
          <w:p w14:paraId="57DC0FC2" w14:textId="77777777" w:rsidR="00A62330" w:rsidRPr="00C4677F" w:rsidRDefault="00A62330" w:rsidP="00C4677F">
            <w:pPr>
              <w:spacing w:line="360" w:lineRule="auto"/>
              <w:jc w:val="both"/>
              <w:rPr>
                <w:rFonts w:ascii="Book Antiqua" w:hAnsi="Book Antiqua"/>
              </w:rPr>
            </w:pPr>
          </w:p>
        </w:tc>
        <w:tc>
          <w:tcPr>
            <w:tcW w:w="924" w:type="pct"/>
            <w:tcBorders>
              <w:bottom w:val="single" w:sz="4" w:space="0" w:color="auto"/>
            </w:tcBorders>
          </w:tcPr>
          <w:p w14:paraId="30557126" w14:textId="1AE826C5" w:rsidR="00A62330" w:rsidRPr="00C4677F" w:rsidRDefault="00A62330" w:rsidP="00C4677F">
            <w:pPr>
              <w:spacing w:line="360" w:lineRule="auto"/>
              <w:jc w:val="both"/>
              <w:rPr>
                <w:rFonts w:ascii="Book Antiqua" w:hAnsi="Book Antiqua"/>
              </w:rPr>
            </w:pPr>
            <w:r w:rsidRPr="00C4677F">
              <w:rPr>
                <w:rFonts w:ascii="Book Antiqua" w:hAnsi="Book Antiqua"/>
              </w:rPr>
              <w:t>Sexual intercourse 59.1%; Masturbation</w:t>
            </w:r>
            <w:r w:rsidR="00733237" w:rsidRPr="00C4677F">
              <w:rPr>
                <w:rFonts w:ascii="Book Antiqua" w:hAnsi="Book Antiqua"/>
              </w:rPr>
              <w:t xml:space="preserve"> </w:t>
            </w:r>
            <w:r w:rsidRPr="00C4677F">
              <w:rPr>
                <w:rFonts w:ascii="Book Antiqua" w:hAnsi="Book Antiqua"/>
              </w:rPr>
              <w:t>31.8%</w:t>
            </w:r>
            <w:r w:rsidRPr="00C4677F">
              <w:rPr>
                <w:rFonts w:ascii="Book Antiqua" w:hAnsi="Book Antiqua"/>
                <w:lang w:eastAsia="zh-CN"/>
              </w:rPr>
              <w:t xml:space="preserve">; </w:t>
            </w:r>
            <w:r w:rsidRPr="00C4677F">
              <w:rPr>
                <w:rFonts w:ascii="Book Antiqua" w:hAnsi="Book Antiqua"/>
              </w:rPr>
              <w:t xml:space="preserve">Rolling over erect penis 9.1% </w:t>
            </w:r>
          </w:p>
        </w:tc>
        <w:tc>
          <w:tcPr>
            <w:tcW w:w="609" w:type="pct"/>
            <w:tcBorders>
              <w:bottom w:val="single" w:sz="4" w:space="0" w:color="auto"/>
            </w:tcBorders>
          </w:tcPr>
          <w:p w14:paraId="58E29951" w14:textId="77777777" w:rsidR="00A62330" w:rsidRPr="00C4677F" w:rsidRDefault="00A62330" w:rsidP="00C4677F">
            <w:pPr>
              <w:spacing w:line="360" w:lineRule="auto"/>
              <w:jc w:val="both"/>
              <w:rPr>
                <w:rFonts w:ascii="Book Antiqua" w:hAnsi="Book Antiqua"/>
              </w:rPr>
            </w:pPr>
            <w:r w:rsidRPr="00C4677F">
              <w:rPr>
                <w:rFonts w:ascii="Book Antiqua" w:hAnsi="Book Antiqua"/>
              </w:rPr>
              <w:t>Evacuation of hematoma and repair of the albuginea</w:t>
            </w:r>
          </w:p>
        </w:tc>
        <w:tc>
          <w:tcPr>
            <w:tcW w:w="715" w:type="pct"/>
            <w:tcBorders>
              <w:bottom w:val="single" w:sz="4" w:space="0" w:color="auto"/>
            </w:tcBorders>
          </w:tcPr>
          <w:p w14:paraId="0820A274" w14:textId="77777777" w:rsidR="00A62330" w:rsidRPr="00C4677F" w:rsidRDefault="00A62330" w:rsidP="00C4677F">
            <w:pPr>
              <w:spacing w:line="360" w:lineRule="auto"/>
              <w:jc w:val="both"/>
              <w:rPr>
                <w:rFonts w:ascii="Book Antiqua" w:hAnsi="Book Antiqua"/>
              </w:rPr>
            </w:pPr>
            <w:r w:rsidRPr="00C4677F">
              <w:rPr>
                <w:rFonts w:ascii="Book Antiqua" w:hAnsi="Book Antiqua"/>
              </w:rPr>
              <w:t>No ED</w:t>
            </w:r>
          </w:p>
        </w:tc>
      </w:tr>
    </w:tbl>
    <w:p w14:paraId="0AC0F867" w14:textId="71974B25" w:rsidR="00966743" w:rsidRPr="00C4677F" w:rsidRDefault="00F4553E"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ED: Erectile dysfunction</w:t>
      </w:r>
      <w:r w:rsidR="007F77BA" w:rsidRPr="00C4677F">
        <w:rPr>
          <w:rFonts w:ascii="Book Antiqua" w:eastAsia="Book Antiqua" w:hAnsi="Book Antiqua" w:cs="Book Antiqua"/>
          <w:color w:val="000000"/>
        </w:rPr>
        <w:t>.</w:t>
      </w:r>
    </w:p>
    <w:p w14:paraId="002D742A" w14:textId="77777777" w:rsidR="004010FB" w:rsidRPr="00C4677F" w:rsidRDefault="004010FB" w:rsidP="00C4677F">
      <w:pPr>
        <w:spacing w:line="360" w:lineRule="auto"/>
        <w:jc w:val="both"/>
        <w:rPr>
          <w:rFonts w:ascii="Book Antiqua" w:eastAsia="Book Antiqua" w:hAnsi="Book Antiqua" w:cs="Book Antiqua"/>
          <w:color w:val="000000"/>
        </w:rPr>
        <w:sectPr w:rsidR="004010FB" w:rsidRPr="00C4677F" w:rsidSect="001D2981">
          <w:pgSz w:w="15840" w:h="12240" w:orient="landscape"/>
          <w:pgMar w:top="1440" w:right="1440" w:bottom="1440" w:left="1440" w:header="720" w:footer="720" w:gutter="0"/>
          <w:cols w:space="720"/>
          <w:docGrid w:linePitch="360"/>
        </w:sectPr>
      </w:pPr>
    </w:p>
    <w:p w14:paraId="13D18090" w14:textId="3DB5660E" w:rsidR="00966743" w:rsidRPr="00C4677F" w:rsidRDefault="004010FB" w:rsidP="00C4677F">
      <w:pPr>
        <w:spacing w:line="360" w:lineRule="auto"/>
        <w:jc w:val="both"/>
        <w:rPr>
          <w:rFonts w:ascii="Book Antiqua" w:eastAsia="Book Antiqua" w:hAnsi="Book Antiqua" w:cs="Book Antiqua"/>
          <w:color w:val="000000"/>
        </w:rPr>
      </w:pPr>
      <w:r w:rsidRPr="00C4677F">
        <w:rPr>
          <w:rFonts w:ascii="Book Antiqua" w:hAnsi="Book Antiqua"/>
          <w:b/>
          <w:bCs/>
        </w:rPr>
        <w:lastRenderedPageBreak/>
        <w:t>Table 2 Urolog</w:t>
      </w:r>
      <w:r w:rsidR="00BC4ABF" w:rsidRPr="00C4677F">
        <w:rPr>
          <w:rFonts w:ascii="Book Antiqua" w:hAnsi="Book Antiqua"/>
          <w:b/>
          <w:bCs/>
        </w:rPr>
        <w:t>ical complications of obstetrics and gynecology sur</w:t>
      </w:r>
      <w:r w:rsidRPr="00C4677F">
        <w:rPr>
          <w:rFonts w:ascii="Book Antiqua" w:hAnsi="Book Antiqua"/>
          <w:b/>
          <w:bCs/>
        </w:rPr>
        <w:t>geries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9"/>
        <w:gridCol w:w="1680"/>
        <w:gridCol w:w="1559"/>
        <w:gridCol w:w="1288"/>
        <w:gridCol w:w="941"/>
        <w:gridCol w:w="1804"/>
        <w:gridCol w:w="1756"/>
        <w:gridCol w:w="2459"/>
      </w:tblGrid>
      <w:tr w:rsidR="008D782A" w:rsidRPr="00C4677F" w14:paraId="5AF4BE45" w14:textId="77777777" w:rsidTr="00AA2A4A">
        <w:tc>
          <w:tcPr>
            <w:tcW w:w="1689" w:type="dxa"/>
            <w:tcBorders>
              <w:top w:val="single" w:sz="4" w:space="0" w:color="auto"/>
              <w:bottom w:val="single" w:sz="4" w:space="0" w:color="auto"/>
            </w:tcBorders>
          </w:tcPr>
          <w:p w14:paraId="68F7E7A9" w14:textId="77777777" w:rsidR="008D782A" w:rsidRPr="00C4677F" w:rsidRDefault="008D782A" w:rsidP="00C4677F">
            <w:pPr>
              <w:spacing w:line="360" w:lineRule="auto"/>
              <w:jc w:val="both"/>
              <w:rPr>
                <w:rFonts w:ascii="Book Antiqua" w:hAnsi="Book Antiqua"/>
                <w:b/>
                <w:bCs/>
              </w:rPr>
            </w:pPr>
            <w:r w:rsidRPr="00C4677F">
              <w:rPr>
                <w:rFonts w:ascii="Book Antiqua" w:hAnsi="Book Antiqua"/>
                <w:b/>
                <w:bCs/>
              </w:rPr>
              <w:t>Series</w:t>
            </w:r>
          </w:p>
        </w:tc>
        <w:tc>
          <w:tcPr>
            <w:tcW w:w="1680" w:type="dxa"/>
            <w:tcBorders>
              <w:top w:val="single" w:sz="4" w:space="0" w:color="auto"/>
              <w:bottom w:val="single" w:sz="4" w:space="0" w:color="auto"/>
            </w:tcBorders>
          </w:tcPr>
          <w:p w14:paraId="2A3628A2" w14:textId="01268858" w:rsidR="008D782A" w:rsidRPr="00C4677F" w:rsidRDefault="00654208" w:rsidP="00C4677F">
            <w:pPr>
              <w:spacing w:line="360" w:lineRule="auto"/>
              <w:jc w:val="both"/>
              <w:rPr>
                <w:rFonts w:ascii="Book Antiqua" w:hAnsi="Book Antiqua"/>
                <w:b/>
                <w:bCs/>
                <w:lang w:eastAsia="zh-CN"/>
              </w:rPr>
            </w:pPr>
            <w:r w:rsidRPr="00C4677F">
              <w:rPr>
                <w:rFonts w:ascii="Book Antiqua" w:hAnsi="Book Antiqua"/>
                <w:b/>
                <w:bCs/>
                <w:lang w:eastAsia="zh-CN"/>
              </w:rPr>
              <w:t>Country/</w:t>
            </w:r>
            <w:r w:rsidR="00492214" w:rsidRPr="00C4677F">
              <w:rPr>
                <w:rFonts w:ascii="Book Antiqua" w:hAnsi="Book Antiqua"/>
                <w:b/>
                <w:bCs/>
                <w:lang w:eastAsia="zh-CN"/>
              </w:rPr>
              <w:t>t</w:t>
            </w:r>
            <w:r w:rsidRPr="00C4677F">
              <w:rPr>
                <w:rFonts w:ascii="Book Antiqua" w:hAnsi="Book Antiqua"/>
                <w:b/>
                <w:bCs/>
                <w:lang w:eastAsia="zh-CN"/>
              </w:rPr>
              <w:t>erritory</w:t>
            </w:r>
          </w:p>
        </w:tc>
        <w:tc>
          <w:tcPr>
            <w:tcW w:w="1559" w:type="dxa"/>
            <w:tcBorders>
              <w:top w:val="single" w:sz="4" w:space="0" w:color="auto"/>
              <w:bottom w:val="single" w:sz="4" w:space="0" w:color="auto"/>
            </w:tcBorders>
          </w:tcPr>
          <w:p w14:paraId="097F3349" w14:textId="5DA73CB1"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Patient </w:t>
            </w:r>
            <w:r w:rsidR="00D92BE8" w:rsidRPr="00C4677F">
              <w:rPr>
                <w:rFonts w:ascii="Book Antiqua" w:hAnsi="Book Antiqua"/>
                <w:b/>
                <w:bCs/>
              </w:rPr>
              <w:t>p</w:t>
            </w:r>
            <w:r w:rsidRPr="00C4677F">
              <w:rPr>
                <w:rFonts w:ascii="Book Antiqua" w:hAnsi="Book Antiqua"/>
                <w:b/>
                <w:bCs/>
              </w:rPr>
              <w:t>opulation</w:t>
            </w:r>
          </w:p>
        </w:tc>
        <w:tc>
          <w:tcPr>
            <w:tcW w:w="1288" w:type="dxa"/>
            <w:tcBorders>
              <w:top w:val="single" w:sz="4" w:space="0" w:color="auto"/>
              <w:bottom w:val="single" w:sz="4" w:space="0" w:color="auto"/>
            </w:tcBorders>
          </w:tcPr>
          <w:p w14:paraId="6FDF38C8" w14:textId="319699A9"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Age range in </w:t>
            </w:r>
            <w:r w:rsidR="00AA2A4A" w:rsidRPr="00C4677F">
              <w:rPr>
                <w:rFonts w:ascii="Book Antiqua" w:hAnsi="Book Antiqua"/>
                <w:b/>
                <w:bCs/>
              </w:rPr>
              <w:t>yr</w:t>
            </w:r>
            <w:r w:rsidRPr="00C4677F">
              <w:rPr>
                <w:rFonts w:ascii="Book Antiqua" w:hAnsi="Book Antiqua"/>
                <w:b/>
                <w:bCs/>
              </w:rPr>
              <w:t xml:space="preserve"> </w:t>
            </w:r>
          </w:p>
        </w:tc>
        <w:tc>
          <w:tcPr>
            <w:tcW w:w="941" w:type="dxa"/>
            <w:tcBorders>
              <w:top w:val="single" w:sz="4" w:space="0" w:color="auto"/>
              <w:bottom w:val="single" w:sz="4" w:space="0" w:color="auto"/>
            </w:tcBorders>
          </w:tcPr>
          <w:p w14:paraId="61923283" w14:textId="7991C574"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Mean </w:t>
            </w:r>
            <w:r w:rsidR="00AA2A4A" w:rsidRPr="00C4677F">
              <w:rPr>
                <w:rFonts w:ascii="Book Antiqua" w:hAnsi="Book Antiqua"/>
                <w:b/>
                <w:bCs/>
              </w:rPr>
              <w:t>a</w:t>
            </w:r>
            <w:r w:rsidRPr="00C4677F">
              <w:rPr>
                <w:rFonts w:ascii="Book Antiqua" w:hAnsi="Book Antiqua"/>
                <w:b/>
                <w:bCs/>
              </w:rPr>
              <w:t xml:space="preserve">ge in </w:t>
            </w:r>
            <w:r w:rsidR="00AA2A4A" w:rsidRPr="00C4677F">
              <w:rPr>
                <w:rFonts w:ascii="Book Antiqua" w:hAnsi="Book Antiqua"/>
                <w:b/>
                <w:bCs/>
              </w:rPr>
              <w:t>yr</w:t>
            </w:r>
          </w:p>
        </w:tc>
        <w:tc>
          <w:tcPr>
            <w:tcW w:w="1804" w:type="dxa"/>
            <w:tcBorders>
              <w:top w:val="single" w:sz="4" w:space="0" w:color="auto"/>
              <w:bottom w:val="single" w:sz="4" w:space="0" w:color="auto"/>
            </w:tcBorders>
          </w:tcPr>
          <w:p w14:paraId="40A8AE1F" w14:textId="6B0B4808" w:rsidR="008D782A" w:rsidRPr="00C4677F" w:rsidRDefault="008D782A" w:rsidP="00C4677F">
            <w:pPr>
              <w:spacing w:line="360" w:lineRule="auto"/>
              <w:jc w:val="both"/>
              <w:rPr>
                <w:rFonts w:ascii="Book Antiqua" w:hAnsi="Book Antiqua"/>
                <w:b/>
                <w:bCs/>
              </w:rPr>
            </w:pPr>
            <w:r w:rsidRPr="00C4677F">
              <w:rPr>
                <w:rFonts w:ascii="Book Antiqua" w:hAnsi="Book Antiqua"/>
                <w:b/>
                <w:bCs/>
              </w:rPr>
              <w:t xml:space="preserve">Urological </w:t>
            </w:r>
            <w:r w:rsidR="00AA2A4A" w:rsidRPr="00C4677F">
              <w:rPr>
                <w:rFonts w:ascii="Book Antiqua" w:hAnsi="Book Antiqua"/>
                <w:b/>
                <w:bCs/>
              </w:rPr>
              <w:t>i</w:t>
            </w:r>
            <w:r w:rsidRPr="00C4677F">
              <w:rPr>
                <w:rFonts w:ascii="Book Antiqua" w:hAnsi="Book Antiqua"/>
                <w:b/>
                <w:bCs/>
              </w:rPr>
              <w:t>njury</w:t>
            </w:r>
          </w:p>
        </w:tc>
        <w:tc>
          <w:tcPr>
            <w:tcW w:w="1756" w:type="dxa"/>
            <w:tcBorders>
              <w:top w:val="single" w:sz="4" w:space="0" w:color="auto"/>
              <w:bottom w:val="single" w:sz="4" w:space="0" w:color="auto"/>
            </w:tcBorders>
          </w:tcPr>
          <w:p w14:paraId="222CAFA2" w14:textId="77777777" w:rsidR="008D782A" w:rsidRPr="00C4677F" w:rsidRDefault="008D782A" w:rsidP="00C4677F">
            <w:pPr>
              <w:spacing w:line="360" w:lineRule="auto"/>
              <w:jc w:val="both"/>
              <w:rPr>
                <w:rFonts w:ascii="Book Antiqua" w:hAnsi="Book Antiqua"/>
                <w:b/>
                <w:bCs/>
              </w:rPr>
            </w:pPr>
            <w:r w:rsidRPr="00C4677F">
              <w:rPr>
                <w:rFonts w:ascii="Book Antiqua" w:hAnsi="Book Antiqua"/>
                <w:b/>
                <w:bCs/>
              </w:rPr>
              <w:t>Causes of injury</w:t>
            </w:r>
          </w:p>
        </w:tc>
        <w:tc>
          <w:tcPr>
            <w:tcW w:w="2459" w:type="dxa"/>
            <w:tcBorders>
              <w:top w:val="single" w:sz="4" w:space="0" w:color="auto"/>
              <w:bottom w:val="single" w:sz="4" w:space="0" w:color="auto"/>
            </w:tcBorders>
          </w:tcPr>
          <w:p w14:paraId="275AA18F" w14:textId="1E6285E0" w:rsidR="008D782A" w:rsidRPr="00C4677F" w:rsidRDefault="008D782A" w:rsidP="00C4677F">
            <w:pPr>
              <w:spacing w:line="360" w:lineRule="auto"/>
              <w:jc w:val="both"/>
              <w:rPr>
                <w:rFonts w:ascii="Book Antiqua" w:hAnsi="Book Antiqua"/>
                <w:b/>
                <w:bCs/>
              </w:rPr>
            </w:pPr>
            <w:r w:rsidRPr="00C4677F">
              <w:rPr>
                <w:rFonts w:ascii="Book Antiqua" w:hAnsi="Book Antiqua"/>
                <w:b/>
                <w:bCs/>
              </w:rPr>
              <w:t>I</w:t>
            </w:r>
            <w:r w:rsidR="00AA2A4A" w:rsidRPr="00C4677F">
              <w:rPr>
                <w:rFonts w:ascii="Book Antiqua" w:hAnsi="Book Antiqua"/>
                <w:b/>
                <w:bCs/>
              </w:rPr>
              <w:t>ntervention</w:t>
            </w:r>
          </w:p>
        </w:tc>
      </w:tr>
      <w:tr w:rsidR="008D782A" w:rsidRPr="00C4677F" w14:paraId="328DEC45" w14:textId="77777777" w:rsidTr="00AA2A4A">
        <w:tc>
          <w:tcPr>
            <w:tcW w:w="1689" w:type="dxa"/>
            <w:tcBorders>
              <w:top w:val="single" w:sz="4" w:space="0" w:color="auto"/>
            </w:tcBorders>
          </w:tcPr>
          <w:p w14:paraId="7A34364E" w14:textId="6C35E26F" w:rsidR="008D782A" w:rsidRPr="00C4677F" w:rsidRDefault="008D782A" w:rsidP="00C4677F">
            <w:pPr>
              <w:spacing w:line="360" w:lineRule="auto"/>
              <w:jc w:val="both"/>
              <w:rPr>
                <w:rFonts w:ascii="Book Antiqua" w:hAnsi="Book Antiqua"/>
              </w:rPr>
            </w:pPr>
            <w:r w:rsidRPr="00C4677F">
              <w:rPr>
                <w:rFonts w:ascii="Book Antiqua" w:hAnsi="Book Antiqua"/>
              </w:rPr>
              <w:t xml:space="preserve">Papoola </w:t>
            </w:r>
            <w:r w:rsidRPr="00C4677F">
              <w:rPr>
                <w:rFonts w:ascii="Book Antiqua" w:hAnsi="Book Antiqua"/>
                <w:i/>
                <w:iCs/>
              </w:rPr>
              <w:t>et al</w:t>
            </w:r>
            <w:r w:rsidRPr="00C4677F">
              <w:rPr>
                <w:rFonts w:ascii="Book Antiqua" w:hAnsi="Book Antiqua"/>
                <w:vertAlign w:val="superscript"/>
              </w:rPr>
              <w:t>[37]</w:t>
            </w:r>
          </w:p>
        </w:tc>
        <w:tc>
          <w:tcPr>
            <w:tcW w:w="1680" w:type="dxa"/>
            <w:tcBorders>
              <w:top w:val="single" w:sz="4" w:space="0" w:color="auto"/>
            </w:tcBorders>
          </w:tcPr>
          <w:p w14:paraId="71DBE6B2" w14:textId="585AA441"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Borders>
              <w:top w:val="single" w:sz="4" w:space="0" w:color="auto"/>
            </w:tcBorders>
          </w:tcPr>
          <w:p w14:paraId="401434FD" w14:textId="7AC1A4CB" w:rsidR="008D782A" w:rsidRPr="00C4677F" w:rsidRDefault="008D782A" w:rsidP="00C4677F">
            <w:pPr>
              <w:spacing w:line="360" w:lineRule="auto"/>
              <w:jc w:val="both"/>
              <w:rPr>
                <w:rFonts w:ascii="Book Antiqua" w:hAnsi="Book Antiqua"/>
              </w:rPr>
            </w:pPr>
            <w:r w:rsidRPr="00C4677F">
              <w:rPr>
                <w:rFonts w:ascii="Book Antiqua" w:hAnsi="Book Antiqua"/>
              </w:rPr>
              <w:t>11</w:t>
            </w:r>
          </w:p>
        </w:tc>
        <w:tc>
          <w:tcPr>
            <w:tcW w:w="1288" w:type="dxa"/>
            <w:tcBorders>
              <w:top w:val="single" w:sz="4" w:space="0" w:color="auto"/>
            </w:tcBorders>
          </w:tcPr>
          <w:p w14:paraId="6241A20E" w14:textId="1CDF2BC5" w:rsidR="008D782A" w:rsidRPr="00C4677F" w:rsidRDefault="008D782A" w:rsidP="00C4677F">
            <w:pPr>
              <w:spacing w:line="360" w:lineRule="auto"/>
              <w:jc w:val="both"/>
              <w:rPr>
                <w:rFonts w:ascii="Book Antiqua" w:hAnsi="Book Antiqua"/>
              </w:rPr>
            </w:pPr>
            <w:r w:rsidRPr="00C4677F">
              <w:rPr>
                <w:rFonts w:ascii="Book Antiqua" w:hAnsi="Book Antiqua"/>
              </w:rPr>
              <w:t>28</w:t>
            </w:r>
            <w:r w:rsidR="00AA2A4A" w:rsidRPr="00C4677F">
              <w:rPr>
                <w:rFonts w:ascii="Book Antiqua" w:hAnsi="Book Antiqua"/>
              </w:rPr>
              <w:t>-</w:t>
            </w:r>
            <w:r w:rsidRPr="00C4677F">
              <w:rPr>
                <w:rFonts w:ascii="Book Antiqua" w:hAnsi="Book Antiqua"/>
              </w:rPr>
              <w:t xml:space="preserve">65 </w:t>
            </w:r>
          </w:p>
        </w:tc>
        <w:tc>
          <w:tcPr>
            <w:tcW w:w="941" w:type="dxa"/>
            <w:tcBorders>
              <w:top w:val="single" w:sz="4" w:space="0" w:color="auto"/>
            </w:tcBorders>
          </w:tcPr>
          <w:p w14:paraId="0AF2CC41" w14:textId="77777777" w:rsidR="008D782A" w:rsidRPr="00C4677F" w:rsidRDefault="008D782A" w:rsidP="00C4677F">
            <w:pPr>
              <w:spacing w:line="360" w:lineRule="auto"/>
              <w:jc w:val="both"/>
              <w:rPr>
                <w:rFonts w:ascii="Book Antiqua" w:hAnsi="Book Antiqua"/>
              </w:rPr>
            </w:pPr>
            <w:r w:rsidRPr="00C4677F">
              <w:rPr>
                <w:rFonts w:ascii="Book Antiqua" w:hAnsi="Book Antiqua"/>
              </w:rPr>
              <w:t xml:space="preserve">43.8 </w:t>
            </w:r>
          </w:p>
        </w:tc>
        <w:tc>
          <w:tcPr>
            <w:tcW w:w="1804" w:type="dxa"/>
            <w:tcBorders>
              <w:top w:val="single" w:sz="4" w:space="0" w:color="auto"/>
            </w:tcBorders>
          </w:tcPr>
          <w:p w14:paraId="551BB2F0" w14:textId="1CEE8571" w:rsidR="008D782A" w:rsidRPr="00C4677F" w:rsidRDefault="008D782A" w:rsidP="00C4677F">
            <w:pPr>
              <w:spacing w:line="360" w:lineRule="auto"/>
              <w:jc w:val="both"/>
              <w:rPr>
                <w:rFonts w:ascii="Book Antiqua" w:hAnsi="Book Antiqua"/>
              </w:rPr>
            </w:pPr>
            <w:r w:rsidRPr="00C4677F">
              <w:rPr>
                <w:rFonts w:ascii="Book Antiqua" w:hAnsi="Book Antiqua"/>
              </w:rPr>
              <w:t xml:space="preserve">Ureteric </w:t>
            </w:r>
            <w:r w:rsidR="00AA2A4A" w:rsidRPr="00C4677F">
              <w:rPr>
                <w:rFonts w:ascii="Book Antiqua" w:hAnsi="Book Antiqua"/>
              </w:rPr>
              <w:t>i</w:t>
            </w:r>
            <w:r w:rsidRPr="00C4677F">
              <w:rPr>
                <w:rFonts w:ascii="Book Antiqua" w:hAnsi="Book Antiqua"/>
              </w:rPr>
              <w:t>njury (45.5%)</w:t>
            </w:r>
            <w:r w:rsidR="00AA2A4A" w:rsidRPr="00C4677F">
              <w:rPr>
                <w:rFonts w:ascii="Book Antiqua" w:hAnsi="Book Antiqua"/>
              </w:rPr>
              <w:t xml:space="preserve">; </w:t>
            </w:r>
            <w:r w:rsidRPr="00C4677F">
              <w:rPr>
                <w:rFonts w:ascii="Book Antiqua" w:hAnsi="Book Antiqua"/>
              </w:rPr>
              <w:t xml:space="preserve">Bladder </w:t>
            </w:r>
            <w:r w:rsidR="00AA2A4A" w:rsidRPr="00C4677F">
              <w:rPr>
                <w:rFonts w:ascii="Book Antiqua" w:hAnsi="Book Antiqua"/>
              </w:rPr>
              <w:t>i</w:t>
            </w:r>
            <w:r w:rsidRPr="00C4677F">
              <w:rPr>
                <w:rFonts w:ascii="Book Antiqua" w:hAnsi="Book Antiqua"/>
              </w:rPr>
              <w:t>njury (18.2%)</w:t>
            </w:r>
          </w:p>
        </w:tc>
        <w:tc>
          <w:tcPr>
            <w:tcW w:w="1756" w:type="dxa"/>
            <w:tcBorders>
              <w:top w:val="single" w:sz="4" w:space="0" w:color="auto"/>
            </w:tcBorders>
          </w:tcPr>
          <w:p w14:paraId="517964DD" w14:textId="3E494BD2" w:rsidR="008D782A" w:rsidRPr="00C4677F" w:rsidRDefault="008D782A" w:rsidP="00C4677F">
            <w:pPr>
              <w:spacing w:line="360" w:lineRule="auto"/>
              <w:jc w:val="both"/>
              <w:rPr>
                <w:rFonts w:ascii="Book Antiqua" w:hAnsi="Book Antiqua"/>
              </w:rPr>
            </w:pPr>
            <w:r w:rsidRPr="00C4677F">
              <w:rPr>
                <w:rFonts w:ascii="Book Antiqua" w:hAnsi="Book Antiqua"/>
              </w:rPr>
              <w:t>TAH-60%</w:t>
            </w:r>
            <w:r w:rsidR="00AA2A4A" w:rsidRPr="00C4677F">
              <w:rPr>
                <w:rFonts w:ascii="Book Antiqua" w:hAnsi="Book Antiqua"/>
              </w:rPr>
              <w:t xml:space="preserve">; </w:t>
            </w:r>
            <w:r w:rsidRPr="00C4677F">
              <w:rPr>
                <w:rFonts w:ascii="Book Antiqua" w:hAnsi="Book Antiqua"/>
              </w:rPr>
              <w:t xml:space="preserve">Ovariectomy </w:t>
            </w:r>
          </w:p>
        </w:tc>
        <w:tc>
          <w:tcPr>
            <w:tcW w:w="2459" w:type="dxa"/>
            <w:tcBorders>
              <w:top w:val="single" w:sz="4" w:space="0" w:color="auto"/>
            </w:tcBorders>
          </w:tcPr>
          <w:p w14:paraId="43C6894B" w14:textId="57FF42E2" w:rsidR="008D782A" w:rsidRPr="00C4677F" w:rsidRDefault="008D782A" w:rsidP="00C4677F">
            <w:pPr>
              <w:spacing w:line="360" w:lineRule="auto"/>
              <w:jc w:val="both"/>
              <w:rPr>
                <w:rFonts w:ascii="Book Antiqua" w:hAnsi="Book Antiqua"/>
              </w:rPr>
            </w:pPr>
            <w:r w:rsidRPr="00C4677F">
              <w:rPr>
                <w:rFonts w:ascii="Book Antiqua" w:hAnsi="Book Antiqua"/>
              </w:rPr>
              <w:t>UNC:</w:t>
            </w:r>
            <w:r w:rsidR="00AA2A4A" w:rsidRPr="00C4677F">
              <w:rPr>
                <w:rFonts w:ascii="Book Antiqua" w:hAnsi="Book Antiqua"/>
              </w:rPr>
              <w:t xml:space="preserve"> </w:t>
            </w:r>
            <w:r w:rsidRPr="00C4677F">
              <w:rPr>
                <w:rFonts w:ascii="Book Antiqua" w:hAnsi="Book Antiqua"/>
              </w:rPr>
              <w:t>36%</w:t>
            </w:r>
            <w:r w:rsidR="00AA2A4A" w:rsidRPr="00C4677F">
              <w:rPr>
                <w:rFonts w:ascii="Book Antiqua" w:hAnsi="Book Antiqua"/>
              </w:rPr>
              <w:t xml:space="preserve">; </w:t>
            </w:r>
            <w:r w:rsidRPr="00C4677F">
              <w:rPr>
                <w:rFonts w:ascii="Book Antiqua" w:hAnsi="Book Antiqua"/>
              </w:rPr>
              <w:t>Uretero-ureterostomy</w:t>
            </w:r>
            <w:r w:rsidR="00AA2A4A" w:rsidRPr="00C4677F">
              <w:rPr>
                <w:rFonts w:ascii="Book Antiqua" w:hAnsi="Book Antiqua"/>
              </w:rPr>
              <w:t xml:space="preserve">; </w:t>
            </w:r>
            <w:r w:rsidRPr="00C4677F">
              <w:rPr>
                <w:rFonts w:ascii="Book Antiqua" w:hAnsi="Book Antiqua"/>
              </w:rPr>
              <w:t>Bladder repair</w:t>
            </w:r>
            <w:r w:rsidR="00AA2A4A" w:rsidRPr="00C4677F">
              <w:rPr>
                <w:rFonts w:ascii="Book Antiqua" w:hAnsi="Book Antiqua"/>
              </w:rPr>
              <w:t xml:space="preserve">; </w:t>
            </w:r>
            <w:r w:rsidRPr="00C4677F">
              <w:rPr>
                <w:rFonts w:ascii="Book Antiqua" w:hAnsi="Book Antiqua"/>
              </w:rPr>
              <w:t>Catheter drainage</w:t>
            </w:r>
          </w:p>
        </w:tc>
      </w:tr>
      <w:tr w:rsidR="008D782A" w:rsidRPr="00C4677F" w14:paraId="4B39A911" w14:textId="77777777" w:rsidTr="00AA2A4A">
        <w:tc>
          <w:tcPr>
            <w:tcW w:w="1689" w:type="dxa"/>
          </w:tcPr>
          <w:p w14:paraId="7085F087" w14:textId="2D240590" w:rsidR="008D782A" w:rsidRPr="00C4677F" w:rsidRDefault="008D782A" w:rsidP="00C4677F">
            <w:pPr>
              <w:spacing w:line="360" w:lineRule="auto"/>
              <w:jc w:val="both"/>
              <w:rPr>
                <w:rFonts w:ascii="Book Antiqua" w:hAnsi="Book Antiqua"/>
              </w:rPr>
            </w:pPr>
            <w:r w:rsidRPr="00C4677F">
              <w:rPr>
                <w:rFonts w:ascii="Book Antiqua" w:hAnsi="Book Antiqua"/>
              </w:rPr>
              <w:t>Kingsley</w:t>
            </w:r>
            <w:r w:rsidR="003B7375" w:rsidRPr="00C4677F">
              <w:rPr>
                <w:rFonts w:ascii="Book Antiqua" w:hAnsi="Book Antiqua"/>
              </w:rPr>
              <w:t xml:space="preserve"> </w:t>
            </w:r>
            <w:r w:rsidR="003B7375" w:rsidRPr="00C4677F">
              <w:rPr>
                <w:rFonts w:ascii="Book Antiqua" w:hAnsi="Book Antiqua"/>
                <w:i/>
                <w:iCs/>
              </w:rPr>
              <w:t>et al</w:t>
            </w:r>
            <w:r w:rsidR="003B7375" w:rsidRPr="00C4677F">
              <w:rPr>
                <w:rFonts w:ascii="Book Antiqua" w:hAnsi="Book Antiqua"/>
                <w:vertAlign w:val="superscript"/>
              </w:rPr>
              <w:t>[38]</w:t>
            </w:r>
          </w:p>
        </w:tc>
        <w:tc>
          <w:tcPr>
            <w:tcW w:w="1680" w:type="dxa"/>
          </w:tcPr>
          <w:p w14:paraId="32284455" w14:textId="77538A9F"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5D6963D3" w14:textId="1C2E2AAF" w:rsidR="008D782A" w:rsidRPr="00C4677F" w:rsidRDefault="008D782A" w:rsidP="00C4677F">
            <w:pPr>
              <w:spacing w:line="360" w:lineRule="auto"/>
              <w:jc w:val="both"/>
              <w:rPr>
                <w:rFonts w:ascii="Book Antiqua" w:hAnsi="Book Antiqua"/>
              </w:rPr>
            </w:pPr>
            <w:r w:rsidRPr="00C4677F">
              <w:rPr>
                <w:rFonts w:ascii="Book Antiqua" w:hAnsi="Book Antiqua"/>
              </w:rPr>
              <w:t>20</w:t>
            </w:r>
          </w:p>
        </w:tc>
        <w:tc>
          <w:tcPr>
            <w:tcW w:w="1288" w:type="dxa"/>
          </w:tcPr>
          <w:p w14:paraId="2F278E5D"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1B8D512A" w14:textId="77777777" w:rsidR="008D782A" w:rsidRPr="00C4677F" w:rsidRDefault="008D782A" w:rsidP="00C4677F">
            <w:pPr>
              <w:spacing w:line="360" w:lineRule="auto"/>
              <w:jc w:val="both"/>
              <w:rPr>
                <w:rFonts w:ascii="Book Antiqua" w:hAnsi="Book Antiqua"/>
              </w:rPr>
            </w:pPr>
            <w:r w:rsidRPr="00C4677F">
              <w:rPr>
                <w:rFonts w:ascii="Book Antiqua" w:hAnsi="Book Antiqua"/>
              </w:rPr>
              <w:t>34.5 ± 3.8</w:t>
            </w:r>
          </w:p>
        </w:tc>
        <w:tc>
          <w:tcPr>
            <w:tcW w:w="1804" w:type="dxa"/>
          </w:tcPr>
          <w:p w14:paraId="2CB7EC9A" w14:textId="360A7E9C" w:rsidR="008D782A" w:rsidRPr="00C4677F" w:rsidRDefault="008D782A" w:rsidP="00C4677F">
            <w:pPr>
              <w:spacing w:line="360" w:lineRule="auto"/>
              <w:jc w:val="both"/>
              <w:rPr>
                <w:rFonts w:ascii="Book Antiqua" w:hAnsi="Book Antiqua"/>
              </w:rPr>
            </w:pPr>
            <w:r w:rsidRPr="00C4677F">
              <w:rPr>
                <w:rFonts w:ascii="Book Antiqua" w:hAnsi="Book Antiqua"/>
              </w:rPr>
              <w:t>L. ureteric injury (50%)</w:t>
            </w:r>
            <w:r w:rsidR="00AA2A4A" w:rsidRPr="00C4677F">
              <w:rPr>
                <w:rFonts w:ascii="Book Antiqua" w:hAnsi="Book Antiqua"/>
              </w:rPr>
              <w:t xml:space="preserve">; </w:t>
            </w:r>
            <w:r w:rsidRPr="00C4677F">
              <w:rPr>
                <w:rFonts w:ascii="Book Antiqua" w:hAnsi="Book Antiqua"/>
              </w:rPr>
              <w:t>R. ureteric injury (21.4%)</w:t>
            </w:r>
            <w:r w:rsidR="00AA2A4A" w:rsidRPr="00C4677F">
              <w:rPr>
                <w:rFonts w:ascii="Book Antiqua" w:hAnsi="Book Antiqua"/>
              </w:rPr>
              <w:t xml:space="preserve">; </w:t>
            </w:r>
          </w:p>
          <w:p w14:paraId="26FCA298" w14:textId="77777777" w:rsidR="008D782A" w:rsidRPr="00C4677F" w:rsidRDefault="008D782A" w:rsidP="00C4677F">
            <w:pPr>
              <w:spacing w:line="360" w:lineRule="auto"/>
              <w:jc w:val="both"/>
              <w:rPr>
                <w:rFonts w:ascii="Book Antiqua" w:hAnsi="Book Antiqua"/>
              </w:rPr>
            </w:pPr>
            <w:r w:rsidRPr="00C4677F">
              <w:rPr>
                <w:rFonts w:ascii="Book Antiqua" w:hAnsi="Book Antiqua"/>
              </w:rPr>
              <w:t>Bilateral (28.6%)</w:t>
            </w:r>
          </w:p>
        </w:tc>
        <w:tc>
          <w:tcPr>
            <w:tcW w:w="1756" w:type="dxa"/>
          </w:tcPr>
          <w:p w14:paraId="3B1E8B30" w14:textId="4BA7E922" w:rsidR="008D782A" w:rsidRPr="00C4677F" w:rsidRDefault="008D782A" w:rsidP="00C4677F">
            <w:pPr>
              <w:spacing w:line="360" w:lineRule="auto"/>
              <w:jc w:val="both"/>
              <w:rPr>
                <w:rFonts w:ascii="Book Antiqua" w:hAnsi="Book Antiqua"/>
              </w:rPr>
            </w:pPr>
            <w:r w:rsidRPr="00C4677F">
              <w:rPr>
                <w:rFonts w:ascii="Book Antiqua" w:hAnsi="Book Antiqua"/>
              </w:rPr>
              <w:t>TAH-55%</w:t>
            </w:r>
            <w:r w:rsidR="00AA2A4A" w:rsidRPr="00C4677F">
              <w:rPr>
                <w:rFonts w:ascii="Book Antiqua" w:hAnsi="Book Antiqua"/>
              </w:rPr>
              <w:t xml:space="preserve">; </w:t>
            </w:r>
            <w:r w:rsidRPr="00C4677F">
              <w:rPr>
                <w:rFonts w:ascii="Book Antiqua" w:hAnsi="Book Antiqua"/>
              </w:rPr>
              <w:t>Myomectomy, CS, excision of right colonic tumor</w:t>
            </w:r>
          </w:p>
        </w:tc>
        <w:tc>
          <w:tcPr>
            <w:tcW w:w="2459" w:type="dxa"/>
          </w:tcPr>
          <w:p w14:paraId="163A0760" w14:textId="6850E3E8" w:rsidR="008D782A" w:rsidRPr="00C4677F" w:rsidRDefault="008D782A" w:rsidP="00C4677F">
            <w:pPr>
              <w:spacing w:line="360" w:lineRule="auto"/>
              <w:jc w:val="both"/>
              <w:rPr>
                <w:rFonts w:ascii="Book Antiqua" w:hAnsi="Book Antiqua"/>
              </w:rPr>
            </w:pPr>
            <w:r w:rsidRPr="00C4677F">
              <w:rPr>
                <w:rFonts w:ascii="Book Antiqua" w:hAnsi="Book Antiqua"/>
              </w:rPr>
              <w:t>UNC: 67.8%</w:t>
            </w:r>
            <w:r w:rsidR="00AA2A4A" w:rsidRPr="00C4677F">
              <w:rPr>
                <w:rFonts w:ascii="Book Antiqua" w:hAnsi="Book Antiqua"/>
              </w:rPr>
              <w:t xml:space="preserve">; </w:t>
            </w:r>
            <w:r w:rsidRPr="00C4677F">
              <w:rPr>
                <w:rFonts w:ascii="Book Antiqua" w:hAnsi="Book Antiqua"/>
              </w:rPr>
              <w:t xml:space="preserve">Psoas hitch, </w:t>
            </w:r>
            <w:r w:rsidR="00634579">
              <w:rPr>
                <w:rFonts w:ascii="Book Antiqua" w:hAnsi="Book Antiqua"/>
              </w:rPr>
              <w:t>B</w:t>
            </w:r>
            <w:r w:rsidRPr="00C4677F">
              <w:rPr>
                <w:rFonts w:ascii="Book Antiqua" w:hAnsi="Book Antiqua"/>
              </w:rPr>
              <w:t>oari</w:t>
            </w:r>
            <w:r w:rsidR="00634579">
              <w:rPr>
                <w:rFonts w:ascii="Book Antiqua" w:hAnsi="Book Antiqua"/>
              </w:rPr>
              <w:t>’</w:t>
            </w:r>
            <w:r w:rsidRPr="00C4677F">
              <w:rPr>
                <w:rFonts w:ascii="Book Antiqua" w:hAnsi="Book Antiqua"/>
              </w:rPr>
              <w:t>s flap, TUU, R. Nephroureterectomy</w:t>
            </w:r>
          </w:p>
        </w:tc>
      </w:tr>
      <w:tr w:rsidR="008D782A" w:rsidRPr="00C4677F" w14:paraId="471D2F54" w14:textId="77777777" w:rsidTr="00AA2A4A">
        <w:tc>
          <w:tcPr>
            <w:tcW w:w="1689" w:type="dxa"/>
          </w:tcPr>
          <w:p w14:paraId="7E17DE0B" w14:textId="7F672335" w:rsidR="008D782A" w:rsidRPr="00C4677F" w:rsidRDefault="008D782A" w:rsidP="00C4677F">
            <w:pPr>
              <w:spacing w:line="360" w:lineRule="auto"/>
              <w:jc w:val="both"/>
              <w:rPr>
                <w:rFonts w:ascii="Book Antiqua" w:hAnsi="Book Antiqua"/>
              </w:rPr>
            </w:pPr>
            <w:r w:rsidRPr="00C4677F">
              <w:rPr>
                <w:rFonts w:ascii="Book Antiqua" w:hAnsi="Book Antiqua"/>
              </w:rPr>
              <w:t>Ekeke</w:t>
            </w:r>
            <w:r w:rsidR="003B7375" w:rsidRPr="00C4677F">
              <w:rPr>
                <w:rFonts w:ascii="Book Antiqua" w:hAnsi="Book Antiqua"/>
              </w:rPr>
              <w:t xml:space="preserve"> </w:t>
            </w:r>
            <w:r w:rsidR="003B7375" w:rsidRPr="00C4677F">
              <w:rPr>
                <w:rFonts w:ascii="Book Antiqua" w:hAnsi="Book Antiqua"/>
                <w:i/>
                <w:iCs/>
              </w:rPr>
              <w:t>et al</w:t>
            </w:r>
            <w:r w:rsidR="003B7375" w:rsidRPr="00C4677F">
              <w:rPr>
                <w:rFonts w:ascii="Book Antiqua" w:hAnsi="Book Antiqua"/>
                <w:vertAlign w:val="superscript"/>
              </w:rPr>
              <w:t>[39]</w:t>
            </w:r>
          </w:p>
        </w:tc>
        <w:tc>
          <w:tcPr>
            <w:tcW w:w="1680" w:type="dxa"/>
          </w:tcPr>
          <w:p w14:paraId="13EE9008" w14:textId="6D1538DC"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74AE4946" w14:textId="4DD232AA" w:rsidR="008D782A" w:rsidRPr="00C4677F" w:rsidRDefault="008D782A" w:rsidP="00C4677F">
            <w:pPr>
              <w:spacing w:line="360" w:lineRule="auto"/>
              <w:jc w:val="both"/>
              <w:rPr>
                <w:rFonts w:ascii="Book Antiqua" w:hAnsi="Book Antiqua"/>
              </w:rPr>
            </w:pPr>
            <w:r w:rsidRPr="00C4677F">
              <w:rPr>
                <w:rFonts w:ascii="Book Antiqua" w:hAnsi="Book Antiqua"/>
              </w:rPr>
              <w:t>25/8270</w:t>
            </w:r>
          </w:p>
        </w:tc>
        <w:tc>
          <w:tcPr>
            <w:tcW w:w="1288" w:type="dxa"/>
          </w:tcPr>
          <w:p w14:paraId="5D3DF73E" w14:textId="77777777" w:rsidR="008D782A" w:rsidRPr="00C4677F" w:rsidRDefault="008D782A" w:rsidP="00C4677F">
            <w:pPr>
              <w:spacing w:line="360" w:lineRule="auto"/>
              <w:jc w:val="both"/>
              <w:rPr>
                <w:rFonts w:ascii="Book Antiqua" w:hAnsi="Book Antiqua"/>
              </w:rPr>
            </w:pPr>
            <w:r w:rsidRPr="00C4677F">
              <w:rPr>
                <w:rFonts w:ascii="Book Antiqua" w:hAnsi="Book Antiqua"/>
              </w:rPr>
              <w:t>24-62</w:t>
            </w:r>
          </w:p>
        </w:tc>
        <w:tc>
          <w:tcPr>
            <w:tcW w:w="941" w:type="dxa"/>
          </w:tcPr>
          <w:p w14:paraId="2D42E642" w14:textId="77777777" w:rsidR="008D782A" w:rsidRPr="00C4677F" w:rsidRDefault="008D782A" w:rsidP="00C4677F">
            <w:pPr>
              <w:spacing w:line="360" w:lineRule="auto"/>
              <w:jc w:val="both"/>
              <w:rPr>
                <w:rFonts w:ascii="Book Antiqua" w:hAnsi="Book Antiqua"/>
              </w:rPr>
            </w:pPr>
            <w:r w:rsidRPr="00C4677F">
              <w:rPr>
                <w:rFonts w:ascii="Book Antiqua" w:hAnsi="Book Antiqua"/>
              </w:rPr>
              <w:t>38.4</w:t>
            </w:r>
          </w:p>
        </w:tc>
        <w:tc>
          <w:tcPr>
            <w:tcW w:w="1804" w:type="dxa"/>
          </w:tcPr>
          <w:p w14:paraId="56EEA3D5" w14:textId="03A79B9E" w:rsidR="008D782A" w:rsidRPr="00C4677F" w:rsidRDefault="008D782A" w:rsidP="00C4677F">
            <w:pPr>
              <w:spacing w:line="360" w:lineRule="auto"/>
              <w:jc w:val="both"/>
              <w:rPr>
                <w:rFonts w:ascii="Book Antiqua" w:hAnsi="Book Antiqua"/>
              </w:rPr>
            </w:pPr>
            <w:r w:rsidRPr="00C4677F">
              <w:rPr>
                <w:rFonts w:ascii="Book Antiqua" w:hAnsi="Book Antiqua"/>
              </w:rPr>
              <w:t>L. ureteric injury (37.5%)</w:t>
            </w:r>
            <w:r w:rsidR="00AA2A4A" w:rsidRPr="00C4677F">
              <w:rPr>
                <w:rFonts w:ascii="Book Antiqua" w:hAnsi="Book Antiqua"/>
              </w:rPr>
              <w:t xml:space="preserve">; </w:t>
            </w:r>
            <w:r w:rsidRPr="00C4677F">
              <w:rPr>
                <w:rFonts w:ascii="Book Antiqua" w:hAnsi="Book Antiqua"/>
              </w:rPr>
              <w:t>R. ureteric injury (33.3%)</w:t>
            </w:r>
            <w:r w:rsidR="00AA2A4A" w:rsidRPr="00C4677F">
              <w:rPr>
                <w:rFonts w:ascii="Book Antiqua" w:hAnsi="Book Antiqua"/>
              </w:rPr>
              <w:t xml:space="preserve">; </w:t>
            </w:r>
          </w:p>
          <w:p w14:paraId="1C101326" w14:textId="31FAB253" w:rsidR="008D782A" w:rsidRPr="00C4677F" w:rsidRDefault="008D782A" w:rsidP="00C4677F">
            <w:pPr>
              <w:spacing w:line="360" w:lineRule="auto"/>
              <w:jc w:val="both"/>
              <w:rPr>
                <w:rFonts w:ascii="Book Antiqua" w:hAnsi="Book Antiqua"/>
              </w:rPr>
            </w:pPr>
            <w:r w:rsidRPr="00C4677F">
              <w:rPr>
                <w:rFonts w:ascii="Book Antiqua" w:hAnsi="Book Antiqua"/>
              </w:rPr>
              <w:t>Bilateral (29.2%)</w:t>
            </w:r>
            <w:r w:rsidR="00AA2A4A" w:rsidRPr="00C4677F">
              <w:rPr>
                <w:rFonts w:ascii="Book Antiqua" w:hAnsi="Book Antiqua"/>
              </w:rPr>
              <w:t xml:space="preserve">; </w:t>
            </w:r>
          </w:p>
          <w:p w14:paraId="2FBB5A71" w14:textId="51423971"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 xml:space="preserve">Bladder </w:t>
            </w:r>
            <w:r w:rsidR="00AA2A4A" w:rsidRPr="00C4677F">
              <w:rPr>
                <w:rFonts w:ascii="Book Antiqua" w:hAnsi="Book Antiqua"/>
              </w:rPr>
              <w:t>i</w:t>
            </w:r>
            <w:r w:rsidRPr="00C4677F">
              <w:rPr>
                <w:rFonts w:ascii="Book Antiqua" w:hAnsi="Book Antiqua"/>
              </w:rPr>
              <w:t>njury (28%)</w:t>
            </w:r>
          </w:p>
        </w:tc>
        <w:tc>
          <w:tcPr>
            <w:tcW w:w="1756" w:type="dxa"/>
          </w:tcPr>
          <w:p w14:paraId="41897F63" w14:textId="77777777"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TAH-48%, Subtotal H-16%, CS:12%, ovariectomy, VVF repair.</w:t>
            </w:r>
          </w:p>
        </w:tc>
        <w:tc>
          <w:tcPr>
            <w:tcW w:w="2459" w:type="dxa"/>
          </w:tcPr>
          <w:p w14:paraId="52E8C6BD" w14:textId="0221A256" w:rsidR="008D782A" w:rsidRPr="00C4677F" w:rsidRDefault="008D782A" w:rsidP="00C4677F">
            <w:pPr>
              <w:spacing w:line="360" w:lineRule="auto"/>
              <w:jc w:val="both"/>
              <w:rPr>
                <w:rFonts w:ascii="Book Antiqua" w:hAnsi="Book Antiqua"/>
              </w:rPr>
            </w:pPr>
            <w:r w:rsidRPr="00C4677F">
              <w:rPr>
                <w:rFonts w:ascii="Book Antiqua" w:hAnsi="Book Antiqua"/>
              </w:rPr>
              <w:t>Ureteric laceration repair- 40%, UNC:</w:t>
            </w:r>
            <w:r w:rsidR="00AA2A4A" w:rsidRPr="00C4677F">
              <w:rPr>
                <w:rFonts w:ascii="Book Antiqua" w:hAnsi="Book Antiqua"/>
              </w:rPr>
              <w:t xml:space="preserve"> </w:t>
            </w:r>
            <w:r w:rsidRPr="00C4677F">
              <w:rPr>
                <w:rFonts w:ascii="Book Antiqua" w:hAnsi="Book Antiqua"/>
              </w:rPr>
              <w:t>44%, Boari</w:t>
            </w:r>
            <w:r w:rsidR="00634579">
              <w:rPr>
                <w:rFonts w:ascii="Book Antiqua" w:hAnsi="Book Antiqua"/>
              </w:rPr>
              <w:t>’s</w:t>
            </w:r>
            <w:r w:rsidRPr="00C4677F">
              <w:rPr>
                <w:rFonts w:ascii="Book Antiqua" w:hAnsi="Book Antiqua"/>
              </w:rPr>
              <w:t xml:space="preserve"> flap, bladder repair</w:t>
            </w:r>
          </w:p>
        </w:tc>
      </w:tr>
      <w:tr w:rsidR="008D782A" w:rsidRPr="00C4677F" w14:paraId="758030E9" w14:textId="77777777" w:rsidTr="00AA2A4A">
        <w:tc>
          <w:tcPr>
            <w:tcW w:w="1689" w:type="dxa"/>
          </w:tcPr>
          <w:p w14:paraId="45AD8E38" w14:textId="0910D03A" w:rsidR="008D782A" w:rsidRPr="00C4677F" w:rsidRDefault="008D782A" w:rsidP="00C4677F">
            <w:pPr>
              <w:spacing w:line="360" w:lineRule="auto"/>
              <w:jc w:val="both"/>
              <w:rPr>
                <w:rFonts w:ascii="Book Antiqua" w:hAnsi="Book Antiqua"/>
              </w:rPr>
            </w:pPr>
            <w:r w:rsidRPr="00C4677F">
              <w:rPr>
                <w:rFonts w:ascii="Book Antiqua" w:hAnsi="Book Antiqua"/>
              </w:rPr>
              <w:t>Mensah</w:t>
            </w:r>
            <w:r w:rsidR="003B7375" w:rsidRPr="00C4677F">
              <w:rPr>
                <w:rFonts w:ascii="Book Antiqua" w:hAnsi="Book Antiqua"/>
              </w:rPr>
              <w:t xml:space="preserve"> </w:t>
            </w:r>
            <w:r w:rsidR="003B7375" w:rsidRPr="00C4677F">
              <w:rPr>
                <w:rFonts w:ascii="Book Antiqua" w:hAnsi="Book Antiqua"/>
                <w:i/>
                <w:iCs/>
              </w:rPr>
              <w:t>et al</w:t>
            </w:r>
            <w:r w:rsidR="003B7375" w:rsidRPr="00C4677F">
              <w:rPr>
                <w:rFonts w:ascii="Book Antiqua" w:hAnsi="Book Antiqua"/>
                <w:vertAlign w:val="superscript"/>
              </w:rPr>
              <w:t>[40]</w:t>
            </w:r>
          </w:p>
        </w:tc>
        <w:tc>
          <w:tcPr>
            <w:tcW w:w="1680" w:type="dxa"/>
          </w:tcPr>
          <w:p w14:paraId="389FE01B" w14:textId="550D9799" w:rsidR="008D782A" w:rsidRPr="00C4677F" w:rsidRDefault="003B7375" w:rsidP="00C4677F">
            <w:pPr>
              <w:spacing w:line="360" w:lineRule="auto"/>
              <w:jc w:val="both"/>
              <w:rPr>
                <w:rFonts w:ascii="Book Antiqua" w:hAnsi="Book Antiqua"/>
              </w:rPr>
            </w:pPr>
            <w:r w:rsidRPr="00C4677F">
              <w:rPr>
                <w:rFonts w:ascii="Book Antiqua" w:hAnsi="Book Antiqua"/>
              </w:rPr>
              <w:t>Ghana</w:t>
            </w:r>
          </w:p>
        </w:tc>
        <w:tc>
          <w:tcPr>
            <w:tcW w:w="1559" w:type="dxa"/>
          </w:tcPr>
          <w:p w14:paraId="2E35D8FB" w14:textId="42184871" w:rsidR="008D782A" w:rsidRPr="00C4677F" w:rsidRDefault="008D782A" w:rsidP="00C4677F">
            <w:pPr>
              <w:spacing w:line="360" w:lineRule="auto"/>
              <w:jc w:val="both"/>
              <w:rPr>
                <w:rFonts w:ascii="Book Antiqua" w:hAnsi="Book Antiqua"/>
              </w:rPr>
            </w:pPr>
            <w:r w:rsidRPr="00C4677F">
              <w:rPr>
                <w:rFonts w:ascii="Book Antiqua" w:hAnsi="Book Antiqua"/>
              </w:rPr>
              <w:t>14</w:t>
            </w:r>
          </w:p>
        </w:tc>
        <w:tc>
          <w:tcPr>
            <w:tcW w:w="1288" w:type="dxa"/>
          </w:tcPr>
          <w:p w14:paraId="62D1D878" w14:textId="45BB1727" w:rsidR="008D782A" w:rsidRPr="00C4677F" w:rsidRDefault="008D782A" w:rsidP="00C4677F">
            <w:pPr>
              <w:spacing w:line="360" w:lineRule="auto"/>
              <w:jc w:val="both"/>
              <w:rPr>
                <w:rFonts w:ascii="Book Antiqua" w:hAnsi="Book Antiqua"/>
              </w:rPr>
            </w:pPr>
            <w:r w:rsidRPr="00C4677F">
              <w:rPr>
                <w:rFonts w:ascii="Book Antiqua" w:hAnsi="Book Antiqua"/>
              </w:rPr>
              <w:t>18</w:t>
            </w:r>
            <w:r w:rsidR="00AA2A4A" w:rsidRPr="00C4677F">
              <w:rPr>
                <w:rFonts w:ascii="Book Antiqua" w:hAnsi="Book Antiqua"/>
              </w:rPr>
              <w:t>-</w:t>
            </w:r>
            <w:r w:rsidRPr="00C4677F">
              <w:rPr>
                <w:rFonts w:ascii="Book Antiqua" w:hAnsi="Book Antiqua"/>
              </w:rPr>
              <w:t xml:space="preserve">74 </w:t>
            </w:r>
          </w:p>
        </w:tc>
        <w:tc>
          <w:tcPr>
            <w:tcW w:w="941" w:type="dxa"/>
          </w:tcPr>
          <w:p w14:paraId="276A51C8"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34D0257F" w14:textId="3FBB2864" w:rsidR="008D782A" w:rsidRPr="00C4677F" w:rsidRDefault="00AA2A4A" w:rsidP="00C4677F">
            <w:pPr>
              <w:spacing w:line="360" w:lineRule="auto"/>
              <w:jc w:val="both"/>
              <w:rPr>
                <w:rFonts w:ascii="Book Antiqua" w:hAnsi="Book Antiqua"/>
              </w:rPr>
            </w:pPr>
            <w:r w:rsidRPr="00C4677F">
              <w:rPr>
                <w:rFonts w:ascii="Book Antiqua" w:hAnsi="Book Antiqua"/>
              </w:rPr>
              <w:t>B</w:t>
            </w:r>
            <w:r w:rsidR="008D782A" w:rsidRPr="00C4677F">
              <w:rPr>
                <w:rFonts w:ascii="Book Antiqua" w:hAnsi="Book Antiqua"/>
              </w:rPr>
              <w:t>ilateral ureteral injury</w:t>
            </w:r>
          </w:p>
        </w:tc>
        <w:tc>
          <w:tcPr>
            <w:tcW w:w="1756" w:type="dxa"/>
          </w:tcPr>
          <w:p w14:paraId="6D86A287" w14:textId="1BD2D6E6" w:rsidR="008D782A" w:rsidRPr="00C4677F" w:rsidRDefault="008D782A" w:rsidP="00C4677F">
            <w:pPr>
              <w:spacing w:line="360" w:lineRule="auto"/>
              <w:jc w:val="both"/>
              <w:rPr>
                <w:rFonts w:ascii="Book Antiqua" w:hAnsi="Book Antiqua"/>
              </w:rPr>
            </w:pPr>
            <w:r w:rsidRPr="00C4677F">
              <w:rPr>
                <w:rFonts w:ascii="Book Antiqua" w:hAnsi="Book Antiqua"/>
              </w:rPr>
              <w:t>TAH-92.9%</w:t>
            </w:r>
            <w:r w:rsidR="00AA2A4A" w:rsidRPr="00C4677F">
              <w:rPr>
                <w:rFonts w:ascii="Book Antiqua" w:hAnsi="Book Antiqua"/>
              </w:rPr>
              <w:t xml:space="preserve">; </w:t>
            </w:r>
            <w:r w:rsidRPr="00C4677F">
              <w:rPr>
                <w:rFonts w:ascii="Book Antiqua" w:hAnsi="Book Antiqua"/>
              </w:rPr>
              <w:t>VVF repair-7.1%</w:t>
            </w:r>
          </w:p>
        </w:tc>
        <w:tc>
          <w:tcPr>
            <w:tcW w:w="2459" w:type="dxa"/>
          </w:tcPr>
          <w:p w14:paraId="2340516B" w14:textId="0244235C" w:rsidR="008D782A" w:rsidRPr="00C4677F" w:rsidRDefault="008D782A" w:rsidP="00C4677F">
            <w:pPr>
              <w:spacing w:line="360" w:lineRule="auto"/>
              <w:jc w:val="both"/>
              <w:rPr>
                <w:rFonts w:ascii="Book Antiqua" w:hAnsi="Book Antiqua"/>
              </w:rPr>
            </w:pPr>
            <w:r w:rsidRPr="00C4677F">
              <w:rPr>
                <w:rFonts w:ascii="Book Antiqua" w:hAnsi="Book Antiqua"/>
              </w:rPr>
              <w:t>Dialysis-36%</w:t>
            </w:r>
            <w:r w:rsidR="00AA2A4A" w:rsidRPr="00C4677F">
              <w:rPr>
                <w:rFonts w:ascii="Book Antiqua" w:hAnsi="Book Antiqua"/>
              </w:rPr>
              <w:t xml:space="preserve">; </w:t>
            </w:r>
            <w:r w:rsidRPr="00C4677F">
              <w:rPr>
                <w:rFonts w:ascii="Book Antiqua" w:hAnsi="Book Antiqua"/>
              </w:rPr>
              <w:t>UNC, deligation, psoas hitch, TUU</w:t>
            </w:r>
          </w:p>
        </w:tc>
      </w:tr>
      <w:tr w:rsidR="008D782A" w:rsidRPr="00C4677F" w14:paraId="78A4F9BB" w14:textId="77777777" w:rsidTr="00AA2A4A">
        <w:tc>
          <w:tcPr>
            <w:tcW w:w="1689" w:type="dxa"/>
          </w:tcPr>
          <w:p w14:paraId="51E15FF1" w14:textId="22F89AC1" w:rsidR="008D782A" w:rsidRPr="00C4677F" w:rsidRDefault="008D782A" w:rsidP="00C4677F">
            <w:pPr>
              <w:spacing w:line="360" w:lineRule="auto"/>
              <w:jc w:val="both"/>
              <w:rPr>
                <w:rFonts w:ascii="Book Antiqua" w:hAnsi="Book Antiqua"/>
              </w:rPr>
            </w:pPr>
            <w:r w:rsidRPr="00C4677F">
              <w:rPr>
                <w:rFonts w:ascii="Book Antiqua" w:hAnsi="Book Antiqua"/>
              </w:rPr>
              <w:t>Sebukoto</w:t>
            </w:r>
            <w:r w:rsidR="003B7375" w:rsidRPr="00C4677F">
              <w:rPr>
                <w:rFonts w:ascii="Book Antiqua" w:hAnsi="Book Antiqua"/>
              </w:rPr>
              <w:t xml:space="preserve"> </w:t>
            </w:r>
            <w:r w:rsidR="003B7375" w:rsidRPr="00C4677F">
              <w:rPr>
                <w:rFonts w:ascii="Book Antiqua" w:hAnsi="Book Antiqua"/>
                <w:i/>
                <w:iCs/>
              </w:rPr>
              <w:t>et al</w:t>
            </w:r>
            <w:r w:rsidR="003B7375" w:rsidRPr="00C4677F">
              <w:rPr>
                <w:rFonts w:ascii="Book Antiqua" w:hAnsi="Book Antiqua"/>
                <w:vertAlign w:val="superscript"/>
              </w:rPr>
              <w:t>[41]</w:t>
            </w:r>
          </w:p>
        </w:tc>
        <w:tc>
          <w:tcPr>
            <w:tcW w:w="1680" w:type="dxa"/>
          </w:tcPr>
          <w:p w14:paraId="10C05C62" w14:textId="57087B04" w:rsidR="008D782A" w:rsidRPr="00C4677F" w:rsidRDefault="003B7375" w:rsidP="00C4677F">
            <w:pPr>
              <w:spacing w:line="360" w:lineRule="auto"/>
              <w:jc w:val="both"/>
              <w:rPr>
                <w:rFonts w:ascii="Book Antiqua" w:hAnsi="Book Antiqua"/>
              </w:rPr>
            </w:pPr>
            <w:r w:rsidRPr="00C4677F">
              <w:rPr>
                <w:rFonts w:ascii="Book Antiqua" w:hAnsi="Book Antiqua"/>
              </w:rPr>
              <w:t>Tanzania</w:t>
            </w:r>
          </w:p>
        </w:tc>
        <w:tc>
          <w:tcPr>
            <w:tcW w:w="1559" w:type="dxa"/>
          </w:tcPr>
          <w:p w14:paraId="4E2A7FC9" w14:textId="68654978" w:rsidR="008D782A" w:rsidRPr="00C4677F" w:rsidRDefault="008D782A" w:rsidP="00C4677F">
            <w:pPr>
              <w:spacing w:line="360" w:lineRule="auto"/>
              <w:jc w:val="both"/>
              <w:rPr>
                <w:rFonts w:ascii="Book Antiqua" w:hAnsi="Book Antiqua"/>
              </w:rPr>
            </w:pPr>
            <w:r w:rsidRPr="00C4677F">
              <w:rPr>
                <w:rFonts w:ascii="Book Antiqua" w:hAnsi="Book Antiqua"/>
              </w:rPr>
              <w:t>105/11219</w:t>
            </w:r>
          </w:p>
        </w:tc>
        <w:tc>
          <w:tcPr>
            <w:tcW w:w="1288" w:type="dxa"/>
          </w:tcPr>
          <w:p w14:paraId="4F7516B0"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59F44184"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5D4B84D8" w14:textId="27AD1779" w:rsidR="008D782A" w:rsidRPr="00C4677F" w:rsidRDefault="008D782A" w:rsidP="00C4677F">
            <w:pPr>
              <w:spacing w:line="360" w:lineRule="auto"/>
              <w:jc w:val="both"/>
              <w:rPr>
                <w:rFonts w:ascii="Book Antiqua" w:hAnsi="Book Antiqua"/>
              </w:rPr>
            </w:pPr>
            <w:r w:rsidRPr="00C4677F">
              <w:rPr>
                <w:rFonts w:ascii="Book Antiqua" w:hAnsi="Book Antiqua"/>
              </w:rPr>
              <w:t xml:space="preserve">Ureteral </w:t>
            </w:r>
            <w:r w:rsidR="00AA2A4A" w:rsidRPr="00C4677F">
              <w:rPr>
                <w:rFonts w:ascii="Book Antiqua" w:hAnsi="Book Antiqua"/>
              </w:rPr>
              <w:t>i</w:t>
            </w:r>
            <w:r w:rsidRPr="00C4677F">
              <w:rPr>
                <w:rFonts w:ascii="Book Antiqua" w:hAnsi="Book Antiqua"/>
              </w:rPr>
              <w:t>njury 17.2%</w:t>
            </w:r>
            <w:r w:rsidR="00AA2A4A" w:rsidRPr="00C4677F">
              <w:rPr>
                <w:rFonts w:ascii="Book Antiqua" w:hAnsi="Book Antiqua"/>
              </w:rPr>
              <w:t xml:space="preserve">; </w:t>
            </w:r>
            <w:r w:rsidRPr="00C4677F">
              <w:rPr>
                <w:rFonts w:ascii="Book Antiqua" w:hAnsi="Book Antiqua"/>
              </w:rPr>
              <w:t>R. ureter 6.7%; L. ureter 4.8%; Bilateral 5.7%</w:t>
            </w:r>
            <w:r w:rsidR="00AA2A4A" w:rsidRPr="00C4677F">
              <w:rPr>
                <w:rFonts w:ascii="Book Antiqua" w:hAnsi="Book Antiqua"/>
              </w:rPr>
              <w:t xml:space="preserve">; </w:t>
            </w:r>
            <w:r w:rsidRPr="00C4677F">
              <w:rPr>
                <w:rFonts w:ascii="Book Antiqua" w:hAnsi="Book Antiqua"/>
              </w:rPr>
              <w:t>Bladder injury 3.8%</w:t>
            </w:r>
          </w:p>
        </w:tc>
        <w:tc>
          <w:tcPr>
            <w:tcW w:w="1756" w:type="dxa"/>
          </w:tcPr>
          <w:p w14:paraId="3199B613" w14:textId="366A54DA" w:rsidR="008D782A" w:rsidRPr="00C4677F" w:rsidRDefault="008D782A" w:rsidP="00C4677F">
            <w:pPr>
              <w:spacing w:line="360" w:lineRule="auto"/>
              <w:jc w:val="both"/>
              <w:rPr>
                <w:rFonts w:ascii="Book Antiqua" w:hAnsi="Book Antiqua"/>
              </w:rPr>
            </w:pPr>
            <w:r w:rsidRPr="00C4677F">
              <w:rPr>
                <w:rFonts w:ascii="Book Antiqua" w:hAnsi="Book Antiqua"/>
              </w:rPr>
              <w:t>C-Section 34.3%</w:t>
            </w:r>
            <w:r w:rsidR="00AA2A4A" w:rsidRPr="00C4677F">
              <w:rPr>
                <w:rFonts w:ascii="Book Antiqua" w:hAnsi="Book Antiqua"/>
              </w:rPr>
              <w:t xml:space="preserve">; </w:t>
            </w:r>
            <w:r w:rsidRPr="00C4677F">
              <w:rPr>
                <w:rFonts w:ascii="Book Antiqua" w:hAnsi="Book Antiqua"/>
              </w:rPr>
              <w:t>TAH- 17.1%</w:t>
            </w:r>
          </w:p>
        </w:tc>
        <w:tc>
          <w:tcPr>
            <w:tcW w:w="2459" w:type="dxa"/>
          </w:tcPr>
          <w:p w14:paraId="70EABEC2" w14:textId="77777777" w:rsidR="008D782A" w:rsidRPr="00C4677F" w:rsidRDefault="008D782A" w:rsidP="00C4677F">
            <w:pPr>
              <w:spacing w:line="360" w:lineRule="auto"/>
              <w:jc w:val="both"/>
              <w:rPr>
                <w:rFonts w:ascii="Book Antiqua" w:hAnsi="Book Antiqua"/>
              </w:rPr>
            </w:pPr>
          </w:p>
        </w:tc>
      </w:tr>
      <w:tr w:rsidR="008D782A" w:rsidRPr="00C4677F" w14:paraId="48731811" w14:textId="77777777" w:rsidTr="00AA2A4A">
        <w:tc>
          <w:tcPr>
            <w:tcW w:w="1689" w:type="dxa"/>
          </w:tcPr>
          <w:p w14:paraId="6C0D7271" w14:textId="1BD2E903" w:rsidR="008D782A" w:rsidRPr="00C4677F" w:rsidRDefault="008D782A" w:rsidP="00C4677F">
            <w:pPr>
              <w:spacing w:line="360" w:lineRule="auto"/>
              <w:jc w:val="both"/>
              <w:rPr>
                <w:rFonts w:ascii="Book Antiqua" w:hAnsi="Book Antiqua"/>
              </w:rPr>
            </w:pPr>
            <w:r w:rsidRPr="00C4677F">
              <w:rPr>
                <w:rFonts w:ascii="Book Antiqua" w:hAnsi="Book Antiqua"/>
              </w:rPr>
              <w:t xml:space="preserve">Chianakwana </w:t>
            </w:r>
            <w:r w:rsidR="00606E08" w:rsidRPr="00C4677F">
              <w:rPr>
                <w:rFonts w:ascii="Book Antiqua" w:hAnsi="Book Antiqua"/>
                <w:i/>
                <w:iCs/>
              </w:rPr>
              <w:t>et al</w:t>
            </w:r>
            <w:r w:rsidR="00606E08" w:rsidRPr="00C4677F">
              <w:rPr>
                <w:rFonts w:ascii="Book Antiqua" w:hAnsi="Book Antiqua"/>
                <w:vertAlign w:val="superscript"/>
              </w:rPr>
              <w:t>[42]</w:t>
            </w:r>
          </w:p>
        </w:tc>
        <w:tc>
          <w:tcPr>
            <w:tcW w:w="1680" w:type="dxa"/>
          </w:tcPr>
          <w:p w14:paraId="5697422F" w14:textId="4DC7288C"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Pr>
          <w:p w14:paraId="5AEC4E76" w14:textId="3EA4E2A2" w:rsidR="008D782A" w:rsidRPr="00C4677F" w:rsidRDefault="008D782A" w:rsidP="00C4677F">
            <w:pPr>
              <w:spacing w:line="360" w:lineRule="auto"/>
              <w:jc w:val="both"/>
              <w:rPr>
                <w:rFonts w:ascii="Book Antiqua" w:hAnsi="Book Antiqua"/>
              </w:rPr>
            </w:pPr>
            <w:r w:rsidRPr="00C4677F">
              <w:rPr>
                <w:rFonts w:ascii="Book Antiqua" w:hAnsi="Book Antiqua"/>
              </w:rPr>
              <w:t>32</w:t>
            </w:r>
          </w:p>
        </w:tc>
        <w:tc>
          <w:tcPr>
            <w:tcW w:w="1288" w:type="dxa"/>
          </w:tcPr>
          <w:p w14:paraId="368AF6FC"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941" w:type="dxa"/>
          </w:tcPr>
          <w:p w14:paraId="0C31ED87" w14:textId="77777777" w:rsidR="008D782A" w:rsidRPr="00C4677F" w:rsidRDefault="008D782A" w:rsidP="00C4677F">
            <w:pPr>
              <w:spacing w:line="360" w:lineRule="auto"/>
              <w:jc w:val="both"/>
              <w:rPr>
                <w:rFonts w:ascii="Book Antiqua" w:hAnsi="Book Antiqua"/>
              </w:rPr>
            </w:pPr>
            <w:r w:rsidRPr="00C4677F">
              <w:rPr>
                <w:rFonts w:ascii="Book Antiqua" w:hAnsi="Book Antiqua"/>
              </w:rPr>
              <w:t>N/A</w:t>
            </w:r>
          </w:p>
        </w:tc>
        <w:tc>
          <w:tcPr>
            <w:tcW w:w="1804" w:type="dxa"/>
          </w:tcPr>
          <w:p w14:paraId="13FF8706" w14:textId="1FE70630" w:rsidR="008D782A" w:rsidRPr="00C4677F" w:rsidRDefault="008D782A" w:rsidP="00C4677F">
            <w:pPr>
              <w:spacing w:line="360" w:lineRule="auto"/>
              <w:jc w:val="both"/>
              <w:rPr>
                <w:rFonts w:ascii="Book Antiqua" w:hAnsi="Book Antiqua"/>
              </w:rPr>
            </w:pPr>
            <w:r w:rsidRPr="00C4677F">
              <w:rPr>
                <w:rFonts w:ascii="Book Antiqua" w:hAnsi="Book Antiqua"/>
              </w:rPr>
              <w:t>Ureteric injury 87%</w:t>
            </w:r>
            <w:r w:rsidR="00AA2A4A" w:rsidRPr="00C4677F">
              <w:rPr>
                <w:rFonts w:ascii="Book Antiqua" w:hAnsi="Book Antiqua"/>
              </w:rPr>
              <w:t xml:space="preserve">; </w:t>
            </w:r>
            <w:r w:rsidRPr="00C4677F">
              <w:rPr>
                <w:rFonts w:ascii="Book Antiqua" w:hAnsi="Book Antiqua"/>
              </w:rPr>
              <w:t xml:space="preserve">Bladder </w:t>
            </w:r>
            <w:r w:rsidR="00EC7D32" w:rsidRPr="00C4677F">
              <w:rPr>
                <w:rFonts w:ascii="Book Antiqua" w:hAnsi="Book Antiqua"/>
              </w:rPr>
              <w:t>i</w:t>
            </w:r>
            <w:r w:rsidRPr="00C4677F">
              <w:rPr>
                <w:rFonts w:ascii="Book Antiqua" w:hAnsi="Book Antiqua"/>
              </w:rPr>
              <w:t>njury 9.4%</w:t>
            </w:r>
            <w:r w:rsidR="00AA2A4A" w:rsidRPr="00C4677F">
              <w:rPr>
                <w:rFonts w:ascii="Book Antiqua" w:hAnsi="Book Antiqua"/>
              </w:rPr>
              <w:t xml:space="preserve">; </w:t>
            </w:r>
            <w:r w:rsidRPr="00C4677F">
              <w:rPr>
                <w:rFonts w:ascii="Book Antiqua" w:hAnsi="Book Antiqua"/>
              </w:rPr>
              <w:t>Urethral Injury 2.1%</w:t>
            </w:r>
          </w:p>
        </w:tc>
        <w:tc>
          <w:tcPr>
            <w:tcW w:w="1756" w:type="dxa"/>
          </w:tcPr>
          <w:p w14:paraId="0AA209F8" w14:textId="7CE524BE" w:rsidR="008D782A" w:rsidRPr="00C4677F" w:rsidRDefault="008D782A" w:rsidP="00C4677F">
            <w:pPr>
              <w:spacing w:line="360" w:lineRule="auto"/>
              <w:jc w:val="both"/>
              <w:rPr>
                <w:rFonts w:ascii="Book Antiqua" w:hAnsi="Book Antiqua"/>
              </w:rPr>
            </w:pPr>
            <w:r w:rsidRPr="00C4677F">
              <w:rPr>
                <w:rFonts w:ascii="Book Antiqua" w:hAnsi="Book Antiqua"/>
              </w:rPr>
              <w:t>TAH, Myomectomy</w:t>
            </w:r>
          </w:p>
        </w:tc>
        <w:tc>
          <w:tcPr>
            <w:tcW w:w="2459" w:type="dxa"/>
          </w:tcPr>
          <w:p w14:paraId="0CDE5517" w14:textId="38B39A94" w:rsidR="008D782A" w:rsidRPr="00C4677F" w:rsidRDefault="008D782A" w:rsidP="00C4677F">
            <w:pPr>
              <w:spacing w:line="360" w:lineRule="auto"/>
              <w:jc w:val="both"/>
              <w:rPr>
                <w:rFonts w:ascii="Book Antiqua" w:hAnsi="Book Antiqua"/>
              </w:rPr>
            </w:pPr>
            <w:r w:rsidRPr="00C4677F">
              <w:rPr>
                <w:rFonts w:ascii="Book Antiqua" w:hAnsi="Book Antiqua"/>
              </w:rPr>
              <w:t>UNC 81.3%</w:t>
            </w:r>
            <w:r w:rsidR="00AA2A4A" w:rsidRPr="00C4677F">
              <w:rPr>
                <w:rFonts w:ascii="Book Antiqua" w:hAnsi="Book Antiqua"/>
              </w:rPr>
              <w:t xml:space="preserve">; </w:t>
            </w:r>
            <w:r w:rsidRPr="00C4677F">
              <w:rPr>
                <w:rFonts w:ascii="Book Antiqua" w:hAnsi="Book Antiqua"/>
              </w:rPr>
              <w:t>Bladder repair</w:t>
            </w:r>
            <w:r w:rsidR="00AA2A4A" w:rsidRPr="00C4677F">
              <w:rPr>
                <w:rFonts w:ascii="Book Antiqua" w:hAnsi="Book Antiqua"/>
              </w:rPr>
              <w:t xml:space="preserve">; </w:t>
            </w:r>
            <w:r w:rsidRPr="00C4677F">
              <w:rPr>
                <w:rFonts w:ascii="Book Antiqua" w:hAnsi="Book Antiqua"/>
              </w:rPr>
              <w:t>Tube ureterostomy</w:t>
            </w:r>
          </w:p>
        </w:tc>
      </w:tr>
      <w:tr w:rsidR="008D782A" w:rsidRPr="00C4677F" w14:paraId="114CE913" w14:textId="77777777" w:rsidTr="00AA2A4A">
        <w:tc>
          <w:tcPr>
            <w:tcW w:w="1689" w:type="dxa"/>
            <w:tcBorders>
              <w:bottom w:val="single" w:sz="4" w:space="0" w:color="auto"/>
            </w:tcBorders>
          </w:tcPr>
          <w:p w14:paraId="026F0D4F" w14:textId="704E5A6D" w:rsidR="008D782A" w:rsidRPr="00C4677F" w:rsidRDefault="008D782A" w:rsidP="00C4677F">
            <w:pPr>
              <w:spacing w:line="360" w:lineRule="auto"/>
              <w:jc w:val="both"/>
              <w:rPr>
                <w:rFonts w:ascii="Book Antiqua" w:hAnsi="Book Antiqua"/>
              </w:rPr>
            </w:pPr>
            <w:r w:rsidRPr="00C4677F">
              <w:rPr>
                <w:rFonts w:ascii="Book Antiqua" w:hAnsi="Book Antiqua"/>
              </w:rPr>
              <w:t xml:space="preserve">Obarisiagbon </w:t>
            </w:r>
            <w:r w:rsidR="00606E08" w:rsidRPr="00C4677F">
              <w:rPr>
                <w:rFonts w:ascii="Book Antiqua" w:hAnsi="Book Antiqua"/>
                <w:i/>
                <w:iCs/>
              </w:rPr>
              <w:t>et al</w:t>
            </w:r>
            <w:r w:rsidR="00606E08" w:rsidRPr="00C4677F">
              <w:rPr>
                <w:rFonts w:ascii="Book Antiqua" w:hAnsi="Book Antiqua"/>
                <w:vertAlign w:val="superscript"/>
              </w:rPr>
              <w:t>[43]</w:t>
            </w:r>
          </w:p>
        </w:tc>
        <w:tc>
          <w:tcPr>
            <w:tcW w:w="1680" w:type="dxa"/>
            <w:tcBorders>
              <w:bottom w:val="single" w:sz="4" w:space="0" w:color="auto"/>
            </w:tcBorders>
          </w:tcPr>
          <w:p w14:paraId="4B76ABEA" w14:textId="1FC97BE4" w:rsidR="008D782A" w:rsidRPr="00C4677F" w:rsidRDefault="003B7375" w:rsidP="00C4677F">
            <w:pPr>
              <w:spacing w:line="360" w:lineRule="auto"/>
              <w:jc w:val="both"/>
              <w:rPr>
                <w:rFonts w:ascii="Book Antiqua" w:hAnsi="Book Antiqua"/>
              </w:rPr>
            </w:pPr>
            <w:r w:rsidRPr="00C4677F">
              <w:rPr>
                <w:rFonts w:ascii="Book Antiqua" w:hAnsi="Book Antiqua"/>
              </w:rPr>
              <w:t>Nigeria</w:t>
            </w:r>
          </w:p>
        </w:tc>
        <w:tc>
          <w:tcPr>
            <w:tcW w:w="1559" w:type="dxa"/>
            <w:tcBorders>
              <w:bottom w:val="single" w:sz="4" w:space="0" w:color="auto"/>
            </w:tcBorders>
          </w:tcPr>
          <w:p w14:paraId="795E4DF6" w14:textId="03D2DD0B" w:rsidR="008D782A" w:rsidRPr="00C4677F" w:rsidRDefault="008D782A" w:rsidP="00C4677F">
            <w:pPr>
              <w:spacing w:line="360" w:lineRule="auto"/>
              <w:jc w:val="both"/>
              <w:rPr>
                <w:rFonts w:ascii="Book Antiqua" w:hAnsi="Book Antiqua"/>
              </w:rPr>
            </w:pPr>
            <w:r w:rsidRPr="00C4677F">
              <w:rPr>
                <w:rFonts w:ascii="Book Antiqua" w:hAnsi="Book Antiqua"/>
              </w:rPr>
              <w:t>16</w:t>
            </w:r>
          </w:p>
        </w:tc>
        <w:tc>
          <w:tcPr>
            <w:tcW w:w="1288" w:type="dxa"/>
            <w:tcBorders>
              <w:bottom w:val="single" w:sz="4" w:space="0" w:color="auto"/>
            </w:tcBorders>
          </w:tcPr>
          <w:p w14:paraId="31E1D466" w14:textId="4065F46D" w:rsidR="008D782A" w:rsidRPr="00C4677F" w:rsidRDefault="008D782A" w:rsidP="00C4677F">
            <w:pPr>
              <w:spacing w:line="360" w:lineRule="auto"/>
              <w:jc w:val="both"/>
              <w:rPr>
                <w:rFonts w:ascii="Book Antiqua" w:hAnsi="Book Antiqua"/>
              </w:rPr>
            </w:pPr>
            <w:r w:rsidRPr="00C4677F">
              <w:rPr>
                <w:rFonts w:ascii="Book Antiqua" w:hAnsi="Book Antiqua"/>
              </w:rPr>
              <w:t>16</w:t>
            </w:r>
            <w:r w:rsidR="00AA2A4A" w:rsidRPr="00C4677F">
              <w:rPr>
                <w:rFonts w:ascii="Book Antiqua" w:hAnsi="Book Antiqua"/>
              </w:rPr>
              <w:t>-</w:t>
            </w:r>
            <w:r w:rsidRPr="00C4677F">
              <w:rPr>
                <w:rFonts w:ascii="Book Antiqua" w:hAnsi="Book Antiqua"/>
              </w:rPr>
              <w:t>50</w:t>
            </w:r>
          </w:p>
        </w:tc>
        <w:tc>
          <w:tcPr>
            <w:tcW w:w="941" w:type="dxa"/>
            <w:tcBorders>
              <w:bottom w:val="single" w:sz="4" w:space="0" w:color="auto"/>
            </w:tcBorders>
          </w:tcPr>
          <w:p w14:paraId="3F9E2B8A" w14:textId="77777777" w:rsidR="008D782A" w:rsidRPr="00C4677F" w:rsidRDefault="008D782A" w:rsidP="00C4677F">
            <w:pPr>
              <w:spacing w:line="360" w:lineRule="auto"/>
              <w:jc w:val="both"/>
              <w:rPr>
                <w:rFonts w:ascii="Book Antiqua" w:hAnsi="Book Antiqua"/>
              </w:rPr>
            </w:pPr>
            <w:r w:rsidRPr="00C4677F">
              <w:rPr>
                <w:rFonts w:ascii="Book Antiqua" w:hAnsi="Book Antiqua"/>
              </w:rPr>
              <w:t>41.5</w:t>
            </w:r>
          </w:p>
        </w:tc>
        <w:tc>
          <w:tcPr>
            <w:tcW w:w="1804" w:type="dxa"/>
            <w:tcBorders>
              <w:bottom w:val="single" w:sz="4" w:space="0" w:color="auto"/>
            </w:tcBorders>
          </w:tcPr>
          <w:p w14:paraId="31F928D9" w14:textId="0F3CF97D" w:rsidR="008D782A" w:rsidRPr="00C4677F" w:rsidRDefault="008D782A" w:rsidP="00C4677F">
            <w:pPr>
              <w:spacing w:line="360" w:lineRule="auto"/>
              <w:jc w:val="both"/>
              <w:rPr>
                <w:rFonts w:ascii="Book Antiqua" w:hAnsi="Book Antiqua"/>
              </w:rPr>
            </w:pPr>
            <w:r w:rsidRPr="00C4677F">
              <w:rPr>
                <w:rFonts w:ascii="Book Antiqua" w:hAnsi="Book Antiqua"/>
              </w:rPr>
              <w:t>Left ureter 44%</w:t>
            </w:r>
            <w:r w:rsidR="00AA2A4A" w:rsidRPr="00C4677F">
              <w:rPr>
                <w:rFonts w:ascii="Book Antiqua" w:hAnsi="Book Antiqua"/>
              </w:rPr>
              <w:t>;</w:t>
            </w:r>
          </w:p>
          <w:p w14:paraId="04C05736" w14:textId="466CF87C" w:rsidR="008D782A" w:rsidRPr="00C4677F" w:rsidRDefault="008D782A" w:rsidP="00C4677F">
            <w:pPr>
              <w:spacing w:line="360" w:lineRule="auto"/>
              <w:jc w:val="both"/>
              <w:rPr>
                <w:rFonts w:ascii="Book Antiqua" w:hAnsi="Book Antiqua"/>
              </w:rPr>
            </w:pPr>
            <w:r w:rsidRPr="00C4677F">
              <w:rPr>
                <w:rFonts w:ascii="Book Antiqua" w:hAnsi="Book Antiqua"/>
              </w:rPr>
              <w:t>Right ureter 12.5%</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lastRenderedPageBreak/>
              <w:t>Bilateral 18.8%</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Bladder injury 25%</w:t>
            </w:r>
          </w:p>
        </w:tc>
        <w:tc>
          <w:tcPr>
            <w:tcW w:w="1756" w:type="dxa"/>
            <w:tcBorders>
              <w:bottom w:val="single" w:sz="4" w:space="0" w:color="auto"/>
            </w:tcBorders>
          </w:tcPr>
          <w:p w14:paraId="086F19EA" w14:textId="39B6ED43" w:rsidR="008D782A" w:rsidRPr="00C4677F" w:rsidRDefault="008D782A" w:rsidP="00C4677F">
            <w:pPr>
              <w:spacing w:line="360" w:lineRule="auto"/>
              <w:jc w:val="both"/>
              <w:rPr>
                <w:rFonts w:ascii="Book Antiqua" w:hAnsi="Book Antiqua"/>
              </w:rPr>
            </w:pPr>
            <w:r w:rsidRPr="00C4677F">
              <w:rPr>
                <w:rFonts w:ascii="Book Antiqua" w:hAnsi="Book Antiqua"/>
              </w:rPr>
              <w:lastRenderedPageBreak/>
              <w:t>TAH 75%</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C-</w:t>
            </w:r>
            <w:r w:rsidR="00453259" w:rsidRPr="00C4677F">
              <w:rPr>
                <w:rFonts w:ascii="Book Antiqua" w:hAnsi="Book Antiqua"/>
              </w:rPr>
              <w:t>s</w:t>
            </w:r>
            <w:r w:rsidRPr="00C4677F">
              <w:rPr>
                <w:rFonts w:ascii="Book Antiqua" w:hAnsi="Book Antiqua"/>
              </w:rPr>
              <w:t>ection 31%</w:t>
            </w:r>
          </w:p>
        </w:tc>
        <w:tc>
          <w:tcPr>
            <w:tcW w:w="2459" w:type="dxa"/>
            <w:tcBorders>
              <w:bottom w:val="single" w:sz="4" w:space="0" w:color="auto"/>
            </w:tcBorders>
          </w:tcPr>
          <w:p w14:paraId="52AE531E" w14:textId="182E5A3D" w:rsidR="008D782A" w:rsidRPr="00C4677F" w:rsidRDefault="008D782A" w:rsidP="00C4677F">
            <w:pPr>
              <w:spacing w:line="360" w:lineRule="auto"/>
              <w:jc w:val="both"/>
              <w:rPr>
                <w:rFonts w:ascii="Book Antiqua" w:hAnsi="Book Antiqua"/>
              </w:rPr>
            </w:pPr>
            <w:r w:rsidRPr="00C4677F">
              <w:rPr>
                <w:rFonts w:ascii="Book Antiqua" w:hAnsi="Book Antiqua"/>
              </w:rPr>
              <w:t>UNC 68.8%</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Bladder repair</w:t>
            </w:r>
            <w:r w:rsidR="00AA2A4A" w:rsidRPr="00C4677F">
              <w:rPr>
                <w:rFonts w:ascii="Book Antiqua" w:hAnsi="Book Antiqua"/>
              </w:rPr>
              <w:t>;</w:t>
            </w:r>
            <w:r w:rsidR="00492214" w:rsidRPr="00C4677F">
              <w:rPr>
                <w:rFonts w:ascii="Book Antiqua" w:hAnsi="Book Antiqua"/>
                <w:lang w:eastAsia="zh-CN"/>
              </w:rPr>
              <w:t xml:space="preserve"> </w:t>
            </w:r>
            <w:r w:rsidRPr="00C4677F">
              <w:rPr>
                <w:rFonts w:ascii="Book Antiqua" w:hAnsi="Book Antiqua"/>
              </w:rPr>
              <w:t>Conservative</w:t>
            </w:r>
            <w:r w:rsidR="00AA2A4A" w:rsidRPr="00C4677F">
              <w:rPr>
                <w:rFonts w:ascii="Book Antiqua" w:hAnsi="Book Antiqua"/>
              </w:rPr>
              <w:t>;</w:t>
            </w:r>
          </w:p>
          <w:p w14:paraId="04B79146" w14:textId="77777777" w:rsidR="008D782A" w:rsidRPr="00C4677F" w:rsidRDefault="008D782A" w:rsidP="00C4677F">
            <w:pPr>
              <w:spacing w:line="360" w:lineRule="auto"/>
              <w:jc w:val="both"/>
              <w:rPr>
                <w:rFonts w:ascii="Book Antiqua" w:hAnsi="Book Antiqua"/>
              </w:rPr>
            </w:pPr>
            <w:r w:rsidRPr="00C4677F">
              <w:rPr>
                <w:rFonts w:ascii="Book Antiqua" w:hAnsi="Book Antiqua"/>
              </w:rPr>
              <w:t>Nephrectomy</w:t>
            </w:r>
          </w:p>
        </w:tc>
      </w:tr>
    </w:tbl>
    <w:p w14:paraId="48DB79E8" w14:textId="33BF91DB" w:rsidR="00966743" w:rsidRPr="00C4677F" w:rsidRDefault="00F26039"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 xml:space="preserve">L: Left; </w:t>
      </w:r>
      <w:r w:rsidR="00816C43" w:rsidRPr="00C4677F">
        <w:rPr>
          <w:rFonts w:ascii="Book Antiqua" w:eastAsia="Book Antiqua" w:hAnsi="Book Antiqua" w:cs="Book Antiqua"/>
          <w:color w:val="000000"/>
        </w:rPr>
        <w:t>R: Right;</w:t>
      </w:r>
      <w:r w:rsidR="009D319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 xml:space="preserve">N/A: Not </w:t>
      </w:r>
      <w:r w:rsidR="00EE2361" w:rsidRPr="00C4677F">
        <w:rPr>
          <w:rFonts w:ascii="Book Antiqua" w:eastAsia="Book Antiqua" w:hAnsi="Book Antiqua" w:cs="Book Antiqua"/>
          <w:color w:val="000000"/>
        </w:rPr>
        <w:t>a</w:t>
      </w:r>
      <w:r w:rsidRPr="00C4677F">
        <w:rPr>
          <w:rFonts w:ascii="Book Antiqua" w:eastAsia="Book Antiqua" w:hAnsi="Book Antiqua" w:cs="Book Antiqua"/>
          <w:color w:val="000000"/>
        </w:rPr>
        <w:t xml:space="preserve">vailable; </w:t>
      </w:r>
      <w:r w:rsidR="00816C43" w:rsidRPr="00C4677F">
        <w:rPr>
          <w:rFonts w:ascii="Book Antiqua" w:eastAsia="Book Antiqua" w:hAnsi="Book Antiqua" w:cs="Book Antiqua"/>
          <w:color w:val="000000"/>
        </w:rPr>
        <w:t xml:space="preserve">CS: Cesarean </w:t>
      </w:r>
      <w:r w:rsidR="00EE2361" w:rsidRPr="00C4677F">
        <w:rPr>
          <w:rFonts w:ascii="Book Antiqua" w:eastAsia="Book Antiqua" w:hAnsi="Book Antiqua" w:cs="Book Antiqua"/>
          <w:color w:val="000000"/>
        </w:rPr>
        <w:t>s</w:t>
      </w:r>
      <w:r w:rsidR="00816C43" w:rsidRPr="00C4677F">
        <w:rPr>
          <w:rFonts w:ascii="Book Antiqua" w:eastAsia="Book Antiqua" w:hAnsi="Book Antiqua" w:cs="Book Antiqua"/>
          <w:color w:val="000000"/>
        </w:rPr>
        <w:t xml:space="preserve">ection; </w:t>
      </w:r>
      <w:r w:rsidRPr="00C4677F">
        <w:rPr>
          <w:rFonts w:ascii="Book Antiqua" w:eastAsia="Book Antiqua" w:hAnsi="Book Antiqua" w:cs="Book Antiqua"/>
          <w:color w:val="000000"/>
        </w:rPr>
        <w:t xml:space="preserve">TAH: Total </w:t>
      </w:r>
      <w:r w:rsidR="00EE2361" w:rsidRPr="00C4677F">
        <w:rPr>
          <w:rFonts w:ascii="Book Antiqua" w:eastAsia="Book Antiqua" w:hAnsi="Book Antiqua" w:cs="Book Antiqua"/>
          <w:color w:val="000000"/>
        </w:rPr>
        <w:t>a</w:t>
      </w:r>
      <w:r w:rsidRPr="00C4677F">
        <w:rPr>
          <w:rFonts w:ascii="Book Antiqua" w:eastAsia="Book Antiqua" w:hAnsi="Book Antiqua" w:cs="Book Antiqua"/>
          <w:color w:val="000000"/>
        </w:rPr>
        <w:t xml:space="preserve">bdominal </w:t>
      </w:r>
      <w:r w:rsidR="00EE2361" w:rsidRPr="00C4677F">
        <w:rPr>
          <w:rFonts w:ascii="Book Antiqua" w:eastAsia="Book Antiqua" w:hAnsi="Book Antiqua" w:cs="Book Antiqua"/>
          <w:color w:val="000000"/>
        </w:rPr>
        <w:t>h</w:t>
      </w:r>
      <w:r w:rsidRPr="00C4677F">
        <w:rPr>
          <w:rFonts w:ascii="Book Antiqua" w:eastAsia="Book Antiqua" w:hAnsi="Book Antiqua" w:cs="Book Antiqua"/>
          <w:color w:val="000000"/>
        </w:rPr>
        <w:t>ysterectomy; TUU: Transureteroureterostomy</w:t>
      </w:r>
      <w:r w:rsidR="00A06690" w:rsidRPr="00C4677F">
        <w:rPr>
          <w:rFonts w:ascii="Book Antiqua" w:eastAsia="Book Antiqua" w:hAnsi="Book Antiqua" w:cs="Book Antiqua"/>
          <w:color w:val="000000"/>
        </w:rPr>
        <w:t>;</w:t>
      </w:r>
      <w:r w:rsidRPr="00C4677F">
        <w:rPr>
          <w:rFonts w:ascii="Book Antiqua" w:eastAsia="Book Antiqua" w:hAnsi="Book Antiqua" w:cs="Book Antiqua"/>
          <w:color w:val="000000"/>
        </w:rPr>
        <w:t xml:space="preserve"> UNC: Ureteroneocystostomy; VVF: Vesicovaginal</w:t>
      </w:r>
      <w:r w:rsidR="00A06690" w:rsidRPr="00C4677F">
        <w:rPr>
          <w:rFonts w:ascii="Book Antiqua" w:eastAsia="Book Antiqua" w:hAnsi="Book Antiqua" w:cs="Book Antiqua"/>
          <w:color w:val="000000"/>
        </w:rPr>
        <w:t xml:space="preserve"> f</w:t>
      </w:r>
      <w:r w:rsidRPr="00C4677F">
        <w:rPr>
          <w:rFonts w:ascii="Book Antiqua" w:eastAsia="Book Antiqua" w:hAnsi="Book Antiqua" w:cs="Book Antiqua"/>
          <w:color w:val="000000"/>
        </w:rPr>
        <w:t>istula</w:t>
      </w:r>
      <w:r w:rsidR="00634579">
        <w:rPr>
          <w:rFonts w:ascii="Book Antiqua" w:eastAsia="Book Antiqua" w:hAnsi="Book Antiqua" w:cs="Book Antiqua"/>
          <w:color w:val="000000"/>
        </w:rPr>
        <w:t>; H: Hysterectomy</w:t>
      </w:r>
      <w:r w:rsidR="00A06690" w:rsidRPr="00C4677F">
        <w:rPr>
          <w:rFonts w:ascii="Book Antiqua" w:eastAsia="Book Antiqua" w:hAnsi="Book Antiqua" w:cs="Book Antiqua"/>
          <w:color w:val="000000"/>
        </w:rPr>
        <w:t>.</w:t>
      </w:r>
    </w:p>
    <w:p w14:paraId="28D4DE77" w14:textId="77777777" w:rsidR="00B04FDA" w:rsidRPr="00C4677F" w:rsidRDefault="00B04FDA" w:rsidP="00C4677F">
      <w:pPr>
        <w:spacing w:line="360" w:lineRule="auto"/>
        <w:jc w:val="both"/>
        <w:rPr>
          <w:rFonts w:ascii="Book Antiqua" w:eastAsia="Book Antiqua" w:hAnsi="Book Antiqua" w:cs="Book Antiqua"/>
          <w:color w:val="000000"/>
        </w:rPr>
        <w:sectPr w:rsidR="00B04FDA" w:rsidRPr="00C4677F" w:rsidSect="001D2981">
          <w:pgSz w:w="15840" w:h="12240" w:orient="landscape"/>
          <w:pgMar w:top="1440" w:right="1440" w:bottom="1440" w:left="1440" w:header="720" w:footer="720" w:gutter="0"/>
          <w:cols w:space="720"/>
          <w:docGrid w:linePitch="360"/>
        </w:sectPr>
      </w:pPr>
    </w:p>
    <w:p w14:paraId="11BDAF53" w14:textId="171F65CE" w:rsidR="00966743" w:rsidRPr="00C4677F" w:rsidRDefault="00B04FDA"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b/>
          <w:bCs/>
          <w:color w:val="000000"/>
        </w:rPr>
        <w:lastRenderedPageBreak/>
        <w:t xml:space="preserve">Table 3 Renal injury scale – American </w:t>
      </w:r>
      <w:r w:rsidR="00492214" w:rsidRPr="00C4677F">
        <w:rPr>
          <w:rFonts w:ascii="Book Antiqua" w:eastAsia="Book Antiqua" w:hAnsi="Book Antiqua" w:cs="Book Antiqua"/>
          <w:b/>
          <w:bCs/>
          <w:color w:val="000000"/>
        </w:rPr>
        <w:t>A</w:t>
      </w:r>
      <w:r w:rsidRPr="00C4677F">
        <w:rPr>
          <w:rFonts w:ascii="Book Antiqua" w:eastAsia="Book Antiqua" w:hAnsi="Book Antiqua" w:cs="Book Antiqua"/>
          <w:b/>
          <w:bCs/>
          <w:color w:val="000000"/>
        </w:rPr>
        <w:t xml:space="preserve">ssociation for </w:t>
      </w:r>
      <w:r w:rsidR="00492214" w:rsidRPr="00C4677F">
        <w:rPr>
          <w:rFonts w:ascii="Book Antiqua" w:eastAsia="Book Antiqua" w:hAnsi="Book Antiqua" w:cs="Book Antiqua"/>
          <w:b/>
          <w:bCs/>
          <w:color w:val="000000"/>
        </w:rPr>
        <w:t>S</w:t>
      </w:r>
      <w:r w:rsidRPr="00C4677F">
        <w:rPr>
          <w:rFonts w:ascii="Book Antiqua" w:eastAsia="Book Antiqua" w:hAnsi="Book Antiqua" w:cs="Book Antiqua"/>
          <w:b/>
          <w:bCs/>
          <w:color w:val="000000"/>
        </w:rPr>
        <w:t xml:space="preserve">urgery of </w:t>
      </w:r>
      <w:r w:rsidR="00492214" w:rsidRPr="00C4677F">
        <w:rPr>
          <w:rFonts w:ascii="Book Antiqua" w:eastAsia="Book Antiqua" w:hAnsi="Book Antiqua" w:cs="Book Antiqua"/>
          <w:b/>
          <w:bCs/>
          <w:color w:val="000000"/>
        </w:rPr>
        <w:t>T</w:t>
      </w:r>
      <w:r w:rsidRPr="00C4677F">
        <w:rPr>
          <w:rFonts w:ascii="Book Antiqua" w:eastAsia="Book Antiqua" w:hAnsi="Book Antiqua" w:cs="Book Antiqua"/>
          <w:b/>
          <w:bCs/>
          <w:color w:val="000000"/>
        </w:rPr>
        <w:t>rauma</w:t>
      </w:r>
      <w:r w:rsidRPr="00C4677F">
        <w:rPr>
          <w:rFonts w:ascii="Book Antiqua" w:eastAsia="Book Antiqua" w:hAnsi="Book Antiqua" w:cs="Book Antiqua"/>
          <w:b/>
          <w:bCs/>
          <w:color w:val="000000"/>
          <w:vertAlign w:val="superscript"/>
        </w:rPr>
        <w:t>[3]</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807"/>
        <w:gridCol w:w="1910"/>
        <w:gridCol w:w="9243"/>
      </w:tblGrid>
      <w:tr w:rsidR="00D630DD" w:rsidRPr="00C4677F" w14:paraId="1E744494" w14:textId="77777777" w:rsidTr="0099690D">
        <w:trPr>
          <w:trHeight w:val="518"/>
        </w:trPr>
        <w:tc>
          <w:tcPr>
            <w:tcW w:w="697" w:type="pct"/>
            <w:tcBorders>
              <w:top w:val="single" w:sz="4" w:space="0" w:color="auto"/>
              <w:bottom w:val="single" w:sz="4" w:space="0" w:color="auto"/>
            </w:tcBorders>
            <w:hideMark/>
          </w:tcPr>
          <w:p w14:paraId="328AC8ED"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Grade</w:t>
            </w:r>
          </w:p>
        </w:tc>
        <w:tc>
          <w:tcPr>
            <w:tcW w:w="737" w:type="pct"/>
            <w:tcBorders>
              <w:top w:val="single" w:sz="4" w:space="0" w:color="auto"/>
              <w:bottom w:val="single" w:sz="4" w:space="0" w:color="auto"/>
            </w:tcBorders>
            <w:hideMark/>
          </w:tcPr>
          <w:p w14:paraId="114B0305"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Type</w:t>
            </w:r>
          </w:p>
        </w:tc>
        <w:tc>
          <w:tcPr>
            <w:tcW w:w="3566" w:type="pct"/>
            <w:tcBorders>
              <w:top w:val="single" w:sz="4" w:space="0" w:color="auto"/>
              <w:bottom w:val="single" w:sz="4" w:space="0" w:color="auto"/>
            </w:tcBorders>
            <w:hideMark/>
          </w:tcPr>
          <w:p w14:paraId="05BF7EE8" w14:textId="77777777" w:rsidR="00D630DD" w:rsidRPr="00C4677F" w:rsidRDefault="00D630DD" w:rsidP="00C4677F">
            <w:pPr>
              <w:spacing w:line="360" w:lineRule="auto"/>
              <w:jc w:val="both"/>
              <w:rPr>
                <w:rFonts w:ascii="Book Antiqua" w:eastAsia="Book Antiqua" w:hAnsi="Book Antiqua" w:cs="Book Antiqua"/>
                <w:b/>
                <w:bCs/>
                <w:color w:val="000000"/>
              </w:rPr>
            </w:pPr>
            <w:r w:rsidRPr="00C4677F">
              <w:rPr>
                <w:rFonts w:ascii="Book Antiqua" w:eastAsia="Book Antiqua" w:hAnsi="Book Antiqua" w:cs="Book Antiqua"/>
                <w:b/>
                <w:bCs/>
                <w:color w:val="000000"/>
              </w:rPr>
              <w:t>Description</w:t>
            </w:r>
          </w:p>
        </w:tc>
      </w:tr>
      <w:tr w:rsidR="00D630DD" w:rsidRPr="00C4677F" w14:paraId="668056A8" w14:textId="77777777" w:rsidTr="0099690D">
        <w:tc>
          <w:tcPr>
            <w:tcW w:w="697" w:type="pct"/>
            <w:vMerge w:val="restart"/>
            <w:tcBorders>
              <w:top w:val="single" w:sz="4" w:space="0" w:color="auto"/>
            </w:tcBorders>
            <w:hideMark/>
          </w:tcPr>
          <w:p w14:paraId="6D77A161"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w:t>
            </w:r>
          </w:p>
        </w:tc>
        <w:tc>
          <w:tcPr>
            <w:tcW w:w="737" w:type="pct"/>
            <w:tcBorders>
              <w:top w:val="single" w:sz="4" w:space="0" w:color="auto"/>
            </w:tcBorders>
            <w:hideMark/>
          </w:tcPr>
          <w:p w14:paraId="2176E83F"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Contusion</w:t>
            </w:r>
          </w:p>
        </w:tc>
        <w:tc>
          <w:tcPr>
            <w:tcW w:w="3566" w:type="pct"/>
            <w:tcBorders>
              <w:top w:val="single" w:sz="4" w:space="0" w:color="auto"/>
            </w:tcBorders>
            <w:hideMark/>
          </w:tcPr>
          <w:p w14:paraId="69B882D7"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Gross or microscopic hematuria</w:t>
            </w:r>
          </w:p>
        </w:tc>
      </w:tr>
      <w:tr w:rsidR="00D630DD" w:rsidRPr="00C4677F" w14:paraId="48B8FB09" w14:textId="77777777" w:rsidTr="0099690D">
        <w:trPr>
          <w:trHeight w:val="322"/>
        </w:trPr>
        <w:tc>
          <w:tcPr>
            <w:tcW w:w="697" w:type="pct"/>
            <w:vMerge/>
            <w:hideMark/>
          </w:tcPr>
          <w:p w14:paraId="64896217"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0584FE40"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Hematoma</w:t>
            </w:r>
          </w:p>
        </w:tc>
        <w:tc>
          <w:tcPr>
            <w:tcW w:w="3566" w:type="pct"/>
            <w:hideMark/>
          </w:tcPr>
          <w:p w14:paraId="5A1A9452"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Non-expanding subcapsular hematoma, parenchyma spared</w:t>
            </w:r>
          </w:p>
        </w:tc>
      </w:tr>
      <w:tr w:rsidR="00D630DD" w:rsidRPr="00C4677F" w14:paraId="75D514C8" w14:textId="77777777" w:rsidTr="0099690D">
        <w:tc>
          <w:tcPr>
            <w:tcW w:w="697" w:type="pct"/>
            <w:vMerge w:val="restart"/>
            <w:hideMark/>
          </w:tcPr>
          <w:p w14:paraId="7B835BA9"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(II)</w:t>
            </w:r>
          </w:p>
        </w:tc>
        <w:tc>
          <w:tcPr>
            <w:tcW w:w="737" w:type="pct"/>
            <w:hideMark/>
          </w:tcPr>
          <w:p w14:paraId="796068F6"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Hematoma</w:t>
            </w:r>
          </w:p>
        </w:tc>
        <w:tc>
          <w:tcPr>
            <w:tcW w:w="3566" w:type="pct"/>
            <w:hideMark/>
          </w:tcPr>
          <w:p w14:paraId="02A7AE44"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Confined non-expanding perirenal hematoma</w:t>
            </w:r>
          </w:p>
        </w:tc>
      </w:tr>
      <w:tr w:rsidR="00D630DD" w:rsidRPr="00C4677F" w14:paraId="0D120403" w14:textId="77777777" w:rsidTr="0099690D">
        <w:trPr>
          <w:trHeight w:val="196"/>
        </w:trPr>
        <w:tc>
          <w:tcPr>
            <w:tcW w:w="697" w:type="pct"/>
            <w:vMerge/>
            <w:hideMark/>
          </w:tcPr>
          <w:p w14:paraId="0A8B31B3"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18FE5FF2"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71B37810" w14:textId="781CD872"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&lt; 1</w:t>
            </w:r>
            <w:r w:rsidR="0029596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cm parenchymal tear without urine extravasation</w:t>
            </w:r>
          </w:p>
        </w:tc>
      </w:tr>
      <w:tr w:rsidR="00D630DD" w:rsidRPr="00C4677F" w14:paraId="4147E9C3" w14:textId="77777777" w:rsidTr="0099690D">
        <w:trPr>
          <w:trHeight w:val="313"/>
        </w:trPr>
        <w:tc>
          <w:tcPr>
            <w:tcW w:w="697" w:type="pct"/>
            <w:hideMark/>
          </w:tcPr>
          <w:p w14:paraId="0730A6DC"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(III)</w:t>
            </w:r>
          </w:p>
        </w:tc>
        <w:tc>
          <w:tcPr>
            <w:tcW w:w="737" w:type="pct"/>
            <w:hideMark/>
          </w:tcPr>
          <w:p w14:paraId="707DE923"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2965CBCB" w14:textId="55CCAA49"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&gt; 1</w:t>
            </w:r>
            <w:r w:rsidR="00295966" w:rsidRPr="00C4677F">
              <w:rPr>
                <w:rFonts w:ascii="Book Antiqua" w:eastAsia="Book Antiqua" w:hAnsi="Book Antiqua" w:cs="Book Antiqua"/>
                <w:color w:val="000000"/>
              </w:rPr>
              <w:t xml:space="preserve"> </w:t>
            </w:r>
            <w:r w:rsidRPr="00C4677F">
              <w:rPr>
                <w:rFonts w:ascii="Book Antiqua" w:eastAsia="Book Antiqua" w:hAnsi="Book Antiqua" w:cs="Book Antiqua"/>
                <w:color w:val="000000"/>
              </w:rPr>
              <w:t>cm parenchymal tear without urine leakage</w:t>
            </w:r>
          </w:p>
        </w:tc>
      </w:tr>
      <w:tr w:rsidR="00D630DD" w:rsidRPr="00C4677F" w14:paraId="0ECE18EF" w14:textId="77777777" w:rsidTr="0099690D">
        <w:trPr>
          <w:trHeight w:val="367"/>
        </w:trPr>
        <w:tc>
          <w:tcPr>
            <w:tcW w:w="697" w:type="pct"/>
            <w:vMerge w:val="restart"/>
            <w:hideMark/>
          </w:tcPr>
          <w:p w14:paraId="7EDFAE76"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(IV)</w:t>
            </w:r>
          </w:p>
        </w:tc>
        <w:tc>
          <w:tcPr>
            <w:tcW w:w="737" w:type="pct"/>
            <w:hideMark/>
          </w:tcPr>
          <w:p w14:paraId="6634CFCA"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13145A04"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Parenchymal tear across the renal cortex, medulla and collecting system</w:t>
            </w:r>
          </w:p>
        </w:tc>
      </w:tr>
      <w:tr w:rsidR="00D630DD" w:rsidRPr="00C4677F" w14:paraId="38D71E0B" w14:textId="77777777" w:rsidTr="0099690D">
        <w:trPr>
          <w:trHeight w:val="178"/>
        </w:trPr>
        <w:tc>
          <w:tcPr>
            <w:tcW w:w="697" w:type="pct"/>
            <w:vMerge/>
            <w:hideMark/>
          </w:tcPr>
          <w:p w14:paraId="139F3542"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hideMark/>
          </w:tcPr>
          <w:p w14:paraId="5DCAF3CD"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Vascular</w:t>
            </w:r>
          </w:p>
        </w:tc>
        <w:tc>
          <w:tcPr>
            <w:tcW w:w="3566" w:type="pct"/>
            <w:hideMark/>
          </w:tcPr>
          <w:p w14:paraId="4DF7DC9C"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Injury to major branch of renal artery or vein with contained hemorrhage</w:t>
            </w:r>
          </w:p>
        </w:tc>
      </w:tr>
      <w:tr w:rsidR="00D630DD" w:rsidRPr="00C4677F" w14:paraId="055A6408" w14:textId="77777777" w:rsidTr="0099690D">
        <w:trPr>
          <w:trHeight w:val="151"/>
        </w:trPr>
        <w:tc>
          <w:tcPr>
            <w:tcW w:w="697" w:type="pct"/>
            <w:vMerge w:val="restart"/>
            <w:hideMark/>
          </w:tcPr>
          <w:p w14:paraId="2FA86FE0"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Grade (V)</w:t>
            </w:r>
          </w:p>
        </w:tc>
        <w:tc>
          <w:tcPr>
            <w:tcW w:w="737" w:type="pct"/>
            <w:hideMark/>
          </w:tcPr>
          <w:p w14:paraId="6BD8C315"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Laceration</w:t>
            </w:r>
          </w:p>
        </w:tc>
        <w:tc>
          <w:tcPr>
            <w:tcW w:w="3566" w:type="pct"/>
            <w:hideMark/>
          </w:tcPr>
          <w:p w14:paraId="75C0ED3E"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Kidney is completely shattered</w:t>
            </w:r>
          </w:p>
        </w:tc>
      </w:tr>
      <w:tr w:rsidR="00D630DD" w:rsidRPr="00C4677F" w14:paraId="3F54FCF8" w14:textId="77777777" w:rsidTr="0099690D">
        <w:trPr>
          <w:trHeight w:val="20"/>
        </w:trPr>
        <w:tc>
          <w:tcPr>
            <w:tcW w:w="697" w:type="pct"/>
            <w:vMerge/>
            <w:tcBorders>
              <w:bottom w:val="single" w:sz="4" w:space="0" w:color="auto"/>
            </w:tcBorders>
            <w:hideMark/>
          </w:tcPr>
          <w:p w14:paraId="77BC27CC" w14:textId="77777777" w:rsidR="00D630DD" w:rsidRPr="00C4677F" w:rsidRDefault="00D630DD" w:rsidP="00C4677F">
            <w:pPr>
              <w:spacing w:line="360" w:lineRule="auto"/>
              <w:jc w:val="both"/>
              <w:rPr>
                <w:rFonts w:ascii="Book Antiqua" w:eastAsia="Book Antiqua" w:hAnsi="Book Antiqua" w:cs="Book Antiqua"/>
                <w:color w:val="000000"/>
              </w:rPr>
            </w:pPr>
          </w:p>
        </w:tc>
        <w:tc>
          <w:tcPr>
            <w:tcW w:w="737" w:type="pct"/>
            <w:tcBorders>
              <w:bottom w:val="single" w:sz="4" w:space="0" w:color="auto"/>
            </w:tcBorders>
            <w:hideMark/>
          </w:tcPr>
          <w:p w14:paraId="084FB35A"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Vascular</w:t>
            </w:r>
          </w:p>
        </w:tc>
        <w:tc>
          <w:tcPr>
            <w:tcW w:w="3566" w:type="pct"/>
            <w:tcBorders>
              <w:bottom w:val="single" w:sz="4" w:space="0" w:color="auto"/>
            </w:tcBorders>
            <w:hideMark/>
          </w:tcPr>
          <w:p w14:paraId="74A02915" w14:textId="77777777" w:rsidR="00D630DD" w:rsidRPr="00C4677F" w:rsidRDefault="00D630DD" w:rsidP="00C4677F">
            <w:pPr>
              <w:spacing w:line="360" w:lineRule="auto"/>
              <w:jc w:val="both"/>
              <w:rPr>
                <w:rFonts w:ascii="Book Antiqua" w:eastAsia="Book Antiqua" w:hAnsi="Book Antiqua" w:cs="Book Antiqua"/>
                <w:color w:val="000000"/>
              </w:rPr>
            </w:pPr>
            <w:r w:rsidRPr="00C4677F">
              <w:rPr>
                <w:rFonts w:ascii="Book Antiqua" w:eastAsia="Book Antiqua" w:hAnsi="Book Antiqua" w:cs="Book Antiqua"/>
                <w:color w:val="000000"/>
              </w:rPr>
              <w:t>Devascularized kidney from renal hilum avulsion</w:t>
            </w:r>
          </w:p>
        </w:tc>
      </w:tr>
    </w:tbl>
    <w:p w14:paraId="4CB6922A" w14:textId="490BC513" w:rsidR="000A6C99" w:rsidRPr="00C4677F" w:rsidRDefault="004D4B0F" w:rsidP="00C4677F">
      <w:pPr>
        <w:spacing w:line="360" w:lineRule="auto"/>
        <w:jc w:val="both"/>
        <w:rPr>
          <w:rFonts w:ascii="Book Antiqua" w:hAnsi="Book Antiqua"/>
        </w:rPr>
      </w:pPr>
      <w:bookmarkStart w:id="5" w:name="_Hlk72858302"/>
      <w:r w:rsidRPr="00C4677F">
        <w:rPr>
          <w:rFonts w:ascii="Book Antiqua" w:hAnsi="Book Antiqua"/>
        </w:rPr>
        <w:t>Citation: Coccolini F, Moore EE, Kluger Y, Biffl W, Leppaniemi A, Matsumura Y, Kim F, Peitzman AB, Fraga GP, Sartelli M, Ansaloni L, Augustin G, Kirkpatrick A, Abu-Zidan F, Wani I, Weber D, Pikoulis E, Larrea M, Arvieux C, Manchev V, Reva V, Coimbra R, Khokha V, Mefire AC, Ordonez C, Chiarugi M, Machado F, Sakakushev B, Matsumoto J, Maier R, di Carlo I, Catena F; WSES-AAST Expert Panel. Kidney and uro-trauma: WSES-AAST guidelines. World J Emerg Surg 2019; 14: 54. Copyright© The Authors 20</w:t>
      </w:r>
      <w:r w:rsidR="00517627" w:rsidRPr="00C4677F">
        <w:rPr>
          <w:rFonts w:ascii="Book Antiqua" w:hAnsi="Book Antiqua"/>
        </w:rPr>
        <w:t>19</w:t>
      </w:r>
      <w:r w:rsidRPr="00C4677F">
        <w:rPr>
          <w:rFonts w:ascii="Book Antiqua" w:hAnsi="Book Antiqua"/>
        </w:rPr>
        <w:t xml:space="preserve">. Published by </w:t>
      </w:r>
      <w:r w:rsidR="00EA7BE3" w:rsidRPr="00C4677F">
        <w:rPr>
          <w:rFonts w:ascii="Book Antiqua" w:hAnsi="Book Antiqua"/>
        </w:rPr>
        <w:t>BMC</w:t>
      </w:r>
      <w:r w:rsidRPr="00C4677F">
        <w:rPr>
          <w:rFonts w:ascii="Book Antiqua" w:hAnsi="Book Antiqua"/>
        </w:rPr>
        <w:t>.</w:t>
      </w:r>
      <w:bookmarkEnd w:id="5"/>
      <w:r w:rsidR="00A56AE5" w:rsidRPr="00C4677F">
        <w:rPr>
          <w:rFonts w:ascii="Book Antiqua" w:hAnsi="Book Antiqua"/>
        </w:rPr>
        <w:t xml:space="preserve"> The authors have obtained the permission for </w:t>
      </w:r>
      <w:r w:rsidR="00492214" w:rsidRPr="00C4677F">
        <w:rPr>
          <w:rFonts w:ascii="Book Antiqua" w:hAnsi="Book Antiqua"/>
        </w:rPr>
        <w:t>table</w:t>
      </w:r>
      <w:r w:rsidR="00A56AE5" w:rsidRPr="00C4677F">
        <w:rPr>
          <w:rFonts w:ascii="Book Antiqua" w:hAnsi="Book Antiqua"/>
        </w:rPr>
        <w:t xml:space="preserve"> using from the </w:t>
      </w:r>
      <w:r w:rsidR="007E1D90" w:rsidRPr="00C4677F">
        <w:rPr>
          <w:rFonts w:ascii="Book Antiqua" w:hAnsi="Book Antiqua"/>
        </w:rPr>
        <w:t>BMC</w:t>
      </w:r>
      <w:r w:rsidR="00A56AE5" w:rsidRPr="00C4677F">
        <w:rPr>
          <w:rFonts w:ascii="Book Antiqua" w:hAnsi="Book Antiqua"/>
        </w:rPr>
        <w:t xml:space="preserve"> Publishing Group (Supplementary material).</w:t>
      </w:r>
    </w:p>
    <w:sectPr w:rsidR="000A6C99" w:rsidRPr="00C4677F" w:rsidSect="001D29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FD68" w14:textId="77777777" w:rsidR="00D80F07" w:rsidRDefault="00D80F07" w:rsidP="00C97AD8">
      <w:r>
        <w:separator/>
      </w:r>
    </w:p>
  </w:endnote>
  <w:endnote w:type="continuationSeparator" w:id="0">
    <w:p w14:paraId="7E15F8B4" w14:textId="77777777" w:rsidR="00D80F07" w:rsidRDefault="00D80F07" w:rsidP="00C9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微软雅黑"/>
    <w:panose1 w:val="020B0604020202020204"/>
    <w:charset w:val="86"/>
    <w:family w:val="modern"/>
    <w:pitch w:val="fixed"/>
    <w:sig w:usb0="00000001" w:usb1="080E0000" w:usb2="00000010" w:usb3="00000000" w:csb0="00040000" w:csb1="00000000"/>
  </w:font>
  <w:font w:name="E-B6X">
    <w:altName w:val="Batang"/>
    <w:panose1 w:val="020B0604020202020204"/>
    <w:charset w:val="81"/>
    <w:family w:val="roman"/>
    <w:pitch w:val="fixed"/>
    <w:sig w:usb0="800002BF" w:usb1="19DF7CF8" w:usb2="00000033"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56F" w14:textId="1EE47B5D" w:rsidR="00C97AD8" w:rsidRPr="00C4677F" w:rsidRDefault="00C97AD8" w:rsidP="00C97AD8">
    <w:pPr>
      <w:pStyle w:val="Footer"/>
      <w:jc w:val="right"/>
      <w:rPr>
        <w:rFonts w:ascii="Book Antiqua" w:hAnsi="Book Antiqua"/>
        <w:sz w:val="24"/>
        <w:szCs w:val="24"/>
      </w:rPr>
    </w:pPr>
    <w:r w:rsidRPr="00C4677F">
      <w:rPr>
        <w:rFonts w:ascii="Book Antiqua" w:hAnsi="Book Antiqua"/>
        <w:sz w:val="24"/>
        <w:szCs w:val="24"/>
      </w:rPr>
      <w:fldChar w:fldCharType="begin"/>
    </w:r>
    <w:r w:rsidRPr="00C4677F">
      <w:rPr>
        <w:rFonts w:ascii="Book Antiqua" w:hAnsi="Book Antiqua"/>
        <w:sz w:val="24"/>
        <w:szCs w:val="24"/>
      </w:rPr>
      <w:instrText xml:space="preserve"> PAGE  \* Arabic  \* MERGEFORMAT </w:instrText>
    </w:r>
    <w:r w:rsidRPr="00C4677F">
      <w:rPr>
        <w:rFonts w:ascii="Book Antiqua" w:hAnsi="Book Antiqua"/>
        <w:sz w:val="24"/>
        <w:szCs w:val="24"/>
      </w:rPr>
      <w:fldChar w:fldCharType="separate"/>
    </w:r>
    <w:r w:rsidRPr="00C4677F">
      <w:rPr>
        <w:rFonts w:ascii="Book Antiqua" w:hAnsi="Book Antiqua"/>
        <w:noProof/>
        <w:sz w:val="24"/>
        <w:szCs w:val="24"/>
      </w:rPr>
      <w:t>1</w:t>
    </w:r>
    <w:r w:rsidRPr="00C4677F">
      <w:rPr>
        <w:rFonts w:ascii="Book Antiqua" w:hAnsi="Book Antiqua"/>
        <w:sz w:val="24"/>
        <w:szCs w:val="24"/>
      </w:rPr>
      <w:fldChar w:fldCharType="end"/>
    </w:r>
    <w:r w:rsidR="00C4677F">
      <w:rPr>
        <w:rFonts w:ascii="Book Antiqua" w:hAnsi="Book Antiqua"/>
        <w:sz w:val="24"/>
        <w:szCs w:val="24"/>
      </w:rPr>
      <w:t xml:space="preserve"> </w:t>
    </w:r>
    <w:r w:rsidRPr="00C4677F">
      <w:rPr>
        <w:rFonts w:ascii="Book Antiqua" w:hAnsi="Book Antiqua"/>
        <w:sz w:val="24"/>
        <w:szCs w:val="24"/>
      </w:rPr>
      <w:t>/</w:t>
    </w:r>
    <w:r w:rsidR="00C4677F">
      <w:rPr>
        <w:rFonts w:ascii="Book Antiqua" w:hAnsi="Book Antiqua"/>
        <w:sz w:val="24"/>
        <w:szCs w:val="24"/>
      </w:rPr>
      <w:t xml:space="preserve"> </w:t>
    </w:r>
    <w:r w:rsidRPr="00C4677F">
      <w:rPr>
        <w:rFonts w:ascii="Book Antiqua" w:hAnsi="Book Antiqua"/>
        <w:sz w:val="24"/>
        <w:szCs w:val="24"/>
      </w:rPr>
      <w:fldChar w:fldCharType="begin"/>
    </w:r>
    <w:r w:rsidRPr="00C4677F">
      <w:rPr>
        <w:rFonts w:ascii="Book Antiqua" w:hAnsi="Book Antiqua"/>
        <w:sz w:val="24"/>
        <w:szCs w:val="24"/>
      </w:rPr>
      <w:instrText xml:space="preserve"> NUMPAGES  \* Arabic  \* MERGEFORMAT </w:instrText>
    </w:r>
    <w:r w:rsidRPr="00C4677F">
      <w:rPr>
        <w:rFonts w:ascii="Book Antiqua" w:hAnsi="Book Antiqua"/>
        <w:sz w:val="24"/>
        <w:szCs w:val="24"/>
      </w:rPr>
      <w:fldChar w:fldCharType="separate"/>
    </w:r>
    <w:r w:rsidRPr="00C4677F">
      <w:rPr>
        <w:rFonts w:ascii="Book Antiqua" w:hAnsi="Book Antiqua"/>
        <w:noProof/>
        <w:sz w:val="24"/>
        <w:szCs w:val="24"/>
      </w:rPr>
      <w:t>24</w:t>
    </w:r>
    <w:r w:rsidRPr="00C4677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B20E" w14:textId="77777777" w:rsidR="00D80F07" w:rsidRDefault="00D80F07" w:rsidP="00C97AD8">
      <w:r>
        <w:separator/>
      </w:r>
    </w:p>
  </w:footnote>
  <w:footnote w:type="continuationSeparator" w:id="0">
    <w:p w14:paraId="64392609" w14:textId="77777777" w:rsidR="00D80F07" w:rsidRDefault="00D80F07" w:rsidP="00C9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9F"/>
    <w:rsid w:val="00006D81"/>
    <w:rsid w:val="000218B3"/>
    <w:rsid w:val="00023AD5"/>
    <w:rsid w:val="000615B3"/>
    <w:rsid w:val="00064A5C"/>
    <w:rsid w:val="00066E49"/>
    <w:rsid w:val="00083FBB"/>
    <w:rsid w:val="00090B8A"/>
    <w:rsid w:val="000A6C99"/>
    <w:rsid w:val="000C2491"/>
    <w:rsid w:val="000C4DCA"/>
    <w:rsid w:val="000C611E"/>
    <w:rsid w:val="000D45D1"/>
    <w:rsid w:val="000D4A68"/>
    <w:rsid w:val="000D587A"/>
    <w:rsid w:val="000F108D"/>
    <w:rsid w:val="000F2B4C"/>
    <w:rsid w:val="00102A09"/>
    <w:rsid w:val="00105EBE"/>
    <w:rsid w:val="00106F6B"/>
    <w:rsid w:val="001225F9"/>
    <w:rsid w:val="00125D83"/>
    <w:rsid w:val="00131ADA"/>
    <w:rsid w:val="001325CA"/>
    <w:rsid w:val="00150D75"/>
    <w:rsid w:val="001565A1"/>
    <w:rsid w:val="001711D0"/>
    <w:rsid w:val="001812D7"/>
    <w:rsid w:val="001829EF"/>
    <w:rsid w:val="001862BE"/>
    <w:rsid w:val="001A1C44"/>
    <w:rsid w:val="001A6BBD"/>
    <w:rsid w:val="001D0864"/>
    <w:rsid w:val="001D2981"/>
    <w:rsid w:val="002130D3"/>
    <w:rsid w:val="00215B7F"/>
    <w:rsid w:val="00226606"/>
    <w:rsid w:val="00227CED"/>
    <w:rsid w:val="00235213"/>
    <w:rsid w:val="00245927"/>
    <w:rsid w:val="002549C2"/>
    <w:rsid w:val="00295966"/>
    <w:rsid w:val="002A2D1F"/>
    <w:rsid w:val="002B2AF6"/>
    <w:rsid w:val="002C0508"/>
    <w:rsid w:val="002C3F25"/>
    <w:rsid w:val="002D0D9B"/>
    <w:rsid w:val="002E079B"/>
    <w:rsid w:val="002E2526"/>
    <w:rsid w:val="003123C1"/>
    <w:rsid w:val="00316DDF"/>
    <w:rsid w:val="0032090C"/>
    <w:rsid w:val="003304EB"/>
    <w:rsid w:val="00350305"/>
    <w:rsid w:val="00355E31"/>
    <w:rsid w:val="00360545"/>
    <w:rsid w:val="00366FBB"/>
    <w:rsid w:val="00370E1C"/>
    <w:rsid w:val="00381FCB"/>
    <w:rsid w:val="003843F3"/>
    <w:rsid w:val="00387EAA"/>
    <w:rsid w:val="003A18B8"/>
    <w:rsid w:val="003B7375"/>
    <w:rsid w:val="003C66A4"/>
    <w:rsid w:val="003C69B4"/>
    <w:rsid w:val="004010FB"/>
    <w:rsid w:val="00402D51"/>
    <w:rsid w:val="00422EB8"/>
    <w:rsid w:val="00425103"/>
    <w:rsid w:val="00425CCF"/>
    <w:rsid w:val="0043101E"/>
    <w:rsid w:val="00433476"/>
    <w:rsid w:val="004412E4"/>
    <w:rsid w:val="00453259"/>
    <w:rsid w:val="004610B8"/>
    <w:rsid w:val="00465FD4"/>
    <w:rsid w:val="00467C38"/>
    <w:rsid w:val="00490EAC"/>
    <w:rsid w:val="00492214"/>
    <w:rsid w:val="004B70C4"/>
    <w:rsid w:val="004C00CE"/>
    <w:rsid w:val="004C56BC"/>
    <w:rsid w:val="004D39C7"/>
    <w:rsid w:val="004D4074"/>
    <w:rsid w:val="004D4B0F"/>
    <w:rsid w:val="004E0211"/>
    <w:rsid w:val="004E0547"/>
    <w:rsid w:val="004E1122"/>
    <w:rsid w:val="004E281F"/>
    <w:rsid w:val="004E284F"/>
    <w:rsid w:val="004E287C"/>
    <w:rsid w:val="004E753D"/>
    <w:rsid w:val="004E7BB5"/>
    <w:rsid w:val="004F0384"/>
    <w:rsid w:val="004F0B11"/>
    <w:rsid w:val="004F1998"/>
    <w:rsid w:val="004F3906"/>
    <w:rsid w:val="005001FC"/>
    <w:rsid w:val="005113A9"/>
    <w:rsid w:val="00517627"/>
    <w:rsid w:val="005176BF"/>
    <w:rsid w:val="00522279"/>
    <w:rsid w:val="00531EF4"/>
    <w:rsid w:val="0053458F"/>
    <w:rsid w:val="00551C6B"/>
    <w:rsid w:val="0055562B"/>
    <w:rsid w:val="00556989"/>
    <w:rsid w:val="00565180"/>
    <w:rsid w:val="00585846"/>
    <w:rsid w:val="0059406E"/>
    <w:rsid w:val="00594BD8"/>
    <w:rsid w:val="00597630"/>
    <w:rsid w:val="005E1FC0"/>
    <w:rsid w:val="005F2F81"/>
    <w:rsid w:val="00606E08"/>
    <w:rsid w:val="00617ED0"/>
    <w:rsid w:val="00620E4B"/>
    <w:rsid w:val="00622459"/>
    <w:rsid w:val="00624382"/>
    <w:rsid w:val="00631966"/>
    <w:rsid w:val="00634579"/>
    <w:rsid w:val="00644F8D"/>
    <w:rsid w:val="006474B1"/>
    <w:rsid w:val="006506A1"/>
    <w:rsid w:val="00654208"/>
    <w:rsid w:val="006620C5"/>
    <w:rsid w:val="00690850"/>
    <w:rsid w:val="006B3D9F"/>
    <w:rsid w:val="006D2D95"/>
    <w:rsid w:val="006D3980"/>
    <w:rsid w:val="006D64EA"/>
    <w:rsid w:val="006E774E"/>
    <w:rsid w:val="006F5EC4"/>
    <w:rsid w:val="00710266"/>
    <w:rsid w:val="00710F58"/>
    <w:rsid w:val="007115D9"/>
    <w:rsid w:val="00714B71"/>
    <w:rsid w:val="00726156"/>
    <w:rsid w:val="00733237"/>
    <w:rsid w:val="00735EA1"/>
    <w:rsid w:val="00736052"/>
    <w:rsid w:val="00767956"/>
    <w:rsid w:val="00791615"/>
    <w:rsid w:val="007942CF"/>
    <w:rsid w:val="007A4735"/>
    <w:rsid w:val="007B0C0A"/>
    <w:rsid w:val="007D6310"/>
    <w:rsid w:val="007E1D90"/>
    <w:rsid w:val="007E7FE2"/>
    <w:rsid w:val="007F0156"/>
    <w:rsid w:val="007F77BA"/>
    <w:rsid w:val="00800599"/>
    <w:rsid w:val="00806E81"/>
    <w:rsid w:val="008105EC"/>
    <w:rsid w:val="00816B19"/>
    <w:rsid w:val="00816C43"/>
    <w:rsid w:val="00825F61"/>
    <w:rsid w:val="00827C4E"/>
    <w:rsid w:val="008317C4"/>
    <w:rsid w:val="00833B8C"/>
    <w:rsid w:val="00842D99"/>
    <w:rsid w:val="008506F0"/>
    <w:rsid w:val="00861B3E"/>
    <w:rsid w:val="008725E7"/>
    <w:rsid w:val="00880A58"/>
    <w:rsid w:val="008A596C"/>
    <w:rsid w:val="008A6E48"/>
    <w:rsid w:val="008B21B3"/>
    <w:rsid w:val="008C119D"/>
    <w:rsid w:val="008C49C7"/>
    <w:rsid w:val="008D6478"/>
    <w:rsid w:val="008D782A"/>
    <w:rsid w:val="00905F30"/>
    <w:rsid w:val="00906546"/>
    <w:rsid w:val="00915C85"/>
    <w:rsid w:val="0093690E"/>
    <w:rsid w:val="009434D0"/>
    <w:rsid w:val="0096056B"/>
    <w:rsid w:val="00960F3E"/>
    <w:rsid w:val="00966743"/>
    <w:rsid w:val="009902A7"/>
    <w:rsid w:val="0099690D"/>
    <w:rsid w:val="009A58E5"/>
    <w:rsid w:val="009B2633"/>
    <w:rsid w:val="009C0067"/>
    <w:rsid w:val="009D3196"/>
    <w:rsid w:val="009E1001"/>
    <w:rsid w:val="009F01E9"/>
    <w:rsid w:val="00A06690"/>
    <w:rsid w:val="00A14193"/>
    <w:rsid w:val="00A15238"/>
    <w:rsid w:val="00A1618F"/>
    <w:rsid w:val="00A459D5"/>
    <w:rsid w:val="00A56AE5"/>
    <w:rsid w:val="00A60B19"/>
    <w:rsid w:val="00A62330"/>
    <w:rsid w:val="00A66AA8"/>
    <w:rsid w:val="00A676C5"/>
    <w:rsid w:val="00A77B3E"/>
    <w:rsid w:val="00A81CC1"/>
    <w:rsid w:val="00AA2A4A"/>
    <w:rsid w:val="00AA6C2A"/>
    <w:rsid w:val="00AA7193"/>
    <w:rsid w:val="00AB2484"/>
    <w:rsid w:val="00AD537E"/>
    <w:rsid w:val="00AD6321"/>
    <w:rsid w:val="00AE5B0B"/>
    <w:rsid w:val="00AF166B"/>
    <w:rsid w:val="00AF652F"/>
    <w:rsid w:val="00B04FDA"/>
    <w:rsid w:val="00B16D31"/>
    <w:rsid w:val="00B31418"/>
    <w:rsid w:val="00B419DB"/>
    <w:rsid w:val="00B634CB"/>
    <w:rsid w:val="00B90073"/>
    <w:rsid w:val="00B90094"/>
    <w:rsid w:val="00BA6ECA"/>
    <w:rsid w:val="00BB0BD5"/>
    <w:rsid w:val="00BB5DC6"/>
    <w:rsid w:val="00BB621B"/>
    <w:rsid w:val="00BC4ABF"/>
    <w:rsid w:val="00BF30FC"/>
    <w:rsid w:val="00C22A1F"/>
    <w:rsid w:val="00C428D6"/>
    <w:rsid w:val="00C4677F"/>
    <w:rsid w:val="00C5661A"/>
    <w:rsid w:val="00C639A3"/>
    <w:rsid w:val="00C83F1F"/>
    <w:rsid w:val="00C865F4"/>
    <w:rsid w:val="00C908B4"/>
    <w:rsid w:val="00C97AD8"/>
    <w:rsid w:val="00CA2A55"/>
    <w:rsid w:val="00CA71BF"/>
    <w:rsid w:val="00CE19BB"/>
    <w:rsid w:val="00CF3192"/>
    <w:rsid w:val="00D054C6"/>
    <w:rsid w:val="00D118AF"/>
    <w:rsid w:val="00D1274F"/>
    <w:rsid w:val="00D17F46"/>
    <w:rsid w:val="00D630DD"/>
    <w:rsid w:val="00D70DDF"/>
    <w:rsid w:val="00D72EFC"/>
    <w:rsid w:val="00D80F07"/>
    <w:rsid w:val="00D913EA"/>
    <w:rsid w:val="00D92BE8"/>
    <w:rsid w:val="00D9504A"/>
    <w:rsid w:val="00DA1353"/>
    <w:rsid w:val="00DB3AA2"/>
    <w:rsid w:val="00DD6866"/>
    <w:rsid w:val="00DE0013"/>
    <w:rsid w:val="00DE0068"/>
    <w:rsid w:val="00DF5954"/>
    <w:rsid w:val="00E178D0"/>
    <w:rsid w:val="00E53BC3"/>
    <w:rsid w:val="00E61C87"/>
    <w:rsid w:val="00E63FD1"/>
    <w:rsid w:val="00E6465F"/>
    <w:rsid w:val="00E705E1"/>
    <w:rsid w:val="00E71247"/>
    <w:rsid w:val="00E8374B"/>
    <w:rsid w:val="00E90808"/>
    <w:rsid w:val="00E91F2B"/>
    <w:rsid w:val="00E923B1"/>
    <w:rsid w:val="00EA7BE3"/>
    <w:rsid w:val="00EB4ED3"/>
    <w:rsid w:val="00EC3CB7"/>
    <w:rsid w:val="00EC7D32"/>
    <w:rsid w:val="00EE2361"/>
    <w:rsid w:val="00EE3F68"/>
    <w:rsid w:val="00EF5237"/>
    <w:rsid w:val="00F26039"/>
    <w:rsid w:val="00F4553E"/>
    <w:rsid w:val="00F67BAC"/>
    <w:rsid w:val="00F70650"/>
    <w:rsid w:val="00F716D2"/>
    <w:rsid w:val="00F87C1A"/>
    <w:rsid w:val="00FA49CA"/>
    <w:rsid w:val="00FB027F"/>
    <w:rsid w:val="00FC0424"/>
    <w:rsid w:val="00FC3133"/>
    <w:rsid w:val="00FC3FF6"/>
    <w:rsid w:val="00FD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F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7A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97AD8"/>
    <w:rPr>
      <w:sz w:val="18"/>
      <w:szCs w:val="18"/>
    </w:rPr>
  </w:style>
  <w:style w:type="paragraph" w:styleId="Footer">
    <w:name w:val="footer"/>
    <w:basedOn w:val="Normal"/>
    <w:link w:val="FooterChar"/>
    <w:unhideWhenUsed/>
    <w:rsid w:val="00C97AD8"/>
    <w:pPr>
      <w:tabs>
        <w:tab w:val="center" w:pos="4153"/>
        <w:tab w:val="right" w:pos="8306"/>
      </w:tabs>
      <w:snapToGrid w:val="0"/>
    </w:pPr>
    <w:rPr>
      <w:sz w:val="18"/>
      <w:szCs w:val="18"/>
    </w:rPr>
  </w:style>
  <w:style w:type="character" w:customStyle="1" w:styleId="FooterChar">
    <w:name w:val="Footer Char"/>
    <w:basedOn w:val="DefaultParagraphFont"/>
    <w:link w:val="Footer"/>
    <w:rsid w:val="00C97AD8"/>
    <w:rPr>
      <w:sz w:val="18"/>
      <w:szCs w:val="18"/>
    </w:rPr>
  </w:style>
  <w:style w:type="character" w:styleId="Strong">
    <w:name w:val="Strong"/>
    <w:uiPriority w:val="22"/>
    <w:qFormat/>
    <w:rsid w:val="00806E81"/>
    <w:rPr>
      <w:b/>
      <w:bCs/>
    </w:rPr>
  </w:style>
  <w:style w:type="table" w:styleId="TableGrid">
    <w:name w:val="Table Grid"/>
    <w:basedOn w:val="TableNormal"/>
    <w:rsid w:val="001D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298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056B"/>
    <w:rPr>
      <w:sz w:val="21"/>
      <w:szCs w:val="21"/>
    </w:rPr>
  </w:style>
  <w:style w:type="paragraph" w:styleId="CommentText">
    <w:name w:val="annotation text"/>
    <w:basedOn w:val="Normal"/>
    <w:link w:val="CommentTextChar"/>
    <w:semiHidden/>
    <w:unhideWhenUsed/>
    <w:rsid w:val="0096056B"/>
  </w:style>
  <w:style w:type="character" w:customStyle="1" w:styleId="CommentTextChar">
    <w:name w:val="Comment Text Char"/>
    <w:basedOn w:val="DefaultParagraphFont"/>
    <w:link w:val="CommentText"/>
    <w:semiHidden/>
    <w:rsid w:val="0096056B"/>
    <w:rPr>
      <w:sz w:val="24"/>
      <w:szCs w:val="24"/>
    </w:rPr>
  </w:style>
  <w:style w:type="paragraph" w:styleId="CommentSubject">
    <w:name w:val="annotation subject"/>
    <w:basedOn w:val="CommentText"/>
    <w:next w:val="CommentText"/>
    <w:link w:val="CommentSubjectChar"/>
    <w:semiHidden/>
    <w:unhideWhenUsed/>
    <w:rsid w:val="0096056B"/>
    <w:rPr>
      <w:b/>
      <w:bCs/>
    </w:rPr>
  </w:style>
  <w:style w:type="character" w:customStyle="1" w:styleId="CommentSubjectChar">
    <w:name w:val="Comment Subject Char"/>
    <w:basedOn w:val="CommentTextChar"/>
    <w:link w:val="CommentSubject"/>
    <w:semiHidden/>
    <w:rsid w:val="0096056B"/>
    <w:rPr>
      <w:b/>
      <w:bCs/>
      <w:sz w:val="24"/>
      <w:szCs w:val="24"/>
    </w:rPr>
  </w:style>
  <w:style w:type="character" w:styleId="Hyperlink">
    <w:name w:val="Hyperlink"/>
    <w:basedOn w:val="DefaultParagraphFont"/>
    <w:uiPriority w:val="99"/>
    <w:semiHidden/>
    <w:unhideWhenUsed/>
    <w:rsid w:val="008C49C7"/>
    <w:rPr>
      <w:color w:val="0000FF"/>
      <w:u w:val="single"/>
    </w:rPr>
  </w:style>
  <w:style w:type="paragraph" w:styleId="NormalWeb">
    <w:name w:val="Normal (Web)"/>
    <w:basedOn w:val="Normal"/>
    <w:uiPriority w:val="99"/>
    <w:semiHidden/>
    <w:unhideWhenUsed/>
    <w:rsid w:val="00DE0068"/>
    <w:pPr>
      <w:spacing w:before="100" w:beforeAutospacing="1" w:after="100" w:afterAutospacing="1"/>
    </w:pPr>
    <w:rPr>
      <w:rFonts w:ascii="SimSun" w:eastAsia="SimSun" w:hAnsi="SimSun" w:cs="SimSun"/>
      <w:lang w:eastAsia="zh-CN"/>
    </w:rPr>
  </w:style>
  <w:style w:type="character" w:styleId="Emphasis">
    <w:name w:val="Emphasis"/>
    <w:basedOn w:val="DefaultParagraphFont"/>
    <w:uiPriority w:val="20"/>
    <w:qFormat/>
    <w:rsid w:val="00DE0068"/>
    <w:rPr>
      <w:i/>
      <w:iCs/>
    </w:rPr>
  </w:style>
  <w:style w:type="character" w:customStyle="1" w:styleId="dxdefaultcursor">
    <w:name w:val="dxdefaultcursor"/>
    <w:basedOn w:val="DefaultParagraphFont"/>
    <w:rsid w:val="004C56BC"/>
  </w:style>
  <w:style w:type="paragraph" w:styleId="BalloonText">
    <w:name w:val="Balloon Text"/>
    <w:basedOn w:val="Normal"/>
    <w:link w:val="BalloonTextChar"/>
    <w:rsid w:val="00597630"/>
    <w:rPr>
      <w:rFonts w:ascii="Segoe UI" w:hAnsi="Segoe UI" w:cs="Segoe UI"/>
      <w:sz w:val="18"/>
      <w:szCs w:val="18"/>
    </w:rPr>
  </w:style>
  <w:style w:type="character" w:customStyle="1" w:styleId="BalloonTextChar">
    <w:name w:val="Balloon Text Char"/>
    <w:basedOn w:val="DefaultParagraphFont"/>
    <w:link w:val="BalloonText"/>
    <w:rsid w:val="00597630"/>
    <w:rPr>
      <w:rFonts w:ascii="Segoe UI" w:hAnsi="Segoe UI" w:cs="Segoe UI"/>
      <w:sz w:val="18"/>
      <w:szCs w:val="18"/>
    </w:rPr>
  </w:style>
  <w:style w:type="paragraph" w:styleId="Revision">
    <w:name w:val="Revision"/>
    <w:hidden/>
    <w:uiPriority w:val="99"/>
    <w:semiHidden/>
    <w:rsid w:val="00644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772">
      <w:bodyDiv w:val="1"/>
      <w:marLeft w:val="0"/>
      <w:marRight w:val="0"/>
      <w:marTop w:val="0"/>
      <w:marBottom w:val="0"/>
      <w:divBdr>
        <w:top w:val="none" w:sz="0" w:space="0" w:color="auto"/>
        <w:left w:val="none" w:sz="0" w:space="0" w:color="auto"/>
        <w:bottom w:val="none" w:sz="0" w:space="0" w:color="auto"/>
        <w:right w:val="none" w:sz="0" w:space="0" w:color="auto"/>
      </w:divBdr>
    </w:div>
    <w:div w:id="178933654">
      <w:bodyDiv w:val="1"/>
      <w:marLeft w:val="0"/>
      <w:marRight w:val="0"/>
      <w:marTop w:val="0"/>
      <w:marBottom w:val="0"/>
      <w:divBdr>
        <w:top w:val="none" w:sz="0" w:space="0" w:color="auto"/>
        <w:left w:val="none" w:sz="0" w:space="0" w:color="auto"/>
        <w:bottom w:val="none" w:sz="0" w:space="0" w:color="auto"/>
        <w:right w:val="none" w:sz="0" w:space="0" w:color="auto"/>
      </w:divBdr>
    </w:div>
    <w:div w:id="502551196">
      <w:bodyDiv w:val="1"/>
      <w:marLeft w:val="0"/>
      <w:marRight w:val="0"/>
      <w:marTop w:val="0"/>
      <w:marBottom w:val="0"/>
      <w:divBdr>
        <w:top w:val="none" w:sz="0" w:space="0" w:color="auto"/>
        <w:left w:val="none" w:sz="0" w:space="0" w:color="auto"/>
        <w:bottom w:val="none" w:sz="0" w:space="0" w:color="auto"/>
        <w:right w:val="none" w:sz="0" w:space="0" w:color="auto"/>
      </w:divBdr>
    </w:div>
    <w:div w:id="724062795">
      <w:bodyDiv w:val="1"/>
      <w:marLeft w:val="0"/>
      <w:marRight w:val="0"/>
      <w:marTop w:val="0"/>
      <w:marBottom w:val="0"/>
      <w:divBdr>
        <w:top w:val="none" w:sz="0" w:space="0" w:color="auto"/>
        <w:left w:val="none" w:sz="0" w:space="0" w:color="auto"/>
        <w:bottom w:val="none" w:sz="0" w:space="0" w:color="auto"/>
        <w:right w:val="none" w:sz="0" w:space="0" w:color="auto"/>
      </w:divBdr>
    </w:div>
    <w:div w:id="845435129">
      <w:bodyDiv w:val="1"/>
      <w:marLeft w:val="0"/>
      <w:marRight w:val="0"/>
      <w:marTop w:val="0"/>
      <w:marBottom w:val="0"/>
      <w:divBdr>
        <w:top w:val="none" w:sz="0" w:space="0" w:color="auto"/>
        <w:left w:val="none" w:sz="0" w:space="0" w:color="auto"/>
        <w:bottom w:val="none" w:sz="0" w:space="0" w:color="auto"/>
        <w:right w:val="none" w:sz="0" w:space="0" w:color="auto"/>
      </w:divBdr>
    </w:div>
    <w:div w:id="917248296">
      <w:bodyDiv w:val="1"/>
      <w:marLeft w:val="0"/>
      <w:marRight w:val="0"/>
      <w:marTop w:val="0"/>
      <w:marBottom w:val="0"/>
      <w:divBdr>
        <w:top w:val="none" w:sz="0" w:space="0" w:color="auto"/>
        <w:left w:val="none" w:sz="0" w:space="0" w:color="auto"/>
        <w:bottom w:val="none" w:sz="0" w:space="0" w:color="auto"/>
        <w:right w:val="none" w:sz="0" w:space="0" w:color="auto"/>
      </w:divBdr>
    </w:div>
    <w:div w:id="182323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242D-C1A2-448B-B3EC-459F14F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8063</Words>
  <Characters>45961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2021-09-05T20:07:00Z</dcterms:created>
  <dcterms:modified xsi:type="dcterms:W3CDTF">2021-09-05T20:07:00Z</dcterms:modified>
</cp:coreProperties>
</file>