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E6EBB"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color w:val="000000"/>
        </w:rPr>
        <w:t xml:space="preserve">Name of Journal: </w:t>
      </w:r>
      <w:r w:rsidRPr="00F6755C">
        <w:rPr>
          <w:rFonts w:ascii="Book Antiqua" w:eastAsia="Book Antiqua" w:hAnsi="Book Antiqua" w:cs="Book Antiqua"/>
          <w:i/>
          <w:color w:val="000000"/>
        </w:rPr>
        <w:t>World Journal of Clinical Cases</w:t>
      </w:r>
    </w:p>
    <w:p w14:paraId="2D3AA7EB"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color w:val="000000"/>
        </w:rPr>
        <w:t xml:space="preserve">Manuscript NO: </w:t>
      </w:r>
      <w:r w:rsidRPr="00F6755C">
        <w:rPr>
          <w:rFonts w:ascii="Book Antiqua" w:eastAsia="Book Antiqua" w:hAnsi="Book Antiqua" w:cs="Book Antiqua"/>
          <w:color w:val="000000"/>
        </w:rPr>
        <w:t>63795</w:t>
      </w:r>
    </w:p>
    <w:p w14:paraId="3E48ADC0"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color w:val="000000"/>
        </w:rPr>
        <w:t xml:space="preserve">Manuscript Type: </w:t>
      </w:r>
      <w:r w:rsidRPr="00F6755C">
        <w:rPr>
          <w:rFonts w:ascii="Book Antiqua" w:eastAsia="Book Antiqua" w:hAnsi="Book Antiqua" w:cs="Book Antiqua"/>
          <w:color w:val="000000"/>
        </w:rPr>
        <w:t>CASE REPORT</w:t>
      </w:r>
    </w:p>
    <w:p w14:paraId="053E8541" w14:textId="77777777" w:rsidR="00A77B3E" w:rsidRPr="00F6755C" w:rsidRDefault="00A77B3E" w:rsidP="00F6755C">
      <w:pPr>
        <w:adjustRightInd w:val="0"/>
        <w:snapToGrid w:val="0"/>
        <w:spacing w:line="360" w:lineRule="auto"/>
        <w:jc w:val="both"/>
        <w:rPr>
          <w:rFonts w:ascii="Book Antiqua" w:hAnsi="Book Antiqua"/>
        </w:rPr>
      </w:pPr>
    </w:p>
    <w:p w14:paraId="4A8AD4AC"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bCs/>
          <w:color w:val="000000"/>
        </w:rPr>
        <w:t>Low-grade chondrosarcoma of the larynx: A case report</w:t>
      </w:r>
    </w:p>
    <w:p w14:paraId="4B0D9DF4" w14:textId="77777777" w:rsidR="00A77B3E" w:rsidRPr="00F6755C" w:rsidRDefault="00A77B3E" w:rsidP="00F6755C">
      <w:pPr>
        <w:adjustRightInd w:val="0"/>
        <w:snapToGrid w:val="0"/>
        <w:spacing w:line="360" w:lineRule="auto"/>
        <w:jc w:val="both"/>
        <w:rPr>
          <w:rFonts w:ascii="Book Antiqua" w:hAnsi="Book Antiqua"/>
        </w:rPr>
      </w:pPr>
    </w:p>
    <w:p w14:paraId="647180D1" w14:textId="77777777" w:rsidR="00A77B3E" w:rsidRPr="00F6755C" w:rsidRDefault="00F6755C" w:rsidP="00F6755C">
      <w:pPr>
        <w:adjustRightInd w:val="0"/>
        <w:snapToGrid w:val="0"/>
        <w:spacing w:line="360" w:lineRule="auto"/>
        <w:jc w:val="both"/>
        <w:rPr>
          <w:rFonts w:ascii="Book Antiqua" w:hAnsi="Book Antiqua"/>
        </w:rPr>
      </w:pPr>
      <w:proofErr w:type="spellStart"/>
      <w:r w:rsidRPr="00F6755C">
        <w:rPr>
          <w:rFonts w:ascii="Book Antiqua" w:eastAsia="Book Antiqua" w:hAnsi="Book Antiqua" w:cs="Book Antiqua"/>
          <w:color w:val="000000"/>
        </w:rPr>
        <w:t>Vučković</w:t>
      </w:r>
      <w:proofErr w:type="spellEnd"/>
      <w:r w:rsidRPr="00F6755C">
        <w:rPr>
          <w:rFonts w:ascii="Book Antiqua" w:eastAsia="Book Antiqua" w:hAnsi="Book Antiqua" w:cs="Book Antiqua"/>
          <w:color w:val="000000"/>
        </w:rPr>
        <w:t xml:space="preserve"> Lj </w:t>
      </w:r>
      <w:r w:rsidRPr="00F6755C">
        <w:rPr>
          <w:rFonts w:ascii="Book Antiqua" w:eastAsia="Book Antiqua" w:hAnsi="Book Antiqua" w:cs="Book Antiqua"/>
          <w:i/>
          <w:iCs/>
          <w:color w:val="000000"/>
        </w:rPr>
        <w:t>et al.</w:t>
      </w:r>
      <w:r w:rsidRPr="00F6755C">
        <w:rPr>
          <w:rFonts w:ascii="Book Antiqua" w:eastAsia="Book Antiqua" w:hAnsi="Book Antiqua" w:cs="Book Antiqua"/>
          <w:color w:val="000000"/>
        </w:rPr>
        <w:t xml:space="preserve"> </w:t>
      </w:r>
      <w:bookmarkStart w:id="0" w:name="OLE_LINK2"/>
      <w:r w:rsidRPr="00F6755C">
        <w:rPr>
          <w:rFonts w:ascii="Book Antiqua" w:eastAsia="Book Antiqua" w:hAnsi="Book Antiqua" w:cs="Book Antiqua"/>
          <w:color w:val="000000"/>
        </w:rPr>
        <w:t>Chondrosarcoma of the larynx</w:t>
      </w:r>
    </w:p>
    <w:bookmarkEnd w:id="0"/>
    <w:p w14:paraId="7167B055" w14:textId="77777777" w:rsidR="00A77B3E" w:rsidRPr="00F6755C" w:rsidRDefault="00A77B3E" w:rsidP="00F6755C">
      <w:pPr>
        <w:adjustRightInd w:val="0"/>
        <w:snapToGrid w:val="0"/>
        <w:spacing w:line="360" w:lineRule="auto"/>
        <w:jc w:val="both"/>
        <w:rPr>
          <w:rFonts w:ascii="Book Antiqua" w:hAnsi="Book Antiqua"/>
        </w:rPr>
      </w:pPr>
    </w:p>
    <w:p w14:paraId="31E4A7FD" w14:textId="77777777" w:rsidR="00A77B3E" w:rsidRPr="00F6755C" w:rsidRDefault="00F6755C" w:rsidP="00F6755C">
      <w:pPr>
        <w:adjustRightInd w:val="0"/>
        <w:snapToGrid w:val="0"/>
        <w:spacing w:line="360" w:lineRule="auto"/>
        <w:jc w:val="both"/>
        <w:rPr>
          <w:rFonts w:ascii="Book Antiqua" w:hAnsi="Book Antiqua"/>
        </w:rPr>
      </w:pPr>
      <w:proofErr w:type="spellStart"/>
      <w:r w:rsidRPr="00F6755C">
        <w:rPr>
          <w:rFonts w:ascii="Book Antiqua" w:eastAsia="Book Antiqua" w:hAnsi="Book Antiqua" w:cs="Book Antiqua"/>
          <w:color w:val="000000"/>
        </w:rPr>
        <w:t>Ljiljana</w:t>
      </w:r>
      <w:proofErr w:type="spellEnd"/>
      <w:r w:rsidRPr="00F6755C">
        <w:rPr>
          <w:rFonts w:ascii="Book Antiqua" w:eastAsia="Book Antiqua" w:hAnsi="Book Antiqua" w:cs="Book Antiqua"/>
          <w:color w:val="000000"/>
        </w:rPr>
        <w:t xml:space="preserve"> </w:t>
      </w:r>
      <w:proofErr w:type="spellStart"/>
      <w:r w:rsidRPr="00F6755C">
        <w:rPr>
          <w:rFonts w:ascii="Book Antiqua" w:eastAsia="Book Antiqua" w:hAnsi="Book Antiqua" w:cs="Book Antiqua"/>
          <w:color w:val="000000"/>
        </w:rPr>
        <w:t>Vučković</w:t>
      </w:r>
      <w:proofErr w:type="spellEnd"/>
      <w:r w:rsidRPr="00F6755C">
        <w:rPr>
          <w:rFonts w:ascii="Book Antiqua" w:eastAsia="Book Antiqua" w:hAnsi="Book Antiqua" w:cs="Book Antiqua"/>
          <w:color w:val="000000"/>
        </w:rPr>
        <w:t xml:space="preserve">, Aleksandra </w:t>
      </w:r>
      <w:proofErr w:type="spellStart"/>
      <w:r w:rsidRPr="00F6755C">
        <w:rPr>
          <w:rFonts w:ascii="Book Antiqua" w:eastAsia="Book Antiqua" w:hAnsi="Book Antiqua" w:cs="Book Antiqua"/>
          <w:color w:val="000000"/>
        </w:rPr>
        <w:t>Klisic</w:t>
      </w:r>
      <w:proofErr w:type="spellEnd"/>
      <w:r w:rsidRPr="00F6755C">
        <w:rPr>
          <w:rFonts w:ascii="Book Antiqua" w:eastAsia="Book Antiqua" w:hAnsi="Book Antiqua" w:cs="Book Antiqua"/>
          <w:color w:val="000000"/>
        </w:rPr>
        <w:t xml:space="preserve">, Aleksandar </w:t>
      </w:r>
      <w:proofErr w:type="spellStart"/>
      <w:r w:rsidRPr="00F6755C">
        <w:rPr>
          <w:rFonts w:ascii="Book Antiqua" w:eastAsia="Book Antiqua" w:hAnsi="Book Antiqua" w:cs="Book Antiqua"/>
          <w:color w:val="000000"/>
        </w:rPr>
        <w:t>Filipović</w:t>
      </w:r>
      <w:proofErr w:type="spellEnd"/>
      <w:r w:rsidRPr="00F6755C">
        <w:rPr>
          <w:rFonts w:ascii="Book Antiqua" w:eastAsia="Book Antiqua" w:hAnsi="Book Antiqua" w:cs="Book Antiqua"/>
          <w:color w:val="000000"/>
        </w:rPr>
        <w:t xml:space="preserve">, Mirko </w:t>
      </w:r>
      <w:proofErr w:type="spellStart"/>
      <w:r w:rsidRPr="00F6755C">
        <w:rPr>
          <w:rFonts w:ascii="Book Antiqua" w:eastAsia="Book Antiqua" w:hAnsi="Book Antiqua" w:cs="Book Antiqua"/>
          <w:color w:val="000000"/>
        </w:rPr>
        <w:t>Popović</w:t>
      </w:r>
      <w:proofErr w:type="spellEnd"/>
      <w:r w:rsidRPr="00F6755C">
        <w:rPr>
          <w:rFonts w:ascii="Book Antiqua" w:eastAsia="Book Antiqua" w:hAnsi="Book Antiqua" w:cs="Book Antiqua"/>
          <w:color w:val="000000"/>
        </w:rPr>
        <w:t xml:space="preserve">, Tatjana </w:t>
      </w:r>
      <w:proofErr w:type="spellStart"/>
      <w:r w:rsidRPr="00F6755C">
        <w:rPr>
          <w:rFonts w:ascii="Book Antiqua" w:eastAsia="Book Antiqua" w:hAnsi="Book Antiqua" w:cs="Book Antiqua"/>
          <w:color w:val="000000"/>
        </w:rPr>
        <w:t>Ćulafić</w:t>
      </w:r>
      <w:proofErr w:type="spellEnd"/>
    </w:p>
    <w:p w14:paraId="2C0D592C" w14:textId="77777777" w:rsidR="00A77B3E" w:rsidRPr="00F6755C" w:rsidRDefault="00A77B3E" w:rsidP="00F6755C">
      <w:pPr>
        <w:adjustRightInd w:val="0"/>
        <w:snapToGrid w:val="0"/>
        <w:spacing w:line="360" w:lineRule="auto"/>
        <w:jc w:val="both"/>
        <w:rPr>
          <w:rFonts w:ascii="Book Antiqua" w:hAnsi="Book Antiqua"/>
        </w:rPr>
      </w:pPr>
    </w:p>
    <w:p w14:paraId="1722B2AC" w14:textId="1DCD66F8" w:rsidR="00A77B3E" w:rsidRPr="00F6755C" w:rsidRDefault="00F6755C" w:rsidP="00F6755C">
      <w:pPr>
        <w:adjustRightInd w:val="0"/>
        <w:snapToGrid w:val="0"/>
        <w:spacing w:line="360" w:lineRule="auto"/>
        <w:jc w:val="both"/>
        <w:rPr>
          <w:rFonts w:ascii="Book Antiqua" w:hAnsi="Book Antiqua"/>
        </w:rPr>
      </w:pPr>
      <w:proofErr w:type="spellStart"/>
      <w:r w:rsidRPr="00F6755C">
        <w:rPr>
          <w:rFonts w:ascii="Book Antiqua" w:eastAsia="Book Antiqua" w:hAnsi="Book Antiqua" w:cs="Book Antiqua"/>
          <w:b/>
          <w:bCs/>
          <w:color w:val="000000"/>
        </w:rPr>
        <w:t>Ljiljana</w:t>
      </w:r>
      <w:proofErr w:type="spellEnd"/>
      <w:r w:rsidRPr="00F6755C">
        <w:rPr>
          <w:rFonts w:ascii="Book Antiqua" w:eastAsia="Book Antiqua" w:hAnsi="Book Antiqua" w:cs="Book Antiqua"/>
          <w:b/>
          <w:bCs/>
          <w:color w:val="000000"/>
        </w:rPr>
        <w:t xml:space="preserve"> </w:t>
      </w:r>
      <w:proofErr w:type="spellStart"/>
      <w:r w:rsidRPr="00F6755C">
        <w:rPr>
          <w:rFonts w:ascii="Book Antiqua" w:eastAsia="Book Antiqua" w:hAnsi="Book Antiqua" w:cs="Book Antiqua"/>
          <w:b/>
          <w:bCs/>
          <w:color w:val="000000"/>
        </w:rPr>
        <w:t>Vučković</w:t>
      </w:r>
      <w:proofErr w:type="spellEnd"/>
      <w:r w:rsidRPr="00F6755C">
        <w:rPr>
          <w:rFonts w:ascii="Book Antiqua" w:eastAsia="Book Antiqua" w:hAnsi="Book Antiqua" w:cs="Book Antiqua"/>
          <w:b/>
          <w:bCs/>
          <w:color w:val="000000"/>
        </w:rPr>
        <w:t xml:space="preserve">, </w:t>
      </w:r>
      <w:bookmarkStart w:id="1" w:name="OLE_LINK1"/>
      <w:r w:rsidRPr="00F6755C">
        <w:rPr>
          <w:rFonts w:ascii="Book Antiqua" w:eastAsia="Book Antiqua" w:hAnsi="Book Antiqua" w:cs="Book Antiqua"/>
          <w:color w:val="000000"/>
        </w:rPr>
        <w:t>Clinical Center of Montenegro, Department of Pathology, University of Montenegro-Faculty of Medicine</w:t>
      </w:r>
      <w:bookmarkEnd w:id="1"/>
      <w:r w:rsidRPr="00F6755C">
        <w:rPr>
          <w:rFonts w:ascii="Book Antiqua" w:eastAsia="Book Antiqua" w:hAnsi="Book Antiqua" w:cs="Book Antiqua"/>
          <w:color w:val="000000"/>
        </w:rPr>
        <w:t>, Podgorica 81000, Montenegro</w:t>
      </w:r>
    </w:p>
    <w:p w14:paraId="292D211D" w14:textId="77777777" w:rsidR="00A77B3E" w:rsidRPr="00F6755C" w:rsidRDefault="00A77B3E" w:rsidP="00F6755C">
      <w:pPr>
        <w:adjustRightInd w:val="0"/>
        <w:snapToGrid w:val="0"/>
        <w:spacing w:line="360" w:lineRule="auto"/>
        <w:jc w:val="both"/>
        <w:rPr>
          <w:rFonts w:ascii="Book Antiqua" w:hAnsi="Book Antiqua"/>
        </w:rPr>
      </w:pPr>
    </w:p>
    <w:p w14:paraId="435C2AF4" w14:textId="21D67A95"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bCs/>
          <w:color w:val="000000"/>
        </w:rPr>
        <w:t xml:space="preserve">Aleksandra </w:t>
      </w:r>
      <w:proofErr w:type="spellStart"/>
      <w:r w:rsidRPr="00F6755C">
        <w:rPr>
          <w:rFonts w:ascii="Book Antiqua" w:eastAsia="Book Antiqua" w:hAnsi="Book Antiqua" w:cs="Book Antiqua"/>
          <w:b/>
          <w:bCs/>
          <w:color w:val="000000"/>
        </w:rPr>
        <w:t>Klisic</w:t>
      </w:r>
      <w:proofErr w:type="spellEnd"/>
      <w:r w:rsidRPr="00F6755C">
        <w:rPr>
          <w:rFonts w:ascii="Book Antiqua" w:eastAsia="Book Antiqua" w:hAnsi="Book Antiqua" w:cs="Book Antiqua"/>
          <w:b/>
          <w:bCs/>
          <w:color w:val="000000"/>
        </w:rPr>
        <w:t xml:space="preserve">, </w:t>
      </w:r>
      <w:r w:rsidR="00066182" w:rsidRPr="00F6755C">
        <w:rPr>
          <w:rFonts w:ascii="Book Antiqua" w:eastAsia="Book Antiqua" w:hAnsi="Book Antiqua" w:cs="Book Antiqua"/>
          <w:color w:val="000000"/>
        </w:rPr>
        <w:t>Primary Health Care Center, University of Montenegro-Faculty of Medicine,</w:t>
      </w:r>
      <w:r w:rsidRPr="00F6755C">
        <w:rPr>
          <w:rFonts w:ascii="Book Antiqua" w:eastAsia="Book Antiqua" w:hAnsi="Book Antiqua" w:cs="Book Antiqua"/>
          <w:color w:val="000000"/>
        </w:rPr>
        <w:t xml:space="preserve"> Podgorica 81000, Montenegro</w:t>
      </w:r>
    </w:p>
    <w:p w14:paraId="41E8AF2D" w14:textId="7F6A18C4" w:rsidR="00A77B3E" w:rsidRPr="00F6755C" w:rsidRDefault="00A77B3E" w:rsidP="00F6755C">
      <w:pPr>
        <w:adjustRightInd w:val="0"/>
        <w:snapToGrid w:val="0"/>
        <w:spacing w:line="360" w:lineRule="auto"/>
        <w:jc w:val="both"/>
        <w:rPr>
          <w:rFonts w:ascii="Book Antiqua" w:hAnsi="Book Antiqua"/>
        </w:rPr>
      </w:pPr>
    </w:p>
    <w:p w14:paraId="169537B4" w14:textId="6A0D7264"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bCs/>
          <w:color w:val="000000"/>
        </w:rPr>
        <w:t xml:space="preserve">Aleksandar </w:t>
      </w:r>
      <w:proofErr w:type="spellStart"/>
      <w:r w:rsidRPr="00F6755C">
        <w:rPr>
          <w:rFonts w:ascii="Book Antiqua" w:eastAsia="Book Antiqua" w:hAnsi="Book Antiqua" w:cs="Book Antiqua"/>
          <w:b/>
          <w:bCs/>
          <w:color w:val="000000"/>
        </w:rPr>
        <w:t>Filipović</w:t>
      </w:r>
      <w:proofErr w:type="spellEnd"/>
      <w:r w:rsidRPr="00F6755C">
        <w:rPr>
          <w:rFonts w:ascii="Book Antiqua" w:eastAsia="Book Antiqua" w:hAnsi="Book Antiqua" w:cs="Book Antiqua"/>
          <w:b/>
          <w:bCs/>
          <w:color w:val="000000"/>
        </w:rPr>
        <w:t xml:space="preserve">, </w:t>
      </w:r>
      <w:r w:rsidR="00C54F95" w:rsidRPr="00F6755C">
        <w:rPr>
          <w:rFonts w:ascii="Book Antiqua" w:eastAsia="Book Antiqua" w:hAnsi="Book Antiqua" w:cs="Book Antiqua"/>
          <w:color w:val="000000"/>
        </w:rPr>
        <w:t>Clinical Center of Montenegro, Department of Endocrine Surgery, University of Montenegro-Faculty of Medicine</w:t>
      </w:r>
      <w:r w:rsidRPr="00F6755C">
        <w:rPr>
          <w:rFonts w:ascii="Book Antiqua" w:eastAsia="Book Antiqua" w:hAnsi="Book Antiqua" w:cs="Book Antiqua"/>
          <w:color w:val="000000"/>
        </w:rPr>
        <w:t>, Podgorica 81000, Montenegro</w:t>
      </w:r>
    </w:p>
    <w:p w14:paraId="7586AC82" w14:textId="77777777" w:rsidR="00A77B3E" w:rsidRPr="00F6755C" w:rsidRDefault="00A77B3E" w:rsidP="00F6755C">
      <w:pPr>
        <w:adjustRightInd w:val="0"/>
        <w:snapToGrid w:val="0"/>
        <w:spacing w:line="360" w:lineRule="auto"/>
        <w:jc w:val="both"/>
        <w:rPr>
          <w:rFonts w:ascii="Book Antiqua" w:hAnsi="Book Antiqua"/>
        </w:rPr>
      </w:pPr>
    </w:p>
    <w:p w14:paraId="4A94F94D" w14:textId="509415AB"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bCs/>
          <w:color w:val="000000"/>
        </w:rPr>
        <w:t xml:space="preserve">Mirko </w:t>
      </w:r>
      <w:proofErr w:type="spellStart"/>
      <w:r w:rsidRPr="00F6755C">
        <w:rPr>
          <w:rFonts w:ascii="Book Antiqua" w:eastAsia="Book Antiqua" w:hAnsi="Book Antiqua" w:cs="Book Antiqua"/>
          <w:b/>
          <w:bCs/>
          <w:color w:val="000000"/>
        </w:rPr>
        <w:t>Popović</w:t>
      </w:r>
      <w:proofErr w:type="spellEnd"/>
      <w:r w:rsidRPr="00F6755C">
        <w:rPr>
          <w:rFonts w:ascii="Book Antiqua" w:eastAsia="Book Antiqua" w:hAnsi="Book Antiqua" w:cs="Book Antiqua"/>
          <w:b/>
          <w:bCs/>
          <w:color w:val="000000"/>
        </w:rPr>
        <w:t xml:space="preserve">, </w:t>
      </w:r>
      <w:r w:rsidR="00C54F95" w:rsidRPr="00F6755C">
        <w:rPr>
          <w:rFonts w:ascii="Book Antiqua" w:eastAsia="Book Antiqua" w:hAnsi="Book Antiqua" w:cs="Book Antiqua"/>
          <w:color w:val="000000"/>
        </w:rPr>
        <w:t>Clinical Center of Montenegro, Clinic for Otorhinolaryngology and Maxillofacial Surgery, University of Montenegro-Faculty of Medicine</w:t>
      </w:r>
      <w:r w:rsidRPr="00F6755C">
        <w:rPr>
          <w:rFonts w:ascii="Book Antiqua" w:eastAsia="Book Antiqua" w:hAnsi="Book Antiqua" w:cs="Book Antiqua"/>
          <w:color w:val="000000"/>
        </w:rPr>
        <w:t>, Podgorica 81000, Montenegro</w:t>
      </w:r>
    </w:p>
    <w:p w14:paraId="502CE566" w14:textId="77777777" w:rsidR="00A77B3E" w:rsidRPr="00F6755C" w:rsidRDefault="00A77B3E" w:rsidP="00F6755C">
      <w:pPr>
        <w:adjustRightInd w:val="0"/>
        <w:snapToGrid w:val="0"/>
        <w:spacing w:line="360" w:lineRule="auto"/>
        <w:jc w:val="both"/>
        <w:rPr>
          <w:rFonts w:ascii="Book Antiqua" w:hAnsi="Book Antiqua"/>
        </w:rPr>
      </w:pPr>
    </w:p>
    <w:p w14:paraId="65695F81" w14:textId="39C60D40"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bCs/>
          <w:color w:val="000000"/>
        </w:rPr>
        <w:t xml:space="preserve">Tatjana </w:t>
      </w:r>
      <w:proofErr w:type="spellStart"/>
      <w:r w:rsidRPr="00F6755C">
        <w:rPr>
          <w:rFonts w:ascii="Book Antiqua" w:eastAsia="Book Antiqua" w:hAnsi="Book Antiqua" w:cs="Book Antiqua"/>
          <w:b/>
          <w:bCs/>
          <w:color w:val="000000"/>
        </w:rPr>
        <w:t>Ćulafić</w:t>
      </w:r>
      <w:proofErr w:type="spellEnd"/>
      <w:r w:rsidRPr="00F6755C">
        <w:rPr>
          <w:rFonts w:ascii="Book Antiqua" w:eastAsia="Book Antiqua" w:hAnsi="Book Antiqua" w:cs="Book Antiqua"/>
          <w:b/>
          <w:bCs/>
          <w:color w:val="000000"/>
        </w:rPr>
        <w:t xml:space="preserve">, </w:t>
      </w:r>
      <w:r w:rsidR="00C54F95" w:rsidRPr="00F6755C">
        <w:rPr>
          <w:rFonts w:ascii="Book Antiqua" w:eastAsia="Book Antiqua" w:hAnsi="Book Antiqua" w:cs="Book Antiqua"/>
          <w:color w:val="000000"/>
        </w:rPr>
        <w:t>Department of Pathology</w:t>
      </w:r>
      <w:r w:rsidRPr="00F6755C">
        <w:rPr>
          <w:rFonts w:ascii="Book Antiqua" w:eastAsia="Book Antiqua" w:hAnsi="Book Antiqua" w:cs="Book Antiqua"/>
          <w:color w:val="000000"/>
        </w:rPr>
        <w:t xml:space="preserve">, </w:t>
      </w:r>
      <w:r w:rsidR="00D82D83" w:rsidRPr="00F6755C">
        <w:rPr>
          <w:rFonts w:ascii="Book Antiqua" w:eastAsia="Book Antiqua" w:hAnsi="Book Antiqua" w:cs="Book Antiqua"/>
          <w:color w:val="000000"/>
        </w:rPr>
        <w:t xml:space="preserve">Clinical Center of Montenegro, </w:t>
      </w:r>
      <w:r w:rsidRPr="00F6755C">
        <w:rPr>
          <w:rFonts w:ascii="Book Antiqua" w:eastAsia="Book Antiqua" w:hAnsi="Book Antiqua" w:cs="Book Antiqua"/>
          <w:color w:val="000000"/>
        </w:rPr>
        <w:t>Podgorica 81000, Montenegro</w:t>
      </w:r>
    </w:p>
    <w:p w14:paraId="1681D5D2" w14:textId="77777777" w:rsidR="00A77B3E" w:rsidRPr="00F6755C" w:rsidRDefault="00A77B3E" w:rsidP="00F6755C">
      <w:pPr>
        <w:adjustRightInd w:val="0"/>
        <w:snapToGrid w:val="0"/>
        <w:spacing w:line="360" w:lineRule="auto"/>
        <w:jc w:val="both"/>
        <w:rPr>
          <w:rFonts w:ascii="Book Antiqua" w:hAnsi="Book Antiqua"/>
        </w:rPr>
      </w:pPr>
    </w:p>
    <w:p w14:paraId="0DF499BB" w14:textId="1269ED5A"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bCs/>
          <w:color w:val="000000"/>
        </w:rPr>
        <w:t xml:space="preserve">Author contributions: </w:t>
      </w:r>
      <w:proofErr w:type="spellStart"/>
      <w:r w:rsidRPr="00F6755C">
        <w:rPr>
          <w:rFonts w:ascii="Book Antiqua" w:eastAsia="Book Antiqua" w:hAnsi="Book Antiqua" w:cs="Book Antiqua"/>
          <w:color w:val="000000"/>
        </w:rPr>
        <w:t>Vučković</w:t>
      </w:r>
      <w:proofErr w:type="spellEnd"/>
      <w:r w:rsidRPr="00F6755C">
        <w:rPr>
          <w:rFonts w:ascii="Book Antiqua" w:eastAsia="Book Antiqua" w:hAnsi="Book Antiqua" w:cs="Book Antiqua"/>
          <w:color w:val="000000"/>
        </w:rPr>
        <w:t xml:space="preserve"> L and </w:t>
      </w:r>
      <w:proofErr w:type="spellStart"/>
      <w:r w:rsidRPr="00F6755C">
        <w:rPr>
          <w:rFonts w:ascii="Book Antiqua" w:eastAsia="Book Antiqua" w:hAnsi="Book Antiqua" w:cs="Book Antiqua"/>
          <w:color w:val="000000"/>
        </w:rPr>
        <w:t>Klisic</w:t>
      </w:r>
      <w:proofErr w:type="spellEnd"/>
      <w:r w:rsidRPr="00F6755C">
        <w:rPr>
          <w:rFonts w:ascii="Book Antiqua" w:eastAsia="Book Antiqua" w:hAnsi="Book Antiqua" w:cs="Book Antiqua"/>
          <w:color w:val="000000"/>
        </w:rPr>
        <w:t xml:space="preserve"> A reviewed the literature and drafted the manuscript; </w:t>
      </w:r>
      <w:proofErr w:type="spellStart"/>
      <w:r w:rsidRPr="00F6755C">
        <w:rPr>
          <w:rFonts w:ascii="Book Antiqua" w:eastAsia="Book Antiqua" w:hAnsi="Book Antiqua" w:cs="Book Antiqua"/>
          <w:color w:val="000000"/>
        </w:rPr>
        <w:t>Vučković</w:t>
      </w:r>
      <w:proofErr w:type="spellEnd"/>
      <w:r w:rsidRPr="00F6755C">
        <w:rPr>
          <w:rFonts w:ascii="Book Antiqua" w:eastAsia="Book Antiqua" w:hAnsi="Book Antiqua" w:cs="Book Antiqua"/>
          <w:color w:val="000000"/>
        </w:rPr>
        <w:t xml:space="preserve"> L wrote the manuscript;</w:t>
      </w:r>
      <w:r w:rsidRPr="00F6755C">
        <w:rPr>
          <w:rFonts w:ascii="Book Antiqua" w:eastAsia="Book Antiqua" w:hAnsi="Book Antiqua" w:cs="Book Antiqua"/>
          <w:b/>
          <w:bCs/>
          <w:color w:val="000000"/>
        </w:rPr>
        <w:t xml:space="preserve"> </w:t>
      </w:r>
      <w:proofErr w:type="spellStart"/>
      <w:r w:rsidRPr="00F6755C">
        <w:rPr>
          <w:rFonts w:ascii="Book Antiqua" w:eastAsia="Book Antiqua" w:hAnsi="Book Antiqua" w:cs="Book Antiqua"/>
          <w:color w:val="000000"/>
        </w:rPr>
        <w:t>Filipović</w:t>
      </w:r>
      <w:proofErr w:type="spellEnd"/>
      <w:r w:rsidRPr="00F6755C">
        <w:rPr>
          <w:rFonts w:ascii="Book Antiqua" w:eastAsia="Book Antiqua" w:hAnsi="Book Antiqua" w:cs="Book Antiqua"/>
          <w:color w:val="000000"/>
        </w:rPr>
        <w:t xml:space="preserve"> A and </w:t>
      </w:r>
      <w:proofErr w:type="spellStart"/>
      <w:r w:rsidRPr="00F6755C">
        <w:rPr>
          <w:rFonts w:ascii="Book Antiqua" w:eastAsia="Book Antiqua" w:hAnsi="Book Antiqua" w:cs="Book Antiqua"/>
          <w:color w:val="000000"/>
        </w:rPr>
        <w:t>Popović</w:t>
      </w:r>
      <w:proofErr w:type="spellEnd"/>
      <w:r w:rsidRPr="00F6755C">
        <w:rPr>
          <w:rFonts w:ascii="Book Antiqua" w:eastAsia="Book Antiqua" w:hAnsi="Book Antiqua" w:cs="Book Antiqua"/>
          <w:color w:val="000000"/>
        </w:rPr>
        <w:t xml:space="preserve"> M performed </w:t>
      </w:r>
      <w:r w:rsidRPr="00F6755C">
        <w:rPr>
          <w:rFonts w:ascii="Book Antiqua" w:eastAsia="Book Antiqua" w:hAnsi="Book Antiqua" w:cs="Book Antiqua"/>
          <w:color w:val="000000"/>
        </w:rPr>
        <w:lastRenderedPageBreak/>
        <w:t xml:space="preserve">the surgery, reviewed the literature and drafted the manuscript; </w:t>
      </w:r>
      <w:proofErr w:type="spellStart"/>
      <w:r w:rsidRPr="00F6755C">
        <w:rPr>
          <w:rFonts w:ascii="Book Antiqua" w:eastAsia="Book Antiqua" w:hAnsi="Book Antiqua" w:cs="Book Antiqua"/>
          <w:color w:val="000000"/>
        </w:rPr>
        <w:t>Vučković</w:t>
      </w:r>
      <w:proofErr w:type="spellEnd"/>
      <w:r w:rsidRPr="00F6755C">
        <w:rPr>
          <w:rFonts w:ascii="Book Antiqua" w:eastAsia="Book Antiqua" w:hAnsi="Book Antiqua" w:cs="Book Antiqua"/>
          <w:color w:val="000000"/>
        </w:rPr>
        <w:t xml:space="preserve"> L and </w:t>
      </w:r>
      <w:proofErr w:type="spellStart"/>
      <w:r w:rsidRPr="00F6755C">
        <w:rPr>
          <w:rFonts w:ascii="Book Antiqua" w:eastAsia="Book Antiqua" w:hAnsi="Book Antiqua" w:cs="Book Antiqua"/>
          <w:color w:val="000000"/>
        </w:rPr>
        <w:t>Ćulafić</w:t>
      </w:r>
      <w:proofErr w:type="spellEnd"/>
      <w:r w:rsidRPr="00F6755C">
        <w:rPr>
          <w:rFonts w:ascii="Book Antiqua" w:eastAsia="Book Antiqua" w:hAnsi="Book Antiqua" w:cs="Book Antiqua"/>
          <w:color w:val="000000"/>
        </w:rPr>
        <w:t xml:space="preserve"> T performed the pathohistological analyses, interpreted the imaging findings and drafted the manuscript; </w:t>
      </w:r>
      <w:proofErr w:type="spellStart"/>
      <w:r w:rsidRPr="00F6755C">
        <w:rPr>
          <w:rFonts w:ascii="Book Antiqua" w:eastAsia="Book Antiqua" w:hAnsi="Book Antiqua" w:cs="Book Antiqua"/>
          <w:color w:val="000000"/>
        </w:rPr>
        <w:t>Vučković</w:t>
      </w:r>
      <w:proofErr w:type="spellEnd"/>
      <w:r w:rsidRPr="00F6755C">
        <w:rPr>
          <w:rFonts w:ascii="Book Antiqua" w:eastAsia="Book Antiqua" w:hAnsi="Book Antiqua" w:cs="Book Antiqua"/>
          <w:color w:val="000000"/>
        </w:rPr>
        <w:t xml:space="preserve"> L and </w:t>
      </w:r>
      <w:proofErr w:type="spellStart"/>
      <w:r w:rsidRPr="00F6755C">
        <w:rPr>
          <w:rFonts w:ascii="Book Antiqua" w:eastAsia="Book Antiqua" w:hAnsi="Book Antiqua" w:cs="Book Antiqua"/>
          <w:color w:val="000000"/>
        </w:rPr>
        <w:t>Klisic</w:t>
      </w:r>
      <w:proofErr w:type="spellEnd"/>
      <w:r w:rsidRPr="00F6755C">
        <w:rPr>
          <w:rFonts w:ascii="Book Antiqua" w:eastAsia="Book Antiqua" w:hAnsi="Book Antiqua" w:cs="Book Antiqua"/>
          <w:color w:val="000000"/>
        </w:rPr>
        <w:t xml:space="preserve"> A revised the manuscript and provided important intellectual content; </w:t>
      </w:r>
      <w:r w:rsidR="00732DC1">
        <w:rPr>
          <w:rFonts w:ascii="Book Antiqua" w:eastAsia="Book Antiqua" w:hAnsi="Book Antiqua" w:cs="Book Antiqua"/>
          <w:color w:val="000000"/>
        </w:rPr>
        <w:t>a</w:t>
      </w:r>
      <w:r w:rsidRPr="00F6755C">
        <w:rPr>
          <w:rFonts w:ascii="Book Antiqua" w:eastAsia="Book Antiqua" w:hAnsi="Book Antiqua" w:cs="Book Antiqua"/>
          <w:color w:val="000000"/>
        </w:rPr>
        <w:t>ll authors provided final approval for the final version of the manuscript.</w:t>
      </w:r>
    </w:p>
    <w:p w14:paraId="1A0B4EA9" w14:textId="77777777" w:rsidR="00A77B3E" w:rsidRPr="00F6755C" w:rsidRDefault="00A77B3E" w:rsidP="00F6755C">
      <w:pPr>
        <w:adjustRightInd w:val="0"/>
        <w:snapToGrid w:val="0"/>
        <w:spacing w:line="360" w:lineRule="auto"/>
        <w:jc w:val="both"/>
        <w:rPr>
          <w:rFonts w:ascii="Book Antiqua" w:hAnsi="Book Antiqua"/>
        </w:rPr>
      </w:pPr>
    </w:p>
    <w:p w14:paraId="1B02410E" w14:textId="68E8B3ED" w:rsidR="00A77B3E" w:rsidRDefault="00F6755C" w:rsidP="00F6755C">
      <w:pPr>
        <w:adjustRightInd w:val="0"/>
        <w:snapToGrid w:val="0"/>
        <w:spacing w:line="360" w:lineRule="auto"/>
        <w:jc w:val="both"/>
        <w:rPr>
          <w:rFonts w:ascii="Book Antiqua" w:eastAsia="Book Antiqua" w:hAnsi="Book Antiqua" w:cs="Book Antiqua"/>
          <w:color w:val="000000"/>
        </w:rPr>
      </w:pPr>
      <w:r w:rsidRPr="00F6755C">
        <w:rPr>
          <w:rFonts w:ascii="Book Antiqua" w:eastAsia="Book Antiqua" w:hAnsi="Book Antiqua" w:cs="Book Antiqua"/>
          <w:b/>
          <w:bCs/>
          <w:color w:val="000000"/>
        </w:rPr>
        <w:t xml:space="preserve">Corresponding author: Aleksandra </w:t>
      </w:r>
      <w:proofErr w:type="spellStart"/>
      <w:r w:rsidRPr="00F6755C">
        <w:rPr>
          <w:rFonts w:ascii="Book Antiqua" w:eastAsia="Book Antiqua" w:hAnsi="Book Antiqua" w:cs="Book Antiqua"/>
          <w:b/>
          <w:bCs/>
          <w:color w:val="000000"/>
        </w:rPr>
        <w:t>Klisic</w:t>
      </w:r>
      <w:proofErr w:type="spellEnd"/>
      <w:r w:rsidRPr="00F6755C">
        <w:rPr>
          <w:rFonts w:ascii="Book Antiqua" w:eastAsia="Book Antiqua" w:hAnsi="Book Antiqua" w:cs="Book Antiqua"/>
          <w:b/>
          <w:bCs/>
          <w:color w:val="000000"/>
        </w:rPr>
        <w:t xml:space="preserve">, PhD, Chief Doctor, Research Scientist, </w:t>
      </w:r>
      <w:r w:rsidR="00D82D83" w:rsidRPr="00D82D83">
        <w:rPr>
          <w:rFonts w:ascii="Book Antiqua" w:eastAsia="Book Antiqua" w:hAnsi="Book Antiqua" w:cs="Book Antiqua"/>
          <w:color w:val="000000"/>
        </w:rPr>
        <w:t xml:space="preserve">Primary Health Care Center, University of Montenegro-Faculty of Medicine, </w:t>
      </w:r>
      <w:proofErr w:type="spellStart"/>
      <w:r w:rsidR="00D82D83" w:rsidRPr="00D82D83">
        <w:rPr>
          <w:rFonts w:ascii="Book Antiqua" w:eastAsia="Book Antiqua" w:hAnsi="Book Antiqua" w:cs="Book Antiqua"/>
          <w:color w:val="000000"/>
        </w:rPr>
        <w:t>Trg</w:t>
      </w:r>
      <w:proofErr w:type="spellEnd"/>
      <w:r w:rsidR="00D82D83" w:rsidRPr="00D82D83">
        <w:rPr>
          <w:rFonts w:ascii="Book Antiqua" w:eastAsia="Book Antiqua" w:hAnsi="Book Antiqua" w:cs="Book Antiqua"/>
          <w:color w:val="000000"/>
        </w:rPr>
        <w:t xml:space="preserve"> Nikole </w:t>
      </w:r>
      <w:proofErr w:type="spellStart"/>
      <w:r w:rsidR="00D82D83" w:rsidRPr="00D82D83">
        <w:rPr>
          <w:rFonts w:ascii="Book Antiqua" w:eastAsia="Book Antiqua" w:hAnsi="Book Antiqua" w:cs="Book Antiqua"/>
          <w:color w:val="000000"/>
        </w:rPr>
        <w:t>Kovacevica</w:t>
      </w:r>
      <w:proofErr w:type="spellEnd"/>
      <w:r w:rsidR="00D82D83" w:rsidRPr="00D82D83">
        <w:rPr>
          <w:rFonts w:ascii="Book Antiqua" w:eastAsia="Book Antiqua" w:hAnsi="Book Antiqua" w:cs="Book Antiqua"/>
          <w:color w:val="000000"/>
        </w:rPr>
        <w:t xml:space="preserve"> 6, Podgorica 81000, Montenegro</w:t>
      </w:r>
      <w:r w:rsidR="00D82D83" w:rsidRPr="00A60868">
        <w:rPr>
          <w:rFonts w:ascii="Book Antiqua" w:eastAsia="Book Antiqua" w:hAnsi="Book Antiqua" w:cs="Book Antiqua"/>
        </w:rPr>
        <w:t xml:space="preserve">. </w:t>
      </w:r>
      <w:hyperlink r:id="rId6" w:history="1">
        <w:r w:rsidR="00D82D83" w:rsidRPr="00A60868">
          <w:rPr>
            <w:rStyle w:val="a7"/>
            <w:rFonts w:ascii="Book Antiqua" w:eastAsia="Book Antiqua" w:hAnsi="Book Antiqua" w:cs="Book Antiqua"/>
            <w:color w:val="auto"/>
            <w:u w:val="none"/>
          </w:rPr>
          <w:t>aleksandranklisic@gmail.com</w:t>
        </w:r>
      </w:hyperlink>
    </w:p>
    <w:p w14:paraId="33B59C79" w14:textId="77777777" w:rsidR="00D82D83" w:rsidRPr="00F6755C" w:rsidRDefault="00D82D83" w:rsidP="00F6755C">
      <w:pPr>
        <w:adjustRightInd w:val="0"/>
        <w:snapToGrid w:val="0"/>
        <w:spacing w:line="360" w:lineRule="auto"/>
        <w:jc w:val="both"/>
        <w:rPr>
          <w:rFonts w:ascii="Book Antiqua" w:hAnsi="Book Antiqua"/>
        </w:rPr>
      </w:pPr>
    </w:p>
    <w:p w14:paraId="40868283"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bCs/>
          <w:color w:val="000000"/>
        </w:rPr>
        <w:t xml:space="preserve">Received: </w:t>
      </w:r>
      <w:r w:rsidRPr="00F6755C">
        <w:rPr>
          <w:rFonts w:ascii="Book Antiqua" w:eastAsia="Book Antiqua" w:hAnsi="Book Antiqua" w:cs="Book Antiqua"/>
          <w:color w:val="000000"/>
        </w:rPr>
        <w:t>February 2, 2021</w:t>
      </w:r>
    </w:p>
    <w:p w14:paraId="0349BFEC"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bCs/>
          <w:color w:val="000000"/>
        </w:rPr>
        <w:t xml:space="preserve">Revised: </w:t>
      </w:r>
      <w:r w:rsidRPr="00F6755C">
        <w:rPr>
          <w:rFonts w:ascii="Book Antiqua" w:eastAsia="Book Antiqua" w:hAnsi="Book Antiqua" w:cs="Book Antiqua"/>
          <w:color w:val="000000"/>
        </w:rPr>
        <w:t>April 25, 2021</w:t>
      </w:r>
    </w:p>
    <w:p w14:paraId="3F547C87" w14:textId="518ACED5"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bCs/>
          <w:color w:val="000000"/>
        </w:rPr>
        <w:t xml:space="preserve">Accepted: </w:t>
      </w:r>
      <w:bookmarkStart w:id="2" w:name="OLE_LINK15"/>
      <w:bookmarkStart w:id="3" w:name="OLE_LINK33"/>
      <w:bookmarkStart w:id="4" w:name="OLE_LINK48"/>
      <w:r w:rsidR="00732DC1">
        <w:rPr>
          <w:rFonts w:ascii="Book Antiqua" w:eastAsia="宋体" w:hAnsi="Book Antiqua" w:hint="eastAsia"/>
          <w:color w:val="000000" w:themeColor="text1"/>
        </w:rPr>
        <w:t>Au</w:t>
      </w:r>
      <w:r w:rsidR="00732DC1">
        <w:rPr>
          <w:rFonts w:ascii="Book Antiqua" w:eastAsia="宋体" w:hAnsi="Book Antiqua"/>
          <w:color w:val="000000" w:themeColor="text1"/>
        </w:rPr>
        <w:t>gust</w:t>
      </w:r>
      <w:r w:rsidR="00732DC1" w:rsidRPr="00F06907">
        <w:rPr>
          <w:rFonts w:ascii="Book Antiqua" w:eastAsia="宋体" w:hAnsi="Book Antiqua"/>
          <w:color w:val="000000" w:themeColor="text1"/>
        </w:rPr>
        <w:t xml:space="preserve"> </w:t>
      </w:r>
      <w:r w:rsidR="00732DC1">
        <w:rPr>
          <w:rFonts w:ascii="Book Antiqua" w:eastAsia="宋体" w:hAnsi="Book Antiqua"/>
          <w:color w:val="000000" w:themeColor="text1"/>
        </w:rPr>
        <w:t>10</w:t>
      </w:r>
      <w:r w:rsidR="00732DC1" w:rsidRPr="00F06907">
        <w:rPr>
          <w:rFonts w:ascii="Book Antiqua" w:eastAsia="宋体" w:hAnsi="Book Antiqua"/>
          <w:color w:val="000000" w:themeColor="text1"/>
        </w:rPr>
        <w:t>, 2021</w:t>
      </w:r>
      <w:bookmarkEnd w:id="2"/>
      <w:bookmarkEnd w:id="3"/>
      <w:bookmarkEnd w:id="4"/>
    </w:p>
    <w:p w14:paraId="273A1EF0"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bCs/>
          <w:color w:val="000000"/>
        </w:rPr>
        <w:t xml:space="preserve">Published online: </w:t>
      </w:r>
    </w:p>
    <w:p w14:paraId="7BC1AA23" w14:textId="77777777" w:rsidR="00A77B3E" w:rsidRPr="00F6755C" w:rsidRDefault="00A77B3E" w:rsidP="00F6755C">
      <w:pPr>
        <w:adjustRightInd w:val="0"/>
        <w:snapToGrid w:val="0"/>
        <w:spacing w:line="360" w:lineRule="auto"/>
        <w:jc w:val="both"/>
        <w:rPr>
          <w:rFonts w:ascii="Book Antiqua" w:hAnsi="Book Antiqua"/>
        </w:rPr>
        <w:sectPr w:rsidR="00A77B3E" w:rsidRPr="00F6755C">
          <w:footerReference w:type="default" r:id="rId7"/>
          <w:pgSz w:w="12240" w:h="15840"/>
          <w:pgMar w:top="1440" w:right="1440" w:bottom="1440" w:left="1440" w:header="720" w:footer="720" w:gutter="0"/>
          <w:cols w:space="720"/>
          <w:docGrid w:linePitch="360"/>
        </w:sectPr>
      </w:pPr>
    </w:p>
    <w:p w14:paraId="4FA8EF75"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color w:val="000000"/>
        </w:rPr>
        <w:lastRenderedPageBreak/>
        <w:t>Abstract</w:t>
      </w:r>
    </w:p>
    <w:p w14:paraId="1EF74754"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BACKGROUND</w:t>
      </w:r>
    </w:p>
    <w:p w14:paraId="0F78239B"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 xml:space="preserve">Chondrosarcomas of the larynx are malignant </w:t>
      </w:r>
      <w:proofErr w:type="spellStart"/>
      <w:r w:rsidRPr="00F6755C">
        <w:rPr>
          <w:rFonts w:ascii="Book Antiqua" w:eastAsia="Book Antiqua" w:hAnsi="Book Antiqua" w:cs="Book Antiqua"/>
          <w:color w:val="000000"/>
        </w:rPr>
        <w:t>tumours</w:t>
      </w:r>
      <w:proofErr w:type="spellEnd"/>
      <w:r w:rsidRPr="00F6755C">
        <w:rPr>
          <w:rFonts w:ascii="Book Antiqua" w:eastAsia="Book Antiqua" w:hAnsi="Book Antiqua" w:cs="Book Antiqua"/>
          <w:color w:val="000000"/>
        </w:rPr>
        <w:t xml:space="preserve"> that most commonly originate from the hyaline cartilage. Chondrosarcoma of the larynx, the most common type of low-grade </w:t>
      </w:r>
      <w:proofErr w:type="spellStart"/>
      <w:r w:rsidRPr="00F6755C">
        <w:rPr>
          <w:rFonts w:ascii="Book Antiqua" w:eastAsia="Book Antiqua" w:hAnsi="Book Antiqua" w:cs="Book Antiqua"/>
          <w:color w:val="000000"/>
        </w:rPr>
        <w:t>tumour</w:t>
      </w:r>
      <w:proofErr w:type="spellEnd"/>
      <w:r w:rsidRPr="00F6755C">
        <w:rPr>
          <w:rFonts w:ascii="Book Antiqua" w:eastAsia="Book Antiqua" w:hAnsi="Book Antiqua" w:cs="Book Antiqua"/>
          <w:color w:val="000000"/>
        </w:rPr>
        <w:t>, accounts for 1% of all laryngeal neoplasms.</w:t>
      </w:r>
    </w:p>
    <w:p w14:paraId="0EFAACBB" w14:textId="77777777" w:rsidR="00A77B3E" w:rsidRPr="00F6755C" w:rsidRDefault="00A77B3E" w:rsidP="00F6755C">
      <w:pPr>
        <w:adjustRightInd w:val="0"/>
        <w:snapToGrid w:val="0"/>
        <w:spacing w:line="360" w:lineRule="auto"/>
        <w:jc w:val="both"/>
        <w:rPr>
          <w:rFonts w:ascii="Book Antiqua" w:hAnsi="Book Antiqua"/>
        </w:rPr>
      </w:pPr>
    </w:p>
    <w:p w14:paraId="41C136FC"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CASE SUMMARY</w:t>
      </w:r>
    </w:p>
    <w:p w14:paraId="2C672C1A" w14:textId="04C35F21"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 xml:space="preserve">We present the case of a 60-year-old female patient who developed progressive hoarseness and shortness of breath over a 2-mo period. The patient had undergone resection of a laryngeal </w:t>
      </w:r>
      <w:proofErr w:type="spellStart"/>
      <w:r w:rsidRPr="00F6755C">
        <w:rPr>
          <w:rFonts w:ascii="Book Antiqua" w:eastAsia="Book Antiqua" w:hAnsi="Book Antiqua" w:cs="Book Antiqua"/>
          <w:color w:val="000000"/>
        </w:rPr>
        <w:t>tumour</w:t>
      </w:r>
      <w:proofErr w:type="spellEnd"/>
      <w:r w:rsidRPr="00F6755C">
        <w:rPr>
          <w:rFonts w:ascii="Book Antiqua" w:eastAsia="Book Antiqua" w:hAnsi="Book Antiqua" w:cs="Book Antiqua"/>
          <w:color w:val="000000"/>
        </w:rPr>
        <w:t xml:space="preserve"> 14 years before the aforementioned symptoms occurred, and histopathological analysis indicated that it was a chondroma. During the assessment of the patient, a submucosal, oval-shaped </w:t>
      </w:r>
      <w:proofErr w:type="spellStart"/>
      <w:r w:rsidRPr="00F6755C">
        <w:rPr>
          <w:rFonts w:ascii="Book Antiqua" w:eastAsia="Book Antiqua" w:hAnsi="Book Antiqua" w:cs="Book Antiqua"/>
          <w:color w:val="000000"/>
        </w:rPr>
        <w:t>tumour</w:t>
      </w:r>
      <w:proofErr w:type="spellEnd"/>
      <w:r w:rsidRPr="00F6755C">
        <w:rPr>
          <w:rFonts w:ascii="Book Antiqua" w:eastAsia="Book Antiqua" w:hAnsi="Book Antiqua" w:cs="Book Antiqua"/>
          <w:color w:val="000000"/>
        </w:rPr>
        <w:t xml:space="preserve"> was detected that was predominantly located on the left side of the larynx and was approximately 6 cm in size. The decision to perform left partial vertical laryngectomy was made. A pathohistological diagnosis of low-grade chondrosarcoma was made. Considering the results of pathohistological analysis and the positive margins of the resection, a total laryngectomy was performed. During the 12-mo follow-up, no local relapse or regional or distant metastases was detected.</w:t>
      </w:r>
    </w:p>
    <w:p w14:paraId="0D13B106" w14:textId="77777777" w:rsidR="00A77B3E" w:rsidRPr="00F6755C" w:rsidRDefault="00A77B3E" w:rsidP="00F6755C">
      <w:pPr>
        <w:adjustRightInd w:val="0"/>
        <w:snapToGrid w:val="0"/>
        <w:spacing w:line="360" w:lineRule="auto"/>
        <w:jc w:val="both"/>
        <w:rPr>
          <w:rFonts w:ascii="Book Antiqua" w:hAnsi="Book Antiqua"/>
        </w:rPr>
      </w:pPr>
    </w:p>
    <w:p w14:paraId="477AE2E9"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CONCLUSION</w:t>
      </w:r>
    </w:p>
    <w:p w14:paraId="505FD32B"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 xml:space="preserve">Chondrosarcoma of the larynx must be considered in the differential diagnosis of laryngeal submucosal </w:t>
      </w:r>
      <w:proofErr w:type="spellStart"/>
      <w:r w:rsidRPr="00F6755C">
        <w:rPr>
          <w:rFonts w:ascii="Book Antiqua" w:eastAsia="Book Antiqua" w:hAnsi="Book Antiqua" w:cs="Book Antiqua"/>
          <w:color w:val="000000"/>
        </w:rPr>
        <w:t>tumours</w:t>
      </w:r>
      <w:proofErr w:type="spellEnd"/>
      <w:r w:rsidRPr="00F6755C">
        <w:rPr>
          <w:rFonts w:ascii="Book Antiqua" w:eastAsia="Book Antiqua" w:hAnsi="Book Antiqua" w:cs="Book Antiqua"/>
          <w:color w:val="000000"/>
        </w:rPr>
        <w:t xml:space="preserve">. It is crucial to carefully sample of </w:t>
      </w:r>
      <w:proofErr w:type="spellStart"/>
      <w:r w:rsidRPr="00F6755C">
        <w:rPr>
          <w:rFonts w:ascii="Book Antiqua" w:eastAsia="Book Antiqua" w:hAnsi="Book Antiqua" w:cs="Book Antiqua"/>
          <w:color w:val="000000"/>
        </w:rPr>
        <w:t>tumour</w:t>
      </w:r>
      <w:proofErr w:type="spellEnd"/>
      <w:r w:rsidRPr="00F6755C">
        <w:rPr>
          <w:rFonts w:ascii="Book Antiqua" w:eastAsia="Book Antiqua" w:hAnsi="Book Antiqua" w:cs="Book Antiqua"/>
          <w:color w:val="000000"/>
        </w:rPr>
        <w:t xml:space="preserve"> tissue, differentiate chondroma and chondrosarcoma, and consider the possibility of malignant changes from chondroma to chondrosarcoma.</w:t>
      </w:r>
    </w:p>
    <w:p w14:paraId="07350040" w14:textId="77777777" w:rsidR="00A77B3E" w:rsidRPr="00F6755C" w:rsidRDefault="00A77B3E" w:rsidP="00F6755C">
      <w:pPr>
        <w:adjustRightInd w:val="0"/>
        <w:snapToGrid w:val="0"/>
        <w:spacing w:line="360" w:lineRule="auto"/>
        <w:jc w:val="both"/>
        <w:rPr>
          <w:rFonts w:ascii="Book Antiqua" w:hAnsi="Book Antiqua"/>
        </w:rPr>
      </w:pPr>
    </w:p>
    <w:p w14:paraId="175752BF"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bCs/>
          <w:color w:val="000000"/>
        </w:rPr>
        <w:t xml:space="preserve">Key Words: </w:t>
      </w:r>
      <w:r w:rsidRPr="00F6755C">
        <w:rPr>
          <w:rFonts w:ascii="Book Antiqua" w:eastAsia="Book Antiqua" w:hAnsi="Book Antiqua" w:cs="Book Antiqua"/>
          <w:color w:val="000000"/>
        </w:rPr>
        <w:t>Chondrosarcoma; Low grade; Larynx; Case report</w:t>
      </w:r>
    </w:p>
    <w:p w14:paraId="0C0E2568" w14:textId="77777777" w:rsidR="00A77B3E" w:rsidRPr="00F6755C" w:rsidRDefault="00A77B3E" w:rsidP="00F6755C">
      <w:pPr>
        <w:adjustRightInd w:val="0"/>
        <w:snapToGrid w:val="0"/>
        <w:spacing w:line="360" w:lineRule="auto"/>
        <w:jc w:val="both"/>
        <w:rPr>
          <w:rFonts w:ascii="Book Antiqua" w:hAnsi="Book Antiqua"/>
        </w:rPr>
      </w:pPr>
    </w:p>
    <w:p w14:paraId="15BDCD37" w14:textId="77777777" w:rsidR="00A77B3E" w:rsidRPr="00F6755C" w:rsidRDefault="00F6755C" w:rsidP="00F6755C">
      <w:pPr>
        <w:adjustRightInd w:val="0"/>
        <w:snapToGrid w:val="0"/>
        <w:spacing w:line="360" w:lineRule="auto"/>
        <w:jc w:val="both"/>
        <w:rPr>
          <w:rFonts w:ascii="Book Antiqua" w:hAnsi="Book Antiqua"/>
        </w:rPr>
      </w:pPr>
      <w:proofErr w:type="spellStart"/>
      <w:r w:rsidRPr="00F6755C">
        <w:rPr>
          <w:rFonts w:ascii="Book Antiqua" w:eastAsia="Book Antiqua" w:hAnsi="Book Antiqua" w:cs="Book Antiqua"/>
          <w:color w:val="000000"/>
        </w:rPr>
        <w:t>Vučković</w:t>
      </w:r>
      <w:proofErr w:type="spellEnd"/>
      <w:r w:rsidRPr="00F6755C">
        <w:rPr>
          <w:rFonts w:ascii="Book Antiqua" w:eastAsia="Book Antiqua" w:hAnsi="Book Antiqua" w:cs="Book Antiqua"/>
          <w:color w:val="000000"/>
        </w:rPr>
        <w:t xml:space="preserve"> L, </w:t>
      </w:r>
      <w:proofErr w:type="spellStart"/>
      <w:r w:rsidRPr="00F6755C">
        <w:rPr>
          <w:rFonts w:ascii="Book Antiqua" w:eastAsia="Book Antiqua" w:hAnsi="Book Antiqua" w:cs="Book Antiqua"/>
          <w:color w:val="000000"/>
        </w:rPr>
        <w:t>Klisic</w:t>
      </w:r>
      <w:proofErr w:type="spellEnd"/>
      <w:r w:rsidRPr="00F6755C">
        <w:rPr>
          <w:rFonts w:ascii="Book Antiqua" w:eastAsia="Book Antiqua" w:hAnsi="Book Antiqua" w:cs="Book Antiqua"/>
          <w:color w:val="000000"/>
        </w:rPr>
        <w:t xml:space="preserve"> A, </w:t>
      </w:r>
      <w:proofErr w:type="spellStart"/>
      <w:r w:rsidRPr="00F6755C">
        <w:rPr>
          <w:rFonts w:ascii="Book Antiqua" w:eastAsia="Book Antiqua" w:hAnsi="Book Antiqua" w:cs="Book Antiqua"/>
          <w:color w:val="000000"/>
        </w:rPr>
        <w:t>Filipović</w:t>
      </w:r>
      <w:proofErr w:type="spellEnd"/>
      <w:r w:rsidRPr="00F6755C">
        <w:rPr>
          <w:rFonts w:ascii="Book Antiqua" w:eastAsia="Book Antiqua" w:hAnsi="Book Antiqua" w:cs="Book Antiqua"/>
          <w:color w:val="000000"/>
        </w:rPr>
        <w:t xml:space="preserve"> A, </w:t>
      </w:r>
      <w:proofErr w:type="spellStart"/>
      <w:r w:rsidRPr="00F6755C">
        <w:rPr>
          <w:rFonts w:ascii="Book Antiqua" w:eastAsia="Book Antiqua" w:hAnsi="Book Antiqua" w:cs="Book Antiqua"/>
          <w:color w:val="000000"/>
        </w:rPr>
        <w:t>Popović</w:t>
      </w:r>
      <w:proofErr w:type="spellEnd"/>
      <w:r w:rsidRPr="00F6755C">
        <w:rPr>
          <w:rFonts w:ascii="Book Antiqua" w:eastAsia="Book Antiqua" w:hAnsi="Book Antiqua" w:cs="Book Antiqua"/>
          <w:color w:val="000000"/>
        </w:rPr>
        <w:t xml:space="preserve"> M, </w:t>
      </w:r>
      <w:proofErr w:type="spellStart"/>
      <w:r w:rsidRPr="00F6755C">
        <w:rPr>
          <w:rFonts w:ascii="Book Antiqua" w:eastAsia="Book Antiqua" w:hAnsi="Book Antiqua" w:cs="Book Antiqua"/>
          <w:color w:val="000000"/>
        </w:rPr>
        <w:t>Ćulafić</w:t>
      </w:r>
      <w:proofErr w:type="spellEnd"/>
      <w:r w:rsidRPr="00F6755C">
        <w:rPr>
          <w:rFonts w:ascii="Book Antiqua" w:eastAsia="Book Antiqua" w:hAnsi="Book Antiqua" w:cs="Book Antiqua"/>
          <w:color w:val="000000"/>
        </w:rPr>
        <w:t xml:space="preserve"> T. Low-grade chondrosarcoma of the larynx: A case report. </w:t>
      </w:r>
      <w:r w:rsidRPr="00F6755C">
        <w:rPr>
          <w:rFonts w:ascii="Book Antiqua" w:eastAsia="Book Antiqua" w:hAnsi="Book Antiqua" w:cs="Book Antiqua"/>
          <w:i/>
          <w:iCs/>
          <w:color w:val="000000"/>
        </w:rPr>
        <w:t>World J Clin Cases</w:t>
      </w:r>
      <w:r w:rsidRPr="00F6755C">
        <w:rPr>
          <w:rFonts w:ascii="Book Antiqua" w:eastAsia="Book Antiqua" w:hAnsi="Book Antiqua" w:cs="Book Antiqua"/>
          <w:color w:val="000000"/>
        </w:rPr>
        <w:t xml:space="preserve"> 2021; In press</w:t>
      </w:r>
    </w:p>
    <w:p w14:paraId="2D7686EE" w14:textId="77777777" w:rsidR="00A77B3E" w:rsidRPr="00F6755C" w:rsidRDefault="00A77B3E" w:rsidP="00F6755C">
      <w:pPr>
        <w:adjustRightInd w:val="0"/>
        <w:snapToGrid w:val="0"/>
        <w:spacing w:line="360" w:lineRule="auto"/>
        <w:jc w:val="both"/>
        <w:rPr>
          <w:rFonts w:ascii="Book Antiqua" w:hAnsi="Book Antiqua"/>
        </w:rPr>
      </w:pPr>
    </w:p>
    <w:p w14:paraId="37232B08"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bCs/>
          <w:color w:val="000000"/>
        </w:rPr>
        <w:t xml:space="preserve">Core Tip: </w:t>
      </w:r>
      <w:r w:rsidRPr="00F6755C">
        <w:rPr>
          <w:rFonts w:ascii="Book Antiqua" w:eastAsia="Book Antiqua" w:hAnsi="Book Antiqua" w:cs="Book Antiqua"/>
          <w:color w:val="000000"/>
        </w:rPr>
        <w:t>Chondrosarcomas (</w:t>
      </w:r>
      <w:proofErr w:type="spellStart"/>
      <w:r w:rsidRPr="00F6755C">
        <w:rPr>
          <w:rFonts w:ascii="Book Antiqua" w:eastAsia="Book Antiqua" w:hAnsi="Book Antiqua" w:cs="Book Antiqua"/>
          <w:color w:val="000000"/>
        </w:rPr>
        <w:t>ChSs</w:t>
      </w:r>
      <w:proofErr w:type="spellEnd"/>
      <w:r w:rsidRPr="00F6755C">
        <w:rPr>
          <w:rFonts w:ascii="Book Antiqua" w:eastAsia="Book Antiqua" w:hAnsi="Book Antiqua" w:cs="Book Antiqua"/>
          <w:color w:val="000000"/>
        </w:rPr>
        <w:t xml:space="preserve">) of the larynx are malignant </w:t>
      </w:r>
      <w:proofErr w:type="spellStart"/>
      <w:r w:rsidRPr="00F6755C">
        <w:rPr>
          <w:rFonts w:ascii="Book Antiqua" w:eastAsia="Book Antiqua" w:hAnsi="Book Antiqua" w:cs="Book Antiqua"/>
          <w:color w:val="000000"/>
        </w:rPr>
        <w:t>tumours</w:t>
      </w:r>
      <w:proofErr w:type="spellEnd"/>
      <w:r w:rsidRPr="00F6755C">
        <w:rPr>
          <w:rFonts w:ascii="Book Antiqua" w:eastAsia="Book Antiqua" w:hAnsi="Book Antiqua" w:cs="Book Antiqua"/>
          <w:color w:val="000000"/>
        </w:rPr>
        <w:t xml:space="preserve"> with a mesenchymal origin that most commonly originate from the hyaline cartilage. Although high-grade </w:t>
      </w:r>
      <w:proofErr w:type="spellStart"/>
      <w:r w:rsidRPr="00F6755C">
        <w:rPr>
          <w:rFonts w:ascii="Book Antiqua" w:eastAsia="Book Antiqua" w:hAnsi="Book Antiqua" w:cs="Book Antiqua"/>
          <w:color w:val="000000"/>
        </w:rPr>
        <w:t>ChS</w:t>
      </w:r>
      <w:proofErr w:type="spellEnd"/>
      <w:r w:rsidRPr="00F6755C">
        <w:rPr>
          <w:rFonts w:ascii="Book Antiqua" w:eastAsia="Book Antiqua" w:hAnsi="Book Antiqua" w:cs="Book Antiqua"/>
          <w:color w:val="000000"/>
        </w:rPr>
        <w:t xml:space="preserve"> of the larynx has also been described, low-grade </w:t>
      </w:r>
      <w:proofErr w:type="spellStart"/>
      <w:r w:rsidRPr="00F6755C">
        <w:rPr>
          <w:rFonts w:ascii="Book Antiqua" w:eastAsia="Book Antiqua" w:hAnsi="Book Antiqua" w:cs="Book Antiqua"/>
          <w:color w:val="000000"/>
        </w:rPr>
        <w:t>tumours</w:t>
      </w:r>
      <w:proofErr w:type="spellEnd"/>
      <w:r w:rsidRPr="00F6755C">
        <w:rPr>
          <w:rFonts w:ascii="Book Antiqua" w:eastAsia="Book Antiqua" w:hAnsi="Book Antiqua" w:cs="Book Antiqua"/>
          <w:color w:val="000000"/>
        </w:rPr>
        <w:t xml:space="preserve"> are the most common form of this disease. They are much more common in Caucasians and the men. This case highlights the utmost importance of recognizing mesenchymal </w:t>
      </w:r>
      <w:proofErr w:type="spellStart"/>
      <w:r w:rsidRPr="00F6755C">
        <w:rPr>
          <w:rFonts w:ascii="Book Antiqua" w:eastAsia="Book Antiqua" w:hAnsi="Book Antiqua" w:cs="Book Antiqua"/>
          <w:color w:val="000000"/>
        </w:rPr>
        <w:t>tumours</w:t>
      </w:r>
      <w:proofErr w:type="spellEnd"/>
      <w:r w:rsidRPr="00F6755C">
        <w:rPr>
          <w:rFonts w:ascii="Book Antiqua" w:eastAsia="Book Antiqua" w:hAnsi="Book Antiqua" w:cs="Book Antiqua"/>
          <w:color w:val="000000"/>
        </w:rPr>
        <w:t xml:space="preserve">, especially those with a cartilage origin, during differential diagnosis in cases of intramural pathological processes in the laryngeal wall with a preserved mucosa, as these </w:t>
      </w:r>
      <w:proofErr w:type="spellStart"/>
      <w:r w:rsidRPr="00F6755C">
        <w:rPr>
          <w:rFonts w:ascii="Book Antiqua" w:eastAsia="Book Antiqua" w:hAnsi="Book Antiqua" w:cs="Book Antiqua"/>
          <w:color w:val="000000"/>
        </w:rPr>
        <w:t>tumours</w:t>
      </w:r>
      <w:proofErr w:type="spellEnd"/>
      <w:r w:rsidRPr="00F6755C">
        <w:rPr>
          <w:rFonts w:ascii="Book Antiqua" w:eastAsia="Book Antiqua" w:hAnsi="Book Antiqua" w:cs="Book Antiqua"/>
          <w:color w:val="000000"/>
        </w:rPr>
        <w:t xml:space="preserve"> are rare. It is crucial to carefully sample the </w:t>
      </w:r>
      <w:proofErr w:type="spellStart"/>
      <w:r w:rsidRPr="00F6755C">
        <w:rPr>
          <w:rFonts w:ascii="Book Antiqua" w:eastAsia="Book Antiqua" w:hAnsi="Book Antiqua" w:cs="Book Antiqua"/>
          <w:color w:val="000000"/>
        </w:rPr>
        <w:t>tumour</w:t>
      </w:r>
      <w:proofErr w:type="spellEnd"/>
      <w:r w:rsidRPr="00F6755C">
        <w:rPr>
          <w:rFonts w:ascii="Book Antiqua" w:eastAsia="Book Antiqua" w:hAnsi="Book Antiqua" w:cs="Book Antiqua"/>
          <w:color w:val="000000"/>
        </w:rPr>
        <w:t xml:space="preserve"> tissue, differentiate chondroma and chondrosarcoma, and consider the possibility of malignant changes from chondroma to chondrosarcoma.</w:t>
      </w:r>
    </w:p>
    <w:p w14:paraId="5B36B230" w14:textId="77777777" w:rsidR="00A77B3E" w:rsidRPr="00F6755C" w:rsidRDefault="00A77B3E" w:rsidP="00F6755C">
      <w:pPr>
        <w:adjustRightInd w:val="0"/>
        <w:snapToGrid w:val="0"/>
        <w:spacing w:line="360" w:lineRule="auto"/>
        <w:jc w:val="both"/>
        <w:rPr>
          <w:rFonts w:ascii="Book Antiqua" w:hAnsi="Book Antiqua"/>
        </w:rPr>
      </w:pPr>
    </w:p>
    <w:p w14:paraId="5C5EC4EF"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caps/>
          <w:color w:val="000000"/>
          <w:u w:val="single"/>
        </w:rPr>
        <w:t>INTRODUCTION</w:t>
      </w:r>
    </w:p>
    <w:p w14:paraId="3AB5FB70"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Chondrosarcomas (</w:t>
      </w:r>
      <w:proofErr w:type="spellStart"/>
      <w:r w:rsidRPr="00F6755C">
        <w:rPr>
          <w:rFonts w:ascii="Book Antiqua" w:eastAsia="Book Antiqua" w:hAnsi="Book Antiqua" w:cs="Book Antiqua"/>
          <w:color w:val="000000"/>
        </w:rPr>
        <w:t>ChSs</w:t>
      </w:r>
      <w:proofErr w:type="spellEnd"/>
      <w:r w:rsidRPr="00F6755C">
        <w:rPr>
          <w:rFonts w:ascii="Book Antiqua" w:eastAsia="Book Antiqua" w:hAnsi="Book Antiqua" w:cs="Book Antiqua"/>
          <w:color w:val="000000"/>
        </w:rPr>
        <w:t xml:space="preserve">) of the larynx are malignant </w:t>
      </w:r>
      <w:proofErr w:type="spellStart"/>
      <w:r w:rsidRPr="00F6755C">
        <w:rPr>
          <w:rFonts w:ascii="Book Antiqua" w:eastAsia="Book Antiqua" w:hAnsi="Book Antiqua" w:cs="Book Antiqua"/>
          <w:color w:val="000000"/>
        </w:rPr>
        <w:t>tumours</w:t>
      </w:r>
      <w:proofErr w:type="spellEnd"/>
      <w:r w:rsidRPr="00F6755C">
        <w:rPr>
          <w:rFonts w:ascii="Book Antiqua" w:eastAsia="Book Antiqua" w:hAnsi="Book Antiqua" w:cs="Book Antiqua"/>
          <w:color w:val="000000"/>
        </w:rPr>
        <w:t xml:space="preserve"> with a mesenchymal origin that most commonly originate from the hyaline </w:t>
      </w:r>
      <w:proofErr w:type="gramStart"/>
      <w:r w:rsidRPr="00F6755C">
        <w:rPr>
          <w:rFonts w:ascii="Book Antiqua" w:eastAsia="Book Antiqua" w:hAnsi="Book Antiqua" w:cs="Book Antiqua"/>
          <w:color w:val="000000"/>
        </w:rPr>
        <w:t>cartilage</w:t>
      </w:r>
      <w:r w:rsidRPr="00F6755C">
        <w:rPr>
          <w:rFonts w:ascii="Book Antiqua" w:eastAsia="Book Antiqua" w:hAnsi="Book Antiqua" w:cs="Book Antiqua"/>
          <w:color w:val="000000"/>
          <w:vertAlign w:val="superscript"/>
        </w:rPr>
        <w:t>[</w:t>
      </w:r>
      <w:proofErr w:type="gramEnd"/>
      <w:r w:rsidRPr="00F6755C">
        <w:rPr>
          <w:rFonts w:ascii="Book Antiqua" w:eastAsia="Book Antiqua" w:hAnsi="Book Antiqua" w:cs="Book Antiqua"/>
          <w:color w:val="000000"/>
          <w:vertAlign w:val="superscript"/>
        </w:rPr>
        <w:t>1]</w:t>
      </w:r>
      <w:r w:rsidRPr="00F6755C">
        <w:rPr>
          <w:rFonts w:ascii="Book Antiqua" w:eastAsia="Book Antiqua" w:hAnsi="Book Antiqua" w:cs="Book Antiqua"/>
          <w:color w:val="000000"/>
        </w:rPr>
        <w:t xml:space="preserve">. These </w:t>
      </w:r>
      <w:proofErr w:type="spellStart"/>
      <w:r w:rsidRPr="00F6755C">
        <w:rPr>
          <w:rFonts w:ascii="Book Antiqua" w:eastAsia="Book Antiqua" w:hAnsi="Book Antiqua" w:cs="Book Antiqua"/>
          <w:color w:val="000000"/>
        </w:rPr>
        <w:t>tumours</w:t>
      </w:r>
      <w:proofErr w:type="spellEnd"/>
      <w:r w:rsidRPr="00F6755C">
        <w:rPr>
          <w:rFonts w:ascii="Book Antiqua" w:eastAsia="Book Antiqua" w:hAnsi="Book Antiqua" w:cs="Book Antiqua"/>
          <w:color w:val="000000"/>
        </w:rPr>
        <w:t xml:space="preserve"> represent 0.1% of all </w:t>
      </w:r>
      <w:proofErr w:type="spellStart"/>
      <w:r w:rsidRPr="00F6755C">
        <w:rPr>
          <w:rFonts w:ascii="Book Antiqua" w:eastAsia="Book Antiqua" w:hAnsi="Book Antiqua" w:cs="Book Antiqua"/>
          <w:color w:val="000000"/>
        </w:rPr>
        <w:t>tumours</w:t>
      </w:r>
      <w:proofErr w:type="spellEnd"/>
      <w:r w:rsidRPr="00F6755C">
        <w:rPr>
          <w:rFonts w:ascii="Book Antiqua" w:eastAsia="Book Antiqua" w:hAnsi="Book Antiqua" w:cs="Book Antiqua"/>
          <w:color w:val="000000"/>
        </w:rPr>
        <w:t xml:space="preserve"> of the head and neck region and may occur in the nasal cavity, maxilla, and mandible in addition to the larynx. In regard to the larynx, </w:t>
      </w:r>
      <w:proofErr w:type="spellStart"/>
      <w:r w:rsidRPr="00F6755C">
        <w:rPr>
          <w:rFonts w:ascii="Book Antiqua" w:eastAsia="Book Antiqua" w:hAnsi="Book Antiqua" w:cs="Book Antiqua"/>
          <w:color w:val="000000"/>
        </w:rPr>
        <w:t>ChS</w:t>
      </w:r>
      <w:proofErr w:type="spellEnd"/>
      <w:r w:rsidRPr="00F6755C">
        <w:rPr>
          <w:rFonts w:ascii="Book Antiqua" w:eastAsia="Book Antiqua" w:hAnsi="Book Antiqua" w:cs="Book Antiqua"/>
          <w:color w:val="000000"/>
        </w:rPr>
        <w:t xml:space="preserve"> accounts for 1% of all laryngeal </w:t>
      </w:r>
      <w:proofErr w:type="gramStart"/>
      <w:r w:rsidRPr="00F6755C">
        <w:rPr>
          <w:rFonts w:ascii="Book Antiqua" w:eastAsia="Book Antiqua" w:hAnsi="Book Antiqua" w:cs="Book Antiqua"/>
          <w:color w:val="000000"/>
        </w:rPr>
        <w:t>neoplasms</w:t>
      </w:r>
      <w:r w:rsidRPr="00F6755C">
        <w:rPr>
          <w:rFonts w:ascii="Book Antiqua" w:eastAsia="Book Antiqua" w:hAnsi="Book Antiqua" w:cs="Book Antiqua"/>
          <w:color w:val="000000"/>
          <w:vertAlign w:val="superscript"/>
        </w:rPr>
        <w:t>[</w:t>
      </w:r>
      <w:proofErr w:type="gramEnd"/>
      <w:r w:rsidRPr="00F6755C">
        <w:rPr>
          <w:rFonts w:ascii="Book Antiqua" w:eastAsia="Book Antiqua" w:hAnsi="Book Antiqua" w:cs="Book Antiqua"/>
          <w:color w:val="000000"/>
          <w:vertAlign w:val="superscript"/>
        </w:rPr>
        <w:t>2,3]</w:t>
      </w:r>
      <w:r w:rsidRPr="00F6755C">
        <w:rPr>
          <w:rFonts w:ascii="Book Antiqua" w:eastAsia="Book Antiqua" w:hAnsi="Book Antiqua" w:cs="Book Antiqua"/>
          <w:color w:val="000000"/>
        </w:rPr>
        <w:t xml:space="preserve">. Although these </w:t>
      </w:r>
      <w:proofErr w:type="spellStart"/>
      <w:r w:rsidRPr="00F6755C">
        <w:rPr>
          <w:rFonts w:ascii="Book Antiqua" w:eastAsia="Book Antiqua" w:hAnsi="Book Antiqua" w:cs="Book Antiqua"/>
          <w:color w:val="000000"/>
        </w:rPr>
        <w:t>tumours</w:t>
      </w:r>
      <w:proofErr w:type="spellEnd"/>
      <w:r w:rsidRPr="00F6755C">
        <w:rPr>
          <w:rFonts w:ascii="Book Antiqua" w:eastAsia="Book Antiqua" w:hAnsi="Book Antiqua" w:cs="Book Antiqua"/>
          <w:color w:val="000000"/>
        </w:rPr>
        <w:t xml:space="preserve"> rarely occur in the larynx, they have the second highest frequency after </w:t>
      </w:r>
      <w:proofErr w:type="spellStart"/>
      <w:r w:rsidRPr="00F6755C">
        <w:rPr>
          <w:rFonts w:ascii="Book Antiqua" w:eastAsia="Book Antiqua" w:hAnsi="Book Antiqua" w:cs="Book Antiqua"/>
          <w:color w:val="000000"/>
        </w:rPr>
        <w:t>tumours</w:t>
      </w:r>
      <w:proofErr w:type="spellEnd"/>
      <w:r w:rsidRPr="00F6755C">
        <w:rPr>
          <w:rFonts w:ascii="Book Antiqua" w:eastAsia="Book Antiqua" w:hAnsi="Book Antiqua" w:cs="Book Antiqua"/>
          <w:color w:val="000000"/>
        </w:rPr>
        <w:t xml:space="preserve"> originating from epithelial tissue, squamous cell carcinoma and </w:t>
      </w:r>
      <w:proofErr w:type="gramStart"/>
      <w:r w:rsidRPr="00F6755C">
        <w:rPr>
          <w:rFonts w:ascii="Book Antiqua" w:eastAsia="Book Antiqua" w:hAnsi="Book Antiqua" w:cs="Book Antiqua"/>
          <w:color w:val="000000"/>
        </w:rPr>
        <w:t>adenocarcinoma</w:t>
      </w:r>
      <w:r w:rsidRPr="00F6755C">
        <w:rPr>
          <w:rFonts w:ascii="Book Antiqua" w:eastAsia="Book Antiqua" w:hAnsi="Book Antiqua" w:cs="Book Antiqua"/>
          <w:color w:val="000000"/>
          <w:vertAlign w:val="superscript"/>
        </w:rPr>
        <w:t>[</w:t>
      </w:r>
      <w:proofErr w:type="gramEnd"/>
      <w:r w:rsidRPr="00F6755C">
        <w:rPr>
          <w:rFonts w:ascii="Book Antiqua" w:eastAsia="Book Antiqua" w:hAnsi="Book Antiqua" w:cs="Book Antiqua"/>
          <w:color w:val="000000"/>
          <w:vertAlign w:val="superscript"/>
        </w:rPr>
        <w:t>4]</w:t>
      </w:r>
      <w:r w:rsidRPr="00F6755C">
        <w:rPr>
          <w:rFonts w:ascii="Book Antiqua" w:eastAsia="Book Antiqua" w:hAnsi="Book Antiqua" w:cs="Book Antiqua"/>
          <w:color w:val="000000"/>
        </w:rPr>
        <w:t xml:space="preserve">. Although high-grade </w:t>
      </w:r>
      <w:proofErr w:type="spellStart"/>
      <w:r w:rsidRPr="00F6755C">
        <w:rPr>
          <w:rFonts w:ascii="Book Antiqua" w:eastAsia="Book Antiqua" w:hAnsi="Book Antiqua" w:cs="Book Antiqua"/>
          <w:color w:val="000000"/>
        </w:rPr>
        <w:t>ChS</w:t>
      </w:r>
      <w:proofErr w:type="spellEnd"/>
      <w:r w:rsidRPr="00F6755C">
        <w:rPr>
          <w:rFonts w:ascii="Book Antiqua" w:eastAsia="Book Antiqua" w:hAnsi="Book Antiqua" w:cs="Book Antiqua"/>
          <w:color w:val="000000"/>
        </w:rPr>
        <w:t xml:space="preserve"> of the larynx has also been described, low-grade </w:t>
      </w:r>
      <w:proofErr w:type="spellStart"/>
      <w:r w:rsidRPr="00F6755C">
        <w:rPr>
          <w:rFonts w:ascii="Book Antiqua" w:eastAsia="Book Antiqua" w:hAnsi="Book Antiqua" w:cs="Book Antiqua"/>
          <w:color w:val="000000"/>
        </w:rPr>
        <w:t>tumours</w:t>
      </w:r>
      <w:proofErr w:type="spellEnd"/>
      <w:r w:rsidRPr="00F6755C">
        <w:rPr>
          <w:rFonts w:ascii="Book Antiqua" w:eastAsia="Book Antiqua" w:hAnsi="Book Antiqua" w:cs="Book Antiqua"/>
          <w:color w:val="000000"/>
        </w:rPr>
        <w:t xml:space="preserve"> are the most common form of the </w:t>
      </w:r>
      <w:proofErr w:type="gramStart"/>
      <w:r w:rsidRPr="00F6755C">
        <w:rPr>
          <w:rFonts w:ascii="Book Antiqua" w:eastAsia="Book Antiqua" w:hAnsi="Book Antiqua" w:cs="Book Antiqua"/>
          <w:color w:val="000000"/>
        </w:rPr>
        <w:t>disease</w:t>
      </w:r>
      <w:r w:rsidRPr="00F6755C">
        <w:rPr>
          <w:rFonts w:ascii="Book Antiqua" w:eastAsia="Book Antiqua" w:hAnsi="Book Antiqua" w:cs="Book Antiqua"/>
          <w:color w:val="000000"/>
          <w:vertAlign w:val="superscript"/>
        </w:rPr>
        <w:t>[</w:t>
      </w:r>
      <w:proofErr w:type="gramEnd"/>
      <w:r w:rsidRPr="00F6755C">
        <w:rPr>
          <w:rFonts w:ascii="Book Antiqua" w:eastAsia="Book Antiqua" w:hAnsi="Book Antiqua" w:cs="Book Antiqua"/>
          <w:color w:val="000000"/>
          <w:vertAlign w:val="superscript"/>
        </w:rPr>
        <w:t>1,5]</w:t>
      </w:r>
      <w:r w:rsidRPr="00F6755C">
        <w:rPr>
          <w:rFonts w:ascii="Book Antiqua" w:eastAsia="Book Antiqua" w:hAnsi="Book Antiqua" w:cs="Book Antiqua"/>
          <w:color w:val="000000"/>
        </w:rPr>
        <w:t>.</w:t>
      </w:r>
    </w:p>
    <w:p w14:paraId="727BBFC4" w14:textId="77777777" w:rsidR="00A77B3E" w:rsidRPr="00F6755C" w:rsidRDefault="00F6755C" w:rsidP="00F6755C">
      <w:pPr>
        <w:adjustRightInd w:val="0"/>
        <w:snapToGrid w:val="0"/>
        <w:spacing w:line="360" w:lineRule="auto"/>
        <w:ind w:firstLine="480"/>
        <w:jc w:val="both"/>
        <w:rPr>
          <w:rFonts w:ascii="Book Antiqua" w:hAnsi="Book Antiqua"/>
        </w:rPr>
      </w:pPr>
      <w:r w:rsidRPr="00F6755C">
        <w:rPr>
          <w:rFonts w:ascii="Book Antiqua" w:eastAsia="Book Antiqua" w:hAnsi="Book Antiqua" w:cs="Book Antiqua"/>
          <w:color w:val="000000"/>
        </w:rPr>
        <w:t xml:space="preserve">These </w:t>
      </w:r>
      <w:proofErr w:type="spellStart"/>
      <w:r w:rsidRPr="00F6755C">
        <w:rPr>
          <w:rFonts w:ascii="Book Antiqua" w:eastAsia="Book Antiqua" w:hAnsi="Book Antiqua" w:cs="Book Antiqua"/>
          <w:color w:val="000000"/>
        </w:rPr>
        <w:t>tumours</w:t>
      </w:r>
      <w:proofErr w:type="spellEnd"/>
      <w:r w:rsidRPr="00F6755C">
        <w:rPr>
          <w:rFonts w:ascii="Book Antiqua" w:eastAsia="Book Antiqua" w:hAnsi="Book Antiqua" w:cs="Book Antiqua"/>
          <w:color w:val="000000"/>
        </w:rPr>
        <w:t xml:space="preserve"> most commonly occur in the cricoid </w:t>
      </w:r>
      <w:proofErr w:type="gramStart"/>
      <w:r w:rsidRPr="00F6755C">
        <w:rPr>
          <w:rFonts w:ascii="Book Antiqua" w:eastAsia="Book Antiqua" w:hAnsi="Book Antiqua" w:cs="Book Antiqua"/>
          <w:color w:val="000000"/>
        </w:rPr>
        <w:t>cartilage</w:t>
      </w:r>
      <w:r w:rsidRPr="00F6755C">
        <w:rPr>
          <w:rFonts w:ascii="Book Antiqua" w:eastAsia="Book Antiqua" w:hAnsi="Book Antiqua" w:cs="Book Antiqua"/>
          <w:color w:val="000000"/>
          <w:vertAlign w:val="superscript"/>
        </w:rPr>
        <w:t>[</w:t>
      </w:r>
      <w:proofErr w:type="gramEnd"/>
      <w:r w:rsidRPr="00F6755C">
        <w:rPr>
          <w:rFonts w:ascii="Book Antiqua" w:eastAsia="Book Antiqua" w:hAnsi="Book Antiqua" w:cs="Book Antiqua"/>
          <w:color w:val="000000"/>
          <w:vertAlign w:val="superscript"/>
        </w:rPr>
        <w:t>6]</w:t>
      </w:r>
      <w:r w:rsidRPr="00F6755C">
        <w:rPr>
          <w:rFonts w:ascii="Book Antiqua" w:eastAsia="Book Antiqua" w:hAnsi="Book Antiqua" w:cs="Book Antiqua"/>
          <w:color w:val="000000"/>
        </w:rPr>
        <w:t xml:space="preserve">. The </w:t>
      </w:r>
      <w:proofErr w:type="spellStart"/>
      <w:r w:rsidRPr="00F6755C">
        <w:rPr>
          <w:rFonts w:ascii="Book Antiqua" w:eastAsia="Book Antiqua" w:hAnsi="Book Antiqua" w:cs="Book Antiqua"/>
          <w:color w:val="000000"/>
        </w:rPr>
        <w:t>tumours</w:t>
      </w:r>
      <w:proofErr w:type="spellEnd"/>
      <w:r w:rsidRPr="00F6755C">
        <w:rPr>
          <w:rFonts w:ascii="Book Antiqua" w:eastAsia="Book Antiqua" w:hAnsi="Book Antiqua" w:cs="Book Antiqua"/>
          <w:color w:val="000000"/>
        </w:rPr>
        <w:t xml:space="preserve"> most commonly present on the anterior surface of the posterior lamina of the cricoid cartilage. Cases of occurrence in the epiglottis have also been described (3</w:t>
      </w:r>
      <w:proofErr w:type="gramStart"/>
      <w:r w:rsidRPr="00F6755C">
        <w:rPr>
          <w:rFonts w:ascii="Book Antiqua" w:eastAsia="Book Antiqua" w:hAnsi="Book Antiqua" w:cs="Book Antiqua"/>
          <w:color w:val="000000"/>
        </w:rPr>
        <w:t>%)</w:t>
      </w:r>
      <w:r w:rsidRPr="00F6755C">
        <w:rPr>
          <w:rFonts w:ascii="Book Antiqua" w:eastAsia="Book Antiqua" w:hAnsi="Book Antiqua" w:cs="Book Antiqua"/>
          <w:color w:val="000000"/>
          <w:vertAlign w:val="superscript"/>
        </w:rPr>
        <w:t>[</w:t>
      </w:r>
      <w:proofErr w:type="gramEnd"/>
      <w:r w:rsidRPr="00F6755C">
        <w:rPr>
          <w:rFonts w:ascii="Book Antiqua" w:eastAsia="Book Antiqua" w:hAnsi="Book Antiqua" w:cs="Book Antiqua"/>
          <w:color w:val="000000"/>
          <w:vertAlign w:val="superscript"/>
        </w:rPr>
        <w:t>7,8]</w:t>
      </w:r>
      <w:r w:rsidRPr="00F6755C">
        <w:rPr>
          <w:rFonts w:ascii="Book Antiqua" w:eastAsia="Book Antiqua" w:hAnsi="Book Antiqua" w:cs="Book Antiqua"/>
          <w:color w:val="000000"/>
        </w:rPr>
        <w:t xml:space="preserve">. </w:t>
      </w:r>
      <w:proofErr w:type="spellStart"/>
      <w:r w:rsidRPr="00F6755C">
        <w:rPr>
          <w:rFonts w:ascii="Book Antiqua" w:eastAsia="Book Antiqua" w:hAnsi="Book Antiqua" w:cs="Book Antiqua"/>
          <w:color w:val="000000"/>
        </w:rPr>
        <w:t>ChS</w:t>
      </w:r>
      <w:proofErr w:type="spellEnd"/>
      <w:r w:rsidRPr="00F6755C">
        <w:rPr>
          <w:rFonts w:ascii="Book Antiqua" w:eastAsia="Book Antiqua" w:hAnsi="Book Antiqua" w:cs="Book Antiqua"/>
          <w:color w:val="000000"/>
        </w:rPr>
        <w:t xml:space="preserve"> of the larynx often occurs in elderly individuals, usually in the seventh decade of life (average age of 63 </w:t>
      </w:r>
      <w:proofErr w:type="gramStart"/>
      <w:r w:rsidRPr="00F6755C">
        <w:rPr>
          <w:rFonts w:ascii="Book Antiqua" w:eastAsia="Book Antiqua" w:hAnsi="Book Antiqua" w:cs="Book Antiqua"/>
          <w:color w:val="000000"/>
        </w:rPr>
        <w:t>years)</w:t>
      </w:r>
      <w:r w:rsidRPr="00F6755C">
        <w:rPr>
          <w:rFonts w:ascii="Book Antiqua" w:eastAsia="Book Antiqua" w:hAnsi="Book Antiqua" w:cs="Book Antiqua"/>
          <w:color w:val="000000"/>
          <w:vertAlign w:val="superscript"/>
        </w:rPr>
        <w:t>[</w:t>
      </w:r>
      <w:proofErr w:type="gramEnd"/>
      <w:r w:rsidRPr="00F6755C">
        <w:rPr>
          <w:rFonts w:ascii="Book Antiqua" w:eastAsia="Book Antiqua" w:hAnsi="Book Antiqua" w:cs="Book Antiqua"/>
          <w:color w:val="000000"/>
          <w:vertAlign w:val="superscript"/>
        </w:rPr>
        <w:t>1]</w:t>
      </w:r>
      <w:r w:rsidRPr="00F6755C">
        <w:rPr>
          <w:rFonts w:ascii="Book Antiqua" w:eastAsia="Book Antiqua" w:hAnsi="Book Antiqua" w:cs="Book Antiqua"/>
          <w:color w:val="000000"/>
        </w:rPr>
        <w:t xml:space="preserve">. These </w:t>
      </w:r>
      <w:proofErr w:type="spellStart"/>
      <w:r w:rsidRPr="00F6755C">
        <w:rPr>
          <w:rFonts w:ascii="Book Antiqua" w:eastAsia="Book Antiqua" w:hAnsi="Book Antiqua" w:cs="Book Antiqua"/>
          <w:color w:val="000000"/>
        </w:rPr>
        <w:t>tumours</w:t>
      </w:r>
      <w:proofErr w:type="spellEnd"/>
      <w:r w:rsidRPr="00F6755C">
        <w:rPr>
          <w:rFonts w:ascii="Book Antiqua" w:eastAsia="Book Antiqua" w:hAnsi="Book Antiqua" w:cs="Book Antiqua"/>
          <w:color w:val="000000"/>
        </w:rPr>
        <w:t xml:space="preserve"> are much more common in </w:t>
      </w:r>
      <w:proofErr w:type="gramStart"/>
      <w:r w:rsidRPr="00F6755C">
        <w:rPr>
          <w:rFonts w:ascii="Book Antiqua" w:eastAsia="Book Antiqua" w:hAnsi="Book Antiqua" w:cs="Book Antiqua"/>
          <w:color w:val="000000"/>
        </w:rPr>
        <w:t>Caucasians</w:t>
      </w:r>
      <w:r w:rsidRPr="00F6755C">
        <w:rPr>
          <w:rFonts w:ascii="Book Antiqua" w:eastAsia="Book Antiqua" w:hAnsi="Book Antiqua" w:cs="Book Antiqua"/>
          <w:color w:val="000000"/>
          <w:vertAlign w:val="superscript"/>
        </w:rPr>
        <w:t>[</w:t>
      </w:r>
      <w:proofErr w:type="gramEnd"/>
      <w:r w:rsidRPr="00F6755C">
        <w:rPr>
          <w:rFonts w:ascii="Book Antiqua" w:eastAsia="Book Antiqua" w:hAnsi="Book Antiqua" w:cs="Book Antiqua"/>
          <w:color w:val="000000"/>
          <w:vertAlign w:val="superscript"/>
        </w:rPr>
        <w:t>1]</w:t>
      </w:r>
      <w:r w:rsidRPr="00F6755C">
        <w:rPr>
          <w:rFonts w:ascii="Book Antiqua" w:eastAsia="Book Antiqua" w:hAnsi="Book Antiqua" w:cs="Book Antiqua"/>
          <w:color w:val="000000"/>
        </w:rPr>
        <w:t xml:space="preserve"> and men (male-to-female ratio = 3.2:1). These </w:t>
      </w:r>
      <w:proofErr w:type="spellStart"/>
      <w:r w:rsidRPr="00F6755C">
        <w:rPr>
          <w:rFonts w:ascii="Book Antiqua" w:eastAsia="Book Antiqua" w:hAnsi="Book Antiqua" w:cs="Book Antiqua"/>
          <w:color w:val="000000"/>
        </w:rPr>
        <w:t>tumours</w:t>
      </w:r>
      <w:proofErr w:type="spellEnd"/>
      <w:r w:rsidRPr="00F6755C">
        <w:rPr>
          <w:rFonts w:ascii="Book Antiqua" w:eastAsia="Book Antiqua" w:hAnsi="Book Antiqua" w:cs="Book Antiqua"/>
          <w:color w:val="000000"/>
        </w:rPr>
        <w:t xml:space="preserve"> rarely progress to regional and distant metastases, even in the T4 </w:t>
      </w:r>
      <w:proofErr w:type="gramStart"/>
      <w:r w:rsidRPr="00F6755C">
        <w:rPr>
          <w:rFonts w:ascii="Book Antiqua" w:eastAsia="Book Antiqua" w:hAnsi="Book Antiqua" w:cs="Book Antiqua"/>
          <w:color w:val="000000"/>
        </w:rPr>
        <w:t>stage</w:t>
      </w:r>
      <w:r w:rsidRPr="00F6755C">
        <w:rPr>
          <w:rFonts w:ascii="Book Antiqua" w:eastAsia="Book Antiqua" w:hAnsi="Book Antiqua" w:cs="Book Antiqua"/>
          <w:color w:val="000000"/>
          <w:vertAlign w:val="superscript"/>
        </w:rPr>
        <w:t>[</w:t>
      </w:r>
      <w:proofErr w:type="gramEnd"/>
      <w:r w:rsidRPr="00F6755C">
        <w:rPr>
          <w:rFonts w:ascii="Book Antiqua" w:eastAsia="Book Antiqua" w:hAnsi="Book Antiqua" w:cs="Book Antiqua"/>
          <w:color w:val="000000"/>
          <w:vertAlign w:val="superscript"/>
        </w:rPr>
        <w:t>9]</w:t>
      </w:r>
      <w:r w:rsidRPr="00F6755C">
        <w:rPr>
          <w:rFonts w:ascii="Book Antiqua" w:eastAsia="Book Antiqua" w:hAnsi="Book Antiqua" w:cs="Book Antiqua"/>
          <w:color w:val="000000"/>
        </w:rPr>
        <w:t xml:space="preserve">. Symptoms depend on the location and size of the </w:t>
      </w:r>
      <w:proofErr w:type="spellStart"/>
      <w:r w:rsidRPr="00F6755C">
        <w:rPr>
          <w:rFonts w:ascii="Book Antiqua" w:eastAsia="Book Antiqua" w:hAnsi="Book Antiqua" w:cs="Book Antiqua"/>
          <w:color w:val="000000"/>
        </w:rPr>
        <w:t>tumour</w:t>
      </w:r>
      <w:proofErr w:type="spellEnd"/>
      <w:r w:rsidRPr="00F6755C">
        <w:rPr>
          <w:rFonts w:ascii="Book Antiqua" w:eastAsia="Book Antiqua" w:hAnsi="Book Antiqua" w:cs="Book Antiqua"/>
          <w:color w:val="000000"/>
        </w:rPr>
        <w:t xml:space="preserve">. Most </w:t>
      </w:r>
      <w:r w:rsidRPr="00F6755C">
        <w:rPr>
          <w:rFonts w:ascii="Book Antiqua" w:eastAsia="Book Antiqua" w:hAnsi="Book Antiqua" w:cs="Book Antiqua"/>
          <w:color w:val="000000"/>
        </w:rPr>
        <w:lastRenderedPageBreak/>
        <w:t xml:space="preserve">often, the clinical symptoms are dominated by </w:t>
      </w:r>
      <w:proofErr w:type="spellStart"/>
      <w:r w:rsidRPr="00F6755C">
        <w:rPr>
          <w:rFonts w:ascii="Book Antiqua" w:eastAsia="Book Antiqua" w:hAnsi="Book Antiqua" w:cs="Book Antiqua"/>
          <w:color w:val="000000"/>
        </w:rPr>
        <w:t>dyspnoea</w:t>
      </w:r>
      <w:proofErr w:type="spellEnd"/>
      <w:r w:rsidRPr="00F6755C">
        <w:rPr>
          <w:rFonts w:ascii="Book Antiqua" w:eastAsia="Book Antiqua" w:hAnsi="Book Antiqua" w:cs="Book Antiqua"/>
          <w:color w:val="000000"/>
        </w:rPr>
        <w:t xml:space="preserve">, dysphasia, dysphonia, and cough with hoarseness. The </w:t>
      </w:r>
      <w:proofErr w:type="spellStart"/>
      <w:r w:rsidRPr="00F6755C">
        <w:rPr>
          <w:rFonts w:ascii="Book Antiqua" w:eastAsia="Book Antiqua" w:hAnsi="Book Antiqua" w:cs="Book Antiqua"/>
          <w:color w:val="000000"/>
        </w:rPr>
        <w:t>aetiology</w:t>
      </w:r>
      <w:proofErr w:type="spellEnd"/>
      <w:r w:rsidRPr="00F6755C">
        <w:rPr>
          <w:rFonts w:ascii="Book Antiqua" w:eastAsia="Book Antiqua" w:hAnsi="Book Antiqua" w:cs="Book Antiqua"/>
          <w:color w:val="000000"/>
        </w:rPr>
        <w:t xml:space="preserve"> of </w:t>
      </w:r>
      <w:proofErr w:type="spellStart"/>
      <w:r w:rsidRPr="00F6755C">
        <w:rPr>
          <w:rFonts w:ascii="Book Antiqua" w:eastAsia="Book Antiqua" w:hAnsi="Book Antiqua" w:cs="Book Antiqua"/>
          <w:color w:val="000000"/>
        </w:rPr>
        <w:t>tumour</w:t>
      </w:r>
      <w:proofErr w:type="spellEnd"/>
      <w:r w:rsidRPr="00F6755C">
        <w:rPr>
          <w:rFonts w:ascii="Book Antiqua" w:eastAsia="Book Antiqua" w:hAnsi="Book Antiqua" w:cs="Book Antiqua"/>
          <w:color w:val="000000"/>
        </w:rPr>
        <w:t xml:space="preserve"> formation remains </w:t>
      </w:r>
      <w:proofErr w:type="gramStart"/>
      <w:r w:rsidRPr="00F6755C">
        <w:rPr>
          <w:rFonts w:ascii="Book Antiqua" w:eastAsia="Book Antiqua" w:hAnsi="Book Antiqua" w:cs="Book Antiqua"/>
          <w:color w:val="000000"/>
        </w:rPr>
        <w:t>unclear</w:t>
      </w:r>
      <w:r w:rsidRPr="00F6755C">
        <w:rPr>
          <w:rFonts w:ascii="Book Antiqua" w:eastAsia="Book Antiqua" w:hAnsi="Book Antiqua" w:cs="Book Antiqua"/>
          <w:color w:val="000000"/>
          <w:vertAlign w:val="superscript"/>
        </w:rPr>
        <w:t>[</w:t>
      </w:r>
      <w:proofErr w:type="gramEnd"/>
      <w:r w:rsidRPr="00F6755C">
        <w:rPr>
          <w:rFonts w:ascii="Book Antiqua" w:eastAsia="Book Antiqua" w:hAnsi="Book Antiqua" w:cs="Book Antiqua"/>
          <w:color w:val="000000"/>
          <w:vertAlign w:val="superscript"/>
        </w:rPr>
        <w:t>1,2]</w:t>
      </w:r>
      <w:r w:rsidRPr="00F6755C">
        <w:rPr>
          <w:rFonts w:ascii="Book Antiqua" w:eastAsia="Book Antiqua" w:hAnsi="Book Antiqua" w:cs="Book Antiqua"/>
          <w:color w:val="000000"/>
        </w:rPr>
        <w:t xml:space="preserve">. In addition to clinical examinations, computed tomography and magnetic resonance imaging are recommended as diagnostic imaging methods. A definitive diagnosis is made by histopathological analysis of the </w:t>
      </w:r>
      <w:proofErr w:type="spellStart"/>
      <w:r w:rsidRPr="00F6755C">
        <w:rPr>
          <w:rFonts w:ascii="Book Antiqua" w:eastAsia="Book Antiqua" w:hAnsi="Book Antiqua" w:cs="Book Antiqua"/>
          <w:color w:val="000000"/>
        </w:rPr>
        <w:t>tumour</w:t>
      </w:r>
      <w:proofErr w:type="spellEnd"/>
      <w:r w:rsidRPr="00F6755C">
        <w:rPr>
          <w:rFonts w:ascii="Book Antiqua" w:eastAsia="Book Antiqua" w:hAnsi="Book Antiqua" w:cs="Book Antiqua"/>
          <w:color w:val="000000"/>
        </w:rPr>
        <w:t xml:space="preserve"> tissue. In terms of differential diagnosis, it is necessary to exclude chondroma in cases of low-grade </w:t>
      </w:r>
      <w:proofErr w:type="spellStart"/>
      <w:r w:rsidRPr="00F6755C">
        <w:rPr>
          <w:rFonts w:ascii="Book Antiqua" w:eastAsia="Book Antiqua" w:hAnsi="Book Antiqua" w:cs="Book Antiqua"/>
          <w:color w:val="000000"/>
        </w:rPr>
        <w:t>ChS</w:t>
      </w:r>
      <w:proofErr w:type="spellEnd"/>
      <w:r w:rsidRPr="00F6755C">
        <w:rPr>
          <w:rFonts w:ascii="Book Antiqua" w:eastAsia="Book Antiqua" w:hAnsi="Book Antiqua" w:cs="Book Antiqua"/>
          <w:color w:val="000000"/>
        </w:rPr>
        <w:t xml:space="preserve">. In cases of high-grade </w:t>
      </w:r>
      <w:proofErr w:type="spellStart"/>
      <w:r w:rsidRPr="00F6755C">
        <w:rPr>
          <w:rFonts w:ascii="Book Antiqua" w:eastAsia="Book Antiqua" w:hAnsi="Book Antiqua" w:cs="Book Antiqua"/>
          <w:color w:val="000000"/>
        </w:rPr>
        <w:t>ChS</w:t>
      </w:r>
      <w:proofErr w:type="spellEnd"/>
      <w:r w:rsidRPr="00F6755C">
        <w:rPr>
          <w:rFonts w:ascii="Book Antiqua" w:eastAsia="Book Antiqua" w:hAnsi="Book Antiqua" w:cs="Book Antiqua"/>
          <w:color w:val="000000"/>
        </w:rPr>
        <w:t xml:space="preserve">, other types of poorly differentiated malignant </w:t>
      </w:r>
      <w:proofErr w:type="spellStart"/>
      <w:r w:rsidRPr="00F6755C">
        <w:rPr>
          <w:rFonts w:ascii="Book Antiqua" w:eastAsia="Book Antiqua" w:hAnsi="Book Antiqua" w:cs="Book Antiqua"/>
          <w:color w:val="000000"/>
        </w:rPr>
        <w:t>tumours</w:t>
      </w:r>
      <w:proofErr w:type="spellEnd"/>
      <w:r w:rsidRPr="00F6755C">
        <w:rPr>
          <w:rFonts w:ascii="Book Antiqua" w:eastAsia="Book Antiqua" w:hAnsi="Book Antiqua" w:cs="Book Antiqua"/>
          <w:color w:val="000000"/>
        </w:rPr>
        <w:t xml:space="preserve"> (primarily other sarcomas and poorly differentiated cancers) should be excluded.</w:t>
      </w:r>
    </w:p>
    <w:p w14:paraId="1078B85E" w14:textId="77777777" w:rsidR="00A77B3E" w:rsidRPr="00F6755C" w:rsidRDefault="00F6755C" w:rsidP="00F6755C">
      <w:pPr>
        <w:adjustRightInd w:val="0"/>
        <w:snapToGrid w:val="0"/>
        <w:spacing w:line="360" w:lineRule="auto"/>
        <w:ind w:firstLine="480"/>
        <w:jc w:val="both"/>
        <w:rPr>
          <w:rFonts w:ascii="Book Antiqua" w:hAnsi="Book Antiqua"/>
        </w:rPr>
      </w:pPr>
      <w:r w:rsidRPr="00F6755C">
        <w:rPr>
          <w:rFonts w:ascii="Book Antiqua" w:eastAsia="Book Antiqua" w:hAnsi="Book Antiqua" w:cs="Book Antiqua"/>
          <w:color w:val="000000"/>
        </w:rPr>
        <w:t xml:space="preserve">Chondromas and </w:t>
      </w:r>
      <w:proofErr w:type="spellStart"/>
      <w:r w:rsidRPr="00F6755C">
        <w:rPr>
          <w:rFonts w:ascii="Book Antiqua" w:eastAsia="Book Antiqua" w:hAnsi="Book Antiqua" w:cs="Book Antiqua"/>
          <w:color w:val="000000"/>
        </w:rPr>
        <w:t>ChSs</w:t>
      </w:r>
      <w:proofErr w:type="spellEnd"/>
      <w:r w:rsidRPr="00F6755C">
        <w:rPr>
          <w:rFonts w:ascii="Book Antiqua" w:eastAsia="Book Antiqua" w:hAnsi="Book Antiqua" w:cs="Book Antiqua"/>
          <w:color w:val="000000"/>
        </w:rPr>
        <w:t xml:space="preserve"> are known to be found synchronously in the same </w:t>
      </w:r>
      <w:proofErr w:type="spellStart"/>
      <w:r w:rsidRPr="00F6755C">
        <w:rPr>
          <w:rFonts w:ascii="Book Antiqua" w:eastAsia="Book Antiqua" w:hAnsi="Book Antiqua" w:cs="Book Antiqua"/>
          <w:color w:val="000000"/>
        </w:rPr>
        <w:t>tumour</w:t>
      </w:r>
      <w:proofErr w:type="spellEnd"/>
      <w:r w:rsidRPr="00F6755C">
        <w:rPr>
          <w:rFonts w:ascii="Book Antiqua" w:eastAsia="Book Antiqua" w:hAnsi="Book Antiqua" w:cs="Book Antiqua"/>
          <w:color w:val="000000"/>
        </w:rPr>
        <w:t xml:space="preserve"> or </w:t>
      </w:r>
      <w:proofErr w:type="spellStart"/>
      <w:r w:rsidRPr="00F6755C">
        <w:rPr>
          <w:rFonts w:ascii="Book Antiqua" w:eastAsia="Book Antiqua" w:hAnsi="Book Antiqua" w:cs="Book Antiqua"/>
          <w:color w:val="000000"/>
        </w:rPr>
        <w:t>metachronously</w:t>
      </w:r>
      <w:proofErr w:type="spellEnd"/>
      <w:r w:rsidRPr="00F6755C">
        <w:rPr>
          <w:rFonts w:ascii="Book Antiqua" w:eastAsia="Book Antiqua" w:hAnsi="Book Antiqua" w:cs="Book Antiqua"/>
          <w:color w:val="000000"/>
        </w:rPr>
        <w:t xml:space="preserve"> as a consequence of the malignant transformation of chondroma into </w:t>
      </w:r>
      <w:proofErr w:type="spellStart"/>
      <w:r w:rsidRPr="00F6755C">
        <w:rPr>
          <w:rFonts w:ascii="Book Antiqua" w:eastAsia="Book Antiqua" w:hAnsi="Book Antiqua" w:cs="Book Antiqua"/>
          <w:color w:val="000000"/>
        </w:rPr>
        <w:t>ChS</w:t>
      </w:r>
      <w:proofErr w:type="spellEnd"/>
      <w:r w:rsidRPr="00F6755C">
        <w:rPr>
          <w:rFonts w:ascii="Book Antiqua" w:eastAsia="Book Antiqua" w:hAnsi="Book Antiqua" w:cs="Book Antiqua"/>
          <w:color w:val="000000"/>
        </w:rPr>
        <w:t xml:space="preserve">, suggesting the enormous importance of adequate sampling of </w:t>
      </w:r>
      <w:proofErr w:type="spellStart"/>
      <w:r w:rsidRPr="00F6755C">
        <w:rPr>
          <w:rFonts w:ascii="Book Antiqua" w:eastAsia="Book Antiqua" w:hAnsi="Book Antiqua" w:cs="Book Antiqua"/>
          <w:color w:val="000000"/>
        </w:rPr>
        <w:t>tumour</w:t>
      </w:r>
      <w:proofErr w:type="spellEnd"/>
      <w:r w:rsidRPr="00F6755C">
        <w:rPr>
          <w:rFonts w:ascii="Book Antiqua" w:eastAsia="Book Antiqua" w:hAnsi="Book Antiqua" w:cs="Book Antiqua"/>
          <w:color w:val="000000"/>
        </w:rPr>
        <w:t xml:space="preserve"> tissue during a pathologic </w:t>
      </w:r>
      <w:proofErr w:type="gramStart"/>
      <w:r w:rsidRPr="00F6755C">
        <w:rPr>
          <w:rFonts w:ascii="Book Antiqua" w:eastAsia="Book Antiqua" w:hAnsi="Book Antiqua" w:cs="Book Antiqua"/>
          <w:color w:val="000000"/>
        </w:rPr>
        <w:t>analysis</w:t>
      </w:r>
      <w:r w:rsidRPr="00F6755C">
        <w:rPr>
          <w:rFonts w:ascii="Book Antiqua" w:eastAsia="Book Antiqua" w:hAnsi="Book Antiqua" w:cs="Book Antiqua"/>
          <w:color w:val="000000"/>
          <w:vertAlign w:val="superscript"/>
        </w:rPr>
        <w:t>[</w:t>
      </w:r>
      <w:proofErr w:type="gramEnd"/>
      <w:r w:rsidRPr="00F6755C">
        <w:rPr>
          <w:rFonts w:ascii="Book Antiqua" w:eastAsia="Book Antiqua" w:hAnsi="Book Antiqua" w:cs="Book Antiqua"/>
          <w:color w:val="000000"/>
          <w:vertAlign w:val="superscript"/>
        </w:rPr>
        <w:t>5]</w:t>
      </w:r>
      <w:r w:rsidRPr="00F6755C">
        <w:rPr>
          <w:rFonts w:ascii="Book Antiqua" w:eastAsia="Book Antiqua" w:hAnsi="Book Antiqua" w:cs="Book Antiqua"/>
          <w:color w:val="000000"/>
        </w:rPr>
        <w:t xml:space="preserve">. Surgery is the treatment method of </w:t>
      </w:r>
      <w:proofErr w:type="gramStart"/>
      <w:r w:rsidRPr="00F6755C">
        <w:rPr>
          <w:rFonts w:ascii="Book Antiqua" w:eastAsia="Book Antiqua" w:hAnsi="Book Antiqua" w:cs="Book Antiqua"/>
          <w:color w:val="000000"/>
        </w:rPr>
        <w:t>choice</w:t>
      </w:r>
      <w:r w:rsidRPr="00F6755C">
        <w:rPr>
          <w:rFonts w:ascii="Book Antiqua" w:eastAsia="Book Antiqua" w:hAnsi="Book Antiqua" w:cs="Book Antiqua"/>
          <w:color w:val="000000"/>
          <w:vertAlign w:val="superscript"/>
        </w:rPr>
        <w:t>[</w:t>
      </w:r>
      <w:proofErr w:type="gramEnd"/>
      <w:r w:rsidRPr="00F6755C">
        <w:rPr>
          <w:rFonts w:ascii="Book Antiqua" w:eastAsia="Book Antiqua" w:hAnsi="Book Antiqua" w:cs="Book Antiqua"/>
          <w:color w:val="000000"/>
          <w:vertAlign w:val="superscript"/>
        </w:rPr>
        <w:t>7]</w:t>
      </w:r>
      <w:r w:rsidRPr="00F6755C">
        <w:rPr>
          <w:rFonts w:ascii="Book Antiqua" w:eastAsia="Book Antiqua" w:hAnsi="Book Antiqua" w:cs="Book Antiqua"/>
          <w:color w:val="000000"/>
        </w:rPr>
        <w:t xml:space="preserve">. It is important to describe rare cases in clinical practice for the purpose of differential diagnostic assessment, with the aim of making an accurate diagnosis and selecting the proper treatment. Here, we present a case study of a patient treated for low-grade </w:t>
      </w:r>
      <w:proofErr w:type="spellStart"/>
      <w:r w:rsidRPr="00F6755C">
        <w:rPr>
          <w:rFonts w:ascii="Book Antiqua" w:eastAsia="Book Antiqua" w:hAnsi="Book Antiqua" w:cs="Book Antiqua"/>
          <w:color w:val="000000"/>
        </w:rPr>
        <w:t>ChS</w:t>
      </w:r>
      <w:proofErr w:type="spellEnd"/>
      <w:r w:rsidRPr="00F6755C">
        <w:rPr>
          <w:rFonts w:ascii="Book Antiqua" w:eastAsia="Book Antiqua" w:hAnsi="Book Antiqua" w:cs="Book Antiqua"/>
          <w:color w:val="000000"/>
        </w:rPr>
        <w:t xml:space="preserve"> of the larynx.</w:t>
      </w:r>
    </w:p>
    <w:p w14:paraId="0245B2DD" w14:textId="77777777" w:rsidR="00A77B3E" w:rsidRPr="00F6755C" w:rsidRDefault="00A77B3E" w:rsidP="00F6755C">
      <w:pPr>
        <w:adjustRightInd w:val="0"/>
        <w:snapToGrid w:val="0"/>
        <w:spacing w:line="360" w:lineRule="auto"/>
        <w:ind w:firstLine="480"/>
        <w:jc w:val="both"/>
        <w:rPr>
          <w:rFonts w:ascii="Book Antiqua" w:hAnsi="Book Antiqua"/>
        </w:rPr>
      </w:pPr>
    </w:p>
    <w:p w14:paraId="46EB6B0D"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caps/>
          <w:color w:val="000000"/>
          <w:u w:val="single"/>
        </w:rPr>
        <w:t>CASE PRESENTATION</w:t>
      </w:r>
    </w:p>
    <w:p w14:paraId="5076B65A"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i/>
          <w:color w:val="000000"/>
        </w:rPr>
        <w:t>Chief complaints</w:t>
      </w:r>
    </w:p>
    <w:p w14:paraId="753E895D"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We present a case of a 60-year-old female patient who developed progressive hoarseness and shortness of breath.</w:t>
      </w:r>
    </w:p>
    <w:p w14:paraId="7B28997C" w14:textId="77777777" w:rsidR="00A77B3E" w:rsidRPr="00F6755C" w:rsidRDefault="00A77B3E" w:rsidP="00F6755C">
      <w:pPr>
        <w:adjustRightInd w:val="0"/>
        <w:snapToGrid w:val="0"/>
        <w:spacing w:line="360" w:lineRule="auto"/>
        <w:jc w:val="both"/>
        <w:rPr>
          <w:rFonts w:ascii="Book Antiqua" w:hAnsi="Book Antiqua"/>
        </w:rPr>
      </w:pPr>
    </w:p>
    <w:p w14:paraId="5F952F0B"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i/>
          <w:color w:val="000000"/>
        </w:rPr>
        <w:t>History of present illness</w:t>
      </w:r>
    </w:p>
    <w:p w14:paraId="793AA2B7"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Hoarseness and shortness of breath developed progressively over a 2-mo period.</w:t>
      </w:r>
    </w:p>
    <w:p w14:paraId="598151FF" w14:textId="77777777" w:rsidR="00A77B3E" w:rsidRPr="00F6755C" w:rsidRDefault="00A77B3E" w:rsidP="00F6755C">
      <w:pPr>
        <w:adjustRightInd w:val="0"/>
        <w:snapToGrid w:val="0"/>
        <w:spacing w:line="360" w:lineRule="auto"/>
        <w:jc w:val="both"/>
        <w:rPr>
          <w:rFonts w:ascii="Book Antiqua" w:hAnsi="Book Antiqua"/>
        </w:rPr>
      </w:pPr>
    </w:p>
    <w:p w14:paraId="513385DE"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i/>
          <w:color w:val="000000"/>
        </w:rPr>
        <w:t>History of past illness</w:t>
      </w:r>
    </w:p>
    <w:p w14:paraId="40A37482"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 xml:space="preserve">The patient underwent resection of a laryngeal </w:t>
      </w:r>
      <w:proofErr w:type="spellStart"/>
      <w:r w:rsidRPr="00F6755C">
        <w:rPr>
          <w:rFonts w:ascii="Book Antiqua" w:eastAsia="Book Antiqua" w:hAnsi="Book Antiqua" w:cs="Book Antiqua"/>
          <w:color w:val="000000"/>
        </w:rPr>
        <w:t>tumour</w:t>
      </w:r>
      <w:proofErr w:type="spellEnd"/>
      <w:r w:rsidRPr="00F6755C">
        <w:rPr>
          <w:rFonts w:ascii="Book Antiqua" w:eastAsia="Book Antiqua" w:hAnsi="Book Antiqua" w:cs="Book Antiqua"/>
          <w:color w:val="000000"/>
        </w:rPr>
        <w:t xml:space="preserve"> 14 years before the aforementioned symptoms developed, and histopathological analysis indicated that it was a chondroma.</w:t>
      </w:r>
    </w:p>
    <w:p w14:paraId="59B9776A" w14:textId="77777777" w:rsidR="00A77B3E" w:rsidRPr="00F6755C" w:rsidRDefault="00A77B3E" w:rsidP="00F6755C">
      <w:pPr>
        <w:adjustRightInd w:val="0"/>
        <w:snapToGrid w:val="0"/>
        <w:spacing w:line="360" w:lineRule="auto"/>
        <w:jc w:val="both"/>
        <w:rPr>
          <w:rFonts w:ascii="Book Antiqua" w:hAnsi="Book Antiqua"/>
        </w:rPr>
      </w:pPr>
    </w:p>
    <w:p w14:paraId="3B2715B2"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i/>
          <w:color w:val="000000"/>
        </w:rPr>
        <w:t>Personal and family history</w:t>
      </w:r>
    </w:p>
    <w:p w14:paraId="65780EA0"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The patient had suffered from hypertension for many years, with no significant hereditary diseases. She worked in administrative jobs and never smoked cigarettes or consumed alcohol.</w:t>
      </w:r>
    </w:p>
    <w:p w14:paraId="49D5FC79" w14:textId="77777777" w:rsidR="00A77B3E" w:rsidRPr="00F6755C" w:rsidRDefault="00A77B3E" w:rsidP="00F6755C">
      <w:pPr>
        <w:adjustRightInd w:val="0"/>
        <w:snapToGrid w:val="0"/>
        <w:spacing w:line="360" w:lineRule="auto"/>
        <w:jc w:val="both"/>
        <w:rPr>
          <w:rFonts w:ascii="Book Antiqua" w:hAnsi="Book Antiqua"/>
        </w:rPr>
      </w:pPr>
    </w:p>
    <w:p w14:paraId="31437A76"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i/>
          <w:color w:val="000000"/>
        </w:rPr>
        <w:t>Physical examination</w:t>
      </w:r>
    </w:p>
    <w:p w14:paraId="04BDC5CE"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 xml:space="preserve">Palpatory examination of the neck during patient assessment revealed an oval-shaped </w:t>
      </w:r>
      <w:proofErr w:type="spellStart"/>
      <w:r w:rsidRPr="00F6755C">
        <w:rPr>
          <w:rFonts w:ascii="Book Antiqua" w:eastAsia="Book Antiqua" w:hAnsi="Book Antiqua" w:cs="Book Antiqua"/>
          <w:color w:val="000000"/>
        </w:rPr>
        <w:t>tumour</w:t>
      </w:r>
      <w:proofErr w:type="spellEnd"/>
      <w:r w:rsidRPr="00F6755C">
        <w:rPr>
          <w:rFonts w:ascii="Book Antiqua" w:eastAsia="Book Antiqua" w:hAnsi="Book Antiqua" w:cs="Book Antiqua"/>
          <w:color w:val="000000"/>
        </w:rPr>
        <w:t>, which was predominantly located on the left side, approximately 6 cm in size, and fixed to the larynx wall. No enlarged lymph nodes were found.</w:t>
      </w:r>
    </w:p>
    <w:p w14:paraId="7F5A2781" w14:textId="77777777" w:rsidR="00A77B3E" w:rsidRPr="00F6755C" w:rsidRDefault="00F6755C" w:rsidP="00F6755C">
      <w:pPr>
        <w:adjustRightInd w:val="0"/>
        <w:snapToGrid w:val="0"/>
        <w:spacing w:line="360" w:lineRule="auto"/>
        <w:ind w:firstLine="480"/>
        <w:jc w:val="both"/>
        <w:rPr>
          <w:rFonts w:ascii="Book Antiqua" w:hAnsi="Book Antiqua"/>
        </w:rPr>
      </w:pPr>
      <w:r w:rsidRPr="00F6755C">
        <w:rPr>
          <w:rFonts w:ascii="Book Antiqua" w:eastAsia="Book Antiqua" w:hAnsi="Book Antiqua" w:cs="Book Antiqua"/>
          <w:color w:val="000000"/>
        </w:rPr>
        <w:t xml:space="preserve">By indirect laryngoscopy, the left </w:t>
      </w:r>
      <w:proofErr w:type="spellStart"/>
      <w:r w:rsidRPr="00F6755C">
        <w:rPr>
          <w:rFonts w:ascii="Book Antiqua" w:eastAsia="Book Antiqua" w:hAnsi="Book Antiqua" w:cs="Book Antiqua"/>
          <w:color w:val="000000"/>
        </w:rPr>
        <w:t>hemilarynx</w:t>
      </w:r>
      <w:proofErr w:type="spellEnd"/>
      <w:r w:rsidRPr="00F6755C">
        <w:rPr>
          <w:rFonts w:ascii="Book Antiqua" w:eastAsia="Book Antiqua" w:hAnsi="Book Antiqua" w:cs="Book Antiqua"/>
          <w:color w:val="000000"/>
        </w:rPr>
        <w:t xml:space="preserve"> was found to be immobile and displaced medially, and the respiratory space was reduced. The mucous membrane was unchanged.</w:t>
      </w:r>
    </w:p>
    <w:p w14:paraId="40AA7E7E" w14:textId="77777777" w:rsidR="00A77B3E" w:rsidRPr="00F6755C" w:rsidRDefault="00A77B3E" w:rsidP="00F6755C">
      <w:pPr>
        <w:adjustRightInd w:val="0"/>
        <w:snapToGrid w:val="0"/>
        <w:spacing w:line="360" w:lineRule="auto"/>
        <w:ind w:firstLine="480"/>
        <w:jc w:val="both"/>
        <w:rPr>
          <w:rFonts w:ascii="Book Antiqua" w:hAnsi="Book Antiqua"/>
        </w:rPr>
      </w:pPr>
    </w:p>
    <w:p w14:paraId="67C380B6"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i/>
          <w:color w:val="000000"/>
        </w:rPr>
        <w:t>Laboratory examinations</w:t>
      </w:r>
    </w:p>
    <w:p w14:paraId="522DB742"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Laboratory analyses were within the reference values.</w:t>
      </w:r>
    </w:p>
    <w:p w14:paraId="3EDC4375" w14:textId="77777777" w:rsidR="00A77B3E" w:rsidRPr="00F6755C" w:rsidRDefault="00A77B3E" w:rsidP="00F6755C">
      <w:pPr>
        <w:adjustRightInd w:val="0"/>
        <w:snapToGrid w:val="0"/>
        <w:spacing w:line="360" w:lineRule="auto"/>
        <w:jc w:val="both"/>
        <w:rPr>
          <w:rFonts w:ascii="Book Antiqua" w:hAnsi="Book Antiqua"/>
        </w:rPr>
      </w:pPr>
    </w:p>
    <w:p w14:paraId="2314A93C"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i/>
          <w:color w:val="000000"/>
        </w:rPr>
        <w:t>Imaging examinations</w:t>
      </w:r>
    </w:p>
    <w:p w14:paraId="6AAD3272"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 xml:space="preserve">A computed tomography examination of the neck found a hypodense </w:t>
      </w:r>
      <w:proofErr w:type="spellStart"/>
      <w:r w:rsidRPr="00F6755C">
        <w:rPr>
          <w:rFonts w:ascii="Book Antiqua" w:eastAsia="Book Antiqua" w:hAnsi="Book Antiqua" w:cs="Book Antiqua"/>
          <w:color w:val="000000"/>
        </w:rPr>
        <w:t>tumour</w:t>
      </w:r>
      <w:proofErr w:type="spellEnd"/>
      <w:r w:rsidRPr="00F6755C">
        <w:rPr>
          <w:rFonts w:ascii="Book Antiqua" w:eastAsia="Book Antiqua" w:hAnsi="Book Antiqua" w:cs="Book Antiqua"/>
          <w:color w:val="000000"/>
        </w:rPr>
        <w:t xml:space="preserve">, permeated with calcifications, up to 5.6 cm in diameter on the left, in the laryngeal wall in the subglottic segment, with no clear boundaries. The </w:t>
      </w:r>
      <w:proofErr w:type="spellStart"/>
      <w:r w:rsidRPr="00F6755C">
        <w:rPr>
          <w:rFonts w:ascii="Book Antiqua" w:eastAsia="Book Antiqua" w:hAnsi="Book Antiqua" w:cs="Book Antiqua"/>
          <w:color w:val="000000"/>
        </w:rPr>
        <w:t>tumour</w:t>
      </w:r>
      <w:proofErr w:type="spellEnd"/>
      <w:r w:rsidRPr="00F6755C">
        <w:rPr>
          <w:rFonts w:ascii="Book Antiqua" w:eastAsia="Book Antiqua" w:hAnsi="Book Antiqua" w:cs="Book Antiqua"/>
          <w:color w:val="000000"/>
        </w:rPr>
        <w:t xml:space="preserve"> infiltrated and partially destroyed the cricoid and thyroid cartilage. The </w:t>
      </w:r>
      <w:proofErr w:type="spellStart"/>
      <w:r w:rsidRPr="00F6755C">
        <w:rPr>
          <w:rFonts w:ascii="Book Antiqua" w:eastAsia="Book Antiqua" w:hAnsi="Book Antiqua" w:cs="Book Antiqua"/>
          <w:color w:val="000000"/>
        </w:rPr>
        <w:t>tumour</w:t>
      </w:r>
      <w:proofErr w:type="spellEnd"/>
      <w:r w:rsidRPr="00F6755C">
        <w:rPr>
          <w:rFonts w:ascii="Book Antiqua" w:eastAsia="Book Antiqua" w:hAnsi="Book Antiqua" w:cs="Book Antiqua"/>
          <w:color w:val="000000"/>
        </w:rPr>
        <w:t xml:space="preserve"> asymmetrically and significantly narrowed the lumen of the subglottic laryngeal segment (Figure 1). On computed tomography, no enlarged and pathologically altered lymph nodes were found, and there were no pathological changes in bone structure.</w:t>
      </w:r>
    </w:p>
    <w:p w14:paraId="11751C7A" w14:textId="77777777" w:rsidR="00A77B3E" w:rsidRPr="00F6755C" w:rsidRDefault="00F6755C" w:rsidP="00F6755C">
      <w:pPr>
        <w:adjustRightInd w:val="0"/>
        <w:snapToGrid w:val="0"/>
        <w:spacing w:line="360" w:lineRule="auto"/>
        <w:ind w:firstLine="480"/>
        <w:jc w:val="both"/>
        <w:rPr>
          <w:rFonts w:ascii="Book Antiqua" w:hAnsi="Book Antiqua"/>
        </w:rPr>
      </w:pPr>
      <w:r w:rsidRPr="00F6755C">
        <w:rPr>
          <w:rFonts w:ascii="Book Antiqua" w:eastAsia="Book Antiqua" w:hAnsi="Book Antiqua" w:cs="Book Antiqua"/>
          <w:color w:val="000000"/>
        </w:rPr>
        <w:t>A lung X-ray and abdominal ultrasound were performed, and no distant metastases were found.</w:t>
      </w:r>
    </w:p>
    <w:p w14:paraId="54D23EB9" w14:textId="77777777" w:rsidR="00A77B3E" w:rsidRPr="00F6755C" w:rsidRDefault="00A77B3E" w:rsidP="00F6755C">
      <w:pPr>
        <w:adjustRightInd w:val="0"/>
        <w:snapToGrid w:val="0"/>
        <w:spacing w:line="360" w:lineRule="auto"/>
        <w:ind w:firstLine="480"/>
        <w:jc w:val="both"/>
        <w:rPr>
          <w:rFonts w:ascii="Book Antiqua" w:hAnsi="Book Antiqua"/>
        </w:rPr>
      </w:pPr>
    </w:p>
    <w:p w14:paraId="20BD2736"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bCs/>
          <w:i/>
          <w:iCs/>
          <w:color w:val="000000"/>
        </w:rPr>
        <w:t>Pathohistological analysis</w:t>
      </w:r>
    </w:p>
    <w:p w14:paraId="1395FA97"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lastRenderedPageBreak/>
        <w:t xml:space="preserve">A portion of the larynx wall and a resected portion of the trachea were submitted for pathohistological analysis, with </w:t>
      </w:r>
      <w:proofErr w:type="spellStart"/>
      <w:r w:rsidRPr="00F6755C">
        <w:rPr>
          <w:rFonts w:ascii="Book Antiqua" w:eastAsia="Book Antiqua" w:hAnsi="Book Antiqua" w:cs="Book Antiqua"/>
          <w:color w:val="000000"/>
        </w:rPr>
        <w:t>tumour</w:t>
      </w:r>
      <w:proofErr w:type="spellEnd"/>
      <w:r w:rsidRPr="00F6755C">
        <w:rPr>
          <w:rFonts w:ascii="Book Antiqua" w:eastAsia="Book Antiqua" w:hAnsi="Book Antiqua" w:cs="Book Antiqua"/>
          <w:color w:val="000000"/>
        </w:rPr>
        <w:t xml:space="preserve"> tissue with a lobulated appearance, 6 cm × 4 cm × 2 cm in size, a whitish </w:t>
      </w:r>
      <w:proofErr w:type="spellStart"/>
      <w:r w:rsidRPr="00F6755C">
        <w:rPr>
          <w:rFonts w:ascii="Book Antiqua" w:eastAsia="Book Antiqua" w:hAnsi="Book Antiqua" w:cs="Book Antiqua"/>
          <w:color w:val="000000"/>
        </w:rPr>
        <w:t>colour</w:t>
      </w:r>
      <w:proofErr w:type="spellEnd"/>
      <w:r w:rsidRPr="00F6755C">
        <w:rPr>
          <w:rFonts w:ascii="Book Antiqua" w:eastAsia="Book Antiqua" w:hAnsi="Book Antiqua" w:cs="Book Antiqua"/>
          <w:color w:val="000000"/>
        </w:rPr>
        <w:t>, homogeneous structure, and moderately solid consistency.</w:t>
      </w:r>
    </w:p>
    <w:p w14:paraId="7BBB40A1" w14:textId="77777777" w:rsidR="00A77B3E" w:rsidRPr="00F6755C" w:rsidRDefault="00F6755C" w:rsidP="00F6755C">
      <w:pPr>
        <w:adjustRightInd w:val="0"/>
        <w:snapToGrid w:val="0"/>
        <w:spacing w:line="360" w:lineRule="auto"/>
        <w:ind w:firstLine="480"/>
        <w:jc w:val="both"/>
        <w:rPr>
          <w:rFonts w:ascii="Book Antiqua" w:hAnsi="Book Antiqua"/>
        </w:rPr>
      </w:pPr>
      <w:r w:rsidRPr="00F6755C">
        <w:rPr>
          <w:rFonts w:ascii="Book Antiqua" w:eastAsia="Book Antiqua" w:hAnsi="Book Antiqua" w:cs="Book Antiqua"/>
          <w:color w:val="000000"/>
        </w:rPr>
        <w:t xml:space="preserve">The histology of the </w:t>
      </w:r>
      <w:proofErr w:type="spellStart"/>
      <w:r w:rsidRPr="00F6755C">
        <w:rPr>
          <w:rFonts w:ascii="Book Antiqua" w:eastAsia="Book Antiqua" w:hAnsi="Book Antiqua" w:cs="Book Antiqua"/>
          <w:color w:val="000000"/>
        </w:rPr>
        <w:t>tumour</w:t>
      </w:r>
      <w:proofErr w:type="spellEnd"/>
      <w:r w:rsidRPr="00F6755C">
        <w:rPr>
          <w:rFonts w:ascii="Book Antiqua" w:eastAsia="Book Antiqua" w:hAnsi="Book Antiqua" w:cs="Book Antiqua"/>
          <w:color w:val="000000"/>
        </w:rPr>
        <w:t xml:space="preserve"> tissue was dominated by a moderately abundant basophilic extracellular matrix, part of which had a myxoid appearance. The cellularity of the </w:t>
      </w:r>
      <w:proofErr w:type="spellStart"/>
      <w:r w:rsidRPr="00F6755C">
        <w:rPr>
          <w:rFonts w:ascii="Book Antiqua" w:eastAsia="Book Antiqua" w:hAnsi="Book Antiqua" w:cs="Book Antiqua"/>
          <w:color w:val="000000"/>
        </w:rPr>
        <w:t>tumour</w:t>
      </w:r>
      <w:proofErr w:type="spellEnd"/>
      <w:r w:rsidRPr="00F6755C">
        <w:rPr>
          <w:rFonts w:ascii="Book Antiqua" w:eastAsia="Book Antiqua" w:hAnsi="Book Antiqua" w:cs="Book Antiqua"/>
          <w:color w:val="000000"/>
        </w:rPr>
        <w:t xml:space="preserve"> tissue was moderately focal, with atypical, individual or organized smaller clusters and smaller chondrocytes with rare mitoses present in extracellular matrix lacunae (Figure 2). The </w:t>
      </w:r>
      <w:proofErr w:type="spellStart"/>
      <w:r w:rsidRPr="00F6755C">
        <w:rPr>
          <w:rFonts w:ascii="Book Antiqua" w:eastAsia="Book Antiqua" w:hAnsi="Book Antiqua" w:cs="Book Antiqua"/>
          <w:color w:val="000000"/>
        </w:rPr>
        <w:t>tumour</w:t>
      </w:r>
      <w:proofErr w:type="spellEnd"/>
      <w:r w:rsidRPr="00F6755C">
        <w:rPr>
          <w:rFonts w:ascii="Book Antiqua" w:eastAsia="Book Antiqua" w:hAnsi="Book Antiqua" w:cs="Book Antiqua"/>
          <w:color w:val="000000"/>
        </w:rPr>
        <w:t xml:space="preserve"> growth was </w:t>
      </w:r>
      <w:proofErr w:type="spellStart"/>
      <w:r w:rsidRPr="00F6755C">
        <w:rPr>
          <w:rFonts w:ascii="Book Antiqua" w:eastAsia="Book Antiqua" w:hAnsi="Book Antiqua" w:cs="Book Antiqua"/>
          <w:color w:val="000000"/>
        </w:rPr>
        <w:t>nodulo</w:t>
      </w:r>
      <w:proofErr w:type="spellEnd"/>
      <w:r w:rsidRPr="00F6755C">
        <w:rPr>
          <w:rFonts w:ascii="Book Antiqua" w:eastAsia="Book Antiqua" w:hAnsi="Book Antiqua" w:cs="Book Antiqua"/>
          <w:color w:val="000000"/>
        </w:rPr>
        <w:t>-infiltrative.</w:t>
      </w:r>
    </w:p>
    <w:p w14:paraId="59AB4F28" w14:textId="77777777" w:rsidR="00A77B3E" w:rsidRPr="00F6755C" w:rsidRDefault="00A77B3E" w:rsidP="00F6755C">
      <w:pPr>
        <w:adjustRightInd w:val="0"/>
        <w:snapToGrid w:val="0"/>
        <w:spacing w:line="360" w:lineRule="auto"/>
        <w:ind w:firstLine="480"/>
        <w:jc w:val="both"/>
        <w:rPr>
          <w:rFonts w:ascii="Book Antiqua" w:hAnsi="Book Antiqua"/>
        </w:rPr>
      </w:pPr>
    </w:p>
    <w:p w14:paraId="1C089650"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caps/>
          <w:color w:val="000000"/>
          <w:u w:val="single"/>
        </w:rPr>
        <w:t>FINAL DIAGNOSIS</w:t>
      </w:r>
    </w:p>
    <w:p w14:paraId="107B3A4E"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 xml:space="preserve">A final diagnosis of low-grade </w:t>
      </w:r>
      <w:proofErr w:type="spellStart"/>
      <w:r w:rsidRPr="00F6755C">
        <w:rPr>
          <w:rFonts w:ascii="Book Antiqua" w:eastAsia="Book Antiqua" w:hAnsi="Book Antiqua" w:cs="Book Antiqua"/>
          <w:color w:val="000000"/>
        </w:rPr>
        <w:t>ChS</w:t>
      </w:r>
      <w:proofErr w:type="spellEnd"/>
      <w:r w:rsidRPr="00F6755C">
        <w:rPr>
          <w:rFonts w:ascii="Book Antiqua" w:eastAsia="Book Antiqua" w:hAnsi="Book Antiqua" w:cs="Book Antiqua"/>
          <w:color w:val="000000"/>
        </w:rPr>
        <w:t xml:space="preserve"> was made based on the morphological characteristics of the </w:t>
      </w:r>
      <w:proofErr w:type="spellStart"/>
      <w:r w:rsidRPr="00F6755C">
        <w:rPr>
          <w:rFonts w:ascii="Book Antiqua" w:eastAsia="Book Antiqua" w:hAnsi="Book Antiqua" w:cs="Book Antiqua"/>
          <w:color w:val="000000"/>
        </w:rPr>
        <w:t>tumour</w:t>
      </w:r>
      <w:proofErr w:type="spellEnd"/>
      <w:r w:rsidRPr="00F6755C">
        <w:rPr>
          <w:rFonts w:ascii="Book Antiqua" w:eastAsia="Book Antiqua" w:hAnsi="Book Antiqua" w:cs="Book Antiqua"/>
          <w:color w:val="000000"/>
        </w:rPr>
        <w:t xml:space="preserve"> tissue.</w:t>
      </w:r>
    </w:p>
    <w:p w14:paraId="62788180" w14:textId="77777777" w:rsidR="00A77B3E" w:rsidRPr="00F6755C" w:rsidRDefault="00F6755C" w:rsidP="00F6755C">
      <w:pPr>
        <w:adjustRightInd w:val="0"/>
        <w:snapToGrid w:val="0"/>
        <w:spacing w:line="360" w:lineRule="auto"/>
        <w:ind w:firstLine="480"/>
        <w:jc w:val="both"/>
        <w:rPr>
          <w:rFonts w:ascii="Book Antiqua" w:hAnsi="Book Antiqua"/>
        </w:rPr>
      </w:pPr>
      <w:r w:rsidRPr="00F6755C">
        <w:rPr>
          <w:rFonts w:ascii="Book Antiqua" w:eastAsia="Book Antiqua" w:hAnsi="Book Antiqua" w:cs="Book Antiqua"/>
          <w:color w:val="000000"/>
        </w:rPr>
        <w:t xml:space="preserve">The </w:t>
      </w:r>
      <w:proofErr w:type="spellStart"/>
      <w:r w:rsidRPr="00F6755C">
        <w:rPr>
          <w:rFonts w:ascii="Book Antiqua" w:eastAsia="Book Antiqua" w:hAnsi="Book Antiqua" w:cs="Book Antiqua"/>
          <w:color w:val="000000"/>
        </w:rPr>
        <w:t>tumour</w:t>
      </w:r>
      <w:proofErr w:type="spellEnd"/>
      <w:r w:rsidRPr="00F6755C">
        <w:rPr>
          <w:rFonts w:ascii="Book Antiqua" w:eastAsia="Book Antiqua" w:hAnsi="Book Antiqua" w:cs="Book Antiqua"/>
          <w:color w:val="000000"/>
        </w:rPr>
        <w:t xml:space="preserve"> tissue was located focally on the resection line of the surgical specimen.</w:t>
      </w:r>
    </w:p>
    <w:p w14:paraId="440CEA0F" w14:textId="77777777" w:rsidR="00A77B3E" w:rsidRPr="00F6755C" w:rsidRDefault="00A77B3E" w:rsidP="00F6755C">
      <w:pPr>
        <w:adjustRightInd w:val="0"/>
        <w:snapToGrid w:val="0"/>
        <w:spacing w:line="360" w:lineRule="auto"/>
        <w:ind w:firstLine="480"/>
        <w:jc w:val="both"/>
        <w:rPr>
          <w:rFonts w:ascii="Book Antiqua" w:hAnsi="Book Antiqua"/>
        </w:rPr>
      </w:pPr>
    </w:p>
    <w:p w14:paraId="3E7C2421"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caps/>
          <w:color w:val="000000"/>
          <w:u w:val="single"/>
        </w:rPr>
        <w:t>TREATMENT</w:t>
      </w:r>
    </w:p>
    <w:p w14:paraId="3B82E84B"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 xml:space="preserve">The decision to perform left partial vertical laryngectomy was made based on the previous diagnosis of chondroma and the size of the </w:t>
      </w:r>
      <w:proofErr w:type="spellStart"/>
      <w:r w:rsidRPr="00F6755C">
        <w:rPr>
          <w:rFonts w:ascii="Book Antiqua" w:eastAsia="Book Antiqua" w:hAnsi="Book Antiqua" w:cs="Book Antiqua"/>
          <w:color w:val="000000"/>
        </w:rPr>
        <w:t>tumour</w:t>
      </w:r>
      <w:proofErr w:type="spellEnd"/>
      <w:r w:rsidRPr="00F6755C">
        <w:rPr>
          <w:rFonts w:ascii="Book Antiqua" w:eastAsia="Book Antiqua" w:hAnsi="Book Antiqua" w:cs="Book Antiqua"/>
          <w:color w:val="000000"/>
        </w:rPr>
        <w:t xml:space="preserve">, with the aim of preserving larynx function. Intraoperatively, a hard, nodular-infiltrative </w:t>
      </w:r>
      <w:proofErr w:type="spellStart"/>
      <w:r w:rsidRPr="00F6755C">
        <w:rPr>
          <w:rFonts w:ascii="Book Antiqua" w:eastAsia="Book Antiqua" w:hAnsi="Book Antiqua" w:cs="Book Antiqua"/>
          <w:color w:val="000000"/>
        </w:rPr>
        <w:t>tumour</w:t>
      </w:r>
      <w:proofErr w:type="spellEnd"/>
      <w:r w:rsidRPr="00F6755C">
        <w:rPr>
          <w:rFonts w:ascii="Book Antiqua" w:eastAsia="Book Antiqua" w:hAnsi="Book Antiqua" w:cs="Book Antiqua"/>
          <w:color w:val="000000"/>
        </w:rPr>
        <w:t xml:space="preserve"> was found, including the </w:t>
      </w:r>
      <w:proofErr w:type="spellStart"/>
      <w:r w:rsidRPr="00F6755C">
        <w:rPr>
          <w:rFonts w:ascii="Book Antiqua" w:eastAsia="Book Antiqua" w:hAnsi="Book Antiqua" w:cs="Book Antiqua"/>
          <w:color w:val="000000"/>
        </w:rPr>
        <w:t>subglottis</w:t>
      </w:r>
      <w:proofErr w:type="spellEnd"/>
      <w:r w:rsidRPr="00F6755C">
        <w:rPr>
          <w:rFonts w:ascii="Book Antiqua" w:eastAsia="Book Antiqua" w:hAnsi="Book Antiqua" w:cs="Book Antiqua"/>
          <w:color w:val="000000"/>
        </w:rPr>
        <w:t xml:space="preserve"> from the medial line to the left, as well as the first two tracheal rings. Subsequently, the </w:t>
      </w:r>
      <w:proofErr w:type="spellStart"/>
      <w:r w:rsidRPr="00F6755C">
        <w:rPr>
          <w:rFonts w:ascii="Book Antiqua" w:eastAsia="Book Antiqua" w:hAnsi="Book Antiqua" w:cs="Book Antiqua"/>
          <w:color w:val="000000"/>
        </w:rPr>
        <w:t>tumour</w:t>
      </w:r>
      <w:proofErr w:type="spellEnd"/>
      <w:r w:rsidRPr="00F6755C">
        <w:rPr>
          <w:rFonts w:ascii="Book Antiqua" w:eastAsia="Book Antiqua" w:hAnsi="Book Antiqua" w:cs="Book Antiqua"/>
          <w:color w:val="000000"/>
        </w:rPr>
        <w:t xml:space="preserve"> tissue infiltrated the left </w:t>
      </w:r>
      <w:proofErr w:type="spellStart"/>
      <w:r w:rsidRPr="00F6755C">
        <w:rPr>
          <w:rFonts w:ascii="Book Antiqua" w:eastAsia="Book Antiqua" w:hAnsi="Book Antiqua" w:cs="Book Antiqua"/>
          <w:color w:val="000000"/>
        </w:rPr>
        <w:t>subglottis</w:t>
      </w:r>
      <w:proofErr w:type="spellEnd"/>
      <w:r w:rsidRPr="00F6755C">
        <w:rPr>
          <w:rFonts w:ascii="Book Antiqua" w:eastAsia="Book Antiqua" w:hAnsi="Book Antiqua" w:cs="Book Antiqua"/>
          <w:color w:val="000000"/>
        </w:rPr>
        <w:t xml:space="preserve"> back to the medial line as well as up to the inferior horn of the infiltrated left thyroid cartilage. The </w:t>
      </w:r>
      <w:proofErr w:type="spellStart"/>
      <w:r w:rsidRPr="00F6755C">
        <w:rPr>
          <w:rFonts w:ascii="Book Antiqua" w:eastAsia="Book Antiqua" w:hAnsi="Book Antiqua" w:cs="Book Antiqua"/>
          <w:color w:val="000000"/>
        </w:rPr>
        <w:t>tumour</w:t>
      </w:r>
      <w:proofErr w:type="spellEnd"/>
      <w:r w:rsidRPr="00F6755C">
        <w:rPr>
          <w:rFonts w:ascii="Book Antiqua" w:eastAsia="Book Antiqua" w:hAnsi="Book Antiqua" w:cs="Book Antiqua"/>
          <w:color w:val="000000"/>
        </w:rPr>
        <w:t xml:space="preserve"> tissue was resected </w:t>
      </w:r>
      <w:proofErr w:type="spellStart"/>
      <w:r w:rsidRPr="00F6755C">
        <w:rPr>
          <w:rFonts w:ascii="Book Antiqua" w:eastAsia="Book Antiqua" w:hAnsi="Book Antiqua" w:cs="Book Antiqua"/>
          <w:i/>
          <w:iCs/>
          <w:color w:val="000000"/>
        </w:rPr>
        <w:t>en</w:t>
      </w:r>
      <w:proofErr w:type="spellEnd"/>
      <w:r w:rsidRPr="00F6755C">
        <w:rPr>
          <w:rFonts w:ascii="Book Antiqua" w:eastAsia="Book Antiqua" w:hAnsi="Book Antiqua" w:cs="Book Antiqua"/>
          <w:i/>
          <w:iCs/>
          <w:color w:val="000000"/>
        </w:rPr>
        <w:t xml:space="preserve"> bloc</w:t>
      </w:r>
      <w:r w:rsidRPr="00F6755C">
        <w:rPr>
          <w:rFonts w:ascii="Book Antiqua" w:eastAsia="Book Antiqua" w:hAnsi="Book Antiqua" w:cs="Book Antiqua"/>
          <w:color w:val="000000"/>
        </w:rPr>
        <w:t>, including the surrounding larynx tissue (up to 5 mm wide), the left half of the trachea to the third ring, back along the medial line and up to the lower edge of the thyroid cartilage, with horn resection. A reconstruction of the defect was made with the perichondrium of the left thyroid plate and local mucous membrane.</w:t>
      </w:r>
    </w:p>
    <w:p w14:paraId="28166B13" w14:textId="77777777" w:rsidR="00A77B3E" w:rsidRPr="00F6755C" w:rsidRDefault="00A77B3E" w:rsidP="00F6755C">
      <w:pPr>
        <w:adjustRightInd w:val="0"/>
        <w:snapToGrid w:val="0"/>
        <w:spacing w:line="360" w:lineRule="auto"/>
        <w:jc w:val="both"/>
        <w:rPr>
          <w:rFonts w:ascii="Book Antiqua" w:hAnsi="Book Antiqua"/>
        </w:rPr>
      </w:pPr>
    </w:p>
    <w:p w14:paraId="7F168BF8"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caps/>
          <w:color w:val="000000"/>
          <w:u w:val="single"/>
        </w:rPr>
        <w:t>OUTCOME AND FOLLOW-UP</w:t>
      </w:r>
    </w:p>
    <w:p w14:paraId="1F04A1A8"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lastRenderedPageBreak/>
        <w:t xml:space="preserve">In consideration of the results of the pathohistological analysis and positive margins of the resection, a total laryngectomy was performed based on the decision of a multidisciplinary team. Low-grade </w:t>
      </w:r>
      <w:proofErr w:type="spellStart"/>
      <w:r w:rsidRPr="00F6755C">
        <w:rPr>
          <w:rFonts w:ascii="Book Antiqua" w:eastAsia="Book Antiqua" w:hAnsi="Book Antiqua" w:cs="Book Antiqua"/>
          <w:color w:val="000000"/>
        </w:rPr>
        <w:t>ChS</w:t>
      </w:r>
      <w:proofErr w:type="spellEnd"/>
      <w:r w:rsidRPr="00F6755C">
        <w:rPr>
          <w:rFonts w:ascii="Book Antiqua" w:eastAsia="Book Antiqua" w:hAnsi="Book Antiqua" w:cs="Book Antiqua"/>
          <w:color w:val="000000"/>
        </w:rPr>
        <w:t xml:space="preserve"> microscopic focuses were found in the rest of the larynx wall. The operative and postoperative courses were regular.</w:t>
      </w:r>
    </w:p>
    <w:p w14:paraId="0FBA678D" w14:textId="77777777" w:rsidR="00A77B3E" w:rsidRPr="00F6755C" w:rsidRDefault="00F6755C" w:rsidP="00F6755C">
      <w:pPr>
        <w:adjustRightInd w:val="0"/>
        <w:snapToGrid w:val="0"/>
        <w:spacing w:line="360" w:lineRule="auto"/>
        <w:ind w:firstLine="480"/>
        <w:jc w:val="both"/>
        <w:rPr>
          <w:rFonts w:ascii="Book Antiqua" w:hAnsi="Book Antiqua"/>
        </w:rPr>
      </w:pPr>
      <w:r w:rsidRPr="00F6755C">
        <w:rPr>
          <w:rFonts w:ascii="Book Antiqua" w:eastAsia="Book Antiqua" w:hAnsi="Book Antiqua" w:cs="Book Antiqua"/>
          <w:color w:val="000000"/>
        </w:rPr>
        <w:t>During the 12-mo follow-up, no local relapse or regional or distant metastases were detected in the patient.</w:t>
      </w:r>
    </w:p>
    <w:p w14:paraId="7D234491" w14:textId="77777777" w:rsidR="00A77B3E" w:rsidRPr="00F6755C" w:rsidRDefault="00A77B3E" w:rsidP="00F6755C">
      <w:pPr>
        <w:adjustRightInd w:val="0"/>
        <w:snapToGrid w:val="0"/>
        <w:spacing w:line="360" w:lineRule="auto"/>
        <w:ind w:firstLine="480"/>
        <w:jc w:val="both"/>
        <w:rPr>
          <w:rFonts w:ascii="Book Antiqua" w:hAnsi="Book Antiqua"/>
        </w:rPr>
      </w:pPr>
    </w:p>
    <w:p w14:paraId="4D0A5F4B"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caps/>
          <w:color w:val="000000"/>
          <w:u w:val="single"/>
        </w:rPr>
        <w:t>DISCUSSION</w:t>
      </w:r>
    </w:p>
    <w:p w14:paraId="21F69A63"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 xml:space="preserve">Here, we present a case of a 60-year-old female patient who was diagnosed with low-grade </w:t>
      </w:r>
      <w:proofErr w:type="spellStart"/>
      <w:r w:rsidRPr="00F6755C">
        <w:rPr>
          <w:rFonts w:ascii="Book Antiqua" w:eastAsia="Book Antiqua" w:hAnsi="Book Antiqua" w:cs="Book Antiqua"/>
          <w:color w:val="000000"/>
        </w:rPr>
        <w:t>ChS</w:t>
      </w:r>
      <w:proofErr w:type="spellEnd"/>
      <w:r w:rsidRPr="00F6755C">
        <w:rPr>
          <w:rFonts w:ascii="Book Antiqua" w:eastAsia="Book Antiqua" w:hAnsi="Book Antiqua" w:cs="Book Antiqua"/>
          <w:color w:val="000000"/>
        </w:rPr>
        <w:t xml:space="preserve"> 14 years after the diagnosis of laryngeal chondroma of the cricoid cartilage. Considering that these </w:t>
      </w:r>
      <w:proofErr w:type="spellStart"/>
      <w:r w:rsidRPr="00F6755C">
        <w:rPr>
          <w:rFonts w:ascii="Book Antiqua" w:eastAsia="Book Antiqua" w:hAnsi="Book Antiqua" w:cs="Book Antiqua"/>
          <w:color w:val="000000"/>
        </w:rPr>
        <w:t>tumours</w:t>
      </w:r>
      <w:proofErr w:type="spellEnd"/>
      <w:r w:rsidRPr="00F6755C">
        <w:rPr>
          <w:rFonts w:ascii="Book Antiqua" w:eastAsia="Book Antiqua" w:hAnsi="Book Antiqua" w:cs="Book Antiqua"/>
          <w:color w:val="000000"/>
        </w:rPr>
        <w:t xml:space="preserve"> are extremely rare, it is of the utmost importance to recognize these types of cartilage-origin neoplasms. These facts should be taken into account when considering the differential diagnosis in cases of intramural pathological processes with a preserved laryngeal mucosa.</w:t>
      </w:r>
    </w:p>
    <w:p w14:paraId="0C8D8F26" w14:textId="77777777" w:rsidR="00A77B3E" w:rsidRPr="00F6755C" w:rsidRDefault="00F6755C" w:rsidP="00F6755C">
      <w:pPr>
        <w:adjustRightInd w:val="0"/>
        <w:snapToGrid w:val="0"/>
        <w:spacing w:line="360" w:lineRule="auto"/>
        <w:ind w:firstLine="480"/>
        <w:jc w:val="both"/>
        <w:rPr>
          <w:rFonts w:ascii="Book Antiqua" w:hAnsi="Book Antiqua"/>
        </w:rPr>
      </w:pPr>
      <w:proofErr w:type="spellStart"/>
      <w:r w:rsidRPr="00F6755C">
        <w:rPr>
          <w:rFonts w:ascii="Book Antiqua" w:eastAsia="Book Antiqua" w:hAnsi="Book Antiqua" w:cs="Book Antiqua"/>
          <w:color w:val="000000"/>
        </w:rPr>
        <w:t>ChS</w:t>
      </w:r>
      <w:proofErr w:type="spellEnd"/>
      <w:r w:rsidRPr="00F6755C">
        <w:rPr>
          <w:rFonts w:ascii="Book Antiqua" w:eastAsia="Book Antiqua" w:hAnsi="Book Antiqua" w:cs="Book Antiqua"/>
          <w:color w:val="000000"/>
        </w:rPr>
        <w:t xml:space="preserve"> is characterized primarily by the infiltration of surrounding tissues, although lymphogenic and </w:t>
      </w:r>
      <w:proofErr w:type="spellStart"/>
      <w:r w:rsidRPr="00F6755C">
        <w:rPr>
          <w:rFonts w:ascii="Book Antiqua" w:eastAsia="Book Antiqua" w:hAnsi="Book Antiqua" w:cs="Book Antiqua"/>
          <w:color w:val="000000"/>
        </w:rPr>
        <w:t>haematogenous</w:t>
      </w:r>
      <w:proofErr w:type="spellEnd"/>
      <w:r w:rsidRPr="00F6755C">
        <w:rPr>
          <w:rFonts w:ascii="Book Antiqua" w:eastAsia="Book Antiqua" w:hAnsi="Book Antiqua" w:cs="Book Antiqua"/>
          <w:color w:val="000000"/>
        </w:rPr>
        <w:t xml:space="preserve"> metastases have been reported in approximately 10% of cases. Metastases to the lymph nodes, lungs, bones, kidney, spleen and spinal cord have been </w:t>
      </w:r>
      <w:proofErr w:type="gramStart"/>
      <w:r w:rsidRPr="00F6755C">
        <w:rPr>
          <w:rFonts w:ascii="Book Antiqua" w:eastAsia="Book Antiqua" w:hAnsi="Book Antiqua" w:cs="Book Antiqua"/>
          <w:color w:val="000000"/>
        </w:rPr>
        <w:t>described</w:t>
      </w:r>
      <w:r w:rsidRPr="00F6755C">
        <w:rPr>
          <w:rFonts w:ascii="Book Antiqua" w:eastAsia="Book Antiqua" w:hAnsi="Book Antiqua" w:cs="Book Antiqua"/>
          <w:color w:val="000000"/>
          <w:vertAlign w:val="superscript"/>
        </w:rPr>
        <w:t>[</w:t>
      </w:r>
      <w:proofErr w:type="gramEnd"/>
      <w:r w:rsidRPr="00F6755C">
        <w:rPr>
          <w:rFonts w:ascii="Book Antiqua" w:eastAsia="Book Antiqua" w:hAnsi="Book Antiqua" w:cs="Book Antiqua"/>
          <w:color w:val="000000"/>
          <w:vertAlign w:val="superscript"/>
        </w:rPr>
        <w:t>5]</w:t>
      </w:r>
      <w:r w:rsidRPr="00F6755C">
        <w:rPr>
          <w:rFonts w:ascii="Book Antiqua" w:eastAsia="Book Antiqua" w:hAnsi="Book Antiqua" w:cs="Book Antiqua"/>
          <w:color w:val="000000"/>
        </w:rPr>
        <w:t>.</w:t>
      </w:r>
    </w:p>
    <w:p w14:paraId="2DB96DB6" w14:textId="77777777" w:rsidR="00A77B3E" w:rsidRPr="00F6755C" w:rsidRDefault="00F6755C" w:rsidP="00F6755C">
      <w:pPr>
        <w:adjustRightInd w:val="0"/>
        <w:snapToGrid w:val="0"/>
        <w:spacing w:line="360" w:lineRule="auto"/>
        <w:ind w:firstLine="480"/>
        <w:jc w:val="both"/>
        <w:rPr>
          <w:rFonts w:ascii="Book Antiqua" w:hAnsi="Book Antiqua"/>
        </w:rPr>
      </w:pPr>
      <w:r w:rsidRPr="00F6755C">
        <w:rPr>
          <w:rFonts w:ascii="Book Antiqua" w:eastAsia="Book Antiqua" w:hAnsi="Book Antiqua" w:cs="Book Antiqua"/>
          <w:color w:val="000000"/>
        </w:rPr>
        <w:t xml:space="preserve">The risk factors are unknown. Recurrent laryngeal trauma, radiotherapy, Teflon injections and irregular ossification of the laryngeal cartilage are reported as possible causes. Recurrent </w:t>
      </w:r>
      <w:proofErr w:type="spellStart"/>
      <w:r w:rsidRPr="00F6755C">
        <w:rPr>
          <w:rFonts w:ascii="Book Antiqua" w:eastAsia="Book Antiqua" w:hAnsi="Book Antiqua" w:cs="Book Antiqua"/>
          <w:color w:val="000000"/>
        </w:rPr>
        <w:t>ischaemia</w:t>
      </w:r>
      <w:proofErr w:type="spellEnd"/>
      <w:r w:rsidRPr="00F6755C">
        <w:rPr>
          <w:rFonts w:ascii="Book Antiqua" w:eastAsia="Book Antiqua" w:hAnsi="Book Antiqua" w:cs="Book Antiqua"/>
          <w:color w:val="000000"/>
        </w:rPr>
        <w:t xml:space="preserve"> in chondroma has also been reported as a possible cause for the onset of this </w:t>
      </w:r>
      <w:proofErr w:type="spellStart"/>
      <w:proofErr w:type="gramStart"/>
      <w:r w:rsidRPr="00F6755C">
        <w:rPr>
          <w:rFonts w:ascii="Book Antiqua" w:eastAsia="Book Antiqua" w:hAnsi="Book Antiqua" w:cs="Book Antiqua"/>
          <w:color w:val="000000"/>
        </w:rPr>
        <w:t>tumour</w:t>
      </w:r>
      <w:proofErr w:type="spellEnd"/>
      <w:r w:rsidRPr="00F6755C">
        <w:rPr>
          <w:rFonts w:ascii="Book Antiqua" w:eastAsia="Book Antiqua" w:hAnsi="Book Antiqua" w:cs="Book Antiqua"/>
          <w:color w:val="000000"/>
          <w:vertAlign w:val="superscript"/>
        </w:rPr>
        <w:t>[</w:t>
      </w:r>
      <w:proofErr w:type="gramEnd"/>
      <w:r w:rsidRPr="00F6755C">
        <w:rPr>
          <w:rFonts w:ascii="Book Antiqua" w:eastAsia="Book Antiqua" w:hAnsi="Book Antiqua" w:cs="Book Antiqua"/>
          <w:color w:val="000000"/>
          <w:vertAlign w:val="superscript"/>
        </w:rPr>
        <w:t>1]</w:t>
      </w:r>
      <w:r w:rsidRPr="00F6755C">
        <w:rPr>
          <w:rFonts w:ascii="Book Antiqua" w:eastAsia="Book Antiqua" w:hAnsi="Book Antiqua" w:cs="Book Antiqua"/>
          <w:color w:val="000000"/>
        </w:rPr>
        <w:t xml:space="preserve">. In addition to abnormal cartilage ossification, Gao and co-workers proposed two additional theories: that the </w:t>
      </w:r>
      <w:proofErr w:type="spellStart"/>
      <w:r w:rsidRPr="00F6755C">
        <w:rPr>
          <w:rFonts w:ascii="Book Antiqua" w:eastAsia="Book Antiqua" w:hAnsi="Book Antiqua" w:cs="Book Antiqua"/>
          <w:color w:val="000000"/>
        </w:rPr>
        <w:t>tumour</w:t>
      </w:r>
      <w:proofErr w:type="spellEnd"/>
      <w:r w:rsidRPr="00F6755C">
        <w:rPr>
          <w:rFonts w:ascii="Book Antiqua" w:eastAsia="Book Antiqua" w:hAnsi="Book Antiqua" w:cs="Book Antiqua"/>
          <w:color w:val="000000"/>
        </w:rPr>
        <w:t xml:space="preserve"> is caused by congenital cartilage residues or that </w:t>
      </w:r>
      <w:proofErr w:type="spellStart"/>
      <w:r w:rsidRPr="00F6755C">
        <w:rPr>
          <w:rFonts w:ascii="Book Antiqua" w:eastAsia="Book Antiqua" w:hAnsi="Book Antiqua" w:cs="Book Antiqua"/>
          <w:color w:val="000000"/>
        </w:rPr>
        <w:t>chondroplasia</w:t>
      </w:r>
      <w:proofErr w:type="spellEnd"/>
      <w:r w:rsidRPr="00F6755C">
        <w:rPr>
          <w:rFonts w:ascii="Book Antiqua" w:eastAsia="Book Antiqua" w:hAnsi="Book Antiqua" w:cs="Book Antiqua"/>
          <w:color w:val="000000"/>
        </w:rPr>
        <w:t xml:space="preserve"> occurs due to chronic inflammation. In the literature review, this group of authors cited a case of the malignant transformation of chondroma into </w:t>
      </w:r>
      <w:proofErr w:type="spellStart"/>
      <w:r w:rsidRPr="00F6755C">
        <w:rPr>
          <w:rFonts w:ascii="Book Antiqua" w:eastAsia="Book Antiqua" w:hAnsi="Book Antiqua" w:cs="Book Antiqua"/>
          <w:color w:val="000000"/>
        </w:rPr>
        <w:t>ChS</w:t>
      </w:r>
      <w:proofErr w:type="spellEnd"/>
      <w:r w:rsidRPr="00F6755C">
        <w:rPr>
          <w:rFonts w:ascii="Book Antiqua" w:eastAsia="Book Antiqua" w:hAnsi="Book Antiqua" w:cs="Book Antiqua"/>
          <w:color w:val="000000"/>
        </w:rPr>
        <w:t xml:space="preserve"> within 6 </w:t>
      </w:r>
      <w:proofErr w:type="gramStart"/>
      <w:r w:rsidRPr="00F6755C">
        <w:rPr>
          <w:rFonts w:ascii="Book Antiqua" w:eastAsia="Book Antiqua" w:hAnsi="Book Antiqua" w:cs="Book Antiqua"/>
          <w:color w:val="000000"/>
        </w:rPr>
        <w:t>years</w:t>
      </w:r>
      <w:r w:rsidRPr="00F6755C">
        <w:rPr>
          <w:rFonts w:ascii="Book Antiqua" w:eastAsia="Book Antiqua" w:hAnsi="Book Antiqua" w:cs="Book Antiqua"/>
          <w:color w:val="000000"/>
          <w:vertAlign w:val="superscript"/>
        </w:rPr>
        <w:t>[</w:t>
      </w:r>
      <w:proofErr w:type="gramEnd"/>
      <w:r w:rsidRPr="00F6755C">
        <w:rPr>
          <w:rFonts w:ascii="Book Antiqua" w:eastAsia="Book Antiqua" w:hAnsi="Book Antiqua" w:cs="Book Antiqua"/>
          <w:color w:val="000000"/>
          <w:vertAlign w:val="superscript"/>
        </w:rPr>
        <w:t>10]</w:t>
      </w:r>
      <w:r w:rsidRPr="00F6755C">
        <w:rPr>
          <w:rFonts w:ascii="Book Antiqua" w:eastAsia="Book Antiqua" w:hAnsi="Book Antiqua" w:cs="Book Antiqua"/>
          <w:color w:val="000000"/>
        </w:rPr>
        <w:t xml:space="preserve">. Wang </w:t>
      </w:r>
      <w:r w:rsidRPr="00F6755C">
        <w:rPr>
          <w:rFonts w:ascii="Book Antiqua" w:eastAsia="Book Antiqua" w:hAnsi="Book Antiqua" w:cs="Book Antiqua"/>
          <w:i/>
          <w:iCs/>
          <w:color w:val="000000"/>
        </w:rPr>
        <w:t xml:space="preserve">et </w:t>
      </w:r>
      <w:proofErr w:type="gramStart"/>
      <w:r w:rsidRPr="00F6755C">
        <w:rPr>
          <w:rFonts w:ascii="Book Antiqua" w:eastAsia="Book Antiqua" w:hAnsi="Book Antiqua" w:cs="Book Antiqua"/>
          <w:i/>
          <w:iCs/>
          <w:color w:val="000000"/>
        </w:rPr>
        <w:t>al</w:t>
      </w:r>
      <w:r w:rsidRPr="00F6755C">
        <w:rPr>
          <w:rFonts w:ascii="Book Antiqua" w:eastAsia="Book Antiqua" w:hAnsi="Book Antiqua" w:cs="Book Antiqua"/>
          <w:color w:val="000000"/>
          <w:vertAlign w:val="superscript"/>
        </w:rPr>
        <w:t>[</w:t>
      </w:r>
      <w:proofErr w:type="gramEnd"/>
      <w:r w:rsidRPr="00F6755C">
        <w:rPr>
          <w:rFonts w:ascii="Book Antiqua" w:eastAsia="Book Antiqua" w:hAnsi="Book Antiqua" w:cs="Book Antiqua"/>
          <w:color w:val="000000"/>
          <w:vertAlign w:val="superscript"/>
        </w:rPr>
        <w:t>7]</w:t>
      </w:r>
      <w:r w:rsidRPr="00F6755C">
        <w:rPr>
          <w:rFonts w:ascii="Book Antiqua" w:eastAsia="Book Antiqua" w:hAnsi="Book Antiqua" w:cs="Book Antiqua"/>
          <w:color w:val="000000"/>
        </w:rPr>
        <w:t xml:space="preserve"> stated that no correlation between alcohol consumption and cigarette smoking with the onset of this </w:t>
      </w:r>
      <w:proofErr w:type="spellStart"/>
      <w:r w:rsidRPr="00F6755C">
        <w:rPr>
          <w:rFonts w:ascii="Book Antiqua" w:eastAsia="Book Antiqua" w:hAnsi="Book Antiqua" w:cs="Book Antiqua"/>
          <w:color w:val="000000"/>
        </w:rPr>
        <w:t>tumour</w:t>
      </w:r>
      <w:proofErr w:type="spellEnd"/>
      <w:r w:rsidRPr="00F6755C">
        <w:rPr>
          <w:rFonts w:ascii="Book Antiqua" w:eastAsia="Book Antiqua" w:hAnsi="Book Antiqua" w:cs="Book Antiqua"/>
          <w:color w:val="000000"/>
        </w:rPr>
        <w:t xml:space="preserve"> has been demonstrated.</w:t>
      </w:r>
    </w:p>
    <w:p w14:paraId="3DB2AED7" w14:textId="77777777" w:rsidR="00A77B3E" w:rsidRPr="00F6755C" w:rsidRDefault="00F6755C" w:rsidP="00F6755C">
      <w:pPr>
        <w:adjustRightInd w:val="0"/>
        <w:snapToGrid w:val="0"/>
        <w:spacing w:line="360" w:lineRule="auto"/>
        <w:ind w:firstLine="480"/>
        <w:jc w:val="both"/>
        <w:rPr>
          <w:rFonts w:ascii="Book Antiqua" w:hAnsi="Book Antiqua"/>
        </w:rPr>
      </w:pPr>
      <w:r w:rsidRPr="00F6755C">
        <w:rPr>
          <w:rFonts w:ascii="Book Antiqua" w:eastAsia="Book Antiqua" w:hAnsi="Book Antiqua" w:cs="Book Antiqua"/>
          <w:color w:val="000000"/>
        </w:rPr>
        <w:lastRenderedPageBreak/>
        <w:t>The patient described in this study had been treated for hypertension for many years. She was a non-smoker and did not consume alcohol.</w:t>
      </w:r>
    </w:p>
    <w:p w14:paraId="0AEA5223" w14:textId="77777777" w:rsidR="00A77B3E" w:rsidRPr="00F6755C" w:rsidRDefault="00F6755C" w:rsidP="00F6755C">
      <w:pPr>
        <w:adjustRightInd w:val="0"/>
        <w:snapToGrid w:val="0"/>
        <w:spacing w:line="360" w:lineRule="auto"/>
        <w:ind w:firstLine="480"/>
        <w:jc w:val="both"/>
        <w:rPr>
          <w:rFonts w:ascii="Book Antiqua" w:hAnsi="Book Antiqua"/>
        </w:rPr>
      </w:pPr>
      <w:r w:rsidRPr="00F6755C">
        <w:rPr>
          <w:rFonts w:ascii="Book Antiqua" w:eastAsia="Book Antiqua" w:hAnsi="Book Antiqua" w:cs="Book Antiqua"/>
          <w:color w:val="000000"/>
        </w:rPr>
        <w:t xml:space="preserve">The clinical manifestations of laryngeal </w:t>
      </w:r>
      <w:proofErr w:type="spellStart"/>
      <w:r w:rsidRPr="00F6755C">
        <w:rPr>
          <w:rFonts w:ascii="Book Antiqua" w:eastAsia="Book Antiqua" w:hAnsi="Book Antiqua" w:cs="Book Antiqua"/>
          <w:color w:val="000000"/>
        </w:rPr>
        <w:t>ChS</w:t>
      </w:r>
      <w:proofErr w:type="spellEnd"/>
      <w:r w:rsidRPr="00F6755C">
        <w:rPr>
          <w:rFonts w:ascii="Book Antiqua" w:eastAsia="Book Antiqua" w:hAnsi="Book Antiqua" w:cs="Book Antiqua"/>
          <w:color w:val="000000"/>
        </w:rPr>
        <w:t xml:space="preserve"> may be </w:t>
      </w:r>
      <w:proofErr w:type="gramStart"/>
      <w:r w:rsidRPr="00F6755C">
        <w:rPr>
          <w:rFonts w:ascii="Book Antiqua" w:eastAsia="Book Antiqua" w:hAnsi="Book Antiqua" w:cs="Book Antiqua"/>
          <w:color w:val="000000"/>
        </w:rPr>
        <w:t>nonspecific</w:t>
      </w:r>
      <w:r w:rsidRPr="00F6755C">
        <w:rPr>
          <w:rFonts w:ascii="Book Antiqua" w:eastAsia="Book Antiqua" w:hAnsi="Book Antiqua" w:cs="Book Antiqua"/>
          <w:color w:val="000000"/>
          <w:vertAlign w:val="superscript"/>
        </w:rPr>
        <w:t>[</w:t>
      </w:r>
      <w:proofErr w:type="gramEnd"/>
      <w:r w:rsidRPr="00F6755C">
        <w:rPr>
          <w:rFonts w:ascii="Book Antiqua" w:eastAsia="Book Antiqua" w:hAnsi="Book Antiqua" w:cs="Book Antiqua"/>
          <w:color w:val="000000"/>
          <w:vertAlign w:val="superscript"/>
        </w:rPr>
        <w:t>2]</w:t>
      </w:r>
      <w:r w:rsidRPr="00F6755C">
        <w:rPr>
          <w:rFonts w:ascii="Book Antiqua" w:eastAsia="Book Antiqua" w:hAnsi="Book Antiqua" w:cs="Book Antiqua"/>
          <w:color w:val="000000"/>
        </w:rPr>
        <w:t xml:space="preserve">. Symptoms of laryngeal </w:t>
      </w:r>
      <w:proofErr w:type="spellStart"/>
      <w:r w:rsidRPr="00F6755C">
        <w:rPr>
          <w:rFonts w:ascii="Book Antiqua" w:eastAsia="Book Antiqua" w:hAnsi="Book Antiqua" w:cs="Book Antiqua"/>
          <w:color w:val="000000"/>
        </w:rPr>
        <w:t>ChS</w:t>
      </w:r>
      <w:proofErr w:type="spellEnd"/>
      <w:r w:rsidRPr="00F6755C">
        <w:rPr>
          <w:rFonts w:ascii="Book Antiqua" w:eastAsia="Book Antiqua" w:hAnsi="Book Antiqua" w:cs="Book Antiqua"/>
          <w:color w:val="000000"/>
        </w:rPr>
        <w:t xml:space="preserve"> include </w:t>
      </w:r>
      <w:proofErr w:type="spellStart"/>
      <w:r w:rsidRPr="00F6755C">
        <w:rPr>
          <w:rFonts w:ascii="Book Antiqua" w:eastAsia="Book Antiqua" w:hAnsi="Book Antiqua" w:cs="Book Antiqua"/>
          <w:color w:val="000000"/>
        </w:rPr>
        <w:t>dyspnoea</w:t>
      </w:r>
      <w:proofErr w:type="spellEnd"/>
      <w:r w:rsidRPr="00F6755C">
        <w:rPr>
          <w:rFonts w:ascii="Book Antiqua" w:eastAsia="Book Antiqua" w:hAnsi="Book Antiqua" w:cs="Book Antiqua"/>
          <w:color w:val="000000"/>
        </w:rPr>
        <w:t xml:space="preserve"> (if intraluminal </w:t>
      </w:r>
      <w:proofErr w:type="spellStart"/>
      <w:r w:rsidRPr="00F6755C">
        <w:rPr>
          <w:rFonts w:ascii="Book Antiqua" w:eastAsia="Book Antiqua" w:hAnsi="Book Antiqua" w:cs="Book Antiqua"/>
          <w:color w:val="000000"/>
        </w:rPr>
        <w:t>tumour</w:t>
      </w:r>
      <w:proofErr w:type="spellEnd"/>
      <w:r w:rsidRPr="00F6755C">
        <w:rPr>
          <w:rFonts w:ascii="Book Antiqua" w:eastAsia="Book Antiqua" w:hAnsi="Book Antiqua" w:cs="Book Antiqua"/>
          <w:color w:val="000000"/>
        </w:rPr>
        <w:t xml:space="preserve"> growth is dominant), dysphagia (if pharynx infiltration is dominant), and progressive hoarseness. Considering that this is a slow-growing </w:t>
      </w:r>
      <w:proofErr w:type="spellStart"/>
      <w:r w:rsidRPr="00F6755C">
        <w:rPr>
          <w:rFonts w:ascii="Book Antiqua" w:eastAsia="Book Antiqua" w:hAnsi="Book Antiqua" w:cs="Book Antiqua"/>
          <w:color w:val="000000"/>
        </w:rPr>
        <w:t>tumour</w:t>
      </w:r>
      <w:proofErr w:type="spellEnd"/>
      <w:r w:rsidRPr="00F6755C">
        <w:rPr>
          <w:rFonts w:ascii="Book Antiqua" w:eastAsia="Book Antiqua" w:hAnsi="Book Antiqua" w:cs="Book Antiqua"/>
          <w:color w:val="000000"/>
        </w:rPr>
        <w:t xml:space="preserve">, the patient can tolerate the narrowing airways for a long time, and therefore acute respiratory failure may be the first symptom to occur. In </w:t>
      </w:r>
      <w:proofErr w:type="spellStart"/>
      <w:r w:rsidRPr="00F6755C">
        <w:rPr>
          <w:rFonts w:ascii="Book Antiqua" w:eastAsia="Book Antiqua" w:hAnsi="Book Antiqua" w:cs="Book Antiqua"/>
          <w:color w:val="000000"/>
        </w:rPr>
        <w:t>ChS</w:t>
      </w:r>
      <w:proofErr w:type="spellEnd"/>
      <w:r w:rsidRPr="00F6755C">
        <w:rPr>
          <w:rFonts w:ascii="Book Antiqua" w:eastAsia="Book Antiqua" w:hAnsi="Book Antiqua" w:cs="Book Antiqua"/>
          <w:color w:val="000000"/>
        </w:rPr>
        <w:t xml:space="preserve"> with a thyroid cartilage origin, the clinical picture may also be dominated by a painless </w:t>
      </w:r>
      <w:proofErr w:type="spellStart"/>
      <w:r w:rsidRPr="00F6755C">
        <w:rPr>
          <w:rFonts w:ascii="Book Antiqua" w:eastAsia="Book Antiqua" w:hAnsi="Book Antiqua" w:cs="Book Antiqua"/>
          <w:color w:val="000000"/>
        </w:rPr>
        <w:t>tumour</w:t>
      </w:r>
      <w:proofErr w:type="spellEnd"/>
      <w:r w:rsidRPr="00F6755C">
        <w:rPr>
          <w:rFonts w:ascii="Book Antiqua" w:eastAsia="Book Antiqua" w:hAnsi="Book Antiqua" w:cs="Book Antiqua"/>
          <w:color w:val="000000"/>
        </w:rPr>
        <w:t xml:space="preserve"> </w:t>
      </w:r>
      <w:proofErr w:type="gramStart"/>
      <w:r w:rsidRPr="00F6755C">
        <w:rPr>
          <w:rFonts w:ascii="Book Antiqua" w:eastAsia="Book Antiqua" w:hAnsi="Book Antiqua" w:cs="Book Antiqua"/>
          <w:color w:val="000000"/>
        </w:rPr>
        <w:t>mass</w:t>
      </w:r>
      <w:r w:rsidRPr="00F6755C">
        <w:rPr>
          <w:rFonts w:ascii="Book Antiqua" w:eastAsia="Book Antiqua" w:hAnsi="Book Antiqua" w:cs="Book Antiqua"/>
          <w:color w:val="000000"/>
          <w:vertAlign w:val="superscript"/>
        </w:rPr>
        <w:t>[</w:t>
      </w:r>
      <w:proofErr w:type="gramEnd"/>
      <w:r w:rsidRPr="00F6755C">
        <w:rPr>
          <w:rFonts w:ascii="Book Antiqua" w:eastAsia="Book Antiqua" w:hAnsi="Book Antiqua" w:cs="Book Antiqua"/>
          <w:color w:val="000000"/>
          <w:vertAlign w:val="superscript"/>
        </w:rPr>
        <w:t>5]</w:t>
      </w:r>
      <w:r w:rsidRPr="00F6755C">
        <w:rPr>
          <w:rFonts w:ascii="Book Antiqua" w:eastAsia="Book Antiqua" w:hAnsi="Book Antiqua" w:cs="Book Antiqua"/>
          <w:color w:val="000000"/>
        </w:rPr>
        <w:t>.</w:t>
      </w:r>
    </w:p>
    <w:p w14:paraId="5A5DCEFF" w14:textId="77777777" w:rsidR="00A77B3E" w:rsidRPr="00F6755C" w:rsidRDefault="00F6755C" w:rsidP="00F6755C">
      <w:pPr>
        <w:adjustRightInd w:val="0"/>
        <w:snapToGrid w:val="0"/>
        <w:spacing w:line="360" w:lineRule="auto"/>
        <w:ind w:firstLine="480"/>
        <w:jc w:val="both"/>
        <w:rPr>
          <w:rFonts w:ascii="Book Antiqua" w:hAnsi="Book Antiqua"/>
        </w:rPr>
      </w:pPr>
      <w:r w:rsidRPr="00F6755C">
        <w:rPr>
          <w:rFonts w:ascii="Book Antiqua" w:eastAsia="Book Antiqua" w:hAnsi="Book Antiqua" w:cs="Book Antiqua"/>
          <w:color w:val="000000"/>
        </w:rPr>
        <w:t>The clinical manifestations of this patient were dominated by hoarseness and respiratory problems.</w:t>
      </w:r>
    </w:p>
    <w:p w14:paraId="79F64EE6" w14:textId="3A395A30" w:rsidR="00A77B3E" w:rsidRPr="00F6755C" w:rsidRDefault="00F6755C" w:rsidP="00732DC1">
      <w:pPr>
        <w:adjustRightInd w:val="0"/>
        <w:snapToGrid w:val="0"/>
        <w:spacing w:line="360" w:lineRule="auto"/>
        <w:ind w:firstLine="480"/>
        <w:jc w:val="both"/>
        <w:rPr>
          <w:rFonts w:ascii="Book Antiqua" w:hAnsi="Book Antiqua"/>
        </w:rPr>
      </w:pPr>
      <w:r w:rsidRPr="00F6755C">
        <w:rPr>
          <w:rFonts w:ascii="Book Antiqua" w:eastAsia="Book Antiqua" w:hAnsi="Book Antiqua" w:cs="Book Antiqua"/>
          <w:color w:val="000000"/>
        </w:rPr>
        <w:t xml:space="preserve">When a submucosal mass is found during endoscopic examination, most commonly </w:t>
      </w:r>
      <w:proofErr w:type="spellStart"/>
      <w:r w:rsidRPr="00F6755C">
        <w:rPr>
          <w:rFonts w:ascii="Book Antiqua" w:eastAsia="Book Antiqua" w:hAnsi="Book Antiqua" w:cs="Book Antiqua"/>
          <w:color w:val="000000"/>
        </w:rPr>
        <w:t>infraglottic</w:t>
      </w:r>
      <w:proofErr w:type="spellEnd"/>
      <w:r w:rsidRPr="00F6755C">
        <w:rPr>
          <w:rFonts w:ascii="Book Antiqua" w:eastAsia="Book Antiqua" w:hAnsi="Book Antiqua" w:cs="Book Antiqua"/>
          <w:color w:val="000000"/>
        </w:rPr>
        <w:t xml:space="preserve"> and posterior, soft tissue laryngeal </w:t>
      </w:r>
      <w:proofErr w:type="spellStart"/>
      <w:r w:rsidRPr="00F6755C">
        <w:rPr>
          <w:rFonts w:ascii="Book Antiqua" w:eastAsia="Book Antiqua" w:hAnsi="Book Antiqua" w:cs="Book Antiqua"/>
          <w:color w:val="000000"/>
        </w:rPr>
        <w:t>tumours</w:t>
      </w:r>
      <w:proofErr w:type="spellEnd"/>
      <w:r w:rsidRPr="00F6755C">
        <w:rPr>
          <w:rFonts w:ascii="Book Antiqua" w:eastAsia="Book Antiqua" w:hAnsi="Book Antiqua" w:cs="Book Antiqua"/>
          <w:color w:val="000000"/>
        </w:rPr>
        <w:t xml:space="preserve"> should be considered. Although the mucosa is usually smooth, it can be ulcerated in the case of larger </w:t>
      </w:r>
      <w:proofErr w:type="spellStart"/>
      <w:r w:rsidRPr="00F6755C">
        <w:rPr>
          <w:rFonts w:ascii="Book Antiqua" w:eastAsia="Book Antiqua" w:hAnsi="Book Antiqua" w:cs="Book Antiqua"/>
          <w:color w:val="000000"/>
        </w:rPr>
        <w:t>tumours</w:t>
      </w:r>
      <w:proofErr w:type="spellEnd"/>
      <w:r w:rsidRPr="00F6755C">
        <w:rPr>
          <w:rFonts w:ascii="Book Antiqua" w:eastAsia="Book Antiqua" w:hAnsi="Book Antiqua" w:cs="Book Antiqua"/>
          <w:color w:val="000000"/>
        </w:rPr>
        <w:t xml:space="preserve">. Computed tomography and magnetic resonance imaging are recommended as radiological examinations. Each of these methods has advantages in the analysis of </w:t>
      </w:r>
      <w:proofErr w:type="spellStart"/>
      <w:r w:rsidRPr="00F6755C">
        <w:rPr>
          <w:rFonts w:ascii="Book Antiqua" w:eastAsia="Book Antiqua" w:hAnsi="Book Antiqua" w:cs="Book Antiqua"/>
          <w:color w:val="000000"/>
        </w:rPr>
        <w:t>tumour</w:t>
      </w:r>
      <w:proofErr w:type="spellEnd"/>
      <w:r w:rsidRPr="00F6755C">
        <w:rPr>
          <w:rFonts w:ascii="Book Antiqua" w:eastAsia="Book Antiqua" w:hAnsi="Book Antiqua" w:cs="Book Antiqua"/>
          <w:color w:val="000000"/>
        </w:rPr>
        <w:t xml:space="preserve"> tissue, as well as in the evaluation of the relationship of </w:t>
      </w:r>
      <w:proofErr w:type="spellStart"/>
      <w:r w:rsidRPr="00F6755C">
        <w:rPr>
          <w:rFonts w:ascii="Book Antiqua" w:eastAsia="Book Antiqua" w:hAnsi="Book Antiqua" w:cs="Book Antiqua"/>
          <w:color w:val="000000"/>
        </w:rPr>
        <w:t>tumour</w:t>
      </w:r>
      <w:proofErr w:type="spellEnd"/>
      <w:r w:rsidRPr="00F6755C">
        <w:rPr>
          <w:rFonts w:ascii="Book Antiqua" w:eastAsia="Book Antiqua" w:hAnsi="Book Antiqua" w:cs="Book Antiqua"/>
          <w:color w:val="000000"/>
        </w:rPr>
        <w:t xml:space="preserve"> tissue to the surrounding structures of the laryngeal </w:t>
      </w:r>
      <w:proofErr w:type="gramStart"/>
      <w:r w:rsidRPr="00F6755C">
        <w:rPr>
          <w:rFonts w:ascii="Book Antiqua" w:eastAsia="Book Antiqua" w:hAnsi="Book Antiqua" w:cs="Book Antiqua"/>
          <w:color w:val="000000"/>
        </w:rPr>
        <w:t>wall</w:t>
      </w:r>
      <w:r w:rsidRPr="00F6755C">
        <w:rPr>
          <w:rFonts w:ascii="Book Antiqua" w:eastAsia="Book Antiqua" w:hAnsi="Book Antiqua" w:cs="Book Antiqua"/>
          <w:color w:val="000000"/>
          <w:vertAlign w:val="superscript"/>
        </w:rPr>
        <w:t>[</w:t>
      </w:r>
      <w:proofErr w:type="gramEnd"/>
      <w:r w:rsidRPr="00F6755C">
        <w:rPr>
          <w:rFonts w:ascii="Book Antiqua" w:eastAsia="Book Antiqua" w:hAnsi="Book Antiqua" w:cs="Book Antiqua"/>
          <w:color w:val="000000"/>
          <w:vertAlign w:val="superscript"/>
        </w:rPr>
        <w:t>5,7]</w:t>
      </w:r>
      <w:r w:rsidRPr="00F6755C">
        <w:rPr>
          <w:rFonts w:ascii="Book Antiqua" w:eastAsia="Book Antiqua" w:hAnsi="Book Antiqua" w:cs="Book Antiqua"/>
          <w:color w:val="000000"/>
        </w:rPr>
        <w:t xml:space="preserve">. Surgical excision is the treatment method of choice for </w:t>
      </w:r>
      <w:proofErr w:type="spellStart"/>
      <w:r w:rsidRPr="00F6755C">
        <w:rPr>
          <w:rFonts w:ascii="Book Antiqua" w:eastAsia="Book Antiqua" w:hAnsi="Book Antiqua" w:cs="Book Antiqua"/>
          <w:color w:val="000000"/>
        </w:rPr>
        <w:t>ChS</w:t>
      </w:r>
      <w:proofErr w:type="spellEnd"/>
      <w:r w:rsidRPr="00F6755C">
        <w:rPr>
          <w:rFonts w:ascii="Book Antiqua" w:eastAsia="Book Antiqua" w:hAnsi="Book Antiqua" w:cs="Book Antiqua"/>
          <w:color w:val="000000"/>
        </w:rPr>
        <w:t xml:space="preserve">. </w:t>
      </w:r>
      <w:proofErr w:type="spellStart"/>
      <w:r w:rsidRPr="00F6755C">
        <w:rPr>
          <w:rFonts w:ascii="Book Antiqua" w:eastAsia="Book Antiqua" w:hAnsi="Book Antiqua" w:cs="Book Antiqua"/>
          <w:color w:val="000000"/>
        </w:rPr>
        <w:t>Tumour</w:t>
      </w:r>
      <w:proofErr w:type="spellEnd"/>
      <w:r w:rsidRPr="00F6755C">
        <w:rPr>
          <w:rFonts w:ascii="Book Antiqua" w:eastAsia="Book Antiqua" w:hAnsi="Book Antiqua" w:cs="Book Antiqua"/>
          <w:color w:val="000000"/>
        </w:rPr>
        <w:t xml:space="preserve"> resections must have clear margins. Based on the fact that cervical lymph node metastases are rare, neck dissection should be reserved for clinically or radiologically suspected lymph node metastases. The complex function of the larynx depends on the conservation of the cricoid </w:t>
      </w:r>
      <w:proofErr w:type="gramStart"/>
      <w:r w:rsidRPr="00F6755C">
        <w:rPr>
          <w:rFonts w:ascii="Book Antiqua" w:eastAsia="Book Antiqua" w:hAnsi="Book Antiqua" w:cs="Book Antiqua"/>
          <w:color w:val="000000"/>
        </w:rPr>
        <w:t>cartilage</w:t>
      </w:r>
      <w:r w:rsidRPr="00F6755C">
        <w:rPr>
          <w:rFonts w:ascii="Book Antiqua" w:eastAsia="Book Antiqua" w:hAnsi="Book Antiqua" w:cs="Book Antiqua"/>
          <w:color w:val="000000"/>
          <w:vertAlign w:val="superscript"/>
        </w:rPr>
        <w:t>[</w:t>
      </w:r>
      <w:proofErr w:type="gramEnd"/>
      <w:r w:rsidRPr="00F6755C">
        <w:rPr>
          <w:rFonts w:ascii="Book Antiqua" w:eastAsia="Book Antiqua" w:hAnsi="Book Antiqua" w:cs="Book Antiqua"/>
          <w:color w:val="000000"/>
          <w:vertAlign w:val="superscript"/>
        </w:rPr>
        <w:t>11]</w:t>
      </w:r>
      <w:r w:rsidRPr="00F6755C">
        <w:rPr>
          <w:rFonts w:ascii="Book Antiqua" w:eastAsia="Book Antiqua" w:hAnsi="Book Antiqua" w:cs="Book Antiqua"/>
          <w:color w:val="000000"/>
        </w:rPr>
        <w:t xml:space="preserve">. Surgery that preserves laryngeal function is recommended whenever possible. Since 75% of laryngeal </w:t>
      </w:r>
      <w:proofErr w:type="spellStart"/>
      <w:r w:rsidRPr="00F6755C">
        <w:rPr>
          <w:rFonts w:ascii="Book Antiqua" w:eastAsia="Book Antiqua" w:hAnsi="Book Antiqua" w:cs="Book Antiqua"/>
          <w:color w:val="000000"/>
        </w:rPr>
        <w:t>ChS</w:t>
      </w:r>
      <w:proofErr w:type="spellEnd"/>
      <w:r w:rsidRPr="00F6755C">
        <w:rPr>
          <w:rFonts w:ascii="Book Antiqua" w:eastAsia="Book Antiqua" w:hAnsi="Book Antiqua" w:cs="Book Antiqua"/>
          <w:color w:val="000000"/>
        </w:rPr>
        <w:t xml:space="preserve"> forms in the cricoid cartilage, which is considered crucial for laryngeal function, its preservation is often not possible. Total laryngectomy is recommended in cases where more than half of the cricoid cartilage is destroyed by </w:t>
      </w:r>
      <w:proofErr w:type="spellStart"/>
      <w:r w:rsidRPr="00F6755C">
        <w:rPr>
          <w:rFonts w:ascii="Book Antiqua" w:eastAsia="Book Antiqua" w:hAnsi="Book Antiqua" w:cs="Book Antiqua"/>
          <w:color w:val="000000"/>
        </w:rPr>
        <w:t>tumour</w:t>
      </w:r>
      <w:proofErr w:type="spellEnd"/>
      <w:r w:rsidRPr="00F6755C">
        <w:rPr>
          <w:rFonts w:ascii="Book Antiqua" w:eastAsia="Book Antiqua" w:hAnsi="Book Antiqua" w:cs="Book Antiqua"/>
          <w:color w:val="000000"/>
        </w:rPr>
        <w:t xml:space="preserve"> tissue, as well as in cases involving </w:t>
      </w:r>
      <w:proofErr w:type="gramStart"/>
      <w:r w:rsidRPr="00F6755C">
        <w:rPr>
          <w:rFonts w:ascii="Book Antiqua" w:eastAsia="Book Antiqua" w:hAnsi="Book Antiqua" w:cs="Book Antiqua"/>
          <w:color w:val="000000"/>
        </w:rPr>
        <w:t>relapse</w:t>
      </w:r>
      <w:r w:rsidRPr="00F6755C">
        <w:rPr>
          <w:rFonts w:ascii="Book Antiqua" w:eastAsia="Book Antiqua" w:hAnsi="Book Antiqua" w:cs="Book Antiqua"/>
          <w:color w:val="000000"/>
          <w:vertAlign w:val="superscript"/>
        </w:rPr>
        <w:t>[</w:t>
      </w:r>
      <w:proofErr w:type="gramEnd"/>
      <w:r w:rsidRPr="00F6755C">
        <w:rPr>
          <w:rFonts w:ascii="Book Antiqua" w:eastAsia="Book Antiqua" w:hAnsi="Book Antiqua" w:cs="Book Antiqua"/>
          <w:color w:val="000000"/>
          <w:vertAlign w:val="superscript"/>
        </w:rPr>
        <w:t>2,7]</w:t>
      </w:r>
      <w:r w:rsidRPr="00F6755C">
        <w:rPr>
          <w:rFonts w:ascii="Book Antiqua" w:eastAsia="Book Antiqua" w:hAnsi="Book Antiqua" w:cs="Book Antiqua"/>
          <w:color w:val="000000"/>
        </w:rPr>
        <w:t xml:space="preserve">. Nonsurgical treatment modalities are rarely used for the treatment of this </w:t>
      </w:r>
      <w:proofErr w:type="spellStart"/>
      <w:proofErr w:type="gramStart"/>
      <w:r w:rsidRPr="00F6755C">
        <w:rPr>
          <w:rFonts w:ascii="Book Antiqua" w:eastAsia="Book Antiqua" w:hAnsi="Book Antiqua" w:cs="Book Antiqua"/>
          <w:color w:val="000000"/>
        </w:rPr>
        <w:t>tumour</w:t>
      </w:r>
      <w:proofErr w:type="spellEnd"/>
      <w:r w:rsidRPr="00F6755C">
        <w:rPr>
          <w:rFonts w:ascii="Book Antiqua" w:eastAsia="Book Antiqua" w:hAnsi="Book Antiqua" w:cs="Book Antiqua"/>
          <w:color w:val="000000"/>
          <w:vertAlign w:val="superscript"/>
        </w:rPr>
        <w:t>[</w:t>
      </w:r>
      <w:proofErr w:type="gramEnd"/>
      <w:r w:rsidRPr="00F6755C">
        <w:rPr>
          <w:rFonts w:ascii="Book Antiqua" w:eastAsia="Book Antiqua" w:hAnsi="Book Antiqua" w:cs="Book Antiqua"/>
          <w:color w:val="000000"/>
          <w:vertAlign w:val="superscript"/>
        </w:rPr>
        <w:t>8]</w:t>
      </w:r>
      <w:r w:rsidRPr="00F6755C">
        <w:rPr>
          <w:rFonts w:ascii="Book Antiqua" w:eastAsia="Book Antiqua" w:hAnsi="Book Antiqua" w:cs="Book Antiqua"/>
          <w:color w:val="000000"/>
        </w:rPr>
        <w:t xml:space="preserve">. Radiotherapy does not seem to play a significant role in the treatment of laryngeal </w:t>
      </w:r>
      <w:proofErr w:type="spellStart"/>
      <w:r w:rsidRPr="00F6755C">
        <w:rPr>
          <w:rFonts w:ascii="Book Antiqua" w:eastAsia="Book Antiqua" w:hAnsi="Book Antiqua" w:cs="Book Antiqua"/>
          <w:color w:val="000000"/>
        </w:rPr>
        <w:t>ChS</w:t>
      </w:r>
      <w:proofErr w:type="spellEnd"/>
      <w:r w:rsidRPr="00F6755C">
        <w:rPr>
          <w:rFonts w:ascii="Book Antiqua" w:eastAsia="Book Antiqua" w:hAnsi="Book Antiqua" w:cs="Book Antiqua"/>
          <w:color w:val="000000"/>
        </w:rPr>
        <w:t xml:space="preserve">. In the past, it was used to provide local disease </w:t>
      </w:r>
      <w:r w:rsidRPr="00F6755C">
        <w:rPr>
          <w:rFonts w:ascii="Book Antiqua" w:eastAsia="Book Antiqua" w:hAnsi="Book Antiqua" w:cs="Book Antiqua"/>
          <w:color w:val="000000"/>
        </w:rPr>
        <w:lastRenderedPageBreak/>
        <w:t xml:space="preserve">control in cases of unresectable or recurrent disease. Chemotherapy has not been shown to be effective for laryngeal </w:t>
      </w:r>
      <w:proofErr w:type="spellStart"/>
      <w:r w:rsidRPr="00F6755C">
        <w:rPr>
          <w:rFonts w:ascii="Book Antiqua" w:eastAsia="Book Antiqua" w:hAnsi="Book Antiqua" w:cs="Book Antiqua"/>
          <w:color w:val="000000"/>
        </w:rPr>
        <w:t>ChS</w:t>
      </w:r>
      <w:proofErr w:type="spellEnd"/>
      <w:r w:rsidRPr="00F6755C">
        <w:rPr>
          <w:rFonts w:ascii="Book Antiqua" w:eastAsia="Book Antiqua" w:hAnsi="Book Antiqua" w:cs="Book Antiqua"/>
          <w:color w:val="000000"/>
        </w:rPr>
        <w:t xml:space="preserve">, especially low-grade </w:t>
      </w:r>
      <w:proofErr w:type="spellStart"/>
      <w:proofErr w:type="gramStart"/>
      <w:r w:rsidRPr="00F6755C">
        <w:rPr>
          <w:rFonts w:ascii="Book Antiqua" w:eastAsia="Book Antiqua" w:hAnsi="Book Antiqua" w:cs="Book Antiqua"/>
          <w:color w:val="000000"/>
        </w:rPr>
        <w:t>ChS</w:t>
      </w:r>
      <w:proofErr w:type="spellEnd"/>
      <w:r w:rsidRPr="00F6755C">
        <w:rPr>
          <w:rFonts w:ascii="Book Antiqua" w:eastAsia="Book Antiqua" w:hAnsi="Book Antiqua" w:cs="Book Antiqua"/>
          <w:color w:val="000000"/>
          <w:vertAlign w:val="superscript"/>
        </w:rPr>
        <w:t>[</w:t>
      </w:r>
      <w:proofErr w:type="gramEnd"/>
      <w:r w:rsidRPr="00F6755C">
        <w:rPr>
          <w:rFonts w:ascii="Book Antiqua" w:eastAsia="Book Antiqua" w:hAnsi="Book Antiqua" w:cs="Book Antiqua"/>
          <w:color w:val="000000"/>
          <w:vertAlign w:val="superscript"/>
        </w:rPr>
        <w:t>5,10]</w:t>
      </w:r>
      <w:r w:rsidRPr="00F6755C">
        <w:rPr>
          <w:rFonts w:ascii="Book Antiqua" w:eastAsia="Book Antiqua" w:hAnsi="Book Antiqua" w:cs="Book Antiqua"/>
          <w:color w:val="000000"/>
        </w:rPr>
        <w:t xml:space="preserve">. Most authors report relapses in 16% to 50% of </w:t>
      </w:r>
      <w:proofErr w:type="gramStart"/>
      <w:r w:rsidRPr="00F6755C">
        <w:rPr>
          <w:rFonts w:ascii="Book Antiqua" w:eastAsia="Book Antiqua" w:hAnsi="Book Antiqua" w:cs="Book Antiqua"/>
          <w:color w:val="000000"/>
        </w:rPr>
        <w:t>cases</w:t>
      </w:r>
      <w:r w:rsidRPr="00F6755C">
        <w:rPr>
          <w:rFonts w:ascii="Book Antiqua" w:eastAsia="Book Antiqua" w:hAnsi="Book Antiqua" w:cs="Book Antiqua"/>
          <w:color w:val="000000"/>
          <w:vertAlign w:val="superscript"/>
        </w:rPr>
        <w:t>[</w:t>
      </w:r>
      <w:proofErr w:type="gramEnd"/>
      <w:r w:rsidRPr="00F6755C">
        <w:rPr>
          <w:rFonts w:ascii="Book Antiqua" w:eastAsia="Book Antiqua" w:hAnsi="Book Antiqua" w:cs="Book Antiqua"/>
          <w:color w:val="000000"/>
          <w:vertAlign w:val="superscript"/>
        </w:rPr>
        <w:t>1,2]</w:t>
      </w:r>
      <w:r w:rsidRPr="00F6755C">
        <w:rPr>
          <w:rFonts w:ascii="Book Antiqua" w:eastAsia="Book Antiqua" w:hAnsi="Book Antiqua" w:cs="Book Antiqua"/>
          <w:color w:val="000000"/>
        </w:rPr>
        <w:t xml:space="preserve">. Regarding the prognosis of this disease, the expected one-year survival rate is 96.5%, the five-year survival rate is 88.6% and the ten-year survival rate is 84.8% of </w:t>
      </w:r>
      <w:proofErr w:type="gramStart"/>
      <w:r w:rsidRPr="00F6755C">
        <w:rPr>
          <w:rFonts w:ascii="Book Antiqua" w:eastAsia="Book Antiqua" w:hAnsi="Book Antiqua" w:cs="Book Antiqua"/>
          <w:color w:val="000000"/>
        </w:rPr>
        <w:t>patients</w:t>
      </w:r>
      <w:r w:rsidRPr="00F6755C">
        <w:rPr>
          <w:rFonts w:ascii="Book Antiqua" w:eastAsia="Book Antiqua" w:hAnsi="Book Antiqua" w:cs="Book Antiqua"/>
          <w:color w:val="000000"/>
          <w:vertAlign w:val="superscript"/>
        </w:rPr>
        <w:t>[</w:t>
      </w:r>
      <w:proofErr w:type="gramEnd"/>
      <w:r w:rsidRPr="00F6755C">
        <w:rPr>
          <w:rFonts w:ascii="Book Antiqua" w:eastAsia="Book Antiqua" w:hAnsi="Book Antiqua" w:cs="Book Antiqua"/>
          <w:color w:val="000000"/>
          <w:vertAlign w:val="superscript"/>
        </w:rPr>
        <w:t>1]</w:t>
      </w:r>
      <w:r w:rsidRPr="00F6755C">
        <w:rPr>
          <w:rFonts w:ascii="Book Antiqua" w:eastAsia="Book Antiqua" w:hAnsi="Book Antiqua" w:cs="Book Antiqua"/>
          <w:color w:val="000000"/>
        </w:rPr>
        <w:t xml:space="preserve">. Definitive diagnosis is made by histopathological analysis. The histology of the </w:t>
      </w:r>
      <w:proofErr w:type="spellStart"/>
      <w:r w:rsidRPr="00F6755C">
        <w:rPr>
          <w:rFonts w:ascii="Book Antiqua" w:eastAsia="Book Antiqua" w:hAnsi="Book Antiqua" w:cs="Book Antiqua"/>
          <w:color w:val="000000"/>
        </w:rPr>
        <w:t>tumour</w:t>
      </w:r>
      <w:proofErr w:type="spellEnd"/>
      <w:r w:rsidRPr="00F6755C">
        <w:rPr>
          <w:rFonts w:ascii="Book Antiqua" w:eastAsia="Book Antiqua" w:hAnsi="Book Antiqua" w:cs="Book Antiqua"/>
          <w:color w:val="000000"/>
        </w:rPr>
        <w:t xml:space="preserve"> is dominated by a basophilic acellular matrix (on </w:t>
      </w:r>
      <w:proofErr w:type="spellStart"/>
      <w:r w:rsidRPr="00F6755C">
        <w:rPr>
          <w:rFonts w:ascii="Book Antiqua" w:eastAsia="Book Antiqua" w:hAnsi="Book Antiqua" w:cs="Book Antiqua"/>
          <w:color w:val="000000"/>
        </w:rPr>
        <w:t>haematoxylin</w:t>
      </w:r>
      <w:proofErr w:type="spellEnd"/>
      <w:r w:rsidRPr="00F6755C">
        <w:rPr>
          <w:rFonts w:ascii="Book Antiqua" w:eastAsia="Book Antiqua" w:hAnsi="Book Antiqua" w:cs="Book Antiqua"/>
          <w:color w:val="000000"/>
        </w:rPr>
        <w:t xml:space="preserve">-eosin stained preparations) containing lacunae with </w:t>
      </w:r>
      <w:proofErr w:type="gramStart"/>
      <w:r w:rsidRPr="00F6755C">
        <w:rPr>
          <w:rFonts w:ascii="Book Antiqua" w:eastAsia="Book Antiqua" w:hAnsi="Book Antiqua" w:cs="Book Antiqua"/>
          <w:color w:val="000000"/>
        </w:rPr>
        <w:t>cells</w:t>
      </w:r>
      <w:r w:rsidRPr="00F6755C">
        <w:rPr>
          <w:rFonts w:ascii="Book Antiqua" w:eastAsia="Book Antiqua" w:hAnsi="Book Antiqua" w:cs="Book Antiqua"/>
          <w:color w:val="000000"/>
          <w:vertAlign w:val="superscript"/>
        </w:rPr>
        <w:t>[</w:t>
      </w:r>
      <w:proofErr w:type="gramEnd"/>
      <w:r w:rsidRPr="00F6755C">
        <w:rPr>
          <w:rFonts w:ascii="Book Antiqua" w:eastAsia="Book Antiqua" w:hAnsi="Book Antiqua" w:cs="Book Antiqua"/>
          <w:color w:val="000000"/>
          <w:vertAlign w:val="superscript"/>
        </w:rPr>
        <w:t>5]</w:t>
      </w:r>
      <w:r w:rsidRPr="00F6755C">
        <w:rPr>
          <w:rFonts w:ascii="Book Antiqua" w:eastAsia="Book Antiqua" w:hAnsi="Book Antiqua" w:cs="Book Antiqua"/>
          <w:color w:val="000000"/>
        </w:rPr>
        <w:t xml:space="preserve">. Cell characteristics, nuclear characteristics, cellularity, and the mitotic index are important for histological </w:t>
      </w:r>
      <w:proofErr w:type="gramStart"/>
      <w:r w:rsidRPr="00F6755C">
        <w:rPr>
          <w:rFonts w:ascii="Book Antiqua" w:eastAsia="Book Antiqua" w:hAnsi="Book Antiqua" w:cs="Book Antiqua"/>
          <w:color w:val="000000"/>
        </w:rPr>
        <w:t>analysis</w:t>
      </w:r>
      <w:r w:rsidRPr="00F6755C">
        <w:rPr>
          <w:rFonts w:ascii="Book Antiqua" w:eastAsia="Book Antiqua" w:hAnsi="Book Antiqua" w:cs="Book Antiqua"/>
          <w:color w:val="000000"/>
          <w:vertAlign w:val="superscript"/>
        </w:rPr>
        <w:t>[</w:t>
      </w:r>
      <w:proofErr w:type="gramEnd"/>
      <w:r w:rsidRPr="00F6755C">
        <w:rPr>
          <w:rFonts w:ascii="Book Antiqua" w:eastAsia="Book Antiqua" w:hAnsi="Book Antiqua" w:cs="Book Antiqua"/>
          <w:color w:val="000000"/>
          <w:vertAlign w:val="superscript"/>
        </w:rPr>
        <w:t>1,7]</w:t>
      </w:r>
      <w:r w:rsidRPr="00F6755C">
        <w:rPr>
          <w:rFonts w:ascii="Book Antiqua" w:eastAsia="Book Antiqua" w:hAnsi="Book Antiqua" w:cs="Book Antiqua"/>
          <w:color w:val="000000"/>
        </w:rPr>
        <w:t xml:space="preserve">. Macroscopic </w:t>
      </w:r>
      <w:proofErr w:type="spellStart"/>
      <w:r w:rsidRPr="00F6755C">
        <w:rPr>
          <w:rFonts w:ascii="Book Antiqua" w:eastAsia="Book Antiqua" w:hAnsi="Book Antiqua" w:cs="Book Antiqua"/>
          <w:color w:val="000000"/>
        </w:rPr>
        <w:t>tumour</w:t>
      </w:r>
      <w:proofErr w:type="spellEnd"/>
      <w:r w:rsidRPr="00F6755C">
        <w:rPr>
          <w:rFonts w:ascii="Book Antiqua" w:eastAsia="Book Antiqua" w:hAnsi="Book Antiqua" w:cs="Book Antiqua"/>
          <w:color w:val="000000"/>
        </w:rPr>
        <w:t xml:space="preserve"> tissue is solid and hard in consistency. However, it is possible to find softer and even cystic parts due to degenerative changes. In cases of resection of the laryngeal wall, smooth mucosa is often located above the </w:t>
      </w:r>
      <w:proofErr w:type="spellStart"/>
      <w:r w:rsidRPr="00F6755C">
        <w:rPr>
          <w:rFonts w:ascii="Book Antiqua" w:eastAsia="Book Antiqua" w:hAnsi="Book Antiqua" w:cs="Book Antiqua"/>
          <w:color w:val="000000"/>
        </w:rPr>
        <w:t>tumour</w:t>
      </w:r>
      <w:proofErr w:type="spellEnd"/>
      <w:r w:rsidRPr="00F6755C">
        <w:rPr>
          <w:rFonts w:ascii="Book Antiqua" w:eastAsia="Book Antiqua" w:hAnsi="Book Antiqua" w:cs="Book Antiqua"/>
          <w:color w:val="000000"/>
        </w:rPr>
        <w:t xml:space="preserve"> </w:t>
      </w:r>
      <w:proofErr w:type="gramStart"/>
      <w:r w:rsidRPr="00F6755C">
        <w:rPr>
          <w:rFonts w:ascii="Book Antiqua" w:eastAsia="Book Antiqua" w:hAnsi="Book Antiqua" w:cs="Book Antiqua"/>
          <w:color w:val="000000"/>
        </w:rPr>
        <w:t>tissue</w:t>
      </w:r>
      <w:r w:rsidRPr="00F6755C">
        <w:rPr>
          <w:rFonts w:ascii="Book Antiqua" w:eastAsia="Book Antiqua" w:hAnsi="Book Antiqua" w:cs="Book Antiqua"/>
          <w:color w:val="000000"/>
          <w:vertAlign w:val="superscript"/>
        </w:rPr>
        <w:t>[</w:t>
      </w:r>
      <w:proofErr w:type="gramEnd"/>
      <w:r w:rsidRPr="00F6755C">
        <w:rPr>
          <w:rFonts w:ascii="Book Antiqua" w:eastAsia="Book Antiqua" w:hAnsi="Book Antiqua" w:cs="Book Antiqua"/>
          <w:color w:val="000000"/>
          <w:vertAlign w:val="superscript"/>
        </w:rPr>
        <w:t>5]</w:t>
      </w:r>
      <w:r w:rsidRPr="00F6755C">
        <w:rPr>
          <w:rFonts w:ascii="Book Antiqua" w:eastAsia="Book Antiqua" w:hAnsi="Book Antiqua" w:cs="Book Antiqua"/>
          <w:color w:val="000000"/>
        </w:rPr>
        <w:t>.</w:t>
      </w:r>
    </w:p>
    <w:p w14:paraId="793DD373" w14:textId="77777777" w:rsidR="00A77B3E" w:rsidRPr="00F6755C" w:rsidRDefault="00F6755C" w:rsidP="00F6755C">
      <w:pPr>
        <w:adjustRightInd w:val="0"/>
        <w:snapToGrid w:val="0"/>
        <w:spacing w:line="360" w:lineRule="auto"/>
        <w:ind w:firstLine="480"/>
        <w:jc w:val="both"/>
        <w:rPr>
          <w:rFonts w:ascii="Book Antiqua" w:hAnsi="Book Antiqua"/>
        </w:rPr>
      </w:pPr>
      <w:r w:rsidRPr="00F6755C">
        <w:rPr>
          <w:rFonts w:ascii="Book Antiqua" w:eastAsia="Book Antiqua" w:hAnsi="Book Antiqua" w:cs="Book Antiqua"/>
          <w:color w:val="000000"/>
        </w:rPr>
        <w:t xml:space="preserve">Since most laryngeal </w:t>
      </w:r>
      <w:proofErr w:type="spellStart"/>
      <w:r w:rsidRPr="00F6755C">
        <w:rPr>
          <w:rFonts w:ascii="Book Antiqua" w:eastAsia="Book Antiqua" w:hAnsi="Book Antiqua" w:cs="Book Antiqua"/>
          <w:color w:val="000000"/>
        </w:rPr>
        <w:t>ChSs</w:t>
      </w:r>
      <w:proofErr w:type="spellEnd"/>
      <w:r w:rsidRPr="00F6755C">
        <w:rPr>
          <w:rFonts w:ascii="Book Antiqua" w:eastAsia="Book Antiqua" w:hAnsi="Book Antiqua" w:cs="Book Antiqua"/>
          <w:color w:val="000000"/>
        </w:rPr>
        <w:t xml:space="preserve"> are </w:t>
      </w:r>
      <w:proofErr w:type="spellStart"/>
      <w:r w:rsidRPr="00F6755C">
        <w:rPr>
          <w:rFonts w:ascii="Book Antiqua" w:eastAsia="Book Antiqua" w:hAnsi="Book Antiqua" w:cs="Book Antiqua"/>
          <w:color w:val="000000"/>
        </w:rPr>
        <w:t>tumours</w:t>
      </w:r>
      <w:proofErr w:type="spellEnd"/>
      <w:r w:rsidRPr="00F6755C">
        <w:rPr>
          <w:rFonts w:ascii="Book Antiqua" w:eastAsia="Book Antiqua" w:hAnsi="Book Antiqua" w:cs="Book Antiqua"/>
          <w:color w:val="000000"/>
        </w:rPr>
        <w:t xml:space="preserve"> with low-grade differentiation, they are characterized by a lobular-infiltrative growth pattern with cartilage destruction. Given that the most common case in practice is low-grade laryngeal </w:t>
      </w:r>
      <w:proofErr w:type="spellStart"/>
      <w:r w:rsidRPr="00F6755C">
        <w:rPr>
          <w:rFonts w:ascii="Book Antiqua" w:eastAsia="Book Antiqua" w:hAnsi="Book Antiqua" w:cs="Book Antiqua"/>
          <w:color w:val="000000"/>
        </w:rPr>
        <w:t>ChS</w:t>
      </w:r>
      <w:proofErr w:type="spellEnd"/>
      <w:r w:rsidRPr="00F6755C">
        <w:rPr>
          <w:rFonts w:ascii="Book Antiqua" w:eastAsia="Book Antiqua" w:hAnsi="Book Antiqua" w:cs="Book Antiqua"/>
          <w:color w:val="000000"/>
        </w:rPr>
        <w:t xml:space="preserve">, the differential diagnosis of chondroma and low-grade </w:t>
      </w:r>
      <w:proofErr w:type="spellStart"/>
      <w:r w:rsidRPr="00F6755C">
        <w:rPr>
          <w:rFonts w:ascii="Book Antiqua" w:eastAsia="Book Antiqua" w:hAnsi="Book Antiqua" w:cs="Book Antiqua"/>
          <w:color w:val="000000"/>
        </w:rPr>
        <w:t>ChS</w:t>
      </w:r>
      <w:proofErr w:type="spellEnd"/>
      <w:r w:rsidRPr="00F6755C">
        <w:rPr>
          <w:rFonts w:ascii="Book Antiqua" w:eastAsia="Book Antiqua" w:hAnsi="Book Antiqua" w:cs="Book Antiqua"/>
          <w:color w:val="000000"/>
        </w:rPr>
        <w:t xml:space="preserve"> is very </w:t>
      </w:r>
      <w:proofErr w:type="gramStart"/>
      <w:r w:rsidRPr="00F6755C">
        <w:rPr>
          <w:rFonts w:ascii="Book Antiqua" w:eastAsia="Book Antiqua" w:hAnsi="Book Antiqua" w:cs="Book Antiqua"/>
          <w:color w:val="000000"/>
        </w:rPr>
        <w:t>important</w:t>
      </w:r>
      <w:r w:rsidRPr="00F6755C">
        <w:rPr>
          <w:rFonts w:ascii="Book Antiqua" w:eastAsia="Book Antiqua" w:hAnsi="Book Antiqua" w:cs="Book Antiqua"/>
          <w:color w:val="000000"/>
          <w:vertAlign w:val="superscript"/>
        </w:rPr>
        <w:t>[</w:t>
      </w:r>
      <w:proofErr w:type="gramEnd"/>
      <w:r w:rsidRPr="00F6755C">
        <w:rPr>
          <w:rFonts w:ascii="Book Antiqua" w:eastAsia="Book Antiqua" w:hAnsi="Book Antiqua" w:cs="Book Antiqua"/>
          <w:color w:val="000000"/>
          <w:vertAlign w:val="superscript"/>
        </w:rPr>
        <w:t>5]</w:t>
      </w:r>
      <w:r w:rsidRPr="00F6755C">
        <w:rPr>
          <w:rFonts w:ascii="Book Antiqua" w:eastAsia="Book Antiqua" w:hAnsi="Book Antiqua" w:cs="Book Antiqua"/>
          <w:color w:val="000000"/>
        </w:rPr>
        <w:t xml:space="preserve">. Microscopic chondromas are hypocellular (30 to 40 nuclei/HPF), with a homogenous structure and lobular growth pattern, with no cellular atypia or mitosis. Increased cellularity, cellular atypia, binucleation in lacunae, </w:t>
      </w:r>
      <w:proofErr w:type="spellStart"/>
      <w:r w:rsidRPr="00F6755C">
        <w:rPr>
          <w:rFonts w:ascii="Book Antiqua" w:eastAsia="Book Antiqua" w:hAnsi="Book Antiqua" w:cs="Book Antiqua"/>
          <w:color w:val="000000"/>
        </w:rPr>
        <w:t>hyperchromasia</w:t>
      </w:r>
      <w:proofErr w:type="spellEnd"/>
      <w:r w:rsidRPr="00F6755C">
        <w:rPr>
          <w:rFonts w:ascii="Book Antiqua" w:eastAsia="Book Antiqua" w:hAnsi="Book Antiqua" w:cs="Book Antiqua"/>
          <w:color w:val="000000"/>
        </w:rPr>
        <w:t xml:space="preserve">, a prominent nucleolus, mitoses, and pleomorphism all suggest </w:t>
      </w:r>
      <w:proofErr w:type="spellStart"/>
      <w:r w:rsidRPr="00F6755C">
        <w:rPr>
          <w:rFonts w:ascii="Book Antiqua" w:eastAsia="Book Antiqua" w:hAnsi="Book Antiqua" w:cs="Book Antiqua"/>
          <w:color w:val="000000"/>
        </w:rPr>
        <w:t>ChS</w:t>
      </w:r>
      <w:proofErr w:type="spellEnd"/>
      <w:r w:rsidRPr="00F6755C">
        <w:rPr>
          <w:rFonts w:ascii="Book Antiqua" w:eastAsia="Book Antiqua" w:hAnsi="Book Antiqua" w:cs="Book Antiqua"/>
          <w:color w:val="000000"/>
        </w:rPr>
        <w:t xml:space="preserve">. It is especially important to </w:t>
      </w:r>
      <w:proofErr w:type="spellStart"/>
      <w:r w:rsidRPr="00F6755C">
        <w:rPr>
          <w:rFonts w:ascii="Book Antiqua" w:eastAsia="Book Antiqua" w:hAnsi="Book Antiqua" w:cs="Book Antiqua"/>
          <w:color w:val="000000"/>
        </w:rPr>
        <w:t>analyse</w:t>
      </w:r>
      <w:proofErr w:type="spellEnd"/>
      <w:r w:rsidRPr="00F6755C">
        <w:rPr>
          <w:rFonts w:ascii="Book Antiqua" w:eastAsia="Book Antiqua" w:hAnsi="Book Antiqua" w:cs="Book Antiqua"/>
          <w:color w:val="000000"/>
        </w:rPr>
        <w:t xml:space="preserve"> parts of the </w:t>
      </w:r>
      <w:proofErr w:type="spellStart"/>
      <w:r w:rsidRPr="00F6755C">
        <w:rPr>
          <w:rFonts w:ascii="Book Antiqua" w:eastAsia="Book Antiqua" w:hAnsi="Book Antiqua" w:cs="Book Antiqua"/>
          <w:color w:val="000000"/>
        </w:rPr>
        <w:t>tumour</w:t>
      </w:r>
      <w:proofErr w:type="spellEnd"/>
      <w:r w:rsidRPr="00F6755C">
        <w:rPr>
          <w:rFonts w:ascii="Book Antiqua" w:eastAsia="Book Antiqua" w:hAnsi="Book Antiqua" w:cs="Book Antiqua"/>
          <w:color w:val="000000"/>
        </w:rPr>
        <w:t xml:space="preserve"> in the border zone compared to the preserved portions of the laryngeal </w:t>
      </w:r>
      <w:proofErr w:type="gramStart"/>
      <w:r w:rsidRPr="00F6755C">
        <w:rPr>
          <w:rFonts w:ascii="Book Antiqua" w:eastAsia="Book Antiqua" w:hAnsi="Book Antiqua" w:cs="Book Antiqua"/>
          <w:color w:val="000000"/>
        </w:rPr>
        <w:t>wall</w:t>
      </w:r>
      <w:r w:rsidRPr="00F6755C">
        <w:rPr>
          <w:rFonts w:ascii="Book Antiqua" w:eastAsia="Book Antiqua" w:hAnsi="Book Antiqua" w:cs="Book Antiqua"/>
          <w:color w:val="000000"/>
          <w:vertAlign w:val="superscript"/>
        </w:rPr>
        <w:t>[</w:t>
      </w:r>
      <w:proofErr w:type="gramEnd"/>
      <w:r w:rsidRPr="00F6755C">
        <w:rPr>
          <w:rFonts w:ascii="Book Antiqua" w:eastAsia="Book Antiqua" w:hAnsi="Book Antiqua" w:cs="Book Antiqua"/>
          <w:color w:val="000000"/>
          <w:vertAlign w:val="superscript"/>
        </w:rPr>
        <w:t>1,5,7]</w:t>
      </w:r>
      <w:r w:rsidRPr="00F6755C">
        <w:rPr>
          <w:rFonts w:ascii="Book Antiqua" w:eastAsia="Book Antiqua" w:hAnsi="Book Antiqua" w:cs="Book Antiqua"/>
          <w:color w:val="000000"/>
        </w:rPr>
        <w:t xml:space="preserve">. Immunohistochemical analysis is rarely required. </w:t>
      </w:r>
      <w:proofErr w:type="spellStart"/>
      <w:r w:rsidRPr="00F6755C">
        <w:rPr>
          <w:rFonts w:ascii="Book Antiqua" w:eastAsia="Book Antiqua" w:hAnsi="Book Antiqua" w:cs="Book Antiqua"/>
          <w:color w:val="000000"/>
        </w:rPr>
        <w:t>ChS</w:t>
      </w:r>
      <w:proofErr w:type="spellEnd"/>
      <w:r w:rsidRPr="00F6755C">
        <w:rPr>
          <w:rFonts w:ascii="Book Antiqua" w:eastAsia="Book Antiqua" w:hAnsi="Book Antiqua" w:cs="Book Antiqua"/>
          <w:color w:val="000000"/>
        </w:rPr>
        <w:t xml:space="preserve"> </w:t>
      </w:r>
      <w:proofErr w:type="spellStart"/>
      <w:r w:rsidRPr="00F6755C">
        <w:rPr>
          <w:rFonts w:ascii="Book Antiqua" w:eastAsia="Book Antiqua" w:hAnsi="Book Antiqua" w:cs="Book Antiqua"/>
          <w:color w:val="000000"/>
        </w:rPr>
        <w:t>tumour</w:t>
      </w:r>
      <w:proofErr w:type="spellEnd"/>
      <w:r w:rsidRPr="00F6755C">
        <w:rPr>
          <w:rFonts w:ascii="Book Antiqua" w:eastAsia="Book Antiqua" w:hAnsi="Book Antiqua" w:cs="Book Antiqua"/>
          <w:color w:val="000000"/>
        </w:rPr>
        <w:t xml:space="preserve"> cells are positive for vimentin, S100 and D2-40</w:t>
      </w:r>
      <w:r w:rsidRPr="00F6755C">
        <w:rPr>
          <w:rFonts w:ascii="Book Antiqua" w:eastAsia="Book Antiqua" w:hAnsi="Book Antiqua" w:cs="Book Antiqua"/>
          <w:color w:val="000000"/>
          <w:vertAlign w:val="superscript"/>
        </w:rPr>
        <w:t>[1,5]</w:t>
      </w:r>
      <w:r w:rsidRPr="00F6755C">
        <w:rPr>
          <w:rFonts w:ascii="Book Antiqua" w:eastAsia="Book Antiqua" w:hAnsi="Book Antiqua" w:cs="Book Antiqua"/>
          <w:color w:val="000000"/>
        </w:rPr>
        <w:t xml:space="preserve">. In less differentiated </w:t>
      </w:r>
      <w:proofErr w:type="spellStart"/>
      <w:r w:rsidRPr="00F6755C">
        <w:rPr>
          <w:rFonts w:ascii="Book Antiqua" w:eastAsia="Book Antiqua" w:hAnsi="Book Antiqua" w:cs="Book Antiqua"/>
          <w:color w:val="000000"/>
        </w:rPr>
        <w:t>ChS</w:t>
      </w:r>
      <w:proofErr w:type="spellEnd"/>
      <w:r w:rsidRPr="00F6755C">
        <w:rPr>
          <w:rFonts w:ascii="Book Antiqua" w:eastAsia="Book Antiqua" w:hAnsi="Book Antiqua" w:cs="Book Antiqua"/>
          <w:color w:val="000000"/>
        </w:rPr>
        <w:t xml:space="preserve">, cellularity increases and nuclear pleomorphism, </w:t>
      </w:r>
      <w:proofErr w:type="spellStart"/>
      <w:r w:rsidRPr="00F6755C">
        <w:rPr>
          <w:rFonts w:ascii="Book Antiqua" w:eastAsia="Book Antiqua" w:hAnsi="Book Antiqua" w:cs="Book Antiqua"/>
          <w:color w:val="000000"/>
        </w:rPr>
        <w:t>hyperchromasia</w:t>
      </w:r>
      <w:proofErr w:type="spellEnd"/>
      <w:r w:rsidRPr="00F6755C">
        <w:rPr>
          <w:rFonts w:ascii="Book Antiqua" w:eastAsia="Book Antiqua" w:hAnsi="Book Antiqua" w:cs="Book Antiqua"/>
          <w:color w:val="000000"/>
        </w:rPr>
        <w:t xml:space="preserve">, and mitotic activity are </w:t>
      </w:r>
      <w:proofErr w:type="gramStart"/>
      <w:r w:rsidRPr="00F6755C">
        <w:rPr>
          <w:rFonts w:ascii="Book Antiqua" w:eastAsia="Book Antiqua" w:hAnsi="Book Antiqua" w:cs="Book Antiqua"/>
          <w:color w:val="000000"/>
        </w:rPr>
        <w:t>increased</w:t>
      </w:r>
      <w:r w:rsidRPr="00F6755C">
        <w:rPr>
          <w:rFonts w:ascii="Book Antiqua" w:eastAsia="Book Antiqua" w:hAnsi="Book Antiqua" w:cs="Book Antiqua"/>
          <w:color w:val="000000"/>
          <w:vertAlign w:val="superscript"/>
        </w:rPr>
        <w:t>[</w:t>
      </w:r>
      <w:proofErr w:type="gramEnd"/>
      <w:r w:rsidRPr="00F6755C">
        <w:rPr>
          <w:rFonts w:ascii="Book Antiqua" w:eastAsia="Book Antiqua" w:hAnsi="Book Antiqua" w:cs="Book Antiqua"/>
          <w:color w:val="000000"/>
          <w:vertAlign w:val="superscript"/>
        </w:rPr>
        <w:t>1]</w:t>
      </w:r>
      <w:r w:rsidRPr="00F6755C">
        <w:rPr>
          <w:rFonts w:ascii="Book Antiqua" w:eastAsia="Book Antiqua" w:hAnsi="Book Antiqua" w:cs="Book Antiqua"/>
          <w:color w:val="000000"/>
        </w:rPr>
        <w:t xml:space="preserve">. In cases of poorly differentiated laryngeal </w:t>
      </w:r>
      <w:proofErr w:type="spellStart"/>
      <w:r w:rsidRPr="00F6755C">
        <w:rPr>
          <w:rFonts w:ascii="Book Antiqua" w:eastAsia="Book Antiqua" w:hAnsi="Book Antiqua" w:cs="Book Antiqua"/>
          <w:color w:val="000000"/>
        </w:rPr>
        <w:t>ChSs</w:t>
      </w:r>
      <w:proofErr w:type="spellEnd"/>
      <w:r w:rsidRPr="00F6755C">
        <w:rPr>
          <w:rFonts w:ascii="Book Antiqua" w:eastAsia="Book Antiqua" w:hAnsi="Book Antiqua" w:cs="Book Antiqua"/>
          <w:color w:val="000000"/>
        </w:rPr>
        <w:t xml:space="preserve">, </w:t>
      </w:r>
      <w:proofErr w:type="spellStart"/>
      <w:r w:rsidRPr="00F6755C">
        <w:rPr>
          <w:rFonts w:ascii="Book Antiqua" w:eastAsia="Book Antiqua" w:hAnsi="Book Antiqua" w:cs="Book Antiqua"/>
          <w:color w:val="000000"/>
        </w:rPr>
        <w:t>chondroblastic</w:t>
      </w:r>
      <w:proofErr w:type="spellEnd"/>
      <w:r w:rsidRPr="00F6755C">
        <w:rPr>
          <w:rFonts w:ascii="Book Antiqua" w:eastAsia="Book Antiqua" w:hAnsi="Book Antiqua" w:cs="Book Antiqua"/>
          <w:color w:val="000000"/>
        </w:rPr>
        <w:t xml:space="preserve"> osteosarcoma, fibrosarcoma, myxoid liposarcoma, embryonic rhabdomyosarcoma, spindle cell squamous cell carcinoma with cartilaginous metaplasia should be included in differential </w:t>
      </w:r>
      <w:proofErr w:type="gramStart"/>
      <w:r w:rsidRPr="00F6755C">
        <w:rPr>
          <w:rFonts w:ascii="Book Antiqua" w:eastAsia="Book Antiqua" w:hAnsi="Book Antiqua" w:cs="Book Antiqua"/>
          <w:color w:val="000000"/>
        </w:rPr>
        <w:t>diagnosis</w:t>
      </w:r>
      <w:r w:rsidRPr="00F6755C">
        <w:rPr>
          <w:rFonts w:ascii="Book Antiqua" w:eastAsia="Book Antiqua" w:hAnsi="Book Antiqua" w:cs="Book Antiqua"/>
          <w:color w:val="000000"/>
          <w:vertAlign w:val="superscript"/>
        </w:rPr>
        <w:t>[</w:t>
      </w:r>
      <w:proofErr w:type="gramEnd"/>
      <w:r w:rsidRPr="00F6755C">
        <w:rPr>
          <w:rFonts w:ascii="Book Antiqua" w:eastAsia="Book Antiqua" w:hAnsi="Book Antiqua" w:cs="Book Antiqua"/>
          <w:color w:val="000000"/>
          <w:vertAlign w:val="superscript"/>
        </w:rPr>
        <w:t>5]</w:t>
      </w:r>
      <w:r w:rsidRPr="00F6755C">
        <w:rPr>
          <w:rFonts w:ascii="Book Antiqua" w:eastAsia="Book Antiqua" w:hAnsi="Book Antiqua" w:cs="Book Antiqua"/>
          <w:color w:val="000000"/>
        </w:rPr>
        <w:t>.</w:t>
      </w:r>
    </w:p>
    <w:p w14:paraId="53E5D365" w14:textId="77777777" w:rsidR="00A77B3E" w:rsidRPr="00F6755C" w:rsidRDefault="00A77B3E" w:rsidP="00F6755C">
      <w:pPr>
        <w:adjustRightInd w:val="0"/>
        <w:snapToGrid w:val="0"/>
        <w:spacing w:line="360" w:lineRule="auto"/>
        <w:ind w:firstLine="480"/>
        <w:jc w:val="both"/>
        <w:rPr>
          <w:rFonts w:ascii="Book Antiqua" w:hAnsi="Book Antiqua"/>
        </w:rPr>
      </w:pPr>
    </w:p>
    <w:p w14:paraId="32EBA3D5"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caps/>
          <w:color w:val="000000"/>
          <w:u w:val="single"/>
        </w:rPr>
        <w:t>CONCLUSION</w:t>
      </w:r>
    </w:p>
    <w:p w14:paraId="14F8E990"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lastRenderedPageBreak/>
        <w:t xml:space="preserve">It is important that mesenchymal </w:t>
      </w:r>
      <w:proofErr w:type="spellStart"/>
      <w:r w:rsidRPr="00F6755C">
        <w:rPr>
          <w:rFonts w:ascii="Book Antiqua" w:eastAsia="Book Antiqua" w:hAnsi="Book Antiqua" w:cs="Book Antiqua"/>
          <w:color w:val="000000"/>
        </w:rPr>
        <w:t>tumours</w:t>
      </w:r>
      <w:proofErr w:type="spellEnd"/>
      <w:r w:rsidRPr="00F6755C">
        <w:rPr>
          <w:rFonts w:ascii="Book Antiqua" w:eastAsia="Book Antiqua" w:hAnsi="Book Antiqua" w:cs="Book Antiqua"/>
          <w:color w:val="000000"/>
        </w:rPr>
        <w:t xml:space="preserve">, especially those with a cartilage origin, are considered during differential diagnosis in cases of intramural pathological processes in the laryngeal wall with a preserved mucosa. Laryngeal </w:t>
      </w:r>
      <w:proofErr w:type="spellStart"/>
      <w:r w:rsidRPr="00F6755C">
        <w:rPr>
          <w:rFonts w:ascii="Book Antiqua" w:eastAsia="Book Antiqua" w:hAnsi="Book Antiqua" w:cs="Book Antiqua"/>
          <w:color w:val="000000"/>
        </w:rPr>
        <w:t>ChS</w:t>
      </w:r>
      <w:proofErr w:type="spellEnd"/>
      <w:r w:rsidRPr="00F6755C">
        <w:rPr>
          <w:rFonts w:ascii="Book Antiqua" w:eastAsia="Book Antiqua" w:hAnsi="Book Antiqua" w:cs="Book Antiqua"/>
          <w:color w:val="000000"/>
        </w:rPr>
        <w:t xml:space="preserve"> case reports are important because these </w:t>
      </w:r>
      <w:proofErr w:type="spellStart"/>
      <w:r w:rsidRPr="00F6755C">
        <w:rPr>
          <w:rFonts w:ascii="Book Antiqua" w:eastAsia="Book Antiqua" w:hAnsi="Book Antiqua" w:cs="Book Antiqua"/>
          <w:color w:val="000000"/>
        </w:rPr>
        <w:t>tumours</w:t>
      </w:r>
      <w:proofErr w:type="spellEnd"/>
      <w:r w:rsidRPr="00F6755C">
        <w:rPr>
          <w:rFonts w:ascii="Book Antiqua" w:eastAsia="Book Antiqua" w:hAnsi="Book Antiqua" w:cs="Book Antiqua"/>
          <w:color w:val="000000"/>
        </w:rPr>
        <w:t xml:space="preserve"> are rare. It is crucial to carefully sample the </w:t>
      </w:r>
      <w:proofErr w:type="spellStart"/>
      <w:r w:rsidRPr="00F6755C">
        <w:rPr>
          <w:rFonts w:ascii="Book Antiqua" w:eastAsia="Book Antiqua" w:hAnsi="Book Antiqua" w:cs="Book Antiqua"/>
          <w:color w:val="000000"/>
        </w:rPr>
        <w:t>tumour</w:t>
      </w:r>
      <w:proofErr w:type="spellEnd"/>
      <w:r w:rsidRPr="00F6755C">
        <w:rPr>
          <w:rFonts w:ascii="Book Antiqua" w:eastAsia="Book Antiqua" w:hAnsi="Book Antiqua" w:cs="Book Antiqua"/>
          <w:color w:val="000000"/>
        </w:rPr>
        <w:t xml:space="preserve"> tissue, differentiate chondroma and </w:t>
      </w:r>
      <w:proofErr w:type="spellStart"/>
      <w:r w:rsidRPr="00F6755C">
        <w:rPr>
          <w:rFonts w:ascii="Book Antiqua" w:eastAsia="Book Antiqua" w:hAnsi="Book Antiqua" w:cs="Book Antiqua"/>
          <w:color w:val="000000"/>
        </w:rPr>
        <w:t>ChS</w:t>
      </w:r>
      <w:proofErr w:type="spellEnd"/>
      <w:r w:rsidRPr="00F6755C">
        <w:rPr>
          <w:rFonts w:ascii="Book Antiqua" w:eastAsia="Book Antiqua" w:hAnsi="Book Antiqua" w:cs="Book Antiqua"/>
          <w:color w:val="000000"/>
        </w:rPr>
        <w:t xml:space="preserve">, and consider the possibility of malignant changes from chondroma to </w:t>
      </w:r>
      <w:proofErr w:type="spellStart"/>
      <w:r w:rsidRPr="00F6755C">
        <w:rPr>
          <w:rFonts w:ascii="Book Antiqua" w:eastAsia="Book Antiqua" w:hAnsi="Book Antiqua" w:cs="Book Antiqua"/>
          <w:color w:val="000000"/>
        </w:rPr>
        <w:t>ChS</w:t>
      </w:r>
      <w:proofErr w:type="spellEnd"/>
      <w:r w:rsidRPr="00F6755C">
        <w:rPr>
          <w:rFonts w:ascii="Book Antiqua" w:eastAsia="Book Antiqua" w:hAnsi="Book Antiqua" w:cs="Book Antiqua"/>
          <w:color w:val="000000"/>
        </w:rPr>
        <w:t>.</w:t>
      </w:r>
    </w:p>
    <w:p w14:paraId="2C250238" w14:textId="77777777" w:rsidR="00A77B3E" w:rsidRPr="00F6755C" w:rsidRDefault="00A77B3E" w:rsidP="00F6755C">
      <w:pPr>
        <w:adjustRightInd w:val="0"/>
        <w:snapToGrid w:val="0"/>
        <w:spacing w:line="360" w:lineRule="auto"/>
        <w:jc w:val="both"/>
        <w:rPr>
          <w:rFonts w:ascii="Book Antiqua" w:hAnsi="Book Antiqua"/>
        </w:rPr>
      </w:pPr>
    </w:p>
    <w:p w14:paraId="22D2EE12"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color w:val="000000"/>
        </w:rPr>
        <w:t>REFERENCES</w:t>
      </w:r>
    </w:p>
    <w:p w14:paraId="1103E635" w14:textId="41734F2B" w:rsidR="00A77B3E" w:rsidRPr="00F6755C" w:rsidRDefault="00F6755C" w:rsidP="00F6755C">
      <w:pPr>
        <w:adjustRightInd w:val="0"/>
        <w:snapToGrid w:val="0"/>
        <w:spacing w:line="360" w:lineRule="auto"/>
        <w:jc w:val="both"/>
        <w:rPr>
          <w:rFonts w:ascii="Book Antiqua" w:hAnsi="Book Antiqua"/>
        </w:rPr>
      </w:pPr>
      <w:bookmarkStart w:id="5" w:name="OLE_LINK3"/>
      <w:r w:rsidRPr="00732DC1">
        <w:rPr>
          <w:rFonts w:ascii="Book Antiqua" w:eastAsia="Book Antiqua" w:hAnsi="Book Antiqua" w:cs="Book Antiqua"/>
          <w:color w:val="000000"/>
          <w:highlight w:val="yellow"/>
        </w:rPr>
        <w:t xml:space="preserve">1 </w:t>
      </w:r>
      <w:r w:rsidRPr="00732DC1">
        <w:rPr>
          <w:rFonts w:ascii="Book Antiqua" w:eastAsia="Book Antiqua" w:hAnsi="Book Antiqua" w:cs="Book Antiqua"/>
          <w:b/>
          <w:bCs/>
          <w:color w:val="000000"/>
          <w:highlight w:val="yellow"/>
        </w:rPr>
        <w:t>El-Naggar A,</w:t>
      </w:r>
      <w:r w:rsidRPr="00732DC1">
        <w:rPr>
          <w:rFonts w:ascii="Book Antiqua" w:eastAsia="Book Antiqua" w:hAnsi="Book Antiqua" w:cs="Book Antiqua"/>
          <w:color w:val="000000"/>
          <w:highlight w:val="yellow"/>
        </w:rPr>
        <w:t xml:space="preserve"> Chan JKC, Grandis JR, </w:t>
      </w:r>
      <w:proofErr w:type="spellStart"/>
      <w:r w:rsidRPr="00732DC1">
        <w:rPr>
          <w:rFonts w:ascii="Book Antiqua" w:eastAsia="Book Antiqua" w:hAnsi="Book Antiqua" w:cs="Book Antiqua"/>
          <w:color w:val="000000"/>
          <w:highlight w:val="yellow"/>
        </w:rPr>
        <w:t>Tkata</w:t>
      </w:r>
      <w:proofErr w:type="spellEnd"/>
      <w:r w:rsidRPr="00732DC1">
        <w:rPr>
          <w:rFonts w:ascii="Book Antiqua" w:eastAsia="Book Antiqua" w:hAnsi="Book Antiqua" w:cs="Book Antiqua"/>
          <w:color w:val="000000"/>
          <w:highlight w:val="yellow"/>
        </w:rPr>
        <w:t xml:space="preserve"> T, </w:t>
      </w:r>
      <w:proofErr w:type="spellStart"/>
      <w:r w:rsidRPr="00732DC1">
        <w:rPr>
          <w:rFonts w:ascii="Book Antiqua" w:eastAsia="Book Antiqua" w:hAnsi="Book Antiqua" w:cs="Book Antiqua"/>
          <w:color w:val="000000"/>
          <w:highlight w:val="yellow"/>
        </w:rPr>
        <w:t>Slootweg</w:t>
      </w:r>
      <w:proofErr w:type="spellEnd"/>
      <w:r w:rsidRPr="00732DC1">
        <w:rPr>
          <w:rFonts w:ascii="Book Antiqua" w:eastAsia="Book Antiqua" w:hAnsi="Book Antiqua" w:cs="Book Antiqua"/>
          <w:color w:val="000000"/>
          <w:highlight w:val="yellow"/>
        </w:rPr>
        <w:t xml:space="preserve"> P. WHO Classification of head and neck </w:t>
      </w:r>
      <w:proofErr w:type="spellStart"/>
      <w:r w:rsidRPr="00732DC1">
        <w:rPr>
          <w:rFonts w:ascii="Book Antiqua" w:eastAsia="Book Antiqua" w:hAnsi="Book Antiqua" w:cs="Book Antiqua"/>
          <w:color w:val="000000"/>
          <w:highlight w:val="yellow"/>
        </w:rPr>
        <w:t>tumours</w:t>
      </w:r>
      <w:proofErr w:type="spellEnd"/>
      <w:r w:rsidRPr="00732DC1">
        <w:rPr>
          <w:rFonts w:ascii="Book Antiqua" w:eastAsia="Book Antiqua" w:hAnsi="Book Antiqua" w:cs="Book Antiqua"/>
          <w:color w:val="000000"/>
          <w:highlight w:val="yellow"/>
        </w:rPr>
        <w:t>. 4</w:t>
      </w:r>
      <w:r w:rsidRPr="00732DC1">
        <w:rPr>
          <w:rFonts w:ascii="Book Antiqua" w:eastAsia="Book Antiqua" w:hAnsi="Book Antiqua" w:cs="Book Antiqua"/>
          <w:color w:val="000000"/>
          <w:highlight w:val="yellow"/>
          <w:vertAlign w:val="superscript"/>
        </w:rPr>
        <w:t xml:space="preserve">th </w:t>
      </w:r>
      <w:r w:rsidRPr="00732DC1">
        <w:rPr>
          <w:rFonts w:ascii="Book Antiqua" w:eastAsia="Book Antiqua" w:hAnsi="Book Antiqua" w:cs="Book Antiqua"/>
          <w:color w:val="000000"/>
          <w:highlight w:val="yellow"/>
        </w:rPr>
        <w:t>ed. Lyon: IARC</w:t>
      </w:r>
      <w:r w:rsidR="00A60868" w:rsidRPr="00732DC1">
        <w:rPr>
          <w:rFonts w:ascii="Book Antiqua" w:eastAsia="Book Antiqua" w:hAnsi="Book Antiqua" w:cs="Book Antiqua"/>
          <w:color w:val="000000"/>
          <w:highlight w:val="yellow"/>
        </w:rPr>
        <w:t xml:space="preserve">, </w:t>
      </w:r>
      <w:r w:rsidRPr="00732DC1">
        <w:rPr>
          <w:rFonts w:ascii="Book Antiqua" w:eastAsia="Book Antiqua" w:hAnsi="Book Antiqua" w:cs="Book Antiqua"/>
          <w:color w:val="000000"/>
          <w:highlight w:val="yellow"/>
        </w:rPr>
        <w:t>2017</w:t>
      </w:r>
    </w:p>
    <w:p w14:paraId="5DA34589"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 xml:space="preserve">2 </w:t>
      </w:r>
      <w:r w:rsidRPr="00F6755C">
        <w:rPr>
          <w:rFonts w:ascii="Book Antiqua" w:eastAsia="Book Antiqua" w:hAnsi="Book Antiqua" w:cs="Book Antiqua"/>
          <w:b/>
          <w:bCs/>
          <w:color w:val="000000"/>
        </w:rPr>
        <w:t>Zhou HW</w:t>
      </w:r>
      <w:r w:rsidRPr="00F6755C">
        <w:rPr>
          <w:rFonts w:ascii="Book Antiqua" w:eastAsia="Book Antiqua" w:hAnsi="Book Antiqua" w:cs="Book Antiqua"/>
          <w:color w:val="000000"/>
        </w:rPr>
        <w:t xml:space="preserve">, Wang J, Liu Y, Zhang HM. Recurrent chondrosarcoma of the larynx: A case report and literature review. </w:t>
      </w:r>
      <w:r w:rsidRPr="00F6755C">
        <w:rPr>
          <w:rFonts w:ascii="Book Antiqua" w:eastAsia="Book Antiqua" w:hAnsi="Book Antiqua" w:cs="Book Antiqua"/>
          <w:i/>
          <w:iCs/>
          <w:color w:val="000000"/>
        </w:rPr>
        <w:t>Medicine (Baltimore)</w:t>
      </w:r>
      <w:r w:rsidRPr="00F6755C">
        <w:rPr>
          <w:rFonts w:ascii="Book Antiqua" w:eastAsia="Book Antiqua" w:hAnsi="Book Antiqua" w:cs="Book Antiqua"/>
          <w:color w:val="000000"/>
        </w:rPr>
        <w:t xml:space="preserve"> 2016; </w:t>
      </w:r>
      <w:r w:rsidRPr="00F6755C">
        <w:rPr>
          <w:rFonts w:ascii="Book Antiqua" w:eastAsia="Book Antiqua" w:hAnsi="Book Antiqua" w:cs="Book Antiqua"/>
          <w:b/>
          <w:bCs/>
          <w:color w:val="000000"/>
        </w:rPr>
        <w:t>95</w:t>
      </w:r>
      <w:r w:rsidRPr="00F6755C">
        <w:rPr>
          <w:rFonts w:ascii="Book Antiqua" w:eastAsia="Book Antiqua" w:hAnsi="Book Antiqua" w:cs="Book Antiqua"/>
          <w:color w:val="000000"/>
        </w:rPr>
        <w:t>: e4118 [PMID: 27399118 DOI: 10.1097/MD.0000000000004118]</w:t>
      </w:r>
    </w:p>
    <w:p w14:paraId="5BAF8125"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 xml:space="preserve">3 </w:t>
      </w:r>
      <w:proofErr w:type="spellStart"/>
      <w:r w:rsidRPr="00F6755C">
        <w:rPr>
          <w:rFonts w:ascii="Book Antiqua" w:eastAsia="Book Antiqua" w:hAnsi="Book Antiqua" w:cs="Book Antiqua"/>
          <w:b/>
          <w:bCs/>
          <w:color w:val="000000"/>
        </w:rPr>
        <w:t>Cleven</w:t>
      </w:r>
      <w:proofErr w:type="spellEnd"/>
      <w:r w:rsidRPr="00F6755C">
        <w:rPr>
          <w:rFonts w:ascii="Book Antiqua" w:eastAsia="Book Antiqua" w:hAnsi="Book Antiqua" w:cs="Book Antiqua"/>
          <w:b/>
          <w:bCs/>
          <w:color w:val="000000"/>
        </w:rPr>
        <w:t xml:space="preserve"> AHG</w:t>
      </w:r>
      <w:r w:rsidRPr="00F6755C">
        <w:rPr>
          <w:rFonts w:ascii="Book Antiqua" w:eastAsia="Book Antiqua" w:hAnsi="Book Antiqua" w:cs="Book Antiqua"/>
          <w:color w:val="000000"/>
        </w:rPr>
        <w:t xml:space="preserve">, Schreuder WH, Groen E, Kroon HM, </w:t>
      </w:r>
      <w:proofErr w:type="spellStart"/>
      <w:r w:rsidRPr="00F6755C">
        <w:rPr>
          <w:rFonts w:ascii="Book Antiqua" w:eastAsia="Book Antiqua" w:hAnsi="Book Antiqua" w:cs="Book Antiqua"/>
          <w:color w:val="000000"/>
        </w:rPr>
        <w:t>Baumhoer</w:t>
      </w:r>
      <w:proofErr w:type="spellEnd"/>
      <w:r w:rsidRPr="00F6755C">
        <w:rPr>
          <w:rFonts w:ascii="Book Antiqua" w:eastAsia="Book Antiqua" w:hAnsi="Book Antiqua" w:cs="Book Antiqua"/>
          <w:color w:val="000000"/>
        </w:rPr>
        <w:t xml:space="preserve"> D. Molecular findings in maxillofacial bone </w:t>
      </w:r>
      <w:proofErr w:type="spellStart"/>
      <w:r w:rsidRPr="00F6755C">
        <w:rPr>
          <w:rFonts w:ascii="Book Antiqua" w:eastAsia="Book Antiqua" w:hAnsi="Book Antiqua" w:cs="Book Antiqua"/>
          <w:color w:val="000000"/>
        </w:rPr>
        <w:t>tumours</w:t>
      </w:r>
      <w:proofErr w:type="spellEnd"/>
      <w:r w:rsidRPr="00F6755C">
        <w:rPr>
          <w:rFonts w:ascii="Book Antiqua" w:eastAsia="Book Antiqua" w:hAnsi="Book Antiqua" w:cs="Book Antiqua"/>
          <w:color w:val="000000"/>
        </w:rPr>
        <w:t xml:space="preserve"> and its diagnostic value. </w:t>
      </w:r>
      <w:proofErr w:type="spellStart"/>
      <w:r w:rsidRPr="00F6755C">
        <w:rPr>
          <w:rFonts w:ascii="Book Antiqua" w:eastAsia="Book Antiqua" w:hAnsi="Book Antiqua" w:cs="Book Antiqua"/>
          <w:i/>
          <w:iCs/>
          <w:color w:val="000000"/>
        </w:rPr>
        <w:t>Virchows</w:t>
      </w:r>
      <w:proofErr w:type="spellEnd"/>
      <w:r w:rsidRPr="00F6755C">
        <w:rPr>
          <w:rFonts w:ascii="Book Antiqua" w:eastAsia="Book Antiqua" w:hAnsi="Book Antiqua" w:cs="Book Antiqua"/>
          <w:i/>
          <w:iCs/>
          <w:color w:val="000000"/>
        </w:rPr>
        <w:t xml:space="preserve"> Arch</w:t>
      </w:r>
      <w:r w:rsidRPr="00F6755C">
        <w:rPr>
          <w:rFonts w:ascii="Book Antiqua" w:eastAsia="Book Antiqua" w:hAnsi="Book Antiqua" w:cs="Book Antiqua"/>
          <w:color w:val="000000"/>
        </w:rPr>
        <w:t xml:space="preserve"> 2020; </w:t>
      </w:r>
      <w:r w:rsidRPr="00F6755C">
        <w:rPr>
          <w:rFonts w:ascii="Book Antiqua" w:eastAsia="Book Antiqua" w:hAnsi="Book Antiqua" w:cs="Book Antiqua"/>
          <w:b/>
          <w:bCs/>
          <w:color w:val="000000"/>
        </w:rPr>
        <w:t>476</w:t>
      </w:r>
      <w:r w:rsidRPr="00F6755C">
        <w:rPr>
          <w:rFonts w:ascii="Book Antiqua" w:eastAsia="Book Antiqua" w:hAnsi="Book Antiqua" w:cs="Book Antiqua"/>
          <w:color w:val="000000"/>
        </w:rPr>
        <w:t>: 159-174 [PMID: 31838586 DOI: 10.1007/s00428-019-02726-2]</w:t>
      </w:r>
    </w:p>
    <w:p w14:paraId="76FA4340"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 xml:space="preserve">4 </w:t>
      </w:r>
      <w:proofErr w:type="spellStart"/>
      <w:r w:rsidRPr="00F6755C">
        <w:rPr>
          <w:rFonts w:ascii="Book Antiqua" w:eastAsia="Book Antiqua" w:hAnsi="Book Antiqua" w:cs="Book Antiqua"/>
          <w:b/>
          <w:bCs/>
          <w:color w:val="000000"/>
        </w:rPr>
        <w:t>Saraydaroglu</w:t>
      </w:r>
      <w:proofErr w:type="spellEnd"/>
      <w:r w:rsidRPr="00F6755C">
        <w:rPr>
          <w:rFonts w:ascii="Book Antiqua" w:eastAsia="Book Antiqua" w:hAnsi="Book Antiqua" w:cs="Book Antiqua"/>
          <w:b/>
          <w:bCs/>
          <w:color w:val="000000"/>
        </w:rPr>
        <w:t xml:space="preserve"> O</w:t>
      </w:r>
      <w:r w:rsidRPr="00F6755C">
        <w:rPr>
          <w:rFonts w:ascii="Book Antiqua" w:eastAsia="Book Antiqua" w:hAnsi="Book Antiqua" w:cs="Book Antiqua"/>
          <w:color w:val="000000"/>
        </w:rPr>
        <w:t xml:space="preserve">, </w:t>
      </w:r>
      <w:proofErr w:type="spellStart"/>
      <w:r w:rsidRPr="00F6755C">
        <w:rPr>
          <w:rFonts w:ascii="Book Antiqua" w:eastAsia="Book Antiqua" w:hAnsi="Book Antiqua" w:cs="Book Antiqua"/>
          <w:color w:val="000000"/>
        </w:rPr>
        <w:t>Narter</w:t>
      </w:r>
      <w:proofErr w:type="spellEnd"/>
      <w:r w:rsidRPr="00F6755C">
        <w:rPr>
          <w:rFonts w:ascii="Book Antiqua" w:eastAsia="Book Antiqua" w:hAnsi="Book Antiqua" w:cs="Book Antiqua"/>
          <w:color w:val="000000"/>
        </w:rPr>
        <w:t xml:space="preserve"> S, </w:t>
      </w:r>
      <w:proofErr w:type="spellStart"/>
      <w:r w:rsidRPr="00F6755C">
        <w:rPr>
          <w:rFonts w:ascii="Book Antiqua" w:eastAsia="Book Antiqua" w:hAnsi="Book Antiqua" w:cs="Book Antiqua"/>
          <w:color w:val="000000"/>
        </w:rPr>
        <w:t>Ozsen</w:t>
      </w:r>
      <w:proofErr w:type="spellEnd"/>
      <w:r w:rsidRPr="00F6755C">
        <w:rPr>
          <w:rFonts w:ascii="Book Antiqua" w:eastAsia="Book Antiqua" w:hAnsi="Book Antiqua" w:cs="Book Antiqua"/>
          <w:color w:val="000000"/>
        </w:rPr>
        <w:t xml:space="preserve"> M, Coskun H. Non-epithelial tumors of the larynx: case series of 12 years. </w:t>
      </w:r>
      <w:r w:rsidRPr="00F6755C">
        <w:rPr>
          <w:rFonts w:ascii="Book Antiqua" w:eastAsia="Book Antiqua" w:hAnsi="Book Antiqua" w:cs="Book Antiqua"/>
          <w:i/>
          <w:iCs/>
          <w:color w:val="000000"/>
        </w:rPr>
        <w:t xml:space="preserve">Eur Arch </w:t>
      </w:r>
      <w:proofErr w:type="spellStart"/>
      <w:r w:rsidRPr="00F6755C">
        <w:rPr>
          <w:rFonts w:ascii="Book Antiqua" w:eastAsia="Book Antiqua" w:hAnsi="Book Antiqua" w:cs="Book Antiqua"/>
          <w:i/>
          <w:iCs/>
          <w:color w:val="000000"/>
        </w:rPr>
        <w:t>Otorhinolaryngol</w:t>
      </w:r>
      <w:proofErr w:type="spellEnd"/>
      <w:r w:rsidRPr="00F6755C">
        <w:rPr>
          <w:rFonts w:ascii="Book Antiqua" w:eastAsia="Book Antiqua" w:hAnsi="Book Antiqua" w:cs="Book Antiqua"/>
          <w:color w:val="000000"/>
        </w:rPr>
        <w:t xml:space="preserve"> 2019; </w:t>
      </w:r>
      <w:r w:rsidRPr="00F6755C">
        <w:rPr>
          <w:rFonts w:ascii="Book Antiqua" w:eastAsia="Book Antiqua" w:hAnsi="Book Antiqua" w:cs="Book Antiqua"/>
          <w:b/>
          <w:bCs/>
          <w:color w:val="000000"/>
        </w:rPr>
        <w:t>276</w:t>
      </w:r>
      <w:r w:rsidRPr="00F6755C">
        <w:rPr>
          <w:rFonts w:ascii="Book Antiqua" w:eastAsia="Book Antiqua" w:hAnsi="Book Antiqua" w:cs="Book Antiqua"/>
          <w:color w:val="000000"/>
        </w:rPr>
        <w:t>: 2843-2847 [PMID: 31256243 DOI: 10.1007/s00405-019-05527-0]</w:t>
      </w:r>
    </w:p>
    <w:p w14:paraId="79F2F425"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 xml:space="preserve">5 </w:t>
      </w:r>
      <w:proofErr w:type="spellStart"/>
      <w:r w:rsidRPr="00F6755C">
        <w:rPr>
          <w:rFonts w:ascii="Book Antiqua" w:eastAsia="Book Antiqua" w:hAnsi="Book Antiqua" w:cs="Book Antiqua"/>
          <w:b/>
          <w:bCs/>
          <w:color w:val="000000"/>
        </w:rPr>
        <w:t>Ferlito</w:t>
      </w:r>
      <w:proofErr w:type="spellEnd"/>
      <w:r w:rsidRPr="00F6755C">
        <w:rPr>
          <w:rFonts w:ascii="Book Antiqua" w:eastAsia="Book Antiqua" w:hAnsi="Book Antiqua" w:cs="Book Antiqua"/>
          <w:b/>
          <w:bCs/>
          <w:color w:val="000000"/>
        </w:rPr>
        <w:t xml:space="preserve"> A</w:t>
      </w:r>
      <w:r w:rsidRPr="00F6755C">
        <w:rPr>
          <w:rFonts w:ascii="Book Antiqua" w:eastAsia="Book Antiqua" w:hAnsi="Book Antiqua" w:cs="Book Antiqua"/>
          <w:color w:val="000000"/>
        </w:rPr>
        <w:t xml:space="preserve">, Devaney KO, </w:t>
      </w:r>
      <w:proofErr w:type="spellStart"/>
      <w:r w:rsidRPr="00F6755C">
        <w:rPr>
          <w:rFonts w:ascii="Book Antiqua" w:eastAsia="Book Antiqua" w:hAnsi="Book Antiqua" w:cs="Book Antiqua"/>
          <w:color w:val="000000"/>
        </w:rPr>
        <w:t>Mäkitie</w:t>
      </w:r>
      <w:proofErr w:type="spellEnd"/>
      <w:r w:rsidRPr="00F6755C">
        <w:rPr>
          <w:rFonts w:ascii="Book Antiqua" w:eastAsia="Book Antiqua" w:hAnsi="Book Antiqua" w:cs="Book Antiqua"/>
          <w:color w:val="000000"/>
        </w:rPr>
        <w:t xml:space="preserve"> AA. Differing characteristics of cartilaginous lesions of the larynx. </w:t>
      </w:r>
      <w:r w:rsidRPr="00F6755C">
        <w:rPr>
          <w:rFonts w:ascii="Book Antiqua" w:eastAsia="Book Antiqua" w:hAnsi="Book Antiqua" w:cs="Book Antiqua"/>
          <w:i/>
          <w:iCs/>
          <w:color w:val="000000"/>
        </w:rPr>
        <w:t xml:space="preserve">Eur Arch </w:t>
      </w:r>
      <w:proofErr w:type="spellStart"/>
      <w:r w:rsidRPr="00F6755C">
        <w:rPr>
          <w:rFonts w:ascii="Book Antiqua" w:eastAsia="Book Antiqua" w:hAnsi="Book Antiqua" w:cs="Book Antiqua"/>
          <w:i/>
          <w:iCs/>
          <w:color w:val="000000"/>
        </w:rPr>
        <w:t>Otorhinolaryngol</w:t>
      </w:r>
      <w:proofErr w:type="spellEnd"/>
      <w:r w:rsidRPr="00F6755C">
        <w:rPr>
          <w:rFonts w:ascii="Book Antiqua" w:eastAsia="Book Antiqua" w:hAnsi="Book Antiqua" w:cs="Book Antiqua"/>
          <w:color w:val="000000"/>
        </w:rPr>
        <w:t xml:space="preserve"> 2019; </w:t>
      </w:r>
      <w:r w:rsidRPr="00F6755C">
        <w:rPr>
          <w:rFonts w:ascii="Book Antiqua" w:eastAsia="Book Antiqua" w:hAnsi="Book Antiqua" w:cs="Book Antiqua"/>
          <w:b/>
          <w:bCs/>
          <w:color w:val="000000"/>
        </w:rPr>
        <w:t>276</w:t>
      </w:r>
      <w:r w:rsidRPr="00F6755C">
        <w:rPr>
          <w:rFonts w:ascii="Book Antiqua" w:eastAsia="Book Antiqua" w:hAnsi="Book Antiqua" w:cs="Book Antiqua"/>
          <w:color w:val="000000"/>
        </w:rPr>
        <w:t>: 2635-2647 [PMID: 31338576 DOI: 10.1007/s00405-019-05563-w]</w:t>
      </w:r>
    </w:p>
    <w:p w14:paraId="788D200E"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 xml:space="preserve">6 </w:t>
      </w:r>
      <w:proofErr w:type="spellStart"/>
      <w:r w:rsidRPr="00F6755C">
        <w:rPr>
          <w:rFonts w:ascii="Book Antiqua" w:eastAsia="Book Antiqua" w:hAnsi="Book Antiqua" w:cs="Book Antiqua"/>
          <w:b/>
          <w:bCs/>
          <w:color w:val="000000"/>
        </w:rPr>
        <w:t>Magliocca</w:t>
      </w:r>
      <w:proofErr w:type="spellEnd"/>
      <w:r w:rsidRPr="00F6755C">
        <w:rPr>
          <w:rFonts w:ascii="Book Antiqua" w:eastAsia="Book Antiqua" w:hAnsi="Book Antiqua" w:cs="Book Antiqua"/>
          <w:b/>
          <w:bCs/>
          <w:color w:val="000000"/>
        </w:rPr>
        <w:t xml:space="preserve"> KR</w:t>
      </w:r>
      <w:r w:rsidRPr="00F6755C">
        <w:rPr>
          <w:rFonts w:ascii="Book Antiqua" w:eastAsia="Book Antiqua" w:hAnsi="Book Antiqua" w:cs="Book Antiqua"/>
          <w:color w:val="000000"/>
        </w:rPr>
        <w:t xml:space="preserve">, Edgar MA, Corey A, </w:t>
      </w:r>
      <w:proofErr w:type="spellStart"/>
      <w:r w:rsidRPr="00F6755C">
        <w:rPr>
          <w:rFonts w:ascii="Book Antiqua" w:eastAsia="Book Antiqua" w:hAnsi="Book Antiqua" w:cs="Book Antiqua"/>
          <w:color w:val="000000"/>
        </w:rPr>
        <w:t>Villari</w:t>
      </w:r>
      <w:proofErr w:type="spellEnd"/>
      <w:r w:rsidRPr="00F6755C">
        <w:rPr>
          <w:rFonts w:ascii="Book Antiqua" w:eastAsia="Book Antiqua" w:hAnsi="Book Antiqua" w:cs="Book Antiqua"/>
          <w:color w:val="000000"/>
        </w:rPr>
        <w:t xml:space="preserve"> CR. Dedifferentiated chondrosarcoma of the larynx: Radiological, gross, microscopic and clinical features. </w:t>
      </w:r>
      <w:r w:rsidRPr="00F6755C">
        <w:rPr>
          <w:rFonts w:ascii="Book Antiqua" w:eastAsia="Book Antiqua" w:hAnsi="Book Antiqua" w:cs="Book Antiqua"/>
          <w:i/>
          <w:iCs/>
          <w:color w:val="000000"/>
        </w:rPr>
        <w:t xml:space="preserve">Ann Diagn </w:t>
      </w:r>
      <w:proofErr w:type="spellStart"/>
      <w:r w:rsidRPr="00F6755C">
        <w:rPr>
          <w:rFonts w:ascii="Book Antiqua" w:eastAsia="Book Antiqua" w:hAnsi="Book Antiqua" w:cs="Book Antiqua"/>
          <w:i/>
          <w:iCs/>
          <w:color w:val="000000"/>
        </w:rPr>
        <w:t>Pathol</w:t>
      </w:r>
      <w:proofErr w:type="spellEnd"/>
      <w:r w:rsidRPr="00F6755C">
        <w:rPr>
          <w:rFonts w:ascii="Book Antiqua" w:eastAsia="Book Antiqua" w:hAnsi="Book Antiqua" w:cs="Book Antiqua"/>
          <w:color w:val="000000"/>
        </w:rPr>
        <w:t xml:space="preserve"> 2017; </w:t>
      </w:r>
      <w:r w:rsidRPr="00F6755C">
        <w:rPr>
          <w:rFonts w:ascii="Book Antiqua" w:eastAsia="Book Antiqua" w:hAnsi="Book Antiqua" w:cs="Book Antiqua"/>
          <w:b/>
          <w:bCs/>
          <w:color w:val="000000"/>
        </w:rPr>
        <w:t>30</w:t>
      </w:r>
      <w:r w:rsidRPr="00F6755C">
        <w:rPr>
          <w:rFonts w:ascii="Book Antiqua" w:eastAsia="Book Antiqua" w:hAnsi="Book Antiqua" w:cs="Book Antiqua"/>
          <w:color w:val="000000"/>
        </w:rPr>
        <w:t>: 42-46 [PMID: 28965627 DOI: 10.1016/j.anndiagpath.2017.05.010]</w:t>
      </w:r>
    </w:p>
    <w:p w14:paraId="5913B996"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 xml:space="preserve">7 </w:t>
      </w:r>
      <w:r w:rsidRPr="00F6755C">
        <w:rPr>
          <w:rFonts w:ascii="Book Antiqua" w:eastAsia="Book Antiqua" w:hAnsi="Book Antiqua" w:cs="Book Antiqua"/>
          <w:b/>
          <w:bCs/>
          <w:color w:val="000000"/>
        </w:rPr>
        <w:t>Wang Q</w:t>
      </w:r>
      <w:r w:rsidRPr="00F6755C">
        <w:rPr>
          <w:rFonts w:ascii="Book Antiqua" w:eastAsia="Book Antiqua" w:hAnsi="Book Antiqua" w:cs="Book Antiqua"/>
          <w:color w:val="000000"/>
        </w:rPr>
        <w:t xml:space="preserve">, Chen H, Zhou S. Chondrosarcoma of the larynx: report of two cases and review of the literature. </w:t>
      </w:r>
      <w:r w:rsidRPr="00F6755C">
        <w:rPr>
          <w:rFonts w:ascii="Book Antiqua" w:eastAsia="Book Antiqua" w:hAnsi="Book Antiqua" w:cs="Book Antiqua"/>
          <w:i/>
          <w:iCs/>
          <w:color w:val="000000"/>
        </w:rPr>
        <w:t xml:space="preserve">Int J Clin Exp </w:t>
      </w:r>
      <w:proofErr w:type="spellStart"/>
      <w:r w:rsidRPr="00F6755C">
        <w:rPr>
          <w:rFonts w:ascii="Book Antiqua" w:eastAsia="Book Antiqua" w:hAnsi="Book Antiqua" w:cs="Book Antiqua"/>
          <w:i/>
          <w:iCs/>
          <w:color w:val="000000"/>
        </w:rPr>
        <w:t>Pathol</w:t>
      </w:r>
      <w:proofErr w:type="spellEnd"/>
      <w:r w:rsidRPr="00F6755C">
        <w:rPr>
          <w:rFonts w:ascii="Book Antiqua" w:eastAsia="Book Antiqua" w:hAnsi="Book Antiqua" w:cs="Book Antiqua"/>
          <w:color w:val="000000"/>
        </w:rPr>
        <w:t xml:space="preserve"> 2015; </w:t>
      </w:r>
      <w:r w:rsidRPr="00F6755C">
        <w:rPr>
          <w:rFonts w:ascii="Book Antiqua" w:eastAsia="Book Antiqua" w:hAnsi="Book Antiqua" w:cs="Book Antiqua"/>
          <w:b/>
          <w:bCs/>
          <w:color w:val="000000"/>
        </w:rPr>
        <w:t>8</w:t>
      </w:r>
      <w:r w:rsidRPr="00F6755C">
        <w:rPr>
          <w:rFonts w:ascii="Book Antiqua" w:eastAsia="Book Antiqua" w:hAnsi="Book Antiqua" w:cs="Book Antiqua"/>
          <w:color w:val="000000"/>
        </w:rPr>
        <w:t>: 2068-2073 [PMID: 25973106]</w:t>
      </w:r>
    </w:p>
    <w:p w14:paraId="64C39D1C" w14:textId="09014DF8"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lastRenderedPageBreak/>
        <w:t xml:space="preserve">8 </w:t>
      </w:r>
      <w:r w:rsidRPr="00F6755C">
        <w:rPr>
          <w:rFonts w:ascii="Book Antiqua" w:eastAsia="Book Antiqua" w:hAnsi="Book Antiqua" w:cs="Book Antiqua"/>
          <w:b/>
          <w:bCs/>
          <w:color w:val="000000"/>
        </w:rPr>
        <w:t>Chin OY</w:t>
      </w:r>
      <w:r w:rsidRPr="00F6755C">
        <w:rPr>
          <w:rFonts w:ascii="Book Antiqua" w:eastAsia="Book Antiqua" w:hAnsi="Book Antiqua" w:cs="Book Antiqua"/>
          <w:color w:val="000000"/>
        </w:rPr>
        <w:t xml:space="preserve">, </w:t>
      </w:r>
      <w:proofErr w:type="spellStart"/>
      <w:r w:rsidRPr="00F6755C">
        <w:rPr>
          <w:rFonts w:ascii="Book Antiqua" w:eastAsia="Book Antiqua" w:hAnsi="Book Antiqua" w:cs="Book Antiqua"/>
          <w:color w:val="000000"/>
        </w:rPr>
        <w:t>Dubal</w:t>
      </w:r>
      <w:proofErr w:type="spellEnd"/>
      <w:r w:rsidRPr="00F6755C">
        <w:rPr>
          <w:rFonts w:ascii="Book Antiqua" w:eastAsia="Book Antiqua" w:hAnsi="Book Antiqua" w:cs="Book Antiqua"/>
          <w:color w:val="000000"/>
        </w:rPr>
        <w:t xml:space="preserve"> PM, Sheikh AB, </w:t>
      </w:r>
      <w:proofErr w:type="spellStart"/>
      <w:r w:rsidRPr="00F6755C">
        <w:rPr>
          <w:rFonts w:ascii="Book Antiqua" w:eastAsia="Book Antiqua" w:hAnsi="Book Antiqua" w:cs="Book Antiqua"/>
          <w:color w:val="000000"/>
        </w:rPr>
        <w:t>Unsal</w:t>
      </w:r>
      <w:proofErr w:type="spellEnd"/>
      <w:r w:rsidRPr="00F6755C">
        <w:rPr>
          <w:rFonts w:ascii="Book Antiqua" w:eastAsia="Book Antiqua" w:hAnsi="Book Antiqua" w:cs="Book Antiqua"/>
          <w:color w:val="000000"/>
        </w:rPr>
        <w:t xml:space="preserve"> AA, Park RC, </w:t>
      </w:r>
      <w:proofErr w:type="spellStart"/>
      <w:r w:rsidRPr="00F6755C">
        <w:rPr>
          <w:rFonts w:ascii="Book Antiqua" w:eastAsia="Book Antiqua" w:hAnsi="Book Antiqua" w:cs="Book Antiqua"/>
          <w:color w:val="000000"/>
        </w:rPr>
        <w:t>Baredes</w:t>
      </w:r>
      <w:proofErr w:type="spellEnd"/>
      <w:r w:rsidRPr="00F6755C">
        <w:rPr>
          <w:rFonts w:ascii="Book Antiqua" w:eastAsia="Book Antiqua" w:hAnsi="Book Antiqua" w:cs="Book Antiqua"/>
          <w:color w:val="000000"/>
        </w:rPr>
        <w:t xml:space="preserve"> S, Eloy JA. Laryngeal chondrosarcoma: A systematic review of 592 cases. </w:t>
      </w:r>
      <w:r w:rsidRPr="00F6755C">
        <w:rPr>
          <w:rFonts w:ascii="Book Antiqua" w:eastAsia="Book Antiqua" w:hAnsi="Book Antiqua" w:cs="Book Antiqua"/>
          <w:i/>
          <w:iCs/>
          <w:color w:val="000000"/>
        </w:rPr>
        <w:t>Laryngoscope</w:t>
      </w:r>
      <w:r w:rsidRPr="00F6755C">
        <w:rPr>
          <w:rFonts w:ascii="Book Antiqua" w:eastAsia="Book Antiqua" w:hAnsi="Book Antiqua" w:cs="Book Antiqua"/>
          <w:color w:val="000000"/>
        </w:rPr>
        <w:t xml:space="preserve"> 2017; </w:t>
      </w:r>
      <w:r w:rsidRPr="00F6755C">
        <w:rPr>
          <w:rFonts w:ascii="Book Antiqua" w:eastAsia="Book Antiqua" w:hAnsi="Book Antiqua" w:cs="Book Antiqua"/>
          <w:b/>
          <w:bCs/>
          <w:color w:val="000000"/>
        </w:rPr>
        <w:t>127</w:t>
      </w:r>
      <w:r w:rsidRPr="00F6755C">
        <w:rPr>
          <w:rFonts w:ascii="Book Antiqua" w:eastAsia="Book Antiqua" w:hAnsi="Book Antiqua" w:cs="Book Antiqua"/>
          <w:color w:val="000000"/>
        </w:rPr>
        <w:t>: 430-439 [PMID: 27291822 DOI: 10.1002/</w:t>
      </w:r>
      <w:r w:rsidR="00732DC1">
        <w:rPr>
          <w:rFonts w:ascii="Book Antiqua" w:eastAsia="Book Antiqua" w:hAnsi="Book Antiqua" w:cs="Book Antiqua"/>
          <w:color w:val="000000"/>
        </w:rPr>
        <w:t>l</w:t>
      </w:r>
      <w:r w:rsidRPr="00F6755C">
        <w:rPr>
          <w:rFonts w:ascii="Book Antiqua" w:eastAsia="Book Antiqua" w:hAnsi="Book Antiqua" w:cs="Book Antiqua"/>
          <w:color w:val="000000"/>
        </w:rPr>
        <w:t>ary.26068]</w:t>
      </w:r>
    </w:p>
    <w:p w14:paraId="3F6F3169" w14:textId="5DC152A6"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 xml:space="preserve">9 </w:t>
      </w:r>
      <w:proofErr w:type="spellStart"/>
      <w:r w:rsidRPr="00F6755C">
        <w:rPr>
          <w:rFonts w:ascii="Book Antiqua" w:eastAsia="Book Antiqua" w:hAnsi="Book Antiqua" w:cs="Book Antiqua"/>
          <w:b/>
          <w:bCs/>
          <w:color w:val="000000"/>
        </w:rPr>
        <w:t>Dubal</w:t>
      </w:r>
      <w:proofErr w:type="spellEnd"/>
      <w:r w:rsidRPr="00F6755C">
        <w:rPr>
          <w:rFonts w:ascii="Book Antiqua" w:eastAsia="Book Antiqua" w:hAnsi="Book Antiqua" w:cs="Book Antiqua"/>
          <w:b/>
          <w:bCs/>
          <w:color w:val="000000"/>
        </w:rPr>
        <w:t xml:space="preserve"> PM</w:t>
      </w:r>
      <w:r w:rsidRPr="00F6755C">
        <w:rPr>
          <w:rFonts w:ascii="Book Antiqua" w:eastAsia="Book Antiqua" w:hAnsi="Book Antiqua" w:cs="Book Antiqua"/>
          <w:color w:val="000000"/>
        </w:rPr>
        <w:t xml:space="preserve">, </w:t>
      </w:r>
      <w:proofErr w:type="spellStart"/>
      <w:r w:rsidRPr="00F6755C">
        <w:rPr>
          <w:rFonts w:ascii="Book Antiqua" w:eastAsia="Book Antiqua" w:hAnsi="Book Antiqua" w:cs="Book Antiqua"/>
          <w:color w:val="000000"/>
        </w:rPr>
        <w:t>Svider</w:t>
      </w:r>
      <w:proofErr w:type="spellEnd"/>
      <w:r w:rsidRPr="00F6755C">
        <w:rPr>
          <w:rFonts w:ascii="Book Antiqua" w:eastAsia="Book Antiqua" w:hAnsi="Book Antiqua" w:cs="Book Antiqua"/>
          <w:color w:val="000000"/>
        </w:rPr>
        <w:t xml:space="preserve"> PF, </w:t>
      </w:r>
      <w:proofErr w:type="spellStart"/>
      <w:r w:rsidRPr="00F6755C">
        <w:rPr>
          <w:rFonts w:ascii="Book Antiqua" w:eastAsia="Book Antiqua" w:hAnsi="Book Antiqua" w:cs="Book Antiqua"/>
          <w:color w:val="000000"/>
        </w:rPr>
        <w:t>Kanumuri</w:t>
      </w:r>
      <w:proofErr w:type="spellEnd"/>
      <w:r w:rsidRPr="00F6755C">
        <w:rPr>
          <w:rFonts w:ascii="Book Antiqua" w:eastAsia="Book Antiqua" w:hAnsi="Book Antiqua" w:cs="Book Antiqua"/>
          <w:color w:val="000000"/>
        </w:rPr>
        <w:t xml:space="preserve"> VV, Patel AA, </w:t>
      </w:r>
      <w:proofErr w:type="spellStart"/>
      <w:r w:rsidRPr="00F6755C">
        <w:rPr>
          <w:rFonts w:ascii="Book Antiqua" w:eastAsia="Book Antiqua" w:hAnsi="Book Antiqua" w:cs="Book Antiqua"/>
          <w:color w:val="000000"/>
        </w:rPr>
        <w:t>Baredes</w:t>
      </w:r>
      <w:proofErr w:type="spellEnd"/>
      <w:r w:rsidRPr="00F6755C">
        <w:rPr>
          <w:rFonts w:ascii="Book Antiqua" w:eastAsia="Book Antiqua" w:hAnsi="Book Antiqua" w:cs="Book Antiqua"/>
          <w:color w:val="000000"/>
        </w:rPr>
        <w:t xml:space="preserve"> S, Eloy JA. Laryngeal chondrosarcoma: a population-based analysis. </w:t>
      </w:r>
      <w:r w:rsidRPr="00F6755C">
        <w:rPr>
          <w:rFonts w:ascii="Book Antiqua" w:eastAsia="Book Antiqua" w:hAnsi="Book Antiqua" w:cs="Book Antiqua"/>
          <w:i/>
          <w:iCs/>
          <w:color w:val="000000"/>
        </w:rPr>
        <w:t>Laryngoscope</w:t>
      </w:r>
      <w:r w:rsidRPr="00F6755C">
        <w:rPr>
          <w:rFonts w:ascii="Book Antiqua" w:eastAsia="Book Antiqua" w:hAnsi="Book Antiqua" w:cs="Book Antiqua"/>
          <w:color w:val="000000"/>
        </w:rPr>
        <w:t xml:space="preserve"> 2014; </w:t>
      </w:r>
      <w:r w:rsidRPr="00F6755C">
        <w:rPr>
          <w:rFonts w:ascii="Book Antiqua" w:eastAsia="Book Antiqua" w:hAnsi="Book Antiqua" w:cs="Book Antiqua"/>
          <w:b/>
          <w:bCs/>
          <w:color w:val="000000"/>
        </w:rPr>
        <w:t>124</w:t>
      </w:r>
      <w:r w:rsidRPr="00F6755C">
        <w:rPr>
          <w:rFonts w:ascii="Book Antiqua" w:eastAsia="Book Antiqua" w:hAnsi="Book Antiqua" w:cs="Book Antiqua"/>
          <w:color w:val="000000"/>
        </w:rPr>
        <w:t>: 1877-1881 [PMID: 24474667 DOI: 10.1002/</w:t>
      </w:r>
      <w:r w:rsidR="00732DC1">
        <w:rPr>
          <w:rFonts w:ascii="Book Antiqua" w:eastAsia="Book Antiqua" w:hAnsi="Book Antiqua" w:cs="Book Antiqua"/>
          <w:color w:val="000000"/>
        </w:rPr>
        <w:t>l</w:t>
      </w:r>
      <w:r w:rsidRPr="00F6755C">
        <w:rPr>
          <w:rFonts w:ascii="Book Antiqua" w:eastAsia="Book Antiqua" w:hAnsi="Book Antiqua" w:cs="Book Antiqua"/>
          <w:color w:val="000000"/>
        </w:rPr>
        <w:t>ary.24618]</w:t>
      </w:r>
    </w:p>
    <w:p w14:paraId="27C754C0"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 xml:space="preserve">10 </w:t>
      </w:r>
      <w:r w:rsidRPr="00F6755C">
        <w:rPr>
          <w:rFonts w:ascii="Book Antiqua" w:eastAsia="Book Antiqua" w:hAnsi="Book Antiqua" w:cs="Book Antiqua"/>
          <w:b/>
          <w:bCs/>
          <w:color w:val="000000"/>
        </w:rPr>
        <w:t>Gao CP</w:t>
      </w:r>
      <w:r w:rsidRPr="00F6755C">
        <w:rPr>
          <w:rFonts w:ascii="Book Antiqua" w:eastAsia="Book Antiqua" w:hAnsi="Book Antiqua" w:cs="Book Antiqua"/>
          <w:color w:val="000000"/>
        </w:rPr>
        <w:t xml:space="preserve">, Liu JH, Hou F, Liu H, Xu WJ. Low-grade chondrosarcoma of the cricoid cartilage: a case report and review of the literature. </w:t>
      </w:r>
      <w:r w:rsidRPr="00F6755C">
        <w:rPr>
          <w:rFonts w:ascii="Book Antiqua" w:eastAsia="Book Antiqua" w:hAnsi="Book Antiqua" w:cs="Book Antiqua"/>
          <w:i/>
          <w:iCs/>
          <w:color w:val="000000"/>
        </w:rPr>
        <w:t xml:space="preserve">Skeletal </w:t>
      </w:r>
      <w:proofErr w:type="spellStart"/>
      <w:r w:rsidRPr="00F6755C">
        <w:rPr>
          <w:rFonts w:ascii="Book Antiqua" w:eastAsia="Book Antiqua" w:hAnsi="Book Antiqua" w:cs="Book Antiqua"/>
          <w:i/>
          <w:iCs/>
          <w:color w:val="000000"/>
        </w:rPr>
        <w:t>Radiol</w:t>
      </w:r>
      <w:proofErr w:type="spellEnd"/>
      <w:r w:rsidRPr="00F6755C">
        <w:rPr>
          <w:rFonts w:ascii="Book Antiqua" w:eastAsia="Book Antiqua" w:hAnsi="Book Antiqua" w:cs="Book Antiqua"/>
          <w:color w:val="000000"/>
        </w:rPr>
        <w:t xml:space="preserve"> 2017; </w:t>
      </w:r>
      <w:r w:rsidRPr="00F6755C">
        <w:rPr>
          <w:rFonts w:ascii="Book Antiqua" w:eastAsia="Book Antiqua" w:hAnsi="Book Antiqua" w:cs="Book Antiqua"/>
          <w:b/>
          <w:bCs/>
          <w:color w:val="000000"/>
        </w:rPr>
        <w:t>46</w:t>
      </w:r>
      <w:r w:rsidRPr="00F6755C">
        <w:rPr>
          <w:rFonts w:ascii="Book Antiqua" w:eastAsia="Book Antiqua" w:hAnsi="Book Antiqua" w:cs="Book Antiqua"/>
          <w:color w:val="000000"/>
        </w:rPr>
        <w:t>: 1597-1601 [PMID: 28756568 DOI: 10.1007/s00256-017-2731-5]</w:t>
      </w:r>
    </w:p>
    <w:p w14:paraId="250B07CB" w14:textId="1928C96A"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 xml:space="preserve">11 </w:t>
      </w:r>
      <w:proofErr w:type="spellStart"/>
      <w:r w:rsidRPr="00F6755C">
        <w:rPr>
          <w:rFonts w:ascii="Book Antiqua" w:eastAsia="Book Antiqua" w:hAnsi="Book Antiqua" w:cs="Book Antiqua"/>
          <w:b/>
          <w:bCs/>
          <w:color w:val="000000"/>
        </w:rPr>
        <w:t>Rovó</w:t>
      </w:r>
      <w:proofErr w:type="spellEnd"/>
      <w:r w:rsidRPr="00F6755C">
        <w:rPr>
          <w:rFonts w:ascii="Book Antiqua" w:eastAsia="Book Antiqua" w:hAnsi="Book Antiqua" w:cs="Book Antiqua"/>
          <w:b/>
          <w:bCs/>
          <w:color w:val="000000"/>
        </w:rPr>
        <w:t xml:space="preserve"> L</w:t>
      </w:r>
      <w:r w:rsidRPr="00F6755C">
        <w:rPr>
          <w:rFonts w:ascii="Book Antiqua" w:eastAsia="Book Antiqua" w:hAnsi="Book Antiqua" w:cs="Book Antiqua"/>
          <w:color w:val="000000"/>
        </w:rPr>
        <w:t xml:space="preserve">, Bach Á, </w:t>
      </w:r>
      <w:proofErr w:type="spellStart"/>
      <w:r w:rsidRPr="00F6755C">
        <w:rPr>
          <w:rFonts w:ascii="Book Antiqua" w:eastAsia="Book Antiqua" w:hAnsi="Book Antiqua" w:cs="Book Antiqua"/>
          <w:color w:val="000000"/>
        </w:rPr>
        <w:t>Sztanó</w:t>
      </w:r>
      <w:proofErr w:type="spellEnd"/>
      <w:r w:rsidRPr="00F6755C">
        <w:rPr>
          <w:rFonts w:ascii="Book Antiqua" w:eastAsia="Book Antiqua" w:hAnsi="Book Antiqua" w:cs="Book Antiqua"/>
          <w:color w:val="000000"/>
        </w:rPr>
        <w:t xml:space="preserve"> B, </w:t>
      </w:r>
      <w:proofErr w:type="spellStart"/>
      <w:r w:rsidRPr="00F6755C">
        <w:rPr>
          <w:rFonts w:ascii="Book Antiqua" w:eastAsia="Book Antiqua" w:hAnsi="Book Antiqua" w:cs="Book Antiqua"/>
          <w:color w:val="000000"/>
        </w:rPr>
        <w:t>Matievics</w:t>
      </w:r>
      <w:proofErr w:type="spellEnd"/>
      <w:r w:rsidRPr="00F6755C">
        <w:rPr>
          <w:rFonts w:ascii="Book Antiqua" w:eastAsia="Book Antiqua" w:hAnsi="Book Antiqua" w:cs="Book Antiqua"/>
          <w:color w:val="000000"/>
        </w:rPr>
        <w:t xml:space="preserve"> V, </w:t>
      </w:r>
      <w:proofErr w:type="spellStart"/>
      <w:r w:rsidRPr="00F6755C">
        <w:rPr>
          <w:rFonts w:ascii="Book Antiqua" w:eastAsia="Book Antiqua" w:hAnsi="Book Antiqua" w:cs="Book Antiqua"/>
          <w:color w:val="000000"/>
        </w:rPr>
        <w:t>Szegesdi</w:t>
      </w:r>
      <w:proofErr w:type="spellEnd"/>
      <w:r w:rsidRPr="00F6755C">
        <w:rPr>
          <w:rFonts w:ascii="Book Antiqua" w:eastAsia="Book Antiqua" w:hAnsi="Book Antiqua" w:cs="Book Antiqua"/>
          <w:color w:val="000000"/>
        </w:rPr>
        <w:t xml:space="preserve"> I, Castellanos PF. Rotational </w:t>
      </w:r>
      <w:proofErr w:type="spellStart"/>
      <w:r w:rsidRPr="00F6755C">
        <w:rPr>
          <w:rFonts w:ascii="Book Antiqua" w:eastAsia="Book Antiqua" w:hAnsi="Book Antiqua" w:cs="Book Antiqua"/>
          <w:color w:val="000000"/>
        </w:rPr>
        <w:t>thyrotracheopexy</w:t>
      </w:r>
      <w:proofErr w:type="spellEnd"/>
      <w:r w:rsidRPr="00F6755C">
        <w:rPr>
          <w:rFonts w:ascii="Book Antiqua" w:eastAsia="Book Antiqua" w:hAnsi="Book Antiqua" w:cs="Book Antiqua"/>
          <w:color w:val="000000"/>
        </w:rPr>
        <w:t xml:space="preserve"> after cricoidectomy for low-grade laryngeal </w:t>
      </w:r>
      <w:proofErr w:type="spellStart"/>
      <w:r w:rsidRPr="00F6755C">
        <w:rPr>
          <w:rFonts w:ascii="Book Antiqua" w:eastAsia="Book Antiqua" w:hAnsi="Book Antiqua" w:cs="Book Antiqua"/>
          <w:color w:val="000000"/>
        </w:rPr>
        <w:t>chrondrosarcoma</w:t>
      </w:r>
      <w:proofErr w:type="spellEnd"/>
      <w:r w:rsidRPr="00F6755C">
        <w:rPr>
          <w:rFonts w:ascii="Book Antiqua" w:eastAsia="Book Antiqua" w:hAnsi="Book Antiqua" w:cs="Book Antiqua"/>
          <w:color w:val="000000"/>
        </w:rPr>
        <w:t xml:space="preserve">. </w:t>
      </w:r>
      <w:r w:rsidRPr="00F6755C">
        <w:rPr>
          <w:rFonts w:ascii="Book Antiqua" w:eastAsia="Book Antiqua" w:hAnsi="Book Antiqua" w:cs="Book Antiqua"/>
          <w:i/>
          <w:iCs/>
          <w:color w:val="000000"/>
        </w:rPr>
        <w:t>Laryngoscope</w:t>
      </w:r>
      <w:r w:rsidRPr="00F6755C">
        <w:rPr>
          <w:rFonts w:ascii="Book Antiqua" w:eastAsia="Book Antiqua" w:hAnsi="Book Antiqua" w:cs="Book Antiqua"/>
          <w:color w:val="000000"/>
        </w:rPr>
        <w:t xml:space="preserve"> 2017; </w:t>
      </w:r>
      <w:r w:rsidRPr="00F6755C">
        <w:rPr>
          <w:rFonts w:ascii="Book Antiqua" w:eastAsia="Book Antiqua" w:hAnsi="Book Antiqua" w:cs="Book Antiqua"/>
          <w:b/>
          <w:bCs/>
          <w:color w:val="000000"/>
        </w:rPr>
        <w:t>127</w:t>
      </w:r>
      <w:r w:rsidRPr="00F6755C">
        <w:rPr>
          <w:rFonts w:ascii="Book Antiqua" w:eastAsia="Book Antiqua" w:hAnsi="Book Antiqua" w:cs="Book Antiqua"/>
          <w:color w:val="000000"/>
        </w:rPr>
        <w:t>: 1109-1115 [PMID: 27364085 DOI: 10.1002/</w:t>
      </w:r>
      <w:r w:rsidR="00732DC1">
        <w:rPr>
          <w:rFonts w:ascii="Book Antiqua" w:eastAsia="Book Antiqua" w:hAnsi="Book Antiqua" w:cs="Book Antiqua"/>
          <w:color w:val="000000"/>
        </w:rPr>
        <w:t>l</w:t>
      </w:r>
      <w:r w:rsidRPr="00F6755C">
        <w:rPr>
          <w:rFonts w:ascii="Book Antiqua" w:eastAsia="Book Antiqua" w:hAnsi="Book Antiqua" w:cs="Book Antiqua"/>
          <w:color w:val="000000"/>
        </w:rPr>
        <w:t>ary.26142]</w:t>
      </w:r>
    </w:p>
    <w:bookmarkEnd w:id="5"/>
    <w:p w14:paraId="3336B982" w14:textId="77777777" w:rsidR="00A77B3E" w:rsidRPr="00F6755C" w:rsidRDefault="00A77B3E" w:rsidP="00F6755C">
      <w:pPr>
        <w:adjustRightInd w:val="0"/>
        <w:snapToGrid w:val="0"/>
        <w:spacing w:line="360" w:lineRule="auto"/>
        <w:jc w:val="both"/>
        <w:rPr>
          <w:rFonts w:ascii="Book Antiqua" w:hAnsi="Book Antiqua"/>
        </w:rPr>
        <w:sectPr w:rsidR="00A77B3E" w:rsidRPr="00F6755C">
          <w:pgSz w:w="12240" w:h="15840"/>
          <w:pgMar w:top="1440" w:right="1440" w:bottom="1440" w:left="1440" w:header="720" w:footer="720" w:gutter="0"/>
          <w:cols w:space="720"/>
          <w:docGrid w:linePitch="360"/>
        </w:sectPr>
      </w:pPr>
    </w:p>
    <w:p w14:paraId="557783FF"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color w:val="000000"/>
        </w:rPr>
        <w:lastRenderedPageBreak/>
        <w:t>Footnotes</w:t>
      </w:r>
    </w:p>
    <w:p w14:paraId="650FAA52"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bCs/>
          <w:color w:val="000000"/>
        </w:rPr>
        <w:t xml:space="preserve">Informed consent statement: </w:t>
      </w:r>
      <w:r w:rsidRPr="00F6755C">
        <w:rPr>
          <w:rFonts w:ascii="Book Antiqua" w:eastAsia="Book Antiqua" w:hAnsi="Book Antiqua" w:cs="Book Antiqua"/>
          <w:color w:val="000000"/>
        </w:rPr>
        <w:t>Informed written consent was obtained from the patient for publication of this report and any accompanying images. </w:t>
      </w:r>
    </w:p>
    <w:p w14:paraId="25060014" w14:textId="77777777" w:rsidR="00A77B3E" w:rsidRPr="00F6755C" w:rsidRDefault="00A77B3E" w:rsidP="00F6755C">
      <w:pPr>
        <w:adjustRightInd w:val="0"/>
        <w:snapToGrid w:val="0"/>
        <w:spacing w:line="360" w:lineRule="auto"/>
        <w:jc w:val="both"/>
        <w:rPr>
          <w:rFonts w:ascii="Book Antiqua" w:hAnsi="Book Antiqua"/>
        </w:rPr>
      </w:pPr>
    </w:p>
    <w:p w14:paraId="723DD581"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bCs/>
          <w:color w:val="000000"/>
        </w:rPr>
        <w:t xml:space="preserve">Conflict-of-interest statement: </w:t>
      </w:r>
      <w:r w:rsidRPr="00F6755C">
        <w:rPr>
          <w:rFonts w:ascii="Book Antiqua" w:eastAsia="Book Antiqua" w:hAnsi="Book Antiqua" w:cs="Book Antiqua"/>
          <w:color w:val="000000"/>
        </w:rPr>
        <w:t>The authors declare that they have no conflict of interest. </w:t>
      </w:r>
    </w:p>
    <w:p w14:paraId="4934B8B0" w14:textId="77777777" w:rsidR="00A77B3E" w:rsidRPr="00F6755C" w:rsidRDefault="00A77B3E" w:rsidP="00F6755C">
      <w:pPr>
        <w:adjustRightInd w:val="0"/>
        <w:snapToGrid w:val="0"/>
        <w:spacing w:line="360" w:lineRule="auto"/>
        <w:jc w:val="both"/>
        <w:rPr>
          <w:rFonts w:ascii="Book Antiqua" w:hAnsi="Book Antiqua"/>
        </w:rPr>
      </w:pPr>
    </w:p>
    <w:p w14:paraId="069E177A"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bCs/>
          <w:color w:val="000000"/>
        </w:rPr>
        <w:t xml:space="preserve">CARE Checklist (2016) statement: </w:t>
      </w:r>
      <w:r w:rsidRPr="00F6755C">
        <w:rPr>
          <w:rFonts w:ascii="Book Antiqua" w:eastAsia="Book Antiqua" w:hAnsi="Book Antiqua" w:cs="Book Antiqua"/>
          <w:color w:val="000000"/>
        </w:rPr>
        <w:t>The authors have read the CARE Checklist (2016), and the manuscript was prepared and revised according to the CARE Checklist (2016).</w:t>
      </w:r>
    </w:p>
    <w:p w14:paraId="79F74722" w14:textId="77777777" w:rsidR="00A77B3E" w:rsidRPr="00F6755C" w:rsidRDefault="00A77B3E" w:rsidP="00F6755C">
      <w:pPr>
        <w:adjustRightInd w:val="0"/>
        <w:snapToGrid w:val="0"/>
        <w:spacing w:line="360" w:lineRule="auto"/>
        <w:jc w:val="both"/>
        <w:rPr>
          <w:rFonts w:ascii="Book Antiqua" w:hAnsi="Book Antiqua"/>
        </w:rPr>
      </w:pPr>
    </w:p>
    <w:p w14:paraId="1E70DCD0"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bCs/>
          <w:color w:val="000000"/>
        </w:rPr>
        <w:t xml:space="preserve">Open-Access: </w:t>
      </w:r>
      <w:r w:rsidRPr="00F6755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6755C">
        <w:rPr>
          <w:rFonts w:ascii="Book Antiqua" w:eastAsia="Book Antiqua" w:hAnsi="Book Antiqua" w:cs="Book Antiqua"/>
          <w:color w:val="000000"/>
        </w:rPr>
        <w:t>NonCommercial</w:t>
      </w:r>
      <w:proofErr w:type="spellEnd"/>
      <w:r w:rsidRPr="00F6755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AD3DBF8" w14:textId="77777777" w:rsidR="00A77B3E" w:rsidRPr="00F6755C" w:rsidRDefault="00A77B3E" w:rsidP="00F6755C">
      <w:pPr>
        <w:adjustRightInd w:val="0"/>
        <w:snapToGrid w:val="0"/>
        <w:spacing w:line="360" w:lineRule="auto"/>
        <w:jc w:val="both"/>
        <w:rPr>
          <w:rFonts w:ascii="Book Antiqua" w:hAnsi="Book Antiqua"/>
        </w:rPr>
      </w:pPr>
    </w:p>
    <w:p w14:paraId="5CAAB313" w14:textId="072BE693"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color w:val="000000"/>
        </w:rPr>
        <w:t xml:space="preserve">Manuscript source: </w:t>
      </w:r>
      <w:r w:rsidRPr="00F6755C">
        <w:rPr>
          <w:rFonts w:ascii="Book Antiqua" w:eastAsia="Book Antiqua" w:hAnsi="Book Antiqua" w:cs="Book Antiqua"/>
          <w:color w:val="000000"/>
        </w:rPr>
        <w:t xml:space="preserve">Unsolicited </w:t>
      </w:r>
      <w:r w:rsidR="00732DC1">
        <w:rPr>
          <w:rFonts w:ascii="Book Antiqua" w:eastAsia="Book Antiqua" w:hAnsi="Book Antiqua" w:cs="Book Antiqua"/>
          <w:color w:val="000000"/>
        </w:rPr>
        <w:t>m</w:t>
      </w:r>
      <w:r w:rsidRPr="00F6755C">
        <w:rPr>
          <w:rFonts w:ascii="Book Antiqua" w:eastAsia="Book Antiqua" w:hAnsi="Book Antiqua" w:cs="Book Antiqua"/>
          <w:color w:val="000000"/>
        </w:rPr>
        <w:t>anuscript</w:t>
      </w:r>
    </w:p>
    <w:p w14:paraId="1BA4D505" w14:textId="77777777" w:rsidR="00A77B3E" w:rsidRPr="00F6755C" w:rsidRDefault="00A77B3E" w:rsidP="00F6755C">
      <w:pPr>
        <w:adjustRightInd w:val="0"/>
        <w:snapToGrid w:val="0"/>
        <w:spacing w:line="360" w:lineRule="auto"/>
        <w:jc w:val="both"/>
        <w:rPr>
          <w:rFonts w:ascii="Book Antiqua" w:hAnsi="Book Antiqua"/>
        </w:rPr>
      </w:pPr>
    </w:p>
    <w:p w14:paraId="1D8CD0A0"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color w:val="000000"/>
        </w:rPr>
        <w:t xml:space="preserve">Peer-review started: </w:t>
      </w:r>
      <w:r w:rsidRPr="00F6755C">
        <w:rPr>
          <w:rFonts w:ascii="Book Antiqua" w:eastAsia="Book Antiqua" w:hAnsi="Book Antiqua" w:cs="Book Antiqua"/>
          <w:color w:val="000000"/>
        </w:rPr>
        <w:t>February 2, 2021</w:t>
      </w:r>
    </w:p>
    <w:p w14:paraId="3E2C3941"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color w:val="000000"/>
        </w:rPr>
        <w:t xml:space="preserve">First decision: </w:t>
      </w:r>
      <w:r w:rsidRPr="00F6755C">
        <w:rPr>
          <w:rFonts w:ascii="Book Antiqua" w:eastAsia="Book Antiqua" w:hAnsi="Book Antiqua" w:cs="Book Antiqua"/>
          <w:color w:val="000000"/>
        </w:rPr>
        <w:t>April 25, 2021</w:t>
      </w:r>
    </w:p>
    <w:p w14:paraId="419D561E"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color w:val="000000"/>
        </w:rPr>
        <w:t xml:space="preserve">Article in press: </w:t>
      </w:r>
    </w:p>
    <w:p w14:paraId="4BFD9F21" w14:textId="77777777" w:rsidR="00A77B3E" w:rsidRPr="00F6755C" w:rsidRDefault="00A77B3E" w:rsidP="00F6755C">
      <w:pPr>
        <w:adjustRightInd w:val="0"/>
        <w:snapToGrid w:val="0"/>
        <w:spacing w:line="360" w:lineRule="auto"/>
        <w:jc w:val="both"/>
        <w:rPr>
          <w:rFonts w:ascii="Book Antiqua" w:hAnsi="Book Antiqua"/>
        </w:rPr>
      </w:pPr>
    </w:p>
    <w:p w14:paraId="5BCE93D9"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color w:val="000000"/>
        </w:rPr>
        <w:t xml:space="preserve">Specialty type: </w:t>
      </w:r>
      <w:r w:rsidRPr="00F6755C">
        <w:rPr>
          <w:rFonts w:ascii="Book Antiqua" w:eastAsia="Book Antiqua" w:hAnsi="Book Antiqua" w:cs="Book Antiqua"/>
          <w:color w:val="000000"/>
        </w:rPr>
        <w:t>Otorhinolaryngology</w:t>
      </w:r>
    </w:p>
    <w:p w14:paraId="1F0AC406"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color w:val="000000"/>
        </w:rPr>
        <w:t xml:space="preserve">Country/Territory of origin: </w:t>
      </w:r>
      <w:r w:rsidRPr="00F6755C">
        <w:rPr>
          <w:rFonts w:ascii="Book Antiqua" w:eastAsia="Book Antiqua" w:hAnsi="Book Antiqua" w:cs="Book Antiqua"/>
          <w:color w:val="000000"/>
        </w:rPr>
        <w:t>Montenegro</w:t>
      </w:r>
    </w:p>
    <w:p w14:paraId="7B0EEC00"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color w:val="000000"/>
        </w:rPr>
        <w:t>Peer-review report’s scientific quality classification</w:t>
      </w:r>
    </w:p>
    <w:p w14:paraId="0680A354"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Grade A (Excellent): 0</w:t>
      </w:r>
    </w:p>
    <w:p w14:paraId="10069394"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Grade B (Very good): 0</w:t>
      </w:r>
    </w:p>
    <w:p w14:paraId="675841DF"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lastRenderedPageBreak/>
        <w:t>Grade C (Good): C</w:t>
      </w:r>
    </w:p>
    <w:p w14:paraId="3FE3EF30"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Grade D (Fair): 0</w:t>
      </w:r>
    </w:p>
    <w:p w14:paraId="265BE2D9"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color w:val="000000"/>
        </w:rPr>
        <w:t>Grade E (Poor): 0</w:t>
      </w:r>
    </w:p>
    <w:p w14:paraId="2E1A7394" w14:textId="77777777" w:rsidR="00A77B3E" w:rsidRPr="00F6755C" w:rsidRDefault="00A77B3E" w:rsidP="00F6755C">
      <w:pPr>
        <w:adjustRightInd w:val="0"/>
        <w:snapToGrid w:val="0"/>
        <w:spacing w:line="360" w:lineRule="auto"/>
        <w:jc w:val="both"/>
        <w:rPr>
          <w:rFonts w:ascii="Book Antiqua" w:hAnsi="Book Antiqua"/>
        </w:rPr>
      </w:pPr>
    </w:p>
    <w:p w14:paraId="47D0B8F3" w14:textId="77777777" w:rsidR="00A77B3E" w:rsidRPr="00F6755C" w:rsidRDefault="00F6755C" w:rsidP="00F6755C">
      <w:pPr>
        <w:adjustRightInd w:val="0"/>
        <w:snapToGrid w:val="0"/>
        <w:spacing w:line="360" w:lineRule="auto"/>
        <w:jc w:val="both"/>
        <w:rPr>
          <w:rFonts w:ascii="Book Antiqua" w:hAnsi="Book Antiqua"/>
        </w:rPr>
        <w:sectPr w:rsidR="00A77B3E" w:rsidRPr="00F6755C">
          <w:pgSz w:w="12240" w:h="15840"/>
          <w:pgMar w:top="1440" w:right="1440" w:bottom="1440" w:left="1440" w:header="720" w:footer="720" w:gutter="0"/>
          <w:cols w:space="720"/>
          <w:docGrid w:linePitch="360"/>
        </w:sectPr>
      </w:pPr>
      <w:r w:rsidRPr="00F6755C">
        <w:rPr>
          <w:rFonts w:ascii="Book Antiqua" w:eastAsia="Book Antiqua" w:hAnsi="Book Antiqua" w:cs="Book Antiqua"/>
          <w:b/>
          <w:color w:val="000000"/>
        </w:rPr>
        <w:t xml:space="preserve">P-Reviewer: </w:t>
      </w:r>
      <w:r w:rsidRPr="00F6755C">
        <w:rPr>
          <w:rFonts w:ascii="Book Antiqua" w:eastAsia="Book Antiqua" w:hAnsi="Book Antiqua" w:cs="Book Antiqua"/>
          <w:color w:val="000000"/>
        </w:rPr>
        <w:t>Li XY</w:t>
      </w:r>
      <w:r w:rsidRPr="00F6755C">
        <w:rPr>
          <w:rFonts w:ascii="Book Antiqua" w:eastAsia="Book Antiqua" w:hAnsi="Book Antiqua" w:cs="Book Antiqua"/>
          <w:b/>
          <w:color w:val="000000"/>
        </w:rPr>
        <w:t xml:space="preserve"> S-Editor: </w:t>
      </w:r>
      <w:r w:rsidRPr="00F6755C">
        <w:rPr>
          <w:rFonts w:ascii="Book Antiqua" w:eastAsia="Book Antiqua" w:hAnsi="Book Antiqua" w:cs="Book Antiqua"/>
          <w:color w:val="000000"/>
        </w:rPr>
        <w:t>Liu M</w:t>
      </w:r>
      <w:r w:rsidRPr="00F6755C">
        <w:rPr>
          <w:rFonts w:ascii="Book Antiqua" w:eastAsia="Book Antiqua" w:hAnsi="Book Antiqua" w:cs="Book Antiqua"/>
          <w:b/>
          <w:color w:val="000000"/>
        </w:rPr>
        <w:t xml:space="preserve"> L-Editor:  P-Editor: </w:t>
      </w:r>
    </w:p>
    <w:p w14:paraId="2D54275B" w14:textId="77777777" w:rsidR="00A77B3E" w:rsidRPr="00F6755C" w:rsidRDefault="00F6755C" w:rsidP="00F6755C">
      <w:pPr>
        <w:adjustRightInd w:val="0"/>
        <w:snapToGrid w:val="0"/>
        <w:spacing w:line="360" w:lineRule="auto"/>
        <w:jc w:val="both"/>
        <w:rPr>
          <w:rFonts w:ascii="Book Antiqua" w:hAnsi="Book Antiqua"/>
        </w:rPr>
      </w:pPr>
      <w:r w:rsidRPr="00F6755C">
        <w:rPr>
          <w:rFonts w:ascii="Book Antiqua" w:eastAsia="Book Antiqua" w:hAnsi="Book Antiqua" w:cs="Book Antiqua"/>
          <w:b/>
          <w:color w:val="000000"/>
        </w:rPr>
        <w:lastRenderedPageBreak/>
        <w:t>Figure Legends</w:t>
      </w:r>
    </w:p>
    <w:p w14:paraId="1076A92D" w14:textId="2E94D499" w:rsidR="00A77B3E" w:rsidRPr="00F6755C" w:rsidRDefault="00C54F95" w:rsidP="00F6755C">
      <w:pPr>
        <w:adjustRightInd w:val="0"/>
        <w:snapToGrid w:val="0"/>
        <w:spacing w:line="360" w:lineRule="auto"/>
        <w:jc w:val="both"/>
        <w:rPr>
          <w:rFonts w:ascii="Book Antiqua" w:hAnsi="Book Antiqua"/>
        </w:rPr>
      </w:pPr>
      <w:r w:rsidRPr="00F6755C">
        <w:rPr>
          <w:rFonts w:ascii="Book Antiqua" w:hAnsi="Book Antiqua"/>
          <w:noProof/>
        </w:rPr>
        <w:drawing>
          <wp:inline distT="0" distB="0" distL="0" distR="0" wp14:anchorId="6D0371DB" wp14:editId="0A336BF7">
            <wp:extent cx="4028440" cy="36093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8440" cy="3609340"/>
                    </a:xfrm>
                    <a:prstGeom prst="rect">
                      <a:avLst/>
                    </a:prstGeom>
                    <a:noFill/>
                  </pic:spPr>
                </pic:pic>
              </a:graphicData>
            </a:graphic>
          </wp:inline>
        </w:drawing>
      </w:r>
    </w:p>
    <w:p w14:paraId="629AE738" w14:textId="5E918824" w:rsidR="00C54F95" w:rsidRPr="00F6755C" w:rsidRDefault="00C54F95" w:rsidP="00F6755C">
      <w:pPr>
        <w:adjustRightInd w:val="0"/>
        <w:snapToGrid w:val="0"/>
        <w:spacing w:line="360" w:lineRule="auto"/>
        <w:jc w:val="both"/>
        <w:rPr>
          <w:rFonts w:ascii="Book Antiqua" w:hAnsi="Book Antiqua"/>
          <w:b/>
        </w:rPr>
      </w:pPr>
      <w:r w:rsidRPr="00F6755C">
        <w:rPr>
          <w:rFonts w:ascii="Book Antiqua" w:hAnsi="Book Antiqua"/>
          <w:b/>
        </w:rPr>
        <w:t>Figure 1 Computed tomography of laryngeal chondrosarcoma.</w:t>
      </w:r>
    </w:p>
    <w:p w14:paraId="26D1ED83" w14:textId="2121BA84" w:rsidR="00C54F95" w:rsidRPr="00F6755C" w:rsidRDefault="00C54F95" w:rsidP="00F6755C">
      <w:pPr>
        <w:adjustRightInd w:val="0"/>
        <w:snapToGrid w:val="0"/>
        <w:spacing w:line="360" w:lineRule="auto"/>
        <w:jc w:val="both"/>
        <w:rPr>
          <w:rFonts w:ascii="Book Antiqua" w:hAnsi="Book Antiqua"/>
          <w:b/>
        </w:rPr>
      </w:pPr>
      <w:r w:rsidRPr="00F6755C">
        <w:rPr>
          <w:rFonts w:ascii="Book Antiqua" w:hAnsi="Book Antiqua"/>
          <w:b/>
        </w:rPr>
        <w:br w:type="page"/>
      </w:r>
      <w:r w:rsidRPr="00F6755C">
        <w:rPr>
          <w:rFonts w:ascii="Book Antiqua" w:hAnsi="Book Antiqua"/>
          <w:noProof/>
        </w:rPr>
        <w:lastRenderedPageBreak/>
        <w:drawing>
          <wp:inline distT="0" distB="0" distL="0" distR="0" wp14:anchorId="7697975B" wp14:editId="117A6FDA">
            <wp:extent cx="4052570" cy="30410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2570" cy="3041015"/>
                    </a:xfrm>
                    <a:prstGeom prst="rect">
                      <a:avLst/>
                    </a:prstGeom>
                    <a:noFill/>
                    <a:ln>
                      <a:noFill/>
                    </a:ln>
                  </pic:spPr>
                </pic:pic>
              </a:graphicData>
            </a:graphic>
          </wp:inline>
        </w:drawing>
      </w:r>
    </w:p>
    <w:p w14:paraId="1F808761" w14:textId="4F49B821" w:rsidR="00C54F95" w:rsidRPr="00F6755C" w:rsidRDefault="00C54F95" w:rsidP="00F6755C">
      <w:pPr>
        <w:adjustRightInd w:val="0"/>
        <w:snapToGrid w:val="0"/>
        <w:spacing w:line="360" w:lineRule="auto"/>
        <w:jc w:val="both"/>
        <w:rPr>
          <w:rFonts w:ascii="Book Antiqua" w:hAnsi="Book Antiqua"/>
        </w:rPr>
      </w:pPr>
      <w:r w:rsidRPr="00F6755C">
        <w:rPr>
          <w:rFonts w:ascii="Book Antiqua" w:hAnsi="Book Antiqua"/>
          <w:b/>
        </w:rPr>
        <w:t>Figure 2 Fields with different</w:t>
      </w:r>
      <w:r w:rsidRPr="00F6755C" w:rsidDel="005C68CC">
        <w:rPr>
          <w:rFonts w:ascii="Book Antiqua" w:hAnsi="Book Antiqua"/>
          <w:b/>
        </w:rPr>
        <w:t xml:space="preserve"> </w:t>
      </w:r>
      <w:r w:rsidRPr="00F6755C">
        <w:rPr>
          <w:rFonts w:ascii="Book Antiqua" w:hAnsi="Book Antiqua"/>
          <w:b/>
        </w:rPr>
        <w:t>cellularity and degrees of atypia of chondrosarcoma (</w:t>
      </w:r>
      <w:r w:rsidR="00F6755C" w:rsidRPr="00F6755C">
        <w:rPr>
          <w:rFonts w:ascii="Book Antiqua" w:hAnsi="Book Antiqua"/>
          <w:b/>
        </w:rPr>
        <w:t>hematoxylin-eosin</w:t>
      </w:r>
      <w:r w:rsidRPr="00F6755C">
        <w:rPr>
          <w:rFonts w:ascii="Book Antiqua" w:hAnsi="Book Antiqua"/>
          <w:b/>
        </w:rPr>
        <w:t xml:space="preserve">, </w:t>
      </w:r>
      <w:r w:rsidR="00F6755C" w:rsidRPr="00F6755C">
        <w:rPr>
          <w:rFonts w:ascii="Book Antiqua" w:hAnsi="Book Antiqua"/>
          <w:b/>
        </w:rPr>
        <w:t xml:space="preserve">× </w:t>
      </w:r>
      <w:r w:rsidRPr="00F6755C">
        <w:rPr>
          <w:rFonts w:ascii="Book Antiqua" w:hAnsi="Book Antiqua"/>
          <w:b/>
        </w:rPr>
        <w:t>10).</w:t>
      </w:r>
    </w:p>
    <w:p w14:paraId="1EACB4A5" w14:textId="2BFEEA73" w:rsidR="00C54F95" w:rsidRPr="00F6755C" w:rsidRDefault="00C54F95" w:rsidP="00F6755C">
      <w:pPr>
        <w:adjustRightInd w:val="0"/>
        <w:snapToGrid w:val="0"/>
        <w:spacing w:line="360" w:lineRule="auto"/>
        <w:jc w:val="both"/>
        <w:rPr>
          <w:rFonts w:ascii="Book Antiqua" w:hAnsi="Book Antiqua"/>
        </w:rPr>
      </w:pPr>
    </w:p>
    <w:sectPr w:rsidR="00C54F95" w:rsidRPr="00F6755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A62A3" w14:textId="77777777" w:rsidR="00BA005B" w:rsidRDefault="00BA005B" w:rsidP="00066182">
      <w:r>
        <w:separator/>
      </w:r>
    </w:p>
  </w:endnote>
  <w:endnote w:type="continuationSeparator" w:id="0">
    <w:p w14:paraId="11AD3CF8" w14:textId="77777777" w:rsidR="00BA005B" w:rsidRDefault="00BA005B" w:rsidP="00066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753101"/>
      <w:docPartObj>
        <w:docPartGallery w:val="Page Numbers (Bottom of Page)"/>
        <w:docPartUnique/>
      </w:docPartObj>
    </w:sdtPr>
    <w:sdtEndPr/>
    <w:sdtContent>
      <w:sdt>
        <w:sdtPr>
          <w:id w:val="-1705238520"/>
          <w:docPartObj>
            <w:docPartGallery w:val="Page Numbers (Top of Page)"/>
            <w:docPartUnique/>
          </w:docPartObj>
        </w:sdtPr>
        <w:sdtEndPr/>
        <w:sdtContent>
          <w:p w14:paraId="0BB81CD6" w14:textId="5F691691" w:rsidR="00D82D83" w:rsidRDefault="00D82D83" w:rsidP="00D82D83">
            <w:pPr>
              <w:pStyle w:val="a5"/>
              <w:jc w:val="right"/>
            </w:pPr>
            <w:r w:rsidRPr="00D82D83">
              <w:rPr>
                <w:rFonts w:ascii="Book Antiqua" w:hAnsi="Book Antiqua"/>
                <w:sz w:val="24"/>
                <w:szCs w:val="24"/>
                <w:lang w:val="zh-CN" w:eastAsia="zh-CN"/>
              </w:rPr>
              <w:t xml:space="preserve"> </w:t>
            </w:r>
            <w:r w:rsidRPr="00D82D83">
              <w:rPr>
                <w:rFonts w:ascii="Book Antiqua" w:hAnsi="Book Antiqua"/>
                <w:b/>
                <w:bCs/>
                <w:sz w:val="24"/>
                <w:szCs w:val="24"/>
              </w:rPr>
              <w:fldChar w:fldCharType="begin"/>
            </w:r>
            <w:r w:rsidRPr="00D82D83">
              <w:rPr>
                <w:rFonts w:ascii="Book Antiqua" w:hAnsi="Book Antiqua"/>
                <w:b/>
                <w:bCs/>
                <w:sz w:val="24"/>
                <w:szCs w:val="24"/>
              </w:rPr>
              <w:instrText>PAGE</w:instrText>
            </w:r>
            <w:r w:rsidRPr="00D82D83">
              <w:rPr>
                <w:rFonts w:ascii="Book Antiqua" w:hAnsi="Book Antiqua"/>
                <w:b/>
                <w:bCs/>
                <w:sz w:val="24"/>
                <w:szCs w:val="24"/>
              </w:rPr>
              <w:fldChar w:fldCharType="separate"/>
            </w:r>
            <w:r w:rsidRPr="00D82D83">
              <w:rPr>
                <w:rFonts w:ascii="Book Antiqua" w:hAnsi="Book Antiqua"/>
                <w:b/>
                <w:bCs/>
                <w:sz w:val="24"/>
                <w:szCs w:val="24"/>
                <w:lang w:val="zh-CN" w:eastAsia="zh-CN"/>
              </w:rPr>
              <w:t>2</w:t>
            </w:r>
            <w:r w:rsidRPr="00D82D83">
              <w:rPr>
                <w:rFonts w:ascii="Book Antiqua" w:hAnsi="Book Antiqua"/>
                <w:b/>
                <w:bCs/>
                <w:sz w:val="24"/>
                <w:szCs w:val="24"/>
              </w:rPr>
              <w:fldChar w:fldCharType="end"/>
            </w:r>
            <w:r w:rsidRPr="00D82D83">
              <w:rPr>
                <w:rFonts w:ascii="Book Antiqua" w:hAnsi="Book Antiqua"/>
                <w:sz w:val="24"/>
                <w:szCs w:val="24"/>
                <w:lang w:val="zh-CN" w:eastAsia="zh-CN"/>
              </w:rPr>
              <w:t xml:space="preserve"> / </w:t>
            </w:r>
            <w:r w:rsidRPr="00D82D83">
              <w:rPr>
                <w:rFonts w:ascii="Book Antiqua" w:hAnsi="Book Antiqua"/>
                <w:b/>
                <w:bCs/>
                <w:sz w:val="24"/>
                <w:szCs w:val="24"/>
              </w:rPr>
              <w:fldChar w:fldCharType="begin"/>
            </w:r>
            <w:r w:rsidRPr="00D82D83">
              <w:rPr>
                <w:rFonts w:ascii="Book Antiqua" w:hAnsi="Book Antiqua"/>
                <w:b/>
                <w:bCs/>
                <w:sz w:val="24"/>
                <w:szCs w:val="24"/>
              </w:rPr>
              <w:instrText>NUMPAGES</w:instrText>
            </w:r>
            <w:r w:rsidRPr="00D82D83">
              <w:rPr>
                <w:rFonts w:ascii="Book Antiqua" w:hAnsi="Book Antiqua"/>
                <w:b/>
                <w:bCs/>
                <w:sz w:val="24"/>
                <w:szCs w:val="24"/>
              </w:rPr>
              <w:fldChar w:fldCharType="separate"/>
            </w:r>
            <w:r w:rsidRPr="00D82D83">
              <w:rPr>
                <w:rFonts w:ascii="Book Antiqua" w:hAnsi="Book Antiqua"/>
                <w:b/>
                <w:bCs/>
                <w:sz w:val="24"/>
                <w:szCs w:val="24"/>
                <w:lang w:val="zh-CN" w:eastAsia="zh-CN"/>
              </w:rPr>
              <w:t>2</w:t>
            </w:r>
            <w:r w:rsidRPr="00D82D83">
              <w:rPr>
                <w:rFonts w:ascii="Book Antiqua" w:hAnsi="Book Antiqua"/>
                <w:b/>
                <w:bCs/>
                <w:sz w:val="24"/>
                <w:szCs w:val="24"/>
              </w:rPr>
              <w:fldChar w:fldCharType="end"/>
            </w:r>
          </w:p>
        </w:sdtContent>
      </w:sdt>
    </w:sdtContent>
  </w:sdt>
  <w:p w14:paraId="4C251534" w14:textId="77777777" w:rsidR="00D82D83" w:rsidRDefault="00D82D8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B2312" w14:textId="77777777" w:rsidR="00BA005B" w:rsidRDefault="00BA005B" w:rsidP="00066182">
      <w:r>
        <w:separator/>
      </w:r>
    </w:p>
  </w:footnote>
  <w:footnote w:type="continuationSeparator" w:id="0">
    <w:p w14:paraId="30AFD403" w14:textId="77777777" w:rsidR="00BA005B" w:rsidRDefault="00BA005B" w:rsidP="000661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66182"/>
    <w:rsid w:val="0017540A"/>
    <w:rsid w:val="002E773A"/>
    <w:rsid w:val="00732DC1"/>
    <w:rsid w:val="00A60868"/>
    <w:rsid w:val="00A77B3E"/>
    <w:rsid w:val="00BA005B"/>
    <w:rsid w:val="00C54F95"/>
    <w:rsid w:val="00CA2A55"/>
    <w:rsid w:val="00D82D83"/>
    <w:rsid w:val="00F675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4B1CE9"/>
  <w15:docId w15:val="{3C8B57D3-62FF-45C1-B1D7-65604136D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6618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66182"/>
    <w:rPr>
      <w:sz w:val="18"/>
      <w:szCs w:val="18"/>
    </w:rPr>
  </w:style>
  <w:style w:type="paragraph" w:styleId="a5">
    <w:name w:val="footer"/>
    <w:basedOn w:val="a"/>
    <w:link w:val="a6"/>
    <w:uiPriority w:val="99"/>
    <w:unhideWhenUsed/>
    <w:rsid w:val="00066182"/>
    <w:pPr>
      <w:tabs>
        <w:tab w:val="center" w:pos="4153"/>
        <w:tab w:val="right" w:pos="8306"/>
      </w:tabs>
      <w:snapToGrid w:val="0"/>
    </w:pPr>
    <w:rPr>
      <w:sz w:val="18"/>
      <w:szCs w:val="18"/>
    </w:rPr>
  </w:style>
  <w:style w:type="character" w:customStyle="1" w:styleId="a6">
    <w:name w:val="页脚 字符"/>
    <w:basedOn w:val="a0"/>
    <w:link w:val="a5"/>
    <w:uiPriority w:val="99"/>
    <w:rsid w:val="00066182"/>
    <w:rPr>
      <w:sz w:val="18"/>
      <w:szCs w:val="18"/>
    </w:rPr>
  </w:style>
  <w:style w:type="character" w:styleId="a7">
    <w:name w:val="Hyperlink"/>
    <w:basedOn w:val="a0"/>
    <w:unhideWhenUsed/>
    <w:rsid w:val="00D82D83"/>
    <w:rPr>
      <w:color w:val="0000FF" w:themeColor="hyperlink"/>
      <w:u w:val="single"/>
    </w:rPr>
  </w:style>
  <w:style w:type="character" w:styleId="a8">
    <w:name w:val="Unresolved Mention"/>
    <w:basedOn w:val="a0"/>
    <w:uiPriority w:val="99"/>
    <w:semiHidden/>
    <w:unhideWhenUsed/>
    <w:rsid w:val="00D82D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leksandranklisic@gmail.com"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16</Pages>
  <Words>3176</Words>
  <Characters>18107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jiaping yan</cp:lastModifiedBy>
  <cp:revision>6</cp:revision>
  <dcterms:created xsi:type="dcterms:W3CDTF">2021-08-09T11:52:00Z</dcterms:created>
  <dcterms:modified xsi:type="dcterms:W3CDTF">2021-08-10T05:11:00Z</dcterms:modified>
</cp:coreProperties>
</file>