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3B0B8" w14:textId="7B53496A"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Name</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of</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Journal:</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i/>
          <w:color w:val="000000"/>
        </w:rPr>
        <w:t>World</w:t>
      </w:r>
      <w:r w:rsidR="00E21C03" w:rsidRPr="00883CF2">
        <w:rPr>
          <w:rFonts w:ascii="Book Antiqua" w:eastAsia="Book Antiqua" w:hAnsi="Book Antiqua" w:cs="Book Antiqua"/>
          <w:i/>
          <w:color w:val="000000"/>
        </w:rPr>
        <w:t xml:space="preserve"> </w:t>
      </w:r>
      <w:r w:rsidRPr="00883CF2">
        <w:rPr>
          <w:rFonts w:ascii="Book Antiqua" w:eastAsia="Book Antiqua" w:hAnsi="Book Antiqua" w:cs="Book Antiqua"/>
          <w:i/>
          <w:color w:val="000000"/>
        </w:rPr>
        <w:t>Journal</w:t>
      </w:r>
      <w:r w:rsidR="00E21C03" w:rsidRPr="00883CF2">
        <w:rPr>
          <w:rFonts w:ascii="Book Antiqua" w:eastAsia="Book Antiqua" w:hAnsi="Book Antiqua" w:cs="Book Antiqua"/>
          <w:i/>
          <w:color w:val="000000"/>
        </w:rPr>
        <w:t xml:space="preserve"> </w:t>
      </w:r>
      <w:r w:rsidRPr="00883CF2">
        <w:rPr>
          <w:rFonts w:ascii="Book Antiqua" w:eastAsia="Book Antiqua" w:hAnsi="Book Antiqua" w:cs="Book Antiqua"/>
          <w:i/>
          <w:color w:val="000000"/>
        </w:rPr>
        <w:t>of</w:t>
      </w:r>
      <w:r w:rsidR="00E21C03" w:rsidRPr="00883CF2">
        <w:rPr>
          <w:rFonts w:ascii="Book Antiqua" w:eastAsia="Book Antiqua" w:hAnsi="Book Antiqua" w:cs="Book Antiqua"/>
          <w:i/>
          <w:color w:val="000000"/>
        </w:rPr>
        <w:t xml:space="preserve"> </w:t>
      </w:r>
      <w:r w:rsidRPr="00883CF2">
        <w:rPr>
          <w:rFonts w:ascii="Book Antiqua" w:eastAsia="Book Antiqua" w:hAnsi="Book Antiqua" w:cs="Book Antiqua"/>
          <w:i/>
          <w:color w:val="000000"/>
        </w:rPr>
        <w:t>Stem</w:t>
      </w:r>
      <w:r w:rsidR="00E21C03" w:rsidRPr="00883CF2">
        <w:rPr>
          <w:rFonts w:ascii="Book Antiqua" w:eastAsia="Book Antiqua" w:hAnsi="Book Antiqua" w:cs="Book Antiqua"/>
          <w:i/>
          <w:color w:val="000000"/>
        </w:rPr>
        <w:t xml:space="preserve"> </w:t>
      </w:r>
      <w:r w:rsidRPr="00883CF2">
        <w:rPr>
          <w:rFonts w:ascii="Book Antiqua" w:eastAsia="Book Antiqua" w:hAnsi="Book Antiqua" w:cs="Book Antiqua"/>
          <w:i/>
          <w:color w:val="000000"/>
        </w:rPr>
        <w:t>Cells</w:t>
      </w:r>
    </w:p>
    <w:p w14:paraId="7DDF5BC8" w14:textId="200DF8E8"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Manuscript</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NO:</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63802</w:t>
      </w:r>
    </w:p>
    <w:p w14:paraId="7CD0F8CB" w14:textId="3387A552"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Manuscript</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Type:</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ORIGINAL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ARTICLE</w:t>
      </w:r>
    </w:p>
    <w:p w14:paraId="77E58EBC" w14:textId="77777777" w:rsidR="00A77B3E" w:rsidRPr="00883CF2" w:rsidRDefault="00A77B3E" w:rsidP="00883CF2">
      <w:pPr>
        <w:adjustRightInd w:val="0"/>
        <w:snapToGrid w:val="0"/>
        <w:spacing w:line="360" w:lineRule="auto"/>
        <w:jc w:val="both"/>
        <w:rPr>
          <w:rFonts w:ascii="Book Antiqua" w:hAnsi="Book Antiqua"/>
        </w:rPr>
      </w:pPr>
    </w:p>
    <w:p w14:paraId="3CA1C067" w14:textId="5F802790"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Basic</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Study</w:t>
      </w:r>
    </w:p>
    <w:p w14:paraId="245EFDDF" w14:textId="3EC6038D" w:rsidR="00A77B3E" w:rsidRPr="00883CF2" w:rsidRDefault="006C2922"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C</w:t>
      </w:r>
      <w:r w:rsidR="00D175CF" w:rsidRPr="00883CF2">
        <w:rPr>
          <w:rFonts w:ascii="Book Antiqua" w:eastAsia="Book Antiqua" w:hAnsi="Book Antiqua" w:cs="Book Antiqua"/>
          <w:b/>
          <w:color w:val="000000"/>
        </w:rPr>
        <w:t>hondrogenic</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potential</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of</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mesenchymal</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stem</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cells</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from</w:t>
      </w:r>
      <w:r w:rsidR="00E21C03" w:rsidRPr="00883CF2">
        <w:rPr>
          <w:rFonts w:ascii="Book Antiqua" w:eastAsia="Book Antiqua" w:hAnsi="Book Antiqua" w:cs="Book Antiqua"/>
          <w:b/>
          <w:color w:val="000000"/>
        </w:rPr>
        <w:t xml:space="preserve"> </w:t>
      </w:r>
      <w:r w:rsidR="00D359FB" w:rsidRPr="00883CF2">
        <w:rPr>
          <w:rFonts w:ascii="Book Antiqua" w:eastAsia="Book Antiqua" w:hAnsi="Book Antiqua" w:cs="Book Antiqua"/>
          <w:b/>
          <w:color w:val="000000"/>
        </w:rPr>
        <w:t>horses</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using</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a</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magnetic</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3D</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cell</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culture</w:t>
      </w:r>
      <w:r w:rsidR="00E21C03" w:rsidRPr="00883CF2">
        <w:rPr>
          <w:rFonts w:ascii="Book Antiqua" w:eastAsia="Book Antiqua" w:hAnsi="Book Antiqua" w:cs="Book Antiqua"/>
          <w:b/>
          <w:color w:val="000000"/>
        </w:rPr>
        <w:t xml:space="preserve"> </w:t>
      </w:r>
      <w:r w:rsidR="00D175CF" w:rsidRPr="00883CF2">
        <w:rPr>
          <w:rFonts w:ascii="Book Antiqua" w:eastAsia="Book Antiqua" w:hAnsi="Book Antiqua" w:cs="Book Antiqua"/>
          <w:b/>
          <w:color w:val="000000"/>
        </w:rPr>
        <w:t>system</w:t>
      </w:r>
    </w:p>
    <w:p w14:paraId="6B3E0E4E" w14:textId="77777777" w:rsidR="00A77B3E" w:rsidRPr="00883CF2" w:rsidRDefault="00A77B3E" w:rsidP="00883CF2">
      <w:pPr>
        <w:adjustRightInd w:val="0"/>
        <w:snapToGrid w:val="0"/>
        <w:spacing w:line="360" w:lineRule="auto"/>
        <w:jc w:val="both"/>
        <w:rPr>
          <w:rFonts w:ascii="Book Antiqua" w:hAnsi="Book Antiqua"/>
        </w:rPr>
      </w:pPr>
    </w:p>
    <w:p w14:paraId="46B7AC50" w14:textId="255E3A63" w:rsidR="00A77B3E" w:rsidRPr="00883CF2" w:rsidRDefault="00530C07"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Fülber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al</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potential</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horse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p>
    <w:p w14:paraId="0F5A5B26" w14:textId="77777777" w:rsidR="00A77B3E" w:rsidRPr="00883CF2" w:rsidRDefault="00A77B3E" w:rsidP="00883CF2">
      <w:pPr>
        <w:adjustRightInd w:val="0"/>
        <w:snapToGrid w:val="0"/>
        <w:spacing w:line="360" w:lineRule="auto"/>
        <w:jc w:val="both"/>
        <w:rPr>
          <w:rFonts w:ascii="Book Antiqua" w:hAnsi="Book Antiqua"/>
        </w:rPr>
      </w:pPr>
    </w:p>
    <w:p w14:paraId="18676B5E" w14:textId="666EA365" w:rsidR="00A77B3E" w:rsidRPr="00883CF2" w:rsidRDefault="00D175CF" w:rsidP="00883CF2">
      <w:pPr>
        <w:adjustRightInd w:val="0"/>
        <w:snapToGrid w:val="0"/>
        <w:spacing w:line="360" w:lineRule="auto"/>
        <w:jc w:val="both"/>
        <w:rPr>
          <w:rFonts w:ascii="Book Antiqua" w:hAnsi="Book Antiqua"/>
          <w:lang w:val="pt-BR"/>
        </w:rPr>
      </w:pPr>
      <w:r w:rsidRPr="00883CF2">
        <w:rPr>
          <w:rFonts w:ascii="Book Antiqua" w:eastAsia="Book Antiqua" w:hAnsi="Book Antiqua" w:cs="Book Antiqua"/>
          <w:color w:val="000000"/>
          <w:lang w:val="pt-BR"/>
        </w:rPr>
        <w:t>Joice</w:t>
      </w:r>
      <w:r w:rsidR="00E21C03" w:rsidRPr="00883CF2">
        <w:rPr>
          <w:rFonts w:ascii="Book Antiqua" w:eastAsia="Book Antiqua" w:hAnsi="Book Antiqua" w:cs="Book Antiqua"/>
          <w:color w:val="000000"/>
          <w:lang w:val="pt-BR"/>
        </w:rPr>
        <w:t xml:space="preserve"> </w:t>
      </w:r>
      <w:r w:rsidR="00530C07" w:rsidRPr="00883CF2">
        <w:rPr>
          <w:rFonts w:ascii="Book Antiqua" w:eastAsia="Book Antiqua" w:hAnsi="Book Antiqua" w:cs="Book Antiqua"/>
          <w:color w:val="000000"/>
          <w:lang w:val="pt-BR"/>
        </w:rPr>
        <w:t>Fülbe</w:t>
      </w:r>
      <w:r w:rsidRPr="00883CF2">
        <w:rPr>
          <w:rFonts w:ascii="Book Antiqua" w:eastAsia="Book Antiqua" w:hAnsi="Book Antiqua" w:cs="Book Antiqua"/>
          <w:color w:val="000000"/>
          <w:lang w:val="pt-BR"/>
        </w:rPr>
        <w:t>r,</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Fernanda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R</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Agreste,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Sarah</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R</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T</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Seidel,</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Eric</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Sotelo,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Ângela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Barbosa,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Yara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Michelacci,</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Raquel</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Y</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Baccarin</w:t>
      </w:r>
    </w:p>
    <w:p w14:paraId="528EAF38" w14:textId="77777777" w:rsidR="00A77B3E" w:rsidRPr="00883CF2" w:rsidRDefault="00A77B3E" w:rsidP="00883CF2">
      <w:pPr>
        <w:adjustRightInd w:val="0"/>
        <w:snapToGrid w:val="0"/>
        <w:spacing w:line="360" w:lineRule="auto"/>
        <w:jc w:val="both"/>
        <w:rPr>
          <w:rFonts w:ascii="Book Antiqua" w:hAnsi="Book Antiqua"/>
          <w:lang w:val="pt-BR"/>
        </w:rPr>
      </w:pPr>
    </w:p>
    <w:p w14:paraId="46E4C86B" w14:textId="4B7F7766" w:rsidR="00A77B3E" w:rsidRPr="00883CF2" w:rsidRDefault="00D175CF" w:rsidP="00883CF2">
      <w:pPr>
        <w:adjustRightInd w:val="0"/>
        <w:snapToGrid w:val="0"/>
        <w:spacing w:line="360" w:lineRule="auto"/>
        <w:jc w:val="both"/>
        <w:rPr>
          <w:rFonts w:ascii="Book Antiqua" w:hAnsi="Book Antiqua"/>
          <w:lang w:val="pt-BR"/>
        </w:rPr>
      </w:pPr>
      <w:r w:rsidRPr="00883CF2">
        <w:rPr>
          <w:rFonts w:ascii="Book Antiqua" w:eastAsia="Book Antiqua" w:hAnsi="Book Antiqua" w:cs="Book Antiqua"/>
          <w:b/>
          <w:bCs/>
          <w:color w:val="000000"/>
          <w:lang w:val="pt-BR"/>
        </w:rPr>
        <w:t>Joice</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Fülber,</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Fernanda</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R</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Agreste,</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Sarah</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R</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T</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Seidel,</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Eric</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D</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P</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Sotelo,</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Ângela</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P</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Barbosa,</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Raquel</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Y</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A</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Baccarin,</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color w:val="000000"/>
          <w:lang w:val="pt-BR"/>
        </w:rPr>
        <w:t>Departamento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Clínica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Médica,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Medicina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Veterinária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Zootecnia,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Universidade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Paulo</w:t>
      </w:r>
      <w:r w:rsidR="00E21C03" w:rsidRPr="00883CF2">
        <w:rPr>
          <w:rFonts w:ascii="Book Antiqua" w:eastAsia="Book Antiqua" w:hAnsi="Book Antiqua" w:cs="Book Antiqua"/>
          <w:color w:val="000000"/>
          <w:lang w:val="pt-BR"/>
        </w:rPr>
        <w:t xml:space="preserve"> </w:t>
      </w:r>
      <w:r w:rsidR="008623EE" w:rsidRPr="00883CF2">
        <w:rPr>
          <w:rFonts w:ascii="Book Antiqua" w:eastAsia="Book Antiqua" w:hAnsi="Book Antiqua" w:cs="Book Antiqua"/>
          <w:color w:val="000000"/>
          <w:lang w:val="pt-BR"/>
        </w:rPr>
        <w:t>05506-270</w:t>
      </w:r>
      <w:r w:rsidRPr="00883CF2">
        <w:rPr>
          <w:rFonts w:ascii="Book Antiqua" w:eastAsia="Book Antiqua" w:hAnsi="Book Antiqua" w:cs="Book Antiqua"/>
          <w:color w:val="000000"/>
          <w:lang w:val="pt-BR"/>
        </w:rPr>
        <w:t>,</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Brazil</w:t>
      </w:r>
    </w:p>
    <w:p w14:paraId="51E978E0" w14:textId="77777777" w:rsidR="00A77B3E" w:rsidRPr="00883CF2" w:rsidRDefault="00A77B3E" w:rsidP="00883CF2">
      <w:pPr>
        <w:adjustRightInd w:val="0"/>
        <w:snapToGrid w:val="0"/>
        <w:spacing w:line="360" w:lineRule="auto"/>
        <w:jc w:val="both"/>
        <w:rPr>
          <w:rFonts w:ascii="Book Antiqua" w:hAnsi="Book Antiqua"/>
          <w:lang w:val="pt-BR"/>
        </w:rPr>
      </w:pPr>
    </w:p>
    <w:p w14:paraId="04CF1893" w14:textId="1D8A6563" w:rsidR="00A77B3E" w:rsidRPr="00883CF2" w:rsidRDefault="00D175CF" w:rsidP="00883CF2">
      <w:pPr>
        <w:adjustRightInd w:val="0"/>
        <w:snapToGrid w:val="0"/>
        <w:spacing w:line="360" w:lineRule="auto"/>
        <w:jc w:val="both"/>
        <w:rPr>
          <w:rFonts w:ascii="Book Antiqua" w:hAnsi="Book Antiqua"/>
          <w:lang w:val="pt-BR"/>
        </w:rPr>
      </w:pPr>
      <w:r w:rsidRPr="00883CF2">
        <w:rPr>
          <w:rFonts w:ascii="Book Antiqua" w:eastAsia="Book Antiqua" w:hAnsi="Book Antiqua" w:cs="Book Antiqua"/>
          <w:b/>
          <w:bCs/>
          <w:color w:val="000000"/>
          <w:lang w:val="pt-BR"/>
        </w:rPr>
        <w:t>Yara</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M</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Michelacci,</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color w:val="000000"/>
          <w:lang w:val="pt-BR"/>
        </w:rPr>
        <w:t>Departamento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Bioquímica,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Escola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Paulista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Medicina,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Universidade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Federal</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04044</w:t>
      </w:r>
      <w:r w:rsidR="00D32E1A">
        <w:rPr>
          <w:rFonts w:ascii="Book Antiqua" w:eastAsia="Book Antiqua" w:hAnsi="Book Antiqua" w:cs="Book Antiqua"/>
          <w:color w:val="000000"/>
          <w:lang w:val="pt-BR"/>
        </w:rPr>
        <w:t>-</w:t>
      </w:r>
      <w:r w:rsidRPr="00883CF2">
        <w:rPr>
          <w:rFonts w:ascii="Book Antiqua" w:eastAsia="Book Antiqua" w:hAnsi="Book Antiqua" w:cs="Book Antiqua"/>
          <w:color w:val="000000"/>
          <w:lang w:val="pt-BR"/>
        </w:rPr>
        <w:t>020,</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Brazil</w:t>
      </w:r>
    </w:p>
    <w:p w14:paraId="17EE61CC" w14:textId="77777777" w:rsidR="00A77B3E" w:rsidRPr="00883CF2" w:rsidRDefault="00A77B3E" w:rsidP="00883CF2">
      <w:pPr>
        <w:adjustRightInd w:val="0"/>
        <w:snapToGrid w:val="0"/>
        <w:spacing w:line="360" w:lineRule="auto"/>
        <w:jc w:val="both"/>
        <w:rPr>
          <w:rFonts w:ascii="Book Antiqua" w:hAnsi="Book Antiqua"/>
          <w:lang w:val="pt-BR"/>
        </w:rPr>
      </w:pPr>
    </w:p>
    <w:p w14:paraId="2F2A90E6" w14:textId="1BD69611"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Author</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contributions: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Fülber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Michelacci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Baccarin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RYA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designed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wrote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manuscript</w:t>
      </w:r>
      <w:r w:rsidR="00530C07"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Baccarin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RYA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responsible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funds</w:t>
      </w:r>
      <w:r w:rsidR="00530C07"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Fülber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Agreste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Seidel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SRT,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Sotelo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EDP,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Barbosa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collected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530C07"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Fülber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Michelacci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Baccarin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RYA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conducted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experimental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analysis</w:t>
      </w:r>
      <w:r w:rsidR="00530C07"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Fülber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907639" w:rsidRPr="00883CF2">
        <w:rPr>
          <w:rFonts w:ascii="Book Antiqua" w:eastAsia="Book Antiqua" w:hAnsi="Book Antiqua" w:cs="Book Antiqua"/>
          <w:color w:val="000000"/>
        </w:rPr>
        <w:t xml:space="preserve"> mesenchymal stem 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laboratory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tests</w:t>
      </w:r>
      <w:r w:rsidR="00530C07"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00FD0818" w:rsidRPr="00883CF2">
        <w:rPr>
          <w:rFonts w:ascii="Book Antiqua" w:eastAsia="Book Antiqua" w:hAnsi="Book Antiqua" w:cs="Book Antiqua"/>
          <w:color w:val="000000"/>
        </w:rPr>
        <w:t>a</w:t>
      </w:r>
      <w:r w:rsidRPr="00883CF2">
        <w:rPr>
          <w:rFonts w:ascii="Book Antiqua" w:eastAsia="Book Antiqua" w:hAnsi="Book Antiqua" w:cs="Book Antiqua"/>
          <w:color w:val="000000"/>
        </w:rPr>
        <w:t>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authors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read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manuscript.</w:t>
      </w:r>
    </w:p>
    <w:p w14:paraId="0F058D77" w14:textId="77777777" w:rsidR="00A77B3E" w:rsidRPr="00883CF2" w:rsidRDefault="00A77B3E" w:rsidP="00883CF2">
      <w:pPr>
        <w:adjustRightInd w:val="0"/>
        <w:snapToGrid w:val="0"/>
        <w:spacing w:line="360" w:lineRule="auto"/>
        <w:jc w:val="both"/>
        <w:rPr>
          <w:rFonts w:ascii="Book Antiqua" w:hAnsi="Book Antiqua"/>
        </w:rPr>
      </w:pPr>
    </w:p>
    <w:p w14:paraId="6310D3C3" w14:textId="11584B8C" w:rsidR="00A77B3E" w:rsidRPr="00883CF2" w:rsidRDefault="00D175CF" w:rsidP="00883CF2">
      <w:pPr>
        <w:adjustRightInd w:val="0"/>
        <w:snapToGrid w:val="0"/>
        <w:spacing w:line="360" w:lineRule="auto"/>
        <w:jc w:val="both"/>
        <w:rPr>
          <w:rFonts w:ascii="Book Antiqua" w:hAnsi="Book Antiqua"/>
          <w:lang w:val="pt-BR"/>
        </w:rPr>
      </w:pPr>
      <w:r w:rsidRPr="00883CF2">
        <w:rPr>
          <w:rFonts w:ascii="Book Antiqua" w:eastAsia="Book Antiqua" w:hAnsi="Book Antiqua" w:cs="Book Antiqua"/>
          <w:b/>
          <w:bCs/>
          <w:color w:val="000000"/>
          <w:lang w:val="pt-BR"/>
        </w:rPr>
        <w:t>Supported</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by</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color w:val="000000"/>
          <w:lang w:val="pt-BR"/>
        </w:rPr>
        <w:t>Fundação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Coordenação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Aperfeiçoamento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Pessoal</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Nível</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Superior</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(CAPES),</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Brazil</w:t>
      </w:r>
      <w:r w:rsidR="00530C07" w:rsidRPr="00883CF2">
        <w:rPr>
          <w:rFonts w:ascii="Book Antiqua" w:eastAsia="Book Antiqua" w:hAnsi="Book Antiqua" w:cs="Book Antiqua"/>
          <w:color w:val="000000"/>
          <w:lang w:val="pt-BR"/>
        </w:rPr>
        <w:t>,</w:t>
      </w:r>
      <w:r w:rsidR="00E21C03" w:rsidRPr="00883CF2">
        <w:rPr>
          <w:rFonts w:ascii="Book Antiqua" w:eastAsia="Book Antiqua" w:hAnsi="Book Antiqua" w:cs="Book Antiqua"/>
          <w:color w:val="000000"/>
          <w:lang w:val="pt-BR"/>
        </w:rPr>
        <w:t xml:space="preserve"> </w:t>
      </w:r>
      <w:r w:rsidR="00530C07" w:rsidRPr="00883CF2">
        <w:rPr>
          <w:rFonts w:ascii="Book Antiqua" w:eastAsia="Book Antiqua" w:hAnsi="Book Antiqua" w:cs="Book Antiqua"/>
          <w:color w:val="000000"/>
          <w:lang w:val="pt-BR"/>
        </w:rPr>
        <w:t>No.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001</w:t>
      </w:r>
      <w:r w:rsidR="00530C07" w:rsidRPr="00883CF2">
        <w:rPr>
          <w:rFonts w:ascii="Book Antiqua" w:eastAsia="Book Antiqua" w:hAnsi="Book Antiqua" w:cs="Book Antiqua"/>
          <w:color w:val="000000"/>
          <w:lang w:val="pt-BR"/>
        </w:rPr>
        <w:t>.</w:t>
      </w:r>
    </w:p>
    <w:p w14:paraId="1798CF43" w14:textId="77777777" w:rsidR="00A77B3E" w:rsidRPr="00883CF2" w:rsidRDefault="00A77B3E" w:rsidP="00883CF2">
      <w:pPr>
        <w:adjustRightInd w:val="0"/>
        <w:snapToGrid w:val="0"/>
        <w:spacing w:line="360" w:lineRule="auto"/>
        <w:jc w:val="both"/>
        <w:rPr>
          <w:rFonts w:ascii="Book Antiqua" w:hAnsi="Book Antiqua"/>
          <w:lang w:val="pt-BR"/>
        </w:rPr>
      </w:pPr>
    </w:p>
    <w:p w14:paraId="5C53F4A3" w14:textId="261B8D86" w:rsidR="00A77B3E" w:rsidRPr="00883CF2" w:rsidRDefault="00D175CF" w:rsidP="00883CF2">
      <w:pPr>
        <w:adjustRightInd w:val="0"/>
        <w:snapToGrid w:val="0"/>
        <w:spacing w:line="360" w:lineRule="auto"/>
        <w:jc w:val="both"/>
        <w:rPr>
          <w:rFonts w:ascii="Book Antiqua" w:hAnsi="Book Antiqua"/>
          <w:lang w:val="pt-BR"/>
        </w:rPr>
      </w:pPr>
      <w:r w:rsidRPr="00883CF2">
        <w:rPr>
          <w:rFonts w:ascii="Book Antiqua" w:eastAsia="Book Antiqua" w:hAnsi="Book Antiqua" w:cs="Book Antiqua"/>
          <w:b/>
          <w:bCs/>
          <w:color w:val="000000"/>
          <w:lang w:val="pt-BR"/>
        </w:rPr>
        <w:t>Corresponding</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author:</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Joice</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Fülber,</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PhD,</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b/>
          <w:bCs/>
          <w:color w:val="000000"/>
          <w:lang w:val="pt-BR"/>
        </w:rPr>
        <w:t>Postdoc,</w:t>
      </w:r>
      <w:r w:rsidR="00E21C03" w:rsidRPr="00883CF2">
        <w:rPr>
          <w:rFonts w:ascii="Book Antiqua" w:eastAsia="Book Antiqua" w:hAnsi="Book Antiqua" w:cs="Book Antiqua"/>
          <w:b/>
          <w:bCs/>
          <w:color w:val="000000"/>
          <w:lang w:val="pt-BR"/>
        </w:rPr>
        <w:t xml:space="preserve"> </w:t>
      </w:r>
      <w:r w:rsidRPr="00883CF2">
        <w:rPr>
          <w:rFonts w:ascii="Book Antiqua" w:eastAsia="Book Antiqua" w:hAnsi="Book Antiqua" w:cs="Book Antiqua"/>
          <w:color w:val="000000"/>
          <w:lang w:val="pt-BR"/>
        </w:rPr>
        <w:t>Departamento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Clínica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Médica,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Medicina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Veterinária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Zootecnia,</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Universidade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Paulo,</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Av.</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Prof.</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Dr.</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Orlando</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Marques</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de</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Paiva,</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87</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Cidade</w:t>
      </w:r>
      <w:r w:rsidR="00E21C03" w:rsidRPr="00883CF2">
        <w:rPr>
          <w:rFonts w:ascii="Book Antiqua" w:eastAsia="Book Antiqua" w:hAnsi="Book Antiqua" w:cs="Book Antiqua"/>
          <w:color w:val="000000"/>
          <w:lang w:val="pt-BR"/>
        </w:rPr>
        <w:t xml:space="preserve"> </w:t>
      </w:r>
      <w:r w:rsidR="006C2922" w:rsidRPr="00883CF2">
        <w:rPr>
          <w:rFonts w:ascii="Book Antiqua" w:eastAsia="Book Antiqua" w:hAnsi="Book Antiqua" w:cs="Book Antiqua"/>
          <w:color w:val="000000"/>
          <w:lang w:val="pt-BR"/>
        </w:rPr>
        <w:t>Universitária</w:t>
      </w:r>
      <w:r w:rsidRPr="00883CF2">
        <w:rPr>
          <w:rFonts w:ascii="Book Antiqua" w:eastAsia="Book Antiqua" w:hAnsi="Book Antiqua" w:cs="Book Antiqua"/>
          <w:color w:val="000000"/>
          <w:lang w:val="pt-BR"/>
        </w:rPr>
        <w:t>,</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São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Paulo</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0</w:t>
      </w:r>
      <w:r w:rsidR="006C2922" w:rsidRPr="00883CF2">
        <w:rPr>
          <w:rFonts w:ascii="Book Antiqua" w:eastAsia="Book Antiqua" w:hAnsi="Book Antiqua" w:cs="Book Antiqua"/>
          <w:color w:val="000000"/>
          <w:lang w:val="pt-BR"/>
        </w:rPr>
        <w:t>5506-270</w:t>
      </w:r>
      <w:r w:rsidRPr="00883CF2">
        <w:rPr>
          <w:rFonts w:ascii="Book Antiqua" w:eastAsia="Book Antiqua" w:hAnsi="Book Antiqua" w:cs="Book Antiqua"/>
          <w:color w:val="000000"/>
          <w:lang w:val="pt-BR"/>
        </w:rPr>
        <w:t>,</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Brazil.</w:t>
      </w:r>
      <w:r w:rsidR="00E21C03" w:rsidRPr="00883CF2">
        <w:rPr>
          <w:rFonts w:ascii="Book Antiqua" w:eastAsia="Book Antiqua" w:hAnsi="Book Antiqua" w:cs="Book Antiqua"/>
          <w:color w:val="000000"/>
          <w:lang w:val="pt-BR"/>
        </w:rPr>
        <w:t xml:space="preserve"> </w:t>
      </w:r>
      <w:r w:rsidRPr="00883CF2">
        <w:rPr>
          <w:rFonts w:ascii="Book Antiqua" w:eastAsia="Book Antiqua" w:hAnsi="Book Antiqua" w:cs="Book Antiqua"/>
          <w:color w:val="000000"/>
          <w:lang w:val="pt-BR"/>
        </w:rPr>
        <w:t>jfulber@usp.br</w:t>
      </w:r>
    </w:p>
    <w:p w14:paraId="3EB2B4C3" w14:textId="77777777" w:rsidR="006C2922" w:rsidRPr="00883CF2" w:rsidRDefault="006C2922" w:rsidP="00883CF2">
      <w:pPr>
        <w:adjustRightInd w:val="0"/>
        <w:snapToGrid w:val="0"/>
        <w:spacing w:line="360" w:lineRule="auto"/>
        <w:jc w:val="both"/>
        <w:rPr>
          <w:rFonts w:ascii="Book Antiqua" w:eastAsia="Book Antiqua" w:hAnsi="Book Antiqua" w:cs="Book Antiqua"/>
          <w:b/>
          <w:bCs/>
          <w:color w:val="000000"/>
          <w:lang w:val="pt-BR"/>
        </w:rPr>
      </w:pPr>
    </w:p>
    <w:p w14:paraId="057D0666" w14:textId="6CA8008A"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Received: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February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2021</w:t>
      </w:r>
    </w:p>
    <w:p w14:paraId="286B3206" w14:textId="52141154"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Revised: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March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29,</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2021</w:t>
      </w:r>
    </w:p>
    <w:p w14:paraId="336AE826" w14:textId="663AB63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Accepted:</w:t>
      </w:r>
      <w:r w:rsidR="00E21C03" w:rsidRPr="00883CF2">
        <w:rPr>
          <w:rFonts w:ascii="Book Antiqua" w:eastAsia="Book Antiqua" w:hAnsi="Book Antiqua" w:cs="Book Antiqua"/>
          <w:b/>
          <w:bCs/>
          <w:color w:val="000000"/>
        </w:rPr>
        <w:t xml:space="preserve"> </w:t>
      </w:r>
      <w:r w:rsidR="00FD0818" w:rsidRPr="00FD0818">
        <w:rPr>
          <w:rFonts w:ascii="Book Antiqua" w:eastAsia="Book Antiqua" w:hAnsi="Book Antiqua" w:cs="Book Antiqua"/>
          <w:bCs/>
          <w:color w:val="000000"/>
        </w:rPr>
        <w:t>June 4, 2021</w:t>
      </w:r>
    </w:p>
    <w:p w14:paraId="2758B6B9" w14:textId="5E43F848"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Published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online:</w:t>
      </w:r>
      <w:r w:rsidR="00E21C03" w:rsidRPr="00883CF2">
        <w:rPr>
          <w:rFonts w:ascii="Book Antiqua" w:eastAsia="Book Antiqua" w:hAnsi="Book Antiqua" w:cs="Book Antiqua"/>
          <w:b/>
          <w:bCs/>
          <w:color w:val="000000"/>
        </w:rPr>
        <w:t xml:space="preserve"> </w:t>
      </w:r>
    </w:p>
    <w:p w14:paraId="1166A489" w14:textId="77777777" w:rsidR="00A77B3E" w:rsidRPr="00883CF2" w:rsidRDefault="00A77B3E" w:rsidP="00883CF2">
      <w:pPr>
        <w:adjustRightInd w:val="0"/>
        <w:snapToGrid w:val="0"/>
        <w:spacing w:line="360" w:lineRule="auto"/>
        <w:jc w:val="both"/>
        <w:rPr>
          <w:rFonts w:ascii="Book Antiqua" w:hAnsi="Book Antiqua"/>
        </w:rPr>
        <w:sectPr w:rsidR="00A77B3E" w:rsidRPr="00883CF2">
          <w:footerReference w:type="default" r:id="rId6"/>
          <w:pgSz w:w="12240" w:h="15840"/>
          <w:pgMar w:top="1440" w:right="1440" w:bottom="1440" w:left="1440" w:header="720" w:footer="720" w:gutter="0"/>
          <w:cols w:space="720"/>
          <w:docGrid w:linePitch="360"/>
        </w:sectPr>
      </w:pPr>
    </w:p>
    <w:p w14:paraId="29C2E0A1"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lastRenderedPageBreak/>
        <w:t>Abstract</w:t>
      </w:r>
    </w:p>
    <w:p w14:paraId="3430578E"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BACKGROUND</w:t>
      </w:r>
    </w:p>
    <w:p w14:paraId="3D9BBEF9" w14:textId="3007E3E6"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Mesenchymal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represent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promising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possible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immunomodulatory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characteristics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regenerative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capacity.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suitable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regenerative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processes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conjunction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biomaterials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enhanced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function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established.</w:t>
      </w:r>
    </w:p>
    <w:p w14:paraId="1AFA2EE0" w14:textId="77777777" w:rsidR="00A77B3E" w:rsidRPr="00883CF2" w:rsidRDefault="00A77B3E" w:rsidP="00883CF2">
      <w:pPr>
        <w:adjustRightInd w:val="0"/>
        <w:snapToGrid w:val="0"/>
        <w:spacing w:line="360" w:lineRule="auto"/>
        <w:jc w:val="both"/>
        <w:rPr>
          <w:rFonts w:ascii="Book Antiqua" w:hAnsi="Book Antiqua"/>
        </w:rPr>
      </w:pPr>
    </w:p>
    <w:p w14:paraId="0AE507BE"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AIM</w:t>
      </w:r>
    </w:p>
    <w:p w14:paraId="0F66B8A0" w14:textId="4EAD306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00CD7FBA">
        <w:rPr>
          <w:rFonts w:ascii="Book Antiqua" w:eastAsia="Book Antiqua" w:hAnsi="Book Antiqua" w:cs="Book Antiqua"/>
          <w:color w:val="000000"/>
        </w:rPr>
        <w:t>c</w:t>
      </w:r>
      <w:r w:rsidRPr="00883CF2">
        <w:rPr>
          <w:rFonts w:ascii="Book Antiqua" w:eastAsia="Book Antiqua" w:hAnsi="Book Antiqua" w:cs="Book Antiqua"/>
          <w:color w:val="000000"/>
        </w:rPr>
        <w:t>ompare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p>
    <w:p w14:paraId="72C5993B" w14:textId="77777777" w:rsidR="00A77B3E" w:rsidRPr="00883CF2" w:rsidRDefault="00A77B3E" w:rsidP="00883CF2">
      <w:pPr>
        <w:adjustRightInd w:val="0"/>
        <w:snapToGrid w:val="0"/>
        <w:spacing w:line="360" w:lineRule="auto"/>
        <w:jc w:val="both"/>
        <w:rPr>
          <w:rFonts w:ascii="Book Antiqua" w:hAnsi="Book Antiqua"/>
        </w:rPr>
      </w:pPr>
    </w:p>
    <w:p w14:paraId="219454BC"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METHODS</w:t>
      </w:r>
    </w:p>
    <w:p w14:paraId="52838424" w14:textId="1D8AB030"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characterization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biocompatible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consisting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gold,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iron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oxide,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poly-L-lysine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magnets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exposed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commercial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1A1B7C"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1A1B7C"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1A1B7C"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Proteoglycan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quantified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002542D2" w:rsidRPr="00883CF2">
        <w:rPr>
          <w:rFonts w:ascii="Book Antiqua" w:eastAsia="Book Antiqua" w:hAnsi="Book Antiqua" w:cs="Book Antiqua"/>
          <w:color w:val="000000"/>
        </w:rPr>
        <w:t>enzyme-linked immunosorbent assay</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identified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localized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immunofluorescence.</w:t>
      </w:r>
    </w:p>
    <w:p w14:paraId="1A713CBC" w14:textId="77777777" w:rsidR="00A77B3E" w:rsidRPr="00883CF2" w:rsidRDefault="00A77B3E" w:rsidP="00883CF2">
      <w:pPr>
        <w:adjustRightInd w:val="0"/>
        <w:snapToGrid w:val="0"/>
        <w:spacing w:line="360" w:lineRule="auto"/>
        <w:jc w:val="both"/>
        <w:rPr>
          <w:rFonts w:ascii="Book Antiqua" w:hAnsi="Book Antiqua"/>
        </w:rPr>
      </w:pPr>
    </w:p>
    <w:p w14:paraId="0533C21B"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RESULTS</w:t>
      </w:r>
    </w:p>
    <w:p w14:paraId="2DAA3610" w14:textId="2DECE18F"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fibroblast-like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appearance,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plastic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surface,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positive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confirming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characteristics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morphology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ratio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lastRenderedPageBreak/>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observed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confocal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microscopy.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synthesize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biocompatibility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environment,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suggesting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superiority.</w:t>
      </w:r>
    </w:p>
    <w:p w14:paraId="75E8DCC0" w14:textId="77777777" w:rsidR="00A77B3E" w:rsidRPr="00883CF2" w:rsidRDefault="00A77B3E" w:rsidP="00883CF2">
      <w:pPr>
        <w:adjustRightInd w:val="0"/>
        <w:snapToGrid w:val="0"/>
        <w:spacing w:line="360" w:lineRule="auto"/>
        <w:jc w:val="both"/>
        <w:rPr>
          <w:rFonts w:ascii="Book Antiqua" w:hAnsi="Book Antiqua"/>
        </w:rPr>
      </w:pPr>
    </w:p>
    <w:p w14:paraId="0169A2E5"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CONCLUSION</w:t>
      </w:r>
    </w:p>
    <w:p w14:paraId="4C9AE975" w14:textId="635755CD"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liquid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should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recommended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biomaterials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scaffolds.</w:t>
      </w:r>
    </w:p>
    <w:p w14:paraId="6DFB052B" w14:textId="77777777" w:rsidR="00A77B3E" w:rsidRPr="00883CF2" w:rsidRDefault="00A77B3E" w:rsidP="00883CF2">
      <w:pPr>
        <w:adjustRightInd w:val="0"/>
        <w:snapToGrid w:val="0"/>
        <w:spacing w:line="360" w:lineRule="auto"/>
        <w:jc w:val="both"/>
        <w:rPr>
          <w:rFonts w:ascii="Book Antiqua" w:hAnsi="Book Antiqua"/>
        </w:rPr>
      </w:pPr>
    </w:p>
    <w:p w14:paraId="52023BDB" w14:textId="7686ABE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Key</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Words: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p>
    <w:p w14:paraId="3ABF1681" w14:textId="77777777" w:rsidR="00A77B3E" w:rsidRPr="00883CF2" w:rsidRDefault="00A77B3E" w:rsidP="00883CF2">
      <w:pPr>
        <w:adjustRightInd w:val="0"/>
        <w:snapToGrid w:val="0"/>
        <w:spacing w:line="360" w:lineRule="auto"/>
        <w:jc w:val="both"/>
        <w:rPr>
          <w:rFonts w:ascii="Book Antiqua" w:hAnsi="Book Antiqua"/>
        </w:rPr>
      </w:pPr>
    </w:p>
    <w:p w14:paraId="4FCF1373" w14:textId="1474C58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Fülber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Agreste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Seidel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SRT,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Sotelo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EDP,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Barbosa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ÂP,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Michelacci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Baccarin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RYA.</w:t>
      </w:r>
      <w:r w:rsidR="00E21C03" w:rsidRPr="00883CF2">
        <w:rPr>
          <w:rFonts w:ascii="Book Antiqua" w:eastAsia="Book Antiqua" w:hAnsi="Book Antiqua" w:cs="Book Antiqua"/>
          <w:color w:val="000000"/>
        </w:rPr>
        <w:t xml:space="preserve"> Chondrogenic potential of mesenchymal stem cells from horses using a magnetic 3D cell culture system</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World</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J</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Stem</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2021;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press</w:t>
      </w:r>
    </w:p>
    <w:p w14:paraId="562A12A5" w14:textId="77777777" w:rsidR="00A77B3E" w:rsidRPr="00883CF2" w:rsidRDefault="00A77B3E" w:rsidP="00883CF2">
      <w:pPr>
        <w:adjustRightInd w:val="0"/>
        <w:snapToGrid w:val="0"/>
        <w:spacing w:line="360" w:lineRule="auto"/>
        <w:jc w:val="both"/>
        <w:rPr>
          <w:rFonts w:ascii="Book Antiqua" w:hAnsi="Book Antiqua"/>
        </w:rPr>
      </w:pPr>
    </w:p>
    <w:p w14:paraId="271A250D" w14:textId="250A12D2"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Core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Tip:</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biocompatible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consisting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gold,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iron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oxide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poly-L-lysine,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technique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advantageous,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allows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aggregation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lower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number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ensuring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providing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adequate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microenvironment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p>
    <w:p w14:paraId="310C26C9" w14:textId="77777777" w:rsidR="00A77B3E" w:rsidRPr="00883CF2" w:rsidRDefault="00A77B3E" w:rsidP="00883CF2">
      <w:pPr>
        <w:adjustRightInd w:val="0"/>
        <w:snapToGrid w:val="0"/>
        <w:spacing w:line="360" w:lineRule="auto"/>
        <w:jc w:val="both"/>
        <w:rPr>
          <w:rFonts w:ascii="Book Antiqua" w:hAnsi="Book Antiqua"/>
        </w:rPr>
      </w:pPr>
    </w:p>
    <w:p w14:paraId="3A38B64D"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aps/>
          <w:color w:val="000000"/>
          <w:u w:val="single"/>
        </w:rPr>
        <w:t>INTRODUCTION</w:t>
      </w:r>
    </w:p>
    <w:p w14:paraId="2CB6742D" w14:textId="1833B72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Equines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excellent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athletic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abilities,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therefore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often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suffer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injuries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musculoskeletal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occur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because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several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physical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condition,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preexisting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individual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vulnerability,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conformation,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genetics,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inadequate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shoeing,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nutritional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errors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programs</w:t>
      </w:r>
      <w:r w:rsidRPr="00883CF2">
        <w:rPr>
          <w:rFonts w:ascii="Book Antiqua" w:eastAsia="Book Antiqua" w:hAnsi="Book Antiqua" w:cs="Book Antiqua"/>
          <w:color w:val="000000"/>
          <w:vertAlign w:val="superscript"/>
        </w:rPr>
        <w:t>[1]</w:t>
      </w:r>
      <w:r w:rsidRPr="00883CF2">
        <w:rPr>
          <w:rFonts w:ascii="Book Antiqua" w:eastAsia="Book Antiqua" w:hAnsi="Book Antiqua" w:cs="Book Antiqua"/>
          <w:color w:val="000000"/>
        </w:rPr>
        <w:t>.</w:t>
      </w:r>
    </w:p>
    <w:p w14:paraId="6E93B1C5" w14:textId="735B62AE"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lastRenderedPageBreak/>
        <w:t>Among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injuries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comprise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musculoskeletal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frequent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causes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mechanical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stress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excessive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loads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exceed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physiological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limits</w:t>
      </w:r>
      <w:r w:rsidRPr="00883CF2">
        <w:rPr>
          <w:rFonts w:ascii="Book Antiqua" w:eastAsia="Book Antiqua" w:hAnsi="Book Antiqua" w:cs="Book Antiqua"/>
          <w:color w:val="000000"/>
          <w:vertAlign w:val="superscript"/>
        </w:rPr>
        <w:t>[2]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often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progress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quickly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destruction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Pr="00883CF2">
        <w:rPr>
          <w:rFonts w:ascii="Book Antiqua" w:eastAsia="Book Antiqua" w:hAnsi="Book Antiqua" w:cs="Book Antiqua"/>
          <w:color w:val="000000"/>
          <w:vertAlign w:val="superscript"/>
        </w:rPr>
        <w:t>[3]</w:t>
      </w:r>
      <w:r w:rsidRPr="00883CF2">
        <w:rPr>
          <w:rFonts w:ascii="Book Antiqua" w:eastAsia="Book Antiqua" w:hAnsi="Book Antiqua" w:cs="Book Antiqua"/>
          <w:color w:val="000000"/>
        </w:rPr>
        <w:t>.</w:t>
      </w:r>
    </w:p>
    <w:p w14:paraId="3317C116" w14:textId="20A3967D"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increasing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number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focus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aim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recover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integrity.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Regenerative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medicine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overcome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many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difficulties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partial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failure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current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therapeutic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approaches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promoting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regeneration.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mesenchymal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promising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applications</w:t>
      </w:r>
      <w:r w:rsidRPr="00883CF2">
        <w:rPr>
          <w:rFonts w:ascii="Book Antiqua" w:eastAsia="Book Antiqua" w:hAnsi="Book Antiqua" w:cs="Book Antiqua"/>
          <w:color w:val="000000"/>
          <w:vertAlign w:val="superscript"/>
        </w:rPr>
        <w:t>[4]</w:t>
      </w:r>
      <w:r w:rsidRPr="00883CF2">
        <w:rPr>
          <w:rFonts w:ascii="Book Antiqua" w:eastAsia="Book Antiqua" w:hAnsi="Book Antiqua" w:cs="Book Antiqua"/>
          <w:color w:val="000000"/>
        </w:rPr>
        <w:t>.</w:t>
      </w:r>
    </w:p>
    <w:p w14:paraId="31573FD6" w14:textId="1C0A2AF0" w:rsidR="00A77B3E" w:rsidRPr="00883CF2" w:rsidRDefault="00E21C03"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offer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strategy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repair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damaged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cartilage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because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chondrocytes.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cells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emphasize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possibility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cartilage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regeneration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target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their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tropism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inflamed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sites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after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injury,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secretion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multiple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bioactive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molecules,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inhibition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inflammation,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lack</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immunogenicity,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immunomodulatory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effects</w:t>
      </w:r>
      <w:r w:rsidR="00D175CF" w:rsidRPr="00883CF2">
        <w:rPr>
          <w:rFonts w:ascii="Book Antiqua" w:eastAsia="Book Antiqua" w:hAnsi="Book Antiqua" w:cs="Book Antiqua"/>
          <w:color w:val="000000"/>
          <w:vertAlign w:val="superscript"/>
        </w:rPr>
        <w:t>[5]</w:t>
      </w:r>
      <w:r w:rsidR="00D175CF" w:rsidRPr="00883CF2">
        <w:rPr>
          <w:rFonts w:ascii="Book Antiqua" w:eastAsia="Book Antiqua" w:hAnsi="Book Antiqua" w:cs="Book Antiqua"/>
          <w:color w:val="000000"/>
        </w:rPr>
        <w:t>.</w:t>
      </w:r>
    </w:p>
    <w:p w14:paraId="7B38BC38" w14:textId="0A23831F"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Since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niches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several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must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considered,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collection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procedure,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possibility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morbidity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collection,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quantity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proliferative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capacity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vertAlign w:val="superscript"/>
        </w:rPr>
        <w:t>[6,7]</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must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understood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establish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beneficial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especially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focus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specific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p>
    <w:p w14:paraId="4A99BB7C" w14:textId="60EE2A0F"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potential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discussed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features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directly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indirectly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influence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differentiate</w:t>
      </w:r>
      <w:r w:rsidRPr="00883CF2">
        <w:rPr>
          <w:rFonts w:ascii="Book Antiqua" w:eastAsia="Book Antiqua" w:hAnsi="Book Antiqua" w:cs="Book Antiqua"/>
          <w:color w:val="000000"/>
          <w:vertAlign w:val="superscript"/>
        </w:rPr>
        <w:t>[8]</w:t>
      </w:r>
      <w:r w:rsidRPr="00883CF2">
        <w:rPr>
          <w:rFonts w:ascii="Book Antiqua" w:eastAsia="Book Antiqua" w:hAnsi="Book Antiqua" w:cs="Book Antiqua"/>
          <w:color w:val="000000"/>
        </w:rPr>
        <w:t>.</w:t>
      </w:r>
    </w:p>
    <w:p w14:paraId="06BA69BA" w14:textId="32BC25ED"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primary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regenerative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proliferation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capacity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vivo,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vitro</w:t>
      </w:r>
      <w:r w:rsidRPr="00883CF2">
        <w:rPr>
          <w:rFonts w:ascii="Book Antiqua" w:eastAsia="Book Antiqua" w:hAnsi="Book Antiqua" w:cs="Book Antiqua"/>
          <w:color w:val="000000"/>
          <w:vertAlign w:val="superscript"/>
        </w:rPr>
        <w:t>[9–11]</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significant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amounts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alkaline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phosphatase,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indicating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evolve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hypertrophic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phenotype</w:t>
      </w:r>
      <w:r w:rsidRPr="00883CF2">
        <w:rPr>
          <w:rFonts w:ascii="Book Antiqua" w:eastAsia="Book Antiqua" w:hAnsi="Book Antiqua" w:cs="Book Antiqua"/>
          <w:color w:val="000000"/>
          <w:vertAlign w:val="superscript"/>
        </w:rPr>
        <w:t>[12]</w:t>
      </w:r>
      <w:r w:rsidRPr="00883CF2">
        <w:rPr>
          <w:rFonts w:ascii="Book Antiqua" w:eastAsia="Book Antiqua" w:hAnsi="Book Antiqua" w:cs="Book Antiqua"/>
          <w:color w:val="000000"/>
        </w:rPr>
        <w:t>.</w:t>
      </w:r>
    </w:p>
    <w:p w14:paraId="3876CAB4" w14:textId="162B4EC0"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lastRenderedPageBreak/>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inhibited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apoptosis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SOX9</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decrease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hypertrophic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markers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metalloproteinase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alkaline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phosphatase,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III,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IV,</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decreased,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suggesting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hypertrophic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phenotype</w:t>
      </w:r>
      <w:r w:rsidRPr="00883CF2">
        <w:rPr>
          <w:rFonts w:ascii="Book Antiqua" w:eastAsia="Book Antiqua" w:hAnsi="Book Antiqua" w:cs="Book Antiqua"/>
          <w:color w:val="000000"/>
          <w:vertAlign w:val="superscript"/>
        </w:rPr>
        <w:t>[13]</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Moreover,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potential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hypertrophic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Pr="00883CF2">
        <w:rPr>
          <w:rFonts w:ascii="Book Antiqua" w:eastAsia="Book Antiqua" w:hAnsi="Book Antiqua" w:cs="Book Antiqua"/>
          <w:color w:val="000000"/>
          <w:vertAlign w:val="superscript"/>
        </w:rPr>
        <w:t>[14]</w:t>
      </w:r>
      <w:r w:rsidRPr="00883CF2">
        <w:rPr>
          <w:rFonts w:ascii="Book Antiqua" w:eastAsia="Book Antiqua" w:hAnsi="Book Antiqua" w:cs="Book Antiqua"/>
          <w:color w:val="000000"/>
        </w:rPr>
        <w:t>.</w:t>
      </w:r>
    </w:p>
    <w:p w14:paraId="404B35D4" w14:textId="565569D0"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investigated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isolated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specific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biological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activities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Besides,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sought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establish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whether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could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justify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preferential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applications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specific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p>
    <w:p w14:paraId="205CE913" w14:textId="77777777" w:rsidR="00A77B3E" w:rsidRPr="00883CF2" w:rsidRDefault="00A77B3E" w:rsidP="00883CF2">
      <w:pPr>
        <w:adjustRightInd w:val="0"/>
        <w:snapToGrid w:val="0"/>
        <w:spacing w:line="360" w:lineRule="auto"/>
        <w:ind w:firstLine="708"/>
        <w:jc w:val="both"/>
        <w:rPr>
          <w:rFonts w:ascii="Book Antiqua" w:hAnsi="Book Antiqua"/>
        </w:rPr>
      </w:pPr>
    </w:p>
    <w:p w14:paraId="202AE317" w14:textId="1678E81B" w:rsidR="00E65180" w:rsidRPr="00883CF2" w:rsidRDefault="00D175CF" w:rsidP="00883CF2">
      <w:pPr>
        <w:adjustRightInd w:val="0"/>
        <w:snapToGrid w:val="0"/>
        <w:spacing w:line="360" w:lineRule="auto"/>
        <w:jc w:val="both"/>
        <w:rPr>
          <w:rFonts w:ascii="Book Antiqua" w:eastAsia="Book Antiqua" w:hAnsi="Book Antiqua" w:cs="Book Antiqua"/>
          <w:b/>
          <w:caps/>
          <w:color w:val="000000"/>
          <w:u w:val="single"/>
        </w:rPr>
      </w:pPr>
      <w:r w:rsidRPr="00883CF2">
        <w:rPr>
          <w:rFonts w:ascii="Book Antiqua" w:eastAsia="Book Antiqua" w:hAnsi="Book Antiqua" w:cs="Book Antiqua"/>
          <w:b/>
          <w:caps/>
          <w:color w:val="000000"/>
          <w:u w:val="single"/>
        </w:rPr>
        <w:t>MATERIALS</w:t>
      </w:r>
      <w:r w:rsidR="00E21C03" w:rsidRPr="00883CF2">
        <w:rPr>
          <w:rFonts w:ascii="Book Antiqua" w:eastAsia="Book Antiqua" w:hAnsi="Book Antiqua" w:cs="Book Antiqua"/>
          <w:b/>
          <w:caps/>
          <w:color w:val="000000"/>
          <w:u w:val="single"/>
        </w:rPr>
        <w:t xml:space="preserve"> </w:t>
      </w:r>
      <w:r w:rsidRPr="00883CF2">
        <w:rPr>
          <w:rFonts w:ascii="Book Antiqua" w:eastAsia="Book Antiqua" w:hAnsi="Book Antiqua" w:cs="Book Antiqua"/>
          <w:b/>
          <w:caps/>
          <w:color w:val="000000"/>
          <w:u w:val="single"/>
        </w:rPr>
        <w:t>AND</w:t>
      </w:r>
      <w:r w:rsidR="00E21C03" w:rsidRPr="00883CF2">
        <w:rPr>
          <w:rFonts w:ascii="Book Antiqua" w:eastAsia="Book Antiqua" w:hAnsi="Book Antiqua" w:cs="Book Antiqua"/>
          <w:b/>
          <w:caps/>
          <w:color w:val="000000"/>
          <w:u w:val="single"/>
        </w:rPr>
        <w:t xml:space="preserve"> </w:t>
      </w:r>
      <w:r w:rsidRPr="00883CF2">
        <w:rPr>
          <w:rFonts w:ascii="Book Antiqua" w:eastAsia="Book Antiqua" w:hAnsi="Book Antiqua" w:cs="Book Antiqua"/>
          <w:b/>
          <w:caps/>
          <w:color w:val="000000"/>
          <w:u w:val="single"/>
        </w:rPr>
        <w:t>METHODS</w:t>
      </w:r>
    </w:p>
    <w:p w14:paraId="03607133" w14:textId="41FA71A1" w:rsidR="00E65180"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Experimental</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design</w:t>
      </w:r>
    </w:p>
    <w:p w14:paraId="0A5FA7E1" w14:textId="79D94D5D" w:rsidR="00A77B3E" w:rsidRPr="00883CF2" w:rsidRDefault="00D175CF" w:rsidP="00672206">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clinically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healthy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years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included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experiment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clinical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evaluation,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donors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p>
    <w:p w14:paraId="12B82C3F" w14:textId="6A024DE5" w:rsidR="00A77B3E" w:rsidRPr="00883CF2" w:rsidRDefault="00D175CF" w:rsidP="00883CF2">
      <w:pPr>
        <w:adjustRightInd w:val="0"/>
        <w:snapToGrid w:val="0"/>
        <w:spacing w:line="360" w:lineRule="auto"/>
        <w:ind w:firstLine="709"/>
        <w:jc w:val="both"/>
        <w:rPr>
          <w:rFonts w:ascii="Book Antiqua" w:hAnsi="Book Antiqua"/>
        </w:rPr>
      </w:pP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collections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sedation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animals,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trichotomy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anatomical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antisepsis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chlorhexidine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digluconate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alcoholic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chlorhexidine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anesthetic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block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lidocaine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hydrochloride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vasoconstrictor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collections.</w:t>
      </w:r>
    </w:p>
    <w:p w14:paraId="3E8627A2" w14:textId="005F58CC"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arthrocentesis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tibiotarsal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access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saphenous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vein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below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tibial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malleolus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dorsomedial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tarsal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described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previously</w:t>
      </w:r>
      <w:r w:rsidRPr="00883CF2">
        <w:rPr>
          <w:rFonts w:ascii="Book Antiqua" w:eastAsia="Book Antiqua" w:hAnsi="Book Antiqua" w:cs="Book Antiqua"/>
          <w:color w:val="000000"/>
          <w:vertAlign w:val="superscript"/>
        </w:rPr>
        <w:t>[15]</w:t>
      </w:r>
      <w:r w:rsidRPr="00883CF2">
        <w:rPr>
          <w:rFonts w:ascii="Book Antiqua" w:eastAsia="Book Antiqua" w:hAnsi="Book Antiqua" w:cs="Book Antiqua"/>
          <w:color w:val="000000"/>
        </w:rPr>
        <w:t>.</w:t>
      </w:r>
    </w:p>
    <w:p w14:paraId="3BAB34EA" w14:textId="3B1DFB07"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fifth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sternum,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puncture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Jamshidi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8G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needle,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ventrodorsal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direction,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perpendicular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skin.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medullary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syringe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heparin</w:t>
      </w:r>
      <w:r w:rsidRPr="00883CF2">
        <w:rPr>
          <w:rFonts w:ascii="Book Antiqua" w:eastAsia="Book Antiqua" w:hAnsi="Book Antiqua" w:cs="Book Antiqua"/>
          <w:color w:val="000000"/>
          <w:vertAlign w:val="superscript"/>
        </w:rPr>
        <w:t>[16,17]</w:t>
      </w:r>
      <w:r w:rsidRPr="00883CF2">
        <w:rPr>
          <w:rFonts w:ascii="Book Antiqua" w:eastAsia="Book Antiqua" w:hAnsi="Book Antiqua" w:cs="Book Antiqua"/>
          <w:color w:val="000000"/>
        </w:rPr>
        <w:t>.</w:t>
      </w:r>
    </w:p>
    <w:p w14:paraId="3219BE4A" w14:textId="60CB6632"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lastRenderedPageBreak/>
        <w:t>Finally,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lateral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tail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above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dorsal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gluteal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muscle.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removed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scissors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surgical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forceps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skin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incision</w:t>
      </w:r>
      <w:r w:rsidRPr="00883CF2">
        <w:rPr>
          <w:rFonts w:ascii="Book Antiqua" w:eastAsia="Book Antiqua" w:hAnsi="Book Antiqua" w:cs="Book Antiqua"/>
          <w:color w:val="000000"/>
          <w:vertAlign w:val="superscript"/>
        </w:rPr>
        <w:t>[18,19]</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stored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DMEM/F12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supplemented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penicillin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streptomycin,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amphotericin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(LGC,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Brazil).</w:t>
      </w:r>
    </w:p>
    <w:p w14:paraId="20A5E916" w14:textId="77777777" w:rsidR="00A77B3E" w:rsidRPr="00883CF2" w:rsidRDefault="00A77B3E" w:rsidP="00883CF2">
      <w:pPr>
        <w:adjustRightInd w:val="0"/>
        <w:snapToGrid w:val="0"/>
        <w:spacing w:line="360" w:lineRule="auto"/>
        <w:ind w:firstLine="708"/>
        <w:jc w:val="both"/>
        <w:rPr>
          <w:rFonts w:ascii="Book Antiqua" w:hAnsi="Book Antiqua"/>
        </w:rPr>
      </w:pPr>
    </w:p>
    <w:p w14:paraId="17EBC06B" w14:textId="12E903F7"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Isolation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culture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synovial</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fluid-derived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cells</w:t>
      </w:r>
    </w:p>
    <w:p w14:paraId="4A419107" w14:textId="136625FA"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transferred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cm</w:t>
      </w:r>
      <w:r w:rsidRPr="00883CF2">
        <w:rPr>
          <w:rFonts w:ascii="Book Antiqua" w:eastAsia="Book Antiqua" w:hAnsi="Book Antiqua" w:cs="Book Antiqua"/>
          <w:color w:val="000000"/>
          <w:vertAlign w:val="superscript"/>
        </w:rPr>
        <w:t>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flasks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DMEM/F12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supplemented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fetal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bovine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serum,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penicillin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streptomycin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amphotericin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glutamine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mmol/L.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flasks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(98.6</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humidity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gaseous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atmosphere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w:t>
      </w:r>
      <w:r w:rsidRPr="00883CF2">
        <w:rPr>
          <w:rFonts w:ascii="Book Antiqua" w:eastAsia="Book Antiqua" w:hAnsi="Book Antiqua" w:cs="Book Antiqua"/>
          <w:color w:val="000000"/>
          <w:vertAlign w:val="subscript"/>
        </w:rPr>
        <w:t>2</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adhesion,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changed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every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until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70%–80%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confluence</w:t>
      </w:r>
      <w:r w:rsidRPr="00883CF2">
        <w:rPr>
          <w:rFonts w:ascii="Book Antiqua" w:eastAsia="Book Antiqua" w:hAnsi="Book Antiqua" w:cs="Book Antiqua"/>
          <w:color w:val="000000"/>
          <w:vertAlign w:val="superscript"/>
        </w:rPr>
        <w:t>[20]</w:t>
      </w:r>
      <w:r w:rsidRPr="00883CF2">
        <w:rPr>
          <w:rFonts w:ascii="Book Antiqua" w:eastAsia="Book Antiqua" w:hAnsi="Book Antiqua" w:cs="Book Antiqua"/>
          <w:color w:val="000000"/>
        </w:rPr>
        <w:t>.</w:t>
      </w:r>
    </w:p>
    <w:p w14:paraId="5065904F" w14:textId="77777777" w:rsidR="00A77B3E" w:rsidRPr="00883CF2" w:rsidRDefault="00A77B3E" w:rsidP="00883CF2">
      <w:pPr>
        <w:adjustRightInd w:val="0"/>
        <w:snapToGrid w:val="0"/>
        <w:spacing w:line="360" w:lineRule="auto"/>
        <w:ind w:firstLine="708"/>
        <w:jc w:val="both"/>
        <w:rPr>
          <w:rFonts w:ascii="Book Antiqua" w:hAnsi="Book Antiqua"/>
        </w:rPr>
      </w:pPr>
    </w:p>
    <w:p w14:paraId="635E0D93" w14:textId="4992BE84"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Isolation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culture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bone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marrow-derived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cells</w:t>
      </w:r>
    </w:p>
    <w:p w14:paraId="2A3BA94E" w14:textId="7A39156F"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medullary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fraction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phosphate-buffered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gently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layered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Ficoll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Histopaque®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1077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(Sigma,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Louis,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w:t>
      </w:r>
      <w:r w:rsidR="00E21C03" w:rsidRPr="00883CF2">
        <w:rPr>
          <w:rFonts w:ascii="Book Antiqua" w:eastAsia="Book Antiqua" w:hAnsi="Book Antiqua" w:cs="Book Antiqua"/>
          <w:color w:val="000000"/>
        </w:rPr>
        <w:t xml:space="preserve"> United States</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10771).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400</w:t>
      </w:r>
      <w:r w:rsidR="00E21C03" w:rsidRPr="00883CF2">
        <w:rPr>
          <w:rFonts w:ascii="Book Antiqua" w:eastAsia="Book Antiqua" w:hAnsi="Book Antiqua" w:cs="Book Antiqua"/>
          <w:color w:val="000000"/>
        </w:rPr>
        <w:t xml:space="preserve"> r/min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DF7C7C">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(75.2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layer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mononuclear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fraction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resuspended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720</w:t>
      </w:r>
      <w:r w:rsidR="00E21C03" w:rsidRPr="00883CF2">
        <w:rPr>
          <w:rFonts w:ascii="Book Antiqua" w:eastAsia="Book Antiqua" w:hAnsi="Book Antiqua" w:cs="Book Antiqua"/>
          <w:color w:val="000000"/>
        </w:rPr>
        <w:t xml:space="preserve"> r/min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followed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another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conditions.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resuspended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cm</w:t>
      </w:r>
      <w:r w:rsidRPr="00883CF2">
        <w:rPr>
          <w:rFonts w:ascii="Book Antiqua" w:eastAsia="Book Antiqua" w:hAnsi="Book Antiqua" w:cs="Book Antiqua"/>
          <w:color w:val="000000"/>
          <w:vertAlign w:val="superscript"/>
        </w:rPr>
        <w:t>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flasks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filled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supplemented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DMEM/F12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(98.6</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humidity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gaseous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atmosphere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w:t>
      </w:r>
      <w:r w:rsidRPr="00883CF2">
        <w:rPr>
          <w:rFonts w:ascii="Book Antiqua" w:eastAsia="Book Antiqua" w:hAnsi="Book Antiqua" w:cs="Book Antiqua"/>
          <w:color w:val="000000"/>
          <w:vertAlign w:val="subscript"/>
        </w:rPr>
        <w:t>2</w:t>
      </w:r>
      <w:r w:rsidRPr="00883CF2">
        <w:rPr>
          <w:rFonts w:ascii="Book Antiqua" w:eastAsia="Book Antiqua" w:hAnsi="Book Antiqua" w:cs="Book Antiqua"/>
          <w:color w:val="000000"/>
          <w:vertAlign w:val="superscript"/>
        </w:rPr>
        <w:t>[21]</w:t>
      </w:r>
      <w:r w:rsidRPr="00883CF2">
        <w:rPr>
          <w:rFonts w:ascii="Book Antiqua" w:eastAsia="Book Antiqua" w:hAnsi="Book Antiqua" w:cs="Book Antiqua"/>
          <w:color w:val="000000"/>
        </w:rPr>
        <w:t>.</w:t>
      </w:r>
    </w:p>
    <w:p w14:paraId="4DDAD433" w14:textId="77777777" w:rsidR="00A77B3E" w:rsidRPr="00883CF2" w:rsidRDefault="00A77B3E" w:rsidP="00883CF2">
      <w:pPr>
        <w:adjustRightInd w:val="0"/>
        <w:snapToGrid w:val="0"/>
        <w:spacing w:line="360" w:lineRule="auto"/>
        <w:ind w:firstLine="709"/>
        <w:jc w:val="both"/>
        <w:rPr>
          <w:rFonts w:ascii="Book Antiqua" w:hAnsi="Book Antiqua"/>
        </w:rPr>
      </w:pPr>
    </w:p>
    <w:p w14:paraId="5F0B9193" w14:textId="48E0050D"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Isolation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culture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adipose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tissue-derived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cells</w:t>
      </w:r>
    </w:p>
    <w:p w14:paraId="59DCA791" w14:textId="5A5DCB72"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fragmented,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overnight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enzyme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(GIBCO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Thermo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Fisher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Scientific</w:t>
      </w:r>
      <w:r w:rsidRPr="00883CF2">
        <w:rPr>
          <w:rFonts w:ascii="Book Antiqua" w:eastAsia="Book Antiqua" w:hAnsi="Book Antiqua" w:cs="Book Antiqua"/>
          <w:color w:val="000000"/>
          <w:vertAlign w:val="superscript"/>
        </w:rPr>
        <w:t>TM</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Carlsbad,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562163">
        <w:rPr>
          <w:rFonts w:ascii="Book Antiqua" w:eastAsia="Book Antiqua" w:hAnsi="Book Antiqua" w:cs="Book Antiqua"/>
          <w:color w:val="000000"/>
        </w:rPr>
        <w:t>A</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United States</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17100017)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DMEM/F12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lastRenderedPageBreak/>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supplemented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penicillin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streptomycin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amphotericin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(98.6</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humidity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gaseous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atmosphere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w:t>
      </w:r>
      <w:r w:rsidRPr="00883CF2">
        <w:rPr>
          <w:rFonts w:ascii="Book Antiqua" w:eastAsia="Book Antiqua" w:hAnsi="Book Antiqua" w:cs="Book Antiqua"/>
          <w:color w:val="000000"/>
          <w:vertAlign w:val="subscript"/>
        </w:rPr>
        <w:t>2</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transferred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supplemented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DMEM/F12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mixture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260</w:t>
      </w:r>
      <w:r w:rsidR="00E21C03" w:rsidRPr="00883CF2">
        <w:rPr>
          <w:rFonts w:ascii="Book Antiqua" w:eastAsia="Book Antiqua" w:hAnsi="Book Antiqua" w:cs="Book Antiqua"/>
          <w:color w:val="000000"/>
        </w:rPr>
        <w:t xml:space="preserve"> </w:t>
      </w:r>
      <w:r w:rsidR="002542D2" w:rsidRPr="00883CF2">
        <w:rPr>
          <w:rFonts w:ascii="Book Antiqua" w:eastAsia="Book Antiqua" w:hAnsi="Book Antiqua" w:cs="Book Antiqua"/>
          <w:color w:val="000000"/>
        </w:rPr>
        <w:t>r/min</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supernatant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fraction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removed,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resuspended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twice.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resuspended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transferred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cm</w:t>
      </w:r>
      <w:r w:rsidRPr="00883CF2">
        <w:rPr>
          <w:rFonts w:ascii="Book Antiqua" w:eastAsia="Book Antiqua" w:hAnsi="Book Antiqua" w:cs="Book Antiqua"/>
          <w:color w:val="000000"/>
          <w:vertAlign w:val="superscript"/>
        </w:rPr>
        <w:t>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flasks,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(98.6</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humidity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gaseous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atmosphere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w:t>
      </w:r>
      <w:r w:rsidRPr="00883CF2">
        <w:rPr>
          <w:rFonts w:ascii="Book Antiqua" w:eastAsia="Book Antiqua" w:hAnsi="Book Antiqua" w:cs="Book Antiqua"/>
          <w:color w:val="000000"/>
          <w:vertAlign w:val="subscript"/>
        </w:rPr>
        <w:t>2</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changed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every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until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70%</w:t>
      </w:r>
      <w:r w:rsidR="00FA566D">
        <w:rPr>
          <w:rFonts w:ascii="Book Antiqua" w:eastAsia="Book Antiqua" w:hAnsi="Book Antiqua" w:cs="Book Antiqua"/>
          <w:color w:val="000000"/>
        </w:rPr>
        <w:t>-</w:t>
      </w:r>
      <w:r w:rsidRPr="00883CF2">
        <w:rPr>
          <w:rFonts w:ascii="Book Antiqua" w:eastAsia="Book Antiqua" w:hAnsi="Book Antiqua" w:cs="Book Antiqua"/>
          <w:color w:val="000000"/>
        </w:rPr>
        <w:t>80%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confluency</w:t>
      </w:r>
      <w:r w:rsidRPr="00883CF2">
        <w:rPr>
          <w:rFonts w:ascii="Book Antiqua" w:eastAsia="Book Antiqua" w:hAnsi="Book Antiqua" w:cs="Book Antiqua"/>
          <w:color w:val="000000"/>
          <w:vertAlign w:val="superscript"/>
        </w:rPr>
        <w:t>[22]</w:t>
      </w:r>
      <w:r w:rsidRPr="00883CF2">
        <w:rPr>
          <w:rFonts w:ascii="Book Antiqua" w:eastAsia="Book Antiqua" w:hAnsi="Book Antiqua" w:cs="Book Antiqua"/>
          <w:color w:val="000000"/>
        </w:rPr>
        <w:t>.</w:t>
      </w:r>
    </w:p>
    <w:p w14:paraId="0115467D" w14:textId="77777777" w:rsidR="00A77B3E" w:rsidRPr="00883CF2" w:rsidRDefault="00A77B3E" w:rsidP="00883CF2">
      <w:pPr>
        <w:adjustRightInd w:val="0"/>
        <w:snapToGrid w:val="0"/>
        <w:spacing w:line="360" w:lineRule="auto"/>
        <w:ind w:firstLine="709"/>
        <w:jc w:val="both"/>
        <w:rPr>
          <w:rFonts w:ascii="Book Antiqua" w:hAnsi="Book Antiqua"/>
        </w:rPr>
      </w:pPr>
    </w:p>
    <w:p w14:paraId="283DD099" w14:textId="667A7A28"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Phenotypic</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characterization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003F657A" w:rsidRPr="00883CF2">
        <w:rPr>
          <w:rFonts w:ascii="Book Antiqua" w:eastAsia="Book Antiqua" w:hAnsi="Book Antiqua" w:cs="Book Antiqua"/>
          <w:b/>
          <w:bCs/>
          <w:i/>
          <w:iCs/>
          <w:color w:val="000000"/>
        </w:rPr>
        <w:t>synovial fluid</w:t>
      </w:r>
      <w:r w:rsidRPr="00883CF2">
        <w:rPr>
          <w:rFonts w:ascii="Book Antiqua" w:eastAsia="Book Antiqua" w:hAnsi="Book Antiqua" w:cs="Book Antiqua"/>
          <w:b/>
          <w:bCs/>
          <w:i/>
          <w:iCs/>
          <w:color w:val="000000"/>
        </w:rPr>
        <w:t>-MSCs,</w:t>
      </w:r>
      <w:r w:rsidR="00E21C03" w:rsidRPr="00883CF2">
        <w:rPr>
          <w:rFonts w:ascii="Book Antiqua" w:eastAsia="Book Antiqua" w:hAnsi="Book Antiqua" w:cs="Book Antiqua"/>
          <w:b/>
          <w:bCs/>
          <w:i/>
          <w:iCs/>
          <w:color w:val="000000"/>
        </w:rPr>
        <w:t xml:space="preserve"> </w:t>
      </w:r>
      <w:r w:rsidR="003F657A" w:rsidRPr="00883CF2">
        <w:rPr>
          <w:rFonts w:ascii="Book Antiqua" w:eastAsia="Book Antiqua" w:hAnsi="Book Antiqua" w:cs="Book Antiqua"/>
          <w:b/>
          <w:bCs/>
          <w:i/>
          <w:iCs/>
          <w:color w:val="000000"/>
        </w:rPr>
        <w:t>bone marrow</w:t>
      </w:r>
      <w:r w:rsidRPr="00883CF2">
        <w:rPr>
          <w:rFonts w:ascii="Book Antiqua" w:eastAsia="Book Antiqua" w:hAnsi="Book Antiqua" w:cs="Book Antiqua"/>
          <w:b/>
          <w:bCs/>
          <w:i/>
          <w:iCs/>
          <w:color w:val="000000"/>
        </w:rPr>
        <w:t>-MSCs</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003F657A" w:rsidRPr="00883CF2">
        <w:rPr>
          <w:rFonts w:ascii="Book Antiqua" w:eastAsia="Book Antiqua" w:hAnsi="Book Antiqua" w:cs="Book Antiqua"/>
          <w:b/>
          <w:bCs/>
          <w:i/>
          <w:iCs/>
          <w:color w:val="000000"/>
        </w:rPr>
        <w:t>adipose tissue</w:t>
      </w:r>
      <w:r w:rsidRPr="00883CF2">
        <w:rPr>
          <w:rFonts w:ascii="Book Antiqua" w:eastAsia="Book Antiqua" w:hAnsi="Book Antiqua" w:cs="Book Antiqua"/>
          <w:b/>
          <w:bCs/>
          <w:i/>
          <w:iCs/>
          <w:color w:val="000000"/>
        </w:rPr>
        <w:t>-MSCs</w:t>
      </w:r>
    </w:p>
    <w:p w14:paraId="66785758" w14:textId="4B254D7E" w:rsidR="00A77B3E" w:rsidRPr="00883CF2" w:rsidRDefault="00D175CF" w:rsidP="00883CF2">
      <w:pPr>
        <w:adjustRightInd w:val="0"/>
        <w:snapToGrid w:val="0"/>
        <w:spacing w:line="360" w:lineRule="auto"/>
        <w:jc w:val="both"/>
        <w:rPr>
          <w:rFonts w:ascii="Book Antiqua" w:eastAsia="Book Antiqua" w:hAnsi="Book Antiqua" w:cs="Book Antiqua"/>
          <w:color w:val="000000"/>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between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fourth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passage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distributed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w:t>
      </w:r>
      <w:r w:rsidR="002542D2" w:rsidRPr="00883CF2">
        <w:rPr>
          <w:rFonts w:ascii="Book Antiqua" w:eastAsia="Book Antiqua" w:hAnsi="Book Antiqua" w:cs="Book Antiqua"/>
          <w:color w:val="000000"/>
        </w:rPr>
        <w:t xml:space="preserve"> × </w:t>
      </w:r>
      <w:r w:rsidRPr="00883CF2">
        <w:rPr>
          <w:rFonts w:ascii="Book Antiqua" w:eastAsia="Book Antiqua" w:hAnsi="Book Antiqua" w:cs="Book Antiqua"/>
          <w:color w:val="000000"/>
        </w:rPr>
        <w:t>10</w:t>
      </w:r>
      <w:r w:rsidRPr="00883CF2">
        <w:rPr>
          <w:rFonts w:ascii="Book Antiqua" w:eastAsia="Book Antiqua" w:hAnsi="Book Antiqua" w:cs="Book Antiqua"/>
          <w:color w:val="000000"/>
          <w:vertAlign w:val="superscript"/>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(300</w:t>
      </w:r>
      <w:r w:rsidR="002542D2" w:rsidRPr="00883CF2">
        <w:rPr>
          <w:rFonts w:ascii="Book Antiqua" w:eastAsia="Book Antiqua" w:hAnsi="Book Antiqua" w:cs="Book Antiqua"/>
          <w:color w:val="000000"/>
        </w:rPr>
        <w:t xml:space="preserve"> r/min</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resuspended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anti-rat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CD90-phycoerythrin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OX-7;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BD,</w:t>
      </w:r>
      <w:r w:rsidR="002542D2"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Jose,</w:t>
      </w:r>
      <w:r w:rsidR="002542D2"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w:t>
      </w:r>
      <w:r w:rsidR="002542D2" w:rsidRPr="00883CF2">
        <w:rPr>
          <w:rFonts w:ascii="Book Antiqua" w:eastAsia="Book Antiqua" w:hAnsi="Book Antiqua" w:cs="Book Antiqua"/>
          <w:color w:val="000000"/>
        </w:rPr>
        <w:t xml:space="preserve"> </w:t>
      </w:r>
      <w:r w:rsidR="00E21C03" w:rsidRPr="00883CF2">
        <w:rPr>
          <w:rFonts w:ascii="Book Antiqua" w:eastAsia="Book Antiqua" w:hAnsi="Book Antiqua" w:cs="Book Antiqua"/>
          <w:color w:val="000000"/>
        </w:rPr>
        <w:t>United States</w:t>
      </w:r>
      <w:r w:rsidRPr="00883CF2">
        <w:rPr>
          <w:rFonts w:ascii="Book Antiqua" w:eastAsia="Book Antiqua" w:hAnsi="Book Antiqua" w:cs="Book Antiqua"/>
          <w:color w:val="000000"/>
        </w:rPr>
        <w:t>)/mouse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anti-horse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CD44-fluorescein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isothiocyanate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CVS18;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Serotec,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Oxford,</w:t>
      </w:r>
      <w:r w:rsidR="00E21C03" w:rsidRPr="00883CF2">
        <w:rPr>
          <w:rFonts w:ascii="Book Antiqua" w:eastAsia="Book Antiqua" w:hAnsi="Book Antiqua" w:cs="Book Antiqua"/>
          <w:color w:val="000000"/>
        </w:rPr>
        <w:t xml:space="preserve"> </w:t>
      </w:r>
      <w:r w:rsidR="002542D2" w:rsidRPr="00883CF2">
        <w:rPr>
          <w:rFonts w:ascii="Book Antiqua" w:eastAsia="Book Antiqua" w:hAnsi="Book Antiqua" w:cs="Book Antiqua"/>
          <w:color w:val="000000"/>
        </w:rPr>
        <w:t>United Kingdom</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anti-human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CD34-FITC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581;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IgG1-PE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anti-IgG1-FITC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isotypes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calibrate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cytometer.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dark),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(300</w:t>
      </w:r>
      <w:r w:rsidR="002542D2" w:rsidRPr="00883CF2">
        <w:rPr>
          <w:rFonts w:ascii="Book Antiqua" w:eastAsia="Book Antiqua" w:hAnsi="Book Antiqua" w:cs="Book Antiqua"/>
          <w:color w:val="000000"/>
        </w:rPr>
        <w:t xml:space="preserve"> r/min</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resuspended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μL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analyzed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cytometer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(FACSCalibur®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Becton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Dickinson,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w:t>
      </w:r>
      <w:r w:rsidR="00E21C03" w:rsidRPr="00883CF2">
        <w:rPr>
          <w:rFonts w:ascii="Book Antiqua" w:eastAsia="Book Antiqua" w:hAnsi="Book Antiqua" w:cs="Book Antiqua"/>
          <w:color w:val="000000"/>
        </w:rPr>
        <w:t xml:space="preserve"> United States</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Cell-Quest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software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(Becton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Dickin-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w:t>
      </w:r>
      <w:r w:rsidR="00E21C03" w:rsidRPr="00883CF2">
        <w:rPr>
          <w:rFonts w:ascii="Book Antiqua" w:eastAsia="Book Antiqua" w:hAnsi="Book Antiqua" w:cs="Book Antiqua"/>
          <w:color w:val="000000"/>
        </w:rPr>
        <w:t xml:space="preserve"> United States</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protocols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according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manufacturer’s</w:t>
      </w:r>
      <w:r w:rsidR="003E53B5">
        <w:rPr>
          <w:rFonts w:ascii="Book Antiqua" w:eastAsia="Book Antiqua" w:hAnsi="Book Antiqua" w:cs="Book Antiqua"/>
          <w:color w:val="000000"/>
        </w:rPr>
        <w:t xml:space="preserve"> </w:t>
      </w:r>
      <w:r w:rsidRPr="00883CF2">
        <w:rPr>
          <w:rFonts w:ascii="Book Antiqua" w:eastAsia="Book Antiqua" w:hAnsi="Book Antiqua" w:cs="Book Antiqua"/>
          <w:color w:val="000000"/>
        </w:rPr>
        <w:t>instructions.</w:t>
      </w:r>
    </w:p>
    <w:p w14:paraId="2E1120B1" w14:textId="77777777" w:rsidR="00830D83" w:rsidRPr="00883CF2" w:rsidRDefault="00830D83" w:rsidP="00883CF2">
      <w:pPr>
        <w:adjustRightInd w:val="0"/>
        <w:snapToGrid w:val="0"/>
        <w:spacing w:line="360" w:lineRule="auto"/>
        <w:jc w:val="both"/>
        <w:rPr>
          <w:rFonts w:ascii="Book Antiqua" w:hAnsi="Book Antiqua"/>
        </w:rPr>
      </w:pPr>
    </w:p>
    <w:p w14:paraId="31BBC78A" w14:textId="7B1858DE"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Chondrogenic</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differentiation</w:t>
      </w:r>
      <w:r w:rsidR="00E21C03" w:rsidRPr="00883CF2">
        <w:rPr>
          <w:rFonts w:ascii="Book Antiqua" w:eastAsia="Book Antiqua" w:hAnsi="Book Antiqua" w:cs="Book Antiqua"/>
          <w:b/>
          <w:bCs/>
          <w:i/>
          <w:iCs/>
          <w:color w:val="000000"/>
        </w:rPr>
        <w:t xml:space="preserve"> </w:t>
      </w:r>
    </w:p>
    <w:p w14:paraId="0BE2BEF8" w14:textId="3F57E864"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Viable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passage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Pr="00883CF2">
        <w:rPr>
          <w:rFonts w:ascii="Book Antiqua" w:eastAsia="Book Antiqua" w:hAnsi="Book Antiqua" w:cs="Book Antiqua"/>
          <w:color w:val="000000"/>
          <w:vertAlign w:val="superscript"/>
        </w:rPr>
        <w:t>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microplates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(Greiner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supplemented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DMEM/F12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lastRenderedPageBreak/>
        <w:t>(NanoshuttleTM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Greiner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experiment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triplicate,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(98.6</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humidity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gaseous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atmosphere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w:t>
      </w:r>
      <w:r w:rsidRPr="00883CF2">
        <w:rPr>
          <w:rFonts w:ascii="Book Antiqua" w:eastAsia="Book Antiqua" w:hAnsi="Book Antiqua" w:cs="Book Antiqua"/>
          <w:color w:val="000000"/>
          <w:vertAlign w:val="subscript"/>
        </w:rPr>
        <w:t>2</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incorporated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membranes,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magnet,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subjecting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process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initiated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commercial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inducing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(StemPro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GIBCO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ThermoFisher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Cientific</w:t>
      </w:r>
      <w:r w:rsidRPr="00883CF2">
        <w:rPr>
          <w:rFonts w:ascii="Book Antiqua" w:eastAsia="Book Antiqua" w:hAnsi="Book Antiqua" w:cs="Book Antiqua"/>
          <w:color w:val="000000"/>
          <w:vertAlign w:val="superscript"/>
        </w:rPr>
        <w:t>TM</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Carlsbad,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California,</w:t>
      </w:r>
      <w:r w:rsidR="00E21C03" w:rsidRPr="00883CF2">
        <w:rPr>
          <w:rFonts w:ascii="Book Antiqua" w:eastAsia="Book Antiqua" w:hAnsi="Book Antiqua" w:cs="Book Antiqua"/>
          <w:color w:val="000000"/>
        </w:rPr>
        <w:t xml:space="preserve"> United States</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A1007101),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changed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every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removed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days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onset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p>
    <w:p w14:paraId="14C4EEA9" w14:textId="77777777" w:rsidR="00A77B3E" w:rsidRPr="00883CF2" w:rsidRDefault="00A77B3E" w:rsidP="00883CF2">
      <w:pPr>
        <w:adjustRightInd w:val="0"/>
        <w:snapToGrid w:val="0"/>
        <w:spacing w:line="360" w:lineRule="auto"/>
        <w:ind w:firstLine="708"/>
        <w:jc w:val="both"/>
        <w:rPr>
          <w:rFonts w:ascii="Book Antiqua" w:hAnsi="Book Antiqua"/>
          <w:b/>
          <w:bCs/>
        </w:rPr>
      </w:pPr>
    </w:p>
    <w:p w14:paraId="62049692" w14:textId="37189A2A"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Extraction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proteoglycans</w:t>
      </w:r>
    </w:p>
    <w:p w14:paraId="65113C53" w14:textId="05E4FB6A"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digested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guanidine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hydrochloride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(GuHCl)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methodology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previously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described</w:t>
      </w:r>
      <w:r w:rsidRPr="00883CF2">
        <w:rPr>
          <w:rFonts w:ascii="Book Antiqua" w:eastAsia="Book Antiqua" w:hAnsi="Book Antiqua" w:cs="Book Antiqua"/>
          <w:color w:val="000000"/>
          <w:vertAlign w:val="superscript"/>
        </w:rPr>
        <w:t>[23]</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followed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proteoglycans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subsequent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evaluation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synthesized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p>
    <w:p w14:paraId="61441B76" w14:textId="36EE10D1"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2542D2" w:rsidRPr="00883CF2">
        <w:rPr>
          <w:rFonts w:ascii="Book Antiqua" w:eastAsia="Book Antiqua" w:hAnsi="Book Antiqua" w:cs="Book Antiqua"/>
          <w:color w:val="000000"/>
        </w:rPr>
        <w:t>mol/L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GuHCl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0.05</w:t>
      </w:r>
      <w:r w:rsidR="002542D2" w:rsidRPr="00883CF2">
        <w:rPr>
          <w:rFonts w:ascii="Book Antiqua" w:hAnsi="Book Antiqua"/>
        </w:rPr>
        <w:t xml:space="preserve"> mol/L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acetate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buffer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inhibitor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agitation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(39.2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overnight.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260</w:t>
      </w:r>
      <w:r w:rsidR="002542D2" w:rsidRPr="00883CF2">
        <w:rPr>
          <w:rFonts w:ascii="Book Antiqua" w:eastAsia="Book Antiqua" w:hAnsi="Book Antiqua" w:cs="Book Antiqua"/>
          <w:color w:val="000000"/>
        </w:rPr>
        <w:t xml:space="preserve"> </w:t>
      </w:r>
      <w:r w:rsidR="002542D2" w:rsidRPr="00883CF2">
        <w:rPr>
          <w:rFonts w:ascii="Book Antiqua" w:hAnsi="Book Antiqua"/>
        </w:rPr>
        <w:t>r/min</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supernatant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stored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frozen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004F69AA">
        <w:rPr>
          <w:rFonts w:ascii="Book Antiqua" w:eastAsia="Book Antiqua" w:hAnsi="Book Antiqua" w:cs="Book Antiqua"/>
          <w:color w:val="000000"/>
        </w:rPr>
        <w:t>-</w:t>
      </w:r>
      <w:r w:rsidRPr="00883CF2">
        <w:rPr>
          <w:rFonts w:ascii="Book Antiqua" w:eastAsia="Book Antiqua" w:hAnsi="Book Antiqua" w:cs="Book Antiqua"/>
          <w:color w:val="000000"/>
        </w:rPr>
        <w:t>20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4F69AA">
        <w:rPr>
          <w:rFonts w:ascii="Book Antiqua" w:eastAsia="Book Antiqua" w:hAnsi="Book Antiqua" w:cs="Book Antiqua"/>
          <w:color w:val="000000"/>
        </w:rPr>
        <w:t>-</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2542D2" w:rsidRPr="00883CF2">
        <w:rPr>
          <w:rFonts w:ascii="Book Antiqua" w:eastAsia="Book Antiqua" w:hAnsi="Book Antiqua" w:cs="Book Antiqua"/>
          <w:color w:val="000000"/>
        </w:rPr>
        <w:t>mol/L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GuHCl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0.05</w:t>
      </w:r>
      <w:r w:rsidR="00E21C03" w:rsidRPr="00883CF2">
        <w:rPr>
          <w:rFonts w:ascii="Book Antiqua" w:eastAsia="Book Antiqua" w:hAnsi="Book Antiqua" w:cs="Book Antiqua"/>
          <w:color w:val="000000"/>
        </w:rPr>
        <w:t xml:space="preserve"> </w:t>
      </w:r>
      <w:r w:rsidR="002542D2" w:rsidRPr="00883CF2">
        <w:rPr>
          <w:rFonts w:ascii="Book Antiqua" w:eastAsia="Book Antiqua" w:hAnsi="Book Antiqua" w:cs="Book Antiqua"/>
          <w:color w:val="000000"/>
        </w:rPr>
        <w:t>mol/L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sodium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acetate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buffer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protease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inhibitor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conditions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described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above.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260</w:t>
      </w:r>
      <w:r w:rsidR="00E21C03" w:rsidRPr="00883CF2">
        <w:rPr>
          <w:rFonts w:ascii="Book Antiqua" w:eastAsia="Book Antiqua" w:hAnsi="Book Antiqua" w:cs="Book Antiqua"/>
          <w:color w:val="000000"/>
        </w:rPr>
        <w:t xml:space="preserve"> </w:t>
      </w:r>
      <w:r w:rsidR="002542D2" w:rsidRPr="00883CF2">
        <w:rPr>
          <w:rFonts w:ascii="Book Antiqua" w:hAnsi="Book Antiqua"/>
        </w:rPr>
        <w:t>r/min</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supernatant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preserved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discarded.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macromolecules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present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supernatant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precipitated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slow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addition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volumes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methanol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00CA13C8">
        <w:rPr>
          <w:rFonts w:ascii="Book Antiqua" w:eastAsia="Book Antiqua" w:hAnsi="Book Antiqua" w:cs="Book Antiqua"/>
          <w:color w:val="000000"/>
        </w:rPr>
        <w:t>-</w:t>
      </w:r>
      <w:r w:rsidRPr="00883CF2">
        <w:rPr>
          <w:rFonts w:ascii="Book Antiqua" w:eastAsia="Book Antiqua" w:hAnsi="Book Antiqua" w:cs="Book Antiqua"/>
          <w:color w:val="000000"/>
        </w:rPr>
        <w:t>20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CA13C8">
        <w:rPr>
          <w:rFonts w:ascii="Book Antiqua" w:eastAsia="Book Antiqua" w:hAnsi="Book Antiqua" w:cs="Book Antiqua"/>
          <w:color w:val="000000"/>
        </w:rPr>
        <w:t>-</w:t>
      </w:r>
      <w:r w:rsidRPr="00883CF2">
        <w:rPr>
          <w:rFonts w:ascii="Book Antiqua" w:eastAsia="Book Antiqua" w:hAnsi="Book Antiqua" w:cs="Book Antiqua"/>
          <w:color w:val="000000"/>
        </w:rPr>
        <w:t>4°F)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overnight.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Following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centrifuged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1500</w:t>
      </w:r>
      <w:r w:rsidR="00E21C03" w:rsidRPr="00883CF2">
        <w:rPr>
          <w:rFonts w:ascii="Book Antiqua" w:eastAsia="Book Antiqua" w:hAnsi="Book Antiqua" w:cs="Book Antiqua"/>
          <w:color w:val="000000"/>
        </w:rPr>
        <w:t xml:space="preserve"> </w:t>
      </w:r>
      <w:r w:rsidR="002542D2" w:rsidRPr="00883CF2">
        <w:rPr>
          <w:rFonts w:ascii="Book Antiqua" w:hAnsi="Book Antiqua"/>
        </w:rPr>
        <w:t>r/min</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supernatant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discarded,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precipitate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collected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dried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vacuum.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resuspended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µL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distilled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quantify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total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standard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measure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p>
    <w:p w14:paraId="0CDE5982" w14:textId="77777777" w:rsidR="00A77B3E" w:rsidRPr="00883CF2" w:rsidRDefault="00A77B3E" w:rsidP="00883CF2">
      <w:pPr>
        <w:adjustRightInd w:val="0"/>
        <w:snapToGrid w:val="0"/>
        <w:spacing w:line="360" w:lineRule="auto"/>
        <w:ind w:firstLine="708"/>
        <w:jc w:val="both"/>
        <w:rPr>
          <w:rFonts w:ascii="Book Antiqua" w:hAnsi="Book Antiqua"/>
        </w:rPr>
      </w:pPr>
    </w:p>
    <w:p w14:paraId="491C8952" w14:textId="4A518A6D"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Soluble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protein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concentration</w:t>
      </w:r>
    </w:p>
    <w:p w14:paraId="66CCF85C" w14:textId="6D66F7DF"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ratio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established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correction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compensate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possible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weight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size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p>
    <w:p w14:paraId="6060DF00" w14:textId="3FA5A742" w:rsidR="00A77B3E" w:rsidRPr="00883CF2" w:rsidRDefault="00E21C03"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soluble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protein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concentration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measured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using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modified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biuret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test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(Pierce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BCA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Protein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Assay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Thermo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Cientific</w:t>
      </w:r>
      <w:r w:rsidR="00D175CF" w:rsidRPr="00883CF2">
        <w:rPr>
          <w:rFonts w:ascii="Book Antiqua" w:eastAsia="Book Antiqua" w:hAnsi="Book Antiqua" w:cs="Book Antiqua"/>
          <w:color w:val="000000"/>
          <w:vertAlign w:val="superscript"/>
        </w:rPr>
        <w:t>TM</w:t>
      </w:r>
      <w:r w:rsidRPr="00883CF2">
        <w:rPr>
          <w:rFonts w:ascii="Book Antiqua" w:eastAsia="Book Antiqua" w:hAnsi="Book Antiqua" w:cs="Book Antiqua"/>
          <w:color w:val="000000"/>
          <w:vertAlign w:val="superscript"/>
        </w:rPr>
        <w:t xml:space="preserve"> </w:t>
      </w:r>
      <w:r w:rsidR="00D175CF" w:rsidRPr="00883CF2">
        <w:rPr>
          <w:rFonts w:ascii="Book Antiqua" w:eastAsia="Book Antiqua" w:hAnsi="Book Antiqua" w:cs="Book Antiqua"/>
          <w:color w:val="000000"/>
        </w:rPr>
        <w:t>Kit,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23225).</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reagents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were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diluted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according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manufacturer’s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instructions,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absorbance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measured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560</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nm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microplate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reader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(Versa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max</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microplate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reader)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using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SoftMax</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Pro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program.</w:t>
      </w:r>
    </w:p>
    <w:p w14:paraId="7F57ED52" w14:textId="77777777" w:rsidR="00A77B3E" w:rsidRPr="00883CF2" w:rsidRDefault="00A77B3E" w:rsidP="00883CF2">
      <w:pPr>
        <w:adjustRightInd w:val="0"/>
        <w:snapToGrid w:val="0"/>
        <w:spacing w:line="360" w:lineRule="auto"/>
        <w:ind w:firstLine="708"/>
        <w:jc w:val="both"/>
        <w:rPr>
          <w:rFonts w:ascii="Book Antiqua" w:hAnsi="Book Antiqua"/>
        </w:rPr>
      </w:pPr>
    </w:p>
    <w:p w14:paraId="6B385953" w14:textId="3C2B6E69"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Aggrecan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concentration</w:t>
      </w:r>
      <w:r w:rsidR="00E21C03" w:rsidRPr="00883CF2">
        <w:rPr>
          <w:rFonts w:ascii="Book Antiqua" w:eastAsia="Book Antiqua" w:hAnsi="Book Antiqua" w:cs="Book Antiqua"/>
          <w:b/>
          <w:bCs/>
          <w:i/>
          <w:iCs/>
          <w:color w:val="000000"/>
        </w:rPr>
        <w:t xml:space="preserve"> </w:t>
      </w:r>
    </w:p>
    <w:p w14:paraId="6BC7ACC7" w14:textId="37260AAC"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measured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enzyme-linked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immunosorbent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assay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described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previously</w:t>
      </w:r>
      <w:r w:rsidRPr="00883CF2">
        <w:rPr>
          <w:rFonts w:ascii="Book Antiqua" w:eastAsia="Book Antiqua" w:hAnsi="Book Antiqua" w:cs="Book Antiqua"/>
          <w:color w:val="000000"/>
          <w:vertAlign w:val="superscript"/>
        </w:rPr>
        <w:t>[24–26]</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standard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curve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p>
    <w:p w14:paraId="663C3039" w14:textId="73CD4C19"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addition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primary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monoclonal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w:t>
      </w:r>
      <w:r w:rsidR="00BE2D8D">
        <w:rPr>
          <w:rFonts w:ascii="Book Antiqua" w:eastAsia="Book Antiqua" w:hAnsi="Book Antiqua" w:cs="Book Antiqua"/>
          <w:color w:val="000000"/>
        </w:rPr>
        <w:t>m</w:t>
      </w:r>
      <w:r w:rsidRPr="00883CF2">
        <w:rPr>
          <w:rFonts w:ascii="Book Antiqua" w:eastAsia="Book Antiqua" w:hAnsi="Book Antiqua" w:cs="Book Antiqua"/>
          <w:color w:val="000000"/>
        </w:rPr>
        <w:t>uny,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lote14070),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1:1000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BSA,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followed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secondary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anti-peroxidase-conjugated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IgG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(HRP)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1:50000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BSA.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absorbance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measured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492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Vermax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microplate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reader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SoftMax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program.</w:t>
      </w:r>
    </w:p>
    <w:p w14:paraId="2E12E422" w14:textId="77777777" w:rsidR="00A77B3E" w:rsidRPr="00883CF2" w:rsidRDefault="00A77B3E" w:rsidP="00883CF2">
      <w:pPr>
        <w:adjustRightInd w:val="0"/>
        <w:snapToGrid w:val="0"/>
        <w:spacing w:line="360" w:lineRule="auto"/>
        <w:ind w:firstLine="708"/>
        <w:jc w:val="both"/>
        <w:rPr>
          <w:rFonts w:ascii="Book Antiqua" w:hAnsi="Book Antiqua"/>
        </w:rPr>
      </w:pPr>
    </w:p>
    <w:p w14:paraId="25C6B5A2" w14:textId="5AFC918A" w:rsidR="00A77B3E" w:rsidRPr="00883CF2" w:rsidRDefault="00D175CF" w:rsidP="00883CF2">
      <w:pPr>
        <w:adjustRightInd w:val="0"/>
        <w:snapToGrid w:val="0"/>
        <w:spacing w:line="360" w:lineRule="auto"/>
        <w:jc w:val="both"/>
        <w:rPr>
          <w:rFonts w:ascii="Book Antiqua" w:hAnsi="Book Antiqua"/>
          <w:b/>
          <w:bCs/>
        </w:rPr>
      </w:pPr>
      <w:r w:rsidRPr="00883CF2">
        <w:rPr>
          <w:rFonts w:ascii="Book Antiqua" w:eastAsia="Book Antiqua" w:hAnsi="Book Antiqua" w:cs="Book Antiqua"/>
          <w:b/>
          <w:bCs/>
          <w:i/>
          <w:iCs/>
          <w:color w:val="000000"/>
        </w:rPr>
        <w:t>Immunofluorescence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confocal</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microscopy</w:t>
      </w:r>
    </w:p>
    <w:p w14:paraId="5332D40E" w14:textId="45C95F7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0.1</w:t>
      </w:r>
      <w:r w:rsidR="00E21C03" w:rsidRPr="00883CF2">
        <w:rPr>
          <w:rFonts w:ascii="Book Antiqua" w:eastAsia="Book Antiqua" w:hAnsi="Book Antiqua" w:cs="Book Antiqua"/>
          <w:color w:val="000000"/>
        </w:rPr>
        <w:t xml:space="preserve"> </w:t>
      </w:r>
      <w:r w:rsidR="002542D2" w:rsidRPr="00883CF2">
        <w:rPr>
          <w:rFonts w:ascii="Book Antiqua" w:eastAsia="Book Antiqua" w:hAnsi="Book Antiqua" w:cs="Book Antiqua"/>
          <w:color w:val="000000"/>
        </w:rPr>
        <w:t>mol/L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glycine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60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(75.2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blocking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composed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fetal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bovine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serum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saponin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blocking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removed,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thrice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Next,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primary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1:200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saponin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BSA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60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CA13C8">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(75.2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ºF).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thrice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60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CA13C8">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goat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anti-mouse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IgG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secondary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mg/mL)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(Alexa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633,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Invitrogen)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1:200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saponin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BSA.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lastRenderedPageBreak/>
        <w:t>incubated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3F657A" w:rsidRPr="00883CF2">
        <w:rPr>
          <w:rFonts w:ascii="Book Antiqua" w:hAnsi="Book Antiqua"/>
        </w:rPr>
        <w:t xml:space="preserve"> </w:t>
      </w:r>
      <w:r w:rsidR="003F657A" w:rsidRPr="00883CF2">
        <w:rPr>
          <w:rFonts w:ascii="Book Antiqua" w:eastAsia="Book Antiqua" w:hAnsi="Book Antiqua" w:cs="Book Antiqua"/>
          <w:color w:val="000000"/>
        </w:rPr>
        <w:t>4',6-diamidino-2-phenylindole</w:t>
      </w:r>
      <w:r w:rsidR="00E21C03" w:rsidRPr="00883CF2">
        <w:rPr>
          <w:rFonts w:ascii="Book Antiqua" w:eastAsia="Book Antiqua" w:hAnsi="Book Antiqua" w:cs="Book Antiqua"/>
          <w:color w:val="000000"/>
        </w:rPr>
        <w:t xml:space="preserve"> </w:t>
      </w:r>
      <w:r w:rsidR="003F657A" w:rsidRPr="00883CF2">
        <w:rPr>
          <w:rFonts w:ascii="Book Antiqua" w:eastAsia="Book Antiqua" w:hAnsi="Book Antiqua" w:cs="Book Antiqua"/>
          <w:color w:val="000000"/>
        </w:rPr>
        <w:t>(</w:t>
      </w:r>
      <w:r w:rsidRPr="00883CF2">
        <w:rPr>
          <w:rFonts w:ascii="Book Antiqua" w:eastAsia="Book Antiqua" w:hAnsi="Book Antiqua" w:cs="Book Antiqua"/>
          <w:color w:val="000000"/>
        </w:rPr>
        <w:t>DAPI</w:t>
      </w:r>
      <w:r w:rsidR="003F657A"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1:10000)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thrice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slides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prepared,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images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Leica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SP8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confocal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microscope.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prepared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primary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laser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configuration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excitation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range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primary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antibody.</w:t>
      </w:r>
    </w:p>
    <w:p w14:paraId="5FFDEC82" w14:textId="77777777" w:rsidR="00A77B3E" w:rsidRPr="00883CF2" w:rsidRDefault="00A77B3E" w:rsidP="00883CF2">
      <w:pPr>
        <w:adjustRightInd w:val="0"/>
        <w:snapToGrid w:val="0"/>
        <w:spacing w:line="360" w:lineRule="auto"/>
        <w:jc w:val="both"/>
        <w:rPr>
          <w:rFonts w:ascii="Book Antiqua" w:hAnsi="Book Antiqua"/>
        </w:rPr>
      </w:pPr>
    </w:p>
    <w:p w14:paraId="7F5F0602" w14:textId="7EA4B80A" w:rsidR="00830D83" w:rsidRPr="00883CF2" w:rsidRDefault="00D175CF" w:rsidP="00883CF2">
      <w:pPr>
        <w:adjustRightInd w:val="0"/>
        <w:snapToGrid w:val="0"/>
        <w:spacing w:line="360" w:lineRule="auto"/>
        <w:jc w:val="both"/>
        <w:rPr>
          <w:rFonts w:ascii="Book Antiqua" w:eastAsia="Book Antiqua" w:hAnsi="Book Antiqua" w:cs="Book Antiqua"/>
          <w:b/>
          <w:caps/>
          <w:color w:val="000000"/>
          <w:u w:val="single"/>
        </w:rPr>
      </w:pPr>
      <w:r w:rsidRPr="00883CF2">
        <w:rPr>
          <w:rFonts w:ascii="Book Antiqua" w:eastAsia="Book Antiqua" w:hAnsi="Book Antiqua" w:cs="Book Antiqua"/>
          <w:b/>
          <w:caps/>
          <w:color w:val="000000"/>
          <w:u w:val="single"/>
        </w:rPr>
        <w:t>RESULTS</w:t>
      </w:r>
    </w:p>
    <w:p w14:paraId="2F1FE728" w14:textId="1B83C599"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i/>
          <w:iCs/>
          <w:color w:val="000000"/>
        </w:rPr>
        <w:t>Cell</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culture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phenotypic</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characterization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MSCs</w:t>
      </w:r>
    </w:p>
    <w:p w14:paraId="75F3AA0B" w14:textId="10355E6F"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fibroblastoid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morphology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adhesion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plastic,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confirming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characteristics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morphology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p>
    <w:p w14:paraId="1FCF50E6" w14:textId="0DCBAC3E" w:rsidR="00A77B3E" w:rsidRPr="00883CF2" w:rsidRDefault="00D175CF" w:rsidP="00883CF2">
      <w:pPr>
        <w:adjustRightInd w:val="0"/>
        <w:snapToGrid w:val="0"/>
        <w:spacing w:line="360" w:lineRule="auto"/>
        <w:ind w:firstLineChars="200" w:firstLine="480"/>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began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adhering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plastic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approximately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four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days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cultivation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reached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confluency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25.5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started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adhering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plastic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approximately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days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cultivation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reached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approximately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confluency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18.5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1.89</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p>
    <w:p w14:paraId="6F5F466B" w14:textId="039DDEE0" w:rsidR="00A77B3E" w:rsidRPr="00883CF2" w:rsidRDefault="00D175CF" w:rsidP="00883CF2">
      <w:pPr>
        <w:adjustRightInd w:val="0"/>
        <w:snapToGrid w:val="0"/>
        <w:spacing w:line="360" w:lineRule="auto"/>
        <w:ind w:firstLineChars="200" w:firstLine="480"/>
        <w:jc w:val="both"/>
        <w:rPr>
          <w:rFonts w:ascii="Book Antiqua" w:hAnsi="Book Antiqua"/>
        </w:rPr>
      </w:pP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other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adherence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plastic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reached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confluency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0.89</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p>
    <w:p w14:paraId="351D5FEC" w14:textId="5078C933" w:rsidR="00A77B3E" w:rsidRPr="00883CF2" w:rsidRDefault="003F657A" w:rsidP="00883CF2">
      <w:pPr>
        <w:adjustRightInd w:val="0"/>
        <w:snapToGrid w:val="0"/>
        <w:spacing w:line="360" w:lineRule="auto"/>
        <w:ind w:firstLineChars="200" w:firstLine="480"/>
        <w:jc w:val="both"/>
        <w:rPr>
          <w:rFonts w:ascii="Book Antiqua" w:eastAsia="Book Antiqua" w:hAnsi="Book Antiqua" w:cs="Book Antiqua"/>
          <w:color w:val="000000"/>
        </w:rPr>
      </w:pPr>
      <w:r w:rsidRPr="00883CF2">
        <w:rPr>
          <w:rFonts w:ascii="Book Antiqua" w:eastAsia="Book Antiqua" w:hAnsi="Book Antiqua" w:cs="Book Antiqua"/>
          <w:color w:val="000000"/>
        </w:rPr>
        <w:t>Synovial fluid (</w:t>
      </w:r>
      <w:r w:rsidR="00D175CF" w:rsidRPr="00883CF2">
        <w:rPr>
          <w:rFonts w:ascii="Book Antiqua" w:eastAsia="Book Antiqua" w:hAnsi="Book Antiqua" w:cs="Book Antiqua"/>
          <w:color w:val="000000"/>
        </w:rPr>
        <w:t>SF</w:t>
      </w:r>
      <w:r w:rsidRPr="00883CF2">
        <w:rPr>
          <w:rFonts w:ascii="Book Antiqua" w:eastAsia="Book Antiqua" w:hAnsi="Book Antiqua" w:cs="Book Antiqua"/>
          <w:color w:val="000000"/>
        </w:rPr>
        <w:t>)</w:t>
      </w:r>
      <w:r w:rsidR="00D175CF"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 marrow (BM)</w:t>
      </w:r>
      <w:r w:rsidR="00D175CF"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 tissue (</w:t>
      </w:r>
      <w:r w:rsidR="00D175CF" w:rsidRPr="00883CF2">
        <w:rPr>
          <w:rFonts w:ascii="Book Antiqua" w:eastAsia="Book Antiqua" w:hAnsi="Book Antiqua" w:cs="Book Antiqua"/>
          <w:color w:val="000000"/>
        </w:rPr>
        <w:t>AT</w:t>
      </w:r>
      <w:r w:rsidRPr="00883CF2">
        <w:rPr>
          <w:rFonts w:ascii="Book Antiqua" w:eastAsia="Book Antiqua" w:hAnsi="Book Antiqua" w:cs="Book Antiqua"/>
          <w:color w:val="000000"/>
        </w:rPr>
        <w:t>)</w:t>
      </w:r>
      <w:r w:rsidR="00D175CF"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positive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CD44</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CD90,</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besides,</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negative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hematopoietic</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marker</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like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(Figure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1</w:t>
      </w:r>
      <w:r w:rsidR="002542D2" w:rsidRPr="00883CF2">
        <w:rPr>
          <w:rFonts w:ascii="Book Antiqua" w:eastAsia="Book Antiqua" w:hAnsi="Book Antiqua" w:cs="Book Antiqua"/>
          <w:color w:val="000000"/>
        </w:rPr>
        <w:t xml:space="preserve"> and T</w:t>
      </w:r>
      <w:r w:rsidR="00D175CF" w:rsidRPr="00883CF2">
        <w:rPr>
          <w:rFonts w:ascii="Book Antiqua" w:eastAsia="Book Antiqua" w:hAnsi="Book Antiqua" w:cs="Book Antiqua"/>
          <w:color w:val="000000"/>
        </w:rPr>
        <w:t>able</w:t>
      </w:r>
      <w:r w:rsidR="00E21C03"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p>
    <w:p w14:paraId="052E25B6" w14:textId="77777777" w:rsidR="004A3783" w:rsidRPr="00883CF2" w:rsidRDefault="004A3783" w:rsidP="00883CF2">
      <w:pPr>
        <w:adjustRightInd w:val="0"/>
        <w:snapToGrid w:val="0"/>
        <w:spacing w:line="360" w:lineRule="auto"/>
        <w:jc w:val="both"/>
        <w:rPr>
          <w:rFonts w:ascii="Book Antiqua" w:hAnsi="Book Antiqua"/>
        </w:rPr>
      </w:pPr>
    </w:p>
    <w:p w14:paraId="42F5ADB0" w14:textId="1B34EF29"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i/>
          <w:iCs/>
          <w:color w:val="000000"/>
        </w:rPr>
        <w:t>Chondrogenic</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differentiation</w:t>
      </w:r>
    </w:p>
    <w:p w14:paraId="66150151" w14:textId="693BAB9D"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shape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two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days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induction.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2542D2"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2542D2"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2542D2"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removed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stored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PBS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analysis.</w:t>
      </w:r>
      <w:r w:rsidR="00E21C03" w:rsidRPr="00883CF2">
        <w:rPr>
          <w:rFonts w:ascii="Book Antiqua" w:eastAsia="Book Antiqua" w:hAnsi="Book Antiqua" w:cs="Book Antiqua"/>
          <w:color w:val="000000"/>
        </w:rPr>
        <w:t xml:space="preserve">  </w:t>
      </w:r>
    </w:p>
    <w:p w14:paraId="4EE06C19" w14:textId="108E706D" w:rsidR="00A77B3E" w:rsidRPr="00883CF2" w:rsidRDefault="00A77B3E" w:rsidP="00883CF2">
      <w:pPr>
        <w:adjustRightInd w:val="0"/>
        <w:snapToGrid w:val="0"/>
        <w:spacing w:line="360" w:lineRule="auto"/>
        <w:jc w:val="both"/>
        <w:rPr>
          <w:rFonts w:ascii="Book Antiqua" w:hAnsi="Book Antiqua"/>
        </w:rPr>
      </w:pPr>
    </w:p>
    <w:p w14:paraId="129FD599" w14:textId="1C36E94D"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i/>
          <w:iCs/>
          <w:color w:val="000000"/>
        </w:rPr>
        <w:t>Analysis</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of</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soluble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protein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aggrecan</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concentration</w:t>
      </w:r>
      <w:r w:rsidR="00E21C03" w:rsidRPr="00883CF2">
        <w:rPr>
          <w:rFonts w:ascii="Book Antiqua" w:eastAsia="Book Antiqua" w:hAnsi="Book Antiqua" w:cs="Book Antiqua"/>
          <w:b/>
          <w:bCs/>
          <w:i/>
          <w:iCs/>
          <w:color w:val="000000"/>
        </w:rPr>
        <w:t xml:space="preserve"> </w:t>
      </w:r>
    </w:p>
    <w:p w14:paraId="18D2123F" w14:textId="420A37C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obtained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2542D2" w:rsidRPr="00883CF2">
        <w:rPr>
          <w:rFonts w:ascii="Book Antiqua" w:eastAsia="Book Antiqua" w:hAnsi="Book Antiqua" w:cs="Book Antiqua"/>
          <w:i/>
          <w:iCs/>
          <w:color w:val="000000"/>
        </w:rPr>
        <w:t>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0.05)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(Figure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2A).</w:t>
      </w:r>
    </w:p>
    <w:p w14:paraId="4E12AF30" w14:textId="4F400256" w:rsidR="00A77B3E" w:rsidRPr="00883CF2" w:rsidRDefault="00D175CF" w:rsidP="00883CF2">
      <w:pPr>
        <w:adjustRightInd w:val="0"/>
        <w:snapToGrid w:val="0"/>
        <w:spacing w:line="360" w:lineRule="auto"/>
        <w:ind w:firstLineChars="200" w:firstLine="480"/>
        <w:jc w:val="both"/>
        <w:rPr>
          <w:rFonts w:ascii="Book Antiqua" w:hAnsi="Book Antiqua"/>
        </w:rPr>
      </w:pPr>
      <w:r w:rsidRPr="00883CF2">
        <w:rPr>
          <w:rFonts w:ascii="Book Antiqua" w:eastAsia="Book Antiqua" w:hAnsi="Book Antiqua" w:cs="Book Antiqua"/>
          <w:color w:val="000000"/>
        </w:rPr>
        <w:lastRenderedPageBreak/>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(Figure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2B).</w:t>
      </w:r>
    </w:p>
    <w:p w14:paraId="3DD79609" w14:textId="3E920E09" w:rsidR="00A77B3E" w:rsidRPr="00883CF2" w:rsidRDefault="00D175CF" w:rsidP="00883CF2">
      <w:pPr>
        <w:adjustRightInd w:val="0"/>
        <w:snapToGrid w:val="0"/>
        <w:spacing w:line="360" w:lineRule="auto"/>
        <w:ind w:firstLineChars="200" w:firstLine="480"/>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ratio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(Figure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2C).</w:t>
      </w:r>
    </w:p>
    <w:p w14:paraId="12A3A9B2" w14:textId="2642690E" w:rsidR="00A77B3E" w:rsidRPr="00883CF2" w:rsidRDefault="00D175CF" w:rsidP="00883CF2">
      <w:pPr>
        <w:adjustRightInd w:val="0"/>
        <w:snapToGrid w:val="0"/>
        <w:spacing w:line="360" w:lineRule="auto"/>
        <w:ind w:firstLineChars="200" w:firstLine="480"/>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interfere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ratio.</w:t>
      </w:r>
    </w:p>
    <w:p w14:paraId="2BB1BDA6" w14:textId="77777777" w:rsidR="00A77B3E" w:rsidRPr="00883CF2" w:rsidRDefault="00A77B3E" w:rsidP="00883CF2">
      <w:pPr>
        <w:adjustRightInd w:val="0"/>
        <w:snapToGrid w:val="0"/>
        <w:spacing w:line="360" w:lineRule="auto"/>
        <w:ind w:firstLine="708"/>
        <w:jc w:val="both"/>
        <w:rPr>
          <w:rFonts w:ascii="Book Antiqua" w:hAnsi="Book Antiqua"/>
        </w:rPr>
      </w:pPr>
    </w:p>
    <w:p w14:paraId="5CC554AE" w14:textId="66CF3696"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i/>
          <w:iCs/>
          <w:color w:val="000000"/>
        </w:rPr>
        <w:t>Immunofluorescence</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and</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confocal</w:t>
      </w:r>
      <w:r w:rsidR="00E21C03" w:rsidRPr="00883CF2">
        <w:rPr>
          <w:rFonts w:ascii="Book Antiqua" w:eastAsia="Book Antiqua" w:hAnsi="Book Antiqua" w:cs="Book Antiqua"/>
          <w:b/>
          <w:bCs/>
          <w:i/>
          <w:iCs/>
          <w:color w:val="000000"/>
        </w:rPr>
        <w:t xml:space="preserve"> </w:t>
      </w:r>
      <w:r w:rsidRPr="00883CF2">
        <w:rPr>
          <w:rFonts w:ascii="Book Antiqua" w:eastAsia="Book Antiqua" w:hAnsi="Book Antiqua" w:cs="Book Antiqua"/>
          <w:b/>
          <w:bCs/>
          <w:i/>
          <w:iCs/>
          <w:color w:val="000000"/>
        </w:rPr>
        <w:t>microscopy</w:t>
      </w:r>
    </w:p>
    <w:p w14:paraId="194E8D13" w14:textId="63217F8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performed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observe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nucleus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slides.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identified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confocal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assay.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noticed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quality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deposition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(Figures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respectively).</w:t>
      </w:r>
    </w:p>
    <w:p w14:paraId="7586E106" w14:textId="77777777" w:rsidR="00A77B3E" w:rsidRPr="00883CF2" w:rsidRDefault="00A77B3E" w:rsidP="00883CF2">
      <w:pPr>
        <w:adjustRightInd w:val="0"/>
        <w:snapToGrid w:val="0"/>
        <w:spacing w:line="360" w:lineRule="auto"/>
        <w:ind w:firstLine="708"/>
        <w:jc w:val="both"/>
        <w:rPr>
          <w:rFonts w:ascii="Book Antiqua" w:hAnsi="Book Antiqua"/>
        </w:rPr>
      </w:pPr>
    </w:p>
    <w:p w14:paraId="52739C30"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aps/>
          <w:color w:val="000000"/>
          <w:u w:val="single"/>
        </w:rPr>
        <w:t>DISCUSSION</w:t>
      </w:r>
    </w:p>
    <w:p w14:paraId="383BC4C4" w14:textId="1106B1AA"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bioengineering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importance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environment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application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directly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desired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location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does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appear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therapeutic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promoting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regeneration,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migrate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other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lesion.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known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assume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immunomodulatory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paracrine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roles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beneficial</w:t>
      </w:r>
      <w:r w:rsidRPr="00883CF2">
        <w:rPr>
          <w:rFonts w:ascii="Book Antiqua" w:eastAsia="Book Antiqua" w:hAnsi="Book Antiqua" w:cs="Book Antiqua"/>
          <w:color w:val="000000"/>
          <w:vertAlign w:val="superscript"/>
        </w:rPr>
        <w:t>[27]</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Therefore,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suitable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because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provides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ideal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characteristics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avoiding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favors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permanence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lesion,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preventing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migration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through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animal.</w:t>
      </w:r>
      <w:r w:rsidR="00E21C03" w:rsidRPr="00883CF2">
        <w:rPr>
          <w:rFonts w:ascii="Book Antiqua" w:eastAsia="Book Antiqua" w:hAnsi="Book Antiqua" w:cs="Book Antiqua"/>
          <w:color w:val="000000"/>
        </w:rPr>
        <w:t xml:space="preserve"> </w:t>
      </w:r>
    </w:p>
    <w:p w14:paraId="67F8592F" w14:textId="54279FF4"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magnetic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mimics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environment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similar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biocompatible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consisting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gold,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iron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oxide,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poly-L-lysine,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modeling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allows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aggregation,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providing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conditions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secretion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Also,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magnetic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lastRenderedPageBreak/>
        <w:t>microplate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beneficial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because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formation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requires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fewer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allows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providing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necessary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environment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adequate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p>
    <w:p w14:paraId="3D8252F1" w14:textId="0C1A47BE"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significant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amount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proteoglycans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other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words,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stabilizes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enhancing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function</w:t>
      </w:r>
      <w:r w:rsidRPr="00883CF2">
        <w:rPr>
          <w:rFonts w:ascii="Book Antiqua" w:eastAsia="Book Antiqua" w:hAnsi="Book Antiqua" w:cs="Book Antiqua"/>
          <w:color w:val="000000"/>
          <w:vertAlign w:val="superscript"/>
        </w:rPr>
        <w:t>[28,29]</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importance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accounted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effect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morphology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intercellular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communication,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contact,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through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secreted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p>
    <w:p w14:paraId="4BB4AC7C" w14:textId="33E9805B"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technique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advantageous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because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creates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possibility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achieving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densities,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small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number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aspect,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induction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technique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requires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larger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number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energy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create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cartilaginous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spheroid.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technique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tubes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occurs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around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days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2542D2" w:rsidRPr="00883CF2">
        <w:rPr>
          <w:rFonts w:ascii="Book Antiqua" w:eastAsia="Book Antiqua" w:hAnsi="Book Antiqua" w:cs="Book Antiqua"/>
          <w:color w:val="000000"/>
        </w:rPr>
        <w:t>-</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induction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horses</w:t>
      </w:r>
      <w:r w:rsidRPr="00883CF2">
        <w:rPr>
          <w:rFonts w:ascii="Book Antiqua" w:eastAsia="Book Antiqua" w:hAnsi="Book Antiqua" w:cs="Book Antiqua"/>
          <w:color w:val="000000"/>
          <w:vertAlign w:val="superscript"/>
        </w:rPr>
        <w:t>[30,31]</w:t>
      </w:r>
      <w:r w:rsidRPr="00883CF2">
        <w:rPr>
          <w:rFonts w:ascii="Book Antiqua" w:eastAsia="Book Antiqua" w:hAnsi="Book Antiqua" w:cs="Book Antiqua"/>
          <w:color w:val="000000"/>
        </w:rPr>
        <w:t>.</w:t>
      </w:r>
    </w:p>
    <w:p w14:paraId="6D49EF14" w14:textId="044C1089" w:rsidR="00A77B3E" w:rsidRPr="00883CF2" w:rsidRDefault="00E21C03"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time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another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essential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feature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since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observed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synthesis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extracellular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matrix</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chondrocytes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day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4</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onwards,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regardless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source.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arbitrarily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induced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remain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three-dimensional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culture.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microspheroids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demonstrated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firm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characteristics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synthesis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extracellular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matrix</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earlier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those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observed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through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induction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techniques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conical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tubes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which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process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shown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days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7</w:t>
      </w:r>
      <w:r w:rsidR="00D175CF" w:rsidRPr="00883CF2">
        <w:rPr>
          <w:rFonts w:ascii="Book Antiqua" w:eastAsia="Book Antiqua" w:hAnsi="Book Antiqua" w:cs="Book Antiqua"/>
          <w:color w:val="000000"/>
          <w:vertAlign w:val="superscript"/>
        </w:rPr>
        <w:t>[32]</w:t>
      </w:r>
      <w:r w:rsidR="00D175CF" w:rsidRPr="00883CF2">
        <w:rPr>
          <w:rFonts w:ascii="Book Antiqua" w:eastAsia="Book Antiqua" w:hAnsi="Book Antiqua" w:cs="Book Antiqua"/>
          <w:color w:val="000000"/>
        </w:rPr>
        <w: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14</w:t>
      </w:r>
      <w:r w:rsidR="00D175CF" w:rsidRPr="00883CF2">
        <w:rPr>
          <w:rFonts w:ascii="Book Antiqua" w:eastAsia="Book Antiqua" w:hAnsi="Book Antiqua" w:cs="Book Antiqua"/>
          <w:color w:val="000000"/>
          <w:vertAlign w:val="superscript"/>
        </w:rPr>
        <w:t>[33]</w:t>
      </w:r>
      <w:r w:rsidR="00D175CF" w:rsidRPr="00883CF2">
        <w:rPr>
          <w:rFonts w:ascii="Book Antiqua" w:eastAsia="Book Antiqua" w:hAnsi="Book Antiqua" w:cs="Book Antiqua"/>
          <w:color w:val="000000"/>
        </w:rPr>
        <w: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21</w:t>
      </w:r>
      <w:r w:rsidR="00D175CF" w:rsidRPr="00883CF2">
        <w:rPr>
          <w:rFonts w:ascii="Book Antiqua" w:eastAsia="Book Antiqua" w:hAnsi="Book Antiqua" w:cs="Book Antiqua"/>
          <w:color w:val="000000"/>
          <w:vertAlign w:val="superscript"/>
        </w:rPr>
        <w:t>[20,30,31]</w:t>
      </w:r>
      <w:r w:rsidR="00D175CF" w:rsidRPr="00883CF2">
        <w:rPr>
          <w:rFonts w:ascii="Book Antiqua" w:eastAsia="Book Antiqua" w:hAnsi="Book Antiqua" w:cs="Book Antiqua"/>
          <w:color w:val="000000"/>
        </w:rPr>
        <w:t>.</w:t>
      </w:r>
    </w:p>
    <w:p w14:paraId="4865D0E5" w14:textId="55EF5208"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characteristics;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however,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distinct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properties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depending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origin</w:t>
      </w:r>
      <w:r w:rsidRPr="00883CF2">
        <w:rPr>
          <w:rFonts w:ascii="Book Antiqua" w:eastAsia="Book Antiqua" w:hAnsi="Book Antiqua" w:cs="Book Antiqua"/>
          <w:color w:val="000000"/>
          <w:vertAlign w:val="superscript"/>
        </w:rPr>
        <w:t>[34–37]</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potential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property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represents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between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various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therefore,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engineering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critical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effective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establishing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long-term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p>
    <w:p w14:paraId="050BBA23" w14:textId="7A82A2F6"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lastRenderedPageBreak/>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potential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already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reported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simple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monolayer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cultures</w:t>
      </w:r>
      <w:r w:rsidRPr="00883CF2">
        <w:rPr>
          <w:rFonts w:ascii="Book Antiqua" w:eastAsia="Book Antiqua" w:hAnsi="Book Antiqua" w:cs="Book Antiqua"/>
          <w:color w:val="000000"/>
          <w:vertAlign w:val="superscript"/>
        </w:rPr>
        <w:t>[38,39]</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3D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fibrin</w:t>
      </w:r>
      <w:r w:rsidRPr="00883CF2">
        <w:rPr>
          <w:rFonts w:ascii="Book Antiqua" w:eastAsia="Book Antiqua" w:hAnsi="Book Antiqua" w:cs="Book Antiqua"/>
          <w:color w:val="000000"/>
          <w:vertAlign w:val="superscript"/>
        </w:rPr>
        <w:t>[40]</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pellet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cultures</w:t>
      </w:r>
      <w:r w:rsidRPr="00883CF2">
        <w:rPr>
          <w:rFonts w:ascii="Book Antiqua" w:eastAsia="Book Antiqua" w:hAnsi="Book Antiqua" w:cs="Book Antiqua"/>
          <w:color w:val="000000"/>
          <w:vertAlign w:val="superscript"/>
        </w:rPr>
        <w:t>[41–44]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agarose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hydrogels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transforming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growth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factor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(TGFβ1)</w:t>
      </w:r>
      <w:r w:rsidRPr="00883CF2">
        <w:rPr>
          <w:rFonts w:ascii="Book Antiqua" w:eastAsia="Book Antiqua" w:hAnsi="Book Antiqua" w:cs="Book Antiqua"/>
          <w:color w:val="000000"/>
          <w:vertAlign w:val="superscript"/>
        </w:rPr>
        <w:t>[45]</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TGFβ3,</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morphogenic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protein-6</w:t>
      </w:r>
      <w:r w:rsidRPr="00883CF2">
        <w:rPr>
          <w:rFonts w:ascii="Book Antiqua" w:eastAsia="Book Antiqua" w:hAnsi="Book Antiqua" w:cs="Book Antiqua"/>
          <w:color w:val="000000"/>
          <w:vertAlign w:val="superscript"/>
        </w:rPr>
        <w:t>[46]</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Our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indicate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higher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proteoglycan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During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analysis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ratio,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greater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Still,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similar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p>
    <w:p w14:paraId="2DF07522" w14:textId="043DD642"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corroborates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hypothesis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metabolic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capacity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number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ancestral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seems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consequence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propensity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follow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pathway,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thus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suggesting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microenvironment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influence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pre-determined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lineage</w:t>
      </w:r>
      <w:r w:rsidRPr="00883CF2">
        <w:rPr>
          <w:rFonts w:ascii="Book Antiqua" w:eastAsia="Book Antiqua" w:hAnsi="Book Antiqua" w:cs="Book Antiqua"/>
          <w:color w:val="000000"/>
          <w:vertAlign w:val="superscript"/>
        </w:rPr>
        <w:t>[36]</w:t>
      </w:r>
      <w:r w:rsidRPr="00883CF2">
        <w:rPr>
          <w:rFonts w:ascii="Book Antiqua" w:eastAsia="Book Antiqua" w:hAnsi="Book Antiqua" w:cs="Book Antiqua"/>
          <w:color w:val="000000"/>
        </w:rPr>
        <w:t>.</w:t>
      </w:r>
    </w:p>
    <w:p w14:paraId="7CCA5777" w14:textId="4B757F50"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Kisiday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al</w:t>
      </w:r>
      <w:r w:rsidRPr="00883CF2">
        <w:rPr>
          <w:rFonts w:ascii="Book Antiqua" w:eastAsia="Book Antiqua" w:hAnsi="Book Antiqua" w:cs="Book Antiqua"/>
          <w:color w:val="000000"/>
          <w:vertAlign w:val="superscript"/>
        </w:rPr>
        <w:t>[45]</w:t>
      </w:r>
      <w:r w:rsidR="00E21C03" w:rsidRPr="00883CF2">
        <w:rPr>
          <w:rFonts w:ascii="Book Antiqua" w:eastAsia="Book Antiqua" w:hAnsi="Book Antiqua" w:cs="Book Antiqua"/>
          <w:color w:val="000000"/>
          <w:vertAlign w:val="superscript"/>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lower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capacity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finding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contrasts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published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Vidal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al</w:t>
      </w:r>
      <w:r w:rsidRPr="00883CF2">
        <w:rPr>
          <w:rFonts w:ascii="Book Antiqua" w:eastAsia="Book Antiqua" w:hAnsi="Book Antiqua" w:cs="Book Antiqua"/>
          <w:color w:val="000000"/>
          <w:vertAlign w:val="superscript"/>
        </w:rPr>
        <w:t>[46]</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potential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p>
    <w:p w14:paraId="798A6052" w14:textId="1473A6B7"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Based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bioengineering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animal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models,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encapsulated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gels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composed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hyaluronic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fibrinogen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repair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similar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osteochondral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defects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induced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rabbits</w:t>
      </w:r>
      <w:r w:rsidRPr="00883CF2">
        <w:rPr>
          <w:rFonts w:ascii="Book Antiqua" w:eastAsia="Book Antiqua" w:hAnsi="Book Antiqua" w:cs="Book Antiqua"/>
          <w:color w:val="000000"/>
          <w:vertAlign w:val="superscript"/>
        </w:rPr>
        <w:t>[47]</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p>
    <w:p w14:paraId="4C9E1FCD" w14:textId="648753E9"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Ichinose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al</w:t>
      </w:r>
      <w:r w:rsidRPr="00883CF2">
        <w:rPr>
          <w:rFonts w:ascii="Book Antiqua" w:eastAsia="Book Antiqua" w:hAnsi="Book Antiqua" w:cs="Book Antiqua"/>
          <w:color w:val="000000"/>
          <w:vertAlign w:val="superscript"/>
        </w:rPr>
        <w:t>[48]</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reported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over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greater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00907639" w:rsidRPr="00883CF2">
        <w:rPr>
          <w:rFonts w:ascii="Book Antiqua" w:eastAsia="Book Antiqua" w:hAnsi="Book Antiqua" w:cs="Book Antiqua"/>
          <w:color w:val="000000"/>
        </w:rPr>
        <w:t>platelet derived growth factor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Furthermore,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extremely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humans</w:t>
      </w:r>
      <w:r w:rsidRPr="00883CF2">
        <w:rPr>
          <w:rFonts w:ascii="Book Antiqua" w:eastAsia="Book Antiqua" w:hAnsi="Book Antiqua" w:cs="Book Antiqua"/>
          <w:color w:val="000000"/>
          <w:vertAlign w:val="superscript"/>
        </w:rPr>
        <w:t>[49]</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p>
    <w:p w14:paraId="6936D89B" w14:textId="3244CDA1"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addition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hypertrophic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phenotype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horses,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limiting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repair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promoting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lastRenderedPageBreak/>
        <w:t>mineralization,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exhibit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marking,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increased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type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collagen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detection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Runx2</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signaling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pathway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Pr="00883CF2">
        <w:rPr>
          <w:rFonts w:ascii="Book Antiqua" w:eastAsia="Book Antiqua" w:hAnsi="Book Antiqua" w:cs="Book Antiqua"/>
          <w:color w:val="000000"/>
          <w:vertAlign w:val="superscript"/>
        </w:rPr>
        <w:t>[50]</w:t>
      </w:r>
      <w:r w:rsidRPr="00883CF2">
        <w:rPr>
          <w:rFonts w:ascii="Book Antiqua" w:eastAsia="Book Antiqua" w:hAnsi="Book Antiqua" w:cs="Book Antiqua"/>
          <w:color w:val="000000"/>
        </w:rPr>
        <w:t>.</w:t>
      </w:r>
    </w:p>
    <w:p w14:paraId="7820AA0A" w14:textId="27A3E38D"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contrast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Sakaguchi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al</w:t>
      </w:r>
      <w:r w:rsidRPr="00883CF2">
        <w:rPr>
          <w:rFonts w:ascii="Book Antiqua" w:eastAsia="Book Antiqua" w:hAnsi="Book Antiqua" w:cs="Book Antiqua"/>
          <w:color w:val="000000"/>
          <w:vertAlign w:val="superscript"/>
        </w:rPr>
        <w:t>[34]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Shirasawa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al</w:t>
      </w:r>
      <w:r w:rsidRPr="00883CF2">
        <w:rPr>
          <w:rFonts w:ascii="Book Antiqua" w:eastAsia="Book Antiqua" w:hAnsi="Book Antiqua" w:cs="Book Antiqua"/>
          <w:color w:val="000000"/>
          <w:vertAlign w:val="superscript"/>
        </w:rPr>
        <w:t>[51]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histologic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appearance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along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toluidine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staining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evaluation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produced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human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confocal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accordance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Zayed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et</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al</w:t>
      </w:r>
      <w:r w:rsidRPr="00883CF2">
        <w:rPr>
          <w:rFonts w:ascii="Book Antiqua" w:eastAsia="Book Antiqua" w:hAnsi="Book Antiqua" w:cs="Book Antiqua"/>
          <w:color w:val="000000"/>
          <w:vertAlign w:val="superscript"/>
        </w:rPr>
        <w:t>[52]</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positive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analyzed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confocal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four-time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points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907639"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907639"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907639"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907639" w:rsidRPr="00883CF2">
        <w:rPr>
          <w:rFonts w:ascii="Book Antiqua" w:eastAsia="Book Antiqua" w:hAnsi="Book Antiqua" w:cs="Book Antiqua"/>
          <w:color w:val="000000"/>
        </w:rPr>
        <w:t xml:space="preserve"> 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confirming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p>
    <w:p w14:paraId="18284BE1" w14:textId="63F07781" w:rsidR="00A77B3E" w:rsidRPr="00883CF2" w:rsidRDefault="00E21C03"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Confocal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immunofluorescence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used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evaluation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quality.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observed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higher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synthesis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aggrecan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keratan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sulfate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after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synovial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fluid,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with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evident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improvement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expression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filling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extracellular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matrix</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day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4</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formation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microspheroids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with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gradual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improvement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time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increased.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microspheroids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adipose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exhibited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higher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synthesis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aggrecan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day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4</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bone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marrow,</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which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revealed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higher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expression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day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21.</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adipose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bone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marrow</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showed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similarity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synthesis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keratan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sulfate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over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time,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with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evident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improvement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day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21.</w:t>
      </w:r>
    </w:p>
    <w:p w14:paraId="5CF3AF28" w14:textId="3088EEC0" w:rsidR="00A77B3E" w:rsidRPr="00883CF2" w:rsidRDefault="00E21C03"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engineering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scaffold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development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involves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production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three-dimensional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that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functions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mechanical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support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culture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cells.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Scaffolds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formed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chitosan,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polylactic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acid,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hyaluronic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acid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show</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excellent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biocompatibility,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high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stability,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i/>
          <w:iCs/>
          <w:color w:val="000000"/>
        </w:rPr>
        <w:t>in</w:t>
      </w:r>
      <w:r w:rsidRPr="00883CF2">
        <w:rPr>
          <w:rFonts w:ascii="Book Antiqua" w:eastAsia="Book Antiqua" w:hAnsi="Book Antiqua" w:cs="Book Antiqua"/>
          <w:i/>
          <w:iCs/>
          <w:color w:val="000000"/>
        </w:rPr>
        <w:t xml:space="preserve"> </w:t>
      </w:r>
      <w:r w:rsidR="00D175CF" w:rsidRPr="00883CF2">
        <w:rPr>
          <w:rFonts w:ascii="Book Antiqua" w:eastAsia="Book Antiqua" w:hAnsi="Book Antiqua" w:cs="Book Antiqua"/>
          <w:i/>
          <w:iCs/>
          <w:color w:val="000000"/>
        </w:rPr>
        <w:t>vitro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confirm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ability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chondrocytes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attach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scaffold.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Thus,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applied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therapeutic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strategy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improving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regeneration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cartilage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00D175CF" w:rsidRPr="00883CF2">
        <w:rPr>
          <w:rFonts w:ascii="Book Antiqua" w:eastAsia="Book Antiqua" w:hAnsi="Book Antiqua" w:cs="Book Antiqua"/>
          <w:color w:val="000000"/>
          <w:vertAlign w:val="superscript"/>
        </w:rPr>
        <w:t>[53]</w:t>
      </w:r>
      <w:r w:rsidR="00D175CF" w:rsidRPr="00883CF2">
        <w:rPr>
          <w:rFonts w:ascii="Book Antiqua" w:eastAsia="Book Antiqua" w:hAnsi="Book Antiqua" w:cs="Book Antiqua"/>
          <w:color w:val="000000"/>
        </w:rPr>
        <w: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Three-dimensional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cell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culture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technology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mimics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environment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similar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scaffolds;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however,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no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studies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that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compare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potential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MSCs </w:t>
      </w:r>
      <w:r w:rsidR="00D175CF" w:rsidRPr="00883CF2">
        <w:rPr>
          <w:rFonts w:ascii="Book Antiqua" w:eastAsia="Book Antiqua" w:hAnsi="Book Antiqua" w:cs="Book Antiqua"/>
          <w:color w:val="000000"/>
        </w:rPr>
        <w:t>using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magnetic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three-dimensional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cell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culture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system.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Most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studies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have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shown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that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bone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marrow</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superior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adipose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chondrogenic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quality.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Thus,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new</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therapeutic</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strategies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based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bone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marrow</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have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appeared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more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more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literature,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mainly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those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based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lastRenderedPageBreak/>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bioengineering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scaffold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development.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However,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our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study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shows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that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from</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synovial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fluid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adipose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tissue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develop</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better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three-dimensional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environment,</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suggesting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feasibility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future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i/>
          <w:iCs/>
          <w:color w:val="000000"/>
        </w:rPr>
        <w:t>in</w:t>
      </w:r>
      <w:r w:rsidRPr="00883CF2">
        <w:rPr>
          <w:rFonts w:ascii="Book Antiqua" w:eastAsia="Book Antiqua" w:hAnsi="Book Antiqua" w:cs="Book Antiqua"/>
          <w:i/>
          <w:iCs/>
          <w:color w:val="000000"/>
        </w:rPr>
        <w:t xml:space="preserve"> </w:t>
      </w:r>
      <w:r w:rsidR="00D175CF" w:rsidRPr="00883CF2">
        <w:rPr>
          <w:rFonts w:ascii="Book Antiqua" w:eastAsia="Book Antiqua" w:hAnsi="Book Antiqua" w:cs="Book Antiqua"/>
          <w:i/>
          <w:iCs/>
          <w:color w:val="000000"/>
        </w:rPr>
        <w:t>vivo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applications,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including</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other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species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humans.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Furthermore,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use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cell</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niche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associated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with</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scaffolds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may</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favor</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the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differentiation</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of</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MSCs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into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chondrocytes</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i/>
          <w:iCs/>
          <w:color w:val="000000"/>
        </w:rPr>
        <w:t>in</w:t>
      </w:r>
      <w:r w:rsidRPr="00883CF2">
        <w:rPr>
          <w:rFonts w:ascii="Book Antiqua" w:eastAsia="Book Antiqua" w:hAnsi="Book Antiqua" w:cs="Book Antiqua"/>
          <w:i/>
          <w:iCs/>
          <w:color w:val="000000"/>
        </w:rPr>
        <w:t xml:space="preserve"> </w:t>
      </w:r>
      <w:r w:rsidR="00D175CF" w:rsidRPr="00883CF2">
        <w:rPr>
          <w:rFonts w:ascii="Book Antiqua" w:eastAsia="Book Antiqua" w:hAnsi="Book Antiqua" w:cs="Book Antiqua"/>
          <w:i/>
          <w:iCs/>
          <w:color w:val="000000"/>
        </w:rPr>
        <w:t>vivo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and</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contribute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to</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cartilage</w:t>
      </w:r>
      <w:r w:rsidRPr="00883CF2">
        <w:rPr>
          <w:rFonts w:ascii="Book Antiqua" w:eastAsia="Book Antiqua" w:hAnsi="Book Antiqua" w:cs="Book Antiqua"/>
          <w:color w:val="000000"/>
        </w:rPr>
        <w:t xml:space="preserve"> </w:t>
      </w:r>
      <w:r w:rsidR="00D175CF" w:rsidRPr="00883CF2">
        <w:rPr>
          <w:rFonts w:ascii="Book Antiqua" w:eastAsia="Book Antiqua" w:hAnsi="Book Antiqua" w:cs="Book Antiqua"/>
          <w:color w:val="000000"/>
        </w:rPr>
        <w:t>repair.</w:t>
      </w:r>
    </w:p>
    <w:p w14:paraId="0B93891F" w14:textId="2E340AC5"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summary,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established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simple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promoted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synthesizing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extracellular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matrix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compatible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molecules.</w:t>
      </w:r>
    </w:p>
    <w:p w14:paraId="360019D8" w14:textId="3782DBB3" w:rsidR="00A77B3E" w:rsidRPr="00883CF2" w:rsidRDefault="00D175CF" w:rsidP="00883CF2">
      <w:pPr>
        <w:adjustRightInd w:val="0"/>
        <w:snapToGrid w:val="0"/>
        <w:spacing w:line="360" w:lineRule="auto"/>
        <w:ind w:firstLine="708"/>
        <w:jc w:val="both"/>
        <w:rPr>
          <w:rFonts w:ascii="Book Antiqua" w:hAnsi="Book Antiqua"/>
        </w:rPr>
      </w:pPr>
      <w:r w:rsidRPr="00883CF2">
        <w:rPr>
          <w:rFonts w:ascii="Book Antiqua" w:eastAsia="Book Antiqua" w:hAnsi="Book Antiqua" w:cs="Book Antiqua"/>
          <w:color w:val="000000"/>
        </w:rPr>
        <w:t>There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about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vitro</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color w:val="000000"/>
        </w:rPr>
        <w:t>using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therefore,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results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represent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essential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tools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choosing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niche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future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intra-articular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mainly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biomaterials.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Therefore,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niches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shown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repair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impairment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biomaterials,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hydrogels.</w:t>
      </w:r>
    </w:p>
    <w:p w14:paraId="3CEC340F" w14:textId="77777777" w:rsidR="00A77B3E" w:rsidRPr="00883CF2" w:rsidRDefault="00A77B3E" w:rsidP="00883CF2">
      <w:pPr>
        <w:adjustRightInd w:val="0"/>
        <w:snapToGrid w:val="0"/>
        <w:spacing w:line="360" w:lineRule="auto"/>
        <w:ind w:firstLine="708"/>
        <w:jc w:val="both"/>
        <w:rPr>
          <w:rFonts w:ascii="Book Antiqua" w:hAnsi="Book Antiqua"/>
        </w:rPr>
      </w:pPr>
    </w:p>
    <w:p w14:paraId="4C95ECF4"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aps/>
          <w:color w:val="000000"/>
          <w:u w:val="single"/>
        </w:rPr>
        <w:t>CONCLUSION</w:t>
      </w:r>
    </w:p>
    <w:p w14:paraId="2EB02DC0" w14:textId="6B33E9A4"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capable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synthesis.</w:t>
      </w:r>
    </w:p>
    <w:p w14:paraId="37D7E1D0" w14:textId="207F4282" w:rsidR="00A77B3E" w:rsidRPr="00883CF2" w:rsidRDefault="00D175CF" w:rsidP="00883CF2">
      <w:pPr>
        <w:adjustRightInd w:val="0"/>
        <w:snapToGrid w:val="0"/>
        <w:spacing w:line="360" w:lineRule="auto"/>
        <w:ind w:firstLine="708"/>
        <w:jc w:val="both"/>
        <w:rPr>
          <w:rFonts w:ascii="Book Antiqua" w:eastAsia="Book Antiqua" w:hAnsi="Book Antiqua" w:cs="Book Antiqua"/>
          <w:color w:val="000000"/>
        </w:rPr>
      </w:pP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conditions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biocompatibility,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suggesting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MSCs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should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recommended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intended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conjunction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biomaterials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scaffolds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intra-articular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treatment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w:t>
      </w:r>
    </w:p>
    <w:p w14:paraId="4D272CE6" w14:textId="77777777" w:rsidR="00907639" w:rsidRPr="00883CF2" w:rsidRDefault="00907639" w:rsidP="00883CF2">
      <w:pPr>
        <w:adjustRightInd w:val="0"/>
        <w:snapToGrid w:val="0"/>
        <w:spacing w:line="360" w:lineRule="auto"/>
        <w:ind w:firstLine="708"/>
        <w:jc w:val="both"/>
        <w:rPr>
          <w:rFonts w:ascii="Book Antiqua" w:hAnsi="Book Antiqua"/>
        </w:rPr>
      </w:pPr>
    </w:p>
    <w:p w14:paraId="09686475" w14:textId="555D5AAF" w:rsidR="00830D83" w:rsidRPr="00883CF2" w:rsidRDefault="00D175CF" w:rsidP="00883CF2">
      <w:pPr>
        <w:adjustRightInd w:val="0"/>
        <w:snapToGrid w:val="0"/>
        <w:spacing w:line="360" w:lineRule="auto"/>
        <w:jc w:val="both"/>
        <w:rPr>
          <w:rFonts w:ascii="Book Antiqua" w:eastAsia="Book Antiqua" w:hAnsi="Book Antiqua" w:cs="Book Antiqua"/>
          <w:b/>
          <w:caps/>
          <w:color w:val="000000"/>
          <w:u w:val="single"/>
        </w:rPr>
      </w:pPr>
      <w:r w:rsidRPr="00883CF2">
        <w:rPr>
          <w:rFonts w:ascii="Book Antiqua" w:eastAsia="Book Antiqua" w:hAnsi="Book Antiqua" w:cs="Book Antiqua"/>
          <w:b/>
          <w:caps/>
          <w:color w:val="000000"/>
          <w:u w:val="single"/>
        </w:rPr>
        <w:t>ARTICLE</w:t>
      </w:r>
      <w:r w:rsidR="00E21C03" w:rsidRPr="00883CF2">
        <w:rPr>
          <w:rFonts w:ascii="Book Antiqua" w:eastAsia="Book Antiqua" w:hAnsi="Book Antiqua" w:cs="Book Antiqua"/>
          <w:b/>
          <w:caps/>
          <w:color w:val="000000"/>
          <w:u w:val="single"/>
        </w:rPr>
        <w:t xml:space="preserve"> </w:t>
      </w:r>
      <w:r w:rsidRPr="00883CF2">
        <w:rPr>
          <w:rFonts w:ascii="Book Antiqua" w:eastAsia="Book Antiqua" w:hAnsi="Book Antiqua" w:cs="Book Antiqua"/>
          <w:b/>
          <w:caps/>
          <w:color w:val="000000"/>
          <w:u w:val="single"/>
        </w:rPr>
        <w:t>HIGHLIGHTS</w:t>
      </w:r>
    </w:p>
    <w:p w14:paraId="3570D0FC" w14:textId="4694E6B3"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background</w:t>
      </w:r>
    </w:p>
    <w:p w14:paraId="440E22AC" w14:textId="64C3BF72"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Osteoarthritis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economic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industry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prompt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lameness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limits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ends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athletic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career.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Fewer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involve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comparison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lastRenderedPageBreak/>
        <w:t>tests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907639" w:rsidRPr="00883CF2">
        <w:rPr>
          <w:rFonts w:ascii="Book Antiqua" w:eastAsia="Book Antiqua" w:hAnsi="Book Antiqua" w:cs="Book Antiqua"/>
          <w:color w:val="000000"/>
        </w:rPr>
        <w:t xml:space="preserve"> mesenchymal stem cells (MSCs)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consistent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long-term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therapeutic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solution.</w:t>
      </w:r>
    </w:p>
    <w:p w14:paraId="6D54F321" w14:textId="77777777" w:rsidR="00A77B3E" w:rsidRPr="00883CF2" w:rsidRDefault="00A77B3E" w:rsidP="00883CF2">
      <w:pPr>
        <w:adjustRightInd w:val="0"/>
        <w:snapToGrid w:val="0"/>
        <w:spacing w:line="360" w:lineRule="auto"/>
        <w:ind w:firstLine="708"/>
        <w:jc w:val="both"/>
        <w:rPr>
          <w:rFonts w:ascii="Book Antiqua" w:hAnsi="Book Antiqua"/>
        </w:rPr>
      </w:pPr>
    </w:p>
    <w:p w14:paraId="6F00203D" w14:textId="1D82CC5A"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motivation</w:t>
      </w:r>
    </w:p>
    <w:p w14:paraId="72E1A9AF" w14:textId="65E831C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applied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tridimensional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innovative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method,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yet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been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p>
    <w:p w14:paraId="5637A392" w14:textId="77777777" w:rsidR="00A77B3E" w:rsidRPr="00883CF2" w:rsidRDefault="00A77B3E" w:rsidP="00883CF2">
      <w:pPr>
        <w:adjustRightInd w:val="0"/>
        <w:snapToGrid w:val="0"/>
        <w:spacing w:line="360" w:lineRule="auto"/>
        <w:ind w:firstLine="708"/>
        <w:jc w:val="both"/>
        <w:rPr>
          <w:rFonts w:ascii="Book Antiqua" w:hAnsi="Book Antiqua"/>
        </w:rPr>
      </w:pPr>
    </w:p>
    <w:p w14:paraId="2F8B01C4" w14:textId="43BCF071"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objectives</w:t>
      </w:r>
    </w:p>
    <w:p w14:paraId="02CF7AFF" w14:textId="1F88274C"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find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niche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commitment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joint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future.</w:t>
      </w:r>
    </w:p>
    <w:p w14:paraId="6CAE445A" w14:textId="77777777" w:rsidR="00A77B3E" w:rsidRPr="00883CF2" w:rsidRDefault="00A77B3E" w:rsidP="00883CF2">
      <w:pPr>
        <w:adjustRightInd w:val="0"/>
        <w:snapToGrid w:val="0"/>
        <w:spacing w:line="360" w:lineRule="auto"/>
        <w:ind w:firstLine="708"/>
        <w:jc w:val="both"/>
        <w:rPr>
          <w:rFonts w:ascii="Book Antiqua" w:hAnsi="Book Antiqua"/>
        </w:rPr>
      </w:pPr>
    </w:p>
    <w:p w14:paraId="748127FB" w14:textId="6747FF04"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methods</w:t>
      </w:r>
    </w:p>
    <w:p w14:paraId="19E7BFB2" w14:textId="39860CFC"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We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investigate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vitro</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tridimensional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exposure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nanoparticles,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evaluate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quantified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proteoglycan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present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hyaline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cartilage,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identified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p>
    <w:p w14:paraId="6AB1DEB6" w14:textId="77777777" w:rsidR="00A77B3E" w:rsidRPr="00883CF2" w:rsidRDefault="00A77B3E" w:rsidP="00883CF2">
      <w:pPr>
        <w:adjustRightInd w:val="0"/>
        <w:snapToGrid w:val="0"/>
        <w:spacing w:line="360" w:lineRule="auto"/>
        <w:ind w:firstLine="708"/>
        <w:jc w:val="both"/>
        <w:rPr>
          <w:rFonts w:ascii="Book Antiqua" w:hAnsi="Book Antiqua"/>
        </w:rPr>
      </w:pPr>
    </w:p>
    <w:p w14:paraId="44B9DE28" w14:textId="71ADD7A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results</w:t>
      </w:r>
    </w:p>
    <w:p w14:paraId="2830DD04" w14:textId="796CC9D5" w:rsidR="00821534"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Cell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exhibited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expression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markers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after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chondrocytes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p>
    <w:p w14:paraId="7284FB90" w14:textId="77777777" w:rsidR="00821534" w:rsidRPr="00883CF2" w:rsidRDefault="00821534" w:rsidP="00883CF2">
      <w:pPr>
        <w:adjustRightInd w:val="0"/>
        <w:snapToGrid w:val="0"/>
        <w:spacing w:line="360" w:lineRule="auto"/>
        <w:jc w:val="both"/>
        <w:rPr>
          <w:rFonts w:ascii="Book Antiqua" w:hAnsi="Book Antiqua"/>
        </w:rPr>
      </w:pPr>
    </w:p>
    <w:p w14:paraId="1EADB2E2" w14:textId="2CF41F0D"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conclusions</w:t>
      </w:r>
    </w:p>
    <w:p w14:paraId="08B43AE8" w14:textId="2CAC550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cultured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under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three-dimensional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technology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conditions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demonstrated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better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biocompatibility,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suggesting</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chondrogenic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superiority.</w:t>
      </w:r>
    </w:p>
    <w:p w14:paraId="05448F9B" w14:textId="77777777" w:rsidR="00A77B3E" w:rsidRPr="00883CF2" w:rsidRDefault="00A77B3E" w:rsidP="00883CF2">
      <w:pPr>
        <w:adjustRightInd w:val="0"/>
        <w:snapToGrid w:val="0"/>
        <w:spacing w:line="360" w:lineRule="auto"/>
        <w:ind w:firstLine="708"/>
        <w:jc w:val="both"/>
        <w:rPr>
          <w:rFonts w:ascii="Book Antiqua" w:hAnsi="Book Antiqua"/>
        </w:rPr>
      </w:pPr>
    </w:p>
    <w:p w14:paraId="3245DF10" w14:textId="288102E2"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i/>
          <w:color w:val="000000"/>
        </w:rPr>
        <w:t>Research</w:t>
      </w:r>
      <w:r w:rsidR="00E21C03" w:rsidRPr="00883CF2">
        <w:rPr>
          <w:rFonts w:ascii="Book Antiqua" w:eastAsia="Book Antiqua" w:hAnsi="Book Antiqua" w:cs="Book Antiqua"/>
          <w:b/>
          <w:i/>
          <w:color w:val="000000"/>
        </w:rPr>
        <w:t xml:space="preserve"> </w:t>
      </w:r>
      <w:r w:rsidRPr="00883CF2">
        <w:rPr>
          <w:rFonts w:ascii="Book Antiqua" w:eastAsia="Book Antiqua" w:hAnsi="Book Antiqua" w:cs="Book Antiqua"/>
          <w:b/>
          <w:i/>
          <w:color w:val="000000"/>
        </w:rPr>
        <w:t>perspectives</w:t>
      </w:r>
    </w:p>
    <w:p w14:paraId="3D8B33AB" w14:textId="26A88EBE"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Future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tests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involve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clinical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application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equine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diseases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vitro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vivo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based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development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biomaterial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conjunction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evaluation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vitro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efficacy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i/>
          <w:iCs/>
          <w:color w:val="000000"/>
        </w:rPr>
        <w:t>in</w:t>
      </w:r>
      <w:r w:rsidR="00E21C03" w:rsidRPr="00883CF2">
        <w:rPr>
          <w:rFonts w:ascii="Book Antiqua" w:eastAsia="Book Antiqua" w:hAnsi="Book Antiqua" w:cs="Book Antiqua"/>
          <w:i/>
          <w:iCs/>
          <w:color w:val="000000"/>
        </w:rPr>
        <w:t xml:space="preserve"> </w:t>
      </w:r>
      <w:r w:rsidRPr="00883CF2">
        <w:rPr>
          <w:rFonts w:ascii="Book Antiqua" w:eastAsia="Book Antiqua" w:hAnsi="Book Antiqua" w:cs="Book Antiqua"/>
          <w:i/>
          <w:iCs/>
          <w:color w:val="000000"/>
        </w:rPr>
        <w:t>vivo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safety.</w:t>
      </w:r>
    </w:p>
    <w:p w14:paraId="098EA83E" w14:textId="77777777" w:rsidR="00A77B3E" w:rsidRPr="00883CF2" w:rsidRDefault="00A77B3E" w:rsidP="00883CF2">
      <w:pPr>
        <w:adjustRightInd w:val="0"/>
        <w:snapToGrid w:val="0"/>
        <w:spacing w:line="360" w:lineRule="auto"/>
        <w:jc w:val="both"/>
        <w:rPr>
          <w:rFonts w:ascii="Book Antiqua" w:hAnsi="Book Antiqua"/>
        </w:rPr>
      </w:pPr>
    </w:p>
    <w:p w14:paraId="7E291C61" w14:textId="28CE468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REFERENCES</w:t>
      </w:r>
    </w:p>
    <w:p w14:paraId="5863A90D" w14:textId="53A64C99"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5E7426">
        <w:rPr>
          <w:rFonts w:ascii="Book Antiqua" w:hAnsi="Book Antiqua"/>
          <w:color w:val="201F35"/>
          <w:highlight w:val="yellow"/>
        </w:rPr>
        <w:t xml:space="preserve">1 </w:t>
      </w:r>
      <w:r w:rsidRPr="005E7426">
        <w:rPr>
          <w:rFonts w:ascii="Book Antiqua" w:hAnsi="Book Antiqua"/>
          <w:b/>
          <w:bCs/>
          <w:color w:val="201F35"/>
          <w:highlight w:val="yellow"/>
        </w:rPr>
        <w:t xml:space="preserve">Barrey E. </w:t>
      </w:r>
      <w:r w:rsidRPr="005E7426">
        <w:rPr>
          <w:rFonts w:ascii="Book Antiqua" w:hAnsi="Book Antiqua"/>
          <w:color w:val="201F35"/>
          <w:highlight w:val="yellow"/>
        </w:rPr>
        <w:t>Biomechanics of locomotion in the athletic horse. In: Hinchcliff K, Kaneps AJ, Geor RJ. Equine Sports Medicine and Surgery Basic and clinical of the equine athlete, New York: Saunders Elsevier, 2014: 189</w:t>
      </w:r>
    </w:p>
    <w:p w14:paraId="025935D6" w14:textId="4E251E3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 xml:space="preserve">2 </w:t>
      </w:r>
      <w:r w:rsidRPr="00883CF2">
        <w:rPr>
          <w:rFonts w:ascii="Book Antiqua" w:hAnsi="Book Antiqua"/>
          <w:b/>
          <w:bCs/>
          <w:color w:val="201F35"/>
        </w:rPr>
        <w:t>Riggs CM.</w:t>
      </w:r>
      <w:r w:rsidRPr="00883CF2">
        <w:rPr>
          <w:rFonts w:ascii="Book Antiqua" w:hAnsi="Book Antiqua"/>
          <w:color w:val="201F35"/>
        </w:rPr>
        <w:t xml:space="preserve"> Osteochondral injury and joint disease in the athletic horse. </w:t>
      </w:r>
      <w:r w:rsidRPr="00883CF2">
        <w:rPr>
          <w:rFonts w:ascii="Book Antiqua" w:hAnsi="Book Antiqua"/>
          <w:i/>
          <w:iCs/>
          <w:color w:val="201F35"/>
        </w:rPr>
        <w:t xml:space="preserve">Equine Vet Educ </w:t>
      </w:r>
      <w:r w:rsidRPr="00883CF2">
        <w:rPr>
          <w:rFonts w:ascii="Book Antiqua" w:hAnsi="Book Antiqua"/>
          <w:color w:val="201F35"/>
        </w:rPr>
        <w:t xml:space="preserve">2006; </w:t>
      </w:r>
      <w:r w:rsidRPr="00883CF2">
        <w:rPr>
          <w:rFonts w:ascii="Book Antiqua" w:hAnsi="Book Antiqua"/>
          <w:b/>
          <w:bCs/>
          <w:color w:val="201F35"/>
        </w:rPr>
        <w:t>18</w:t>
      </w:r>
      <w:r w:rsidRPr="00883CF2">
        <w:rPr>
          <w:rFonts w:ascii="Book Antiqua" w:hAnsi="Book Antiqua"/>
          <w:color w:val="201F35"/>
        </w:rPr>
        <w:t>: 100</w:t>
      </w:r>
      <w:r w:rsidR="005E7426">
        <w:rPr>
          <w:rFonts w:ascii="Book Antiqua" w:hAnsi="Book Antiqua"/>
          <w:color w:val="201F35"/>
        </w:rPr>
        <w:t>-1</w:t>
      </w:r>
      <w:r w:rsidRPr="00883CF2">
        <w:rPr>
          <w:rFonts w:ascii="Book Antiqua" w:hAnsi="Book Antiqua"/>
          <w:color w:val="201F35"/>
        </w:rPr>
        <w:t>12 [DOI: 10.1111/j.2042-3292.2006.tb00426.x]</w:t>
      </w:r>
    </w:p>
    <w:p w14:paraId="33730B9D" w14:textId="7BAD0DA6"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5E7426">
        <w:rPr>
          <w:rFonts w:ascii="Book Antiqua" w:hAnsi="Book Antiqua"/>
          <w:color w:val="201F35"/>
          <w:highlight w:val="yellow"/>
        </w:rPr>
        <w:t>3 </w:t>
      </w:r>
      <w:r w:rsidRPr="005E7426">
        <w:rPr>
          <w:rFonts w:ascii="Book Antiqua" w:hAnsi="Book Antiqua"/>
          <w:b/>
          <w:bCs/>
          <w:color w:val="201F35"/>
          <w:highlight w:val="yellow"/>
        </w:rPr>
        <w:t xml:space="preserve">Van Weeren. </w:t>
      </w:r>
      <w:r w:rsidRPr="005E7426">
        <w:rPr>
          <w:rFonts w:ascii="Book Antiqua" w:hAnsi="Book Antiqua"/>
          <w:color w:val="201F35"/>
          <w:highlight w:val="yellow"/>
        </w:rPr>
        <w:t>Joint physiology: responses to exercise and training. In: Hinchcliff K, Kaneps AJ, Geor RJ. Equine Sports Medicine and Surgery Basic and clinical of the equine athlete, New York: Saunders Elsevier, 2014: 213</w:t>
      </w:r>
      <w:r w:rsidRPr="00883CF2">
        <w:rPr>
          <w:rFonts w:ascii="Book Antiqua" w:hAnsi="Book Antiqua"/>
          <w:color w:val="201F35"/>
        </w:rPr>
        <w:t xml:space="preserve"> </w:t>
      </w:r>
    </w:p>
    <w:p w14:paraId="5F915AB4"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4 </w:t>
      </w:r>
      <w:r w:rsidRPr="00883CF2">
        <w:rPr>
          <w:rFonts w:ascii="Book Antiqua" w:hAnsi="Book Antiqua"/>
          <w:b/>
          <w:bCs/>
          <w:color w:val="201F35"/>
        </w:rPr>
        <w:t>Orth P</w:t>
      </w:r>
      <w:r w:rsidRPr="00883CF2">
        <w:rPr>
          <w:rFonts w:ascii="Book Antiqua" w:hAnsi="Book Antiqua"/>
          <w:color w:val="201F35"/>
        </w:rPr>
        <w:t>, Rey-Rico A, Venkatesan JK, Madry H, Cucchiarini M. Current perspectives in stem cell research for knee cartilage repair. </w:t>
      </w:r>
      <w:r w:rsidRPr="00883CF2">
        <w:rPr>
          <w:rFonts w:ascii="Book Antiqua" w:hAnsi="Book Antiqua"/>
          <w:i/>
          <w:iCs/>
          <w:color w:val="201F35"/>
        </w:rPr>
        <w:t>Stem Cells Cloning</w:t>
      </w:r>
      <w:r w:rsidRPr="00883CF2">
        <w:rPr>
          <w:rFonts w:ascii="Book Antiqua" w:hAnsi="Book Antiqua"/>
          <w:color w:val="201F35"/>
        </w:rPr>
        <w:t> 2014; </w:t>
      </w:r>
      <w:r w:rsidRPr="00883CF2">
        <w:rPr>
          <w:rFonts w:ascii="Book Antiqua" w:hAnsi="Book Antiqua"/>
          <w:b/>
          <w:bCs/>
          <w:color w:val="201F35"/>
        </w:rPr>
        <w:t>7</w:t>
      </w:r>
      <w:r w:rsidRPr="00883CF2">
        <w:rPr>
          <w:rFonts w:ascii="Book Antiqua" w:hAnsi="Book Antiqua"/>
          <w:color w:val="201F35"/>
        </w:rPr>
        <w:t>: 1-17 [PMID: 24520197 DOI: 10.2147/SCCAA.S42880]</w:t>
      </w:r>
    </w:p>
    <w:p w14:paraId="6651A5F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5 </w:t>
      </w:r>
      <w:r w:rsidRPr="00883CF2">
        <w:rPr>
          <w:rFonts w:ascii="Book Antiqua" w:hAnsi="Book Antiqua"/>
          <w:b/>
          <w:bCs/>
          <w:color w:val="201F35"/>
        </w:rPr>
        <w:t>Sharma RR</w:t>
      </w:r>
      <w:r w:rsidRPr="00883CF2">
        <w:rPr>
          <w:rFonts w:ascii="Book Antiqua" w:hAnsi="Book Antiqua"/>
          <w:color w:val="201F35"/>
        </w:rPr>
        <w:t>, Pollock K, Hubel A, McKenna D. Mesenchymal stem or stromal cells: a review of clinical applications and manufacturing practices. </w:t>
      </w:r>
      <w:r w:rsidRPr="00883CF2">
        <w:rPr>
          <w:rFonts w:ascii="Book Antiqua" w:hAnsi="Book Antiqua"/>
          <w:i/>
          <w:iCs/>
          <w:color w:val="201F35"/>
        </w:rPr>
        <w:t>Transfusion</w:t>
      </w:r>
      <w:r w:rsidRPr="00883CF2">
        <w:rPr>
          <w:rFonts w:ascii="Book Antiqua" w:hAnsi="Book Antiqua"/>
          <w:color w:val="201F35"/>
        </w:rPr>
        <w:t> 2014; </w:t>
      </w:r>
      <w:r w:rsidRPr="00883CF2">
        <w:rPr>
          <w:rFonts w:ascii="Book Antiqua" w:hAnsi="Book Antiqua"/>
          <w:b/>
          <w:bCs/>
          <w:color w:val="201F35"/>
        </w:rPr>
        <w:t>54</w:t>
      </w:r>
      <w:r w:rsidRPr="00883CF2">
        <w:rPr>
          <w:rFonts w:ascii="Book Antiqua" w:hAnsi="Book Antiqua"/>
          <w:color w:val="201F35"/>
        </w:rPr>
        <w:t>: 1418-1437 [PMID: 24898458 DOI: 10.1111/trf.12421]</w:t>
      </w:r>
    </w:p>
    <w:p w14:paraId="65592197"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6 </w:t>
      </w:r>
      <w:r w:rsidRPr="00883CF2">
        <w:rPr>
          <w:rFonts w:ascii="Book Antiqua" w:hAnsi="Book Antiqua"/>
          <w:b/>
          <w:bCs/>
          <w:color w:val="201F35"/>
        </w:rPr>
        <w:t>Frisbie DD</w:t>
      </w:r>
      <w:r w:rsidRPr="00883CF2">
        <w:rPr>
          <w:rFonts w:ascii="Book Antiqua" w:hAnsi="Book Antiqua"/>
          <w:color w:val="201F35"/>
        </w:rPr>
        <w:t>, Smith RK. Clinical update on the use of mesenchymal stem cells in equine orthopaedics. </w:t>
      </w:r>
      <w:r w:rsidRPr="00883CF2">
        <w:rPr>
          <w:rFonts w:ascii="Book Antiqua" w:hAnsi="Book Antiqua"/>
          <w:i/>
          <w:iCs/>
          <w:color w:val="201F35"/>
        </w:rPr>
        <w:t>Equine Vet J</w:t>
      </w:r>
      <w:r w:rsidRPr="00883CF2">
        <w:rPr>
          <w:rFonts w:ascii="Book Antiqua" w:hAnsi="Book Antiqua"/>
          <w:color w:val="201F35"/>
        </w:rPr>
        <w:t> 2010; </w:t>
      </w:r>
      <w:r w:rsidRPr="00883CF2">
        <w:rPr>
          <w:rFonts w:ascii="Book Antiqua" w:hAnsi="Book Antiqua"/>
          <w:b/>
          <w:bCs/>
          <w:color w:val="201F35"/>
        </w:rPr>
        <w:t>42</w:t>
      </w:r>
      <w:r w:rsidRPr="00883CF2">
        <w:rPr>
          <w:rFonts w:ascii="Book Antiqua" w:hAnsi="Book Antiqua"/>
          <w:color w:val="201F35"/>
        </w:rPr>
        <w:t>: 86-89 [PMID: 20121921 DOI: 10.2746/042516409X477263]</w:t>
      </w:r>
    </w:p>
    <w:p w14:paraId="276A796B"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7 </w:t>
      </w:r>
      <w:r w:rsidRPr="00883CF2">
        <w:rPr>
          <w:rFonts w:ascii="Book Antiqua" w:hAnsi="Book Antiqua"/>
          <w:b/>
          <w:bCs/>
          <w:color w:val="201F35"/>
        </w:rPr>
        <w:t>Toupadakis CA</w:t>
      </w:r>
      <w:r w:rsidRPr="00883CF2">
        <w:rPr>
          <w:rFonts w:ascii="Book Antiqua" w:hAnsi="Book Antiqua"/>
          <w:color w:val="201F35"/>
        </w:rPr>
        <w:t>, Wong A, Genetos DC, Cheung WK, Borjesson DL, Ferraro GL, Galuppo LD, Leach JK, Owens SD, Yellowley CE. Comparison of the osteogenic potential of equine mesenchymal stem cells from bone marrow, adipose tissue, umbilical cord blood, and umbilical cord tissue. </w:t>
      </w:r>
      <w:r w:rsidRPr="00883CF2">
        <w:rPr>
          <w:rFonts w:ascii="Book Antiqua" w:hAnsi="Book Antiqua"/>
          <w:i/>
          <w:iCs/>
          <w:color w:val="201F35"/>
        </w:rPr>
        <w:t>Am J Vet Res</w:t>
      </w:r>
      <w:r w:rsidRPr="00883CF2">
        <w:rPr>
          <w:rFonts w:ascii="Book Antiqua" w:hAnsi="Book Antiqua"/>
          <w:color w:val="201F35"/>
        </w:rPr>
        <w:t> 2010; </w:t>
      </w:r>
      <w:r w:rsidRPr="00883CF2">
        <w:rPr>
          <w:rFonts w:ascii="Book Antiqua" w:hAnsi="Book Antiqua"/>
          <w:b/>
          <w:bCs/>
          <w:color w:val="201F35"/>
        </w:rPr>
        <w:t>71</w:t>
      </w:r>
      <w:r w:rsidRPr="00883CF2">
        <w:rPr>
          <w:rFonts w:ascii="Book Antiqua" w:hAnsi="Book Antiqua"/>
          <w:color w:val="201F35"/>
        </w:rPr>
        <w:t>: 1237-1245 [PMID: 20919913 DOI: 10.2460/ajvr.71.10.1237]</w:t>
      </w:r>
    </w:p>
    <w:p w14:paraId="3AC0D65D" w14:textId="7BB0975C"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8 </w:t>
      </w:r>
      <w:r w:rsidRPr="00883CF2">
        <w:rPr>
          <w:rFonts w:ascii="Book Antiqua" w:hAnsi="Book Antiqua"/>
          <w:b/>
          <w:bCs/>
          <w:color w:val="201F35"/>
        </w:rPr>
        <w:t>Han Y</w:t>
      </w:r>
      <w:r w:rsidRPr="00883CF2">
        <w:rPr>
          <w:rFonts w:ascii="Book Antiqua" w:hAnsi="Book Antiqua"/>
          <w:color w:val="201F35"/>
        </w:rPr>
        <w:t>, Li X, Zhang Y, Han Y, Chang F, Ding J. Mesenchymal Stem Cells for Regenerative Medicine. </w:t>
      </w:r>
      <w:r w:rsidRPr="00883CF2">
        <w:rPr>
          <w:rFonts w:ascii="Book Antiqua" w:hAnsi="Book Antiqua"/>
          <w:i/>
          <w:iCs/>
          <w:color w:val="201F35"/>
        </w:rPr>
        <w:t>Cells</w:t>
      </w:r>
      <w:r w:rsidRPr="00883CF2">
        <w:rPr>
          <w:rFonts w:ascii="Book Antiqua" w:hAnsi="Book Antiqua"/>
          <w:color w:val="201F35"/>
        </w:rPr>
        <w:t> 2019; </w:t>
      </w:r>
      <w:r w:rsidRPr="00883CF2">
        <w:rPr>
          <w:rFonts w:ascii="Book Antiqua" w:hAnsi="Book Antiqua"/>
          <w:b/>
          <w:bCs/>
          <w:color w:val="201F35"/>
        </w:rPr>
        <w:t>8</w:t>
      </w:r>
      <w:r w:rsidRPr="00883CF2">
        <w:rPr>
          <w:rFonts w:ascii="Book Antiqua" w:hAnsi="Book Antiqua" w:hint="eastAsia"/>
          <w:color w:val="201F35"/>
        </w:rPr>
        <w:t>:</w:t>
      </w:r>
      <w:r w:rsidRPr="00883CF2">
        <w:rPr>
          <w:rFonts w:ascii="Book Antiqua" w:hAnsi="Book Antiqua"/>
          <w:color w:val="201F35"/>
        </w:rPr>
        <w:t xml:space="preserve"> 886 [PMID: 31412678 DOI: 10.3390/cells8080886]</w:t>
      </w:r>
    </w:p>
    <w:p w14:paraId="12EC751F"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9 </w:t>
      </w:r>
      <w:r w:rsidRPr="00883CF2">
        <w:rPr>
          <w:rFonts w:ascii="Book Antiqua" w:hAnsi="Book Antiqua"/>
          <w:b/>
          <w:bCs/>
          <w:color w:val="201F35"/>
        </w:rPr>
        <w:t>Park JS</w:t>
      </w:r>
      <w:r w:rsidRPr="00883CF2">
        <w:rPr>
          <w:rFonts w:ascii="Book Antiqua" w:hAnsi="Book Antiqua"/>
          <w:color w:val="201F35"/>
        </w:rPr>
        <w:t xml:space="preserve">, Shim MS, Shim SH, Yang HN, Jeon SY, Woo DG, Lee DR, Yoon TK, Park KH. Chondrogenic potential of stem cells derived from amniotic fluid, adipose tissue, or bone </w:t>
      </w:r>
      <w:r w:rsidRPr="00883CF2">
        <w:rPr>
          <w:rFonts w:ascii="Book Antiqua" w:hAnsi="Book Antiqua"/>
          <w:color w:val="201F35"/>
        </w:rPr>
        <w:lastRenderedPageBreak/>
        <w:t>marrow encapsulated in fibrin gels containing TGF-β3. </w:t>
      </w:r>
      <w:r w:rsidRPr="00883CF2">
        <w:rPr>
          <w:rFonts w:ascii="Book Antiqua" w:hAnsi="Book Antiqua"/>
          <w:i/>
          <w:iCs/>
          <w:color w:val="201F35"/>
        </w:rPr>
        <w:t>Biomaterials</w:t>
      </w:r>
      <w:r w:rsidRPr="00883CF2">
        <w:rPr>
          <w:rFonts w:ascii="Book Antiqua" w:hAnsi="Book Antiqua"/>
          <w:color w:val="201F35"/>
        </w:rPr>
        <w:t> 2011; </w:t>
      </w:r>
      <w:r w:rsidRPr="00883CF2">
        <w:rPr>
          <w:rFonts w:ascii="Book Antiqua" w:hAnsi="Book Antiqua"/>
          <w:b/>
          <w:bCs/>
          <w:color w:val="201F35"/>
        </w:rPr>
        <w:t>32</w:t>
      </w:r>
      <w:r w:rsidRPr="00883CF2">
        <w:rPr>
          <w:rFonts w:ascii="Book Antiqua" w:hAnsi="Book Antiqua"/>
          <w:color w:val="201F35"/>
        </w:rPr>
        <w:t>: 8139-8149 [PMID: 21840589 DOI: 10.1016/j.biomaterials.2011.07.043]</w:t>
      </w:r>
    </w:p>
    <w:p w14:paraId="1455D6B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10 </w:t>
      </w:r>
      <w:r w:rsidRPr="00883CF2">
        <w:rPr>
          <w:rFonts w:ascii="Book Antiqua" w:hAnsi="Book Antiqua"/>
          <w:b/>
          <w:bCs/>
          <w:color w:val="201F35"/>
        </w:rPr>
        <w:t>Pievani A</w:t>
      </w:r>
      <w:r w:rsidRPr="00883CF2">
        <w:rPr>
          <w:rFonts w:ascii="Book Antiqua" w:hAnsi="Book Antiqua"/>
          <w:color w:val="201F35"/>
        </w:rPr>
        <w:t>, Scagliotti V, Russo FM, Azario I, Rambaldi B, Sacchetti B, Marzorati S, Erba E, Giudici G, Riminucci M, Biondi A, Vergani P, Serafini M. Comparative analysis of multilineage properties of mesenchymal stromal cells derived from fetal sources shows an advantage of mesenchymal stromal cells isolated from cord blood in chondrogenic differentiation potential. </w:t>
      </w:r>
      <w:r w:rsidRPr="00883CF2">
        <w:rPr>
          <w:rFonts w:ascii="Book Antiqua" w:hAnsi="Book Antiqua"/>
          <w:i/>
          <w:iCs/>
          <w:color w:val="201F35"/>
        </w:rPr>
        <w:t>Cytotherapy</w:t>
      </w:r>
      <w:r w:rsidRPr="00883CF2">
        <w:rPr>
          <w:rFonts w:ascii="Book Antiqua" w:hAnsi="Book Antiqua"/>
          <w:color w:val="201F35"/>
        </w:rPr>
        <w:t> 2014; </w:t>
      </w:r>
      <w:r w:rsidRPr="00883CF2">
        <w:rPr>
          <w:rFonts w:ascii="Book Antiqua" w:hAnsi="Book Antiqua"/>
          <w:b/>
          <w:bCs/>
          <w:color w:val="201F35"/>
        </w:rPr>
        <w:t>16</w:t>
      </w:r>
      <w:r w:rsidRPr="00883CF2">
        <w:rPr>
          <w:rFonts w:ascii="Book Antiqua" w:hAnsi="Book Antiqua"/>
          <w:color w:val="201F35"/>
        </w:rPr>
        <w:t>: 893-905 [PMID: 24794181 DOI: 10.1016/j.jcyt.2014.02.008]</w:t>
      </w:r>
    </w:p>
    <w:p w14:paraId="3C1BFE81"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11 </w:t>
      </w:r>
      <w:r w:rsidRPr="00883CF2">
        <w:rPr>
          <w:rFonts w:ascii="Book Antiqua" w:hAnsi="Book Antiqua"/>
          <w:b/>
          <w:bCs/>
          <w:color w:val="201F35"/>
        </w:rPr>
        <w:t>Honarpardaz A</w:t>
      </w:r>
      <w:r w:rsidRPr="00883CF2">
        <w:rPr>
          <w:rFonts w:ascii="Book Antiqua" w:hAnsi="Book Antiqua"/>
          <w:color w:val="201F35"/>
        </w:rPr>
        <w:t>, Irani S, Pezeshki-Modaress M, Zandi M, Sadeghi A. Enhanced chondrogenic differentiation of bone marrow mesenchymal stem cells on gelatin/glycosaminoglycan electrospun nanofibers with different amount of glycosaminoglycan. </w:t>
      </w:r>
      <w:r w:rsidRPr="00883CF2">
        <w:rPr>
          <w:rFonts w:ascii="Book Antiqua" w:hAnsi="Book Antiqua"/>
          <w:i/>
          <w:iCs/>
          <w:color w:val="201F35"/>
        </w:rPr>
        <w:t>J Biomed Mater Res A</w:t>
      </w:r>
      <w:r w:rsidRPr="00883CF2">
        <w:rPr>
          <w:rFonts w:ascii="Book Antiqua" w:hAnsi="Book Antiqua"/>
          <w:color w:val="201F35"/>
        </w:rPr>
        <w:t> 2019; </w:t>
      </w:r>
      <w:r w:rsidRPr="00883CF2">
        <w:rPr>
          <w:rFonts w:ascii="Book Antiqua" w:hAnsi="Book Antiqua"/>
          <w:b/>
          <w:bCs/>
          <w:color w:val="201F35"/>
        </w:rPr>
        <w:t>107</w:t>
      </w:r>
      <w:r w:rsidRPr="00883CF2">
        <w:rPr>
          <w:rFonts w:ascii="Book Antiqua" w:hAnsi="Book Antiqua"/>
          <w:color w:val="201F35"/>
        </w:rPr>
        <w:t>: 38-48 [PMID: 30408321 DOI: 10.1002/jbm.a.36501]</w:t>
      </w:r>
    </w:p>
    <w:p w14:paraId="18FF7FA5"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12 </w:t>
      </w:r>
      <w:r w:rsidRPr="00883CF2">
        <w:rPr>
          <w:rFonts w:ascii="Book Antiqua" w:hAnsi="Book Antiqua"/>
          <w:b/>
          <w:bCs/>
          <w:color w:val="201F35"/>
        </w:rPr>
        <w:t>White JL</w:t>
      </w:r>
      <w:r w:rsidRPr="00883CF2">
        <w:rPr>
          <w:rFonts w:ascii="Book Antiqua" w:hAnsi="Book Antiqua"/>
          <w:color w:val="201F35"/>
        </w:rPr>
        <w:t>, Walker NJ, Hu JC, Borjesson DL, Athanasiou KA. A Comparison of Bone Marrow and Cord Blood Mesenchymal Stem Cells for Cartilage Self-Assembly. </w:t>
      </w:r>
      <w:r w:rsidRPr="00883CF2">
        <w:rPr>
          <w:rFonts w:ascii="Book Antiqua" w:hAnsi="Book Antiqua"/>
          <w:i/>
          <w:iCs/>
          <w:color w:val="201F35"/>
        </w:rPr>
        <w:t>Tissue Eng Part A</w:t>
      </w:r>
      <w:r w:rsidRPr="00883CF2">
        <w:rPr>
          <w:rFonts w:ascii="Book Antiqua" w:hAnsi="Book Antiqua"/>
          <w:color w:val="201F35"/>
        </w:rPr>
        <w:t> 2018; </w:t>
      </w:r>
      <w:r w:rsidRPr="00883CF2">
        <w:rPr>
          <w:rFonts w:ascii="Book Antiqua" w:hAnsi="Book Antiqua"/>
          <w:b/>
          <w:bCs/>
          <w:color w:val="201F35"/>
        </w:rPr>
        <w:t>24</w:t>
      </w:r>
      <w:r w:rsidRPr="00883CF2">
        <w:rPr>
          <w:rFonts w:ascii="Book Antiqua" w:hAnsi="Book Antiqua"/>
          <w:color w:val="201F35"/>
        </w:rPr>
        <w:t>: 1262-1272 [PMID: 29478385 DOI: 10.1089/ten.TEA.2017.0424]</w:t>
      </w:r>
    </w:p>
    <w:p w14:paraId="1CD09C2F" w14:textId="77777777" w:rsidR="00883CF2" w:rsidRPr="00EB25FD"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lang w:val="pt-BR"/>
        </w:rPr>
      </w:pPr>
      <w:r w:rsidRPr="00883CF2">
        <w:rPr>
          <w:rFonts w:ascii="Book Antiqua" w:hAnsi="Book Antiqua"/>
          <w:color w:val="201F35"/>
        </w:rPr>
        <w:t>13 </w:t>
      </w:r>
      <w:r w:rsidRPr="00883CF2">
        <w:rPr>
          <w:rFonts w:ascii="Book Antiqua" w:hAnsi="Book Antiqua"/>
          <w:b/>
          <w:bCs/>
          <w:color w:val="201F35"/>
        </w:rPr>
        <w:t>Maumus M</w:t>
      </w:r>
      <w:r w:rsidRPr="00883CF2">
        <w:rPr>
          <w:rFonts w:ascii="Book Antiqua" w:hAnsi="Book Antiqua"/>
          <w:color w:val="201F35"/>
        </w:rPr>
        <w:t>, Manferdini C, Toupet K, Peyrafitte JA, Ferreira R, Facchini A, Gabusi E, Bourin P, Jorgensen C, Lisignoli G, Noël D. Adipose mesenchymal stem cells protect chondrocytes from degeneration associated with osteoarthritis. </w:t>
      </w:r>
      <w:r w:rsidRPr="00EB25FD">
        <w:rPr>
          <w:rFonts w:ascii="Book Antiqua" w:hAnsi="Book Antiqua"/>
          <w:i/>
          <w:iCs/>
          <w:color w:val="201F35"/>
          <w:lang w:val="pt-BR"/>
        </w:rPr>
        <w:t>Stem Cell Res</w:t>
      </w:r>
      <w:r w:rsidRPr="00EB25FD">
        <w:rPr>
          <w:rFonts w:ascii="Book Antiqua" w:hAnsi="Book Antiqua"/>
          <w:color w:val="201F35"/>
          <w:lang w:val="pt-BR"/>
        </w:rPr>
        <w:t> 2013; </w:t>
      </w:r>
      <w:r w:rsidRPr="00EB25FD">
        <w:rPr>
          <w:rFonts w:ascii="Book Antiqua" w:hAnsi="Book Antiqua"/>
          <w:b/>
          <w:bCs/>
          <w:color w:val="201F35"/>
          <w:lang w:val="pt-BR"/>
        </w:rPr>
        <w:t>11</w:t>
      </w:r>
      <w:r w:rsidRPr="00EB25FD">
        <w:rPr>
          <w:rFonts w:ascii="Book Antiqua" w:hAnsi="Book Antiqua"/>
          <w:color w:val="201F35"/>
          <w:lang w:val="pt-BR"/>
        </w:rPr>
        <w:t>: 834-844 [PMID: 23811540 DOI: 10.1016/j.scr.2013.05.008]</w:t>
      </w:r>
    </w:p>
    <w:p w14:paraId="0A04763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EB25FD">
        <w:rPr>
          <w:rFonts w:ascii="Book Antiqua" w:hAnsi="Book Antiqua"/>
          <w:color w:val="201F35"/>
          <w:lang w:val="pt-BR"/>
        </w:rPr>
        <w:t>14 </w:t>
      </w:r>
      <w:r w:rsidRPr="00EB25FD">
        <w:rPr>
          <w:rFonts w:ascii="Book Antiqua" w:hAnsi="Book Antiqua"/>
          <w:b/>
          <w:bCs/>
          <w:color w:val="201F35"/>
          <w:lang w:val="pt-BR"/>
        </w:rPr>
        <w:t>Fernandes TL</w:t>
      </w:r>
      <w:r w:rsidRPr="00EB25FD">
        <w:rPr>
          <w:rFonts w:ascii="Book Antiqua" w:hAnsi="Book Antiqua"/>
          <w:color w:val="201F35"/>
          <w:lang w:val="pt-BR"/>
        </w:rPr>
        <w:t xml:space="preserve">, Kimura HA, Pinheiro CCG, Shimomura K, Nakamura N, Ferreira JR, Gomoll AH, Hernandez AJ, Bueno DF. </w:t>
      </w:r>
      <w:r w:rsidRPr="00883CF2">
        <w:rPr>
          <w:rFonts w:ascii="Book Antiqua" w:hAnsi="Book Antiqua"/>
          <w:color w:val="201F35"/>
        </w:rPr>
        <w:t>Human Synovial Mesenchymal Stem Cells Good Manufacturing Practices for Articular Cartilage Regeneration. </w:t>
      </w:r>
      <w:r w:rsidRPr="00883CF2">
        <w:rPr>
          <w:rFonts w:ascii="Book Antiqua" w:hAnsi="Book Antiqua"/>
          <w:i/>
          <w:iCs/>
          <w:color w:val="201F35"/>
        </w:rPr>
        <w:t>Tissue Eng Part C Methods</w:t>
      </w:r>
      <w:r w:rsidRPr="00883CF2">
        <w:rPr>
          <w:rFonts w:ascii="Book Antiqua" w:hAnsi="Book Antiqua"/>
          <w:color w:val="201F35"/>
        </w:rPr>
        <w:t> 2018; </w:t>
      </w:r>
      <w:r w:rsidRPr="00883CF2">
        <w:rPr>
          <w:rFonts w:ascii="Book Antiqua" w:hAnsi="Book Antiqua"/>
          <w:b/>
          <w:bCs/>
          <w:color w:val="201F35"/>
        </w:rPr>
        <w:t>24</w:t>
      </w:r>
      <w:r w:rsidRPr="00883CF2">
        <w:rPr>
          <w:rFonts w:ascii="Book Antiqua" w:hAnsi="Book Antiqua"/>
          <w:color w:val="201F35"/>
        </w:rPr>
        <w:t>: 709-716 [PMID: 30412046 DOI: 10.1089/ten.TEC.2018.0219]</w:t>
      </w:r>
    </w:p>
    <w:p w14:paraId="6838E0B8" w14:textId="73950F5B"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5E7426">
        <w:rPr>
          <w:rFonts w:ascii="Book Antiqua" w:hAnsi="Book Antiqua"/>
          <w:color w:val="201F35"/>
          <w:highlight w:val="yellow"/>
        </w:rPr>
        <w:t>15 </w:t>
      </w:r>
      <w:r w:rsidRPr="005E7426">
        <w:rPr>
          <w:rFonts w:ascii="Book Antiqua" w:hAnsi="Book Antiqua"/>
          <w:b/>
          <w:bCs/>
          <w:color w:val="201F35"/>
          <w:highlight w:val="yellow"/>
        </w:rPr>
        <w:t>Moyer W,</w:t>
      </w:r>
      <w:r w:rsidRPr="005E7426">
        <w:rPr>
          <w:rFonts w:ascii="Book Antiqua" w:hAnsi="Book Antiqua"/>
          <w:color w:val="201F35"/>
          <w:highlight w:val="yellow"/>
        </w:rPr>
        <w:t xml:space="preserve"> Schumacher J, Schumacher J. A Guide to equine Joint Injection and Regional Anesthesia. </w:t>
      </w:r>
      <w:r w:rsidR="00F43292" w:rsidRPr="005E7426">
        <w:rPr>
          <w:rFonts w:ascii="Book Antiqua" w:hAnsi="Book Antiqua"/>
          <w:color w:val="201F35"/>
          <w:highlight w:val="yellow"/>
        </w:rPr>
        <w:t>Veterinary Learning Systems,</w:t>
      </w:r>
      <w:r w:rsidRPr="005E7426">
        <w:rPr>
          <w:rFonts w:ascii="Book Antiqua" w:hAnsi="Book Antiqua"/>
          <w:color w:val="201F35"/>
          <w:highlight w:val="yellow"/>
        </w:rPr>
        <w:t xml:space="preserve"> 2007</w:t>
      </w:r>
    </w:p>
    <w:p w14:paraId="6911D586"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16 </w:t>
      </w:r>
      <w:r w:rsidRPr="00883CF2">
        <w:rPr>
          <w:rFonts w:ascii="Book Antiqua" w:hAnsi="Book Antiqua"/>
          <w:b/>
          <w:bCs/>
          <w:color w:val="201F35"/>
        </w:rPr>
        <w:t>Fortier LA</w:t>
      </w:r>
      <w:r w:rsidRPr="00883CF2">
        <w:rPr>
          <w:rFonts w:ascii="Book Antiqua" w:hAnsi="Book Antiqua"/>
          <w:color w:val="201F35"/>
        </w:rPr>
        <w:t>, Smith RK. Regenerative medicine for tendinous and ligamentous injuries of sport horses. </w:t>
      </w:r>
      <w:r w:rsidRPr="00883CF2">
        <w:rPr>
          <w:rFonts w:ascii="Book Antiqua" w:hAnsi="Book Antiqua"/>
          <w:i/>
          <w:iCs/>
          <w:color w:val="201F35"/>
        </w:rPr>
        <w:t>Vet Clin North Am Equine Pract</w:t>
      </w:r>
      <w:r w:rsidRPr="00883CF2">
        <w:rPr>
          <w:rFonts w:ascii="Book Antiqua" w:hAnsi="Book Antiqua"/>
          <w:color w:val="201F35"/>
        </w:rPr>
        <w:t> 2008; </w:t>
      </w:r>
      <w:r w:rsidRPr="00883CF2">
        <w:rPr>
          <w:rFonts w:ascii="Book Antiqua" w:hAnsi="Book Antiqua"/>
          <w:b/>
          <w:bCs/>
          <w:color w:val="201F35"/>
        </w:rPr>
        <w:t>24</w:t>
      </w:r>
      <w:r w:rsidRPr="00883CF2">
        <w:rPr>
          <w:rFonts w:ascii="Book Antiqua" w:hAnsi="Book Antiqua"/>
          <w:color w:val="201F35"/>
        </w:rPr>
        <w:t>: 191-201 [PMID: 18314043 DOI: 10.1016/j.cveq.2007.11.002]</w:t>
      </w:r>
    </w:p>
    <w:p w14:paraId="6C3957FC"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lastRenderedPageBreak/>
        <w:t>17 </w:t>
      </w:r>
      <w:r w:rsidRPr="00883CF2">
        <w:rPr>
          <w:rFonts w:ascii="Book Antiqua" w:hAnsi="Book Antiqua"/>
          <w:b/>
          <w:bCs/>
          <w:color w:val="201F35"/>
        </w:rPr>
        <w:t>Ortved KF</w:t>
      </w:r>
      <w:r w:rsidRPr="00883CF2">
        <w:rPr>
          <w:rFonts w:ascii="Book Antiqua" w:hAnsi="Book Antiqua"/>
          <w:color w:val="201F35"/>
        </w:rPr>
        <w:t>, Nixon AJ. Cell-based cartilage repair strategies in the horse. </w:t>
      </w:r>
      <w:r w:rsidRPr="00883CF2">
        <w:rPr>
          <w:rFonts w:ascii="Book Antiqua" w:hAnsi="Book Antiqua"/>
          <w:i/>
          <w:iCs/>
          <w:color w:val="201F35"/>
        </w:rPr>
        <w:t>Vet J</w:t>
      </w:r>
      <w:r w:rsidRPr="00883CF2">
        <w:rPr>
          <w:rFonts w:ascii="Book Antiqua" w:hAnsi="Book Antiqua"/>
          <w:color w:val="201F35"/>
        </w:rPr>
        <w:t> 2016; </w:t>
      </w:r>
      <w:r w:rsidRPr="00883CF2">
        <w:rPr>
          <w:rFonts w:ascii="Book Antiqua" w:hAnsi="Book Antiqua"/>
          <w:b/>
          <w:bCs/>
          <w:color w:val="201F35"/>
        </w:rPr>
        <w:t>208</w:t>
      </w:r>
      <w:r w:rsidRPr="00883CF2">
        <w:rPr>
          <w:rFonts w:ascii="Book Antiqua" w:hAnsi="Book Antiqua"/>
          <w:color w:val="201F35"/>
        </w:rPr>
        <w:t>: 1-12 [PMID: 26702950 DOI: 10.1016/j.tvjl.2015.10.027]</w:t>
      </w:r>
    </w:p>
    <w:p w14:paraId="6EF1445F" w14:textId="39675D7E"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18 </w:t>
      </w:r>
      <w:r w:rsidRPr="00883CF2">
        <w:rPr>
          <w:rFonts w:ascii="Book Antiqua" w:hAnsi="Book Antiqua"/>
          <w:b/>
          <w:bCs/>
          <w:color w:val="201F35"/>
        </w:rPr>
        <w:t>Carvalho AM,</w:t>
      </w:r>
      <w:r w:rsidRPr="00883CF2">
        <w:rPr>
          <w:rFonts w:ascii="Book Antiqua" w:hAnsi="Book Antiqua"/>
          <w:color w:val="201F35"/>
        </w:rPr>
        <w:t xml:space="preserve"> Alves ALG, De Oliveira PGG, Cisneros Álvarez LE, Amorim RL, Hussni CA, Deffune E. Use of Adipose Tissue-Derived Mesenchymal Stem Cells for Experimental Tendinitis Therapy in Equines. </w:t>
      </w:r>
      <w:r w:rsidRPr="00F43292">
        <w:rPr>
          <w:rFonts w:ascii="Book Antiqua" w:hAnsi="Book Antiqua"/>
          <w:i/>
          <w:iCs/>
          <w:color w:val="201F35"/>
        </w:rPr>
        <w:t>J Equine Vet Sci</w:t>
      </w:r>
      <w:r w:rsidRPr="00883CF2">
        <w:rPr>
          <w:rFonts w:ascii="Book Antiqua" w:hAnsi="Book Antiqua"/>
          <w:color w:val="201F35"/>
        </w:rPr>
        <w:t xml:space="preserve"> 2011; </w:t>
      </w:r>
      <w:r w:rsidRPr="00F43292">
        <w:rPr>
          <w:rFonts w:ascii="Book Antiqua" w:hAnsi="Book Antiqua"/>
          <w:b/>
          <w:bCs/>
          <w:color w:val="201F35"/>
        </w:rPr>
        <w:t>31</w:t>
      </w:r>
      <w:r w:rsidRPr="00883CF2">
        <w:rPr>
          <w:rFonts w:ascii="Book Antiqua" w:hAnsi="Book Antiqua"/>
          <w:color w:val="201F35"/>
        </w:rPr>
        <w:t>: 26</w:t>
      </w:r>
      <w:r w:rsidR="005E7426">
        <w:rPr>
          <w:rFonts w:ascii="Book Antiqua" w:hAnsi="Book Antiqua"/>
          <w:color w:val="201F35"/>
        </w:rPr>
        <w:t>-</w:t>
      </w:r>
      <w:r w:rsidRPr="00883CF2">
        <w:rPr>
          <w:rFonts w:ascii="Book Antiqua" w:hAnsi="Book Antiqua"/>
          <w:color w:val="201F35"/>
        </w:rPr>
        <w:t>34 [DOI: 10.1016/j.jevs.2010.11.014]</w:t>
      </w:r>
    </w:p>
    <w:p w14:paraId="38D8EB05" w14:textId="77777777" w:rsidR="00883CF2" w:rsidRPr="00EB25FD"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lang w:val="pt-BR"/>
        </w:rPr>
      </w:pPr>
      <w:r w:rsidRPr="00883CF2">
        <w:rPr>
          <w:rFonts w:ascii="Book Antiqua" w:hAnsi="Book Antiqua"/>
          <w:color w:val="201F35"/>
        </w:rPr>
        <w:t>19 </w:t>
      </w:r>
      <w:r w:rsidRPr="00883CF2">
        <w:rPr>
          <w:rFonts w:ascii="Book Antiqua" w:hAnsi="Book Antiqua"/>
          <w:b/>
          <w:bCs/>
          <w:color w:val="201F35"/>
        </w:rPr>
        <w:t>Alipour F</w:t>
      </w:r>
      <w:r w:rsidRPr="00883CF2">
        <w:rPr>
          <w:rFonts w:ascii="Book Antiqua" w:hAnsi="Book Antiqua"/>
          <w:color w:val="201F35"/>
        </w:rPr>
        <w:t>, Parham A, Kazemi Mehrjerdi H, Dehghani H. Equine adipose-derived mesenchymal stem cells: phenotype and growth characteristics, gene expression profile and differentiation potentials. </w:t>
      </w:r>
      <w:r w:rsidRPr="00EB25FD">
        <w:rPr>
          <w:rFonts w:ascii="Book Antiqua" w:hAnsi="Book Antiqua"/>
          <w:i/>
          <w:iCs/>
          <w:color w:val="201F35"/>
          <w:lang w:val="pt-BR"/>
        </w:rPr>
        <w:t>Cell J</w:t>
      </w:r>
      <w:r w:rsidRPr="00EB25FD">
        <w:rPr>
          <w:rFonts w:ascii="Book Antiqua" w:hAnsi="Book Antiqua"/>
          <w:color w:val="201F35"/>
          <w:lang w:val="pt-BR"/>
        </w:rPr>
        <w:t> 2015; </w:t>
      </w:r>
      <w:r w:rsidRPr="00EB25FD">
        <w:rPr>
          <w:rFonts w:ascii="Book Antiqua" w:hAnsi="Book Antiqua"/>
          <w:b/>
          <w:bCs/>
          <w:color w:val="201F35"/>
          <w:lang w:val="pt-BR"/>
        </w:rPr>
        <w:t>16</w:t>
      </w:r>
      <w:r w:rsidRPr="00EB25FD">
        <w:rPr>
          <w:rFonts w:ascii="Book Antiqua" w:hAnsi="Book Antiqua"/>
          <w:color w:val="201F35"/>
          <w:lang w:val="pt-BR"/>
        </w:rPr>
        <w:t>: 456-465 [PMID: 25685736 DOI: 10.22074/cellj.2015.491]</w:t>
      </w:r>
    </w:p>
    <w:p w14:paraId="74BCF80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EB25FD">
        <w:rPr>
          <w:rFonts w:ascii="Book Antiqua" w:hAnsi="Book Antiqua"/>
          <w:color w:val="201F35"/>
          <w:lang w:val="pt-BR"/>
        </w:rPr>
        <w:t>20 </w:t>
      </w:r>
      <w:r w:rsidRPr="00EB25FD">
        <w:rPr>
          <w:rFonts w:ascii="Book Antiqua" w:hAnsi="Book Antiqua"/>
          <w:b/>
          <w:bCs/>
          <w:color w:val="201F35"/>
          <w:lang w:val="pt-BR"/>
        </w:rPr>
        <w:t>Fülber J</w:t>
      </w:r>
      <w:r w:rsidRPr="00EB25FD">
        <w:rPr>
          <w:rFonts w:ascii="Book Antiqua" w:hAnsi="Book Antiqua"/>
          <w:color w:val="201F35"/>
          <w:lang w:val="pt-BR"/>
        </w:rPr>
        <w:t xml:space="preserve">, Maria DA, da Silva LC, Massoco CO, Agreste F, Baccarin RY. </w:t>
      </w:r>
      <w:r w:rsidRPr="00883CF2">
        <w:rPr>
          <w:rFonts w:ascii="Book Antiqua" w:hAnsi="Book Antiqua"/>
          <w:color w:val="201F35"/>
        </w:rPr>
        <w:t>Comparative study of equine mesenchymal stem cells from healthy and injured synovial tissues: an in vitro assessment. </w:t>
      </w:r>
      <w:r w:rsidRPr="00883CF2">
        <w:rPr>
          <w:rFonts w:ascii="Book Antiqua" w:hAnsi="Book Antiqua"/>
          <w:i/>
          <w:iCs/>
          <w:color w:val="201F35"/>
        </w:rPr>
        <w:t>Stem Cell Res Ther</w:t>
      </w:r>
      <w:r w:rsidRPr="00883CF2">
        <w:rPr>
          <w:rFonts w:ascii="Book Antiqua" w:hAnsi="Book Antiqua"/>
          <w:color w:val="201F35"/>
        </w:rPr>
        <w:t> 2016; </w:t>
      </w:r>
      <w:r w:rsidRPr="00883CF2">
        <w:rPr>
          <w:rFonts w:ascii="Book Antiqua" w:hAnsi="Book Antiqua"/>
          <w:b/>
          <w:bCs/>
          <w:color w:val="201F35"/>
        </w:rPr>
        <w:t>7</w:t>
      </w:r>
      <w:r w:rsidRPr="00883CF2">
        <w:rPr>
          <w:rFonts w:ascii="Book Antiqua" w:hAnsi="Book Antiqua"/>
          <w:color w:val="201F35"/>
        </w:rPr>
        <w:t>: 35 [PMID: 26944403 DOI: 10.1186/s13287-016-0294-3]</w:t>
      </w:r>
    </w:p>
    <w:p w14:paraId="108517B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21 </w:t>
      </w:r>
      <w:r w:rsidRPr="00883CF2">
        <w:rPr>
          <w:rFonts w:ascii="Book Antiqua" w:hAnsi="Book Antiqua"/>
          <w:b/>
          <w:bCs/>
          <w:color w:val="201F35"/>
        </w:rPr>
        <w:t>Smith RK</w:t>
      </w:r>
      <w:r w:rsidRPr="00883CF2">
        <w:rPr>
          <w:rFonts w:ascii="Book Antiqua" w:hAnsi="Book Antiqua"/>
          <w:color w:val="201F35"/>
        </w:rPr>
        <w:t>, Korda M, Blunn GW, Goodship AE. Isolation and implantation of autologous equine mesenchymal stem cells from bone marrow into the superficial digital flexor tendon as a potential novel treatment. </w:t>
      </w:r>
      <w:r w:rsidRPr="00883CF2">
        <w:rPr>
          <w:rFonts w:ascii="Book Antiqua" w:hAnsi="Book Antiqua"/>
          <w:i/>
          <w:iCs/>
          <w:color w:val="201F35"/>
        </w:rPr>
        <w:t>Equine Vet J</w:t>
      </w:r>
      <w:r w:rsidRPr="00883CF2">
        <w:rPr>
          <w:rFonts w:ascii="Book Antiqua" w:hAnsi="Book Antiqua"/>
          <w:color w:val="201F35"/>
        </w:rPr>
        <w:t> 2003; </w:t>
      </w:r>
      <w:r w:rsidRPr="00883CF2">
        <w:rPr>
          <w:rFonts w:ascii="Book Antiqua" w:hAnsi="Book Antiqua"/>
          <w:b/>
          <w:bCs/>
          <w:color w:val="201F35"/>
        </w:rPr>
        <w:t>35</w:t>
      </w:r>
      <w:r w:rsidRPr="00883CF2">
        <w:rPr>
          <w:rFonts w:ascii="Book Antiqua" w:hAnsi="Book Antiqua"/>
          <w:color w:val="201F35"/>
        </w:rPr>
        <w:t>: 99-102 [PMID: 12553472 DOI: 10.2746/042516403775467388]</w:t>
      </w:r>
    </w:p>
    <w:p w14:paraId="5CEC81C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22 </w:t>
      </w:r>
      <w:r w:rsidRPr="00883CF2">
        <w:rPr>
          <w:rFonts w:ascii="Book Antiqua" w:hAnsi="Book Antiqua"/>
          <w:b/>
          <w:bCs/>
          <w:color w:val="201F35"/>
        </w:rPr>
        <w:t>de Mattos Carvalho A</w:t>
      </w:r>
      <w:r w:rsidRPr="00883CF2">
        <w:rPr>
          <w:rFonts w:ascii="Book Antiqua" w:hAnsi="Book Antiqua"/>
          <w:color w:val="201F35"/>
        </w:rPr>
        <w:t>, Alves AL, Golim MA, Moroz A, Hussni CA, de Oliveira PG, Deffune E. Isolation and immunophenotypic characterization of mesenchymal stem cells derived from equine species adipose tissue. </w:t>
      </w:r>
      <w:r w:rsidRPr="00883CF2">
        <w:rPr>
          <w:rFonts w:ascii="Book Antiqua" w:hAnsi="Book Antiqua"/>
          <w:i/>
          <w:iCs/>
          <w:color w:val="201F35"/>
        </w:rPr>
        <w:t>Vet Immunol Immunopathol</w:t>
      </w:r>
      <w:r w:rsidRPr="00883CF2">
        <w:rPr>
          <w:rFonts w:ascii="Book Antiqua" w:hAnsi="Book Antiqua"/>
          <w:color w:val="201F35"/>
        </w:rPr>
        <w:t> 2009; </w:t>
      </w:r>
      <w:r w:rsidRPr="00883CF2">
        <w:rPr>
          <w:rFonts w:ascii="Book Antiqua" w:hAnsi="Book Antiqua"/>
          <w:b/>
          <w:bCs/>
          <w:color w:val="201F35"/>
        </w:rPr>
        <w:t>132</w:t>
      </w:r>
      <w:r w:rsidRPr="00883CF2">
        <w:rPr>
          <w:rFonts w:ascii="Book Antiqua" w:hAnsi="Book Antiqua"/>
          <w:color w:val="201F35"/>
        </w:rPr>
        <w:t>: 303-306 [PMID: 19647331 DOI: 10.1016/j.vetimm.2009.06.014]</w:t>
      </w:r>
    </w:p>
    <w:p w14:paraId="783C94FF"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23 </w:t>
      </w:r>
      <w:r w:rsidRPr="00883CF2">
        <w:rPr>
          <w:rFonts w:ascii="Book Antiqua" w:hAnsi="Book Antiqua"/>
          <w:b/>
          <w:bCs/>
          <w:color w:val="201F35"/>
        </w:rPr>
        <w:t>Hassell JR</w:t>
      </w:r>
      <w:r w:rsidRPr="00883CF2">
        <w:rPr>
          <w:rFonts w:ascii="Book Antiqua" w:hAnsi="Book Antiqua"/>
          <w:color w:val="201F35"/>
        </w:rPr>
        <w:t>, Newsome DA, Hascall VC. Characterization and biosynthesis of proteoglycans of corneal stroma from rhesus monkey. </w:t>
      </w:r>
      <w:r w:rsidRPr="00883CF2">
        <w:rPr>
          <w:rFonts w:ascii="Book Antiqua" w:hAnsi="Book Antiqua"/>
          <w:i/>
          <w:iCs/>
          <w:color w:val="201F35"/>
        </w:rPr>
        <w:t>J Biol Chem</w:t>
      </w:r>
      <w:r w:rsidRPr="00883CF2">
        <w:rPr>
          <w:rFonts w:ascii="Book Antiqua" w:hAnsi="Book Antiqua"/>
          <w:color w:val="201F35"/>
        </w:rPr>
        <w:t> 1979; </w:t>
      </w:r>
      <w:r w:rsidRPr="00883CF2">
        <w:rPr>
          <w:rFonts w:ascii="Book Antiqua" w:hAnsi="Book Antiqua"/>
          <w:b/>
          <w:bCs/>
          <w:color w:val="201F35"/>
        </w:rPr>
        <w:t>254</w:t>
      </w:r>
      <w:r w:rsidRPr="00883CF2">
        <w:rPr>
          <w:rFonts w:ascii="Book Antiqua" w:hAnsi="Book Antiqua"/>
          <w:color w:val="201F35"/>
        </w:rPr>
        <w:t>: 12346-12354 [PMID: 115885]</w:t>
      </w:r>
    </w:p>
    <w:p w14:paraId="472D00AF"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24 </w:t>
      </w:r>
      <w:r w:rsidRPr="00883CF2">
        <w:rPr>
          <w:rFonts w:ascii="Book Antiqua" w:hAnsi="Book Antiqua"/>
          <w:b/>
          <w:bCs/>
          <w:color w:val="201F35"/>
        </w:rPr>
        <w:t>Saxne T</w:t>
      </w:r>
      <w:r w:rsidRPr="00883CF2">
        <w:rPr>
          <w:rFonts w:ascii="Book Antiqua" w:hAnsi="Book Antiqua"/>
          <w:color w:val="201F35"/>
        </w:rPr>
        <w:t>, Heinegård D, Wollheim FA. Therapeutic effects on cartilage metabolism in arthritis as measured by release of proteoglycan structures into the synovial fluid. </w:t>
      </w:r>
      <w:r w:rsidRPr="00883CF2">
        <w:rPr>
          <w:rFonts w:ascii="Book Antiqua" w:hAnsi="Book Antiqua"/>
          <w:i/>
          <w:iCs/>
          <w:color w:val="201F35"/>
        </w:rPr>
        <w:t>Ann Rheum Dis</w:t>
      </w:r>
      <w:r w:rsidRPr="00883CF2">
        <w:rPr>
          <w:rFonts w:ascii="Book Antiqua" w:hAnsi="Book Antiqua"/>
          <w:color w:val="201F35"/>
        </w:rPr>
        <w:t> 1986; </w:t>
      </w:r>
      <w:r w:rsidRPr="00883CF2">
        <w:rPr>
          <w:rFonts w:ascii="Book Antiqua" w:hAnsi="Book Antiqua"/>
          <w:b/>
          <w:bCs/>
          <w:color w:val="201F35"/>
        </w:rPr>
        <w:t>45</w:t>
      </w:r>
      <w:r w:rsidRPr="00883CF2">
        <w:rPr>
          <w:rFonts w:ascii="Book Antiqua" w:hAnsi="Book Antiqua"/>
          <w:color w:val="201F35"/>
        </w:rPr>
        <w:t>: 491-497 [PMID: 3729574 DOI: 10.1136/ard.45.6.491]</w:t>
      </w:r>
    </w:p>
    <w:p w14:paraId="248011C4"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lastRenderedPageBreak/>
        <w:t>25 </w:t>
      </w:r>
      <w:r w:rsidRPr="00883CF2">
        <w:rPr>
          <w:rFonts w:ascii="Book Antiqua" w:hAnsi="Book Antiqua"/>
          <w:b/>
          <w:bCs/>
          <w:color w:val="201F35"/>
        </w:rPr>
        <w:t>Heinegård D</w:t>
      </w:r>
      <w:r w:rsidRPr="00883CF2">
        <w:rPr>
          <w:rFonts w:ascii="Book Antiqua" w:hAnsi="Book Antiqua"/>
          <w:color w:val="201F35"/>
        </w:rPr>
        <w:t>, Inerot S, Wieslander J, Lindblad G. A method for the quantification of cartilage proteoglycan structures liberated to the synovial fluid during developing degenerative joint disease. </w:t>
      </w:r>
      <w:r w:rsidRPr="00883CF2">
        <w:rPr>
          <w:rFonts w:ascii="Book Antiqua" w:hAnsi="Book Antiqua"/>
          <w:i/>
          <w:iCs/>
          <w:color w:val="201F35"/>
        </w:rPr>
        <w:t>Scand J Clin Lab Invest</w:t>
      </w:r>
      <w:r w:rsidRPr="00883CF2">
        <w:rPr>
          <w:rFonts w:ascii="Book Antiqua" w:hAnsi="Book Antiqua"/>
          <w:color w:val="201F35"/>
        </w:rPr>
        <w:t> 1985; </w:t>
      </w:r>
      <w:r w:rsidRPr="00883CF2">
        <w:rPr>
          <w:rFonts w:ascii="Book Antiqua" w:hAnsi="Book Antiqua"/>
          <w:b/>
          <w:bCs/>
          <w:color w:val="201F35"/>
        </w:rPr>
        <w:t>45</w:t>
      </w:r>
      <w:r w:rsidRPr="00883CF2">
        <w:rPr>
          <w:rFonts w:ascii="Book Antiqua" w:hAnsi="Book Antiqua"/>
          <w:color w:val="201F35"/>
        </w:rPr>
        <w:t>: 421-427 [PMID: 4035279 DOI: 10.1080/00365518509155238]</w:t>
      </w:r>
    </w:p>
    <w:p w14:paraId="60365E06"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26 </w:t>
      </w:r>
      <w:r w:rsidRPr="00883CF2">
        <w:rPr>
          <w:rFonts w:ascii="Book Antiqua" w:hAnsi="Book Antiqua"/>
          <w:b/>
          <w:bCs/>
          <w:color w:val="201F35"/>
        </w:rPr>
        <w:t>Skiöldebrand E</w:t>
      </w:r>
      <w:r w:rsidRPr="00883CF2">
        <w:rPr>
          <w:rFonts w:ascii="Book Antiqua" w:hAnsi="Book Antiqua"/>
          <w:color w:val="201F35"/>
        </w:rPr>
        <w:t>, Lorenzo P, Zunino L, Rucklidge GJ, Sandgren B, Carlsten J, Ekman S. Concentration of collagen, aggrecan and cartilage oligomeric matrix protein (COMP) in synovial fluid from equine middle carpal joints. </w:t>
      </w:r>
      <w:r w:rsidRPr="00883CF2">
        <w:rPr>
          <w:rFonts w:ascii="Book Antiqua" w:hAnsi="Book Antiqua"/>
          <w:i/>
          <w:iCs/>
          <w:color w:val="201F35"/>
        </w:rPr>
        <w:t>Equine Vet J</w:t>
      </w:r>
      <w:r w:rsidRPr="00883CF2">
        <w:rPr>
          <w:rFonts w:ascii="Book Antiqua" w:hAnsi="Book Antiqua"/>
          <w:color w:val="201F35"/>
        </w:rPr>
        <w:t> 2001; </w:t>
      </w:r>
      <w:r w:rsidRPr="00883CF2">
        <w:rPr>
          <w:rFonts w:ascii="Book Antiqua" w:hAnsi="Book Antiqua"/>
          <w:b/>
          <w:bCs/>
          <w:color w:val="201F35"/>
        </w:rPr>
        <w:t>33</w:t>
      </w:r>
      <w:r w:rsidRPr="00883CF2">
        <w:rPr>
          <w:rFonts w:ascii="Book Antiqua" w:hAnsi="Book Antiqua"/>
          <w:color w:val="201F35"/>
        </w:rPr>
        <w:t>: 394-402 [PMID: 11469774 DOI: 10.2746/042516401776249480]</w:t>
      </w:r>
    </w:p>
    <w:p w14:paraId="20C1F382"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27 </w:t>
      </w:r>
      <w:r w:rsidRPr="00883CF2">
        <w:rPr>
          <w:rFonts w:ascii="Book Antiqua" w:hAnsi="Book Antiqua"/>
          <w:b/>
          <w:bCs/>
          <w:color w:val="201F35"/>
        </w:rPr>
        <w:t>Santos VHD</w:t>
      </w:r>
      <w:r w:rsidRPr="00883CF2">
        <w:rPr>
          <w:rFonts w:ascii="Book Antiqua" w:hAnsi="Book Antiqua"/>
          <w:color w:val="201F35"/>
        </w:rPr>
        <w:t>, Pfeifer JPH, Souza JB, Stievani FC, Hussni CA, Golim MA, Deffune E, Alves ALG. Evaluation of alginate hydrogel encapsulated mesenchymal stem cell migration in horses. </w:t>
      </w:r>
      <w:r w:rsidRPr="00883CF2">
        <w:rPr>
          <w:rFonts w:ascii="Book Antiqua" w:hAnsi="Book Antiqua"/>
          <w:i/>
          <w:iCs/>
          <w:color w:val="201F35"/>
        </w:rPr>
        <w:t>Res Vet Sci</w:t>
      </w:r>
      <w:r w:rsidRPr="00883CF2">
        <w:rPr>
          <w:rFonts w:ascii="Book Antiqua" w:hAnsi="Book Antiqua"/>
          <w:color w:val="201F35"/>
        </w:rPr>
        <w:t> 2019; </w:t>
      </w:r>
      <w:r w:rsidRPr="00883CF2">
        <w:rPr>
          <w:rFonts w:ascii="Book Antiqua" w:hAnsi="Book Antiqua"/>
          <w:b/>
          <w:bCs/>
          <w:color w:val="201F35"/>
        </w:rPr>
        <w:t>124</w:t>
      </w:r>
      <w:r w:rsidRPr="00883CF2">
        <w:rPr>
          <w:rFonts w:ascii="Book Antiqua" w:hAnsi="Book Antiqua"/>
          <w:color w:val="201F35"/>
        </w:rPr>
        <w:t>: 38-45 [PMID: 30826587 DOI: 10.1016/j.rvsc.2019.02.005]</w:t>
      </w:r>
    </w:p>
    <w:p w14:paraId="4BA78836"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28 </w:t>
      </w:r>
      <w:r w:rsidRPr="00883CF2">
        <w:rPr>
          <w:rFonts w:ascii="Book Antiqua" w:hAnsi="Book Antiqua"/>
          <w:b/>
          <w:bCs/>
          <w:color w:val="201F35"/>
        </w:rPr>
        <w:t>Solursh M</w:t>
      </w:r>
      <w:r w:rsidRPr="00883CF2">
        <w:rPr>
          <w:rFonts w:ascii="Book Antiqua" w:hAnsi="Book Antiqua"/>
          <w:color w:val="201F35"/>
        </w:rPr>
        <w:t>, Meier S. Effects of cell density on the expression of differentiation by chick embryo chondrocytes. </w:t>
      </w:r>
      <w:r w:rsidRPr="00883CF2">
        <w:rPr>
          <w:rFonts w:ascii="Book Antiqua" w:hAnsi="Book Antiqua"/>
          <w:i/>
          <w:iCs/>
          <w:color w:val="201F35"/>
        </w:rPr>
        <w:t>J Exp Zool</w:t>
      </w:r>
      <w:r w:rsidRPr="00883CF2">
        <w:rPr>
          <w:rFonts w:ascii="Book Antiqua" w:hAnsi="Book Antiqua"/>
          <w:color w:val="201F35"/>
        </w:rPr>
        <w:t> 1974; </w:t>
      </w:r>
      <w:r w:rsidRPr="00883CF2">
        <w:rPr>
          <w:rFonts w:ascii="Book Antiqua" w:hAnsi="Book Antiqua"/>
          <w:b/>
          <w:bCs/>
          <w:color w:val="201F35"/>
        </w:rPr>
        <w:t>187</w:t>
      </w:r>
      <w:r w:rsidRPr="00883CF2">
        <w:rPr>
          <w:rFonts w:ascii="Book Antiqua" w:hAnsi="Book Antiqua"/>
          <w:color w:val="201F35"/>
        </w:rPr>
        <w:t>: 311-322 [PMID: 4274391 DOI: 10.1002/jez.1401870302]</w:t>
      </w:r>
    </w:p>
    <w:p w14:paraId="75214C1E" w14:textId="3C273956"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29</w:t>
      </w:r>
      <w:r w:rsidR="00F43292">
        <w:rPr>
          <w:rFonts w:ascii="Book Antiqua" w:hAnsi="Book Antiqua"/>
          <w:color w:val="201F35"/>
        </w:rPr>
        <w:t xml:space="preserve"> </w:t>
      </w:r>
      <w:r w:rsidRPr="00883CF2">
        <w:rPr>
          <w:rFonts w:ascii="Book Antiqua" w:hAnsi="Book Antiqua"/>
          <w:b/>
          <w:bCs/>
          <w:color w:val="201F35"/>
        </w:rPr>
        <w:t>Watt FM</w:t>
      </w:r>
      <w:r w:rsidRPr="00883CF2">
        <w:rPr>
          <w:rFonts w:ascii="Book Antiqua" w:hAnsi="Book Antiqua"/>
          <w:color w:val="201F35"/>
        </w:rPr>
        <w:t>. Effect of seeding density on stability of the differentiated phenotype of pig articular chondrocytes in culture. </w:t>
      </w:r>
      <w:r w:rsidRPr="00883CF2">
        <w:rPr>
          <w:rFonts w:ascii="Book Antiqua" w:hAnsi="Book Antiqua"/>
          <w:i/>
          <w:iCs/>
          <w:color w:val="201F35"/>
        </w:rPr>
        <w:t>J Cell Sci</w:t>
      </w:r>
      <w:r w:rsidRPr="00883CF2">
        <w:rPr>
          <w:rFonts w:ascii="Book Antiqua" w:hAnsi="Book Antiqua"/>
          <w:color w:val="201F35"/>
        </w:rPr>
        <w:t> 1988; </w:t>
      </w:r>
      <w:r w:rsidRPr="00883CF2">
        <w:rPr>
          <w:rFonts w:ascii="Book Antiqua" w:hAnsi="Book Antiqua"/>
          <w:b/>
          <w:bCs/>
          <w:color w:val="201F35"/>
        </w:rPr>
        <w:t>89</w:t>
      </w:r>
      <w:r w:rsidRPr="00883CF2">
        <w:rPr>
          <w:rFonts w:ascii="Book Antiqua" w:hAnsi="Book Antiqua"/>
          <w:color w:val="201F35"/>
        </w:rPr>
        <w:t>: 373-378 [PMID: 3058725]</w:t>
      </w:r>
    </w:p>
    <w:p w14:paraId="19720633"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30 </w:t>
      </w:r>
      <w:r w:rsidRPr="00883CF2">
        <w:rPr>
          <w:rFonts w:ascii="Book Antiqua" w:hAnsi="Book Antiqua"/>
          <w:b/>
          <w:bCs/>
          <w:color w:val="201F35"/>
        </w:rPr>
        <w:t>Burk J</w:t>
      </w:r>
      <w:r w:rsidRPr="00883CF2">
        <w:rPr>
          <w:rFonts w:ascii="Book Antiqua" w:hAnsi="Book Antiqua"/>
          <w:color w:val="201F35"/>
        </w:rPr>
        <w:t>, Ribitsch I, Gittel C, Juelke H, Kasper C, Staszyk C, Brehm W. Growth and differentiation characteristics of equine mesenchymal stromal cells derived from different sources. </w:t>
      </w:r>
      <w:r w:rsidRPr="00883CF2">
        <w:rPr>
          <w:rFonts w:ascii="Book Antiqua" w:hAnsi="Book Antiqua"/>
          <w:i/>
          <w:iCs/>
          <w:color w:val="201F35"/>
        </w:rPr>
        <w:t>Vet J</w:t>
      </w:r>
      <w:r w:rsidRPr="00883CF2">
        <w:rPr>
          <w:rFonts w:ascii="Book Antiqua" w:hAnsi="Book Antiqua"/>
          <w:color w:val="201F35"/>
        </w:rPr>
        <w:t> 2013; </w:t>
      </w:r>
      <w:r w:rsidRPr="00883CF2">
        <w:rPr>
          <w:rFonts w:ascii="Book Antiqua" w:hAnsi="Book Antiqua"/>
          <w:b/>
          <w:bCs/>
          <w:color w:val="201F35"/>
        </w:rPr>
        <w:t>195</w:t>
      </w:r>
      <w:r w:rsidRPr="00883CF2">
        <w:rPr>
          <w:rFonts w:ascii="Book Antiqua" w:hAnsi="Book Antiqua"/>
          <w:color w:val="201F35"/>
        </w:rPr>
        <w:t>: 98-106 [PMID: 22841420 DOI: 10.1016/j.tvjl.2012.06.004]</w:t>
      </w:r>
    </w:p>
    <w:p w14:paraId="46648A33"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31 </w:t>
      </w:r>
      <w:r w:rsidRPr="00883CF2">
        <w:rPr>
          <w:rFonts w:ascii="Book Antiqua" w:hAnsi="Book Antiqua"/>
          <w:b/>
          <w:bCs/>
          <w:color w:val="201F35"/>
        </w:rPr>
        <w:t>Adam EN</w:t>
      </w:r>
      <w:r w:rsidRPr="00883CF2">
        <w:rPr>
          <w:rFonts w:ascii="Book Antiqua" w:hAnsi="Book Antiqua"/>
          <w:color w:val="201F35"/>
        </w:rPr>
        <w:t>, Janes J, Lowney R, Lambert J, Thampi P, Stromberg A, MacLeod JN. Chondrogenic differentiation potential of adult and fetal equine cell types. </w:t>
      </w:r>
      <w:r w:rsidRPr="00883CF2">
        <w:rPr>
          <w:rFonts w:ascii="Book Antiqua" w:hAnsi="Book Antiqua"/>
          <w:i/>
          <w:iCs/>
          <w:color w:val="201F35"/>
        </w:rPr>
        <w:t>Vet Surg</w:t>
      </w:r>
      <w:r w:rsidRPr="00883CF2">
        <w:rPr>
          <w:rFonts w:ascii="Book Antiqua" w:hAnsi="Book Antiqua"/>
          <w:color w:val="201F35"/>
        </w:rPr>
        <w:t> 2019; </w:t>
      </w:r>
      <w:r w:rsidRPr="00883CF2">
        <w:rPr>
          <w:rFonts w:ascii="Book Antiqua" w:hAnsi="Book Antiqua"/>
          <w:b/>
          <w:bCs/>
          <w:color w:val="201F35"/>
        </w:rPr>
        <w:t>48</w:t>
      </w:r>
      <w:r w:rsidRPr="00883CF2">
        <w:rPr>
          <w:rFonts w:ascii="Book Antiqua" w:hAnsi="Book Antiqua"/>
          <w:color w:val="201F35"/>
        </w:rPr>
        <w:t>: 375-387 [PMID: 30801754 DOI: 10.1111/vsu.13183]</w:t>
      </w:r>
    </w:p>
    <w:p w14:paraId="1A169ECC" w14:textId="5197BDF4"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32 </w:t>
      </w:r>
      <w:r w:rsidRPr="00883CF2">
        <w:rPr>
          <w:rFonts w:ascii="Book Antiqua" w:hAnsi="Book Antiqua"/>
          <w:b/>
          <w:bCs/>
          <w:color w:val="201F35"/>
        </w:rPr>
        <w:t>Zubillaga V</w:t>
      </w:r>
      <w:r w:rsidRPr="00883CF2">
        <w:rPr>
          <w:rFonts w:ascii="Book Antiqua" w:hAnsi="Book Antiqua"/>
          <w:color w:val="201F35"/>
        </w:rPr>
        <w:t>, Alonso-Varona A, Fernandes SCM, Salaberria AM, Palomares T. Adipose-Derived Mesenchymal Stem Cell Chondrospheroids Cultured in Hypoxia and a 3D Porous Chitosan/Chitin Nanocrystal Scaffold as a Platform for Cartilage Tissue Engineering. </w:t>
      </w:r>
      <w:r w:rsidRPr="00883CF2">
        <w:rPr>
          <w:rFonts w:ascii="Book Antiqua" w:hAnsi="Book Antiqua"/>
          <w:i/>
          <w:iCs/>
          <w:color w:val="201F35"/>
        </w:rPr>
        <w:t>Int J Mol Sci</w:t>
      </w:r>
      <w:r w:rsidRPr="00883CF2">
        <w:rPr>
          <w:rFonts w:ascii="Book Antiqua" w:hAnsi="Book Antiqua"/>
          <w:color w:val="201F35"/>
        </w:rPr>
        <w:t> 2020; </w:t>
      </w:r>
      <w:r w:rsidRPr="00883CF2">
        <w:rPr>
          <w:rFonts w:ascii="Book Antiqua" w:hAnsi="Book Antiqua"/>
          <w:b/>
          <w:bCs/>
          <w:color w:val="201F35"/>
        </w:rPr>
        <w:t>21</w:t>
      </w:r>
      <w:r w:rsidR="00F43292" w:rsidRPr="00F43292">
        <w:rPr>
          <w:rFonts w:ascii="Book Antiqua" w:hAnsi="Book Antiqua"/>
          <w:color w:val="201F35"/>
        </w:rPr>
        <w:t>: 1004</w:t>
      </w:r>
      <w:r w:rsidRPr="00883CF2">
        <w:rPr>
          <w:rFonts w:ascii="Book Antiqua" w:hAnsi="Book Antiqua"/>
          <w:color w:val="201F35"/>
        </w:rPr>
        <w:t> [PMID: 32028724 DOI: 10.3390/ijms21031004]</w:t>
      </w:r>
    </w:p>
    <w:p w14:paraId="70D6AA8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33 </w:t>
      </w:r>
      <w:r w:rsidRPr="00883CF2">
        <w:rPr>
          <w:rFonts w:ascii="Book Antiqua" w:hAnsi="Book Antiqua"/>
          <w:b/>
          <w:bCs/>
          <w:color w:val="201F35"/>
        </w:rPr>
        <w:t>Sekiya I</w:t>
      </w:r>
      <w:r w:rsidRPr="00883CF2">
        <w:rPr>
          <w:rFonts w:ascii="Book Antiqua" w:hAnsi="Book Antiqua"/>
          <w:color w:val="201F35"/>
        </w:rPr>
        <w:t xml:space="preserve">, Ojima M, Suzuki S, Yamaga M, Horie M, Koga H, Tsuji K, Miyaguchi K, Ogishima S, Tanaka H, Muneta T. Human mesenchymal stem cells in synovial fluid </w:t>
      </w:r>
      <w:r w:rsidRPr="00883CF2">
        <w:rPr>
          <w:rFonts w:ascii="Book Antiqua" w:hAnsi="Book Antiqua"/>
          <w:color w:val="201F35"/>
        </w:rPr>
        <w:lastRenderedPageBreak/>
        <w:t>increase in the knee with degenerated cartilage and osteoarthritis. </w:t>
      </w:r>
      <w:r w:rsidRPr="00883CF2">
        <w:rPr>
          <w:rFonts w:ascii="Book Antiqua" w:hAnsi="Book Antiqua"/>
          <w:i/>
          <w:iCs/>
          <w:color w:val="201F35"/>
        </w:rPr>
        <w:t>J Orthop Res</w:t>
      </w:r>
      <w:r w:rsidRPr="00883CF2">
        <w:rPr>
          <w:rFonts w:ascii="Book Antiqua" w:hAnsi="Book Antiqua"/>
          <w:color w:val="201F35"/>
        </w:rPr>
        <w:t> 2012; </w:t>
      </w:r>
      <w:r w:rsidRPr="00883CF2">
        <w:rPr>
          <w:rFonts w:ascii="Book Antiqua" w:hAnsi="Book Antiqua"/>
          <w:b/>
          <w:bCs/>
          <w:color w:val="201F35"/>
        </w:rPr>
        <w:t>30</w:t>
      </w:r>
      <w:r w:rsidRPr="00883CF2">
        <w:rPr>
          <w:rFonts w:ascii="Book Antiqua" w:hAnsi="Book Antiqua"/>
          <w:color w:val="201F35"/>
        </w:rPr>
        <w:t>: 943-949 [PMID: 22147634 DOI: 10.1002/jor.22029]</w:t>
      </w:r>
    </w:p>
    <w:p w14:paraId="76592CF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34 </w:t>
      </w:r>
      <w:r w:rsidRPr="00883CF2">
        <w:rPr>
          <w:rFonts w:ascii="Book Antiqua" w:hAnsi="Book Antiqua"/>
          <w:b/>
          <w:bCs/>
          <w:color w:val="201F35"/>
        </w:rPr>
        <w:t>Sakaguchi Y</w:t>
      </w:r>
      <w:r w:rsidRPr="00883CF2">
        <w:rPr>
          <w:rFonts w:ascii="Book Antiqua" w:hAnsi="Book Antiqua"/>
          <w:color w:val="201F35"/>
        </w:rPr>
        <w:t>, Sekiya I, Yagishita K, Muneta T. Comparison of human stem cells derived from various mesenchymal tissues: superiority of synovium as a cell source. </w:t>
      </w:r>
      <w:r w:rsidRPr="00883CF2">
        <w:rPr>
          <w:rFonts w:ascii="Book Antiqua" w:hAnsi="Book Antiqua"/>
          <w:i/>
          <w:iCs/>
          <w:color w:val="201F35"/>
        </w:rPr>
        <w:t>Arthritis Rheum</w:t>
      </w:r>
      <w:r w:rsidRPr="00883CF2">
        <w:rPr>
          <w:rFonts w:ascii="Book Antiqua" w:hAnsi="Book Antiqua"/>
          <w:color w:val="201F35"/>
        </w:rPr>
        <w:t> 2005; </w:t>
      </w:r>
      <w:r w:rsidRPr="00883CF2">
        <w:rPr>
          <w:rFonts w:ascii="Book Antiqua" w:hAnsi="Book Antiqua"/>
          <w:b/>
          <w:bCs/>
          <w:color w:val="201F35"/>
        </w:rPr>
        <w:t>52</w:t>
      </w:r>
      <w:r w:rsidRPr="00883CF2">
        <w:rPr>
          <w:rFonts w:ascii="Book Antiqua" w:hAnsi="Book Antiqua"/>
          <w:color w:val="201F35"/>
        </w:rPr>
        <w:t>: 2521-2529 [PMID: 16052568 DOI: 10.1002/art.21212]</w:t>
      </w:r>
    </w:p>
    <w:p w14:paraId="561F392D"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35 </w:t>
      </w:r>
      <w:r w:rsidRPr="00883CF2">
        <w:rPr>
          <w:rFonts w:ascii="Book Antiqua" w:hAnsi="Book Antiqua"/>
          <w:b/>
          <w:bCs/>
          <w:color w:val="201F35"/>
        </w:rPr>
        <w:t>Mochizuki T</w:t>
      </w:r>
      <w:r w:rsidRPr="00883CF2">
        <w:rPr>
          <w:rFonts w:ascii="Book Antiqua" w:hAnsi="Book Antiqua"/>
          <w:color w:val="201F35"/>
        </w:rPr>
        <w:t>, Muneta T, Sakaguchi Y, Nimura A, Yokoyama A, Koga H, Sekiya I. Higher chondrogenic potential of fibrous synovium- and adipose synovium-derived cells compared with subcutaneous fat-derived cells: distinguishing properties of mesenchymal stem cells in humans. </w:t>
      </w:r>
      <w:r w:rsidRPr="00883CF2">
        <w:rPr>
          <w:rFonts w:ascii="Book Antiqua" w:hAnsi="Book Antiqua"/>
          <w:i/>
          <w:iCs/>
          <w:color w:val="201F35"/>
        </w:rPr>
        <w:t>Arthritis Rheum</w:t>
      </w:r>
      <w:r w:rsidRPr="00883CF2">
        <w:rPr>
          <w:rFonts w:ascii="Book Antiqua" w:hAnsi="Book Antiqua"/>
          <w:color w:val="201F35"/>
        </w:rPr>
        <w:t> 2006; </w:t>
      </w:r>
      <w:r w:rsidRPr="00883CF2">
        <w:rPr>
          <w:rFonts w:ascii="Book Antiqua" w:hAnsi="Book Antiqua"/>
          <w:b/>
          <w:bCs/>
          <w:color w:val="201F35"/>
        </w:rPr>
        <w:t>54</w:t>
      </w:r>
      <w:r w:rsidRPr="00883CF2">
        <w:rPr>
          <w:rFonts w:ascii="Book Antiqua" w:hAnsi="Book Antiqua"/>
          <w:color w:val="201F35"/>
        </w:rPr>
        <w:t>: 843-853 [PMID: 16508965 DOI: 10.1002/art.21651]</w:t>
      </w:r>
    </w:p>
    <w:p w14:paraId="06E162C5"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36 </w:t>
      </w:r>
      <w:r w:rsidRPr="00883CF2">
        <w:rPr>
          <w:rFonts w:ascii="Book Antiqua" w:hAnsi="Book Antiqua"/>
          <w:b/>
          <w:bCs/>
          <w:color w:val="201F35"/>
        </w:rPr>
        <w:t>Yoshimura H</w:t>
      </w:r>
      <w:r w:rsidRPr="00883CF2">
        <w:rPr>
          <w:rFonts w:ascii="Book Antiqua" w:hAnsi="Book Antiqua"/>
          <w:color w:val="201F35"/>
        </w:rPr>
        <w:t>, Muneta T, Nimura A, Yokoyama A, Koga H, Sekiya I. Comparison of rat mesenchymal stem cells derived from bone marrow, synovium, periosteum, adipose tissue, and muscle. </w:t>
      </w:r>
      <w:r w:rsidRPr="00883CF2">
        <w:rPr>
          <w:rFonts w:ascii="Book Antiqua" w:hAnsi="Book Antiqua"/>
          <w:i/>
          <w:iCs/>
          <w:color w:val="201F35"/>
        </w:rPr>
        <w:t>Cell Tissue Res</w:t>
      </w:r>
      <w:r w:rsidRPr="00883CF2">
        <w:rPr>
          <w:rFonts w:ascii="Book Antiqua" w:hAnsi="Book Antiqua"/>
          <w:color w:val="201F35"/>
        </w:rPr>
        <w:t> 2007; </w:t>
      </w:r>
      <w:r w:rsidRPr="00883CF2">
        <w:rPr>
          <w:rFonts w:ascii="Book Antiqua" w:hAnsi="Book Antiqua"/>
          <w:b/>
          <w:bCs/>
          <w:color w:val="201F35"/>
        </w:rPr>
        <w:t>327</w:t>
      </w:r>
      <w:r w:rsidRPr="00883CF2">
        <w:rPr>
          <w:rFonts w:ascii="Book Antiqua" w:hAnsi="Book Antiqua"/>
          <w:color w:val="201F35"/>
        </w:rPr>
        <w:t>: 449-462 [PMID: 17053900 DOI: 10.1007/s00441-006-0308-z]</w:t>
      </w:r>
    </w:p>
    <w:p w14:paraId="0F96D6D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37 </w:t>
      </w:r>
      <w:r w:rsidRPr="00883CF2">
        <w:rPr>
          <w:rFonts w:ascii="Book Antiqua" w:hAnsi="Book Antiqua"/>
          <w:b/>
          <w:bCs/>
          <w:color w:val="201F35"/>
        </w:rPr>
        <w:t>Koga H</w:t>
      </w:r>
      <w:r w:rsidRPr="00883CF2">
        <w:rPr>
          <w:rFonts w:ascii="Book Antiqua" w:hAnsi="Book Antiqua"/>
          <w:color w:val="201F35"/>
        </w:rPr>
        <w:t>, Muneta T, Nagase T, Nimura A, Ju YJ, Mochizuki T, Sekiya I. Comparison of mesenchymal tissues-derived stem cells for in vivo chondrogenesis: suitable conditions for cell therapy of cartilage defects in rabbit. </w:t>
      </w:r>
      <w:r w:rsidRPr="00883CF2">
        <w:rPr>
          <w:rFonts w:ascii="Book Antiqua" w:hAnsi="Book Antiqua"/>
          <w:i/>
          <w:iCs/>
          <w:color w:val="201F35"/>
        </w:rPr>
        <w:t>Cell Tissue Res</w:t>
      </w:r>
      <w:r w:rsidRPr="00883CF2">
        <w:rPr>
          <w:rFonts w:ascii="Book Antiqua" w:hAnsi="Book Antiqua"/>
          <w:color w:val="201F35"/>
        </w:rPr>
        <w:t> 2008; </w:t>
      </w:r>
      <w:r w:rsidRPr="00883CF2">
        <w:rPr>
          <w:rFonts w:ascii="Book Antiqua" w:hAnsi="Book Antiqua"/>
          <w:b/>
          <w:bCs/>
          <w:color w:val="201F35"/>
        </w:rPr>
        <w:t>333</w:t>
      </w:r>
      <w:r w:rsidRPr="00883CF2">
        <w:rPr>
          <w:rFonts w:ascii="Book Antiqua" w:hAnsi="Book Antiqua"/>
          <w:color w:val="201F35"/>
        </w:rPr>
        <w:t>: 207-215 [PMID: 18560897 DOI: 10.1007/s00441-008-0633-5]</w:t>
      </w:r>
    </w:p>
    <w:p w14:paraId="28BDB813"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38 </w:t>
      </w:r>
      <w:r w:rsidRPr="00883CF2">
        <w:rPr>
          <w:rFonts w:ascii="Book Antiqua" w:hAnsi="Book Antiqua"/>
          <w:b/>
          <w:bCs/>
          <w:color w:val="201F35"/>
        </w:rPr>
        <w:t>Fortier LA</w:t>
      </w:r>
      <w:r w:rsidRPr="00883CF2">
        <w:rPr>
          <w:rFonts w:ascii="Book Antiqua" w:hAnsi="Book Antiqua"/>
          <w:color w:val="201F35"/>
        </w:rPr>
        <w:t>, Nixon AJ, Williams J, Cable CS. Isolation and chondrocytic differentiation of equine bone marrow-derived mesenchymal stem cells. </w:t>
      </w:r>
      <w:r w:rsidRPr="00883CF2">
        <w:rPr>
          <w:rFonts w:ascii="Book Antiqua" w:hAnsi="Book Antiqua"/>
          <w:i/>
          <w:iCs/>
          <w:color w:val="201F35"/>
        </w:rPr>
        <w:t>Am J Vet Res</w:t>
      </w:r>
      <w:r w:rsidRPr="00883CF2">
        <w:rPr>
          <w:rFonts w:ascii="Book Antiqua" w:hAnsi="Book Antiqua"/>
          <w:color w:val="201F35"/>
        </w:rPr>
        <w:t> 1998; </w:t>
      </w:r>
      <w:r w:rsidRPr="00883CF2">
        <w:rPr>
          <w:rFonts w:ascii="Book Antiqua" w:hAnsi="Book Antiqua"/>
          <w:b/>
          <w:bCs/>
          <w:color w:val="201F35"/>
        </w:rPr>
        <w:t>59</w:t>
      </w:r>
      <w:r w:rsidRPr="00883CF2">
        <w:rPr>
          <w:rFonts w:ascii="Book Antiqua" w:hAnsi="Book Antiqua"/>
          <w:color w:val="201F35"/>
        </w:rPr>
        <w:t>: 1182-1187 [PMID: 9736400]</w:t>
      </w:r>
    </w:p>
    <w:p w14:paraId="114B77F0"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39 </w:t>
      </w:r>
      <w:r w:rsidRPr="00883CF2">
        <w:rPr>
          <w:rFonts w:ascii="Book Antiqua" w:hAnsi="Book Antiqua"/>
          <w:b/>
          <w:bCs/>
          <w:color w:val="201F35"/>
        </w:rPr>
        <w:t>Worster AA</w:t>
      </w:r>
      <w:r w:rsidRPr="00883CF2">
        <w:rPr>
          <w:rFonts w:ascii="Book Antiqua" w:hAnsi="Book Antiqua"/>
          <w:color w:val="201F35"/>
        </w:rPr>
        <w:t>, Nixon AJ, Brower-Toland BD, Williams J. Effect of transforming growth factor beta1 on chondrogenic differentiation of cultured equine mesenchymal stem cells. </w:t>
      </w:r>
      <w:r w:rsidRPr="00883CF2">
        <w:rPr>
          <w:rFonts w:ascii="Book Antiqua" w:hAnsi="Book Antiqua"/>
          <w:i/>
          <w:iCs/>
          <w:color w:val="201F35"/>
        </w:rPr>
        <w:t>Am J Vet Res</w:t>
      </w:r>
      <w:r w:rsidRPr="00883CF2">
        <w:rPr>
          <w:rFonts w:ascii="Book Antiqua" w:hAnsi="Book Antiqua"/>
          <w:color w:val="201F35"/>
        </w:rPr>
        <w:t> 2000; </w:t>
      </w:r>
      <w:r w:rsidRPr="00883CF2">
        <w:rPr>
          <w:rFonts w:ascii="Book Antiqua" w:hAnsi="Book Antiqua"/>
          <w:b/>
          <w:bCs/>
          <w:color w:val="201F35"/>
        </w:rPr>
        <w:t>61</w:t>
      </w:r>
      <w:r w:rsidRPr="00883CF2">
        <w:rPr>
          <w:rFonts w:ascii="Book Antiqua" w:hAnsi="Book Antiqua"/>
          <w:color w:val="201F35"/>
        </w:rPr>
        <w:t>: 1003-1010 [PMID: 10976727 DOI: 10.2460/ajvr.2000.61.1003]</w:t>
      </w:r>
    </w:p>
    <w:p w14:paraId="1744ED2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40 </w:t>
      </w:r>
      <w:r w:rsidRPr="00883CF2">
        <w:rPr>
          <w:rFonts w:ascii="Book Antiqua" w:hAnsi="Book Antiqua"/>
          <w:b/>
          <w:bCs/>
          <w:color w:val="201F35"/>
        </w:rPr>
        <w:t>Worster AA</w:t>
      </w:r>
      <w:r w:rsidRPr="00883CF2">
        <w:rPr>
          <w:rFonts w:ascii="Book Antiqua" w:hAnsi="Book Antiqua"/>
          <w:color w:val="201F35"/>
        </w:rPr>
        <w:t>, Brower-Toland BD, Fortier LA, Bent SJ, Williams J, Nixon AJ. Chondrocytic differentiation of mesenchymal stem cells sequentially exposed to transforming growth factor-beta1 in monolayer and insulin-like growth factor-I in a three-dimensional matrix. </w:t>
      </w:r>
      <w:r w:rsidRPr="00883CF2">
        <w:rPr>
          <w:rFonts w:ascii="Book Antiqua" w:hAnsi="Book Antiqua"/>
          <w:i/>
          <w:iCs/>
          <w:color w:val="201F35"/>
        </w:rPr>
        <w:t>J Orthop Res</w:t>
      </w:r>
      <w:r w:rsidRPr="00883CF2">
        <w:rPr>
          <w:rFonts w:ascii="Book Antiqua" w:hAnsi="Book Antiqua"/>
          <w:color w:val="201F35"/>
        </w:rPr>
        <w:t> 2001; </w:t>
      </w:r>
      <w:r w:rsidRPr="00883CF2">
        <w:rPr>
          <w:rFonts w:ascii="Book Antiqua" w:hAnsi="Book Antiqua"/>
          <w:b/>
          <w:bCs/>
          <w:color w:val="201F35"/>
        </w:rPr>
        <w:t>19</w:t>
      </w:r>
      <w:r w:rsidRPr="00883CF2">
        <w:rPr>
          <w:rFonts w:ascii="Book Antiqua" w:hAnsi="Book Antiqua"/>
          <w:color w:val="201F35"/>
        </w:rPr>
        <w:t>: 738-749 [PMID: 11518286 DOI: 10.1016/S0736-0266(00)00054-1]</w:t>
      </w:r>
    </w:p>
    <w:p w14:paraId="4A4AEF7F"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lastRenderedPageBreak/>
        <w:t>41 </w:t>
      </w:r>
      <w:r w:rsidRPr="00883CF2">
        <w:rPr>
          <w:rFonts w:ascii="Book Antiqua" w:hAnsi="Book Antiqua"/>
          <w:b/>
          <w:bCs/>
          <w:color w:val="201F35"/>
        </w:rPr>
        <w:t>Arnhold SJ</w:t>
      </w:r>
      <w:r w:rsidRPr="00883CF2">
        <w:rPr>
          <w:rFonts w:ascii="Book Antiqua" w:hAnsi="Book Antiqua"/>
          <w:color w:val="201F35"/>
        </w:rPr>
        <w:t>, Goletz I, Klein H, Stumpf G, Beluche LA, Rohde C, Addicks K, Litzke LF. Isolation and characterization of bone marrow-derived equine mesenchymal stem cells. </w:t>
      </w:r>
      <w:r w:rsidRPr="00883CF2">
        <w:rPr>
          <w:rFonts w:ascii="Book Antiqua" w:hAnsi="Book Antiqua"/>
          <w:i/>
          <w:iCs/>
          <w:color w:val="201F35"/>
        </w:rPr>
        <w:t>Am J Vet Res</w:t>
      </w:r>
      <w:r w:rsidRPr="00883CF2">
        <w:rPr>
          <w:rFonts w:ascii="Book Antiqua" w:hAnsi="Book Antiqua"/>
          <w:color w:val="201F35"/>
        </w:rPr>
        <w:t> 2007; </w:t>
      </w:r>
      <w:r w:rsidRPr="00883CF2">
        <w:rPr>
          <w:rFonts w:ascii="Book Antiqua" w:hAnsi="Book Antiqua"/>
          <w:b/>
          <w:bCs/>
          <w:color w:val="201F35"/>
        </w:rPr>
        <w:t>68</w:t>
      </w:r>
      <w:r w:rsidRPr="00883CF2">
        <w:rPr>
          <w:rFonts w:ascii="Book Antiqua" w:hAnsi="Book Antiqua"/>
          <w:color w:val="201F35"/>
        </w:rPr>
        <w:t>: 1095-1105 [PMID: 17916017 DOI: 10.2460/ajvr.68.10.1095]</w:t>
      </w:r>
    </w:p>
    <w:p w14:paraId="37D2BE6B"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42 </w:t>
      </w:r>
      <w:r w:rsidRPr="00883CF2">
        <w:rPr>
          <w:rFonts w:ascii="Book Antiqua" w:hAnsi="Book Antiqua"/>
          <w:b/>
          <w:bCs/>
          <w:color w:val="201F35"/>
        </w:rPr>
        <w:t>Giovannini S</w:t>
      </w:r>
      <w:r w:rsidRPr="00883CF2">
        <w:rPr>
          <w:rFonts w:ascii="Book Antiqua" w:hAnsi="Book Antiqua"/>
          <w:color w:val="201F35"/>
        </w:rPr>
        <w:t>, Brehm W, Mainil-Varlet P, Nesic D. Multilineage differentiation potential of equine blood-derived fibroblast-like cells. </w:t>
      </w:r>
      <w:r w:rsidRPr="00883CF2">
        <w:rPr>
          <w:rFonts w:ascii="Book Antiqua" w:hAnsi="Book Antiqua"/>
          <w:i/>
          <w:iCs/>
          <w:color w:val="201F35"/>
        </w:rPr>
        <w:t>Differentiation</w:t>
      </w:r>
      <w:r w:rsidRPr="00883CF2">
        <w:rPr>
          <w:rFonts w:ascii="Book Antiqua" w:hAnsi="Book Antiqua"/>
          <w:color w:val="201F35"/>
        </w:rPr>
        <w:t> 2008; </w:t>
      </w:r>
      <w:r w:rsidRPr="00883CF2">
        <w:rPr>
          <w:rFonts w:ascii="Book Antiqua" w:hAnsi="Book Antiqua"/>
          <w:b/>
          <w:bCs/>
          <w:color w:val="201F35"/>
        </w:rPr>
        <w:t>76</w:t>
      </w:r>
      <w:r w:rsidRPr="00883CF2">
        <w:rPr>
          <w:rFonts w:ascii="Book Antiqua" w:hAnsi="Book Antiqua"/>
          <w:color w:val="201F35"/>
        </w:rPr>
        <w:t>: 118-129 [PMID: 17697129 DOI: 10.1111/j.1432-0436.2007.00207.x]</w:t>
      </w:r>
    </w:p>
    <w:p w14:paraId="2ADFDC33"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43 </w:t>
      </w:r>
      <w:r w:rsidRPr="00883CF2">
        <w:rPr>
          <w:rFonts w:ascii="Book Antiqua" w:hAnsi="Book Antiqua"/>
          <w:b/>
          <w:bCs/>
          <w:color w:val="201F35"/>
        </w:rPr>
        <w:t>Hegewald AA</w:t>
      </w:r>
      <w:r w:rsidRPr="00883CF2">
        <w:rPr>
          <w:rFonts w:ascii="Book Antiqua" w:hAnsi="Book Antiqua"/>
          <w:color w:val="201F35"/>
        </w:rPr>
        <w:t>, Ringe J, Bartel J, Krüger I, Notter M, Barnewitz D, Kaps C, Sittinger M. Hyaluronic acid and autologous synovial fluid induce chondrogenic differentiation of equine mesenchymal stem cells: a preliminary study. </w:t>
      </w:r>
      <w:r w:rsidRPr="00883CF2">
        <w:rPr>
          <w:rFonts w:ascii="Book Antiqua" w:hAnsi="Book Antiqua"/>
          <w:i/>
          <w:iCs/>
          <w:color w:val="201F35"/>
        </w:rPr>
        <w:t>Tissue Cell</w:t>
      </w:r>
      <w:r w:rsidRPr="00883CF2">
        <w:rPr>
          <w:rFonts w:ascii="Book Antiqua" w:hAnsi="Book Antiqua"/>
          <w:color w:val="201F35"/>
        </w:rPr>
        <w:t> 2004; </w:t>
      </w:r>
      <w:r w:rsidRPr="00883CF2">
        <w:rPr>
          <w:rFonts w:ascii="Book Antiqua" w:hAnsi="Book Antiqua"/>
          <w:b/>
          <w:bCs/>
          <w:color w:val="201F35"/>
        </w:rPr>
        <w:t>36</w:t>
      </w:r>
      <w:r w:rsidRPr="00883CF2">
        <w:rPr>
          <w:rFonts w:ascii="Book Antiqua" w:hAnsi="Book Antiqua"/>
          <w:color w:val="201F35"/>
        </w:rPr>
        <w:t>: 431-438 [PMID: 15533458 DOI: 10.1016/j.tice.2004.07.003]</w:t>
      </w:r>
    </w:p>
    <w:p w14:paraId="690F5562"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44 </w:t>
      </w:r>
      <w:r w:rsidRPr="00883CF2">
        <w:rPr>
          <w:rFonts w:ascii="Book Antiqua" w:hAnsi="Book Antiqua"/>
          <w:b/>
          <w:bCs/>
          <w:color w:val="201F35"/>
        </w:rPr>
        <w:t>Stewart AA</w:t>
      </w:r>
      <w:r w:rsidRPr="00883CF2">
        <w:rPr>
          <w:rFonts w:ascii="Book Antiqua" w:hAnsi="Book Antiqua"/>
          <w:color w:val="201F35"/>
        </w:rPr>
        <w:t>, Byron CR, Pondenis H, Stewart MC. Effect of fibroblast growth factor-2 on equine mesenchymal stem cell monolayer expansion and chondrogenesis. </w:t>
      </w:r>
      <w:r w:rsidRPr="00883CF2">
        <w:rPr>
          <w:rFonts w:ascii="Book Antiqua" w:hAnsi="Book Antiqua"/>
          <w:i/>
          <w:iCs/>
          <w:color w:val="201F35"/>
        </w:rPr>
        <w:t>Am J Vet Res</w:t>
      </w:r>
      <w:r w:rsidRPr="00883CF2">
        <w:rPr>
          <w:rFonts w:ascii="Book Antiqua" w:hAnsi="Book Antiqua"/>
          <w:color w:val="201F35"/>
        </w:rPr>
        <w:t> 2007; </w:t>
      </w:r>
      <w:r w:rsidRPr="00883CF2">
        <w:rPr>
          <w:rFonts w:ascii="Book Antiqua" w:hAnsi="Book Antiqua"/>
          <w:b/>
          <w:bCs/>
          <w:color w:val="201F35"/>
        </w:rPr>
        <w:t>68</w:t>
      </w:r>
      <w:r w:rsidRPr="00883CF2">
        <w:rPr>
          <w:rFonts w:ascii="Book Antiqua" w:hAnsi="Book Antiqua"/>
          <w:color w:val="201F35"/>
        </w:rPr>
        <w:t>: 941-945 [PMID: 17764407 DOI: 10.2460/ajvr.68.9.941]</w:t>
      </w:r>
    </w:p>
    <w:p w14:paraId="0C4B8E0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45 </w:t>
      </w:r>
      <w:r w:rsidRPr="00883CF2">
        <w:rPr>
          <w:rFonts w:ascii="Book Antiqua" w:hAnsi="Book Antiqua"/>
          <w:b/>
          <w:bCs/>
          <w:color w:val="201F35"/>
        </w:rPr>
        <w:t>Kisiday JD</w:t>
      </w:r>
      <w:r w:rsidRPr="00883CF2">
        <w:rPr>
          <w:rFonts w:ascii="Book Antiqua" w:hAnsi="Book Antiqua"/>
          <w:color w:val="201F35"/>
        </w:rPr>
        <w:t>, Kopesky PW, Evans CH, Grodzinsky AJ, McIlwraith CW, Frisbie DD. Evaluation of adult equine bone marrow- and adipose-derived progenitor cell chondrogenesis in hydrogel cultures. </w:t>
      </w:r>
      <w:r w:rsidRPr="00883CF2">
        <w:rPr>
          <w:rFonts w:ascii="Book Antiqua" w:hAnsi="Book Antiqua"/>
          <w:i/>
          <w:iCs/>
          <w:color w:val="201F35"/>
        </w:rPr>
        <w:t>J Orthop Res</w:t>
      </w:r>
      <w:r w:rsidRPr="00883CF2">
        <w:rPr>
          <w:rFonts w:ascii="Book Antiqua" w:hAnsi="Book Antiqua"/>
          <w:color w:val="201F35"/>
        </w:rPr>
        <w:t> 2008; </w:t>
      </w:r>
      <w:r w:rsidRPr="00883CF2">
        <w:rPr>
          <w:rFonts w:ascii="Book Antiqua" w:hAnsi="Book Antiqua"/>
          <w:b/>
          <w:bCs/>
          <w:color w:val="201F35"/>
        </w:rPr>
        <w:t>26</w:t>
      </w:r>
      <w:r w:rsidRPr="00883CF2">
        <w:rPr>
          <w:rFonts w:ascii="Book Antiqua" w:hAnsi="Book Antiqua"/>
          <w:color w:val="201F35"/>
        </w:rPr>
        <w:t>: 322-331 [PMID: 17960654 DOI: 10.1002/jor.20508]</w:t>
      </w:r>
    </w:p>
    <w:p w14:paraId="4994A54B"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46 </w:t>
      </w:r>
      <w:r w:rsidRPr="00883CF2">
        <w:rPr>
          <w:rFonts w:ascii="Book Antiqua" w:hAnsi="Book Antiqua"/>
          <w:b/>
          <w:bCs/>
          <w:color w:val="201F35"/>
        </w:rPr>
        <w:t>Vidal MA</w:t>
      </w:r>
      <w:r w:rsidRPr="00883CF2">
        <w:rPr>
          <w:rFonts w:ascii="Book Antiqua" w:hAnsi="Book Antiqua"/>
          <w:color w:val="201F35"/>
        </w:rPr>
        <w:t>, Robinson SO, Lopez MJ, Paulsen DB, Borkhsenious O, Johnson JR, Moore RM, Gimble JM. Comparison of chondrogenic potential in equine mesenchymal stromal cells derived from adipose tissue and bone marrow. </w:t>
      </w:r>
      <w:r w:rsidRPr="00883CF2">
        <w:rPr>
          <w:rFonts w:ascii="Book Antiqua" w:hAnsi="Book Antiqua"/>
          <w:i/>
          <w:iCs/>
          <w:color w:val="201F35"/>
        </w:rPr>
        <w:t>Vet Surg</w:t>
      </w:r>
      <w:r w:rsidRPr="00883CF2">
        <w:rPr>
          <w:rFonts w:ascii="Book Antiqua" w:hAnsi="Book Antiqua"/>
          <w:color w:val="201F35"/>
        </w:rPr>
        <w:t> 2008; </w:t>
      </w:r>
      <w:r w:rsidRPr="00883CF2">
        <w:rPr>
          <w:rFonts w:ascii="Book Antiqua" w:hAnsi="Book Antiqua"/>
          <w:b/>
          <w:bCs/>
          <w:color w:val="201F35"/>
        </w:rPr>
        <w:t>37</w:t>
      </w:r>
      <w:r w:rsidRPr="00883CF2">
        <w:rPr>
          <w:rFonts w:ascii="Book Antiqua" w:hAnsi="Book Antiqua"/>
          <w:color w:val="201F35"/>
        </w:rPr>
        <w:t>: 713-724 [PMID: 19121166 DOI: 10.1111/j.1532-950X.2008.00462.x]</w:t>
      </w:r>
    </w:p>
    <w:p w14:paraId="669606A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47 </w:t>
      </w:r>
      <w:r w:rsidRPr="00883CF2">
        <w:rPr>
          <w:rFonts w:ascii="Book Antiqua" w:hAnsi="Book Antiqua"/>
          <w:b/>
          <w:bCs/>
          <w:color w:val="201F35"/>
        </w:rPr>
        <w:t>Lee JC</w:t>
      </w:r>
      <w:r w:rsidRPr="00883CF2">
        <w:rPr>
          <w:rFonts w:ascii="Book Antiqua" w:hAnsi="Book Antiqua"/>
          <w:color w:val="201F35"/>
        </w:rPr>
        <w:t>, Lee SY, Min HJ, Han SA, Jang J, Lee S, Seong SC, Lee MC. Synovium-derived mesenchymal stem cells encapsulated in a novel injectable gel can repair osteochondral defects in a rabbit model. </w:t>
      </w:r>
      <w:r w:rsidRPr="00883CF2">
        <w:rPr>
          <w:rFonts w:ascii="Book Antiqua" w:hAnsi="Book Antiqua"/>
          <w:i/>
          <w:iCs/>
          <w:color w:val="201F35"/>
        </w:rPr>
        <w:t>Tissue Eng Part A</w:t>
      </w:r>
      <w:r w:rsidRPr="00883CF2">
        <w:rPr>
          <w:rFonts w:ascii="Book Antiqua" w:hAnsi="Book Antiqua"/>
          <w:color w:val="201F35"/>
        </w:rPr>
        <w:t> 2012; </w:t>
      </w:r>
      <w:r w:rsidRPr="00883CF2">
        <w:rPr>
          <w:rFonts w:ascii="Book Antiqua" w:hAnsi="Book Antiqua"/>
          <w:b/>
          <w:bCs/>
          <w:color w:val="201F35"/>
        </w:rPr>
        <w:t>18</w:t>
      </w:r>
      <w:r w:rsidRPr="00883CF2">
        <w:rPr>
          <w:rFonts w:ascii="Book Antiqua" w:hAnsi="Book Antiqua"/>
          <w:color w:val="201F35"/>
        </w:rPr>
        <w:t>: 2173-2186 [PMID: 22765885 DOI: 10.1089/ten.TEA.2011.0643]</w:t>
      </w:r>
    </w:p>
    <w:p w14:paraId="248A6820"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48 </w:t>
      </w:r>
      <w:r w:rsidRPr="00883CF2">
        <w:rPr>
          <w:rFonts w:ascii="Book Antiqua" w:hAnsi="Book Antiqua"/>
          <w:b/>
          <w:bCs/>
          <w:color w:val="201F35"/>
        </w:rPr>
        <w:t>Ichinose S</w:t>
      </w:r>
      <w:r w:rsidRPr="00883CF2">
        <w:rPr>
          <w:rFonts w:ascii="Book Antiqua" w:hAnsi="Book Antiqua"/>
          <w:color w:val="201F35"/>
        </w:rPr>
        <w:t>, Muneta T, Koga H, Segawa Y, Tagami M, Tsuji K, Sekiya I. Morphological differences during in vitro chondrogenesis of bone marrow-, synovium-MSCs, and chondrocytes. </w:t>
      </w:r>
      <w:r w:rsidRPr="00883CF2">
        <w:rPr>
          <w:rFonts w:ascii="Book Antiqua" w:hAnsi="Book Antiqua"/>
          <w:i/>
          <w:iCs/>
          <w:color w:val="201F35"/>
        </w:rPr>
        <w:t>Lab Invest</w:t>
      </w:r>
      <w:r w:rsidRPr="00883CF2">
        <w:rPr>
          <w:rFonts w:ascii="Book Antiqua" w:hAnsi="Book Antiqua"/>
          <w:color w:val="201F35"/>
        </w:rPr>
        <w:t> 2010; </w:t>
      </w:r>
      <w:r w:rsidRPr="00883CF2">
        <w:rPr>
          <w:rFonts w:ascii="Book Antiqua" w:hAnsi="Book Antiqua"/>
          <w:b/>
          <w:bCs/>
          <w:color w:val="201F35"/>
        </w:rPr>
        <w:t>90</w:t>
      </w:r>
      <w:r w:rsidRPr="00883CF2">
        <w:rPr>
          <w:rFonts w:ascii="Book Antiqua" w:hAnsi="Book Antiqua"/>
          <w:color w:val="201F35"/>
        </w:rPr>
        <w:t>: 210-221 [PMID: 20010853 DOI: 10.1038/labinvest.2009.125]</w:t>
      </w:r>
    </w:p>
    <w:p w14:paraId="6CC9483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lastRenderedPageBreak/>
        <w:t>49 </w:t>
      </w:r>
      <w:r w:rsidRPr="00883CF2">
        <w:rPr>
          <w:rFonts w:ascii="Book Antiqua" w:hAnsi="Book Antiqua"/>
          <w:b/>
          <w:bCs/>
          <w:color w:val="201F35"/>
        </w:rPr>
        <w:t>Morito T</w:t>
      </w:r>
      <w:r w:rsidRPr="00883CF2">
        <w:rPr>
          <w:rFonts w:ascii="Book Antiqua" w:hAnsi="Book Antiqua"/>
          <w:color w:val="201F35"/>
        </w:rPr>
        <w:t>, Muneta T, Hara K, Ju YJ, Mochizuki T, Makino H, Umezawa A, Sekiya I. Synovial fluid-derived mesenchymal stem cells increase after intra-articular ligament injury in humans. </w:t>
      </w:r>
      <w:r w:rsidRPr="00883CF2">
        <w:rPr>
          <w:rFonts w:ascii="Book Antiqua" w:hAnsi="Book Antiqua"/>
          <w:i/>
          <w:iCs/>
          <w:color w:val="201F35"/>
        </w:rPr>
        <w:t>Rheumatology (Oxford)</w:t>
      </w:r>
      <w:r w:rsidRPr="00883CF2">
        <w:rPr>
          <w:rFonts w:ascii="Book Antiqua" w:hAnsi="Book Antiqua"/>
          <w:color w:val="201F35"/>
        </w:rPr>
        <w:t> 2008; </w:t>
      </w:r>
      <w:r w:rsidRPr="00883CF2">
        <w:rPr>
          <w:rFonts w:ascii="Book Antiqua" w:hAnsi="Book Antiqua"/>
          <w:b/>
          <w:bCs/>
          <w:color w:val="201F35"/>
        </w:rPr>
        <w:t>47</w:t>
      </w:r>
      <w:r w:rsidRPr="00883CF2">
        <w:rPr>
          <w:rFonts w:ascii="Book Antiqua" w:hAnsi="Book Antiqua"/>
          <w:color w:val="201F35"/>
        </w:rPr>
        <w:t>: 1137-1143 [PMID: 18390894 DOI: 10.1093/rheumatology/ken114]</w:t>
      </w:r>
    </w:p>
    <w:p w14:paraId="00E4A02E"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50 </w:t>
      </w:r>
      <w:r w:rsidRPr="00883CF2">
        <w:rPr>
          <w:rFonts w:ascii="Book Antiqua" w:hAnsi="Book Antiqua"/>
          <w:b/>
          <w:bCs/>
          <w:color w:val="201F35"/>
        </w:rPr>
        <w:t>McCarthy HE</w:t>
      </w:r>
      <w:r w:rsidRPr="00883CF2">
        <w:rPr>
          <w:rFonts w:ascii="Book Antiqua" w:hAnsi="Book Antiqua"/>
          <w:color w:val="201F35"/>
        </w:rPr>
        <w:t>, Bara JJ, Brakspear K, Singhrao SK, Archer CW. The comparison of equine articular cartilage progenitor cells and bone marrow-derived stromal cells as potential cell sources for cartilage repair in the horse. </w:t>
      </w:r>
      <w:r w:rsidRPr="00883CF2">
        <w:rPr>
          <w:rFonts w:ascii="Book Antiqua" w:hAnsi="Book Antiqua"/>
          <w:i/>
          <w:iCs/>
          <w:color w:val="201F35"/>
        </w:rPr>
        <w:t>Vet J</w:t>
      </w:r>
      <w:r w:rsidRPr="00883CF2">
        <w:rPr>
          <w:rFonts w:ascii="Book Antiqua" w:hAnsi="Book Antiqua"/>
          <w:color w:val="201F35"/>
        </w:rPr>
        <w:t> 2012; </w:t>
      </w:r>
      <w:r w:rsidRPr="00883CF2">
        <w:rPr>
          <w:rFonts w:ascii="Book Antiqua" w:hAnsi="Book Antiqua"/>
          <w:b/>
          <w:bCs/>
          <w:color w:val="201F35"/>
        </w:rPr>
        <w:t>192</w:t>
      </w:r>
      <w:r w:rsidRPr="00883CF2">
        <w:rPr>
          <w:rFonts w:ascii="Book Antiqua" w:hAnsi="Book Antiqua"/>
          <w:color w:val="201F35"/>
        </w:rPr>
        <w:t>: 345-351 [PMID: 21968294 DOI: 10.1016/j.tvjl.2011.08.036]</w:t>
      </w:r>
    </w:p>
    <w:p w14:paraId="5DE1C6B9"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51 </w:t>
      </w:r>
      <w:r w:rsidRPr="00883CF2">
        <w:rPr>
          <w:rFonts w:ascii="Book Antiqua" w:hAnsi="Book Antiqua"/>
          <w:b/>
          <w:bCs/>
          <w:color w:val="201F35"/>
        </w:rPr>
        <w:t>Shirasawa S</w:t>
      </w:r>
      <w:r w:rsidRPr="00883CF2">
        <w:rPr>
          <w:rFonts w:ascii="Book Antiqua" w:hAnsi="Book Antiqua"/>
          <w:color w:val="201F35"/>
        </w:rPr>
        <w:t>, Sekiya I, Sakaguchi Y, Yagishita K, Ichinose S, Muneta T. In vitro chondrogenesis of human synovium-derived mesenchymal stem cells: optimal condition and comparison with bone marrow-derived cells. </w:t>
      </w:r>
      <w:r w:rsidRPr="00883CF2">
        <w:rPr>
          <w:rFonts w:ascii="Book Antiqua" w:hAnsi="Book Antiqua"/>
          <w:i/>
          <w:iCs/>
          <w:color w:val="201F35"/>
        </w:rPr>
        <w:t>J Cell Biochem</w:t>
      </w:r>
      <w:r w:rsidRPr="00883CF2">
        <w:rPr>
          <w:rFonts w:ascii="Book Antiqua" w:hAnsi="Book Antiqua"/>
          <w:color w:val="201F35"/>
        </w:rPr>
        <w:t> 2006; </w:t>
      </w:r>
      <w:r w:rsidRPr="00883CF2">
        <w:rPr>
          <w:rFonts w:ascii="Book Antiqua" w:hAnsi="Book Antiqua"/>
          <w:b/>
          <w:bCs/>
          <w:color w:val="201F35"/>
        </w:rPr>
        <w:t>97</w:t>
      </w:r>
      <w:r w:rsidRPr="00883CF2">
        <w:rPr>
          <w:rFonts w:ascii="Book Antiqua" w:hAnsi="Book Antiqua"/>
          <w:color w:val="201F35"/>
        </w:rPr>
        <w:t>: 84-97 [PMID: 16088956 DOI: 10.1002/jcb.20546]</w:t>
      </w:r>
    </w:p>
    <w:p w14:paraId="39918206"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52 </w:t>
      </w:r>
      <w:r w:rsidRPr="00883CF2">
        <w:rPr>
          <w:rFonts w:ascii="Book Antiqua" w:hAnsi="Book Antiqua"/>
          <w:b/>
          <w:bCs/>
          <w:color w:val="201F35"/>
        </w:rPr>
        <w:t>Zayed MN</w:t>
      </w:r>
      <w:r w:rsidRPr="00883CF2">
        <w:rPr>
          <w:rFonts w:ascii="Book Antiqua" w:hAnsi="Book Antiqua"/>
          <w:color w:val="201F35"/>
        </w:rPr>
        <w:t>, Schumacher J, Misk N, Dhar MS. Effects of pro-inflammatory cytokines on chondrogenesis of equine mesenchymal stromal cells derived from bone marrow or synovial fluid. </w:t>
      </w:r>
      <w:r w:rsidRPr="00883CF2">
        <w:rPr>
          <w:rFonts w:ascii="Book Antiqua" w:hAnsi="Book Antiqua"/>
          <w:i/>
          <w:iCs/>
          <w:color w:val="201F35"/>
        </w:rPr>
        <w:t>Vet J</w:t>
      </w:r>
      <w:r w:rsidRPr="00883CF2">
        <w:rPr>
          <w:rFonts w:ascii="Book Antiqua" w:hAnsi="Book Antiqua"/>
          <w:color w:val="201F35"/>
        </w:rPr>
        <w:t> 2016; </w:t>
      </w:r>
      <w:r w:rsidRPr="00883CF2">
        <w:rPr>
          <w:rFonts w:ascii="Book Antiqua" w:hAnsi="Book Antiqua"/>
          <w:b/>
          <w:bCs/>
          <w:color w:val="201F35"/>
        </w:rPr>
        <w:t>217</w:t>
      </w:r>
      <w:r w:rsidRPr="00883CF2">
        <w:rPr>
          <w:rFonts w:ascii="Book Antiqua" w:hAnsi="Book Antiqua"/>
          <w:color w:val="201F35"/>
        </w:rPr>
        <w:t>: 26-32 [PMID: 27810206 DOI: 10.1016/j.tvjl.2016.05.014]</w:t>
      </w:r>
    </w:p>
    <w:p w14:paraId="1E35E4D1" w14:textId="77777777" w:rsidR="00883CF2" w:rsidRPr="00883CF2" w:rsidRDefault="00883CF2" w:rsidP="00883CF2">
      <w:pPr>
        <w:pStyle w:val="a8"/>
        <w:shd w:val="clear" w:color="auto" w:fill="FFFFFF"/>
        <w:adjustRightInd w:val="0"/>
        <w:snapToGrid w:val="0"/>
        <w:spacing w:before="0" w:beforeAutospacing="0" w:after="0" w:afterAutospacing="0" w:line="360" w:lineRule="auto"/>
        <w:jc w:val="both"/>
        <w:rPr>
          <w:rFonts w:ascii="Book Antiqua" w:hAnsi="Book Antiqua"/>
          <w:color w:val="201F35"/>
        </w:rPr>
      </w:pPr>
      <w:r w:rsidRPr="00883CF2">
        <w:rPr>
          <w:rFonts w:ascii="Book Antiqua" w:hAnsi="Book Antiqua"/>
          <w:color w:val="201F35"/>
        </w:rPr>
        <w:t>53 </w:t>
      </w:r>
      <w:r w:rsidRPr="00883CF2">
        <w:rPr>
          <w:rFonts w:ascii="Book Antiqua" w:hAnsi="Book Antiqua"/>
          <w:b/>
          <w:bCs/>
          <w:color w:val="201F35"/>
        </w:rPr>
        <w:t>Mallick SP</w:t>
      </w:r>
      <w:r w:rsidRPr="00883CF2">
        <w:rPr>
          <w:rFonts w:ascii="Book Antiqua" w:hAnsi="Book Antiqua"/>
          <w:color w:val="201F35"/>
        </w:rPr>
        <w:t>, Rastogi A, Tripathi S, Srivastava P. Strategies on process engineering of chondrocyte culture for cartilage tissue regeneration. </w:t>
      </w:r>
      <w:r w:rsidRPr="00883CF2">
        <w:rPr>
          <w:rFonts w:ascii="Book Antiqua" w:hAnsi="Book Antiqua"/>
          <w:i/>
          <w:iCs/>
          <w:color w:val="201F35"/>
        </w:rPr>
        <w:t>Bioprocess Biosyst Eng</w:t>
      </w:r>
      <w:r w:rsidRPr="00883CF2">
        <w:rPr>
          <w:rFonts w:ascii="Book Antiqua" w:hAnsi="Book Antiqua"/>
          <w:color w:val="201F35"/>
        </w:rPr>
        <w:t> 2017; </w:t>
      </w:r>
      <w:r w:rsidRPr="00883CF2">
        <w:rPr>
          <w:rFonts w:ascii="Book Antiqua" w:hAnsi="Book Antiqua"/>
          <w:b/>
          <w:bCs/>
          <w:color w:val="201F35"/>
        </w:rPr>
        <w:t>40</w:t>
      </w:r>
      <w:r w:rsidRPr="00883CF2">
        <w:rPr>
          <w:rFonts w:ascii="Book Antiqua" w:hAnsi="Book Antiqua"/>
          <w:color w:val="201F35"/>
        </w:rPr>
        <w:t>: 601-610 [PMID: 27995334 DOI: 10.1007/s00449-016-1724-4]</w:t>
      </w:r>
    </w:p>
    <w:p w14:paraId="0C2BB322" w14:textId="536FAC12" w:rsidR="00883CF2" w:rsidRPr="00883CF2" w:rsidRDefault="00883CF2" w:rsidP="00883CF2">
      <w:pPr>
        <w:adjustRightInd w:val="0"/>
        <w:snapToGrid w:val="0"/>
        <w:spacing w:line="360" w:lineRule="auto"/>
        <w:jc w:val="both"/>
        <w:rPr>
          <w:rFonts w:ascii="Book Antiqua" w:hAnsi="Book Antiqua"/>
        </w:rPr>
        <w:sectPr w:rsidR="00883CF2" w:rsidRPr="00883CF2">
          <w:pgSz w:w="12240" w:h="15840"/>
          <w:pgMar w:top="1440" w:right="1440" w:bottom="1440" w:left="1440" w:header="720" w:footer="720" w:gutter="0"/>
          <w:cols w:space="720"/>
          <w:docGrid w:linePitch="360"/>
        </w:sectPr>
      </w:pPr>
    </w:p>
    <w:p w14:paraId="0383C6B1" w14:textId="77777777"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lastRenderedPageBreak/>
        <w:t>Footnotes</w:t>
      </w:r>
    </w:p>
    <w:p w14:paraId="716A35A3" w14:textId="110A9D82"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Institutional</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review</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board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statement: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study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reviewed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Department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Internal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Medicine,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School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Veterinary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Medicine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Animal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Science,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University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São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Paulo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(FMVZ/USP).</w:t>
      </w:r>
    </w:p>
    <w:p w14:paraId="1298970B" w14:textId="77777777" w:rsidR="00A77B3E" w:rsidRPr="00883CF2" w:rsidRDefault="00A77B3E" w:rsidP="00883CF2">
      <w:pPr>
        <w:adjustRightInd w:val="0"/>
        <w:snapToGrid w:val="0"/>
        <w:spacing w:line="360" w:lineRule="auto"/>
        <w:jc w:val="both"/>
        <w:rPr>
          <w:rFonts w:ascii="Book Antiqua" w:hAnsi="Book Antiqua"/>
        </w:rPr>
      </w:pPr>
    </w:p>
    <w:p w14:paraId="02E738F9" w14:textId="7254D24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Institutional</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animal</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care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use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committee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statement: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present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work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approved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Committee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Ethics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Research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University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São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Paulo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(CEUA/USP,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1143080617),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carried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out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accordance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USP</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guidelines,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ARRIVE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guidelines,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Directive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2010/63/EU</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animal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experiments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(http://ec.europa.eu/environment/chemicals/Lab_animals/Legislation_en.htm).</w:t>
      </w:r>
    </w:p>
    <w:p w14:paraId="7B814FDE" w14:textId="77777777" w:rsidR="00A77B3E" w:rsidRPr="00883CF2" w:rsidRDefault="00A77B3E" w:rsidP="00883CF2">
      <w:pPr>
        <w:adjustRightInd w:val="0"/>
        <w:snapToGrid w:val="0"/>
        <w:spacing w:line="360" w:lineRule="auto"/>
        <w:jc w:val="both"/>
        <w:rPr>
          <w:rFonts w:ascii="Book Antiqua" w:hAnsi="Book Antiqua"/>
        </w:rPr>
      </w:pPr>
    </w:p>
    <w:p w14:paraId="2AE1E652" w14:textId="5C60619F"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Conflict-of-interest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statement: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Authors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manuscript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have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conflicts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interest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disclose.</w:t>
      </w:r>
    </w:p>
    <w:p w14:paraId="374DAD22" w14:textId="77777777" w:rsidR="00A77B3E" w:rsidRPr="00883CF2" w:rsidRDefault="00A77B3E" w:rsidP="00883CF2">
      <w:pPr>
        <w:adjustRightInd w:val="0"/>
        <w:snapToGrid w:val="0"/>
        <w:spacing w:line="360" w:lineRule="auto"/>
        <w:jc w:val="both"/>
        <w:rPr>
          <w:rFonts w:ascii="Book Antiqua" w:hAnsi="Book Antiqua"/>
        </w:rPr>
      </w:pPr>
    </w:p>
    <w:p w14:paraId="39F7C6EC" w14:textId="55338C9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Data</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sharing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statement: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No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additional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available.</w:t>
      </w:r>
      <w:r w:rsidR="00E21C03" w:rsidRPr="00883CF2">
        <w:rPr>
          <w:rFonts w:ascii="Book Antiqua" w:eastAsia="Book Antiqua" w:hAnsi="Book Antiqua" w:cs="Book Antiqua"/>
          <w:color w:val="000000"/>
        </w:rPr>
        <w:t xml:space="preserve"> </w:t>
      </w:r>
    </w:p>
    <w:p w14:paraId="71970FD7" w14:textId="77777777" w:rsidR="00A77B3E" w:rsidRPr="00883CF2" w:rsidRDefault="00A77B3E" w:rsidP="00883CF2">
      <w:pPr>
        <w:adjustRightInd w:val="0"/>
        <w:snapToGrid w:val="0"/>
        <w:spacing w:line="360" w:lineRule="auto"/>
        <w:ind w:hanging="1134"/>
        <w:jc w:val="both"/>
        <w:rPr>
          <w:rFonts w:ascii="Book Antiqua" w:hAnsi="Book Antiqua"/>
        </w:rPr>
      </w:pPr>
    </w:p>
    <w:p w14:paraId="4B47AF94" w14:textId="16BD3DE1" w:rsidR="00A77B3E" w:rsidRPr="00100F83"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ARRIVE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guidelines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statement:</w:t>
      </w:r>
      <w:r w:rsidR="00E21C03" w:rsidRPr="00883CF2">
        <w:rPr>
          <w:rFonts w:ascii="Book Antiqua" w:eastAsia="Book Antiqua" w:hAnsi="Book Antiqua" w:cs="Book Antiqua"/>
          <w:b/>
          <w:bCs/>
          <w:color w:val="000000"/>
        </w:rPr>
        <w:t xml:space="preserve"> </w:t>
      </w:r>
      <w:r w:rsidRPr="00100F83">
        <w:rPr>
          <w:rFonts w:ascii="Book Antiqua" w:eastAsia="Book Antiqua" w:hAnsi="Book Antiqua" w:cs="Book Antiqua"/>
          <w:color w:val="000000"/>
        </w:rPr>
        <w:t>The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authors</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have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read</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the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ARRIVE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guidelines,</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and</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the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manuscript</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was</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prepared</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and</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revised</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according</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to</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the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ARRIVE</w:t>
      </w:r>
      <w:r w:rsidR="00E21C03" w:rsidRPr="00100F83">
        <w:rPr>
          <w:rFonts w:ascii="Book Antiqua" w:eastAsia="Book Antiqua" w:hAnsi="Book Antiqua" w:cs="Book Antiqua"/>
          <w:color w:val="000000"/>
        </w:rPr>
        <w:t xml:space="preserve"> </w:t>
      </w:r>
      <w:r w:rsidRPr="00100F83">
        <w:rPr>
          <w:rFonts w:ascii="Book Antiqua" w:eastAsia="Book Antiqua" w:hAnsi="Book Antiqua" w:cs="Book Antiqua"/>
          <w:color w:val="000000"/>
        </w:rPr>
        <w:t>guidelines</w:t>
      </w:r>
      <w:r w:rsidR="00100F83">
        <w:rPr>
          <w:rFonts w:ascii="Book Antiqua" w:eastAsia="Book Antiqua" w:hAnsi="Book Antiqua" w:cs="Book Antiqua"/>
          <w:color w:val="000000"/>
        </w:rPr>
        <w:t>.</w:t>
      </w:r>
    </w:p>
    <w:p w14:paraId="1827A001" w14:textId="77777777" w:rsidR="00A77B3E" w:rsidRPr="00883CF2" w:rsidRDefault="00A77B3E" w:rsidP="00883CF2">
      <w:pPr>
        <w:adjustRightInd w:val="0"/>
        <w:snapToGrid w:val="0"/>
        <w:spacing w:line="360" w:lineRule="auto"/>
        <w:jc w:val="both"/>
        <w:rPr>
          <w:rFonts w:ascii="Book Antiqua" w:hAnsi="Book Antiqua"/>
        </w:rPr>
      </w:pPr>
    </w:p>
    <w:p w14:paraId="4331F4AB" w14:textId="4F7FFD6E"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Open-Access: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open-access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article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was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selected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in-house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editor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fully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peer-reviewed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external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reviewers.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distributed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accordance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with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Creative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Commons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Attribution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NonCommercial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BY-NC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4.0)</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license,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which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permits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others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distribute,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remix,</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adapt,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build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upon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work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non-commercially,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license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derivative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works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terms,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provided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original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work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properly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cited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use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non-commercial.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http://creativecommons.org/Licenses/by-nc/4.0/</w:t>
      </w:r>
    </w:p>
    <w:p w14:paraId="6E8427B3" w14:textId="77777777" w:rsidR="00A77B3E" w:rsidRPr="00883CF2" w:rsidRDefault="00A77B3E" w:rsidP="00883CF2">
      <w:pPr>
        <w:adjustRightInd w:val="0"/>
        <w:snapToGrid w:val="0"/>
        <w:spacing w:line="360" w:lineRule="auto"/>
        <w:jc w:val="both"/>
        <w:rPr>
          <w:rFonts w:ascii="Book Antiqua" w:hAnsi="Book Antiqua"/>
        </w:rPr>
      </w:pPr>
    </w:p>
    <w:p w14:paraId="5EF3E73A" w14:textId="304CF450"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Manuscript</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source:</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Invited</w:t>
      </w:r>
      <w:r w:rsidR="00E21C03" w:rsidRPr="00883CF2">
        <w:rPr>
          <w:rFonts w:ascii="Book Antiqua" w:eastAsia="Book Antiqua" w:hAnsi="Book Antiqua" w:cs="Book Antiqua"/>
          <w:color w:val="000000"/>
        </w:rPr>
        <w:t xml:space="preserve"> </w:t>
      </w:r>
      <w:r w:rsidR="00100F83">
        <w:rPr>
          <w:rFonts w:ascii="Book Antiqua" w:eastAsia="Book Antiqua" w:hAnsi="Book Antiqua" w:cs="Book Antiqua"/>
          <w:color w:val="000000"/>
        </w:rPr>
        <w:t>m</w:t>
      </w:r>
      <w:r w:rsidRPr="00883CF2">
        <w:rPr>
          <w:rFonts w:ascii="Book Antiqua" w:eastAsia="Book Antiqua" w:hAnsi="Book Antiqua" w:cs="Book Antiqua"/>
          <w:color w:val="000000"/>
        </w:rPr>
        <w:t>anuscript</w:t>
      </w:r>
    </w:p>
    <w:p w14:paraId="4DFA76CF" w14:textId="77777777" w:rsidR="00A77B3E" w:rsidRPr="00883CF2" w:rsidRDefault="00A77B3E" w:rsidP="00883CF2">
      <w:pPr>
        <w:adjustRightInd w:val="0"/>
        <w:snapToGrid w:val="0"/>
        <w:spacing w:line="360" w:lineRule="auto"/>
        <w:jc w:val="both"/>
        <w:rPr>
          <w:rFonts w:ascii="Book Antiqua" w:hAnsi="Book Antiqua"/>
        </w:rPr>
      </w:pPr>
    </w:p>
    <w:p w14:paraId="1CACBBC4" w14:textId="4FA46811"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Peer-review</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started:</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February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2021</w:t>
      </w:r>
    </w:p>
    <w:p w14:paraId="29AC1C81" w14:textId="4C993CF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lastRenderedPageBreak/>
        <w:t>First</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decision:</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March</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17,</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2021</w:t>
      </w:r>
    </w:p>
    <w:p w14:paraId="4ACE5395" w14:textId="45C2C02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Article</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in</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press:</w:t>
      </w:r>
      <w:r w:rsidR="00E21C03" w:rsidRPr="00883CF2">
        <w:rPr>
          <w:rFonts w:ascii="Book Antiqua" w:eastAsia="Book Antiqua" w:hAnsi="Book Antiqua" w:cs="Book Antiqua"/>
          <w:b/>
          <w:color w:val="000000"/>
        </w:rPr>
        <w:t xml:space="preserve"> </w:t>
      </w:r>
    </w:p>
    <w:p w14:paraId="68696959" w14:textId="77777777" w:rsidR="00A77B3E" w:rsidRPr="00883CF2" w:rsidRDefault="00A77B3E" w:rsidP="00883CF2">
      <w:pPr>
        <w:adjustRightInd w:val="0"/>
        <w:snapToGrid w:val="0"/>
        <w:spacing w:line="360" w:lineRule="auto"/>
        <w:jc w:val="both"/>
        <w:rPr>
          <w:rFonts w:ascii="Book Antiqua" w:hAnsi="Book Antiqua"/>
        </w:rPr>
      </w:pPr>
    </w:p>
    <w:p w14:paraId="2EFB5C97" w14:textId="21080983"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Specialty</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type:</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Orthopedics</w:t>
      </w:r>
    </w:p>
    <w:p w14:paraId="7C1BDDDA" w14:textId="02C35756"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Country/Territory</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of</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origin:</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Brazil</w:t>
      </w:r>
    </w:p>
    <w:p w14:paraId="541ADB98" w14:textId="616AE215"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color w:val="000000"/>
        </w:rPr>
        <w:t>Peer-review</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report’s</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scientific</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quality</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classification</w:t>
      </w:r>
    </w:p>
    <w:p w14:paraId="25674989" w14:textId="66FA7783"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Grade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(Excellent):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w:t>
      </w:r>
    </w:p>
    <w:p w14:paraId="067CD527" w14:textId="64AE5ABE"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Grade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(Very</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good):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w:t>
      </w:r>
    </w:p>
    <w:p w14:paraId="7E09FE79" w14:textId="48A92F21"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Grade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(Good):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p>
    <w:p w14:paraId="607468D5" w14:textId="1F00F481"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Grade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(Fair):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w:t>
      </w:r>
    </w:p>
    <w:p w14:paraId="6CE69D66" w14:textId="76D984D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color w:val="000000"/>
        </w:rPr>
        <w:t>Grade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(Poor):</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0</w:t>
      </w:r>
    </w:p>
    <w:p w14:paraId="66315314" w14:textId="77777777" w:rsidR="00A77B3E" w:rsidRPr="00883CF2" w:rsidRDefault="00A77B3E" w:rsidP="00883CF2">
      <w:pPr>
        <w:adjustRightInd w:val="0"/>
        <w:snapToGrid w:val="0"/>
        <w:spacing w:line="360" w:lineRule="auto"/>
        <w:jc w:val="both"/>
        <w:rPr>
          <w:rFonts w:ascii="Book Antiqua" w:hAnsi="Book Antiqua"/>
        </w:rPr>
      </w:pPr>
    </w:p>
    <w:p w14:paraId="0D4D1E61" w14:textId="13C2E9D5" w:rsidR="00A77B3E" w:rsidRPr="00883CF2" w:rsidRDefault="00D175CF" w:rsidP="00883CF2">
      <w:pPr>
        <w:adjustRightInd w:val="0"/>
        <w:snapToGrid w:val="0"/>
        <w:spacing w:line="360" w:lineRule="auto"/>
        <w:jc w:val="both"/>
        <w:rPr>
          <w:rFonts w:ascii="Book Antiqua" w:hAnsi="Book Antiqua"/>
        </w:rPr>
        <w:sectPr w:rsidR="00A77B3E" w:rsidRPr="00883CF2">
          <w:pgSz w:w="12240" w:h="15840"/>
          <w:pgMar w:top="1440" w:right="1440" w:bottom="1440" w:left="1440" w:header="720" w:footer="720" w:gutter="0"/>
          <w:cols w:space="720"/>
          <w:docGrid w:linePitch="360"/>
        </w:sectPr>
      </w:pPr>
      <w:r w:rsidRPr="00883CF2">
        <w:rPr>
          <w:rFonts w:ascii="Book Antiqua" w:eastAsia="Book Antiqua" w:hAnsi="Book Antiqua" w:cs="Book Antiqua"/>
          <w:b/>
          <w:color w:val="000000"/>
        </w:rPr>
        <w:t>P-Reviewer:</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Gunel-Ozcan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S-Editor:</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color w:val="000000"/>
        </w:rPr>
        <w:t>Liu</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L-Editor:</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P-Editor:</w:t>
      </w:r>
      <w:r w:rsidR="00E21C03" w:rsidRPr="00883CF2">
        <w:rPr>
          <w:rFonts w:ascii="Book Antiqua" w:eastAsia="Book Antiqua" w:hAnsi="Book Antiqua" w:cs="Book Antiqua"/>
          <w:b/>
          <w:color w:val="000000"/>
        </w:rPr>
        <w:t xml:space="preserve"> </w:t>
      </w:r>
    </w:p>
    <w:p w14:paraId="6293293B" w14:textId="493F0B54" w:rsidR="00A77B3E" w:rsidRPr="00883CF2" w:rsidRDefault="00D175CF" w:rsidP="00883CF2">
      <w:pPr>
        <w:adjustRightInd w:val="0"/>
        <w:snapToGrid w:val="0"/>
        <w:spacing w:line="360" w:lineRule="auto"/>
        <w:jc w:val="both"/>
        <w:rPr>
          <w:rFonts w:ascii="Book Antiqua" w:eastAsia="Book Antiqua" w:hAnsi="Book Antiqua" w:cs="Book Antiqua"/>
          <w:b/>
          <w:color w:val="000000"/>
        </w:rPr>
      </w:pPr>
      <w:r w:rsidRPr="00883CF2">
        <w:rPr>
          <w:rFonts w:ascii="Book Antiqua" w:eastAsia="Book Antiqua" w:hAnsi="Book Antiqua" w:cs="Book Antiqua"/>
          <w:b/>
          <w:color w:val="000000"/>
        </w:rPr>
        <w:lastRenderedPageBreak/>
        <w:t>Figure</w:t>
      </w:r>
      <w:r w:rsidR="00E21C03" w:rsidRPr="00883CF2">
        <w:rPr>
          <w:rFonts w:ascii="Book Antiqua" w:eastAsia="Book Antiqua" w:hAnsi="Book Antiqua" w:cs="Book Antiqua"/>
          <w:b/>
          <w:color w:val="000000"/>
        </w:rPr>
        <w:t xml:space="preserve"> </w:t>
      </w:r>
      <w:r w:rsidRPr="00883CF2">
        <w:rPr>
          <w:rFonts w:ascii="Book Antiqua" w:eastAsia="Book Antiqua" w:hAnsi="Book Antiqua" w:cs="Book Antiqua"/>
          <w:b/>
          <w:color w:val="000000"/>
        </w:rPr>
        <w:t>Legends</w:t>
      </w:r>
    </w:p>
    <w:p w14:paraId="77B428C1" w14:textId="6323771B" w:rsidR="00C164E6" w:rsidRPr="00883CF2" w:rsidRDefault="00D175CF" w:rsidP="00883CF2">
      <w:pPr>
        <w:adjustRightInd w:val="0"/>
        <w:snapToGrid w:val="0"/>
        <w:spacing w:line="360" w:lineRule="auto"/>
        <w:jc w:val="both"/>
        <w:rPr>
          <w:rFonts w:ascii="Book Antiqua" w:hAnsi="Book Antiqua"/>
        </w:rPr>
      </w:pPr>
      <w:r w:rsidRPr="00883CF2">
        <w:rPr>
          <w:rFonts w:ascii="Book Antiqua" w:hAnsi="Book Antiqua"/>
          <w:noProof/>
          <w:lang w:eastAsia="zh-CN"/>
        </w:rPr>
        <w:drawing>
          <wp:inline distT="0" distB="0" distL="0" distR="0" wp14:anchorId="097CDA17" wp14:editId="4D339FD6">
            <wp:extent cx="5937089" cy="36019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4016" cy="3606143"/>
                    </a:xfrm>
                    <a:prstGeom prst="rect">
                      <a:avLst/>
                    </a:prstGeom>
                    <a:noFill/>
                    <a:ln>
                      <a:noFill/>
                    </a:ln>
                  </pic:spPr>
                </pic:pic>
              </a:graphicData>
            </a:graphic>
          </wp:inline>
        </w:drawing>
      </w:r>
    </w:p>
    <w:p w14:paraId="42A1ACE7" w14:textId="5046E19A" w:rsidR="00A77B3E" w:rsidRPr="00883CF2" w:rsidRDefault="00D175CF" w:rsidP="00883CF2">
      <w:pPr>
        <w:adjustRightInd w:val="0"/>
        <w:snapToGrid w:val="0"/>
        <w:spacing w:line="360" w:lineRule="auto"/>
        <w:jc w:val="both"/>
        <w:rPr>
          <w:rFonts w:ascii="Book Antiqua" w:eastAsia="Book Antiqua" w:hAnsi="Book Antiqua" w:cs="Book Antiqua"/>
          <w:color w:val="000000"/>
        </w:rPr>
      </w:pPr>
      <w:r w:rsidRPr="00883CF2">
        <w:rPr>
          <w:rFonts w:ascii="Book Antiqua" w:eastAsia="Book Antiqua" w:hAnsi="Book Antiqua" w:cs="Book Antiqua"/>
          <w:b/>
          <w:bCs/>
          <w:color w:val="000000"/>
        </w:rPr>
        <w:t>Figure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1</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Flow</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cytometric</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analysis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the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expression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cell</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surface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markers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CD90,</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CD44</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CD34</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by</w:t>
      </w:r>
      <w:r w:rsidR="00E21C03" w:rsidRPr="00883CF2">
        <w:rPr>
          <w:rFonts w:ascii="Book Antiqua" w:eastAsia="Book Antiqua" w:hAnsi="Book Antiqua" w:cs="Book Antiqua"/>
          <w:b/>
          <w:bCs/>
          <w:color w:val="000000"/>
        </w:rPr>
        <w:t xml:space="preserve"> </w:t>
      </w:r>
      <w:r w:rsidR="00907639" w:rsidRPr="00883CF2">
        <w:rPr>
          <w:rFonts w:ascii="Book Antiqua" w:eastAsia="Book Antiqua" w:hAnsi="Book Antiqua" w:cs="Book Antiqua"/>
          <w:b/>
          <w:bCs/>
          <w:color w:val="000000"/>
        </w:rPr>
        <w:t>mesenchymal stem cells</w:t>
      </w:r>
      <w:r w:rsidRPr="00883CF2">
        <w:rPr>
          <w:rFonts w:ascii="Book Antiqua" w:eastAsia="Book Antiqua" w:hAnsi="Book Antiqua" w:cs="Book Antiqua"/>
          <w:b/>
          <w:bCs/>
          <w:color w:val="000000"/>
        </w:rPr>
        <w: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Representative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dot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plots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histograms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three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sources:</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Synovial fluid (SF)</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bone marrow (BM)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adipose tissue (AT)</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histograms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(black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histograms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(black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histograms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control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(black</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CD34+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CD90+CD44+</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(blue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line).</w:t>
      </w:r>
      <w:r w:rsidR="00E21C03" w:rsidRPr="00883CF2">
        <w:rPr>
          <w:rFonts w:ascii="Book Antiqua" w:eastAsia="Book Antiqua" w:hAnsi="Book Antiqua" w:cs="Book Antiqua"/>
          <w:color w:val="000000"/>
        </w:rPr>
        <w:t xml:space="preserve"> </w:t>
      </w:r>
    </w:p>
    <w:p w14:paraId="70468022" w14:textId="4E23A04C" w:rsidR="00907639" w:rsidRPr="00883CF2" w:rsidRDefault="00907639" w:rsidP="00883CF2">
      <w:pPr>
        <w:adjustRightInd w:val="0"/>
        <w:snapToGrid w:val="0"/>
        <w:spacing w:line="360" w:lineRule="auto"/>
        <w:jc w:val="both"/>
        <w:rPr>
          <w:rFonts w:ascii="Book Antiqua" w:eastAsia="Book Antiqua" w:hAnsi="Book Antiqua" w:cs="Book Antiqua"/>
          <w:color w:val="000000"/>
        </w:rPr>
      </w:pPr>
      <w:r w:rsidRPr="00883CF2">
        <w:rPr>
          <w:rFonts w:ascii="Book Antiqua" w:eastAsia="Book Antiqua" w:hAnsi="Book Antiqua" w:cs="Book Antiqua"/>
          <w:color w:val="000000"/>
        </w:rPr>
        <w:br w:type="page"/>
      </w:r>
    </w:p>
    <w:p w14:paraId="0E938503" w14:textId="364A3D5C" w:rsidR="00063E0B" w:rsidRPr="00883CF2" w:rsidRDefault="001D65BF" w:rsidP="00883CF2">
      <w:pPr>
        <w:adjustRightInd w:val="0"/>
        <w:snapToGrid w:val="0"/>
        <w:spacing w:line="360" w:lineRule="auto"/>
        <w:jc w:val="both"/>
        <w:rPr>
          <w:rFonts w:ascii="Book Antiqua" w:eastAsia="Book Antiqua" w:hAnsi="Book Antiqua" w:cs="Book Antiqua"/>
          <w:color w:val="000000"/>
        </w:rPr>
      </w:pPr>
      <w:r w:rsidRPr="00883CF2">
        <w:rPr>
          <w:rFonts w:ascii="Book Antiqua" w:eastAsia="Book Antiqua" w:hAnsi="Book Antiqua" w:cs="Book Antiqua"/>
          <w:noProof/>
          <w:color w:val="000000"/>
          <w:lang w:eastAsia="zh-CN"/>
        </w:rPr>
        <w:lastRenderedPageBreak/>
        <w:drawing>
          <wp:inline distT="0" distB="0" distL="0" distR="0" wp14:anchorId="6B8B8D3B" wp14:editId="616BBE9D">
            <wp:extent cx="6379050" cy="1704287"/>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3011" cy="1716032"/>
                    </a:xfrm>
                    <a:prstGeom prst="rect">
                      <a:avLst/>
                    </a:prstGeom>
                    <a:noFill/>
                  </pic:spPr>
                </pic:pic>
              </a:graphicData>
            </a:graphic>
          </wp:inline>
        </w:drawing>
      </w:r>
    </w:p>
    <w:p w14:paraId="2B8CBB04" w14:textId="21017735" w:rsidR="00450416" w:rsidRPr="00883CF2" w:rsidRDefault="00D175CF" w:rsidP="00883CF2">
      <w:pPr>
        <w:adjustRightInd w:val="0"/>
        <w:snapToGrid w:val="0"/>
        <w:spacing w:line="360" w:lineRule="auto"/>
        <w:jc w:val="both"/>
        <w:rPr>
          <w:rFonts w:ascii="Book Antiqua" w:eastAsia="Book Antiqua" w:hAnsi="Book Antiqua" w:cs="Book Antiqua"/>
          <w:color w:val="000000"/>
        </w:rPr>
      </w:pPr>
      <w:r w:rsidRPr="00883CF2">
        <w:rPr>
          <w:rFonts w:ascii="Book Antiqua" w:eastAsia="Book Antiqua" w:hAnsi="Book Antiqua" w:cs="Book Antiqua"/>
          <w:b/>
          <w:bCs/>
          <w:color w:val="000000"/>
        </w:rPr>
        <w:t>Figure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2</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Average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median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the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total</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concentration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soluble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proteins,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aggrecan,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the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ratio</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the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aggrecan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to</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soluble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proteins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the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microspheroids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from</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different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sources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00907639" w:rsidRPr="00883CF2">
        <w:rPr>
          <w:rFonts w:ascii="Book Antiqua" w:eastAsia="Book Antiqua" w:hAnsi="Book Antiqua" w:cs="Book Antiqua"/>
          <w:b/>
          <w:bCs/>
          <w:color w:val="000000"/>
        </w:rPr>
        <w:t>mesenchymal stem cells</w:t>
      </w:r>
      <w:r w:rsidRPr="00883CF2">
        <w:rPr>
          <w:rFonts w:ascii="Book Antiqua" w:eastAsia="Book Antiqua" w:hAnsi="Book Antiqua" w:cs="Book Antiqua"/>
          <w:b/>
          <w:bCs/>
          <w:color w:val="000000"/>
        </w:rPr>
        <w:t>.</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color w:val="000000"/>
        </w:rPr>
        <w:t>A</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1D65BF" w:rsidRPr="00883CF2">
        <w:rPr>
          <w:rFonts w:ascii="Book Antiqua" w:eastAsia="Book Antiqua" w:hAnsi="Book Antiqua" w:cs="Book Antiqua"/>
          <w:color w:val="000000"/>
        </w:rPr>
        <w:t>×</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standard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deviation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present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synovial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fluid-derived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mesenchymal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bone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marrow-derived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mesenchymal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adipose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tissue-derived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mesenchymal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stem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cells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3F657A" w:rsidRPr="00883CF2">
        <w:rPr>
          <w:rFonts w:ascii="Book Antiqua" w:eastAsia="Book Antiqua" w:hAnsi="Book Antiqua" w:cs="Book Antiqua"/>
          <w:color w:val="000000"/>
        </w:rPr>
        <w:t>AT-MSCs</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001D65BF" w:rsidRPr="00883CF2">
        <w:rPr>
          <w:rFonts w:ascii="Book Antiqua" w:eastAsia="Book Antiqua" w:hAnsi="Book Antiqua" w:cs="Book Antiqua"/>
          <w:color w:val="000000"/>
          <w:vertAlign w:val="superscript"/>
        </w:rPr>
        <w:t>1</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outlier</w:t>
      </w:r>
      <w:r w:rsidR="001D65BF"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bookmarkStart w:id="0" w:name="OLE_LINK2"/>
      <w:r w:rsidR="00063E0B" w:rsidRPr="00883CF2">
        <w:rPr>
          <w:rFonts w:ascii="Book Antiqua" w:eastAsia="Book Antiqua" w:hAnsi="Book Antiqua" w:cs="Book Antiqua"/>
          <w:color w:val="000000"/>
          <w:vertAlign w:val="superscript"/>
        </w:rPr>
        <w:t>a</w:t>
      </w:r>
      <w:r w:rsidR="00972242" w:rsidRPr="00883CF2">
        <w:rPr>
          <w:rFonts w:ascii="Book Antiqua" w:eastAsia="Book Antiqua" w:hAnsi="Book Antiqua" w:cs="Book Antiqua"/>
          <w:i/>
          <w:iCs/>
          <w:color w:val="000000"/>
        </w:rPr>
        <w:t>P</w:t>
      </w:r>
      <w:r w:rsidR="001A1B7C" w:rsidRPr="00883CF2">
        <w:rPr>
          <w:rFonts w:ascii="Book Antiqua" w:eastAsia="Book Antiqua" w:hAnsi="Book Antiqua" w:cs="Book Antiqua"/>
          <w:color w:val="000000"/>
        </w:rPr>
        <w:t xml:space="preserve"> </w:t>
      </w:r>
      <w:r w:rsidR="004A3783" w:rsidRPr="00883CF2">
        <w:rPr>
          <w:rFonts w:ascii="Book Antiqua" w:eastAsia="Book Antiqua" w:hAnsi="Book Antiqua" w:cs="Book Antiqua"/>
          <w:color w:val="000000"/>
        </w:rPr>
        <w:t>&lt;</w:t>
      </w:r>
      <w:r w:rsidR="001A1B7C" w:rsidRPr="00883CF2">
        <w:rPr>
          <w:rFonts w:ascii="Book Antiqua" w:eastAsia="Book Antiqua" w:hAnsi="Book Antiqua" w:cs="Book Antiqua"/>
          <w:color w:val="000000"/>
        </w:rPr>
        <w:t xml:space="preserve"> </w:t>
      </w:r>
      <w:r w:rsidR="004A3783" w:rsidRPr="00883CF2">
        <w:rPr>
          <w:rFonts w:ascii="Book Antiqua" w:eastAsia="Book Antiqua" w:hAnsi="Book Antiqua" w:cs="Book Antiqua"/>
          <w:color w:val="000000"/>
        </w:rPr>
        <w:t>0.0</w:t>
      </w:r>
      <w:bookmarkEnd w:id="0"/>
      <w:r w:rsidR="004A3783" w:rsidRPr="00883CF2">
        <w:rPr>
          <w:rFonts w:ascii="Book Antiqua" w:eastAsia="Book Antiqua" w:hAnsi="Book Antiqua" w:cs="Book Antiqua"/>
          <w:color w:val="000000"/>
        </w:rPr>
        <w:t>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indicates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statistical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1D65BF" w:rsidRPr="00883CF2">
        <w:rPr>
          <w:rFonts w:ascii="Book Antiqua" w:eastAsia="Book Antiqua" w:hAnsi="Book Antiqua" w:cs="Book Antiqua"/>
          <w:color w:val="000000"/>
        </w:rPr>
        <w:t>×</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standard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deviation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r w:rsidR="00E21C03" w:rsidRPr="00883CF2">
        <w:rPr>
          <w:rFonts w:ascii="Book Antiqua" w:eastAsia="Book Antiqua" w:hAnsi="Book Antiqua" w:cs="Book Antiqua"/>
          <w:color w:val="000000"/>
        </w:rPr>
        <w:t xml:space="preserve"> </w:t>
      </w:r>
      <w:r w:rsidR="001D65BF" w:rsidRPr="00883CF2">
        <w:rPr>
          <w:rFonts w:ascii="Book Antiqua" w:eastAsia="Book Antiqua" w:hAnsi="Book Antiqua" w:cs="Book Antiqua"/>
          <w:color w:val="000000"/>
          <w:vertAlign w:val="superscript"/>
        </w:rPr>
        <w:t>1</w:t>
      </w:r>
      <w:r w:rsidR="001D65BF" w:rsidRPr="00883CF2">
        <w:rPr>
          <w:rFonts w:ascii="Book Antiqua" w:eastAsia="Book Antiqua" w:hAnsi="Book Antiqua" w:cs="Book Antiqua"/>
          <w:color w:val="000000"/>
        </w:rPr>
        <w:t xml:space="preserve"> outlier;</w:t>
      </w:r>
      <w:r w:rsidR="00E21C03" w:rsidRPr="00883CF2">
        <w:rPr>
          <w:rFonts w:ascii="Book Antiqua" w:eastAsia="Book Antiqua" w:hAnsi="Book Antiqua" w:cs="Book Antiqua"/>
          <w:color w:val="000000"/>
        </w:rPr>
        <w:t xml:space="preserve"> </w:t>
      </w:r>
      <w:r w:rsidR="00063E0B" w:rsidRPr="00883CF2">
        <w:rPr>
          <w:rFonts w:ascii="Book Antiqua" w:eastAsia="Book Antiqua" w:hAnsi="Book Antiqua" w:cs="Book Antiqua"/>
          <w:color w:val="000000"/>
          <w:vertAlign w:val="superscript"/>
        </w:rPr>
        <w:t>a</w:t>
      </w:r>
      <w:r w:rsidR="00972242" w:rsidRPr="00883CF2">
        <w:rPr>
          <w:rFonts w:ascii="Book Antiqua" w:eastAsia="Book Antiqua" w:hAnsi="Book Antiqua" w:cs="Book Antiqua"/>
          <w:i/>
          <w:iCs/>
          <w:color w:val="000000"/>
        </w:rPr>
        <w:t>P</w:t>
      </w:r>
      <w:r w:rsidR="001A1B7C" w:rsidRPr="00883CF2">
        <w:rPr>
          <w:rFonts w:ascii="Book Antiqua" w:eastAsia="Book Antiqua" w:hAnsi="Book Antiqua" w:cs="Book Antiqua"/>
          <w:color w:val="000000"/>
        </w:rPr>
        <w:t xml:space="preserve"> </w:t>
      </w:r>
      <w:r w:rsidR="004A3783" w:rsidRPr="00883CF2">
        <w:rPr>
          <w:rFonts w:ascii="Book Antiqua" w:eastAsia="Book Antiqua" w:hAnsi="Book Antiqua" w:cs="Book Antiqua"/>
          <w:color w:val="000000"/>
        </w:rPr>
        <w:t>&lt;</w:t>
      </w:r>
      <w:r w:rsidR="001A1B7C" w:rsidRPr="00883CF2">
        <w:rPr>
          <w:rFonts w:ascii="Book Antiqua" w:eastAsia="Book Antiqua" w:hAnsi="Book Antiqua" w:cs="Book Antiqua"/>
          <w:color w:val="000000"/>
        </w:rPr>
        <w:t xml:space="preserve"> </w:t>
      </w:r>
      <w:r w:rsidR="004A3783" w:rsidRPr="00883CF2">
        <w:rPr>
          <w:rFonts w:ascii="Book Antiqua" w:eastAsia="Book Antiqua" w:hAnsi="Book Antiqua" w:cs="Book Antiqua"/>
          <w:color w:val="000000"/>
        </w:rPr>
        <w:t>0.05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indicates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statistical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1D65BF" w:rsidRPr="00883CF2">
        <w:rPr>
          <w:rFonts w:ascii="Book Antiqua" w:eastAsia="Book Antiqua" w:hAnsi="Book Antiqua" w:cs="Book Antiqua"/>
          <w:color w:val="000000"/>
        </w:rPr>
        <w:t>×</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median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standard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deviation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ratio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concentration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soluble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proteins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microspheroids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extracted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from</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samples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of</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SF-MSCs,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and</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AT-MSCs.</w:t>
      </w:r>
      <w:r w:rsidR="00E21C03" w:rsidRPr="00883CF2">
        <w:rPr>
          <w:rFonts w:ascii="Book Antiqua" w:eastAsia="Book Antiqua" w:hAnsi="Book Antiqua" w:cs="Book Antiqua"/>
          <w:color w:val="000000"/>
        </w:rPr>
        <w:t xml:space="preserve"> </w:t>
      </w:r>
      <w:r w:rsidR="001D65BF" w:rsidRPr="00883CF2">
        <w:rPr>
          <w:rFonts w:ascii="Book Antiqua" w:eastAsia="Book Antiqua" w:hAnsi="Book Antiqua" w:cs="Book Antiqua"/>
          <w:color w:val="000000"/>
          <w:vertAlign w:val="superscript"/>
        </w:rPr>
        <w:t>1</w:t>
      </w:r>
      <w:r w:rsidR="001D65BF" w:rsidRPr="00883CF2">
        <w:rPr>
          <w:rFonts w:ascii="Book Antiqua" w:eastAsia="Book Antiqua" w:hAnsi="Book Antiqua" w:cs="Book Antiqua"/>
          <w:color w:val="000000"/>
        </w:rPr>
        <w:t xml:space="preserve"> outlier; </w:t>
      </w:r>
      <w:r w:rsidR="00063E0B" w:rsidRPr="00883CF2">
        <w:rPr>
          <w:rFonts w:ascii="Book Antiqua" w:eastAsia="Book Antiqua" w:hAnsi="Book Antiqua" w:cs="Book Antiqua"/>
          <w:color w:val="000000"/>
          <w:vertAlign w:val="superscript"/>
        </w:rPr>
        <w:t>a</w:t>
      </w:r>
      <w:r w:rsidR="00972242" w:rsidRPr="00883CF2">
        <w:rPr>
          <w:rFonts w:ascii="Book Antiqua" w:eastAsia="Book Antiqua" w:hAnsi="Book Antiqua" w:cs="Book Antiqua"/>
          <w:i/>
          <w:iCs/>
          <w:color w:val="000000"/>
        </w:rPr>
        <w:t>P</w:t>
      </w:r>
      <w:r w:rsidR="001A1B7C" w:rsidRPr="00883CF2">
        <w:rPr>
          <w:rFonts w:ascii="Book Antiqua" w:eastAsia="Book Antiqua" w:hAnsi="Book Antiqua" w:cs="Book Antiqua"/>
          <w:color w:val="000000"/>
        </w:rPr>
        <w:t xml:space="preserve"> </w:t>
      </w:r>
      <w:r w:rsidR="004A3783" w:rsidRPr="00883CF2">
        <w:rPr>
          <w:rFonts w:ascii="Book Antiqua" w:eastAsia="Book Antiqua" w:hAnsi="Book Antiqua" w:cs="Book Antiqua"/>
          <w:color w:val="000000"/>
        </w:rPr>
        <w:t>&lt;</w:t>
      </w:r>
      <w:r w:rsidR="001A1B7C" w:rsidRPr="00883CF2">
        <w:rPr>
          <w:rFonts w:ascii="Book Antiqua" w:eastAsia="Book Antiqua" w:hAnsi="Book Antiqua" w:cs="Book Antiqua"/>
          <w:color w:val="000000"/>
        </w:rPr>
        <w:t xml:space="preserve"> </w:t>
      </w:r>
      <w:r w:rsidR="004A3783" w:rsidRPr="00883CF2">
        <w:rPr>
          <w:rFonts w:ascii="Book Antiqua" w:eastAsia="Book Antiqua" w:hAnsi="Book Antiqua" w:cs="Book Antiqua"/>
          <w:color w:val="000000"/>
        </w:rPr>
        <w:t>0.05</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indicates</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the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statistical</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difference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relation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to</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BM-MSCs.</w:t>
      </w:r>
      <w:r w:rsidR="001D65BF" w:rsidRPr="00883CF2">
        <w:rPr>
          <w:rFonts w:ascii="Book Antiqua" w:eastAsia="Book Antiqua" w:hAnsi="Book Antiqua" w:cs="Book Antiqua"/>
          <w:color w:val="000000"/>
        </w:rPr>
        <w:t xml:space="preserve"> SF-MSCs: Synovial fluid-derived mesenchymal stem cells; BM-MSCs: </w:t>
      </w:r>
      <w:r w:rsidR="003F657A" w:rsidRPr="00883CF2">
        <w:rPr>
          <w:rFonts w:ascii="Book Antiqua" w:eastAsia="Book Antiqua" w:hAnsi="Book Antiqua" w:cs="Book Antiqua"/>
          <w:color w:val="000000"/>
        </w:rPr>
        <w:t>Bone marrow-derived mesenchymal stem cells; AT-MSCs: Adipose tissue-derived mesenchymal stem cells.</w:t>
      </w:r>
    </w:p>
    <w:p w14:paraId="68747833" w14:textId="27758083" w:rsidR="00A77B3E" w:rsidRPr="00883CF2" w:rsidRDefault="00D175CF" w:rsidP="00883CF2">
      <w:pPr>
        <w:adjustRightInd w:val="0"/>
        <w:snapToGrid w:val="0"/>
        <w:spacing w:line="360" w:lineRule="auto"/>
        <w:jc w:val="both"/>
        <w:rPr>
          <w:rFonts w:ascii="Book Antiqua" w:hAnsi="Book Antiqua"/>
        </w:rPr>
      </w:pPr>
      <w:r w:rsidRPr="00883CF2">
        <w:rPr>
          <w:rFonts w:ascii="Book Antiqua" w:hAnsi="Book Antiqua"/>
        </w:rPr>
        <w:br w:type="page"/>
      </w:r>
      <w:r w:rsidRPr="00883CF2">
        <w:rPr>
          <w:rFonts w:ascii="Book Antiqua" w:hAnsi="Book Antiqua"/>
          <w:noProof/>
          <w:lang w:eastAsia="zh-CN"/>
        </w:rPr>
        <w:lastRenderedPageBreak/>
        <w:drawing>
          <wp:inline distT="0" distB="0" distL="0" distR="0" wp14:anchorId="2C87CEAF" wp14:editId="5BD59675">
            <wp:extent cx="5127450" cy="38086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6860" cy="3815665"/>
                    </a:xfrm>
                    <a:prstGeom prst="rect">
                      <a:avLst/>
                    </a:prstGeom>
                    <a:noFill/>
                    <a:ln>
                      <a:noFill/>
                    </a:ln>
                  </pic:spPr>
                </pic:pic>
              </a:graphicData>
            </a:graphic>
          </wp:inline>
        </w:drawing>
      </w:r>
    </w:p>
    <w:p w14:paraId="57343948" w14:textId="132131EC"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Figure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3</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Representative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images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001A1B7C" w:rsidRPr="00883CF2">
        <w:rPr>
          <w:rFonts w:ascii="Book Antiqua" w:eastAsia="Book Antiqua" w:hAnsi="Book Antiqua" w:cs="Book Antiqua"/>
          <w:b/>
          <w:bCs/>
          <w:color w:val="000000"/>
        </w:rPr>
        <w:t>4',6-diamidino-2-phenylindole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staining,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aggrecan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keratan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sulfate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expression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in</w:t>
      </w:r>
      <w:r w:rsidR="00E21C03" w:rsidRPr="00883CF2">
        <w:rPr>
          <w:rFonts w:ascii="Book Antiqua" w:eastAsia="Book Antiqua" w:hAnsi="Book Antiqua" w:cs="Book Antiqua"/>
          <w:b/>
          <w:bCs/>
          <w:color w:val="000000"/>
        </w:rPr>
        <w:t xml:space="preserve"> </w:t>
      </w:r>
      <w:r w:rsidR="001A1B7C" w:rsidRPr="00883CF2">
        <w:rPr>
          <w:rFonts w:ascii="Book Antiqua" w:eastAsia="Book Antiqua" w:hAnsi="Book Antiqua" w:cs="Book Antiqua"/>
          <w:b/>
          <w:bCs/>
          <w:color w:val="000000"/>
        </w:rPr>
        <w:t>synovial fluid</w:t>
      </w:r>
      <w:r w:rsidRPr="00883CF2">
        <w:rPr>
          <w:rFonts w:ascii="Book Antiqua" w:eastAsia="Book Antiqua" w:hAnsi="Book Antiqua" w:cs="Book Antiqua"/>
          <w:b/>
          <w:bCs/>
          <w:color w:val="000000"/>
        </w:rPr>
        <w:t>-</w:t>
      </w:r>
      <w:r w:rsidR="00907639" w:rsidRPr="00883CF2">
        <w:rPr>
          <w:rFonts w:ascii="Book Antiqua" w:eastAsia="Book Antiqua" w:hAnsi="Book Antiqua" w:cs="Book Antiqua"/>
          <w:b/>
          <w:bCs/>
          <w:color w:val="000000"/>
        </w:rPr>
        <w:t>mesenchymal stem cells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using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4',6-diamidino-2-phenylindole (</w:t>
      </w:r>
      <w:r w:rsidRPr="00883CF2">
        <w:rPr>
          <w:rFonts w:ascii="Book Antiqua" w:eastAsia="Book Antiqua" w:hAnsi="Book Antiqua" w:cs="Book Antiqua"/>
          <w:color w:val="000000"/>
        </w:rPr>
        <w:t>DAPI</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p>
    <w:p w14:paraId="0986698F" w14:textId="0D54B6A1" w:rsidR="00A77B3E" w:rsidRPr="00883CF2" w:rsidRDefault="00D175CF" w:rsidP="00883CF2">
      <w:pPr>
        <w:adjustRightInd w:val="0"/>
        <w:snapToGrid w:val="0"/>
        <w:spacing w:line="360" w:lineRule="auto"/>
        <w:jc w:val="both"/>
        <w:rPr>
          <w:rFonts w:ascii="Book Antiqua" w:hAnsi="Book Antiqua"/>
        </w:rPr>
      </w:pPr>
      <w:r w:rsidRPr="00883CF2">
        <w:rPr>
          <w:rFonts w:ascii="Book Antiqua" w:hAnsi="Book Antiqua"/>
        </w:rPr>
        <w:br w:type="page"/>
      </w:r>
      <w:r w:rsidRPr="00883CF2">
        <w:rPr>
          <w:rFonts w:ascii="Book Antiqua" w:hAnsi="Book Antiqua"/>
          <w:noProof/>
          <w:lang w:eastAsia="zh-CN"/>
        </w:rPr>
        <w:lastRenderedPageBreak/>
        <w:drawing>
          <wp:inline distT="0" distB="0" distL="0" distR="0" wp14:anchorId="2C663F78" wp14:editId="41ABF512">
            <wp:extent cx="5152544" cy="37530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7104" cy="3756337"/>
                    </a:xfrm>
                    <a:prstGeom prst="rect">
                      <a:avLst/>
                    </a:prstGeom>
                    <a:noFill/>
                    <a:ln>
                      <a:noFill/>
                    </a:ln>
                  </pic:spPr>
                </pic:pic>
              </a:graphicData>
            </a:graphic>
          </wp:inline>
        </w:drawing>
      </w:r>
    </w:p>
    <w:p w14:paraId="048C43BB" w14:textId="3EFBD4FB" w:rsidR="00A77B3E" w:rsidRPr="00883CF2" w:rsidRDefault="00D175CF" w:rsidP="00883CF2">
      <w:pPr>
        <w:adjustRightInd w:val="0"/>
        <w:snapToGrid w:val="0"/>
        <w:spacing w:line="360" w:lineRule="auto"/>
        <w:jc w:val="both"/>
        <w:rPr>
          <w:rFonts w:ascii="Book Antiqua" w:hAnsi="Book Antiqua"/>
        </w:rPr>
      </w:pPr>
      <w:r w:rsidRPr="00883CF2">
        <w:rPr>
          <w:rFonts w:ascii="Book Antiqua" w:eastAsia="Book Antiqua" w:hAnsi="Book Antiqua" w:cs="Book Antiqua"/>
          <w:b/>
          <w:bCs/>
          <w:color w:val="000000"/>
        </w:rPr>
        <w:t>Figure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4</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Representative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images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r w:rsidR="001A1B7C" w:rsidRPr="00883CF2">
        <w:rPr>
          <w:rFonts w:ascii="Book Antiqua" w:eastAsia="Book Antiqua" w:hAnsi="Book Antiqua" w:cs="Book Antiqua"/>
          <w:b/>
          <w:bCs/>
          <w:color w:val="000000"/>
        </w:rPr>
        <w:t>4',6-diamidino-2-phenylindole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staining,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aggrecan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keratan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sulfate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expression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in</w:t>
      </w:r>
      <w:r w:rsidR="00E21C03" w:rsidRPr="00883CF2">
        <w:rPr>
          <w:rFonts w:ascii="Book Antiqua" w:eastAsia="Book Antiqua" w:hAnsi="Book Antiqua" w:cs="Book Antiqua"/>
          <w:b/>
          <w:bCs/>
          <w:color w:val="000000"/>
        </w:rPr>
        <w:t xml:space="preserve"> </w:t>
      </w:r>
      <w:r w:rsidR="001A1B7C" w:rsidRPr="00883CF2">
        <w:rPr>
          <w:rFonts w:ascii="Book Antiqua" w:eastAsia="Book Antiqua" w:hAnsi="Book Antiqua" w:cs="Book Antiqua"/>
          <w:b/>
          <w:bCs/>
          <w:color w:val="000000"/>
        </w:rPr>
        <w:t>Bone marrow</w:t>
      </w:r>
      <w:r w:rsidRPr="00883CF2">
        <w:rPr>
          <w:rFonts w:ascii="Book Antiqua" w:eastAsia="Book Antiqua" w:hAnsi="Book Antiqua" w:cs="Book Antiqua"/>
          <w:b/>
          <w:bCs/>
          <w:color w:val="000000"/>
        </w:rPr>
        <w:t>-</w:t>
      </w:r>
      <w:r w:rsidR="00907639" w:rsidRPr="00883CF2">
        <w:rPr>
          <w:rFonts w:ascii="Book Antiqua" w:eastAsia="Book Antiqua" w:hAnsi="Book Antiqua" w:cs="Book Antiqua"/>
          <w:b/>
          <w:bCs/>
          <w:color w:val="000000"/>
        </w:rPr>
        <w:t>mesenchymal stem cells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using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4',6-diamidino-2-phenylindole (DAPI)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w:t>
      </w:r>
      <w:r w:rsidR="001A1B7C"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p>
    <w:p w14:paraId="140F19EE" w14:textId="451223EF" w:rsidR="00A77B3E" w:rsidRPr="00883CF2" w:rsidRDefault="00D175CF" w:rsidP="00883CF2">
      <w:pPr>
        <w:adjustRightInd w:val="0"/>
        <w:snapToGrid w:val="0"/>
        <w:spacing w:line="360" w:lineRule="auto"/>
        <w:jc w:val="both"/>
        <w:rPr>
          <w:rFonts w:ascii="Book Antiqua" w:hAnsi="Book Antiqua"/>
        </w:rPr>
      </w:pPr>
      <w:r w:rsidRPr="00883CF2">
        <w:rPr>
          <w:rFonts w:ascii="Book Antiqua" w:hAnsi="Book Antiqua"/>
        </w:rPr>
        <w:br w:type="page"/>
      </w:r>
      <w:r w:rsidRPr="00883CF2">
        <w:rPr>
          <w:rFonts w:ascii="Book Antiqua" w:hAnsi="Book Antiqua"/>
          <w:i/>
          <w:iCs/>
          <w:noProof/>
          <w:lang w:eastAsia="zh-CN"/>
        </w:rPr>
        <w:lastRenderedPageBreak/>
        <w:drawing>
          <wp:inline distT="0" distB="0" distL="0" distR="0" wp14:anchorId="7A45A49C" wp14:editId="40D94848">
            <wp:extent cx="5335601" cy="392794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9990" cy="3931175"/>
                    </a:xfrm>
                    <a:prstGeom prst="rect">
                      <a:avLst/>
                    </a:prstGeom>
                    <a:noFill/>
                    <a:ln>
                      <a:noFill/>
                    </a:ln>
                  </pic:spPr>
                </pic:pic>
              </a:graphicData>
            </a:graphic>
          </wp:inline>
        </w:drawing>
      </w:r>
    </w:p>
    <w:p w14:paraId="22626D65" w14:textId="1D49B4A4" w:rsidR="00D175CF" w:rsidRPr="00883CF2" w:rsidRDefault="00D175CF" w:rsidP="00883CF2">
      <w:pPr>
        <w:adjustRightInd w:val="0"/>
        <w:snapToGrid w:val="0"/>
        <w:spacing w:line="360" w:lineRule="auto"/>
        <w:jc w:val="both"/>
        <w:rPr>
          <w:rFonts w:ascii="Book Antiqua" w:eastAsia="Book Antiqua" w:hAnsi="Book Antiqua" w:cs="Book Antiqua"/>
          <w:color w:val="000000"/>
        </w:rPr>
      </w:pPr>
      <w:r w:rsidRPr="00883CF2">
        <w:rPr>
          <w:rFonts w:ascii="Book Antiqua" w:eastAsia="Book Antiqua" w:hAnsi="Book Antiqua" w:cs="Book Antiqua"/>
          <w:b/>
          <w:bCs/>
          <w:color w:val="000000"/>
        </w:rPr>
        <w:t>Figure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5</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Representative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images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of</w:t>
      </w:r>
      <w:r w:rsidR="00E21C03" w:rsidRPr="00883CF2">
        <w:rPr>
          <w:rFonts w:ascii="Book Antiqua" w:eastAsia="Book Antiqua" w:hAnsi="Book Antiqua" w:cs="Book Antiqua"/>
          <w:b/>
          <w:bCs/>
          <w:color w:val="000000"/>
        </w:rPr>
        <w:t xml:space="preserve"> </w:t>
      </w:r>
      <w:bookmarkStart w:id="1" w:name="_Hlk73351586"/>
      <w:r w:rsidR="001A1B7C" w:rsidRPr="00883CF2">
        <w:rPr>
          <w:rFonts w:ascii="Book Antiqua" w:eastAsia="Book Antiqua" w:hAnsi="Book Antiqua" w:cs="Book Antiqua"/>
          <w:b/>
          <w:bCs/>
          <w:color w:val="000000"/>
        </w:rPr>
        <w:t>4',6-diamidino-2-phenylindole</w:t>
      </w:r>
      <w:bookmarkEnd w:id="1"/>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staining,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aggrecan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and</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keratan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sulfate</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expression</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in</w:t>
      </w:r>
      <w:r w:rsidR="00E21C03" w:rsidRPr="00883CF2">
        <w:rPr>
          <w:rFonts w:ascii="Book Antiqua" w:eastAsia="Book Antiqua" w:hAnsi="Book Antiqua" w:cs="Book Antiqua"/>
          <w:b/>
          <w:bCs/>
          <w:color w:val="000000"/>
        </w:rPr>
        <w:t xml:space="preserve"> </w:t>
      </w:r>
      <w:r w:rsidR="001A1B7C" w:rsidRPr="00883CF2">
        <w:rPr>
          <w:rFonts w:ascii="Book Antiqua" w:eastAsia="Book Antiqua" w:hAnsi="Book Antiqua" w:cs="Book Antiqua"/>
          <w:b/>
          <w:bCs/>
          <w:color w:val="000000"/>
        </w:rPr>
        <w:t xml:space="preserve">adipose tissue </w:t>
      </w:r>
      <w:r w:rsidRPr="00883CF2">
        <w:rPr>
          <w:rFonts w:ascii="Book Antiqua" w:eastAsia="Book Antiqua" w:hAnsi="Book Antiqua" w:cs="Book Antiqua"/>
          <w:b/>
          <w:bCs/>
          <w:color w:val="000000"/>
        </w:rPr>
        <w:t>-</w:t>
      </w:r>
      <w:r w:rsidR="00907639" w:rsidRPr="00883CF2">
        <w:rPr>
          <w:rFonts w:ascii="Book Antiqua" w:eastAsia="Book Antiqua" w:hAnsi="Book Antiqua" w:cs="Book Antiqua"/>
          <w:b/>
          <w:bCs/>
          <w:color w:val="000000"/>
        </w:rPr>
        <w:t xml:space="preserve"> mesenchymal stem cells</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using</w:t>
      </w:r>
      <w:r w:rsidR="00E21C03" w:rsidRPr="00883CF2">
        <w:rPr>
          <w:rFonts w:ascii="Book Antiqua" w:eastAsia="Book Antiqua" w:hAnsi="Book Antiqua" w:cs="Book Antiqua"/>
          <w:b/>
          <w:bCs/>
          <w:color w:val="000000"/>
        </w:rPr>
        <w:t xml:space="preserve"> </w:t>
      </w:r>
      <w:r w:rsidRPr="00883CF2">
        <w:rPr>
          <w:rFonts w:ascii="Book Antiqua" w:eastAsia="Book Antiqua" w:hAnsi="Book Antiqua" w:cs="Book Antiqua"/>
          <w:b/>
          <w:bCs/>
          <w:color w:val="000000"/>
        </w:rPr>
        <w:t>immunofluorescence.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w:t>
      </w:r>
      <w:r w:rsidR="001A1B7C" w:rsidRPr="00883CF2">
        <w:rPr>
          <w:rFonts w:ascii="Book Antiqua" w:eastAsia="宋体" w:hAnsi="Book Antiqua" w:cs="宋体"/>
          <w:color w:val="000000"/>
          <w:lang w:eastAsia="zh-CN"/>
        </w:rPr>
        <w:t>:</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4',6-diamidino-2-phenylindole (</w:t>
      </w:r>
      <w:r w:rsidRPr="00883CF2">
        <w:rPr>
          <w:rFonts w:ascii="Book Antiqua" w:eastAsia="Book Antiqua" w:hAnsi="Book Antiqua" w:cs="Book Antiqua"/>
          <w:color w:val="000000"/>
        </w:rPr>
        <w:t>DAPI</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B</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C</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w:t>
      </w:r>
      <w:r w:rsidR="001A1B7C"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DAPI</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E</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F</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G</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H</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Aggrecan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I</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J</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7</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14</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L</w:t>
      </w:r>
      <w:r w:rsidR="001A1B7C" w:rsidRPr="00883CF2">
        <w:rPr>
          <w:rFonts w:ascii="Book Antiqua" w:eastAsia="Book Antiqua" w:hAnsi="Book Antiqua" w:cs="Book Antiqua"/>
          <w:color w:val="000000"/>
        </w:rPr>
        <w:t>:</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Keratan</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sulfate</w:t>
      </w:r>
      <w:r w:rsidR="00E21C03" w:rsidRPr="00883CF2">
        <w:rPr>
          <w:rFonts w:ascii="Book Antiqua" w:eastAsia="Book Antiqua" w:hAnsi="Book Antiqua" w:cs="Book Antiqua"/>
          <w:color w:val="000000"/>
        </w:rPr>
        <w:t xml:space="preserve"> </w:t>
      </w:r>
      <w:r w:rsidRPr="00883CF2">
        <w:rPr>
          <w:rFonts w:ascii="Book Antiqua" w:eastAsia="Book Antiqua" w:hAnsi="Book Antiqua" w:cs="Book Antiqua"/>
          <w:color w:val="000000"/>
        </w:rPr>
        <w:t>21</w:t>
      </w:r>
      <w:r w:rsidR="00E21C03" w:rsidRPr="00883CF2">
        <w:rPr>
          <w:rFonts w:ascii="Book Antiqua" w:eastAsia="Book Antiqua" w:hAnsi="Book Antiqua" w:cs="Book Antiqua"/>
          <w:color w:val="000000"/>
        </w:rPr>
        <w:t xml:space="preserve"> </w:t>
      </w:r>
      <w:r w:rsidR="001A1B7C" w:rsidRPr="00883CF2">
        <w:rPr>
          <w:rFonts w:ascii="Book Antiqua" w:eastAsia="Book Antiqua" w:hAnsi="Book Antiqua" w:cs="Book Antiqua"/>
          <w:color w:val="000000"/>
        </w:rPr>
        <w:t>d</w:t>
      </w:r>
      <w:r w:rsidRPr="00883CF2">
        <w:rPr>
          <w:rFonts w:ascii="Book Antiqua" w:eastAsia="Book Antiqua" w:hAnsi="Book Antiqua" w:cs="Book Antiqua"/>
          <w:color w:val="000000"/>
        </w:rPr>
        <w:t>.</w:t>
      </w:r>
    </w:p>
    <w:p w14:paraId="2335279D" w14:textId="6010070A" w:rsidR="00D175CF" w:rsidRPr="00883CF2" w:rsidRDefault="00D175CF" w:rsidP="00883CF2">
      <w:pPr>
        <w:pStyle w:val="a9"/>
        <w:keepNext/>
        <w:adjustRightInd w:val="0"/>
        <w:snapToGrid w:val="0"/>
        <w:spacing w:after="0" w:line="360" w:lineRule="auto"/>
        <w:rPr>
          <w:rFonts w:ascii="Book Antiqua" w:hAnsi="Book Antiqua"/>
          <w:b/>
          <w:bCs/>
          <w:i w:val="0"/>
          <w:iCs w:val="0"/>
          <w:color w:val="auto"/>
          <w:sz w:val="24"/>
          <w:szCs w:val="24"/>
          <w:lang w:val="en-US"/>
        </w:rPr>
      </w:pPr>
      <w:r w:rsidRPr="00883CF2">
        <w:rPr>
          <w:rFonts w:ascii="Book Antiqua" w:eastAsia="Book Antiqua" w:hAnsi="Book Antiqua" w:cs="Book Antiqua"/>
          <w:color w:val="000000"/>
          <w:sz w:val="24"/>
          <w:szCs w:val="24"/>
          <w:lang w:val="en-US"/>
        </w:rPr>
        <w:br w:type="page"/>
      </w:r>
      <w:r w:rsidRPr="00883CF2">
        <w:rPr>
          <w:rFonts w:ascii="Book Antiqua" w:hAnsi="Book Antiqua"/>
          <w:b/>
          <w:bCs/>
          <w:i w:val="0"/>
          <w:iCs w:val="0"/>
          <w:color w:val="auto"/>
          <w:sz w:val="24"/>
          <w:szCs w:val="24"/>
          <w:lang w:val="en-US"/>
        </w:rPr>
        <w:lastRenderedPageBreak/>
        <w:t>Table</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rPr>
        <w:fldChar w:fldCharType="begin"/>
      </w:r>
      <w:r w:rsidRPr="00883CF2">
        <w:rPr>
          <w:rFonts w:ascii="Book Antiqua" w:hAnsi="Book Antiqua"/>
          <w:b/>
          <w:bCs/>
          <w:i w:val="0"/>
          <w:iCs w:val="0"/>
          <w:color w:val="auto"/>
          <w:sz w:val="24"/>
          <w:szCs w:val="24"/>
          <w:lang w:val="en-US"/>
        </w:rPr>
        <w:instrText xml:space="preserve"> SEQ Table \* ARABIC </w:instrText>
      </w:r>
      <w:r w:rsidRPr="00883CF2">
        <w:rPr>
          <w:rFonts w:ascii="Book Antiqua" w:hAnsi="Book Antiqua"/>
          <w:b/>
          <w:bCs/>
          <w:i w:val="0"/>
          <w:iCs w:val="0"/>
          <w:color w:val="auto"/>
          <w:sz w:val="24"/>
          <w:szCs w:val="24"/>
        </w:rPr>
        <w:fldChar w:fldCharType="separate"/>
      </w:r>
      <w:r w:rsidRPr="00883CF2">
        <w:rPr>
          <w:rFonts w:ascii="Book Antiqua" w:hAnsi="Book Antiqua"/>
          <w:b/>
          <w:bCs/>
          <w:i w:val="0"/>
          <w:iCs w:val="0"/>
          <w:noProof/>
          <w:color w:val="auto"/>
          <w:sz w:val="24"/>
          <w:szCs w:val="24"/>
          <w:lang w:val="en-US"/>
        </w:rPr>
        <w:t>1</w:t>
      </w:r>
      <w:r w:rsidRPr="00883CF2">
        <w:rPr>
          <w:rFonts w:ascii="Book Antiqua" w:hAnsi="Book Antiqua"/>
          <w:b/>
          <w:bCs/>
          <w:i w:val="0"/>
          <w:iCs w:val="0"/>
          <w:color w:val="auto"/>
          <w:sz w:val="24"/>
          <w:szCs w:val="24"/>
        </w:rPr>
        <w:fldChar w:fldCharType="end"/>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Average</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percentages</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of</w:t>
      </w:r>
      <w:r w:rsidR="00907639" w:rsidRPr="00EB25FD">
        <w:rPr>
          <w:rFonts w:ascii="Book Antiqua" w:hAnsi="Book Antiqua"/>
          <w:sz w:val="24"/>
          <w:szCs w:val="24"/>
          <w:lang w:val="en-US"/>
        </w:rPr>
        <w:t xml:space="preserve"> </w:t>
      </w:r>
      <w:r w:rsidR="00907639" w:rsidRPr="00883CF2">
        <w:rPr>
          <w:rFonts w:ascii="Book Antiqua" w:hAnsi="Book Antiqua"/>
          <w:b/>
          <w:bCs/>
          <w:i w:val="0"/>
          <w:iCs w:val="0"/>
          <w:color w:val="auto"/>
          <w:sz w:val="24"/>
          <w:szCs w:val="24"/>
          <w:lang w:val="en-US"/>
        </w:rPr>
        <w:t>mesenchymal stem cells</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from</w:t>
      </w:r>
      <w:r w:rsidR="00E21C03" w:rsidRPr="00883CF2">
        <w:rPr>
          <w:rFonts w:ascii="Book Antiqua" w:hAnsi="Book Antiqua"/>
          <w:b/>
          <w:bCs/>
          <w:i w:val="0"/>
          <w:iCs w:val="0"/>
          <w:color w:val="auto"/>
          <w:sz w:val="24"/>
          <w:szCs w:val="24"/>
          <w:lang w:val="en-US"/>
        </w:rPr>
        <w:t xml:space="preserve"> </w:t>
      </w:r>
      <w:r w:rsidR="00907639" w:rsidRPr="00883CF2">
        <w:rPr>
          <w:rFonts w:ascii="Book Antiqua" w:hAnsi="Book Antiqua"/>
          <w:b/>
          <w:bCs/>
          <w:i w:val="0"/>
          <w:iCs w:val="0"/>
          <w:color w:val="auto"/>
          <w:sz w:val="24"/>
          <w:szCs w:val="24"/>
          <w:lang w:val="en-US"/>
        </w:rPr>
        <w:t>synovial fluid</w:t>
      </w:r>
      <w:r w:rsidRPr="00883CF2">
        <w:rPr>
          <w:rFonts w:ascii="Book Antiqua" w:hAnsi="Book Antiqua"/>
          <w:b/>
          <w:bCs/>
          <w:i w:val="0"/>
          <w:iCs w:val="0"/>
          <w:color w:val="auto"/>
          <w:sz w:val="24"/>
          <w:szCs w:val="24"/>
          <w:lang w:val="en-US"/>
        </w:rPr>
        <w:t>,</w:t>
      </w:r>
      <w:r w:rsidR="00E21C03" w:rsidRPr="00883CF2">
        <w:rPr>
          <w:rFonts w:ascii="Book Antiqua" w:hAnsi="Book Antiqua"/>
          <w:b/>
          <w:bCs/>
          <w:i w:val="0"/>
          <w:iCs w:val="0"/>
          <w:color w:val="auto"/>
          <w:sz w:val="24"/>
          <w:szCs w:val="24"/>
          <w:lang w:val="en-US"/>
        </w:rPr>
        <w:t xml:space="preserve"> </w:t>
      </w:r>
      <w:r w:rsidR="00907639" w:rsidRPr="00883CF2">
        <w:rPr>
          <w:rFonts w:ascii="Book Antiqua" w:hAnsi="Book Antiqua"/>
          <w:b/>
          <w:bCs/>
          <w:i w:val="0"/>
          <w:iCs w:val="0"/>
          <w:color w:val="auto"/>
          <w:sz w:val="24"/>
          <w:szCs w:val="24"/>
          <w:lang w:val="en-US"/>
        </w:rPr>
        <w:t>bone marrow</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and</w:t>
      </w:r>
      <w:r w:rsidR="00E21C03" w:rsidRPr="00883CF2">
        <w:rPr>
          <w:rFonts w:ascii="Book Antiqua" w:hAnsi="Book Antiqua"/>
          <w:b/>
          <w:bCs/>
          <w:i w:val="0"/>
          <w:iCs w:val="0"/>
          <w:color w:val="auto"/>
          <w:sz w:val="24"/>
          <w:szCs w:val="24"/>
          <w:lang w:val="en-US"/>
        </w:rPr>
        <w:t xml:space="preserve"> </w:t>
      </w:r>
      <w:r w:rsidR="00907639" w:rsidRPr="00883CF2">
        <w:rPr>
          <w:rFonts w:ascii="Book Antiqua" w:hAnsi="Book Antiqua"/>
          <w:b/>
          <w:bCs/>
          <w:i w:val="0"/>
          <w:iCs w:val="0"/>
          <w:color w:val="auto"/>
          <w:sz w:val="24"/>
          <w:szCs w:val="24"/>
          <w:lang w:val="en-US"/>
        </w:rPr>
        <w:t>adipose tissue</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demonstrated</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positive</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or</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negative</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expression</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of</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CD90,</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CD44</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and</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CD34</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markers</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by</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flow</w:t>
      </w:r>
      <w:r w:rsidR="00E21C03" w:rsidRPr="00883CF2">
        <w:rPr>
          <w:rFonts w:ascii="Book Antiqua" w:hAnsi="Book Antiqua"/>
          <w:b/>
          <w:bCs/>
          <w:i w:val="0"/>
          <w:iCs w:val="0"/>
          <w:color w:val="auto"/>
          <w:sz w:val="24"/>
          <w:szCs w:val="24"/>
          <w:lang w:val="en-US"/>
        </w:rPr>
        <w:t xml:space="preserve"> </w:t>
      </w:r>
      <w:r w:rsidRPr="00883CF2">
        <w:rPr>
          <w:rFonts w:ascii="Book Antiqua" w:hAnsi="Book Antiqua"/>
          <w:b/>
          <w:bCs/>
          <w:i w:val="0"/>
          <w:iCs w:val="0"/>
          <w:color w:val="auto"/>
          <w:sz w:val="24"/>
          <w:szCs w:val="24"/>
          <w:lang w:val="en-US"/>
        </w:rPr>
        <w:t>cytometry</w:t>
      </w:r>
    </w:p>
    <w:tbl>
      <w:tblPr>
        <w:tblW w:w="11571" w:type="dxa"/>
        <w:tblInd w:w="-1081" w:type="dxa"/>
        <w:tblCellMar>
          <w:left w:w="70" w:type="dxa"/>
          <w:right w:w="70" w:type="dxa"/>
        </w:tblCellMar>
        <w:tblLook w:val="04A0" w:firstRow="1" w:lastRow="0" w:firstColumn="1" w:lastColumn="0" w:noHBand="0" w:noVBand="1"/>
      </w:tblPr>
      <w:tblGrid>
        <w:gridCol w:w="939"/>
        <w:gridCol w:w="1702"/>
        <w:gridCol w:w="1592"/>
        <w:gridCol w:w="1658"/>
        <w:gridCol w:w="1560"/>
        <w:gridCol w:w="1285"/>
        <w:gridCol w:w="1559"/>
        <w:gridCol w:w="1276"/>
      </w:tblGrid>
      <w:tr w:rsidR="00D175CF" w:rsidRPr="00883CF2" w14:paraId="29816191" w14:textId="77777777" w:rsidTr="006B764D">
        <w:trPr>
          <w:trHeight w:val="300"/>
        </w:trPr>
        <w:tc>
          <w:tcPr>
            <w:tcW w:w="939" w:type="dxa"/>
            <w:vMerge w:val="restart"/>
            <w:tcBorders>
              <w:top w:val="single" w:sz="4" w:space="0" w:color="auto"/>
              <w:left w:val="nil"/>
              <w:bottom w:val="single" w:sz="4" w:space="0" w:color="000000"/>
            </w:tcBorders>
            <w:shd w:val="clear" w:color="auto" w:fill="auto"/>
            <w:vAlign w:val="bottom"/>
            <w:hideMark/>
          </w:tcPr>
          <w:p w14:paraId="493D7612" w14:textId="77777777" w:rsidR="00D175CF" w:rsidRPr="000914E7" w:rsidRDefault="00D175CF" w:rsidP="00883CF2">
            <w:pPr>
              <w:adjustRightInd w:val="0"/>
              <w:snapToGrid w:val="0"/>
              <w:spacing w:line="360" w:lineRule="auto"/>
              <w:jc w:val="both"/>
              <w:rPr>
                <w:rFonts w:ascii="Book Antiqua" w:eastAsia="Times New Roman" w:hAnsi="Book Antiqua"/>
                <w:b/>
                <w:color w:val="000000"/>
                <w:lang w:eastAsia="pt-BR"/>
              </w:rPr>
            </w:pPr>
            <w:bookmarkStart w:id="2" w:name="_GoBack"/>
            <w:r w:rsidRPr="000914E7">
              <w:rPr>
                <w:rFonts w:ascii="Book Antiqua" w:eastAsia="Times New Roman" w:hAnsi="Book Antiqua"/>
                <w:b/>
                <w:color w:val="000000"/>
                <w:lang w:eastAsia="pt-BR"/>
              </w:rPr>
              <w:t>Source</w:t>
            </w:r>
            <w:bookmarkEnd w:id="2"/>
          </w:p>
        </w:tc>
        <w:tc>
          <w:tcPr>
            <w:tcW w:w="10632" w:type="dxa"/>
            <w:gridSpan w:val="7"/>
            <w:tcBorders>
              <w:top w:val="single" w:sz="4" w:space="0" w:color="auto"/>
              <w:left w:val="nil"/>
              <w:bottom w:val="single" w:sz="4" w:space="0" w:color="auto"/>
              <w:right w:val="nil"/>
            </w:tcBorders>
            <w:shd w:val="clear" w:color="auto" w:fill="auto"/>
            <w:noWrap/>
            <w:vAlign w:val="bottom"/>
            <w:hideMark/>
          </w:tcPr>
          <w:p w14:paraId="55E767AE" w14:textId="34343009"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Expression</w:t>
            </w:r>
            <w:r w:rsidR="00E21C03" w:rsidRPr="00883CF2">
              <w:rPr>
                <w:rFonts w:ascii="Book Antiqua" w:eastAsia="Times New Roman" w:hAnsi="Book Antiqua"/>
                <w:b/>
                <w:bCs/>
                <w:color w:val="000000"/>
                <w:lang w:eastAsia="pt-BR"/>
              </w:rPr>
              <w:t xml:space="preserve"> </w:t>
            </w:r>
            <w:r w:rsidRPr="00883CF2">
              <w:rPr>
                <w:rFonts w:ascii="Book Antiqua" w:eastAsia="Times New Roman" w:hAnsi="Book Antiqua"/>
                <w:b/>
                <w:bCs/>
                <w:color w:val="000000"/>
                <w:lang w:eastAsia="pt-BR"/>
              </w:rPr>
              <w:t>(%)</w:t>
            </w:r>
          </w:p>
        </w:tc>
      </w:tr>
      <w:tr w:rsidR="00D175CF" w:rsidRPr="00883CF2" w14:paraId="3FEA5B46" w14:textId="77777777" w:rsidTr="006B764D">
        <w:trPr>
          <w:trHeight w:val="300"/>
        </w:trPr>
        <w:tc>
          <w:tcPr>
            <w:tcW w:w="939" w:type="dxa"/>
            <w:vMerge/>
            <w:tcBorders>
              <w:top w:val="nil"/>
              <w:left w:val="nil"/>
              <w:bottom w:val="single" w:sz="4" w:space="0" w:color="000000"/>
            </w:tcBorders>
            <w:vAlign w:val="center"/>
            <w:hideMark/>
          </w:tcPr>
          <w:p w14:paraId="6388CBF8" w14:textId="77777777"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p>
        </w:tc>
        <w:tc>
          <w:tcPr>
            <w:tcW w:w="1702" w:type="dxa"/>
            <w:tcBorders>
              <w:top w:val="single" w:sz="4" w:space="0" w:color="auto"/>
              <w:left w:val="nil"/>
              <w:bottom w:val="single" w:sz="4" w:space="0" w:color="auto"/>
              <w:right w:val="nil"/>
            </w:tcBorders>
            <w:shd w:val="clear" w:color="auto" w:fill="auto"/>
            <w:noWrap/>
            <w:vAlign w:val="bottom"/>
            <w:hideMark/>
          </w:tcPr>
          <w:p w14:paraId="1205D033"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CD44-CD90+</w:t>
            </w:r>
          </w:p>
        </w:tc>
        <w:tc>
          <w:tcPr>
            <w:tcW w:w="1592" w:type="dxa"/>
            <w:tcBorders>
              <w:top w:val="single" w:sz="4" w:space="0" w:color="auto"/>
              <w:left w:val="nil"/>
              <w:bottom w:val="single" w:sz="4" w:space="0" w:color="auto"/>
              <w:right w:val="nil"/>
            </w:tcBorders>
            <w:shd w:val="clear" w:color="auto" w:fill="auto"/>
            <w:noWrap/>
            <w:vAlign w:val="bottom"/>
            <w:hideMark/>
          </w:tcPr>
          <w:p w14:paraId="0410E59C"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CD44+CD90-</w:t>
            </w:r>
          </w:p>
        </w:tc>
        <w:tc>
          <w:tcPr>
            <w:tcW w:w="1658" w:type="dxa"/>
            <w:tcBorders>
              <w:top w:val="single" w:sz="4" w:space="0" w:color="auto"/>
              <w:left w:val="nil"/>
              <w:bottom w:val="single" w:sz="4" w:space="0" w:color="auto"/>
              <w:right w:val="nil"/>
            </w:tcBorders>
            <w:shd w:val="clear" w:color="auto" w:fill="auto"/>
            <w:noWrap/>
            <w:vAlign w:val="bottom"/>
            <w:hideMark/>
          </w:tcPr>
          <w:p w14:paraId="1745442D"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CD44+CD90+</w:t>
            </w:r>
          </w:p>
        </w:tc>
        <w:tc>
          <w:tcPr>
            <w:tcW w:w="1560" w:type="dxa"/>
            <w:tcBorders>
              <w:top w:val="single" w:sz="4" w:space="0" w:color="auto"/>
              <w:left w:val="nil"/>
              <w:bottom w:val="single" w:sz="4" w:space="0" w:color="auto"/>
              <w:right w:val="nil"/>
            </w:tcBorders>
            <w:shd w:val="clear" w:color="auto" w:fill="auto"/>
            <w:noWrap/>
            <w:vAlign w:val="bottom"/>
            <w:hideMark/>
          </w:tcPr>
          <w:p w14:paraId="57553628"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CD44-CD90-</w:t>
            </w:r>
          </w:p>
        </w:tc>
        <w:tc>
          <w:tcPr>
            <w:tcW w:w="1285" w:type="dxa"/>
            <w:tcBorders>
              <w:top w:val="single" w:sz="4" w:space="0" w:color="auto"/>
              <w:left w:val="nil"/>
              <w:bottom w:val="single" w:sz="4" w:space="0" w:color="auto"/>
              <w:right w:val="nil"/>
            </w:tcBorders>
            <w:shd w:val="clear" w:color="auto" w:fill="auto"/>
            <w:noWrap/>
            <w:vAlign w:val="bottom"/>
            <w:hideMark/>
          </w:tcPr>
          <w:p w14:paraId="7B0B8521"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CD34+</w:t>
            </w:r>
          </w:p>
        </w:tc>
        <w:tc>
          <w:tcPr>
            <w:tcW w:w="1559" w:type="dxa"/>
            <w:tcBorders>
              <w:top w:val="single" w:sz="4" w:space="0" w:color="auto"/>
              <w:left w:val="nil"/>
              <w:bottom w:val="single" w:sz="4" w:space="0" w:color="auto"/>
              <w:right w:val="nil"/>
            </w:tcBorders>
            <w:shd w:val="clear" w:color="auto" w:fill="auto"/>
            <w:noWrap/>
            <w:vAlign w:val="bottom"/>
            <w:hideMark/>
          </w:tcPr>
          <w:p w14:paraId="03FF32B6"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CD90+</w:t>
            </w:r>
          </w:p>
        </w:tc>
        <w:tc>
          <w:tcPr>
            <w:tcW w:w="1276" w:type="dxa"/>
            <w:tcBorders>
              <w:top w:val="single" w:sz="4" w:space="0" w:color="auto"/>
              <w:left w:val="nil"/>
              <w:bottom w:val="single" w:sz="4" w:space="0" w:color="auto"/>
              <w:right w:val="nil"/>
            </w:tcBorders>
            <w:shd w:val="clear" w:color="auto" w:fill="auto"/>
            <w:noWrap/>
            <w:vAlign w:val="bottom"/>
            <w:hideMark/>
          </w:tcPr>
          <w:p w14:paraId="70491CFF" w14:textId="77777777" w:rsidR="00D175CF" w:rsidRPr="00883CF2" w:rsidRDefault="00D175CF" w:rsidP="00883CF2">
            <w:pPr>
              <w:adjustRightInd w:val="0"/>
              <w:snapToGrid w:val="0"/>
              <w:spacing w:line="360" w:lineRule="auto"/>
              <w:jc w:val="both"/>
              <w:rPr>
                <w:rFonts w:ascii="Book Antiqua" w:eastAsia="Times New Roman" w:hAnsi="Book Antiqua"/>
                <w:b/>
                <w:bCs/>
                <w:color w:val="000000"/>
                <w:lang w:eastAsia="pt-BR"/>
              </w:rPr>
            </w:pPr>
            <w:r w:rsidRPr="00883CF2">
              <w:rPr>
                <w:rFonts w:ascii="Book Antiqua" w:eastAsia="Times New Roman" w:hAnsi="Book Antiqua"/>
                <w:b/>
                <w:bCs/>
                <w:color w:val="000000"/>
                <w:lang w:eastAsia="pt-BR"/>
              </w:rPr>
              <w:t>CD44+</w:t>
            </w:r>
          </w:p>
        </w:tc>
      </w:tr>
      <w:tr w:rsidR="00D175CF" w:rsidRPr="00883CF2" w14:paraId="0F6EEBE8" w14:textId="77777777" w:rsidTr="00DC7512">
        <w:trPr>
          <w:trHeight w:val="300"/>
        </w:trPr>
        <w:tc>
          <w:tcPr>
            <w:tcW w:w="939" w:type="dxa"/>
            <w:tcBorders>
              <w:top w:val="nil"/>
              <w:left w:val="nil"/>
              <w:bottom w:val="nil"/>
            </w:tcBorders>
            <w:shd w:val="clear" w:color="auto" w:fill="auto"/>
            <w:noWrap/>
            <w:vAlign w:val="bottom"/>
            <w:hideMark/>
          </w:tcPr>
          <w:p w14:paraId="1CBC50FE" w14:textId="77777777"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SF</w:t>
            </w:r>
          </w:p>
        </w:tc>
        <w:tc>
          <w:tcPr>
            <w:tcW w:w="1702" w:type="dxa"/>
            <w:tcBorders>
              <w:top w:val="nil"/>
              <w:left w:val="nil"/>
              <w:bottom w:val="nil"/>
              <w:right w:val="nil"/>
            </w:tcBorders>
            <w:shd w:val="clear" w:color="auto" w:fill="auto"/>
            <w:noWrap/>
            <w:vAlign w:val="bottom"/>
            <w:hideMark/>
          </w:tcPr>
          <w:p w14:paraId="7F7BDB77" w14:textId="50929B10"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21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33</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12</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89</w:t>
            </w:r>
          </w:p>
        </w:tc>
        <w:tc>
          <w:tcPr>
            <w:tcW w:w="1592" w:type="dxa"/>
            <w:tcBorders>
              <w:top w:val="nil"/>
              <w:left w:val="nil"/>
              <w:bottom w:val="nil"/>
              <w:right w:val="nil"/>
            </w:tcBorders>
            <w:shd w:val="clear" w:color="auto" w:fill="auto"/>
            <w:noWrap/>
            <w:vAlign w:val="bottom"/>
            <w:hideMark/>
          </w:tcPr>
          <w:p w14:paraId="4D9F511A" w14:textId="4C5C765F"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5</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12</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8</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19</w:t>
            </w:r>
          </w:p>
        </w:tc>
        <w:tc>
          <w:tcPr>
            <w:tcW w:w="1658" w:type="dxa"/>
            <w:tcBorders>
              <w:top w:val="nil"/>
              <w:left w:val="nil"/>
              <w:bottom w:val="nil"/>
              <w:right w:val="nil"/>
            </w:tcBorders>
            <w:shd w:val="clear" w:color="auto" w:fill="auto"/>
            <w:noWrap/>
            <w:vAlign w:val="bottom"/>
            <w:hideMark/>
          </w:tcPr>
          <w:p w14:paraId="73F7296F" w14:textId="395ACC9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57</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92</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11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71</w:t>
            </w:r>
          </w:p>
        </w:tc>
        <w:tc>
          <w:tcPr>
            <w:tcW w:w="1560" w:type="dxa"/>
            <w:tcBorders>
              <w:top w:val="nil"/>
              <w:left w:val="nil"/>
              <w:bottom w:val="nil"/>
              <w:right w:val="nil"/>
            </w:tcBorders>
            <w:shd w:val="clear" w:color="auto" w:fill="auto"/>
            <w:noWrap/>
            <w:vAlign w:val="bottom"/>
            <w:hideMark/>
          </w:tcPr>
          <w:p w14:paraId="6BFD831A" w14:textId="33ABFC14"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15</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62</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7</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10</w:t>
            </w:r>
          </w:p>
        </w:tc>
        <w:tc>
          <w:tcPr>
            <w:tcW w:w="1285" w:type="dxa"/>
            <w:tcBorders>
              <w:top w:val="nil"/>
              <w:left w:val="nil"/>
              <w:bottom w:val="nil"/>
              <w:right w:val="nil"/>
            </w:tcBorders>
            <w:shd w:val="clear" w:color="auto" w:fill="auto"/>
            <w:noWrap/>
            <w:vAlign w:val="bottom"/>
            <w:hideMark/>
          </w:tcPr>
          <w:p w14:paraId="779B7F58" w14:textId="033E78D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49</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2</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02</w:t>
            </w:r>
          </w:p>
        </w:tc>
        <w:tc>
          <w:tcPr>
            <w:tcW w:w="1559" w:type="dxa"/>
            <w:tcBorders>
              <w:top w:val="nil"/>
              <w:left w:val="nil"/>
              <w:bottom w:val="nil"/>
              <w:right w:val="nil"/>
            </w:tcBorders>
            <w:shd w:val="clear" w:color="auto" w:fill="auto"/>
            <w:noWrap/>
            <w:vAlign w:val="bottom"/>
            <w:hideMark/>
          </w:tcPr>
          <w:p w14:paraId="23713966" w14:textId="6C2BFFC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79</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26</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9</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69</w:t>
            </w:r>
          </w:p>
        </w:tc>
        <w:tc>
          <w:tcPr>
            <w:tcW w:w="1276" w:type="dxa"/>
            <w:tcBorders>
              <w:top w:val="nil"/>
              <w:left w:val="nil"/>
              <w:bottom w:val="nil"/>
              <w:right w:val="nil"/>
            </w:tcBorders>
            <w:shd w:val="clear" w:color="auto" w:fill="auto"/>
            <w:noWrap/>
            <w:vAlign w:val="bottom"/>
            <w:hideMark/>
          </w:tcPr>
          <w:p w14:paraId="49B3BD38" w14:textId="26D1698C"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63</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04</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15</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16</w:t>
            </w:r>
          </w:p>
        </w:tc>
      </w:tr>
      <w:tr w:rsidR="00D175CF" w:rsidRPr="00883CF2" w14:paraId="2CE570BA" w14:textId="77777777" w:rsidTr="00DC7512">
        <w:trPr>
          <w:trHeight w:val="300"/>
        </w:trPr>
        <w:tc>
          <w:tcPr>
            <w:tcW w:w="939" w:type="dxa"/>
            <w:tcBorders>
              <w:top w:val="nil"/>
              <w:left w:val="nil"/>
            </w:tcBorders>
            <w:shd w:val="clear" w:color="auto" w:fill="auto"/>
            <w:noWrap/>
            <w:vAlign w:val="bottom"/>
            <w:hideMark/>
          </w:tcPr>
          <w:p w14:paraId="2D5CDF9A" w14:textId="77777777"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BM</w:t>
            </w:r>
          </w:p>
        </w:tc>
        <w:tc>
          <w:tcPr>
            <w:tcW w:w="1702" w:type="dxa"/>
            <w:tcBorders>
              <w:top w:val="nil"/>
              <w:left w:val="nil"/>
              <w:right w:val="nil"/>
            </w:tcBorders>
            <w:shd w:val="clear" w:color="auto" w:fill="auto"/>
            <w:noWrap/>
            <w:vAlign w:val="bottom"/>
            <w:hideMark/>
          </w:tcPr>
          <w:p w14:paraId="5EFAD2E3" w14:textId="303B367E"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19</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09</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16</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38</w:t>
            </w:r>
          </w:p>
        </w:tc>
        <w:tc>
          <w:tcPr>
            <w:tcW w:w="1592" w:type="dxa"/>
            <w:tcBorders>
              <w:top w:val="nil"/>
              <w:left w:val="nil"/>
              <w:right w:val="nil"/>
            </w:tcBorders>
            <w:shd w:val="clear" w:color="auto" w:fill="auto"/>
            <w:noWrap/>
            <w:vAlign w:val="bottom"/>
            <w:hideMark/>
          </w:tcPr>
          <w:p w14:paraId="5779344B" w14:textId="5534475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15</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80</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20</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95</w:t>
            </w:r>
          </w:p>
        </w:tc>
        <w:tc>
          <w:tcPr>
            <w:tcW w:w="1658" w:type="dxa"/>
            <w:tcBorders>
              <w:top w:val="nil"/>
              <w:left w:val="nil"/>
              <w:right w:val="nil"/>
            </w:tcBorders>
            <w:shd w:val="clear" w:color="auto" w:fill="auto"/>
            <w:noWrap/>
            <w:vAlign w:val="bottom"/>
            <w:hideMark/>
          </w:tcPr>
          <w:p w14:paraId="5FD7F550" w14:textId="29D722E7"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45</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55</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26</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65</w:t>
            </w:r>
          </w:p>
        </w:tc>
        <w:tc>
          <w:tcPr>
            <w:tcW w:w="1560" w:type="dxa"/>
            <w:tcBorders>
              <w:top w:val="nil"/>
              <w:left w:val="nil"/>
              <w:right w:val="nil"/>
            </w:tcBorders>
            <w:shd w:val="clear" w:color="auto" w:fill="auto"/>
            <w:noWrap/>
            <w:vAlign w:val="bottom"/>
            <w:hideMark/>
          </w:tcPr>
          <w:p w14:paraId="7AEAF69E" w14:textId="4150D5C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23</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37</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12</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92</w:t>
            </w:r>
          </w:p>
        </w:tc>
        <w:tc>
          <w:tcPr>
            <w:tcW w:w="1285" w:type="dxa"/>
            <w:tcBorders>
              <w:top w:val="nil"/>
              <w:left w:val="nil"/>
              <w:right w:val="nil"/>
            </w:tcBorders>
            <w:shd w:val="clear" w:color="auto" w:fill="auto"/>
            <w:noWrap/>
            <w:vAlign w:val="bottom"/>
            <w:hideMark/>
          </w:tcPr>
          <w:p w14:paraId="23041591" w14:textId="64B0E40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98</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2</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83</w:t>
            </w:r>
          </w:p>
        </w:tc>
        <w:tc>
          <w:tcPr>
            <w:tcW w:w="1559" w:type="dxa"/>
            <w:tcBorders>
              <w:top w:val="nil"/>
              <w:left w:val="nil"/>
              <w:right w:val="nil"/>
            </w:tcBorders>
            <w:shd w:val="clear" w:color="auto" w:fill="auto"/>
            <w:noWrap/>
            <w:vAlign w:val="bottom"/>
            <w:hideMark/>
          </w:tcPr>
          <w:p w14:paraId="6EBC336A" w14:textId="43AA3B91"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64</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64</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27</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99</w:t>
            </w:r>
          </w:p>
        </w:tc>
        <w:tc>
          <w:tcPr>
            <w:tcW w:w="1276" w:type="dxa"/>
            <w:tcBorders>
              <w:top w:val="nil"/>
              <w:left w:val="nil"/>
              <w:right w:val="nil"/>
            </w:tcBorders>
            <w:shd w:val="clear" w:color="auto" w:fill="auto"/>
            <w:noWrap/>
            <w:vAlign w:val="bottom"/>
            <w:hideMark/>
          </w:tcPr>
          <w:p w14:paraId="450D5E3F" w14:textId="095E6509"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61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34</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22</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13</w:t>
            </w:r>
          </w:p>
        </w:tc>
      </w:tr>
      <w:tr w:rsidR="00D175CF" w:rsidRPr="00883CF2" w14:paraId="20F3DFDB" w14:textId="77777777" w:rsidTr="00DC7512">
        <w:trPr>
          <w:trHeight w:val="300"/>
        </w:trPr>
        <w:tc>
          <w:tcPr>
            <w:tcW w:w="939" w:type="dxa"/>
            <w:tcBorders>
              <w:top w:val="nil"/>
              <w:left w:val="nil"/>
              <w:bottom w:val="single" w:sz="4" w:space="0" w:color="auto"/>
            </w:tcBorders>
            <w:shd w:val="clear" w:color="auto" w:fill="auto"/>
            <w:noWrap/>
            <w:vAlign w:val="bottom"/>
            <w:hideMark/>
          </w:tcPr>
          <w:p w14:paraId="7922613D" w14:textId="77777777"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AT</w:t>
            </w:r>
          </w:p>
        </w:tc>
        <w:tc>
          <w:tcPr>
            <w:tcW w:w="1702" w:type="dxa"/>
            <w:tcBorders>
              <w:top w:val="nil"/>
              <w:left w:val="nil"/>
              <w:bottom w:val="single" w:sz="4" w:space="0" w:color="auto"/>
              <w:right w:val="nil"/>
            </w:tcBorders>
            <w:shd w:val="clear" w:color="auto" w:fill="auto"/>
            <w:noWrap/>
            <w:vAlign w:val="bottom"/>
            <w:hideMark/>
          </w:tcPr>
          <w:p w14:paraId="36F960EA" w14:textId="4A527476" w:rsidR="00D175CF" w:rsidRPr="00883CF2" w:rsidRDefault="00D175CF" w:rsidP="00883CF2">
            <w:pPr>
              <w:adjustRightInd w:val="0"/>
              <w:snapToGrid w:val="0"/>
              <w:spacing w:line="360" w:lineRule="auto"/>
              <w:ind w:left="240" w:hangingChars="100" w:hanging="240"/>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19</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21</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19</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50</w:t>
            </w:r>
          </w:p>
        </w:tc>
        <w:tc>
          <w:tcPr>
            <w:tcW w:w="1592" w:type="dxa"/>
            <w:tcBorders>
              <w:top w:val="nil"/>
              <w:left w:val="nil"/>
              <w:bottom w:val="single" w:sz="4" w:space="0" w:color="auto"/>
              <w:right w:val="nil"/>
            </w:tcBorders>
            <w:shd w:val="clear" w:color="auto" w:fill="auto"/>
            <w:noWrap/>
            <w:vAlign w:val="bottom"/>
            <w:hideMark/>
          </w:tcPr>
          <w:p w14:paraId="1807BF50" w14:textId="491B7C9C"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5</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32</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8</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31</w:t>
            </w:r>
          </w:p>
        </w:tc>
        <w:tc>
          <w:tcPr>
            <w:tcW w:w="1658" w:type="dxa"/>
            <w:tcBorders>
              <w:top w:val="nil"/>
              <w:left w:val="nil"/>
              <w:bottom w:val="single" w:sz="4" w:space="0" w:color="auto"/>
              <w:right w:val="nil"/>
            </w:tcBorders>
            <w:shd w:val="clear" w:color="auto" w:fill="auto"/>
            <w:noWrap/>
            <w:vAlign w:val="bottom"/>
            <w:hideMark/>
          </w:tcPr>
          <w:p w14:paraId="7C430C6B" w14:textId="4539DBDD"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54</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53</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w:t>
            </w:r>
            <w:r w:rsidR="00907639" w:rsidRPr="00883CF2">
              <w:rPr>
                <w:rFonts w:ascii="Book Antiqua" w:eastAsia="Times New Roman" w:hAnsi="Book Antiqua"/>
                <w:color w:val="000000"/>
                <w:lang w:eastAsia="pt-BR"/>
              </w:rPr>
              <w:t xml:space="preserve"> </w:t>
            </w:r>
            <w:r w:rsidRPr="00883CF2">
              <w:rPr>
                <w:rFonts w:ascii="Book Antiqua" w:eastAsia="Times New Roman" w:hAnsi="Book Antiqua"/>
                <w:color w:val="000000"/>
                <w:lang w:eastAsia="pt-BR"/>
              </w:rPr>
              <w:t>21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83</w:t>
            </w:r>
          </w:p>
        </w:tc>
        <w:tc>
          <w:tcPr>
            <w:tcW w:w="1560" w:type="dxa"/>
            <w:tcBorders>
              <w:top w:val="nil"/>
              <w:left w:val="nil"/>
              <w:bottom w:val="single" w:sz="4" w:space="0" w:color="auto"/>
              <w:right w:val="nil"/>
            </w:tcBorders>
            <w:shd w:val="clear" w:color="auto" w:fill="auto"/>
            <w:noWrap/>
            <w:vAlign w:val="bottom"/>
            <w:hideMark/>
          </w:tcPr>
          <w:p w14:paraId="33405317" w14:textId="69B40E3A"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20</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43</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16</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26</w:t>
            </w:r>
          </w:p>
        </w:tc>
        <w:tc>
          <w:tcPr>
            <w:tcW w:w="1285" w:type="dxa"/>
            <w:tcBorders>
              <w:top w:val="nil"/>
              <w:left w:val="nil"/>
              <w:bottom w:val="single" w:sz="4" w:space="0" w:color="auto"/>
              <w:right w:val="nil"/>
            </w:tcBorders>
            <w:shd w:val="clear" w:color="auto" w:fill="auto"/>
            <w:noWrap/>
            <w:vAlign w:val="bottom"/>
            <w:hideMark/>
          </w:tcPr>
          <w:p w14:paraId="45C07AB0" w14:textId="23FA1F58"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90</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3</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04</w:t>
            </w:r>
          </w:p>
        </w:tc>
        <w:tc>
          <w:tcPr>
            <w:tcW w:w="1559" w:type="dxa"/>
            <w:tcBorders>
              <w:top w:val="nil"/>
              <w:left w:val="nil"/>
              <w:bottom w:val="single" w:sz="4" w:space="0" w:color="auto"/>
              <w:right w:val="nil"/>
            </w:tcBorders>
            <w:shd w:val="clear" w:color="auto" w:fill="auto"/>
            <w:noWrap/>
            <w:vAlign w:val="bottom"/>
            <w:hideMark/>
          </w:tcPr>
          <w:p w14:paraId="042F89E8" w14:textId="5673BC74" w:rsidR="00D175CF" w:rsidRPr="00883CF2" w:rsidRDefault="00D175CF" w:rsidP="00883CF2">
            <w:pPr>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73</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74</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21</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23</w:t>
            </w:r>
          </w:p>
        </w:tc>
        <w:tc>
          <w:tcPr>
            <w:tcW w:w="1276" w:type="dxa"/>
            <w:tcBorders>
              <w:top w:val="nil"/>
              <w:left w:val="nil"/>
              <w:bottom w:val="single" w:sz="4" w:space="0" w:color="auto"/>
              <w:right w:val="nil"/>
            </w:tcBorders>
            <w:shd w:val="clear" w:color="auto" w:fill="auto"/>
            <w:noWrap/>
            <w:vAlign w:val="bottom"/>
            <w:hideMark/>
          </w:tcPr>
          <w:p w14:paraId="2ECA4633" w14:textId="07BAE675" w:rsidR="00D175CF" w:rsidRPr="00883CF2" w:rsidRDefault="00D175CF" w:rsidP="00883CF2">
            <w:pPr>
              <w:keepNext/>
              <w:adjustRightInd w:val="0"/>
              <w:snapToGrid w:val="0"/>
              <w:spacing w:line="360" w:lineRule="auto"/>
              <w:jc w:val="both"/>
              <w:rPr>
                <w:rFonts w:ascii="Book Antiqua" w:eastAsia="Times New Roman" w:hAnsi="Book Antiqua"/>
                <w:color w:val="000000"/>
                <w:lang w:eastAsia="pt-BR"/>
              </w:rPr>
            </w:pPr>
            <w:r w:rsidRPr="00883CF2">
              <w:rPr>
                <w:rFonts w:ascii="Book Antiqua" w:eastAsia="Times New Roman" w:hAnsi="Book Antiqua"/>
                <w:color w:val="000000"/>
                <w:lang w:eastAsia="pt-BR"/>
              </w:rPr>
              <w:t>59</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85</w:t>
            </w:r>
            <w:r w:rsidR="00907639" w:rsidRPr="00883CF2">
              <w:rPr>
                <w:rFonts w:ascii="Book Antiqua" w:eastAsia="Times New Roman" w:hAnsi="Book Antiqua"/>
                <w:color w:val="000000"/>
                <w:lang w:eastAsia="pt-BR"/>
              </w:rPr>
              <w:t xml:space="preserve"> ± </w:t>
            </w:r>
            <w:r w:rsidRPr="00883CF2">
              <w:rPr>
                <w:rFonts w:ascii="Book Antiqua" w:eastAsia="Times New Roman" w:hAnsi="Book Antiqua"/>
                <w:color w:val="000000"/>
                <w:lang w:eastAsia="pt-BR"/>
              </w:rPr>
              <w:t>20</w:t>
            </w:r>
            <w:r w:rsidR="00907639" w:rsidRPr="00883CF2">
              <w:rPr>
                <w:rFonts w:ascii="Book Antiqua" w:eastAsia="Times New Roman" w:hAnsi="Book Antiqua"/>
                <w:color w:val="000000"/>
                <w:lang w:eastAsia="pt-BR"/>
              </w:rPr>
              <w:t>.</w:t>
            </w:r>
            <w:r w:rsidRPr="00883CF2">
              <w:rPr>
                <w:rFonts w:ascii="Book Antiqua" w:eastAsia="Times New Roman" w:hAnsi="Book Antiqua"/>
                <w:color w:val="000000"/>
                <w:lang w:eastAsia="pt-BR"/>
              </w:rPr>
              <w:t>26</w:t>
            </w:r>
          </w:p>
        </w:tc>
      </w:tr>
    </w:tbl>
    <w:p w14:paraId="46DF996B" w14:textId="50666ED4" w:rsidR="00D175CF" w:rsidRPr="00883CF2" w:rsidRDefault="00D175CF" w:rsidP="00883CF2">
      <w:pPr>
        <w:adjustRightInd w:val="0"/>
        <w:snapToGrid w:val="0"/>
        <w:spacing w:line="360" w:lineRule="auto"/>
        <w:jc w:val="both"/>
        <w:rPr>
          <w:rFonts w:ascii="Book Antiqua" w:hAnsi="Book Antiqua"/>
        </w:rPr>
      </w:pPr>
      <w:r w:rsidRPr="00883CF2">
        <w:rPr>
          <w:rFonts w:ascii="Book Antiqua" w:hAnsi="Book Antiqua"/>
        </w:rPr>
        <w:t>SF</w:t>
      </w:r>
      <w:r w:rsidR="00907639" w:rsidRPr="00883CF2">
        <w:rPr>
          <w:rFonts w:ascii="Book Antiqua" w:hAnsi="Book Antiqua"/>
          <w:lang w:eastAsia="zh-CN"/>
        </w:rPr>
        <w:t>:</w:t>
      </w:r>
      <w:r w:rsidR="00E21C03" w:rsidRPr="00883CF2">
        <w:rPr>
          <w:rFonts w:ascii="Book Antiqua" w:hAnsi="Book Antiqua"/>
        </w:rPr>
        <w:t xml:space="preserve"> </w:t>
      </w:r>
      <w:r w:rsidRPr="00883CF2">
        <w:rPr>
          <w:rFonts w:ascii="Book Antiqua" w:hAnsi="Book Antiqua"/>
        </w:rPr>
        <w:t>Synovial</w:t>
      </w:r>
      <w:r w:rsidR="00E21C03" w:rsidRPr="00883CF2">
        <w:rPr>
          <w:rFonts w:ascii="Book Antiqua" w:hAnsi="Book Antiqua"/>
        </w:rPr>
        <w:t xml:space="preserve"> </w:t>
      </w:r>
      <w:r w:rsidRPr="00883CF2">
        <w:rPr>
          <w:rFonts w:ascii="Book Antiqua" w:hAnsi="Book Antiqua"/>
        </w:rPr>
        <w:t>fluid;</w:t>
      </w:r>
      <w:r w:rsidR="00E21C03" w:rsidRPr="00883CF2">
        <w:rPr>
          <w:rFonts w:ascii="Book Antiqua" w:hAnsi="Book Antiqua"/>
        </w:rPr>
        <w:t xml:space="preserve"> </w:t>
      </w:r>
      <w:r w:rsidRPr="00883CF2">
        <w:rPr>
          <w:rFonts w:ascii="Book Antiqua" w:hAnsi="Book Antiqua"/>
        </w:rPr>
        <w:t>AT</w:t>
      </w:r>
      <w:r w:rsidR="00907639" w:rsidRPr="00883CF2">
        <w:rPr>
          <w:rFonts w:ascii="Book Antiqua" w:hAnsi="Book Antiqua"/>
        </w:rPr>
        <w:t>:</w:t>
      </w:r>
      <w:r w:rsidR="00E21C03" w:rsidRPr="00883CF2">
        <w:rPr>
          <w:rFonts w:ascii="Book Antiqua" w:hAnsi="Book Antiqua"/>
        </w:rPr>
        <w:t xml:space="preserve"> </w:t>
      </w:r>
      <w:r w:rsidRPr="00883CF2">
        <w:rPr>
          <w:rFonts w:ascii="Book Antiqua" w:hAnsi="Book Antiqua"/>
        </w:rPr>
        <w:t>Adipose</w:t>
      </w:r>
      <w:r w:rsidR="00E21C03" w:rsidRPr="00883CF2">
        <w:rPr>
          <w:rFonts w:ascii="Book Antiqua" w:hAnsi="Book Antiqua"/>
        </w:rPr>
        <w:t xml:space="preserve"> </w:t>
      </w:r>
      <w:r w:rsidRPr="00883CF2">
        <w:rPr>
          <w:rFonts w:ascii="Book Antiqua" w:hAnsi="Book Antiqua"/>
        </w:rPr>
        <w:t>tissue;</w:t>
      </w:r>
      <w:r w:rsidR="00E21C03" w:rsidRPr="00883CF2">
        <w:rPr>
          <w:rFonts w:ascii="Book Antiqua" w:hAnsi="Book Antiqua"/>
        </w:rPr>
        <w:t xml:space="preserve"> </w:t>
      </w:r>
      <w:r w:rsidRPr="00883CF2">
        <w:rPr>
          <w:rFonts w:ascii="Book Antiqua" w:hAnsi="Book Antiqua"/>
        </w:rPr>
        <w:t>BM</w:t>
      </w:r>
      <w:r w:rsidR="00907639" w:rsidRPr="00883CF2">
        <w:rPr>
          <w:rFonts w:ascii="Book Antiqua" w:hAnsi="Book Antiqua"/>
        </w:rPr>
        <w:t>:</w:t>
      </w:r>
      <w:r w:rsidR="00E21C03" w:rsidRPr="00883CF2">
        <w:rPr>
          <w:rFonts w:ascii="Book Antiqua" w:hAnsi="Book Antiqua"/>
        </w:rPr>
        <w:t xml:space="preserve"> </w:t>
      </w:r>
      <w:r w:rsidRPr="00883CF2">
        <w:rPr>
          <w:rFonts w:ascii="Book Antiqua" w:hAnsi="Book Antiqua"/>
        </w:rPr>
        <w:t>Bone</w:t>
      </w:r>
      <w:r w:rsidR="00E21C03" w:rsidRPr="00883CF2">
        <w:rPr>
          <w:rFonts w:ascii="Book Antiqua" w:hAnsi="Book Antiqua"/>
        </w:rPr>
        <w:t xml:space="preserve"> </w:t>
      </w:r>
      <w:r w:rsidRPr="00883CF2">
        <w:rPr>
          <w:rFonts w:ascii="Book Antiqua" w:hAnsi="Book Antiqua"/>
        </w:rPr>
        <w:t>marrow</w:t>
      </w:r>
    </w:p>
    <w:p w14:paraId="4E9E3885" w14:textId="0B0D74F1" w:rsidR="00A77B3E" w:rsidRPr="00883CF2" w:rsidRDefault="00A77B3E" w:rsidP="00883CF2">
      <w:pPr>
        <w:adjustRightInd w:val="0"/>
        <w:snapToGrid w:val="0"/>
        <w:spacing w:line="360" w:lineRule="auto"/>
        <w:jc w:val="both"/>
        <w:rPr>
          <w:rFonts w:ascii="Book Antiqua" w:hAnsi="Book Antiqua"/>
        </w:rPr>
      </w:pPr>
    </w:p>
    <w:sectPr w:rsidR="00A77B3E" w:rsidRPr="00883C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53E1F" w14:textId="77777777" w:rsidR="009D1640" w:rsidRDefault="009D1640" w:rsidP="00530C07">
      <w:r>
        <w:separator/>
      </w:r>
    </w:p>
  </w:endnote>
  <w:endnote w:type="continuationSeparator" w:id="0">
    <w:p w14:paraId="26F6E450" w14:textId="77777777" w:rsidR="009D1640" w:rsidRDefault="009D1640" w:rsidP="00530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03756"/>
      <w:docPartObj>
        <w:docPartGallery w:val="Page Numbers (Bottom of Page)"/>
        <w:docPartUnique/>
      </w:docPartObj>
    </w:sdtPr>
    <w:sdtEndPr/>
    <w:sdtContent>
      <w:sdt>
        <w:sdtPr>
          <w:id w:val="-1705238520"/>
          <w:docPartObj>
            <w:docPartGallery w:val="Page Numbers (Top of Page)"/>
            <w:docPartUnique/>
          </w:docPartObj>
        </w:sdtPr>
        <w:sdtEndPr/>
        <w:sdtContent>
          <w:p w14:paraId="58A593F3" w14:textId="4FFE166D" w:rsidR="00672206" w:rsidRDefault="00672206" w:rsidP="00672206">
            <w:pPr>
              <w:pStyle w:val="a4"/>
              <w:jc w:val="right"/>
            </w:pPr>
            <w:r w:rsidRPr="00672206">
              <w:rPr>
                <w:rFonts w:ascii="Book Antiqua" w:hAnsi="Book Antiqua"/>
                <w:sz w:val="24"/>
                <w:szCs w:val="24"/>
                <w:lang w:val="zh-CN" w:eastAsia="zh-CN"/>
              </w:rPr>
              <w:t xml:space="preserve"> </w:t>
            </w:r>
            <w:r w:rsidRPr="00672206">
              <w:rPr>
                <w:rFonts w:ascii="Book Antiqua" w:hAnsi="Book Antiqua"/>
                <w:b/>
                <w:bCs/>
                <w:sz w:val="24"/>
                <w:szCs w:val="24"/>
              </w:rPr>
              <w:fldChar w:fldCharType="begin"/>
            </w:r>
            <w:r w:rsidRPr="00672206">
              <w:rPr>
                <w:rFonts w:ascii="Book Antiqua" w:hAnsi="Book Antiqua"/>
                <w:b/>
                <w:bCs/>
                <w:sz w:val="24"/>
                <w:szCs w:val="24"/>
              </w:rPr>
              <w:instrText>PAGE</w:instrText>
            </w:r>
            <w:r w:rsidRPr="00672206">
              <w:rPr>
                <w:rFonts w:ascii="Book Antiqua" w:hAnsi="Book Antiqua"/>
                <w:b/>
                <w:bCs/>
                <w:sz w:val="24"/>
                <w:szCs w:val="24"/>
              </w:rPr>
              <w:fldChar w:fldCharType="separate"/>
            </w:r>
            <w:r w:rsidR="000914E7">
              <w:rPr>
                <w:rFonts w:ascii="Book Antiqua" w:hAnsi="Book Antiqua"/>
                <w:b/>
                <w:bCs/>
                <w:noProof/>
                <w:sz w:val="24"/>
                <w:szCs w:val="24"/>
              </w:rPr>
              <w:t>32</w:t>
            </w:r>
            <w:r w:rsidRPr="00672206">
              <w:rPr>
                <w:rFonts w:ascii="Book Antiqua" w:hAnsi="Book Antiqua"/>
                <w:b/>
                <w:bCs/>
                <w:sz w:val="24"/>
                <w:szCs w:val="24"/>
              </w:rPr>
              <w:fldChar w:fldCharType="end"/>
            </w:r>
            <w:r w:rsidRPr="00672206">
              <w:rPr>
                <w:rFonts w:ascii="Book Antiqua" w:hAnsi="Book Antiqua"/>
                <w:sz w:val="24"/>
                <w:szCs w:val="24"/>
                <w:lang w:val="zh-CN" w:eastAsia="zh-CN"/>
              </w:rPr>
              <w:t xml:space="preserve"> / </w:t>
            </w:r>
            <w:r w:rsidRPr="00672206">
              <w:rPr>
                <w:rFonts w:ascii="Book Antiqua" w:hAnsi="Book Antiqua"/>
                <w:b/>
                <w:bCs/>
                <w:sz w:val="24"/>
                <w:szCs w:val="24"/>
              </w:rPr>
              <w:fldChar w:fldCharType="begin"/>
            </w:r>
            <w:r w:rsidRPr="00672206">
              <w:rPr>
                <w:rFonts w:ascii="Book Antiqua" w:hAnsi="Book Antiqua"/>
                <w:b/>
                <w:bCs/>
                <w:sz w:val="24"/>
                <w:szCs w:val="24"/>
              </w:rPr>
              <w:instrText>NUMPAGES</w:instrText>
            </w:r>
            <w:r w:rsidRPr="00672206">
              <w:rPr>
                <w:rFonts w:ascii="Book Antiqua" w:hAnsi="Book Antiqua"/>
                <w:b/>
                <w:bCs/>
                <w:sz w:val="24"/>
                <w:szCs w:val="24"/>
              </w:rPr>
              <w:fldChar w:fldCharType="separate"/>
            </w:r>
            <w:r w:rsidR="000914E7">
              <w:rPr>
                <w:rFonts w:ascii="Book Antiqua" w:hAnsi="Book Antiqua"/>
                <w:b/>
                <w:bCs/>
                <w:noProof/>
                <w:sz w:val="24"/>
                <w:szCs w:val="24"/>
              </w:rPr>
              <w:t>32</w:t>
            </w:r>
            <w:r w:rsidRPr="00672206">
              <w:rPr>
                <w:rFonts w:ascii="Book Antiqua" w:hAnsi="Book Antiqua"/>
                <w:b/>
                <w:bCs/>
                <w:sz w:val="24"/>
                <w:szCs w:val="24"/>
              </w:rPr>
              <w:fldChar w:fldCharType="end"/>
            </w:r>
          </w:p>
        </w:sdtContent>
      </w:sdt>
    </w:sdtContent>
  </w:sdt>
  <w:p w14:paraId="5B91D4D0" w14:textId="77777777" w:rsidR="00672206" w:rsidRDefault="0067220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9248F0" w14:textId="77777777" w:rsidR="009D1640" w:rsidRDefault="009D1640" w:rsidP="00530C07">
      <w:r>
        <w:separator/>
      </w:r>
    </w:p>
  </w:footnote>
  <w:footnote w:type="continuationSeparator" w:id="0">
    <w:p w14:paraId="24900AAE" w14:textId="77777777" w:rsidR="009D1640" w:rsidRDefault="009D1640" w:rsidP="00530C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1485"/>
    <w:rsid w:val="00042C55"/>
    <w:rsid w:val="00063E0B"/>
    <w:rsid w:val="000914E7"/>
    <w:rsid w:val="000A7E55"/>
    <w:rsid w:val="000D69FF"/>
    <w:rsid w:val="00100F83"/>
    <w:rsid w:val="001951AD"/>
    <w:rsid w:val="001A1063"/>
    <w:rsid w:val="001A1B7C"/>
    <w:rsid w:val="001D65BF"/>
    <w:rsid w:val="00241C18"/>
    <w:rsid w:val="002542D2"/>
    <w:rsid w:val="00294F7C"/>
    <w:rsid w:val="002B10CE"/>
    <w:rsid w:val="003275F5"/>
    <w:rsid w:val="003B6E96"/>
    <w:rsid w:val="003E53B5"/>
    <w:rsid w:val="003F657A"/>
    <w:rsid w:val="00450416"/>
    <w:rsid w:val="004565FC"/>
    <w:rsid w:val="004A3783"/>
    <w:rsid w:val="004C6F90"/>
    <w:rsid w:val="004D7B8E"/>
    <w:rsid w:val="004F69AA"/>
    <w:rsid w:val="005143DB"/>
    <w:rsid w:val="00530C07"/>
    <w:rsid w:val="00562163"/>
    <w:rsid w:val="005808DD"/>
    <w:rsid w:val="00586A99"/>
    <w:rsid w:val="005E7426"/>
    <w:rsid w:val="00644855"/>
    <w:rsid w:val="00672206"/>
    <w:rsid w:val="00690E0D"/>
    <w:rsid w:val="006B764D"/>
    <w:rsid w:val="006C2922"/>
    <w:rsid w:val="0073772F"/>
    <w:rsid w:val="007E238C"/>
    <w:rsid w:val="00821534"/>
    <w:rsid w:val="00830D83"/>
    <w:rsid w:val="008623EE"/>
    <w:rsid w:val="00883CF2"/>
    <w:rsid w:val="008B66EF"/>
    <w:rsid w:val="00907639"/>
    <w:rsid w:val="00932F4D"/>
    <w:rsid w:val="00972242"/>
    <w:rsid w:val="009D1640"/>
    <w:rsid w:val="00A42B57"/>
    <w:rsid w:val="00A77B3E"/>
    <w:rsid w:val="00AB71FA"/>
    <w:rsid w:val="00B0313A"/>
    <w:rsid w:val="00B416A0"/>
    <w:rsid w:val="00B54DB9"/>
    <w:rsid w:val="00B77A32"/>
    <w:rsid w:val="00BD1393"/>
    <w:rsid w:val="00BE2D8D"/>
    <w:rsid w:val="00C164E6"/>
    <w:rsid w:val="00C32326"/>
    <w:rsid w:val="00CA13C8"/>
    <w:rsid w:val="00CA2A55"/>
    <w:rsid w:val="00CC198C"/>
    <w:rsid w:val="00CD33A2"/>
    <w:rsid w:val="00CD7FBA"/>
    <w:rsid w:val="00D175CF"/>
    <w:rsid w:val="00D32E1A"/>
    <w:rsid w:val="00D359FB"/>
    <w:rsid w:val="00D41464"/>
    <w:rsid w:val="00D43A2E"/>
    <w:rsid w:val="00DC7512"/>
    <w:rsid w:val="00DF7C7C"/>
    <w:rsid w:val="00E21C03"/>
    <w:rsid w:val="00E65122"/>
    <w:rsid w:val="00E65180"/>
    <w:rsid w:val="00E96AD2"/>
    <w:rsid w:val="00EB25FD"/>
    <w:rsid w:val="00EE7007"/>
    <w:rsid w:val="00F43292"/>
    <w:rsid w:val="00F842A9"/>
    <w:rsid w:val="00F95DB2"/>
    <w:rsid w:val="00FA566D"/>
    <w:rsid w:val="00FD0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F6FEB7"/>
  <w15:docId w15:val="{71109F26-447C-414E-AAB6-C7D058E0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30C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30C07"/>
    <w:rPr>
      <w:sz w:val="18"/>
      <w:szCs w:val="18"/>
    </w:rPr>
  </w:style>
  <w:style w:type="paragraph" w:styleId="a4">
    <w:name w:val="footer"/>
    <w:basedOn w:val="a"/>
    <w:link w:val="Char0"/>
    <w:uiPriority w:val="99"/>
    <w:unhideWhenUsed/>
    <w:rsid w:val="00530C07"/>
    <w:pPr>
      <w:tabs>
        <w:tab w:val="center" w:pos="4153"/>
        <w:tab w:val="right" w:pos="8306"/>
      </w:tabs>
      <w:snapToGrid w:val="0"/>
    </w:pPr>
    <w:rPr>
      <w:sz w:val="18"/>
      <w:szCs w:val="18"/>
    </w:rPr>
  </w:style>
  <w:style w:type="character" w:customStyle="1" w:styleId="Char0">
    <w:name w:val="页脚 Char"/>
    <w:basedOn w:val="a0"/>
    <w:link w:val="a4"/>
    <w:uiPriority w:val="99"/>
    <w:rsid w:val="00530C07"/>
    <w:rPr>
      <w:sz w:val="18"/>
      <w:szCs w:val="18"/>
    </w:rPr>
  </w:style>
  <w:style w:type="character" w:styleId="a5">
    <w:name w:val="annotation reference"/>
    <w:basedOn w:val="a0"/>
    <w:semiHidden/>
    <w:unhideWhenUsed/>
    <w:rsid w:val="00530C07"/>
    <w:rPr>
      <w:sz w:val="21"/>
      <w:szCs w:val="21"/>
    </w:rPr>
  </w:style>
  <w:style w:type="paragraph" w:styleId="a6">
    <w:name w:val="annotation text"/>
    <w:basedOn w:val="a"/>
    <w:link w:val="Char1"/>
    <w:semiHidden/>
    <w:unhideWhenUsed/>
    <w:rsid w:val="00530C07"/>
  </w:style>
  <w:style w:type="character" w:customStyle="1" w:styleId="Char1">
    <w:name w:val="批注文字 Char"/>
    <w:basedOn w:val="a0"/>
    <w:link w:val="a6"/>
    <w:semiHidden/>
    <w:rsid w:val="00530C07"/>
    <w:rPr>
      <w:sz w:val="24"/>
      <w:szCs w:val="24"/>
    </w:rPr>
  </w:style>
  <w:style w:type="paragraph" w:styleId="a7">
    <w:name w:val="annotation subject"/>
    <w:basedOn w:val="a6"/>
    <w:next w:val="a6"/>
    <w:link w:val="Char2"/>
    <w:semiHidden/>
    <w:unhideWhenUsed/>
    <w:rsid w:val="00530C07"/>
    <w:rPr>
      <w:b/>
      <w:bCs/>
    </w:rPr>
  </w:style>
  <w:style w:type="character" w:customStyle="1" w:styleId="Char2">
    <w:name w:val="批注主题 Char"/>
    <w:basedOn w:val="Char1"/>
    <w:link w:val="a7"/>
    <w:semiHidden/>
    <w:rsid w:val="00530C07"/>
    <w:rPr>
      <w:b/>
      <w:bCs/>
      <w:sz w:val="24"/>
      <w:szCs w:val="24"/>
    </w:rPr>
  </w:style>
  <w:style w:type="paragraph" w:styleId="a8">
    <w:name w:val="Normal (Web)"/>
    <w:basedOn w:val="a"/>
    <w:uiPriority w:val="99"/>
    <w:semiHidden/>
    <w:unhideWhenUsed/>
    <w:rsid w:val="00B0313A"/>
    <w:pPr>
      <w:spacing w:before="100" w:beforeAutospacing="1" w:after="100" w:afterAutospacing="1"/>
    </w:pPr>
    <w:rPr>
      <w:rFonts w:ascii="宋体" w:eastAsia="宋体" w:hAnsi="宋体" w:cs="宋体"/>
      <w:lang w:eastAsia="zh-CN"/>
    </w:rPr>
  </w:style>
  <w:style w:type="paragraph" w:styleId="a9">
    <w:name w:val="caption"/>
    <w:basedOn w:val="a"/>
    <w:next w:val="a"/>
    <w:uiPriority w:val="35"/>
    <w:unhideWhenUsed/>
    <w:qFormat/>
    <w:rsid w:val="00D175CF"/>
    <w:pPr>
      <w:spacing w:after="200"/>
      <w:jc w:val="both"/>
    </w:pPr>
    <w:rPr>
      <w:rFonts w:cs="Arial"/>
      <w:i/>
      <w:iCs/>
      <w:color w:val="44546A"/>
      <w:sz w:val="18"/>
      <w:szCs w:val="1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677961">
      <w:bodyDiv w:val="1"/>
      <w:marLeft w:val="0"/>
      <w:marRight w:val="0"/>
      <w:marTop w:val="0"/>
      <w:marBottom w:val="0"/>
      <w:divBdr>
        <w:top w:val="none" w:sz="0" w:space="0" w:color="auto"/>
        <w:left w:val="none" w:sz="0" w:space="0" w:color="auto"/>
        <w:bottom w:val="none" w:sz="0" w:space="0" w:color="auto"/>
        <w:right w:val="none" w:sz="0" w:space="0" w:color="auto"/>
      </w:divBdr>
    </w:div>
    <w:div w:id="603339778">
      <w:bodyDiv w:val="1"/>
      <w:marLeft w:val="0"/>
      <w:marRight w:val="0"/>
      <w:marTop w:val="0"/>
      <w:marBottom w:val="0"/>
      <w:divBdr>
        <w:top w:val="none" w:sz="0" w:space="0" w:color="auto"/>
        <w:left w:val="none" w:sz="0" w:space="0" w:color="auto"/>
        <w:bottom w:val="none" w:sz="0" w:space="0" w:color="auto"/>
        <w:right w:val="none" w:sz="0" w:space="0" w:color="auto"/>
      </w:divBdr>
    </w:div>
    <w:div w:id="680090406">
      <w:bodyDiv w:val="1"/>
      <w:marLeft w:val="0"/>
      <w:marRight w:val="0"/>
      <w:marTop w:val="0"/>
      <w:marBottom w:val="0"/>
      <w:divBdr>
        <w:top w:val="none" w:sz="0" w:space="0" w:color="auto"/>
        <w:left w:val="none" w:sz="0" w:space="0" w:color="auto"/>
        <w:bottom w:val="none" w:sz="0" w:space="0" w:color="auto"/>
        <w:right w:val="none" w:sz="0" w:space="0" w:color="auto"/>
      </w:divBdr>
    </w:div>
    <w:div w:id="910845863">
      <w:bodyDiv w:val="1"/>
      <w:marLeft w:val="0"/>
      <w:marRight w:val="0"/>
      <w:marTop w:val="0"/>
      <w:marBottom w:val="0"/>
      <w:divBdr>
        <w:top w:val="none" w:sz="0" w:space="0" w:color="auto"/>
        <w:left w:val="none" w:sz="0" w:space="0" w:color="auto"/>
        <w:bottom w:val="none" w:sz="0" w:space="0" w:color="auto"/>
        <w:right w:val="none" w:sz="0" w:space="0" w:color="auto"/>
      </w:divBdr>
    </w:div>
    <w:div w:id="920529192">
      <w:bodyDiv w:val="1"/>
      <w:marLeft w:val="0"/>
      <w:marRight w:val="0"/>
      <w:marTop w:val="0"/>
      <w:marBottom w:val="0"/>
      <w:divBdr>
        <w:top w:val="none" w:sz="0" w:space="0" w:color="auto"/>
        <w:left w:val="none" w:sz="0" w:space="0" w:color="auto"/>
        <w:bottom w:val="none" w:sz="0" w:space="0" w:color="auto"/>
        <w:right w:val="none" w:sz="0" w:space="0" w:color="auto"/>
      </w:divBdr>
    </w:div>
    <w:div w:id="940457516">
      <w:bodyDiv w:val="1"/>
      <w:marLeft w:val="0"/>
      <w:marRight w:val="0"/>
      <w:marTop w:val="0"/>
      <w:marBottom w:val="0"/>
      <w:divBdr>
        <w:top w:val="none" w:sz="0" w:space="0" w:color="auto"/>
        <w:left w:val="none" w:sz="0" w:space="0" w:color="auto"/>
        <w:bottom w:val="none" w:sz="0" w:space="0" w:color="auto"/>
        <w:right w:val="none" w:sz="0" w:space="0" w:color="auto"/>
      </w:divBdr>
    </w:div>
    <w:div w:id="1037200072">
      <w:bodyDiv w:val="1"/>
      <w:marLeft w:val="0"/>
      <w:marRight w:val="0"/>
      <w:marTop w:val="0"/>
      <w:marBottom w:val="0"/>
      <w:divBdr>
        <w:top w:val="none" w:sz="0" w:space="0" w:color="auto"/>
        <w:left w:val="none" w:sz="0" w:space="0" w:color="auto"/>
        <w:bottom w:val="none" w:sz="0" w:space="0" w:color="auto"/>
        <w:right w:val="none" w:sz="0" w:space="0" w:color="auto"/>
      </w:divBdr>
    </w:div>
    <w:div w:id="1436363045">
      <w:bodyDiv w:val="1"/>
      <w:marLeft w:val="0"/>
      <w:marRight w:val="0"/>
      <w:marTop w:val="0"/>
      <w:marBottom w:val="0"/>
      <w:divBdr>
        <w:top w:val="none" w:sz="0" w:space="0" w:color="auto"/>
        <w:left w:val="none" w:sz="0" w:space="0" w:color="auto"/>
        <w:bottom w:val="none" w:sz="0" w:space="0" w:color="auto"/>
        <w:right w:val="none" w:sz="0" w:space="0" w:color="auto"/>
      </w:divBdr>
    </w:div>
    <w:div w:id="1584097790">
      <w:bodyDiv w:val="1"/>
      <w:marLeft w:val="0"/>
      <w:marRight w:val="0"/>
      <w:marTop w:val="0"/>
      <w:marBottom w:val="0"/>
      <w:divBdr>
        <w:top w:val="none" w:sz="0" w:space="0" w:color="auto"/>
        <w:left w:val="none" w:sz="0" w:space="0" w:color="auto"/>
        <w:bottom w:val="none" w:sz="0" w:space="0" w:color="auto"/>
        <w:right w:val="none" w:sz="0" w:space="0" w:color="auto"/>
      </w:divBdr>
    </w:div>
    <w:div w:id="1615669284">
      <w:bodyDiv w:val="1"/>
      <w:marLeft w:val="0"/>
      <w:marRight w:val="0"/>
      <w:marTop w:val="0"/>
      <w:marBottom w:val="0"/>
      <w:divBdr>
        <w:top w:val="none" w:sz="0" w:space="0" w:color="auto"/>
        <w:left w:val="none" w:sz="0" w:space="0" w:color="auto"/>
        <w:bottom w:val="none" w:sz="0" w:space="0" w:color="auto"/>
        <w:right w:val="none" w:sz="0" w:space="0" w:color="auto"/>
      </w:divBdr>
    </w:div>
    <w:div w:id="2067678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32</Pages>
  <Words>7640</Words>
  <Characters>43549</Characters>
  <Application>Microsoft Office Word</Application>
  <DocSecurity>0</DocSecurity>
  <Lines>362</Lines>
  <Paragraphs>102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Fülber</dc:creator>
  <cp:lastModifiedBy>Admin</cp:lastModifiedBy>
  <cp:revision>30</cp:revision>
  <dcterms:created xsi:type="dcterms:W3CDTF">2021-05-31T18:13:00Z</dcterms:created>
  <dcterms:modified xsi:type="dcterms:W3CDTF">2021-06-04T02:49:00Z</dcterms:modified>
</cp:coreProperties>
</file>