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1912A" w14:textId="77777777" w:rsidR="00A77B3E" w:rsidRPr="003671E9" w:rsidRDefault="00490A96" w:rsidP="00B114B4">
      <w:pPr>
        <w:spacing w:line="360" w:lineRule="auto"/>
        <w:jc w:val="both"/>
        <w:outlineLvl w:val="0"/>
        <w:rPr>
          <w:rFonts w:ascii="Book Antiqua" w:hAnsi="Book Antiqua"/>
        </w:rPr>
      </w:pPr>
      <w:r w:rsidRPr="003671E9">
        <w:rPr>
          <w:rFonts w:ascii="Book Antiqua" w:eastAsia="Book Antiqua" w:hAnsi="Book Antiqua" w:cs="Book Antiqua"/>
          <w:b/>
          <w:color w:val="000000"/>
        </w:rPr>
        <w:t xml:space="preserve">Name of Journal: </w:t>
      </w:r>
      <w:r w:rsidRPr="003671E9">
        <w:rPr>
          <w:rFonts w:ascii="Book Antiqua" w:eastAsia="Book Antiqua" w:hAnsi="Book Antiqua" w:cs="Book Antiqua"/>
          <w:i/>
          <w:color w:val="000000"/>
        </w:rPr>
        <w:t>World Journal of Diabetes</w:t>
      </w:r>
    </w:p>
    <w:p w14:paraId="546AB33A" w14:textId="77777777" w:rsidR="00A77B3E" w:rsidRPr="003671E9" w:rsidRDefault="00490A96" w:rsidP="00B114B4">
      <w:pPr>
        <w:spacing w:line="360" w:lineRule="auto"/>
        <w:jc w:val="both"/>
        <w:outlineLvl w:val="0"/>
        <w:rPr>
          <w:rFonts w:ascii="Book Antiqua" w:hAnsi="Book Antiqua"/>
        </w:rPr>
      </w:pPr>
      <w:r w:rsidRPr="003671E9">
        <w:rPr>
          <w:rFonts w:ascii="Book Antiqua" w:eastAsia="Book Antiqua" w:hAnsi="Book Antiqua" w:cs="Book Antiqua"/>
          <w:b/>
          <w:color w:val="000000"/>
        </w:rPr>
        <w:t xml:space="preserve">Manuscript NO: </w:t>
      </w:r>
      <w:r w:rsidRPr="003671E9">
        <w:rPr>
          <w:rFonts w:ascii="Book Antiqua" w:eastAsia="Book Antiqua" w:hAnsi="Book Antiqua" w:cs="Book Antiqua"/>
          <w:color w:val="000000"/>
        </w:rPr>
        <w:t>63806</w:t>
      </w:r>
    </w:p>
    <w:p w14:paraId="1C6A900A" w14:textId="77777777" w:rsidR="00A77B3E" w:rsidRPr="003671E9" w:rsidRDefault="00490A96" w:rsidP="00B114B4">
      <w:pPr>
        <w:spacing w:line="360" w:lineRule="auto"/>
        <w:jc w:val="both"/>
        <w:outlineLvl w:val="0"/>
        <w:rPr>
          <w:rFonts w:ascii="Book Antiqua" w:hAnsi="Book Antiqua"/>
        </w:rPr>
      </w:pPr>
      <w:r w:rsidRPr="003671E9">
        <w:rPr>
          <w:rFonts w:ascii="Book Antiqua" w:eastAsia="Book Antiqua" w:hAnsi="Book Antiqua" w:cs="Book Antiqua"/>
          <w:b/>
          <w:color w:val="000000"/>
        </w:rPr>
        <w:t xml:space="preserve">Manuscript Type: </w:t>
      </w:r>
      <w:r w:rsidRPr="003671E9">
        <w:rPr>
          <w:rFonts w:ascii="Book Antiqua" w:eastAsia="Book Antiqua" w:hAnsi="Book Antiqua" w:cs="Book Antiqua"/>
          <w:color w:val="000000"/>
        </w:rPr>
        <w:t>EDITORIAL</w:t>
      </w:r>
    </w:p>
    <w:p w14:paraId="3F248C8D" w14:textId="77777777" w:rsidR="00A77B3E" w:rsidRPr="003671E9" w:rsidRDefault="00A77B3E">
      <w:pPr>
        <w:spacing w:line="360" w:lineRule="auto"/>
        <w:jc w:val="both"/>
        <w:rPr>
          <w:rFonts w:ascii="Book Antiqua" w:hAnsi="Book Antiqua"/>
        </w:rPr>
      </w:pPr>
    </w:p>
    <w:p w14:paraId="7830CA8C" w14:textId="77777777" w:rsidR="00A77B3E" w:rsidRPr="003671E9" w:rsidRDefault="00490A96">
      <w:pPr>
        <w:spacing w:line="360" w:lineRule="auto"/>
        <w:jc w:val="both"/>
        <w:rPr>
          <w:rFonts w:ascii="Book Antiqua" w:hAnsi="Book Antiqua"/>
        </w:rPr>
      </w:pPr>
      <w:r w:rsidRPr="003671E9">
        <w:rPr>
          <w:rFonts w:ascii="Book Antiqua" w:eastAsia="Book Antiqua" w:hAnsi="Book Antiqua" w:cs="Book Antiqua"/>
          <w:b/>
          <w:bCs/>
          <w:color w:val="000000"/>
          <w:szCs w:val="28"/>
        </w:rPr>
        <w:t xml:space="preserve">Clinical effects of antidiabetic drugs on psoriasis: </w:t>
      </w:r>
      <w:r w:rsidR="00331005" w:rsidRPr="003671E9">
        <w:rPr>
          <w:rFonts w:ascii="Book Antiqua" w:hAnsi="Book Antiqua"/>
          <w:b/>
          <w:bCs/>
          <w:lang w:eastAsia="zh-CN"/>
        </w:rPr>
        <w:t>T</w:t>
      </w:r>
      <w:r w:rsidRPr="003671E9">
        <w:rPr>
          <w:rFonts w:ascii="Book Antiqua" w:eastAsia="Book Antiqua" w:hAnsi="Book Antiqua" w:cs="Book Antiqua"/>
          <w:b/>
          <w:bCs/>
          <w:color w:val="000000"/>
        </w:rPr>
        <w:t>he perspective of evidence-based medicine</w:t>
      </w:r>
    </w:p>
    <w:p w14:paraId="02D74816" w14:textId="77777777" w:rsidR="00A77B3E" w:rsidRPr="003671E9" w:rsidRDefault="00A77B3E">
      <w:pPr>
        <w:spacing w:line="360" w:lineRule="auto"/>
        <w:jc w:val="both"/>
        <w:rPr>
          <w:rFonts w:ascii="Book Antiqua" w:hAnsi="Book Antiqua"/>
        </w:rPr>
      </w:pPr>
    </w:p>
    <w:p w14:paraId="17F524C6" w14:textId="77777777" w:rsidR="00A77B3E" w:rsidRPr="003671E9" w:rsidRDefault="00490A96" w:rsidP="00B114B4">
      <w:pPr>
        <w:spacing w:line="360" w:lineRule="auto"/>
        <w:jc w:val="both"/>
        <w:outlineLvl w:val="0"/>
        <w:rPr>
          <w:rFonts w:ascii="Book Antiqua" w:hAnsi="Book Antiqua"/>
        </w:rPr>
      </w:pPr>
      <w:r w:rsidRPr="003671E9">
        <w:rPr>
          <w:rFonts w:ascii="Book Antiqua" w:eastAsia="Book Antiqua" w:hAnsi="Book Antiqua" w:cs="Book Antiqua"/>
          <w:color w:val="000000"/>
        </w:rPr>
        <w:t xml:space="preserve">Zhang MX </w:t>
      </w:r>
      <w:r w:rsidRPr="003671E9">
        <w:rPr>
          <w:rFonts w:ascii="Book Antiqua" w:eastAsia="Book Antiqua" w:hAnsi="Book Antiqua" w:cs="Book Antiqua"/>
          <w:i/>
          <w:iCs/>
          <w:color w:val="000000"/>
        </w:rPr>
        <w:t>et al</w:t>
      </w:r>
      <w:r w:rsidRPr="003671E9">
        <w:rPr>
          <w:rFonts w:ascii="Book Antiqua" w:eastAsia="Book Antiqua" w:hAnsi="Book Antiqua" w:cs="Book Antiqua"/>
          <w:color w:val="000000"/>
        </w:rPr>
        <w:t>. Clinical effects of antidiabetic drugs on psoriasis</w:t>
      </w:r>
    </w:p>
    <w:p w14:paraId="32907CED" w14:textId="77777777" w:rsidR="00A77B3E" w:rsidRPr="003671E9" w:rsidRDefault="00A77B3E">
      <w:pPr>
        <w:spacing w:line="360" w:lineRule="auto"/>
        <w:jc w:val="both"/>
        <w:rPr>
          <w:rFonts w:ascii="Book Antiqua" w:hAnsi="Book Antiqua"/>
        </w:rPr>
      </w:pPr>
    </w:p>
    <w:p w14:paraId="6C155508" w14:textId="77777777" w:rsidR="00A77B3E" w:rsidRPr="003671E9" w:rsidRDefault="00490A96" w:rsidP="00B114B4">
      <w:pPr>
        <w:spacing w:line="360" w:lineRule="auto"/>
        <w:jc w:val="both"/>
        <w:outlineLvl w:val="0"/>
        <w:rPr>
          <w:rFonts w:ascii="Book Antiqua" w:hAnsi="Book Antiqua"/>
        </w:rPr>
      </w:pPr>
      <w:r w:rsidRPr="003671E9">
        <w:rPr>
          <w:rFonts w:ascii="Book Antiqua" w:eastAsia="Book Antiqua" w:hAnsi="Book Antiqua" w:cs="Book Antiqua"/>
          <w:color w:val="000000"/>
        </w:rPr>
        <w:t>Mei</w:t>
      </w:r>
      <w:r w:rsidR="00331005" w:rsidRPr="003671E9">
        <w:rPr>
          <w:rFonts w:ascii="Book Antiqua" w:eastAsia="Book Antiqua" w:hAnsi="Book Antiqua" w:cs="Book Antiqua"/>
          <w:color w:val="000000"/>
        </w:rPr>
        <w:t>-X</w:t>
      </w:r>
      <w:r w:rsidRPr="003671E9">
        <w:rPr>
          <w:rFonts w:ascii="Book Antiqua" w:eastAsia="Book Antiqua" w:hAnsi="Book Antiqua" w:cs="Book Antiqua"/>
          <w:color w:val="000000"/>
        </w:rPr>
        <w:t>ian Zhang, Bo</w:t>
      </w:r>
      <w:r w:rsidR="00331005" w:rsidRPr="003671E9">
        <w:rPr>
          <w:rFonts w:ascii="Book Antiqua" w:eastAsia="Book Antiqua" w:hAnsi="Book Antiqua" w:cs="Book Antiqua"/>
          <w:color w:val="000000"/>
        </w:rPr>
        <w:t>-Y</w:t>
      </w:r>
      <w:r w:rsidRPr="003671E9">
        <w:rPr>
          <w:rFonts w:ascii="Book Antiqua" w:eastAsia="Book Antiqua" w:hAnsi="Book Antiqua" w:cs="Book Antiqua"/>
          <w:color w:val="000000"/>
        </w:rPr>
        <w:t>uan Zheng, Hai</w:t>
      </w:r>
      <w:r w:rsidR="00331005" w:rsidRPr="003671E9">
        <w:rPr>
          <w:rFonts w:ascii="Book Antiqua" w:eastAsia="Book Antiqua" w:hAnsi="Book Antiqua" w:cs="Book Antiqua"/>
          <w:color w:val="000000"/>
        </w:rPr>
        <w:t>-X</w:t>
      </w:r>
      <w:r w:rsidRPr="003671E9">
        <w:rPr>
          <w:rFonts w:ascii="Book Antiqua" w:eastAsia="Book Antiqua" w:hAnsi="Book Antiqua" w:cs="Book Antiqua"/>
          <w:color w:val="000000"/>
        </w:rPr>
        <w:t xml:space="preserve">iao Chen, Ching-Wen </w:t>
      </w:r>
      <w:proofErr w:type="spellStart"/>
      <w:r w:rsidRPr="003671E9">
        <w:rPr>
          <w:rFonts w:ascii="Book Antiqua" w:eastAsia="Book Antiqua" w:hAnsi="Book Antiqua" w:cs="Book Antiqua"/>
          <w:color w:val="000000"/>
        </w:rPr>
        <w:t>Chien</w:t>
      </w:r>
      <w:proofErr w:type="spellEnd"/>
    </w:p>
    <w:p w14:paraId="096BF1F2" w14:textId="77777777" w:rsidR="00A77B3E" w:rsidRPr="003671E9" w:rsidRDefault="00A77B3E">
      <w:pPr>
        <w:spacing w:line="360" w:lineRule="auto"/>
        <w:jc w:val="both"/>
        <w:rPr>
          <w:rFonts w:ascii="Book Antiqua" w:hAnsi="Book Antiqua"/>
        </w:rPr>
      </w:pPr>
    </w:p>
    <w:p w14:paraId="1FA91C4B" w14:textId="3D4235FC" w:rsidR="00A73D89" w:rsidRPr="003671E9" w:rsidRDefault="00331005" w:rsidP="00A73D89">
      <w:pPr>
        <w:spacing w:line="360" w:lineRule="auto"/>
        <w:jc w:val="both"/>
        <w:rPr>
          <w:rFonts w:ascii="Book Antiqua" w:hAnsi="Book Antiqua"/>
        </w:rPr>
      </w:pPr>
      <w:r w:rsidRPr="003671E9">
        <w:rPr>
          <w:rFonts w:ascii="Book Antiqua" w:eastAsia="Book Antiqua" w:hAnsi="Book Antiqua" w:cs="Book Antiqua"/>
          <w:b/>
          <w:bCs/>
          <w:color w:val="000000"/>
        </w:rPr>
        <w:t>Mei-Xian</w:t>
      </w:r>
      <w:r w:rsidR="00490A96" w:rsidRPr="003671E9">
        <w:rPr>
          <w:rFonts w:ascii="Book Antiqua" w:eastAsia="Book Antiqua" w:hAnsi="Book Antiqua" w:cs="Book Antiqua"/>
          <w:b/>
          <w:bCs/>
          <w:color w:val="000000"/>
        </w:rPr>
        <w:t xml:space="preserve"> Zhang, </w:t>
      </w:r>
      <w:r w:rsidR="00B114B4" w:rsidRPr="003671E9">
        <w:rPr>
          <w:rFonts w:ascii="Book Antiqua" w:eastAsia="Book Antiqua" w:hAnsi="Book Antiqua" w:cs="Book Antiqua"/>
          <w:bCs/>
          <w:color w:val="000000"/>
        </w:rPr>
        <w:t>Evidence-based Medicine Center,</w:t>
      </w:r>
      <w:r w:rsidR="00B114B4" w:rsidRPr="003671E9">
        <w:rPr>
          <w:rFonts w:ascii="Book Antiqua" w:eastAsia="Book Antiqua" w:hAnsi="Book Antiqua" w:cs="Book Antiqua"/>
          <w:b/>
          <w:bCs/>
          <w:color w:val="000000"/>
        </w:rPr>
        <w:t xml:space="preserve"> </w:t>
      </w:r>
      <w:r w:rsidR="00A83F25" w:rsidRPr="003671E9">
        <w:rPr>
          <w:rFonts w:ascii="Book Antiqua" w:eastAsia="Book Antiqua" w:hAnsi="Book Antiqua" w:cs="Book Antiqua"/>
          <w:color w:val="000000"/>
        </w:rPr>
        <w:t>Taizhou Hospital of Zhejiang Province, Wenzhou Medical University</w:t>
      </w:r>
      <w:r w:rsidR="00A73D89" w:rsidRPr="003671E9">
        <w:rPr>
          <w:rFonts w:ascii="Book Antiqua" w:hAnsi="Book Antiqua" w:cs="Book Antiqua"/>
          <w:color w:val="000000"/>
          <w:lang w:eastAsia="zh-CN"/>
        </w:rPr>
        <w:t>,</w:t>
      </w:r>
      <w:r w:rsidR="00A83F25" w:rsidRPr="003671E9">
        <w:rPr>
          <w:rFonts w:ascii="Book Antiqua" w:eastAsia="Book Antiqua" w:hAnsi="Book Antiqua" w:cs="Book Antiqua"/>
          <w:color w:val="000000"/>
        </w:rPr>
        <w:t xml:space="preserve"> </w:t>
      </w:r>
      <w:proofErr w:type="spellStart"/>
      <w:r w:rsidR="00A73D89" w:rsidRPr="003671E9">
        <w:rPr>
          <w:rFonts w:ascii="Book Antiqua" w:eastAsia="Book Antiqua" w:hAnsi="Book Antiqua" w:cs="Book Antiqua"/>
          <w:color w:val="000000"/>
        </w:rPr>
        <w:t>Linhai</w:t>
      </w:r>
      <w:proofErr w:type="spellEnd"/>
      <w:r w:rsidR="00A73D89" w:rsidRPr="003671E9">
        <w:rPr>
          <w:rFonts w:ascii="Book Antiqua" w:eastAsia="Book Antiqua" w:hAnsi="Book Antiqua" w:cs="Book Antiqua"/>
          <w:color w:val="000000"/>
        </w:rPr>
        <w:t xml:space="preserve"> 317000, Zhejiang Province, China</w:t>
      </w:r>
    </w:p>
    <w:p w14:paraId="582B2118" w14:textId="77777777" w:rsidR="00A73D89" w:rsidRPr="003671E9" w:rsidRDefault="00A73D89">
      <w:pPr>
        <w:spacing w:line="360" w:lineRule="auto"/>
        <w:jc w:val="both"/>
        <w:rPr>
          <w:rFonts w:ascii="Book Antiqua" w:eastAsia="Book Antiqua" w:hAnsi="Book Antiqua" w:cs="Book Antiqua"/>
          <w:color w:val="000000"/>
        </w:rPr>
      </w:pPr>
    </w:p>
    <w:p w14:paraId="0D2D82E5" w14:textId="1ADCE764" w:rsidR="00A77B3E" w:rsidRPr="003671E9" w:rsidRDefault="00A73D89">
      <w:pPr>
        <w:spacing w:line="360" w:lineRule="auto"/>
        <w:jc w:val="both"/>
        <w:rPr>
          <w:rFonts w:ascii="Book Antiqua" w:hAnsi="Book Antiqua"/>
        </w:rPr>
      </w:pPr>
      <w:r w:rsidRPr="003671E9">
        <w:rPr>
          <w:rFonts w:ascii="Book Antiqua" w:eastAsia="Book Antiqua" w:hAnsi="Book Antiqua" w:cs="Book Antiqua"/>
          <w:b/>
          <w:bCs/>
          <w:color w:val="000000"/>
        </w:rPr>
        <w:t>Mei-Xian Zhang,</w:t>
      </w:r>
      <w:r w:rsidRPr="003671E9">
        <w:rPr>
          <w:rFonts w:ascii="Book Antiqua" w:eastAsia="宋体" w:hAnsi="Book Antiqua" w:cs="宋体"/>
          <w:color w:val="000000"/>
          <w:lang w:eastAsia="zh-CN"/>
        </w:rPr>
        <w:t xml:space="preserve"> </w:t>
      </w:r>
      <w:r w:rsidR="00490A96" w:rsidRPr="003671E9">
        <w:rPr>
          <w:rFonts w:ascii="Book Antiqua" w:eastAsia="Book Antiqua" w:hAnsi="Book Antiqua" w:cs="Book Antiqua"/>
          <w:color w:val="000000"/>
        </w:rPr>
        <w:t xml:space="preserve">Public Laboratory, Taizhou Hospital of Zhejiang Province, Wenzhou Medical University, </w:t>
      </w:r>
      <w:proofErr w:type="spellStart"/>
      <w:r w:rsidR="00490A96" w:rsidRPr="003671E9">
        <w:rPr>
          <w:rFonts w:ascii="Book Antiqua" w:eastAsia="Book Antiqua" w:hAnsi="Book Antiqua" w:cs="Book Antiqua"/>
          <w:color w:val="000000"/>
        </w:rPr>
        <w:t>Linhai</w:t>
      </w:r>
      <w:proofErr w:type="spellEnd"/>
      <w:r w:rsidR="00490A96" w:rsidRPr="003671E9">
        <w:rPr>
          <w:rFonts w:ascii="Book Antiqua" w:eastAsia="Book Antiqua" w:hAnsi="Book Antiqua" w:cs="Book Antiqua"/>
          <w:color w:val="000000"/>
        </w:rPr>
        <w:t xml:space="preserve"> 317000, Zhejiang</w:t>
      </w:r>
      <w:r w:rsidR="00331005" w:rsidRPr="003671E9">
        <w:rPr>
          <w:rFonts w:ascii="Book Antiqua" w:eastAsia="Book Antiqua" w:hAnsi="Book Antiqua" w:cs="Book Antiqua"/>
          <w:color w:val="000000"/>
        </w:rPr>
        <w:t xml:space="preserve"> Province</w:t>
      </w:r>
      <w:r w:rsidR="00490A96" w:rsidRPr="003671E9">
        <w:rPr>
          <w:rFonts w:ascii="Book Antiqua" w:eastAsia="Book Antiqua" w:hAnsi="Book Antiqua" w:cs="Book Antiqua"/>
          <w:color w:val="000000"/>
        </w:rPr>
        <w:t>, China</w:t>
      </w:r>
    </w:p>
    <w:p w14:paraId="26034497" w14:textId="77777777" w:rsidR="00A77B3E" w:rsidRPr="003671E9" w:rsidRDefault="00A77B3E">
      <w:pPr>
        <w:spacing w:line="360" w:lineRule="auto"/>
        <w:jc w:val="both"/>
        <w:rPr>
          <w:rFonts w:ascii="Book Antiqua" w:hAnsi="Book Antiqua"/>
        </w:rPr>
      </w:pPr>
    </w:p>
    <w:p w14:paraId="666B0D93" w14:textId="2C905B89" w:rsidR="00A77B3E" w:rsidRPr="003671E9" w:rsidRDefault="00331005">
      <w:pPr>
        <w:spacing w:line="360" w:lineRule="auto"/>
        <w:jc w:val="both"/>
        <w:rPr>
          <w:rFonts w:ascii="Book Antiqua" w:hAnsi="Book Antiqua"/>
        </w:rPr>
      </w:pPr>
      <w:r w:rsidRPr="003671E9">
        <w:rPr>
          <w:rFonts w:ascii="Book Antiqua" w:eastAsia="Book Antiqua" w:hAnsi="Book Antiqua" w:cs="Book Antiqua"/>
          <w:b/>
          <w:bCs/>
          <w:color w:val="000000"/>
        </w:rPr>
        <w:t>Bo-Yuan</w:t>
      </w:r>
      <w:r w:rsidR="00490A96" w:rsidRPr="003671E9">
        <w:rPr>
          <w:rFonts w:ascii="Book Antiqua" w:eastAsia="Book Antiqua" w:hAnsi="Book Antiqua" w:cs="Book Antiqua"/>
          <w:b/>
          <w:bCs/>
          <w:color w:val="000000"/>
        </w:rPr>
        <w:t xml:space="preserve"> Zheng, Ching-Wen </w:t>
      </w:r>
      <w:proofErr w:type="spellStart"/>
      <w:r w:rsidR="00490A96" w:rsidRPr="003671E9">
        <w:rPr>
          <w:rFonts w:ascii="Book Antiqua" w:eastAsia="Book Antiqua" w:hAnsi="Book Antiqua" w:cs="Book Antiqua"/>
          <w:b/>
          <w:bCs/>
          <w:color w:val="000000"/>
        </w:rPr>
        <w:t>Chien</w:t>
      </w:r>
      <w:proofErr w:type="spellEnd"/>
      <w:r w:rsidR="00490A96" w:rsidRPr="003671E9">
        <w:rPr>
          <w:rFonts w:ascii="Book Antiqua" w:eastAsia="Book Antiqua" w:hAnsi="Book Antiqua" w:cs="Book Antiqua"/>
          <w:b/>
          <w:bCs/>
          <w:color w:val="000000"/>
        </w:rPr>
        <w:t xml:space="preserve">, </w:t>
      </w:r>
      <w:r w:rsidR="00490A96" w:rsidRPr="003671E9">
        <w:rPr>
          <w:rFonts w:ascii="Book Antiqua" w:eastAsia="Book Antiqua" w:hAnsi="Book Antiqua" w:cs="Book Antiqua"/>
          <w:color w:val="000000"/>
        </w:rPr>
        <w:t xml:space="preserve">Institute for Hospital Management, Tsing Hua University, Shenzhen Campus, Shenzhen 518055, </w:t>
      </w:r>
      <w:r w:rsidR="003671E9" w:rsidRPr="003671E9">
        <w:rPr>
          <w:rFonts w:ascii="Book Antiqua" w:eastAsia="Book Antiqua" w:hAnsi="Book Antiqua" w:cs="Book Antiqua"/>
          <w:color w:val="000000"/>
        </w:rPr>
        <w:t xml:space="preserve">Guangdong Province, </w:t>
      </w:r>
      <w:r w:rsidR="00490A96" w:rsidRPr="003671E9">
        <w:rPr>
          <w:rFonts w:ascii="Book Antiqua" w:eastAsia="Book Antiqua" w:hAnsi="Book Antiqua" w:cs="Book Antiqua"/>
          <w:color w:val="000000"/>
        </w:rPr>
        <w:t>China</w:t>
      </w:r>
    </w:p>
    <w:p w14:paraId="33F4AD80" w14:textId="77777777" w:rsidR="00331005" w:rsidRPr="003671E9" w:rsidRDefault="00331005">
      <w:pPr>
        <w:spacing w:line="360" w:lineRule="auto"/>
        <w:jc w:val="both"/>
        <w:rPr>
          <w:rFonts w:ascii="Book Antiqua" w:eastAsia="Book Antiqua" w:hAnsi="Book Antiqua" w:cs="Book Antiqua"/>
          <w:b/>
          <w:bCs/>
          <w:color w:val="000000"/>
        </w:rPr>
      </w:pPr>
    </w:p>
    <w:p w14:paraId="4CB0CCF5" w14:textId="4E058B25" w:rsidR="00A77B3E" w:rsidRPr="003671E9" w:rsidRDefault="00331005">
      <w:pPr>
        <w:spacing w:line="360" w:lineRule="auto"/>
        <w:jc w:val="both"/>
        <w:rPr>
          <w:rFonts w:ascii="Book Antiqua" w:hAnsi="Book Antiqua"/>
        </w:rPr>
      </w:pPr>
      <w:r w:rsidRPr="003671E9">
        <w:rPr>
          <w:rFonts w:ascii="Book Antiqua" w:eastAsia="Book Antiqua" w:hAnsi="Book Antiqua" w:cs="Book Antiqua"/>
          <w:b/>
          <w:bCs/>
          <w:color w:val="000000"/>
        </w:rPr>
        <w:t>Hai-Xiao</w:t>
      </w:r>
      <w:r w:rsidR="00490A96" w:rsidRPr="003671E9">
        <w:rPr>
          <w:rFonts w:ascii="Book Antiqua" w:eastAsia="Book Antiqua" w:hAnsi="Book Antiqua" w:cs="Book Antiqua"/>
          <w:b/>
          <w:bCs/>
          <w:color w:val="000000"/>
        </w:rPr>
        <w:t xml:space="preserve"> Chen, </w:t>
      </w:r>
      <w:r w:rsidR="00490A96" w:rsidRPr="003671E9">
        <w:rPr>
          <w:rFonts w:ascii="Book Antiqua" w:eastAsia="Book Antiqua" w:hAnsi="Book Antiqua" w:cs="Book Antiqua"/>
          <w:color w:val="000000"/>
        </w:rPr>
        <w:t xml:space="preserve">Department of Orthopedics, Taizhou Hospital of Zhejiang Province, Wenzhou Medical University, </w:t>
      </w:r>
      <w:proofErr w:type="spellStart"/>
      <w:r w:rsidR="00490A96" w:rsidRPr="003671E9">
        <w:rPr>
          <w:rFonts w:ascii="Book Antiqua" w:eastAsia="Book Antiqua" w:hAnsi="Book Antiqua" w:cs="Book Antiqua"/>
          <w:color w:val="000000"/>
        </w:rPr>
        <w:t>Linhai</w:t>
      </w:r>
      <w:proofErr w:type="spellEnd"/>
      <w:r w:rsidR="00490A96" w:rsidRPr="003671E9">
        <w:rPr>
          <w:rFonts w:ascii="Book Antiqua" w:eastAsia="Book Antiqua" w:hAnsi="Book Antiqua" w:cs="Book Antiqua"/>
          <w:color w:val="000000"/>
        </w:rPr>
        <w:t xml:space="preserve"> 317000, Zhejiang</w:t>
      </w:r>
      <w:r w:rsidR="009E0A3F" w:rsidRPr="003671E9">
        <w:rPr>
          <w:rFonts w:ascii="Book Antiqua" w:eastAsia="Book Antiqua" w:hAnsi="Book Antiqua" w:cs="Book Antiqua"/>
          <w:color w:val="000000"/>
        </w:rPr>
        <w:t xml:space="preserve"> </w:t>
      </w:r>
      <w:r w:rsidRPr="003671E9">
        <w:rPr>
          <w:rFonts w:ascii="Book Antiqua" w:eastAsia="Book Antiqua" w:hAnsi="Book Antiqua" w:cs="Book Antiqua"/>
          <w:color w:val="000000"/>
        </w:rPr>
        <w:t>Province</w:t>
      </w:r>
      <w:r w:rsidR="00490A96" w:rsidRPr="003671E9">
        <w:rPr>
          <w:rFonts w:ascii="Book Antiqua" w:eastAsia="Book Antiqua" w:hAnsi="Book Antiqua" w:cs="Book Antiqua"/>
          <w:color w:val="000000"/>
        </w:rPr>
        <w:t>, China</w:t>
      </w:r>
    </w:p>
    <w:p w14:paraId="35B3BB74" w14:textId="77777777" w:rsidR="00A77B3E" w:rsidRPr="003671E9" w:rsidRDefault="00A77B3E">
      <w:pPr>
        <w:spacing w:line="360" w:lineRule="auto"/>
        <w:jc w:val="both"/>
        <w:rPr>
          <w:rFonts w:ascii="Book Antiqua" w:hAnsi="Book Antiqua"/>
        </w:rPr>
      </w:pPr>
    </w:p>
    <w:p w14:paraId="4B2B32EC" w14:textId="5D1D45C7" w:rsidR="00331005" w:rsidRPr="003671E9" w:rsidRDefault="00490A96">
      <w:pPr>
        <w:spacing w:line="360" w:lineRule="auto"/>
        <w:jc w:val="both"/>
        <w:rPr>
          <w:rFonts w:ascii="Book Antiqua" w:eastAsia="Book Antiqua" w:hAnsi="Book Antiqua" w:cs="Book Antiqua"/>
          <w:color w:val="000000"/>
        </w:rPr>
      </w:pPr>
      <w:r w:rsidRPr="003671E9">
        <w:rPr>
          <w:rFonts w:ascii="Book Antiqua" w:eastAsia="Book Antiqua" w:hAnsi="Book Antiqua" w:cs="Book Antiqua"/>
          <w:b/>
          <w:bCs/>
          <w:color w:val="000000"/>
        </w:rPr>
        <w:t xml:space="preserve">Author contributions: </w:t>
      </w:r>
      <w:r w:rsidR="00331005" w:rsidRPr="003671E9">
        <w:rPr>
          <w:rFonts w:ascii="Book Antiqua" w:eastAsia="Book Antiqua" w:hAnsi="Book Antiqua" w:cs="Book Antiqua"/>
          <w:color w:val="000000"/>
        </w:rPr>
        <w:t>Zhang MX,</w:t>
      </w:r>
      <w:r w:rsidR="00A83F25" w:rsidRPr="003671E9">
        <w:rPr>
          <w:rFonts w:ascii="Book Antiqua" w:hAnsi="Book Antiqua" w:cs="Book Antiqua"/>
          <w:color w:val="000000"/>
          <w:lang w:eastAsia="zh-CN"/>
        </w:rPr>
        <w:t xml:space="preserve"> </w:t>
      </w:r>
      <w:r w:rsidR="00331005" w:rsidRPr="003671E9">
        <w:rPr>
          <w:rFonts w:ascii="Book Antiqua" w:eastAsia="Book Antiqua" w:hAnsi="Book Antiqua" w:cs="Book Antiqua"/>
          <w:color w:val="000000"/>
        </w:rPr>
        <w:t>Zheng BY</w:t>
      </w:r>
      <w:r w:rsidR="00A83F25" w:rsidRPr="003671E9">
        <w:rPr>
          <w:rFonts w:ascii="Book Antiqua" w:hAnsi="Book Antiqua" w:cs="Book Antiqua"/>
          <w:color w:val="000000"/>
          <w:lang w:eastAsia="zh-CN"/>
        </w:rPr>
        <w:t>,</w:t>
      </w:r>
      <w:r w:rsidR="00331005" w:rsidRPr="003671E9">
        <w:rPr>
          <w:rFonts w:ascii="Book Antiqua" w:eastAsia="Book Antiqua" w:hAnsi="Book Antiqua" w:cs="Book Antiqua"/>
          <w:color w:val="000000"/>
        </w:rPr>
        <w:t xml:space="preserve"> Chen HX</w:t>
      </w:r>
      <w:r w:rsidRPr="003671E9">
        <w:rPr>
          <w:rFonts w:ascii="Book Antiqua" w:eastAsia="Book Antiqua" w:hAnsi="Book Antiqua" w:cs="Book Antiqua"/>
          <w:color w:val="000000"/>
        </w:rPr>
        <w:t xml:space="preserve"> and </w:t>
      </w:r>
      <w:proofErr w:type="spellStart"/>
      <w:r w:rsidR="00331005" w:rsidRPr="003671E9">
        <w:rPr>
          <w:rFonts w:ascii="Book Antiqua" w:eastAsia="Book Antiqua" w:hAnsi="Book Antiqua" w:cs="Book Antiqua"/>
          <w:color w:val="000000"/>
        </w:rPr>
        <w:t>Chien</w:t>
      </w:r>
      <w:proofErr w:type="spellEnd"/>
      <w:r w:rsidR="00331005" w:rsidRPr="003671E9">
        <w:rPr>
          <w:rFonts w:ascii="Book Antiqua" w:eastAsia="Book Antiqua" w:hAnsi="Book Antiqua" w:cs="Book Antiqua"/>
          <w:color w:val="000000"/>
        </w:rPr>
        <w:t xml:space="preserve"> CW</w:t>
      </w:r>
      <w:r w:rsidRPr="003671E9">
        <w:rPr>
          <w:rFonts w:ascii="Book Antiqua" w:eastAsia="Book Antiqua" w:hAnsi="Book Antiqua" w:cs="Book Antiqua"/>
          <w:color w:val="000000"/>
        </w:rPr>
        <w:t xml:space="preserve"> conducted the study and drafted the manuscript</w:t>
      </w:r>
      <w:r w:rsidR="00331005" w:rsidRPr="003671E9">
        <w:rPr>
          <w:rFonts w:ascii="Book Antiqua" w:eastAsia="Book Antiqua" w:hAnsi="Book Antiqua" w:cs="Book Antiqua"/>
          <w:color w:val="000000"/>
        </w:rPr>
        <w:t>;</w:t>
      </w:r>
      <w:r w:rsidR="00A83F25" w:rsidRPr="003671E9">
        <w:rPr>
          <w:rFonts w:ascii="Book Antiqua" w:hAnsi="Book Antiqua" w:cs="Book Antiqua"/>
          <w:color w:val="000000"/>
          <w:lang w:eastAsia="zh-CN"/>
        </w:rPr>
        <w:t xml:space="preserve"> </w:t>
      </w:r>
      <w:r w:rsidR="00331005" w:rsidRPr="003671E9">
        <w:rPr>
          <w:rFonts w:ascii="Book Antiqua" w:eastAsia="Book Antiqua" w:hAnsi="Book Antiqua" w:cs="Book Antiqua"/>
          <w:color w:val="000000"/>
        </w:rPr>
        <w:t>Zhang MX</w:t>
      </w:r>
      <w:r w:rsidRPr="003671E9">
        <w:rPr>
          <w:rFonts w:ascii="Book Antiqua" w:eastAsia="Book Antiqua" w:hAnsi="Book Antiqua" w:cs="Book Antiqua"/>
          <w:color w:val="000000"/>
        </w:rPr>
        <w:t xml:space="preserve"> and </w:t>
      </w:r>
      <w:proofErr w:type="spellStart"/>
      <w:r w:rsidR="00331005" w:rsidRPr="003671E9">
        <w:rPr>
          <w:rFonts w:ascii="Book Antiqua" w:eastAsia="Book Antiqua" w:hAnsi="Book Antiqua" w:cs="Book Antiqua"/>
          <w:color w:val="000000"/>
        </w:rPr>
        <w:t>Chien</w:t>
      </w:r>
      <w:proofErr w:type="spellEnd"/>
      <w:r w:rsidR="00331005" w:rsidRPr="003671E9">
        <w:rPr>
          <w:rFonts w:ascii="Book Antiqua" w:eastAsia="Book Antiqua" w:hAnsi="Book Antiqua" w:cs="Book Antiqua"/>
          <w:color w:val="000000"/>
        </w:rPr>
        <w:t xml:space="preserve"> CW</w:t>
      </w:r>
      <w:r w:rsidRPr="003671E9">
        <w:rPr>
          <w:rFonts w:ascii="Book Antiqua" w:eastAsia="Book Antiqua" w:hAnsi="Book Antiqua" w:cs="Book Antiqua"/>
          <w:color w:val="000000"/>
        </w:rPr>
        <w:t xml:space="preserve"> participated in the design of the study</w:t>
      </w:r>
      <w:r w:rsidR="00331005" w:rsidRPr="003671E9">
        <w:rPr>
          <w:rFonts w:ascii="Book Antiqua" w:eastAsia="Book Antiqua" w:hAnsi="Book Antiqua" w:cs="Book Antiqua"/>
          <w:color w:val="000000"/>
        </w:rPr>
        <w:t>;</w:t>
      </w:r>
      <w:r w:rsidR="00A83F25" w:rsidRPr="003671E9">
        <w:rPr>
          <w:rFonts w:ascii="Book Antiqua" w:hAnsi="Book Antiqua" w:cs="Book Antiqua"/>
          <w:color w:val="000000"/>
          <w:lang w:eastAsia="zh-CN"/>
        </w:rPr>
        <w:t xml:space="preserve"> </w:t>
      </w:r>
      <w:r w:rsidR="003671E9" w:rsidRPr="003671E9">
        <w:rPr>
          <w:rFonts w:ascii="Book Antiqua" w:eastAsia="Book Antiqua" w:hAnsi="Book Antiqua" w:cs="Book Antiqua"/>
          <w:color w:val="000000"/>
        </w:rPr>
        <w:t>a</w:t>
      </w:r>
      <w:r w:rsidRPr="003671E9">
        <w:rPr>
          <w:rFonts w:ascii="Book Antiqua" w:eastAsia="Book Antiqua" w:hAnsi="Book Antiqua" w:cs="Book Antiqua"/>
          <w:color w:val="000000"/>
        </w:rPr>
        <w:t>ll of the authors read and approved the final manuscript.</w:t>
      </w:r>
    </w:p>
    <w:p w14:paraId="534D6325" w14:textId="77777777" w:rsidR="00A77B3E" w:rsidRPr="003671E9" w:rsidRDefault="00A77B3E">
      <w:pPr>
        <w:spacing w:line="360" w:lineRule="auto"/>
        <w:jc w:val="both"/>
        <w:rPr>
          <w:rFonts w:ascii="Book Antiqua" w:hAnsi="Book Antiqua"/>
        </w:rPr>
      </w:pPr>
    </w:p>
    <w:p w14:paraId="5AE1735B" w14:textId="5CAC7EF3" w:rsidR="00A77B3E" w:rsidRPr="003671E9" w:rsidRDefault="00490A96">
      <w:pPr>
        <w:spacing w:line="360" w:lineRule="auto"/>
        <w:jc w:val="both"/>
        <w:rPr>
          <w:rFonts w:ascii="Book Antiqua" w:hAnsi="Book Antiqua"/>
        </w:rPr>
      </w:pPr>
      <w:r w:rsidRPr="003671E9">
        <w:rPr>
          <w:rFonts w:ascii="Book Antiqua" w:eastAsia="Book Antiqua" w:hAnsi="Book Antiqua" w:cs="Book Antiqua"/>
          <w:b/>
          <w:bCs/>
          <w:color w:val="000000"/>
        </w:rPr>
        <w:lastRenderedPageBreak/>
        <w:t xml:space="preserve">Corresponding author: Ching-Wen </w:t>
      </w:r>
      <w:proofErr w:type="spellStart"/>
      <w:r w:rsidRPr="003671E9">
        <w:rPr>
          <w:rFonts w:ascii="Book Antiqua" w:eastAsia="Book Antiqua" w:hAnsi="Book Antiqua" w:cs="Book Antiqua"/>
          <w:b/>
          <w:bCs/>
          <w:color w:val="000000"/>
        </w:rPr>
        <w:t>Chien</w:t>
      </w:r>
      <w:proofErr w:type="spellEnd"/>
      <w:r w:rsidRPr="003671E9">
        <w:rPr>
          <w:rFonts w:ascii="Book Antiqua" w:eastAsia="Book Antiqua" w:hAnsi="Book Antiqua" w:cs="Book Antiqua"/>
          <w:b/>
          <w:bCs/>
          <w:color w:val="000000"/>
        </w:rPr>
        <w:t xml:space="preserve">, PhD, Professor, </w:t>
      </w:r>
      <w:r w:rsidRPr="003671E9">
        <w:rPr>
          <w:rFonts w:ascii="Book Antiqua" w:eastAsia="Book Antiqua" w:hAnsi="Book Antiqua" w:cs="Book Antiqua"/>
          <w:color w:val="000000"/>
        </w:rPr>
        <w:t>Institute for Hospital Management, Tsing Hua University, Shenzhen Campus,</w:t>
      </w:r>
      <w:r w:rsidR="00A83F25" w:rsidRPr="003671E9">
        <w:rPr>
          <w:rFonts w:ascii="Book Antiqua" w:hAnsi="Book Antiqua"/>
        </w:rPr>
        <w:t xml:space="preserve"> </w:t>
      </w:r>
      <w:r w:rsidR="00A83F25" w:rsidRPr="003671E9">
        <w:rPr>
          <w:rFonts w:ascii="Book Antiqua" w:eastAsia="Book Antiqua" w:hAnsi="Book Antiqua" w:cs="Book Antiqua"/>
          <w:color w:val="000000"/>
        </w:rPr>
        <w:t xml:space="preserve">No. 2279 </w:t>
      </w:r>
      <w:proofErr w:type="spellStart"/>
      <w:r w:rsidR="00A83F25" w:rsidRPr="003671E9">
        <w:rPr>
          <w:rFonts w:ascii="Book Antiqua" w:eastAsia="Book Antiqua" w:hAnsi="Book Antiqua" w:cs="Book Antiqua"/>
          <w:color w:val="000000"/>
        </w:rPr>
        <w:t>Lishui</w:t>
      </w:r>
      <w:proofErr w:type="spellEnd"/>
      <w:r w:rsidR="00A83F25" w:rsidRPr="003671E9">
        <w:rPr>
          <w:rFonts w:ascii="Book Antiqua" w:eastAsia="Book Antiqua" w:hAnsi="Book Antiqua" w:cs="Book Antiqua"/>
          <w:color w:val="000000"/>
        </w:rPr>
        <w:t xml:space="preserve"> Street</w:t>
      </w:r>
      <w:r w:rsidRPr="003671E9">
        <w:rPr>
          <w:rFonts w:ascii="Book Antiqua" w:eastAsia="Book Antiqua" w:hAnsi="Book Antiqua" w:cs="Book Antiqua"/>
          <w:color w:val="000000"/>
        </w:rPr>
        <w:t xml:space="preserve">, Shenzhen 518055, </w:t>
      </w:r>
      <w:r w:rsidR="003671E9" w:rsidRPr="003671E9">
        <w:rPr>
          <w:rFonts w:ascii="Book Antiqua" w:eastAsia="Book Antiqua" w:hAnsi="Book Antiqua" w:cs="Book Antiqua"/>
          <w:color w:val="000000"/>
        </w:rPr>
        <w:t xml:space="preserve">Guangdong Province, </w:t>
      </w:r>
      <w:r w:rsidRPr="003671E9">
        <w:rPr>
          <w:rFonts w:ascii="Book Antiqua" w:eastAsia="Book Antiqua" w:hAnsi="Book Antiqua" w:cs="Book Antiqua"/>
          <w:color w:val="000000"/>
        </w:rPr>
        <w:t>China. ihhca@sz.tsinghua.edu.tw</w:t>
      </w:r>
    </w:p>
    <w:p w14:paraId="16136000" w14:textId="77777777" w:rsidR="00A77B3E" w:rsidRPr="003671E9" w:rsidRDefault="00A77B3E">
      <w:pPr>
        <w:spacing w:line="360" w:lineRule="auto"/>
        <w:jc w:val="both"/>
        <w:rPr>
          <w:rFonts w:ascii="Book Antiqua" w:hAnsi="Book Antiqua"/>
        </w:rPr>
      </w:pPr>
    </w:p>
    <w:p w14:paraId="00568FBC" w14:textId="77777777" w:rsidR="00A77B3E" w:rsidRPr="003671E9" w:rsidRDefault="00490A96" w:rsidP="00B114B4">
      <w:pPr>
        <w:spacing w:line="360" w:lineRule="auto"/>
        <w:jc w:val="both"/>
        <w:outlineLvl w:val="0"/>
        <w:rPr>
          <w:rFonts w:ascii="Book Antiqua" w:hAnsi="Book Antiqua"/>
        </w:rPr>
      </w:pPr>
      <w:r w:rsidRPr="003671E9">
        <w:rPr>
          <w:rFonts w:ascii="Book Antiqua" w:eastAsia="Book Antiqua" w:hAnsi="Book Antiqua" w:cs="Book Antiqua"/>
          <w:b/>
          <w:bCs/>
          <w:color w:val="000000"/>
        </w:rPr>
        <w:t xml:space="preserve">Received: </w:t>
      </w:r>
      <w:r w:rsidRPr="003671E9">
        <w:rPr>
          <w:rFonts w:ascii="Book Antiqua" w:eastAsia="Book Antiqua" w:hAnsi="Book Antiqua" w:cs="Book Antiqua"/>
          <w:color w:val="000000"/>
        </w:rPr>
        <w:t>February 3, 2021</w:t>
      </w:r>
    </w:p>
    <w:p w14:paraId="13D4C776" w14:textId="77777777" w:rsidR="00A77B3E" w:rsidRPr="003671E9" w:rsidRDefault="00490A96">
      <w:pPr>
        <w:spacing w:line="360" w:lineRule="auto"/>
        <w:jc w:val="both"/>
        <w:rPr>
          <w:rFonts w:ascii="Book Antiqua" w:hAnsi="Book Antiqua"/>
        </w:rPr>
      </w:pPr>
      <w:r w:rsidRPr="003671E9">
        <w:rPr>
          <w:rFonts w:ascii="Book Antiqua" w:eastAsia="Book Antiqua" w:hAnsi="Book Antiqua" w:cs="Book Antiqua"/>
          <w:b/>
          <w:bCs/>
          <w:color w:val="000000"/>
        </w:rPr>
        <w:t xml:space="preserve">Revised: </w:t>
      </w:r>
      <w:r w:rsidRPr="003671E9">
        <w:rPr>
          <w:rFonts w:ascii="Book Antiqua" w:eastAsia="Book Antiqua" w:hAnsi="Book Antiqua" w:cs="Book Antiqua"/>
          <w:color w:val="000000"/>
        </w:rPr>
        <w:t>April 8, 2021</w:t>
      </w:r>
    </w:p>
    <w:p w14:paraId="64F4BB21" w14:textId="62B9F144" w:rsidR="00A77B3E" w:rsidRPr="003671E9" w:rsidRDefault="00490A96" w:rsidP="00B114B4">
      <w:pPr>
        <w:spacing w:line="360" w:lineRule="auto"/>
        <w:jc w:val="both"/>
        <w:outlineLvl w:val="0"/>
        <w:rPr>
          <w:rFonts w:ascii="Book Antiqua" w:hAnsi="Book Antiqua"/>
        </w:rPr>
      </w:pPr>
      <w:r w:rsidRPr="003671E9">
        <w:rPr>
          <w:rFonts w:ascii="Book Antiqua" w:eastAsia="Book Antiqua" w:hAnsi="Book Antiqua" w:cs="Book Antiqua"/>
          <w:b/>
          <w:bCs/>
          <w:color w:val="000000"/>
        </w:rPr>
        <w:t xml:space="preserve">Accepted: </w:t>
      </w:r>
      <w:bookmarkStart w:id="0" w:name="OLE_LINK15"/>
      <w:bookmarkStart w:id="1" w:name="OLE_LINK33"/>
      <w:bookmarkStart w:id="2" w:name="OLE_LINK48"/>
      <w:r w:rsidR="004F2F00">
        <w:rPr>
          <w:rFonts w:ascii="Book Antiqua" w:eastAsia="宋体" w:hAnsi="Book Antiqua"/>
          <w:color w:val="000000" w:themeColor="text1"/>
        </w:rPr>
        <w:t>J</w:t>
      </w:r>
      <w:r w:rsidR="004F2F00">
        <w:rPr>
          <w:rFonts w:ascii="Book Antiqua" w:eastAsia="宋体" w:hAnsi="Book Antiqua" w:hint="eastAsia"/>
          <w:color w:val="000000" w:themeColor="text1"/>
        </w:rPr>
        <w:t>u</w:t>
      </w:r>
      <w:r w:rsidR="004F2F00">
        <w:rPr>
          <w:rFonts w:ascii="Book Antiqua" w:eastAsia="宋体" w:hAnsi="Book Antiqua"/>
          <w:color w:val="000000" w:themeColor="text1"/>
        </w:rPr>
        <w:t>ly</w:t>
      </w:r>
      <w:r w:rsidR="004F2F00" w:rsidRPr="00F06907">
        <w:rPr>
          <w:rFonts w:ascii="Book Antiqua" w:eastAsia="宋体" w:hAnsi="Book Antiqua"/>
          <w:color w:val="000000" w:themeColor="text1"/>
        </w:rPr>
        <w:t xml:space="preserve"> </w:t>
      </w:r>
      <w:r w:rsidR="004F2F00">
        <w:rPr>
          <w:rFonts w:ascii="Book Antiqua" w:eastAsia="宋体" w:hAnsi="Book Antiqua"/>
          <w:color w:val="000000" w:themeColor="text1"/>
        </w:rPr>
        <w:t>14</w:t>
      </w:r>
      <w:r w:rsidR="004F2F00" w:rsidRPr="00F06907">
        <w:rPr>
          <w:rFonts w:ascii="Book Antiqua" w:eastAsia="宋体" w:hAnsi="Book Antiqua"/>
          <w:color w:val="000000" w:themeColor="text1"/>
        </w:rPr>
        <w:t>, 2021</w:t>
      </w:r>
      <w:bookmarkEnd w:id="0"/>
      <w:bookmarkEnd w:id="1"/>
      <w:bookmarkEnd w:id="2"/>
    </w:p>
    <w:p w14:paraId="2278D941" w14:textId="77777777" w:rsidR="00A77B3E" w:rsidRDefault="00490A96" w:rsidP="007C1240">
      <w:pPr>
        <w:spacing w:line="360" w:lineRule="auto"/>
        <w:jc w:val="both"/>
        <w:outlineLvl w:val="0"/>
        <w:rPr>
          <w:rFonts w:ascii="Book Antiqua" w:hAnsi="Book Antiqua" w:cs="Book Antiqua"/>
          <w:bCs/>
          <w:color w:val="000000"/>
          <w:lang w:eastAsia="zh-CN"/>
        </w:rPr>
      </w:pPr>
      <w:r w:rsidRPr="003671E9">
        <w:rPr>
          <w:rFonts w:ascii="Book Antiqua" w:eastAsia="Book Antiqua" w:hAnsi="Book Antiqua" w:cs="Book Antiqua"/>
          <w:b/>
          <w:bCs/>
          <w:color w:val="000000"/>
        </w:rPr>
        <w:t xml:space="preserve">Published online: </w:t>
      </w:r>
      <w:r w:rsidR="007C1240" w:rsidRPr="00B06A64">
        <w:rPr>
          <w:rFonts w:ascii="Book Antiqua" w:hAnsi="Book Antiqua" w:cs="Book Antiqua"/>
          <w:bCs/>
          <w:color w:val="000000"/>
          <w:lang w:eastAsia="zh-CN"/>
        </w:rPr>
        <w:t>August 15</w:t>
      </w:r>
      <w:r w:rsidR="007C1240">
        <w:rPr>
          <w:rFonts w:ascii="Book Antiqua" w:hAnsi="Book Antiqua" w:cs="Book Antiqua" w:hint="eastAsia"/>
          <w:bCs/>
          <w:color w:val="000000"/>
          <w:lang w:eastAsia="zh-CN"/>
        </w:rPr>
        <w:t xml:space="preserve">, </w:t>
      </w:r>
      <w:r w:rsidR="007C1240" w:rsidRPr="00B06A64">
        <w:rPr>
          <w:rFonts w:ascii="Book Antiqua" w:hAnsi="Book Antiqua" w:cs="Book Antiqua"/>
          <w:bCs/>
          <w:color w:val="000000"/>
          <w:lang w:eastAsia="zh-CN"/>
        </w:rPr>
        <w:t>2021</w:t>
      </w:r>
    </w:p>
    <w:p w14:paraId="5EC8F377" w14:textId="77777777" w:rsidR="007C1240" w:rsidRDefault="007C1240" w:rsidP="007C1240">
      <w:pPr>
        <w:spacing w:line="360" w:lineRule="auto"/>
        <w:jc w:val="both"/>
        <w:outlineLvl w:val="0"/>
        <w:rPr>
          <w:rFonts w:ascii="Book Antiqua" w:hAnsi="Book Antiqua" w:cs="Book Antiqua"/>
          <w:bCs/>
          <w:color w:val="000000"/>
          <w:lang w:eastAsia="zh-CN"/>
        </w:rPr>
      </w:pPr>
    </w:p>
    <w:p w14:paraId="1B7EB29F" w14:textId="77777777" w:rsidR="007C1240" w:rsidRDefault="007C1240" w:rsidP="007C1240">
      <w:pPr>
        <w:spacing w:line="360" w:lineRule="auto"/>
        <w:jc w:val="both"/>
        <w:outlineLvl w:val="0"/>
        <w:rPr>
          <w:rFonts w:ascii="Book Antiqua" w:hAnsi="Book Antiqua" w:cs="Book Antiqua"/>
          <w:bCs/>
          <w:color w:val="000000"/>
          <w:lang w:eastAsia="zh-CN"/>
        </w:rPr>
      </w:pPr>
    </w:p>
    <w:p w14:paraId="0F55EA13" w14:textId="5E3111A4" w:rsidR="007C1240" w:rsidRPr="003671E9" w:rsidRDefault="007C1240" w:rsidP="007C1240">
      <w:pPr>
        <w:spacing w:line="360" w:lineRule="auto"/>
        <w:jc w:val="both"/>
        <w:outlineLvl w:val="0"/>
        <w:rPr>
          <w:rFonts w:ascii="Book Antiqua" w:hAnsi="Book Antiqua"/>
        </w:rPr>
        <w:sectPr w:rsidR="007C1240" w:rsidRPr="003671E9">
          <w:footerReference w:type="default" r:id="rId6"/>
          <w:pgSz w:w="12240" w:h="15840"/>
          <w:pgMar w:top="1440" w:right="1440" w:bottom="1440" w:left="1440" w:header="720" w:footer="720" w:gutter="0"/>
          <w:cols w:space="720"/>
          <w:docGrid w:linePitch="360"/>
        </w:sectPr>
      </w:pPr>
    </w:p>
    <w:p w14:paraId="6E018C21" w14:textId="77777777" w:rsidR="00A77B3E" w:rsidRPr="003671E9" w:rsidRDefault="00490A96" w:rsidP="00B114B4">
      <w:pPr>
        <w:spacing w:line="360" w:lineRule="auto"/>
        <w:jc w:val="both"/>
        <w:outlineLvl w:val="0"/>
        <w:rPr>
          <w:rFonts w:ascii="Book Antiqua" w:hAnsi="Book Antiqua"/>
        </w:rPr>
      </w:pPr>
      <w:r w:rsidRPr="003671E9">
        <w:rPr>
          <w:rFonts w:ascii="Book Antiqua" w:eastAsia="Book Antiqua" w:hAnsi="Book Antiqua" w:cs="Book Antiqua"/>
          <w:b/>
          <w:color w:val="000000"/>
        </w:rPr>
        <w:lastRenderedPageBreak/>
        <w:t>Abstract</w:t>
      </w:r>
    </w:p>
    <w:p w14:paraId="4C69B4CA" w14:textId="77777777" w:rsidR="00A77B3E" w:rsidRPr="003671E9" w:rsidRDefault="00490A96">
      <w:pPr>
        <w:spacing w:line="360" w:lineRule="auto"/>
        <w:jc w:val="both"/>
        <w:rPr>
          <w:rFonts w:ascii="Book Antiqua" w:hAnsi="Book Antiqua"/>
        </w:rPr>
      </w:pPr>
      <w:r w:rsidRPr="003671E9">
        <w:rPr>
          <w:rFonts w:ascii="Book Antiqua" w:eastAsia="Book Antiqua" w:hAnsi="Book Antiqua" w:cs="Book Antiqua"/>
          <w:color w:val="000000"/>
        </w:rPr>
        <w:t>Psoriasis and diabetes shared common underlying pathophysiological mechanisms. Emerging data suggested that antidiabetic medications may improve the psoriasis severity in patients with diabetes mellitus. Several hypoglycemic agents including thiazolidinediones, glucagon-like peptide-1 receptor agonists, dipeptidyl peptidase-4</w:t>
      </w:r>
      <w:r w:rsidR="005B3B4C" w:rsidRPr="003671E9">
        <w:rPr>
          <w:rFonts w:ascii="Book Antiqua" w:hAnsi="Book Antiqua" w:cs="Book Antiqua"/>
          <w:color w:val="000000"/>
          <w:lang w:eastAsia="zh-CN"/>
        </w:rPr>
        <w:t xml:space="preserve"> </w:t>
      </w:r>
      <w:r w:rsidRPr="003671E9">
        <w:rPr>
          <w:rFonts w:ascii="Book Antiqua" w:eastAsia="Book Antiqua" w:hAnsi="Book Antiqua" w:cs="Book Antiqua"/>
          <w:color w:val="000000"/>
        </w:rPr>
        <w:t xml:space="preserve">inhibitors, and biguanides have been reported to make a remarkable reduction in the </w:t>
      </w:r>
      <w:r w:rsidR="00331005" w:rsidRPr="003671E9">
        <w:rPr>
          <w:rFonts w:ascii="Book Antiqua" w:eastAsia="Book Antiqua" w:hAnsi="Book Antiqua" w:cs="Book Antiqua"/>
          <w:color w:val="000000"/>
        </w:rPr>
        <w:t>Psoriasis Area and Severity Index</w:t>
      </w:r>
      <w:r w:rsidRPr="003671E9">
        <w:rPr>
          <w:rFonts w:ascii="Book Antiqua" w:eastAsia="Book Antiqua" w:hAnsi="Book Antiqua" w:cs="Book Antiqua"/>
          <w:color w:val="000000"/>
        </w:rPr>
        <w:t xml:space="preserve"> score from baseline. This </w:t>
      </w:r>
      <w:proofErr w:type="spellStart"/>
      <w:r w:rsidRPr="003671E9">
        <w:rPr>
          <w:rFonts w:ascii="Book Antiqua" w:eastAsia="Book Antiqua" w:hAnsi="Book Antiqua" w:cs="Book Antiqua"/>
          <w:color w:val="000000"/>
        </w:rPr>
        <w:t>antipsoriatic</w:t>
      </w:r>
      <w:proofErr w:type="spellEnd"/>
      <w:r w:rsidRPr="003671E9">
        <w:rPr>
          <w:rFonts w:ascii="Book Antiqua" w:eastAsia="Book Antiqua" w:hAnsi="Book Antiqua" w:cs="Book Antiqua"/>
          <w:color w:val="000000"/>
        </w:rPr>
        <w:t xml:space="preserve"> effect could be mediated not only by the glucose-lowering action of these agents but also </w:t>
      </w:r>
      <w:r w:rsidRPr="003671E9">
        <w:rPr>
          <w:rFonts w:ascii="Book Antiqua" w:eastAsia="Book Antiqua" w:hAnsi="Book Antiqua" w:cs="Book Antiqua"/>
          <w:i/>
          <w:iCs/>
          <w:color w:val="000000"/>
        </w:rPr>
        <w:t>via</w:t>
      </w:r>
      <w:r w:rsidRPr="003671E9">
        <w:rPr>
          <w:rFonts w:ascii="Book Antiqua" w:eastAsia="Book Antiqua" w:hAnsi="Book Antiqua" w:cs="Book Antiqua"/>
          <w:color w:val="000000"/>
        </w:rPr>
        <w:t xml:space="preserve"> inhibition of keratinocyte over proliferation, increase expression of differentiation markers, suppression the immune inflammatory pathway, and blocking the calcium channels and mitogen-activated protein kinase signaling pathways. On the other hand, there was no significant increase in adverse reactions associated with the treatment of pioglitazone or metformin. However, previous studies often had the relatively short duration of the trials, and did not have enough power to assess recurrence of psoriasis. Potential bias in the study and missing data could undermine the reliability of the results. Therefore, the appropriately randomized controlled studies with large sample sizes and long-term durations in various psoriasis patients are warranted for further support.</w:t>
      </w:r>
    </w:p>
    <w:p w14:paraId="0E498B51" w14:textId="77777777" w:rsidR="00A77B3E" w:rsidRPr="003671E9" w:rsidRDefault="00A77B3E">
      <w:pPr>
        <w:spacing w:line="360" w:lineRule="auto"/>
        <w:jc w:val="both"/>
        <w:rPr>
          <w:rFonts w:ascii="Book Antiqua" w:hAnsi="Book Antiqua"/>
        </w:rPr>
      </w:pPr>
    </w:p>
    <w:p w14:paraId="5DA955D1" w14:textId="3851005E" w:rsidR="00A77B3E" w:rsidRPr="003671E9" w:rsidRDefault="00490A96" w:rsidP="00272AEA">
      <w:pPr>
        <w:spacing w:line="360" w:lineRule="auto"/>
        <w:jc w:val="both"/>
        <w:outlineLvl w:val="0"/>
        <w:rPr>
          <w:rFonts w:ascii="Book Antiqua" w:eastAsia="Book Antiqua" w:hAnsi="Book Antiqua" w:cs="Book Antiqua"/>
          <w:color w:val="000000"/>
        </w:rPr>
      </w:pPr>
      <w:r w:rsidRPr="003671E9">
        <w:rPr>
          <w:rFonts w:ascii="Book Antiqua" w:eastAsia="Book Antiqua" w:hAnsi="Book Antiqua" w:cs="Book Antiqua"/>
          <w:b/>
          <w:bCs/>
          <w:color w:val="000000"/>
        </w:rPr>
        <w:t xml:space="preserve">Key Words: </w:t>
      </w:r>
      <w:r w:rsidR="00272AEA" w:rsidRPr="003671E9">
        <w:rPr>
          <w:rFonts w:ascii="Book Antiqua" w:eastAsia="Book Antiqua" w:hAnsi="Book Antiqua" w:cs="Book Antiqua"/>
          <w:color w:val="000000"/>
        </w:rPr>
        <w:t>Psoriasis</w:t>
      </w:r>
      <w:r w:rsidR="00272AEA" w:rsidRPr="003671E9">
        <w:rPr>
          <w:rFonts w:ascii="Book Antiqua" w:eastAsia="宋体" w:hAnsi="Book Antiqua" w:cs="宋体"/>
          <w:color w:val="000000"/>
          <w:lang w:eastAsia="zh-CN"/>
        </w:rPr>
        <w:t>;</w:t>
      </w:r>
      <w:r w:rsidR="00272AEA" w:rsidRPr="003671E9">
        <w:rPr>
          <w:rFonts w:ascii="Book Antiqua" w:eastAsia="Book Antiqua" w:hAnsi="Book Antiqua" w:cs="Book Antiqua"/>
          <w:color w:val="000000"/>
        </w:rPr>
        <w:t xml:space="preserve"> Hypoglycemic agents; Thiazolidinediones; Glucagon-like peptide-1 receptor agonists; Dipeptidyl peptidase-4 inhibitors; Biguanides; </w:t>
      </w:r>
      <w:proofErr w:type="spellStart"/>
      <w:r w:rsidR="00272AEA" w:rsidRPr="003671E9">
        <w:rPr>
          <w:rFonts w:ascii="Book Antiqua" w:eastAsia="Book Antiqua" w:hAnsi="Book Antiqua" w:cs="Book Antiqua"/>
          <w:color w:val="000000"/>
        </w:rPr>
        <w:t>Antipsoriatic</w:t>
      </w:r>
      <w:proofErr w:type="spellEnd"/>
      <w:r w:rsidR="00272AEA" w:rsidRPr="003671E9">
        <w:rPr>
          <w:rFonts w:ascii="Book Antiqua" w:eastAsia="Book Antiqua" w:hAnsi="Book Antiqua" w:cs="Book Antiqua"/>
          <w:color w:val="000000"/>
        </w:rPr>
        <w:t xml:space="preserve"> effect; Evidence-based medicine</w:t>
      </w:r>
    </w:p>
    <w:p w14:paraId="38C8FF40" w14:textId="77777777" w:rsidR="00464861" w:rsidRDefault="00464861" w:rsidP="00464861">
      <w:pPr>
        <w:rPr>
          <w:rFonts w:asciiTheme="minorEastAsia" w:hAnsiTheme="minorEastAsia"/>
          <w:b/>
        </w:rPr>
      </w:pPr>
      <w:bookmarkStart w:id="3" w:name="_Hlk79137660"/>
    </w:p>
    <w:p w14:paraId="11F509FA" w14:textId="77777777" w:rsidR="00464861" w:rsidRDefault="00464861" w:rsidP="00464861">
      <w:pPr>
        <w:spacing w:line="360" w:lineRule="auto"/>
        <w:rPr>
          <w:rFonts w:ascii="Book Antiqua" w:eastAsia="Book Antiqua" w:hAnsi="Book Antiqua" w:cs="Book Antiqua" w:hint="eastAsia"/>
          <w:color w:val="000000"/>
        </w:rPr>
      </w:pPr>
      <w:bookmarkStart w:id="4" w:name="_Hlk79137654"/>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2021.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 </w:t>
      </w:r>
      <w:bookmarkEnd w:id="3"/>
      <w:bookmarkEnd w:id="4"/>
    </w:p>
    <w:p w14:paraId="77D87200" w14:textId="77777777" w:rsidR="00272AEA" w:rsidRPr="003671E9" w:rsidRDefault="00272AEA" w:rsidP="00272AEA">
      <w:pPr>
        <w:spacing w:line="360" w:lineRule="auto"/>
        <w:jc w:val="both"/>
        <w:outlineLvl w:val="0"/>
        <w:rPr>
          <w:rFonts w:ascii="Book Antiqua" w:hAnsi="Book Antiqua"/>
        </w:rPr>
      </w:pPr>
    </w:p>
    <w:p w14:paraId="0D556CFC" w14:textId="55D372B7" w:rsidR="0034552F" w:rsidRDefault="00EC51EF">
      <w:pPr>
        <w:spacing w:line="360" w:lineRule="auto"/>
        <w:jc w:val="both"/>
        <w:rPr>
          <w:rFonts w:ascii="Book Antiqua" w:eastAsia="Book Antiqua" w:hAnsi="Book Antiqua" w:cs="Book Antiqua"/>
          <w:color w:val="000000"/>
        </w:rPr>
      </w:pPr>
      <w:r>
        <w:rPr>
          <w:rFonts w:ascii="Book Antiqua" w:eastAsia="Book Antiqua" w:hAnsi="Book Antiqua" w:cs="Book Antiqua"/>
          <w:b/>
          <w:bCs/>
        </w:rPr>
        <w:t xml:space="preserve">Citation: </w:t>
      </w:r>
      <w:r w:rsidR="009E0A3F" w:rsidRPr="003671E9">
        <w:rPr>
          <w:rFonts w:ascii="Book Antiqua" w:eastAsia="Book Antiqua" w:hAnsi="Book Antiqua" w:cs="Book Antiqua"/>
          <w:color w:val="000000"/>
        </w:rPr>
        <w:t xml:space="preserve">Zhang MX, Zheng BY, Chen HX, </w:t>
      </w:r>
      <w:proofErr w:type="spellStart"/>
      <w:r w:rsidR="009E0A3F" w:rsidRPr="003671E9">
        <w:rPr>
          <w:rFonts w:ascii="Book Antiqua" w:eastAsia="Book Antiqua" w:hAnsi="Book Antiqua" w:cs="Book Antiqua"/>
          <w:color w:val="000000"/>
        </w:rPr>
        <w:t>Chien</w:t>
      </w:r>
      <w:proofErr w:type="spellEnd"/>
      <w:r w:rsidR="009E0A3F" w:rsidRPr="003671E9">
        <w:rPr>
          <w:rFonts w:ascii="Book Antiqua" w:eastAsia="Book Antiqua" w:hAnsi="Book Antiqua" w:cs="Book Antiqua"/>
          <w:color w:val="000000"/>
        </w:rPr>
        <w:t xml:space="preserve"> CW.</w:t>
      </w:r>
      <w:r w:rsidR="00490A96" w:rsidRPr="003671E9">
        <w:rPr>
          <w:rFonts w:ascii="Book Antiqua" w:eastAsia="Book Antiqua" w:hAnsi="Book Antiqua" w:cs="Book Antiqua"/>
          <w:color w:val="000000"/>
        </w:rPr>
        <w:t xml:space="preserve"> Clinical effects of antidiabetic drugs on psoriasis: The perspective of evidence-based medicine. </w:t>
      </w:r>
      <w:r w:rsidR="00490A96" w:rsidRPr="003671E9">
        <w:rPr>
          <w:rFonts w:ascii="Book Antiqua" w:eastAsia="Book Antiqua" w:hAnsi="Book Antiqua" w:cs="Book Antiqua"/>
          <w:i/>
          <w:iCs/>
          <w:color w:val="000000"/>
        </w:rPr>
        <w:t>World J Diabetes</w:t>
      </w:r>
      <w:r w:rsidR="00490A96" w:rsidRPr="003671E9">
        <w:rPr>
          <w:rFonts w:ascii="Book Antiqua" w:eastAsia="Book Antiqua" w:hAnsi="Book Antiqua" w:cs="Book Antiqua"/>
          <w:color w:val="000000"/>
        </w:rPr>
        <w:t xml:space="preserve"> </w:t>
      </w:r>
      <w:r w:rsidR="00D538A5">
        <w:rPr>
          <w:rFonts w:ascii="Book Antiqua" w:eastAsia="Book Antiqua" w:hAnsi="Book Antiqua" w:cs="Book Antiqua"/>
          <w:color w:val="000000"/>
        </w:rPr>
        <w:t xml:space="preserve">2021; </w:t>
      </w:r>
      <w:r w:rsidR="00D538A5" w:rsidRPr="00B06A64">
        <w:rPr>
          <w:rFonts w:ascii="Book Antiqua" w:eastAsia="Book Antiqua" w:hAnsi="Book Antiqua" w:cs="Book Antiqua"/>
          <w:color w:val="000000"/>
        </w:rPr>
        <w:t>1</w:t>
      </w:r>
      <w:r w:rsidR="00D538A5">
        <w:rPr>
          <w:rFonts w:ascii="Book Antiqua" w:hAnsi="Book Antiqua" w:cs="Book Antiqua" w:hint="eastAsia"/>
          <w:color w:val="000000"/>
          <w:lang w:eastAsia="zh-CN"/>
        </w:rPr>
        <w:t>2</w:t>
      </w:r>
      <w:r w:rsidR="00D538A5" w:rsidRPr="00B06A64">
        <w:rPr>
          <w:rFonts w:ascii="Book Antiqua" w:eastAsia="Book Antiqua" w:hAnsi="Book Antiqua" w:cs="Book Antiqua"/>
          <w:color w:val="000000"/>
        </w:rPr>
        <w:t>(</w:t>
      </w:r>
      <w:r w:rsidR="00D538A5">
        <w:rPr>
          <w:rFonts w:ascii="Book Antiqua" w:hAnsi="Book Antiqua" w:cs="Book Antiqua" w:hint="eastAsia"/>
          <w:color w:val="000000"/>
          <w:lang w:eastAsia="zh-CN"/>
        </w:rPr>
        <w:t>8</w:t>
      </w:r>
      <w:r w:rsidR="00D538A5" w:rsidRPr="00B06A64">
        <w:rPr>
          <w:rFonts w:ascii="Book Antiqua" w:eastAsia="Book Antiqua" w:hAnsi="Book Antiqua" w:cs="Book Antiqua"/>
          <w:color w:val="000000"/>
        </w:rPr>
        <w:t xml:space="preserve">): </w:t>
      </w:r>
      <w:r w:rsidR="0034552F">
        <w:rPr>
          <w:rFonts w:ascii="Book Antiqua" w:hAnsi="Book Antiqua"/>
          <w:bCs/>
          <w:color w:val="000000"/>
        </w:rPr>
        <w:t>1141-1145</w:t>
      </w:r>
      <w:r w:rsidR="00D538A5" w:rsidRPr="00B06A64">
        <w:rPr>
          <w:rFonts w:ascii="Book Antiqua" w:eastAsia="Book Antiqua" w:hAnsi="Book Antiqua" w:cs="Book Antiqua"/>
          <w:color w:val="000000"/>
        </w:rPr>
        <w:t xml:space="preserve">  </w:t>
      </w:r>
    </w:p>
    <w:p w14:paraId="17451A12" w14:textId="77777777" w:rsidR="0034552F" w:rsidRDefault="00D538A5">
      <w:pPr>
        <w:spacing w:line="360" w:lineRule="auto"/>
        <w:jc w:val="both"/>
        <w:rPr>
          <w:rFonts w:ascii="Book Antiqua" w:eastAsia="Book Antiqua" w:hAnsi="Book Antiqua" w:cs="Book Antiqua"/>
          <w:color w:val="000000"/>
        </w:rPr>
      </w:pPr>
      <w:r w:rsidRPr="00EC51EF">
        <w:rPr>
          <w:rFonts w:ascii="Book Antiqua" w:eastAsia="Book Antiqua" w:hAnsi="Book Antiqua" w:cs="Book Antiqua"/>
          <w:b/>
          <w:bCs/>
          <w:color w:val="000000"/>
        </w:rPr>
        <w:t>URL:</w:t>
      </w:r>
      <w:r w:rsidRPr="00B06A64">
        <w:rPr>
          <w:rFonts w:ascii="Book Antiqua" w:eastAsia="Book Antiqua" w:hAnsi="Book Antiqua" w:cs="Book Antiqua"/>
          <w:color w:val="000000"/>
        </w:rPr>
        <w:t xml:space="preserve"> https://www.wjgnet.com/1948-9358/full/v1</w:t>
      </w:r>
      <w:r>
        <w:rPr>
          <w:rFonts w:ascii="Book Antiqua" w:hAnsi="Book Antiqua" w:cs="Book Antiqua" w:hint="eastAsia"/>
          <w:color w:val="000000"/>
          <w:lang w:eastAsia="zh-CN"/>
        </w:rPr>
        <w:t>2</w:t>
      </w:r>
      <w:r w:rsidRPr="00B06A64">
        <w:rPr>
          <w:rFonts w:ascii="Book Antiqua" w:eastAsia="Book Antiqua" w:hAnsi="Book Antiqua" w:cs="Book Antiqua"/>
          <w:color w:val="000000"/>
        </w:rPr>
        <w:t>/i</w:t>
      </w:r>
      <w:r>
        <w:rPr>
          <w:rFonts w:ascii="Book Antiqua" w:hAnsi="Book Antiqua" w:cs="Book Antiqua" w:hint="eastAsia"/>
          <w:color w:val="000000"/>
          <w:lang w:eastAsia="zh-CN"/>
        </w:rPr>
        <w:t>8</w:t>
      </w:r>
      <w:r w:rsidRPr="00B06A64">
        <w:rPr>
          <w:rFonts w:ascii="Book Antiqua" w:eastAsia="Book Antiqua" w:hAnsi="Book Antiqua" w:cs="Book Antiqua"/>
          <w:color w:val="000000"/>
        </w:rPr>
        <w:t>/</w:t>
      </w:r>
      <w:r w:rsidR="0034552F">
        <w:rPr>
          <w:rFonts w:ascii="Book Antiqua" w:hAnsi="Book Antiqua"/>
          <w:bCs/>
          <w:color w:val="000000"/>
        </w:rPr>
        <w:t>1141</w:t>
      </w:r>
      <w:r w:rsidRPr="00B06A64">
        <w:rPr>
          <w:rFonts w:ascii="Book Antiqua" w:eastAsia="Book Antiqua" w:hAnsi="Book Antiqua" w:cs="Book Antiqua"/>
          <w:color w:val="000000"/>
        </w:rPr>
        <w:t xml:space="preserve">.htm  </w:t>
      </w:r>
    </w:p>
    <w:p w14:paraId="444E299D" w14:textId="5105D88A" w:rsidR="00A77B3E" w:rsidRPr="003671E9" w:rsidRDefault="00D538A5">
      <w:pPr>
        <w:spacing w:line="360" w:lineRule="auto"/>
        <w:jc w:val="both"/>
        <w:rPr>
          <w:rFonts w:ascii="Book Antiqua" w:hAnsi="Book Antiqua"/>
        </w:rPr>
      </w:pPr>
      <w:r w:rsidRPr="00EC51EF">
        <w:rPr>
          <w:rFonts w:ascii="Book Antiqua" w:eastAsia="Book Antiqua" w:hAnsi="Book Antiqua" w:cs="Book Antiqua"/>
          <w:b/>
          <w:bCs/>
          <w:color w:val="000000"/>
        </w:rPr>
        <w:lastRenderedPageBreak/>
        <w:t>DOI:</w:t>
      </w:r>
      <w:r w:rsidRPr="00B06A64">
        <w:rPr>
          <w:rFonts w:ascii="Book Antiqua" w:eastAsia="Book Antiqua" w:hAnsi="Book Antiqua" w:cs="Book Antiqua"/>
          <w:color w:val="000000"/>
        </w:rPr>
        <w:t xml:space="preserve"> https://dx.doi.org/10.4239/wjd.v1</w:t>
      </w:r>
      <w:r>
        <w:rPr>
          <w:rFonts w:ascii="Book Antiqua" w:hAnsi="Book Antiqua" w:cs="Book Antiqua" w:hint="eastAsia"/>
          <w:color w:val="000000"/>
          <w:lang w:eastAsia="zh-CN"/>
        </w:rPr>
        <w:t>2</w:t>
      </w:r>
      <w:r w:rsidRPr="00B06A64">
        <w:rPr>
          <w:rFonts w:ascii="Book Antiqua" w:eastAsia="Book Antiqua" w:hAnsi="Book Antiqua" w:cs="Book Antiqua"/>
          <w:color w:val="000000"/>
        </w:rPr>
        <w:t>.i</w:t>
      </w:r>
      <w:r>
        <w:rPr>
          <w:rFonts w:ascii="Book Antiqua" w:hAnsi="Book Antiqua" w:cs="Book Antiqua" w:hint="eastAsia"/>
          <w:color w:val="000000"/>
          <w:lang w:eastAsia="zh-CN"/>
        </w:rPr>
        <w:t>8</w:t>
      </w:r>
      <w:r w:rsidRPr="00B06A64">
        <w:rPr>
          <w:rFonts w:ascii="Book Antiqua" w:eastAsia="Book Antiqua" w:hAnsi="Book Antiqua" w:cs="Book Antiqua"/>
          <w:color w:val="000000"/>
        </w:rPr>
        <w:t>.</w:t>
      </w:r>
      <w:r w:rsidR="0034552F">
        <w:rPr>
          <w:rFonts w:ascii="Book Antiqua" w:hAnsi="Book Antiqua"/>
          <w:bCs/>
          <w:color w:val="000000"/>
        </w:rPr>
        <w:t>1141</w:t>
      </w:r>
    </w:p>
    <w:p w14:paraId="059F3B17" w14:textId="77777777" w:rsidR="00A77B3E" w:rsidRPr="003671E9" w:rsidRDefault="00A77B3E">
      <w:pPr>
        <w:spacing w:line="360" w:lineRule="auto"/>
        <w:jc w:val="both"/>
        <w:rPr>
          <w:rFonts w:ascii="Book Antiqua" w:hAnsi="Book Antiqua"/>
        </w:rPr>
      </w:pPr>
    </w:p>
    <w:p w14:paraId="48AA86AB" w14:textId="77777777" w:rsidR="00A77B3E" w:rsidRPr="003671E9" w:rsidRDefault="00490A96">
      <w:pPr>
        <w:spacing w:line="360" w:lineRule="auto"/>
        <w:jc w:val="both"/>
        <w:rPr>
          <w:rFonts w:ascii="Book Antiqua" w:hAnsi="Book Antiqua"/>
        </w:rPr>
      </w:pPr>
      <w:r w:rsidRPr="003671E9">
        <w:rPr>
          <w:rFonts w:ascii="Book Antiqua" w:eastAsia="Book Antiqua" w:hAnsi="Book Antiqua" w:cs="Book Antiqua"/>
          <w:b/>
          <w:bCs/>
          <w:color w:val="000000"/>
        </w:rPr>
        <w:t xml:space="preserve">Core Tip: </w:t>
      </w:r>
      <w:r w:rsidRPr="003671E9">
        <w:rPr>
          <w:rFonts w:ascii="Book Antiqua" w:eastAsia="Book Antiqua" w:hAnsi="Book Antiqua" w:cs="Book Antiqua"/>
          <w:color w:val="000000"/>
        </w:rPr>
        <w:t xml:space="preserve">Several hypoglycemic agents including thiazolidinediones, glucagon-like peptide-1 receptor agonists, dipeptidyl peptidase-4 inhibitors, and biguanides have been reported to make a remarkable reduction in the Psoriasis Area and Severity Index score from baseline. The </w:t>
      </w:r>
      <w:proofErr w:type="spellStart"/>
      <w:r w:rsidRPr="003671E9">
        <w:rPr>
          <w:rFonts w:ascii="Book Antiqua" w:eastAsia="Book Antiqua" w:hAnsi="Book Antiqua" w:cs="Book Antiqua"/>
          <w:color w:val="000000"/>
        </w:rPr>
        <w:t>antipsoriatic</w:t>
      </w:r>
      <w:proofErr w:type="spellEnd"/>
      <w:r w:rsidRPr="003671E9">
        <w:rPr>
          <w:rFonts w:ascii="Book Antiqua" w:eastAsia="Book Antiqua" w:hAnsi="Book Antiqua" w:cs="Book Antiqua"/>
          <w:color w:val="000000"/>
        </w:rPr>
        <w:t xml:space="preserve"> effect could be mediated not only by the glucose-lowering action of these agents but also </w:t>
      </w:r>
      <w:r w:rsidRPr="003671E9">
        <w:rPr>
          <w:rFonts w:ascii="Book Antiqua" w:eastAsia="Book Antiqua" w:hAnsi="Book Antiqua" w:cs="Book Antiqua"/>
          <w:i/>
          <w:iCs/>
          <w:color w:val="000000"/>
        </w:rPr>
        <w:t>via</w:t>
      </w:r>
      <w:r w:rsidRPr="003671E9">
        <w:rPr>
          <w:rFonts w:ascii="Book Antiqua" w:eastAsia="Book Antiqua" w:hAnsi="Book Antiqua" w:cs="Book Antiqua"/>
          <w:color w:val="000000"/>
        </w:rPr>
        <w:t xml:space="preserve"> inhibition of keratinocyte </w:t>
      </w:r>
      <w:proofErr w:type="spellStart"/>
      <w:r w:rsidRPr="003671E9">
        <w:rPr>
          <w:rFonts w:ascii="Book Antiqua" w:eastAsia="Book Antiqua" w:hAnsi="Book Antiqua" w:cs="Book Antiqua"/>
          <w:color w:val="000000"/>
        </w:rPr>
        <w:t>overproliferation</w:t>
      </w:r>
      <w:proofErr w:type="spellEnd"/>
      <w:r w:rsidRPr="003671E9">
        <w:rPr>
          <w:rFonts w:ascii="Book Antiqua" w:eastAsia="Book Antiqua" w:hAnsi="Book Antiqua" w:cs="Book Antiqua"/>
          <w:color w:val="000000"/>
        </w:rPr>
        <w:t>, increase expression of differentiation markers, suppression the immune inflammatory pathway, and blocking the calcium channels and mitogen-activated protein kinase signaling pathways. Potential bias in the study and missing data could undermine the reliability of the results. Therefore, the appropriately randomized controlled studies with large sample sizes and long-term durations in various psoriasis patients are warranted for further support.</w:t>
      </w:r>
    </w:p>
    <w:p w14:paraId="50FD397E" w14:textId="77777777" w:rsidR="00A77B3E" w:rsidRPr="003671E9" w:rsidRDefault="00A77B3E">
      <w:pPr>
        <w:spacing w:line="360" w:lineRule="auto"/>
        <w:jc w:val="both"/>
        <w:rPr>
          <w:rFonts w:ascii="Book Antiqua" w:hAnsi="Book Antiqua"/>
        </w:rPr>
      </w:pPr>
    </w:p>
    <w:p w14:paraId="1D937BC7" w14:textId="77777777" w:rsidR="00A77B3E" w:rsidRPr="003671E9" w:rsidRDefault="00490A96" w:rsidP="00B114B4">
      <w:pPr>
        <w:spacing w:line="360" w:lineRule="auto"/>
        <w:jc w:val="both"/>
        <w:outlineLvl w:val="0"/>
        <w:rPr>
          <w:rFonts w:ascii="Book Antiqua" w:hAnsi="Book Antiqua"/>
        </w:rPr>
      </w:pPr>
      <w:r w:rsidRPr="003671E9">
        <w:rPr>
          <w:rFonts w:ascii="Book Antiqua" w:eastAsia="Book Antiqua" w:hAnsi="Book Antiqua" w:cs="Book Antiqua"/>
          <w:b/>
          <w:caps/>
          <w:color w:val="000000"/>
          <w:u w:val="single"/>
        </w:rPr>
        <w:t>INTRODUCTION</w:t>
      </w:r>
    </w:p>
    <w:p w14:paraId="3E005570" w14:textId="77777777" w:rsidR="00A77B3E" w:rsidRPr="003671E9" w:rsidRDefault="00490A96">
      <w:pPr>
        <w:spacing w:line="360" w:lineRule="auto"/>
        <w:jc w:val="both"/>
        <w:rPr>
          <w:rFonts w:ascii="Book Antiqua" w:hAnsi="Book Antiqua"/>
        </w:rPr>
      </w:pPr>
      <w:r w:rsidRPr="003671E9">
        <w:rPr>
          <w:rFonts w:ascii="Book Antiqua" w:eastAsia="Book Antiqua" w:hAnsi="Book Antiqua" w:cs="Book Antiqua"/>
          <w:color w:val="000000"/>
        </w:rPr>
        <w:t xml:space="preserve">Psoriasis is a relatively common disorder, though the prevalence varies among populations. An estimated 29.5 million adults worldwide suffered from psoriasis in 2017, equivalent to a lifetime prevalence of 0.59% (95% uncertainty interval 0.19% to 1.66%) diagnosed by physicians in the global adult population. The estimated prevalence of psoriasis was highest in high income countries such as Australasia (1.58%) and Western Europe (1.52%), and lowest in East Asia (0.11%). However, the highest number of adult populations with psoriasis lived in the </w:t>
      </w:r>
      <w:r w:rsidR="00331005" w:rsidRPr="003671E9">
        <w:rPr>
          <w:rFonts w:ascii="Book Antiqua" w:eastAsia="Book Antiqua" w:hAnsi="Book Antiqua" w:cs="Book Antiqua"/>
          <w:color w:val="000000"/>
        </w:rPr>
        <w:t>United States</w:t>
      </w:r>
      <w:r w:rsidRPr="003671E9">
        <w:rPr>
          <w:rFonts w:ascii="Book Antiqua" w:eastAsia="Book Antiqua" w:hAnsi="Book Antiqua" w:cs="Book Antiqua"/>
          <w:color w:val="000000"/>
        </w:rPr>
        <w:t xml:space="preserve">, India, and </w:t>
      </w:r>
      <w:proofErr w:type="gramStart"/>
      <w:r w:rsidRPr="003671E9">
        <w:rPr>
          <w:rFonts w:ascii="Book Antiqua" w:eastAsia="Book Antiqua" w:hAnsi="Book Antiqua" w:cs="Book Antiqua"/>
          <w:color w:val="000000"/>
        </w:rPr>
        <w:t>China</w:t>
      </w:r>
      <w:r w:rsidRPr="003671E9">
        <w:rPr>
          <w:rFonts w:ascii="Book Antiqua" w:eastAsia="Book Antiqua" w:hAnsi="Book Antiqua" w:cs="Book Antiqua"/>
          <w:color w:val="000000"/>
          <w:szCs w:val="30"/>
          <w:vertAlign w:val="superscript"/>
        </w:rPr>
        <w:t>[</w:t>
      </w:r>
      <w:proofErr w:type="gramEnd"/>
      <w:r w:rsidRPr="003671E9">
        <w:rPr>
          <w:rFonts w:ascii="Book Antiqua" w:eastAsia="Book Antiqua" w:hAnsi="Book Antiqua" w:cs="Book Antiqua"/>
          <w:color w:val="000000"/>
          <w:szCs w:val="30"/>
          <w:vertAlign w:val="superscript"/>
        </w:rPr>
        <w:t>1]</w:t>
      </w:r>
      <w:r w:rsidRPr="003671E9">
        <w:rPr>
          <w:rFonts w:ascii="Book Antiqua" w:eastAsia="Book Antiqua" w:hAnsi="Book Antiqua" w:cs="Book Antiqua"/>
          <w:color w:val="000000"/>
        </w:rPr>
        <w:t>.</w:t>
      </w:r>
    </w:p>
    <w:p w14:paraId="2DDA82DB" w14:textId="608F290F" w:rsidR="00A77B3E" w:rsidRPr="003671E9" w:rsidRDefault="00490A96">
      <w:pPr>
        <w:spacing w:line="360" w:lineRule="auto"/>
        <w:ind w:firstLine="480"/>
        <w:jc w:val="both"/>
        <w:rPr>
          <w:rFonts w:ascii="Book Antiqua" w:hAnsi="Book Antiqua"/>
        </w:rPr>
      </w:pPr>
      <w:r w:rsidRPr="003671E9">
        <w:rPr>
          <w:rFonts w:ascii="Book Antiqua" w:eastAsia="Book Antiqua" w:hAnsi="Book Antiqua" w:cs="Book Antiqua"/>
          <w:color w:val="000000"/>
        </w:rPr>
        <w:t xml:space="preserve">Psoriasis is an immune-mediated chronic inflammatory skin disease. The patients’ quality of life was seriously affected by a variety of clinical manifestations including characteristic scaly, and itchy and reddish lesions of skin. Furthermore, psoriasis has also been identified as a systemic disorder that involves more than skin. Diabetes mellitus is one of common extra cutaneous disorders in individuals with psoriasis. Growing evidence supports that psoriasis and diabetes are comorbidities of each other and share common underlying pathophysiological </w:t>
      </w:r>
      <w:proofErr w:type="gramStart"/>
      <w:r w:rsidRPr="003671E9">
        <w:rPr>
          <w:rFonts w:ascii="Book Antiqua" w:eastAsia="Book Antiqua" w:hAnsi="Book Antiqua" w:cs="Book Antiqua"/>
          <w:color w:val="000000"/>
        </w:rPr>
        <w:t>mechanisms</w:t>
      </w:r>
      <w:r w:rsidRPr="003671E9">
        <w:rPr>
          <w:rFonts w:ascii="Book Antiqua" w:eastAsia="Book Antiqua" w:hAnsi="Book Antiqua" w:cs="Book Antiqua"/>
          <w:color w:val="000000"/>
          <w:szCs w:val="36"/>
          <w:vertAlign w:val="superscript"/>
        </w:rPr>
        <w:t>[</w:t>
      </w:r>
      <w:proofErr w:type="gramEnd"/>
      <w:r w:rsidR="009E0A3F" w:rsidRPr="003671E9">
        <w:rPr>
          <w:rFonts w:ascii="Book Antiqua" w:hAnsi="Book Antiqua"/>
        </w:rPr>
        <w:fldChar w:fldCharType="begin"/>
      </w:r>
      <w:r w:rsidR="009E0A3F" w:rsidRPr="003671E9">
        <w:rPr>
          <w:rFonts w:ascii="Book Antiqua" w:hAnsi="Book Antiqua"/>
        </w:rPr>
        <w:instrText xml:space="preserve"> HYPERLINK \l "_edn2" </w:instrText>
      </w:r>
      <w:r w:rsidR="009E0A3F" w:rsidRPr="003671E9">
        <w:rPr>
          <w:rFonts w:ascii="Book Antiqua" w:hAnsi="Book Antiqua"/>
        </w:rPr>
        <w:fldChar w:fldCharType="separate"/>
      </w:r>
      <w:bookmarkStart w:id="5" w:name="_ednref2"/>
      <w:r w:rsidRPr="003671E9">
        <w:rPr>
          <w:rFonts w:ascii="Book Antiqua" w:eastAsia="Book Antiqua" w:hAnsi="Book Antiqua" w:cs="Book Antiqua"/>
          <w:color w:val="000000"/>
          <w:u w:val="single" w:color="0000EE"/>
          <w:vertAlign w:val="superscript"/>
        </w:rPr>
        <w:t>2</w:t>
      </w:r>
      <w:r w:rsidR="009E0A3F" w:rsidRPr="003671E9">
        <w:rPr>
          <w:rFonts w:ascii="Book Antiqua" w:eastAsia="Book Antiqua" w:hAnsi="Book Antiqua" w:cs="Book Antiqua"/>
          <w:color w:val="000000"/>
          <w:u w:val="single" w:color="0000EE"/>
          <w:vertAlign w:val="superscript"/>
        </w:rPr>
        <w:fldChar w:fldCharType="end"/>
      </w:r>
      <w:bookmarkEnd w:id="5"/>
      <w:r w:rsidRPr="003671E9">
        <w:rPr>
          <w:rFonts w:ascii="Book Antiqua" w:eastAsia="Book Antiqua" w:hAnsi="Book Antiqua" w:cs="Book Antiqua"/>
          <w:color w:val="000000"/>
          <w:szCs w:val="36"/>
          <w:vertAlign w:val="superscript"/>
        </w:rPr>
        <w:t>]</w:t>
      </w:r>
      <w:r w:rsidRPr="003671E9">
        <w:rPr>
          <w:rFonts w:ascii="Book Antiqua" w:eastAsia="Book Antiqua" w:hAnsi="Book Antiqua" w:cs="Book Antiqua"/>
          <w:color w:val="000000"/>
        </w:rPr>
        <w:t>.</w:t>
      </w:r>
      <w:r w:rsidR="00362DE6" w:rsidRPr="003671E9">
        <w:rPr>
          <w:rFonts w:ascii="Book Antiqua" w:eastAsia="Book Antiqua" w:hAnsi="Book Antiqua" w:cs="Book Antiqua"/>
          <w:color w:val="000000"/>
        </w:rPr>
        <w:t xml:space="preserve"> </w:t>
      </w:r>
      <w:r w:rsidRPr="003671E9">
        <w:rPr>
          <w:rFonts w:ascii="Book Antiqua" w:eastAsia="Book Antiqua" w:hAnsi="Book Antiqua" w:cs="Book Antiqua"/>
          <w:color w:val="000000"/>
        </w:rPr>
        <w:t xml:space="preserve">Type 1 diabetes is characterized </w:t>
      </w:r>
      <w:r w:rsidRPr="003671E9">
        <w:rPr>
          <w:rFonts w:ascii="Book Antiqua" w:eastAsia="Book Antiqua" w:hAnsi="Book Antiqua" w:cs="Book Antiqua"/>
          <w:color w:val="000000"/>
        </w:rPr>
        <w:lastRenderedPageBreak/>
        <w:t>by autoimmune destruction of the pancreatic beta cells. Type 2 diabetes is characterized by insulin resistance and a relative lack of insulin secretion from the beta cells. An altered adipose tissue microenvironment in obesity is responsible for insulin resistance and low-grade inflammation at either local or systemic level (</w:t>
      </w:r>
      <w:r w:rsidRPr="003671E9">
        <w:rPr>
          <w:rFonts w:ascii="Book Antiqua" w:eastAsia="Book Antiqua" w:hAnsi="Book Antiqua" w:cs="Book Antiqua"/>
          <w:i/>
          <w:iCs/>
          <w:color w:val="000000"/>
        </w:rPr>
        <w:t>e.g.</w:t>
      </w:r>
      <w:r w:rsidR="003671E9" w:rsidRPr="003671E9">
        <w:rPr>
          <w:rFonts w:ascii="Book Antiqua" w:eastAsia="Book Antiqua" w:hAnsi="Book Antiqua" w:cs="Book Antiqua"/>
          <w:i/>
          <w:iCs/>
          <w:color w:val="000000"/>
        </w:rPr>
        <w:t>,</w:t>
      </w:r>
      <w:r w:rsidRPr="003671E9">
        <w:rPr>
          <w:rFonts w:ascii="Book Antiqua" w:eastAsia="Book Antiqua" w:hAnsi="Book Antiqua" w:cs="Book Antiqua"/>
          <w:i/>
          <w:iCs/>
          <w:color w:val="000000"/>
        </w:rPr>
        <w:t xml:space="preserve"> </w:t>
      </w:r>
      <w:r w:rsidRPr="003671E9">
        <w:rPr>
          <w:rFonts w:ascii="Book Antiqua" w:eastAsia="Book Antiqua" w:hAnsi="Book Antiqua" w:cs="Book Antiqua"/>
          <w:color w:val="000000"/>
        </w:rPr>
        <w:t>skin). That said, diabetes can relate with a wide spectrum of skin conditions, including but not limited to psoriasis, due to hyperglycemia-induced microvascular damage, altered immune functions, infections, genetic predisposition,</w:t>
      </w:r>
      <w:r w:rsidRPr="003671E9">
        <w:rPr>
          <w:rFonts w:ascii="Book Antiqua" w:eastAsia="Book Antiqua" w:hAnsi="Book Antiqua" w:cs="Book Antiqua"/>
          <w:i/>
          <w:iCs/>
          <w:color w:val="000000"/>
        </w:rPr>
        <w:t xml:space="preserve"> etc. </w:t>
      </w:r>
      <w:r w:rsidRPr="003671E9">
        <w:rPr>
          <w:rFonts w:ascii="Book Antiqua" w:eastAsia="Book Antiqua" w:hAnsi="Book Antiqua" w:cs="Book Antiqua"/>
          <w:color w:val="000000"/>
        </w:rPr>
        <w:t xml:space="preserve">Inflammation can modulate the process of insulin resistance and beta cell damage, and play a critical role in the pathogenesis of type 1 and type 2 diabetes. Thus, antidiabetic drugs with anti-inflammatory properties may also have positive effects on treatment of psoriasis, which is the skin manifestation of an inflammatory response. Emerging data suggested that patients with psoriasis may also benefit significantly from antidiabetic medications due to the common immunological pathway and inflammatory signaling </w:t>
      </w:r>
      <w:proofErr w:type="gramStart"/>
      <w:r w:rsidRPr="003671E9">
        <w:rPr>
          <w:rFonts w:ascii="Book Antiqua" w:eastAsia="Book Antiqua" w:hAnsi="Book Antiqua" w:cs="Book Antiqua"/>
          <w:color w:val="000000"/>
        </w:rPr>
        <w:t>pathway</w:t>
      </w:r>
      <w:r w:rsidRPr="003671E9">
        <w:rPr>
          <w:rFonts w:ascii="Book Antiqua" w:eastAsia="Book Antiqua" w:hAnsi="Book Antiqua" w:cs="Book Antiqua"/>
          <w:color w:val="000000"/>
          <w:szCs w:val="30"/>
          <w:vertAlign w:val="superscript"/>
        </w:rPr>
        <w:t>[</w:t>
      </w:r>
      <w:proofErr w:type="gramEnd"/>
      <w:r w:rsidRPr="003671E9">
        <w:rPr>
          <w:rFonts w:ascii="Book Antiqua" w:eastAsia="Book Antiqua" w:hAnsi="Book Antiqua" w:cs="Book Antiqua"/>
          <w:color w:val="000000"/>
          <w:szCs w:val="30"/>
          <w:vertAlign w:val="superscript"/>
        </w:rPr>
        <w:t>3-6]</w:t>
      </w:r>
      <w:r w:rsidRPr="003671E9">
        <w:rPr>
          <w:rFonts w:ascii="Book Antiqua" w:eastAsia="Book Antiqua" w:hAnsi="Book Antiqua" w:cs="Book Antiqua"/>
          <w:color w:val="000000"/>
        </w:rPr>
        <w:t>.</w:t>
      </w:r>
    </w:p>
    <w:p w14:paraId="32DAC4E1" w14:textId="77777777" w:rsidR="00A77B3E" w:rsidRPr="003671E9" w:rsidRDefault="00490A96" w:rsidP="00331005">
      <w:pPr>
        <w:spacing w:line="360" w:lineRule="auto"/>
        <w:ind w:firstLine="480"/>
        <w:jc w:val="both"/>
        <w:rPr>
          <w:rFonts w:ascii="Book Antiqua" w:hAnsi="Book Antiqua"/>
        </w:rPr>
      </w:pPr>
      <w:r w:rsidRPr="003671E9">
        <w:rPr>
          <w:rFonts w:ascii="Book Antiqua" w:eastAsia="Book Antiqua" w:hAnsi="Book Antiqua" w:cs="Book Antiqua"/>
          <w:color w:val="000000"/>
        </w:rPr>
        <w:t xml:space="preserve">As we know, psoriasis has no cure, so the main purpose of treatment is to control the disease rather than cure. There are many topical and systematic therapies for treatment of psoriatic skin manifestations. However, most of these treatments are expensive, unavailable or immune suppressive. Accumulating data support that hypoglycemic agents including thiazolidinediones (TZDs), glucagon-like peptide-1 </w:t>
      </w:r>
      <w:r w:rsidR="00D34CA9" w:rsidRPr="003671E9">
        <w:rPr>
          <w:rFonts w:ascii="Book Antiqua" w:eastAsia="Book Antiqua" w:hAnsi="Book Antiqua" w:cs="Book Antiqua"/>
          <w:color w:val="000000"/>
        </w:rPr>
        <w:t xml:space="preserve">(GLP-1) </w:t>
      </w:r>
      <w:r w:rsidRPr="003671E9">
        <w:rPr>
          <w:rFonts w:ascii="Book Antiqua" w:eastAsia="Book Antiqua" w:hAnsi="Book Antiqua" w:cs="Book Antiqua"/>
          <w:color w:val="000000"/>
        </w:rPr>
        <w:t xml:space="preserve">receptor agonists </w:t>
      </w:r>
      <w:r w:rsidR="00D34CA9" w:rsidRPr="003671E9">
        <w:rPr>
          <w:rFonts w:ascii="Book Antiqua" w:eastAsia="Book Antiqua" w:hAnsi="Book Antiqua" w:cs="Book Antiqua"/>
          <w:color w:val="000000"/>
        </w:rPr>
        <w:t>(</w:t>
      </w:r>
      <w:r w:rsidRPr="003671E9">
        <w:rPr>
          <w:rFonts w:ascii="Book Antiqua" w:eastAsia="Book Antiqua" w:hAnsi="Book Antiqua" w:cs="Book Antiqua"/>
          <w:color w:val="000000"/>
        </w:rPr>
        <w:t xml:space="preserve">RAs), dipeptidyl peptidase-4 (DPP-4) inhibitors, and biguanides, take beneficial effects on the treatment of psoriasis. </w:t>
      </w:r>
    </w:p>
    <w:p w14:paraId="0DBFC3DB" w14:textId="77777777" w:rsidR="00331005" w:rsidRPr="003671E9" w:rsidRDefault="00331005" w:rsidP="00331005">
      <w:pPr>
        <w:spacing w:line="360" w:lineRule="auto"/>
        <w:ind w:firstLine="480"/>
        <w:jc w:val="both"/>
        <w:rPr>
          <w:rFonts w:ascii="Book Antiqua" w:hAnsi="Book Antiqua"/>
        </w:rPr>
      </w:pPr>
    </w:p>
    <w:p w14:paraId="10C9736A" w14:textId="77777777" w:rsidR="00A77B3E" w:rsidRPr="003671E9" w:rsidRDefault="00490A96" w:rsidP="00B114B4">
      <w:pPr>
        <w:spacing w:line="360" w:lineRule="auto"/>
        <w:jc w:val="both"/>
        <w:outlineLvl w:val="0"/>
        <w:rPr>
          <w:rFonts w:ascii="Book Antiqua" w:hAnsi="Book Antiqua"/>
        </w:rPr>
      </w:pPr>
      <w:r w:rsidRPr="003671E9">
        <w:rPr>
          <w:rFonts w:ascii="Book Antiqua" w:eastAsia="Book Antiqua" w:hAnsi="Book Antiqua" w:cs="Book Antiqua"/>
          <w:b/>
          <w:bCs/>
          <w:caps/>
          <w:color w:val="000000"/>
          <w:szCs w:val="28"/>
          <w:u w:val="single"/>
        </w:rPr>
        <w:t>Antidiabetic Drugs on Psoriasis</w:t>
      </w:r>
    </w:p>
    <w:p w14:paraId="1B5D6E98" w14:textId="77777777" w:rsidR="00A77B3E" w:rsidRPr="003671E9" w:rsidRDefault="00490A96" w:rsidP="00B114B4">
      <w:pPr>
        <w:spacing w:line="360" w:lineRule="auto"/>
        <w:jc w:val="both"/>
        <w:outlineLvl w:val="0"/>
        <w:rPr>
          <w:rFonts w:ascii="Book Antiqua" w:hAnsi="Book Antiqua"/>
          <w:i/>
          <w:iCs/>
        </w:rPr>
      </w:pPr>
      <w:r w:rsidRPr="003671E9">
        <w:rPr>
          <w:rFonts w:ascii="Book Antiqua" w:eastAsia="Book Antiqua" w:hAnsi="Book Antiqua" w:cs="Book Antiqua"/>
          <w:b/>
          <w:bCs/>
          <w:i/>
          <w:iCs/>
          <w:color w:val="000000"/>
        </w:rPr>
        <w:t>TZDs</w:t>
      </w:r>
    </w:p>
    <w:p w14:paraId="6A6882D3" w14:textId="2C29780B" w:rsidR="00A77B3E" w:rsidRPr="003671E9" w:rsidRDefault="00490A96">
      <w:pPr>
        <w:spacing w:line="360" w:lineRule="auto"/>
        <w:jc w:val="both"/>
        <w:rPr>
          <w:rFonts w:ascii="Book Antiqua" w:hAnsi="Book Antiqua"/>
        </w:rPr>
      </w:pPr>
      <w:r w:rsidRPr="003671E9">
        <w:rPr>
          <w:rFonts w:ascii="Book Antiqua" w:eastAsia="Book Antiqua" w:hAnsi="Book Antiqua" w:cs="Book Antiqua"/>
          <w:color w:val="000000"/>
        </w:rPr>
        <w:t xml:space="preserve">The peroxisome proliferator-activated receptor-γ (PPAR-γ) agonist TZDs, like pioglitazone, are insulin sensitizers widely used for treatment of diabetes. In recent years, several double-blinded </w:t>
      </w:r>
      <w:r w:rsidR="00D34CA9" w:rsidRPr="003671E9">
        <w:rPr>
          <w:rFonts w:ascii="Book Antiqua" w:eastAsia="Book Antiqua" w:hAnsi="Book Antiqua" w:cs="Book Antiqua"/>
          <w:color w:val="000000"/>
        </w:rPr>
        <w:t>randomized controlled trial (RCT)</w:t>
      </w:r>
      <w:r w:rsidRPr="003671E9">
        <w:rPr>
          <w:rFonts w:ascii="Book Antiqua" w:eastAsia="Book Antiqua" w:hAnsi="Book Antiqua" w:cs="Book Antiqua"/>
          <w:color w:val="000000"/>
        </w:rPr>
        <w:t xml:space="preserve">s showed that TZDs are anti-inflammatory drugs with ameliorating effects on </w:t>
      </w:r>
      <w:proofErr w:type="gramStart"/>
      <w:r w:rsidRPr="003671E9">
        <w:rPr>
          <w:rFonts w:ascii="Book Antiqua" w:eastAsia="Book Antiqua" w:hAnsi="Book Antiqua" w:cs="Book Antiqua"/>
          <w:color w:val="000000"/>
        </w:rPr>
        <w:t>psoriasis</w:t>
      </w:r>
      <w:r w:rsidRPr="003671E9">
        <w:rPr>
          <w:rFonts w:ascii="Book Antiqua" w:eastAsia="Book Antiqua" w:hAnsi="Book Antiqua" w:cs="Book Antiqua"/>
          <w:color w:val="000000"/>
          <w:szCs w:val="30"/>
          <w:vertAlign w:val="superscript"/>
        </w:rPr>
        <w:t>[</w:t>
      </w:r>
      <w:proofErr w:type="gramEnd"/>
      <w:r w:rsidR="00D34CA9" w:rsidRPr="003671E9">
        <w:rPr>
          <w:rFonts w:ascii="Book Antiqua" w:hAnsi="Book Antiqua"/>
          <w:vertAlign w:val="superscript"/>
        </w:rPr>
        <w:t>7-11</w:t>
      </w:r>
      <w:r w:rsidRPr="003671E9">
        <w:rPr>
          <w:rFonts w:ascii="Book Antiqua" w:eastAsia="Book Antiqua" w:hAnsi="Book Antiqua" w:cs="Book Antiqua"/>
          <w:color w:val="000000"/>
          <w:szCs w:val="30"/>
          <w:vertAlign w:val="superscript"/>
        </w:rPr>
        <w:t>]</w:t>
      </w:r>
      <w:r w:rsidRPr="003671E9">
        <w:rPr>
          <w:rFonts w:ascii="Book Antiqua" w:eastAsia="Book Antiqua" w:hAnsi="Book Antiqua" w:cs="Book Antiqua"/>
          <w:color w:val="000000"/>
        </w:rPr>
        <w:t>.</w:t>
      </w:r>
      <w:r w:rsidR="00A54B19" w:rsidRPr="003671E9">
        <w:rPr>
          <w:rFonts w:ascii="Book Antiqua" w:hAnsi="Book Antiqua" w:cs="Book Antiqua"/>
          <w:color w:val="000000"/>
          <w:lang w:eastAsia="zh-CN"/>
        </w:rPr>
        <w:t xml:space="preserve"> </w:t>
      </w:r>
      <w:r w:rsidRPr="003671E9">
        <w:rPr>
          <w:rFonts w:ascii="Book Antiqua" w:eastAsia="Book Antiqua" w:hAnsi="Book Antiqua" w:cs="Book Antiqua"/>
          <w:color w:val="000000"/>
        </w:rPr>
        <w:t xml:space="preserve">In two meta-analysis of 6 RCTs in patients with psoriasis vulgaris, treatment with pioglitazone made a significant 75% or greater improvement in the Psoriasis Area and Severity Index score from baseline </w:t>
      </w:r>
      <w:r w:rsidRPr="003671E9">
        <w:rPr>
          <w:rFonts w:ascii="Book Antiqua" w:eastAsia="Book Antiqua" w:hAnsi="Book Antiqua" w:cs="Book Antiqua"/>
          <w:color w:val="000000"/>
        </w:rPr>
        <w:lastRenderedPageBreak/>
        <w:t>(PASI 75) response</w:t>
      </w:r>
      <w:r w:rsidRPr="003671E9">
        <w:rPr>
          <w:rFonts w:ascii="Book Antiqua" w:eastAsia="Book Antiqua" w:hAnsi="Book Antiqua" w:cs="Book Antiqua"/>
          <w:color w:val="000000"/>
          <w:vertAlign w:val="superscript"/>
        </w:rPr>
        <w:t>[5]</w:t>
      </w:r>
      <w:r w:rsidRPr="003671E9">
        <w:rPr>
          <w:rFonts w:ascii="Book Antiqua" w:eastAsia="Book Antiqua" w:hAnsi="Book Antiqua" w:cs="Book Antiqua"/>
          <w:color w:val="000000"/>
        </w:rPr>
        <w:t xml:space="preserve"> and a remarkable reduction in the PASI score from baseline (weighted mean difference: 2.68)</w:t>
      </w:r>
      <w:r w:rsidRPr="003671E9">
        <w:rPr>
          <w:rFonts w:ascii="Book Antiqua" w:eastAsia="Book Antiqua" w:hAnsi="Book Antiqua" w:cs="Book Antiqua"/>
          <w:color w:val="000000"/>
          <w:vertAlign w:val="superscript"/>
        </w:rPr>
        <w:t>[6]</w:t>
      </w:r>
      <w:r w:rsidRPr="003671E9">
        <w:rPr>
          <w:rFonts w:ascii="Book Antiqua" w:eastAsia="Book Antiqua" w:hAnsi="Book Antiqua" w:cs="Book Antiqua"/>
          <w:color w:val="000000"/>
        </w:rPr>
        <w:t>; again, there was no increase in side effects associated with pioglitazone treatment such as elevated liver enzymes, weight gain, fatigue, and nausea. That suggested pioglitazone is an effective and safe drug in the treatment of patients with plaque psoriasis. We recently conducted a systemic review and meta-analysis including 10</w:t>
      </w:r>
      <w:r w:rsidR="00A54B19" w:rsidRPr="003671E9">
        <w:rPr>
          <w:rFonts w:ascii="Book Antiqua" w:hAnsi="Book Antiqua" w:cs="Book Antiqua"/>
          <w:color w:val="000000"/>
          <w:lang w:eastAsia="zh-CN"/>
        </w:rPr>
        <w:t xml:space="preserve"> </w:t>
      </w:r>
      <w:r w:rsidRPr="003671E9">
        <w:rPr>
          <w:rFonts w:ascii="Book Antiqua" w:eastAsia="Book Antiqua" w:hAnsi="Book Antiqua" w:cs="Book Antiqua"/>
          <w:color w:val="000000"/>
        </w:rPr>
        <w:t>randomized controlled studies to investigate a more comprehensive result among several kinds of antidiabetic drugs including GLP-1, analog TZDs and metformin for treatment of psoriasis</w:t>
      </w:r>
      <w:r w:rsidRPr="003671E9">
        <w:rPr>
          <w:rFonts w:ascii="Book Antiqua" w:eastAsia="Book Antiqua" w:hAnsi="Book Antiqua" w:cs="Book Antiqua"/>
          <w:color w:val="000000"/>
          <w:szCs w:val="30"/>
          <w:vertAlign w:val="superscript"/>
        </w:rPr>
        <w:t>[</w:t>
      </w:r>
      <w:r w:rsidRPr="003671E9">
        <w:rPr>
          <w:rFonts w:ascii="Book Antiqua" w:eastAsia="Book Antiqua" w:hAnsi="Book Antiqua" w:cs="Book Antiqua"/>
          <w:color w:val="000000"/>
          <w:vertAlign w:val="superscript"/>
        </w:rPr>
        <w:t>4]</w:t>
      </w:r>
      <w:r w:rsidRPr="003671E9">
        <w:rPr>
          <w:rFonts w:ascii="Book Antiqua" w:eastAsia="Book Antiqua" w:hAnsi="Book Antiqua" w:cs="Book Antiqua"/>
          <w:color w:val="000000"/>
        </w:rPr>
        <w:t xml:space="preserve">. Our study demonstrated that there was a significant increase in PASI 75 </w:t>
      </w:r>
      <w:r w:rsidR="00D34CA9" w:rsidRPr="003671E9">
        <w:rPr>
          <w:rFonts w:ascii="Book Antiqua" w:eastAsia="Book Antiqua" w:hAnsi="Book Antiqua" w:cs="Book Antiqua"/>
          <w:color w:val="000000"/>
        </w:rPr>
        <w:t>[</w:t>
      </w:r>
      <w:r w:rsidRPr="003671E9">
        <w:rPr>
          <w:rFonts w:ascii="Book Antiqua" w:eastAsia="Book Antiqua" w:hAnsi="Book Antiqua" w:cs="Book Antiqua"/>
          <w:color w:val="000000"/>
        </w:rPr>
        <w:t>risk difference = 0.42; 95%</w:t>
      </w:r>
      <w:r w:rsidR="00D34CA9" w:rsidRPr="003671E9">
        <w:rPr>
          <w:rFonts w:ascii="Book Antiqua" w:eastAsia="Book Antiqua" w:hAnsi="Book Antiqua" w:cs="Book Antiqua"/>
          <w:color w:val="000000"/>
        </w:rPr>
        <w:t>confidence interval (CI)</w:t>
      </w:r>
      <w:r w:rsidRPr="003671E9">
        <w:rPr>
          <w:rFonts w:ascii="Book Antiqua" w:eastAsia="Book Antiqua" w:hAnsi="Book Antiqua" w:cs="Book Antiqua"/>
          <w:color w:val="000000"/>
        </w:rPr>
        <w:t>: 0.18-0.65</w:t>
      </w:r>
      <w:r w:rsidR="00D34CA9" w:rsidRPr="003671E9">
        <w:rPr>
          <w:rFonts w:ascii="Book Antiqua" w:eastAsia="Book Antiqua" w:hAnsi="Book Antiqua" w:cs="Book Antiqua"/>
          <w:color w:val="000000"/>
        </w:rPr>
        <w:t>]</w:t>
      </w:r>
      <w:r w:rsidRPr="003671E9">
        <w:rPr>
          <w:rFonts w:ascii="Book Antiqua" w:eastAsia="Book Antiqua" w:hAnsi="Book Antiqua" w:cs="Book Antiqua"/>
          <w:color w:val="000000"/>
        </w:rPr>
        <w:t xml:space="preserve"> or a decrease in PASI score </w:t>
      </w:r>
      <w:r w:rsidR="003671E9" w:rsidRPr="003671E9">
        <w:rPr>
          <w:rFonts w:ascii="Book Antiqua" w:eastAsia="Book Antiqua" w:hAnsi="Book Antiqua" w:cs="Book Antiqua"/>
          <w:color w:val="000000"/>
        </w:rPr>
        <w:t>(</w:t>
      </w:r>
      <w:r w:rsidRPr="003671E9">
        <w:rPr>
          <w:rFonts w:ascii="Book Antiqua" w:eastAsia="Book Antiqua" w:hAnsi="Book Antiqua" w:cs="Book Antiqua"/>
          <w:color w:val="000000"/>
        </w:rPr>
        <w:t>mean difference = -3.82; 95%CI: -6.05</w:t>
      </w:r>
      <w:r w:rsidR="003671E9" w:rsidRPr="003671E9">
        <w:rPr>
          <w:rFonts w:ascii="Book Antiqua" w:hAnsi="Book Antiqua" w:cs="Book Antiqua"/>
          <w:color w:val="000000"/>
          <w:lang w:eastAsia="zh-CN"/>
        </w:rPr>
        <w:t xml:space="preserve"> to </w:t>
      </w:r>
      <w:r w:rsidRPr="003671E9">
        <w:rPr>
          <w:rFonts w:ascii="Book Antiqua" w:eastAsia="Book Antiqua" w:hAnsi="Book Antiqua" w:cs="Book Antiqua"/>
          <w:color w:val="000000"/>
        </w:rPr>
        <w:t>-1.59</w:t>
      </w:r>
      <w:r w:rsidR="00A73D89" w:rsidRPr="003671E9">
        <w:rPr>
          <w:rFonts w:ascii="Book Antiqua" w:hAnsi="Book Antiqua" w:cs="Book Antiqua"/>
          <w:color w:val="000000"/>
          <w:lang w:eastAsia="zh-CN"/>
        </w:rPr>
        <w:t>)</w:t>
      </w:r>
      <w:r w:rsidR="003671E9" w:rsidRPr="003671E9">
        <w:rPr>
          <w:rFonts w:ascii="Book Antiqua" w:eastAsia="Book Antiqua" w:hAnsi="Book Antiqua" w:cs="Book Antiqua"/>
          <w:color w:val="000000"/>
        </w:rPr>
        <w:t xml:space="preserve"> </w:t>
      </w:r>
      <w:r w:rsidRPr="003671E9">
        <w:rPr>
          <w:rFonts w:ascii="Book Antiqua" w:eastAsia="Book Antiqua" w:hAnsi="Book Antiqua" w:cs="Book Antiqua"/>
          <w:color w:val="000000"/>
        </w:rPr>
        <w:t>in psoriasis patients receiving pioglitazone than those intake placebo. But there was no significant effect for rosiglitazone and metformin. As for the different doses of pioglitazone in psoriasis, the daily 30 mg dose was significantly related to a greater therapeutic effect than that of the 15 mg dose per day with no significant change in the frequency of adverse reactions. This means that the amelioration from pioglitazone in psoriasis is dose-dependent</w:t>
      </w:r>
      <w:r w:rsidRPr="003671E9">
        <w:rPr>
          <w:rFonts w:ascii="Book Antiqua" w:eastAsia="Book Antiqua" w:hAnsi="Book Antiqua" w:cs="Book Antiqua"/>
          <w:color w:val="000000"/>
          <w:szCs w:val="30"/>
          <w:vertAlign w:val="superscript"/>
        </w:rPr>
        <w:t>[</w:t>
      </w:r>
      <w:r w:rsidRPr="003671E9">
        <w:rPr>
          <w:rFonts w:ascii="Book Antiqua" w:eastAsia="Book Antiqua" w:hAnsi="Book Antiqua" w:cs="Book Antiqua"/>
          <w:color w:val="000000"/>
          <w:szCs w:val="21"/>
          <w:vertAlign w:val="superscript"/>
        </w:rPr>
        <w:t>4</w:t>
      </w:r>
      <w:r w:rsidRPr="003671E9">
        <w:rPr>
          <w:rFonts w:ascii="Book Antiqua" w:eastAsia="Book Antiqua" w:hAnsi="Book Antiqua" w:cs="Book Antiqua"/>
          <w:color w:val="000000"/>
          <w:vertAlign w:val="superscript"/>
        </w:rPr>
        <w:t>,</w:t>
      </w:r>
      <w:hyperlink w:anchor="_edn6" w:history="1">
        <w:bookmarkStart w:id="6" w:name="_ednref6"/>
        <w:r w:rsidR="00D34CA9" w:rsidRPr="003671E9">
          <w:rPr>
            <w:rFonts w:ascii="Book Antiqua" w:eastAsia="Book Antiqua" w:hAnsi="Book Antiqua" w:cs="Book Antiqua"/>
            <w:color w:val="000000"/>
            <w:u w:val="single" w:color="0000EE"/>
            <w:vertAlign w:val="superscript"/>
          </w:rPr>
          <w:t>12</w:t>
        </w:r>
      </w:hyperlink>
      <w:bookmarkEnd w:id="6"/>
      <w:r w:rsidRPr="003671E9">
        <w:rPr>
          <w:rFonts w:ascii="Book Antiqua" w:eastAsia="Book Antiqua" w:hAnsi="Book Antiqua" w:cs="Book Antiqua"/>
          <w:color w:val="000000"/>
          <w:vertAlign w:val="superscript"/>
        </w:rPr>
        <w:t>]</w:t>
      </w:r>
      <w:r w:rsidRPr="003671E9">
        <w:rPr>
          <w:rFonts w:ascii="Book Antiqua" w:eastAsia="Book Antiqua" w:hAnsi="Book Antiqua" w:cs="Book Antiqua"/>
          <w:color w:val="000000"/>
        </w:rPr>
        <w:t>.</w:t>
      </w:r>
    </w:p>
    <w:p w14:paraId="466FCF0A" w14:textId="77777777" w:rsidR="00A77B3E" w:rsidRPr="003671E9" w:rsidRDefault="00490A96">
      <w:pPr>
        <w:spacing w:line="360" w:lineRule="auto"/>
        <w:ind w:firstLine="480"/>
        <w:jc w:val="both"/>
        <w:rPr>
          <w:rFonts w:ascii="Book Antiqua" w:eastAsia="Book Antiqua" w:hAnsi="Book Antiqua" w:cs="Book Antiqua"/>
          <w:color w:val="000000"/>
        </w:rPr>
      </w:pPr>
      <w:r w:rsidRPr="003671E9">
        <w:rPr>
          <w:rFonts w:ascii="Book Antiqua" w:eastAsia="Book Antiqua" w:hAnsi="Book Antiqua" w:cs="Book Antiqua"/>
          <w:color w:val="000000"/>
        </w:rPr>
        <w:t xml:space="preserve">There are several pathophysiological mechanisms underlying the </w:t>
      </w:r>
      <w:proofErr w:type="spellStart"/>
      <w:r w:rsidRPr="003671E9">
        <w:rPr>
          <w:rFonts w:ascii="Book Antiqua" w:eastAsia="Book Antiqua" w:hAnsi="Book Antiqua" w:cs="Book Antiqua"/>
          <w:color w:val="000000"/>
        </w:rPr>
        <w:t>antipsoriatic</w:t>
      </w:r>
      <w:proofErr w:type="spellEnd"/>
      <w:r w:rsidRPr="003671E9">
        <w:rPr>
          <w:rFonts w:ascii="Book Antiqua" w:eastAsia="Book Antiqua" w:hAnsi="Book Antiqua" w:cs="Book Antiqua"/>
          <w:color w:val="000000"/>
        </w:rPr>
        <w:t xml:space="preserve"> effects of TZDs. First, as </w:t>
      </w:r>
      <w:proofErr w:type="spellStart"/>
      <w:r w:rsidRPr="003671E9">
        <w:rPr>
          <w:rFonts w:ascii="Book Antiqua" w:eastAsia="Book Antiqua" w:hAnsi="Book Antiqua" w:cs="Book Antiqua"/>
          <w:color w:val="000000"/>
        </w:rPr>
        <w:t>PPARγ</w:t>
      </w:r>
      <w:proofErr w:type="spellEnd"/>
      <w:r w:rsidRPr="003671E9">
        <w:rPr>
          <w:rFonts w:ascii="Book Antiqua" w:eastAsia="Book Antiqua" w:hAnsi="Book Antiqua" w:cs="Book Antiqua"/>
          <w:color w:val="000000"/>
        </w:rPr>
        <w:t xml:space="preserve">-selective ligands, TZDs can suppress human keratinocyte over proliferation, increase the expression of </w:t>
      </w:r>
      <w:proofErr w:type="spellStart"/>
      <w:r w:rsidRPr="003671E9">
        <w:rPr>
          <w:rFonts w:ascii="Book Antiqua" w:eastAsia="Book Antiqua" w:hAnsi="Book Antiqua" w:cs="Book Antiqua"/>
          <w:color w:val="000000"/>
        </w:rPr>
        <w:t>epithetlin</w:t>
      </w:r>
      <w:proofErr w:type="spellEnd"/>
      <w:r w:rsidRPr="003671E9">
        <w:rPr>
          <w:rFonts w:ascii="Book Antiqua" w:eastAsia="Book Antiqua" w:hAnsi="Book Antiqua" w:cs="Book Antiqua"/>
          <w:color w:val="000000"/>
        </w:rPr>
        <w:t xml:space="preserve"> and intermediate filament related proteins, and then promote skin keratinocytes differentiation</w:t>
      </w:r>
      <w:r w:rsidR="00D34CA9" w:rsidRPr="003671E9">
        <w:rPr>
          <w:rFonts w:ascii="Book Antiqua" w:eastAsia="Book Antiqua" w:hAnsi="Book Antiqua" w:cs="Book Antiqua"/>
          <w:color w:val="000000"/>
          <w:szCs w:val="30"/>
          <w:vertAlign w:val="superscript"/>
        </w:rPr>
        <w:t>[13</w:t>
      </w:r>
      <w:r w:rsidRPr="003671E9">
        <w:rPr>
          <w:rFonts w:ascii="Book Antiqua" w:eastAsia="Book Antiqua" w:hAnsi="Book Antiqua" w:cs="Book Antiqua"/>
          <w:color w:val="000000"/>
          <w:szCs w:val="30"/>
          <w:vertAlign w:val="superscript"/>
        </w:rPr>
        <w:t>]</w:t>
      </w:r>
      <w:r w:rsidRPr="003671E9">
        <w:rPr>
          <w:rFonts w:ascii="Book Antiqua" w:eastAsia="Book Antiqua" w:hAnsi="Book Antiqua" w:cs="Book Antiqua"/>
          <w:color w:val="000000"/>
        </w:rPr>
        <w:t>. Second, TZDs may be beneficial to psoriasis by reducing the inflammatory response of psoriasis through PPAR-γ. In psoriatic patients, pioglitazone can reduce inflammatory cell infiltration into the skin and reduce the expression of inflammatory cytokines such as C-reactive protein, tumor necrosis factor (TNF) -α and interleukin</w:t>
      </w:r>
      <w:r w:rsidR="00D34CA9" w:rsidRPr="003671E9">
        <w:rPr>
          <w:rFonts w:ascii="Book Antiqua" w:eastAsia="Book Antiqua" w:hAnsi="Book Antiqua" w:cs="Book Antiqua"/>
          <w:color w:val="000000"/>
        </w:rPr>
        <w:t xml:space="preserve"> (IL)</w:t>
      </w:r>
      <w:r w:rsidRPr="003671E9">
        <w:rPr>
          <w:rFonts w:ascii="Book Antiqua" w:eastAsia="Book Antiqua" w:hAnsi="Book Antiqua" w:cs="Book Antiqua"/>
          <w:color w:val="000000"/>
        </w:rPr>
        <w:t xml:space="preserve"> 2, and thus inhibit the local immune inflammatory response</w:t>
      </w:r>
      <w:r w:rsidRPr="003671E9">
        <w:rPr>
          <w:rFonts w:ascii="Book Antiqua" w:eastAsia="Book Antiqua" w:hAnsi="Book Antiqua" w:cs="Book Antiqua"/>
          <w:color w:val="000000"/>
          <w:szCs w:val="30"/>
          <w:vertAlign w:val="superscript"/>
        </w:rPr>
        <w:t>[</w:t>
      </w:r>
      <w:r w:rsidR="00D34CA9" w:rsidRPr="003671E9">
        <w:rPr>
          <w:rFonts w:ascii="Book Antiqua" w:hAnsi="Book Antiqua"/>
          <w:vertAlign w:val="superscript"/>
        </w:rPr>
        <w:t>14</w:t>
      </w:r>
      <w:r w:rsidRPr="003671E9">
        <w:rPr>
          <w:rFonts w:ascii="Book Antiqua" w:eastAsia="Book Antiqua" w:hAnsi="Book Antiqua" w:cs="Book Antiqua"/>
          <w:color w:val="000000"/>
          <w:szCs w:val="30"/>
          <w:vertAlign w:val="superscript"/>
        </w:rPr>
        <w:t>]</w:t>
      </w:r>
      <w:r w:rsidRPr="003671E9">
        <w:rPr>
          <w:rFonts w:ascii="Book Antiqua" w:eastAsia="Book Antiqua" w:hAnsi="Book Antiqua" w:cs="Book Antiqua"/>
          <w:color w:val="000000"/>
        </w:rPr>
        <w:t xml:space="preserve">. Additionally, TZDs could intensify the histology of psoriatic skin </w:t>
      </w:r>
      <w:r w:rsidRPr="003671E9">
        <w:rPr>
          <w:rFonts w:ascii="Book Antiqua" w:eastAsia="Book Antiqua" w:hAnsi="Book Antiqua" w:cs="Book Antiqua"/>
          <w:i/>
          <w:iCs/>
          <w:color w:val="000000"/>
        </w:rPr>
        <w:t>via</w:t>
      </w:r>
      <w:r w:rsidRPr="003671E9">
        <w:rPr>
          <w:rFonts w:ascii="Book Antiqua" w:eastAsia="Book Antiqua" w:hAnsi="Book Antiqua" w:cs="Book Antiqua"/>
          <w:color w:val="000000"/>
        </w:rPr>
        <w:t xml:space="preserve"> interfering the calcium channels and mitogen-activated protein kinase signaling pathways, but not related to the PPAR effect.</w:t>
      </w:r>
    </w:p>
    <w:p w14:paraId="4A668C2C" w14:textId="77777777" w:rsidR="00D34CA9" w:rsidRPr="003671E9" w:rsidRDefault="00D34CA9">
      <w:pPr>
        <w:spacing w:line="360" w:lineRule="auto"/>
        <w:ind w:firstLine="480"/>
        <w:jc w:val="both"/>
        <w:rPr>
          <w:rFonts w:ascii="Book Antiqua" w:hAnsi="Book Antiqua"/>
        </w:rPr>
      </w:pPr>
    </w:p>
    <w:p w14:paraId="5B1C5025" w14:textId="77777777" w:rsidR="00A77B3E" w:rsidRPr="003671E9" w:rsidRDefault="00490A96" w:rsidP="00B114B4">
      <w:pPr>
        <w:spacing w:line="360" w:lineRule="auto"/>
        <w:jc w:val="both"/>
        <w:outlineLvl w:val="0"/>
        <w:rPr>
          <w:rFonts w:ascii="Book Antiqua" w:hAnsi="Book Antiqua"/>
          <w:i/>
          <w:iCs/>
        </w:rPr>
      </w:pPr>
      <w:r w:rsidRPr="003671E9">
        <w:rPr>
          <w:rFonts w:ascii="Book Antiqua" w:eastAsia="Book Antiqua" w:hAnsi="Book Antiqua" w:cs="Book Antiqua"/>
          <w:b/>
          <w:bCs/>
          <w:i/>
          <w:iCs/>
          <w:color w:val="000000"/>
        </w:rPr>
        <w:t>GLP-1-based therapies</w:t>
      </w:r>
    </w:p>
    <w:p w14:paraId="683B8550" w14:textId="77777777" w:rsidR="00A77B3E" w:rsidRPr="003671E9" w:rsidRDefault="00490A96">
      <w:pPr>
        <w:spacing w:line="360" w:lineRule="auto"/>
        <w:jc w:val="both"/>
        <w:rPr>
          <w:rFonts w:ascii="Book Antiqua" w:hAnsi="Book Antiqua"/>
        </w:rPr>
      </w:pPr>
      <w:r w:rsidRPr="003671E9">
        <w:rPr>
          <w:rFonts w:ascii="Book Antiqua" w:eastAsia="Book Antiqua" w:hAnsi="Book Antiqua" w:cs="Book Antiqua"/>
          <w:color w:val="000000"/>
        </w:rPr>
        <w:lastRenderedPageBreak/>
        <w:t xml:space="preserve">GLP-1-based therapies such as GLP-1 receptor agonists and inhibitors of DPP-4 are effective hypoglycemic agents. GLP-1 is an incretin hormone that regulates glucose metabolism. DPP-4 is a GLP-1 degrading enzyme and exerts its physiological functions particular in lowering blood glucose </w:t>
      </w:r>
      <w:r w:rsidRPr="003671E9">
        <w:rPr>
          <w:rFonts w:ascii="Book Antiqua" w:eastAsia="Book Antiqua" w:hAnsi="Book Antiqua" w:cs="Book Antiqua"/>
          <w:i/>
          <w:iCs/>
          <w:color w:val="000000"/>
        </w:rPr>
        <w:t>via</w:t>
      </w:r>
      <w:r w:rsidRPr="003671E9">
        <w:rPr>
          <w:rFonts w:ascii="Book Antiqua" w:eastAsia="Book Antiqua" w:hAnsi="Book Antiqua" w:cs="Book Antiqua"/>
          <w:color w:val="000000"/>
        </w:rPr>
        <w:t xml:space="preserve"> the action of GLP-1. Previous study indicated the mechanisms of GLP</w:t>
      </w:r>
      <w:r w:rsidR="00034DEB" w:rsidRPr="003671E9">
        <w:rPr>
          <w:rFonts w:ascii="Book Antiqua" w:hAnsi="Book Antiqua" w:cs="Book Antiqua"/>
          <w:color w:val="000000"/>
          <w:lang w:eastAsia="zh-CN"/>
        </w:rPr>
        <w:t>-</w:t>
      </w:r>
      <w:r w:rsidRPr="003671E9">
        <w:rPr>
          <w:rFonts w:ascii="Book Antiqua" w:eastAsia="Book Antiqua" w:hAnsi="Book Antiqua" w:cs="Book Antiqua"/>
          <w:color w:val="000000"/>
        </w:rPr>
        <w:t>1 receptor agonists that determine their antihyperglycemic and anti-inflammatory effects</w:t>
      </w:r>
      <w:r w:rsidRPr="003671E9">
        <w:rPr>
          <w:rFonts w:ascii="Book Antiqua" w:eastAsia="Book Antiqua" w:hAnsi="Book Antiqua" w:cs="Book Antiqua"/>
          <w:color w:val="000000"/>
          <w:vertAlign w:val="superscript"/>
        </w:rPr>
        <w:t>[</w:t>
      </w:r>
      <w:r w:rsidR="00D34CA9" w:rsidRPr="003671E9">
        <w:rPr>
          <w:rFonts w:ascii="Book Antiqua" w:hAnsi="Book Antiqua"/>
          <w:vertAlign w:val="superscript"/>
        </w:rPr>
        <w:t>15</w:t>
      </w:r>
      <w:r w:rsidRPr="003671E9">
        <w:rPr>
          <w:rFonts w:ascii="Book Antiqua" w:eastAsia="Book Antiqua" w:hAnsi="Book Antiqua" w:cs="Book Antiqua"/>
          <w:color w:val="000000"/>
          <w:vertAlign w:val="superscript"/>
        </w:rPr>
        <w:t>]</w:t>
      </w:r>
      <w:r w:rsidRPr="003671E9">
        <w:rPr>
          <w:rFonts w:ascii="Book Antiqua" w:eastAsia="Book Antiqua" w:hAnsi="Book Antiqua" w:cs="Book Antiqua"/>
          <w:color w:val="000000"/>
        </w:rPr>
        <w:t>. DPP-4 inhibitors can hinder the DDP-4 to attenuate the degradation of endogenous GLP-1</w:t>
      </w:r>
      <w:r w:rsidR="00034DEB" w:rsidRPr="003671E9">
        <w:rPr>
          <w:rFonts w:ascii="Book Antiqua" w:hAnsi="Book Antiqua" w:cs="Book Antiqua"/>
          <w:color w:val="000000"/>
          <w:lang w:eastAsia="zh-CN"/>
        </w:rPr>
        <w:t xml:space="preserve"> </w:t>
      </w:r>
      <w:r w:rsidRPr="003671E9">
        <w:rPr>
          <w:rFonts w:ascii="Book Antiqua" w:eastAsia="Book Antiqua" w:hAnsi="Book Antiqua" w:cs="Book Antiqua"/>
          <w:color w:val="000000"/>
        </w:rPr>
        <w:t>and prolong the action of</w:t>
      </w:r>
      <w:r w:rsidR="00E3211D" w:rsidRPr="003671E9">
        <w:rPr>
          <w:rFonts w:ascii="Book Antiqua" w:hAnsi="Book Antiqua" w:cs="Book Antiqua"/>
          <w:color w:val="000000"/>
          <w:lang w:eastAsia="zh-CN"/>
        </w:rPr>
        <w:t xml:space="preserve"> </w:t>
      </w:r>
      <w:r w:rsidRPr="003671E9">
        <w:rPr>
          <w:rFonts w:ascii="Book Antiqua" w:eastAsia="Book Antiqua" w:hAnsi="Book Antiqua" w:cs="Book Antiqua"/>
          <w:color w:val="000000"/>
        </w:rPr>
        <w:t>GLP-1. A growing body of data shows that GLP-1-based therapies had anti-inflammatory effects in several organs, tissues, and cells through reducing inflammatory cytokine production and immunocyte infiltration. Previous studies on the pathogenesis of psoriasis have focused on keratinocyte excess proliferation, but recently immune system dysfunction has been identified as a critical event. GLP-1 analogues have been reported to alleviate the clinical and histopathology severity of psoriasis through interacting with innate immune system, particularly with invariant natural killer T</w:t>
      </w:r>
      <w:r w:rsidR="00E3211D" w:rsidRPr="003671E9">
        <w:rPr>
          <w:rFonts w:ascii="Book Antiqua" w:hAnsi="Book Antiqua" w:cs="Book Antiqua"/>
          <w:color w:val="000000"/>
          <w:lang w:eastAsia="zh-CN"/>
        </w:rPr>
        <w:t xml:space="preserve"> </w:t>
      </w:r>
      <w:r w:rsidRPr="003671E9">
        <w:rPr>
          <w:rFonts w:ascii="Book Antiqua" w:eastAsia="Book Antiqua" w:hAnsi="Book Antiqua" w:cs="Book Antiqua"/>
          <w:color w:val="000000"/>
        </w:rPr>
        <w:t>cells</w:t>
      </w:r>
      <w:r w:rsidRPr="003671E9">
        <w:rPr>
          <w:rFonts w:ascii="Book Antiqua" w:eastAsia="Book Antiqua" w:hAnsi="Book Antiqua" w:cs="Book Antiqua"/>
          <w:color w:val="000000"/>
          <w:szCs w:val="30"/>
          <w:vertAlign w:val="superscript"/>
        </w:rPr>
        <w:t>[</w:t>
      </w:r>
      <w:r w:rsidR="00D34CA9" w:rsidRPr="003671E9">
        <w:rPr>
          <w:rFonts w:ascii="Book Antiqua" w:hAnsi="Book Antiqua"/>
          <w:vertAlign w:val="superscript"/>
        </w:rPr>
        <w:t>16-18</w:t>
      </w:r>
      <w:r w:rsidRPr="003671E9">
        <w:rPr>
          <w:rFonts w:ascii="Book Antiqua" w:eastAsia="Book Antiqua" w:hAnsi="Book Antiqua" w:cs="Book Antiqua"/>
          <w:color w:val="000000"/>
          <w:szCs w:val="30"/>
          <w:vertAlign w:val="superscript"/>
        </w:rPr>
        <w:t>]</w:t>
      </w:r>
      <w:r w:rsidRPr="003671E9">
        <w:rPr>
          <w:rFonts w:ascii="Book Antiqua" w:eastAsia="Book Antiqua" w:hAnsi="Book Antiqua" w:cs="Book Antiqua"/>
          <w:color w:val="000000"/>
        </w:rPr>
        <w:t>.</w:t>
      </w:r>
    </w:p>
    <w:p w14:paraId="4E764127" w14:textId="77777777" w:rsidR="00A77B3E" w:rsidRPr="003671E9" w:rsidRDefault="00490A96">
      <w:pPr>
        <w:spacing w:line="360" w:lineRule="auto"/>
        <w:ind w:firstLine="480"/>
        <w:jc w:val="both"/>
        <w:rPr>
          <w:rFonts w:ascii="Book Antiqua" w:eastAsia="Book Antiqua" w:hAnsi="Book Antiqua" w:cs="Book Antiqua"/>
          <w:color w:val="000000"/>
        </w:rPr>
      </w:pPr>
      <w:r w:rsidRPr="003671E9">
        <w:rPr>
          <w:rFonts w:ascii="Book Antiqua" w:eastAsia="Book Antiqua" w:hAnsi="Book Antiqua" w:cs="Book Antiqua"/>
          <w:color w:val="000000"/>
        </w:rPr>
        <w:t>A few case reports showed an interest in using GLP-1 RAs as a potentially option in treatment of psoriasis</w:t>
      </w:r>
      <w:r w:rsidRPr="003671E9">
        <w:rPr>
          <w:rFonts w:ascii="Book Antiqua" w:eastAsia="Book Antiqua" w:hAnsi="Book Antiqua" w:cs="Book Antiqua"/>
          <w:color w:val="000000"/>
          <w:szCs w:val="30"/>
          <w:vertAlign w:val="superscript"/>
        </w:rPr>
        <w:t>[</w:t>
      </w:r>
      <w:r w:rsidRPr="003671E9">
        <w:rPr>
          <w:rFonts w:ascii="Book Antiqua" w:eastAsia="Book Antiqua" w:hAnsi="Book Antiqua" w:cs="Book Antiqua"/>
          <w:color w:val="000000"/>
          <w:vertAlign w:val="superscript"/>
        </w:rPr>
        <w:t>18</w:t>
      </w:r>
      <w:r w:rsidR="00D34CA9" w:rsidRPr="003671E9">
        <w:rPr>
          <w:rFonts w:ascii="Book Antiqua" w:eastAsia="Book Antiqua" w:hAnsi="Book Antiqua" w:cs="Book Antiqua"/>
          <w:color w:val="000000"/>
          <w:vertAlign w:val="superscript"/>
        </w:rPr>
        <w:t>-20</w:t>
      </w:r>
      <w:r w:rsidRPr="003671E9">
        <w:rPr>
          <w:rFonts w:ascii="Book Antiqua" w:eastAsia="Book Antiqua" w:hAnsi="Book Antiqua" w:cs="Book Antiqua"/>
          <w:color w:val="000000"/>
          <w:vertAlign w:val="superscript"/>
        </w:rPr>
        <w:t>]</w:t>
      </w:r>
      <w:r w:rsidRPr="003671E9">
        <w:rPr>
          <w:rFonts w:ascii="Book Antiqua" w:eastAsia="Book Antiqua" w:hAnsi="Book Antiqua" w:cs="Book Antiqua"/>
          <w:color w:val="000000"/>
        </w:rPr>
        <w:t xml:space="preserve">. In a prospective case-series study, seven psoriatic patients with type 2 diabetes following 16–20 </w:t>
      </w:r>
      <w:proofErr w:type="spellStart"/>
      <w:r w:rsidRPr="003671E9">
        <w:rPr>
          <w:rFonts w:ascii="Book Antiqua" w:eastAsia="Book Antiqua" w:hAnsi="Book Antiqua" w:cs="Book Antiqua"/>
          <w:color w:val="000000"/>
        </w:rPr>
        <w:t>wk</w:t>
      </w:r>
      <w:proofErr w:type="spellEnd"/>
      <w:r w:rsidRPr="003671E9">
        <w:rPr>
          <w:rFonts w:ascii="Book Antiqua" w:eastAsia="Book Antiqua" w:hAnsi="Book Antiqua" w:cs="Book Antiqua"/>
          <w:color w:val="000000"/>
        </w:rPr>
        <w:t xml:space="preserve"> of</w:t>
      </w:r>
      <w:r w:rsidR="00034DEB" w:rsidRPr="003671E9">
        <w:rPr>
          <w:rFonts w:ascii="Book Antiqua" w:hAnsi="Book Antiqua" w:cs="Book Antiqua"/>
          <w:color w:val="000000"/>
          <w:lang w:eastAsia="zh-CN"/>
        </w:rPr>
        <w:t xml:space="preserve"> </w:t>
      </w:r>
      <w:r w:rsidRPr="003671E9">
        <w:rPr>
          <w:rFonts w:ascii="Book Antiqua" w:eastAsia="Book Antiqua" w:hAnsi="Book Antiqua" w:cs="Book Antiqua"/>
          <w:color w:val="000000"/>
        </w:rPr>
        <w:t xml:space="preserve">GLP-1 RA therapy, alleviated their PASI, and reduced dermal </w:t>
      </w:r>
      <w:proofErr w:type="spellStart"/>
      <w:r w:rsidRPr="003671E9">
        <w:rPr>
          <w:rFonts w:ascii="Book Antiqua" w:eastAsia="Book Antiqua" w:hAnsi="Book Antiqua" w:cs="Book Antiqua"/>
          <w:color w:val="000000"/>
        </w:rPr>
        <w:t>γδT</w:t>
      </w:r>
      <w:proofErr w:type="spellEnd"/>
      <w:r w:rsidRPr="003671E9">
        <w:rPr>
          <w:rFonts w:ascii="Book Antiqua" w:eastAsia="Book Antiqua" w:hAnsi="Book Antiqua" w:cs="Book Antiqua"/>
          <w:color w:val="000000"/>
        </w:rPr>
        <w:t xml:space="preserve">-cell counts, and decreased </w:t>
      </w:r>
      <w:r w:rsidR="00D34CA9" w:rsidRPr="003671E9">
        <w:rPr>
          <w:rFonts w:ascii="Book Antiqua" w:eastAsia="Book Antiqua" w:hAnsi="Book Antiqua" w:cs="Book Antiqua"/>
          <w:color w:val="000000"/>
        </w:rPr>
        <w:t>IL</w:t>
      </w:r>
      <w:r w:rsidRPr="003671E9">
        <w:rPr>
          <w:rFonts w:ascii="Book Antiqua" w:eastAsia="Book Antiqua" w:hAnsi="Book Antiqua" w:cs="Book Antiqua"/>
          <w:color w:val="000000"/>
        </w:rPr>
        <w:t>-17 expression levels</w:t>
      </w:r>
      <w:r w:rsidRPr="003671E9">
        <w:rPr>
          <w:rFonts w:ascii="Book Antiqua" w:eastAsia="Book Antiqua" w:hAnsi="Book Antiqua" w:cs="Book Antiqua"/>
          <w:color w:val="000000"/>
          <w:szCs w:val="30"/>
          <w:vertAlign w:val="superscript"/>
        </w:rPr>
        <w:t>[</w:t>
      </w:r>
      <w:r w:rsidR="00D34CA9" w:rsidRPr="003671E9">
        <w:rPr>
          <w:rFonts w:ascii="Book Antiqua" w:hAnsi="Book Antiqua"/>
          <w:vertAlign w:val="superscript"/>
        </w:rPr>
        <w:t>21</w:t>
      </w:r>
      <w:r w:rsidRPr="003671E9">
        <w:rPr>
          <w:rFonts w:ascii="Book Antiqua" w:eastAsia="Book Antiqua" w:hAnsi="Book Antiqua" w:cs="Book Antiqua"/>
          <w:color w:val="000000"/>
          <w:szCs w:val="30"/>
          <w:vertAlign w:val="superscript"/>
        </w:rPr>
        <w:t>]</w:t>
      </w:r>
      <w:r w:rsidRPr="003671E9">
        <w:rPr>
          <w:rFonts w:ascii="Book Antiqua" w:eastAsia="Book Antiqua" w:hAnsi="Book Antiqua" w:cs="Book Antiqua"/>
          <w:color w:val="000000"/>
        </w:rPr>
        <w:t>.</w:t>
      </w:r>
      <w:r w:rsidR="00034DEB" w:rsidRPr="003671E9">
        <w:rPr>
          <w:rFonts w:ascii="Book Antiqua" w:hAnsi="Book Antiqua" w:cs="Book Antiqua"/>
          <w:color w:val="000000"/>
          <w:lang w:eastAsia="zh-CN"/>
        </w:rPr>
        <w:t xml:space="preserve"> </w:t>
      </w:r>
      <w:r w:rsidRPr="003671E9">
        <w:rPr>
          <w:rFonts w:ascii="Book Antiqua" w:eastAsia="Book Antiqua" w:hAnsi="Book Antiqua" w:cs="Book Antiqua"/>
          <w:color w:val="000000"/>
        </w:rPr>
        <w:t>Such positive effects on psoriasis severity scores was also observed in other prospective case studies of patients receiving GLP-1 RAs for shorter periods</w:t>
      </w:r>
      <w:r w:rsidRPr="003671E9">
        <w:rPr>
          <w:rFonts w:ascii="Book Antiqua" w:eastAsia="Book Antiqua" w:hAnsi="Book Antiqua" w:cs="Book Antiqua"/>
          <w:color w:val="000000"/>
          <w:szCs w:val="30"/>
          <w:vertAlign w:val="superscript"/>
        </w:rPr>
        <w:t>[</w:t>
      </w:r>
      <w:r w:rsidR="00D34CA9" w:rsidRPr="003671E9">
        <w:rPr>
          <w:rFonts w:ascii="Book Antiqua" w:hAnsi="Book Antiqua"/>
          <w:vertAlign w:val="superscript"/>
        </w:rPr>
        <w:t>22,23</w:t>
      </w:r>
      <w:r w:rsidRPr="003671E9">
        <w:rPr>
          <w:rFonts w:ascii="Book Antiqua" w:eastAsia="Book Antiqua" w:hAnsi="Book Antiqua" w:cs="Book Antiqua"/>
          <w:color w:val="000000"/>
          <w:szCs w:val="30"/>
          <w:vertAlign w:val="superscript"/>
        </w:rPr>
        <w:t>]</w:t>
      </w:r>
      <w:r w:rsidRPr="003671E9">
        <w:rPr>
          <w:rFonts w:ascii="Book Antiqua" w:eastAsia="Book Antiqua" w:hAnsi="Book Antiqua" w:cs="Book Antiqua"/>
          <w:color w:val="000000"/>
        </w:rPr>
        <w:t>, but the finding was not confirmed in subjects without diabetes</w:t>
      </w:r>
      <w:r w:rsidRPr="003671E9">
        <w:rPr>
          <w:rFonts w:ascii="Book Antiqua" w:eastAsia="Book Antiqua" w:hAnsi="Book Antiqua" w:cs="Book Antiqua"/>
          <w:color w:val="000000"/>
          <w:szCs w:val="30"/>
          <w:vertAlign w:val="superscript"/>
        </w:rPr>
        <w:t>[</w:t>
      </w:r>
      <w:r w:rsidR="00D34CA9" w:rsidRPr="003671E9">
        <w:rPr>
          <w:rFonts w:ascii="Book Antiqua" w:hAnsi="Book Antiqua"/>
          <w:vertAlign w:val="superscript"/>
        </w:rPr>
        <w:t>24</w:t>
      </w:r>
      <w:r w:rsidRPr="003671E9">
        <w:rPr>
          <w:rFonts w:ascii="Book Antiqua" w:eastAsia="Book Antiqua" w:hAnsi="Book Antiqua" w:cs="Book Antiqua"/>
          <w:color w:val="000000"/>
          <w:szCs w:val="30"/>
          <w:vertAlign w:val="superscript"/>
        </w:rPr>
        <w:t>]</w:t>
      </w:r>
      <w:r w:rsidRPr="003671E9">
        <w:rPr>
          <w:rFonts w:ascii="Book Antiqua" w:eastAsia="Book Antiqua" w:hAnsi="Book Antiqua" w:cs="Book Antiqua"/>
          <w:color w:val="000000"/>
        </w:rPr>
        <w:t xml:space="preserve">. A RCT of 25 patients with psoriasis and type 2 diabetes showed liraglutide treatment for 12 </w:t>
      </w:r>
      <w:proofErr w:type="spellStart"/>
      <w:r w:rsidRPr="003671E9">
        <w:rPr>
          <w:rFonts w:ascii="Book Antiqua" w:eastAsia="Book Antiqua" w:hAnsi="Book Antiqua" w:cs="Book Antiqua"/>
          <w:color w:val="000000"/>
        </w:rPr>
        <w:t>wk</w:t>
      </w:r>
      <w:proofErr w:type="spellEnd"/>
      <w:r w:rsidRPr="003671E9">
        <w:rPr>
          <w:rFonts w:ascii="Book Antiqua" w:eastAsia="Book Antiqua" w:hAnsi="Book Antiqua" w:cs="Book Antiqua"/>
          <w:color w:val="000000"/>
        </w:rPr>
        <w:t xml:space="preserve"> led to a reduction in the PASI score and the relative expression levels of inflammatory cytokines such as IL-23, IL-17, and TNF-α in the damaged skin tissues</w:t>
      </w:r>
      <w:r w:rsidRPr="003671E9">
        <w:rPr>
          <w:rFonts w:ascii="Book Antiqua" w:eastAsia="Book Antiqua" w:hAnsi="Book Antiqua" w:cs="Book Antiqua"/>
          <w:color w:val="000000"/>
          <w:szCs w:val="30"/>
          <w:vertAlign w:val="superscript"/>
        </w:rPr>
        <w:t>[</w:t>
      </w:r>
      <w:r w:rsidRPr="003671E9">
        <w:rPr>
          <w:rFonts w:ascii="Book Antiqua" w:eastAsia="Book Antiqua" w:hAnsi="Book Antiqua" w:cs="Book Antiqua"/>
          <w:color w:val="000000"/>
          <w:vertAlign w:val="superscript"/>
        </w:rPr>
        <w:t>17]</w:t>
      </w:r>
      <w:r w:rsidRPr="003671E9">
        <w:rPr>
          <w:rFonts w:ascii="Book Antiqua" w:eastAsia="Book Antiqua" w:hAnsi="Book Antiqua" w:cs="Book Antiqua"/>
          <w:color w:val="000000"/>
        </w:rPr>
        <w:t>. However, current studies were small sample size or poorly controlled or short-term follow-up, large-scale multi-center randomized controlled trials with a long duration follow-up are still needed for further verification.</w:t>
      </w:r>
    </w:p>
    <w:p w14:paraId="29AE4F02" w14:textId="77777777" w:rsidR="00AE389C" w:rsidRPr="003671E9" w:rsidRDefault="00AE389C">
      <w:pPr>
        <w:spacing w:line="360" w:lineRule="auto"/>
        <w:ind w:firstLine="480"/>
        <w:jc w:val="both"/>
        <w:rPr>
          <w:rFonts w:ascii="Book Antiqua" w:hAnsi="Book Antiqua"/>
          <w:i/>
          <w:iCs/>
        </w:rPr>
      </w:pPr>
    </w:p>
    <w:p w14:paraId="1F19D167" w14:textId="77777777" w:rsidR="00A77B3E" w:rsidRPr="003671E9" w:rsidRDefault="00490A96" w:rsidP="00B114B4">
      <w:pPr>
        <w:spacing w:line="360" w:lineRule="auto"/>
        <w:jc w:val="both"/>
        <w:outlineLvl w:val="0"/>
        <w:rPr>
          <w:rFonts w:ascii="Book Antiqua" w:hAnsi="Book Antiqua"/>
          <w:i/>
          <w:iCs/>
        </w:rPr>
      </w:pPr>
      <w:r w:rsidRPr="003671E9">
        <w:rPr>
          <w:rFonts w:ascii="Book Antiqua" w:eastAsia="Book Antiqua" w:hAnsi="Book Antiqua" w:cs="Book Antiqua"/>
          <w:b/>
          <w:bCs/>
          <w:i/>
          <w:iCs/>
          <w:color w:val="000000"/>
        </w:rPr>
        <w:t>Biguanides</w:t>
      </w:r>
    </w:p>
    <w:p w14:paraId="3C830F72" w14:textId="77777777" w:rsidR="00A77B3E" w:rsidRPr="003671E9" w:rsidRDefault="00490A96">
      <w:pPr>
        <w:spacing w:line="360" w:lineRule="auto"/>
        <w:jc w:val="both"/>
        <w:rPr>
          <w:rFonts w:ascii="Book Antiqua" w:hAnsi="Book Antiqua"/>
        </w:rPr>
      </w:pPr>
      <w:r w:rsidRPr="003671E9">
        <w:rPr>
          <w:rFonts w:ascii="Book Antiqua" w:eastAsia="Book Antiqua" w:hAnsi="Book Antiqua" w:cs="Book Antiqua"/>
          <w:color w:val="000000"/>
        </w:rPr>
        <w:lastRenderedPageBreak/>
        <w:t>Metformin, a synthetic biguanide, is one of the most popular oral glucose-lowering medications approved for treating type 2 diabetes. Metformin has insulin-sensitizing effect, anti-inflammatory effects and proliferation inhibition in keratinocytes by acting adenosine monophosphate-activated protein kinase. Similar to other antidiabetic drugs, metformin use was also found to decrease the risk of psoriasis in a large case-control cohort study</w:t>
      </w:r>
      <w:r w:rsidRPr="003671E9">
        <w:rPr>
          <w:rFonts w:ascii="Book Antiqua" w:eastAsia="Book Antiqua" w:hAnsi="Book Antiqua" w:cs="Book Antiqua"/>
          <w:color w:val="000000"/>
          <w:szCs w:val="30"/>
          <w:vertAlign w:val="superscript"/>
        </w:rPr>
        <w:t>[</w:t>
      </w:r>
      <w:r w:rsidR="00E87B0D" w:rsidRPr="003671E9">
        <w:rPr>
          <w:rFonts w:ascii="Book Antiqua" w:hAnsi="Book Antiqua"/>
          <w:vertAlign w:val="superscript"/>
        </w:rPr>
        <w:t>25</w:t>
      </w:r>
      <w:r w:rsidRPr="003671E9">
        <w:rPr>
          <w:rFonts w:ascii="Book Antiqua" w:eastAsia="Book Antiqua" w:hAnsi="Book Antiqua" w:cs="Book Antiqua"/>
          <w:color w:val="000000"/>
          <w:szCs w:val="30"/>
          <w:vertAlign w:val="superscript"/>
        </w:rPr>
        <w:t>]</w:t>
      </w:r>
      <w:r w:rsidRPr="003671E9">
        <w:rPr>
          <w:rFonts w:ascii="Book Antiqua" w:eastAsia="Book Antiqua" w:hAnsi="Book Antiqua" w:cs="Book Antiqua"/>
          <w:color w:val="000000"/>
        </w:rPr>
        <w:t>.</w:t>
      </w:r>
      <w:r w:rsidR="00034DEB" w:rsidRPr="003671E9">
        <w:rPr>
          <w:rFonts w:ascii="Book Antiqua" w:hAnsi="Book Antiqua" w:cs="Book Antiqua"/>
          <w:color w:val="000000"/>
          <w:lang w:eastAsia="zh-CN"/>
        </w:rPr>
        <w:t xml:space="preserve"> </w:t>
      </w:r>
      <w:r w:rsidRPr="003671E9">
        <w:rPr>
          <w:rFonts w:ascii="Book Antiqua" w:eastAsia="Book Antiqua" w:hAnsi="Book Antiqua" w:cs="Book Antiqua"/>
          <w:color w:val="000000"/>
        </w:rPr>
        <w:t>Clinical findings demonstrated that metformin can significantly improve psoriasis severity by modulating the immune response</w:t>
      </w:r>
      <w:r w:rsidRPr="003671E9">
        <w:rPr>
          <w:rFonts w:ascii="Book Antiqua" w:eastAsia="Book Antiqua" w:hAnsi="Book Antiqua" w:cs="Book Antiqua"/>
          <w:color w:val="000000"/>
          <w:szCs w:val="30"/>
          <w:vertAlign w:val="superscript"/>
        </w:rPr>
        <w:t>[</w:t>
      </w:r>
      <w:r w:rsidRPr="003671E9">
        <w:rPr>
          <w:rFonts w:ascii="Book Antiqua" w:eastAsia="Book Antiqua" w:hAnsi="Book Antiqua" w:cs="Book Antiqua"/>
          <w:color w:val="000000"/>
          <w:vertAlign w:val="superscript"/>
        </w:rPr>
        <w:t>14]</w:t>
      </w:r>
      <w:r w:rsidRPr="003671E9">
        <w:rPr>
          <w:rFonts w:ascii="Book Antiqua" w:eastAsia="Book Antiqua" w:hAnsi="Book Antiqua" w:cs="Book Antiqua"/>
          <w:color w:val="000000"/>
        </w:rPr>
        <w:t>. A 17-year population-based real-world cohort study focused on the safety of metformin in psoriatic patients with type 2diabetes and found that metformin did not lead to increased mortality, severe psoriasis, and hospitalizations related to psoriasis. Further dose-response analysis confirmed that metformin is safe for psoriasis patients with diabetes</w:t>
      </w:r>
      <w:r w:rsidRPr="003671E9">
        <w:rPr>
          <w:rFonts w:ascii="Book Antiqua" w:eastAsia="Book Antiqua" w:hAnsi="Book Antiqua" w:cs="Book Antiqua"/>
          <w:color w:val="000000"/>
          <w:szCs w:val="30"/>
          <w:vertAlign w:val="superscript"/>
        </w:rPr>
        <w:t>[</w:t>
      </w:r>
      <w:r w:rsidR="00E87B0D" w:rsidRPr="003671E9">
        <w:rPr>
          <w:rFonts w:ascii="Book Antiqua" w:hAnsi="Book Antiqua"/>
          <w:vertAlign w:val="superscript"/>
        </w:rPr>
        <w:t>26</w:t>
      </w:r>
      <w:r w:rsidRPr="003671E9">
        <w:rPr>
          <w:rFonts w:ascii="Book Antiqua" w:eastAsia="Book Antiqua" w:hAnsi="Book Antiqua" w:cs="Book Antiqua"/>
          <w:color w:val="000000"/>
          <w:szCs w:val="30"/>
          <w:vertAlign w:val="superscript"/>
        </w:rPr>
        <w:t>]</w:t>
      </w:r>
      <w:r w:rsidRPr="003671E9">
        <w:rPr>
          <w:rFonts w:ascii="Book Antiqua" w:eastAsia="Book Antiqua" w:hAnsi="Book Antiqua" w:cs="Book Antiqua"/>
          <w:color w:val="000000"/>
        </w:rPr>
        <w:t>. However, there was only one RCT available for metformin as a potential option in the treatment of psoriasis patients with metabolic syndrome</w:t>
      </w:r>
      <w:r w:rsidRPr="003671E9">
        <w:rPr>
          <w:rFonts w:ascii="Book Antiqua" w:eastAsia="Book Antiqua" w:hAnsi="Book Antiqua" w:cs="Book Antiqua"/>
          <w:color w:val="000000"/>
          <w:szCs w:val="30"/>
          <w:vertAlign w:val="superscript"/>
        </w:rPr>
        <w:t>[</w:t>
      </w:r>
      <w:r w:rsidRPr="003671E9">
        <w:rPr>
          <w:rFonts w:ascii="Book Antiqua" w:eastAsia="Book Antiqua" w:hAnsi="Book Antiqua" w:cs="Book Antiqua"/>
          <w:color w:val="000000"/>
          <w:vertAlign w:val="superscript"/>
        </w:rPr>
        <w:t>11,</w:t>
      </w:r>
      <w:r w:rsidR="00E87B0D" w:rsidRPr="003671E9">
        <w:rPr>
          <w:rFonts w:ascii="Book Antiqua" w:hAnsi="Book Antiqua"/>
          <w:vertAlign w:val="superscript"/>
        </w:rPr>
        <w:t>27</w:t>
      </w:r>
      <w:r w:rsidRPr="003671E9">
        <w:rPr>
          <w:rFonts w:ascii="Book Antiqua" w:eastAsia="Book Antiqua" w:hAnsi="Book Antiqua" w:cs="Book Antiqua"/>
          <w:color w:val="000000"/>
          <w:vertAlign w:val="superscript"/>
        </w:rPr>
        <w:t>]</w:t>
      </w:r>
      <w:r w:rsidRPr="003671E9">
        <w:rPr>
          <w:rFonts w:ascii="Book Antiqua" w:eastAsia="Book Antiqua" w:hAnsi="Book Antiqua" w:cs="Book Antiqua"/>
          <w:color w:val="000000"/>
        </w:rPr>
        <w:t>. And the efficacy and safety of metformin in other psoriasis patients have not been determined. Further research in various psoriasis patients is clearly warranted to confirm the preliminary findings.</w:t>
      </w:r>
    </w:p>
    <w:p w14:paraId="0AF456A5" w14:textId="77777777" w:rsidR="00E87B0D" w:rsidRPr="003671E9" w:rsidRDefault="00E87B0D">
      <w:pPr>
        <w:spacing w:line="360" w:lineRule="auto"/>
        <w:jc w:val="both"/>
        <w:rPr>
          <w:rFonts w:ascii="Book Antiqua" w:hAnsi="Book Antiqua"/>
        </w:rPr>
      </w:pPr>
    </w:p>
    <w:p w14:paraId="5AAC9D54" w14:textId="77777777" w:rsidR="00A77B3E" w:rsidRPr="003671E9" w:rsidRDefault="00490A96" w:rsidP="00B114B4">
      <w:pPr>
        <w:spacing w:line="360" w:lineRule="auto"/>
        <w:jc w:val="both"/>
        <w:outlineLvl w:val="0"/>
        <w:rPr>
          <w:rFonts w:ascii="Book Antiqua" w:hAnsi="Book Antiqua"/>
        </w:rPr>
      </w:pPr>
      <w:r w:rsidRPr="003671E9">
        <w:rPr>
          <w:rFonts w:ascii="Book Antiqua" w:eastAsia="Book Antiqua" w:hAnsi="Book Antiqua" w:cs="Book Antiqua"/>
          <w:b/>
          <w:caps/>
          <w:color w:val="000000"/>
          <w:u w:val="single"/>
        </w:rPr>
        <w:t>CONCLUSION</w:t>
      </w:r>
    </w:p>
    <w:p w14:paraId="2B1C91DC" w14:textId="77777777" w:rsidR="00A77B3E" w:rsidRPr="003671E9" w:rsidRDefault="00490A96">
      <w:pPr>
        <w:spacing w:line="360" w:lineRule="auto"/>
        <w:jc w:val="both"/>
        <w:rPr>
          <w:rFonts w:ascii="Book Antiqua" w:hAnsi="Book Antiqua"/>
        </w:rPr>
      </w:pPr>
      <w:r w:rsidRPr="003671E9">
        <w:rPr>
          <w:rFonts w:ascii="Book Antiqua" w:eastAsia="Book Antiqua" w:hAnsi="Book Antiqua" w:cs="Book Antiqua"/>
          <w:color w:val="000000"/>
        </w:rPr>
        <w:t>In conclusion, the current evidence demonstrates that pioglitazone but not rosiglitazone and metformin is effective in treating plaque psoriasis in diabetic patients. On the other hand, the antidiabetic agents do not appear to increase the incidence of adverse effects. However, the relatively short duration of the trials and no enough power to assess recurrence of psoriasis. Due to some biases such as loss to follow-up were observed in previous cohort studies, more RCTs in psoriasis patients with or without diabetes mellitus with a large sample and long observation time are needed for further support.</w:t>
      </w:r>
    </w:p>
    <w:p w14:paraId="02145F72" w14:textId="77777777" w:rsidR="00A77B3E" w:rsidRPr="003671E9" w:rsidRDefault="00A77B3E">
      <w:pPr>
        <w:spacing w:line="360" w:lineRule="auto"/>
        <w:jc w:val="both"/>
        <w:rPr>
          <w:rFonts w:ascii="Book Antiqua" w:hAnsi="Book Antiqua"/>
        </w:rPr>
      </w:pPr>
    </w:p>
    <w:p w14:paraId="629E4691" w14:textId="77777777" w:rsidR="00A77B3E" w:rsidRPr="003671E9" w:rsidRDefault="00490A96" w:rsidP="00B114B4">
      <w:pPr>
        <w:spacing w:line="360" w:lineRule="auto"/>
        <w:jc w:val="both"/>
        <w:outlineLvl w:val="0"/>
        <w:rPr>
          <w:rFonts w:ascii="Book Antiqua" w:hAnsi="Book Antiqua"/>
        </w:rPr>
      </w:pPr>
      <w:r w:rsidRPr="003671E9">
        <w:rPr>
          <w:rFonts w:ascii="Book Antiqua" w:eastAsia="Book Antiqua" w:hAnsi="Book Antiqua" w:cs="Book Antiqua"/>
          <w:b/>
          <w:color w:val="000000"/>
        </w:rPr>
        <w:t>REFERENCES</w:t>
      </w:r>
    </w:p>
    <w:p w14:paraId="6D0624AF" w14:textId="77777777" w:rsidR="00A77B3E" w:rsidRPr="002D2D74" w:rsidRDefault="00490A96">
      <w:pPr>
        <w:spacing w:line="360" w:lineRule="auto"/>
        <w:jc w:val="both"/>
        <w:rPr>
          <w:rFonts w:ascii="Book Antiqua" w:hAnsi="Book Antiqua"/>
        </w:rPr>
      </w:pPr>
      <w:bookmarkStart w:id="7" w:name="OLE_LINK14"/>
      <w:r w:rsidRPr="002D2D74">
        <w:rPr>
          <w:rFonts w:ascii="Book Antiqua" w:eastAsia="Book Antiqua" w:hAnsi="Book Antiqua" w:cs="Book Antiqua"/>
          <w:color w:val="000000"/>
        </w:rPr>
        <w:t xml:space="preserve">1 </w:t>
      </w:r>
      <w:proofErr w:type="spellStart"/>
      <w:r w:rsidRPr="002D2D74">
        <w:rPr>
          <w:rFonts w:ascii="Book Antiqua" w:eastAsia="Book Antiqua" w:hAnsi="Book Antiqua" w:cs="Book Antiqua"/>
          <w:b/>
          <w:bCs/>
          <w:color w:val="000000"/>
        </w:rPr>
        <w:t>Parisi</w:t>
      </w:r>
      <w:proofErr w:type="spellEnd"/>
      <w:r w:rsidRPr="002D2D74">
        <w:rPr>
          <w:rFonts w:ascii="Book Antiqua" w:eastAsia="Book Antiqua" w:hAnsi="Book Antiqua" w:cs="Book Antiqua"/>
          <w:b/>
          <w:bCs/>
          <w:color w:val="000000"/>
        </w:rPr>
        <w:t xml:space="preserve"> R</w:t>
      </w:r>
      <w:r w:rsidRPr="002D2D74">
        <w:rPr>
          <w:rFonts w:ascii="Book Antiqua" w:eastAsia="Book Antiqua" w:hAnsi="Book Antiqua" w:cs="Book Antiqua"/>
          <w:color w:val="000000"/>
        </w:rPr>
        <w:t xml:space="preserve">, Iskandar IYK, </w:t>
      </w:r>
      <w:proofErr w:type="spellStart"/>
      <w:r w:rsidRPr="002D2D74">
        <w:rPr>
          <w:rFonts w:ascii="Book Antiqua" w:eastAsia="Book Antiqua" w:hAnsi="Book Antiqua" w:cs="Book Antiqua"/>
          <w:color w:val="000000"/>
        </w:rPr>
        <w:t>Kontopantelis</w:t>
      </w:r>
      <w:proofErr w:type="spellEnd"/>
      <w:r w:rsidRPr="002D2D74">
        <w:rPr>
          <w:rFonts w:ascii="Book Antiqua" w:eastAsia="Book Antiqua" w:hAnsi="Book Antiqua" w:cs="Book Antiqua"/>
          <w:color w:val="000000"/>
        </w:rPr>
        <w:t xml:space="preserve"> E, Augustin M, Griffiths CEM, Ashcroft DM; Global Psoriasis Atlas. National, regional, and worldwide epidemiology of psoriasis: </w:t>
      </w:r>
      <w:r w:rsidRPr="002D2D74">
        <w:rPr>
          <w:rFonts w:ascii="Book Antiqua" w:eastAsia="Book Antiqua" w:hAnsi="Book Antiqua" w:cs="Book Antiqua"/>
          <w:color w:val="000000"/>
        </w:rPr>
        <w:lastRenderedPageBreak/>
        <w:t xml:space="preserve">systematic analysis and modelling study. </w:t>
      </w:r>
      <w:r w:rsidRPr="002D2D74">
        <w:rPr>
          <w:rFonts w:ascii="Book Antiqua" w:eastAsia="Book Antiqua" w:hAnsi="Book Antiqua" w:cs="Book Antiqua"/>
          <w:i/>
          <w:iCs/>
          <w:color w:val="000000"/>
        </w:rPr>
        <w:t>BMJ</w:t>
      </w:r>
      <w:r w:rsidRPr="002D2D74">
        <w:rPr>
          <w:rFonts w:ascii="Book Antiqua" w:eastAsia="Book Antiqua" w:hAnsi="Book Antiqua" w:cs="Book Antiqua"/>
          <w:color w:val="000000"/>
        </w:rPr>
        <w:t xml:space="preserve"> 2020; </w:t>
      </w:r>
      <w:r w:rsidRPr="002D2D74">
        <w:rPr>
          <w:rFonts w:ascii="Book Antiqua" w:eastAsia="Book Antiqua" w:hAnsi="Book Antiqua" w:cs="Book Antiqua"/>
          <w:b/>
          <w:bCs/>
          <w:color w:val="000000"/>
        </w:rPr>
        <w:t>369</w:t>
      </w:r>
      <w:r w:rsidRPr="002D2D74">
        <w:rPr>
          <w:rFonts w:ascii="Book Antiqua" w:eastAsia="Book Antiqua" w:hAnsi="Book Antiqua" w:cs="Book Antiqua"/>
          <w:color w:val="000000"/>
        </w:rPr>
        <w:t>: m1590 [PMID: 32467098 DOI: 10.1136/bmj.m1590]</w:t>
      </w:r>
    </w:p>
    <w:p w14:paraId="1FBA2FA8" w14:textId="77777777" w:rsidR="00A77B3E" w:rsidRPr="002D2D74" w:rsidRDefault="00490A96">
      <w:pPr>
        <w:spacing w:line="360" w:lineRule="auto"/>
        <w:jc w:val="both"/>
        <w:rPr>
          <w:rFonts w:ascii="Book Antiqua" w:hAnsi="Book Antiqua"/>
        </w:rPr>
      </w:pPr>
      <w:r w:rsidRPr="002D2D74">
        <w:rPr>
          <w:rFonts w:ascii="Book Antiqua" w:eastAsia="Book Antiqua" w:hAnsi="Book Antiqua" w:cs="Book Antiqua"/>
          <w:color w:val="000000"/>
        </w:rPr>
        <w:t xml:space="preserve">2 </w:t>
      </w:r>
      <w:r w:rsidRPr="002D2D74">
        <w:rPr>
          <w:rFonts w:ascii="Book Antiqua" w:eastAsia="Book Antiqua" w:hAnsi="Book Antiqua" w:cs="Book Antiqua"/>
          <w:b/>
          <w:bCs/>
          <w:color w:val="000000"/>
        </w:rPr>
        <w:t>Abramczyk R</w:t>
      </w:r>
      <w:r w:rsidRPr="002D2D74">
        <w:rPr>
          <w:rFonts w:ascii="Book Antiqua" w:eastAsia="Book Antiqua" w:hAnsi="Book Antiqua" w:cs="Book Antiqua"/>
          <w:color w:val="000000"/>
        </w:rPr>
        <w:t xml:space="preserve">, </w:t>
      </w:r>
      <w:proofErr w:type="spellStart"/>
      <w:r w:rsidRPr="002D2D74">
        <w:rPr>
          <w:rFonts w:ascii="Book Antiqua" w:eastAsia="Book Antiqua" w:hAnsi="Book Antiqua" w:cs="Book Antiqua"/>
          <w:color w:val="000000"/>
        </w:rPr>
        <w:t>Queller</w:t>
      </w:r>
      <w:proofErr w:type="spellEnd"/>
      <w:r w:rsidRPr="002D2D74">
        <w:rPr>
          <w:rFonts w:ascii="Book Antiqua" w:eastAsia="Book Antiqua" w:hAnsi="Book Antiqua" w:cs="Book Antiqua"/>
          <w:color w:val="000000"/>
        </w:rPr>
        <w:t xml:space="preserve"> JN, </w:t>
      </w:r>
      <w:proofErr w:type="spellStart"/>
      <w:r w:rsidRPr="002D2D74">
        <w:rPr>
          <w:rFonts w:ascii="Book Antiqua" w:eastAsia="Book Antiqua" w:hAnsi="Book Antiqua" w:cs="Book Antiqua"/>
          <w:color w:val="000000"/>
        </w:rPr>
        <w:t>Rachfal</w:t>
      </w:r>
      <w:proofErr w:type="spellEnd"/>
      <w:r w:rsidRPr="002D2D74">
        <w:rPr>
          <w:rFonts w:ascii="Book Antiqua" w:eastAsia="Book Antiqua" w:hAnsi="Book Antiqua" w:cs="Book Antiqua"/>
          <w:color w:val="000000"/>
        </w:rPr>
        <w:t xml:space="preserve"> AW, Schwartz SS. Diabetes and Psoriasis: Different Sides of the Same Prism. </w:t>
      </w:r>
      <w:r w:rsidRPr="002D2D74">
        <w:rPr>
          <w:rFonts w:ascii="Book Antiqua" w:eastAsia="Book Antiqua" w:hAnsi="Book Antiqua" w:cs="Book Antiqua"/>
          <w:i/>
          <w:iCs/>
          <w:color w:val="000000"/>
        </w:rPr>
        <w:t xml:space="preserve">Diabetes </w:t>
      </w:r>
      <w:proofErr w:type="spellStart"/>
      <w:r w:rsidRPr="002D2D74">
        <w:rPr>
          <w:rFonts w:ascii="Book Antiqua" w:eastAsia="Book Antiqua" w:hAnsi="Book Antiqua" w:cs="Book Antiqua"/>
          <w:i/>
          <w:iCs/>
          <w:color w:val="000000"/>
        </w:rPr>
        <w:t>Metab</w:t>
      </w:r>
      <w:proofErr w:type="spellEnd"/>
      <w:r w:rsidR="00034DEB" w:rsidRPr="002D2D74">
        <w:rPr>
          <w:rFonts w:ascii="Book Antiqua" w:hAnsi="Book Antiqua" w:cs="Book Antiqua"/>
          <w:i/>
          <w:iCs/>
          <w:color w:val="000000"/>
          <w:lang w:eastAsia="zh-CN"/>
        </w:rPr>
        <w:t xml:space="preserve"> </w:t>
      </w:r>
      <w:proofErr w:type="spellStart"/>
      <w:r w:rsidRPr="002D2D74">
        <w:rPr>
          <w:rFonts w:ascii="Book Antiqua" w:eastAsia="Book Antiqua" w:hAnsi="Book Antiqua" w:cs="Book Antiqua"/>
          <w:i/>
          <w:iCs/>
          <w:color w:val="000000"/>
        </w:rPr>
        <w:t>Syndr</w:t>
      </w:r>
      <w:proofErr w:type="spellEnd"/>
      <w:r w:rsidR="00034DEB" w:rsidRPr="002D2D74">
        <w:rPr>
          <w:rFonts w:ascii="Book Antiqua" w:hAnsi="Book Antiqua" w:cs="Book Antiqua"/>
          <w:i/>
          <w:iCs/>
          <w:color w:val="000000"/>
          <w:lang w:eastAsia="zh-CN"/>
        </w:rPr>
        <w:t xml:space="preserve"> </w:t>
      </w:r>
      <w:proofErr w:type="spellStart"/>
      <w:r w:rsidRPr="002D2D74">
        <w:rPr>
          <w:rFonts w:ascii="Book Antiqua" w:eastAsia="Book Antiqua" w:hAnsi="Book Antiqua" w:cs="Book Antiqua"/>
          <w:i/>
          <w:iCs/>
          <w:color w:val="000000"/>
        </w:rPr>
        <w:t>Obes</w:t>
      </w:r>
      <w:proofErr w:type="spellEnd"/>
      <w:r w:rsidRPr="002D2D74">
        <w:rPr>
          <w:rFonts w:ascii="Book Antiqua" w:eastAsia="Book Antiqua" w:hAnsi="Book Antiqua" w:cs="Book Antiqua"/>
          <w:color w:val="000000"/>
        </w:rPr>
        <w:t xml:space="preserve"> 2020; </w:t>
      </w:r>
      <w:r w:rsidRPr="002D2D74">
        <w:rPr>
          <w:rFonts w:ascii="Book Antiqua" w:eastAsia="Book Antiqua" w:hAnsi="Book Antiqua" w:cs="Book Antiqua"/>
          <w:b/>
          <w:bCs/>
          <w:color w:val="000000"/>
        </w:rPr>
        <w:t>13</w:t>
      </w:r>
      <w:r w:rsidRPr="002D2D74">
        <w:rPr>
          <w:rFonts w:ascii="Book Antiqua" w:eastAsia="Book Antiqua" w:hAnsi="Book Antiqua" w:cs="Book Antiqua"/>
          <w:color w:val="000000"/>
        </w:rPr>
        <w:t>: 3571-3577 [PMID: 33116708 DOI: 10.2147/DMSO.S273147]</w:t>
      </w:r>
    </w:p>
    <w:p w14:paraId="44C31107" w14:textId="77777777" w:rsidR="00A77B3E" w:rsidRPr="002D2D74" w:rsidRDefault="00490A96">
      <w:pPr>
        <w:spacing w:line="360" w:lineRule="auto"/>
        <w:jc w:val="both"/>
        <w:rPr>
          <w:rFonts w:ascii="Book Antiqua" w:hAnsi="Book Antiqua"/>
        </w:rPr>
      </w:pPr>
      <w:r w:rsidRPr="002D2D74">
        <w:rPr>
          <w:rFonts w:ascii="Book Antiqua" w:eastAsia="Book Antiqua" w:hAnsi="Book Antiqua" w:cs="Book Antiqua"/>
          <w:color w:val="000000"/>
        </w:rPr>
        <w:t xml:space="preserve">3 </w:t>
      </w:r>
      <w:r w:rsidRPr="002D2D74">
        <w:rPr>
          <w:rFonts w:ascii="Book Antiqua" w:eastAsia="Book Antiqua" w:hAnsi="Book Antiqua" w:cs="Book Antiqua"/>
          <w:b/>
          <w:bCs/>
          <w:color w:val="000000"/>
        </w:rPr>
        <w:t>Ip W</w:t>
      </w:r>
      <w:r w:rsidRPr="002D2D74">
        <w:rPr>
          <w:rFonts w:ascii="Book Antiqua" w:eastAsia="Book Antiqua" w:hAnsi="Book Antiqua" w:cs="Book Antiqua"/>
          <w:color w:val="000000"/>
        </w:rPr>
        <w:t xml:space="preserve">, </w:t>
      </w:r>
      <w:proofErr w:type="spellStart"/>
      <w:r w:rsidRPr="002D2D74">
        <w:rPr>
          <w:rFonts w:ascii="Book Antiqua" w:eastAsia="Book Antiqua" w:hAnsi="Book Antiqua" w:cs="Book Antiqua"/>
          <w:color w:val="000000"/>
        </w:rPr>
        <w:t>Kirchhof</w:t>
      </w:r>
      <w:proofErr w:type="spellEnd"/>
      <w:r w:rsidRPr="002D2D74">
        <w:rPr>
          <w:rFonts w:ascii="Book Antiqua" w:eastAsia="Book Antiqua" w:hAnsi="Book Antiqua" w:cs="Book Antiqua"/>
          <w:color w:val="000000"/>
        </w:rPr>
        <w:t xml:space="preserve"> MG. Glycemic Control in the Treatment of Psoriasis. </w:t>
      </w:r>
      <w:r w:rsidRPr="002D2D74">
        <w:rPr>
          <w:rFonts w:ascii="Book Antiqua" w:eastAsia="Book Antiqua" w:hAnsi="Book Antiqua" w:cs="Book Antiqua"/>
          <w:i/>
          <w:iCs/>
          <w:color w:val="000000"/>
        </w:rPr>
        <w:t>Dermatology</w:t>
      </w:r>
      <w:r w:rsidRPr="002D2D74">
        <w:rPr>
          <w:rFonts w:ascii="Book Antiqua" w:eastAsia="Book Antiqua" w:hAnsi="Book Antiqua" w:cs="Book Antiqua"/>
          <w:color w:val="000000"/>
        </w:rPr>
        <w:t xml:space="preserve"> 2017; </w:t>
      </w:r>
      <w:r w:rsidRPr="002D2D74">
        <w:rPr>
          <w:rFonts w:ascii="Book Antiqua" w:eastAsia="Book Antiqua" w:hAnsi="Book Antiqua" w:cs="Book Antiqua"/>
          <w:b/>
          <w:bCs/>
          <w:color w:val="000000"/>
        </w:rPr>
        <w:t>233</w:t>
      </w:r>
      <w:r w:rsidRPr="002D2D74">
        <w:rPr>
          <w:rFonts w:ascii="Book Antiqua" w:eastAsia="Book Antiqua" w:hAnsi="Book Antiqua" w:cs="Book Antiqua"/>
          <w:color w:val="000000"/>
        </w:rPr>
        <w:t>: 23-29 [PMID: 28538228 DOI: 10.1159/000472149]</w:t>
      </w:r>
    </w:p>
    <w:p w14:paraId="0A7120F3" w14:textId="77777777" w:rsidR="00A77B3E" w:rsidRPr="002D2D74" w:rsidRDefault="00490A96">
      <w:pPr>
        <w:spacing w:line="360" w:lineRule="auto"/>
        <w:jc w:val="both"/>
        <w:rPr>
          <w:rFonts w:ascii="Book Antiqua" w:hAnsi="Book Antiqua"/>
        </w:rPr>
      </w:pPr>
      <w:r w:rsidRPr="002D2D74">
        <w:rPr>
          <w:rFonts w:ascii="Book Antiqua" w:eastAsia="Book Antiqua" w:hAnsi="Book Antiqua" w:cs="Book Antiqua"/>
          <w:color w:val="000000"/>
        </w:rPr>
        <w:t xml:space="preserve">4 </w:t>
      </w:r>
      <w:r w:rsidRPr="002D2D74">
        <w:rPr>
          <w:rFonts w:ascii="Book Antiqua" w:eastAsia="Book Antiqua" w:hAnsi="Book Antiqua" w:cs="Book Antiqua"/>
          <w:b/>
          <w:bCs/>
          <w:color w:val="000000"/>
        </w:rPr>
        <w:t>Chi CC</w:t>
      </w:r>
      <w:r w:rsidRPr="002D2D74">
        <w:rPr>
          <w:rFonts w:ascii="Book Antiqua" w:eastAsia="Book Antiqua" w:hAnsi="Book Antiqua" w:cs="Book Antiqua"/>
          <w:color w:val="000000"/>
        </w:rPr>
        <w:t xml:space="preserve">, Lee CY, Liu CY, Wang SH, Tien O'Donnell F, Tung TH. Effects of antidiabetic drugs on psoriasis: A meta-analysis. </w:t>
      </w:r>
      <w:r w:rsidRPr="002D2D74">
        <w:rPr>
          <w:rFonts w:ascii="Book Antiqua" w:eastAsia="Book Antiqua" w:hAnsi="Book Antiqua" w:cs="Book Antiqua"/>
          <w:i/>
          <w:iCs/>
          <w:color w:val="000000"/>
        </w:rPr>
        <w:t>Eur J Clin Invest</w:t>
      </w:r>
      <w:r w:rsidRPr="002D2D74">
        <w:rPr>
          <w:rFonts w:ascii="Book Antiqua" w:eastAsia="Book Antiqua" w:hAnsi="Book Antiqua" w:cs="Book Antiqua"/>
          <w:color w:val="000000"/>
        </w:rPr>
        <w:t xml:space="preserve"> 2021; </w:t>
      </w:r>
      <w:r w:rsidRPr="002D2D74">
        <w:rPr>
          <w:rFonts w:ascii="Book Antiqua" w:eastAsia="Book Antiqua" w:hAnsi="Book Antiqua" w:cs="Book Antiqua"/>
          <w:b/>
          <w:bCs/>
          <w:color w:val="000000"/>
        </w:rPr>
        <w:t>51</w:t>
      </w:r>
      <w:r w:rsidRPr="002D2D74">
        <w:rPr>
          <w:rFonts w:ascii="Book Antiqua" w:eastAsia="Book Antiqua" w:hAnsi="Book Antiqua" w:cs="Book Antiqua"/>
          <w:color w:val="000000"/>
        </w:rPr>
        <w:t>: e13377 [PMID: 32914429 DOI: 10.1111/eci.13377]</w:t>
      </w:r>
    </w:p>
    <w:p w14:paraId="3109B0DE" w14:textId="77777777" w:rsidR="00A77B3E" w:rsidRPr="002D2D74" w:rsidRDefault="00490A96">
      <w:pPr>
        <w:spacing w:line="360" w:lineRule="auto"/>
        <w:jc w:val="both"/>
        <w:rPr>
          <w:rFonts w:ascii="Book Antiqua" w:hAnsi="Book Antiqua"/>
        </w:rPr>
      </w:pPr>
      <w:r w:rsidRPr="002D2D74">
        <w:rPr>
          <w:rFonts w:ascii="Book Antiqua" w:eastAsia="Book Antiqua" w:hAnsi="Book Antiqua" w:cs="Book Antiqua"/>
          <w:color w:val="000000"/>
        </w:rPr>
        <w:t xml:space="preserve">5 </w:t>
      </w:r>
      <w:r w:rsidRPr="002D2D74">
        <w:rPr>
          <w:rFonts w:ascii="Book Antiqua" w:eastAsia="Book Antiqua" w:hAnsi="Book Antiqua" w:cs="Book Antiqua"/>
          <w:b/>
          <w:bCs/>
          <w:color w:val="000000"/>
        </w:rPr>
        <w:t>Chang G</w:t>
      </w:r>
      <w:r w:rsidRPr="002D2D74">
        <w:rPr>
          <w:rFonts w:ascii="Book Antiqua" w:eastAsia="Book Antiqua" w:hAnsi="Book Antiqua" w:cs="Book Antiqua"/>
          <w:color w:val="000000"/>
        </w:rPr>
        <w:t xml:space="preserve">, Wang J, Song J, Zhang Z, Zhang L. Efficacy and safety of pioglitazone for treatment of plaque psoriasis: a systematic review and meta-analysis of randomized controlled trials. </w:t>
      </w:r>
      <w:r w:rsidRPr="002D2D74">
        <w:rPr>
          <w:rFonts w:ascii="Book Antiqua" w:eastAsia="Book Antiqua" w:hAnsi="Book Antiqua" w:cs="Book Antiqua"/>
          <w:i/>
          <w:iCs/>
          <w:color w:val="000000"/>
        </w:rPr>
        <w:t xml:space="preserve">J </w:t>
      </w:r>
      <w:proofErr w:type="spellStart"/>
      <w:r w:rsidRPr="002D2D74">
        <w:rPr>
          <w:rFonts w:ascii="Book Antiqua" w:eastAsia="Book Antiqua" w:hAnsi="Book Antiqua" w:cs="Book Antiqua"/>
          <w:i/>
          <w:iCs/>
          <w:color w:val="000000"/>
        </w:rPr>
        <w:t>Dermatolog</w:t>
      </w:r>
      <w:proofErr w:type="spellEnd"/>
      <w:r w:rsidRPr="002D2D74">
        <w:rPr>
          <w:rFonts w:ascii="Book Antiqua" w:eastAsia="Book Antiqua" w:hAnsi="Book Antiqua" w:cs="Book Antiqua"/>
          <w:i/>
          <w:iCs/>
          <w:color w:val="000000"/>
        </w:rPr>
        <w:t xml:space="preserve"> Treat</w:t>
      </w:r>
      <w:r w:rsidRPr="002D2D74">
        <w:rPr>
          <w:rFonts w:ascii="Book Antiqua" w:eastAsia="Book Antiqua" w:hAnsi="Book Antiqua" w:cs="Book Antiqua"/>
          <w:color w:val="000000"/>
        </w:rPr>
        <w:t xml:space="preserve"> 2020; </w:t>
      </w:r>
      <w:r w:rsidRPr="002D2D74">
        <w:rPr>
          <w:rFonts w:ascii="Book Antiqua" w:eastAsia="Book Antiqua" w:hAnsi="Book Antiqua" w:cs="Book Antiqua"/>
          <w:b/>
          <w:bCs/>
          <w:color w:val="000000"/>
        </w:rPr>
        <w:t>31</w:t>
      </w:r>
      <w:r w:rsidRPr="002D2D74">
        <w:rPr>
          <w:rFonts w:ascii="Book Antiqua" w:eastAsia="Book Antiqua" w:hAnsi="Book Antiqua" w:cs="Book Antiqua"/>
          <w:color w:val="000000"/>
        </w:rPr>
        <w:t>: 680-686 [PMID: 31116619 DOI: 10.1080/09546634.2019.1610552]</w:t>
      </w:r>
    </w:p>
    <w:p w14:paraId="5BD2FD07" w14:textId="77777777" w:rsidR="00A77B3E" w:rsidRPr="002D2D74" w:rsidRDefault="00490A96">
      <w:pPr>
        <w:spacing w:line="360" w:lineRule="auto"/>
        <w:jc w:val="both"/>
        <w:rPr>
          <w:rFonts w:ascii="Book Antiqua" w:hAnsi="Book Antiqua"/>
        </w:rPr>
      </w:pPr>
      <w:r w:rsidRPr="002D2D74">
        <w:rPr>
          <w:rFonts w:ascii="Book Antiqua" w:eastAsia="Book Antiqua" w:hAnsi="Book Antiqua" w:cs="Book Antiqua"/>
          <w:color w:val="000000"/>
        </w:rPr>
        <w:t xml:space="preserve">6 </w:t>
      </w:r>
      <w:r w:rsidRPr="002D2D74">
        <w:rPr>
          <w:rFonts w:ascii="Book Antiqua" w:eastAsia="Book Antiqua" w:hAnsi="Book Antiqua" w:cs="Book Antiqua"/>
          <w:b/>
          <w:bCs/>
          <w:color w:val="000000"/>
        </w:rPr>
        <w:t>Chen P</w:t>
      </w:r>
      <w:r w:rsidRPr="002D2D74">
        <w:rPr>
          <w:rFonts w:ascii="Book Antiqua" w:eastAsia="Book Antiqua" w:hAnsi="Book Antiqua" w:cs="Book Antiqua"/>
          <w:color w:val="000000"/>
        </w:rPr>
        <w:t xml:space="preserve">, Chen X, Lei L, Zhang Y, Xiang J, Zhou J, </w:t>
      </w:r>
      <w:proofErr w:type="spellStart"/>
      <w:r w:rsidRPr="002D2D74">
        <w:rPr>
          <w:rFonts w:ascii="Book Antiqua" w:eastAsia="Book Antiqua" w:hAnsi="Book Antiqua" w:cs="Book Antiqua"/>
          <w:color w:val="000000"/>
        </w:rPr>
        <w:t>Lv</w:t>
      </w:r>
      <w:proofErr w:type="spellEnd"/>
      <w:r w:rsidRPr="002D2D74">
        <w:rPr>
          <w:rFonts w:ascii="Book Antiqua" w:eastAsia="Book Antiqua" w:hAnsi="Book Antiqua" w:cs="Book Antiqua"/>
          <w:color w:val="000000"/>
        </w:rPr>
        <w:t xml:space="preserve"> J. The efficacy and safety of pioglitazone in psoriasis vulgaris: A meta-analysis of randomized controlled trials. </w:t>
      </w:r>
      <w:r w:rsidRPr="002D2D74">
        <w:rPr>
          <w:rFonts w:ascii="Book Antiqua" w:eastAsia="Book Antiqua" w:hAnsi="Book Antiqua" w:cs="Book Antiqua"/>
          <w:i/>
          <w:iCs/>
          <w:color w:val="000000"/>
        </w:rPr>
        <w:t>Medicine (Baltimore)</w:t>
      </w:r>
      <w:r w:rsidRPr="002D2D74">
        <w:rPr>
          <w:rFonts w:ascii="Book Antiqua" w:eastAsia="Book Antiqua" w:hAnsi="Book Antiqua" w:cs="Book Antiqua"/>
          <w:color w:val="000000"/>
        </w:rPr>
        <w:t xml:space="preserve"> 2020; </w:t>
      </w:r>
      <w:r w:rsidRPr="002D2D74">
        <w:rPr>
          <w:rFonts w:ascii="Book Antiqua" w:eastAsia="Book Antiqua" w:hAnsi="Book Antiqua" w:cs="Book Antiqua"/>
          <w:b/>
          <w:bCs/>
          <w:color w:val="000000"/>
        </w:rPr>
        <w:t>99</w:t>
      </w:r>
      <w:r w:rsidRPr="002D2D74">
        <w:rPr>
          <w:rFonts w:ascii="Book Antiqua" w:eastAsia="Book Antiqua" w:hAnsi="Book Antiqua" w:cs="Book Antiqua"/>
          <w:color w:val="000000"/>
        </w:rPr>
        <w:t>: e21549 [PMID: 32769894 DOI: 10.1097/MD.0000000000021549]</w:t>
      </w:r>
    </w:p>
    <w:p w14:paraId="4841E137" w14:textId="77777777" w:rsidR="00A77B3E" w:rsidRPr="002D2D74" w:rsidRDefault="00490A96">
      <w:pPr>
        <w:spacing w:line="360" w:lineRule="auto"/>
        <w:jc w:val="both"/>
        <w:rPr>
          <w:rFonts w:ascii="Book Antiqua" w:hAnsi="Book Antiqua"/>
        </w:rPr>
      </w:pPr>
      <w:r w:rsidRPr="002D2D74">
        <w:rPr>
          <w:rFonts w:ascii="Book Antiqua" w:eastAsia="Book Antiqua" w:hAnsi="Book Antiqua" w:cs="Book Antiqua"/>
          <w:color w:val="000000"/>
        </w:rPr>
        <w:t xml:space="preserve">7 </w:t>
      </w:r>
      <w:proofErr w:type="spellStart"/>
      <w:r w:rsidRPr="002D2D74">
        <w:rPr>
          <w:rFonts w:ascii="Book Antiqua" w:eastAsia="Book Antiqua" w:hAnsi="Book Antiqua" w:cs="Book Antiqua"/>
          <w:b/>
          <w:bCs/>
          <w:color w:val="000000"/>
        </w:rPr>
        <w:t>Ghiasi</w:t>
      </w:r>
      <w:proofErr w:type="spellEnd"/>
      <w:r w:rsidRPr="002D2D74">
        <w:rPr>
          <w:rFonts w:ascii="Book Antiqua" w:eastAsia="Book Antiqua" w:hAnsi="Book Antiqua" w:cs="Book Antiqua"/>
          <w:b/>
          <w:bCs/>
          <w:color w:val="000000"/>
        </w:rPr>
        <w:t xml:space="preserve"> M</w:t>
      </w:r>
      <w:r w:rsidRPr="002D2D74">
        <w:rPr>
          <w:rFonts w:ascii="Book Antiqua" w:eastAsia="Book Antiqua" w:hAnsi="Book Antiqua" w:cs="Book Antiqua"/>
          <w:color w:val="000000"/>
        </w:rPr>
        <w:t xml:space="preserve">, Ebrahimi S, </w:t>
      </w:r>
      <w:proofErr w:type="spellStart"/>
      <w:r w:rsidRPr="002D2D74">
        <w:rPr>
          <w:rFonts w:ascii="Book Antiqua" w:eastAsia="Book Antiqua" w:hAnsi="Book Antiqua" w:cs="Book Antiqua"/>
          <w:color w:val="000000"/>
        </w:rPr>
        <w:t>Lajevardi</w:t>
      </w:r>
      <w:proofErr w:type="spellEnd"/>
      <w:r w:rsidRPr="002D2D74">
        <w:rPr>
          <w:rFonts w:ascii="Book Antiqua" w:eastAsia="Book Antiqua" w:hAnsi="Book Antiqua" w:cs="Book Antiqua"/>
          <w:color w:val="000000"/>
        </w:rPr>
        <w:t xml:space="preserve"> V, </w:t>
      </w:r>
      <w:proofErr w:type="spellStart"/>
      <w:r w:rsidRPr="002D2D74">
        <w:rPr>
          <w:rFonts w:ascii="Book Antiqua" w:eastAsia="Book Antiqua" w:hAnsi="Book Antiqua" w:cs="Book Antiqua"/>
          <w:color w:val="000000"/>
        </w:rPr>
        <w:t>Taraz</w:t>
      </w:r>
      <w:proofErr w:type="spellEnd"/>
      <w:r w:rsidRPr="002D2D74">
        <w:rPr>
          <w:rFonts w:ascii="Book Antiqua" w:eastAsia="Book Antiqua" w:hAnsi="Book Antiqua" w:cs="Book Antiqua"/>
          <w:color w:val="000000"/>
        </w:rPr>
        <w:t xml:space="preserve"> </w:t>
      </w:r>
      <w:proofErr w:type="spellStart"/>
      <w:r w:rsidRPr="002D2D74">
        <w:rPr>
          <w:rFonts w:ascii="Book Antiqua" w:eastAsia="Book Antiqua" w:hAnsi="Book Antiqua" w:cs="Book Antiqua"/>
          <w:color w:val="000000"/>
        </w:rPr>
        <w:t>M,Azizpour</w:t>
      </w:r>
      <w:proofErr w:type="spellEnd"/>
      <w:r w:rsidRPr="002D2D74">
        <w:rPr>
          <w:rFonts w:ascii="Book Antiqua" w:eastAsia="Book Antiqua" w:hAnsi="Book Antiqua" w:cs="Book Antiqua"/>
          <w:color w:val="000000"/>
        </w:rPr>
        <w:t xml:space="preserve"> A. Efficacy and safety of pioglitazone plus phototherapy </w:t>
      </w:r>
      <w:r w:rsidRPr="002D2D74">
        <w:rPr>
          <w:rFonts w:ascii="Book Antiqua" w:eastAsia="Book Antiqua" w:hAnsi="Book Antiqua" w:cs="Book Antiqua"/>
          <w:i/>
          <w:iCs/>
          <w:color w:val="000000"/>
        </w:rPr>
        <w:t>vs</w:t>
      </w:r>
      <w:r w:rsidRPr="002D2D74">
        <w:rPr>
          <w:rFonts w:ascii="Book Antiqua" w:eastAsia="Book Antiqua" w:hAnsi="Book Antiqua" w:cs="Book Antiqua"/>
          <w:color w:val="000000"/>
        </w:rPr>
        <w:t xml:space="preserve"> phototherapy in patients with plaque type psoriasis: a Double Blinded Randomized Controlled Trial. </w:t>
      </w:r>
      <w:r w:rsidRPr="002D2D74">
        <w:rPr>
          <w:rFonts w:ascii="Book Antiqua" w:eastAsia="Book Antiqua" w:hAnsi="Book Antiqua" w:cs="Book Antiqua"/>
          <w:i/>
          <w:iCs/>
          <w:color w:val="000000"/>
        </w:rPr>
        <w:t xml:space="preserve">J </w:t>
      </w:r>
      <w:proofErr w:type="spellStart"/>
      <w:r w:rsidRPr="002D2D74">
        <w:rPr>
          <w:rFonts w:ascii="Book Antiqua" w:eastAsia="Book Antiqua" w:hAnsi="Book Antiqua" w:cs="Book Antiqua"/>
          <w:i/>
          <w:iCs/>
          <w:color w:val="000000"/>
        </w:rPr>
        <w:t>Dermatolog</w:t>
      </w:r>
      <w:proofErr w:type="spellEnd"/>
      <w:r w:rsidRPr="002D2D74">
        <w:rPr>
          <w:rFonts w:ascii="Book Antiqua" w:eastAsia="Book Antiqua" w:hAnsi="Book Antiqua" w:cs="Book Antiqua"/>
          <w:i/>
          <w:iCs/>
          <w:color w:val="000000"/>
        </w:rPr>
        <w:t xml:space="preserve"> Treat</w:t>
      </w:r>
      <w:r w:rsidRPr="002D2D74">
        <w:rPr>
          <w:rFonts w:ascii="Book Antiqua" w:eastAsia="Book Antiqua" w:hAnsi="Book Antiqua" w:cs="Book Antiqua"/>
          <w:color w:val="000000"/>
        </w:rPr>
        <w:t xml:space="preserve"> 2019; </w:t>
      </w:r>
      <w:r w:rsidRPr="002D2D74">
        <w:rPr>
          <w:rFonts w:ascii="Book Antiqua" w:eastAsia="Book Antiqua" w:hAnsi="Book Antiqua" w:cs="Book Antiqua"/>
          <w:b/>
          <w:bCs/>
          <w:color w:val="000000"/>
        </w:rPr>
        <w:t>30</w:t>
      </w:r>
      <w:r w:rsidRPr="002D2D74">
        <w:rPr>
          <w:rFonts w:ascii="Book Antiqua" w:eastAsia="Book Antiqua" w:hAnsi="Book Antiqua" w:cs="Book Antiqua"/>
          <w:color w:val="000000"/>
        </w:rPr>
        <w:t>: 664-667 [PMID: 30394148 DOI: 10.1080/09546634.2018.1544702]</w:t>
      </w:r>
    </w:p>
    <w:p w14:paraId="2269D57F" w14:textId="77777777" w:rsidR="00A77B3E" w:rsidRPr="002D2D74" w:rsidRDefault="00490A96">
      <w:pPr>
        <w:spacing w:line="360" w:lineRule="auto"/>
        <w:jc w:val="both"/>
        <w:rPr>
          <w:rFonts w:ascii="Book Antiqua" w:hAnsi="Book Antiqua"/>
        </w:rPr>
      </w:pPr>
      <w:r w:rsidRPr="002D2D74">
        <w:rPr>
          <w:rFonts w:ascii="Book Antiqua" w:eastAsia="Book Antiqua" w:hAnsi="Book Antiqua" w:cs="Book Antiqua"/>
          <w:color w:val="000000"/>
        </w:rPr>
        <w:t xml:space="preserve">8 </w:t>
      </w:r>
      <w:r w:rsidRPr="002D2D74">
        <w:rPr>
          <w:rFonts w:ascii="Book Antiqua" w:eastAsia="Book Antiqua" w:hAnsi="Book Antiqua" w:cs="Book Antiqua"/>
          <w:b/>
          <w:bCs/>
          <w:color w:val="000000"/>
        </w:rPr>
        <w:t>Hafez VG</w:t>
      </w:r>
      <w:r w:rsidRPr="002D2D74">
        <w:rPr>
          <w:rFonts w:ascii="Book Antiqua" w:eastAsia="Book Antiqua" w:hAnsi="Book Antiqua" w:cs="Book Antiqua"/>
          <w:color w:val="000000"/>
        </w:rPr>
        <w:t xml:space="preserve">, </w:t>
      </w:r>
      <w:proofErr w:type="spellStart"/>
      <w:r w:rsidRPr="002D2D74">
        <w:rPr>
          <w:rFonts w:ascii="Book Antiqua" w:eastAsia="Book Antiqua" w:hAnsi="Book Antiqua" w:cs="Book Antiqua"/>
          <w:color w:val="000000"/>
        </w:rPr>
        <w:t>Bosseila</w:t>
      </w:r>
      <w:proofErr w:type="spellEnd"/>
      <w:r w:rsidRPr="002D2D74">
        <w:rPr>
          <w:rFonts w:ascii="Book Antiqua" w:eastAsia="Book Antiqua" w:hAnsi="Book Antiqua" w:cs="Book Antiqua"/>
          <w:color w:val="000000"/>
        </w:rPr>
        <w:t xml:space="preserve"> M, Abdel Halim MR, Shaker OG, Kamal M, Kareem HS. Clinical effects of "pioglitazone", an insulin sensitizing drug, on psoriasis vulgaris and its co-morbidities, a double blinded randomized controlled trialx1. </w:t>
      </w:r>
      <w:r w:rsidRPr="002D2D74">
        <w:rPr>
          <w:rFonts w:ascii="Book Antiqua" w:eastAsia="Book Antiqua" w:hAnsi="Book Antiqua" w:cs="Book Antiqua"/>
          <w:i/>
          <w:iCs/>
          <w:color w:val="000000"/>
        </w:rPr>
        <w:t xml:space="preserve">J </w:t>
      </w:r>
      <w:proofErr w:type="spellStart"/>
      <w:r w:rsidRPr="002D2D74">
        <w:rPr>
          <w:rFonts w:ascii="Book Antiqua" w:eastAsia="Book Antiqua" w:hAnsi="Book Antiqua" w:cs="Book Antiqua"/>
          <w:i/>
          <w:iCs/>
          <w:color w:val="000000"/>
        </w:rPr>
        <w:t>Dermatolog</w:t>
      </w:r>
      <w:proofErr w:type="spellEnd"/>
      <w:r w:rsidRPr="002D2D74">
        <w:rPr>
          <w:rFonts w:ascii="Book Antiqua" w:eastAsia="Book Antiqua" w:hAnsi="Book Antiqua" w:cs="Book Antiqua"/>
          <w:i/>
          <w:iCs/>
          <w:color w:val="000000"/>
        </w:rPr>
        <w:t xml:space="preserve"> Treat</w:t>
      </w:r>
      <w:r w:rsidRPr="002D2D74">
        <w:rPr>
          <w:rFonts w:ascii="Book Antiqua" w:eastAsia="Book Antiqua" w:hAnsi="Book Antiqua" w:cs="Book Antiqua"/>
          <w:color w:val="000000"/>
        </w:rPr>
        <w:t xml:space="preserve"> 2015;</w:t>
      </w:r>
      <w:r w:rsidRPr="002D2D74">
        <w:rPr>
          <w:rFonts w:ascii="Book Antiqua" w:eastAsia="Book Antiqua" w:hAnsi="Book Antiqua" w:cs="Book Antiqua"/>
          <w:b/>
          <w:bCs/>
          <w:color w:val="000000"/>
        </w:rPr>
        <w:t>26</w:t>
      </w:r>
      <w:r w:rsidRPr="002D2D74">
        <w:rPr>
          <w:rFonts w:ascii="Book Antiqua" w:eastAsia="Book Antiqua" w:hAnsi="Book Antiqua" w:cs="Book Antiqua"/>
          <w:color w:val="000000"/>
        </w:rPr>
        <w:t>: 208-214 [PMID: 24902962 DOI: 10.3109/09546634.2014.932324]</w:t>
      </w:r>
    </w:p>
    <w:p w14:paraId="51302CCC" w14:textId="77777777" w:rsidR="00A77B3E" w:rsidRPr="002D2D74" w:rsidRDefault="00490A96">
      <w:pPr>
        <w:spacing w:line="360" w:lineRule="auto"/>
        <w:jc w:val="both"/>
        <w:rPr>
          <w:rFonts w:ascii="Book Antiqua" w:hAnsi="Book Antiqua"/>
        </w:rPr>
      </w:pPr>
      <w:r w:rsidRPr="002D2D74">
        <w:rPr>
          <w:rFonts w:ascii="Book Antiqua" w:eastAsia="Book Antiqua" w:hAnsi="Book Antiqua" w:cs="Book Antiqua"/>
          <w:color w:val="000000"/>
        </w:rPr>
        <w:t xml:space="preserve">9 </w:t>
      </w:r>
      <w:proofErr w:type="spellStart"/>
      <w:r w:rsidRPr="002D2D74">
        <w:rPr>
          <w:rFonts w:ascii="Book Antiqua" w:eastAsia="Book Antiqua" w:hAnsi="Book Antiqua" w:cs="Book Antiqua"/>
          <w:b/>
          <w:bCs/>
          <w:color w:val="000000"/>
        </w:rPr>
        <w:t>Lajevardi</w:t>
      </w:r>
      <w:proofErr w:type="spellEnd"/>
      <w:r w:rsidRPr="002D2D74">
        <w:rPr>
          <w:rFonts w:ascii="Book Antiqua" w:eastAsia="Book Antiqua" w:hAnsi="Book Antiqua" w:cs="Book Antiqua"/>
          <w:b/>
          <w:bCs/>
          <w:color w:val="000000"/>
        </w:rPr>
        <w:t xml:space="preserve"> V</w:t>
      </w:r>
      <w:r w:rsidRPr="002D2D74">
        <w:rPr>
          <w:rFonts w:ascii="Book Antiqua" w:eastAsia="Book Antiqua" w:hAnsi="Book Antiqua" w:cs="Book Antiqua"/>
          <w:color w:val="000000"/>
        </w:rPr>
        <w:t xml:space="preserve">, </w:t>
      </w:r>
      <w:proofErr w:type="spellStart"/>
      <w:r w:rsidRPr="002D2D74">
        <w:rPr>
          <w:rFonts w:ascii="Book Antiqua" w:eastAsia="Book Antiqua" w:hAnsi="Book Antiqua" w:cs="Book Antiqua"/>
          <w:color w:val="000000"/>
        </w:rPr>
        <w:t>Hallaji</w:t>
      </w:r>
      <w:proofErr w:type="spellEnd"/>
      <w:r w:rsidRPr="002D2D74">
        <w:rPr>
          <w:rFonts w:ascii="Book Antiqua" w:eastAsia="Book Antiqua" w:hAnsi="Book Antiqua" w:cs="Book Antiqua"/>
          <w:color w:val="000000"/>
        </w:rPr>
        <w:t xml:space="preserve"> Z, </w:t>
      </w:r>
      <w:proofErr w:type="spellStart"/>
      <w:r w:rsidRPr="002D2D74">
        <w:rPr>
          <w:rFonts w:ascii="Book Antiqua" w:eastAsia="Book Antiqua" w:hAnsi="Book Antiqua" w:cs="Book Antiqua"/>
          <w:color w:val="000000"/>
        </w:rPr>
        <w:t>Daklan</w:t>
      </w:r>
      <w:proofErr w:type="spellEnd"/>
      <w:r w:rsidRPr="002D2D74">
        <w:rPr>
          <w:rFonts w:ascii="Book Antiqua" w:eastAsia="Book Antiqua" w:hAnsi="Book Antiqua" w:cs="Book Antiqua"/>
          <w:color w:val="000000"/>
        </w:rPr>
        <w:t xml:space="preserve"> S, </w:t>
      </w:r>
      <w:proofErr w:type="spellStart"/>
      <w:r w:rsidRPr="002D2D74">
        <w:rPr>
          <w:rFonts w:ascii="Book Antiqua" w:eastAsia="Book Antiqua" w:hAnsi="Book Antiqua" w:cs="Book Antiqua"/>
          <w:color w:val="000000"/>
        </w:rPr>
        <w:t>Abedini</w:t>
      </w:r>
      <w:proofErr w:type="spellEnd"/>
      <w:r w:rsidRPr="002D2D74">
        <w:rPr>
          <w:rFonts w:ascii="Book Antiqua" w:eastAsia="Book Antiqua" w:hAnsi="Book Antiqua" w:cs="Book Antiqua"/>
          <w:color w:val="000000"/>
        </w:rPr>
        <w:t xml:space="preserve"> R, </w:t>
      </w:r>
      <w:proofErr w:type="spellStart"/>
      <w:r w:rsidRPr="002D2D74">
        <w:rPr>
          <w:rFonts w:ascii="Book Antiqua" w:eastAsia="Book Antiqua" w:hAnsi="Book Antiqua" w:cs="Book Antiqua"/>
          <w:color w:val="000000"/>
        </w:rPr>
        <w:t>Goodarzi</w:t>
      </w:r>
      <w:proofErr w:type="spellEnd"/>
      <w:r w:rsidRPr="002D2D74">
        <w:rPr>
          <w:rFonts w:ascii="Book Antiqua" w:eastAsia="Book Antiqua" w:hAnsi="Book Antiqua" w:cs="Book Antiqua"/>
          <w:color w:val="000000"/>
        </w:rPr>
        <w:t xml:space="preserve"> A, </w:t>
      </w:r>
      <w:proofErr w:type="spellStart"/>
      <w:r w:rsidRPr="002D2D74">
        <w:rPr>
          <w:rFonts w:ascii="Book Antiqua" w:eastAsia="Book Antiqua" w:hAnsi="Book Antiqua" w:cs="Book Antiqua"/>
          <w:color w:val="000000"/>
        </w:rPr>
        <w:t>Abdolreza</w:t>
      </w:r>
      <w:proofErr w:type="spellEnd"/>
      <w:r w:rsidRPr="002D2D74">
        <w:rPr>
          <w:rFonts w:ascii="Book Antiqua" w:eastAsia="Book Antiqua" w:hAnsi="Book Antiqua" w:cs="Book Antiqua"/>
          <w:color w:val="000000"/>
        </w:rPr>
        <w:t xml:space="preserve"> M. The efficacy of methotrexate plus pioglitazone vs. methotrexate alone in the management of patients </w:t>
      </w:r>
      <w:r w:rsidRPr="002D2D74">
        <w:rPr>
          <w:rFonts w:ascii="Book Antiqua" w:eastAsia="Book Antiqua" w:hAnsi="Book Antiqua" w:cs="Book Antiqua"/>
          <w:color w:val="000000"/>
        </w:rPr>
        <w:lastRenderedPageBreak/>
        <w:t xml:space="preserve">with plaque-type psoriasis: a single-blinded randomized controlled trial. </w:t>
      </w:r>
      <w:r w:rsidRPr="002D2D74">
        <w:rPr>
          <w:rFonts w:ascii="Book Antiqua" w:eastAsia="Book Antiqua" w:hAnsi="Book Antiqua" w:cs="Book Antiqua"/>
          <w:i/>
          <w:iCs/>
          <w:color w:val="000000"/>
        </w:rPr>
        <w:t>Int J Dermatol</w:t>
      </w:r>
      <w:r w:rsidRPr="002D2D74">
        <w:rPr>
          <w:rFonts w:ascii="Book Antiqua" w:eastAsia="Book Antiqua" w:hAnsi="Book Antiqua" w:cs="Book Antiqua"/>
          <w:color w:val="000000"/>
        </w:rPr>
        <w:t xml:space="preserve"> 2015; </w:t>
      </w:r>
      <w:r w:rsidRPr="002D2D74">
        <w:rPr>
          <w:rFonts w:ascii="Book Antiqua" w:eastAsia="Book Antiqua" w:hAnsi="Book Antiqua" w:cs="Book Antiqua"/>
          <w:b/>
          <w:bCs/>
          <w:color w:val="000000"/>
        </w:rPr>
        <w:t>54</w:t>
      </w:r>
      <w:r w:rsidRPr="002D2D74">
        <w:rPr>
          <w:rFonts w:ascii="Book Antiqua" w:eastAsia="Book Antiqua" w:hAnsi="Book Antiqua" w:cs="Book Antiqua"/>
          <w:color w:val="000000"/>
        </w:rPr>
        <w:t>: 95-101 [PMID: 25209868 DOI: 10.1111/ijd.12585]</w:t>
      </w:r>
    </w:p>
    <w:p w14:paraId="403368C6" w14:textId="77777777" w:rsidR="00A77B3E" w:rsidRPr="002D2D74" w:rsidRDefault="00490A96">
      <w:pPr>
        <w:spacing w:line="360" w:lineRule="auto"/>
        <w:jc w:val="both"/>
        <w:rPr>
          <w:rFonts w:ascii="Book Antiqua" w:hAnsi="Book Antiqua"/>
        </w:rPr>
      </w:pPr>
      <w:r w:rsidRPr="002D2D74">
        <w:rPr>
          <w:rFonts w:ascii="Book Antiqua" w:eastAsia="Book Antiqua" w:hAnsi="Book Antiqua" w:cs="Book Antiqua"/>
          <w:color w:val="000000"/>
        </w:rPr>
        <w:t xml:space="preserve">10 </w:t>
      </w:r>
      <w:r w:rsidRPr="002D2D74">
        <w:rPr>
          <w:rFonts w:ascii="Book Antiqua" w:eastAsia="Book Antiqua" w:hAnsi="Book Antiqua" w:cs="Book Antiqua"/>
          <w:b/>
          <w:bCs/>
          <w:color w:val="000000"/>
        </w:rPr>
        <w:t>Mittal R</w:t>
      </w:r>
      <w:r w:rsidRPr="002D2D74">
        <w:rPr>
          <w:rFonts w:ascii="Book Antiqua" w:eastAsia="Book Antiqua" w:hAnsi="Book Antiqua" w:cs="Book Antiqua"/>
          <w:color w:val="000000"/>
        </w:rPr>
        <w:t xml:space="preserve">, Malhotra S, </w:t>
      </w:r>
      <w:proofErr w:type="spellStart"/>
      <w:r w:rsidRPr="002D2D74">
        <w:rPr>
          <w:rFonts w:ascii="Book Antiqua" w:eastAsia="Book Antiqua" w:hAnsi="Book Antiqua" w:cs="Book Antiqua"/>
          <w:color w:val="000000"/>
        </w:rPr>
        <w:t>Pandhi</w:t>
      </w:r>
      <w:proofErr w:type="spellEnd"/>
      <w:r w:rsidRPr="002D2D74">
        <w:rPr>
          <w:rFonts w:ascii="Book Antiqua" w:eastAsia="Book Antiqua" w:hAnsi="Book Antiqua" w:cs="Book Antiqua"/>
          <w:color w:val="000000"/>
        </w:rPr>
        <w:t xml:space="preserve"> P, Kaur I, Dogra S. Efficacy and safety of combination Acitretin and Pioglitazone therapy in patients with moderate to severe chronic plaque-type psoriasis: a randomized, double-blind, placebo-controlled clinical trial. </w:t>
      </w:r>
      <w:r w:rsidRPr="002D2D74">
        <w:rPr>
          <w:rFonts w:ascii="Book Antiqua" w:eastAsia="Book Antiqua" w:hAnsi="Book Antiqua" w:cs="Book Antiqua"/>
          <w:i/>
          <w:iCs/>
          <w:color w:val="000000"/>
        </w:rPr>
        <w:t>Arch Dermatol</w:t>
      </w:r>
      <w:r w:rsidRPr="002D2D74">
        <w:rPr>
          <w:rFonts w:ascii="Book Antiqua" w:eastAsia="Book Antiqua" w:hAnsi="Book Antiqua" w:cs="Book Antiqua"/>
          <w:color w:val="000000"/>
        </w:rPr>
        <w:t xml:space="preserve"> 2009; </w:t>
      </w:r>
      <w:r w:rsidRPr="002D2D74">
        <w:rPr>
          <w:rFonts w:ascii="Book Antiqua" w:eastAsia="Book Antiqua" w:hAnsi="Book Antiqua" w:cs="Book Antiqua"/>
          <w:b/>
          <w:bCs/>
          <w:color w:val="000000"/>
        </w:rPr>
        <w:t>145</w:t>
      </w:r>
      <w:r w:rsidRPr="002D2D74">
        <w:rPr>
          <w:rFonts w:ascii="Book Antiqua" w:eastAsia="Book Antiqua" w:hAnsi="Book Antiqua" w:cs="Book Antiqua"/>
          <w:color w:val="000000"/>
        </w:rPr>
        <w:t>: 387-393 [PMID: 19380660 DOI: 10.1001/archdermatol.2009.5]</w:t>
      </w:r>
    </w:p>
    <w:p w14:paraId="0F474588" w14:textId="77777777" w:rsidR="00A77B3E" w:rsidRPr="002D2D74" w:rsidRDefault="00490A96">
      <w:pPr>
        <w:spacing w:line="360" w:lineRule="auto"/>
        <w:jc w:val="both"/>
        <w:rPr>
          <w:rFonts w:ascii="Book Antiqua" w:hAnsi="Book Antiqua"/>
        </w:rPr>
      </w:pPr>
      <w:r w:rsidRPr="002D2D74">
        <w:rPr>
          <w:rFonts w:ascii="Book Antiqua" w:eastAsia="Book Antiqua" w:hAnsi="Book Antiqua" w:cs="Book Antiqua"/>
          <w:color w:val="000000"/>
        </w:rPr>
        <w:t xml:space="preserve">11 </w:t>
      </w:r>
      <w:r w:rsidRPr="002D2D74">
        <w:rPr>
          <w:rFonts w:ascii="Book Antiqua" w:eastAsia="Book Antiqua" w:hAnsi="Book Antiqua" w:cs="Book Antiqua"/>
          <w:b/>
          <w:bCs/>
          <w:color w:val="000000"/>
        </w:rPr>
        <w:t>Singh S</w:t>
      </w:r>
      <w:r w:rsidRPr="002D2D74">
        <w:rPr>
          <w:rFonts w:ascii="Book Antiqua" w:eastAsia="Book Antiqua" w:hAnsi="Book Antiqua" w:cs="Book Antiqua"/>
          <w:color w:val="000000"/>
        </w:rPr>
        <w:t xml:space="preserve">, Bhansali A. Randomized placebo control study of insulin sensitizers (Metformin and Pioglitazone) in psoriasis patients with metabolic syndrome (Topical Treatment Cohort). </w:t>
      </w:r>
      <w:r w:rsidRPr="002D2D74">
        <w:rPr>
          <w:rFonts w:ascii="Book Antiqua" w:eastAsia="Book Antiqua" w:hAnsi="Book Antiqua" w:cs="Book Antiqua"/>
          <w:i/>
          <w:iCs/>
          <w:color w:val="000000"/>
        </w:rPr>
        <w:t>BMC Dermatol</w:t>
      </w:r>
      <w:r w:rsidRPr="002D2D74">
        <w:rPr>
          <w:rFonts w:ascii="Book Antiqua" w:eastAsia="Book Antiqua" w:hAnsi="Book Antiqua" w:cs="Book Antiqua"/>
          <w:color w:val="000000"/>
        </w:rPr>
        <w:t xml:space="preserve"> 2016; </w:t>
      </w:r>
      <w:r w:rsidRPr="002D2D74">
        <w:rPr>
          <w:rFonts w:ascii="Book Antiqua" w:eastAsia="Book Antiqua" w:hAnsi="Book Antiqua" w:cs="Book Antiqua"/>
          <w:b/>
          <w:bCs/>
          <w:color w:val="000000"/>
        </w:rPr>
        <w:t>16</w:t>
      </w:r>
      <w:r w:rsidRPr="002D2D74">
        <w:rPr>
          <w:rFonts w:ascii="Book Antiqua" w:eastAsia="Book Antiqua" w:hAnsi="Book Antiqua" w:cs="Book Antiqua"/>
          <w:color w:val="000000"/>
        </w:rPr>
        <w:t>: 12 [PMID: 27531132 DOI: 10.1186/s12895-016-0049-y]</w:t>
      </w:r>
    </w:p>
    <w:p w14:paraId="3C431E77" w14:textId="77777777" w:rsidR="00A77B3E" w:rsidRPr="002D2D74" w:rsidRDefault="00490A96">
      <w:pPr>
        <w:spacing w:line="360" w:lineRule="auto"/>
        <w:jc w:val="both"/>
        <w:rPr>
          <w:rFonts w:ascii="Book Antiqua" w:hAnsi="Book Antiqua"/>
        </w:rPr>
      </w:pPr>
      <w:r w:rsidRPr="002D2D74">
        <w:rPr>
          <w:rFonts w:ascii="Book Antiqua" w:eastAsia="Book Antiqua" w:hAnsi="Book Antiqua" w:cs="Book Antiqua"/>
          <w:color w:val="000000"/>
        </w:rPr>
        <w:t xml:space="preserve">12 </w:t>
      </w:r>
      <w:r w:rsidRPr="002D2D74">
        <w:rPr>
          <w:rFonts w:ascii="Book Antiqua" w:eastAsia="Book Antiqua" w:hAnsi="Book Antiqua" w:cs="Book Antiqua"/>
          <w:b/>
          <w:bCs/>
          <w:color w:val="000000"/>
        </w:rPr>
        <w:t>Zhang JZ</w:t>
      </w:r>
      <w:r w:rsidRPr="002D2D74">
        <w:rPr>
          <w:rFonts w:ascii="Book Antiqua" w:eastAsia="Book Antiqua" w:hAnsi="Book Antiqua" w:cs="Book Antiqua"/>
          <w:color w:val="000000"/>
        </w:rPr>
        <w:t xml:space="preserve">, Ding Y, Xiang F, Yu SR, Zhang DZ, Guan MM, Kang XJ. Effectiveness and safety of different doses of pioglitazone in psoriasis: a meta-analysis of randomized controlled </w:t>
      </w:r>
      <w:proofErr w:type="spellStart"/>
      <w:r w:rsidRPr="002D2D74">
        <w:rPr>
          <w:rFonts w:ascii="Book Antiqua" w:eastAsia="Book Antiqua" w:hAnsi="Book Antiqua" w:cs="Book Antiqua"/>
          <w:color w:val="000000"/>
        </w:rPr>
        <w:t>trials.</w:t>
      </w:r>
      <w:r w:rsidRPr="002D2D74">
        <w:rPr>
          <w:rFonts w:ascii="Book Antiqua" w:eastAsia="Book Antiqua" w:hAnsi="Book Antiqua" w:cs="Book Antiqua"/>
          <w:i/>
          <w:iCs/>
          <w:color w:val="000000"/>
        </w:rPr>
        <w:t>Chin</w:t>
      </w:r>
      <w:proofErr w:type="spellEnd"/>
      <w:r w:rsidRPr="002D2D74">
        <w:rPr>
          <w:rFonts w:ascii="Book Antiqua" w:eastAsia="Book Antiqua" w:hAnsi="Book Antiqua" w:cs="Book Antiqua"/>
          <w:i/>
          <w:iCs/>
          <w:color w:val="000000"/>
        </w:rPr>
        <w:t xml:space="preserve"> Med J (</w:t>
      </w:r>
      <w:proofErr w:type="spellStart"/>
      <w:r w:rsidRPr="002D2D74">
        <w:rPr>
          <w:rFonts w:ascii="Book Antiqua" w:eastAsia="Book Antiqua" w:hAnsi="Book Antiqua" w:cs="Book Antiqua"/>
          <w:i/>
          <w:iCs/>
          <w:color w:val="000000"/>
        </w:rPr>
        <w:t>Engl</w:t>
      </w:r>
      <w:proofErr w:type="spellEnd"/>
      <w:r w:rsidRPr="002D2D74">
        <w:rPr>
          <w:rFonts w:ascii="Book Antiqua" w:eastAsia="Book Antiqua" w:hAnsi="Book Antiqua" w:cs="Book Antiqua"/>
          <w:i/>
          <w:iCs/>
          <w:color w:val="000000"/>
        </w:rPr>
        <w:t>)</w:t>
      </w:r>
      <w:r w:rsidRPr="002D2D74">
        <w:rPr>
          <w:rFonts w:ascii="Book Antiqua" w:eastAsia="Book Antiqua" w:hAnsi="Book Antiqua" w:cs="Book Antiqua"/>
          <w:color w:val="000000"/>
        </w:rPr>
        <w:t xml:space="preserve"> 2020; </w:t>
      </w:r>
      <w:r w:rsidRPr="002D2D74">
        <w:rPr>
          <w:rFonts w:ascii="Book Antiqua" w:eastAsia="Book Antiqua" w:hAnsi="Book Antiqua" w:cs="Book Antiqua"/>
          <w:b/>
          <w:bCs/>
          <w:color w:val="000000"/>
        </w:rPr>
        <w:t>133</w:t>
      </w:r>
      <w:r w:rsidRPr="002D2D74">
        <w:rPr>
          <w:rFonts w:ascii="Book Antiqua" w:eastAsia="Book Antiqua" w:hAnsi="Book Antiqua" w:cs="Book Antiqua"/>
          <w:color w:val="000000"/>
        </w:rPr>
        <w:t>: 444-451 [PMID: 31977550 DOI: 10.1097/CM9.0000000000000642]</w:t>
      </w:r>
    </w:p>
    <w:p w14:paraId="75F48D93" w14:textId="77777777" w:rsidR="00A77B3E" w:rsidRPr="002D2D74" w:rsidRDefault="00490A96">
      <w:pPr>
        <w:spacing w:line="360" w:lineRule="auto"/>
        <w:jc w:val="both"/>
        <w:rPr>
          <w:rFonts w:ascii="Book Antiqua" w:hAnsi="Book Antiqua"/>
        </w:rPr>
      </w:pPr>
      <w:r w:rsidRPr="002D2D74">
        <w:rPr>
          <w:rFonts w:ascii="Book Antiqua" w:eastAsia="Book Antiqua" w:hAnsi="Book Antiqua" w:cs="Book Antiqua"/>
          <w:color w:val="000000"/>
        </w:rPr>
        <w:t xml:space="preserve">13 </w:t>
      </w:r>
      <w:proofErr w:type="spellStart"/>
      <w:r w:rsidRPr="002D2D74">
        <w:rPr>
          <w:rFonts w:ascii="Book Antiqua" w:eastAsia="Book Antiqua" w:hAnsi="Book Antiqua" w:cs="Book Antiqua"/>
          <w:b/>
          <w:bCs/>
          <w:color w:val="000000"/>
        </w:rPr>
        <w:t>Ramot</w:t>
      </w:r>
      <w:proofErr w:type="spellEnd"/>
      <w:r w:rsidRPr="002D2D74">
        <w:rPr>
          <w:rFonts w:ascii="Book Antiqua" w:eastAsia="Book Antiqua" w:hAnsi="Book Antiqua" w:cs="Book Antiqua"/>
          <w:b/>
          <w:bCs/>
          <w:color w:val="000000"/>
        </w:rPr>
        <w:t xml:space="preserve"> Y</w:t>
      </w:r>
      <w:r w:rsidRPr="002D2D74">
        <w:rPr>
          <w:rFonts w:ascii="Book Antiqua" w:eastAsia="Book Antiqua" w:hAnsi="Book Antiqua" w:cs="Book Antiqua"/>
          <w:color w:val="000000"/>
        </w:rPr>
        <w:t xml:space="preserve">, </w:t>
      </w:r>
      <w:proofErr w:type="spellStart"/>
      <w:r w:rsidRPr="002D2D74">
        <w:rPr>
          <w:rFonts w:ascii="Book Antiqua" w:eastAsia="Book Antiqua" w:hAnsi="Book Antiqua" w:cs="Book Antiqua"/>
          <w:color w:val="000000"/>
        </w:rPr>
        <w:t>Mastrofrancesco</w:t>
      </w:r>
      <w:proofErr w:type="spellEnd"/>
      <w:r w:rsidRPr="002D2D74">
        <w:rPr>
          <w:rFonts w:ascii="Book Antiqua" w:eastAsia="Book Antiqua" w:hAnsi="Book Antiqua" w:cs="Book Antiqua"/>
          <w:color w:val="000000"/>
        </w:rPr>
        <w:t xml:space="preserve"> A, Camera E, </w:t>
      </w:r>
      <w:proofErr w:type="spellStart"/>
      <w:r w:rsidRPr="002D2D74">
        <w:rPr>
          <w:rFonts w:ascii="Book Antiqua" w:eastAsia="Book Antiqua" w:hAnsi="Book Antiqua" w:cs="Book Antiqua"/>
          <w:color w:val="000000"/>
        </w:rPr>
        <w:t>Desreumaux</w:t>
      </w:r>
      <w:proofErr w:type="spellEnd"/>
      <w:r w:rsidRPr="002D2D74">
        <w:rPr>
          <w:rFonts w:ascii="Book Antiqua" w:eastAsia="Book Antiqua" w:hAnsi="Book Antiqua" w:cs="Book Antiqua"/>
          <w:color w:val="000000"/>
        </w:rPr>
        <w:t xml:space="preserve"> P, Paus R, Picardo M. The role of </w:t>
      </w:r>
      <w:proofErr w:type="spellStart"/>
      <w:r w:rsidRPr="002D2D74">
        <w:rPr>
          <w:rFonts w:ascii="Book Antiqua" w:eastAsia="Book Antiqua" w:hAnsi="Book Antiqua" w:cs="Book Antiqua"/>
          <w:color w:val="000000"/>
        </w:rPr>
        <w:t>PPARγ</w:t>
      </w:r>
      <w:proofErr w:type="spellEnd"/>
      <w:r w:rsidRPr="002D2D74">
        <w:rPr>
          <w:rFonts w:ascii="Book Antiqua" w:eastAsia="Book Antiqua" w:hAnsi="Book Antiqua" w:cs="Book Antiqua"/>
          <w:color w:val="000000"/>
        </w:rPr>
        <w:t xml:space="preserve">-mediated </w:t>
      </w:r>
      <w:proofErr w:type="spellStart"/>
      <w:r w:rsidRPr="002D2D74">
        <w:rPr>
          <w:rFonts w:ascii="Book Antiqua" w:eastAsia="Book Antiqua" w:hAnsi="Book Antiqua" w:cs="Book Antiqua"/>
          <w:color w:val="000000"/>
        </w:rPr>
        <w:t>signalling</w:t>
      </w:r>
      <w:proofErr w:type="spellEnd"/>
      <w:r w:rsidRPr="002D2D74">
        <w:rPr>
          <w:rFonts w:ascii="Book Antiqua" w:eastAsia="Book Antiqua" w:hAnsi="Book Antiqua" w:cs="Book Antiqua"/>
          <w:color w:val="000000"/>
        </w:rPr>
        <w:t xml:space="preserve"> in skin biology and pathology: new targets and opportunities for clinical dermatology. </w:t>
      </w:r>
      <w:r w:rsidRPr="002D2D74">
        <w:rPr>
          <w:rFonts w:ascii="Book Antiqua" w:eastAsia="Book Antiqua" w:hAnsi="Book Antiqua" w:cs="Book Antiqua"/>
          <w:i/>
          <w:iCs/>
          <w:color w:val="000000"/>
        </w:rPr>
        <w:t>Exp Dermatol</w:t>
      </w:r>
      <w:r w:rsidRPr="002D2D74">
        <w:rPr>
          <w:rFonts w:ascii="Book Antiqua" w:eastAsia="Book Antiqua" w:hAnsi="Book Antiqua" w:cs="Book Antiqua"/>
          <w:color w:val="000000"/>
        </w:rPr>
        <w:t xml:space="preserve"> 2015; </w:t>
      </w:r>
      <w:r w:rsidRPr="002D2D74">
        <w:rPr>
          <w:rFonts w:ascii="Book Antiqua" w:eastAsia="Book Antiqua" w:hAnsi="Book Antiqua" w:cs="Book Antiqua"/>
          <w:b/>
          <w:bCs/>
          <w:color w:val="000000"/>
        </w:rPr>
        <w:t>24</w:t>
      </w:r>
      <w:r w:rsidRPr="002D2D74">
        <w:rPr>
          <w:rFonts w:ascii="Book Antiqua" w:eastAsia="Book Antiqua" w:hAnsi="Book Antiqua" w:cs="Book Antiqua"/>
          <w:color w:val="000000"/>
        </w:rPr>
        <w:t>: 245-251 [PMID: 25644500 DOI: 10.1111/exd.12647]</w:t>
      </w:r>
    </w:p>
    <w:p w14:paraId="41E83225" w14:textId="77777777" w:rsidR="00A77B3E" w:rsidRPr="002D2D74" w:rsidRDefault="00490A96">
      <w:pPr>
        <w:spacing w:line="360" w:lineRule="auto"/>
        <w:jc w:val="both"/>
        <w:rPr>
          <w:rFonts w:ascii="Book Antiqua" w:hAnsi="Book Antiqua"/>
        </w:rPr>
      </w:pPr>
      <w:r w:rsidRPr="002D2D74">
        <w:rPr>
          <w:rFonts w:ascii="Book Antiqua" w:eastAsia="Book Antiqua" w:hAnsi="Book Antiqua" w:cs="Book Antiqua"/>
          <w:color w:val="000000"/>
        </w:rPr>
        <w:t xml:space="preserve">14 </w:t>
      </w:r>
      <w:r w:rsidRPr="002D2D74">
        <w:rPr>
          <w:rFonts w:ascii="Book Antiqua" w:eastAsia="Book Antiqua" w:hAnsi="Book Antiqua" w:cs="Book Antiqua"/>
          <w:b/>
          <w:bCs/>
          <w:color w:val="000000"/>
        </w:rPr>
        <w:t>El-</w:t>
      </w:r>
      <w:proofErr w:type="spellStart"/>
      <w:r w:rsidRPr="002D2D74">
        <w:rPr>
          <w:rFonts w:ascii="Book Antiqua" w:eastAsia="Book Antiqua" w:hAnsi="Book Antiqua" w:cs="Book Antiqua"/>
          <w:b/>
          <w:bCs/>
          <w:color w:val="000000"/>
        </w:rPr>
        <w:t>Gharabawy</w:t>
      </w:r>
      <w:proofErr w:type="spellEnd"/>
      <w:r w:rsidRPr="002D2D74">
        <w:rPr>
          <w:rFonts w:ascii="Book Antiqua" w:eastAsia="Book Antiqua" w:hAnsi="Book Antiqua" w:cs="Book Antiqua"/>
          <w:b/>
          <w:bCs/>
          <w:color w:val="000000"/>
        </w:rPr>
        <w:t xml:space="preserve"> RM</w:t>
      </w:r>
      <w:r w:rsidRPr="002D2D74">
        <w:rPr>
          <w:rFonts w:ascii="Book Antiqua" w:eastAsia="Book Antiqua" w:hAnsi="Book Antiqua" w:cs="Book Antiqua"/>
          <w:color w:val="000000"/>
        </w:rPr>
        <w:t xml:space="preserve">, Ahmed AS, Al-Najjar AH. Mechanism of action and effect of immune-modulating agents in the treatment of psoriasis. </w:t>
      </w:r>
      <w:r w:rsidRPr="002D2D74">
        <w:rPr>
          <w:rFonts w:ascii="Book Antiqua" w:eastAsia="Book Antiqua" w:hAnsi="Book Antiqua" w:cs="Book Antiqua"/>
          <w:i/>
          <w:iCs/>
          <w:color w:val="000000"/>
        </w:rPr>
        <w:t xml:space="preserve">Biomed </w:t>
      </w:r>
      <w:proofErr w:type="spellStart"/>
      <w:r w:rsidRPr="002D2D74">
        <w:rPr>
          <w:rFonts w:ascii="Book Antiqua" w:eastAsia="Book Antiqua" w:hAnsi="Book Antiqua" w:cs="Book Antiqua"/>
          <w:i/>
          <w:iCs/>
          <w:color w:val="000000"/>
        </w:rPr>
        <w:t>Pharmacother</w:t>
      </w:r>
      <w:proofErr w:type="spellEnd"/>
      <w:r w:rsidRPr="002D2D74">
        <w:rPr>
          <w:rFonts w:ascii="Book Antiqua" w:eastAsia="Book Antiqua" w:hAnsi="Book Antiqua" w:cs="Book Antiqua"/>
          <w:color w:val="000000"/>
        </w:rPr>
        <w:t xml:space="preserve"> 2017; </w:t>
      </w:r>
      <w:r w:rsidRPr="002D2D74">
        <w:rPr>
          <w:rFonts w:ascii="Book Antiqua" w:eastAsia="Book Antiqua" w:hAnsi="Book Antiqua" w:cs="Book Antiqua"/>
          <w:b/>
          <w:bCs/>
          <w:color w:val="000000"/>
        </w:rPr>
        <w:t>85</w:t>
      </w:r>
      <w:r w:rsidRPr="002D2D74">
        <w:rPr>
          <w:rFonts w:ascii="Book Antiqua" w:eastAsia="Book Antiqua" w:hAnsi="Book Antiqua" w:cs="Book Antiqua"/>
          <w:color w:val="000000"/>
        </w:rPr>
        <w:t>: 141-147 [PMID: 27930978 DOI: 10.1016/j.biopha.2016.11.105]</w:t>
      </w:r>
    </w:p>
    <w:p w14:paraId="03D88518" w14:textId="77777777" w:rsidR="00A77B3E" w:rsidRPr="002D2D74" w:rsidRDefault="00490A96">
      <w:pPr>
        <w:spacing w:line="360" w:lineRule="auto"/>
        <w:jc w:val="both"/>
        <w:rPr>
          <w:rFonts w:ascii="Book Antiqua" w:hAnsi="Book Antiqua"/>
        </w:rPr>
      </w:pPr>
      <w:r w:rsidRPr="002D2D74">
        <w:rPr>
          <w:rFonts w:ascii="Book Antiqua" w:eastAsia="Book Antiqua" w:hAnsi="Book Antiqua" w:cs="Book Antiqua"/>
          <w:color w:val="000000"/>
        </w:rPr>
        <w:t xml:space="preserve">15 </w:t>
      </w:r>
      <w:proofErr w:type="spellStart"/>
      <w:r w:rsidRPr="002D2D74">
        <w:rPr>
          <w:rFonts w:ascii="Book Antiqua" w:eastAsia="Book Antiqua" w:hAnsi="Book Antiqua" w:cs="Book Antiqua"/>
          <w:b/>
          <w:bCs/>
          <w:color w:val="000000"/>
        </w:rPr>
        <w:t>Mirabelli</w:t>
      </w:r>
      <w:proofErr w:type="spellEnd"/>
      <w:r w:rsidRPr="002D2D74">
        <w:rPr>
          <w:rFonts w:ascii="Book Antiqua" w:eastAsia="Book Antiqua" w:hAnsi="Book Antiqua" w:cs="Book Antiqua"/>
          <w:b/>
          <w:bCs/>
          <w:color w:val="000000"/>
        </w:rPr>
        <w:t xml:space="preserve"> M</w:t>
      </w:r>
      <w:r w:rsidRPr="002D2D74">
        <w:rPr>
          <w:rFonts w:ascii="Book Antiqua" w:eastAsia="Book Antiqua" w:hAnsi="Book Antiqua" w:cs="Book Antiqua"/>
          <w:color w:val="000000"/>
        </w:rPr>
        <w:t xml:space="preserve">, </w:t>
      </w:r>
      <w:proofErr w:type="spellStart"/>
      <w:r w:rsidRPr="002D2D74">
        <w:rPr>
          <w:rFonts w:ascii="Book Antiqua" w:eastAsia="Book Antiqua" w:hAnsi="Book Antiqua" w:cs="Book Antiqua"/>
          <w:color w:val="000000"/>
        </w:rPr>
        <w:t>Chiefari</w:t>
      </w:r>
      <w:proofErr w:type="spellEnd"/>
      <w:r w:rsidRPr="002D2D74">
        <w:rPr>
          <w:rFonts w:ascii="Book Antiqua" w:eastAsia="Book Antiqua" w:hAnsi="Book Antiqua" w:cs="Book Antiqua"/>
          <w:color w:val="000000"/>
        </w:rPr>
        <w:t xml:space="preserve"> E, Puccio L, </w:t>
      </w:r>
      <w:proofErr w:type="spellStart"/>
      <w:r w:rsidRPr="002D2D74">
        <w:rPr>
          <w:rFonts w:ascii="Book Antiqua" w:eastAsia="Book Antiqua" w:hAnsi="Book Antiqua" w:cs="Book Antiqua"/>
          <w:color w:val="000000"/>
        </w:rPr>
        <w:t>Foti</w:t>
      </w:r>
      <w:proofErr w:type="spellEnd"/>
      <w:r w:rsidRPr="002D2D74">
        <w:rPr>
          <w:rFonts w:ascii="Book Antiqua" w:eastAsia="Book Antiqua" w:hAnsi="Book Antiqua" w:cs="Book Antiqua"/>
          <w:color w:val="000000"/>
        </w:rPr>
        <w:t xml:space="preserve"> DP, Brunetti A. Potential Benefits and Harms of Novel Antidiabetic Drugs During COVID-19 Crisis. </w:t>
      </w:r>
      <w:r w:rsidRPr="002D2D74">
        <w:rPr>
          <w:rFonts w:ascii="Book Antiqua" w:eastAsia="Book Antiqua" w:hAnsi="Book Antiqua" w:cs="Book Antiqua"/>
          <w:i/>
          <w:iCs/>
          <w:color w:val="000000"/>
        </w:rPr>
        <w:t>Int J Environ Res Public Health</w:t>
      </w:r>
      <w:r w:rsidRPr="002D2D74">
        <w:rPr>
          <w:rFonts w:ascii="Book Antiqua" w:eastAsia="Book Antiqua" w:hAnsi="Book Antiqua" w:cs="Book Antiqua"/>
          <w:color w:val="000000"/>
        </w:rPr>
        <w:t xml:space="preserve"> 2020; </w:t>
      </w:r>
      <w:r w:rsidRPr="002D2D74">
        <w:rPr>
          <w:rFonts w:ascii="Book Antiqua" w:eastAsia="Book Antiqua" w:hAnsi="Book Antiqua" w:cs="Book Antiqua"/>
          <w:b/>
          <w:bCs/>
          <w:color w:val="000000"/>
        </w:rPr>
        <w:t>1</w:t>
      </w:r>
      <w:r w:rsidR="00E87B0D" w:rsidRPr="002D2D74">
        <w:rPr>
          <w:rFonts w:ascii="Book Antiqua" w:eastAsia="Book Antiqua" w:hAnsi="Book Antiqua" w:cs="Book Antiqua"/>
          <w:b/>
          <w:bCs/>
          <w:color w:val="000000"/>
        </w:rPr>
        <w:t>7</w:t>
      </w:r>
      <w:r w:rsidR="00E87B0D" w:rsidRPr="002D2D74">
        <w:rPr>
          <w:rFonts w:ascii="Book Antiqua" w:eastAsia="Book Antiqua" w:hAnsi="Book Antiqua" w:cs="Book Antiqua"/>
          <w:color w:val="000000"/>
        </w:rPr>
        <w:t>: 3664</w:t>
      </w:r>
      <w:r w:rsidRPr="002D2D74">
        <w:rPr>
          <w:rFonts w:ascii="Book Antiqua" w:eastAsia="Book Antiqua" w:hAnsi="Book Antiqua" w:cs="Book Antiqua"/>
          <w:color w:val="000000"/>
        </w:rPr>
        <w:t xml:space="preserve"> [PMID: 32456064 DOI: 10.3390/ijerph17103664]</w:t>
      </w:r>
    </w:p>
    <w:p w14:paraId="2476A06B" w14:textId="77777777" w:rsidR="00A77B3E" w:rsidRPr="002D2D74" w:rsidRDefault="00490A96">
      <w:pPr>
        <w:spacing w:line="360" w:lineRule="auto"/>
        <w:jc w:val="both"/>
        <w:rPr>
          <w:rFonts w:ascii="Book Antiqua" w:hAnsi="Book Antiqua"/>
        </w:rPr>
      </w:pPr>
      <w:r w:rsidRPr="002D2D74">
        <w:rPr>
          <w:rFonts w:ascii="Book Antiqua" w:eastAsia="Book Antiqua" w:hAnsi="Book Antiqua" w:cs="Book Antiqua"/>
          <w:color w:val="000000"/>
        </w:rPr>
        <w:t xml:space="preserve">16 </w:t>
      </w:r>
      <w:r w:rsidRPr="002D2D74">
        <w:rPr>
          <w:rFonts w:ascii="Book Antiqua" w:eastAsia="Book Antiqua" w:hAnsi="Book Antiqua" w:cs="Book Antiqua"/>
          <w:b/>
          <w:bCs/>
          <w:color w:val="000000"/>
        </w:rPr>
        <w:t>Drucker DJ</w:t>
      </w:r>
      <w:r w:rsidRPr="002D2D74">
        <w:rPr>
          <w:rFonts w:ascii="Book Antiqua" w:eastAsia="Book Antiqua" w:hAnsi="Book Antiqua" w:cs="Book Antiqua"/>
          <w:color w:val="000000"/>
        </w:rPr>
        <w:t xml:space="preserve">, Rosen CF. Glucagon-like peptide-1 (GLP-1) receptor agonists, obesity and psoriasis: diabetes meets dermatology. </w:t>
      </w:r>
      <w:proofErr w:type="spellStart"/>
      <w:r w:rsidRPr="002D2D74">
        <w:rPr>
          <w:rFonts w:ascii="Book Antiqua" w:eastAsia="Book Antiqua" w:hAnsi="Book Antiqua" w:cs="Book Antiqua"/>
          <w:i/>
          <w:iCs/>
          <w:color w:val="000000"/>
        </w:rPr>
        <w:t>Diabetologia</w:t>
      </w:r>
      <w:proofErr w:type="spellEnd"/>
      <w:r w:rsidRPr="002D2D74">
        <w:rPr>
          <w:rFonts w:ascii="Book Antiqua" w:eastAsia="Book Antiqua" w:hAnsi="Book Antiqua" w:cs="Book Antiqua"/>
          <w:color w:val="000000"/>
        </w:rPr>
        <w:t xml:space="preserve"> 2011; </w:t>
      </w:r>
      <w:r w:rsidRPr="002D2D74">
        <w:rPr>
          <w:rFonts w:ascii="Book Antiqua" w:eastAsia="Book Antiqua" w:hAnsi="Book Antiqua" w:cs="Book Antiqua"/>
          <w:b/>
          <w:bCs/>
          <w:color w:val="000000"/>
        </w:rPr>
        <w:t>54</w:t>
      </w:r>
      <w:r w:rsidRPr="002D2D74">
        <w:rPr>
          <w:rFonts w:ascii="Book Antiqua" w:eastAsia="Book Antiqua" w:hAnsi="Book Antiqua" w:cs="Book Antiqua"/>
          <w:color w:val="000000"/>
        </w:rPr>
        <w:t>: 2741-2744 [PMID: 21892687 DOI: 10.1007/s00125-011-2297-z]</w:t>
      </w:r>
    </w:p>
    <w:p w14:paraId="75F4F346" w14:textId="77777777" w:rsidR="00A77B3E" w:rsidRPr="002D2D74" w:rsidRDefault="00490A96">
      <w:pPr>
        <w:spacing w:line="360" w:lineRule="auto"/>
        <w:jc w:val="both"/>
        <w:rPr>
          <w:rFonts w:ascii="Book Antiqua" w:hAnsi="Book Antiqua"/>
        </w:rPr>
      </w:pPr>
      <w:r w:rsidRPr="002D2D74">
        <w:rPr>
          <w:rFonts w:ascii="Book Antiqua" w:eastAsia="Book Antiqua" w:hAnsi="Book Antiqua" w:cs="Book Antiqua"/>
          <w:color w:val="000000"/>
        </w:rPr>
        <w:t xml:space="preserve">17 </w:t>
      </w:r>
      <w:r w:rsidRPr="002D2D74">
        <w:rPr>
          <w:rFonts w:ascii="Book Antiqua" w:eastAsia="Book Antiqua" w:hAnsi="Book Antiqua" w:cs="Book Antiqua"/>
          <w:b/>
          <w:bCs/>
          <w:color w:val="000000"/>
        </w:rPr>
        <w:t>Lin L</w:t>
      </w:r>
      <w:r w:rsidRPr="002D2D74">
        <w:rPr>
          <w:rFonts w:ascii="Book Antiqua" w:eastAsia="Book Antiqua" w:hAnsi="Book Antiqua" w:cs="Book Antiqua"/>
          <w:color w:val="000000"/>
        </w:rPr>
        <w:t xml:space="preserve">, Xu X, Yu Y, Ye H, He X, Chen S, Chen X, Shao Z, Chen P. Glucagon-like peptide-1 receptor agonist liraglutide therapy for psoriasis patients with type 2 diabetes: a </w:t>
      </w:r>
      <w:r w:rsidRPr="002D2D74">
        <w:rPr>
          <w:rFonts w:ascii="Book Antiqua" w:eastAsia="Book Antiqua" w:hAnsi="Book Antiqua" w:cs="Book Antiqua"/>
          <w:color w:val="000000"/>
        </w:rPr>
        <w:lastRenderedPageBreak/>
        <w:t xml:space="preserve">randomized-controlled trial. </w:t>
      </w:r>
      <w:r w:rsidRPr="002D2D74">
        <w:rPr>
          <w:rFonts w:ascii="Book Antiqua" w:eastAsia="Book Antiqua" w:hAnsi="Book Antiqua" w:cs="Book Antiqua"/>
          <w:i/>
          <w:iCs/>
          <w:color w:val="000000"/>
        </w:rPr>
        <w:t xml:space="preserve">J </w:t>
      </w:r>
      <w:proofErr w:type="spellStart"/>
      <w:r w:rsidRPr="002D2D74">
        <w:rPr>
          <w:rFonts w:ascii="Book Antiqua" w:eastAsia="Book Antiqua" w:hAnsi="Book Antiqua" w:cs="Book Antiqua"/>
          <w:i/>
          <w:iCs/>
          <w:color w:val="000000"/>
        </w:rPr>
        <w:t>Dermatolog</w:t>
      </w:r>
      <w:proofErr w:type="spellEnd"/>
      <w:r w:rsidRPr="002D2D74">
        <w:rPr>
          <w:rFonts w:ascii="Book Antiqua" w:eastAsia="Book Antiqua" w:hAnsi="Book Antiqua" w:cs="Book Antiqua"/>
          <w:i/>
          <w:iCs/>
          <w:color w:val="000000"/>
        </w:rPr>
        <w:t xml:space="preserve"> Treat</w:t>
      </w:r>
      <w:r w:rsidRPr="002D2D74">
        <w:rPr>
          <w:rFonts w:ascii="Book Antiqua" w:eastAsia="Book Antiqua" w:hAnsi="Book Antiqua" w:cs="Book Antiqua"/>
          <w:color w:val="000000"/>
        </w:rPr>
        <w:t xml:space="preserve"> 2020: 1-7 [PMID: 32962477 DOI: 10.1080/09546634.2020.1826392]</w:t>
      </w:r>
    </w:p>
    <w:p w14:paraId="5125AC6E" w14:textId="77777777" w:rsidR="00A77B3E" w:rsidRPr="002D2D74" w:rsidRDefault="00490A96">
      <w:pPr>
        <w:spacing w:line="360" w:lineRule="auto"/>
        <w:jc w:val="both"/>
        <w:rPr>
          <w:rFonts w:ascii="Book Antiqua" w:hAnsi="Book Antiqua"/>
        </w:rPr>
      </w:pPr>
      <w:r w:rsidRPr="002D2D74">
        <w:rPr>
          <w:rFonts w:ascii="Book Antiqua" w:eastAsia="Book Antiqua" w:hAnsi="Book Antiqua" w:cs="Book Antiqua"/>
          <w:color w:val="000000"/>
        </w:rPr>
        <w:t xml:space="preserve">18 </w:t>
      </w:r>
      <w:proofErr w:type="spellStart"/>
      <w:r w:rsidRPr="002D2D74">
        <w:rPr>
          <w:rFonts w:ascii="Book Antiqua" w:eastAsia="Book Antiqua" w:hAnsi="Book Antiqua" w:cs="Book Antiqua"/>
          <w:b/>
          <w:bCs/>
          <w:color w:val="000000"/>
        </w:rPr>
        <w:t>Faurschou</w:t>
      </w:r>
      <w:proofErr w:type="spellEnd"/>
      <w:r w:rsidRPr="002D2D74">
        <w:rPr>
          <w:rFonts w:ascii="Book Antiqua" w:eastAsia="Book Antiqua" w:hAnsi="Book Antiqua" w:cs="Book Antiqua"/>
          <w:b/>
          <w:bCs/>
          <w:color w:val="000000"/>
        </w:rPr>
        <w:t xml:space="preserve"> A</w:t>
      </w:r>
      <w:r w:rsidRPr="002D2D74">
        <w:rPr>
          <w:rFonts w:ascii="Book Antiqua" w:eastAsia="Book Antiqua" w:hAnsi="Book Antiqua" w:cs="Book Antiqua"/>
          <w:color w:val="000000"/>
        </w:rPr>
        <w:t xml:space="preserve">, Knop FK, Thyssen JP, </w:t>
      </w:r>
      <w:proofErr w:type="spellStart"/>
      <w:r w:rsidRPr="002D2D74">
        <w:rPr>
          <w:rFonts w:ascii="Book Antiqua" w:eastAsia="Book Antiqua" w:hAnsi="Book Antiqua" w:cs="Book Antiqua"/>
          <w:color w:val="000000"/>
        </w:rPr>
        <w:t>Zachariae</w:t>
      </w:r>
      <w:proofErr w:type="spellEnd"/>
      <w:r w:rsidRPr="002D2D74">
        <w:rPr>
          <w:rFonts w:ascii="Book Antiqua" w:eastAsia="Book Antiqua" w:hAnsi="Book Antiqua" w:cs="Book Antiqua"/>
          <w:color w:val="000000"/>
        </w:rPr>
        <w:t xml:space="preserve"> C, </w:t>
      </w:r>
      <w:proofErr w:type="spellStart"/>
      <w:r w:rsidRPr="002D2D74">
        <w:rPr>
          <w:rFonts w:ascii="Book Antiqua" w:eastAsia="Book Antiqua" w:hAnsi="Book Antiqua" w:cs="Book Antiqua"/>
          <w:color w:val="000000"/>
        </w:rPr>
        <w:t>Skov</w:t>
      </w:r>
      <w:proofErr w:type="spellEnd"/>
      <w:r w:rsidRPr="002D2D74">
        <w:rPr>
          <w:rFonts w:ascii="Book Antiqua" w:eastAsia="Book Antiqua" w:hAnsi="Book Antiqua" w:cs="Book Antiqua"/>
          <w:color w:val="000000"/>
        </w:rPr>
        <w:t xml:space="preserve"> L, </w:t>
      </w:r>
      <w:proofErr w:type="spellStart"/>
      <w:r w:rsidRPr="002D2D74">
        <w:rPr>
          <w:rFonts w:ascii="Book Antiqua" w:eastAsia="Book Antiqua" w:hAnsi="Book Antiqua" w:cs="Book Antiqua"/>
          <w:color w:val="000000"/>
        </w:rPr>
        <w:t>Vilsbøll</w:t>
      </w:r>
      <w:proofErr w:type="spellEnd"/>
      <w:r w:rsidRPr="002D2D74">
        <w:rPr>
          <w:rFonts w:ascii="Book Antiqua" w:eastAsia="Book Antiqua" w:hAnsi="Book Antiqua" w:cs="Book Antiqua"/>
          <w:color w:val="000000"/>
        </w:rPr>
        <w:t xml:space="preserve"> T. Improvement in psoriasis after treatment with the glucagon-like peptide-1 receptor agonist liraglutide. </w:t>
      </w:r>
      <w:r w:rsidRPr="002D2D74">
        <w:rPr>
          <w:rFonts w:ascii="Book Antiqua" w:eastAsia="Book Antiqua" w:hAnsi="Book Antiqua" w:cs="Book Antiqua"/>
          <w:i/>
          <w:iCs/>
          <w:color w:val="000000"/>
        </w:rPr>
        <w:t xml:space="preserve">Acta </w:t>
      </w:r>
      <w:proofErr w:type="spellStart"/>
      <w:r w:rsidRPr="002D2D74">
        <w:rPr>
          <w:rFonts w:ascii="Book Antiqua" w:eastAsia="Book Antiqua" w:hAnsi="Book Antiqua" w:cs="Book Antiqua"/>
          <w:i/>
          <w:iCs/>
          <w:color w:val="000000"/>
        </w:rPr>
        <w:t>Diabetol</w:t>
      </w:r>
      <w:proofErr w:type="spellEnd"/>
      <w:r w:rsidRPr="002D2D74">
        <w:rPr>
          <w:rFonts w:ascii="Book Antiqua" w:eastAsia="Book Antiqua" w:hAnsi="Book Antiqua" w:cs="Book Antiqua"/>
          <w:color w:val="000000"/>
        </w:rPr>
        <w:t xml:space="preserve"> 2014; </w:t>
      </w:r>
      <w:r w:rsidRPr="002D2D74">
        <w:rPr>
          <w:rFonts w:ascii="Book Antiqua" w:eastAsia="Book Antiqua" w:hAnsi="Book Antiqua" w:cs="Book Antiqua"/>
          <w:b/>
          <w:bCs/>
          <w:color w:val="000000"/>
        </w:rPr>
        <w:t>51</w:t>
      </w:r>
      <w:r w:rsidRPr="002D2D74">
        <w:rPr>
          <w:rFonts w:ascii="Book Antiqua" w:eastAsia="Book Antiqua" w:hAnsi="Book Antiqua" w:cs="Book Antiqua"/>
          <w:color w:val="000000"/>
        </w:rPr>
        <w:t>: 147-150 [PMID: 22160246 DOI: 10.1007/s00592-011-0359-9]</w:t>
      </w:r>
    </w:p>
    <w:p w14:paraId="2D54D64C" w14:textId="77777777" w:rsidR="00A77B3E" w:rsidRPr="002D2D74" w:rsidRDefault="00490A96">
      <w:pPr>
        <w:spacing w:line="360" w:lineRule="auto"/>
        <w:jc w:val="both"/>
        <w:rPr>
          <w:rFonts w:ascii="Book Antiqua" w:hAnsi="Book Antiqua"/>
        </w:rPr>
      </w:pPr>
      <w:r w:rsidRPr="002D2D74">
        <w:rPr>
          <w:rFonts w:ascii="Book Antiqua" w:eastAsia="Book Antiqua" w:hAnsi="Book Antiqua" w:cs="Book Antiqua"/>
          <w:color w:val="000000"/>
        </w:rPr>
        <w:t xml:space="preserve">19 </w:t>
      </w:r>
      <w:r w:rsidRPr="002D2D74">
        <w:rPr>
          <w:rFonts w:ascii="Book Antiqua" w:eastAsia="Book Antiqua" w:hAnsi="Book Antiqua" w:cs="Book Antiqua"/>
          <w:b/>
          <w:bCs/>
          <w:color w:val="000000"/>
        </w:rPr>
        <w:t>Hogan AE</w:t>
      </w:r>
      <w:r w:rsidRPr="002D2D74">
        <w:rPr>
          <w:rFonts w:ascii="Book Antiqua" w:eastAsia="Book Antiqua" w:hAnsi="Book Antiqua" w:cs="Book Antiqua"/>
          <w:color w:val="000000"/>
        </w:rPr>
        <w:t xml:space="preserve">, Tobin AM, Ahern T, Corrigan MA, </w:t>
      </w:r>
      <w:proofErr w:type="spellStart"/>
      <w:r w:rsidRPr="002D2D74">
        <w:rPr>
          <w:rFonts w:ascii="Book Antiqua" w:eastAsia="Book Antiqua" w:hAnsi="Book Antiqua" w:cs="Book Antiqua"/>
          <w:color w:val="000000"/>
        </w:rPr>
        <w:t>Gaoatswe</w:t>
      </w:r>
      <w:proofErr w:type="spellEnd"/>
      <w:r w:rsidRPr="002D2D74">
        <w:rPr>
          <w:rFonts w:ascii="Book Antiqua" w:eastAsia="Book Antiqua" w:hAnsi="Book Antiqua" w:cs="Book Antiqua"/>
          <w:color w:val="000000"/>
        </w:rPr>
        <w:t xml:space="preserve"> G, Jackson R, O'Reilly V, Lynch L, Doherty DG, </w:t>
      </w:r>
      <w:proofErr w:type="spellStart"/>
      <w:r w:rsidRPr="002D2D74">
        <w:rPr>
          <w:rFonts w:ascii="Book Antiqua" w:eastAsia="Book Antiqua" w:hAnsi="Book Antiqua" w:cs="Book Antiqua"/>
          <w:color w:val="000000"/>
        </w:rPr>
        <w:t>Moynagh</w:t>
      </w:r>
      <w:proofErr w:type="spellEnd"/>
      <w:r w:rsidRPr="002D2D74">
        <w:rPr>
          <w:rFonts w:ascii="Book Antiqua" w:eastAsia="Book Antiqua" w:hAnsi="Book Antiqua" w:cs="Book Antiqua"/>
          <w:color w:val="000000"/>
        </w:rPr>
        <w:t xml:space="preserve"> PN, Kirby B, O'Connell J, O'Shea D. Glucagon-like peptide-1 (GLP-1) and the regulation of human invariant natural killer T cells: lessons from obesity, diabetes and psoriasis. </w:t>
      </w:r>
      <w:proofErr w:type="spellStart"/>
      <w:r w:rsidRPr="002D2D74">
        <w:rPr>
          <w:rFonts w:ascii="Book Antiqua" w:eastAsia="Book Antiqua" w:hAnsi="Book Antiqua" w:cs="Book Antiqua"/>
          <w:i/>
          <w:iCs/>
          <w:color w:val="000000"/>
        </w:rPr>
        <w:t>Diabetologia</w:t>
      </w:r>
      <w:proofErr w:type="spellEnd"/>
      <w:r w:rsidRPr="002D2D74">
        <w:rPr>
          <w:rFonts w:ascii="Book Antiqua" w:eastAsia="Book Antiqua" w:hAnsi="Book Antiqua" w:cs="Book Antiqua"/>
          <w:color w:val="000000"/>
        </w:rPr>
        <w:t xml:space="preserve"> 2011; </w:t>
      </w:r>
      <w:r w:rsidRPr="002D2D74">
        <w:rPr>
          <w:rFonts w:ascii="Book Antiqua" w:eastAsia="Book Antiqua" w:hAnsi="Book Antiqua" w:cs="Book Antiqua"/>
          <w:b/>
          <w:bCs/>
          <w:color w:val="000000"/>
        </w:rPr>
        <w:t>54</w:t>
      </w:r>
      <w:r w:rsidRPr="002D2D74">
        <w:rPr>
          <w:rFonts w:ascii="Book Antiqua" w:eastAsia="Book Antiqua" w:hAnsi="Book Antiqua" w:cs="Book Antiqua"/>
          <w:color w:val="000000"/>
        </w:rPr>
        <w:t>: 2745-2754 [PMID: 21744074 DOI: 10.1007/s00125-011-2232-3]</w:t>
      </w:r>
    </w:p>
    <w:p w14:paraId="2AADEF63" w14:textId="77777777" w:rsidR="00A77B3E" w:rsidRPr="002D2D74" w:rsidRDefault="00490A96">
      <w:pPr>
        <w:spacing w:line="360" w:lineRule="auto"/>
        <w:jc w:val="both"/>
        <w:rPr>
          <w:rFonts w:ascii="Book Antiqua" w:hAnsi="Book Antiqua"/>
        </w:rPr>
      </w:pPr>
      <w:r w:rsidRPr="002D2D74">
        <w:rPr>
          <w:rFonts w:ascii="Book Antiqua" w:eastAsia="Book Antiqua" w:hAnsi="Book Antiqua" w:cs="Book Antiqua"/>
          <w:color w:val="000000"/>
        </w:rPr>
        <w:t xml:space="preserve">20 </w:t>
      </w:r>
      <w:proofErr w:type="spellStart"/>
      <w:r w:rsidRPr="002D2D74">
        <w:rPr>
          <w:rFonts w:ascii="Book Antiqua" w:eastAsia="Book Antiqua" w:hAnsi="Book Antiqua" w:cs="Book Antiqua"/>
          <w:b/>
          <w:bCs/>
          <w:color w:val="000000"/>
        </w:rPr>
        <w:t>Buysschaert</w:t>
      </w:r>
      <w:proofErr w:type="spellEnd"/>
      <w:r w:rsidRPr="002D2D74">
        <w:rPr>
          <w:rFonts w:ascii="Book Antiqua" w:eastAsia="Book Antiqua" w:hAnsi="Book Antiqua" w:cs="Book Antiqua"/>
          <w:b/>
          <w:bCs/>
          <w:color w:val="000000"/>
        </w:rPr>
        <w:t xml:space="preserve"> M</w:t>
      </w:r>
      <w:r w:rsidRPr="002D2D74">
        <w:rPr>
          <w:rFonts w:ascii="Book Antiqua" w:eastAsia="Book Antiqua" w:hAnsi="Book Antiqua" w:cs="Book Antiqua"/>
          <w:color w:val="000000"/>
        </w:rPr>
        <w:t xml:space="preserve">, </w:t>
      </w:r>
      <w:proofErr w:type="spellStart"/>
      <w:r w:rsidRPr="002D2D74">
        <w:rPr>
          <w:rFonts w:ascii="Book Antiqua" w:eastAsia="Book Antiqua" w:hAnsi="Book Antiqua" w:cs="Book Antiqua"/>
          <w:color w:val="000000"/>
        </w:rPr>
        <w:t>Tennstedt</w:t>
      </w:r>
      <w:proofErr w:type="spellEnd"/>
      <w:r w:rsidRPr="002D2D74">
        <w:rPr>
          <w:rFonts w:ascii="Book Antiqua" w:eastAsia="Book Antiqua" w:hAnsi="Book Antiqua" w:cs="Book Antiqua"/>
          <w:color w:val="000000"/>
        </w:rPr>
        <w:t xml:space="preserve"> D, </w:t>
      </w:r>
      <w:proofErr w:type="spellStart"/>
      <w:r w:rsidRPr="002D2D74">
        <w:rPr>
          <w:rFonts w:ascii="Book Antiqua" w:eastAsia="Book Antiqua" w:hAnsi="Book Antiqua" w:cs="Book Antiqua"/>
          <w:color w:val="000000"/>
        </w:rPr>
        <w:t>Preumont</w:t>
      </w:r>
      <w:proofErr w:type="spellEnd"/>
      <w:r w:rsidRPr="002D2D74">
        <w:rPr>
          <w:rFonts w:ascii="Book Antiqua" w:eastAsia="Book Antiqua" w:hAnsi="Book Antiqua" w:cs="Book Antiqua"/>
          <w:color w:val="000000"/>
        </w:rPr>
        <w:t xml:space="preserve"> V. Improvement of psoriasis during exenatide treatment in a patient with diabetes. </w:t>
      </w:r>
      <w:r w:rsidRPr="002D2D74">
        <w:rPr>
          <w:rFonts w:ascii="Book Antiqua" w:eastAsia="Book Antiqua" w:hAnsi="Book Antiqua" w:cs="Book Antiqua"/>
          <w:i/>
          <w:iCs/>
          <w:color w:val="000000"/>
        </w:rPr>
        <w:t xml:space="preserve">Diabetes </w:t>
      </w:r>
      <w:proofErr w:type="spellStart"/>
      <w:r w:rsidRPr="002D2D74">
        <w:rPr>
          <w:rFonts w:ascii="Book Antiqua" w:eastAsia="Book Antiqua" w:hAnsi="Book Antiqua" w:cs="Book Antiqua"/>
          <w:i/>
          <w:iCs/>
          <w:color w:val="000000"/>
        </w:rPr>
        <w:t>Metab</w:t>
      </w:r>
      <w:proofErr w:type="spellEnd"/>
      <w:r w:rsidRPr="002D2D74">
        <w:rPr>
          <w:rFonts w:ascii="Book Antiqua" w:eastAsia="Book Antiqua" w:hAnsi="Book Antiqua" w:cs="Book Antiqua"/>
          <w:color w:val="000000"/>
        </w:rPr>
        <w:t xml:space="preserve"> 2012; </w:t>
      </w:r>
      <w:r w:rsidRPr="002D2D74">
        <w:rPr>
          <w:rFonts w:ascii="Book Antiqua" w:eastAsia="Book Antiqua" w:hAnsi="Book Antiqua" w:cs="Book Antiqua"/>
          <w:b/>
          <w:bCs/>
          <w:color w:val="000000"/>
        </w:rPr>
        <w:t>38</w:t>
      </w:r>
      <w:r w:rsidRPr="002D2D74">
        <w:rPr>
          <w:rFonts w:ascii="Book Antiqua" w:eastAsia="Book Antiqua" w:hAnsi="Book Antiqua" w:cs="Book Antiqua"/>
          <w:color w:val="000000"/>
        </w:rPr>
        <w:t>: 86-88 [PMID: 22227407 DOI: 10.1016/j.diabet.2011.11.004]</w:t>
      </w:r>
    </w:p>
    <w:p w14:paraId="6DC57145" w14:textId="77777777" w:rsidR="00A77B3E" w:rsidRPr="002D2D74" w:rsidRDefault="00490A96">
      <w:pPr>
        <w:spacing w:line="360" w:lineRule="auto"/>
        <w:jc w:val="both"/>
        <w:rPr>
          <w:rFonts w:ascii="Book Antiqua" w:hAnsi="Book Antiqua"/>
        </w:rPr>
      </w:pPr>
      <w:r w:rsidRPr="002D2D74">
        <w:rPr>
          <w:rFonts w:ascii="Book Antiqua" w:eastAsia="Book Antiqua" w:hAnsi="Book Antiqua" w:cs="Book Antiqua"/>
          <w:color w:val="000000"/>
        </w:rPr>
        <w:t xml:space="preserve">21 </w:t>
      </w:r>
      <w:proofErr w:type="spellStart"/>
      <w:r w:rsidRPr="002D2D74">
        <w:rPr>
          <w:rFonts w:ascii="Book Antiqua" w:eastAsia="Book Antiqua" w:hAnsi="Book Antiqua" w:cs="Book Antiqua"/>
          <w:b/>
          <w:bCs/>
          <w:color w:val="000000"/>
        </w:rPr>
        <w:t>Buysschaert</w:t>
      </w:r>
      <w:proofErr w:type="spellEnd"/>
      <w:r w:rsidRPr="002D2D74">
        <w:rPr>
          <w:rFonts w:ascii="Book Antiqua" w:eastAsia="Book Antiqua" w:hAnsi="Book Antiqua" w:cs="Book Antiqua"/>
          <w:b/>
          <w:bCs/>
          <w:color w:val="000000"/>
        </w:rPr>
        <w:t xml:space="preserve"> M</w:t>
      </w:r>
      <w:r w:rsidRPr="002D2D74">
        <w:rPr>
          <w:rFonts w:ascii="Book Antiqua" w:eastAsia="Book Antiqua" w:hAnsi="Book Antiqua" w:cs="Book Antiqua"/>
          <w:color w:val="000000"/>
        </w:rPr>
        <w:t xml:space="preserve">, </w:t>
      </w:r>
      <w:proofErr w:type="spellStart"/>
      <w:r w:rsidRPr="002D2D74">
        <w:rPr>
          <w:rFonts w:ascii="Book Antiqua" w:eastAsia="Book Antiqua" w:hAnsi="Book Antiqua" w:cs="Book Antiqua"/>
          <w:color w:val="000000"/>
        </w:rPr>
        <w:t>Baeck</w:t>
      </w:r>
      <w:proofErr w:type="spellEnd"/>
      <w:r w:rsidRPr="002D2D74">
        <w:rPr>
          <w:rFonts w:ascii="Book Antiqua" w:eastAsia="Book Antiqua" w:hAnsi="Book Antiqua" w:cs="Book Antiqua"/>
          <w:color w:val="000000"/>
        </w:rPr>
        <w:t xml:space="preserve"> M, </w:t>
      </w:r>
      <w:proofErr w:type="spellStart"/>
      <w:r w:rsidRPr="002D2D74">
        <w:rPr>
          <w:rFonts w:ascii="Book Antiqua" w:eastAsia="Book Antiqua" w:hAnsi="Book Antiqua" w:cs="Book Antiqua"/>
          <w:color w:val="000000"/>
        </w:rPr>
        <w:t>Preumont</w:t>
      </w:r>
      <w:proofErr w:type="spellEnd"/>
      <w:r w:rsidRPr="002D2D74">
        <w:rPr>
          <w:rFonts w:ascii="Book Antiqua" w:eastAsia="Book Antiqua" w:hAnsi="Book Antiqua" w:cs="Book Antiqua"/>
          <w:color w:val="000000"/>
        </w:rPr>
        <w:t xml:space="preserve"> V, Marot L, </w:t>
      </w:r>
      <w:proofErr w:type="spellStart"/>
      <w:r w:rsidRPr="002D2D74">
        <w:rPr>
          <w:rFonts w:ascii="Book Antiqua" w:eastAsia="Book Antiqua" w:hAnsi="Book Antiqua" w:cs="Book Antiqua"/>
          <w:color w:val="000000"/>
        </w:rPr>
        <w:t>Hendrickx</w:t>
      </w:r>
      <w:proofErr w:type="spellEnd"/>
      <w:r w:rsidRPr="002D2D74">
        <w:rPr>
          <w:rFonts w:ascii="Book Antiqua" w:eastAsia="Book Antiqua" w:hAnsi="Book Antiqua" w:cs="Book Antiqua"/>
          <w:color w:val="000000"/>
        </w:rPr>
        <w:t xml:space="preserve"> E, Van Belle A, </w:t>
      </w:r>
      <w:proofErr w:type="spellStart"/>
      <w:r w:rsidRPr="002D2D74">
        <w:rPr>
          <w:rFonts w:ascii="Book Antiqua" w:eastAsia="Book Antiqua" w:hAnsi="Book Antiqua" w:cs="Book Antiqua"/>
          <w:color w:val="000000"/>
        </w:rPr>
        <w:t>Dumoutier</w:t>
      </w:r>
      <w:proofErr w:type="spellEnd"/>
      <w:r w:rsidRPr="002D2D74">
        <w:rPr>
          <w:rFonts w:ascii="Book Antiqua" w:eastAsia="Book Antiqua" w:hAnsi="Book Antiqua" w:cs="Book Antiqua"/>
          <w:color w:val="000000"/>
        </w:rPr>
        <w:t xml:space="preserve"> L. Improvement of psoriasis during glucagon-like peptide-1 analogue therapy in type 2 diabetes is associated with decreasing dermal </w:t>
      </w:r>
      <w:proofErr w:type="spellStart"/>
      <w:r w:rsidRPr="002D2D74">
        <w:rPr>
          <w:rFonts w:ascii="Book Antiqua" w:eastAsia="Book Antiqua" w:hAnsi="Book Antiqua" w:cs="Book Antiqua"/>
          <w:color w:val="000000"/>
        </w:rPr>
        <w:t>γδ</w:t>
      </w:r>
      <w:proofErr w:type="spellEnd"/>
      <w:r w:rsidRPr="002D2D74">
        <w:rPr>
          <w:rFonts w:ascii="Book Antiqua" w:eastAsia="Book Antiqua" w:hAnsi="Book Antiqua" w:cs="Book Antiqua"/>
          <w:color w:val="000000"/>
        </w:rPr>
        <w:t xml:space="preserve"> T-cell number: a prospective case-series study. </w:t>
      </w:r>
      <w:r w:rsidRPr="002D2D74">
        <w:rPr>
          <w:rFonts w:ascii="Book Antiqua" w:eastAsia="Book Antiqua" w:hAnsi="Book Antiqua" w:cs="Book Antiqua"/>
          <w:i/>
          <w:iCs/>
          <w:color w:val="000000"/>
        </w:rPr>
        <w:t>Br J Dermatol</w:t>
      </w:r>
      <w:r w:rsidRPr="002D2D74">
        <w:rPr>
          <w:rFonts w:ascii="Book Antiqua" w:eastAsia="Book Antiqua" w:hAnsi="Book Antiqua" w:cs="Book Antiqua"/>
          <w:color w:val="000000"/>
        </w:rPr>
        <w:t xml:space="preserve"> 2014; </w:t>
      </w:r>
      <w:r w:rsidRPr="002D2D74">
        <w:rPr>
          <w:rFonts w:ascii="Book Antiqua" w:eastAsia="Book Antiqua" w:hAnsi="Book Antiqua" w:cs="Book Antiqua"/>
          <w:b/>
          <w:bCs/>
          <w:color w:val="000000"/>
        </w:rPr>
        <w:t>171</w:t>
      </w:r>
      <w:r w:rsidRPr="002D2D74">
        <w:rPr>
          <w:rFonts w:ascii="Book Antiqua" w:eastAsia="Book Antiqua" w:hAnsi="Book Antiqua" w:cs="Book Antiqua"/>
          <w:color w:val="000000"/>
        </w:rPr>
        <w:t>: 155-161 [PMID: 24506139 DOI: 10.1111/bjd.12886]</w:t>
      </w:r>
    </w:p>
    <w:p w14:paraId="4A9748C5" w14:textId="77777777" w:rsidR="00A77B3E" w:rsidRPr="002D2D74" w:rsidRDefault="00490A96">
      <w:pPr>
        <w:spacing w:line="360" w:lineRule="auto"/>
        <w:jc w:val="both"/>
        <w:rPr>
          <w:rFonts w:ascii="Book Antiqua" w:hAnsi="Book Antiqua"/>
        </w:rPr>
      </w:pPr>
      <w:r w:rsidRPr="002D2D74">
        <w:rPr>
          <w:rFonts w:ascii="Book Antiqua" w:eastAsia="Book Antiqua" w:hAnsi="Book Antiqua" w:cs="Book Antiqua"/>
          <w:color w:val="000000"/>
        </w:rPr>
        <w:t xml:space="preserve">22 </w:t>
      </w:r>
      <w:r w:rsidRPr="002D2D74">
        <w:rPr>
          <w:rFonts w:ascii="Book Antiqua" w:eastAsia="Book Antiqua" w:hAnsi="Book Antiqua" w:cs="Book Antiqua"/>
          <w:b/>
          <w:bCs/>
          <w:color w:val="000000"/>
        </w:rPr>
        <w:t>Xu X</w:t>
      </w:r>
      <w:r w:rsidRPr="002D2D74">
        <w:rPr>
          <w:rFonts w:ascii="Book Antiqua" w:eastAsia="Book Antiqua" w:hAnsi="Book Antiqua" w:cs="Book Antiqua"/>
          <w:color w:val="000000"/>
        </w:rPr>
        <w:t xml:space="preserve">, Lin L, Chen P, Yu Y, Chen S, Chen X, Shao Z. Treatment with liraglutide, a glucagon-like peptide-1 analogue, improves effectively the skin lesions of psoriasis patients with type 2 diabetes: A prospective cohort study. </w:t>
      </w:r>
      <w:r w:rsidRPr="002D2D74">
        <w:rPr>
          <w:rFonts w:ascii="Book Antiqua" w:eastAsia="Book Antiqua" w:hAnsi="Book Antiqua" w:cs="Book Antiqua"/>
          <w:i/>
          <w:iCs/>
          <w:color w:val="000000"/>
        </w:rPr>
        <w:t xml:space="preserve">Diabetes Res Clin </w:t>
      </w:r>
      <w:proofErr w:type="spellStart"/>
      <w:r w:rsidRPr="002D2D74">
        <w:rPr>
          <w:rFonts w:ascii="Book Antiqua" w:eastAsia="Book Antiqua" w:hAnsi="Book Antiqua" w:cs="Book Antiqua"/>
          <w:i/>
          <w:iCs/>
          <w:color w:val="000000"/>
        </w:rPr>
        <w:t>Pract</w:t>
      </w:r>
      <w:proofErr w:type="spellEnd"/>
      <w:r w:rsidRPr="002D2D74">
        <w:rPr>
          <w:rFonts w:ascii="Book Antiqua" w:eastAsia="Book Antiqua" w:hAnsi="Book Antiqua" w:cs="Book Antiqua"/>
          <w:color w:val="000000"/>
        </w:rPr>
        <w:t xml:space="preserve"> 2019; </w:t>
      </w:r>
      <w:r w:rsidRPr="002D2D74">
        <w:rPr>
          <w:rFonts w:ascii="Book Antiqua" w:eastAsia="Book Antiqua" w:hAnsi="Book Antiqua" w:cs="Book Antiqua"/>
          <w:b/>
          <w:bCs/>
          <w:color w:val="000000"/>
        </w:rPr>
        <w:t>150</w:t>
      </w:r>
      <w:r w:rsidRPr="002D2D74">
        <w:rPr>
          <w:rFonts w:ascii="Book Antiqua" w:eastAsia="Book Antiqua" w:hAnsi="Book Antiqua" w:cs="Book Antiqua"/>
          <w:color w:val="000000"/>
        </w:rPr>
        <w:t>: 167-173 [PMID: 30844468 DOI: 10.1016/j.diabres.2019.03.002]</w:t>
      </w:r>
    </w:p>
    <w:p w14:paraId="28CF8C34" w14:textId="77777777" w:rsidR="00A77B3E" w:rsidRPr="002D2D74" w:rsidRDefault="00490A96">
      <w:pPr>
        <w:spacing w:line="360" w:lineRule="auto"/>
        <w:jc w:val="both"/>
        <w:rPr>
          <w:rFonts w:ascii="Book Antiqua" w:hAnsi="Book Antiqua"/>
        </w:rPr>
      </w:pPr>
      <w:r w:rsidRPr="002D2D74">
        <w:rPr>
          <w:rFonts w:ascii="Book Antiqua" w:eastAsia="Book Antiqua" w:hAnsi="Book Antiqua" w:cs="Book Antiqua"/>
          <w:color w:val="000000"/>
        </w:rPr>
        <w:t xml:space="preserve">23 </w:t>
      </w:r>
      <w:r w:rsidRPr="002D2D74">
        <w:rPr>
          <w:rFonts w:ascii="Book Antiqua" w:eastAsia="Book Antiqua" w:hAnsi="Book Antiqua" w:cs="Book Antiqua"/>
          <w:b/>
          <w:bCs/>
          <w:color w:val="000000"/>
        </w:rPr>
        <w:t>Ahern T</w:t>
      </w:r>
      <w:r w:rsidRPr="002D2D74">
        <w:rPr>
          <w:rFonts w:ascii="Book Antiqua" w:eastAsia="Book Antiqua" w:hAnsi="Book Antiqua" w:cs="Book Antiqua"/>
          <w:color w:val="000000"/>
        </w:rPr>
        <w:t xml:space="preserve">, Tobin AM, Corrigan M, Hogan A, Sweeney C, Kirby B, O'Shea D. Glucagon-like peptide-1 analogue therapy for psoriasis patients with obesity and type 2 diabetes: a prospective cohort study. </w:t>
      </w:r>
      <w:r w:rsidRPr="002D2D74">
        <w:rPr>
          <w:rFonts w:ascii="Book Antiqua" w:eastAsia="Book Antiqua" w:hAnsi="Book Antiqua" w:cs="Book Antiqua"/>
          <w:i/>
          <w:iCs/>
          <w:color w:val="000000"/>
        </w:rPr>
        <w:t xml:space="preserve">J Eur </w:t>
      </w:r>
      <w:proofErr w:type="spellStart"/>
      <w:r w:rsidRPr="002D2D74">
        <w:rPr>
          <w:rFonts w:ascii="Book Antiqua" w:eastAsia="Book Antiqua" w:hAnsi="Book Antiqua" w:cs="Book Antiqua"/>
          <w:i/>
          <w:iCs/>
          <w:color w:val="000000"/>
        </w:rPr>
        <w:t>Acad</w:t>
      </w:r>
      <w:proofErr w:type="spellEnd"/>
      <w:r w:rsidRPr="002D2D74">
        <w:rPr>
          <w:rFonts w:ascii="Book Antiqua" w:eastAsia="Book Antiqua" w:hAnsi="Book Antiqua" w:cs="Book Antiqua"/>
          <w:i/>
          <w:iCs/>
          <w:color w:val="000000"/>
        </w:rPr>
        <w:t xml:space="preserve"> Dermatol </w:t>
      </w:r>
      <w:proofErr w:type="spellStart"/>
      <w:r w:rsidRPr="002D2D74">
        <w:rPr>
          <w:rFonts w:ascii="Book Antiqua" w:eastAsia="Book Antiqua" w:hAnsi="Book Antiqua" w:cs="Book Antiqua"/>
          <w:i/>
          <w:iCs/>
          <w:color w:val="000000"/>
        </w:rPr>
        <w:t>Venereol</w:t>
      </w:r>
      <w:proofErr w:type="spellEnd"/>
      <w:r w:rsidRPr="002D2D74">
        <w:rPr>
          <w:rFonts w:ascii="Book Antiqua" w:eastAsia="Book Antiqua" w:hAnsi="Book Antiqua" w:cs="Book Antiqua"/>
          <w:color w:val="000000"/>
        </w:rPr>
        <w:t xml:space="preserve"> 2013; </w:t>
      </w:r>
      <w:r w:rsidRPr="002D2D74">
        <w:rPr>
          <w:rFonts w:ascii="Book Antiqua" w:eastAsia="Book Antiqua" w:hAnsi="Book Antiqua" w:cs="Book Antiqua"/>
          <w:b/>
          <w:bCs/>
          <w:color w:val="000000"/>
        </w:rPr>
        <w:t>27</w:t>
      </w:r>
      <w:r w:rsidRPr="002D2D74">
        <w:rPr>
          <w:rFonts w:ascii="Book Antiqua" w:eastAsia="Book Antiqua" w:hAnsi="Book Antiqua" w:cs="Book Antiqua"/>
          <w:color w:val="000000"/>
        </w:rPr>
        <w:t>: 1440-1443 [PMID: 22691169 DOI: 10.1111/j.1468-3083.2012.04609.x]</w:t>
      </w:r>
    </w:p>
    <w:p w14:paraId="3D426A2D" w14:textId="77777777" w:rsidR="00A77B3E" w:rsidRPr="002D2D74" w:rsidRDefault="00490A96">
      <w:pPr>
        <w:spacing w:line="360" w:lineRule="auto"/>
        <w:jc w:val="both"/>
        <w:rPr>
          <w:rFonts w:ascii="Book Antiqua" w:hAnsi="Book Antiqua"/>
        </w:rPr>
      </w:pPr>
      <w:r w:rsidRPr="002D2D74">
        <w:rPr>
          <w:rFonts w:ascii="Book Antiqua" w:eastAsia="Book Antiqua" w:hAnsi="Book Antiqua" w:cs="Book Antiqua"/>
          <w:color w:val="000000"/>
        </w:rPr>
        <w:t xml:space="preserve">24 </w:t>
      </w:r>
      <w:proofErr w:type="spellStart"/>
      <w:r w:rsidRPr="002D2D74">
        <w:rPr>
          <w:rFonts w:ascii="Book Antiqua" w:eastAsia="Book Antiqua" w:hAnsi="Book Antiqua" w:cs="Book Antiqua"/>
          <w:b/>
          <w:bCs/>
          <w:color w:val="000000"/>
        </w:rPr>
        <w:t>Faurschou</w:t>
      </w:r>
      <w:proofErr w:type="spellEnd"/>
      <w:r w:rsidRPr="002D2D74">
        <w:rPr>
          <w:rFonts w:ascii="Book Antiqua" w:eastAsia="Book Antiqua" w:hAnsi="Book Antiqua" w:cs="Book Antiqua"/>
          <w:b/>
          <w:bCs/>
          <w:color w:val="000000"/>
        </w:rPr>
        <w:t xml:space="preserve"> A</w:t>
      </w:r>
      <w:r w:rsidRPr="002D2D74">
        <w:rPr>
          <w:rFonts w:ascii="Book Antiqua" w:eastAsia="Book Antiqua" w:hAnsi="Book Antiqua" w:cs="Book Antiqua"/>
          <w:color w:val="000000"/>
        </w:rPr>
        <w:t xml:space="preserve">, </w:t>
      </w:r>
      <w:proofErr w:type="spellStart"/>
      <w:r w:rsidRPr="002D2D74">
        <w:rPr>
          <w:rFonts w:ascii="Book Antiqua" w:eastAsia="Book Antiqua" w:hAnsi="Book Antiqua" w:cs="Book Antiqua"/>
          <w:color w:val="000000"/>
        </w:rPr>
        <w:t>Gyldenløve</w:t>
      </w:r>
      <w:proofErr w:type="spellEnd"/>
      <w:r w:rsidRPr="002D2D74">
        <w:rPr>
          <w:rFonts w:ascii="Book Antiqua" w:eastAsia="Book Antiqua" w:hAnsi="Book Antiqua" w:cs="Book Antiqua"/>
          <w:color w:val="000000"/>
        </w:rPr>
        <w:t xml:space="preserve"> M, Rohde U, Thyssen JP, </w:t>
      </w:r>
      <w:proofErr w:type="spellStart"/>
      <w:r w:rsidRPr="002D2D74">
        <w:rPr>
          <w:rFonts w:ascii="Book Antiqua" w:eastAsia="Book Antiqua" w:hAnsi="Book Antiqua" w:cs="Book Antiqua"/>
          <w:color w:val="000000"/>
        </w:rPr>
        <w:t>Zachariae</w:t>
      </w:r>
      <w:proofErr w:type="spellEnd"/>
      <w:r w:rsidRPr="002D2D74">
        <w:rPr>
          <w:rFonts w:ascii="Book Antiqua" w:eastAsia="Book Antiqua" w:hAnsi="Book Antiqua" w:cs="Book Antiqua"/>
          <w:color w:val="000000"/>
        </w:rPr>
        <w:t xml:space="preserve"> C, </w:t>
      </w:r>
      <w:proofErr w:type="spellStart"/>
      <w:r w:rsidRPr="002D2D74">
        <w:rPr>
          <w:rFonts w:ascii="Book Antiqua" w:eastAsia="Book Antiqua" w:hAnsi="Book Antiqua" w:cs="Book Antiqua"/>
          <w:color w:val="000000"/>
        </w:rPr>
        <w:t>Skov</w:t>
      </w:r>
      <w:proofErr w:type="spellEnd"/>
      <w:r w:rsidRPr="002D2D74">
        <w:rPr>
          <w:rFonts w:ascii="Book Antiqua" w:eastAsia="Book Antiqua" w:hAnsi="Book Antiqua" w:cs="Book Antiqua"/>
          <w:color w:val="000000"/>
        </w:rPr>
        <w:t xml:space="preserve"> L, Knop FK, </w:t>
      </w:r>
      <w:proofErr w:type="spellStart"/>
      <w:r w:rsidRPr="002D2D74">
        <w:rPr>
          <w:rFonts w:ascii="Book Antiqua" w:eastAsia="Book Antiqua" w:hAnsi="Book Antiqua" w:cs="Book Antiqua"/>
          <w:color w:val="000000"/>
        </w:rPr>
        <w:t>Vilsbøll</w:t>
      </w:r>
      <w:proofErr w:type="spellEnd"/>
      <w:r w:rsidRPr="002D2D74">
        <w:rPr>
          <w:rFonts w:ascii="Book Antiqua" w:eastAsia="Book Antiqua" w:hAnsi="Book Antiqua" w:cs="Book Antiqua"/>
          <w:color w:val="000000"/>
        </w:rPr>
        <w:t xml:space="preserve"> T. Lack of effect of the glucagon-like peptide-1 receptor agonist liraglutide on psoriasis in glucose-tolerant patients--a randomized placebo-controlled trial. </w:t>
      </w:r>
      <w:r w:rsidRPr="002D2D74">
        <w:rPr>
          <w:rFonts w:ascii="Book Antiqua" w:eastAsia="Book Antiqua" w:hAnsi="Book Antiqua" w:cs="Book Antiqua"/>
          <w:i/>
          <w:iCs/>
          <w:color w:val="000000"/>
        </w:rPr>
        <w:t xml:space="preserve">J Eur </w:t>
      </w:r>
      <w:proofErr w:type="spellStart"/>
      <w:r w:rsidRPr="002D2D74">
        <w:rPr>
          <w:rFonts w:ascii="Book Antiqua" w:eastAsia="Book Antiqua" w:hAnsi="Book Antiqua" w:cs="Book Antiqua"/>
          <w:i/>
          <w:iCs/>
          <w:color w:val="000000"/>
        </w:rPr>
        <w:t>Acad</w:t>
      </w:r>
      <w:proofErr w:type="spellEnd"/>
      <w:r w:rsidRPr="002D2D74">
        <w:rPr>
          <w:rFonts w:ascii="Book Antiqua" w:eastAsia="Book Antiqua" w:hAnsi="Book Antiqua" w:cs="Book Antiqua"/>
          <w:i/>
          <w:iCs/>
          <w:color w:val="000000"/>
        </w:rPr>
        <w:t xml:space="preserve"> Dermatol </w:t>
      </w:r>
      <w:proofErr w:type="spellStart"/>
      <w:r w:rsidRPr="002D2D74">
        <w:rPr>
          <w:rFonts w:ascii="Book Antiqua" w:eastAsia="Book Antiqua" w:hAnsi="Book Antiqua" w:cs="Book Antiqua"/>
          <w:i/>
          <w:iCs/>
          <w:color w:val="000000"/>
        </w:rPr>
        <w:t>Venereol</w:t>
      </w:r>
      <w:proofErr w:type="spellEnd"/>
      <w:r w:rsidRPr="002D2D74">
        <w:rPr>
          <w:rFonts w:ascii="Book Antiqua" w:eastAsia="Book Antiqua" w:hAnsi="Book Antiqua" w:cs="Book Antiqua"/>
          <w:color w:val="000000"/>
        </w:rPr>
        <w:t xml:space="preserve"> 2015; </w:t>
      </w:r>
      <w:r w:rsidRPr="002D2D74">
        <w:rPr>
          <w:rFonts w:ascii="Book Antiqua" w:eastAsia="Book Antiqua" w:hAnsi="Book Antiqua" w:cs="Book Antiqua"/>
          <w:b/>
          <w:bCs/>
          <w:color w:val="000000"/>
        </w:rPr>
        <w:t>29</w:t>
      </w:r>
      <w:r w:rsidRPr="002D2D74">
        <w:rPr>
          <w:rFonts w:ascii="Book Antiqua" w:eastAsia="Book Antiqua" w:hAnsi="Book Antiqua" w:cs="Book Antiqua"/>
          <w:color w:val="000000"/>
        </w:rPr>
        <w:t>: 555-559 [PMID: 25139195 DOI: 10.1111/jdv.12629]</w:t>
      </w:r>
    </w:p>
    <w:p w14:paraId="37F01E89" w14:textId="77777777" w:rsidR="00A77B3E" w:rsidRPr="002D2D74" w:rsidRDefault="00490A96">
      <w:pPr>
        <w:spacing w:line="360" w:lineRule="auto"/>
        <w:jc w:val="both"/>
        <w:rPr>
          <w:rFonts w:ascii="Book Antiqua" w:hAnsi="Book Antiqua"/>
        </w:rPr>
      </w:pPr>
      <w:r w:rsidRPr="002D2D74">
        <w:rPr>
          <w:rFonts w:ascii="Book Antiqua" w:eastAsia="Book Antiqua" w:hAnsi="Book Antiqua" w:cs="Book Antiqua"/>
          <w:color w:val="000000"/>
        </w:rPr>
        <w:lastRenderedPageBreak/>
        <w:t xml:space="preserve">25 </w:t>
      </w:r>
      <w:proofErr w:type="spellStart"/>
      <w:r w:rsidRPr="002D2D74">
        <w:rPr>
          <w:rFonts w:ascii="Book Antiqua" w:eastAsia="Book Antiqua" w:hAnsi="Book Antiqua" w:cs="Book Antiqua"/>
          <w:b/>
          <w:bCs/>
          <w:color w:val="000000"/>
        </w:rPr>
        <w:t>Brauchli</w:t>
      </w:r>
      <w:proofErr w:type="spellEnd"/>
      <w:r w:rsidRPr="002D2D74">
        <w:rPr>
          <w:rFonts w:ascii="Book Antiqua" w:eastAsia="Book Antiqua" w:hAnsi="Book Antiqua" w:cs="Book Antiqua"/>
          <w:b/>
          <w:bCs/>
          <w:color w:val="000000"/>
        </w:rPr>
        <w:t xml:space="preserve"> YB</w:t>
      </w:r>
      <w:r w:rsidRPr="002D2D74">
        <w:rPr>
          <w:rFonts w:ascii="Book Antiqua" w:eastAsia="Book Antiqua" w:hAnsi="Book Antiqua" w:cs="Book Antiqua"/>
          <w:color w:val="000000"/>
        </w:rPr>
        <w:t xml:space="preserve">, </w:t>
      </w:r>
      <w:proofErr w:type="spellStart"/>
      <w:r w:rsidRPr="002D2D74">
        <w:rPr>
          <w:rFonts w:ascii="Book Antiqua" w:eastAsia="Book Antiqua" w:hAnsi="Book Antiqua" w:cs="Book Antiqua"/>
          <w:color w:val="000000"/>
        </w:rPr>
        <w:t>Jick</w:t>
      </w:r>
      <w:proofErr w:type="spellEnd"/>
      <w:r w:rsidRPr="002D2D74">
        <w:rPr>
          <w:rFonts w:ascii="Book Antiqua" w:eastAsia="Book Antiqua" w:hAnsi="Book Antiqua" w:cs="Book Antiqua"/>
          <w:color w:val="000000"/>
        </w:rPr>
        <w:t xml:space="preserve"> SS, Curtin F, Meier CR. Association between use of thiazolidinediones or other oral antidiabetics and psoriasis: A population based case-control study. </w:t>
      </w:r>
      <w:r w:rsidRPr="002D2D74">
        <w:rPr>
          <w:rFonts w:ascii="Book Antiqua" w:eastAsia="Book Antiqua" w:hAnsi="Book Antiqua" w:cs="Book Antiqua"/>
          <w:i/>
          <w:iCs/>
          <w:color w:val="000000"/>
        </w:rPr>
        <w:t xml:space="preserve">J Am </w:t>
      </w:r>
      <w:proofErr w:type="spellStart"/>
      <w:r w:rsidRPr="002D2D74">
        <w:rPr>
          <w:rFonts w:ascii="Book Antiqua" w:eastAsia="Book Antiqua" w:hAnsi="Book Antiqua" w:cs="Book Antiqua"/>
          <w:i/>
          <w:iCs/>
          <w:color w:val="000000"/>
        </w:rPr>
        <w:t>Acad</w:t>
      </w:r>
      <w:proofErr w:type="spellEnd"/>
      <w:r w:rsidRPr="002D2D74">
        <w:rPr>
          <w:rFonts w:ascii="Book Antiqua" w:eastAsia="Book Antiqua" w:hAnsi="Book Antiqua" w:cs="Book Antiqua"/>
          <w:i/>
          <w:iCs/>
          <w:color w:val="000000"/>
        </w:rPr>
        <w:t xml:space="preserve"> Dermatol</w:t>
      </w:r>
      <w:r w:rsidRPr="002D2D74">
        <w:rPr>
          <w:rFonts w:ascii="Book Antiqua" w:eastAsia="Book Antiqua" w:hAnsi="Book Antiqua" w:cs="Book Antiqua"/>
          <w:color w:val="000000"/>
        </w:rPr>
        <w:t xml:space="preserve"> 2008; </w:t>
      </w:r>
      <w:r w:rsidRPr="002D2D74">
        <w:rPr>
          <w:rFonts w:ascii="Book Antiqua" w:eastAsia="Book Antiqua" w:hAnsi="Book Antiqua" w:cs="Book Antiqua"/>
          <w:b/>
          <w:bCs/>
          <w:color w:val="000000"/>
        </w:rPr>
        <w:t>58</w:t>
      </w:r>
      <w:r w:rsidRPr="002D2D74">
        <w:rPr>
          <w:rFonts w:ascii="Book Antiqua" w:eastAsia="Book Antiqua" w:hAnsi="Book Antiqua" w:cs="Book Antiqua"/>
          <w:color w:val="000000"/>
        </w:rPr>
        <w:t>: 421-429 [PMID: 18194825 DOI: 10.1016/j.jaad.2007.11.023]</w:t>
      </w:r>
    </w:p>
    <w:p w14:paraId="11D02D9D" w14:textId="77777777" w:rsidR="00A77B3E" w:rsidRPr="002D2D74" w:rsidRDefault="00490A96">
      <w:pPr>
        <w:spacing w:line="360" w:lineRule="auto"/>
        <w:jc w:val="both"/>
        <w:rPr>
          <w:rFonts w:ascii="Book Antiqua" w:hAnsi="Book Antiqua"/>
        </w:rPr>
      </w:pPr>
      <w:r w:rsidRPr="002D2D74">
        <w:rPr>
          <w:rFonts w:ascii="Book Antiqua" w:eastAsia="Book Antiqua" w:hAnsi="Book Antiqua" w:cs="Book Antiqua"/>
          <w:color w:val="000000"/>
        </w:rPr>
        <w:t xml:space="preserve">26 </w:t>
      </w:r>
      <w:proofErr w:type="spellStart"/>
      <w:r w:rsidRPr="002D2D74">
        <w:rPr>
          <w:rFonts w:ascii="Book Antiqua" w:eastAsia="Book Antiqua" w:hAnsi="Book Antiqua" w:cs="Book Antiqua"/>
          <w:b/>
          <w:bCs/>
          <w:color w:val="000000"/>
        </w:rPr>
        <w:t>Su</w:t>
      </w:r>
      <w:proofErr w:type="spellEnd"/>
      <w:r w:rsidRPr="002D2D74">
        <w:rPr>
          <w:rFonts w:ascii="Book Antiqua" w:eastAsia="Book Antiqua" w:hAnsi="Book Antiqua" w:cs="Book Antiqua"/>
          <w:b/>
          <w:bCs/>
          <w:color w:val="000000"/>
        </w:rPr>
        <w:t xml:space="preserve"> YJ</w:t>
      </w:r>
      <w:r w:rsidRPr="002D2D74">
        <w:rPr>
          <w:rFonts w:ascii="Book Antiqua" w:eastAsia="Book Antiqua" w:hAnsi="Book Antiqua" w:cs="Book Antiqua"/>
          <w:color w:val="000000"/>
        </w:rPr>
        <w:t xml:space="preserve">, Chen TH, Hsu CY, Chiu WT, Lin YS, Chi CC. Safety of Metformin in Psoriasis Patients With Diabetes Mellitus: A 17-Year Population-Based Real-World Cohort Study. </w:t>
      </w:r>
      <w:r w:rsidRPr="002D2D74">
        <w:rPr>
          <w:rFonts w:ascii="Book Antiqua" w:eastAsia="Book Antiqua" w:hAnsi="Book Antiqua" w:cs="Book Antiqua"/>
          <w:i/>
          <w:iCs/>
          <w:color w:val="000000"/>
        </w:rPr>
        <w:t xml:space="preserve">J Clin Endocrinol </w:t>
      </w:r>
      <w:proofErr w:type="spellStart"/>
      <w:r w:rsidRPr="002D2D74">
        <w:rPr>
          <w:rFonts w:ascii="Book Antiqua" w:eastAsia="Book Antiqua" w:hAnsi="Book Antiqua" w:cs="Book Antiqua"/>
          <w:i/>
          <w:iCs/>
          <w:color w:val="000000"/>
        </w:rPr>
        <w:t>Metab</w:t>
      </w:r>
      <w:proofErr w:type="spellEnd"/>
      <w:r w:rsidRPr="002D2D74">
        <w:rPr>
          <w:rFonts w:ascii="Book Antiqua" w:eastAsia="Book Antiqua" w:hAnsi="Book Antiqua" w:cs="Book Antiqua"/>
          <w:color w:val="000000"/>
        </w:rPr>
        <w:t xml:space="preserve"> 2019; </w:t>
      </w:r>
      <w:r w:rsidRPr="002D2D74">
        <w:rPr>
          <w:rFonts w:ascii="Book Antiqua" w:eastAsia="Book Antiqua" w:hAnsi="Book Antiqua" w:cs="Book Antiqua"/>
          <w:b/>
          <w:bCs/>
          <w:color w:val="000000"/>
        </w:rPr>
        <w:t>104</w:t>
      </w:r>
      <w:r w:rsidRPr="002D2D74">
        <w:rPr>
          <w:rFonts w:ascii="Book Antiqua" w:eastAsia="Book Antiqua" w:hAnsi="Book Antiqua" w:cs="Book Antiqua"/>
          <w:color w:val="000000"/>
        </w:rPr>
        <w:t>: 3279-3286 [PMID: 30779846 DOI: 10.1210/jc.2018-02526]</w:t>
      </w:r>
    </w:p>
    <w:p w14:paraId="7A728A37" w14:textId="77777777" w:rsidR="00A77B3E" w:rsidRPr="003671E9" w:rsidRDefault="00490A96">
      <w:pPr>
        <w:spacing w:line="360" w:lineRule="auto"/>
        <w:jc w:val="both"/>
        <w:rPr>
          <w:rFonts w:ascii="Book Antiqua" w:hAnsi="Book Antiqua"/>
        </w:rPr>
      </w:pPr>
      <w:r w:rsidRPr="002D2D74">
        <w:rPr>
          <w:rFonts w:ascii="Book Antiqua" w:eastAsia="Book Antiqua" w:hAnsi="Book Antiqua" w:cs="Book Antiqua"/>
          <w:color w:val="000000"/>
        </w:rPr>
        <w:t xml:space="preserve">27 </w:t>
      </w:r>
      <w:r w:rsidRPr="002D2D74">
        <w:rPr>
          <w:rFonts w:ascii="Book Antiqua" w:eastAsia="Book Antiqua" w:hAnsi="Book Antiqua" w:cs="Book Antiqua"/>
          <w:b/>
          <w:bCs/>
          <w:color w:val="000000"/>
        </w:rPr>
        <w:t>Singh S</w:t>
      </w:r>
      <w:r w:rsidRPr="002D2D74">
        <w:rPr>
          <w:rFonts w:ascii="Book Antiqua" w:eastAsia="Book Antiqua" w:hAnsi="Book Antiqua" w:cs="Book Antiqua"/>
          <w:color w:val="000000"/>
        </w:rPr>
        <w:t xml:space="preserve">, Bhansali A. Randomized Placebo Control Study of Metformin in Psoriasis Patients with Metabolic Syndrome (Systemic Treatment Cohort). </w:t>
      </w:r>
      <w:r w:rsidRPr="002D2D74">
        <w:rPr>
          <w:rFonts w:ascii="Book Antiqua" w:eastAsia="Book Antiqua" w:hAnsi="Book Antiqua" w:cs="Book Antiqua"/>
          <w:i/>
          <w:iCs/>
          <w:color w:val="000000"/>
        </w:rPr>
        <w:t xml:space="preserve">Indian J Endocrinol </w:t>
      </w:r>
      <w:proofErr w:type="spellStart"/>
      <w:r w:rsidRPr="002D2D74">
        <w:rPr>
          <w:rFonts w:ascii="Book Antiqua" w:eastAsia="Book Antiqua" w:hAnsi="Book Antiqua" w:cs="Book Antiqua"/>
          <w:i/>
          <w:iCs/>
          <w:color w:val="000000"/>
        </w:rPr>
        <w:t>Metab</w:t>
      </w:r>
      <w:proofErr w:type="spellEnd"/>
      <w:r w:rsidRPr="002D2D74">
        <w:rPr>
          <w:rFonts w:ascii="Book Antiqua" w:eastAsia="Book Antiqua" w:hAnsi="Book Antiqua" w:cs="Book Antiqua"/>
          <w:color w:val="000000"/>
        </w:rPr>
        <w:t xml:space="preserve"> 2017; </w:t>
      </w:r>
      <w:r w:rsidRPr="002D2D74">
        <w:rPr>
          <w:rFonts w:ascii="Book Antiqua" w:eastAsia="Book Antiqua" w:hAnsi="Book Antiqua" w:cs="Book Antiqua"/>
          <w:b/>
          <w:bCs/>
          <w:color w:val="000000"/>
        </w:rPr>
        <w:t>21</w:t>
      </w:r>
      <w:r w:rsidRPr="002D2D74">
        <w:rPr>
          <w:rFonts w:ascii="Book Antiqua" w:eastAsia="Book Antiqua" w:hAnsi="Book Antiqua" w:cs="Book Antiqua"/>
          <w:color w:val="000000"/>
        </w:rPr>
        <w:t>: 581-587 [PMID: 28670544 DOI: 10.4103/ijem.IJEM_46_17]</w:t>
      </w:r>
    </w:p>
    <w:bookmarkEnd w:id="7"/>
    <w:p w14:paraId="75E7FB80" w14:textId="77777777" w:rsidR="00A77B3E" w:rsidRDefault="00A77B3E">
      <w:pPr>
        <w:spacing w:line="360" w:lineRule="auto"/>
        <w:jc w:val="both"/>
        <w:rPr>
          <w:rFonts w:ascii="Book Antiqua" w:hAnsi="Book Antiqua"/>
        </w:rPr>
      </w:pPr>
    </w:p>
    <w:p w14:paraId="596D47A6" w14:textId="77777777" w:rsidR="001C4D4B" w:rsidRDefault="001C4D4B">
      <w:pPr>
        <w:spacing w:line="360" w:lineRule="auto"/>
        <w:jc w:val="both"/>
        <w:rPr>
          <w:rFonts w:ascii="Book Antiqua" w:hAnsi="Book Antiqua"/>
        </w:rPr>
      </w:pPr>
    </w:p>
    <w:p w14:paraId="172D6A4D" w14:textId="5FA85FBA" w:rsidR="001C4D4B" w:rsidRPr="003671E9" w:rsidRDefault="001C4D4B">
      <w:pPr>
        <w:spacing w:line="360" w:lineRule="auto"/>
        <w:jc w:val="both"/>
        <w:rPr>
          <w:rFonts w:ascii="Book Antiqua" w:hAnsi="Book Antiqua"/>
        </w:rPr>
        <w:sectPr w:rsidR="001C4D4B" w:rsidRPr="003671E9">
          <w:pgSz w:w="12240" w:h="15840"/>
          <w:pgMar w:top="1440" w:right="1440" w:bottom="1440" w:left="1440" w:header="720" w:footer="720" w:gutter="0"/>
          <w:cols w:space="720"/>
          <w:docGrid w:linePitch="360"/>
        </w:sectPr>
      </w:pPr>
    </w:p>
    <w:p w14:paraId="4453CB70" w14:textId="77777777" w:rsidR="00A77B3E" w:rsidRPr="003671E9" w:rsidRDefault="00490A96" w:rsidP="00B114B4">
      <w:pPr>
        <w:spacing w:line="360" w:lineRule="auto"/>
        <w:jc w:val="both"/>
        <w:outlineLvl w:val="0"/>
        <w:rPr>
          <w:rFonts w:ascii="Book Antiqua" w:hAnsi="Book Antiqua"/>
        </w:rPr>
      </w:pPr>
      <w:r w:rsidRPr="003671E9">
        <w:rPr>
          <w:rFonts w:ascii="Book Antiqua" w:eastAsia="Book Antiqua" w:hAnsi="Book Antiqua" w:cs="Book Antiqua"/>
          <w:b/>
          <w:color w:val="000000"/>
        </w:rPr>
        <w:lastRenderedPageBreak/>
        <w:t>Footnotes</w:t>
      </w:r>
    </w:p>
    <w:p w14:paraId="5DB05BC1" w14:textId="77777777" w:rsidR="00E87B0D" w:rsidRPr="003671E9" w:rsidRDefault="00490A96">
      <w:pPr>
        <w:spacing w:line="360" w:lineRule="auto"/>
        <w:jc w:val="both"/>
        <w:rPr>
          <w:rFonts w:ascii="Book Antiqua" w:eastAsia="Book Antiqua" w:hAnsi="Book Antiqua" w:cs="Book Antiqua"/>
          <w:color w:val="000000"/>
        </w:rPr>
      </w:pPr>
      <w:r w:rsidRPr="003671E9">
        <w:rPr>
          <w:rFonts w:ascii="Book Antiqua" w:eastAsia="Book Antiqua" w:hAnsi="Book Antiqua" w:cs="Book Antiqua"/>
          <w:b/>
          <w:bCs/>
          <w:color w:val="000000"/>
        </w:rPr>
        <w:t xml:space="preserve">Conflict-of-interest statement: </w:t>
      </w:r>
      <w:r w:rsidRPr="003671E9">
        <w:rPr>
          <w:rFonts w:ascii="Book Antiqua" w:eastAsia="Book Antiqua" w:hAnsi="Book Antiqua" w:cs="Book Antiqua"/>
          <w:color w:val="000000"/>
        </w:rPr>
        <w:t>The authors have no proprietary interest in any aspect of this study.</w:t>
      </w:r>
    </w:p>
    <w:p w14:paraId="51BCF3AC" w14:textId="77777777" w:rsidR="00A77B3E" w:rsidRPr="003671E9" w:rsidRDefault="00A77B3E">
      <w:pPr>
        <w:spacing w:line="360" w:lineRule="auto"/>
        <w:jc w:val="both"/>
        <w:rPr>
          <w:rFonts w:ascii="Book Antiqua" w:hAnsi="Book Antiqua"/>
        </w:rPr>
      </w:pPr>
    </w:p>
    <w:p w14:paraId="58DCF14A" w14:textId="77777777" w:rsidR="00A77B3E" w:rsidRPr="003671E9" w:rsidRDefault="00490A96">
      <w:pPr>
        <w:spacing w:line="360" w:lineRule="auto"/>
        <w:jc w:val="both"/>
        <w:rPr>
          <w:rFonts w:ascii="Book Antiqua" w:hAnsi="Book Antiqua"/>
        </w:rPr>
      </w:pPr>
      <w:r w:rsidRPr="003671E9">
        <w:rPr>
          <w:rFonts w:ascii="Book Antiqua" w:eastAsia="Book Antiqua" w:hAnsi="Book Antiqua" w:cs="Book Antiqua"/>
          <w:b/>
          <w:bCs/>
          <w:color w:val="000000"/>
        </w:rPr>
        <w:t xml:space="preserve">Open-Access: </w:t>
      </w:r>
      <w:r w:rsidRPr="003671E9">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3671E9">
        <w:rPr>
          <w:rFonts w:ascii="Book Antiqua" w:eastAsia="Book Antiqua" w:hAnsi="Book Antiqua" w:cs="Book Antiqua"/>
          <w:color w:val="000000"/>
        </w:rPr>
        <w:t>NonCommercial</w:t>
      </w:r>
      <w:proofErr w:type="spellEnd"/>
      <w:r w:rsidRPr="003671E9">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F217BA0" w14:textId="77777777" w:rsidR="00A77B3E" w:rsidRPr="003671E9" w:rsidRDefault="00A77B3E">
      <w:pPr>
        <w:spacing w:line="360" w:lineRule="auto"/>
        <w:jc w:val="both"/>
        <w:rPr>
          <w:rFonts w:ascii="Book Antiqua" w:hAnsi="Book Antiqua"/>
        </w:rPr>
      </w:pPr>
    </w:p>
    <w:p w14:paraId="32907780" w14:textId="641F9034" w:rsidR="00A77B3E" w:rsidRPr="003671E9" w:rsidRDefault="00490A96" w:rsidP="00B114B4">
      <w:pPr>
        <w:spacing w:line="360" w:lineRule="auto"/>
        <w:jc w:val="both"/>
        <w:outlineLvl w:val="0"/>
        <w:rPr>
          <w:rFonts w:ascii="Book Antiqua" w:hAnsi="Book Antiqua"/>
        </w:rPr>
      </w:pPr>
      <w:r w:rsidRPr="003671E9">
        <w:rPr>
          <w:rFonts w:ascii="Book Antiqua" w:eastAsia="Book Antiqua" w:hAnsi="Book Antiqua" w:cs="Book Antiqua"/>
          <w:b/>
          <w:color w:val="000000"/>
        </w:rPr>
        <w:t xml:space="preserve">Manuscript source: </w:t>
      </w:r>
      <w:r w:rsidRPr="003671E9">
        <w:rPr>
          <w:rFonts w:ascii="Book Antiqua" w:eastAsia="Book Antiqua" w:hAnsi="Book Antiqua" w:cs="Book Antiqua"/>
          <w:color w:val="000000"/>
        </w:rPr>
        <w:t xml:space="preserve">Invited </w:t>
      </w:r>
      <w:r w:rsidR="003671E9" w:rsidRPr="003671E9">
        <w:rPr>
          <w:rFonts w:ascii="Book Antiqua" w:eastAsia="Book Antiqua" w:hAnsi="Book Antiqua" w:cs="Book Antiqua"/>
          <w:color w:val="000000"/>
        </w:rPr>
        <w:t>m</w:t>
      </w:r>
      <w:r w:rsidRPr="003671E9">
        <w:rPr>
          <w:rFonts w:ascii="Book Antiqua" w:eastAsia="Book Antiqua" w:hAnsi="Book Antiqua" w:cs="Book Antiqua"/>
          <w:color w:val="000000"/>
        </w:rPr>
        <w:t>anuscript</w:t>
      </w:r>
    </w:p>
    <w:p w14:paraId="6B454330" w14:textId="77777777" w:rsidR="00A77B3E" w:rsidRPr="003671E9" w:rsidRDefault="00A77B3E">
      <w:pPr>
        <w:spacing w:line="360" w:lineRule="auto"/>
        <w:jc w:val="both"/>
        <w:rPr>
          <w:rFonts w:ascii="Book Antiqua" w:hAnsi="Book Antiqua"/>
        </w:rPr>
      </w:pPr>
    </w:p>
    <w:p w14:paraId="5B2F7289" w14:textId="77777777" w:rsidR="00A77B3E" w:rsidRPr="003671E9" w:rsidRDefault="00490A96" w:rsidP="00B114B4">
      <w:pPr>
        <w:spacing w:line="360" w:lineRule="auto"/>
        <w:jc w:val="both"/>
        <w:outlineLvl w:val="0"/>
        <w:rPr>
          <w:rFonts w:ascii="Book Antiqua" w:hAnsi="Book Antiqua"/>
        </w:rPr>
      </w:pPr>
      <w:r w:rsidRPr="003671E9">
        <w:rPr>
          <w:rFonts w:ascii="Book Antiqua" w:eastAsia="Book Antiqua" w:hAnsi="Book Antiqua" w:cs="Book Antiqua"/>
          <w:b/>
          <w:color w:val="000000"/>
        </w:rPr>
        <w:t xml:space="preserve">Peer-review started: </w:t>
      </w:r>
      <w:r w:rsidRPr="003671E9">
        <w:rPr>
          <w:rFonts w:ascii="Book Antiqua" w:eastAsia="Book Antiqua" w:hAnsi="Book Antiqua" w:cs="Book Antiqua"/>
          <w:color w:val="000000"/>
        </w:rPr>
        <w:t>February 3, 2021</w:t>
      </w:r>
    </w:p>
    <w:p w14:paraId="4649D367" w14:textId="77777777" w:rsidR="00A77B3E" w:rsidRPr="003671E9" w:rsidRDefault="00490A96" w:rsidP="00B114B4">
      <w:pPr>
        <w:spacing w:line="360" w:lineRule="auto"/>
        <w:jc w:val="both"/>
        <w:outlineLvl w:val="0"/>
        <w:rPr>
          <w:rFonts w:ascii="Book Antiqua" w:hAnsi="Book Antiqua"/>
        </w:rPr>
      </w:pPr>
      <w:r w:rsidRPr="003671E9">
        <w:rPr>
          <w:rFonts w:ascii="Book Antiqua" w:eastAsia="Book Antiqua" w:hAnsi="Book Antiqua" w:cs="Book Antiqua"/>
          <w:b/>
          <w:color w:val="000000"/>
        </w:rPr>
        <w:t xml:space="preserve">First decision: </w:t>
      </w:r>
      <w:r w:rsidRPr="003671E9">
        <w:rPr>
          <w:rFonts w:ascii="Book Antiqua" w:eastAsia="Book Antiqua" w:hAnsi="Book Antiqua" w:cs="Book Antiqua"/>
          <w:color w:val="000000"/>
        </w:rPr>
        <w:t>March 30, 2021</w:t>
      </w:r>
    </w:p>
    <w:p w14:paraId="193FE3E6" w14:textId="2B331939" w:rsidR="00A77B3E" w:rsidRPr="003671E9" w:rsidRDefault="00490A96" w:rsidP="00B114B4">
      <w:pPr>
        <w:spacing w:line="360" w:lineRule="auto"/>
        <w:jc w:val="both"/>
        <w:outlineLvl w:val="0"/>
        <w:rPr>
          <w:rFonts w:ascii="Book Antiqua" w:hAnsi="Book Antiqua"/>
        </w:rPr>
      </w:pPr>
      <w:r w:rsidRPr="003671E9">
        <w:rPr>
          <w:rFonts w:ascii="Book Antiqua" w:eastAsia="Book Antiqua" w:hAnsi="Book Antiqua" w:cs="Book Antiqua"/>
          <w:b/>
          <w:color w:val="000000"/>
        </w:rPr>
        <w:t xml:space="preserve">Article in press: </w:t>
      </w:r>
      <w:r w:rsidR="007C1240">
        <w:rPr>
          <w:rFonts w:ascii="Book Antiqua" w:eastAsia="宋体" w:hAnsi="Book Antiqua"/>
          <w:color w:val="000000" w:themeColor="text1"/>
        </w:rPr>
        <w:t>J</w:t>
      </w:r>
      <w:r w:rsidR="007C1240">
        <w:rPr>
          <w:rFonts w:ascii="Book Antiqua" w:eastAsia="宋体" w:hAnsi="Book Antiqua" w:hint="eastAsia"/>
          <w:color w:val="000000" w:themeColor="text1"/>
        </w:rPr>
        <w:t>u</w:t>
      </w:r>
      <w:r w:rsidR="007C1240">
        <w:rPr>
          <w:rFonts w:ascii="Book Antiqua" w:eastAsia="宋体" w:hAnsi="Book Antiqua"/>
          <w:color w:val="000000" w:themeColor="text1"/>
        </w:rPr>
        <w:t>ly</w:t>
      </w:r>
      <w:r w:rsidR="007C1240" w:rsidRPr="00F06907">
        <w:rPr>
          <w:rFonts w:ascii="Book Antiqua" w:eastAsia="宋体" w:hAnsi="Book Antiqua"/>
          <w:color w:val="000000" w:themeColor="text1"/>
        </w:rPr>
        <w:t xml:space="preserve"> </w:t>
      </w:r>
      <w:r w:rsidR="007C1240">
        <w:rPr>
          <w:rFonts w:ascii="Book Antiqua" w:eastAsia="宋体" w:hAnsi="Book Antiqua"/>
          <w:color w:val="000000" w:themeColor="text1"/>
        </w:rPr>
        <w:t>14</w:t>
      </w:r>
      <w:r w:rsidR="007C1240" w:rsidRPr="00F06907">
        <w:rPr>
          <w:rFonts w:ascii="Book Antiqua" w:eastAsia="宋体" w:hAnsi="Book Antiqua"/>
          <w:color w:val="000000" w:themeColor="text1"/>
        </w:rPr>
        <w:t>, 2021</w:t>
      </w:r>
    </w:p>
    <w:p w14:paraId="43169AFD" w14:textId="77777777" w:rsidR="00A77B3E" w:rsidRPr="003671E9" w:rsidRDefault="00A77B3E">
      <w:pPr>
        <w:spacing w:line="360" w:lineRule="auto"/>
        <w:jc w:val="both"/>
        <w:rPr>
          <w:rFonts w:ascii="Book Antiqua" w:hAnsi="Book Antiqua"/>
        </w:rPr>
      </w:pPr>
    </w:p>
    <w:p w14:paraId="5544AABC" w14:textId="77777777" w:rsidR="00A77B3E" w:rsidRPr="003671E9" w:rsidRDefault="00490A96" w:rsidP="00B114B4">
      <w:pPr>
        <w:spacing w:line="360" w:lineRule="auto"/>
        <w:jc w:val="both"/>
        <w:outlineLvl w:val="0"/>
        <w:rPr>
          <w:rFonts w:ascii="Book Antiqua" w:hAnsi="Book Antiqua"/>
        </w:rPr>
      </w:pPr>
      <w:r w:rsidRPr="003671E9">
        <w:rPr>
          <w:rFonts w:ascii="Book Antiqua" w:eastAsia="Book Antiqua" w:hAnsi="Book Antiqua" w:cs="Book Antiqua"/>
          <w:b/>
          <w:color w:val="000000"/>
        </w:rPr>
        <w:t xml:space="preserve">Specialty type: </w:t>
      </w:r>
      <w:r w:rsidRPr="003671E9">
        <w:rPr>
          <w:rFonts w:ascii="Book Antiqua" w:eastAsia="Book Antiqua" w:hAnsi="Book Antiqua" w:cs="Book Antiqua"/>
          <w:color w:val="000000"/>
        </w:rPr>
        <w:t>Dermatology</w:t>
      </w:r>
    </w:p>
    <w:p w14:paraId="4656CB6F" w14:textId="77777777" w:rsidR="00A77B3E" w:rsidRPr="003671E9" w:rsidRDefault="00490A96" w:rsidP="00B114B4">
      <w:pPr>
        <w:spacing w:line="360" w:lineRule="auto"/>
        <w:jc w:val="both"/>
        <w:outlineLvl w:val="0"/>
        <w:rPr>
          <w:rFonts w:ascii="Book Antiqua" w:hAnsi="Book Antiqua"/>
        </w:rPr>
      </w:pPr>
      <w:r w:rsidRPr="003671E9">
        <w:rPr>
          <w:rFonts w:ascii="Book Antiqua" w:eastAsia="Book Antiqua" w:hAnsi="Book Antiqua" w:cs="Book Antiqua"/>
          <w:b/>
          <w:color w:val="000000"/>
        </w:rPr>
        <w:t xml:space="preserve">Country/Territory of origin: </w:t>
      </w:r>
      <w:r w:rsidRPr="003671E9">
        <w:rPr>
          <w:rFonts w:ascii="Book Antiqua" w:eastAsia="Book Antiqua" w:hAnsi="Book Antiqua" w:cs="Book Antiqua"/>
          <w:color w:val="000000"/>
        </w:rPr>
        <w:t>China</w:t>
      </w:r>
    </w:p>
    <w:p w14:paraId="0AC732B3" w14:textId="77777777" w:rsidR="00A77B3E" w:rsidRPr="003671E9" w:rsidRDefault="00490A96" w:rsidP="00B114B4">
      <w:pPr>
        <w:spacing w:line="360" w:lineRule="auto"/>
        <w:jc w:val="both"/>
        <w:outlineLvl w:val="0"/>
        <w:rPr>
          <w:rFonts w:ascii="Book Antiqua" w:hAnsi="Book Antiqua"/>
        </w:rPr>
      </w:pPr>
      <w:r w:rsidRPr="003671E9">
        <w:rPr>
          <w:rFonts w:ascii="Book Antiqua" w:eastAsia="Book Antiqua" w:hAnsi="Book Antiqua" w:cs="Book Antiqua"/>
          <w:b/>
          <w:color w:val="000000"/>
        </w:rPr>
        <w:t>Peer-review report’s scientific quality classification</w:t>
      </w:r>
    </w:p>
    <w:p w14:paraId="16F0BA8C" w14:textId="77777777" w:rsidR="00A77B3E" w:rsidRPr="003671E9" w:rsidRDefault="00490A96" w:rsidP="00B114B4">
      <w:pPr>
        <w:spacing w:line="360" w:lineRule="auto"/>
        <w:jc w:val="both"/>
        <w:outlineLvl w:val="0"/>
        <w:rPr>
          <w:rFonts w:ascii="Book Antiqua" w:hAnsi="Book Antiqua"/>
        </w:rPr>
      </w:pPr>
      <w:r w:rsidRPr="003671E9">
        <w:rPr>
          <w:rFonts w:ascii="Book Antiqua" w:eastAsia="Book Antiqua" w:hAnsi="Book Antiqua" w:cs="Book Antiqua"/>
          <w:color w:val="000000"/>
        </w:rPr>
        <w:t>Grade A (Excellent): 0</w:t>
      </w:r>
    </w:p>
    <w:p w14:paraId="2C314535" w14:textId="77777777" w:rsidR="00A77B3E" w:rsidRPr="003671E9" w:rsidRDefault="00490A96">
      <w:pPr>
        <w:spacing w:line="360" w:lineRule="auto"/>
        <w:jc w:val="both"/>
        <w:rPr>
          <w:rFonts w:ascii="Book Antiqua" w:hAnsi="Book Antiqua"/>
        </w:rPr>
      </w:pPr>
      <w:r w:rsidRPr="003671E9">
        <w:rPr>
          <w:rFonts w:ascii="Book Antiqua" w:eastAsia="Book Antiqua" w:hAnsi="Book Antiqua" w:cs="Book Antiqua"/>
          <w:color w:val="000000"/>
        </w:rPr>
        <w:t>Grade B (Very good): B</w:t>
      </w:r>
    </w:p>
    <w:p w14:paraId="7938CC81" w14:textId="77777777" w:rsidR="00A77B3E" w:rsidRPr="003671E9" w:rsidRDefault="00490A96">
      <w:pPr>
        <w:spacing w:line="360" w:lineRule="auto"/>
        <w:jc w:val="both"/>
        <w:rPr>
          <w:rFonts w:ascii="Book Antiqua" w:hAnsi="Book Antiqua"/>
        </w:rPr>
      </w:pPr>
      <w:r w:rsidRPr="003671E9">
        <w:rPr>
          <w:rFonts w:ascii="Book Antiqua" w:eastAsia="Book Antiqua" w:hAnsi="Book Antiqua" w:cs="Book Antiqua"/>
          <w:color w:val="000000"/>
        </w:rPr>
        <w:t>Grade C (Good): C, C</w:t>
      </w:r>
    </w:p>
    <w:p w14:paraId="130A714B" w14:textId="77777777" w:rsidR="00A77B3E" w:rsidRPr="003671E9" w:rsidRDefault="00490A96">
      <w:pPr>
        <w:spacing w:line="360" w:lineRule="auto"/>
        <w:jc w:val="both"/>
        <w:rPr>
          <w:rFonts w:ascii="Book Antiqua" w:hAnsi="Book Antiqua"/>
        </w:rPr>
      </w:pPr>
      <w:r w:rsidRPr="003671E9">
        <w:rPr>
          <w:rFonts w:ascii="Book Antiqua" w:eastAsia="Book Antiqua" w:hAnsi="Book Antiqua" w:cs="Book Antiqua"/>
          <w:color w:val="000000"/>
        </w:rPr>
        <w:t>Grade D (Fair): 0</w:t>
      </w:r>
    </w:p>
    <w:p w14:paraId="12A90A9D" w14:textId="77777777" w:rsidR="00A77B3E" w:rsidRPr="003671E9" w:rsidRDefault="00490A96">
      <w:pPr>
        <w:spacing w:line="360" w:lineRule="auto"/>
        <w:jc w:val="both"/>
        <w:rPr>
          <w:rFonts w:ascii="Book Antiqua" w:hAnsi="Book Antiqua"/>
        </w:rPr>
      </w:pPr>
      <w:r w:rsidRPr="003671E9">
        <w:rPr>
          <w:rFonts w:ascii="Book Antiqua" w:eastAsia="Book Antiqua" w:hAnsi="Book Antiqua" w:cs="Book Antiqua"/>
          <w:color w:val="000000"/>
        </w:rPr>
        <w:t>Grade E (Poor): 0</w:t>
      </w:r>
    </w:p>
    <w:p w14:paraId="7A08DDA2" w14:textId="77777777" w:rsidR="00A77B3E" w:rsidRPr="003671E9" w:rsidRDefault="00A77B3E">
      <w:pPr>
        <w:spacing w:line="360" w:lineRule="auto"/>
        <w:jc w:val="both"/>
        <w:rPr>
          <w:rFonts w:ascii="Book Antiqua" w:hAnsi="Book Antiqua"/>
        </w:rPr>
      </w:pPr>
    </w:p>
    <w:p w14:paraId="3B4CCAD4" w14:textId="77777777" w:rsidR="00276CA2" w:rsidRDefault="00490A96" w:rsidP="00B114B4">
      <w:pPr>
        <w:spacing w:line="360" w:lineRule="auto"/>
        <w:jc w:val="both"/>
        <w:outlineLvl w:val="0"/>
        <w:rPr>
          <w:rFonts w:ascii="Book Antiqua" w:eastAsia="Book Antiqua" w:hAnsi="Book Antiqua" w:cs="Book Antiqua"/>
          <w:bCs/>
          <w:color w:val="000000"/>
        </w:rPr>
        <w:sectPr w:rsidR="00276CA2" w:rsidSect="00A77F97">
          <w:pgSz w:w="12240" w:h="15840"/>
          <w:pgMar w:top="1440" w:right="1440" w:bottom="1440" w:left="1440" w:header="720" w:footer="720" w:gutter="0"/>
          <w:cols w:space="720"/>
          <w:docGrid w:linePitch="360"/>
        </w:sectPr>
      </w:pPr>
      <w:r w:rsidRPr="003671E9">
        <w:rPr>
          <w:rFonts w:ascii="Book Antiqua" w:eastAsia="Book Antiqua" w:hAnsi="Book Antiqua" w:cs="Book Antiqua"/>
          <w:b/>
          <w:color w:val="000000"/>
        </w:rPr>
        <w:t xml:space="preserve">P-Reviewer: </w:t>
      </w:r>
      <w:proofErr w:type="spellStart"/>
      <w:r w:rsidRPr="003671E9">
        <w:rPr>
          <w:rFonts w:ascii="Book Antiqua" w:eastAsia="Book Antiqua" w:hAnsi="Book Antiqua" w:cs="Book Antiqua"/>
          <w:color w:val="000000"/>
        </w:rPr>
        <w:t>Mirabelli</w:t>
      </w:r>
      <w:proofErr w:type="spellEnd"/>
      <w:r w:rsidRPr="003671E9">
        <w:rPr>
          <w:rFonts w:ascii="Book Antiqua" w:eastAsia="Book Antiqua" w:hAnsi="Book Antiqua" w:cs="Book Antiqua"/>
          <w:color w:val="000000"/>
        </w:rPr>
        <w:t xml:space="preserve"> M, Tung TH</w:t>
      </w:r>
      <w:r w:rsidRPr="003671E9">
        <w:rPr>
          <w:rFonts w:ascii="Book Antiqua" w:eastAsia="Book Antiqua" w:hAnsi="Book Antiqua" w:cs="Book Antiqua"/>
          <w:b/>
          <w:color w:val="000000"/>
        </w:rPr>
        <w:t xml:space="preserve"> S-Editor: </w:t>
      </w:r>
      <w:r w:rsidRPr="003671E9">
        <w:rPr>
          <w:rFonts w:ascii="Book Antiqua" w:eastAsia="Book Antiqua" w:hAnsi="Book Antiqua" w:cs="Book Antiqua"/>
          <w:color w:val="000000"/>
        </w:rPr>
        <w:t>Liu M</w:t>
      </w:r>
      <w:r w:rsidRPr="003671E9">
        <w:rPr>
          <w:rFonts w:ascii="Book Antiqua" w:eastAsia="Book Antiqua" w:hAnsi="Book Antiqua" w:cs="Book Antiqua"/>
          <w:b/>
          <w:color w:val="000000"/>
        </w:rPr>
        <w:t xml:space="preserve"> L-Editor:</w:t>
      </w:r>
      <w:r w:rsidR="00EE45CE">
        <w:rPr>
          <w:rFonts w:ascii="Book Antiqua" w:eastAsia="Book Antiqua" w:hAnsi="Book Antiqua" w:cs="Book Antiqua"/>
          <w:bCs/>
          <w:color w:val="000000"/>
        </w:rPr>
        <w:t xml:space="preserve"> Filipodia</w:t>
      </w:r>
      <w:r w:rsidRPr="003671E9">
        <w:rPr>
          <w:rFonts w:ascii="Book Antiqua" w:eastAsia="Book Antiqua" w:hAnsi="Book Antiqua" w:cs="Book Antiqua"/>
          <w:b/>
          <w:color w:val="000000"/>
        </w:rPr>
        <w:t xml:space="preserve"> P-Editor: </w:t>
      </w:r>
      <w:r w:rsidR="0075561E" w:rsidRPr="000B098D">
        <w:rPr>
          <w:rFonts w:ascii="Book Antiqua" w:eastAsia="Book Antiqua" w:hAnsi="Book Antiqua" w:cs="Book Antiqua"/>
          <w:bCs/>
          <w:color w:val="000000"/>
        </w:rPr>
        <w:t>L</w:t>
      </w:r>
      <w:r w:rsidR="0075561E" w:rsidRPr="000B098D">
        <w:rPr>
          <w:rFonts w:ascii="Book Antiqua" w:eastAsia="Book Antiqua" w:hAnsi="Book Antiqua" w:cs="Book Antiqua" w:hint="eastAsia"/>
          <w:bCs/>
          <w:color w:val="000000"/>
        </w:rPr>
        <w:t>i</w:t>
      </w:r>
      <w:r w:rsidR="0075561E" w:rsidRPr="000B098D">
        <w:rPr>
          <w:rFonts w:ascii="Book Antiqua" w:eastAsia="Book Antiqua" w:hAnsi="Book Antiqua" w:cs="Book Antiqua"/>
          <w:bCs/>
          <w:color w:val="000000"/>
        </w:rPr>
        <w:t xml:space="preserve"> X</w:t>
      </w:r>
    </w:p>
    <w:p w14:paraId="1A1BDF06" w14:textId="77777777" w:rsidR="00276CA2" w:rsidRDefault="00276CA2" w:rsidP="00276CA2">
      <w:pPr>
        <w:jc w:val="center"/>
        <w:rPr>
          <w:rFonts w:ascii="Book Antiqua" w:hAnsi="Book Antiqua"/>
          <w:sz w:val="21"/>
          <w:szCs w:val="22"/>
        </w:rPr>
      </w:pPr>
      <w:bookmarkStart w:id="8" w:name="_Hlk79137706"/>
    </w:p>
    <w:p w14:paraId="3A47B35C" w14:textId="572866F4" w:rsidR="00276CA2" w:rsidRDefault="00276CA2" w:rsidP="00276CA2">
      <w:pPr>
        <w:jc w:val="center"/>
        <w:rPr>
          <w:rFonts w:ascii="Book Antiqua" w:hAnsi="Book Antiqua"/>
        </w:rPr>
      </w:pPr>
      <w:r>
        <w:rPr>
          <w:rFonts w:ascii="Book Antiqua" w:hAnsi="Book Antiqua"/>
          <w:noProof/>
        </w:rPr>
        <w:drawing>
          <wp:inline distT="0" distB="0" distL="0" distR="0" wp14:anchorId="3E3C0631" wp14:editId="0CDB6117">
            <wp:extent cx="2495550" cy="1438275"/>
            <wp:effectExtent l="0" t="0" r="0" b="9525"/>
            <wp:docPr id="2" name="图片 2" descr="徽标, 公司名称&#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徽标, 公司名称&#10;&#10;描述已自动生成"/>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95550" cy="1438275"/>
                    </a:xfrm>
                    <a:prstGeom prst="rect">
                      <a:avLst/>
                    </a:prstGeom>
                    <a:noFill/>
                    <a:ln>
                      <a:noFill/>
                    </a:ln>
                  </pic:spPr>
                </pic:pic>
              </a:graphicData>
            </a:graphic>
          </wp:inline>
        </w:drawing>
      </w:r>
    </w:p>
    <w:p w14:paraId="6BB8A384" w14:textId="77777777" w:rsidR="00276CA2" w:rsidRDefault="00276CA2" w:rsidP="00276CA2">
      <w:pPr>
        <w:jc w:val="center"/>
        <w:rPr>
          <w:rFonts w:ascii="Book Antiqua" w:hAnsi="Book Antiqua"/>
        </w:rPr>
      </w:pPr>
    </w:p>
    <w:p w14:paraId="2565E9A7" w14:textId="77777777" w:rsidR="00276CA2" w:rsidRDefault="00276CA2" w:rsidP="00276CA2">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51C17852" w14:textId="77777777" w:rsidR="00276CA2" w:rsidRDefault="00276CA2" w:rsidP="00276CA2">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0631B4AA" w14:textId="77777777" w:rsidR="00276CA2" w:rsidRDefault="00276CA2" w:rsidP="00276CA2">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3BEC8D30" w14:textId="77777777" w:rsidR="00276CA2" w:rsidRDefault="00276CA2" w:rsidP="00276CA2">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7CF14373" w14:textId="77777777" w:rsidR="00276CA2" w:rsidRDefault="00276CA2" w:rsidP="00276CA2">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4EB58AE3" w14:textId="77777777" w:rsidR="00276CA2" w:rsidRDefault="00276CA2" w:rsidP="00276CA2">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259E06E6" w14:textId="77777777" w:rsidR="00276CA2" w:rsidRDefault="00276CA2" w:rsidP="00276CA2">
      <w:pPr>
        <w:jc w:val="center"/>
        <w:rPr>
          <w:rFonts w:ascii="Book Antiqua" w:hAnsi="Book Antiqua"/>
        </w:rPr>
      </w:pPr>
    </w:p>
    <w:p w14:paraId="3A7B76A1" w14:textId="77777777" w:rsidR="00276CA2" w:rsidRDefault="00276CA2" w:rsidP="00276CA2">
      <w:pPr>
        <w:jc w:val="center"/>
        <w:rPr>
          <w:rFonts w:ascii="Book Antiqua" w:hAnsi="Book Antiqua"/>
        </w:rPr>
      </w:pPr>
    </w:p>
    <w:p w14:paraId="2D82C67F" w14:textId="77777777" w:rsidR="00276CA2" w:rsidRDefault="00276CA2" w:rsidP="00276CA2">
      <w:pPr>
        <w:jc w:val="center"/>
        <w:rPr>
          <w:rFonts w:ascii="Book Antiqua" w:hAnsi="Book Antiqua"/>
        </w:rPr>
      </w:pPr>
    </w:p>
    <w:p w14:paraId="0D05BEF8" w14:textId="554E6602" w:rsidR="00276CA2" w:rsidRDefault="00276CA2" w:rsidP="00276CA2">
      <w:pPr>
        <w:jc w:val="center"/>
        <w:rPr>
          <w:rFonts w:ascii="Book Antiqua" w:hAnsi="Book Antiqua"/>
        </w:rPr>
      </w:pPr>
      <w:r>
        <w:rPr>
          <w:rFonts w:ascii="Book Antiqua" w:hAnsi="Book Antiqua"/>
          <w:noProof/>
        </w:rPr>
        <w:drawing>
          <wp:inline distT="0" distB="0" distL="0" distR="0" wp14:anchorId="1FC66BA2" wp14:editId="46E83537">
            <wp:extent cx="1447800" cy="1438275"/>
            <wp:effectExtent l="0" t="0" r="0" b="9525"/>
            <wp:docPr id="1" name="图片 1" descr="QR 代码&#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R 代码&#10;&#10;描述已自动生成"/>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1438275"/>
                    </a:xfrm>
                    <a:prstGeom prst="rect">
                      <a:avLst/>
                    </a:prstGeom>
                    <a:noFill/>
                    <a:ln>
                      <a:noFill/>
                    </a:ln>
                  </pic:spPr>
                </pic:pic>
              </a:graphicData>
            </a:graphic>
          </wp:inline>
        </w:drawing>
      </w:r>
    </w:p>
    <w:p w14:paraId="307BF8DA" w14:textId="77777777" w:rsidR="00276CA2" w:rsidRDefault="00276CA2" w:rsidP="00276CA2">
      <w:pPr>
        <w:jc w:val="center"/>
        <w:rPr>
          <w:rFonts w:ascii="Book Antiqua" w:hAnsi="Book Antiqua"/>
        </w:rPr>
      </w:pPr>
    </w:p>
    <w:p w14:paraId="1F0684FC" w14:textId="77777777" w:rsidR="00276CA2" w:rsidRDefault="00276CA2" w:rsidP="00276CA2">
      <w:pPr>
        <w:jc w:val="center"/>
        <w:rPr>
          <w:rFonts w:ascii="Book Antiqua" w:hAnsi="Book Antiqua"/>
        </w:rPr>
      </w:pPr>
    </w:p>
    <w:p w14:paraId="58287D74" w14:textId="77777777" w:rsidR="00276CA2" w:rsidRDefault="00276CA2" w:rsidP="00276CA2">
      <w:pPr>
        <w:jc w:val="center"/>
        <w:rPr>
          <w:rFonts w:ascii="Book Antiqua" w:hAnsi="Book Antiqua"/>
        </w:rPr>
      </w:pPr>
    </w:p>
    <w:p w14:paraId="2461B70A" w14:textId="77777777" w:rsidR="00276CA2" w:rsidRDefault="00276CA2" w:rsidP="00276CA2">
      <w:pPr>
        <w:jc w:val="center"/>
        <w:rPr>
          <w:rFonts w:ascii="Book Antiqua" w:hAnsi="Book Antiqua"/>
        </w:rPr>
      </w:pPr>
    </w:p>
    <w:p w14:paraId="53B7C3B0" w14:textId="77777777" w:rsidR="00276CA2" w:rsidRDefault="00276CA2" w:rsidP="00276CA2">
      <w:pPr>
        <w:jc w:val="center"/>
        <w:rPr>
          <w:rFonts w:ascii="Book Antiqua" w:hAnsi="Book Antiqua"/>
        </w:rPr>
      </w:pPr>
    </w:p>
    <w:p w14:paraId="4BDB1499" w14:textId="77777777" w:rsidR="00276CA2" w:rsidRDefault="00276CA2" w:rsidP="00276CA2">
      <w:pPr>
        <w:jc w:val="center"/>
        <w:rPr>
          <w:rFonts w:ascii="Book Antiqua" w:hAnsi="Book Antiqua"/>
        </w:rPr>
      </w:pPr>
    </w:p>
    <w:p w14:paraId="2EB20D5F" w14:textId="77777777" w:rsidR="00276CA2" w:rsidRDefault="00276CA2" w:rsidP="00276CA2">
      <w:pPr>
        <w:jc w:val="center"/>
        <w:rPr>
          <w:rFonts w:ascii="Book Antiqua" w:hAnsi="Book Antiqua"/>
        </w:rPr>
      </w:pPr>
    </w:p>
    <w:p w14:paraId="7FB7BC8A" w14:textId="77777777" w:rsidR="00276CA2" w:rsidRDefault="00276CA2" w:rsidP="00276CA2">
      <w:pPr>
        <w:jc w:val="center"/>
        <w:rPr>
          <w:rFonts w:ascii="Book Antiqua" w:hAnsi="Book Antiqua"/>
        </w:rPr>
      </w:pPr>
    </w:p>
    <w:p w14:paraId="46C901D4" w14:textId="77777777" w:rsidR="00276CA2" w:rsidRDefault="00276CA2" w:rsidP="00276CA2">
      <w:pPr>
        <w:jc w:val="center"/>
        <w:rPr>
          <w:rFonts w:ascii="Book Antiqua" w:hAnsi="Book Antiqua"/>
        </w:rPr>
      </w:pPr>
    </w:p>
    <w:p w14:paraId="2857FA0F" w14:textId="77777777" w:rsidR="00276CA2" w:rsidRDefault="00276CA2" w:rsidP="00276CA2">
      <w:pPr>
        <w:jc w:val="right"/>
        <w:rPr>
          <w:rFonts w:ascii="Book Antiqua" w:hAnsi="Book Antiqua"/>
          <w:color w:val="000000" w:themeColor="text1"/>
        </w:rPr>
      </w:pPr>
    </w:p>
    <w:p w14:paraId="5220D555" w14:textId="77777777" w:rsidR="00276CA2" w:rsidRDefault="00276CA2" w:rsidP="00276CA2">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fldChar w:fldCharType="begin"/>
      </w:r>
      <w:r>
        <w:rPr>
          <w:rFonts w:ascii="Book Antiqua" w:hAnsi="Book Antiqua"/>
          <w:color w:val="000000" w:themeColor="text1"/>
        </w:rPr>
        <w:instrText xml:space="preserve"> ADDIN EN.REFLIST </w:instrText>
      </w:r>
      <w:r>
        <w:fldChar w:fldCharType="end"/>
      </w:r>
      <w:bookmarkEnd w:id="8"/>
    </w:p>
    <w:p w14:paraId="412B7D52" w14:textId="753CDF3B" w:rsidR="00A77B3E" w:rsidRPr="003671E9" w:rsidRDefault="00A77B3E" w:rsidP="00B114B4">
      <w:pPr>
        <w:spacing w:line="360" w:lineRule="auto"/>
        <w:jc w:val="both"/>
        <w:outlineLvl w:val="0"/>
        <w:rPr>
          <w:rFonts w:ascii="Book Antiqua" w:hAnsi="Book Antiqua"/>
        </w:rPr>
      </w:pPr>
    </w:p>
    <w:sectPr w:rsidR="00A77B3E" w:rsidRPr="003671E9" w:rsidSect="00A77F9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34128" w14:textId="77777777" w:rsidR="0058660D" w:rsidRDefault="0058660D" w:rsidP="00490A96">
      <w:r>
        <w:separator/>
      </w:r>
    </w:p>
  </w:endnote>
  <w:endnote w:type="continuationSeparator" w:id="0">
    <w:p w14:paraId="4AAF205E" w14:textId="77777777" w:rsidR="0058660D" w:rsidRDefault="0058660D" w:rsidP="00490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等线"/>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1578918"/>
      <w:docPartObj>
        <w:docPartGallery w:val="Page Numbers (Bottom of Page)"/>
        <w:docPartUnique/>
      </w:docPartObj>
    </w:sdtPr>
    <w:sdtEndPr/>
    <w:sdtContent>
      <w:sdt>
        <w:sdtPr>
          <w:id w:val="-1705238520"/>
          <w:docPartObj>
            <w:docPartGallery w:val="Page Numbers (Top of Page)"/>
            <w:docPartUnique/>
          </w:docPartObj>
        </w:sdtPr>
        <w:sdtEndPr/>
        <w:sdtContent>
          <w:p w14:paraId="0BBA974B" w14:textId="77777777" w:rsidR="00490A96" w:rsidRDefault="00A77F97" w:rsidP="00490A96">
            <w:pPr>
              <w:pStyle w:val="aa"/>
              <w:jc w:val="right"/>
            </w:pPr>
            <w:r w:rsidRPr="00490A96">
              <w:rPr>
                <w:rFonts w:ascii="Book Antiqua" w:hAnsi="Book Antiqua"/>
                <w:b/>
                <w:bCs/>
                <w:sz w:val="24"/>
                <w:szCs w:val="24"/>
              </w:rPr>
              <w:fldChar w:fldCharType="begin"/>
            </w:r>
            <w:r w:rsidR="00490A96" w:rsidRPr="00490A96">
              <w:rPr>
                <w:rFonts w:ascii="Book Antiqua" w:hAnsi="Book Antiqua"/>
                <w:b/>
                <w:bCs/>
                <w:sz w:val="24"/>
                <w:szCs w:val="24"/>
              </w:rPr>
              <w:instrText>PAGE</w:instrText>
            </w:r>
            <w:r w:rsidRPr="00490A96">
              <w:rPr>
                <w:rFonts w:ascii="Book Antiqua" w:hAnsi="Book Antiqua"/>
                <w:b/>
                <w:bCs/>
                <w:sz w:val="24"/>
                <w:szCs w:val="24"/>
              </w:rPr>
              <w:fldChar w:fldCharType="separate"/>
            </w:r>
            <w:r w:rsidR="00EC694B">
              <w:rPr>
                <w:rFonts w:ascii="Book Antiqua" w:hAnsi="Book Antiqua"/>
                <w:b/>
                <w:bCs/>
                <w:noProof/>
                <w:sz w:val="24"/>
                <w:szCs w:val="24"/>
              </w:rPr>
              <w:t>1</w:t>
            </w:r>
            <w:r w:rsidRPr="00490A96">
              <w:rPr>
                <w:rFonts w:ascii="Book Antiqua" w:hAnsi="Book Antiqua"/>
                <w:b/>
                <w:bCs/>
                <w:sz w:val="24"/>
                <w:szCs w:val="24"/>
              </w:rPr>
              <w:fldChar w:fldCharType="end"/>
            </w:r>
            <w:r w:rsidR="00490A96" w:rsidRPr="00490A96">
              <w:rPr>
                <w:rFonts w:ascii="Book Antiqua" w:hAnsi="Book Antiqua"/>
                <w:sz w:val="24"/>
                <w:szCs w:val="24"/>
                <w:lang w:val="zh-CN" w:eastAsia="zh-CN"/>
              </w:rPr>
              <w:t xml:space="preserve"> / </w:t>
            </w:r>
            <w:r w:rsidRPr="00490A96">
              <w:rPr>
                <w:rFonts w:ascii="Book Antiqua" w:hAnsi="Book Antiqua"/>
                <w:b/>
                <w:bCs/>
                <w:sz w:val="24"/>
                <w:szCs w:val="24"/>
              </w:rPr>
              <w:fldChar w:fldCharType="begin"/>
            </w:r>
            <w:r w:rsidR="00490A96" w:rsidRPr="00490A96">
              <w:rPr>
                <w:rFonts w:ascii="Book Antiqua" w:hAnsi="Book Antiqua"/>
                <w:b/>
                <w:bCs/>
                <w:sz w:val="24"/>
                <w:szCs w:val="24"/>
              </w:rPr>
              <w:instrText>NUMPAGES</w:instrText>
            </w:r>
            <w:r w:rsidRPr="00490A96">
              <w:rPr>
                <w:rFonts w:ascii="Book Antiqua" w:hAnsi="Book Antiqua"/>
                <w:b/>
                <w:bCs/>
                <w:sz w:val="24"/>
                <w:szCs w:val="24"/>
              </w:rPr>
              <w:fldChar w:fldCharType="separate"/>
            </w:r>
            <w:r w:rsidR="00EC694B">
              <w:rPr>
                <w:rFonts w:ascii="Book Antiqua" w:hAnsi="Book Antiqua"/>
                <w:b/>
                <w:bCs/>
                <w:noProof/>
                <w:sz w:val="24"/>
                <w:szCs w:val="24"/>
              </w:rPr>
              <w:t>13</w:t>
            </w:r>
            <w:r w:rsidRPr="00490A96">
              <w:rPr>
                <w:rFonts w:ascii="Book Antiqua" w:hAnsi="Book Antiqua"/>
                <w:b/>
                <w:bCs/>
                <w:sz w:val="24"/>
                <w:szCs w:val="24"/>
              </w:rPr>
              <w:fldChar w:fldCharType="end"/>
            </w:r>
          </w:p>
        </w:sdtContent>
      </w:sdt>
    </w:sdtContent>
  </w:sdt>
  <w:p w14:paraId="104AE0DB" w14:textId="77777777" w:rsidR="00490A96" w:rsidRDefault="00490A9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778A2" w14:textId="77777777" w:rsidR="0058660D" w:rsidRDefault="0058660D" w:rsidP="00490A96">
      <w:r>
        <w:separator/>
      </w:r>
    </w:p>
  </w:footnote>
  <w:footnote w:type="continuationSeparator" w:id="0">
    <w:p w14:paraId="6AB245CF" w14:textId="77777777" w:rsidR="0058660D" w:rsidRDefault="0058660D" w:rsidP="00490A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4DEB"/>
    <w:rsid w:val="000B098D"/>
    <w:rsid w:val="001C4D4B"/>
    <w:rsid w:val="00272AEA"/>
    <w:rsid w:val="00276CA2"/>
    <w:rsid w:val="002D2D74"/>
    <w:rsid w:val="00331005"/>
    <w:rsid w:val="0034552F"/>
    <w:rsid w:val="00362DE6"/>
    <w:rsid w:val="003671E9"/>
    <w:rsid w:val="00464861"/>
    <w:rsid w:val="00490A96"/>
    <w:rsid w:val="004C2B3C"/>
    <w:rsid w:val="004E2FE8"/>
    <w:rsid w:val="004F2F00"/>
    <w:rsid w:val="0058660D"/>
    <w:rsid w:val="005B3B4C"/>
    <w:rsid w:val="0075561E"/>
    <w:rsid w:val="007C1240"/>
    <w:rsid w:val="009E0A3F"/>
    <w:rsid w:val="00A54B19"/>
    <w:rsid w:val="00A73D89"/>
    <w:rsid w:val="00A77B3E"/>
    <w:rsid w:val="00A77F97"/>
    <w:rsid w:val="00A83F25"/>
    <w:rsid w:val="00AE389C"/>
    <w:rsid w:val="00B114B4"/>
    <w:rsid w:val="00CA2A55"/>
    <w:rsid w:val="00D31E3A"/>
    <w:rsid w:val="00D34CA9"/>
    <w:rsid w:val="00D538A5"/>
    <w:rsid w:val="00E3211D"/>
    <w:rsid w:val="00E75D39"/>
    <w:rsid w:val="00E87B0D"/>
    <w:rsid w:val="00EC51EF"/>
    <w:rsid w:val="00EC694B"/>
    <w:rsid w:val="00EE45C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294DF0"/>
  <w15:docId w15:val="{79723657-1572-4DCB-A819-13FF859CE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77F9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331005"/>
    <w:rPr>
      <w:sz w:val="21"/>
      <w:szCs w:val="21"/>
    </w:rPr>
  </w:style>
  <w:style w:type="paragraph" w:styleId="a4">
    <w:name w:val="annotation text"/>
    <w:basedOn w:val="a"/>
    <w:link w:val="a5"/>
    <w:semiHidden/>
    <w:unhideWhenUsed/>
    <w:rsid w:val="00331005"/>
  </w:style>
  <w:style w:type="character" w:customStyle="1" w:styleId="a5">
    <w:name w:val="批注文字 字符"/>
    <w:basedOn w:val="a0"/>
    <w:link w:val="a4"/>
    <w:semiHidden/>
    <w:rsid w:val="00331005"/>
    <w:rPr>
      <w:sz w:val="24"/>
      <w:szCs w:val="24"/>
    </w:rPr>
  </w:style>
  <w:style w:type="paragraph" w:styleId="a6">
    <w:name w:val="annotation subject"/>
    <w:basedOn w:val="a4"/>
    <w:next w:val="a4"/>
    <w:link w:val="a7"/>
    <w:semiHidden/>
    <w:unhideWhenUsed/>
    <w:rsid w:val="00331005"/>
    <w:rPr>
      <w:b/>
      <w:bCs/>
    </w:rPr>
  </w:style>
  <w:style w:type="character" w:customStyle="1" w:styleId="a7">
    <w:name w:val="批注主题 字符"/>
    <w:basedOn w:val="a5"/>
    <w:link w:val="a6"/>
    <w:semiHidden/>
    <w:rsid w:val="00331005"/>
    <w:rPr>
      <w:b/>
      <w:bCs/>
      <w:sz w:val="24"/>
      <w:szCs w:val="24"/>
    </w:rPr>
  </w:style>
  <w:style w:type="paragraph" w:styleId="a8">
    <w:name w:val="header"/>
    <w:basedOn w:val="a"/>
    <w:link w:val="a9"/>
    <w:uiPriority w:val="99"/>
    <w:unhideWhenUsed/>
    <w:rsid w:val="00490A96"/>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sid w:val="00490A96"/>
    <w:rPr>
      <w:sz w:val="18"/>
      <w:szCs w:val="18"/>
    </w:rPr>
  </w:style>
  <w:style w:type="paragraph" w:styleId="aa">
    <w:name w:val="footer"/>
    <w:basedOn w:val="a"/>
    <w:link w:val="ab"/>
    <w:uiPriority w:val="99"/>
    <w:unhideWhenUsed/>
    <w:rsid w:val="00490A96"/>
    <w:pPr>
      <w:tabs>
        <w:tab w:val="center" w:pos="4153"/>
        <w:tab w:val="right" w:pos="8306"/>
      </w:tabs>
      <w:snapToGrid w:val="0"/>
    </w:pPr>
    <w:rPr>
      <w:sz w:val="18"/>
      <w:szCs w:val="18"/>
    </w:rPr>
  </w:style>
  <w:style w:type="character" w:customStyle="1" w:styleId="ab">
    <w:name w:val="页脚 字符"/>
    <w:basedOn w:val="a0"/>
    <w:link w:val="aa"/>
    <w:uiPriority w:val="99"/>
    <w:rsid w:val="00490A96"/>
    <w:rPr>
      <w:sz w:val="18"/>
      <w:szCs w:val="18"/>
    </w:rPr>
  </w:style>
  <w:style w:type="paragraph" w:styleId="ac">
    <w:name w:val="Balloon Text"/>
    <w:basedOn w:val="a"/>
    <w:link w:val="ad"/>
    <w:rsid w:val="00B114B4"/>
    <w:rPr>
      <w:sz w:val="18"/>
      <w:szCs w:val="18"/>
    </w:rPr>
  </w:style>
  <w:style w:type="character" w:customStyle="1" w:styleId="ad">
    <w:name w:val="批注框文本 字符"/>
    <w:basedOn w:val="a0"/>
    <w:link w:val="ac"/>
    <w:rsid w:val="00B114B4"/>
    <w:rPr>
      <w:sz w:val="18"/>
      <w:szCs w:val="18"/>
    </w:rPr>
  </w:style>
  <w:style w:type="paragraph" w:styleId="ae">
    <w:name w:val="Document Map"/>
    <w:basedOn w:val="a"/>
    <w:link w:val="af"/>
    <w:semiHidden/>
    <w:unhideWhenUsed/>
    <w:rsid w:val="00B114B4"/>
    <w:rPr>
      <w:rFonts w:ascii="宋体" w:eastAsia="宋体"/>
      <w:sz w:val="18"/>
      <w:szCs w:val="18"/>
    </w:rPr>
  </w:style>
  <w:style w:type="character" w:customStyle="1" w:styleId="af">
    <w:name w:val="文档结构图 字符"/>
    <w:basedOn w:val="a0"/>
    <w:link w:val="ae"/>
    <w:semiHidden/>
    <w:rsid w:val="00B114B4"/>
    <w:rPr>
      <w:rFonts w:ascii="宋体" w:eastAsia="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509038">
      <w:bodyDiv w:val="1"/>
      <w:marLeft w:val="0"/>
      <w:marRight w:val="0"/>
      <w:marTop w:val="0"/>
      <w:marBottom w:val="0"/>
      <w:divBdr>
        <w:top w:val="none" w:sz="0" w:space="0" w:color="auto"/>
        <w:left w:val="none" w:sz="0" w:space="0" w:color="auto"/>
        <w:bottom w:val="none" w:sz="0" w:space="0" w:color="auto"/>
        <w:right w:val="none" w:sz="0" w:space="0" w:color="auto"/>
      </w:divBdr>
    </w:div>
    <w:div w:id="780876865">
      <w:bodyDiv w:val="1"/>
      <w:marLeft w:val="0"/>
      <w:marRight w:val="0"/>
      <w:marTop w:val="0"/>
      <w:marBottom w:val="0"/>
      <w:divBdr>
        <w:top w:val="none" w:sz="0" w:space="0" w:color="auto"/>
        <w:left w:val="none" w:sz="0" w:space="0" w:color="auto"/>
        <w:bottom w:val="none" w:sz="0" w:space="0" w:color="auto"/>
        <w:right w:val="none" w:sz="0" w:space="0" w:color="auto"/>
      </w:divBdr>
    </w:div>
    <w:div w:id="18038129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14</Pages>
  <Words>3412</Words>
  <Characters>19450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Wang, Linyutong</cp:lastModifiedBy>
  <cp:revision>12</cp:revision>
  <dcterms:created xsi:type="dcterms:W3CDTF">2021-07-24T06:58:00Z</dcterms:created>
  <dcterms:modified xsi:type="dcterms:W3CDTF">2021-08-06T03:08:00Z</dcterms:modified>
</cp:coreProperties>
</file>