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AB20F"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color w:val="000000"/>
        </w:rPr>
        <w:t xml:space="preserve">Name of Journal: </w:t>
      </w:r>
      <w:r w:rsidRPr="006141D9">
        <w:rPr>
          <w:rFonts w:ascii="Book Antiqua" w:eastAsia="Book Antiqua" w:hAnsi="Book Antiqua" w:cs="Book Antiqua"/>
          <w:i/>
          <w:color w:val="000000"/>
        </w:rPr>
        <w:t>World Journal of Clinical Cases</w:t>
      </w:r>
    </w:p>
    <w:p w14:paraId="7D7DB460"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color w:val="000000"/>
        </w:rPr>
        <w:t xml:space="preserve">Manuscript NO: </w:t>
      </w:r>
      <w:r w:rsidRPr="006141D9">
        <w:rPr>
          <w:rFonts w:ascii="Book Antiqua" w:eastAsia="Book Antiqua" w:hAnsi="Book Antiqua" w:cs="Book Antiqua"/>
          <w:color w:val="000000"/>
        </w:rPr>
        <w:t>63833</w:t>
      </w:r>
    </w:p>
    <w:p w14:paraId="5A7DB94A"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color w:val="000000"/>
        </w:rPr>
        <w:t xml:space="preserve">Manuscript Type: </w:t>
      </w:r>
      <w:r w:rsidRPr="006141D9">
        <w:rPr>
          <w:rFonts w:ascii="Book Antiqua" w:eastAsia="Book Antiqua" w:hAnsi="Book Antiqua" w:cs="Book Antiqua"/>
          <w:color w:val="000000"/>
        </w:rPr>
        <w:t>CASE REPORT</w:t>
      </w:r>
    </w:p>
    <w:p w14:paraId="243A33CF" w14:textId="77777777" w:rsidR="00A77B3E" w:rsidRPr="006141D9" w:rsidRDefault="00A77B3E" w:rsidP="00736A40">
      <w:pPr>
        <w:spacing w:line="360" w:lineRule="auto"/>
        <w:jc w:val="both"/>
        <w:rPr>
          <w:rFonts w:ascii="Book Antiqua" w:hAnsi="Book Antiqua"/>
        </w:rPr>
      </w:pPr>
    </w:p>
    <w:p w14:paraId="67E26390"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color w:val="000000"/>
        </w:rPr>
        <w:t>Awake craniotomy for auditory brainstem implant in patients with neurofibromatosis type 2: Four case reports</w:t>
      </w:r>
    </w:p>
    <w:p w14:paraId="73128392" w14:textId="77777777" w:rsidR="00A77B3E" w:rsidRPr="006141D9" w:rsidRDefault="00A77B3E" w:rsidP="00736A40">
      <w:pPr>
        <w:spacing w:line="360" w:lineRule="auto"/>
        <w:jc w:val="both"/>
        <w:rPr>
          <w:rFonts w:ascii="Book Antiqua" w:hAnsi="Book Antiqua"/>
        </w:rPr>
      </w:pPr>
    </w:p>
    <w:p w14:paraId="284E6656" w14:textId="05F9B360" w:rsidR="00A77B3E" w:rsidRPr="006141D9" w:rsidRDefault="009A4E65" w:rsidP="00736A40">
      <w:pPr>
        <w:spacing w:line="360" w:lineRule="auto"/>
        <w:jc w:val="both"/>
        <w:rPr>
          <w:rFonts w:ascii="Book Antiqua" w:hAnsi="Book Antiqua"/>
        </w:rPr>
      </w:pPr>
      <w:r w:rsidRPr="006141D9">
        <w:rPr>
          <w:rFonts w:ascii="Book Antiqua" w:eastAsia="Book Antiqua" w:hAnsi="Book Antiqua" w:cs="Book Antiqua"/>
          <w:color w:val="000000"/>
        </w:rPr>
        <w:t>Wang DX</w:t>
      </w:r>
      <w:r w:rsidRPr="006141D9">
        <w:rPr>
          <w:rFonts w:ascii="Book Antiqua" w:eastAsia="Book Antiqua" w:hAnsi="Book Antiqua" w:cs="Book Antiqua"/>
          <w:i/>
          <w:iCs/>
          <w:color w:val="000000"/>
        </w:rPr>
        <w:t xml:space="preserve"> et al</w:t>
      </w:r>
      <w:r w:rsidRPr="006141D9">
        <w:rPr>
          <w:rFonts w:ascii="Book Antiqua" w:eastAsia="Book Antiqua" w:hAnsi="Book Antiqua" w:cs="Book Antiqua"/>
          <w:color w:val="000000"/>
        </w:rPr>
        <w:t xml:space="preserve">. </w:t>
      </w:r>
      <w:r w:rsidR="00904D7C" w:rsidRPr="006141D9">
        <w:rPr>
          <w:rFonts w:ascii="Book Antiqua" w:eastAsia="Book Antiqua" w:hAnsi="Book Antiqua" w:cs="Book Antiqua"/>
          <w:color w:val="000000"/>
        </w:rPr>
        <w:t>Awake craniotomy for auditory brainstem implant</w:t>
      </w:r>
    </w:p>
    <w:p w14:paraId="62B8B31A" w14:textId="77777777" w:rsidR="00A77B3E" w:rsidRPr="006141D9" w:rsidRDefault="00A77B3E" w:rsidP="00736A40">
      <w:pPr>
        <w:spacing w:line="360" w:lineRule="auto"/>
        <w:jc w:val="both"/>
        <w:rPr>
          <w:rFonts w:ascii="Book Antiqua" w:hAnsi="Book Antiqua"/>
        </w:rPr>
      </w:pPr>
    </w:p>
    <w:p w14:paraId="62BBDFAF"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color w:val="000000"/>
        </w:rPr>
        <w:t xml:space="preserve">De-Xiang Wang, </w:t>
      </w:r>
      <w:proofErr w:type="spellStart"/>
      <w:r w:rsidRPr="006141D9">
        <w:rPr>
          <w:rFonts w:ascii="Book Antiqua" w:eastAsia="Book Antiqua" w:hAnsi="Book Antiqua" w:cs="Book Antiqua"/>
          <w:color w:val="000000"/>
        </w:rPr>
        <w:t>Shuo</w:t>
      </w:r>
      <w:proofErr w:type="spellEnd"/>
      <w:r w:rsidRPr="006141D9">
        <w:rPr>
          <w:rFonts w:ascii="Book Antiqua" w:eastAsia="Book Antiqua" w:hAnsi="Book Antiqua" w:cs="Book Antiqua"/>
          <w:color w:val="000000"/>
        </w:rPr>
        <w:t xml:space="preserve"> Wang, Min-Yu Jian, Ru-Quan Han</w:t>
      </w:r>
    </w:p>
    <w:p w14:paraId="5C812459" w14:textId="77777777" w:rsidR="00A77B3E" w:rsidRPr="006141D9" w:rsidRDefault="00A77B3E" w:rsidP="00736A40">
      <w:pPr>
        <w:spacing w:line="360" w:lineRule="auto"/>
        <w:jc w:val="both"/>
        <w:rPr>
          <w:rFonts w:ascii="Book Antiqua" w:hAnsi="Book Antiqua"/>
        </w:rPr>
      </w:pPr>
    </w:p>
    <w:p w14:paraId="615C5A20"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bCs/>
          <w:color w:val="000000"/>
        </w:rPr>
        <w:t xml:space="preserve">De-Xiang Wang, </w:t>
      </w:r>
      <w:proofErr w:type="spellStart"/>
      <w:r w:rsidRPr="006141D9">
        <w:rPr>
          <w:rFonts w:ascii="Book Antiqua" w:eastAsia="Book Antiqua" w:hAnsi="Book Antiqua" w:cs="Book Antiqua"/>
          <w:b/>
          <w:bCs/>
          <w:color w:val="000000"/>
        </w:rPr>
        <w:t>Shuo</w:t>
      </w:r>
      <w:proofErr w:type="spellEnd"/>
      <w:r w:rsidRPr="006141D9">
        <w:rPr>
          <w:rFonts w:ascii="Book Antiqua" w:eastAsia="Book Antiqua" w:hAnsi="Book Antiqua" w:cs="Book Antiqua"/>
          <w:b/>
          <w:bCs/>
          <w:color w:val="000000"/>
        </w:rPr>
        <w:t xml:space="preserve"> Wang, Min-Yu Jian, Ru-Quan Han, </w:t>
      </w:r>
      <w:r w:rsidRPr="006141D9">
        <w:rPr>
          <w:rFonts w:ascii="Book Antiqua" w:eastAsia="Book Antiqua" w:hAnsi="Book Antiqua" w:cs="Book Antiqua"/>
          <w:color w:val="000000"/>
        </w:rPr>
        <w:t xml:space="preserve">Department of Anesthesiology, Beijing </w:t>
      </w:r>
      <w:proofErr w:type="spellStart"/>
      <w:r w:rsidRPr="006141D9">
        <w:rPr>
          <w:rFonts w:ascii="Book Antiqua" w:eastAsia="Book Antiqua" w:hAnsi="Book Antiqua" w:cs="Book Antiqua"/>
          <w:color w:val="000000"/>
        </w:rPr>
        <w:t>Tiantan</w:t>
      </w:r>
      <w:proofErr w:type="spellEnd"/>
      <w:r w:rsidRPr="006141D9">
        <w:rPr>
          <w:rFonts w:ascii="Book Antiqua" w:eastAsia="Book Antiqua" w:hAnsi="Book Antiqua" w:cs="Book Antiqua"/>
          <w:color w:val="000000"/>
        </w:rPr>
        <w:t xml:space="preserve"> Hospital, Capital Medical University, Beijing 100070, China</w:t>
      </w:r>
    </w:p>
    <w:p w14:paraId="2EFA57C4" w14:textId="77777777" w:rsidR="00A77B3E" w:rsidRPr="006141D9" w:rsidRDefault="00A77B3E" w:rsidP="00736A40">
      <w:pPr>
        <w:spacing w:line="360" w:lineRule="auto"/>
        <w:jc w:val="both"/>
        <w:rPr>
          <w:rFonts w:ascii="Book Antiqua" w:hAnsi="Book Antiqua"/>
        </w:rPr>
      </w:pPr>
    </w:p>
    <w:p w14:paraId="5505C162" w14:textId="34B4AB8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bCs/>
          <w:color w:val="000000"/>
        </w:rPr>
        <w:t xml:space="preserve">Author contributions: </w:t>
      </w:r>
      <w:r w:rsidRPr="006141D9">
        <w:rPr>
          <w:rFonts w:ascii="Book Antiqua" w:eastAsia="Book Antiqua" w:hAnsi="Book Antiqua" w:cs="Book Antiqua"/>
          <w:color w:val="000000"/>
        </w:rPr>
        <w:t>Wang DX and Wang S contributed equally to this work; Wang DX and Wang S were four patients’ anesthesiologists, reviewed the literature, and contributed to manuscript drafting; Jian MY contributed to the revision of the manuscript</w:t>
      </w:r>
      <w:r w:rsidR="00394A6C" w:rsidRPr="006141D9">
        <w:rPr>
          <w:rFonts w:ascii="Book Antiqua" w:eastAsia="Book Antiqua" w:hAnsi="Book Antiqua" w:cs="Book Antiqua"/>
          <w:color w:val="000000"/>
        </w:rPr>
        <w:t>;</w:t>
      </w:r>
      <w:r w:rsidRPr="006141D9">
        <w:rPr>
          <w:rFonts w:ascii="Book Antiqua" w:eastAsia="Book Antiqua" w:hAnsi="Book Antiqua" w:cs="Book Antiqua"/>
          <w:color w:val="000000"/>
        </w:rPr>
        <w:t xml:space="preserve"> Han RQ was responsible for the revision of the manuscript for important intellectual content; all authors have read and approve the final manuscript.</w:t>
      </w:r>
    </w:p>
    <w:p w14:paraId="7FF15438" w14:textId="77777777" w:rsidR="00C65B87" w:rsidRDefault="00C65B87" w:rsidP="00736A40">
      <w:pPr>
        <w:spacing w:line="360" w:lineRule="auto"/>
        <w:jc w:val="both"/>
        <w:rPr>
          <w:rFonts w:ascii="Book Antiqua" w:hAnsi="Book Antiqua"/>
          <w:b/>
          <w:bCs/>
          <w:lang w:eastAsia="zh-CN"/>
        </w:rPr>
      </w:pPr>
    </w:p>
    <w:p w14:paraId="58D8BBDE" w14:textId="202123F4" w:rsidR="00A77B3E" w:rsidRDefault="00C65B87" w:rsidP="00736A40">
      <w:pPr>
        <w:spacing w:line="360" w:lineRule="auto"/>
        <w:jc w:val="both"/>
        <w:rPr>
          <w:rFonts w:ascii="Book Antiqua" w:hAnsi="Book Antiqua"/>
          <w:b/>
          <w:bCs/>
          <w:lang w:eastAsia="zh-CN"/>
        </w:rPr>
      </w:pPr>
      <w:r w:rsidRPr="00C65B87">
        <w:rPr>
          <w:rFonts w:ascii="Book Antiqua" w:hAnsi="Book Antiqua" w:hint="eastAsia"/>
          <w:b/>
          <w:bCs/>
          <w:lang w:eastAsia="zh-CN"/>
        </w:rPr>
        <w:t>S</w:t>
      </w:r>
      <w:r w:rsidRPr="00C65B87">
        <w:rPr>
          <w:rFonts w:ascii="Book Antiqua" w:hAnsi="Book Antiqua"/>
          <w:b/>
          <w:bCs/>
          <w:lang w:eastAsia="zh-CN"/>
        </w:rPr>
        <w:t xml:space="preserve">upported by </w:t>
      </w:r>
      <w:r w:rsidRPr="00C65B87">
        <w:rPr>
          <w:rFonts w:ascii="Book Antiqua" w:hAnsi="Book Antiqua"/>
          <w:lang w:eastAsia="zh-CN"/>
        </w:rPr>
        <w:t>Beijing Municipal Administration of Hospitals Ascent Plan</w:t>
      </w:r>
      <w:r>
        <w:rPr>
          <w:rFonts w:ascii="Book Antiqua" w:hAnsi="Book Antiqua"/>
          <w:lang w:eastAsia="zh-CN"/>
        </w:rPr>
        <w:t xml:space="preserve">, No. </w:t>
      </w:r>
      <w:r w:rsidRPr="00C65B87">
        <w:rPr>
          <w:rFonts w:ascii="Book Antiqua" w:hAnsi="Book Antiqua"/>
          <w:lang w:eastAsia="zh-CN"/>
        </w:rPr>
        <w:t>DFL20180502</w:t>
      </w:r>
      <w:r>
        <w:rPr>
          <w:rFonts w:ascii="Book Antiqua" w:hAnsi="Book Antiqua"/>
          <w:lang w:eastAsia="zh-CN"/>
        </w:rPr>
        <w:t>.</w:t>
      </w:r>
    </w:p>
    <w:p w14:paraId="6B57C7EE" w14:textId="77777777" w:rsidR="00C65B87" w:rsidRPr="00C65B87" w:rsidRDefault="00C65B87" w:rsidP="00736A40">
      <w:pPr>
        <w:spacing w:line="360" w:lineRule="auto"/>
        <w:jc w:val="both"/>
        <w:rPr>
          <w:rFonts w:ascii="Book Antiqua" w:hAnsi="Book Antiqua"/>
          <w:lang w:eastAsia="zh-CN"/>
        </w:rPr>
      </w:pPr>
    </w:p>
    <w:p w14:paraId="0DAC29BD" w14:textId="1599EE4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bCs/>
          <w:color w:val="000000"/>
        </w:rPr>
        <w:t xml:space="preserve">Corresponding author: Ru-Quan Han, MD, Chief Doctor, Professor, </w:t>
      </w:r>
      <w:r w:rsidRPr="006141D9">
        <w:rPr>
          <w:rFonts w:ascii="Book Antiqua" w:eastAsia="Book Antiqua" w:hAnsi="Book Antiqua" w:cs="Book Antiqua"/>
          <w:color w:val="000000"/>
        </w:rPr>
        <w:t xml:space="preserve">Department of Anesthesiology, Beijing </w:t>
      </w:r>
      <w:proofErr w:type="spellStart"/>
      <w:r w:rsidRPr="006141D9">
        <w:rPr>
          <w:rFonts w:ascii="Book Antiqua" w:eastAsia="Book Antiqua" w:hAnsi="Book Antiqua" w:cs="Book Antiqua"/>
          <w:color w:val="000000"/>
        </w:rPr>
        <w:t>Tiantan</w:t>
      </w:r>
      <w:proofErr w:type="spellEnd"/>
      <w:r w:rsidRPr="006141D9">
        <w:rPr>
          <w:rFonts w:ascii="Book Antiqua" w:eastAsia="Book Antiqua" w:hAnsi="Book Antiqua" w:cs="Book Antiqua"/>
          <w:color w:val="000000"/>
        </w:rPr>
        <w:t xml:space="preserve"> Hospital, Capital Medical University, No. 119</w:t>
      </w:r>
      <w:r w:rsidR="0068273E" w:rsidRPr="006141D9">
        <w:rPr>
          <w:rFonts w:ascii="Book Antiqua" w:eastAsia="Book Antiqua" w:hAnsi="Book Antiqua" w:cs="Book Antiqua"/>
          <w:color w:val="000000"/>
        </w:rPr>
        <w:t xml:space="preserve"> </w:t>
      </w:r>
      <w:r w:rsidRPr="006141D9">
        <w:rPr>
          <w:rFonts w:ascii="Book Antiqua" w:eastAsia="Book Antiqua" w:hAnsi="Book Antiqua" w:cs="Book Antiqua"/>
          <w:color w:val="000000"/>
        </w:rPr>
        <w:t xml:space="preserve">Southwest 4th Ring Road, </w:t>
      </w:r>
      <w:proofErr w:type="spellStart"/>
      <w:r w:rsidRPr="006141D9">
        <w:rPr>
          <w:rFonts w:ascii="Book Antiqua" w:eastAsia="Book Antiqua" w:hAnsi="Book Antiqua" w:cs="Book Antiqua"/>
          <w:color w:val="000000"/>
        </w:rPr>
        <w:t>Fengtai</w:t>
      </w:r>
      <w:proofErr w:type="spellEnd"/>
      <w:r w:rsidRPr="006141D9">
        <w:rPr>
          <w:rFonts w:ascii="Book Antiqua" w:eastAsia="Book Antiqua" w:hAnsi="Book Antiqua" w:cs="Book Antiqua"/>
          <w:color w:val="000000"/>
        </w:rPr>
        <w:t xml:space="preserve"> District, Beijing 100070, China. ruquan.han@ccmu.edu.cn</w:t>
      </w:r>
    </w:p>
    <w:p w14:paraId="20C9F554" w14:textId="77777777" w:rsidR="00A77B3E" w:rsidRPr="006141D9" w:rsidRDefault="00A77B3E" w:rsidP="00736A40">
      <w:pPr>
        <w:spacing w:line="360" w:lineRule="auto"/>
        <w:jc w:val="both"/>
        <w:rPr>
          <w:rFonts w:ascii="Book Antiqua" w:hAnsi="Book Antiqua"/>
        </w:rPr>
      </w:pPr>
    </w:p>
    <w:p w14:paraId="7ED55DCB"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bCs/>
          <w:color w:val="000000"/>
        </w:rPr>
        <w:t xml:space="preserve">Received: </w:t>
      </w:r>
      <w:r w:rsidRPr="006141D9">
        <w:rPr>
          <w:rFonts w:ascii="Book Antiqua" w:eastAsia="Book Antiqua" w:hAnsi="Book Antiqua" w:cs="Book Antiqua"/>
          <w:color w:val="000000"/>
        </w:rPr>
        <w:t>February 8, 2021</w:t>
      </w:r>
    </w:p>
    <w:p w14:paraId="5A7C437C" w14:textId="43C46FC3"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bCs/>
          <w:color w:val="000000"/>
        </w:rPr>
        <w:lastRenderedPageBreak/>
        <w:t xml:space="preserve">Revised: </w:t>
      </w:r>
      <w:r w:rsidR="002C1881" w:rsidRPr="006141D9">
        <w:rPr>
          <w:rFonts w:ascii="Book Antiqua" w:eastAsia="Book Antiqua" w:hAnsi="Book Antiqua" w:cs="Book Antiqua"/>
          <w:color w:val="000000"/>
        </w:rPr>
        <w:t>June 9, 2021</w:t>
      </w:r>
    </w:p>
    <w:p w14:paraId="6C35C6EF" w14:textId="10D31A59"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bCs/>
          <w:color w:val="000000"/>
        </w:rPr>
        <w:t xml:space="preserve">Accepted: </w:t>
      </w:r>
      <w:bookmarkStart w:id="0" w:name="OLE_LINK15"/>
      <w:bookmarkStart w:id="1" w:name="OLE_LINK33"/>
      <w:bookmarkStart w:id="2" w:name="OLE_LINK48"/>
      <w:r w:rsidR="003A0217">
        <w:rPr>
          <w:rFonts w:ascii="Book Antiqua" w:eastAsia="宋体" w:hAnsi="Book Antiqua" w:hint="eastAsia"/>
          <w:color w:val="000000" w:themeColor="text1"/>
        </w:rPr>
        <w:t>Au</w:t>
      </w:r>
      <w:r w:rsidR="003A0217">
        <w:rPr>
          <w:rFonts w:ascii="Book Antiqua" w:eastAsia="宋体" w:hAnsi="Book Antiqua"/>
          <w:color w:val="000000" w:themeColor="text1"/>
        </w:rPr>
        <w:t>gust</w:t>
      </w:r>
      <w:r w:rsidR="003A0217" w:rsidRPr="00F06907">
        <w:rPr>
          <w:rFonts w:ascii="Book Antiqua" w:eastAsia="宋体" w:hAnsi="Book Antiqua"/>
          <w:color w:val="000000" w:themeColor="text1"/>
        </w:rPr>
        <w:t xml:space="preserve"> </w:t>
      </w:r>
      <w:r w:rsidR="003A0217">
        <w:rPr>
          <w:rFonts w:ascii="Book Antiqua" w:eastAsia="宋体" w:hAnsi="Book Antiqua"/>
          <w:color w:val="000000" w:themeColor="text1"/>
        </w:rPr>
        <w:t>4</w:t>
      </w:r>
      <w:r w:rsidR="003A0217" w:rsidRPr="00F06907">
        <w:rPr>
          <w:rFonts w:ascii="Book Antiqua" w:eastAsia="宋体" w:hAnsi="Book Antiqua"/>
          <w:color w:val="000000" w:themeColor="text1"/>
        </w:rPr>
        <w:t>, 2021</w:t>
      </w:r>
      <w:bookmarkEnd w:id="0"/>
      <w:bookmarkEnd w:id="1"/>
      <w:bookmarkEnd w:id="2"/>
    </w:p>
    <w:p w14:paraId="661DA553"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bCs/>
          <w:color w:val="000000"/>
        </w:rPr>
        <w:t xml:space="preserve">Published online: </w:t>
      </w:r>
    </w:p>
    <w:p w14:paraId="1A5C4D94" w14:textId="77777777" w:rsidR="00A77B3E" w:rsidRPr="006141D9" w:rsidRDefault="00A77B3E" w:rsidP="00736A40">
      <w:pPr>
        <w:spacing w:line="360" w:lineRule="auto"/>
        <w:jc w:val="both"/>
        <w:rPr>
          <w:rFonts w:ascii="Book Antiqua" w:hAnsi="Book Antiqua"/>
        </w:rPr>
        <w:sectPr w:rsidR="00A77B3E" w:rsidRPr="006141D9">
          <w:footerReference w:type="default" r:id="rId7"/>
          <w:pgSz w:w="12240" w:h="15840"/>
          <w:pgMar w:top="1440" w:right="1440" w:bottom="1440" w:left="1440" w:header="720" w:footer="720" w:gutter="0"/>
          <w:cols w:space="720"/>
          <w:docGrid w:linePitch="360"/>
        </w:sectPr>
      </w:pPr>
    </w:p>
    <w:p w14:paraId="6218D3DF"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color w:val="000000"/>
        </w:rPr>
        <w:lastRenderedPageBreak/>
        <w:t>Abstract</w:t>
      </w:r>
    </w:p>
    <w:p w14:paraId="6D84F92F"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color w:val="000000"/>
        </w:rPr>
        <w:t>BACKGROUND</w:t>
      </w:r>
    </w:p>
    <w:p w14:paraId="215884D9"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color w:val="000000"/>
        </w:rPr>
        <w:t xml:space="preserve">The </w:t>
      </w:r>
      <w:bookmarkStart w:id="3" w:name="OLE_LINK1"/>
      <w:r w:rsidRPr="006141D9">
        <w:rPr>
          <w:rFonts w:ascii="Book Antiqua" w:eastAsia="Book Antiqua" w:hAnsi="Book Antiqua" w:cs="Book Antiqua"/>
          <w:color w:val="000000"/>
        </w:rPr>
        <w:t>auditory brainstem implant (ABI)</w:t>
      </w:r>
      <w:bookmarkEnd w:id="3"/>
      <w:r w:rsidRPr="006141D9">
        <w:rPr>
          <w:rFonts w:ascii="Book Antiqua" w:eastAsia="Book Antiqua" w:hAnsi="Book Antiqua" w:cs="Book Antiqua"/>
          <w:color w:val="000000"/>
        </w:rPr>
        <w:t xml:space="preserve"> is a significant treatment to restore hearing sensations for neurofibromatosis type 2 (NF2) patients. However, there is no ideal method in assisting the placement of ABIs. In this case series, intraoperative cochlear nucleus mapping was performed in awake craniotomy to help guide the placement of the electrode array.</w:t>
      </w:r>
    </w:p>
    <w:p w14:paraId="5BED4D93" w14:textId="77777777" w:rsidR="00A77B3E" w:rsidRPr="006141D9" w:rsidRDefault="00A77B3E" w:rsidP="00736A40">
      <w:pPr>
        <w:spacing w:line="360" w:lineRule="auto"/>
        <w:jc w:val="both"/>
        <w:rPr>
          <w:rFonts w:ascii="Book Antiqua" w:hAnsi="Book Antiqua"/>
        </w:rPr>
      </w:pPr>
    </w:p>
    <w:p w14:paraId="39C5EAF3"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color w:val="000000"/>
        </w:rPr>
        <w:t>CASE SUMMARY</w:t>
      </w:r>
    </w:p>
    <w:p w14:paraId="78D3515A" w14:textId="502ACE43"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color w:val="000000"/>
        </w:rPr>
        <w:t xml:space="preserve">We applied the asleep-awake-asleep technique for awake craniotomy and hearing test </w:t>
      </w:r>
      <w:r w:rsidRPr="006141D9">
        <w:rPr>
          <w:rFonts w:ascii="Book Antiqua" w:eastAsia="Book Antiqua" w:hAnsi="Book Antiqua" w:cs="Book Antiqua"/>
          <w:i/>
          <w:iCs/>
          <w:color w:val="000000"/>
        </w:rPr>
        <w:t>via</w:t>
      </w:r>
      <w:r w:rsidRPr="006141D9">
        <w:rPr>
          <w:rFonts w:ascii="Book Antiqua" w:eastAsia="Book Antiqua" w:hAnsi="Book Antiqua" w:cs="Book Antiqua"/>
          <w:color w:val="000000"/>
        </w:rPr>
        <w:t xml:space="preserve"> the </w:t>
      </w:r>
      <w:proofErr w:type="spellStart"/>
      <w:r w:rsidRPr="006141D9">
        <w:rPr>
          <w:rFonts w:ascii="Book Antiqua" w:eastAsia="Book Antiqua" w:hAnsi="Book Antiqua" w:cs="Book Antiqua"/>
          <w:color w:val="000000"/>
        </w:rPr>
        <w:t>retrosigmoid</w:t>
      </w:r>
      <w:proofErr w:type="spellEnd"/>
      <w:r w:rsidRPr="006141D9">
        <w:rPr>
          <w:rFonts w:ascii="Book Antiqua" w:eastAsia="Book Antiqua" w:hAnsi="Book Antiqua" w:cs="Book Antiqua"/>
          <w:color w:val="000000"/>
        </w:rPr>
        <w:t xml:space="preserve"> approach for acoustic neuroma</w:t>
      </w:r>
      <w:r w:rsidR="00856551" w:rsidRPr="006141D9">
        <w:rPr>
          <w:rFonts w:ascii="Book Antiqua" w:eastAsia="Book Antiqua" w:hAnsi="Book Antiqua" w:cs="Book Antiqua"/>
          <w:color w:val="000000"/>
        </w:rPr>
        <w:t xml:space="preserve"> </w:t>
      </w:r>
      <w:r w:rsidRPr="006141D9">
        <w:rPr>
          <w:rFonts w:ascii="Book Antiqua" w:eastAsia="Book Antiqua" w:hAnsi="Book Antiqua" w:cs="Book Antiqua"/>
          <w:color w:val="000000"/>
        </w:rPr>
        <w:t>resections and ABIs, using mechanical ventilation with a laryngeal mask during the asleep phases, utilizing a ropivacaine-based regional anesthesia, and sevoflurane combined with propofol/remifentanil as the sedative/analgesic agents in four NF2 patients. ABI electrode arrays were placed in the awake phase with successful intraoperative hearing tests in three patients. There was one uncooperative patient whose awake hearing test needed to be aborted. In all cases, tumor resection and ABI were performed safely. Satisfactory electrode effectiveness was achieved in awake ABI placement.</w:t>
      </w:r>
    </w:p>
    <w:p w14:paraId="5DE4EB2B" w14:textId="77777777" w:rsidR="00A77B3E" w:rsidRPr="006141D9" w:rsidRDefault="00A77B3E" w:rsidP="00736A40">
      <w:pPr>
        <w:spacing w:line="360" w:lineRule="auto"/>
        <w:jc w:val="both"/>
        <w:rPr>
          <w:rFonts w:ascii="Book Antiqua" w:hAnsi="Book Antiqua"/>
        </w:rPr>
      </w:pPr>
    </w:p>
    <w:p w14:paraId="321ECC07"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color w:val="000000"/>
        </w:rPr>
        <w:t>CONCLUSION</w:t>
      </w:r>
    </w:p>
    <w:p w14:paraId="62860899"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color w:val="000000"/>
        </w:rPr>
        <w:t>This case series suggests that awake craniotomy with an intraoperative hearing test for ABI placement is safe and well tolerated. Awake craniotomy is beneficial for improving the accuracy of ABI electrode placement and meanwhile reduces non-auditory side effects.</w:t>
      </w:r>
    </w:p>
    <w:p w14:paraId="4B04D08A" w14:textId="77777777" w:rsidR="00A77B3E" w:rsidRPr="006141D9" w:rsidRDefault="00A77B3E" w:rsidP="00736A40">
      <w:pPr>
        <w:spacing w:line="360" w:lineRule="auto"/>
        <w:jc w:val="both"/>
        <w:rPr>
          <w:rFonts w:ascii="Book Antiqua" w:hAnsi="Book Antiqua"/>
        </w:rPr>
      </w:pPr>
    </w:p>
    <w:p w14:paraId="12C11ABF"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bCs/>
          <w:color w:val="000000"/>
        </w:rPr>
        <w:t xml:space="preserve">Key Words: </w:t>
      </w:r>
      <w:r w:rsidRPr="006141D9">
        <w:rPr>
          <w:rFonts w:ascii="Book Antiqua" w:eastAsia="Book Antiqua" w:hAnsi="Book Antiqua" w:cs="Book Antiqua"/>
          <w:color w:val="000000"/>
        </w:rPr>
        <w:t>Awake craniotomy; Neurofibromatosis type 2; Auditory brainstem implant; Hearing test; Case report</w:t>
      </w:r>
    </w:p>
    <w:p w14:paraId="152BD859" w14:textId="77777777" w:rsidR="00A77B3E" w:rsidRPr="006141D9" w:rsidRDefault="00A77B3E" w:rsidP="00736A40">
      <w:pPr>
        <w:spacing w:line="360" w:lineRule="auto"/>
        <w:jc w:val="both"/>
        <w:rPr>
          <w:rFonts w:ascii="Book Antiqua" w:hAnsi="Book Antiqua"/>
        </w:rPr>
      </w:pPr>
    </w:p>
    <w:p w14:paraId="4E178255"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color w:val="000000"/>
        </w:rPr>
        <w:lastRenderedPageBreak/>
        <w:t xml:space="preserve">Wang DX, Wang S, Jian MY, Han RQ. Awake craniotomy for auditory brainstem implant in patients with neurofibromatosis type 2: Four case reports. </w:t>
      </w:r>
      <w:r w:rsidRPr="006141D9">
        <w:rPr>
          <w:rFonts w:ascii="Book Antiqua" w:eastAsia="Book Antiqua" w:hAnsi="Book Antiqua" w:cs="Book Antiqua"/>
          <w:i/>
          <w:iCs/>
          <w:color w:val="000000"/>
        </w:rPr>
        <w:t>World J Clin Cases</w:t>
      </w:r>
      <w:r w:rsidRPr="006141D9">
        <w:rPr>
          <w:rFonts w:ascii="Book Antiqua" w:eastAsia="Book Antiqua" w:hAnsi="Book Antiqua" w:cs="Book Antiqua"/>
          <w:color w:val="000000"/>
        </w:rPr>
        <w:t xml:space="preserve"> 2021; In press</w:t>
      </w:r>
    </w:p>
    <w:p w14:paraId="76EFD2F6" w14:textId="77777777" w:rsidR="00A77B3E" w:rsidRPr="006141D9" w:rsidRDefault="00A77B3E" w:rsidP="00736A40">
      <w:pPr>
        <w:spacing w:line="360" w:lineRule="auto"/>
        <w:jc w:val="both"/>
        <w:rPr>
          <w:rFonts w:ascii="Book Antiqua" w:hAnsi="Book Antiqua"/>
        </w:rPr>
      </w:pPr>
    </w:p>
    <w:p w14:paraId="697D30A2" w14:textId="633AD45D"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bCs/>
          <w:color w:val="000000"/>
        </w:rPr>
        <w:t xml:space="preserve">Core Tip: </w:t>
      </w:r>
      <w:r w:rsidRPr="006141D9">
        <w:rPr>
          <w:rFonts w:ascii="Book Antiqua" w:eastAsia="Book Antiqua" w:hAnsi="Book Antiqua" w:cs="Book Antiqua"/>
          <w:color w:val="000000"/>
        </w:rPr>
        <w:t xml:space="preserve">The auditory brainstem implant (ABI) is a significantly </w:t>
      </w:r>
      <w:r w:rsidR="00E73E46" w:rsidRPr="006141D9">
        <w:rPr>
          <w:rFonts w:ascii="Book Antiqua" w:eastAsia="Book Antiqua" w:hAnsi="Book Antiqua" w:cs="Book Antiqua"/>
          <w:color w:val="000000"/>
          <w:lang w:eastAsia="zh-CN"/>
        </w:rPr>
        <w:t>beneficial</w:t>
      </w:r>
      <w:r w:rsidR="00E73E46" w:rsidRPr="006141D9">
        <w:rPr>
          <w:rFonts w:ascii="Book Antiqua" w:eastAsia="Book Antiqua" w:hAnsi="Book Antiqua" w:cs="Book Antiqua"/>
          <w:color w:val="000000"/>
        </w:rPr>
        <w:t xml:space="preserve"> </w:t>
      </w:r>
      <w:r w:rsidRPr="006141D9">
        <w:rPr>
          <w:rFonts w:ascii="Book Antiqua" w:eastAsia="Book Antiqua" w:hAnsi="Book Antiqua" w:cs="Book Antiqua"/>
          <w:color w:val="000000"/>
        </w:rPr>
        <w:t xml:space="preserve">treatment to restore hearing sensations for neurofibromatosis type 2 (NF2) patients. However, there is no ideal method in assisting the placement of ABI. The asleep-awake-asleep technique was applied for awake craniotomy and hearing test </w:t>
      </w:r>
      <w:r w:rsidRPr="006141D9">
        <w:rPr>
          <w:rFonts w:ascii="Book Antiqua" w:eastAsia="Book Antiqua" w:hAnsi="Book Antiqua" w:cs="Book Antiqua"/>
          <w:i/>
          <w:iCs/>
          <w:color w:val="000000"/>
        </w:rPr>
        <w:t>via</w:t>
      </w:r>
      <w:r w:rsidRPr="006141D9">
        <w:rPr>
          <w:rFonts w:ascii="Book Antiqua" w:eastAsia="Book Antiqua" w:hAnsi="Book Antiqua" w:cs="Book Antiqua"/>
          <w:color w:val="000000"/>
        </w:rPr>
        <w:t xml:space="preserve"> the </w:t>
      </w:r>
      <w:proofErr w:type="spellStart"/>
      <w:r w:rsidRPr="006141D9">
        <w:rPr>
          <w:rFonts w:ascii="Book Antiqua" w:eastAsia="Book Antiqua" w:hAnsi="Book Antiqua" w:cs="Book Antiqua"/>
          <w:color w:val="000000"/>
        </w:rPr>
        <w:t>retrosigmoid</w:t>
      </w:r>
      <w:proofErr w:type="spellEnd"/>
      <w:r w:rsidRPr="006141D9">
        <w:rPr>
          <w:rFonts w:ascii="Book Antiqua" w:eastAsia="Book Antiqua" w:hAnsi="Book Antiqua" w:cs="Book Antiqua"/>
          <w:color w:val="000000"/>
        </w:rPr>
        <w:t xml:space="preserve"> approach for acoustic neuromas resections and ABI</w:t>
      </w:r>
      <w:r w:rsidR="0006224F" w:rsidRPr="006141D9">
        <w:rPr>
          <w:rFonts w:ascii="Book Antiqua" w:eastAsia="Book Antiqua" w:hAnsi="Book Antiqua" w:cs="Book Antiqua"/>
          <w:color w:val="000000"/>
        </w:rPr>
        <w:t xml:space="preserve"> </w:t>
      </w:r>
      <w:r w:rsidRPr="006141D9">
        <w:rPr>
          <w:rFonts w:ascii="Book Antiqua" w:eastAsia="Book Antiqua" w:hAnsi="Book Antiqua" w:cs="Book Antiqua"/>
          <w:color w:val="000000"/>
        </w:rPr>
        <w:t>in four NF2 patients. ABI electrode arrays were placed in the awake phase with successful intraoperative hearing tests in three patients. There was one uncooperative patient whose awake hearing test needed to be aborted due to her restlessness. In all cases, tumor resection and ABI were performed safely. The awake craniotomy is beneficial to improve the accuracy of electrode placement in the ABI and meanwhile reduces non-auditory side effects.</w:t>
      </w:r>
    </w:p>
    <w:p w14:paraId="7C754CCB" w14:textId="77777777" w:rsidR="00FE638A" w:rsidRPr="006141D9" w:rsidRDefault="00FE638A" w:rsidP="00736A40">
      <w:pPr>
        <w:spacing w:line="360" w:lineRule="auto"/>
        <w:jc w:val="both"/>
        <w:rPr>
          <w:rFonts w:ascii="Book Antiqua" w:hAnsi="Book Antiqua"/>
        </w:rPr>
        <w:sectPr w:rsidR="00FE638A" w:rsidRPr="006141D9">
          <w:pgSz w:w="12240" w:h="15840"/>
          <w:pgMar w:top="1440" w:right="1440" w:bottom="1440" w:left="1440" w:header="720" w:footer="720" w:gutter="0"/>
          <w:cols w:space="720"/>
          <w:docGrid w:linePitch="360"/>
        </w:sectPr>
      </w:pPr>
    </w:p>
    <w:p w14:paraId="0E857548" w14:textId="77777777" w:rsidR="00A77B3E" w:rsidRPr="006141D9" w:rsidRDefault="00904D7C" w:rsidP="00736A40">
      <w:pPr>
        <w:spacing w:line="360" w:lineRule="auto"/>
        <w:jc w:val="both"/>
        <w:rPr>
          <w:rFonts w:ascii="Book Antiqua" w:hAnsi="Book Antiqua"/>
          <w:u w:val="single"/>
        </w:rPr>
      </w:pPr>
      <w:r w:rsidRPr="006141D9">
        <w:rPr>
          <w:rFonts w:ascii="Book Antiqua" w:eastAsia="Book Antiqua" w:hAnsi="Book Antiqua" w:cs="Book Antiqua"/>
          <w:b/>
          <w:caps/>
          <w:color w:val="000000"/>
          <w:u w:val="single"/>
        </w:rPr>
        <w:lastRenderedPageBreak/>
        <w:t>INTRODUCTION</w:t>
      </w:r>
    </w:p>
    <w:p w14:paraId="30F0F9FD"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color w:val="000000"/>
        </w:rPr>
        <w:t xml:space="preserve">Neurofibromatosis type 2 (NF2) is an autosomal dominant disorder characterized by the development of bilateral vestibular nerve schwannomas. Progressive growth or neurosurgical removal of bilateral tumors often damages the cochlear nerve, causing hearing impairment. The auditory brainstem implant (ABI) guided by evoked auditory brainstem responses (EABRs) was developed to restore hearing sensations for NF2 patients. However, since the postoperative effect of ABIs is variable and complicated, the value of the EABRs as a tool for assisting placement of ABIs becomes </w:t>
      </w:r>
      <w:proofErr w:type="gramStart"/>
      <w:r w:rsidRPr="006141D9">
        <w:rPr>
          <w:rFonts w:ascii="Book Antiqua" w:eastAsia="Book Antiqua" w:hAnsi="Book Antiqua" w:cs="Book Antiqua"/>
          <w:color w:val="000000"/>
        </w:rPr>
        <w:t>disputable</w:t>
      </w:r>
      <w:r w:rsidRPr="006141D9">
        <w:rPr>
          <w:rFonts w:ascii="Book Antiqua" w:eastAsia="Book Antiqua" w:hAnsi="Book Antiqua" w:cs="Book Antiqua"/>
          <w:color w:val="000000"/>
          <w:vertAlign w:val="superscript"/>
        </w:rPr>
        <w:t>[</w:t>
      </w:r>
      <w:proofErr w:type="gramEnd"/>
      <w:r w:rsidR="009804C7">
        <w:fldChar w:fldCharType="begin"/>
      </w:r>
      <w:r w:rsidR="009804C7">
        <w:instrText xml:space="preserve"> HYPERLINK \l "_ENREF_1" \o "Nevison, 2002 #30" </w:instrText>
      </w:r>
      <w:r w:rsidR="009804C7">
        <w:fldChar w:fldCharType="separate"/>
      </w:r>
      <w:r w:rsidRPr="006141D9">
        <w:rPr>
          <w:rFonts w:ascii="Book Antiqua" w:eastAsia="Book Antiqua" w:hAnsi="Book Antiqua" w:cs="Book Antiqua"/>
          <w:color w:val="000000"/>
          <w:vertAlign w:val="superscript"/>
        </w:rPr>
        <w:t>1</w:t>
      </w:r>
      <w:r w:rsidR="009804C7">
        <w:rPr>
          <w:rFonts w:ascii="Book Antiqua" w:eastAsia="Book Antiqua" w:hAnsi="Book Antiqua" w:cs="Book Antiqua"/>
          <w:color w:val="000000"/>
          <w:vertAlign w:val="superscript"/>
        </w:rPr>
        <w:fldChar w:fldCharType="end"/>
      </w:r>
      <w:r w:rsidRPr="006141D9">
        <w:rPr>
          <w:rFonts w:ascii="Book Antiqua" w:eastAsia="Book Antiqua" w:hAnsi="Book Antiqua" w:cs="Book Antiqua"/>
          <w:color w:val="000000"/>
          <w:vertAlign w:val="superscript"/>
        </w:rPr>
        <w:t>]</w:t>
      </w:r>
      <w:r w:rsidRPr="006141D9">
        <w:rPr>
          <w:rFonts w:ascii="Book Antiqua" w:eastAsia="Book Antiqua" w:hAnsi="Book Antiqua" w:cs="Book Antiqua"/>
          <w:color w:val="000000"/>
        </w:rPr>
        <w:t>. In this report, awake craniotomy was performed after acoustic neuroma removal so that cochlear nucleus mapping could be pursued to secure the accuracy of electrode array placement.</w:t>
      </w:r>
    </w:p>
    <w:p w14:paraId="27B33D8C" w14:textId="77777777" w:rsidR="00A77B3E" w:rsidRPr="006141D9" w:rsidRDefault="00A77B3E" w:rsidP="00736A40">
      <w:pPr>
        <w:spacing w:line="360" w:lineRule="auto"/>
        <w:jc w:val="both"/>
        <w:rPr>
          <w:rFonts w:ascii="Book Antiqua" w:hAnsi="Book Antiqua"/>
        </w:rPr>
      </w:pPr>
    </w:p>
    <w:p w14:paraId="224CE726" w14:textId="77777777" w:rsidR="00A77B3E" w:rsidRPr="006141D9" w:rsidRDefault="00904D7C" w:rsidP="00736A40">
      <w:pPr>
        <w:spacing w:line="360" w:lineRule="auto"/>
        <w:jc w:val="both"/>
        <w:rPr>
          <w:rFonts w:ascii="Book Antiqua" w:hAnsi="Book Antiqua"/>
          <w:u w:val="single"/>
        </w:rPr>
      </w:pPr>
      <w:r w:rsidRPr="006141D9">
        <w:rPr>
          <w:rFonts w:ascii="Book Antiqua" w:eastAsia="Book Antiqua" w:hAnsi="Book Antiqua" w:cs="Book Antiqua"/>
          <w:b/>
          <w:caps/>
          <w:color w:val="000000"/>
          <w:u w:val="single"/>
        </w:rPr>
        <w:t>CASE PRESENTATION</w:t>
      </w:r>
    </w:p>
    <w:p w14:paraId="7B4C549F"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i/>
          <w:color w:val="000000"/>
        </w:rPr>
        <w:t>Chief complaints</w:t>
      </w:r>
    </w:p>
    <w:p w14:paraId="3A576454" w14:textId="77D4718A" w:rsidR="00A77B3E" w:rsidRPr="006141D9" w:rsidRDefault="00904D7C" w:rsidP="00736A40">
      <w:pPr>
        <w:spacing w:line="360" w:lineRule="auto"/>
        <w:jc w:val="both"/>
        <w:rPr>
          <w:rFonts w:ascii="Book Antiqua" w:eastAsia="Book Antiqua" w:hAnsi="Book Antiqua" w:cs="Book Antiqua"/>
          <w:color w:val="000000"/>
        </w:rPr>
      </w:pPr>
      <w:r w:rsidRPr="006141D9">
        <w:rPr>
          <w:rFonts w:ascii="Book Antiqua" w:eastAsia="Book Antiqua" w:hAnsi="Book Antiqua" w:cs="Book Antiqua"/>
          <w:b/>
          <w:bCs/>
          <w:color w:val="000000"/>
        </w:rPr>
        <w:t>Case 1:</w:t>
      </w:r>
      <w:r w:rsidRPr="006141D9">
        <w:rPr>
          <w:rFonts w:ascii="Book Antiqua" w:eastAsia="Book Antiqua" w:hAnsi="Book Antiqua" w:cs="Book Antiqua"/>
          <w:color w:val="000000"/>
        </w:rPr>
        <w:t xml:space="preserve"> A 43-year-old female presented with a chief complaint of tinnitus in left ear for 3 years (Table 1).</w:t>
      </w:r>
    </w:p>
    <w:p w14:paraId="2C14C18E" w14:textId="77777777" w:rsidR="00D348BF" w:rsidRPr="006141D9" w:rsidRDefault="00D348BF" w:rsidP="00736A40">
      <w:pPr>
        <w:spacing w:line="360" w:lineRule="auto"/>
        <w:jc w:val="both"/>
        <w:rPr>
          <w:rFonts w:ascii="Book Antiqua" w:hAnsi="Book Antiqua"/>
        </w:rPr>
      </w:pPr>
    </w:p>
    <w:p w14:paraId="45B0BB10"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bCs/>
          <w:color w:val="000000"/>
        </w:rPr>
        <w:t>Case 2:</w:t>
      </w:r>
      <w:r w:rsidRPr="006141D9">
        <w:rPr>
          <w:rFonts w:ascii="Book Antiqua" w:eastAsia="Book Antiqua" w:hAnsi="Book Antiqua" w:cs="Book Antiqua"/>
          <w:color w:val="000000"/>
        </w:rPr>
        <w:t xml:space="preserve"> A 31-year-old male presented with a chief complaint of visual obscuration for 1 mo.</w:t>
      </w:r>
    </w:p>
    <w:p w14:paraId="471F4E04" w14:textId="77777777" w:rsidR="00D348BF" w:rsidRPr="006141D9" w:rsidRDefault="00D348BF" w:rsidP="00736A40">
      <w:pPr>
        <w:spacing w:line="360" w:lineRule="auto"/>
        <w:jc w:val="both"/>
        <w:rPr>
          <w:rFonts w:ascii="Book Antiqua" w:eastAsia="Book Antiqua" w:hAnsi="Book Antiqua" w:cs="Book Antiqua"/>
          <w:b/>
          <w:bCs/>
          <w:color w:val="000000"/>
        </w:rPr>
      </w:pPr>
    </w:p>
    <w:p w14:paraId="280538C5" w14:textId="431CE8E4"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bCs/>
          <w:color w:val="000000"/>
        </w:rPr>
        <w:t>Case 3:</w:t>
      </w:r>
      <w:r w:rsidRPr="006141D9">
        <w:rPr>
          <w:rFonts w:ascii="Book Antiqua" w:eastAsia="Book Antiqua" w:hAnsi="Book Antiqua" w:cs="Book Antiqua"/>
          <w:color w:val="000000"/>
        </w:rPr>
        <w:t xml:space="preserve"> A 38-year-old male presented with a chief complaint of tinnitus in left ear for 12 years, hearing loss in left ear for 4 years, and hearing loss in right ear for 1 year.</w:t>
      </w:r>
    </w:p>
    <w:p w14:paraId="746E3610" w14:textId="77777777" w:rsidR="00D348BF" w:rsidRPr="006141D9" w:rsidRDefault="00D348BF" w:rsidP="00736A40">
      <w:pPr>
        <w:spacing w:line="360" w:lineRule="auto"/>
        <w:jc w:val="both"/>
        <w:rPr>
          <w:rFonts w:ascii="Book Antiqua" w:eastAsia="Book Antiqua" w:hAnsi="Book Antiqua" w:cs="Book Antiqua"/>
          <w:b/>
          <w:bCs/>
          <w:color w:val="000000"/>
        </w:rPr>
      </w:pPr>
    </w:p>
    <w:p w14:paraId="6B5F9CE1" w14:textId="33523955"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bCs/>
          <w:color w:val="000000"/>
        </w:rPr>
        <w:t>Case 4:</w:t>
      </w:r>
      <w:r w:rsidRPr="006141D9">
        <w:rPr>
          <w:rFonts w:ascii="Book Antiqua" w:eastAsia="Book Antiqua" w:hAnsi="Book Antiqua" w:cs="Book Antiqua"/>
          <w:color w:val="000000"/>
        </w:rPr>
        <w:t xml:space="preserve"> A 24-year-old female presented with a chief complaint of ptosis in right eye and hearing loss in both ears for 6 years.</w:t>
      </w:r>
    </w:p>
    <w:p w14:paraId="4E12503C" w14:textId="77777777" w:rsidR="00A77B3E" w:rsidRPr="006141D9" w:rsidRDefault="00A77B3E" w:rsidP="00736A40">
      <w:pPr>
        <w:spacing w:line="360" w:lineRule="auto"/>
        <w:jc w:val="both"/>
        <w:rPr>
          <w:rFonts w:ascii="Book Antiqua" w:hAnsi="Book Antiqua"/>
        </w:rPr>
      </w:pPr>
    </w:p>
    <w:p w14:paraId="2F9CE83D"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i/>
          <w:color w:val="000000"/>
        </w:rPr>
        <w:t>History of present illness</w:t>
      </w:r>
    </w:p>
    <w:p w14:paraId="318628DA" w14:textId="7E5C6B68" w:rsidR="00A77B3E" w:rsidRPr="006141D9" w:rsidRDefault="00904D7C" w:rsidP="00736A40">
      <w:pPr>
        <w:spacing w:line="360" w:lineRule="auto"/>
        <w:jc w:val="both"/>
        <w:rPr>
          <w:rFonts w:ascii="Book Antiqua" w:eastAsia="Book Antiqua" w:hAnsi="Book Antiqua" w:cs="Book Antiqua"/>
          <w:color w:val="000000"/>
        </w:rPr>
      </w:pPr>
      <w:r w:rsidRPr="006141D9">
        <w:rPr>
          <w:rFonts w:ascii="Book Antiqua" w:eastAsia="Book Antiqua" w:hAnsi="Book Antiqua" w:cs="Book Antiqua"/>
          <w:b/>
          <w:bCs/>
          <w:color w:val="000000"/>
        </w:rPr>
        <w:lastRenderedPageBreak/>
        <w:t>Case 1:</w:t>
      </w:r>
      <w:r w:rsidRPr="006141D9">
        <w:rPr>
          <w:rFonts w:ascii="Book Antiqua" w:eastAsia="Book Antiqua" w:hAnsi="Book Antiqua" w:cs="Book Antiqua"/>
          <w:color w:val="000000"/>
        </w:rPr>
        <w:t xml:space="preserve"> Patient’s symptom started 3 years ago and had not been a good attention. Her mother was diagnosed with NF2 3 </w:t>
      </w:r>
      <w:proofErr w:type="spellStart"/>
      <w:r w:rsidRPr="006141D9">
        <w:rPr>
          <w:rFonts w:ascii="Book Antiqua" w:eastAsia="Book Antiqua" w:hAnsi="Book Antiqua" w:cs="Book Antiqua"/>
          <w:color w:val="000000"/>
        </w:rPr>
        <w:t>mo</w:t>
      </w:r>
      <w:proofErr w:type="spellEnd"/>
      <w:r w:rsidRPr="006141D9">
        <w:rPr>
          <w:rFonts w:ascii="Book Antiqua" w:eastAsia="Book Antiqua" w:hAnsi="Book Antiqua" w:cs="Book Antiqua"/>
          <w:color w:val="000000"/>
        </w:rPr>
        <w:t xml:space="preserve"> ago and the patient performed Magnetic resonance image (MRI) scan showed bilateral vestibular nerve schwannomas. </w:t>
      </w:r>
    </w:p>
    <w:p w14:paraId="3A91785B" w14:textId="77777777" w:rsidR="00E42A5D" w:rsidRPr="006141D9" w:rsidRDefault="00E42A5D" w:rsidP="00736A40">
      <w:pPr>
        <w:spacing w:line="360" w:lineRule="auto"/>
        <w:jc w:val="both"/>
        <w:rPr>
          <w:rFonts w:ascii="Book Antiqua" w:hAnsi="Book Antiqua"/>
        </w:rPr>
      </w:pPr>
    </w:p>
    <w:p w14:paraId="02DA11FC" w14:textId="7C762F3D"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bCs/>
          <w:color w:val="000000"/>
        </w:rPr>
        <w:t xml:space="preserve">Case 2: </w:t>
      </w:r>
      <w:r w:rsidRPr="006141D9">
        <w:rPr>
          <w:rFonts w:ascii="Book Antiqua" w:eastAsia="Book Antiqua" w:hAnsi="Book Antiqua" w:cs="Book Antiqua"/>
          <w:color w:val="000000"/>
        </w:rPr>
        <w:t xml:space="preserve">Fundus examination was performed by an outside hospital and showed </w:t>
      </w:r>
      <w:proofErr w:type="spellStart"/>
      <w:r w:rsidRPr="006141D9">
        <w:rPr>
          <w:rFonts w:ascii="Book Antiqua" w:eastAsia="Book Antiqua" w:hAnsi="Book Antiqua" w:cs="Book Antiqua"/>
          <w:color w:val="000000"/>
        </w:rPr>
        <w:t>papilloedema</w:t>
      </w:r>
      <w:proofErr w:type="spellEnd"/>
      <w:r w:rsidRPr="006141D9">
        <w:rPr>
          <w:rFonts w:ascii="Book Antiqua" w:eastAsia="Book Antiqua" w:hAnsi="Book Antiqua" w:cs="Book Antiqua"/>
          <w:color w:val="000000"/>
        </w:rPr>
        <w:t>. MRI demonstrated bilateral vestibular nerve schwannomas and left-sided lesions at the C3-C4 and C6-C7 intervertebral</w:t>
      </w:r>
      <w:r w:rsidR="00B008C0" w:rsidRPr="006141D9">
        <w:rPr>
          <w:rFonts w:ascii="Book Antiqua" w:eastAsia="Book Antiqua" w:hAnsi="Book Antiqua" w:cs="Book Antiqua"/>
          <w:color w:val="000000"/>
        </w:rPr>
        <w:t xml:space="preserve"> </w:t>
      </w:r>
      <w:r w:rsidRPr="006141D9">
        <w:rPr>
          <w:rFonts w:ascii="Book Antiqua" w:eastAsia="Book Antiqua" w:hAnsi="Book Antiqua" w:cs="Book Antiqua"/>
          <w:color w:val="000000"/>
        </w:rPr>
        <w:t>foraminal</w:t>
      </w:r>
      <w:r w:rsidR="00B008C0" w:rsidRPr="006141D9">
        <w:rPr>
          <w:rFonts w:ascii="Book Antiqua" w:eastAsia="Book Antiqua" w:hAnsi="Book Antiqua" w:cs="Book Antiqua"/>
          <w:color w:val="000000"/>
        </w:rPr>
        <w:t xml:space="preserve"> </w:t>
      </w:r>
      <w:r w:rsidRPr="006141D9">
        <w:rPr>
          <w:rFonts w:ascii="Book Antiqua" w:eastAsia="Book Antiqua" w:hAnsi="Book Antiqua" w:cs="Book Antiqua"/>
          <w:color w:val="000000"/>
        </w:rPr>
        <w:t>areas. The patient was diagnosed with NF2 and visited our hospital for surgical treatment.</w:t>
      </w:r>
    </w:p>
    <w:p w14:paraId="5CAD7E30" w14:textId="77777777" w:rsidR="00305188" w:rsidRPr="006141D9" w:rsidRDefault="00305188" w:rsidP="00736A40">
      <w:pPr>
        <w:spacing w:line="360" w:lineRule="auto"/>
        <w:jc w:val="both"/>
        <w:rPr>
          <w:rFonts w:ascii="Book Antiqua" w:eastAsia="Book Antiqua" w:hAnsi="Book Antiqua" w:cs="Book Antiqua"/>
          <w:color w:val="000000"/>
        </w:rPr>
      </w:pPr>
    </w:p>
    <w:p w14:paraId="02F09B69" w14:textId="3D9661BE" w:rsidR="00A77B3E" w:rsidRPr="006141D9" w:rsidRDefault="00904D7C" w:rsidP="00736A40">
      <w:pPr>
        <w:spacing w:line="360" w:lineRule="auto"/>
        <w:jc w:val="both"/>
        <w:rPr>
          <w:rFonts w:ascii="Book Antiqua" w:eastAsia="Book Antiqua" w:hAnsi="Book Antiqua" w:cs="Book Antiqua"/>
          <w:color w:val="000000"/>
        </w:rPr>
      </w:pPr>
      <w:r w:rsidRPr="006141D9">
        <w:rPr>
          <w:rFonts w:ascii="Book Antiqua" w:eastAsia="Book Antiqua" w:hAnsi="Book Antiqua" w:cs="Book Antiqua"/>
          <w:b/>
          <w:bCs/>
          <w:color w:val="000000"/>
        </w:rPr>
        <w:t xml:space="preserve">Case 3: </w:t>
      </w:r>
      <w:r w:rsidRPr="006141D9">
        <w:rPr>
          <w:rFonts w:ascii="Book Antiqua" w:eastAsia="Book Antiqua" w:hAnsi="Book Antiqua" w:cs="Book Antiqua"/>
          <w:color w:val="000000"/>
        </w:rPr>
        <w:t>12 years ago, the patient went to another hospital due to tinnitus in left ear. He was diagnosed with neurogenic tinnitus and was administered neurotrophic treatment without improvement. He developed progressive hearing loss in left ear 4 years ago and hearing loss in right ear 1 year ago. He was diagnosed with NF2 based on an MRI scan.</w:t>
      </w:r>
    </w:p>
    <w:p w14:paraId="4D308333" w14:textId="77777777" w:rsidR="00C96123" w:rsidRPr="006141D9" w:rsidRDefault="00C96123" w:rsidP="00736A40">
      <w:pPr>
        <w:spacing w:line="360" w:lineRule="auto"/>
        <w:jc w:val="both"/>
        <w:rPr>
          <w:rFonts w:ascii="Book Antiqua" w:hAnsi="Book Antiqua"/>
        </w:rPr>
      </w:pPr>
    </w:p>
    <w:p w14:paraId="6386BAB9" w14:textId="1C6118A0"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bCs/>
          <w:color w:val="000000"/>
        </w:rPr>
        <w:t>Case 4:</w:t>
      </w:r>
      <w:r w:rsidRPr="006141D9">
        <w:rPr>
          <w:rFonts w:ascii="Book Antiqua" w:eastAsia="Book Antiqua" w:hAnsi="Book Antiqua" w:cs="Book Antiqua"/>
          <w:color w:val="000000"/>
        </w:rPr>
        <w:t xml:space="preserve"> Patient’s symptoms started 6 years ago. MRI was performed by an outside hospital and showed bilateral vestibular nerve schwannomas. The patient was diagnosed with NF2. She accepted MRI examination at intervals without treatment. Hearing loss had been worsen</w:t>
      </w:r>
      <w:r w:rsidR="00651A56" w:rsidRPr="006141D9">
        <w:rPr>
          <w:rFonts w:ascii="Book Antiqua" w:eastAsia="Book Antiqua" w:hAnsi="Book Antiqua" w:cs="Book Antiqua"/>
          <w:color w:val="000000"/>
        </w:rPr>
        <w:t>ing</w:t>
      </w:r>
      <w:r w:rsidRPr="006141D9">
        <w:rPr>
          <w:rFonts w:ascii="Book Antiqua" w:eastAsia="Book Antiqua" w:hAnsi="Book Antiqua" w:cs="Book Antiqua"/>
          <w:color w:val="000000"/>
        </w:rPr>
        <w:t xml:space="preserve"> gradually.</w:t>
      </w:r>
    </w:p>
    <w:p w14:paraId="42B64928" w14:textId="77777777" w:rsidR="00A77B3E" w:rsidRPr="006141D9" w:rsidRDefault="00A77B3E" w:rsidP="00736A40">
      <w:pPr>
        <w:spacing w:line="360" w:lineRule="auto"/>
        <w:jc w:val="both"/>
        <w:rPr>
          <w:rFonts w:ascii="Book Antiqua" w:hAnsi="Book Antiqua"/>
        </w:rPr>
      </w:pPr>
    </w:p>
    <w:p w14:paraId="662162B0"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i/>
          <w:color w:val="000000"/>
        </w:rPr>
        <w:t>History of past illness</w:t>
      </w:r>
    </w:p>
    <w:p w14:paraId="29D3EE01" w14:textId="26E62D86"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bCs/>
          <w:color w:val="000000"/>
        </w:rPr>
        <w:t>Case</w:t>
      </w:r>
      <w:r w:rsidR="003A0217">
        <w:rPr>
          <w:rFonts w:ascii="Book Antiqua" w:eastAsia="Book Antiqua" w:hAnsi="Book Antiqua" w:cs="Book Antiqua"/>
          <w:b/>
          <w:bCs/>
          <w:color w:val="000000"/>
        </w:rPr>
        <w:t>s</w:t>
      </w:r>
      <w:r w:rsidRPr="006141D9">
        <w:rPr>
          <w:rFonts w:ascii="Book Antiqua" w:eastAsia="Book Antiqua" w:hAnsi="Book Antiqua" w:cs="Book Antiqua"/>
          <w:b/>
          <w:bCs/>
          <w:color w:val="000000"/>
        </w:rPr>
        <w:t xml:space="preserve"> 1</w:t>
      </w:r>
      <w:r w:rsidR="003A0217">
        <w:rPr>
          <w:rFonts w:ascii="Book Antiqua" w:eastAsia="Book Antiqua" w:hAnsi="Book Antiqua" w:cs="Book Antiqua"/>
          <w:b/>
          <w:bCs/>
          <w:color w:val="000000"/>
        </w:rPr>
        <w:t>, 3, and 4</w:t>
      </w:r>
      <w:r w:rsidRPr="006141D9">
        <w:rPr>
          <w:rFonts w:ascii="Book Antiqua" w:eastAsia="Book Antiqua" w:hAnsi="Book Antiqua" w:cs="Book Antiqua"/>
          <w:b/>
          <w:bCs/>
          <w:color w:val="000000"/>
        </w:rPr>
        <w:t xml:space="preserve">: </w:t>
      </w:r>
      <w:r w:rsidRPr="006141D9">
        <w:rPr>
          <w:rFonts w:ascii="Book Antiqua" w:eastAsia="Book Antiqua" w:hAnsi="Book Antiqua" w:cs="Book Antiqua"/>
          <w:color w:val="000000"/>
        </w:rPr>
        <w:t>The patient had a free previous medical history.</w:t>
      </w:r>
    </w:p>
    <w:p w14:paraId="5ED58123" w14:textId="77777777" w:rsidR="00A92B00" w:rsidRPr="006141D9" w:rsidRDefault="00A92B00" w:rsidP="00736A40">
      <w:pPr>
        <w:spacing w:line="360" w:lineRule="auto"/>
        <w:jc w:val="both"/>
        <w:rPr>
          <w:rFonts w:ascii="Book Antiqua" w:eastAsia="Book Antiqua" w:hAnsi="Book Antiqua" w:cs="Book Antiqua"/>
          <w:b/>
          <w:bCs/>
          <w:color w:val="000000"/>
        </w:rPr>
      </w:pPr>
    </w:p>
    <w:p w14:paraId="425E5DB3" w14:textId="7D05B3F4"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bCs/>
          <w:color w:val="000000"/>
        </w:rPr>
        <w:t xml:space="preserve">Case 2: </w:t>
      </w:r>
      <w:r w:rsidRPr="006141D9">
        <w:rPr>
          <w:rFonts w:ascii="Book Antiqua" w:eastAsia="Book Antiqua" w:hAnsi="Book Antiqua" w:cs="Book Antiqua"/>
          <w:color w:val="000000"/>
        </w:rPr>
        <w:t>The patient underwent resection of cervical spinal schwannomas 14 years ago.</w:t>
      </w:r>
    </w:p>
    <w:p w14:paraId="14BFB850" w14:textId="77777777" w:rsidR="00A77B3E" w:rsidRPr="006141D9" w:rsidRDefault="00A77B3E" w:rsidP="00736A40">
      <w:pPr>
        <w:spacing w:line="360" w:lineRule="auto"/>
        <w:jc w:val="both"/>
        <w:rPr>
          <w:rFonts w:ascii="Book Antiqua" w:hAnsi="Book Antiqua"/>
        </w:rPr>
      </w:pPr>
    </w:p>
    <w:p w14:paraId="1A0EA17E"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i/>
          <w:color w:val="000000"/>
        </w:rPr>
        <w:t>Personal and family history</w:t>
      </w:r>
    </w:p>
    <w:p w14:paraId="3E561CBD"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bCs/>
          <w:color w:val="000000"/>
        </w:rPr>
        <w:t xml:space="preserve">Case 1: </w:t>
      </w:r>
      <w:r w:rsidRPr="006141D9">
        <w:rPr>
          <w:rFonts w:ascii="Book Antiqua" w:eastAsia="Book Antiqua" w:hAnsi="Book Antiqua" w:cs="Book Antiqua"/>
          <w:color w:val="000000"/>
        </w:rPr>
        <w:t>The patient admitted a family history of NF2 associated with mother.</w:t>
      </w:r>
    </w:p>
    <w:p w14:paraId="1B2EE506" w14:textId="77777777" w:rsidR="00162138" w:rsidRPr="006141D9" w:rsidRDefault="00162138" w:rsidP="00736A40">
      <w:pPr>
        <w:spacing w:line="360" w:lineRule="auto"/>
        <w:jc w:val="both"/>
        <w:rPr>
          <w:rFonts w:ascii="Book Antiqua" w:eastAsia="Book Antiqua" w:hAnsi="Book Antiqua" w:cs="Book Antiqua"/>
          <w:b/>
          <w:bCs/>
          <w:color w:val="000000"/>
        </w:rPr>
      </w:pPr>
    </w:p>
    <w:p w14:paraId="089960D2" w14:textId="24171454"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bCs/>
          <w:color w:val="000000"/>
        </w:rPr>
        <w:t>Case 2:</w:t>
      </w:r>
      <w:r w:rsidRPr="006141D9">
        <w:rPr>
          <w:rFonts w:ascii="Book Antiqua" w:eastAsia="Book Antiqua" w:hAnsi="Book Antiqua" w:cs="Book Antiqua"/>
          <w:color w:val="000000"/>
        </w:rPr>
        <w:t xml:space="preserve"> The patient</w:t>
      </w:r>
      <w:r w:rsidR="00286037" w:rsidRPr="006141D9">
        <w:rPr>
          <w:rFonts w:ascii="Book Antiqua" w:eastAsia="Book Antiqua" w:hAnsi="Book Antiqua" w:cs="Book Antiqua"/>
          <w:color w:val="000000"/>
        </w:rPr>
        <w:t>’</w:t>
      </w:r>
      <w:r w:rsidRPr="006141D9">
        <w:rPr>
          <w:rFonts w:ascii="Book Antiqua" w:eastAsia="Book Antiqua" w:hAnsi="Book Antiqua" w:cs="Book Antiqua"/>
          <w:color w:val="000000"/>
        </w:rPr>
        <w:t>s maternal grandfather, mother and two aunts on my mother's side were diagnosed NF2 successively.</w:t>
      </w:r>
    </w:p>
    <w:p w14:paraId="4969B5C4" w14:textId="77777777" w:rsidR="00162138" w:rsidRPr="006141D9" w:rsidRDefault="00162138" w:rsidP="00736A40">
      <w:pPr>
        <w:spacing w:line="360" w:lineRule="auto"/>
        <w:jc w:val="both"/>
        <w:rPr>
          <w:rFonts w:ascii="Book Antiqua" w:eastAsia="Book Antiqua" w:hAnsi="Book Antiqua" w:cs="Book Antiqua"/>
          <w:b/>
          <w:bCs/>
          <w:color w:val="000000"/>
        </w:rPr>
      </w:pPr>
    </w:p>
    <w:p w14:paraId="7F2409D0" w14:textId="2840D84E"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bCs/>
          <w:color w:val="000000"/>
        </w:rPr>
        <w:t>Case</w:t>
      </w:r>
      <w:r w:rsidR="003A0217">
        <w:rPr>
          <w:rFonts w:ascii="Book Antiqua" w:eastAsia="Book Antiqua" w:hAnsi="Book Antiqua" w:cs="Book Antiqua"/>
          <w:b/>
          <w:bCs/>
          <w:color w:val="000000"/>
        </w:rPr>
        <w:t>s</w:t>
      </w:r>
      <w:r w:rsidRPr="006141D9">
        <w:rPr>
          <w:rFonts w:ascii="Book Antiqua" w:eastAsia="Book Antiqua" w:hAnsi="Book Antiqua" w:cs="Book Antiqua"/>
          <w:b/>
          <w:bCs/>
          <w:color w:val="000000"/>
        </w:rPr>
        <w:t xml:space="preserve"> 3</w:t>
      </w:r>
      <w:r w:rsidR="003A0217">
        <w:rPr>
          <w:rFonts w:ascii="Book Antiqua" w:eastAsia="Book Antiqua" w:hAnsi="Book Antiqua" w:cs="Book Antiqua"/>
          <w:b/>
          <w:bCs/>
          <w:color w:val="000000"/>
        </w:rPr>
        <w:t xml:space="preserve"> and 4</w:t>
      </w:r>
      <w:r w:rsidRPr="006141D9">
        <w:rPr>
          <w:rFonts w:ascii="Book Antiqua" w:eastAsia="Book Antiqua" w:hAnsi="Book Antiqua" w:cs="Book Antiqua"/>
          <w:b/>
          <w:bCs/>
          <w:color w:val="000000"/>
        </w:rPr>
        <w:t>:</w:t>
      </w:r>
      <w:r w:rsidRPr="006141D9">
        <w:rPr>
          <w:rFonts w:ascii="Book Antiqua" w:eastAsia="Book Antiqua" w:hAnsi="Book Antiqua" w:cs="Book Antiqua"/>
          <w:color w:val="000000"/>
        </w:rPr>
        <w:t xml:space="preserve"> The patient denied a family history of NF2.</w:t>
      </w:r>
    </w:p>
    <w:p w14:paraId="2DE6BC9C" w14:textId="77777777" w:rsidR="00A77B3E" w:rsidRPr="006141D9" w:rsidRDefault="00A77B3E" w:rsidP="00736A40">
      <w:pPr>
        <w:spacing w:line="360" w:lineRule="auto"/>
        <w:jc w:val="both"/>
        <w:rPr>
          <w:rFonts w:ascii="Book Antiqua" w:hAnsi="Book Antiqua"/>
        </w:rPr>
      </w:pPr>
    </w:p>
    <w:p w14:paraId="07DE7129"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i/>
          <w:color w:val="000000"/>
        </w:rPr>
        <w:t>Physical examination</w:t>
      </w:r>
    </w:p>
    <w:p w14:paraId="7BA7E61E"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bCs/>
          <w:color w:val="000000"/>
        </w:rPr>
        <w:t>Case 1:</w:t>
      </w:r>
      <w:r w:rsidRPr="006141D9">
        <w:rPr>
          <w:rFonts w:ascii="Book Antiqua" w:eastAsia="Book Antiqua" w:hAnsi="Book Antiqua" w:cs="Book Antiqua"/>
          <w:color w:val="000000"/>
        </w:rPr>
        <w:t xml:space="preserve"> The patient had severe hearing loss in left ear and mild in right ear (Table 1).</w:t>
      </w:r>
    </w:p>
    <w:p w14:paraId="0039C823" w14:textId="77777777" w:rsidR="00CE4145" w:rsidRPr="006141D9" w:rsidRDefault="00CE4145" w:rsidP="00736A40">
      <w:pPr>
        <w:spacing w:line="360" w:lineRule="auto"/>
        <w:jc w:val="both"/>
        <w:rPr>
          <w:rFonts w:ascii="Book Antiqua" w:eastAsia="Book Antiqua" w:hAnsi="Book Antiqua" w:cs="Book Antiqua"/>
          <w:b/>
          <w:bCs/>
          <w:color w:val="000000"/>
        </w:rPr>
      </w:pPr>
    </w:p>
    <w:p w14:paraId="7333FDE3" w14:textId="4695E9DE"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bCs/>
          <w:color w:val="000000"/>
        </w:rPr>
        <w:t xml:space="preserve">Case 2: </w:t>
      </w:r>
      <w:r w:rsidRPr="006141D9">
        <w:rPr>
          <w:rFonts w:ascii="Book Antiqua" w:eastAsia="Book Antiqua" w:hAnsi="Book Antiqua" w:cs="Book Antiqua"/>
          <w:color w:val="000000"/>
        </w:rPr>
        <w:t>The patient had complete hearing loss in left ear and profound hearing loss in right ear.</w:t>
      </w:r>
    </w:p>
    <w:p w14:paraId="28D2F83E" w14:textId="77777777" w:rsidR="00CE4145" w:rsidRPr="006141D9" w:rsidRDefault="00CE4145" w:rsidP="00736A40">
      <w:pPr>
        <w:spacing w:line="360" w:lineRule="auto"/>
        <w:jc w:val="both"/>
        <w:rPr>
          <w:rFonts w:ascii="Book Antiqua" w:eastAsia="Book Antiqua" w:hAnsi="Book Antiqua" w:cs="Book Antiqua"/>
          <w:b/>
          <w:bCs/>
          <w:color w:val="000000"/>
        </w:rPr>
      </w:pPr>
    </w:p>
    <w:p w14:paraId="2C9FEA5F" w14:textId="43BF9C10"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bCs/>
          <w:color w:val="000000"/>
        </w:rPr>
        <w:t>Case 3:</w:t>
      </w:r>
      <w:r w:rsidRPr="006141D9">
        <w:rPr>
          <w:rFonts w:ascii="Book Antiqua" w:eastAsia="Book Antiqua" w:hAnsi="Book Antiqua" w:cs="Book Antiqua"/>
          <w:color w:val="000000"/>
        </w:rPr>
        <w:t xml:space="preserve"> The patient had complete hearing loss in both ears</w:t>
      </w:r>
    </w:p>
    <w:p w14:paraId="106042CD" w14:textId="77777777" w:rsidR="00CE4145" w:rsidRPr="006141D9" w:rsidRDefault="00CE4145" w:rsidP="00736A40">
      <w:pPr>
        <w:spacing w:line="360" w:lineRule="auto"/>
        <w:jc w:val="both"/>
        <w:rPr>
          <w:rFonts w:ascii="Book Antiqua" w:eastAsia="Book Antiqua" w:hAnsi="Book Antiqua" w:cs="Book Antiqua"/>
          <w:b/>
          <w:bCs/>
          <w:color w:val="000000"/>
        </w:rPr>
      </w:pPr>
    </w:p>
    <w:p w14:paraId="0DEF1090" w14:textId="74BFFE62"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bCs/>
          <w:color w:val="000000"/>
        </w:rPr>
        <w:t>Case 4:</w:t>
      </w:r>
      <w:r w:rsidRPr="006141D9">
        <w:rPr>
          <w:rFonts w:ascii="Book Antiqua" w:eastAsia="Book Antiqua" w:hAnsi="Book Antiqua" w:cs="Book Antiqua"/>
          <w:color w:val="000000"/>
        </w:rPr>
        <w:t xml:space="preserve"> The patient had total hearing loss in right ear and severe hearing loss in right ear and suffered from </w:t>
      </w:r>
      <w:r w:rsidR="00E316A8" w:rsidRPr="006141D9">
        <w:rPr>
          <w:rFonts w:ascii="Book Antiqua" w:eastAsia="Book Antiqua" w:hAnsi="Book Antiqua" w:cs="Book Antiqua"/>
          <w:color w:val="000000"/>
          <w:lang w:eastAsia="zh-CN"/>
        </w:rPr>
        <w:t>anxiety</w:t>
      </w:r>
      <w:r w:rsidRPr="006141D9">
        <w:rPr>
          <w:rFonts w:ascii="Book Antiqua" w:eastAsia="Book Antiqua" w:hAnsi="Book Antiqua" w:cs="Book Antiqua"/>
          <w:color w:val="000000"/>
        </w:rPr>
        <w:t>.</w:t>
      </w:r>
    </w:p>
    <w:p w14:paraId="275B13D2" w14:textId="77777777" w:rsidR="00A77B3E" w:rsidRPr="006141D9" w:rsidRDefault="00A77B3E" w:rsidP="00736A40">
      <w:pPr>
        <w:spacing w:line="360" w:lineRule="auto"/>
        <w:jc w:val="both"/>
        <w:rPr>
          <w:rFonts w:ascii="Book Antiqua" w:hAnsi="Book Antiqua"/>
        </w:rPr>
      </w:pPr>
    </w:p>
    <w:p w14:paraId="6C1418E8"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i/>
          <w:color w:val="000000"/>
        </w:rPr>
        <w:t>Laboratory examinations</w:t>
      </w:r>
    </w:p>
    <w:p w14:paraId="5A0C7045"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color w:val="000000"/>
        </w:rPr>
        <w:t>Routine laboratory tests revealed no remarkable abnormality in the four patients.</w:t>
      </w:r>
    </w:p>
    <w:p w14:paraId="2A3BE7CD" w14:textId="77777777" w:rsidR="00A77B3E" w:rsidRPr="006141D9" w:rsidRDefault="00A77B3E" w:rsidP="00736A40">
      <w:pPr>
        <w:spacing w:line="360" w:lineRule="auto"/>
        <w:jc w:val="both"/>
        <w:rPr>
          <w:rFonts w:ascii="Book Antiqua" w:hAnsi="Book Antiqua"/>
        </w:rPr>
      </w:pPr>
    </w:p>
    <w:p w14:paraId="57386A0E"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i/>
          <w:color w:val="000000"/>
        </w:rPr>
        <w:t>Imaging examinations</w:t>
      </w:r>
    </w:p>
    <w:p w14:paraId="2A4978F9" w14:textId="759BFF1A" w:rsidR="00A77B3E" w:rsidRPr="0001005E" w:rsidRDefault="00904D7C" w:rsidP="00736A40">
      <w:pPr>
        <w:spacing w:line="360" w:lineRule="auto"/>
        <w:jc w:val="both"/>
        <w:rPr>
          <w:rFonts w:ascii="Book Antiqua" w:eastAsia="Book Antiqua" w:hAnsi="Book Antiqua" w:cs="Book Antiqua"/>
          <w:color w:val="000000"/>
        </w:rPr>
      </w:pPr>
      <w:r w:rsidRPr="006141D9">
        <w:rPr>
          <w:rFonts w:ascii="Book Antiqua" w:eastAsia="Book Antiqua" w:hAnsi="Book Antiqua" w:cs="Book Antiqua"/>
          <w:color w:val="000000"/>
        </w:rPr>
        <w:t>MRI showed bilateral vestibular nerve schwannomas in four patients (Figure 1)</w:t>
      </w:r>
      <w:r w:rsidR="0001005E" w:rsidRPr="0001005E">
        <w:rPr>
          <w:rFonts w:ascii="Book Antiqua" w:eastAsia="Book Antiqua" w:hAnsi="Book Antiqua" w:cs="Book Antiqua" w:hint="eastAsia"/>
          <w:color w:val="000000"/>
        </w:rPr>
        <w:t>.</w:t>
      </w:r>
    </w:p>
    <w:p w14:paraId="5FB2B2C9" w14:textId="77777777" w:rsidR="00A77B3E" w:rsidRPr="006141D9" w:rsidRDefault="00A77B3E" w:rsidP="00736A40">
      <w:pPr>
        <w:spacing w:line="360" w:lineRule="auto"/>
        <w:jc w:val="both"/>
        <w:rPr>
          <w:rFonts w:ascii="Book Antiqua" w:hAnsi="Book Antiqua"/>
        </w:rPr>
      </w:pPr>
    </w:p>
    <w:p w14:paraId="6581AA0D" w14:textId="77777777" w:rsidR="00A77B3E" w:rsidRPr="006141D9" w:rsidRDefault="00904D7C" w:rsidP="00736A40">
      <w:pPr>
        <w:spacing w:line="360" w:lineRule="auto"/>
        <w:jc w:val="both"/>
        <w:rPr>
          <w:rFonts w:ascii="Book Antiqua" w:hAnsi="Book Antiqua"/>
          <w:u w:val="single"/>
        </w:rPr>
      </w:pPr>
      <w:r w:rsidRPr="006141D9">
        <w:rPr>
          <w:rFonts w:ascii="Book Antiqua" w:eastAsia="Book Antiqua" w:hAnsi="Book Antiqua" w:cs="Book Antiqua"/>
          <w:b/>
          <w:caps/>
          <w:color w:val="000000"/>
          <w:u w:val="single"/>
        </w:rPr>
        <w:t>FINAL DIAGNOSIS</w:t>
      </w:r>
    </w:p>
    <w:p w14:paraId="3A65972E" w14:textId="77777777" w:rsidR="00A77B3E" w:rsidRPr="006141D9" w:rsidRDefault="00904D7C" w:rsidP="00736A40">
      <w:pPr>
        <w:spacing w:line="360" w:lineRule="auto"/>
        <w:jc w:val="both"/>
        <w:rPr>
          <w:rFonts w:ascii="Book Antiqua" w:hAnsi="Book Antiqua"/>
        </w:rPr>
      </w:pPr>
      <w:r w:rsidRPr="001E51F2">
        <w:rPr>
          <w:rFonts w:ascii="Book Antiqua" w:eastAsia="Book Antiqua" w:hAnsi="Book Antiqua" w:cs="Book Antiqua"/>
          <w:color w:val="000000"/>
        </w:rPr>
        <w:t>Cases 1-4: A</w:t>
      </w:r>
      <w:r w:rsidRPr="006141D9">
        <w:rPr>
          <w:rFonts w:ascii="Book Antiqua" w:eastAsia="Book Antiqua" w:hAnsi="Book Antiqua" w:cs="Book Antiqua"/>
          <w:color w:val="000000"/>
        </w:rPr>
        <w:t>ll patients were diagnosed with NF2.</w:t>
      </w:r>
    </w:p>
    <w:p w14:paraId="66658D1C" w14:textId="77777777" w:rsidR="00A77B3E" w:rsidRPr="006141D9" w:rsidRDefault="00A77B3E" w:rsidP="00736A40">
      <w:pPr>
        <w:spacing w:line="360" w:lineRule="auto"/>
        <w:jc w:val="both"/>
        <w:rPr>
          <w:rFonts w:ascii="Book Antiqua" w:hAnsi="Book Antiqua"/>
        </w:rPr>
      </w:pPr>
    </w:p>
    <w:p w14:paraId="60E35D5C" w14:textId="77777777" w:rsidR="00A77B3E" w:rsidRPr="006141D9" w:rsidRDefault="00904D7C" w:rsidP="00736A40">
      <w:pPr>
        <w:spacing w:line="360" w:lineRule="auto"/>
        <w:jc w:val="both"/>
        <w:rPr>
          <w:rFonts w:ascii="Book Antiqua" w:hAnsi="Book Antiqua"/>
          <w:u w:val="single"/>
        </w:rPr>
      </w:pPr>
      <w:r w:rsidRPr="006141D9">
        <w:rPr>
          <w:rFonts w:ascii="Book Antiqua" w:eastAsia="Book Antiqua" w:hAnsi="Book Antiqua" w:cs="Book Antiqua"/>
          <w:b/>
          <w:caps/>
          <w:color w:val="000000"/>
          <w:u w:val="single"/>
        </w:rPr>
        <w:t>TREATMENT</w:t>
      </w:r>
    </w:p>
    <w:p w14:paraId="3DDA61B2" w14:textId="65FF9E43" w:rsidR="00A77B3E" w:rsidRPr="006141D9" w:rsidRDefault="00904D7C" w:rsidP="00736A40">
      <w:pPr>
        <w:spacing w:line="360" w:lineRule="auto"/>
        <w:jc w:val="both"/>
        <w:rPr>
          <w:rFonts w:ascii="Book Antiqua" w:eastAsia="Book Antiqua" w:hAnsi="Book Antiqua" w:cs="Book Antiqua"/>
          <w:color w:val="000000"/>
        </w:rPr>
      </w:pPr>
      <w:r w:rsidRPr="006141D9">
        <w:rPr>
          <w:rFonts w:ascii="Book Antiqua" w:eastAsia="Book Antiqua" w:hAnsi="Book Antiqua" w:cs="Book Antiqua"/>
          <w:color w:val="000000"/>
        </w:rPr>
        <w:t xml:space="preserve">The procedures for the surgery and hearing tests in this case series have been published </w:t>
      </w:r>
      <w:proofErr w:type="gramStart"/>
      <w:r w:rsidRPr="006141D9">
        <w:rPr>
          <w:rFonts w:ascii="Book Antiqua" w:eastAsia="Book Antiqua" w:hAnsi="Book Antiqua" w:cs="Book Antiqua"/>
          <w:color w:val="000000"/>
        </w:rPr>
        <w:t>previously</w:t>
      </w:r>
      <w:r w:rsidRPr="006141D9">
        <w:rPr>
          <w:rFonts w:ascii="Book Antiqua" w:eastAsia="Book Antiqua" w:hAnsi="Book Antiqua" w:cs="Book Antiqua"/>
          <w:color w:val="000000"/>
          <w:vertAlign w:val="superscript"/>
        </w:rPr>
        <w:t>[</w:t>
      </w:r>
      <w:proofErr w:type="gramEnd"/>
      <w:r w:rsidR="009804C7">
        <w:fldChar w:fldCharType="begin"/>
      </w:r>
      <w:r w:rsidR="009804C7">
        <w:instrText xml:space="preserve"> HYPERLINK \l "_ENREF_2" \o "Zhou, 2018 #40" </w:instrText>
      </w:r>
      <w:r w:rsidR="009804C7">
        <w:fldChar w:fldCharType="separate"/>
      </w:r>
      <w:r w:rsidRPr="006141D9">
        <w:rPr>
          <w:rFonts w:ascii="Book Antiqua" w:eastAsia="Book Antiqua" w:hAnsi="Book Antiqua" w:cs="Book Antiqua"/>
          <w:color w:val="000000"/>
          <w:vertAlign w:val="superscript"/>
        </w:rPr>
        <w:t>2</w:t>
      </w:r>
      <w:r w:rsidR="009804C7">
        <w:rPr>
          <w:rFonts w:ascii="Book Antiqua" w:eastAsia="Book Antiqua" w:hAnsi="Book Antiqua" w:cs="Book Antiqua"/>
          <w:color w:val="000000"/>
          <w:vertAlign w:val="superscript"/>
        </w:rPr>
        <w:fldChar w:fldCharType="end"/>
      </w:r>
      <w:r w:rsidRPr="006141D9">
        <w:rPr>
          <w:rFonts w:ascii="Book Antiqua" w:eastAsia="Book Antiqua" w:hAnsi="Book Antiqua" w:cs="Book Antiqua"/>
          <w:color w:val="000000"/>
          <w:vertAlign w:val="superscript"/>
        </w:rPr>
        <w:t>]</w:t>
      </w:r>
      <w:r w:rsidRPr="006141D9">
        <w:rPr>
          <w:rFonts w:ascii="Book Antiqua" w:eastAsia="Book Antiqua" w:hAnsi="Book Antiqua" w:cs="Book Antiqua"/>
          <w:color w:val="000000"/>
        </w:rPr>
        <w:t>. In this report, we present further details on anesthesia management.</w:t>
      </w:r>
      <w:r w:rsidR="00063AB1" w:rsidRPr="006141D9">
        <w:rPr>
          <w:rFonts w:ascii="Book Antiqua" w:hAnsi="Book Antiqua"/>
          <w:lang w:eastAsia="zh-CN"/>
        </w:rPr>
        <w:t xml:space="preserve"> </w:t>
      </w:r>
      <w:r w:rsidRPr="006141D9">
        <w:rPr>
          <w:rFonts w:ascii="Book Antiqua" w:eastAsia="Book Antiqua" w:hAnsi="Book Antiqua" w:cs="Book Antiqua"/>
          <w:color w:val="000000"/>
        </w:rPr>
        <w:t xml:space="preserve">During preoperative consultation, we clearly outlined for the patient what to expect during the procedure, including the varying states of sedation and awareness, the positioning, the </w:t>
      </w:r>
      <w:r w:rsidRPr="006141D9">
        <w:rPr>
          <w:rFonts w:ascii="Book Antiqua" w:eastAsia="Book Antiqua" w:hAnsi="Book Antiqua" w:cs="Book Antiqua"/>
          <w:color w:val="000000"/>
        </w:rPr>
        <w:lastRenderedPageBreak/>
        <w:t xml:space="preserve">possible discomfort, and the testing process. A trustful, solid relationship between the patients and anesthesiologists had been established prior to the procedure. </w:t>
      </w:r>
    </w:p>
    <w:p w14:paraId="1A675040" w14:textId="77777777" w:rsidR="000C2C80" w:rsidRPr="006141D9" w:rsidRDefault="000C2C80" w:rsidP="00736A40">
      <w:pPr>
        <w:spacing w:line="360" w:lineRule="auto"/>
        <w:jc w:val="both"/>
        <w:rPr>
          <w:rFonts w:ascii="Book Antiqua" w:hAnsi="Book Antiqua"/>
        </w:rPr>
      </w:pPr>
    </w:p>
    <w:p w14:paraId="7DE2BE8E" w14:textId="77777777" w:rsidR="00A77B3E" w:rsidRPr="006141D9" w:rsidRDefault="00904D7C" w:rsidP="00736A40">
      <w:pPr>
        <w:spacing w:line="360" w:lineRule="auto"/>
        <w:jc w:val="both"/>
        <w:rPr>
          <w:rFonts w:ascii="Book Antiqua" w:hAnsi="Book Antiqua"/>
          <w:i/>
          <w:iCs/>
        </w:rPr>
      </w:pPr>
      <w:r w:rsidRPr="006141D9">
        <w:rPr>
          <w:rFonts w:ascii="Book Antiqua" w:eastAsia="Book Antiqua" w:hAnsi="Book Antiqua" w:cs="Book Antiqua"/>
          <w:b/>
          <w:bCs/>
          <w:i/>
          <w:iCs/>
          <w:color w:val="000000"/>
        </w:rPr>
        <w:t>The first awake phase</w:t>
      </w:r>
    </w:p>
    <w:p w14:paraId="7EB54611" w14:textId="032EF632"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color w:val="000000"/>
        </w:rPr>
        <w:t xml:space="preserve">After the patient entered the operating room, electrocardiography, noninvasive blood pressure, body temperature, oxygen saturation and </w:t>
      </w:r>
      <w:proofErr w:type="spellStart"/>
      <w:r w:rsidRPr="006141D9">
        <w:rPr>
          <w:rFonts w:ascii="Book Antiqua" w:eastAsia="Book Antiqua" w:hAnsi="Book Antiqua" w:cs="Book Antiqua"/>
          <w:color w:val="000000"/>
        </w:rPr>
        <w:t>bispectral</w:t>
      </w:r>
      <w:proofErr w:type="spellEnd"/>
      <w:r w:rsidRPr="006141D9">
        <w:rPr>
          <w:rFonts w:ascii="Book Antiqua" w:eastAsia="Book Antiqua" w:hAnsi="Book Antiqua" w:cs="Book Antiqua"/>
          <w:color w:val="000000"/>
        </w:rPr>
        <w:t xml:space="preserve"> index (BIS) were monitored. General anesthesia was induced with propofol using a targeted controlled infusion technique. Subsequently, a laryngeal mask airway (</w:t>
      </w:r>
      <w:r w:rsidR="00281D4D" w:rsidRPr="006141D9">
        <w:rPr>
          <w:rFonts w:ascii="Book Antiqua" w:eastAsia="Book Antiqua" w:hAnsi="Book Antiqua" w:cs="Book Antiqua"/>
          <w:color w:val="000000"/>
        </w:rPr>
        <w:t>LMA</w:t>
      </w:r>
      <w:r w:rsidRPr="006141D9">
        <w:rPr>
          <w:rFonts w:ascii="Book Antiqua" w:eastAsia="Book Antiqua" w:hAnsi="Book Antiqua" w:cs="Book Antiqua"/>
          <w:color w:val="000000"/>
        </w:rPr>
        <w:t>) was inserted followed by mechanical ventilation and maintenance with 0.5-0.7 minimum alveolar concentration (MAC) sevoflurane combined</w:t>
      </w:r>
      <w:r w:rsidR="00537BDF" w:rsidRPr="006141D9">
        <w:rPr>
          <w:rFonts w:ascii="Book Antiqua" w:eastAsia="Book Antiqua" w:hAnsi="Book Antiqua" w:cs="Book Antiqua"/>
          <w:color w:val="000000"/>
        </w:rPr>
        <w:t xml:space="preserve"> </w:t>
      </w:r>
      <w:r w:rsidRPr="006141D9">
        <w:rPr>
          <w:rFonts w:ascii="Book Antiqua" w:eastAsia="Book Antiqua" w:hAnsi="Book Antiqua" w:cs="Book Antiqua"/>
          <w:color w:val="000000"/>
        </w:rPr>
        <w:t xml:space="preserve">with propofol 0.5-1.5 </w:t>
      </w:r>
      <w:proofErr w:type="spellStart"/>
      <w:r w:rsidR="00E05DF5" w:rsidRPr="006141D9">
        <w:rPr>
          <w:rFonts w:ascii="Book Antiqua" w:eastAsia="Book Antiqua" w:hAnsi="Book Antiqua" w:cs="Book Antiqua"/>
          <w:color w:val="000000"/>
          <w:lang w:eastAsia="zh-CN"/>
        </w:rPr>
        <w:t>μg</w:t>
      </w:r>
      <w:proofErr w:type="spellEnd"/>
      <w:r w:rsidRPr="006141D9">
        <w:rPr>
          <w:rFonts w:ascii="Book Antiqua" w:eastAsia="Book Antiqua" w:hAnsi="Book Antiqua" w:cs="Book Antiqua"/>
          <w:color w:val="000000"/>
        </w:rPr>
        <w:t>/mL and remifentanil 0.02-0.1</w:t>
      </w:r>
      <w:r w:rsidR="00B6049D" w:rsidRPr="006141D9">
        <w:rPr>
          <w:rFonts w:ascii="Book Antiqua" w:eastAsia="Book Antiqua" w:hAnsi="Book Antiqua" w:cs="Book Antiqua"/>
          <w:color w:val="000000"/>
        </w:rPr>
        <w:t>0</w:t>
      </w:r>
      <w:r w:rsidRPr="006141D9">
        <w:rPr>
          <w:rFonts w:ascii="Book Antiqua" w:eastAsia="Book Antiqua" w:hAnsi="Book Antiqua" w:cs="Book Antiqua"/>
          <w:color w:val="000000"/>
        </w:rPr>
        <w:t xml:space="preserve"> </w:t>
      </w:r>
      <w:proofErr w:type="spellStart"/>
      <w:r w:rsidR="004262C3" w:rsidRPr="006141D9">
        <w:rPr>
          <w:rFonts w:ascii="Book Antiqua" w:eastAsia="Book Antiqua" w:hAnsi="Book Antiqua" w:cs="Book Antiqua"/>
          <w:color w:val="000000"/>
          <w:lang w:eastAsia="zh-CN"/>
        </w:rPr>
        <w:t>μ</w:t>
      </w:r>
      <w:r w:rsidRPr="006141D9">
        <w:rPr>
          <w:rFonts w:ascii="Book Antiqua" w:eastAsia="Book Antiqua" w:hAnsi="Book Antiqua" w:cs="Book Antiqua"/>
          <w:color w:val="000000"/>
        </w:rPr>
        <w:t>g</w:t>
      </w:r>
      <w:proofErr w:type="spellEnd"/>
      <w:r w:rsidRPr="006141D9">
        <w:rPr>
          <w:rFonts w:ascii="Book Antiqua" w:eastAsia="Book Antiqua" w:hAnsi="Book Antiqua" w:cs="Book Antiqua"/>
          <w:color w:val="000000"/>
        </w:rPr>
        <w:t>/kg/min. Ropivacaine (0.5%) was used for auriculotemporal nerve and cervical plexus block along the side to be operated on. Pin sites were infiltrated with 0.5% ropivacaine. Patients were positioned laterally at 90 degrees and secured in a Mayfield head holder without jaw adduction (Figure 2). The Bair Hugger warming units were used intraoperatively to maintain a comfortable body temperature in the range of 36-37</w:t>
      </w:r>
      <w:r w:rsidR="003A0217">
        <w:rPr>
          <w:rFonts w:ascii="Book Antiqua" w:eastAsia="Book Antiqua" w:hAnsi="Book Antiqua" w:cs="Book Antiqua"/>
          <w:color w:val="000000"/>
        </w:rPr>
        <w:t xml:space="preserve"> </w:t>
      </w:r>
      <w:r w:rsidRPr="006141D9">
        <w:rPr>
          <w:rFonts w:ascii="Book Antiqua" w:eastAsia="Book Antiqua" w:hAnsi="Book Antiqua" w:cs="Book Antiqua"/>
          <w:color w:val="000000"/>
        </w:rPr>
        <w:t xml:space="preserve">°C. Ropivacaine (0.5%) was infiltrated in the incision. </w:t>
      </w:r>
      <w:proofErr w:type="spellStart"/>
      <w:r w:rsidRPr="006141D9">
        <w:rPr>
          <w:rFonts w:ascii="Book Antiqua" w:eastAsia="Book Antiqua" w:hAnsi="Book Antiqua" w:cs="Book Antiqua"/>
          <w:color w:val="000000"/>
        </w:rPr>
        <w:t>Cottonoids</w:t>
      </w:r>
      <w:proofErr w:type="spellEnd"/>
      <w:r w:rsidRPr="006141D9">
        <w:rPr>
          <w:rFonts w:ascii="Book Antiqua" w:eastAsia="Book Antiqua" w:hAnsi="Book Antiqua" w:cs="Book Antiqua"/>
          <w:color w:val="000000"/>
        </w:rPr>
        <w:t xml:space="preserve"> soaked with 1% lidocaine were applied to cover the dura flap. Three to four hours later, when the tumor was almost resected, inhalant sevoflurane was discontinued, and the propofol infusion rate was increased to 2.0-2.5 </w:t>
      </w:r>
      <w:proofErr w:type="spellStart"/>
      <w:r w:rsidR="00E05DF5" w:rsidRPr="006141D9">
        <w:rPr>
          <w:rFonts w:ascii="Book Antiqua" w:eastAsia="Book Antiqua" w:hAnsi="Book Antiqua" w:cs="Book Antiqua"/>
          <w:color w:val="000000"/>
          <w:lang w:eastAsia="zh-CN"/>
        </w:rPr>
        <w:t>μg</w:t>
      </w:r>
      <w:proofErr w:type="spellEnd"/>
      <w:r w:rsidRPr="006141D9">
        <w:rPr>
          <w:rFonts w:ascii="Book Antiqua" w:eastAsia="Book Antiqua" w:hAnsi="Book Antiqua" w:cs="Book Antiqua"/>
          <w:color w:val="000000"/>
        </w:rPr>
        <w:t>/</w:t>
      </w:r>
      <w:proofErr w:type="spellStart"/>
      <w:r w:rsidRPr="006141D9">
        <w:rPr>
          <w:rFonts w:ascii="Book Antiqua" w:eastAsia="Book Antiqua" w:hAnsi="Book Antiqua" w:cs="Book Antiqua"/>
          <w:color w:val="000000"/>
        </w:rPr>
        <w:t>mL.</w:t>
      </w:r>
      <w:proofErr w:type="spellEnd"/>
    </w:p>
    <w:p w14:paraId="52919FD3" w14:textId="77777777" w:rsidR="003863E2" w:rsidRPr="006141D9" w:rsidRDefault="003863E2" w:rsidP="00736A40">
      <w:pPr>
        <w:spacing w:line="360" w:lineRule="auto"/>
        <w:jc w:val="both"/>
        <w:rPr>
          <w:rFonts w:ascii="Book Antiqua" w:eastAsia="Book Antiqua" w:hAnsi="Book Antiqua" w:cs="Book Antiqua"/>
          <w:b/>
          <w:bCs/>
          <w:color w:val="000000"/>
        </w:rPr>
      </w:pPr>
    </w:p>
    <w:p w14:paraId="0B4DFD61" w14:textId="557A5EBF" w:rsidR="00A77B3E" w:rsidRPr="006141D9" w:rsidRDefault="00904D7C" w:rsidP="00736A40">
      <w:pPr>
        <w:spacing w:line="360" w:lineRule="auto"/>
        <w:jc w:val="both"/>
        <w:rPr>
          <w:rFonts w:ascii="Book Antiqua" w:hAnsi="Book Antiqua"/>
          <w:i/>
          <w:iCs/>
        </w:rPr>
      </w:pPr>
      <w:r w:rsidRPr="006141D9">
        <w:rPr>
          <w:rFonts w:ascii="Book Antiqua" w:eastAsia="Book Antiqua" w:hAnsi="Book Antiqua" w:cs="Book Antiqua"/>
          <w:b/>
          <w:bCs/>
          <w:i/>
          <w:iCs/>
          <w:color w:val="000000"/>
        </w:rPr>
        <w:t>The awake phase</w:t>
      </w:r>
    </w:p>
    <w:p w14:paraId="49FE27D0" w14:textId="48294546"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color w:val="000000"/>
        </w:rPr>
        <w:t>Once adequate hemostasis was achieved and the electrode array was placed, all the anesthetic agents were discontinued. LMA was removed when the patient’s respiration recovered. Sevoflurane was washed out (end tidal concentration &lt;</w:t>
      </w:r>
      <w:r w:rsidR="00E363AC" w:rsidRPr="006141D9">
        <w:rPr>
          <w:rFonts w:ascii="Book Antiqua" w:eastAsia="Book Antiqua" w:hAnsi="Book Antiqua" w:cs="Book Antiqua"/>
          <w:color w:val="000000"/>
        </w:rPr>
        <w:t xml:space="preserve"> </w:t>
      </w:r>
      <w:r w:rsidRPr="006141D9">
        <w:rPr>
          <w:rFonts w:ascii="Book Antiqua" w:eastAsia="Book Antiqua" w:hAnsi="Book Antiqua" w:cs="Book Antiqua"/>
          <w:color w:val="000000"/>
        </w:rPr>
        <w:t xml:space="preserve">0.1). When the patient was fully awake and engaged in cooperation, a wake-up hearing test was performed. The target blood concentration of propofol at that time was 0.5-0.6 </w:t>
      </w:r>
      <w:proofErr w:type="spellStart"/>
      <w:r w:rsidR="00E05DF5" w:rsidRPr="006141D9">
        <w:rPr>
          <w:rFonts w:ascii="Book Antiqua" w:eastAsia="Book Antiqua" w:hAnsi="Book Antiqua" w:cs="Book Antiqua"/>
          <w:color w:val="000000"/>
          <w:lang w:eastAsia="zh-CN"/>
        </w:rPr>
        <w:t>μg</w:t>
      </w:r>
      <w:proofErr w:type="spellEnd"/>
      <w:r w:rsidRPr="006141D9">
        <w:rPr>
          <w:rFonts w:ascii="Book Antiqua" w:eastAsia="Book Antiqua" w:hAnsi="Book Antiqua" w:cs="Book Antiqua"/>
          <w:color w:val="000000"/>
        </w:rPr>
        <w:t>/mL (Table 2). Propofol was continuously infused at this concentration to maintain an appropriate level of consciousness for ongoing hearing tests in the awake phase.</w:t>
      </w:r>
    </w:p>
    <w:p w14:paraId="364A2B88" w14:textId="1CB8041D" w:rsidR="00A77B3E" w:rsidRPr="006141D9" w:rsidRDefault="00904D7C" w:rsidP="00782E66">
      <w:pPr>
        <w:spacing w:line="360" w:lineRule="auto"/>
        <w:ind w:firstLineChars="200" w:firstLine="480"/>
        <w:jc w:val="both"/>
        <w:rPr>
          <w:rFonts w:ascii="Book Antiqua" w:hAnsi="Book Antiqua"/>
        </w:rPr>
      </w:pPr>
      <w:r w:rsidRPr="006141D9">
        <w:rPr>
          <w:rFonts w:ascii="Book Antiqua" w:eastAsia="Book Antiqua" w:hAnsi="Book Antiqua" w:cs="Book Antiqua"/>
          <w:color w:val="000000"/>
        </w:rPr>
        <w:lastRenderedPageBreak/>
        <w:t>Awake craniotomy with well-placed electrodes and a successful intraoperative hearing test was achieved in 3 patients (</w:t>
      </w:r>
      <w:r w:rsidR="008C0C15" w:rsidRPr="006141D9">
        <w:rPr>
          <w:rFonts w:ascii="Book Antiqua" w:eastAsia="Book Antiqua" w:hAnsi="Book Antiqua" w:cs="Book Antiqua"/>
          <w:color w:val="000000"/>
        </w:rPr>
        <w:t>C</w:t>
      </w:r>
      <w:r w:rsidRPr="006141D9">
        <w:rPr>
          <w:rFonts w:ascii="Book Antiqua" w:eastAsia="Book Antiqua" w:hAnsi="Book Antiqua" w:cs="Book Antiqua"/>
          <w:color w:val="000000"/>
        </w:rPr>
        <w:t xml:space="preserve">ases 1, 2, </w:t>
      </w:r>
      <w:r w:rsidR="003A0217">
        <w:rPr>
          <w:rFonts w:ascii="Book Antiqua" w:eastAsia="Book Antiqua" w:hAnsi="Book Antiqua" w:cs="Book Antiqua"/>
          <w:color w:val="000000"/>
        </w:rPr>
        <w:t xml:space="preserve">and </w:t>
      </w:r>
      <w:r w:rsidRPr="006141D9">
        <w:rPr>
          <w:rFonts w:ascii="Book Antiqua" w:eastAsia="Book Antiqua" w:hAnsi="Book Antiqua" w:cs="Book Antiqua"/>
          <w:color w:val="000000"/>
        </w:rPr>
        <w:t xml:space="preserve">3). It took 41-65 min (mean, 55 min) for the patients to regain consciousness and 47-70 min (mean, 61 min) for them to fully cooperate after anesthetics were discontinued (Table 2). Case 4 was considered uncooperative and in a state of agitation when the plasma concentration of propofol decreased to 0.5 </w:t>
      </w:r>
      <w:proofErr w:type="spellStart"/>
      <w:r w:rsidR="00A1621F" w:rsidRPr="006141D9">
        <w:rPr>
          <w:rFonts w:ascii="Book Antiqua" w:eastAsia="Book Antiqua" w:hAnsi="Book Antiqua" w:cs="Book Antiqua"/>
          <w:color w:val="000000"/>
          <w:lang w:eastAsia="zh-CN"/>
        </w:rPr>
        <w:t>μg</w:t>
      </w:r>
      <w:proofErr w:type="spellEnd"/>
      <w:r w:rsidRPr="006141D9">
        <w:rPr>
          <w:rFonts w:ascii="Book Antiqua" w:eastAsia="Book Antiqua" w:hAnsi="Book Antiqua" w:cs="Book Antiqua"/>
          <w:color w:val="000000"/>
        </w:rPr>
        <w:t xml:space="preserve">/mL and the BIS increased to 85. The patient’s status was not improved after </w:t>
      </w:r>
      <w:proofErr w:type="spellStart"/>
      <w:r w:rsidRPr="006141D9">
        <w:rPr>
          <w:rFonts w:ascii="Book Antiqua" w:eastAsia="Book Antiqua" w:hAnsi="Book Antiqua" w:cs="Book Antiqua"/>
          <w:color w:val="000000"/>
        </w:rPr>
        <w:t>sufentanil</w:t>
      </w:r>
      <w:proofErr w:type="spellEnd"/>
      <w:r w:rsidRPr="006141D9">
        <w:rPr>
          <w:rFonts w:ascii="Book Antiqua" w:eastAsia="Book Antiqua" w:hAnsi="Book Antiqua" w:cs="Book Antiqua"/>
          <w:color w:val="000000"/>
        </w:rPr>
        <w:t xml:space="preserve"> 3 </w:t>
      </w:r>
      <w:proofErr w:type="spellStart"/>
      <w:r w:rsidR="00E05DF5" w:rsidRPr="006141D9">
        <w:rPr>
          <w:rFonts w:ascii="Book Antiqua" w:eastAsia="Book Antiqua" w:hAnsi="Book Antiqua" w:cs="Book Antiqua"/>
          <w:color w:val="000000"/>
          <w:lang w:eastAsia="zh-CN"/>
        </w:rPr>
        <w:t>μg</w:t>
      </w:r>
      <w:proofErr w:type="spellEnd"/>
      <w:r w:rsidR="00E05DF5" w:rsidRPr="006141D9">
        <w:rPr>
          <w:rFonts w:ascii="Book Antiqua" w:eastAsia="Book Antiqua" w:hAnsi="Book Antiqua" w:cs="Book Antiqua"/>
          <w:color w:val="000000"/>
        </w:rPr>
        <w:t xml:space="preserve"> </w:t>
      </w:r>
      <w:r w:rsidRPr="006141D9">
        <w:rPr>
          <w:rFonts w:ascii="Book Antiqua" w:eastAsia="Book Antiqua" w:hAnsi="Book Antiqua" w:cs="Book Antiqua"/>
          <w:color w:val="000000"/>
        </w:rPr>
        <w:t>was administered. Thus, the awake procedure was aborted to ensure the safety of this patient. The ABI electrode was placed with the guidance of EABRs under general anesthesia.</w:t>
      </w:r>
    </w:p>
    <w:p w14:paraId="587CE142" w14:textId="77777777" w:rsidR="00E1434D" w:rsidRPr="006141D9" w:rsidRDefault="00E1434D" w:rsidP="00736A40">
      <w:pPr>
        <w:spacing w:line="360" w:lineRule="auto"/>
        <w:jc w:val="both"/>
        <w:rPr>
          <w:rFonts w:ascii="Book Antiqua" w:eastAsia="Book Antiqua" w:hAnsi="Book Antiqua" w:cs="Book Antiqua"/>
          <w:b/>
          <w:bCs/>
          <w:i/>
          <w:iCs/>
          <w:color w:val="000000"/>
        </w:rPr>
      </w:pPr>
    </w:p>
    <w:p w14:paraId="5674D97F" w14:textId="1283771A" w:rsidR="00A77B3E" w:rsidRPr="006141D9" w:rsidRDefault="00904D7C" w:rsidP="00736A40">
      <w:pPr>
        <w:spacing w:line="360" w:lineRule="auto"/>
        <w:jc w:val="both"/>
        <w:rPr>
          <w:rFonts w:ascii="Book Antiqua" w:hAnsi="Book Antiqua"/>
          <w:i/>
          <w:iCs/>
        </w:rPr>
      </w:pPr>
      <w:r w:rsidRPr="006141D9">
        <w:rPr>
          <w:rFonts w:ascii="Book Antiqua" w:eastAsia="Book Antiqua" w:hAnsi="Book Antiqua" w:cs="Book Antiqua"/>
          <w:b/>
          <w:bCs/>
          <w:i/>
          <w:iCs/>
          <w:color w:val="000000"/>
        </w:rPr>
        <w:t>The second asleep stage</w:t>
      </w:r>
    </w:p>
    <w:p w14:paraId="5BC8B5DA" w14:textId="241AF77E"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color w:val="000000"/>
        </w:rPr>
        <w:t xml:space="preserve">At the end of the hearing test, general anesthesia was induced. The LMA was inserted followed by mechanical ventilation. Anesthesia was maintained with propofol 2.5-3 </w:t>
      </w:r>
      <w:proofErr w:type="spellStart"/>
      <w:r w:rsidR="00A1621F" w:rsidRPr="006141D9">
        <w:rPr>
          <w:rFonts w:ascii="Book Antiqua" w:eastAsia="Book Antiqua" w:hAnsi="Book Antiqua" w:cs="Book Antiqua"/>
          <w:color w:val="000000"/>
          <w:lang w:eastAsia="zh-CN"/>
        </w:rPr>
        <w:t>μg</w:t>
      </w:r>
      <w:proofErr w:type="spellEnd"/>
      <w:r w:rsidRPr="006141D9">
        <w:rPr>
          <w:rFonts w:ascii="Book Antiqua" w:eastAsia="Book Antiqua" w:hAnsi="Book Antiqua" w:cs="Book Antiqua"/>
          <w:color w:val="000000"/>
        </w:rPr>
        <w:t xml:space="preserve">/mL and remifentanil 0.05-0.1 </w:t>
      </w:r>
      <w:proofErr w:type="spellStart"/>
      <w:r w:rsidR="00E05DF5" w:rsidRPr="006141D9">
        <w:rPr>
          <w:rFonts w:ascii="Book Antiqua" w:eastAsia="Book Antiqua" w:hAnsi="Book Antiqua"/>
          <w:color w:val="000000"/>
          <w:lang w:eastAsia="zh-CN"/>
        </w:rPr>
        <w:t>μg</w:t>
      </w:r>
      <w:proofErr w:type="spellEnd"/>
      <w:r w:rsidRPr="006141D9">
        <w:rPr>
          <w:rFonts w:ascii="Book Antiqua" w:eastAsia="Book Antiqua" w:hAnsi="Book Antiqua" w:cs="Book Antiqua"/>
          <w:color w:val="000000"/>
        </w:rPr>
        <w:t>/kg/min. Four patients recovered smoothly after the surgery and were transferred to the intensive care unit.</w:t>
      </w:r>
    </w:p>
    <w:p w14:paraId="3DF5486F" w14:textId="77777777" w:rsidR="00A77B3E" w:rsidRPr="006141D9" w:rsidRDefault="00A77B3E" w:rsidP="00736A40">
      <w:pPr>
        <w:spacing w:line="360" w:lineRule="auto"/>
        <w:jc w:val="both"/>
        <w:rPr>
          <w:rFonts w:ascii="Book Antiqua" w:hAnsi="Book Antiqua"/>
        </w:rPr>
      </w:pPr>
    </w:p>
    <w:p w14:paraId="05E894CF" w14:textId="77777777" w:rsidR="00A77B3E" w:rsidRPr="006141D9" w:rsidRDefault="00904D7C" w:rsidP="00736A40">
      <w:pPr>
        <w:spacing w:line="360" w:lineRule="auto"/>
        <w:jc w:val="both"/>
        <w:rPr>
          <w:rFonts w:ascii="Book Antiqua" w:hAnsi="Book Antiqua"/>
          <w:u w:val="single"/>
        </w:rPr>
      </w:pPr>
      <w:r w:rsidRPr="006141D9">
        <w:rPr>
          <w:rFonts w:ascii="Book Antiqua" w:eastAsia="Book Antiqua" w:hAnsi="Book Antiqua" w:cs="Book Antiqua"/>
          <w:b/>
          <w:caps/>
          <w:color w:val="000000"/>
          <w:u w:val="single"/>
        </w:rPr>
        <w:t>OUTCOME AND FOLLOW-UP</w:t>
      </w:r>
    </w:p>
    <w:p w14:paraId="46A16B71" w14:textId="3D357DFC" w:rsidR="00A77B3E" w:rsidRPr="006141D9" w:rsidRDefault="00904D7C" w:rsidP="00736A40">
      <w:pPr>
        <w:spacing w:line="360" w:lineRule="auto"/>
        <w:jc w:val="both"/>
        <w:rPr>
          <w:rFonts w:ascii="Book Antiqua" w:eastAsia="Book Antiqua" w:hAnsi="Book Antiqua" w:cs="Book Antiqua"/>
          <w:color w:val="000000"/>
        </w:rPr>
      </w:pPr>
      <w:r w:rsidRPr="006141D9">
        <w:rPr>
          <w:rFonts w:ascii="Book Antiqua" w:eastAsia="Book Antiqua" w:hAnsi="Book Antiqua" w:cs="Book Antiqua"/>
          <w:color w:val="000000"/>
        </w:rPr>
        <w:t>The median duration of surgery in the first asleep stage was 347 min (330-367 min) (Table 2). There were no cardiovascular or respiratory adverse events in any of the 4 patients. No instances of intraoperative seizures, brain swelling or bleeding were observed during the awake phase. Case 3 reported nausea and received ondansetron 4mg and methylprednisolone 40mg without improvement (Table 3). The hearing test showed that the placement of the ABI electrode array over the cochlear nucleus was suboptimal. The position of the electrode was therefore adjusted, and the patient reported no further discomfort. Case 2 reported neck pain, which was considered to be caused by the tumor and surgical history of the cervical spinal cord (Table 3). The pain was relieved with flurbiprofen 50 mg.</w:t>
      </w:r>
    </w:p>
    <w:p w14:paraId="48C2C458" w14:textId="15AA90E0" w:rsidR="00A77B3E" w:rsidRPr="006141D9" w:rsidRDefault="00904D7C" w:rsidP="005F6EB3">
      <w:pPr>
        <w:spacing w:line="360" w:lineRule="auto"/>
        <w:ind w:firstLineChars="200" w:firstLine="480"/>
        <w:jc w:val="both"/>
        <w:rPr>
          <w:rFonts w:ascii="Book Antiqua" w:hAnsi="Book Antiqua"/>
        </w:rPr>
      </w:pPr>
      <w:r w:rsidRPr="006141D9">
        <w:rPr>
          <w:rFonts w:ascii="Book Antiqua" w:eastAsia="Book Antiqua" w:hAnsi="Book Antiqua" w:cs="Book Antiqua"/>
          <w:color w:val="000000"/>
        </w:rPr>
        <w:t>Case 1: ABI implanted was not switched on because she had functional hearing in her right ear.</w:t>
      </w:r>
      <w:r w:rsidR="00A82EB9" w:rsidRPr="006141D9">
        <w:rPr>
          <w:rFonts w:ascii="Book Antiqua" w:hAnsi="Book Antiqua"/>
          <w:lang w:eastAsia="zh-CN"/>
        </w:rPr>
        <w:t xml:space="preserve"> </w:t>
      </w:r>
      <w:r w:rsidRPr="006141D9">
        <w:rPr>
          <w:rFonts w:ascii="Book Antiqua" w:eastAsia="Book Antiqua" w:hAnsi="Book Antiqua" w:cs="Book Antiqua"/>
          <w:color w:val="000000"/>
        </w:rPr>
        <w:t xml:space="preserve">Cases 2 and 3: They used ABI daily and showed an obvious improvement </w:t>
      </w:r>
      <w:r w:rsidRPr="006141D9">
        <w:rPr>
          <w:rFonts w:ascii="Book Antiqua" w:eastAsia="Book Antiqua" w:hAnsi="Book Antiqua" w:cs="Book Antiqua"/>
          <w:color w:val="000000"/>
        </w:rPr>
        <w:lastRenderedPageBreak/>
        <w:t>in speech recognition scores in lip reading combined with ABIs after 1 year.</w:t>
      </w:r>
      <w:r w:rsidR="003D1F0B" w:rsidRPr="006141D9">
        <w:rPr>
          <w:rFonts w:ascii="Book Antiqua" w:hAnsi="Book Antiqua"/>
          <w:lang w:eastAsia="zh-CN"/>
        </w:rPr>
        <w:t xml:space="preserve"> </w:t>
      </w:r>
      <w:r w:rsidRPr="006141D9">
        <w:rPr>
          <w:rFonts w:ascii="Book Antiqua" w:eastAsia="Book Antiqua" w:hAnsi="Book Antiqua" w:cs="Book Antiqua"/>
          <w:color w:val="000000"/>
        </w:rPr>
        <w:t>Case 4: ABI implanted was not switched on because she had functional hearing in her left ear.</w:t>
      </w:r>
    </w:p>
    <w:p w14:paraId="72F33410" w14:textId="77777777" w:rsidR="00A77B3E" w:rsidRPr="006141D9" w:rsidRDefault="00A77B3E" w:rsidP="00736A40">
      <w:pPr>
        <w:spacing w:line="360" w:lineRule="auto"/>
        <w:jc w:val="both"/>
        <w:rPr>
          <w:rFonts w:ascii="Book Antiqua" w:hAnsi="Book Antiqua"/>
        </w:rPr>
      </w:pPr>
    </w:p>
    <w:p w14:paraId="772150AE" w14:textId="77777777" w:rsidR="00A77B3E" w:rsidRPr="006141D9" w:rsidRDefault="00904D7C" w:rsidP="00736A40">
      <w:pPr>
        <w:spacing w:line="360" w:lineRule="auto"/>
        <w:jc w:val="both"/>
        <w:rPr>
          <w:rFonts w:ascii="Book Antiqua" w:hAnsi="Book Antiqua"/>
          <w:u w:val="single"/>
        </w:rPr>
      </w:pPr>
      <w:r w:rsidRPr="006141D9">
        <w:rPr>
          <w:rFonts w:ascii="Book Antiqua" w:eastAsia="Book Antiqua" w:hAnsi="Book Antiqua" w:cs="Book Antiqua"/>
          <w:b/>
          <w:caps/>
          <w:color w:val="000000"/>
          <w:u w:val="single"/>
        </w:rPr>
        <w:t>DISCUSSION</w:t>
      </w:r>
    </w:p>
    <w:p w14:paraId="16136E5C" w14:textId="2E8E8C95"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color w:val="000000"/>
        </w:rPr>
        <w:t xml:space="preserve">We successfully performed an asleep-awake-asleep technique for ABI surgery following acoustic neuroma resections </w:t>
      </w:r>
      <w:r w:rsidRPr="006141D9">
        <w:rPr>
          <w:rFonts w:ascii="Book Antiqua" w:eastAsia="Book Antiqua" w:hAnsi="Book Antiqua" w:cs="Book Antiqua"/>
          <w:i/>
          <w:iCs/>
          <w:color w:val="000000"/>
        </w:rPr>
        <w:t>via</w:t>
      </w:r>
      <w:r w:rsidRPr="006141D9">
        <w:rPr>
          <w:rFonts w:ascii="Book Antiqua" w:eastAsia="Book Antiqua" w:hAnsi="Book Antiqua" w:cs="Book Antiqua"/>
          <w:color w:val="000000"/>
        </w:rPr>
        <w:t xml:space="preserve"> the </w:t>
      </w:r>
      <w:proofErr w:type="spellStart"/>
      <w:r w:rsidRPr="006141D9">
        <w:rPr>
          <w:rFonts w:ascii="Book Antiqua" w:eastAsia="Book Antiqua" w:hAnsi="Book Antiqua" w:cs="Book Antiqua"/>
          <w:color w:val="000000"/>
        </w:rPr>
        <w:t>retrosigmoid</w:t>
      </w:r>
      <w:proofErr w:type="spellEnd"/>
      <w:r w:rsidRPr="006141D9">
        <w:rPr>
          <w:rFonts w:ascii="Book Antiqua" w:eastAsia="Book Antiqua" w:hAnsi="Book Antiqua" w:cs="Book Antiqua"/>
          <w:color w:val="000000"/>
        </w:rPr>
        <w:t xml:space="preserve"> approach in three NF2 patients. </w:t>
      </w:r>
      <w:r w:rsidR="00921DA6" w:rsidRPr="006141D9">
        <w:rPr>
          <w:rFonts w:ascii="Book Antiqua" w:hAnsi="Book Antiqua"/>
          <w:lang w:eastAsia="zh-CN"/>
        </w:rPr>
        <w:t xml:space="preserve"> </w:t>
      </w:r>
      <w:r w:rsidRPr="006141D9">
        <w:rPr>
          <w:rFonts w:ascii="Book Antiqua" w:eastAsia="Book Antiqua" w:hAnsi="Book Antiqua" w:cs="Book Antiqua"/>
          <w:color w:val="000000"/>
        </w:rPr>
        <w:t xml:space="preserve">Awake craniotomy is usually performed to maximize resection of tumors near the eloquent </w:t>
      </w:r>
      <w:proofErr w:type="gramStart"/>
      <w:r w:rsidRPr="006141D9">
        <w:rPr>
          <w:rFonts w:ascii="Book Antiqua" w:eastAsia="Book Antiqua" w:hAnsi="Book Antiqua" w:cs="Book Antiqua"/>
          <w:color w:val="000000"/>
        </w:rPr>
        <w:t>area</w:t>
      </w:r>
      <w:r w:rsidRPr="006141D9">
        <w:rPr>
          <w:rFonts w:ascii="Book Antiqua" w:eastAsia="Book Antiqua" w:hAnsi="Book Antiqua" w:cs="Book Antiqua"/>
          <w:color w:val="000000"/>
          <w:vertAlign w:val="superscript"/>
        </w:rPr>
        <w:t>[</w:t>
      </w:r>
      <w:proofErr w:type="gramEnd"/>
      <w:r w:rsidR="009804C7">
        <w:fldChar w:fldCharType="begin"/>
      </w:r>
      <w:r w:rsidR="009804C7">
        <w:instrText xml:space="preserve"> HYPERLINK \l "_ENREF_3" \o "Kuribara, 2021 #53" </w:instrText>
      </w:r>
      <w:r w:rsidR="009804C7">
        <w:fldChar w:fldCharType="separate"/>
      </w:r>
      <w:r w:rsidRPr="006141D9">
        <w:rPr>
          <w:rFonts w:ascii="Book Antiqua" w:eastAsia="Book Antiqua" w:hAnsi="Book Antiqua" w:cs="Book Antiqua"/>
          <w:color w:val="000000"/>
          <w:vertAlign w:val="superscript"/>
        </w:rPr>
        <w:t>3</w:t>
      </w:r>
      <w:r w:rsidR="009804C7">
        <w:rPr>
          <w:rFonts w:ascii="Book Antiqua" w:eastAsia="Book Antiqua" w:hAnsi="Book Antiqua" w:cs="Book Antiqua"/>
          <w:color w:val="000000"/>
          <w:vertAlign w:val="superscript"/>
        </w:rPr>
        <w:fldChar w:fldCharType="end"/>
      </w:r>
      <w:r w:rsidRPr="006141D9">
        <w:rPr>
          <w:rFonts w:ascii="Book Antiqua" w:eastAsia="Book Antiqua" w:hAnsi="Book Antiqua" w:cs="Book Antiqua"/>
          <w:color w:val="000000"/>
          <w:vertAlign w:val="superscript"/>
        </w:rPr>
        <w:t>,</w:t>
      </w:r>
      <w:hyperlink w:anchor="_ENREF_4" w:tooltip="Wang, 2020 #55" w:history="1">
        <w:r w:rsidRPr="006141D9">
          <w:rPr>
            <w:rFonts w:ascii="Book Antiqua" w:eastAsia="Book Antiqua" w:hAnsi="Book Antiqua" w:cs="Book Antiqua"/>
            <w:color w:val="000000"/>
            <w:vertAlign w:val="superscript"/>
          </w:rPr>
          <w:t>4</w:t>
        </w:r>
      </w:hyperlink>
      <w:r w:rsidRPr="006141D9">
        <w:rPr>
          <w:rFonts w:ascii="Book Antiqua" w:eastAsia="Book Antiqua" w:hAnsi="Book Antiqua" w:cs="Book Antiqua"/>
          <w:color w:val="000000"/>
          <w:vertAlign w:val="superscript"/>
        </w:rPr>
        <w:t>]</w:t>
      </w:r>
      <w:r w:rsidRPr="006141D9">
        <w:rPr>
          <w:rFonts w:ascii="Book Antiqua" w:eastAsia="Book Antiqua" w:hAnsi="Book Antiqua" w:cs="Book Antiqua"/>
          <w:color w:val="000000"/>
        </w:rPr>
        <w:t xml:space="preserve">. It can reduce anesthetic interference with brain </w:t>
      </w:r>
      <w:proofErr w:type="gramStart"/>
      <w:r w:rsidRPr="006141D9">
        <w:rPr>
          <w:rFonts w:ascii="Book Antiqua" w:eastAsia="Book Antiqua" w:hAnsi="Book Antiqua" w:cs="Book Antiqua"/>
          <w:color w:val="000000"/>
        </w:rPr>
        <w:t>mapping</w:t>
      </w:r>
      <w:r w:rsidRPr="006141D9">
        <w:rPr>
          <w:rFonts w:ascii="Book Antiqua" w:eastAsia="Book Antiqua" w:hAnsi="Book Antiqua" w:cs="Book Antiqua"/>
          <w:color w:val="000000"/>
          <w:vertAlign w:val="superscript"/>
        </w:rPr>
        <w:t>[</w:t>
      </w:r>
      <w:proofErr w:type="gramEnd"/>
      <w:r w:rsidR="009804C7">
        <w:fldChar w:fldCharType="begin"/>
      </w:r>
      <w:r w:rsidR="009804C7">
        <w:instrText xml:space="preserve"> HYPERLINK \l "_ENREF_5" \o "Zelitzki, 2019 #54" </w:instrText>
      </w:r>
      <w:r w:rsidR="009804C7">
        <w:fldChar w:fldCharType="separate"/>
      </w:r>
      <w:r w:rsidRPr="006141D9">
        <w:rPr>
          <w:rFonts w:ascii="Book Antiqua" w:eastAsia="Book Antiqua" w:hAnsi="Book Antiqua" w:cs="Book Antiqua"/>
          <w:color w:val="000000"/>
          <w:vertAlign w:val="superscript"/>
        </w:rPr>
        <w:t>5</w:t>
      </w:r>
      <w:r w:rsidR="009804C7">
        <w:rPr>
          <w:rFonts w:ascii="Book Antiqua" w:eastAsia="Book Antiqua" w:hAnsi="Book Antiqua" w:cs="Book Antiqua"/>
          <w:color w:val="000000"/>
          <w:vertAlign w:val="superscript"/>
        </w:rPr>
        <w:fldChar w:fldCharType="end"/>
      </w:r>
      <w:r w:rsidRPr="006141D9">
        <w:rPr>
          <w:rFonts w:ascii="Book Antiqua" w:eastAsia="Book Antiqua" w:hAnsi="Book Antiqua" w:cs="Book Antiqua"/>
          <w:color w:val="000000"/>
          <w:vertAlign w:val="superscript"/>
        </w:rPr>
        <w:t>]</w:t>
      </w:r>
      <w:r w:rsidRPr="006141D9">
        <w:rPr>
          <w:rFonts w:ascii="Book Antiqua" w:eastAsia="Book Antiqua" w:hAnsi="Book Antiqua" w:cs="Book Antiqua"/>
          <w:color w:val="000000"/>
        </w:rPr>
        <w:t>. Awake craniotomy for posterior fossa surgery reminds a number of significant challenges for the anesthesiologist. Posterior fossa procedure is more commonly performed in the three-quarter prone or prone with jaw adduction and head rotation position, which provide superior surgical exposure. However, it is difficult to get access to the airway and to communicate with patient in this position. Furthermore, sudden alterations of the cardiovascular and respiratory systems may occur during or after brainstem manipulation with surgery in the posterior fossa surgery. Moreover, patients must keep quiet completely during brainstem manipulation.</w:t>
      </w:r>
    </w:p>
    <w:p w14:paraId="027D8F99" w14:textId="6A276E6D" w:rsidR="00A77B3E" w:rsidRPr="006141D9" w:rsidRDefault="00904D7C" w:rsidP="005209A9">
      <w:pPr>
        <w:spacing w:line="360" w:lineRule="auto"/>
        <w:ind w:firstLineChars="200" w:firstLine="480"/>
        <w:jc w:val="both"/>
        <w:rPr>
          <w:rFonts w:ascii="Book Antiqua" w:hAnsi="Book Antiqua"/>
        </w:rPr>
      </w:pPr>
      <w:proofErr w:type="spellStart"/>
      <w:r w:rsidRPr="006141D9">
        <w:rPr>
          <w:rFonts w:ascii="Book Antiqua" w:eastAsia="Book Antiqua" w:hAnsi="Book Antiqua" w:cs="Book Antiqua"/>
          <w:color w:val="000000"/>
        </w:rPr>
        <w:t>Shinoura</w:t>
      </w:r>
      <w:proofErr w:type="spellEnd"/>
      <w:r w:rsidRPr="006141D9">
        <w:rPr>
          <w:rFonts w:ascii="Book Antiqua" w:eastAsia="Book Antiqua" w:hAnsi="Book Antiqua" w:cs="Book Antiqua"/>
          <w:color w:val="000000"/>
        </w:rPr>
        <w:t xml:space="preserve"> </w:t>
      </w:r>
      <w:r w:rsidR="003571F7" w:rsidRPr="006141D9">
        <w:rPr>
          <w:rFonts w:ascii="Book Antiqua" w:eastAsia="Book Antiqua" w:hAnsi="Book Antiqua" w:cs="Book Antiqua"/>
          <w:i/>
          <w:iCs/>
          <w:color w:val="000000"/>
        </w:rPr>
        <w:t xml:space="preserve">et </w:t>
      </w:r>
      <w:proofErr w:type="gramStart"/>
      <w:r w:rsidR="003571F7" w:rsidRPr="006141D9">
        <w:rPr>
          <w:rFonts w:ascii="Book Antiqua" w:eastAsia="Book Antiqua" w:hAnsi="Book Antiqua" w:cs="Book Antiqua"/>
          <w:i/>
          <w:iCs/>
          <w:color w:val="000000"/>
        </w:rPr>
        <w:t>al</w:t>
      </w:r>
      <w:r w:rsidR="003571F7" w:rsidRPr="006141D9">
        <w:rPr>
          <w:rFonts w:ascii="Book Antiqua" w:eastAsia="Book Antiqua" w:hAnsi="Book Antiqua" w:cs="Book Antiqua"/>
          <w:color w:val="000000"/>
          <w:vertAlign w:val="superscript"/>
        </w:rPr>
        <w:t>[</w:t>
      </w:r>
      <w:proofErr w:type="gramEnd"/>
      <w:r w:rsidR="009804C7">
        <w:fldChar w:fldCharType="begin"/>
      </w:r>
      <w:r w:rsidR="009804C7">
        <w:instrText xml:space="preserve"> HYPERLINK \l "_ENREF_6" \o "Shinoura, 2017 #52" </w:instrText>
      </w:r>
      <w:r w:rsidR="009804C7">
        <w:fldChar w:fldCharType="separate"/>
      </w:r>
      <w:r w:rsidR="003571F7" w:rsidRPr="006141D9">
        <w:rPr>
          <w:rFonts w:ascii="Book Antiqua" w:eastAsia="Book Antiqua" w:hAnsi="Book Antiqua" w:cs="Book Antiqua"/>
          <w:color w:val="000000"/>
          <w:vertAlign w:val="superscript"/>
        </w:rPr>
        <w:t>6</w:t>
      </w:r>
      <w:r w:rsidR="009804C7">
        <w:rPr>
          <w:rFonts w:ascii="Book Antiqua" w:eastAsia="Book Antiqua" w:hAnsi="Book Antiqua" w:cs="Book Antiqua"/>
          <w:color w:val="000000"/>
          <w:vertAlign w:val="superscript"/>
        </w:rPr>
        <w:fldChar w:fldCharType="end"/>
      </w:r>
      <w:r w:rsidR="003571F7" w:rsidRPr="006141D9">
        <w:rPr>
          <w:rFonts w:ascii="Book Antiqua" w:eastAsia="Book Antiqua" w:hAnsi="Book Antiqua" w:cs="Book Antiqua"/>
          <w:color w:val="000000"/>
          <w:vertAlign w:val="superscript"/>
        </w:rPr>
        <w:t>]</w:t>
      </w:r>
      <w:r w:rsidR="003571F7" w:rsidRPr="006141D9">
        <w:rPr>
          <w:rFonts w:ascii="Book Antiqua" w:eastAsia="Book Antiqua" w:hAnsi="Book Antiqua" w:cs="Book Antiqua"/>
          <w:color w:val="000000"/>
        </w:rPr>
        <w:t xml:space="preserve"> </w:t>
      </w:r>
      <w:r w:rsidRPr="006141D9">
        <w:rPr>
          <w:rFonts w:ascii="Book Antiqua" w:eastAsia="Book Antiqua" w:hAnsi="Book Antiqua" w:cs="Book Antiqua"/>
          <w:color w:val="000000"/>
        </w:rPr>
        <w:t xml:space="preserve">published a report in relation to awake craniotomy during vestibular schwannoma surgery to preserve hearing in 2017. There are several noteworthy differences between the present report and </w:t>
      </w:r>
      <w:proofErr w:type="spellStart"/>
      <w:r w:rsidRPr="006141D9">
        <w:rPr>
          <w:rFonts w:ascii="Book Antiqua" w:eastAsia="Book Antiqua" w:hAnsi="Book Antiqua" w:cs="Book Antiqua"/>
          <w:color w:val="000000"/>
        </w:rPr>
        <w:t>Shinoura’s</w:t>
      </w:r>
      <w:proofErr w:type="spellEnd"/>
      <w:r w:rsidRPr="006141D9">
        <w:rPr>
          <w:rFonts w:ascii="Book Antiqua" w:eastAsia="Book Antiqua" w:hAnsi="Book Antiqua" w:cs="Book Antiqua"/>
          <w:color w:val="000000"/>
        </w:rPr>
        <w:t xml:space="preserve"> report regarding surgery and anesthesia technique usage. First, an awake hearing test was performed after the removal of the tumor. Consequently, the duration of the first asleep phase was far longer than awake tumor resection and the total consumption of analgesics and sedatives increased dramatically. Second, NF2 patient usually encounters different degrees of hearing loss, which increases the difficulty of patient’s cooperation. For the patient who had no useful hearing, a communication method was designed preoperatively for use during in the awake phase; for example, this method included patting the patient’s face slightly as a signal to open the eyes and writing notes for the patient to read when awake. Moreover, suboptimal placement of the electrode array may result in the stimulation of non-auditory structures in the brainstem, causing non-auditory side effects (NASEs), such as </w:t>
      </w:r>
      <w:r w:rsidRPr="006141D9">
        <w:rPr>
          <w:rFonts w:ascii="Book Antiqua" w:eastAsia="Book Antiqua" w:hAnsi="Book Antiqua" w:cs="Book Antiqua"/>
          <w:color w:val="000000"/>
        </w:rPr>
        <w:lastRenderedPageBreak/>
        <w:t>dizziness, tingling sensations, nausea and vomiting. In our report, patients were positioned laterally at 90</w:t>
      </w:r>
      <w:r w:rsidR="00D73884" w:rsidRPr="006141D9">
        <w:rPr>
          <w:rFonts w:ascii="Book Antiqua" w:hAnsi="Book Antiqua" w:cs="Book Antiqua"/>
          <w:color w:val="000000"/>
          <w:lang w:eastAsia="zh-CN"/>
        </w:rPr>
        <w:t>°</w:t>
      </w:r>
      <w:r w:rsidRPr="006141D9">
        <w:rPr>
          <w:rFonts w:ascii="Book Antiqua" w:eastAsia="Book Antiqua" w:hAnsi="Book Antiqua" w:cs="Book Antiqua"/>
          <w:color w:val="000000"/>
        </w:rPr>
        <w:t xml:space="preserve"> during surgery, instead of in the park-bench position, which facilitated airway management and made it convenient for anesthesiologists to observe and deal with various events, especially when NASEs or other complications occurred.</w:t>
      </w:r>
    </w:p>
    <w:p w14:paraId="25FAA1B2" w14:textId="77777777" w:rsidR="00A77B3E" w:rsidRPr="006141D9" w:rsidRDefault="00904D7C" w:rsidP="00F54F18">
      <w:pPr>
        <w:spacing w:line="360" w:lineRule="auto"/>
        <w:ind w:firstLineChars="200" w:firstLine="480"/>
        <w:jc w:val="both"/>
        <w:rPr>
          <w:rFonts w:ascii="Book Antiqua" w:hAnsi="Book Antiqua"/>
        </w:rPr>
      </w:pPr>
      <w:r w:rsidRPr="006141D9">
        <w:rPr>
          <w:rFonts w:ascii="Book Antiqua" w:eastAsia="Book Antiqua" w:hAnsi="Book Antiqua" w:cs="Book Antiqua"/>
          <w:color w:val="000000"/>
        </w:rPr>
        <w:t xml:space="preserve">Local anesthesia is the cornerstone of the awake craniotomy technique. The incision for acoustic neuroma resection and ABI surgery was entirely different from an incision for supratentorial tumor resection. On the operative side, the auriculotemporal nerve and cervical plexus were blocked with 0.5% ropivacaine. The anesthesia protocol for the pin sites, the incision, and the dura was similar to the protocol used in awake craniotomy for supratentorial mass </w:t>
      </w:r>
      <w:proofErr w:type="gramStart"/>
      <w:r w:rsidRPr="006141D9">
        <w:rPr>
          <w:rFonts w:ascii="Book Antiqua" w:eastAsia="Book Antiqua" w:hAnsi="Book Antiqua" w:cs="Book Antiqua"/>
          <w:color w:val="000000"/>
        </w:rPr>
        <w:t>lesions</w:t>
      </w:r>
      <w:r w:rsidRPr="006141D9">
        <w:rPr>
          <w:rFonts w:ascii="Book Antiqua" w:eastAsia="Book Antiqua" w:hAnsi="Book Antiqua" w:cs="Book Antiqua"/>
          <w:color w:val="000000"/>
          <w:vertAlign w:val="superscript"/>
        </w:rPr>
        <w:t>[</w:t>
      </w:r>
      <w:proofErr w:type="gramEnd"/>
      <w:r w:rsidR="009804C7">
        <w:fldChar w:fldCharType="begin"/>
      </w:r>
      <w:r w:rsidR="009804C7">
        <w:instrText xml:space="preserve"> HYPERLINK \l "_ENRE</w:instrText>
      </w:r>
      <w:r w:rsidR="009804C7">
        <w:instrText xml:space="preserve">F_7" \o "Lobo, 2016 #6" </w:instrText>
      </w:r>
      <w:r w:rsidR="009804C7">
        <w:fldChar w:fldCharType="separate"/>
      </w:r>
      <w:r w:rsidRPr="006141D9">
        <w:rPr>
          <w:rFonts w:ascii="Book Antiqua" w:eastAsia="Book Antiqua" w:hAnsi="Book Antiqua" w:cs="Book Antiqua"/>
          <w:color w:val="000000"/>
          <w:vertAlign w:val="superscript"/>
        </w:rPr>
        <w:t>7</w:t>
      </w:r>
      <w:r w:rsidR="009804C7">
        <w:rPr>
          <w:rFonts w:ascii="Book Antiqua" w:eastAsia="Book Antiqua" w:hAnsi="Book Antiqua" w:cs="Book Antiqua"/>
          <w:color w:val="000000"/>
          <w:vertAlign w:val="superscript"/>
        </w:rPr>
        <w:fldChar w:fldCharType="end"/>
      </w:r>
      <w:r w:rsidRPr="006141D9">
        <w:rPr>
          <w:rFonts w:ascii="Book Antiqua" w:eastAsia="Book Antiqua" w:hAnsi="Book Antiqua" w:cs="Book Antiqua"/>
          <w:color w:val="000000"/>
          <w:vertAlign w:val="superscript"/>
        </w:rPr>
        <w:t>]</w:t>
      </w:r>
      <w:r w:rsidRPr="006141D9">
        <w:rPr>
          <w:rFonts w:ascii="Book Antiqua" w:eastAsia="Book Antiqua" w:hAnsi="Book Antiqua" w:cs="Book Antiqua"/>
          <w:color w:val="000000"/>
        </w:rPr>
        <w:t>. There was no increase in heart rate or blood pressure in any of the four patients during painful phases, and none of the patients experienced headache during the awake hearing test. No signs of cardiovascular or central nervous system toxicity were observed in any of the four patients.</w:t>
      </w:r>
    </w:p>
    <w:p w14:paraId="1B19FD97" w14:textId="25D1E0AC" w:rsidR="00A77B3E" w:rsidRPr="006141D9" w:rsidRDefault="00904D7C" w:rsidP="007B7A66">
      <w:pPr>
        <w:spacing w:line="360" w:lineRule="auto"/>
        <w:ind w:firstLineChars="200" w:firstLine="480"/>
        <w:jc w:val="both"/>
        <w:rPr>
          <w:rFonts w:ascii="Book Antiqua" w:hAnsi="Book Antiqua"/>
        </w:rPr>
      </w:pPr>
      <w:r w:rsidRPr="006141D9">
        <w:rPr>
          <w:rFonts w:ascii="Book Antiqua" w:eastAsia="Book Antiqua" w:hAnsi="Book Antiqua" w:cs="Book Antiqua"/>
          <w:color w:val="000000"/>
        </w:rPr>
        <w:t xml:space="preserve">A combination of propofol, remifentanil, and sevoflurane was used for general anesthesia in the first asleep phase. The facial, glossopharyngeal and trigeminal nerves were monitored throughout the procedure to assist in the placement of the electrode array and avoid nerve injuries during acoustic neuroma resection. Sevoflurane was limited to 0.5 MAC during tumor resection in all 4 </w:t>
      </w:r>
      <w:proofErr w:type="gramStart"/>
      <w:r w:rsidRPr="006141D9">
        <w:rPr>
          <w:rFonts w:ascii="Book Antiqua" w:eastAsia="Book Antiqua" w:hAnsi="Book Antiqua" w:cs="Book Antiqua"/>
          <w:color w:val="000000"/>
        </w:rPr>
        <w:t>patients</w:t>
      </w:r>
      <w:r w:rsidRPr="006141D9">
        <w:rPr>
          <w:rFonts w:ascii="Book Antiqua" w:eastAsia="Book Antiqua" w:hAnsi="Book Antiqua" w:cs="Book Antiqua"/>
          <w:color w:val="000000"/>
          <w:vertAlign w:val="superscript"/>
        </w:rPr>
        <w:t>[</w:t>
      </w:r>
      <w:proofErr w:type="gramEnd"/>
      <w:r w:rsidR="009804C7">
        <w:fldChar w:fldCharType="begin"/>
      </w:r>
      <w:r w:rsidR="009804C7">
        <w:instrText xml:space="preserve"> HYPERLINK \l "_ENREF_8" \o "Nunes, 2018 #38" </w:instrText>
      </w:r>
      <w:r w:rsidR="009804C7">
        <w:fldChar w:fldCharType="separate"/>
      </w:r>
      <w:r w:rsidRPr="006141D9">
        <w:rPr>
          <w:rFonts w:ascii="Book Antiqua" w:eastAsia="Book Antiqua" w:hAnsi="Book Antiqua" w:cs="Book Antiqua"/>
          <w:color w:val="000000"/>
          <w:vertAlign w:val="superscript"/>
        </w:rPr>
        <w:t>8</w:t>
      </w:r>
      <w:r w:rsidR="009804C7">
        <w:rPr>
          <w:rFonts w:ascii="Book Antiqua" w:eastAsia="Book Antiqua" w:hAnsi="Book Antiqua" w:cs="Book Antiqua"/>
          <w:color w:val="000000"/>
          <w:vertAlign w:val="superscript"/>
        </w:rPr>
        <w:fldChar w:fldCharType="end"/>
      </w:r>
      <w:r w:rsidRPr="006141D9">
        <w:rPr>
          <w:rFonts w:ascii="Book Antiqua" w:eastAsia="Book Antiqua" w:hAnsi="Book Antiqua" w:cs="Book Antiqua"/>
          <w:color w:val="000000"/>
          <w:vertAlign w:val="superscript"/>
        </w:rPr>
        <w:t>]</w:t>
      </w:r>
      <w:r w:rsidRPr="006141D9">
        <w:rPr>
          <w:rFonts w:ascii="Book Antiqua" w:eastAsia="Book Antiqua" w:hAnsi="Book Antiqua" w:cs="Book Antiqua"/>
          <w:color w:val="000000"/>
        </w:rPr>
        <w:t>. Cranial nerve EMG activity was recorded effectively in all patients.</w:t>
      </w:r>
    </w:p>
    <w:p w14:paraId="4F223EC1" w14:textId="7EC40DD5" w:rsidR="00A77B3E" w:rsidRPr="006141D9" w:rsidRDefault="00904D7C" w:rsidP="00435AAD">
      <w:pPr>
        <w:spacing w:line="360" w:lineRule="auto"/>
        <w:ind w:firstLineChars="200" w:firstLine="480"/>
        <w:jc w:val="both"/>
        <w:rPr>
          <w:rFonts w:ascii="Book Antiqua" w:hAnsi="Book Antiqua"/>
        </w:rPr>
      </w:pPr>
      <w:r w:rsidRPr="006141D9">
        <w:rPr>
          <w:rFonts w:ascii="Book Antiqua" w:eastAsia="Book Antiqua" w:hAnsi="Book Antiqua" w:cs="Book Antiqua"/>
          <w:color w:val="000000"/>
        </w:rPr>
        <w:t>In this case series, the interval between the discontinuation of the IV infusion and the moment of consciousness recovery was much longer than previously reported in awake craniotomy for supratentorial masses</w:t>
      </w:r>
      <w:r w:rsidR="0011548D" w:rsidRPr="006141D9">
        <w:rPr>
          <w:rFonts w:ascii="Book Antiqua" w:eastAsia="Book Antiqua" w:hAnsi="Book Antiqua" w:cs="Book Antiqua"/>
          <w:color w:val="000000"/>
        </w:rPr>
        <w:t xml:space="preserve"> [</w:t>
      </w:r>
      <w:r w:rsidRPr="006141D9">
        <w:rPr>
          <w:rFonts w:ascii="Book Antiqua" w:eastAsia="Book Antiqua" w:hAnsi="Book Antiqua" w:cs="Book Antiqua"/>
          <w:color w:val="000000"/>
        </w:rPr>
        <w:t xml:space="preserve">55 min (41-65 min) </w:t>
      </w:r>
      <w:r w:rsidRPr="006141D9">
        <w:rPr>
          <w:rFonts w:ascii="Book Antiqua" w:eastAsia="Book Antiqua" w:hAnsi="Book Antiqua" w:cs="Book Antiqua"/>
          <w:i/>
          <w:iCs/>
          <w:color w:val="000000"/>
        </w:rPr>
        <w:t>vs</w:t>
      </w:r>
      <w:r w:rsidRPr="006141D9">
        <w:rPr>
          <w:rFonts w:ascii="Book Antiqua" w:eastAsia="Book Antiqua" w:hAnsi="Book Antiqua" w:cs="Book Antiqua"/>
          <w:color w:val="000000"/>
        </w:rPr>
        <w:t xml:space="preserve"> 14</w:t>
      </w:r>
      <w:r w:rsidR="0011548D" w:rsidRPr="006141D9">
        <w:rPr>
          <w:rFonts w:ascii="Book Antiqua" w:eastAsia="Book Antiqua" w:hAnsi="Book Antiqua" w:cs="Book Antiqua"/>
          <w:color w:val="000000"/>
        </w:rPr>
        <w:t xml:space="preserve"> </w:t>
      </w:r>
      <w:r w:rsidRPr="006141D9">
        <w:rPr>
          <w:rFonts w:ascii="Book Antiqua" w:eastAsia="Book Antiqua" w:hAnsi="Book Antiqua" w:cs="Book Antiqua"/>
          <w:color w:val="000000"/>
        </w:rPr>
        <w:t>±</w:t>
      </w:r>
      <w:r w:rsidR="0011548D" w:rsidRPr="006141D9">
        <w:rPr>
          <w:rFonts w:ascii="Book Antiqua" w:eastAsia="Book Antiqua" w:hAnsi="Book Antiqua" w:cs="Book Antiqua"/>
          <w:color w:val="000000"/>
        </w:rPr>
        <w:t xml:space="preserve"> </w:t>
      </w:r>
      <w:r w:rsidRPr="006141D9">
        <w:rPr>
          <w:rFonts w:ascii="Book Antiqua" w:eastAsia="Book Antiqua" w:hAnsi="Book Antiqua" w:cs="Book Antiqua"/>
          <w:color w:val="000000"/>
        </w:rPr>
        <w:t xml:space="preserve">6 </w:t>
      </w:r>
      <w:proofErr w:type="gramStart"/>
      <w:r w:rsidRPr="006141D9">
        <w:rPr>
          <w:rFonts w:ascii="Book Antiqua" w:eastAsia="Book Antiqua" w:hAnsi="Book Antiqua" w:cs="Book Antiqua"/>
          <w:color w:val="000000"/>
        </w:rPr>
        <w:t>min</w:t>
      </w:r>
      <w:r w:rsidR="0011548D" w:rsidRPr="006141D9">
        <w:rPr>
          <w:rFonts w:ascii="Book Antiqua" w:eastAsia="Book Antiqua" w:hAnsi="Book Antiqua" w:cs="Book Antiqua"/>
          <w:color w:val="000000"/>
        </w:rPr>
        <w:t>]</w:t>
      </w:r>
      <w:r w:rsidRPr="006141D9">
        <w:rPr>
          <w:rFonts w:ascii="Book Antiqua" w:eastAsia="Book Antiqua" w:hAnsi="Book Antiqua" w:cs="Book Antiqua"/>
          <w:color w:val="000000"/>
          <w:vertAlign w:val="superscript"/>
        </w:rPr>
        <w:t>[</w:t>
      </w:r>
      <w:proofErr w:type="gramEnd"/>
      <w:r w:rsidR="009804C7">
        <w:fldChar w:fldCharType="begin"/>
      </w:r>
      <w:r w:rsidR="009804C7">
        <w:instrText xml:space="preserve"> HYPERLINK \l "_ENREF_9" \o "Deras, 2012 #33" </w:instrText>
      </w:r>
      <w:r w:rsidR="009804C7">
        <w:fldChar w:fldCharType="separate"/>
      </w:r>
      <w:r w:rsidRPr="006141D9">
        <w:rPr>
          <w:rFonts w:ascii="Book Antiqua" w:eastAsia="Book Antiqua" w:hAnsi="Book Antiqua" w:cs="Book Antiqua"/>
          <w:color w:val="000000"/>
          <w:vertAlign w:val="superscript"/>
        </w:rPr>
        <w:t>9</w:t>
      </w:r>
      <w:r w:rsidR="009804C7">
        <w:rPr>
          <w:rFonts w:ascii="Book Antiqua" w:eastAsia="Book Antiqua" w:hAnsi="Book Antiqua" w:cs="Book Antiqua"/>
          <w:color w:val="000000"/>
          <w:vertAlign w:val="superscript"/>
        </w:rPr>
        <w:fldChar w:fldCharType="end"/>
      </w:r>
      <w:r w:rsidRPr="006141D9">
        <w:rPr>
          <w:rFonts w:ascii="Book Antiqua" w:eastAsia="Book Antiqua" w:hAnsi="Book Antiqua" w:cs="Book Antiqua"/>
          <w:color w:val="000000"/>
          <w:vertAlign w:val="superscript"/>
        </w:rPr>
        <w:t>]</w:t>
      </w:r>
      <w:r w:rsidRPr="006141D9">
        <w:rPr>
          <w:rFonts w:ascii="Book Antiqua" w:eastAsia="Book Antiqua" w:hAnsi="Book Antiqua" w:cs="Book Antiqua"/>
          <w:color w:val="000000"/>
        </w:rPr>
        <w:t xml:space="preserve">. This was probably related to the fact that the duration of the first asleep phase was far longer </w:t>
      </w:r>
      <w:r w:rsidR="008B07F1" w:rsidRPr="006141D9">
        <w:rPr>
          <w:rFonts w:ascii="Book Antiqua" w:eastAsia="Book Antiqua" w:hAnsi="Book Antiqua" w:cs="Book Antiqua"/>
          <w:color w:val="000000"/>
        </w:rPr>
        <w:t>[</w:t>
      </w:r>
      <w:r w:rsidRPr="006141D9">
        <w:rPr>
          <w:rFonts w:ascii="Book Antiqua" w:eastAsia="Book Antiqua" w:hAnsi="Book Antiqua" w:cs="Book Antiqua"/>
          <w:color w:val="000000"/>
        </w:rPr>
        <w:t xml:space="preserve">347 min (330-367 min) </w:t>
      </w:r>
      <w:r w:rsidRPr="006141D9">
        <w:rPr>
          <w:rFonts w:ascii="Book Antiqua" w:eastAsia="Book Antiqua" w:hAnsi="Book Antiqua" w:cs="Book Antiqua"/>
          <w:i/>
          <w:iCs/>
          <w:color w:val="000000"/>
        </w:rPr>
        <w:t>vs</w:t>
      </w:r>
      <w:r w:rsidRPr="006141D9">
        <w:rPr>
          <w:rFonts w:ascii="Book Antiqua" w:eastAsia="Book Antiqua" w:hAnsi="Book Antiqua" w:cs="Book Antiqua"/>
          <w:color w:val="000000"/>
        </w:rPr>
        <w:t xml:space="preserve"> 98</w:t>
      </w:r>
      <w:r w:rsidR="008B07F1" w:rsidRPr="006141D9">
        <w:rPr>
          <w:rFonts w:ascii="Book Antiqua" w:eastAsia="Book Antiqua" w:hAnsi="Book Antiqua" w:cs="Book Antiqua"/>
          <w:color w:val="000000"/>
        </w:rPr>
        <w:t xml:space="preserve"> </w:t>
      </w:r>
      <w:r w:rsidRPr="006141D9">
        <w:rPr>
          <w:rFonts w:ascii="Book Antiqua" w:eastAsia="Book Antiqua" w:hAnsi="Book Antiqua" w:cs="Book Antiqua"/>
          <w:color w:val="000000"/>
        </w:rPr>
        <w:t>±</w:t>
      </w:r>
      <w:r w:rsidR="008B07F1" w:rsidRPr="006141D9">
        <w:rPr>
          <w:rFonts w:ascii="Book Antiqua" w:eastAsia="Book Antiqua" w:hAnsi="Book Antiqua" w:cs="Book Antiqua"/>
          <w:color w:val="000000"/>
        </w:rPr>
        <w:t xml:space="preserve"> </w:t>
      </w:r>
      <w:r w:rsidRPr="006141D9">
        <w:rPr>
          <w:rFonts w:ascii="Book Antiqua" w:eastAsia="Book Antiqua" w:hAnsi="Book Antiqua" w:cs="Book Antiqua"/>
          <w:color w:val="000000"/>
        </w:rPr>
        <w:t xml:space="preserve">25 </w:t>
      </w:r>
      <w:proofErr w:type="gramStart"/>
      <w:r w:rsidRPr="006141D9">
        <w:rPr>
          <w:rFonts w:ascii="Book Antiqua" w:eastAsia="Book Antiqua" w:hAnsi="Book Antiqua" w:cs="Book Antiqua"/>
          <w:color w:val="000000"/>
        </w:rPr>
        <w:t>min</w:t>
      </w:r>
      <w:r w:rsidR="008B07F1" w:rsidRPr="006141D9">
        <w:rPr>
          <w:rFonts w:ascii="Book Antiqua" w:eastAsia="Book Antiqua" w:hAnsi="Book Antiqua" w:cs="Book Antiqua"/>
          <w:color w:val="000000"/>
        </w:rPr>
        <w:t>]</w:t>
      </w:r>
      <w:r w:rsidRPr="006141D9">
        <w:rPr>
          <w:rFonts w:ascii="Book Antiqua" w:eastAsia="Book Antiqua" w:hAnsi="Book Antiqua" w:cs="Book Antiqua"/>
          <w:color w:val="000000"/>
          <w:vertAlign w:val="superscript"/>
        </w:rPr>
        <w:t>[</w:t>
      </w:r>
      <w:proofErr w:type="gramEnd"/>
      <w:r w:rsidR="009804C7">
        <w:fldChar w:fldCharType="begin"/>
      </w:r>
      <w:r w:rsidR="009804C7">
        <w:instrText xml:space="preserve"> HYPERLINK \l "_ENREF_9" \o "Deras, 2012 #33" </w:instrText>
      </w:r>
      <w:r w:rsidR="009804C7">
        <w:fldChar w:fldCharType="separate"/>
      </w:r>
      <w:r w:rsidRPr="006141D9">
        <w:rPr>
          <w:rFonts w:ascii="Book Antiqua" w:eastAsia="Book Antiqua" w:hAnsi="Book Antiqua" w:cs="Book Antiqua"/>
          <w:color w:val="000000"/>
          <w:vertAlign w:val="superscript"/>
        </w:rPr>
        <w:t>9</w:t>
      </w:r>
      <w:r w:rsidR="009804C7">
        <w:rPr>
          <w:rFonts w:ascii="Book Antiqua" w:eastAsia="Book Antiqua" w:hAnsi="Book Antiqua" w:cs="Book Antiqua"/>
          <w:color w:val="000000"/>
          <w:vertAlign w:val="superscript"/>
        </w:rPr>
        <w:fldChar w:fldCharType="end"/>
      </w:r>
      <w:r w:rsidRPr="006141D9">
        <w:rPr>
          <w:rFonts w:ascii="Book Antiqua" w:eastAsia="Book Antiqua" w:hAnsi="Book Antiqua" w:cs="Book Antiqua"/>
          <w:color w:val="000000"/>
          <w:vertAlign w:val="superscript"/>
        </w:rPr>
        <w:t>]</w:t>
      </w:r>
      <w:r w:rsidRPr="006141D9">
        <w:rPr>
          <w:rFonts w:ascii="Book Antiqua" w:eastAsia="Book Antiqua" w:hAnsi="Book Antiqua" w:cs="Book Antiqua"/>
          <w:color w:val="000000"/>
        </w:rPr>
        <w:t xml:space="preserve">. The plasma propofol concentration upon awakening would be lower after long-term infusion than after short-term </w:t>
      </w:r>
      <w:proofErr w:type="gramStart"/>
      <w:r w:rsidRPr="006141D9">
        <w:rPr>
          <w:rFonts w:ascii="Book Antiqua" w:eastAsia="Book Antiqua" w:hAnsi="Book Antiqua" w:cs="Book Antiqua"/>
          <w:color w:val="000000"/>
        </w:rPr>
        <w:t>infusion</w:t>
      </w:r>
      <w:r w:rsidRPr="006141D9">
        <w:rPr>
          <w:rFonts w:ascii="Book Antiqua" w:eastAsia="Book Antiqua" w:hAnsi="Book Antiqua" w:cs="Book Antiqua"/>
          <w:color w:val="000000"/>
          <w:vertAlign w:val="superscript"/>
        </w:rPr>
        <w:t>[</w:t>
      </w:r>
      <w:proofErr w:type="gramEnd"/>
      <w:r w:rsidR="009804C7">
        <w:fldChar w:fldCharType="begin"/>
      </w:r>
      <w:r w:rsidR="009804C7">
        <w:instrText xml:space="preserve"> HYPERLINK \l "_ENREF_10" \o "Kazama, 1998 #35" </w:instrText>
      </w:r>
      <w:r w:rsidR="009804C7">
        <w:fldChar w:fldCharType="separate"/>
      </w:r>
      <w:r w:rsidRPr="006141D9">
        <w:rPr>
          <w:rFonts w:ascii="Book Antiqua" w:eastAsia="Book Antiqua" w:hAnsi="Book Antiqua" w:cs="Book Antiqua"/>
          <w:color w:val="000000"/>
          <w:vertAlign w:val="superscript"/>
        </w:rPr>
        <w:t>10</w:t>
      </w:r>
      <w:r w:rsidR="009804C7">
        <w:rPr>
          <w:rFonts w:ascii="Book Antiqua" w:eastAsia="Book Antiqua" w:hAnsi="Book Antiqua" w:cs="Book Antiqua"/>
          <w:color w:val="000000"/>
          <w:vertAlign w:val="superscript"/>
        </w:rPr>
        <w:fldChar w:fldCharType="end"/>
      </w:r>
      <w:r w:rsidRPr="006141D9">
        <w:rPr>
          <w:rFonts w:ascii="Book Antiqua" w:eastAsia="Book Antiqua" w:hAnsi="Book Antiqua" w:cs="Book Antiqua"/>
          <w:color w:val="000000"/>
          <w:vertAlign w:val="superscript"/>
        </w:rPr>
        <w:t>]</w:t>
      </w:r>
      <w:r w:rsidRPr="006141D9">
        <w:rPr>
          <w:rFonts w:ascii="Book Antiqua" w:eastAsia="Book Antiqua" w:hAnsi="Book Antiqua" w:cs="Book Antiqua"/>
          <w:color w:val="000000"/>
        </w:rPr>
        <w:t xml:space="preserve">. This was consistent with what we observed in the present case series. The blood propofol concentration at awakening was 0.5-0.6 </w:t>
      </w:r>
      <w:proofErr w:type="spellStart"/>
      <w:r w:rsidR="00A1621F" w:rsidRPr="006141D9">
        <w:rPr>
          <w:rFonts w:ascii="Book Antiqua" w:eastAsia="Book Antiqua" w:hAnsi="Book Antiqua" w:cs="Book Antiqua"/>
          <w:color w:val="000000"/>
          <w:lang w:eastAsia="zh-CN"/>
        </w:rPr>
        <w:t>μg</w:t>
      </w:r>
      <w:proofErr w:type="spellEnd"/>
      <w:r w:rsidRPr="006141D9">
        <w:rPr>
          <w:rFonts w:ascii="Book Antiqua" w:eastAsia="Book Antiqua" w:hAnsi="Book Antiqua" w:cs="Book Antiqua"/>
          <w:color w:val="000000"/>
        </w:rPr>
        <w:t>/mL in this case series. However, the mean target propofol concentration was 1.3</w:t>
      </w:r>
      <w:r w:rsidR="003642ED" w:rsidRPr="006141D9">
        <w:rPr>
          <w:rFonts w:ascii="Book Antiqua" w:eastAsia="Book Antiqua" w:hAnsi="Book Antiqua" w:cs="Book Antiqua"/>
          <w:color w:val="000000"/>
        </w:rPr>
        <w:t xml:space="preserve"> </w:t>
      </w:r>
      <w:r w:rsidRPr="006141D9">
        <w:rPr>
          <w:rFonts w:ascii="Book Antiqua" w:eastAsia="Book Antiqua" w:hAnsi="Book Antiqua" w:cs="Book Antiqua"/>
          <w:color w:val="000000"/>
        </w:rPr>
        <w:t>±</w:t>
      </w:r>
      <w:r w:rsidR="003642ED" w:rsidRPr="006141D9">
        <w:rPr>
          <w:rFonts w:ascii="Book Antiqua" w:eastAsia="Book Antiqua" w:hAnsi="Book Antiqua" w:cs="Book Antiqua"/>
          <w:color w:val="000000"/>
        </w:rPr>
        <w:t xml:space="preserve"> </w:t>
      </w:r>
      <w:r w:rsidRPr="006141D9">
        <w:rPr>
          <w:rFonts w:ascii="Book Antiqua" w:eastAsia="Book Antiqua" w:hAnsi="Book Antiqua" w:cs="Book Antiqua"/>
          <w:color w:val="000000"/>
        </w:rPr>
        <w:t xml:space="preserve">0.4 </w:t>
      </w:r>
      <w:proofErr w:type="spellStart"/>
      <w:r w:rsidR="00A1621F" w:rsidRPr="006141D9">
        <w:rPr>
          <w:rFonts w:ascii="Book Antiqua" w:eastAsia="Book Antiqua" w:hAnsi="Book Antiqua" w:cs="Book Antiqua"/>
          <w:color w:val="000000"/>
          <w:lang w:eastAsia="zh-CN"/>
        </w:rPr>
        <w:t>μg</w:t>
      </w:r>
      <w:proofErr w:type="spellEnd"/>
      <w:r w:rsidRPr="006141D9">
        <w:rPr>
          <w:rFonts w:ascii="Book Antiqua" w:eastAsia="Book Antiqua" w:hAnsi="Book Antiqua" w:cs="Book Antiqua"/>
          <w:color w:val="000000"/>
        </w:rPr>
        <w:t xml:space="preserve">/mL for a fully cooperative patient who underwent awake craniotomy for supratentorial </w:t>
      </w:r>
      <w:proofErr w:type="gramStart"/>
      <w:r w:rsidRPr="006141D9">
        <w:rPr>
          <w:rFonts w:ascii="Book Antiqua" w:eastAsia="Book Antiqua" w:hAnsi="Book Antiqua" w:cs="Book Antiqua"/>
          <w:color w:val="000000"/>
        </w:rPr>
        <w:t>tumors</w:t>
      </w:r>
      <w:r w:rsidRPr="006141D9">
        <w:rPr>
          <w:rFonts w:ascii="Book Antiqua" w:eastAsia="Book Antiqua" w:hAnsi="Book Antiqua" w:cs="Book Antiqua"/>
          <w:color w:val="000000"/>
          <w:vertAlign w:val="superscript"/>
        </w:rPr>
        <w:t>[</w:t>
      </w:r>
      <w:proofErr w:type="gramEnd"/>
      <w:r w:rsidR="009804C7">
        <w:fldChar w:fldCharType="begin"/>
      </w:r>
      <w:r w:rsidR="009804C7">
        <w:instrText xml:space="preserve"> HYPERLINK \l "_ENREF_9" \o "Deras, 2012 #33" </w:instrText>
      </w:r>
      <w:r w:rsidR="009804C7">
        <w:fldChar w:fldCharType="separate"/>
      </w:r>
      <w:r w:rsidRPr="006141D9">
        <w:rPr>
          <w:rFonts w:ascii="Book Antiqua" w:eastAsia="Book Antiqua" w:hAnsi="Book Antiqua" w:cs="Book Antiqua"/>
          <w:color w:val="000000"/>
          <w:vertAlign w:val="superscript"/>
        </w:rPr>
        <w:t>9</w:t>
      </w:r>
      <w:r w:rsidR="009804C7">
        <w:rPr>
          <w:rFonts w:ascii="Book Antiqua" w:eastAsia="Book Antiqua" w:hAnsi="Book Antiqua" w:cs="Book Antiqua"/>
          <w:color w:val="000000"/>
          <w:vertAlign w:val="superscript"/>
        </w:rPr>
        <w:fldChar w:fldCharType="end"/>
      </w:r>
      <w:r w:rsidRPr="006141D9">
        <w:rPr>
          <w:rFonts w:ascii="Book Antiqua" w:eastAsia="Book Antiqua" w:hAnsi="Book Antiqua" w:cs="Book Antiqua"/>
          <w:color w:val="000000"/>
          <w:vertAlign w:val="superscript"/>
        </w:rPr>
        <w:t>]</w:t>
      </w:r>
      <w:r w:rsidRPr="006141D9">
        <w:rPr>
          <w:rFonts w:ascii="Book Antiqua" w:eastAsia="Book Antiqua" w:hAnsi="Book Antiqua" w:cs="Book Antiqua"/>
          <w:color w:val="000000"/>
        </w:rPr>
        <w:t>.</w:t>
      </w:r>
    </w:p>
    <w:p w14:paraId="6FCE5517" w14:textId="77777777" w:rsidR="00A77B3E" w:rsidRPr="006141D9" w:rsidRDefault="00904D7C" w:rsidP="00ED7914">
      <w:pPr>
        <w:spacing w:line="360" w:lineRule="auto"/>
        <w:ind w:firstLineChars="100" w:firstLine="240"/>
        <w:jc w:val="both"/>
        <w:rPr>
          <w:rFonts w:ascii="Book Antiqua" w:hAnsi="Book Antiqua"/>
        </w:rPr>
      </w:pPr>
      <w:r w:rsidRPr="006141D9">
        <w:rPr>
          <w:rFonts w:ascii="Book Antiqua" w:eastAsia="Book Antiqua" w:hAnsi="Book Antiqua" w:cs="Book Antiqua"/>
          <w:color w:val="000000"/>
        </w:rPr>
        <w:lastRenderedPageBreak/>
        <w:t>Despite receiving prophylactic anti-emetics, case 3 suffered from nausea and vomiting. Under this circumstance, it is worth mentioning that the hearing test showed that the placement of the ABI electrode array over the cochlear nucleus was suboptimal. The patient did not report any discomfort when the position of the electrode was adjusted. As a result, nausea and vomiting might be symptoms of NASEs in this patient.</w:t>
      </w:r>
    </w:p>
    <w:p w14:paraId="59A35189" w14:textId="42539ED0" w:rsidR="00A77B3E" w:rsidRPr="006141D9" w:rsidRDefault="00904D7C" w:rsidP="00A233F3">
      <w:pPr>
        <w:spacing w:line="360" w:lineRule="auto"/>
        <w:ind w:firstLineChars="100" w:firstLine="240"/>
        <w:jc w:val="both"/>
        <w:rPr>
          <w:rFonts w:ascii="Book Antiqua" w:hAnsi="Book Antiqua"/>
        </w:rPr>
      </w:pPr>
      <w:r w:rsidRPr="006141D9">
        <w:rPr>
          <w:rFonts w:ascii="Book Antiqua" w:eastAsia="Book Antiqua" w:hAnsi="Book Antiqua" w:cs="Book Antiqua"/>
          <w:color w:val="000000"/>
        </w:rPr>
        <w:t xml:space="preserve">Case 4 was uncooperative and agitated when she woke up from general anesthesia. This patient suffered from anxiety before surgery, although great efforts had been made to establish mutual trust. Anxiety might be the main reason for agitation in the awake </w:t>
      </w:r>
      <w:proofErr w:type="gramStart"/>
      <w:r w:rsidRPr="006141D9">
        <w:rPr>
          <w:rFonts w:ascii="Book Antiqua" w:eastAsia="Book Antiqua" w:hAnsi="Book Antiqua" w:cs="Book Antiqua"/>
          <w:color w:val="000000"/>
        </w:rPr>
        <w:t>phase</w:t>
      </w:r>
      <w:r w:rsidRPr="006141D9">
        <w:rPr>
          <w:rFonts w:ascii="Book Antiqua" w:eastAsia="Book Antiqua" w:hAnsi="Book Antiqua" w:cs="Book Antiqua"/>
          <w:color w:val="000000"/>
          <w:vertAlign w:val="superscript"/>
        </w:rPr>
        <w:t>[</w:t>
      </w:r>
      <w:proofErr w:type="gramEnd"/>
      <w:r w:rsidR="009804C7">
        <w:fldChar w:fldCharType="begin"/>
      </w:r>
      <w:r w:rsidR="009804C7">
        <w:instrText xml:space="preserve"> HYPERLINK \l "_ENREF_11" \o "Kain</w:instrText>
      </w:r>
      <w:r w:rsidR="009804C7">
        <w:instrText xml:space="preserve">, 2004 #46" </w:instrText>
      </w:r>
      <w:r w:rsidR="009804C7">
        <w:fldChar w:fldCharType="separate"/>
      </w:r>
      <w:r w:rsidRPr="006141D9">
        <w:rPr>
          <w:rFonts w:ascii="Book Antiqua" w:eastAsia="Book Antiqua" w:hAnsi="Book Antiqua" w:cs="Book Antiqua"/>
          <w:color w:val="000000"/>
          <w:vertAlign w:val="superscript"/>
        </w:rPr>
        <w:t>11</w:t>
      </w:r>
      <w:r w:rsidR="009804C7">
        <w:rPr>
          <w:rFonts w:ascii="Book Antiqua" w:eastAsia="Book Antiqua" w:hAnsi="Book Antiqua" w:cs="Book Antiqua"/>
          <w:color w:val="000000"/>
          <w:vertAlign w:val="superscript"/>
        </w:rPr>
        <w:fldChar w:fldCharType="end"/>
      </w:r>
      <w:r w:rsidRPr="006141D9">
        <w:rPr>
          <w:rFonts w:ascii="Book Antiqua" w:eastAsia="Book Antiqua" w:hAnsi="Book Antiqua" w:cs="Book Antiqua"/>
          <w:color w:val="000000"/>
          <w:vertAlign w:val="superscript"/>
        </w:rPr>
        <w:t>]</w:t>
      </w:r>
      <w:r w:rsidRPr="006141D9">
        <w:rPr>
          <w:rFonts w:ascii="Book Antiqua" w:eastAsia="Book Antiqua" w:hAnsi="Book Antiqua" w:cs="Book Antiqua"/>
          <w:color w:val="000000"/>
        </w:rPr>
        <w:t xml:space="preserve">. Since awake craniotomy patients are liable to become anxious and stimulated, their attention and vigilance are critical to the success of the surgery. Therefore, to guarantee safety, the surgeon and anesthesiologist should seriously consider the risk of failure before planning an awake craniotomy for a patient with a severe anxiety </w:t>
      </w:r>
      <w:proofErr w:type="gramStart"/>
      <w:r w:rsidRPr="006141D9">
        <w:rPr>
          <w:rFonts w:ascii="Book Antiqua" w:eastAsia="Book Antiqua" w:hAnsi="Book Antiqua" w:cs="Book Antiqua"/>
          <w:color w:val="000000"/>
        </w:rPr>
        <w:t>disorder</w:t>
      </w:r>
      <w:r w:rsidRPr="006141D9">
        <w:rPr>
          <w:rFonts w:ascii="Book Antiqua" w:eastAsia="Book Antiqua" w:hAnsi="Book Antiqua" w:cs="Book Antiqua"/>
          <w:color w:val="000000"/>
          <w:vertAlign w:val="superscript"/>
        </w:rPr>
        <w:t>[</w:t>
      </w:r>
      <w:proofErr w:type="gramEnd"/>
      <w:r w:rsidR="009804C7">
        <w:fldChar w:fldCharType="begin"/>
      </w:r>
      <w:r w:rsidR="009804C7">
        <w:instrText xml:space="preserve"> HYPERLINK \l "_ENREF_12" \o "Potters, 2015 #9" </w:instrText>
      </w:r>
      <w:r w:rsidR="009804C7">
        <w:fldChar w:fldCharType="separate"/>
      </w:r>
      <w:r w:rsidRPr="006141D9">
        <w:rPr>
          <w:rFonts w:ascii="Book Antiqua" w:eastAsia="Book Antiqua" w:hAnsi="Book Antiqua" w:cs="Book Antiqua"/>
          <w:color w:val="000000"/>
          <w:vertAlign w:val="superscript"/>
        </w:rPr>
        <w:t>12</w:t>
      </w:r>
      <w:r w:rsidR="009804C7">
        <w:rPr>
          <w:rFonts w:ascii="Book Antiqua" w:eastAsia="Book Antiqua" w:hAnsi="Book Antiqua" w:cs="Book Antiqua"/>
          <w:color w:val="000000"/>
          <w:vertAlign w:val="superscript"/>
        </w:rPr>
        <w:fldChar w:fldCharType="end"/>
      </w:r>
      <w:r w:rsidRPr="006141D9">
        <w:rPr>
          <w:rFonts w:ascii="Book Antiqua" w:eastAsia="Book Antiqua" w:hAnsi="Book Antiqua" w:cs="Book Antiqua"/>
          <w:color w:val="000000"/>
          <w:vertAlign w:val="superscript"/>
        </w:rPr>
        <w:t>]</w:t>
      </w:r>
      <w:r w:rsidRPr="006141D9">
        <w:rPr>
          <w:rFonts w:ascii="Book Antiqua" w:eastAsia="Book Antiqua" w:hAnsi="Book Antiqua" w:cs="Book Antiqua"/>
          <w:color w:val="000000"/>
        </w:rPr>
        <w:t>.</w:t>
      </w:r>
    </w:p>
    <w:p w14:paraId="697BCA1C" w14:textId="216B3272" w:rsidR="00A77B3E" w:rsidRPr="006141D9" w:rsidRDefault="00904D7C" w:rsidP="005873F2">
      <w:pPr>
        <w:spacing w:line="360" w:lineRule="auto"/>
        <w:ind w:firstLineChars="100" w:firstLine="240"/>
        <w:jc w:val="both"/>
        <w:rPr>
          <w:rFonts w:ascii="Book Antiqua" w:hAnsi="Book Antiqua"/>
        </w:rPr>
      </w:pPr>
      <w:r w:rsidRPr="006141D9">
        <w:rPr>
          <w:rFonts w:ascii="Book Antiqua" w:eastAsia="Book Antiqua" w:hAnsi="Book Antiqua" w:cs="Book Antiqua"/>
          <w:color w:val="000000"/>
        </w:rPr>
        <w:t xml:space="preserve">This case series demonstrated that the awake hearing test in ABI might increase the availability of electrodes and decrease patients’ </w:t>
      </w:r>
      <w:proofErr w:type="gramStart"/>
      <w:r w:rsidRPr="006141D9">
        <w:rPr>
          <w:rFonts w:ascii="Book Antiqua" w:eastAsia="Book Antiqua" w:hAnsi="Book Antiqua" w:cs="Book Antiqua"/>
          <w:color w:val="000000"/>
        </w:rPr>
        <w:t>NASEs</w:t>
      </w:r>
      <w:r w:rsidRPr="006141D9">
        <w:rPr>
          <w:rFonts w:ascii="Book Antiqua" w:eastAsia="Book Antiqua" w:hAnsi="Book Antiqua" w:cs="Book Antiqua"/>
          <w:color w:val="000000"/>
          <w:vertAlign w:val="superscript"/>
        </w:rPr>
        <w:t>[</w:t>
      </w:r>
      <w:proofErr w:type="gramEnd"/>
      <w:r w:rsidR="009804C7">
        <w:fldChar w:fldCharType="begin"/>
      </w:r>
      <w:r w:rsidR="009804C7">
        <w:instrText xml:space="preserve"> HYPERLINK \l "_ENREF_2" \o "Zhou, 2018 #40" </w:instrText>
      </w:r>
      <w:r w:rsidR="009804C7">
        <w:fldChar w:fldCharType="separate"/>
      </w:r>
      <w:r w:rsidRPr="006141D9">
        <w:rPr>
          <w:rFonts w:ascii="Book Antiqua" w:eastAsia="Book Antiqua" w:hAnsi="Book Antiqua" w:cs="Book Antiqua"/>
          <w:color w:val="000000"/>
          <w:vertAlign w:val="superscript"/>
        </w:rPr>
        <w:t>2</w:t>
      </w:r>
      <w:r w:rsidR="009804C7">
        <w:rPr>
          <w:rFonts w:ascii="Book Antiqua" w:eastAsia="Book Antiqua" w:hAnsi="Book Antiqua" w:cs="Book Antiqua"/>
          <w:color w:val="000000"/>
          <w:vertAlign w:val="superscript"/>
        </w:rPr>
        <w:fldChar w:fldCharType="end"/>
      </w:r>
      <w:r w:rsidRPr="006141D9">
        <w:rPr>
          <w:rFonts w:ascii="Book Antiqua" w:eastAsia="Book Antiqua" w:hAnsi="Book Antiqua" w:cs="Book Antiqua"/>
          <w:color w:val="000000"/>
          <w:vertAlign w:val="superscript"/>
        </w:rPr>
        <w:t>]</w:t>
      </w:r>
      <w:r w:rsidRPr="006141D9">
        <w:rPr>
          <w:rFonts w:ascii="Book Antiqua" w:eastAsia="Book Antiqua" w:hAnsi="Book Antiqua" w:cs="Book Antiqua"/>
          <w:color w:val="000000"/>
        </w:rPr>
        <w:t>. Two patients (case</w:t>
      </w:r>
      <w:r w:rsidR="003A0217">
        <w:rPr>
          <w:rFonts w:ascii="Book Antiqua" w:eastAsia="Book Antiqua" w:hAnsi="Book Antiqua" w:cs="Book Antiqua"/>
          <w:color w:val="000000"/>
        </w:rPr>
        <w:t>s</w:t>
      </w:r>
      <w:r w:rsidRPr="006141D9">
        <w:rPr>
          <w:rFonts w:ascii="Book Antiqua" w:eastAsia="Book Antiqua" w:hAnsi="Book Antiqua" w:cs="Book Antiqua"/>
          <w:color w:val="000000"/>
        </w:rPr>
        <w:t xml:space="preserve"> 2 and 3) who used ABI daily showed an obvious improvement in speech recognition scores in lip reading combined with ABIs after 1 year, which was comparable to previously </w:t>
      </w:r>
      <w:proofErr w:type="gramStart"/>
      <w:r w:rsidRPr="006141D9">
        <w:rPr>
          <w:rFonts w:ascii="Book Antiqua" w:eastAsia="Book Antiqua" w:hAnsi="Book Antiqua" w:cs="Book Antiqua"/>
          <w:color w:val="000000"/>
        </w:rPr>
        <w:t>literature</w:t>
      </w:r>
      <w:r w:rsidRPr="006141D9">
        <w:rPr>
          <w:rFonts w:ascii="Book Antiqua" w:eastAsia="Book Antiqua" w:hAnsi="Book Antiqua" w:cs="Book Antiqua"/>
          <w:color w:val="000000"/>
          <w:vertAlign w:val="superscript"/>
        </w:rPr>
        <w:t>[</w:t>
      </w:r>
      <w:proofErr w:type="gramEnd"/>
      <w:r w:rsidR="009804C7">
        <w:fldChar w:fldCharType="begin"/>
      </w:r>
      <w:r w:rsidR="009804C7">
        <w:instrText xml:space="preserve"> HYPERLINK \l "_ENREF_13" \o "Lloyd, 2017 #41" </w:instrText>
      </w:r>
      <w:r w:rsidR="009804C7">
        <w:fldChar w:fldCharType="separate"/>
      </w:r>
      <w:r w:rsidRPr="006141D9">
        <w:rPr>
          <w:rFonts w:ascii="Book Antiqua" w:eastAsia="Book Antiqua" w:hAnsi="Book Antiqua" w:cs="Book Antiqua"/>
          <w:color w:val="000000"/>
          <w:vertAlign w:val="superscript"/>
        </w:rPr>
        <w:t>13</w:t>
      </w:r>
      <w:r w:rsidR="009804C7">
        <w:rPr>
          <w:rFonts w:ascii="Book Antiqua" w:eastAsia="Book Antiqua" w:hAnsi="Book Antiqua" w:cs="Book Antiqua"/>
          <w:color w:val="000000"/>
          <w:vertAlign w:val="superscript"/>
        </w:rPr>
        <w:fldChar w:fldCharType="end"/>
      </w:r>
      <w:r w:rsidRPr="006141D9">
        <w:rPr>
          <w:rFonts w:ascii="Book Antiqua" w:eastAsia="Book Antiqua" w:hAnsi="Book Antiqua" w:cs="Book Antiqua"/>
          <w:color w:val="000000"/>
          <w:vertAlign w:val="superscript"/>
        </w:rPr>
        <w:t>]</w:t>
      </w:r>
      <w:r w:rsidRPr="006141D9">
        <w:rPr>
          <w:rFonts w:ascii="Book Antiqua" w:eastAsia="Book Antiqua" w:hAnsi="Book Antiqua" w:cs="Book Antiqua"/>
          <w:color w:val="000000"/>
        </w:rPr>
        <w:t>. The other two patients (case</w:t>
      </w:r>
      <w:r w:rsidR="003A0217">
        <w:rPr>
          <w:rFonts w:ascii="Book Antiqua" w:eastAsia="Book Antiqua" w:hAnsi="Book Antiqua" w:cs="Book Antiqua"/>
          <w:color w:val="000000"/>
        </w:rPr>
        <w:t>s</w:t>
      </w:r>
      <w:r w:rsidRPr="006141D9">
        <w:rPr>
          <w:rFonts w:ascii="Book Antiqua" w:eastAsia="Book Antiqua" w:hAnsi="Book Antiqua" w:cs="Book Antiqua"/>
          <w:color w:val="000000"/>
        </w:rPr>
        <w:t xml:space="preserve"> 1 and 4) still with functional hearing in the contralateral ear, ABI implanted was not switched on until hearing was lost in the contralateral ear. It has been reported in a previous study that for most patients, hearing will continuously improve after </w:t>
      </w:r>
      <w:proofErr w:type="gramStart"/>
      <w:r w:rsidRPr="006141D9">
        <w:rPr>
          <w:rFonts w:ascii="Book Antiqua" w:eastAsia="Book Antiqua" w:hAnsi="Book Antiqua" w:cs="Book Antiqua"/>
          <w:color w:val="000000"/>
        </w:rPr>
        <w:t>implantation</w:t>
      </w:r>
      <w:r w:rsidRPr="006141D9">
        <w:rPr>
          <w:rFonts w:ascii="Book Antiqua" w:eastAsia="Book Antiqua" w:hAnsi="Book Antiqua" w:cs="Book Antiqua"/>
          <w:color w:val="000000"/>
          <w:vertAlign w:val="superscript"/>
        </w:rPr>
        <w:t>[</w:t>
      </w:r>
      <w:proofErr w:type="gramEnd"/>
      <w:hyperlink w:anchor="_ENREF_14" w:tooltip="Otto, 2002 #45" w:history="1">
        <w:r w:rsidRPr="006141D9">
          <w:rPr>
            <w:rFonts w:ascii="Book Antiqua" w:eastAsia="Book Antiqua" w:hAnsi="Book Antiqua" w:cs="Book Antiqua"/>
            <w:color w:val="000000"/>
            <w:vertAlign w:val="superscript"/>
          </w:rPr>
          <w:t>14</w:t>
        </w:r>
      </w:hyperlink>
      <w:r w:rsidRPr="006141D9">
        <w:rPr>
          <w:rFonts w:ascii="Book Antiqua" w:eastAsia="Book Antiqua" w:hAnsi="Book Antiqua" w:cs="Book Antiqua"/>
          <w:color w:val="000000"/>
          <w:vertAlign w:val="superscript"/>
        </w:rPr>
        <w:t>]</w:t>
      </w:r>
      <w:r w:rsidRPr="006141D9">
        <w:rPr>
          <w:rFonts w:ascii="Book Antiqua" w:eastAsia="Book Antiqua" w:hAnsi="Book Antiqua" w:cs="Book Antiqua"/>
          <w:color w:val="000000"/>
        </w:rPr>
        <w:t>. More studies with long-term follow-up are expected to further investigate the potential benefits of awake craniotomy.</w:t>
      </w:r>
    </w:p>
    <w:p w14:paraId="4D05901A" w14:textId="77777777" w:rsidR="00A77B3E" w:rsidRPr="006141D9" w:rsidRDefault="00A77B3E" w:rsidP="00736A40">
      <w:pPr>
        <w:spacing w:line="360" w:lineRule="auto"/>
        <w:jc w:val="both"/>
        <w:rPr>
          <w:rFonts w:ascii="Book Antiqua" w:hAnsi="Book Antiqua"/>
        </w:rPr>
      </w:pPr>
    </w:p>
    <w:p w14:paraId="69761FEB" w14:textId="77777777" w:rsidR="00A77B3E" w:rsidRPr="006141D9" w:rsidRDefault="00904D7C" w:rsidP="00736A40">
      <w:pPr>
        <w:spacing w:line="360" w:lineRule="auto"/>
        <w:jc w:val="both"/>
        <w:rPr>
          <w:rFonts w:ascii="Book Antiqua" w:hAnsi="Book Antiqua"/>
          <w:u w:val="single"/>
        </w:rPr>
      </w:pPr>
      <w:r w:rsidRPr="006141D9">
        <w:rPr>
          <w:rFonts w:ascii="Book Antiqua" w:eastAsia="Book Antiqua" w:hAnsi="Book Antiqua" w:cs="Book Antiqua"/>
          <w:b/>
          <w:caps/>
          <w:color w:val="000000"/>
          <w:u w:val="single"/>
        </w:rPr>
        <w:t>CONCLUSION</w:t>
      </w:r>
    </w:p>
    <w:p w14:paraId="73B3587A"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color w:val="000000"/>
        </w:rPr>
        <w:t>Our experiences suggested that awake craniotomy during ABI placement for NF2 patients was safe and mostly tolerated, and no obvious extra surgical risk was found due to awake craniotomy. This technique can potentially improve the accuracy of electrode positioning in the cochlear nucleus and reduce NASEs during surgery.</w:t>
      </w:r>
    </w:p>
    <w:p w14:paraId="425645EB" w14:textId="77777777" w:rsidR="00A77B3E" w:rsidRPr="006141D9" w:rsidRDefault="00A77B3E" w:rsidP="00736A40">
      <w:pPr>
        <w:spacing w:line="360" w:lineRule="auto"/>
        <w:jc w:val="both"/>
        <w:rPr>
          <w:rFonts w:ascii="Book Antiqua" w:hAnsi="Book Antiqua"/>
        </w:rPr>
      </w:pPr>
    </w:p>
    <w:p w14:paraId="02C51D1E"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color w:val="000000"/>
        </w:rPr>
        <w:lastRenderedPageBreak/>
        <w:t>REFERENCES</w:t>
      </w:r>
    </w:p>
    <w:p w14:paraId="5EFACC15" w14:textId="77777777" w:rsidR="00A77B3E" w:rsidRPr="006141D9" w:rsidRDefault="00904D7C" w:rsidP="00736A40">
      <w:pPr>
        <w:spacing w:line="360" w:lineRule="auto"/>
        <w:jc w:val="both"/>
        <w:rPr>
          <w:rFonts w:ascii="Book Antiqua" w:hAnsi="Book Antiqua"/>
        </w:rPr>
      </w:pPr>
      <w:bookmarkStart w:id="4" w:name="OLE_LINK2"/>
      <w:r w:rsidRPr="006141D9">
        <w:rPr>
          <w:rFonts w:ascii="Book Antiqua" w:eastAsia="Book Antiqua" w:hAnsi="Book Antiqua" w:cs="Book Antiqua"/>
          <w:color w:val="000000"/>
        </w:rPr>
        <w:t xml:space="preserve">1 </w:t>
      </w:r>
      <w:proofErr w:type="spellStart"/>
      <w:r w:rsidRPr="006141D9">
        <w:rPr>
          <w:rFonts w:ascii="Book Antiqua" w:eastAsia="Book Antiqua" w:hAnsi="Book Antiqua" w:cs="Book Antiqua"/>
          <w:b/>
          <w:bCs/>
          <w:color w:val="000000"/>
        </w:rPr>
        <w:t>Nevison</w:t>
      </w:r>
      <w:proofErr w:type="spellEnd"/>
      <w:r w:rsidRPr="006141D9">
        <w:rPr>
          <w:rFonts w:ascii="Book Antiqua" w:eastAsia="Book Antiqua" w:hAnsi="Book Antiqua" w:cs="Book Antiqua"/>
          <w:b/>
          <w:bCs/>
          <w:color w:val="000000"/>
        </w:rPr>
        <w:t xml:space="preserve"> B</w:t>
      </w:r>
      <w:r w:rsidRPr="006141D9">
        <w:rPr>
          <w:rFonts w:ascii="Book Antiqua" w:eastAsia="Book Antiqua" w:hAnsi="Book Antiqua" w:cs="Book Antiqua"/>
          <w:color w:val="000000"/>
        </w:rPr>
        <w:t xml:space="preserve">, </w:t>
      </w:r>
      <w:proofErr w:type="spellStart"/>
      <w:r w:rsidRPr="006141D9">
        <w:rPr>
          <w:rFonts w:ascii="Book Antiqua" w:eastAsia="Book Antiqua" w:hAnsi="Book Antiqua" w:cs="Book Antiqua"/>
          <w:color w:val="000000"/>
        </w:rPr>
        <w:t>Laszig</w:t>
      </w:r>
      <w:proofErr w:type="spellEnd"/>
      <w:r w:rsidRPr="006141D9">
        <w:rPr>
          <w:rFonts w:ascii="Book Antiqua" w:eastAsia="Book Antiqua" w:hAnsi="Book Antiqua" w:cs="Book Antiqua"/>
          <w:color w:val="000000"/>
        </w:rPr>
        <w:t xml:space="preserve"> R, </w:t>
      </w:r>
      <w:proofErr w:type="spellStart"/>
      <w:r w:rsidRPr="006141D9">
        <w:rPr>
          <w:rFonts w:ascii="Book Antiqua" w:eastAsia="Book Antiqua" w:hAnsi="Book Antiqua" w:cs="Book Antiqua"/>
          <w:color w:val="000000"/>
        </w:rPr>
        <w:t>Sollmann</w:t>
      </w:r>
      <w:proofErr w:type="spellEnd"/>
      <w:r w:rsidRPr="006141D9">
        <w:rPr>
          <w:rFonts w:ascii="Book Antiqua" w:eastAsia="Book Antiqua" w:hAnsi="Book Antiqua" w:cs="Book Antiqua"/>
          <w:color w:val="000000"/>
        </w:rPr>
        <w:t xml:space="preserve"> WP, </w:t>
      </w:r>
      <w:proofErr w:type="spellStart"/>
      <w:r w:rsidRPr="006141D9">
        <w:rPr>
          <w:rFonts w:ascii="Book Antiqua" w:eastAsia="Book Antiqua" w:hAnsi="Book Antiqua" w:cs="Book Antiqua"/>
          <w:color w:val="000000"/>
        </w:rPr>
        <w:t>Lenarz</w:t>
      </w:r>
      <w:proofErr w:type="spellEnd"/>
      <w:r w:rsidRPr="006141D9">
        <w:rPr>
          <w:rFonts w:ascii="Book Antiqua" w:eastAsia="Book Antiqua" w:hAnsi="Book Antiqua" w:cs="Book Antiqua"/>
          <w:color w:val="000000"/>
        </w:rPr>
        <w:t xml:space="preserve"> T, </w:t>
      </w:r>
      <w:proofErr w:type="spellStart"/>
      <w:r w:rsidRPr="006141D9">
        <w:rPr>
          <w:rFonts w:ascii="Book Antiqua" w:eastAsia="Book Antiqua" w:hAnsi="Book Antiqua" w:cs="Book Antiqua"/>
          <w:color w:val="000000"/>
        </w:rPr>
        <w:t>Sterkers</w:t>
      </w:r>
      <w:proofErr w:type="spellEnd"/>
      <w:r w:rsidRPr="006141D9">
        <w:rPr>
          <w:rFonts w:ascii="Book Antiqua" w:eastAsia="Book Antiqua" w:hAnsi="Book Antiqua" w:cs="Book Antiqua"/>
          <w:color w:val="000000"/>
        </w:rPr>
        <w:t xml:space="preserve"> O, Ramsden R, </w:t>
      </w:r>
      <w:proofErr w:type="spellStart"/>
      <w:r w:rsidRPr="006141D9">
        <w:rPr>
          <w:rFonts w:ascii="Book Antiqua" w:eastAsia="Book Antiqua" w:hAnsi="Book Antiqua" w:cs="Book Antiqua"/>
          <w:color w:val="000000"/>
        </w:rPr>
        <w:t>Fraysse</w:t>
      </w:r>
      <w:proofErr w:type="spellEnd"/>
      <w:r w:rsidRPr="006141D9">
        <w:rPr>
          <w:rFonts w:ascii="Book Antiqua" w:eastAsia="Book Antiqua" w:hAnsi="Book Antiqua" w:cs="Book Antiqua"/>
          <w:color w:val="000000"/>
        </w:rPr>
        <w:t xml:space="preserve"> B, Manrique M, Rask-Andersen H, Garcia-Ibanez E, </w:t>
      </w:r>
      <w:proofErr w:type="spellStart"/>
      <w:r w:rsidRPr="006141D9">
        <w:rPr>
          <w:rFonts w:ascii="Book Antiqua" w:eastAsia="Book Antiqua" w:hAnsi="Book Antiqua" w:cs="Book Antiqua"/>
          <w:color w:val="000000"/>
        </w:rPr>
        <w:t>Colletti</w:t>
      </w:r>
      <w:proofErr w:type="spellEnd"/>
      <w:r w:rsidRPr="006141D9">
        <w:rPr>
          <w:rFonts w:ascii="Book Antiqua" w:eastAsia="Book Antiqua" w:hAnsi="Book Antiqua" w:cs="Book Antiqua"/>
          <w:color w:val="000000"/>
        </w:rPr>
        <w:t xml:space="preserve"> V, von Wallenberg E. Results from a European clinical investigation of the Nucleus multichannel auditory brainstem implant. </w:t>
      </w:r>
      <w:r w:rsidRPr="006141D9">
        <w:rPr>
          <w:rFonts w:ascii="Book Antiqua" w:eastAsia="Book Antiqua" w:hAnsi="Book Antiqua" w:cs="Book Antiqua"/>
          <w:i/>
          <w:iCs/>
          <w:color w:val="000000"/>
        </w:rPr>
        <w:t>Ear Hear</w:t>
      </w:r>
      <w:r w:rsidRPr="006141D9">
        <w:rPr>
          <w:rFonts w:ascii="Book Antiqua" w:eastAsia="Book Antiqua" w:hAnsi="Book Antiqua" w:cs="Book Antiqua"/>
          <w:color w:val="000000"/>
        </w:rPr>
        <w:t xml:space="preserve"> 2002; </w:t>
      </w:r>
      <w:r w:rsidRPr="006141D9">
        <w:rPr>
          <w:rFonts w:ascii="Book Antiqua" w:eastAsia="Book Antiqua" w:hAnsi="Book Antiqua" w:cs="Book Antiqua"/>
          <w:b/>
          <w:bCs/>
          <w:color w:val="000000"/>
        </w:rPr>
        <w:t>23</w:t>
      </w:r>
      <w:r w:rsidRPr="006141D9">
        <w:rPr>
          <w:rFonts w:ascii="Book Antiqua" w:eastAsia="Book Antiqua" w:hAnsi="Book Antiqua" w:cs="Book Antiqua"/>
          <w:color w:val="000000"/>
        </w:rPr>
        <w:t>: 170-183 [PMID: 12072610 DOI: 10.1097/00003446-200206000-00002]</w:t>
      </w:r>
    </w:p>
    <w:p w14:paraId="567426B5"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color w:val="000000"/>
        </w:rPr>
        <w:t xml:space="preserve">2 </w:t>
      </w:r>
      <w:r w:rsidRPr="006141D9">
        <w:rPr>
          <w:rFonts w:ascii="Book Antiqua" w:eastAsia="Book Antiqua" w:hAnsi="Book Antiqua" w:cs="Book Antiqua"/>
          <w:b/>
          <w:bCs/>
          <w:color w:val="000000"/>
        </w:rPr>
        <w:t>Zhou Q</w:t>
      </w:r>
      <w:r w:rsidRPr="006141D9">
        <w:rPr>
          <w:rFonts w:ascii="Book Antiqua" w:eastAsia="Book Antiqua" w:hAnsi="Book Antiqua" w:cs="Book Antiqua"/>
          <w:color w:val="000000"/>
        </w:rPr>
        <w:t xml:space="preserve">, Yang Z, Wang Z, Wang B, Wang X, Zhao C, Zhang S, Wu T, Li P, Li S, Zhao F, Liu P. Awake craniotomy for assisting placement of auditory brainstem implant in NF2 patients. </w:t>
      </w:r>
      <w:r w:rsidRPr="006141D9">
        <w:rPr>
          <w:rFonts w:ascii="Book Antiqua" w:eastAsia="Book Antiqua" w:hAnsi="Book Antiqua" w:cs="Book Antiqua"/>
          <w:i/>
          <w:iCs/>
          <w:color w:val="000000"/>
        </w:rPr>
        <w:t xml:space="preserve">Acta </w:t>
      </w:r>
      <w:proofErr w:type="spellStart"/>
      <w:r w:rsidRPr="006141D9">
        <w:rPr>
          <w:rFonts w:ascii="Book Antiqua" w:eastAsia="Book Antiqua" w:hAnsi="Book Antiqua" w:cs="Book Antiqua"/>
          <w:i/>
          <w:iCs/>
          <w:color w:val="000000"/>
        </w:rPr>
        <w:t>Otolaryngol</w:t>
      </w:r>
      <w:proofErr w:type="spellEnd"/>
      <w:r w:rsidRPr="006141D9">
        <w:rPr>
          <w:rFonts w:ascii="Book Antiqua" w:eastAsia="Book Antiqua" w:hAnsi="Book Antiqua" w:cs="Book Antiqua"/>
          <w:color w:val="000000"/>
        </w:rPr>
        <w:t xml:space="preserve"> 2018; </w:t>
      </w:r>
      <w:r w:rsidRPr="006141D9">
        <w:rPr>
          <w:rFonts w:ascii="Book Antiqua" w:eastAsia="Book Antiqua" w:hAnsi="Book Antiqua" w:cs="Book Antiqua"/>
          <w:b/>
          <w:bCs/>
          <w:color w:val="000000"/>
        </w:rPr>
        <w:t>138</w:t>
      </w:r>
      <w:r w:rsidRPr="006141D9">
        <w:rPr>
          <w:rFonts w:ascii="Book Antiqua" w:eastAsia="Book Antiqua" w:hAnsi="Book Antiqua" w:cs="Book Antiqua"/>
          <w:color w:val="000000"/>
        </w:rPr>
        <w:t>: 548-553 [PMID: 29361882 DOI: 10.1080/00016489.2018.1424998]</w:t>
      </w:r>
    </w:p>
    <w:p w14:paraId="40FDDFDF"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color w:val="000000"/>
        </w:rPr>
        <w:t xml:space="preserve">3 </w:t>
      </w:r>
      <w:proofErr w:type="spellStart"/>
      <w:r w:rsidRPr="006141D9">
        <w:rPr>
          <w:rFonts w:ascii="Book Antiqua" w:eastAsia="Book Antiqua" w:hAnsi="Book Antiqua" w:cs="Book Antiqua"/>
          <w:b/>
          <w:bCs/>
          <w:color w:val="000000"/>
        </w:rPr>
        <w:t>Kuribara</w:t>
      </w:r>
      <w:proofErr w:type="spellEnd"/>
      <w:r w:rsidRPr="006141D9">
        <w:rPr>
          <w:rFonts w:ascii="Book Antiqua" w:eastAsia="Book Antiqua" w:hAnsi="Book Antiqua" w:cs="Book Antiqua"/>
          <w:b/>
          <w:bCs/>
          <w:color w:val="000000"/>
        </w:rPr>
        <w:t xml:space="preserve"> T</w:t>
      </w:r>
      <w:r w:rsidRPr="006141D9">
        <w:rPr>
          <w:rFonts w:ascii="Book Antiqua" w:eastAsia="Book Antiqua" w:hAnsi="Book Antiqua" w:cs="Book Antiqua"/>
          <w:color w:val="000000"/>
        </w:rPr>
        <w:t xml:space="preserve">, Akiyama Y, </w:t>
      </w:r>
      <w:proofErr w:type="spellStart"/>
      <w:r w:rsidRPr="006141D9">
        <w:rPr>
          <w:rFonts w:ascii="Book Antiqua" w:eastAsia="Book Antiqua" w:hAnsi="Book Antiqua" w:cs="Book Antiqua"/>
          <w:color w:val="000000"/>
        </w:rPr>
        <w:t>Mikami</w:t>
      </w:r>
      <w:proofErr w:type="spellEnd"/>
      <w:r w:rsidRPr="006141D9">
        <w:rPr>
          <w:rFonts w:ascii="Book Antiqua" w:eastAsia="Book Antiqua" w:hAnsi="Book Antiqua" w:cs="Book Antiqua"/>
          <w:color w:val="000000"/>
        </w:rPr>
        <w:t xml:space="preserve"> T, Kimura Y, Komatsu K, </w:t>
      </w:r>
      <w:proofErr w:type="spellStart"/>
      <w:r w:rsidRPr="006141D9">
        <w:rPr>
          <w:rFonts w:ascii="Book Antiqua" w:eastAsia="Book Antiqua" w:hAnsi="Book Antiqua" w:cs="Book Antiqua"/>
          <w:color w:val="000000"/>
        </w:rPr>
        <w:t>Enatsu</w:t>
      </w:r>
      <w:proofErr w:type="spellEnd"/>
      <w:r w:rsidRPr="006141D9">
        <w:rPr>
          <w:rFonts w:ascii="Book Antiqua" w:eastAsia="Book Antiqua" w:hAnsi="Book Antiqua" w:cs="Book Antiqua"/>
          <w:color w:val="000000"/>
        </w:rPr>
        <w:t xml:space="preserve"> R, </w:t>
      </w:r>
      <w:proofErr w:type="spellStart"/>
      <w:r w:rsidRPr="006141D9">
        <w:rPr>
          <w:rFonts w:ascii="Book Antiqua" w:eastAsia="Book Antiqua" w:hAnsi="Book Antiqua" w:cs="Book Antiqua"/>
          <w:color w:val="000000"/>
        </w:rPr>
        <w:t>Tokinaga</w:t>
      </w:r>
      <w:proofErr w:type="spellEnd"/>
      <w:r w:rsidRPr="006141D9">
        <w:rPr>
          <w:rFonts w:ascii="Book Antiqua" w:eastAsia="Book Antiqua" w:hAnsi="Book Antiqua" w:cs="Book Antiqua"/>
          <w:color w:val="000000"/>
        </w:rPr>
        <w:t xml:space="preserve"> Y, Mikuni N. Preoperative Prediction of Communication Difficulties during Awake Craniotomy in Glioma Patients: A Retrospective Evaluation of 136 Cases at a Single Institution. </w:t>
      </w:r>
      <w:r w:rsidRPr="006141D9">
        <w:rPr>
          <w:rFonts w:ascii="Book Antiqua" w:eastAsia="Book Antiqua" w:hAnsi="Book Antiqua" w:cs="Book Antiqua"/>
          <w:i/>
          <w:iCs/>
          <w:color w:val="000000"/>
        </w:rPr>
        <w:t xml:space="preserve">Neurol Med </w:t>
      </w:r>
      <w:proofErr w:type="spellStart"/>
      <w:r w:rsidRPr="006141D9">
        <w:rPr>
          <w:rFonts w:ascii="Book Antiqua" w:eastAsia="Book Antiqua" w:hAnsi="Book Antiqua" w:cs="Book Antiqua"/>
          <w:i/>
          <w:iCs/>
          <w:color w:val="000000"/>
        </w:rPr>
        <w:t>Chir</w:t>
      </w:r>
      <w:proofErr w:type="spellEnd"/>
      <w:r w:rsidRPr="006141D9">
        <w:rPr>
          <w:rFonts w:ascii="Book Antiqua" w:eastAsia="Book Antiqua" w:hAnsi="Book Antiqua" w:cs="Book Antiqua"/>
          <w:i/>
          <w:iCs/>
          <w:color w:val="000000"/>
        </w:rPr>
        <w:t xml:space="preserve"> (Tokyo)</w:t>
      </w:r>
      <w:r w:rsidRPr="006141D9">
        <w:rPr>
          <w:rFonts w:ascii="Book Antiqua" w:eastAsia="Book Antiqua" w:hAnsi="Book Antiqua" w:cs="Book Antiqua"/>
          <w:color w:val="000000"/>
        </w:rPr>
        <w:t xml:space="preserve"> 2021; </w:t>
      </w:r>
      <w:r w:rsidRPr="006141D9">
        <w:rPr>
          <w:rFonts w:ascii="Book Antiqua" w:eastAsia="Book Antiqua" w:hAnsi="Book Antiqua" w:cs="Book Antiqua"/>
          <w:b/>
          <w:bCs/>
          <w:color w:val="000000"/>
        </w:rPr>
        <w:t>61</w:t>
      </w:r>
      <w:r w:rsidRPr="006141D9">
        <w:rPr>
          <w:rFonts w:ascii="Book Antiqua" w:eastAsia="Book Antiqua" w:hAnsi="Book Antiqua" w:cs="Book Antiqua"/>
          <w:color w:val="000000"/>
        </w:rPr>
        <w:t>: 21-32 [PMID: 33208581 DOI: 10.2176/nmc.oa.2020-0232]</w:t>
      </w:r>
    </w:p>
    <w:p w14:paraId="668239FD"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color w:val="000000"/>
        </w:rPr>
        <w:t xml:space="preserve">4 </w:t>
      </w:r>
      <w:r w:rsidRPr="006141D9">
        <w:rPr>
          <w:rFonts w:ascii="Book Antiqua" w:eastAsia="Book Antiqua" w:hAnsi="Book Antiqua" w:cs="Book Antiqua"/>
          <w:b/>
          <w:bCs/>
          <w:color w:val="000000"/>
        </w:rPr>
        <w:t>Wang AT</w:t>
      </w:r>
      <w:r w:rsidRPr="006141D9">
        <w:rPr>
          <w:rFonts w:ascii="Book Antiqua" w:eastAsia="Book Antiqua" w:hAnsi="Book Antiqua" w:cs="Book Antiqua"/>
          <w:color w:val="000000"/>
        </w:rPr>
        <w:t xml:space="preserve">, Pillai P, </w:t>
      </w:r>
      <w:proofErr w:type="spellStart"/>
      <w:r w:rsidRPr="006141D9">
        <w:rPr>
          <w:rFonts w:ascii="Book Antiqua" w:eastAsia="Book Antiqua" w:hAnsi="Book Antiqua" w:cs="Book Antiqua"/>
          <w:color w:val="000000"/>
        </w:rPr>
        <w:t>Guran</w:t>
      </w:r>
      <w:proofErr w:type="spellEnd"/>
      <w:r w:rsidRPr="006141D9">
        <w:rPr>
          <w:rFonts w:ascii="Book Antiqua" w:eastAsia="Book Antiqua" w:hAnsi="Book Antiqua" w:cs="Book Antiqua"/>
          <w:color w:val="000000"/>
        </w:rPr>
        <w:t xml:space="preserve"> E, Carter H, </w:t>
      </w:r>
      <w:proofErr w:type="spellStart"/>
      <w:r w:rsidRPr="006141D9">
        <w:rPr>
          <w:rFonts w:ascii="Book Antiqua" w:eastAsia="Book Antiqua" w:hAnsi="Book Antiqua" w:cs="Book Antiqua"/>
          <w:color w:val="000000"/>
        </w:rPr>
        <w:t>Minasian</w:t>
      </w:r>
      <w:proofErr w:type="spellEnd"/>
      <w:r w:rsidRPr="006141D9">
        <w:rPr>
          <w:rFonts w:ascii="Book Antiqua" w:eastAsia="Book Antiqua" w:hAnsi="Book Antiqua" w:cs="Book Antiqua"/>
          <w:color w:val="000000"/>
        </w:rPr>
        <w:t xml:space="preserve"> T, </w:t>
      </w:r>
      <w:proofErr w:type="spellStart"/>
      <w:r w:rsidRPr="006141D9">
        <w:rPr>
          <w:rFonts w:ascii="Book Antiqua" w:eastAsia="Book Antiqua" w:hAnsi="Book Antiqua" w:cs="Book Antiqua"/>
          <w:color w:val="000000"/>
        </w:rPr>
        <w:t>Lenart</w:t>
      </w:r>
      <w:proofErr w:type="spellEnd"/>
      <w:r w:rsidRPr="006141D9">
        <w:rPr>
          <w:rFonts w:ascii="Book Antiqua" w:eastAsia="Book Antiqua" w:hAnsi="Book Antiqua" w:cs="Book Antiqua"/>
          <w:color w:val="000000"/>
        </w:rPr>
        <w:t xml:space="preserve"> J, </w:t>
      </w:r>
      <w:proofErr w:type="spellStart"/>
      <w:r w:rsidRPr="006141D9">
        <w:rPr>
          <w:rFonts w:ascii="Book Antiqua" w:eastAsia="Book Antiqua" w:hAnsi="Book Antiqua" w:cs="Book Antiqua"/>
          <w:color w:val="000000"/>
        </w:rPr>
        <w:t>Vandse</w:t>
      </w:r>
      <w:proofErr w:type="spellEnd"/>
      <w:r w:rsidRPr="006141D9">
        <w:rPr>
          <w:rFonts w:ascii="Book Antiqua" w:eastAsia="Book Antiqua" w:hAnsi="Book Antiqua" w:cs="Book Antiqua"/>
          <w:color w:val="000000"/>
        </w:rPr>
        <w:t xml:space="preserve"> R. Anesthetic Management of Awake Craniotomy for Resection of the Language and Motor Cortex Vascular Malformations. </w:t>
      </w:r>
      <w:r w:rsidRPr="006141D9">
        <w:rPr>
          <w:rFonts w:ascii="Book Antiqua" w:eastAsia="Book Antiqua" w:hAnsi="Book Antiqua" w:cs="Book Antiqua"/>
          <w:i/>
          <w:iCs/>
          <w:color w:val="000000"/>
        </w:rPr>
        <w:t xml:space="preserve">World </w:t>
      </w:r>
      <w:proofErr w:type="spellStart"/>
      <w:r w:rsidRPr="006141D9">
        <w:rPr>
          <w:rFonts w:ascii="Book Antiqua" w:eastAsia="Book Antiqua" w:hAnsi="Book Antiqua" w:cs="Book Antiqua"/>
          <w:i/>
          <w:iCs/>
          <w:color w:val="000000"/>
        </w:rPr>
        <w:t>Neurosurg</w:t>
      </w:r>
      <w:proofErr w:type="spellEnd"/>
      <w:r w:rsidRPr="006141D9">
        <w:rPr>
          <w:rFonts w:ascii="Book Antiqua" w:eastAsia="Book Antiqua" w:hAnsi="Book Antiqua" w:cs="Book Antiqua"/>
          <w:color w:val="000000"/>
        </w:rPr>
        <w:t xml:space="preserve"> 2020; </w:t>
      </w:r>
      <w:r w:rsidRPr="006141D9">
        <w:rPr>
          <w:rFonts w:ascii="Book Antiqua" w:eastAsia="Book Antiqua" w:hAnsi="Book Antiqua" w:cs="Book Antiqua"/>
          <w:b/>
          <w:bCs/>
          <w:color w:val="000000"/>
        </w:rPr>
        <w:t>143</w:t>
      </w:r>
      <w:r w:rsidRPr="006141D9">
        <w:rPr>
          <w:rFonts w:ascii="Book Antiqua" w:eastAsia="Book Antiqua" w:hAnsi="Book Antiqua" w:cs="Book Antiqua"/>
          <w:color w:val="000000"/>
        </w:rPr>
        <w:t>: e136-e148 [PMID: 32736129 DOI: 10.1016/j.wneu.2020.07.050]</w:t>
      </w:r>
    </w:p>
    <w:p w14:paraId="2CF77FCB"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color w:val="000000"/>
        </w:rPr>
        <w:t xml:space="preserve">5 </w:t>
      </w:r>
      <w:proofErr w:type="spellStart"/>
      <w:r w:rsidRPr="006141D9">
        <w:rPr>
          <w:rFonts w:ascii="Book Antiqua" w:eastAsia="Book Antiqua" w:hAnsi="Book Antiqua" w:cs="Book Antiqua"/>
          <w:b/>
          <w:bCs/>
          <w:color w:val="000000"/>
        </w:rPr>
        <w:t>Zelitzki</w:t>
      </w:r>
      <w:proofErr w:type="spellEnd"/>
      <w:r w:rsidRPr="006141D9">
        <w:rPr>
          <w:rFonts w:ascii="Book Antiqua" w:eastAsia="Book Antiqua" w:hAnsi="Book Antiqua" w:cs="Book Antiqua"/>
          <w:b/>
          <w:bCs/>
          <w:color w:val="000000"/>
        </w:rPr>
        <w:t xml:space="preserve"> R</w:t>
      </w:r>
      <w:r w:rsidRPr="006141D9">
        <w:rPr>
          <w:rFonts w:ascii="Book Antiqua" w:eastAsia="Book Antiqua" w:hAnsi="Book Antiqua" w:cs="Book Antiqua"/>
          <w:color w:val="000000"/>
        </w:rPr>
        <w:t>, Korn A, Arial E, Ben-</w:t>
      </w:r>
      <w:proofErr w:type="spellStart"/>
      <w:r w:rsidRPr="006141D9">
        <w:rPr>
          <w:rFonts w:ascii="Book Antiqua" w:eastAsia="Book Antiqua" w:hAnsi="Book Antiqua" w:cs="Book Antiqua"/>
          <w:color w:val="000000"/>
        </w:rPr>
        <w:t>Harosh</w:t>
      </w:r>
      <w:proofErr w:type="spellEnd"/>
      <w:r w:rsidRPr="006141D9">
        <w:rPr>
          <w:rFonts w:ascii="Book Antiqua" w:eastAsia="Book Antiqua" w:hAnsi="Book Antiqua" w:cs="Book Antiqua"/>
          <w:color w:val="000000"/>
        </w:rPr>
        <w:t xml:space="preserve"> C, Ram Z, Grossman R. Comparison of Motor Outcome in Patients Undergoing Awake </w:t>
      </w:r>
      <w:r w:rsidRPr="006141D9">
        <w:rPr>
          <w:rFonts w:ascii="Book Antiqua" w:eastAsia="Book Antiqua" w:hAnsi="Book Antiqua" w:cs="Book Antiqua"/>
          <w:i/>
          <w:iCs/>
          <w:color w:val="000000"/>
        </w:rPr>
        <w:t>vs</w:t>
      </w:r>
      <w:r w:rsidRPr="006141D9">
        <w:rPr>
          <w:rFonts w:ascii="Book Antiqua" w:eastAsia="Book Antiqua" w:hAnsi="Book Antiqua" w:cs="Book Antiqua"/>
          <w:color w:val="000000"/>
        </w:rPr>
        <w:t xml:space="preserve"> General Anesthesia Surgery for Brain Tumors Located Within or Adjacent to the Motor Pathways. </w:t>
      </w:r>
      <w:r w:rsidRPr="006141D9">
        <w:rPr>
          <w:rFonts w:ascii="Book Antiqua" w:eastAsia="Book Antiqua" w:hAnsi="Book Antiqua" w:cs="Book Antiqua"/>
          <w:i/>
          <w:iCs/>
          <w:color w:val="000000"/>
        </w:rPr>
        <w:t>Neurosurgery</w:t>
      </w:r>
      <w:r w:rsidRPr="006141D9">
        <w:rPr>
          <w:rFonts w:ascii="Book Antiqua" w:eastAsia="Book Antiqua" w:hAnsi="Book Antiqua" w:cs="Book Antiqua"/>
          <w:color w:val="000000"/>
        </w:rPr>
        <w:t xml:space="preserve"> 2019; </w:t>
      </w:r>
      <w:r w:rsidRPr="006141D9">
        <w:rPr>
          <w:rFonts w:ascii="Book Antiqua" w:eastAsia="Book Antiqua" w:hAnsi="Book Antiqua" w:cs="Book Antiqua"/>
          <w:b/>
          <w:bCs/>
          <w:color w:val="000000"/>
        </w:rPr>
        <w:t>85</w:t>
      </w:r>
      <w:r w:rsidRPr="006141D9">
        <w:rPr>
          <w:rFonts w:ascii="Book Antiqua" w:eastAsia="Book Antiqua" w:hAnsi="Book Antiqua" w:cs="Book Antiqua"/>
          <w:color w:val="000000"/>
        </w:rPr>
        <w:t>: E470-E476 [PMID: 30783667 DOI: 10.1093/neuros/nyz007]</w:t>
      </w:r>
    </w:p>
    <w:p w14:paraId="2DEE6344"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color w:val="000000"/>
        </w:rPr>
        <w:t xml:space="preserve">6 </w:t>
      </w:r>
      <w:proofErr w:type="spellStart"/>
      <w:r w:rsidRPr="006141D9">
        <w:rPr>
          <w:rFonts w:ascii="Book Antiqua" w:eastAsia="Book Antiqua" w:hAnsi="Book Antiqua" w:cs="Book Antiqua"/>
          <w:b/>
          <w:bCs/>
          <w:color w:val="000000"/>
        </w:rPr>
        <w:t>Shinoura</w:t>
      </w:r>
      <w:proofErr w:type="spellEnd"/>
      <w:r w:rsidRPr="006141D9">
        <w:rPr>
          <w:rFonts w:ascii="Book Antiqua" w:eastAsia="Book Antiqua" w:hAnsi="Book Antiqua" w:cs="Book Antiqua"/>
          <w:b/>
          <w:bCs/>
          <w:color w:val="000000"/>
        </w:rPr>
        <w:t xml:space="preserve"> N</w:t>
      </w:r>
      <w:r w:rsidRPr="006141D9">
        <w:rPr>
          <w:rFonts w:ascii="Book Antiqua" w:eastAsia="Book Antiqua" w:hAnsi="Book Antiqua" w:cs="Book Antiqua"/>
          <w:color w:val="000000"/>
        </w:rPr>
        <w:t xml:space="preserve">, </w:t>
      </w:r>
      <w:proofErr w:type="spellStart"/>
      <w:r w:rsidRPr="006141D9">
        <w:rPr>
          <w:rFonts w:ascii="Book Antiqua" w:eastAsia="Book Antiqua" w:hAnsi="Book Antiqua" w:cs="Book Antiqua"/>
          <w:color w:val="000000"/>
        </w:rPr>
        <w:t>Midorikawa</w:t>
      </w:r>
      <w:proofErr w:type="spellEnd"/>
      <w:r w:rsidRPr="006141D9">
        <w:rPr>
          <w:rFonts w:ascii="Book Antiqua" w:eastAsia="Book Antiqua" w:hAnsi="Book Antiqua" w:cs="Book Antiqua"/>
          <w:color w:val="000000"/>
        </w:rPr>
        <w:t xml:space="preserve"> A, </w:t>
      </w:r>
      <w:proofErr w:type="spellStart"/>
      <w:r w:rsidRPr="006141D9">
        <w:rPr>
          <w:rFonts w:ascii="Book Antiqua" w:eastAsia="Book Antiqua" w:hAnsi="Book Antiqua" w:cs="Book Antiqua"/>
          <w:color w:val="000000"/>
        </w:rPr>
        <w:t>Hiromitsu</w:t>
      </w:r>
      <w:proofErr w:type="spellEnd"/>
      <w:r w:rsidRPr="006141D9">
        <w:rPr>
          <w:rFonts w:ascii="Book Antiqua" w:eastAsia="Book Antiqua" w:hAnsi="Book Antiqua" w:cs="Book Antiqua"/>
          <w:color w:val="000000"/>
        </w:rPr>
        <w:t xml:space="preserve"> K, Saito S, Yamada R. Preservation of hearing following awake surgery </w:t>
      </w:r>
      <w:r w:rsidRPr="006141D9">
        <w:rPr>
          <w:rFonts w:ascii="Book Antiqua" w:eastAsia="Book Antiqua" w:hAnsi="Book Antiqua" w:cs="Book Antiqua"/>
          <w:i/>
          <w:iCs/>
          <w:color w:val="000000"/>
        </w:rPr>
        <w:t>via</w:t>
      </w:r>
      <w:r w:rsidRPr="006141D9">
        <w:rPr>
          <w:rFonts w:ascii="Book Antiqua" w:eastAsia="Book Antiqua" w:hAnsi="Book Antiqua" w:cs="Book Antiqua"/>
          <w:color w:val="000000"/>
        </w:rPr>
        <w:t xml:space="preserve"> the </w:t>
      </w:r>
      <w:proofErr w:type="spellStart"/>
      <w:r w:rsidRPr="006141D9">
        <w:rPr>
          <w:rFonts w:ascii="Book Antiqua" w:eastAsia="Book Antiqua" w:hAnsi="Book Antiqua" w:cs="Book Antiqua"/>
          <w:color w:val="000000"/>
        </w:rPr>
        <w:t>retrosigmoid</w:t>
      </w:r>
      <w:proofErr w:type="spellEnd"/>
      <w:r w:rsidRPr="006141D9">
        <w:rPr>
          <w:rFonts w:ascii="Book Antiqua" w:eastAsia="Book Antiqua" w:hAnsi="Book Antiqua" w:cs="Book Antiqua"/>
          <w:color w:val="000000"/>
        </w:rPr>
        <w:t xml:space="preserve"> approach for vestibular schwannomas in eight consecutive patients. </w:t>
      </w:r>
      <w:r w:rsidRPr="006141D9">
        <w:rPr>
          <w:rFonts w:ascii="Book Antiqua" w:eastAsia="Book Antiqua" w:hAnsi="Book Antiqua" w:cs="Book Antiqua"/>
          <w:i/>
          <w:iCs/>
          <w:color w:val="000000"/>
        </w:rPr>
        <w:t xml:space="preserve">Acta </w:t>
      </w:r>
      <w:proofErr w:type="spellStart"/>
      <w:r w:rsidRPr="006141D9">
        <w:rPr>
          <w:rFonts w:ascii="Book Antiqua" w:eastAsia="Book Antiqua" w:hAnsi="Book Antiqua" w:cs="Book Antiqua"/>
          <w:i/>
          <w:iCs/>
          <w:color w:val="000000"/>
        </w:rPr>
        <w:t>Neurochir</w:t>
      </w:r>
      <w:proofErr w:type="spellEnd"/>
      <w:r w:rsidRPr="006141D9">
        <w:rPr>
          <w:rFonts w:ascii="Book Antiqua" w:eastAsia="Book Antiqua" w:hAnsi="Book Antiqua" w:cs="Book Antiqua"/>
          <w:i/>
          <w:iCs/>
          <w:color w:val="000000"/>
        </w:rPr>
        <w:t xml:space="preserve"> (Wien)</w:t>
      </w:r>
      <w:r w:rsidRPr="006141D9">
        <w:rPr>
          <w:rFonts w:ascii="Book Antiqua" w:eastAsia="Book Antiqua" w:hAnsi="Book Antiqua" w:cs="Book Antiqua"/>
          <w:color w:val="000000"/>
        </w:rPr>
        <w:t xml:space="preserve"> 2017; </w:t>
      </w:r>
      <w:r w:rsidRPr="006141D9">
        <w:rPr>
          <w:rFonts w:ascii="Book Antiqua" w:eastAsia="Book Antiqua" w:hAnsi="Book Antiqua" w:cs="Book Antiqua"/>
          <w:b/>
          <w:bCs/>
          <w:color w:val="000000"/>
        </w:rPr>
        <w:t>159</w:t>
      </w:r>
      <w:r w:rsidRPr="006141D9">
        <w:rPr>
          <w:rFonts w:ascii="Book Antiqua" w:eastAsia="Book Antiqua" w:hAnsi="Book Antiqua" w:cs="Book Antiqua"/>
          <w:color w:val="000000"/>
        </w:rPr>
        <w:t>: 1579-1585 [PMID: 28674732 DOI: 10.1007/s00701-017-3235-8]</w:t>
      </w:r>
    </w:p>
    <w:p w14:paraId="2D62FD59"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color w:val="000000"/>
        </w:rPr>
        <w:t xml:space="preserve">7 </w:t>
      </w:r>
      <w:r w:rsidRPr="006141D9">
        <w:rPr>
          <w:rFonts w:ascii="Book Antiqua" w:eastAsia="Book Antiqua" w:hAnsi="Book Antiqua" w:cs="Book Antiqua"/>
          <w:b/>
          <w:bCs/>
          <w:color w:val="000000"/>
        </w:rPr>
        <w:t>Lobo FA</w:t>
      </w:r>
      <w:r w:rsidRPr="006141D9">
        <w:rPr>
          <w:rFonts w:ascii="Book Antiqua" w:eastAsia="Book Antiqua" w:hAnsi="Book Antiqua" w:cs="Book Antiqua"/>
          <w:color w:val="000000"/>
        </w:rPr>
        <w:t xml:space="preserve">, </w:t>
      </w:r>
      <w:proofErr w:type="spellStart"/>
      <w:r w:rsidRPr="006141D9">
        <w:rPr>
          <w:rFonts w:ascii="Book Antiqua" w:eastAsia="Book Antiqua" w:hAnsi="Book Antiqua" w:cs="Book Antiqua"/>
          <w:color w:val="000000"/>
        </w:rPr>
        <w:t>Wagemakers</w:t>
      </w:r>
      <w:proofErr w:type="spellEnd"/>
      <w:r w:rsidRPr="006141D9">
        <w:rPr>
          <w:rFonts w:ascii="Book Antiqua" w:eastAsia="Book Antiqua" w:hAnsi="Book Antiqua" w:cs="Book Antiqua"/>
          <w:color w:val="000000"/>
        </w:rPr>
        <w:t xml:space="preserve"> M, Absalom AR. </w:t>
      </w:r>
      <w:proofErr w:type="spellStart"/>
      <w:r w:rsidRPr="006141D9">
        <w:rPr>
          <w:rFonts w:ascii="Book Antiqua" w:eastAsia="Book Antiqua" w:hAnsi="Book Antiqua" w:cs="Book Antiqua"/>
          <w:color w:val="000000"/>
        </w:rPr>
        <w:t>Anaesthesia</w:t>
      </w:r>
      <w:proofErr w:type="spellEnd"/>
      <w:r w:rsidRPr="006141D9">
        <w:rPr>
          <w:rFonts w:ascii="Book Antiqua" w:eastAsia="Book Antiqua" w:hAnsi="Book Antiqua" w:cs="Book Antiqua"/>
          <w:color w:val="000000"/>
        </w:rPr>
        <w:t xml:space="preserve"> for awake craniotomy. </w:t>
      </w:r>
      <w:r w:rsidRPr="006141D9">
        <w:rPr>
          <w:rFonts w:ascii="Book Antiqua" w:eastAsia="Book Antiqua" w:hAnsi="Book Antiqua" w:cs="Book Antiqua"/>
          <w:i/>
          <w:iCs/>
          <w:color w:val="000000"/>
        </w:rPr>
        <w:t xml:space="preserve">Br J </w:t>
      </w:r>
      <w:proofErr w:type="spellStart"/>
      <w:r w:rsidRPr="006141D9">
        <w:rPr>
          <w:rFonts w:ascii="Book Antiqua" w:eastAsia="Book Antiqua" w:hAnsi="Book Antiqua" w:cs="Book Antiqua"/>
          <w:i/>
          <w:iCs/>
          <w:color w:val="000000"/>
        </w:rPr>
        <w:t>Anaesth</w:t>
      </w:r>
      <w:proofErr w:type="spellEnd"/>
      <w:r w:rsidRPr="006141D9">
        <w:rPr>
          <w:rFonts w:ascii="Book Antiqua" w:eastAsia="Book Antiqua" w:hAnsi="Book Antiqua" w:cs="Book Antiqua"/>
          <w:color w:val="000000"/>
        </w:rPr>
        <w:t xml:space="preserve"> 2016; </w:t>
      </w:r>
      <w:r w:rsidRPr="006141D9">
        <w:rPr>
          <w:rFonts w:ascii="Book Antiqua" w:eastAsia="Book Antiqua" w:hAnsi="Book Antiqua" w:cs="Book Antiqua"/>
          <w:b/>
          <w:bCs/>
          <w:color w:val="000000"/>
        </w:rPr>
        <w:t>116</w:t>
      </w:r>
      <w:r w:rsidRPr="006141D9">
        <w:rPr>
          <w:rFonts w:ascii="Book Antiqua" w:eastAsia="Book Antiqua" w:hAnsi="Book Antiqua" w:cs="Book Antiqua"/>
          <w:color w:val="000000"/>
        </w:rPr>
        <w:t>: 740-744 [PMID: 27199306 DOI: 10.1093/</w:t>
      </w:r>
      <w:proofErr w:type="spellStart"/>
      <w:r w:rsidRPr="006141D9">
        <w:rPr>
          <w:rFonts w:ascii="Book Antiqua" w:eastAsia="Book Antiqua" w:hAnsi="Book Antiqua" w:cs="Book Antiqua"/>
          <w:color w:val="000000"/>
        </w:rPr>
        <w:t>bja</w:t>
      </w:r>
      <w:proofErr w:type="spellEnd"/>
      <w:r w:rsidRPr="006141D9">
        <w:rPr>
          <w:rFonts w:ascii="Book Antiqua" w:eastAsia="Book Antiqua" w:hAnsi="Book Antiqua" w:cs="Book Antiqua"/>
          <w:color w:val="000000"/>
        </w:rPr>
        <w:t>/aew113]</w:t>
      </w:r>
    </w:p>
    <w:p w14:paraId="499E0A69"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color w:val="000000"/>
        </w:rPr>
        <w:lastRenderedPageBreak/>
        <w:t xml:space="preserve">8 </w:t>
      </w:r>
      <w:r w:rsidRPr="006141D9">
        <w:rPr>
          <w:rFonts w:ascii="Book Antiqua" w:eastAsia="Book Antiqua" w:hAnsi="Book Antiqua" w:cs="Book Antiqua"/>
          <w:b/>
          <w:bCs/>
          <w:color w:val="000000"/>
        </w:rPr>
        <w:t>Nunes RR</w:t>
      </w:r>
      <w:r w:rsidRPr="006141D9">
        <w:rPr>
          <w:rFonts w:ascii="Book Antiqua" w:eastAsia="Book Antiqua" w:hAnsi="Book Antiqua" w:cs="Book Antiqua"/>
          <w:color w:val="000000"/>
        </w:rPr>
        <w:t xml:space="preserve">, </w:t>
      </w:r>
      <w:proofErr w:type="spellStart"/>
      <w:r w:rsidRPr="006141D9">
        <w:rPr>
          <w:rFonts w:ascii="Book Antiqua" w:eastAsia="Book Antiqua" w:hAnsi="Book Antiqua" w:cs="Book Antiqua"/>
          <w:color w:val="000000"/>
        </w:rPr>
        <w:t>Bersot</w:t>
      </w:r>
      <w:proofErr w:type="spellEnd"/>
      <w:r w:rsidRPr="006141D9">
        <w:rPr>
          <w:rFonts w:ascii="Book Antiqua" w:eastAsia="Book Antiqua" w:hAnsi="Book Antiqua" w:cs="Book Antiqua"/>
          <w:color w:val="000000"/>
        </w:rPr>
        <w:t xml:space="preserve"> CDA, </w:t>
      </w:r>
      <w:proofErr w:type="spellStart"/>
      <w:r w:rsidRPr="006141D9">
        <w:rPr>
          <w:rFonts w:ascii="Book Antiqua" w:eastAsia="Book Antiqua" w:hAnsi="Book Antiqua" w:cs="Book Antiqua"/>
          <w:color w:val="000000"/>
        </w:rPr>
        <w:t>Garritano</w:t>
      </w:r>
      <w:proofErr w:type="spellEnd"/>
      <w:r w:rsidRPr="006141D9">
        <w:rPr>
          <w:rFonts w:ascii="Book Antiqua" w:eastAsia="Book Antiqua" w:hAnsi="Book Antiqua" w:cs="Book Antiqua"/>
          <w:color w:val="000000"/>
        </w:rPr>
        <w:t xml:space="preserve"> JG. Intraoperative neurophysiological monitoring in </w:t>
      </w:r>
      <w:proofErr w:type="spellStart"/>
      <w:r w:rsidRPr="006141D9">
        <w:rPr>
          <w:rFonts w:ascii="Book Antiqua" w:eastAsia="Book Antiqua" w:hAnsi="Book Antiqua" w:cs="Book Antiqua"/>
          <w:color w:val="000000"/>
        </w:rPr>
        <w:t>neuroanesthesia</w:t>
      </w:r>
      <w:proofErr w:type="spellEnd"/>
      <w:r w:rsidRPr="006141D9">
        <w:rPr>
          <w:rFonts w:ascii="Book Antiqua" w:eastAsia="Book Antiqua" w:hAnsi="Book Antiqua" w:cs="Book Antiqua"/>
          <w:color w:val="000000"/>
        </w:rPr>
        <w:t xml:space="preserve">. </w:t>
      </w:r>
      <w:proofErr w:type="spellStart"/>
      <w:r w:rsidRPr="006141D9">
        <w:rPr>
          <w:rFonts w:ascii="Book Antiqua" w:eastAsia="Book Antiqua" w:hAnsi="Book Antiqua" w:cs="Book Antiqua"/>
          <w:i/>
          <w:iCs/>
          <w:color w:val="000000"/>
        </w:rPr>
        <w:t>Curr</w:t>
      </w:r>
      <w:proofErr w:type="spellEnd"/>
      <w:r w:rsidRPr="006141D9">
        <w:rPr>
          <w:rFonts w:ascii="Book Antiqua" w:eastAsia="Book Antiqua" w:hAnsi="Book Antiqua" w:cs="Book Antiqua"/>
          <w:i/>
          <w:iCs/>
          <w:color w:val="000000"/>
        </w:rPr>
        <w:t xml:space="preserve"> </w:t>
      </w:r>
      <w:proofErr w:type="spellStart"/>
      <w:r w:rsidRPr="006141D9">
        <w:rPr>
          <w:rFonts w:ascii="Book Antiqua" w:eastAsia="Book Antiqua" w:hAnsi="Book Antiqua" w:cs="Book Antiqua"/>
          <w:i/>
          <w:iCs/>
          <w:color w:val="000000"/>
        </w:rPr>
        <w:t>Opin</w:t>
      </w:r>
      <w:proofErr w:type="spellEnd"/>
      <w:r w:rsidRPr="006141D9">
        <w:rPr>
          <w:rFonts w:ascii="Book Antiqua" w:eastAsia="Book Antiqua" w:hAnsi="Book Antiqua" w:cs="Book Antiqua"/>
          <w:i/>
          <w:iCs/>
          <w:color w:val="000000"/>
        </w:rPr>
        <w:t xml:space="preserve"> </w:t>
      </w:r>
      <w:proofErr w:type="spellStart"/>
      <w:r w:rsidRPr="006141D9">
        <w:rPr>
          <w:rFonts w:ascii="Book Antiqua" w:eastAsia="Book Antiqua" w:hAnsi="Book Antiqua" w:cs="Book Antiqua"/>
          <w:i/>
          <w:iCs/>
          <w:color w:val="000000"/>
        </w:rPr>
        <w:t>Anaesthesiol</w:t>
      </w:r>
      <w:proofErr w:type="spellEnd"/>
      <w:r w:rsidRPr="006141D9">
        <w:rPr>
          <w:rFonts w:ascii="Book Antiqua" w:eastAsia="Book Antiqua" w:hAnsi="Book Antiqua" w:cs="Book Antiqua"/>
          <w:color w:val="000000"/>
        </w:rPr>
        <w:t xml:space="preserve"> 2018; </w:t>
      </w:r>
      <w:r w:rsidRPr="006141D9">
        <w:rPr>
          <w:rFonts w:ascii="Book Antiqua" w:eastAsia="Book Antiqua" w:hAnsi="Book Antiqua" w:cs="Book Antiqua"/>
          <w:b/>
          <w:bCs/>
          <w:color w:val="000000"/>
        </w:rPr>
        <w:t>31</w:t>
      </w:r>
      <w:r w:rsidRPr="006141D9">
        <w:rPr>
          <w:rFonts w:ascii="Book Antiqua" w:eastAsia="Book Antiqua" w:hAnsi="Book Antiqua" w:cs="Book Antiqua"/>
          <w:color w:val="000000"/>
        </w:rPr>
        <w:t>: 532-538 [PMID: 30020157 DOI: 10.1097/ACO.0000000000000645]</w:t>
      </w:r>
    </w:p>
    <w:p w14:paraId="4F023822"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color w:val="000000"/>
        </w:rPr>
        <w:t xml:space="preserve">9 </w:t>
      </w:r>
      <w:proofErr w:type="spellStart"/>
      <w:r w:rsidRPr="006141D9">
        <w:rPr>
          <w:rFonts w:ascii="Book Antiqua" w:eastAsia="Book Antiqua" w:hAnsi="Book Antiqua" w:cs="Book Antiqua"/>
          <w:b/>
          <w:bCs/>
          <w:color w:val="000000"/>
        </w:rPr>
        <w:t>Deras</w:t>
      </w:r>
      <w:proofErr w:type="spellEnd"/>
      <w:r w:rsidRPr="006141D9">
        <w:rPr>
          <w:rFonts w:ascii="Book Antiqua" w:eastAsia="Book Antiqua" w:hAnsi="Book Antiqua" w:cs="Book Antiqua"/>
          <w:b/>
          <w:bCs/>
          <w:color w:val="000000"/>
        </w:rPr>
        <w:t xml:space="preserve"> P</w:t>
      </w:r>
      <w:r w:rsidRPr="006141D9">
        <w:rPr>
          <w:rFonts w:ascii="Book Antiqua" w:eastAsia="Book Antiqua" w:hAnsi="Book Antiqua" w:cs="Book Antiqua"/>
          <w:color w:val="000000"/>
        </w:rPr>
        <w:t xml:space="preserve">, </w:t>
      </w:r>
      <w:proofErr w:type="spellStart"/>
      <w:r w:rsidRPr="006141D9">
        <w:rPr>
          <w:rFonts w:ascii="Book Antiqua" w:eastAsia="Book Antiqua" w:hAnsi="Book Antiqua" w:cs="Book Antiqua"/>
          <w:color w:val="000000"/>
        </w:rPr>
        <w:t>Moulinié</w:t>
      </w:r>
      <w:proofErr w:type="spellEnd"/>
      <w:r w:rsidRPr="006141D9">
        <w:rPr>
          <w:rFonts w:ascii="Book Antiqua" w:eastAsia="Book Antiqua" w:hAnsi="Book Antiqua" w:cs="Book Antiqua"/>
          <w:color w:val="000000"/>
        </w:rPr>
        <w:t xml:space="preserve"> G, Maldonado IL, Moritz-Gasser S, </w:t>
      </w:r>
      <w:proofErr w:type="spellStart"/>
      <w:r w:rsidRPr="006141D9">
        <w:rPr>
          <w:rFonts w:ascii="Book Antiqua" w:eastAsia="Book Antiqua" w:hAnsi="Book Antiqua" w:cs="Book Antiqua"/>
          <w:color w:val="000000"/>
        </w:rPr>
        <w:t>Duffau</w:t>
      </w:r>
      <w:proofErr w:type="spellEnd"/>
      <w:r w:rsidRPr="006141D9">
        <w:rPr>
          <w:rFonts w:ascii="Book Antiqua" w:eastAsia="Book Antiqua" w:hAnsi="Book Antiqua" w:cs="Book Antiqua"/>
          <w:color w:val="000000"/>
        </w:rPr>
        <w:t xml:space="preserve"> H, Bertram L. Intermittent general anesthesia with controlled ventilation for asleep-awake-asleep brain surgery: a prospective series of 140 gliomas in eloquent areas. </w:t>
      </w:r>
      <w:r w:rsidRPr="006141D9">
        <w:rPr>
          <w:rFonts w:ascii="Book Antiqua" w:eastAsia="Book Antiqua" w:hAnsi="Book Antiqua" w:cs="Book Antiqua"/>
          <w:i/>
          <w:iCs/>
          <w:color w:val="000000"/>
        </w:rPr>
        <w:t>Neurosurgery</w:t>
      </w:r>
      <w:r w:rsidRPr="006141D9">
        <w:rPr>
          <w:rFonts w:ascii="Book Antiqua" w:eastAsia="Book Antiqua" w:hAnsi="Book Antiqua" w:cs="Book Antiqua"/>
          <w:color w:val="000000"/>
        </w:rPr>
        <w:t xml:space="preserve"> 2012; </w:t>
      </w:r>
      <w:r w:rsidRPr="006141D9">
        <w:rPr>
          <w:rFonts w:ascii="Book Antiqua" w:eastAsia="Book Antiqua" w:hAnsi="Book Antiqua" w:cs="Book Antiqua"/>
          <w:b/>
          <w:bCs/>
          <w:color w:val="000000"/>
        </w:rPr>
        <w:t>71</w:t>
      </w:r>
      <w:r w:rsidRPr="006141D9">
        <w:rPr>
          <w:rFonts w:ascii="Book Antiqua" w:eastAsia="Book Antiqua" w:hAnsi="Book Antiqua" w:cs="Book Antiqua"/>
          <w:color w:val="000000"/>
        </w:rPr>
        <w:t>: 764-771 [PMID: 22989957 DOI: 10.1227/NEU.0b013e3182647ab8]</w:t>
      </w:r>
    </w:p>
    <w:p w14:paraId="23304FF6"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color w:val="000000"/>
        </w:rPr>
        <w:t xml:space="preserve">10 </w:t>
      </w:r>
      <w:r w:rsidRPr="006141D9">
        <w:rPr>
          <w:rFonts w:ascii="Book Antiqua" w:eastAsia="Book Antiqua" w:hAnsi="Book Antiqua" w:cs="Book Antiqua"/>
          <w:b/>
          <w:bCs/>
          <w:color w:val="000000"/>
        </w:rPr>
        <w:t>Kazama T</w:t>
      </w:r>
      <w:r w:rsidRPr="006141D9">
        <w:rPr>
          <w:rFonts w:ascii="Book Antiqua" w:eastAsia="Book Antiqua" w:hAnsi="Book Antiqua" w:cs="Book Antiqua"/>
          <w:color w:val="000000"/>
        </w:rPr>
        <w:t xml:space="preserve">, Ikeda K, Morita K, </w:t>
      </w:r>
      <w:proofErr w:type="spellStart"/>
      <w:r w:rsidRPr="006141D9">
        <w:rPr>
          <w:rFonts w:ascii="Book Antiqua" w:eastAsia="Book Antiqua" w:hAnsi="Book Antiqua" w:cs="Book Antiqua"/>
          <w:color w:val="000000"/>
        </w:rPr>
        <w:t>Sanjo</w:t>
      </w:r>
      <w:proofErr w:type="spellEnd"/>
      <w:r w:rsidRPr="006141D9">
        <w:rPr>
          <w:rFonts w:ascii="Book Antiqua" w:eastAsia="Book Antiqua" w:hAnsi="Book Antiqua" w:cs="Book Antiqua"/>
          <w:color w:val="000000"/>
        </w:rPr>
        <w:t xml:space="preserve"> Y. Awakening propofol concentration with and without blood-effect site equilibration after short-term and long-term administration of propofol and fentanyl anesthesia. </w:t>
      </w:r>
      <w:r w:rsidRPr="006141D9">
        <w:rPr>
          <w:rFonts w:ascii="Book Antiqua" w:eastAsia="Book Antiqua" w:hAnsi="Book Antiqua" w:cs="Book Antiqua"/>
          <w:i/>
          <w:iCs/>
          <w:color w:val="000000"/>
        </w:rPr>
        <w:t>Anesthesiology</w:t>
      </w:r>
      <w:r w:rsidRPr="006141D9">
        <w:rPr>
          <w:rFonts w:ascii="Book Antiqua" w:eastAsia="Book Antiqua" w:hAnsi="Book Antiqua" w:cs="Book Antiqua"/>
          <w:color w:val="000000"/>
        </w:rPr>
        <w:t xml:space="preserve"> 1998; </w:t>
      </w:r>
      <w:r w:rsidRPr="006141D9">
        <w:rPr>
          <w:rFonts w:ascii="Book Antiqua" w:eastAsia="Book Antiqua" w:hAnsi="Book Antiqua" w:cs="Book Antiqua"/>
          <w:b/>
          <w:bCs/>
          <w:color w:val="000000"/>
        </w:rPr>
        <w:t>88</w:t>
      </w:r>
      <w:r w:rsidRPr="006141D9">
        <w:rPr>
          <w:rFonts w:ascii="Book Antiqua" w:eastAsia="Book Antiqua" w:hAnsi="Book Antiqua" w:cs="Book Antiqua"/>
          <w:color w:val="000000"/>
        </w:rPr>
        <w:t>: 928-934 [PMID: 9579501 DOI: 10.1097/00000542-199804000-00012]</w:t>
      </w:r>
    </w:p>
    <w:p w14:paraId="0F786185"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color w:val="000000"/>
        </w:rPr>
        <w:t xml:space="preserve">11 </w:t>
      </w:r>
      <w:r w:rsidRPr="006141D9">
        <w:rPr>
          <w:rFonts w:ascii="Book Antiqua" w:eastAsia="Book Antiqua" w:hAnsi="Book Antiqua" w:cs="Book Antiqua"/>
          <w:b/>
          <w:bCs/>
          <w:color w:val="000000"/>
        </w:rPr>
        <w:t>Kain ZN</w:t>
      </w:r>
      <w:r w:rsidRPr="006141D9">
        <w:rPr>
          <w:rFonts w:ascii="Book Antiqua" w:eastAsia="Book Antiqua" w:hAnsi="Book Antiqua" w:cs="Book Antiqua"/>
          <w:color w:val="000000"/>
        </w:rPr>
        <w:t xml:space="preserve">, Caldwell-Andrews AA, </w:t>
      </w:r>
      <w:proofErr w:type="spellStart"/>
      <w:r w:rsidRPr="006141D9">
        <w:rPr>
          <w:rFonts w:ascii="Book Antiqua" w:eastAsia="Book Antiqua" w:hAnsi="Book Antiqua" w:cs="Book Antiqua"/>
          <w:color w:val="000000"/>
        </w:rPr>
        <w:t>Maranets</w:t>
      </w:r>
      <w:proofErr w:type="spellEnd"/>
      <w:r w:rsidRPr="006141D9">
        <w:rPr>
          <w:rFonts w:ascii="Book Antiqua" w:eastAsia="Book Antiqua" w:hAnsi="Book Antiqua" w:cs="Book Antiqua"/>
          <w:color w:val="000000"/>
        </w:rPr>
        <w:t xml:space="preserve"> I, McClain B, </w:t>
      </w:r>
      <w:proofErr w:type="spellStart"/>
      <w:r w:rsidRPr="006141D9">
        <w:rPr>
          <w:rFonts w:ascii="Book Antiqua" w:eastAsia="Book Antiqua" w:hAnsi="Book Antiqua" w:cs="Book Antiqua"/>
          <w:color w:val="000000"/>
        </w:rPr>
        <w:t>Gaal</w:t>
      </w:r>
      <w:proofErr w:type="spellEnd"/>
      <w:r w:rsidRPr="006141D9">
        <w:rPr>
          <w:rFonts w:ascii="Book Antiqua" w:eastAsia="Book Antiqua" w:hAnsi="Book Antiqua" w:cs="Book Antiqua"/>
          <w:color w:val="000000"/>
        </w:rPr>
        <w:t xml:space="preserve"> D, Mayes LC, Feng R, Zhang H. Preoperative anxiety and emergence delirium and postoperative maladaptive behaviors. </w:t>
      </w:r>
      <w:proofErr w:type="spellStart"/>
      <w:r w:rsidRPr="006141D9">
        <w:rPr>
          <w:rFonts w:ascii="Book Antiqua" w:eastAsia="Book Antiqua" w:hAnsi="Book Antiqua" w:cs="Book Antiqua"/>
          <w:i/>
          <w:iCs/>
          <w:color w:val="000000"/>
        </w:rPr>
        <w:t>Anesth</w:t>
      </w:r>
      <w:proofErr w:type="spellEnd"/>
      <w:r w:rsidRPr="006141D9">
        <w:rPr>
          <w:rFonts w:ascii="Book Antiqua" w:eastAsia="Book Antiqua" w:hAnsi="Book Antiqua" w:cs="Book Antiqua"/>
          <w:i/>
          <w:iCs/>
          <w:color w:val="000000"/>
        </w:rPr>
        <w:t xml:space="preserve"> </w:t>
      </w:r>
      <w:proofErr w:type="spellStart"/>
      <w:r w:rsidRPr="006141D9">
        <w:rPr>
          <w:rFonts w:ascii="Book Antiqua" w:eastAsia="Book Antiqua" w:hAnsi="Book Antiqua" w:cs="Book Antiqua"/>
          <w:i/>
          <w:iCs/>
          <w:color w:val="000000"/>
        </w:rPr>
        <w:t>Analg</w:t>
      </w:r>
      <w:proofErr w:type="spellEnd"/>
      <w:r w:rsidRPr="006141D9">
        <w:rPr>
          <w:rFonts w:ascii="Book Antiqua" w:eastAsia="Book Antiqua" w:hAnsi="Book Antiqua" w:cs="Book Antiqua"/>
          <w:color w:val="000000"/>
        </w:rPr>
        <w:t xml:space="preserve"> 2004; </w:t>
      </w:r>
      <w:r w:rsidRPr="006141D9">
        <w:rPr>
          <w:rFonts w:ascii="Book Antiqua" w:eastAsia="Book Antiqua" w:hAnsi="Book Antiqua" w:cs="Book Antiqua"/>
          <w:b/>
          <w:bCs/>
          <w:color w:val="000000"/>
        </w:rPr>
        <w:t>99</w:t>
      </w:r>
      <w:r w:rsidRPr="006141D9">
        <w:rPr>
          <w:rFonts w:ascii="Book Antiqua" w:eastAsia="Book Antiqua" w:hAnsi="Book Antiqua" w:cs="Book Antiqua"/>
          <w:color w:val="000000"/>
        </w:rPr>
        <w:t>: 1648-1654, table of contents [PMID: 15562048 DOI: 10.1213/01.ANE.0000136471.36680.97]</w:t>
      </w:r>
    </w:p>
    <w:p w14:paraId="1841D3EE"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color w:val="000000"/>
        </w:rPr>
        <w:t xml:space="preserve">12 </w:t>
      </w:r>
      <w:r w:rsidRPr="006141D9">
        <w:rPr>
          <w:rFonts w:ascii="Book Antiqua" w:eastAsia="Book Antiqua" w:hAnsi="Book Antiqua" w:cs="Book Antiqua"/>
          <w:b/>
          <w:bCs/>
          <w:color w:val="000000"/>
        </w:rPr>
        <w:t>Potters JW</w:t>
      </w:r>
      <w:r w:rsidRPr="006141D9">
        <w:rPr>
          <w:rFonts w:ascii="Book Antiqua" w:eastAsia="Book Antiqua" w:hAnsi="Book Antiqua" w:cs="Book Antiqua"/>
          <w:color w:val="000000"/>
        </w:rPr>
        <w:t xml:space="preserve">, Klimek M. Awake craniotomy: improving the patient's experience. </w:t>
      </w:r>
      <w:proofErr w:type="spellStart"/>
      <w:r w:rsidRPr="006141D9">
        <w:rPr>
          <w:rFonts w:ascii="Book Antiqua" w:eastAsia="Book Antiqua" w:hAnsi="Book Antiqua" w:cs="Book Antiqua"/>
          <w:i/>
          <w:iCs/>
          <w:color w:val="000000"/>
        </w:rPr>
        <w:t>Curr</w:t>
      </w:r>
      <w:proofErr w:type="spellEnd"/>
      <w:r w:rsidRPr="006141D9">
        <w:rPr>
          <w:rFonts w:ascii="Book Antiqua" w:eastAsia="Book Antiqua" w:hAnsi="Book Antiqua" w:cs="Book Antiqua"/>
          <w:i/>
          <w:iCs/>
          <w:color w:val="000000"/>
        </w:rPr>
        <w:t xml:space="preserve"> </w:t>
      </w:r>
      <w:proofErr w:type="spellStart"/>
      <w:r w:rsidRPr="006141D9">
        <w:rPr>
          <w:rFonts w:ascii="Book Antiqua" w:eastAsia="Book Antiqua" w:hAnsi="Book Antiqua" w:cs="Book Antiqua"/>
          <w:i/>
          <w:iCs/>
          <w:color w:val="000000"/>
        </w:rPr>
        <w:t>Opin</w:t>
      </w:r>
      <w:proofErr w:type="spellEnd"/>
      <w:r w:rsidRPr="006141D9">
        <w:rPr>
          <w:rFonts w:ascii="Book Antiqua" w:eastAsia="Book Antiqua" w:hAnsi="Book Antiqua" w:cs="Book Antiqua"/>
          <w:i/>
          <w:iCs/>
          <w:color w:val="000000"/>
        </w:rPr>
        <w:t xml:space="preserve"> </w:t>
      </w:r>
      <w:proofErr w:type="spellStart"/>
      <w:r w:rsidRPr="006141D9">
        <w:rPr>
          <w:rFonts w:ascii="Book Antiqua" w:eastAsia="Book Antiqua" w:hAnsi="Book Antiqua" w:cs="Book Antiqua"/>
          <w:i/>
          <w:iCs/>
          <w:color w:val="000000"/>
        </w:rPr>
        <w:t>Anaesthesiol</w:t>
      </w:r>
      <w:proofErr w:type="spellEnd"/>
      <w:r w:rsidRPr="006141D9">
        <w:rPr>
          <w:rFonts w:ascii="Book Antiqua" w:eastAsia="Book Antiqua" w:hAnsi="Book Antiqua" w:cs="Book Antiqua"/>
          <w:color w:val="000000"/>
        </w:rPr>
        <w:t xml:space="preserve"> 2015; </w:t>
      </w:r>
      <w:r w:rsidRPr="006141D9">
        <w:rPr>
          <w:rFonts w:ascii="Book Antiqua" w:eastAsia="Book Antiqua" w:hAnsi="Book Antiqua" w:cs="Book Antiqua"/>
          <w:b/>
          <w:bCs/>
          <w:color w:val="000000"/>
        </w:rPr>
        <w:t>28</w:t>
      </w:r>
      <w:r w:rsidRPr="006141D9">
        <w:rPr>
          <w:rFonts w:ascii="Book Antiqua" w:eastAsia="Book Antiqua" w:hAnsi="Book Antiqua" w:cs="Book Antiqua"/>
          <w:color w:val="000000"/>
        </w:rPr>
        <w:t>: 511-516 [PMID: 26263121 DOI: 10.1097/ACO.0000000000000231]</w:t>
      </w:r>
    </w:p>
    <w:p w14:paraId="306C162C"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color w:val="000000"/>
        </w:rPr>
        <w:t xml:space="preserve">13 </w:t>
      </w:r>
      <w:r w:rsidRPr="006141D9">
        <w:rPr>
          <w:rFonts w:ascii="Book Antiqua" w:eastAsia="Book Antiqua" w:hAnsi="Book Antiqua" w:cs="Book Antiqua"/>
          <w:b/>
          <w:bCs/>
          <w:color w:val="000000"/>
        </w:rPr>
        <w:t>Lloyd SKW</w:t>
      </w:r>
      <w:r w:rsidRPr="006141D9">
        <w:rPr>
          <w:rFonts w:ascii="Book Antiqua" w:eastAsia="Book Antiqua" w:hAnsi="Book Antiqua" w:cs="Book Antiqua"/>
          <w:color w:val="000000"/>
        </w:rPr>
        <w:t xml:space="preserve">, King AT, Rutherford SA, </w:t>
      </w:r>
      <w:proofErr w:type="spellStart"/>
      <w:r w:rsidRPr="006141D9">
        <w:rPr>
          <w:rFonts w:ascii="Book Antiqua" w:eastAsia="Book Antiqua" w:hAnsi="Book Antiqua" w:cs="Book Antiqua"/>
          <w:color w:val="000000"/>
        </w:rPr>
        <w:t>Hammerbeck</w:t>
      </w:r>
      <w:proofErr w:type="spellEnd"/>
      <w:r w:rsidRPr="006141D9">
        <w:rPr>
          <w:rFonts w:ascii="Book Antiqua" w:eastAsia="Book Antiqua" w:hAnsi="Book Antiqua" w:cs="Book Antiqua"/>
          <w:color w:val="000000"/>
        </w:rPr>
        <w:t xml:space="preserve">-Ward CL, Freeman SRM, </w:t>
      </w:r>
      <w:proofErr w:type="spellStart"/>
      <w:r w:rsidRPr="006141D9">
        <w:rPr>
          <w:rFonts w:ascii="Book Antiqua" w:eastAsia="Book Antiqua" w:hAnsi="Book Antiqua" w:cs="Book Antiqua"/>
          <w:color w:val="000000"/>
        </w:rPr>
        <w:t>Mawman</w:t>
      </w:r>
      <w:proofErr w:type="spellEnd"/>
      <w:r w:rsidRPr="006141D9">
        <w:rPr>
          <w:rFonts w:ascii="Book Antiqua" w:eastAsia="Book Antiqua" w:hAnsi="Book Antiqua" w:cs="Book Antiqua"/>
          <w:color w:val="000000"/>
        </w:rPr>
        <w:t xml:space="preserve"> DJ, O'Driscoll M, Evans DG. Hearing </w:t>
      </w:r>
      <w:proofErr w:type="spellStart"/>
      <w:r w:rsidRPr="006141D9">
        <w:rPr>
          <w:rFonts w:ascii="Book Antiqua" w:eastAsia="Book Antiqua" w:hAnsi="Book Antiqua" w:cs="Book Antiqua"/>
          <w:color w:val="000000"/>
        </w:rPr>
        <w:t>optimisation</w:t>
      </w:r>
      <w:proofErr w:type="spellEnd"/>
      <w:r w:rsidRPr="006141D9">
        <w:rPr>
          <w:rFonts w:ascii="Book Antiqua" w:eastAsia="Book Antiqua" w:hAnsi="Book Antiqua" w:cs="Book Antiqua"/>
          <w:color w:val="000000"/>
        </w:rPr>
        <w:t xml:space="preserve"> in neurofibromatosis type 2: A systematic review. </w:t>
      </w:r>
      <w:r w:rsidRPr="006141D9">
        <w:rPr>
          <w:rFonts w:ascii="Book Antiqua" w:eastAsia="Book Antiqua" w:hAnsi="Book Antiqua" w:cs="Book Antiqua"/>
          <w:i/>
          <w:iCs/>
          <w:color w:val="000000"/>
        </w:rPr>
        <w:t xml:space="preserve">Clin </w:t>
      </w:r>
      <w:proofErr w:type="spellStart"/>
      <w:r w:rsidRPr="006141D9">
        <w:rPr>
          <w:rFonts w:ascii="Book Antiqua" w:eastAsia="Book Antiqua" w:hAnsi="Book Antiqua" w:cs="Book Antiqua"/>
          <w:i/>
          <w:iCs/>
          <w:color w:val="000000"/>
        </w:rPr>
        <w:t>Otolaryngol</w:t>
      </w:r>
      <w:proofErr w:type="spellEnd"/>
      <w:r w:rsidRPr="006141D9">
        <w:rPr>
          <w:rFonts w:ascii="Book Antiqua" w:eastAsia="Book Antiqua" w:hAnsi="Book Antiqua" w:cs="Book Antiqua"/>
          <w:color w:val="000000"/>
        </w:rPr>
        <w:t xml:space="preserve"> 2017; </w:t>
      </w:r>
      <w:r w:rsidRPr="006141D9">
        <w:rPr>
          <w:rFonts w:ascii="Book Antiqua" w:eastAsia="Book Antiqua" w:hAnsi="Book Antiqua" w:cs="Book Antiqua"/>
          <w:b/>
          <w:bCs/>
          <w:color w:val="000000"/>
        </w:rPr>
        <w:t>42</w:t>
      </w:r>
      <w:r w:rsidRPr="006141D9">
        <w:rPr>
          <w:rFonts w:ascii="Book Antiqua" w:eastAsia="Book Antiqua" w:hAnsi="Book Antiqua" w:cs="Book Antiqua"/>
          <w:color w:val="000000"/>
        </w:rPr>
        <w:t>: 1329-1337 [PMID: 28371358 DOI: 10.1111/coa.12882]</w:t>
      </w:r>
    </w:p>
    <w:p w14:paraId="3D9B5F1D"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color w:val="000000"/>
        </w:rPr>
        <w:t xml:space="preserve">14 </w:t>
      </w:r>
      <w:r w:rsidRPr="006141D9">
        <w:rPr>
          <w:rFonts w:ascii="Book Antiqua" w:eastAsia="Book Antiqua" w:hAnsi="Book Antiqua" w:cs="Book Antiqua"/>
          <w:b/>
          <w:bCs/>
          <w:color w:val="000000"/>
        </w:rPr>
        <w:t>Otto SR</w:t>
      </w:r>
      <w:r w:rsidRPr="006141D9">
        <w:rPr>
          <w:rFonts w:ascii="Book Antiqua" w:eastAsia="Book Antiqua" w:hAnsi="Book Antiqua" w:cs="Book Antiqua"/>
          <w:color w:val="000000"/>
        </w:rPr>
        <w:t xml:space="preserve">, </w:t>
      </w:r>
      <w:proofErr w:type="spellStart"/>
      <w:r w:rsidRPr="006141D9">
        <w:rPr>
          <w:rFonts w:ascii="Book Antiqua" w:eastAsia="Book Antiqua" w:hAnsi="Book Antiqua" w:cs="Book Antiqua"/>
          <w:color w:val="000000"/>
        </w:rPr>
        <w:t>Brackmann</w:t>
      </w:r>
      <w:proofErr w:type="spellEnd"/>
      <w:r w:rsidRPr="006141D9">
        <w:rPr>
          <w:rFonts w:ascii="Book Antiqua" w:eastAsia="Book Antiqua" w:hAnsi="Book Antiqua" w:cs="Book Antiqua"/>
          <w:color w:val="000000"/>
        </w:rPr>
        <w:t xml:space="preserve"> DE, </w:t>
      </w:r>
      <w:proofErr w:type="spellStart"/>
      <w:r w:rsidRPr="006141D9">
        <w:rPr>
          <w:rFonts w:ascii="Book Antiqua" w:eastAsia="Book Antiqua" w:hAnsi="Book Antiqua" w:cs="Book Antiqua"/>
          <w:color w:val="000000"/>
        </w:rPr>
        <w:t>Hitselberger</w:t>
      </w:r>
      <w:proofErr w:type="spellEnd"/>
      <w:r w:rsidRPr="006141D9">
        <w:rPr>
          <w:rFonts w:ascii="Book Antiqua" w:eastAsia="Book Antiqua" w:hAnsi="Book Antiqua" w:cs="Book Antiqua"/>
          <w:color w:val="000000"/>
        </w:rPr>
        <w:t xml:space="preserve"> WE, Shannon RV, </w:t>
      </w:r>
      <w:proofErr w:type="spellStart"/>
      <w:r w:rsidRPr="006141D9">
        <w:rPr>
          <w:rFonts w:ascii="Book Antiqua" w:eastAsia="Book Antiqua" w:hAnsi="Book Antiqua" w:cs="Book Antiqua"/>
          <w:color w:val="000000"/>
        </w:rPr>
        <w:t>Kuchta</w:t>
      </w:r>
      <w:proofErr w:type="spellEnd"/>
      <w:r w:rsidRPr="006141D9">
        <w:rPr>
          <w:rFonts w:ascii="Book Antiqua" w:eastAsia="Book Antiqua" w:hAnsi="Book Antiqua" w:cs="Book Antiqua"/>
          <w:color w:val="000000"/>
        </w:rPr>
        <w:t xml:space="preserve"> J. Multichannel auditory brainstem implant: update on performance in 61 patients. </w:t>
      </w:r>
      <w:r w:rsidRPr="006141D9">
        <w:rPr>
          <w:rFonts w:ascii="Book Antiqua" w:eastAsia="Book Antiqua" w:hAnsi="Book Antiqua" w:cs="Book Antiqua"/>
          <w:i/>
          <w:iCs/>
          <w:color w:val="000000"/>
        </w:rPr>
        <w:t xml:space="preserve">J </w:t>
      </w:r>
      <w:proofErr w:type="spellStart"/>
      <w:r w:rsidRPr="006141D9">
        <w:rPr>
          <w:rFonts w:ascii="Book Antiqua" w:eastAsia="Book Antiqua" w:hAnsi="Book Antiqua" w:cs="Book Antiqua"/>
          <w:i/>
          <w:iCs/>
          <w:color w:val="000000"/>
        </w:rPr>
        <w:t>Neurosurg</w:t>
      </w:r>
      <w:proofErr w:type="spellEnd"/>
      <w:r w:rsidRPr="006141D9">
        <w:rPr>
          <w:rFonts w:ascii="Book Antiqua" w:eastAsia="Book Antiqua" w:hAnsi="Book Antiqua" w:cs="Book Antiqua"/>
          <w:color w:val="000000"/>
        </w:rPr>
        <w:t xml:space="preserve"> 2002; </w:t>
      </w:r>
      <w:r w:rsidRPr="006141D9">
        <w:rPr>
          <w:rFonts w:ascii="Book Antiqua" w:eastAsia="Book Antiqua" w:hAnsi="Book Antiqua" w:cs="Book Antiqua"/>
          <w:b/>
          <w:bCs/>
          <w:color w:val="000000"/>
        </w:rPr>
        <w:t>96</w:t>
      </w:r>
      <w:r w:rsidRPr="006141D9">
        <w:rPr>
          <w:rFonts w:ascii="Book Antiqua" w:eastAsia="Book Antiqua" w:hAnsi="Book Antiqua" w:cs="Book Antiqua"/>
          <w:color w:val="000000"/>
        </w:rPr>
        <w:t>: 1063-1071 [PMID: 12066908 DOI: 10.3171/jns.2002.96.6.1063]</w:t>
      </w:r>
    </w:p>
    <w:bookmarkEnd w:id="4"/>
    <w:p w14:paraId="0C9CC02B" w14:textId="77777777" w:rsidR="00A77B3E" w:rsidRPr="006141D9" w:rsidRDefault="00A77B3E" w:rsidP="00736A40">
      <w:pPr>
        <w:spacing w:line="360" w:lineRule="auto"/>
        <w:jc w:val="both"/>
        <w:rPr>
          <w:rFonts w:ascii="Book Antiqua" w:hAnsi="Book Antiqua"/>
        </w:rPr>
        <w:sectPr w:rsidR="00A77B3E" w:rsidRPr="006141D9">
          <w:pgSz w:w="12240" w:h="15840"/>
          <w:pgMar w:top="1440" w:right="1440" w:bottom="1440" w:left="1440" w:header="720" w:footer="720" w:gutter="0"/>
          <w:cols w:space="720"/>
          <w:docGrid w:linePitch="360"/>
        </w:sectPr>
      </w:pPr>
    </w:p>
    <w:p w14:paraId="7484E2EC"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color w:val="000000"/>
        </w:rPr>
        <w:lastRenderedPageBreak/>
        <w:t>Footnotes</w:t>
      </w:r>
    </w:p>
    <w:p w14:paraId="29026582"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bCs/>
          <w:color w:val="000000"/>
        </w:rPr>
        <w:t xml:space="preserve">Informed consent statement: </w:t>
      </w:r>
      <w:r w:rsidRPr="006141D9">
        <w:rPr>
          <w:rFonts w:ascii="Book Antiqua" w:eastAsia="Book Antiqua" w:hAnsi="Book Antiqua" w:cs="Book Antiqua"/>
          <w:color w:val="000000"/>
        </w:rPr>
        <w:t>Written informed consent was obtained from the patients’ families for the publication of this case series and the accompanying images.</w:t>
      </w:r>
    </w:p>
    <w:p w14:paraId="5BFCE3BF" w14:textId="77777777" w:rsidR="00A77B3E" w:rsidRPr="006141D9" w:rsidRDefault="00A77B3E" w:rsidP="00736A40">
      <w:pPr>
        <w:spacing w:line="360" w:lineRule="auto"/>
        <w:jc w:val="both"/>
        <w:rPr>
          <w:rFonts w:ascii="Book Antiqua" w:hAnsi="Book Antiqua"/>
        </w:rPr>
      </w:pPr>
    </w:p>
    <w:p w14:paraId="0FBA0715"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bCs/>
          <w:color w:val="000000"/>
        </w:rPr>
        <w:t xml:space="preserve">Conflict-of-interest statement: </w:t>
      </w:r>
      <w:r w:rsidRPr="006141D9">
        <w:rPr>
          <w:rFonts w:ascii="Book Antiqua" w:eastAsia="Book Antiqua" w:hAnsi="Book Antiqua" w:cs="Book Antiqua"/>
          <w:color w:val="000000"/>
        </w:rPr>
        <w:t>The authors declare that they have no conflict of interest to state.</w:t>
      </w:r>
    </w:p>
    <w:p w14:paraId="6EAE6B4C" w14:textId="77777777" w:rsidR="00A77B3E" w:rsidRPr="006141D9" w:rsidRDefault="00A77B3E" w:rsidP="00736A40">
      <w:pPr>
        <w:spacing w:line="360" w:lineRule="auto"/>
        <w:jc w:val="both"/>
        <w:rPr>
          <w:rFonts w:ascii="Book Antiqua" w:hAnsi="Book Antiqua"/>
        </w:rPr>
      </w:pPr>
    </w:p>
    <w:p w14:paraId="34572511"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bCs/>
          <w:color w:val="000000"/>
        </w:rPr>
        <w:t xml:space="preserve">CARE Checklist (2016) statement: </w:t>
      </w:r>
      <w:r w:rsidRPr="006141D9">
        <w:rPr>
          <w:rFonts w:ascii="Book Antiqua" w:eastAsia="Book Antiqua" w:hAnsi="Book Antiqua" w:cs="Book Antiqua"/>
          <w:color w:val="000000"/>
        </w:rPr>
        <w:t>The authors have read the CARE Checklist (2016), and the manuscript was prepared and revised according to the CARE Checklist (2016).</w:t>
      </w:r>
    </w:p>
    <w:p w14:paraId="0E35CABB" w14:textId="77777777" w:rsidR="00A77B3E" w:rsidRPr="006141D9" w:rsidRDefault="00A77B3E" w:rsidP="00736A40">
      <w:pPr>
        <w:spacing w:line="360" w:lineRule="auto"/>
        <w:jc w:val="both"/>
        <w:rPr>
          <w:rFonts w:ascii="Book Antiqua" w:hAnsi="Book Antiqua"/>
        </w:rPr>
      </w:pPr>
    </w:p>
    <w:p w14:paraId="40AF1B56"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bCs/>
          <w:color w:val="000000"/>
        </w:rPr>
        <w:t xml:space="preserve">Open-Access: </w:t>
      </w:r>
      <w:r w:rsidRPr="006141D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141D9">
        <w:rPr>
          <w:rFonts w:ascii="Book Antiqua" w:eastAsia="Book Antiqua" w:hAnsi="Book Antiqua" w:cs="Book Antiqua"/>
          <w:color w:val="000000"/>
        </w:rPr>
        <w:t>NonCommercial</w:t>
      </w:r>
      <w:proofErr w:type="spellEnd"/>
      <w:r w:rsidRPr="006141D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8B87CF3" w14:textId="77777777" w:rsidR="00A77B3E" w:rsidRPr="006141D9" w:rsidRDefault="00A77B3E" w:rsidP="00736A40">
      <w:pPr>
        <w:spacing w:line="360" w:lineRule="auto"/>
        <w:jc w:val="both"/>
        <w:rPr>
          <w:rFonts w:ascii="Book Antiqua" w:hAnsi="Book Antiqua"/>
        </w:rPr>
      </w:pPr>
    </w:p>
    <w:p w14:paraId="789E2D6C" w14:textId="7713A496"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color w:val="000000"/>
        </w:rPr>
        <w:t xml:space="preserve">Manuscript source: </w:t>
      </w:r>
      <w:r w:rsidRPr="006141D9">
        <w:rPr>
          <w:rFonts w:ascii="Book Antiqua" w:eastAsia="Book Antiqua" w:hAnsi="Book Antiqua" w:cs="Book Antiqua"/>
          <w:color w:val="000000"/>
        </w:rPr>
        <w:t xml:space="preserve">Unsolicited </w:t>
      </w:r>
      <w:r w:rsidR="00781CEF" w:rsidRPr="006141D9">
        <w:rPr>
          <w:rFonts w:ascii="Book Antiqua" w:eastAsia="Book Antiqua" w:hAnsi="Book Antiqua" w:cs="Book Antiqua"/>
          <w:color w:val="000000"/>
        </w:rPr>
        <w:t>m</w:t>
      </w:r>
      <w:r w:rsidRPr="006141D9">
        <w:rPr>
          <w:rFonts w:ascii="Book Antiqua" w:eastAsia="Book Antiqua" w:hAnsi="Book Antiqua" w:cs="Book Antiqua"/>
          <w:color w:val="000000"/>
        </w:rPr>
        <w:t>anuscript</w:t>
      </w:r>
    </w:p>
    <w:p w14:paraId="67417C72" w14:textId="77777777" w:rsidR="00A77B3E" w:rsidRPr="006141D9" w:rsidRDefault="00A77B3E" w:rsidP="00736A40">
      <w:pPr>
        <w:spacing w:line="360" w:lineRule="auto"/>
        <w:jc w:val="both"/>
        <w:rPr>
          <w:rFonts w:ascii="Book Antiqua" w:hAnsi="Book Antiqua"/>
        </w:rPr>
      </w:pPr>
    </w:p>
    <w:p w14:paraId="56501720"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color w:val="000000"/>
        </w:rPr>
        <w:t xml:space="preserve">Peer-review started: </w:t>
      </w:r>
      <w:r w:rsidRPr="006141D9">
        <w:rPr>
          <w:rFonts w:ascii="Book Antiqua" w:eastAsia="Book Antiqua" w:hAnsi="Book Antiqua" w:cs="Book Antiqua"/>
          <w:color w:val="000000"/>
        </w:rPr>
        <w:t>February 8, 2021</w:t>
      </w:r>
    </w:p>
    <w:p w14:paraId="59940E2D"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color w:val="000000"/>
        </w:rPr>
        <w:t xml:space="preserve">First decision: </w:t>
      </w:r>
      <w:r w:rsidRPr="006141D9">
        <w:rPr>
          <w:rFonts w:ascii="Book Antiqua" w:eastAsia="Book Antiqua" w:hAnsi="Book Antiqua" w:cs="Book Antiqua"/>
          <w:color w:val="000000"/>
        </w:rPr>
        <w:t>June 7, 2021</w:t>
      </w:r>
    </w:p>
    <w:p w14:paraId="1FF0AF3D"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color w:val="000000"/>
        </w:rPr>
        <w:t xml:space="preserve">Article in press: </w:t>
      </w:r>
    </w:p>
    <w:p w14:paraId="6F7F774C" w14:textId="77777777" w:rsidR="00A77B3E" w:rsidRPr="006141D9" w:rsidRDefault="00A77B3E" w:rsidP="00736A40">
      <w:pPr>
        <w:spacing w:line="360" w:lineRule="auto"/>
        <w:jc w:val="both"/>
        <w:rPr>
          <w:rFonts w:ascii="Book Antiqua" w:hAnsi="Book Antiqua"/>
        </w:rPr>
      </w:pPr>
    </w:p>
    <w:p w14:paraId="08108B09"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color w:val="000000"/>
        </w:rPr>
        <w:t xml:space="preserve">Specialty type: </w:t>
      </w:r>
      <w:r w:rsidRPr="006141D9">
        <w:rPr>
          <w:rFonts w:ascii="Book Antiqua" w:eastAsia="Book Antiqua" w:hAnsi="Book Antiqua" w:cs="Book Antiqua"/>
          <w:color w:val="000000"/>
        </w:rPr>
        <w:t>Anesthesiology</w:t>
      </w:r>
    </w:p>
    <w:p w14:paraId="7DB28573"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color w:val="000000"/>
        </w:rPr>
        <w:t xml:space="preserve">Country/Territory of origin: </w:t>
      </w:r>
      <w:r w:rsidRPr="006141D9">
        <w:rPr>
          <w:rFonts w:ascii="Book Antiqua" w:eastAsia="Book Antiqua" w:hAnsi="Book Antiqua" w:cs="Book Antiqua"/>
          <w:color w:val="000000"/>
        </w:rPr>
        <w:t>China</w:t>
      </w:r>
    </w:p>
    <w:p w14:paraId="44B67AEC"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color w:val="000000"/>
        </w:rPr>
        <w:t>Peer-review report’s scientific quality classification</w:t>
      </w:r>
    </w:p>
    <w:p w14:paraId="27968A2D"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color w:val="000000"/>
        </w:rPr>
        <w:t>Grade A (Excellent): 0</w:t>
      </w:r>
    </w:p>
    <w:p w14:paraId="553F9D0A" w14:textId="71CD54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color w:val="000000"/>
        </w:rPr>
        <w:t>Grade B (Very good): B</w:t>
      </w:r>
      <w:r w:rsidR="00244E60" w:rsidRPr="006141D9">
        <w:rPr>
          <w:rFonts w:ascii="Book Antiqua" w:eastAsia="Book Antiqua" w:hAnsi="Book Antiqua" w:cs="Book Antiqua"/>
          <w:color w:val="000000"/>
        </w:rPr>
        <w:t>,</w:t>
      </w:r>
      <w:r w:rsidR="00322E14" w:rsidRPr="006141D9">
        <w:rPr>
          <w:rFonts w:ascii="Book Antiqua" w:eastAsia="Book Antiqua" w:hAnsi="Book Antiqua" w:cs="Book Antiqua"/>
          <w:color w:val="000000"/>
        </w:rPr>
        <w:t xml:space="preserve"> </w:t>
      </w:r>
      <w:r w:rsidR="00244E60" w:rsidRPr="006141D9">
        <w:rPr>
          <w:rFonts w:ascii="Book Antiqua" w:eastAsia="Book Antiqua" w:hAnsi="Book Antiqua" w:cs="Book Antiqua"/>
          <w:color w:val="000000"/>
        </w:rPr>
        <w:t>B</w:t>
      </w:r>
    </w:p>
    <w:p w14:paraId="0478676C"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color w:val="000000"/>
        </w:rPr>
        <w:t>Grade C (Good): C</w:t>
      </w:r>
    </w:p>
    <w:p w14:paraId="1A244519"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color w:val="000000"/>
        </w:rPr>
        <w:lastRenderedPageBreak/>
        <w:t>Grade D (Fair): 0</w:t>
      </w:r>
    </w:p>
    <w:p w14:paraId="7C7B7FA8"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color w:val="000000"/>
        </w:rPr>
        <w:t>Grade E (Poor): 0</w:t>
      </w:r>
    </w:p>
    <w:p w14:paraId="28DD5D59" w14:textId="77777777" w:rsidR="00A77B3E" w:rsidRPr="006141D9" w:rsidRDefault="00A77B3E" w:rsidP="00736A40">
      <w:pPr>
        <w:spacing w:line="360" w:lineRule="auto"/>
        <w:jc w:val="both"/>
        <w:rPr>
          <w:rFonts w:ascii="Book Antiqua" w:hAnsi="Book Antiqua"/>
        </w:rPr>
      </w:pPr>
    </w:p>
    <w:p w14:paraId="1CFB0BAD" w14:textId="77777777" w:rsidR="00572F94" w:rsidRPr="006141D9" w:rsidRDefault="00904D7C" w:rsidP="00736A40">
      <w:pPr>
        <w:spacing w:line="360" w:lineRule="auto"/>
        <w:jc w:val="both"/>
        <w:rPr>
          <w:rFonts w:ascii="Book Antiqua" w:eastAsia="Book Antiqua" w:hAnsi="Book Antiqua" w:cs="Book Antiqua"/>
          <w:b/>
          <w:color w:val="000000"/>
        </w:rPr>
      </w:pPr>
      <w:r w:rsidRPr="006141D9">
        <w:rPr>
          <w:rFonts w:ascii="Book Antiqua" w:eastAsia="Book Antiqua" w:hAnsi="Book Antiqua" w:cs="Book Antiqua"/>
          <w:b/>
          <w:color w:val="000000"/>
        </w:rPr>
        <w:t xml:space="preserve">P-Reviewer: </w:t>
      </w:r>
      <w:r w:rsidRPr="006141D9">
        <w:rPr>
          <w:rFonts w:ascii="Book Antiqua" w:eastAsia="Book Antiqua" w:hAnsi="Book Antiqua" w:cs="Book Antiqua"/>
          <w:color w:val="000000"/>
        </w:rPr>
        <w:t xml:space="preserve">Chan SM, </w:t>
      </w:r>
      <w:proofErr w:type="spellStart"/>
      <w:r w:rsidRPr="006141D9">
        <w:rPr>
          <w:rFonts w:ascii="Book Antiqua" w:eastAsia="Book Antiqua" w:hAnsi="Book Antiqua" w:cs="Book Antiqua"/>
          <w:color w:val="000000"/>
        </w:rPr>
        <w:t>Naganuma</w:t>
      </w:r>
      <w:proofErr w:type="spellEnd"/>
      <w:r w:rsidRPr="006141D9">
        <w:rPr>
          <w:rFonts w:ascii="Book Antiqua" w:eastAsia="Book Antiqua" w:hAnsi="Book Antiqua" w:cs="Book Antiqua"/>
          <w:color w:val="000000"/>
        </w:rPr>
        <w:t xml:space="preserve"> H</w:t>
      </w:r>
      <w:r w:rsidRPr="006141D9">
        <w:rPr>
          <w:rFonts w:ascii="Book Antiqua" w:eastAsia="Book Antiqua" w:hAnsi="Book Antiqua" w:cs="Book Antiqua"/>
          <w:b/>
          <w:color w:val="000000"/>
        </w:rPr>
        <w:t xml:space="preserve"> S-Editor: </w:t>
      </w:r>
      <w:r w:rsidR="00A6054D" w:rsidRPr="006141D9">
        <w:rPr>
          <w:rFonts w:ascii="Book Antiqua" w:eastAsia="Book Antiqua" w:hAnsi="Book Antiqua" w:cs="Book Antiqua"/>
          <w:color w:val="000000"/>
        </w:rPr>
        <w:t>Wu YXJ</w:t>
      </w:r>
      <w:r w:rsidRPr="006141D9">
        <w:rPr>
          <w:rFonts w:ascii="Book Antiqua" w:eastAsia="Book Antiqua" w:hAnsi="Book Antiqua" w:cs="Book Antiqua"/>
          <w:b/>
          <w:color w:val="000000"/>
        </w:rPr>
        <w:t xml:space="preserve"> L-Editor:  P-Editor:</w:t>
      </w:r>
    </w:p>
    <w:p w14:paraId="4F52E8FC" w14:textId="3360A086" w:rsidR="00A77B3E" w:rsidRPr="006141D9" w:rsidRDefault="00904D7C" w:rsidP="00736A40">
      <w:pPr>
        <w:spacing w:line="360" w:lineRule="auto"/>
        <w:jc w:val="both"/>
        <w:rPr>
          <w:rFonts w:ascii="Book Antiqua" w:hAnsi="Book Antiqua"/>
        </w:rPr>
        <w:sectPr w:rsidR="00A77B3E" w:rsidRPr="006141D9">
          <w:pgSz w:w="12240" w:h="15840"/>
          <w:pgMar w:top="1440" w:right="1440" w:bottom="1440" w:left="1440" w:header="720" w:footer="720" w:gutter="0"/>
          <w:cols w:space="720"/>
          <w:docGrid w:linePitch="360"/>
        </w:sectPr>
      </w:pPr>
      <w:r w:rsidRPr="006141D9">
        <w:rPr>
          <w:rFonts w:ascii="Book Antiqua" w:eastAsia="Book Antiqua" w:hAnsi="Book Antiqua" w:cs="Book Antiqua"/>
          <w:b/>
          <w:color w:val="000000"/>
        </w:rPr>
        <w:t xml:space="preserve"> </w:t>
      </w:r>
    </w:p>
    <w:p w14:paraId="3AC0FA97" w14:textId="77777777"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color w:val="000000"/>
        </w:rPr>
        <w:lastRenderedPageBreak/>
        <w:t>Figure Legends</w:t>
      </w:r>
    </w:p>
    <w:p w14:paraId="029A1BD3" w14:textId="7368543B" w:rsidR="007270F3" w:rsidRPr="006141D9" w:rsidRDefault="00841C4C" w:rsidP="00736A40">
      <w:pPr>
        <w:spacing w:line="360" w:lineRule="auto"/>
        <w:jc w:val="both"/>
        <w:rPr>
          <w:rFonts w:ascii="Book Antiqua" w:eastAsia="Book Antiqua" w:hAnsi="Book Antiqua" w:cs="Book Antiqua"/>
          <w:b/>
          <w:bCs/>
          <w:color w:val="000000"/>
        </w:rPr>
      </w:pPr>
      <w:r>
        <w:rPr>
          <w:rFonts w:ascii="Book Antiqua" w:hAnsi="Book Antiqua"/>
          <w:noProof/>
          <w:lang w:eastAsia="zh-CN"/>
        </w:rPr>
        <w:drawing>
          <wp:inline distT="0" distB="0" distL="0" distR="0" wp14:anchorId="650A5C3E" wp14:editId="06CFF7F6">
            <wp:extent cx="5941060" cy="3236595"/>
            <wp:effectExtent l="0" t="0" r="254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1060" cy="3236595"/>
                    </a:xfrm>
                    <a:prstGeom prst="rect">
                      <a:avLst/>
                    </a:prstGeom>
                    <a:noFill/>
                    <a:ln>
                      <a:noFill/>
                    </a:ln>
                  </pic:spPr>
                </pic:pic>
              </a:graphicData>
            </a:graphic>
          </wp:inline>
        </w:drawing>
      </w:r>
    </w:p>
    <w:p w14:paraId="185A540A" w14:textId="12474372" w:rsidR="00A77B3E" w:rsidRPr="006141D9" w:rsidRDefault="00904D7C" w:rsidP="00736A40">
      <w:pPr>
        <w:spacing w:line="360" w:lineRule="auto"/>
        <w:jc w:val="both"/>
        <w:rPr>
          <w:rFonts w:ascii="Book Antiqua" w:hAnsi="Book Antiqua"/>
        </w:rPr>
      </w:pPr>
      <w:r w:rsidRPr="006141D9">
        <w:rPr>
          <w:rFonts w:ascii="Book Antiqua" w:eastAsia="Book Antiqua" w:hAnsi="Book Antiqua" w:cs="Book Antiqua"/>
          <w:b/>
          <w:bCs/>
          <w:color w:val="000000"/>
        </w:rPr>
        <w:t>Figure 1 Magnetic resonance images before surgery of 4 patients demonstrate bilateral vestibular nerve schwannomas (</w:t>
      </w:r>
      <w:r w:rsidR="00F223B6" w:rsidRPr="006141D9">
        <w:rPr>
          <w:rFonts w:ascii="Book Antiqua" w:eastAsia="Book Antiqua" w:hAnsi="Book Antiqua" w:cs="Book Antiqua"/>
          <w:b/>
          <w:bCs/>
          <w:color w:val="000000"/>
        </w:rPr>
        <w:t>o</w:t>
      </w:r>
      <w:r w:rsidRPr="006141D9">
        <w:rPr>
          <w:rFonts w:ascii="Book Antiqua" w:eastAsia="Book Antiqua" w:hAnsi="Book Antiqua" w:cs="Book Antiqua"/>
          <w:b/>
          <w:bCs/>
          <w:color w:val="000000"/>
        </w:rPr>
        <w:t>range arrow)</w:t>
      </w:r>
      <w:r w:rsidRPr="006141D9">
        <w:rPr>
          <w:rFonts w:ascii="Book Antiqua" w:eastAsia="Book Antiqua" w:hAnsi="Book Antiqua" w:cs="Book Antiqua"/>
          <w:color w:val="000000"/>
        </w:rPr>
        <w:t xml:space="preserve">. </w:t>
      </w:r>
      <w:r w:rsidR="00841C4C">
        <w:rPr>
          <w:rFonts w:ascii="Book Antiqua" w:eastAsia="Book Antiqua" w:hAnsi="Book Antiqua" w:cs="Book Antiqua"/>
          <w:color w:val="000000"/>
        </w:rPr>
        <w:t>A1</w:t>
      </w:r>
      <w:r w:rsidRPr="006141D9">
        <w:rPr>
          <w:rFonts w:ascii="Book Antiqua" w:eastAsia="Book Antiqua" w:hAnsi="Book Antiqua" w:cs="Book Antiqua"/>
          <w:color w:val="000000"/>
        </w:rPr>
        <w:t xml:space="preserve"> and </w:t>
      </w:r>
      <w:r w:rsidR="00841C4C">
        <w:rPr>
          <w:rFonts w:ascii="Book Antiqua" w:eastAsia="Book Antiqua" w:hAnsi="Book Antiqua" w:cs="Book Antiqua"/>
          <w:color w:val="000000"/>
        </w:rPr>
        <w:t>A2</w:t>
      </w:r>
      <w:r w:rsidRPr="006141D9">
        <w:rPr>
          <w:rFonts w:ascii="Book Antiqua" w:eastAsia="Book Antiqua" w:hAnsi="Book Antiqua" w:cs="Book Antiqua"/>
          <w:color w:val="000000"/>
        </w:rPr>
        <w:t xml:space="preserve">: </w:t>
      </w:r>
      <w:r w:rsidR="00841C4C">
        <w:rPr>
          <w:rFonts w:ascii="Book Antiqua" w:eastAsia="Book Antiqua" w:hAnsi="Book Antiqua" w:cs="Book Antiqua"/>
          <w:color w:val="000000"/>
        </w:rPr>
        <w:t>Case 1</w:t>
      </w:r>
      <w:r w:rsidRPr="006141D9">
        <w:rPr>
          <w:rFonts w:ascii="Book Antiqua" w:eastAsia="Book Antiqua" w:hAnsi="Book Antiqua" w:cs="Book Antiqua"/>
          <w:color w:val="000000"/>
        </w:rPr>
        <w:t xml:space="preserve">; </w:t>
      </w:r>
      <w:r w:rsidR="00841C4C">
        <w:rPr>
          <w:rFonts w:ascii="Book Antiqua" w:eastAsia="Book Antiqua" w:hAnsi="Book Antiqua" w:cs="Book Antiqua"/>
          <w:color w:val="000000"/>
        </w:rPr>
        <w:t>B1</w:t>
      </w:r>
      <w:r w:rsidRPr="006141D9">
        <w:rPr>
          <w:rFonts w:ascii="Book Antiqua" w:eastAsia="Book Antiqua" w:hAnsi="Book Antiqua" w:cs="Book Antiqua"/>
          <w:color w:val="000000"/>
        </w:rPr>
        <w:t xml:space="preserve"> and B</w:t>
      </w:r>
      <w:r w:rsidR="00841C4C">
        <w:rPr>
          <w:rFonts w:ascii="Book Antiqua" w:eastAsia="Book Antiqua" w:hAnsi="Book Antiqua" w:cs="Book Antiqua"/>
          <w:color w:val="000000"/>
        </w:rPr>
        <w:t>2</w:t>
      </w:r>
      <w:r w:rsidRPr="006141D9">
        <w:rPr>
          <w:rFonts w:ascii="Book Antiqua" w:eastAsia="Book Antiqua" w:hAnsi="Book Antiqua" w:cs="Book Antiqua"/>
          <w:color w:val="000000"/>
        </w:rPr>
        <w:t xml:space="preserve">: </w:t>
      </w:r>
      <w:r w:rsidR="00841C4C">
        <w:rPr>
          <w:rFonts w:ascii="Book Antiqua" w:eastAsia="Book Antiqua" w:hAnsi="Book Antiqua" w:cs="Book Antiqua"/>
          <w:color w:val="000000"/>
        </w:rPr>
        <w:t>Case</w:t>
      </w:r>
      <w:r w:rsidRPr="006141D9">
        <w:rPr>
          <w:rFonts w:ascii="Book Antiqua" w:eastAsia="Book Antiqua" w:hAnsi="Book Antiqua" w:cs="Book Antiqua"/>
          <w:color w:val="000000"/>
        </w:rPr>
        <w:t xml:space="preserve"> 2; </w:t>
      </w:r>
      <w:r w:rsidR="00841C4C">
        <w:rPr>
          <w:rFonts w:ascii="Book Antiqua" w:eastAsia="Book Antiqua" w:hAnsi="Book Antiqua" w:cs="Book Antiqua"/>
          <w:color w:val="000000"/>
        </w:rPr>
        <w:t>C1</w:t>
      </w:r>
      <w:r w:rsidRPr="006141D9">
        <w:rPr>
          <w:rFonts w:ascii="Book Antiqua" w:eastAsia="Book Antiqua" w:hAnsi="Book Antiqua" w:cs="Book Antiqua"/>
          <w:color w:val="000000"/>
        </w:rPr>
        <w:t xml:space="preserve"> and </w:t>
      </w:r>
      <w:r w:rsidR="00841C4C">
        <w:rPr>
          <w:rFonts w:ascii="Book Antiqua" w:eastAsia="Book Antiqua" w:hAnsi="Book Antiqua" w:cs="Book Antiqua"/>
          <w:color w:val="000000"/>
        </w:rPr>
        <w:t>C2</w:t>
      </w:r>
      <w:r w:rsidRPr="006141D9">
        <w:rPr>
          <w:rFonts w:ascii="Book Antiqua" w:eastAsia="Book Antiqua" w:hAnsi="Book Antiqua" w:cs="Book Antiqua"/>
          <w:color w:val="000000"/>
        </w:rPr>
        <w:t xml:space="preserve">: </w:t>
      </w:r>
      <w:r w:rsidR="00841C4C">
        <w:rPr>
          <w:rFonts w:ascii="Book Antiqua" w:eastAsia="Book Antiqua" w:hAnsi="Book Antiqua" w:cs="Book Antiqua"/>
          <w:color w:val="000000"/>
        </w:rPr>
        <w:t>Case</w:t>
      </w:r>
      <w:r w:rsidRPr="006141D9">
        <w:rPr>
          <w:rFonts w:ascii="Book Antiqua" w:eastAsia="Book Antiqua" w:hAnsi="Book Antiqua" w:cs="Book Antiqua"/>
          <w:color w:val="000000"/>
        </w:rPr>
        <w:t xml:space="preserve"> 3; </w:t>
      </w:r>
      <w:r w:rsidR="00841C4C">
        <w:rPr>
          <w:rFonts w:ascii="Book Antiqua" w:eastAsia="Book Antiqua" w:hAnsi="Book Antiqua" w:cs="Book Antiqua"/>
          <w:color w:val="000000"/>
        </w:rPr>
        <w:t>D1</w:t>
      </w:r>
      <w:r w:rsidRPr="006141D9">
        <w:rPr>
          <w:rFonts w:ascii="Book Antiqua" w:eastAsia="Book Antiqua" w:hAnsi="Book Antiqua" w:cs="Book Antiqua"/>
          <w:color w:val="000000"/>
        </w:rPr>
        <w:t xml:space="preserve"> and </w:t>
      </w:r>
      <w:r w:rsidR="00841C4C">
        <w:rPr>
          <w:rFonts w:ascii="Book Antiqua" w:eastAsia="Book Antiqua" w:hAnsi="Book Antiqua" w:cs="Book Antiqua"/>
          <w:color w:val="000000"/>
        </w:rPr>
        <w:t>D2</w:t>
      </w:r>
      <w:r w:rsidRPr="006141D9">
        <w:rPr>
          <w:rFonts w:ascii="Book Antiqua" w:eastAsia="Book Antiqua" w:hAnsi="Book Antiqua" w:cs="Book Antiqua"/>
          <w:color w:val="000000"/>
        </w:rPr>
        <w:t xml:space="preserve">: </w:t>
      </w:r>
      <w:r w:rsidR="00841C4C">
        <w:rPr>
          <w:rFonts w:ascii="Book Antiqua" w:eastAsia="Book Antiqua" w:hAnsi="Book Antiqua" w:cs="Book Antiqua"/>
          <w:color w:val="000000"/>
        </w:rPr>
        <w:t>Case</w:t>
      </w:r>
      <w:r w:rsidRPr="006141D9">
        <w:rPr>
          <w:rFonts w:ascii="Book Antiqua" w:eastAsia="Book Antiqua" w:hAnsi="Book Antiqua" w:cs="Book Antiqua"/>
          <w:color w:val="000000"/>
        </w:rPr>
        <w:t xml:space="preserve"> 4.</w:t>
      </w:r>
    </w:p>
    <w:p w14:paraId="1E570FC0" w14:textId="77777777" w:rsidR="0087122A" w:rsidRPr="006141D9" w:rsidRDefault="0087122A" w:rsidP="00736A40">
      <w:pPr>
        <w:spacing w:line="360" w:lineRule="auto"/>
        <w:jc w:val="both"/>
        <w:rPr>
          <w:rFonts w:ascii="Book Antiqua" w:eastAsia="Book Antiqua" w:hAnsi="Book Antiqua" w:cs="Book Antiqua"/>
          <w:b/>
          <w:bCs/>
          <w:color w:val="000000"/>
        </w:rPr>
        <w:sectPr w:rsidR="0087122A" w:rsidRPr="006141D9">
          <w:pgSz w:w="12240" w:h="15840"/>
          <w:pgMar w:top="1440" w:right="1440" w:bottom="1440" w:left="1440" w:header="720" w:footer="720" w:gutter="0"/>
          <w:cols w:space="720"/>
          <w:docGrid w:linePitch="360"/>
        </w:sectPr>
      </w:pPr>
    </w:p>
    <w:p w14:paraId="256C22CE" w14:textId="5A4C055D" w:rsidR="0087122A" w:rsidRPr="006141D9" w:rsidRDefault="0095582B" w:rsidP="00736A40">
      <w:pPr>
        <w:spacing w:line="360" w:lineRule="auto"/>
        <w:jc w:val="both"/>
        <w:rPr>
          <w:rFonts w:ascii="Book Antiqua" w:eastAsia="Book Antiqua" w:hAnsi="Book Antiqua" w:cs="Book Antiqua"/>
          <w:b/>
          <w:bCs/>
          <w:color w:val="000000"/>
        </w:rPr>
      </w:pPr>
      <w:r w:rsidRPr="006141D9">
        <w:rPr>
          <w:rFonts w:ascii="Book Antiqua" w:hAnsi="Book Antiqua"/>
          <w:noProof/>
          <w:lang w:eastAsia="zh-CN"/>
        </w:rPr>
        <w:lastRenderedPageBreak/>
        <w:drawing>
          <wp:inline distT="0" distB="0" distL="0" distR="0" wp14:anchorId="3176B753" wp14:editId="57359D07">
            <wp:extent cx="5943600" cy="22669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266950"/>
                    </a:xfrm>
                    <a:prstGeom prst="rect">
                      <a:avLst/>
                    </a:prstGeom>
                  </pic:spPr>
                </pic:pic>
              </a:graphicData>
            </a:graphic>
          </wp:inline>
        </w:drawing>
      </w:r>
    </w:p>
    <w:p w14:paraId="5C56CDA9" w14:textId="037AD5CC" w:rsidR="00A77B3E" w:rsidRPr="006141D9" w:rsidRDefault="00904D7C" w:rsidP="00736A40">
      <w:pPr>
        <w:spacing w:line="360" w:lineRule="auto"/>
        <w:jc w:val="both"/>
        <w:rPr>
          <w:rFonts w:ascii="Book Antiqua" w:eastAsia="Book Antiqua" w:hAnsi="Book Antiqua" w:cs="Book Antiqua"/>
          <w:b/>
          <w:bCs/>
          <w:color w:val="000000"/>
        </w:rPr>
      </w:pPr>
      <w:r w:rsidRPr="006141D9">
        <w:rPr>
          <w:rFonts w:ascii="Book Antiqua" w:eastAsia="Book Antiqua" w:hAnsi="Book Antiqua" w:cs="Book Antiqua"/>
          <w:b/>
          <w:bCs/>
          <w:color w:val="000000"/>
        </w:rPr>
        <w:t>Figure 2 Intraoperative position and the incision line of case 3.</w:t>
      </w:r>
    </w:p>
    <w:p w14:paraId="234D26E9" w14:textId="77777777" w:rsidR="0031097E" w:rsidRPr="006141D9" w:rsidRDefault="0031097E" w:rsidP="00736A40">
      <w:pPr>
        <w:spacing w:line="360" w:lineRule="auto"/>
        <w:jc w:val="both"/>
        <w:rPr>
          <w:rFonts w:ascii="Book Antiqua" w:hAnsi="Book Antiqua"/>
        </w:rPr>
        <w:sectPr w:rsidR="0031097E" w:rsidRPr="006141D9">
          <w:pgSz w:w="12240" w:h="15840"/>
          <w:pgMar w:top="1440" w:right="1440" w:bottom="1440" w:left="1440" w:header="720" w:footer="720" w:gutter="0"/>
          <w:cols w:space="720"/>
          <w:docGrid w:linePitch="360"/>
        </w:sectPr>
      </w:pPr>
    </w:p>
    <w:p w14:paraId="1A68B63F" w14:textId="6AEFB698" w:rsidR="0031097E" w:rsidRPr="006141D9" w:rsidRDefault="0031097E" w:rsidP="00736A40">
      <w:pPr>
        <w:spacing w:line="360" w:lineRule="auto"/>
        <w:jc w:val="both"/>
        <w:rPr>
          <w:rFonts w:ascii="Book Antiqua" w:hAnsi="Book Antiqua"/>
          <w:b/>
        </w:rPr>
      </w:pPr>
      <w:r w:rsidRPr="006141D9">
        <w:rPr>
          <w:rFonts w:ascii="Book Antiqua" w:hAnsi="Book Antiqua"/>
          <w:b/>
        </w:rPr>
        <w:lastRenderedPageBreak/>
        <w:t>Table 1</w:t>
      </w:r>
      <w:r w:rsidR="000470B5" w:rsidRPr="006141D9">
        <w:rPr>
          <w:rFonts w:ascii="Book Antiqua" w:hAnsi="Book Antiqua"/>
          <w:b/>
        </w:rPr>
        <w:t xml:space="preserve"> Patient characteristics and demographic data</w:t>
      </w:r>
    </w:p>
    <w:tbl>
      <w:tblPr>
        <w:tblW w:w="5000" w:type="pct"/>
        <w:tblLook w:val="04A0" w:firstRow="1" w:lastRow="0" w:firstColumn="1" w:lastColumn="0" w:noHBand="0" w:noVBand="1"/>
      </w:tblPr>
      <w:tblGrid>
        <w:gridCol w:w="736"/>
        <w:gridCol w:w="657"/>
        <w:gridCol w:w="603"/>
        <w:gridCol w:w="1021"/>
        <w:gridCol w:w="2709"/>
        <w:gridCol w:w="2511"/>
        <w:gridCol w:w="1123"/>
      </w:tblGrid>
      <w:tr w:rsidR="00414B8F" w:rsidRPr="006141D9" w14:paraId="0C875816" w14:textId="77777777" w:rsidTr="00BB69FE">
        <w:trPr>
          <w:trHeight w:val="672"/>
        </w:trPr>
        <w:tc>
          <w:tcPr>
            <w:tcW w:w="384" w:type="pct"/>
            <w:tcBorders>
              <w:top w:val="single" w:sz="4" w:space="0" w:color="auto"/>
              <w:left w:val="nil"/>
              <w:bottom w:val="single" w:sz="4" w:space="0" w:color="auto"/>
              <w:right w:val="nil"/>
            </w:tcBorders>
            <w:shd w:val="clear" w:color="auto" w:fill="auto"/>
            <w:hideMark/>
          </w:tcPr>
          <w:p w14:paraId="1D499F35" w14:textId="77777777" w:rsidR="00DD1106" w:rsidRPr="006141D9" w:rsidRDefault="00DD1106" w:rsidP="00DD1106">
            <w:pPr>
              <w:spacing w:line="360" w:lineRule="auto"/>
              <w:jc w:val="both"/>
              <w:rPr>
                <w:rFonts w:ascii="Book Antiqua" w:eastAsia="等线" w:hAnsi="Book Antiqua" w:cs="宋体"/>
                <w:b/>
                <w:bCs/>
                <w:color w:val="000000"/>
                <w:lang w:eastAsia="zh-CN"/>
              </w:rPr>
            </w:pPr>
            <w:r w:rsidRPr="006141D9">
              <w:rPr>
                <w:rFonts w:ascii="Book Antiqua" w:eastAsia="等线" w:hAnsi="Book Antiqua" w:cs="宋体"/>
                <w:b/>
                <w:bCs/>
                <w:color w:val="000000"/>
                <w:lang w:eastAsia="zh-CN"/>
              </w:rPr>
              <w:t>Case</w:t>
            </w:r>
          </w:p>
        </w:tc>
        <w:tc>
          <w:tcPr>
            <w:tcW w:w="343" w:type="pct"/>
            <w:tcBorders>
              <w:top w:val="single" w:sz="4" w:space="0" w:color="auto"/>
              <w:left w:val="nil"/>
              <w:bottom w:val="single" w:sz="4" w:space="0" w:color="auto"/>
              <w:right w:val="nil"/>
            </w:tcBorders>
            <w:shd w:val="clear" w:color="auto" w:fill="auto"/>
            <w:hideMark/>
          </w:tcPr>
          <w:p w14:paraId="2C6D767E" w14:textId="5E2EF935" w:rsidR="00DD1106" w:rsidRPr="006141D9" w:rsidRDefault="00DD1106" w:rsidP="00DD1106">
            <w:pPr>
              <w:spacing w:line="360" w:lineRule="auto"/>
              <w:jc w:val="both"/>
              <w:rPr>
                <w:rFonts w:ascii="Book Antiqua" w:eastAsia="等线" w:hAnsi="Book Antiqua" w:cs="宋体"/>
                <w:b/>
                <w:bCs/>
                <w:color w:val="000000"/>
                <w:lang w:eastAsia="zh-CN"/>
              </w:rPr>
            </w:pPr>
            <w:r w:rsidRPr="006141D9">
              <w:rPr>
                <w:rFonts w:ascii="Book Antiqua" w:eastAsia="等线" w:hAnsi="Book Antiqua" w:cs="宋体"/>
                <w:b/>
                <w:bCs/>
                <w:color w:val="000000"/>
                <w:lang w:eastAsia="zh-CN"/>
              </w:rPr>
              <w:t>Age</w:t>
            </w:r>
            <w:r w:rsidR="00DB584A" w:rsidRPr="006141D9">
              <w:rPr>
                <w:rFonts w:ascii="Book Antiqua" w:eastAsia="等线" w:hAnsi="Book Antiqua" w:cs="宋体"/>
                <w:b/>
                <w:bCs/>
                <w:color w:val="000000"/>
                <w:lang w:eastAsia="zh-CN"/>
              </w:rPr>
              <w:t xml:space="preserve"> </w:t>
            </w:r>
            <w:r w:rsidRPr="006141D9">
              <w:rPr>
                <w:rFonts w:ascii="Book Antiqua" w:eastAsia="等线" w:hAnsi="Book Antiqua" w:cs="宋体"/>
                <w:b/>
                <w:bCs/>
                <w:color w:val="000000"/>
                <w:lang w:eastAsia="zh-CN"/>
              </w:rPr>
              <w:t>(</w:t>
            </w:r>
            <w:proofErr w:type="spellStart"/>
            <w:r w:rsidRPr="006141D9">
              <w:rPr>
                <w:rFonts w:ascii="Book Antiqua" w:eastAsia="等线" w:hAnsi="Book Antiqua" w:cs="宋体"/>
                <w:b/>
                <w:bCs/>
                <w:color w:val="000000"/>
                <w:lang w:eastAsia="zh-CN"/>
              </w:rPr>
              <w:t>y</w:t>
            </w:r>
            <w:r w:rsidR="00DB584A" w:rsidRPr="006141D9">
              <w:rPr>
                <w:rFonts w:ascii="Book Antiqua" w:eastAsia="等线" w:hAnsi="Book Antiqua" w:cs="宋体"/>
                <w:b/>
                <w:bCs/>
                <w:color w:val="000000"/>
                <w:lang w:eastAsia="zh-CN"/>
              </w:rPr>
              <w:t>r</w:t>
            </w:r>
            <w:proofErr w:type="spellEnd"/>
            <w:r w:rsidRPr="006141D9">
              <w:rPr>
                <w:rFonts w:ascii="Book Antiqua" w:eastAsia="等线" w:hAnsi="Book Antiqua" w:cs="宋体"/>
                <w:b/>
                <w:bCs/>
                <w:color w:val="000000"/>
                <w:lang w:eastAsia="zh-CN"/>
              </w:rPr>
              <w:t>)</w:t>
            </w:r>
          </w:p>
        </w:tc>
        <w:tc>
          <w:tcPr>
            <w:tcW w:w="315" w:type="pct"/>
            <w:tcBorders>
              <w:top w:val="single" w:sz="4" w:space="0" w:color="auto"/>
              <w:left w:val="nil"/>
              <w:bottom w:val="single" w:sz="4" w:space="0" w:color="auto"/>
              <w:right w:val="nil"/>
            </w:tcBorders>
            <w:shd w:val="clear" w:color="auto" w:fill="auto"/>
            <w:hideMark/>
          </w:tcPr>
          <w:p w14:paraId="7E678920" w14:textId="77777777" w:rsidR="00DD1106" w:rsidRPr="006141D9" w:rsidRDefault="00DD1106" w:rsidP="00DD1106">
            <w:pPr>
              <w:spacing w:line="360" w:lineRule="auto"/>
              <w:jc w:val="both"/>
              <w:rPr>
                <w:rFonts w:ascii="Book Antiqua" w:eastAsia="等线" w:hAnsi="Book Antiqua" w:cs="宋体"/>
                <w:b/>
                <w:bCs/>
                <w:color w:val="000000"/>
                <w:lang w:eastAsia="zh-CN"/>
              </w:rPr>
            </w:pPr>
            <w:r w:rsidRPr="006141D9">
              <w:rPr>
                <w:rFonts w:ascii="Book Antiqua" w:eastAsia="等线" w:hAnsi="Book Antiqua" w:cs="宋体"/>
                <w:b/>
                <w:bCs/>
                <w:color w:val="000000"/>
                <w:lang w:eastAsia="zh-CN"/>
              </w:rPr>
              <w:t>Sex</w:t>
            </w:r>
          </w:p>
        </w:tc>
        <w:tc>
          <w:tcPr>
            <w:tcW w:w="533" w:type="pct"/>
            <w:tcBorders>
              <w:top w:val="single" w:sz="4" w:space="0" w:color="auto"/>
              <w:left w:val="nil"/>
              <w:bottom w:val="single" w:sz="4" w:space="0" w:color="auto"/>
              <w:right w:val="nil"/>
            </w:tcBorders>
            <w:shd w:val="clear" w:color="auto" w:fill="auto"/>
            <w:hideMark/>
          </w:tcPr>
          <w:p w14:paraId="65048A28" w14:textId="77777777" w:rsidR="00DD1106" w:rsidRPr="006141D9" w:rsidRDefault="00DD1106" w:rsidP="00DD1106">
            <w:pPr>
              <w:spacing w:line="360" w:lineRule="auto"/>
              <w:jc w:val="both"/>
              <w:rPr>
                <w:rFonts w:ascii="Book Antiqua" w:eastAsia="等线" w:hAnsi="Book Antiqua" w:cs="宋体"/>
                <w:b/>
                <w:bCs/>
                <w:color w:val="000000"/>
                <w:lang w:eastAsia="zh-CN"/>
              </w:rPr>
            </w:pPr>
            <w:r w:rsidRPr="006141D9">
              <w:rPr>
                <w:rFonts w:ascii="Book Antiqua" w:eastAsia="等线" w:hAnsi="Book Antiqua" w:cs="宋体"/>
                <w:b/>
                <w:bCs/>
                <w:color w:val="000000"/>
                <w:lang w:eastAsia="zh-CN"/>
              </w:rPr>
              <w:t>BMI (kg/m</w:t>
            </w:r>
            <w:r w:rsidRPr="006141D9">
              <w:rPr>
                <w:rFonts w:ascii="Book Antiqua" w:eastAsia="等线" w:hAnsi="Book Antiqua" w:cs="宋体"/>
                <w:b/>
                <w:bCs/>
                <w:color w:val="000000"/>
                <w:vertAlign w:val="superscript"/>
                <w:lang w:eastAsia="zh-CN"/>
              </w:rPr>
              <w:t>2</w:t>
            </w:r>
            <w:r w:rsidRPr="006141D9">
              <w:rPr>
                <w:rFonts w:ascii="Book Antiqua" w:eastAsia="等线" w:hAnsi="Book Antiqua" w:cs="宋体"/>
                <w:b/>
                <w:bCs/>
                <w:color w:val="000000"/>
                <w:lang w:eastAsia="zh-CN"/>
              </w:rPr>
              <w:t>)</w:t>
            </w:r>
          </w:p>
        </w:tc>
        <w:tc>
          <w:tcPr>
            <w:tcW w:w="1472" w:type="pct"/>
            <w:tcBorders>
              <w:top w:val="single" w:sz="4" w:space="0" w:color="auto"/>
              <w:left w:val="nil"/>
              <w:bottom w:val="single" w:sz="4" w:space="0" w:color="auto"/>
              <w:right w:val="nil"/>
            </w:tcBorders>
            <w:shd w:val="clear" w:color="auto" w:fill="auto"/>
            <w:hideMark/>
          </w:tcPr>
          <w:p w14:paraId="7A351258" w14:textId="77777777" w:rsidR="00DD1106" w:rsidRPr="006141D9" w:rsidRDefault="00DD1106" w:rsidP="00DD1106">
            <w:pPr>
              <w:spacing w:line="360" w:lineRule="auto"/>
              <w:jc w:val="both"/>
              <w:rPr>
                <w:rFonts w:ascii="Book Antiqua" w:eastAsia="等线" w:hAnsi="Book Antiqua" w:cs="宋体"/>
                <w:b/>
                <w:bCs/>
                <w:color w:val="000000"/>
                <w:lang w:eastAsia="zh-CN"/>
              </w:rPr>
            </w:pPr>
            <w:r w:rsidRPr="006141D9">
              <w:rPr>
                <w:rFonts w:ascii="Book Antiqua" w:eastAsia="等线" w:hAnsi="Book Antiqua" w:cs="宋体"/>
                <w:b/>
                <w:bCs/>
                <w:color w:val="000000"/>
                <w:lang w:eastAsia="zh-CN"/>
              </w:rPr>
              <w:t xml:space="preserve">Preoperative hearing status </w:t>
            </w:r>
          </w:p>
        </w:tc>
        <w:tc>
          <w:tcPr>
            <w:tcW w:w="1366" w:type="pct"/>
            <w:tcBorders>
              <w:top w:val="single" w:sz="4" w:space="0" w:color="auto"/>
              <w:left w:val="nil"/>
              <w:bottom w:val="single" w:sz="4" w:space="0" w:color="auto"/>
              <w:right w:val="nil"/>
            </w:tcBorders>
            <w:shd w:val="clear" w:color="auto" w:fill="auto"/>
            <w:hideMark/>
          </w:tcPr>
          <w:p w14:paraId="610DB6CC" w14:textId="77777777" w:rsidR="00DD1106" w:rsidRPr="006141D9" w:rsidRDefault="00DD1106" w:rsidP="00DD1106">
            <w:pPr>
              <w:spacing w:line="360" w:lineRule="auto"/>
              <w:jc w:val="both"/>
              <w:rPr>
                <w:rFonts w:ascii="Book Antiqua" w:eastAsia="等线" w:hAnsi="Book Antiqua" w:cs="宋体"/>
                <w:b/>
                <w:bCs/>
                <w:color w:val="000000"/>
                <w:lang w:eastAsia="zh-CN"/>
              </w:rPr>
            </w:pPr>
            <w:r w:rsidRPr="006141D9">
              <w:rPr>
                <w:rFonts w:ascii="Book Antiqua" w:eastAsia="等线" w:hAnsi="Book Antiqua" w:cs="宋体"/>
                <w:b/>
                <w:bCs/>
                <w:color w:val="000000"/>
                <w:lang w:eastAsia="zh-CN"/>
              </w:rPr>
              <w:t>Comorbidities</w:t>
            </w:r>
          </w:p>
        </w:tc>
        <w:tc>
          <w:tcPr>
            <w:tcW w:w="586" w:type="pct"/>
            <w:tcBorders>
              <w:top w:val="single" w:sz="4" w:space="0" w:color="auto"/>
              <w:left w:val="nil"/>
              <w:bottom w:val="single" w:sz="4" w:space="0" w:color="auto"/>
              <w:right w:val="nil"/>
            </w:tcBorders>
            <w:shd w:val="clear" w:color="auto" w:fill="auto"/>
            <w:hideMark/>
          </w:tcPr>
          <w:p w14:paraId="662AA1A0" w14:textId="77777777" w:rsidR="00DD1106" w:rsidRPr="006141D9" w:rsidRDefault="00DD1106" w:rsidP="00DD1106">
            <w:pPr>
              <w:spacing w:line="360" w:lineRule="auto"/>
              <w:jc w:val="both"/>
              <w:rPr>
                <w:rFonts w:ascii="Book Antiqua" w:eastAsia="等线" w:hAnsi="Book Antiqua" w:cs="宋体"/>
                <w:b/>
                <w:bCs/>
                <w:color w:val="000000"/>
                <w:lang w:eastAsia="zh-CN"/>
              </w:rPr>
            </w:pPr>
            <w:r w:rsidRPr="006141D9">
              <w:rPr>
                <w:rFonts w:ascii="Book Antiqua" w:eastAsia="等线" w:hAnsi="Book Antiqua" w:cs="宋体"/>
                <w:b/>
                <w:bCs/>
                <w:color w:val="000000"/>
                <w:lang w:eastAsia="zh-CN"/>
              </w:rPr>
              <w:t>Surgical side</w:t>
            </w:r>
          </w:p>
        </w:tc>
      </w:tr>
      <w:tr w:rsidR="00414B8F" w:rsidRPr="006141D9" w14:paraId="14CD5E90" w14:textId="77777777" w:rsidTr="00BB69FE">
        <w:trPr>
          <w:trHeight w:val="312"/>
        </w:trPr>
        <w:tc>
          <w:tcPr>
            <w:tcW w:w="384" w:type="pct"/>
            <w:tcBorders>
              <w:top w:val="single" w:sz="4" w:space="0" w:color="auto"/>
              <w:left w:val="nil"/>
              <w:bottom w:val="nil"/>
              <w:right w:val="nil"/>
            </w:tcBorders>
            <w:shd w:val="clear" w:color="auto" w:fill="auto"/>
            <w:hideMark/>
          </w:tcPr>
          <w:p w14:paraId="3F4AF91E" w14:textId="77777777" w:rsidR="00DD1106" w:rsidRPr="006141D9" w:rsidRDefault="00DD1106" w:rsidP="00DD1106">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1</w:t>
            </w:r>
          </w:p>
        </w:tc>
        <w:tc>
          <w:tcPr>
            <w:tcW w:w="343" w:type="pct"/>
            <w:tcBorders>
              <w:top w:val="single" w:sz="4" w:space="0" w:color="auto"/>
              <w:left w:val="nil"/>
              <w:bottom w:val="nil"/>
              <w:right w:val="nil"/>
            </w:tcBorders>
            <w:shd w:val="clear" w:color="auto" w:fill="auto"/>
            <w:hideMark/>
          </w:tcPr>
          <w:p w14:paraId="3A43C56C" w14:textId="77777777" w:rsidR="00DD1106" w:rsidRPr="006141D9" w:rsidRDefault="00DD1106" w:rsidP="00DD1106">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43</w:t>
            </w:r>
          </w:p>
        </w:tc>
        <w:tc>
          <w:tcPr>
            <w:tcW w:w="315" w:type="pct"/>
            <w:tcBorders>
              <w:top w:val="single" w:sz="4" w:space="0" w:color="auto"/>
              <w:left w:val="nil"/>
              <w:bottom w:val="nil"/>
              <w:right w:val="nil"/>
            </w:tcBorders>
            <w:shd w:val="clear" w:color="auto" w:fill="auto"/>
            <w:hideMark/>
          </w:tcPr>
          <w:p w14:paraId="54F98BB0" w14:textId="77777777" w:rsidR="00DD1106" w:rsidRPr="006141D9" w:rsidRDefault="00DD1106" w:rsidP="00DD1106">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F</w:t>
            </w:r>
          </w:p>
        </w:tc>
        <w:tc>
          <w:tcPr>
            <w:tcW w:w="533" w:type="pct"/>
            <w:tcBorders>
              <w:top w:val="single" w:sz="4" w:space="0" w:color="auto"/>
              <w:left w:val="nil"/>
              <w:bottom w:val="nil"/>
              <w:right w:val="nil"/>
            </w:tcBorders>
            <w:shd w:val="clear" w:color="auto" w:fill="auto"/>
            <w:hideMark/>
          </w:tcPr>
          <w:p w14:paraId="0470B569" w14:textId="77777777" w:rsidR="00DD1106" w:rsidRPr="006141D9" w:rsidRDefault="00DD1106" w:rsidP="00DD1106">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20</w:t>
            </w:r>
          </w:p>
        </w:tc>
        <w:tc>
          <w:tcPr>
            <w:tcW w:w="1472" w:type="pct"/>
            <w:tcBorders>
              <w:top w:val="single" w:sz="4" w:space="0" w:color="auto"/>
              <w:left w:val="nil"/>
              <w:bottom w:val="nil"/>
              <w:right w:val="nil"/>
            </w:tcBorders>
            <w:shd w:val="clear" w:color="auto" w:fill="auto"/>
            <w:hideMark/>
          </w:tcPr>
          <w:p w14:paraId="72EC21C8" w14:textId="77777777" w:rsidR="00DD1106" w:rsidRPr="006141D9" w:rsidRDefault="00DD1106" w:rsidP="00DD1106">
            <w:pPr>
              <w:spacing w:line="360" w:lineRule="auto"/>
              <w:jc w:val="both"/>
              <w:rPr>
                <w:rFonts w:ascii="Book Antiqua" w:eastAsia="等线" w:hAnsi="Book Antiqua" w:cs="宋体"/>
                <w:color w:val="000000"/>
                <w:lang w:eastAsia="zh-CN"/>
              </w:rPr>
            </w:pPr>
            <w:bookmarkStart w:id="5" w:name="RANGE!E3"/>
            <w:r w:rsidRPr="006141D9">
              <w:rPr>
                <w:rFonts w:ascii="Book Antiqua" w:eastAsia="等线" w:hAnsi="Book Antiqua" w:cs="宋体"/>
                <w:color w:val="000000"/>
                <w:lang w:eastAsia="zh-CN"/>
              </w:rPr>
              <w:t xml:space="preserve">Severe hearing loss in left and mild in right </w:t>
            </w:r>
            <w:bookmarkEnd w:id="5"/>
          </w:p>
        </w:tc>
        <w:tc>
          <w:tcPr>
            <w:tcW w:w="1366" w:type="pct"/>
            <w:tcBorders>
              <w:top w:val="single" w:sz="4" w:space="0" w:color="auto"/>
              <w:left w:val="nil"/>
              <w:bottom w:val="nil"/>
              <w:right w:val="nil"/>
            </w:tcBorders>
            <w:shd w:val="clear" w:color="auto" w:fill="auto"/>
            <w:hideMark/>
          </w:tcPr>
          <w:p w14:paraId="67D8EF0A" w14:textId="77777777" w:rsidR="00DD1106" w:rsidRPr="006141D9" w:rsidRDefault="00DD1106" w:rsidP="00DD1106">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None</w:t>
            </w:r>
          </w:p>
        </w:tc>
        <w:tc>
          <w:tcPr>
            <w:tcW w:w="586" w:type="pct"/>
            <w:tcBorders>
              <w:top w:val="single" w:sz="4" w:space="0" w:color="auto"/>
              <w:left w:val="nil"/>
              <w:bottom w:val="nil"/>
              <w:right w:val="nil"/>
            </w:tcBorders>
            <w:shd w:val="clear" w:color="auto" w:fill="auto"/>
            <w:hideMark/>
          </w:tcPr>
          <w:p w14:paraId="0857365E" w14:textId="4132D1BB" w:rsidR="00DD1106" w:rsidRPr="006141D9" w:rsidRDefault="00DD1106" w:rsidP="00DD1106">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L</w:t>
            </w:r>
            <w:r w:rsidR="006A6032" w:rsidRPr="006141D9">
              <w:rPr>
                <w:rFonts w:ascii="Book Antiqua" w:eastAsia="等线" w:hAnsi="Book Antiqua" w:cs="宋体"/>
                <w:color w:val="000000"/>
                <w:lang w:eastAsia="zh-CN"/>
              </w:rPr>
              <w:t>eft</w:t>
            </w:r>
          </w:p>
        </w:tc>
      </w:tr>
      <w:tr w:rsidR="00414B8F" w:rsidRPr="006141D9" w14:paraId="355F5283" w14:textId="77777777" w:rsidTr="00BB69FE">
        <w:trPr>
          <w:trHeight w:val="936"/>
        </w:trPr>
        <w:tc>
          <w:tcPr>
            <w:tcW w:w="384" w:type="pct"/>
            <w:tcBorders>
              <w:top w:val="nil"/>
              <w:left w:val="nil"/>
              <w:bottom w:val="nil"/>
              <w:right w:val="nil"/>
            </w:tcBorders>
            <w:shd w:val="clear" w:color="auto" w:fill="auto"/>
            <w:hideMark/>
          </w:tcPr>
          <w:p w14:paraId="25B16672" w14:textId="77777777" w:rsidR="00DD1106" w:rsidRPr="006141D9" w:rsidRDefault="00DD1106" w:rsidP="00DD1106">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2</w:t>
            </w:r>
          </w:p>
        </w:tc>
        <w:tc>
          <w:tcPr>
            <w:tcW w:w="343" w:type="pct"/>
            <w:tcBorders>
              <w:top w:val="nil"/>
              <w:left w:val="nil"/>
              <w:bottom w:val="nil"/>
              <w:right w:val="nil"/>
            </w:tcBorders>
            <w:shd w:val="clear" w:color="auto" w:fill="auto"/>
            <w:hideMark/>
          </w:tcPr>
          <w:p w14:paraId="21B3FCBB" w14:textId="77777777" w:rsidR="00DD1106" w:rsidRPr="006141D9" w:rsidRDefault="00DD1106" w:rsidP="00DD1106">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31</w:t>
            </w:r>
          </w:p>
        </w:tc>
        <w:tc>
          <w:tcPr>
            <w:tcW w:w="315" w:type="pct"/>
            <w:tcBorders>
              <w:top w:val="nil"/>
              <w:left w:val="nil"/>
              <w:bottom w:val="nil"/>
              <w:right w:val="nil"/>
            </w:tcBorders>
            <w:shd w:val="clear" w:color="auto" w:fill="auto"/>
            <w:hideMark/>
          </w:tcPr>
          <w:p w14:paraId="10F35932" w14:textId="77777777" w:rsidR="00DD1106" w:rsidRPr="006141D9" w:rsidRDefault="00DD1106" w:rsidP="00DD1106">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M</w:t>
            </w:r>
          </w:p>
        </w:tc>
        <w:tc>
          <w:tcPr>
            <w:tcW w:w="533" w:type="pct"/>
            <w:tcBorders>
              <w:top w:val="nil"/>
              <w:left w:val="nil"/>
              <w:bottom w:val="nil"/>
              <w:right w:val="nil"/>
            </w:tcBorders>
            <w:shd w:val="clear" w:color="auto" w:fill="auto"/>
            <w:hideMark/>
          </w:tcPr>
          <w:p w14:paraId="62B17CAC" w14:textId="77777777" w:rsidR="00DD1106" w:rsidRPr="006141D9" w:rsidRDefault="00DD1106" w:rsidP="00DD1106">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26</w:t>
            </w:r>
          </w:p>
        </w:tc>
        <w:tc>
          <w:tcPr>
            <w:tcW w:w="1472" w:type="pct"/>
            <w:tcBorders>
              <w:top w:val="nil"/>
              <w:left w:val="nil"/>
              <w:bottom w:val="nil"/>
              <w:right w:val="nil"/>
            </w:tcBorders>
            <w:shd w:val="clear" w:color="auto" w:fill="auto"/>
            <w:hideMark/>
          </w:tcPr>
          <w:p w14:paraId="4E08C473" w14:textId="77777777" w:rsidR="00DD1106" w:rsidRPr="006141D9" w:rsidRDefault="00DD1106" w:rsidP="00DD1106">
            <w:pPr>
              <w:spacing w:line="360" w:lineRule="auto"/>
              <w:jc w:val="both"/>
              <w:rPr>
                <w:rFonts w:ascii="Book Antiqua" w:eastAsia="等线" w:hAnsi="Book Antiqua" w:cs="宋体"/>
                <w:color w:val="000000"/>
                <w:lang w:eastAsia="zh-CN"/>
              </w:rPr>
            </w:pPr>
            <w:bookmarkStart w:id="6" w:name="RANGE!E4"/>
            <w:r w:rsidRPr="006141D9">
              <w:rPr>
                <w:rFonts w:ascii="Book Antiqua" w:eastAsia="等线" w:hAnsi="Book Antiqua" w:cs="宋体"/>
                <w:color w:val="000000"/>
                <w:lang w:eastAsia="zh-CN"/>
              </w:rPr>
              <w:t xml:space="preserve">Complete hearing loss in left ear and profound hearing loss in right </w:t>
            </w:r>
            <w:bookmarkEnd w:id="6"/>
          </w:p>
        </w:tc>
        <w:tc>
          <w:tcPr>
            <w:tcW w:w="1366" w:type="pct"/>
            <w:tcBorders>
              <w:top w:val="nil"/>
              <w:left w:val="nil"/>
              <w:bottom w:val="nil"/>
              <w:right w:val="nil"/>
            </w:tcBorders>
            <w:shd w:val="clear" w:color="auto" w:fill="auto"/>
            <w:hideMark/>
          </w:tcPr>
          <w:p w14:paraId="4165542E" w14:textId="5353FC94" w:rsidR="00DD1106" w:rsidRPr="006141D9" w:rsidRDefault="00DD1106" w:rsidP="00DD1106">
            <w:pPr>
              <w:spacing w:line="360" w:lineRule="auto"/>
              <w:jc w:val="both"/>
              <w:rPr>
                <w:rFonts w:ascii="Book Antiqua" w:eastAsia="等线" w:hAnsi="Book Antiqua" w:cs="宋体"/>
                <w:color w:val="000000"/>
                <w:lang w:eastAsia="zh-CN"/>
              </w:rPr>
            </w:pPr>
            <w:bookmarkStart w:id="7" w:name="RANGE!F4"/>
            <w:r w:rsidRPr="006141D9">
              <w:rPr>
                <w:rFonts w:ascii="Book Antiqua" w:eastAsia="等线" w:hAnsi="Book Antiqua" w:cs="宋体"/>
                <w:color w:val="000000"/>
                <w:lang w:eastAsia="zh-CN"/>
              </w:rPr>
              <w:t>Left-sided lesions at the C3-C4 and C6-C7 intervertebral</w:t>
            </w:r>
            <w:r w:rsidR="00773DCD" w:rsidRPr="006141D9">
              <w:rPr>
                <w:rFonts w:ascii="Book Antiqua" w:eastAsia="等线" w:hAnsi="Book Antiqua" w:cs="宋体"/>
                <w:color w:val="000000"/>
                <w:lang w:eastAsia="zh-CN"/>
              </w:rPr>
              <w:t xml:space="preserve"> </w:t>
            </w:r>
            <w:r w:rsidRPr="006141D9">
              <w:rPr>
                <w:rFonts w:ascii="Book Antiqua" w:eastAsia="等线" w:hAnsi="Book Antiqua" w:cs="宋体"/>
                <w:color w:val="000000"/>
                <w:lang w:eastAsia="zh-CN"/>
              </w:rPr>
              <w:t>foraminal</w:t>
            </w:r>
            <w:r w:rsidR="00773DCD" w:rsidRPr="006141D9">
              <w:rPr>
                <w:rFonts w:ascii="Book Antiqua" w:eastAsia="等线" w:hAnsi="Book Antiqua" w:cs="宋体"/>
                <w:color w:val="000000"/>
                <w:lang w:eastAsia="zh-CN"/>
              </w:rPr>
              <w:t xml:space="preserve"> </w:t>
            </w:r>
            <w:r w:rsidRPr="006141D9">
              <w:rPr>
                <w:rFonts w:ascii="Book Antiqua" w:eastAsia="等线" w:hAnsi="Book Antiqua" w:cs="宋体"/>
                <w:color w:val="000000"/>
                <w:lang w:eastAsia="zh-CN"/>
              </w:rPr>
              <w:t>areas, 14 years after resection of cervical spinal schwannomas</w:t>
            </w:r>
            <w:bookmarkEnd w:id="7"/>
          </w:p>
        </w:tc>
        <w:tc>
          <w:tcPr>
            <w:tcW w:w="586" w:type="pct"/>
            <w:tcBorders>
              <w:top w:val="nil"/>
              <w:left w:val="nil"/>
              <w:bottom w:val="nil"/>
              <w:right w:val="nil"/>
            </w:tcBorders>
            <w:shd w:val="clear" w:color="auto" w:fill="auto"/>
            <w:hideMark/>
          </w:tcPr>
          <w:p w14:paraId="675B51D5" w14:textId="6D1D592C" w:rsidR="00DD1106" w:rsidRPr="006141D9" w:rsidRDefault="006A6032" w:rsidP="00DD1106">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Left</w:t>
            </w:r>
          </w:p>
        </w:tc>
      </w:tr>
      <w:tr w:rsidR="00414B8F" w:rsidRPr="006141D9" w14:paraId="13277C83" w14:textId="77777777" w:rsidTr="00BB69FE">
        <w:trPr>
          <w:trHeight w:val="312"/>
        </w:trPr>
        <w:tc>
          <w:tcPr>
            <w:tcW w:w="384" w:type="pct"/>
            <w:tcBorders>
              <w:top w:val="nil"/>
              <w:left w:val="nil"/>
              <w:right w:val="nil"/>
            </w:tcBorders>
            <w:shd w:val="clear" w:color="auto" w:fill="auto"/>
            <w:hideMark/>
          </w:tcPr>
          <w:p w14:paraId="24ED4847" w14:textId="77777777" w:rsidR="00DD1106" w:rsidRPr="006141D9" w:rsidRDefault="00DD1106" w:rsidP="00DD1106">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3</w:t>
            </w:r>
          </w:p>
        </w:tc>
        <w:tc>
          <w:tcPr>
            <w:tcW w:w="343" w:type="pct"/>
            <w:tcBorders>
              <w:top w:val="nil"/>
              <w:left w:val="nil"/>
              <w:right w:val="nil"/>
            </w:tcBorders>
            <w:shd w:val="clear" w:color="auto" w:fill="auto"/>
            <w:hideMark/>
          </w:tcPr>
          <w:p w14:paraId="3DFA99B8" w14:textId="77777777" w:rsidR="00DD1106" w:rsidRPr="006141D9" w:rsidRDefault="00DD1106" w:rsidP="00DD1106">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38</w:t>
            </w:r>
          </w:p>
        </w:tc>
        <w:tc>
          <w:tcPr>
            <w:tcW w:w="315" w:type="pct"/>
            <w:tcBorders>
              <w:top w:val="nil"/>
              <w:left w:val="nil"/>
              <w:right w:val="nil"/>
            </w:tcBorders>
            <w:shd w:val="clear" w:color="auto" w:fill="auto"/>
            <w:hideMark/>
          </w:tcPr>
          <w:p w14:paraId="51E7FE16" w14:textId="77777777" w:rsidR="00DD1106" w:rsidRPr="006141D9" w:rsidRDefault="00DD1106" w:rsidP="00DD1106">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M</w:t>
            </w:r>
          </w:p>
        </w:tc>
        <w:tc>
          <w:tcPr>
            <w:tcW w:w="533" w:type="pct"/>
            <w:tcBorders>
              <w:top w:val="nil"/>
              <w:left w:val="nil"/>
              <w:right w:val="nil"/>
            </w:tcBorders>
            <w:shd w:val="clear" w:color="auto" w:fill="auto"/>
            <w:hideMark/>
          </w:tcPr>
          <w:p w14:paraId="4C0B6E74" w14:textId="77777777" w:rsidR="00DD1106" w:rsidRPr="006141D9" w:rsidRDefault="00DD1106" w:rsidP="00DD1106">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25</w:t>
            </w:r>
          </w:p>
        </w:tc>
        <w:tc>
          <w:tcPr>
            <w:tcW w:w="1472" w:type="pct"/>
            <w:tcBorders>
              <w:top w:val="nil"/>
              <w:left w:val="nil"/>
              <w:right w:val="nil"/>
            </w:tcBorders>
            <w:shd w:val="clear" w:color="auto" w:fill="auto"/>
            <w:hideMark/>
          </w:tcPr>
          <w:p w14:paraId="6D993786" w14:textId="77777777" w:rsidR="00DD1106" w:rsidRPr="006141D9" w:rsidRDefault="00DD1106" w:rsidP="00DD1106">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Bilateral total deafness</w:t>
            </w:r>
          </w:p>
        </w:tc>
        <w:tc>
          <w:tcPr>
            <w:tcW w:w="1366" w:type="pct"/>
            <w:tcBorders>
              <w:top w:val="nil"/>
              <w:left w:val="nil"/>
              <w:right w:val="nil"/>
            </w:tcBorders>
            <w:shd w:val="clear" w:color="auto" w:fill="auto"/>
            <w:hideMark/>
          </w:tcPr>
          <w:p w14:paraId="29F3F249" w14:textId="77777777" w:rsidR="00DD1106" w:rsidRPr="006141D9" w:rsidRDefault="00DD1106" w:rsidP="00DD1106">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Total deafness</w:t>
            </w:r>
          </w:p>
        </w:tc>
        <w:tc>
          <w:tcPr>
            <w:tcW w:w="586" w:type="pct"/>
            <w:tcBorders>
              <w:top w:val="nil"/>
              <w:left w:val="nil"/>
              <w:right w:val="nil"/>
            </w:tcBorders>
            <w:shd w:val="clear" w:color="auto" w:fill="auto"/>
            <w:hideMark/>
          </w:tcPr>
          <w:p w14:paraId="0EA2B5DC" w14:textId="1576F3B9" w:rsidR="00DD1106" w:rsidRPr="006141D9" w:rsidRDefault="006A6032" w:rsidP="00DD1106">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Left</w:t>
            </w:r>
          </w:p>
        </w:tc>
      </w:tr>
      <w:tr w:rsidR="00414B8F" w:rsidRPr="006141D9" w14:paraId="45256281" w14:textId="77777777" w:rsidTr="00BB69FE">
        <w:trPr>
          <w:trHeight w:val="624"/>
        </w:trPr>
        <w:tc>
          <w:tcPr>
            <w:tcW w:w="384" w:type="pct"/>
            <w:tcBorders>
              <w:top w:val="nil"/>
              <w:left w:val="nil"/>
              <w:bottom w:val="single" w:sz="4" w:space="0" w:color="auto"/>
              <w:right w:val="nil"/>
            </w:tcBorders>
            <w:shd w:val="clear" w:color="auto" w:fill="auto"/>
            <w:hideMark/>
          </w:tcPr>
          <w:p w14:paraId="6CE05AEB" w14:textId="77777777" w:rsidR="00DD1106" w:rsidRPr="006141D9" w:rsidRDefault="00DD1106" w:rsidP="00DD1106">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4</w:t>
            </w:r>
          </w:p>
        </w:tc>
        <w:tc>
          <w:tcPr>
            <w:tcW w:w="343" w:type="pct"/>
            <w:tcBorders>
              <w:top w:val="nil"/>
              <w:left w:val="nil"/>
              <w:bottom w:val="single" w:sz="4" w:space="0" w:color="auto"/>
              <w:right w:val="nil"/>
            </w:tcBorders>
            <w:shd w:val="clear" w:color="auto" w:fill="auto"/>
            <w:hideMark/>
          </w:tcPr>
          <w:p w14:paraId="760CE573" w14:textId="77777777" w:rsidR="00DD1106" w:rsidRPr="006141D9" w:rsidRDefault="00DD1106" w:rsidP="00DD1106">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24</w:t>
            </w:r>
          </w:p>
        </w:tc>
        <w:tc>
          <w:tcPr>
            <w:tcW w:w="315" w:type="pct"/>
            <w:tcBorders>
              <w:top w:val="nil"/>
              <w:left w:val="nil"/>
              <w:bottom w:val="single" w:sz="4" w:space="0" w:color="auto"/>
              <w:right w:val="nil"/>
            </w:tcBorders>
            <w:shd w:val="clear" w:color="auto" w:fill="auto"/>
            <w:hideMark/>
          </w:tcPr>
          <w:p w14:paraId="67CB652F" w14:textId="77777777" w:rsidR="00DD1106" w:rsidRPr="006141D9" w:rsidRDefault="00DD1106" w:rsidP="00DD1106">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F</w:t>
            </w:r>
          </w:p>
        </w:tc>
        <w:tc>
          <w:tcPr>
            <w:tcW w:w="533" w:type="pct"/>
            <w:tcBorders>
              <w:top w:val="nil"/>
              <w:left w:val="nil"/>
              <w:bottom w:val="single" w:sz="4" w:space="0" w:color="auto"/>
              <w:right w:val="nil"/>
            </w:tcBorders>
            <w:shd w:val="clear" w:color="auto" w:fill="auto"/>
            <w:hideMark/>
          </w:tcPr>
          <w:p w14:paraId="00F5B862" w14:textId="77777777" w:rsidR="00DD1106" w:rsidRPr="006141D9" w:rsidRDefault="00DD1106" w:rsidP="00DD1106">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17</w:t>
            </w:r>
          </w:p>
        </w:tc>
        <w:tc>
          <w:tcPr>
            <w:tcW w:w="1472" w:type="pct"/>
            <w:tcBorders>
              <w:top w:val="nil"/>
              <w:left w:val="nil"/>
              <w:bottom w:val="single" w:sz="4" w:space="0" w:color="auto"/>
              <w:right w:val="nil"/>
            </w:tcBorders>
            <w:shd w:val="clear" w:color="auto" w:fill="auto"/>
            <w:hideMark/>
          </w:tcPr>
          <w:p w14:paraId="6DAF4830" w14:textId="77777777" w:rsidR="00DD1106" w:rsidRPr="006141D9" w:rsidRDefault="00DD1106" w:rsidP="00DD1106">
            <w:pPr>
              <w:spacing w:line="360" w:lineRule="auto"/>
              <w:jc w:val="both"/>
              <w:rPr>
                <w:rFonts w:ascii="Book Antiqua" w:eastAsia="等线" w:hAnsi="Book Antiqua" w:cs="宋体"/>
                <w:color w:val="000000"/>
                <w:lang w:eastAsia="zh-CN"/>
              </w:rPr>
            </w:pPr>
            <w:bookmarkStart w:id="8" w:name="RANGE!E6"/>
            <w:r w:rsidRPr="006141D9">
              <w:rPr>
                <w:rFonts w:ascii="Book Antiqua" w:eastAsia="等线" w:hAnsi="Book Antiqua" w:cs="宋体"/>
                <w:color w:val="000000"/>
                <w:lang w:eastAsia="zh-CN"/>
              </w:rPr>
              <w:t xml:space="preserve">Complete hearing loss in right ear and severe hearing loss in right ear </w:t>
            </w:r>
            <w:bookmarkEnd w:id="8"/>
          </w:p>
        </w:tc>
        <w:tc>
          <w:tcPr>
            <w:tcW w:w="1366" w:type="pct"/>
            <w:tcBorders>
              <w:top w:val="nil"/>
              <w:left w:val="nil"/>
              <w:bottom w:val="single" w:sz="4" w:space="0" w:color="auto"/>
              <w:right w:val="nil"/>
            </w:tcBorders>
            <w:shd w:val="clear" w:color="auto" w:fill="auto"/>
            <w:hideMark/>
          </w:tcPr>
          <w:p w14:paraId="7871494E" w14:textId="77777777" w:rsidR="00DD1106" w:rsidRPr="006141D9" w:rsidRDefault="00DD1106" w:rsidP="00DD1106">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Anxiety</w:t>
            </w:r>
          </w:p>
        </w:tc>
        <w:tc>
          <w:tcPr>
            <w:tcW w:w="586" w:type="pct"/>
            <w:tcBorders>
              <w:top w:val="nil"/>
              <w:left w:val="nil"/>
              <w:bottom w:val="single" w:sz="4" w:space="0" w:color="auto"/>
              <w:right w:val="nil"/>
            </w:tcBorders>
            <w:shd w:val="clear" w:color="auto" w:fill="auto"/>
            <w:hideMark/>
          </w:tcPr>
          <w:p w14:paraId="2D16220F" w14:textId="3DFE10FD" w:rsidR="00DD1106" w:rsidRPr="006141D9" w:rsidRDefault="00DD1106" w:rsidP="00DD1106">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R</w:t>
            </w:r>
            <w:r w:rsidR="006A6032" w:rsidRPr="006141D9">
              <w:rPr>
                <w:rFonts w:ascii="Book Antiqua" w:eastAsia="等线" w:hAnsi="Book Antiqua" w:cs="宋体"/>
                <w:color w:val="000000"/>
                <w:lang w:eastAsia="zh-CN"/>
              </w:rPr>
              <w:t>ight</w:t>
            </w:r>
          </w:p>
        </w:tc>
      </w:tr>
    </w:tbl>
    <w:p w14:paraId="0F610E24" w14:textId="633CC457" w:rsidR="00AB23AF" w:rsidRPr="006141D9" w:rsidRDefault="00BB69FE" w:rsidP="00736A40">
      <w:pPr>
        <w:spacing w:line="360" w:lineRule="auto"/>
        <w:jc w:val="both"/>
        <w:rPr>
          <w:rFonts w:ascii="Book Antiqua" w:hAnsi="Book Antiqua"/>
          <w:bCs/>
        </w:rPr>
      </w:pPr>
      <w:r w:rsidRPr="006141D9">
        <w:rPr>
          <w:rFonts w:ascii="Book Antiqua" w:hAnsi="Book Antiqua"/>
          <w:bCs/>
        </w:rPr>
        <w:t>BMI: Body mass index.</w:t>
      </w:r>
    </w:p>
    <w:p w14:paraId="4CB2108D" w14:textId="77777777" w:rsidR="00AB23AF" w:rsidRPr="006141D9" w:rsidRDefault="00AB23AF" w:rsidP="00736A40">
      <w:pPr>
        <w:spacing w:line="360" w:lineRule="auto"/>
        <w:jc w:val="both"/>
        <w:rPr>
          <w:rFonts w:ascii="Book Antiqua" w:hAnsi="Book Antiqua"/>
          <w:lang w:eastAsia="zh-CN"/>
        </w:rPr>
      </w:pPr>
    </w:p>
    <w:p w14:paraId="68BA4EA3" w14:textId="77777777" w:rsidR="0031097E" w:rsidRPr="006141D9" w:rsidRDefault="0031097E" w:rsidP="00736A40">
      <w:pPr>
        <w:spacing w:line="360" w:lineRule="auto"/>
        <w:jc w:val="both"/>
        <w:rPr>
          <w:rFonts w:ascii="Book Antiqua" w:hAnsi="Book Antiqua"/>
        </w:rPr>
        <w:sectPr w:rsidR="0031097E" w:rsidRPr="006141D9">
          <w:pgSz w:w="12240" w:h="15840"/>
          <w:pgMar w:top="1440" w:right="1440" w:bottom="1440" w:left="1440" w:header="720" w:footer="720" w:gutter="0"/>
          <w:cols w:space="720"/>
          <w:docGrid w:linePitch="360"/>
        </w:sectPr>
      </w:pPr>
    </w:p>
    <w:p w14:paraId="25579E1B" w14:textId="5E1F0005" w:rsidR="00545ECB" w:rsidRPr="006141D9" w:rsidRDefault="00545ECB" w:rsidP="00545ECB">
      <w:pPr>
        <w:spacing w:line="360" w:lineRule="auto"/>
        <w:jc w:val="both"/>
        <w:rPr>
          <w:rFonts w:ascii="Book Antiqua" w:hAnsi="Book Antiqua"/>
          <w:b/>
        </w:rPr>
      </w:pPr>
      <w:r w:rsidRPr="006141D9">
        <w:rPr>
          <w:rFonts w:ascii="Book Antiqua" w:hAnsi="Book Antiqua"/>
          <w:b/>
        </w:rPr>
        <w:lastRenderedPageBreak/>
        <w:t>Table 2 Sum</w:t>
      </w:r>
      <w:r w:rsidR="008D3290" w:rsidRPr="006141D9">
        <w:rPr>
          <w:rFonts w:ascii="Book Antiqua" w:hAnsi="Book Antiqua"/>
          <w:b/>
        </w:rPr>
        <w:t>mary of intraoperative anesthetic management of awake cran</w:t>
      </w:r>
      <w:r w:rsidRPr="006141D9">
        <w:rPr>
          <w:rFonts w:ascii="Book Antiqua" w:hAnsi="Book Antiqua"/>
          <w:b/>
        </w:rPr>
        <w:t>iotomy</w:t>
      </w:r>
    </w:p>
    <w:tbl>
      <w:tblPr>
        <w:tblW w:w="5000" w:type="pct"/>
        <w:tblLook w:val="04A0" w:firstRow="1" w:lastRow="0" w:firstColumn="1" w:lastColumn="0" w:noHBand="0" w:noVBand="1"/>
      </w:tblPr>
      <w:tblGrid>
        <w:gridCol w:w="736"/>
        <w:gridCol w:w="1216"/>
        <w:gridCol w:w="1949"/>
        <w:gridCol w:w="1949"/>
        <w:gridCol w:w="1933"/>
        <w:gridCol w:w="1577"/>
      </w:tblGrid>
      <w:tr w:rsidR="00345824" w:rsidRPr="006141D9" w14:paraId="70FC8747" w14:textId="77777777" w:rsidTr="00841C4C">
        <w:trPr>
          <w:trHeight w:val="2818"/>
        </w:trPr>
        <w:tc>
          <w:tcPr>
            <w:tcW w:w="346" w:type="pct"/>
            <w:tcBorders>
              <w:top w:val="single" w:sz="4" w:space="0" w:color="auto"/>
              <w:left w:val="nil"/>
              <w:bottom w:val="single" w:sz="4" w:space="0" w:color="auto"/>
              <w:right w:val="nil"/>
            </w:tcBorders>
            <w:shd w:val="clear" w:color="auto" w:fill="auto"/>
            <w:hideMark/>
          </w:tcPr>
          <w:p w14:paraId="62C49AC2" w14:textId="77777777" w:rsidR="00345824" w:rsidRPr="006141D9" w:rsidRDefault="00345824" w:rsidP="00345824">
            <w:pPr>
              <w:spacing w:line="360" w:lineRule="auto"/>
              <w:jc w:val="both"/>
              <w:rPr>
                <w:rFonts w:ascii="Book Antiqua" w:eastAsia="等线" w:hAnsi="Book Antiqua" w:cs="宋体"/>
                <w:b/>
                <w:bCs/>
                <w:color w:val="000000"/>
                <w:lang w:eastAsia="zh-CN"/>
              </w:rPr>
            </w:pPr>
            <w:r w:rsidRPr="006141D9">
              <w:rPr>
                <w:rFonts w:ascii="Book Antiqua" w:eastAsia="等线" w:hAnsi="Book Antiqua" w:cs="宋体"/>
                <w:b/>
                <w:bCs/>
                <w:color w:val="000000"/>
                <w:lang w:eastAsia="zh-CN"/>
              </w:rPr>
              <w:t>Case</w:t>
            </w:r>
          </w:p>
        </w:tc>
        <w:tc>
          <w:tcPr>
            <w:tcW w:w="420" w:type="pct"/>
            <w:tcBorders>
              <w:top w:val="single" w:sz="4" w:space="0" w:color="auto"/>
              <w:left w:val="nil"/>
              <w:bottom w:val="single" w:sz="4" w:space="0" w:color="auto"/>
              <w:right w:val="nil"/>
            </w:tcBorders>
            <w:shd w:val="clear" w:color="auto" w:fill="auto"/>
            <w:hideMark/>
          </w:tcPr>
          <w:p w14:paraId="2B71ED4E" w14:textId="77777777" w:rsidR="00345824" w:rsidRPr="006141D9" w:rsidRDefault="00345824" w:rsidP="00345824">
            <w:pPr>
              <w:spacing w:line="360" w:lineRule="auto"/>
              <w:jc w:val="both"/>
              <w:rPr>
                <w:rFonts w:ascii="Book Antiqua" w:eastAsia="等线" w:hAnsi="Book Antiqua" w:cs="宋体"/>
                <w:b/>
                <w:bCs/>
                <w:color w:val="000000"/>
                <w:lang w:eastAsia="zh-CN"/>
              </w:rPr>
            </w:pPr>
            <w:r w:rsidRPr="006141D9">
              <w:rPr>
                <w:rFonts w:ascii="Book Antiqua" w:eastAsia="等线" w:hAnsi="Book Antiqua" w:cs="宋体"/>
                <w:b/>
                <w:bCs/>
                <w:color w:val="000000"/>
                <w:lang w:eastAsia="zh-CN"/>
              </w:rPr>
              <w:t>Duration of the first phase (min)</w:t>
            </w:r>
          </w:p>
        </w:tc>
        <w:tc>
          <w:tcPr>
            <w:tcW w:w="633" w:type="pct"/>
            <w:tcBorders>
              <w:top w:val="single" w:sz="4" w:space="0" w:color="auto"/>
              <w:left w:val="nil"/>
              <w:bottom w:val="single" w:sz="4" w:space="0" w:color="auto"/>
              <w:right w:val="nil"/>
            </w:tcBorders>
            <w:shd w:val="clear" w:color="auto" w:fill="auto"/>
            <w:hideMark/>
          </w:tcPr>
          <w:p w14:paraId="4CA9813B" w14:textId="77777777" w:rsidR="00345824" w:rsidRPr="006141D9" w:rsidRDefault="00345824" w:rsidP="00345824">
            <w:pPr>
              <w:spacing w:line="360" w:lineRule="auto"/>
              <w:jc w:val="both"/>
              <w:rPr>
                <w:rFonts w:ascii="Book Antiqua" w:eastAsia="等线" w:hAnsi="Book Antiqua" w:cs="宋体"/>
                <w:b/>
                <w:bCs/>
                <w:color w:val="000000"/>
                <w:lang w:eastAsia="zh-CN"/>
              </w:rPr>
            </w:pPr>
            <w:r w:rsidRPr="006141D9">
              <w:rPr>
                <w:rFonts w:ascii="Book Antiqua" w:eastAsia="等线" w:hAnsi="Book Antiqua" w:cs="宋体"/>
                <w:b/>
                <w:bCs/>
                <w:color w:val="000000"/>
                <w:lang w:eastAsia="zh-CN"/>
              </w:rPr>
              <w:t>The interval of time between discontinuation and eye opening (min)</w:t>
            </w:r>
          </w:p>
        </w:tc>
        <w:tc>
          <w:tcPr>
            <w:tcW w:w="633" w:type="pct"/>
            <w:tcBorders>
              <w:top w:val="single" w:sz="4" w:space="0" w:color="auto"/>
              <w:left w:val="nil"/>
              <w:bottom w:val="single" w:sz="4" w:space="0" w:color="auto"/>
              <w:right w:val="nil"/>
            </w:tcBorders>
            <w:shd w:val="clear" w:color="auto" w:fill="auto"/>
            <w:hideMark/>
          </w:tcPr>
          <w:p w14:paraId="1DCFA19B" w14:textId="77777777" w:rsidR="00345824" w:rsidRPr="006141D9" w:rsidRDefault="00345824" w:rsidP="00345824">
            <w:pPr>
              <w:spacing w:line="360" w:lineRule="auto"/>
              <w:jc w:val="both"/>
              <w:rPr>
                <w:rFonts w:ascii="Book Antiqua" w:eastAsia="等线" w:hAnsi="Book Antiqua" w:cs="宋体"/>
                <w:b/>
                <w:bCs/>
                <w:color w:val="000000"/>
                <w:lang w:eastAsia="zh-CN"/>
              </w:rPr>
            </w:pPr>
            <w:r w:rsidRPr="006141D9">
              <w:rPr>
                <w:rFonts w:ascii="Book Antiqua" w:eastAsia="等线" w:hAnsi="Book Antiqua" w:cs="宋体"/>
                <w:b/>
                <w:bCs/>
                <w:color w:val="000000"/>
                <w:lang w:eastAsia="zh-CN"/>
              </w:rPr>
              <w:t>The interval of time between discontinuation and full cooperation (min)</w:t>
            </w:r>
          </w:p>
        </w:tc>
        <w:tc>
          <w:tcPr>
            <w:tcW w:w="1579" w:type="pct"/>
            <w:tcBorders>
              <w:top w:val="single" w:sz="4" w:space="0" w:color="auto"/>
              <w:left w:val="nil"/>
              <w:bottom w:val="single" w:sz="4" w:space="0" w:color="auto"/>
              <w:right w:val="nil"/>
            </w:tcBorders>
            <w:shd w:val="clear" w:color="auto" w:fill="auto"/>
            <w:hideMark/>
          </w:tcPr>
          <w:p w14:paraId="417783BC" w14:textId="317A9388" w:rsidR="00345824" w:rsidRPr="006141D9" w:rsidRDefault="00345824" w:rsidP="00345824">
            <w:pPr>
              <w:spacing w:line="360" w:lineRule="auto"/>
              <w:jc w:val="both"/>
              <w:rPr>
                <w:rFonts w:ascii="Book Antiqua" w:eastAsia="等线" w:hAnsi="Book Antiqua" w:cs="宋体"/>
                <w:b/>
                <w:bCs/>
                <w:color w:val="000000"/>
                <w:lang w:eastAsia="zh-CN"/>
              </w:rPr>
            </w:pPr>
            <w:r w:rsidRPr="006141D9">
              <w:rPr>
                <w:rFonts w:ascii="Book Antiqua" w:eastAsia="等线" w:hAnsi="Book Antiqua" w:cs="宋体"/>
                <w:b/>
                <w:bCs/>
                <w:color w:val="000000"/>
                <w:lang w:eastAsia="zh-CN"/>
              </w:rPr>
              <w:t>The plasma propofol awakening concentration (</w:t>
            </w:r>
            <w:r w:rsidRPr="006141D9">
              <w:rPr>
                <w:rFonts w:ascii="Book Antiqua" w:eastAsia="等线" w:hAnsi="Book Antiqua" w:cs="宋体"/>
                <w:b/>
                <w:bCs/>
                <w:color w:val="000000"/>
                <w:lang w:eastAsia="zh-CN"/>
              </w:rPr>
              <w:t>g/mL)</w:t>
            </w:r>
          </w:p>
        </w:tc>
        <w:tc>
          <w:tcPr>
            <w:tcW w:w="1390" w:type="pct"/>
            <w:tcBorders>
              <w:top w:val="single" w:sz="4" w:space="0" w:color="auto"/>
              <w:left w:val="nil"/>
              <w:bottom w:val="single" w:sz="4" w:space="0" w:color="auto"/>
              <w:right w:val="nil"/>
            </w:tcBorders>
            <w:shd w:val="clear" w:color="auto" w:fill="auto"/>
            <w:hideMark/>
          </w:tcPr>
          <w:p w14:paraId="2105A7A1" w14:textId="60BE2FDD" w:rsidR="00345824" w:rsidRPr="006141D9" w:rsidRDefault="00345824" w:rsidP="00345824">
            <w:pPr>
              <w:spacing w:line="360" w:lineRule="auto"/>
              <w:jc w:val="both"/>
              <w:rPr>
                <w:rFonts w:ascii="Book Antiqua" w:eastAsia="等线" w:hAnsi="Book Antiqua" w:cs="宋体"/>
                <w:b/>
                <w:bCs/>
                <w:color w:val="000000"/>
                <w:lang w:eastAsia="zh-CN"/>
              </w:rPr>
            </w:pPr>
            <w:r w:rsidRPr="006141D9">
              <w:rPr>
                <w:rFonts w:ascii="Book Antiqua" w:eastAsia="等线" w:hAnsi="Book Antiqua" w:cs="宋体"/>
                <w:b/>
                <w:bCs/>
                <w:color w:val="000000"/>
                <w:lang w:eastAsia="zh-CN"/>
              </w:rPr>
              <w:t>Duration of hearing test (min)</w:t>
            </w:r>
          </w:p>
        </w:tc>
      </w:tr>
      <w:tr w:rsidR="00345824" w:rsidRPr="006141D9" w14:paraId="56CD77EE" w14:textId="77777777" w:rsidTr="00345824">
        <w:trPr>
          <w:trHeight w:val="312"/>
        </w:trPr>
        <w:tc>
          <w:tcPr>
            <w:tcW w:w="346" w:type="pct"/>
            <w:tcBorders>
              <w:top w:val="single" w:sz="4" w:space="0" w:color="auto"/>
              <w:left w:val="nil"/>
              <w:bottom w:val="nil"/>
              <w:right w:val="nil"/>
            </w:tcBorders>
            <w:shd w:val="clear" w:color="auto" w:fill="auto"/>
            <w:hideMark/>
          </w:tcPr>
          <w:p w14:paraId="22DEAD0D" w14:textId="77777777" w:rsidR="00345824" w:rsidRPr="006141D9" w:rsidRDefault="00345824" w:rsidP="00345824">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1</w:t>
            </w:r>
          </w:p>
        </w:tc>
        <w:tc>
          <w:tcPr>
            <w:tcW w:w="420" w:type="pct"/>
            <w:tcBorders>
              <w:top w:val="single" w:sz="4" w:space="0" w:color="auto"/>
              <w:left w:val="nil"/>
              <w:bottom w:val="nil"/>
              <w:right w:val="nil"/>
            </w:tcBorders>
            <w:shd w:val="clear" w:color="auto" w:fill="auto"/>
            <w:hideMark/>
          </w:tcPr>
          <w:p w14:paraId="53A181BF" w14:textId="77777777" w:rsidR="00345824" w:rsidRPr="006141D9" w:rsidRDefault="00345824" w:rsidP="00345824">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336</w:t>
            </w:r>
          </w:p>
        </w:tc>
        <w:tc>
          <w:tcPr>
            <w:tcW w:w="633" w:type="pct"/>
            <w:tcBorders>
              <w:top w:val="single" w:sz="4" w:space="0" w:color="auto"/>
              <w:left w:val="nil"/>
              <w:bottom w:val="nil"/>
              <w:right w:val="nil"/>
            </w:tcBorders>
            <w:shd w:val="clear" w:color="auto" w:fill="auto"/>
            <w:hideMark/>
          </w:tcPr>
          <w:p w14:paraId="75FB54CD" w14:textId="77777777" w:rsidR="00345824" w:rsidRPr="006141D9" w:rsidRDefault="00345824" w:rsidP="00345824">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41</w:t>
            </w:r>
          </w:p>
        </w:tc>
        <w:tc>
          <w:tcPr>
            <w:tcW w:w="633" w:type="pct"/>
            <w:tcBorders>
              <w:top w:val="single" w:sz="4" w:space="0" w:color="auto"/>
              <w:left w:val="nil"/>
              <w:bottom w:val="nil"/>
              <w:right w:val="nil"/>
            </w:tcBorders>
            <w:shd w:val="clear" w:color="auto" w:fill="auto"/>
            <w:hideMark/>
          </w:tcPr>
          <w:p w14:paraId="45F12333" w14:textId="77777777" w:rsidR="00345824" w:rsidRPr="006141D9" w:rsidRDefault="00345824" w:rsidP="00345824">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47</w:t>
            </w:r>
          </w:p>
        </w:tc>
        <w:tc>
          <w:tcPr>
            <w:tcW w:w="1579" w:type="pct"/>
            <w:tcBorders>
              <w:top w:val="single" w:sz="4" w:space="0" w:color="auto"/>
              <w:left w:val="nil"/>
              <w:bottom w:val="nil"/>
              <w:right w:val="nil"/>
            </w:tcBorders>
            <w:shd w:val="clear" w:color="auto" w:fill="auto"/>
            <w:hideMark/>
          </w:tcPr>
          <w:p w14:paraId="4EE03691" w14:textId="77777777" w:rsidR="00345824" w:rsidRPr="006141D9" w:rsidRDefault="00345824" w:rsidP="00345824">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0.6</w:t>
            </w:r>
          </w:p>
        </w:tc>
        <w:tc>
          <w:tcPr>
            <w:tcW w:w="1390" w:type="pct"/>
            <w:tcBorders>
              <w:top w:val="single" w:sz="4" w:space="0" w:color="auto"/>
              <w:left w:val="nil"/>
              <w:bottom w:val="nil"/>
              <w:right w:val="nil"/>
            </w:tcBorders>
            <w:shd w:val="clear" w:color="auto" w:fill="auto"/>
            <w:hideMark/>
          </w:tcPr>
          <w:p w14:paraId="0A9A26C1" w14:textId="77777777" w:rsidR="00345824" w:rsidRPr="006141D9" w:rsidRDefault="00345824" w:rsidP="00345824">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56</w:t>
            </w:r>
          </w:p>
        </w:tc>
      </w:tr>
      <w:tr w:rsidR="00345824" w:rsidRPr="006141D9" w14:paraId="4E8EFB41" w14:textId="77777777" w:rsidTr="00345824">
        <w:trPr>
          <w:trHeight w:val="312"/>
        </w:trPr>
        <w:tc>
          <w:tcPr>
            <w:tcW w:w="346" w:type="pct"/>
            <w:tcBorders>
              <w:top w:val="nil"/>
              <w:left w:val="nil"/>
              <w:right w:val="nil"/>
            </w:tcBorders>
            <w:shd w:val="clear" w:color="auto" w:fill="auto"/>
            <w:hideMark/>
          </w:tcPr>
          <w:p w14:paraId="237EB9AF" w14:textId="77777777" w:rsidR="00345824" w:rsidRPr="006141D9" w:rsidRDefault="00345824" w:rsidP="00345824">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2</w:t>
            </w:r>
          </w:p>
        </w:tc>
        <w:tc>
          <w:tcPr>
            <w:tcW w:w="420" w:type="pct"/>
            <w:tcBorders>
              <w:top w:val="nil"/>
              <w:left w:val="nil"/>
              <w:right w:val="nil"/>
            </w:tcBorders>
            <w:shd w:val="clear" w:color="auto" w:fill="auto"/>
            <w:hideMark/>
          </w:tcPr>
          <w:p w14:paraId="4FA62858" w14:textId="77777777" w:rsidR="00345824" w:rsidRPr="006141D9" w:rsidRDefault="00345824" w:rsidP="00345824">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354</w:t>
            </w:r>
          </w:p>
        </w:tc>
        <w:tc>
          <w:tcPr>
            <w:tcW w:w="633" w:type="pct"/>
            <w:tcBorders>
              <w:top w:val="nil"/>
              <w:left w:val="nil"/>
              <w:right w:val="nil"/>
            </w:tcBorders>
            <w:shd w:val="clear" w:color="auto" w:fill="auto"/>
            <w:hideMark/>
          </w:tcPr>
          <w:p w14:paraId="34669388" w14:textId="77777777" w:rsidR="00345824" w:rsidRPr="006141D9" w:rsidRDefault="00345824" w:rsidP="00345824">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60</w:t>
            </w:r>
          </w:p>
        </w:tc>
        <w:tc>
          <w:tcPr>
            <w:tcW w:w="633" w:type="pct"/>
            <w:tcBorders>
              <w:top w:val="nil"/>
              <w:left w:val="nil"/>
              <w:right w:val="nil"/>
            </w:tcBorders>
            <w:shd w:val="clear" w:color="auto" w:fill="auto"/>
            <w:hideMark/>
          </w:tcPr>
          <w:p w14:paraId="5E36A0E5" w14:textId="77777777" w:rsidR="00345824" w:rsidRPr="006141D9" w:rsidRDefault="00345824" w:rsidP="00345824">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65</w:t>
            </w:r>
          </w:p>
        </w:tc>
        <w:tc>
          <w:tcPr>
            <w:tcW w:w="1579" w:type="pct"/>
            <w:tcBorders>
              <w:top w:val="nil"/>
              <w:left w:val="nil"/>
              <w:right w:val="nil"/>
            </w:tcBorders>
            <w:shd w:val="clear" w:color="auto" w:fill="auto"/>
            <w:hideMark/>
          </w:tcPr>
          <w:p w14:paraId="70C75EE2" w14:textId="77777777" w:rsidR="00345824" w:rsidRPr="006141D9" w:rsidRDefault="00345824" w:rsidP="00345824">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0.6</w:t>
            </w:r>
          </w:p>
        </w:tc>
        <w:tc>
          <w:tcPr>
            <w:tcW w:w="1390" w:type="pct"/>
            <w:tcBorders>
              <w:top w:val="nil"/>
              <w:left w:val="nil"/>
              <w:right w:val="nil"/>
            </w:tcBorders>
            <w:shd w:val="clear" w:color="auto" w:fill="auto"/>
            <w:hideMark/>
          </w:tcPr>
          <w:p w14:paraId="2B90014F" w14:textId="77777777" w:rsidR="00345824" w:rsidRPr="006141D9" w:rsidRDefault="00345824" w:rsidP="00345824">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77</w:t>
            </w:r>
          </w:p>
        </w:tc>
      </w:tr>
      <w:tr w:rsidR="00345824" w:rsidRPr="006141D9" w14:paraId="44E90E7D" w14:textId="77777777" w:rsidTr="00345824">
        <w:trPr>
          <w:trHeight w:val="312"/>
        </w:trPr>
        <w:tc>
          <w:tcPr>
            <w:tcW w:w="346" w:type="pct"/>
            <w:tcBorders>
              <w:top w:val="nil"/>
              <w:left w:val="nil"/>
              <w:bottom w:val="single" w:sz="4" w:space="0" w:color="auto"/>
              <w:right w:val="nil"/>
            </w:tcBorders>
            <w:shd w:val="clear" w:color="auto" w:fill="auto"/>
            <w:hideMark/>
          </w:tcPr>
          <w:p w14:paraId="5E49D85C" w14:textId="77777777" w:rsidR="00345824" w:rsidRPr="006141D9" w:rsidRDefault="00345824" w:rsidP="00345824">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3</w:t>
            </w:r>
          </w:p>
        </w:tc>
        <w:tc>
          <w:tcPr>
            <w:tcW w:w="420" w:type="pct"/>
            <w:tcBorders>
              <w:top w:val="nil"/>
              <w:left w:val="nil"/>
              <w:bottom w:val="single" w:sz="4" w:space="0" w:color="auto"/>
              <w:right w:val="nil"/>
            </w:tcBorders>
            <w:shd w:val="clear" w:color="auto" w:fill="auto"/>
            <w:hideMark/>
          </w:tcPr>
          <w:p w14:paraId="51FE22E7" w14:textId="77777777" w:rsidR="00345824" w:rsidRPr="006141D9" w:rsidRDefault="00345824" w:rsidP="00345824">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367</w:t>
            </w:r>
          </w:p>
        </w:tc>
        <w:tc>
          <w:tcPr>
            <w:tcW w:w="633" w:type="pct"/>
            <w:tcBorders>
              <w:top w:val="nil"/>
              <w:left w:val="nil"/>
              <w:bottom w:val="single" w:sz="4" w:space="0" w:color="auto"/>
              <w:right w:val="nil"/>
            </w:tcBorders>
            <w:shd w:val="clear" w:color="auto" w:fill="auto"/>
            <w:hideMark/>
          </w:tcPr>
          <w:p w14:paraId="1D8DDDD3" w14:textId="77777777" w:rsidR="00345824" w:rsidRPr="006141D9" w:rsidRDefault="00345824" w:rsidP="00345824">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65</w:t>
            </w:r>
          </w:p>
        </w:tc>
        <w:tc>
          <w:tcPr>
            <w:tcW w:w="633" w:type="pct"/>
            <w:tcBorders>
              <w:top w:val="nil"/>
              <w:left w:val="nil"/>
              <w:bottom w:val="single" w:sz="4" w:space="0" w:color="auto"/>
              <w:right w:val="nil"/>
            </w:tcBorders>
            <w:shd w:val="clear" w:color="auto" w:fill="auto"/>
            <w:hideMark/>
          </w:tcPr>
          <w:p w14:paraId="66839C53" w14:textId="77777777" w:rsidR="00345824" w:rsidRPr="006141D9" w:rsidRDefault="00345824" w:rsidP="00345824">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70</w:t>
            </w:r>
          </w:p>
        </w:tc>
        <w:tc>
          <w:tcPr>
            <w:tcW w:w="1579" w:type="pct"/>
            <w:tcBorders>
              <w:top w:val="nil"/>
              <w:left w:val="nil"/>
              <w:bottom w:val="single" w:sz="4" w:space="0" w:color="auto"/>
              <w:right w:val="nil"/>
            </w:tcBorders>
            <w:shd w:val="clear" w:color="auto" w:fill="auto"/>
            <w:hideMark/>
          </w:tcPr>
          <w:p w14:paraId="62111097" w14:textId="77777777" w:rsidR="00345824" w:rsidRPr="006141D9" w:rsidRDefault="00345824" w:rsidP="00345824">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0.5</w:t>
            </w:r>
          </w:p>
        </w:tc>
        <w:tc>
          <w:tcPr>
            <w:tcW w:w="1390" w:type="pct"/>
            <w:tcBorders>
              <w:top w:val="nil"/>
              <w:left w:val="nil"/>
              <w:bottom w:val="single" w:sz="4" w:space="0" w:color="auto"/>
              <w:right w:val="nil"/>
            </w:tcBorders>
            <w:shd w:val="clear" w:color="auto" w:fill="auto"/>
            <w:hideMark/>
          </w:tcPr>
          <w:p w14:paraId="43B65509" w14:textId="77777777" w:rsidR="00345824" w:rsidRPr="006141D9" w:rsidRDefault="00345824" w:rsidP="00345824">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62</w:t>
            </w:r>
          </w:p>
        </w:tc>
      </w:tr>
    </w:tbl>
    <w:p w14:paraId="3DD02416" w14:textId="77777777" w:rsidR="00473B6C" w:rsidRPr="006141D9" w:rsidRDefault="00473B6C" w:rsidP="00545ECB">
      <w:pPr>
        <w:spacing w:line="360" w:lineRule="auto"/>
        <w:jc w:val="both"/>
        <w:rPr>
          <w:rFonts w:ascii="Book Antiqua" w:hAnsi="Book Antiqua"/>
          <w:b/>
        </w:rPr>
      </w:pPr>
    </w:p>
    <w:p w14:paraId="0010B79E" w14:textId="77777777" w:rsidR="0031097E" w:rsidRPr="006141D9" w:rsidRDefault="0031097E" w:rsidP="00736A40">
      <w:pPr>
        <w:spacing w:line="360" w:lineRule="auto"/>
        <w:jc w:val="both"/>
        <w:rPr>
          <w:rFonts w:ascii="Book Antiqua" w:hAnsi="Book Antiqua"/>
        </w:rPr>
      </w:pPr>
    </w:p>
    <w:p w14:paraId="73BE4C7D" w14:textId="2B33DF78" w:rsidR="00C43E79" w:rsidRPr="006141D9" w:rsidRDefault="00C43E79" w:rsidP="00736A40">
      <w:pPr>
        <w:spacing w:line="360" w:lineRule="auto"/>
        <w:jc w:val="both"/>
        <w:rPr>
          <w:rFonts w:ascii="Book Antiqua" w:hAnsi="Book Antiqua"/>
        </w:rPr>
        <w:sectPr w:rsidR="00C43E79" w:rsidRPr="006141D9">
          <w:pgSz w:w="12240" w:h="15840"/>
          <w:pgMar w:top="1440" w:right="1440" w:bottom="1440" w:left="1440" w:header="720" w:footer="720" w:gutter="0"/>
          <w:cols w:space="720"/>
          <w:docGrid w:linePitch="360"/>
        </w:sectPr>
      </w:pPr>
    </w:p>
    <w:p w14:paraId="47C32774" w14:textId="7167EED5" w:rsidR="004C707A" w:rsidRPr="006141D9" w:rsidRDefault="004C707A" w:rsidP="004C707A">
      <w:pPr>
        <w:spacing w:line="360" w:lineRule="auto"/>
        <w:jc w:val="both"/>
        <w:rPr>
          <w:rFonts w:ascii="Book Antiqua" w:hAnsi="Book Antiqua"/>
          <w:b/>
        </w:rPr>
      </w:pPr>
      <w:r w:rsidRPr="006141D9">
        <w:rPr>
          <w:rFonts w:ascii="Book Antiqua" w:hAnsi="Book Antiqua"/>
          <w:b/>
        </w:rPr>
        <w:lastRenderedPageBreak/>
        <w:t>Table 3 Intraoperative adverse events</w:t>
      </w:r>
    </w:p>
    <w:tbl>
      <w:tblPr>
        <w:tblW w:w="8212" w:type="pct"/>
        <w:tblLook w:val="04A0" w:firstRow="1" w:lastRow="0" w:firstColumn="1" w:lastColumn="0" w:noHBand="0" w:noVBand="1"/>
      </w:tblPr>
      <w:tblGrid>
        <w:gridCol w:w="736"/>
        <w:gridCol w:w="5062"/>
        <w:gridCol w:w="9930"/>
      </w:tblGrid>
      <w:tr w:rsidR="00DF7EAF" w:rsidRPr="006141D9" w14:paraId="7B9E8177" w14:textId="77777777" w:rsidTr="00205F84">
        <w:trPr>
          <w:trHeight w:val="312"/>
        </w:trPr>
        <w:tc>
          <w:tcPr>
            <w:tcW w:w="234" w:type="pct"/>
            <w:tcBorders>
              <w:top w:val="single" w:sz="4" w:space="0" w:color="auto"/>
              <w:bottom w:val="single" w:sz="4" w:space="0" w:color="auto"/>
              <w:right w:val="nil"/>
            </w:tcBorders>
            <w:shd w:val="clear" w:color="auto" w:fill="auto"/>
            <w:noWrap/>
            <w:hideMark/>
          </w:tcPr>
          <w:p w14:paraId="692FDAEC" w14:textId="77777777" w:rsidR="00DF7EAF" w:rsidRPr="006141D9" w:rsidRDefault="00DF7EAF" w:rsidP="00DF7EAF">
            <w:pPr>
              <w:spacing w:line="360" w:lineRule="auto"/>
              <w:jc w:val="both"/>
              <w:rPr>
                <w:rFonts w:ascii="Book Antiqua" w:eastAsia="等线" w:hAnsi="Book Antiqua" w:cs="宋体"/>
                <w:b/>
                <w:bCs/>
                <w:color w:val="000000"/>
                <w:lang w:eastAsia="zh-CN"/>
              </w:rPr>
            </w:pPr>
            <w:r w:rsidRPr="006141D9">
              <w:rPr>
                <w:rFonts w:ascii="Book Antiqua" w:eastAsia="等线" w:hAnsi="Book Antiqua" w:cs="宋体"/>
                <w:b/>
                <w:bCs/>
                <w:color w:val="000000"/>
                <w:lang w:eastAsia="zh-CN"/>
              </w:rPr>
              <w:t>Case</w:t>
            </w:r>
          </w:p>
        </w:tc>
        <w:tc>
          <w:tcPr>
            <w:tcW w:w="1609" w:type="pct"/>
            <w:tcBorders>
              <w:top w:val="single" w:sz="4" w:space="0" w:color="auto"/>
              <w:left w:val="nil"/>
              <w:bottom w:val="single" w:sz="4" w:space="0" w:color="auto"/>
              <w:right w:val="nil"/>
            </w:tcBorders>
            <w:shd w:val="clear" w:color="auto" w:fill="auto"/>
            <w:noWrap/>
            <w:hideMark/>
          </w:tcPr>
          <w:p w14:paraId="6BEE91E2" w14:textId="77777777" w:rsidR="00DF7EAF" w:rsidRPr="006141D9" w:rsidRDefault="00DF7EAF" w:rsidP="00DF7EAF">
            <w:pPr>
              <w:spacing w:line="360" w:lineRule="auto"/>
              <w:jc w:val="both"/>
              <w:rPr>
                <w:rFonts w:ascii="Book Antiqua" w:eastAsia="等线" w:hAnsi="Book Antiqua" w:cs="宋体"/>
                <w:b/>
                <w:bCs/>
                <w:color w:val="000000"/>
                <w:lang w:eastAsia="zh-CN"/>
              </w:rPr>
            </w:pPr>
            <w:r w:rsidRPr="006141D9">
              <w:rPr>
                <w:rFonts w:ascii="Book Antiqua" w:eastAsia="等线" w:hAnsi="Book Antiqua" w:cs="宋体"/>
                <w:b/>
                <w:bCs/>
                <w:color w:val="000000"/>
                <w:lang w:eastAsia="zh-CN"/>
              </w:rPr>
              <w:t>Adverse events during wake-up hearing test</w:t>
            </w:r>
          </w:p>
        </w:tc>
        <w:tc>
          <w:tcPr>
            <w:tcW w:w="3157" w:type="pct"/>
            <w:tcBorders>
              <w:top w:val="single" w:sz="4" w:space="0" w:color="auto"/>
              <w:left w:val="nil"/>
              <w:bottom w:val="single" w:sz="4" w:space="0" w:color="auto"/>
              <w:right w:val="nil"/>
            </w:tcBorders>
            <w:shd w:val="clear" w:color="auto" w:fill="auto"/>
            <w:noWrap/>
            <w:hideMark/>
          </w:tcPr>
          <w:p w14:paraId="3A5F787F" w14:textId="77777777" w:rsidR="00DF7EAF" w:rsidRPr="006141D9" w:rsidRDefault="00DF7EAF" w:rsidP="00DF7EAF">
            <w:pPr>
              <w:spacing w:line="360" w:lineRule="auto"/>
              <w:jc w:val="both"/>
              <w:rPr>
                <w:rFonts w:ascii="Book Antiqua" w:eastAsia="等线" w:hAnsi="Book Antiqua" w:cs="宋体"/>
                <w:b/>
                <w:bCs/>
                <w:color w:val="000000"/>
                <w:lang w:eastAsia="zh-CN"/>
              </w:rPr>
            </w:pPr>
            <w:r w:rsidRPr="006141D9">
              <w:rPr>
                <w:rFonts w:ascii="Book Antiqua" w:eastAsia="等线" w:hAnsi="Book Antiqua" w:cs="宋体"/>
                <w:b/>
                <w:bCs/>
                <w:color w:val="000000"/>
                <w:lang w:eastAsia="zh-CN"/>
              </w:rPr>
              <w:t>Treatment measures</w:t>
            </w:r>
          </w:p>
        </w:tc>
      </w:tr>
      <w:tr w:rsidR="006D5F22" w:rsidRPr="006141D9" w14:paraId="6F6A6E7A" w14:textId="77777777" w:rsidTr="00205F84">
        <w:trPr>
          <w:trHeight w:val="312"/>
        </w:trPr>
        <w:tc>
          <w:tcPr>
            <w:tcW w:w="234" w:type="pct"/>
            <w:tcBorders>
              <w:top w:val="single" w:sz="4" w:space="0" w:color="auto"/>
              <w:left w:val="nil"/>
              <w:bottom w:val="nil"/>
              <w:right w:val="nil"/>
            </w:tcBorders>
            <w:shd w:val="clear" w:color="auto" w:fill="auto"/>
            <w:noWrap/>
            <w:hideMark/>
          </w:tcPr>
          <w:p w14:paraId="0AD9B090" w14:textId="77777777" w:rsidR="00DF7EAF" w:rsidRPr="006141D9" w:rsidRDefault="00DF7EAF" w:rsidP="00DF7EAF">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1</w:t>
            </w:r>
          </w:p>
        </w:tc>
        <w:tc>
          <w:tcPr>
            <w:tcW w:w="1609" w:type="pct"/>
            <w:tcBorders>
              <w:top w:val="single" w:sz="4" w:space="0" w:color="auto"/>
              <w:left w:val="nil"/>
              <w:bottom w:val="nil"/>
              <w:right w:val="nil"/>
            </w:tcBorders>
            <w:shd w:val="clear" w:color="auto" w:fill="auto"/>
            <w:noWrap/>
            <w:hideMark/>
          </w:tcPr>
          <w:p w14:paraId="5C574161" w14:textId="3FE6293E" w:rsidR="00DF7EAF" w:rsidRPr="006141D9" w:rsidRDefault="00A01F4D" w:rsidP="00DF7EAF">
            <w:pPr>
              <w:spacing w:line="360" w:lineRule="auto"/>
              <w:jc w:val="both"/>
              <w:rPr>
                <w:rFonts w:ascii="Book Antiqua" w:eastAsia="等线" w:hAnsi="Book Antiqua" w:cs="宋体"/>
                <w:color w:val="000000"/>
                <w:lang w:eastAsia="zh-CN"/>
              </w:rPr>
            </w:pPr>
            <w:r w:rsidRPr="006141D9">
              <w:rPr>
                <w:rFonts w:ascii="Book Antiqua" w:eastAsia="等线" w:hAnsi="Book Antiqua"/>
              </w:rPr>
              <w:t>No event</w:t>
            </w:r>
          </w:p>
        </w:tc>
        <w:tc>
          <w:tcPr>
            <w:tcW w:w="3157" w:type="pct"/>
            <w:tcBorders>
              <w:top w:val="single" w:sz="4" w:space="0" w:color="auto"/>
              <w:left w:val="nil"/>
              <w:bottom w:val="nil"/>
              <w:right w:val="nil"/>
            </w:tcBorders>
            <w:shd w:val="clear" w:color="auto" w:fill="auto"/>
            <w:noWrap/>
            <w:hideMark/>
          </w:tcPr>
          <w:p w14:paraId="1A740181" w14:textId="67F5236D" w:rsidR="00DF7EAF" w:rsidRPr="006141D9" w:rsidRDefault="00A01F4D" w:rsidP="00DF7EAF">
            <w:pPr>
              <w:spacing w:line="360" w:lineRule="auto"/>
              <w:jc w:val="both"/>
              <w:rPr>
                <w:rFonts w:ascii="Book Antiqua" w:eastAsia="等线" w:hAnsi="Book Antiqua" w:cs="宋体"/>
                <w:color w:val="000000"/>
                <w:lang w:eastAsia="zh-CN"/>
              </w:rPr>
            </w:pPr>
            <w:r w:rsidRPr="006141D9">
              <w:rPr>
                <w:rFonts w:ascii="Book Antiqua" w:eastAsia="等线" w:hAnsi="Book Antiqua"/>
              </w:rPr>
              <w:t>No event</w:t>
            </w:r>
          </w:p>
        </w:tc>
      </w:tr>
      <w:tr w:rsidR="006D5F22" w:rsidRPr="006141D9" w14:paraId="0BFDAEBF" w14:textId="77777777" w:rsidTr="00205F84">
        <w:trPr>
          <w:trHeight w:val="312"/>
        </w:trPr>
        <w:tc>
          <w:tcPr>
            <w:tcW w:w="234" w:type="pct"/>
            <w:tcBorders>
              <w:top w:val="nil"/>
              <w:left w:val="nil"/>
              <w:bottom w:val="nil"/>
              <w:right w:val="nil"/>
            </w:tcBorders>
            <w:shd w:val="clear" w:color="auto" w:fill="auto"/>
            <w:noWrap/>
            <w:hideMark/>
          </w:tcPr>
          <w:p w14:paraId="611D3C7F" w14:textId="77777777" w:rsidR="00DF7EAF" w:rsidRPr="006141D9" w:rsidRDefault="00DF7EAF" w:rsidP="00DF7EAF">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2</w:t>
            </w:r>
          </w:p>
        </w:tc>
        <w:tc>
          <w:tcPr>
            <w:tcW w:w="1609" w:type="pct"/>
            <w:tcBorders>
              <w:top w:val="nil"/>
              <w:left w:val="nil"/>
              <w:bottom w:val="nil"/>
              <w:right w:val="nil"/>
            </w:tcBorders>
            <w:shd w:val="clear" w:color="auto" w:fill="auto"/>
            <w:noWrap/>
            <w:hideMark/>
          </w:tcPr>
          <w:p w14:paraId="39A6CFD8" w14:textId="77777777" w:rsidR="00DF7EAF" w:rsidRPr="006141D9" w:rsidRDefault="00DF7EAF" w:rsidP="00DF7EAF">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Neck pain</w:t>
            </w:r>
          </w:p>
        </w:tc>
        <w:tc>
          <w:tcPr>
            <w:tcW w:w="3157" w:type="pct"/>
            <w:tcBorders>
              <w:top w:val="nil"/>
              <w:left w:val="nil"/>
              <w:bottom w:val="nil"/>
              <w:right w:val="nil"/>
            </w:tcBorders>
            <w:shd w:val="clear" w:color="auto" w:fill="auto"/>
            <w:noWrap/>
            <w:hideMark/>
          </w:tcPr>
          <w:p w14:paraId="4F806709" w14:textId="0AAC4211" w:rsidR="00DF7EAF" w:rsidRPr="006141D9" w:rsidRDefault="00DF7EAF" w:rsidP="00DF7EAF">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Flurbiprofen 50</w:t>
            </w:r>
            <w:r w:rsidR="00214044" w:rsidRPr="006141D9">
              <w:rPr>
                <w:rFonts w:ascii="Book Antiqua" w:eastAsia="等线" w:hAnsi="Book Antiqua" w:cs="宋体"/>
                <w:color w:val="000000"/>
                <w:lang w:eastAsia="zh-CN"/>
              </w:rPr>
              <w:t xml:space="preserve"> </w:t>
            </w:r>
            <w:r w:rsidRPr="006141D9">
              <w:rPr>
                <w:rFonts w:ascii="Book Antiqua" w:eastAsia="等线" w:hAnsi="Book Antiqua" w:cs="宋体"/>
                <w:color w:val="000000"/>
                <w:lang w:eastAsia="zh-CN"/>
              </w:rPr>
              <w:t xml:space="preserve">mg </w:t>
            </w:r>
          </w:p>
        </w:tc>
      </w:tr>
      <w:tr w:rsidR="006D5F22" w:rsidRPr="006141D9" w14:paraId="25FA6B7A" w14:textId="77777777" w:rsidTr="00205F84">
        <w:trPr>
          <w:trHeight w:val="312"/>
        </w:trPr>
        <w:tc>
          <w:tcPr>
            <w:tcW w:w="234" w:type="pct"/>
            <w:tcBorders>
              <w:top w:val="nil"/>
              <w:left w:val="nil"/>
              <w:right w:val="nil"/>
            </w:tcBorders>
            <w:shd w:val="clear" w:color="auto" w:fill="auto"/>
            <w:noWrap/>
            <w:hideMark/>
          </w:tcPr>
          <w:p w14:paraId="1E258D23" w14:textId="77777777" w:rsidR="00DF7EAF" w:rsidRPr="006141D9" w:rsidRDefault="00DF7EAF" w:rsidP="00DF7EAF">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3</w:t>
            </w:r>
          </w:p>
        </w:tc>
        <w:tc>
          <w:tcPr>
            <w:tcW w:w="1609" w:type="pct"/>
            <w:tcBorders>
              <w:top w:val="nil"/>
              <w:left w:val="nil"/>
              <w:right w:val="nil"/>
            </w:tcBorders>
            <w:shd w:val="clear" w:color="auto" w:fill="auto"/>
            <w:noWrap/>
            <w:hideMark/>
          </w:tcPr>
          <w:p w14:paraId="21A43096" w14:textId="77777777" w:rsidR="00DF7EAF" w:rsidRPr="006141D9" w:rsidRDefault="00DF7EAF" w:rsidP="00DF7EAF">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Nausea and vomiting</w:t>
            </w:r>
          </w:p>
        </w:tc>
        <w:tc>
          <w:tcPr>
            <w:tcW w:w="3157" w:type="pct"/>
            <w:tcBorders>
              <w:top w:val="nil"/>
              <w:left w:val="nil"/>
              <w:right w:val="nil"/>
            </w:tcBorders>
            <w:shd w:val="clear" w:color="auto" w:fill="auto"/>
            <w:noWrap/>
            <w:hideMark/>
          </w:tcPr>
          <w:p w14:paraId="32E8BF2A" w14:textId="21EE32A5" w:rsidR="00DF7EAF" w:rsidRPr="006141D9" w:rsidRDefault="00DF7EAF" w:rsidP="00DF7EAF">
            <w:pPr>
              <w:spacing w:line="360" w:lineRule="auto"/>
              <w:jc w:val="both"/>
              <w:rPr>
                <w:rFonts w:ascii="Book Antiqua" w:eastAsia="等线" w:hAnsi="Book Antiqua" w:cs="宋体"/>
                <w:color w:val="000000"/>
                <w:lang w:eastAsia="zh-CN"/>
              </w:rPr>
            </w:pPr>
            <w:bookmarkStart w:id="9" w:name="RANGE!C6"/>
            <w:r w:rsidRPr="006141D9">
              <w:rPr>
                <w:rFonts w:ascii="Book Antiqua" w:eastAsia="等线" w:hAnsi="Book Antiqua" w:cs="宋体"/>
                <w:color w:val="000000"/>
                <w:lang w:eastAsia="zh-CN"/>
              </w:rPr>
              <w:t>Ondansetron 4</w:t>
            </w:r>
            <w:r w:rsidR="00023C18" w:rsidRPr="006141D9">
              <w:rPr>
                <w:rFonts w:ascii="Book Antiqua" w:eastAsia="等线" w:hAnsi="Book Antiqua" w:cs="宋体"/>
                <w:color w:val="000000"/>
                <w:lang w:eastAsia="zh-CN"/>
              </w:rPr>
              <w:t xml:space="preserve"> </w:t>
            </w:r>
            <w:r w:rsidRPr="006141D9">
              <w:rPr>
                <w:rFonts w:ascii="Book Antiqua" w:eastAsia="等线" w:hAnsi="Book Antiqua" w:cs="宋体"/>
                <w:color w:val="000000"/>
                <w:lang w:eastAsia="zh-CN"/>
              </w:rPr>
              <w:t>mg</w:t>
            </w:r>
            <w:r w:rsidR="00023C18" w:rsidRPr="006141D9">
              <w:rPr>
                <w:rFonts w:ascii="Book Antiqua" w:eastAsia="等线" w:hAnsi="Book Antiqua" w:cs="宋体"/>
                <w:color w:val="000000"/>
                <w:lang w:eastAsia="zh-CN"/>
              </w:rPr>
              <w:t xml:space="preserve">, </w:t>
            </w:r>
            <w:r w:rsidRPr="006141D9">
              <w:rPr>
                <w:rFonts w:ascii="Book Antiqua" w:eastAsia="等线" w:hAnsi="Book Antiqua" w:cs="宋体"/>
                <w:color w:val="000000"/>
                <w:lang w:eastAsia="zh-CN"/>
              </w:rPr>
              <w:t>methylprednisolone 40</w:t>
            </w:r>
            <w:r w:rsidR="00023C18" w:rsidRPr="006141D9">
              <w:rPr>
                <w:rFonts w:ascii="Book Antiqua" w:eastAsia="等线" w:hAnsi="Book Antiqua" w:cs="宋体"/>
                <w:color w:val="000000"/>
                <w:lang w:eastAsia="zh-CN"/>
              </w:rPr>
              <w:t xml:space="preserve"> </w:t>
            </w:r>
            <w:r w:rsidRPr="006141D9">
              <w:rPr>
                <w:rFonts w:ascii="Book Antiqua" w:eastAsia="等线" w:hAnsi="Book Antiqua" w:cs="宋体"/>
                <w:color w:val="000000"/>
                <w:lang w:eastAsia="zh-CN"/>
              </w:rPr>
              <w:t>mg and adjusting the position of electrode array</w:t>
            </w:r>
            <w:bookmarkEnd w:id="9"/>
          </w:p>
        </w:tc>
      </w:tr>
      <w:tr w:rsidR="006D5F22" w:rsidRPr="006141D9" w14:paraId="723E1B26" w14:textId="77777777" w:rsidTr="00205F84">
        <w:trPr>
          <w:trHeight w:val="312"/>
        </w:trPr>
        <w:tc>
          <w:tcPr>
            <w:tcW w:w="234" w:type="pct"/>
            <w:tcBorders>
              <w:top w:val="nil"/>
              <w:left w:val="nil"/>
              <w:bottom w:val="single" w:sz="4" w:space="0" w:color="auto"/>
              <w:right w:val="nil"/>
            </w:tcBorders>
            <w:shd w:val="clear" w:color="auto" w:fill="auto"/>
            <w:noWrap/>
            <w:hideMark/>
          </w:tcPr>
          <w:p w14:paraId="12F9EA29" w14:textId="77777777" w:rsidR="00DF7EAF" w:rsidRPr="006141D9" w:rsidRDefault="00DF7EAF" w:rsidP="00DF7EAF">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4</w:t>
            </w:r>
          </w:p>
        </w:tc>
        <w:tc>
          <w:tcPr>
            <w:tcW w:w="1609" w:type="pct"/>
            <w:tcBorders>
              <w:top w:val="nil"/>
              <w:left w:val="nil"/>
              <w:bottom w:val="single" w:sz="4" w:space="0" w:color="auto"/>
              <w:right w:val="nil"/>
            </w:tcBorders>
            <w:shd w:val="clear" w:color="auto" w:fill="auto"/>
            <w:noWrap/>
            <w:hideMark/>
          </w:tcPr>
          <w:p w14:paraId="1898DB46" w14:textId="77777777" w:rsidR="00DF7EAF" w:rsidRPr="006141D9" w:rsidRDefault="00DF7EAF" w:rsidP="00DF7EAF">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Agitation</w:t>
            </w:r>
          </w:p>
        </w:tc>
        <w:tc>
          <w:tcPr>
            <w:tcW w:w="3157" w:type="pct"/>
            <w:tcBorders>
              <w:top w:val="nil"/>
              <w:left w:val="nil"/>
              <w:bottom w:val="single" w:sz="4" w:space="0" w:color="auto"/>
              <w:right w:val="nil"/>
            </w:tcBorders>
            <w:shd w:val="clear" w:color="auto" w:fill="auto"/>
            <w:noWrap/>
            <w:hideMark/>
          </w:tcPr>
          <w:p w14:paraId="3B20BEA2" w14:textId="77777777" w:rsidR="00DF7EAF" w:rsidRPr="006141D9" w:rsidRDefault="00DF7EAF" w:rsidP="00DF7EAF">
            <w:pPr>
              <w:spacing w:line="360" w:lineRule="auto"/>
              <w:jc w:val="both"/>
              <w:rPr>
                <w:rFonts w:ascii="Book Antiqua" w:eastAsia="等线" w:hAnsi="Book Antiqua" w:cs="宋体"/>
                <w:color w:val="000000"/>
                <w:lang w:eastAsia="zh-CN"/>
              </w:rPr>
            </w:pPr>
            <w:r w:rsidRPr="006141D9">
              <w:rPr>
                <w:rFonts w:ascii="Book Antiqua" w:eastAsia="等线" w:hAnsi="Book Antiqua" w:cs="宋体"/>
                <w:color w:val="000000"/>
                <w:lang w:eastAsia="zh-CN"/>
              </w:rPr>
              <w:t>Aborting the awake surgery</w:t>
            </w:r>
          </w:p>
        </w:tc>
      </w:tr>
    </w:tbl>
    <w:p w14:paraId="05D56EC3" w14:textId="77777777" w:rsidR="00214044" w:rsidRPr="006141D9" w:rsidRDefault="00214044" w:rsidP="004C707A">
      <w:pPr>
        <w:spacing w:line="360" w:lineRule="auto"/>
        <w:jc w:val="both"/>
        <w:rPr>
          <w:rFonts w:ascii="Book Antiqua" w:hAnsi="Book Antiqua"/>
          <w:lang w:eastAsia="zh-CN"/>
        </w:rPr>
      </w:pPr>
    </w:p>
    <w:sectPr w:rsidR="00214044" w:rsidRPr="006141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FF86C" w14:textId="77777777" w:rsidR="009804C7" w:rsidRDefault="009804C7" w:rsidP="0087122A">
      <w:r>
        <w:separator/>
      </w:r>
    </w:p>
  </w:endnote>
  <w:endnote w:type="continuationSeparator" w:id="0">
    <w:p w14:paraId="332F56D2" w14:textId="77777777" w:rsidR="009804C7" w:rsidRDefault="009804C7" w:rsidP="0087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iti SC Light">
    <w:altName w:val="Calibri"/>
    <w:charset w:val="50"/>
    <w:family w:val="auto"/>
    <w:pitch w:val="variable"/>
    <w:sig w:usb0="8000002F" w:usb1="080E004A" w:usb2="00000010" w:usb3="00000000" w:csb0="003E0000"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EA7F" w14:textId="055F1F22" w:rsidR="00E05DF5" w:rsidRPr="0087122A" w:rsidRDefault="00E05DF5" w:rsidP="0087122A">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253369">
      <w:rPr>
        <w:rFonts w:ascii="Book Antiqua" w:hAnsi="Book Antiqua"/>
        <w:noProof/>
        <w:sz w:val="24"/>
        <w:szCs w:val="24"/>
      </w:rPr>
      <w:t>10</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253369">
      <w:rPr>
        <w:rFonts w:ascii="Book Antiqua" w:hAnsi="Book Antiqua"/>
        <w:noProof/>
        <w:sz w:val="24"/>
        <w:szCs w:val="24"/>
      </w:rPr>
      <w:t>20</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CB898" w14:textId="77777777" w:rsidR="009804C7" w:rsidRDefault="009804C7" w:rsidP="0087122A">
      <w:r>
        <w:separator/>
      </w:r>
    </w:p>
  </w:footnote>
  <w:footnote w:type="continuationSeparator" w:id="0">
    <w:p w14:paraId="6AB4DEE1" w14:textId="77777777" w:rsidR="009804C7" w:rsidRDefault="009804C7" w:rsidP="008712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05E"/>
    <w:rsid w:val="00023C18"/>
    <w:rsid w:val="000470B5"/>
    <w:rsid w:val="000546E8"/>
    <w:rsid w:val="0006224F"/>
    <w:rsid w:val="00063AB1"/>
    <w:rsid w:val="0007218E"/>
    <w:rsid w:val="00083D60"/>
    <w:rsid w:val="000C2C80"/>
    <w:rsid w:val="000D0C6F"/>
    <w:rsid w:val="000F02B0"/>
    <w:rsid w:val="0011548D"/>
    <w:rsid w:val="001471D3"/>
    <w:rsid w:val="00162138"/>
    <w:rsid w:val="001800E9"/>
    <w:rsid w:val="001A1F6F"/>
    <w:rsid w:val="001E51F2"/>
    <w:rsid w:val="001F1E92"/>
    <w:rsid w:val="00205F84"/>
    <w:rsid w:val="00214044"/>
    <w:rsid w:val="00244E60"/>
    <w:rsid w:val="00253369"/>
    <w:rsid w:val="0025630E"/>
    <w:rsid w:val="0025656B"/>
    <w:rsid w:val="00263624"/>
    <w:rsid w:val="00281D4D"/>
    <w:rsid w:val="00283D7B"/>
    <w:rsid w:val="00286037"/>
    <w:rsid w:val="0028772A"/>
    <w:rsid w:val="002C1881"/>
    <w:rsid w:val="002C1ACD"/>
    <w:rsid w:val="002D7308"/>
    <w:rsid w:val="002F0957"/>
    <w:rsid w:val="002F5BE5"/>
    <w:rsid w:val="003012F2"/>
    <w:rsid w:val="00305188"/>
    <w:rsid w:val="0031097E"/>
    <w:rsid w:val="00320903"/>
    <w:rsid w:val="00322E14"/>
    <w:rsid w:val="0034200F"/>
    <w:rsid w:val="00345824"/>
    <w:rsid w:val="00356AF7"/>
    <w:rsid w:val="003571F7"/>
    <w:rsid w:val="003642ED"/>
    <w:rsid w:val="00365461"/>
    <w:rsid w:val="0037396A"/>
    <w:rsid w:val="00376023"/>
    <w:rsid w:val="00383A92"/>
    <w:rsid w:val="003863E2"/>
    <w:rsid w:val="00394A6C"/>
    <w:rsid w:val="00394FC8"/>
    <w:rsid w:val="003A0217"/>
    <w:rsid w:val="003A126F"/>
    <w:rsid w:val="003B1AA5"/>
    <w:rsid w:val="003B36CE"/>
    <w:rsid w:val="003C5945"/>
    <w:rsid w:val="003D1F0B"/>
    <w:rsid w:val="003E1223"/>
    <w:rsid w:val="00406E53"/>
    <w:rsid w:val="00413305"/>
    <w:rsid w:val="00414B8F"/>
    <w:rsid w:val="004262C3"/>
    <w:rsid w:val="00435AAD"/>
    <w:rsid w:val="00465FDF"/>
    <w:rsid w:val="00473B6C"/>
    <w:rsid w:val="004A48B0"/>
    <w:rsid w:val="004B3002"/>
    <w:rsid w:val="004C707A"/>
    <w:rsid w:val="004C77F3"/>
    <w:rsid w:val="004D204A"/>
    <w:rsid w:val="004D3A3F"/>
    <w:rsid w:val="004E4B33"/>
    <w:rsid w:val="004E4C10"/>
    <w:rsid w:val="004E6DA3"/>
    <w:rsid w:val="00511E55"/>
    <w:rsid w:val="00513627"/>
    <w:rsid w:val="005209A9"/>
    <w:rsid w:val="00537BDF"/>
    <w:rsid w:val="00545ECB"/>
    <w:rsid w:val="00547685"/>
    <w:rsid w:val="005542B2"/>
    <w:rsid w:val="0056423C"/>
    <w:rsid w:val="00572F94"/>
    <w:rsid w:val="00575F78"/>
    <w:rsid w:val="00576569"/>
    <w:rsid w:val="005873F2"/>
    <w:rsid w:val="005879A5"/>
    <w:rsid w:val="005E2B41"/>
    <w:rsid w:val="005F3171"/>
    <w:rsid w:val="005F6EB3"/>
    <w:rsid w:val="0060134F"/>
    <w:rsid w:val="006141D9"/>
    <w:rsid w:val="00635FB7"/>
    <w:rsid w:val="00651A56"/>
    <w:rsid w:val="00666DFF"/>
    <w:rsid w:val="0068273E"/>
    <w:rsid w:val="006A6032"/>
    <w:rsid w:val="006D5F22"/>
    <w:rsid w:val="006E461D"/>
    <w:rsid w:val="006F52D1"/>
    <w:rsid w:val="00701B2B"/>
    <w:rsid w:val="00712B37"/>
    <w:rsid w:val="007260B6"/>
    <w:rsid w:val="007270F3"/>
    <w:rsid w:val="00730F39"/>
    <w:rsid w:val="00736A40"/>
    <w:rsid w:val="00747196"/>
    <w:rsid w:val="007627FF"/>
    <w:rsid w:val="0077383B"/>
    <w:rsid w:val="00773DCD"/>
    <w:rsid w:val="0078023B"/>
    <w:rsid w:val="00781CEF"/>
    <w:rsid w:val="00782E66"/>
    <w:rsid w:val="00787A04"/>
    <w:rsid w:val="007B7A66"/>
    <w:rsid w:val="007D0257"/>
    <w:rsid w:val="007D1487"/>
    <w:rsid w:val="00841C4C"/>
    <w:rsid w:val="00856551"/>
    <w:rsid w:val="0087122A"/>
    <w:rsid w:val="00875692"/>
    <w:rsid w:val="00891D4C"/>
    <w:rsid w:val="00897A5C"/>
    <w:rsid w:val="008B07F1"/>
    <w:rsid w:val="008B55B4"/>
    <w:rsid w:val="008C0C15"/>
    <w:rsid w:val="008C6948"/>
    <w:rsid w:val="008D0C0C"/>
    <w:rsid w:val="008D3290"/>
    <w:rsid w:val="008F476A"/>
    <w:rsid w:val="00900C0D"/>
    <w:rsid w:val="00904D7C"/>
    <w:rsid w:val="009070AC"/>
    <w:rsid w:val="00921DA6"/>
    <w:rsid w:val="00936E9C"/>
    <w:rsid w:val="00937EE3"/>
    <w:rsid w:val="0095582B"/>
    <w:rsid w:val="009710A8"/>
    <w:rsid w:val="009804C7"/>
    <w:rsid w:val="00982E7E"/>
    <w:rsid w:val="00990409"/>
    <w:rsid w:val="009A4E65"/>
    <w:rsid w:val="009A6B02"/>
    <w:rsid w:val="009A7707"/>
    <w:rsid w:val="00A01F4D"/>
    <w:rsid w:val="00A1352F"/>
    <w:rsid w:val="00A1621F"/>
    <w:rsid w:val="00A17426"/>
    <w:rsid w:val="00A233F3"/>
    <w:rsid w:val="00A32F7F"/>
    <w:rsid w:val="00A50CC1"/>
    <w:rsid w:val="00A6054D"/>
    <w:rsid w:val="00A77B3E"/>
    <w:rsid w:val="00A82EB9"/>
    <w:rsid w:val="00A84C92"/>
    <w:rsid w:val="00A92B00"/>
    <w:rsid w:val="00AB23AF"/>
    <w:rsid w:val="00AC219C"/>
    <w:rsid w:val="00AC2DB6"/>
    <w:rsid w:val="00B008C0"/>
    <w:rsid w:val="00B011CB"/>
    <w:rsid w:val="00B223F6"/>
    <w:rsid w:val="00B45E85"/>
    <w:rsid w:val="00B506C4"/>
    <w:rsid w:val="00B5229C"/>
    <w:rsid w:val="00B6049D"/>
    <w:rsid w:val="00B65730"/>
    <w:rsid w:val="00B674F1"/>
    <w:rsid w:val="00B937B6"/>
    <w:rsid w:val="00BB69FE"/>
    <w:rsid w:val="00BE293C"/>
    <w:rsid w:val="00BE675C"/>
    <w:rsid w:val="00BE78F4"/>
    <w:rsid w:val="00C272ED"/>
    <w:rsid w:val="00C42C07"/>
    <w:rsid w:val="00C43E79"/>
    <w:rsid w:val="00C447EB"/>
    <w:rsid w:val="00C50CF5"/>
    <w:rsid w:val="00C60708"/>
    <w:rsid w:val="00C65B87"/>
    <w:rsid w:val="00C75A9F"/>
    <w:rsid w:val="00C86607"/>
    <w:rsid w:val="00C94D51"/>
    <w:rsid w:val="00C96123"/>
    <w:rsid w:val="00CA2A55"/>
    <w:rsid w:val="00CB4C11"/>
    <w:rsid w:val="00CD4580"/>
    <w:rsid w:val="00CD7215"/>
    <w:rsid w:val="00CE195A"/>
    <w:rsid w:val="00CE3F63"/>
    <w:rsid w:val="00CE4145"/>
    <w:rsid w:val="00D048F0"/>
    <w:rsid w:val="00D10330"/>
    <w:rsid w:val="00D11C12"/>
    <w:rsid w:val="00D256EE"/>
    <w:rsid w:val="00D33104"/>
    <w:rsid w:val="00D348BF"/>
    <w:rsid w:val="00D43740"/>
    <w:rsid w:val="00D47D21"/>
    <w:rsid w:val="00D552DC"/>
    <w:rsid w:val="00D60C58"/>
    <w:rsid w:val="00D6564E"/>
    <w:rsid w:val="00D73884"/>
    <w:rsid w:val="00D74711"/>
    <w:rsid w:val="00D75D21"/>
    <w:rsid w:val="00D8624F"/>
    <w:rsid w:val="00D9275C"/>
    <w:rsid w:val="00DB584A"/>
    <w:rsid w:val="00DC5E1E"/>
    <w:rsid w:val="00DD0226"/>
    <w:rsid w:val="00DD1106"/>
    <w:rsid w:val="00DE5F7F"/>
    <w:rsid w:val="00DF7EAF"/>
    <w:rsid w:val="00E05DF5"/>
    <w:rsid w:val="00E1434D"/>
    <w:rsid w:val="00E316A8"/>
    <w:rsid w:val="00E363AC"/>
    <w:rsid w:val="00E3789A"/>
    <w:rsid w:val="00E42A5D"/>
    <w:rsid w:val="00E55490"/>
    <w:rsid w:val="00E62FD3"/>
    <w:rsid w:val="00E67579"/>
    <w:rsid w:val="00E67DBC"/>
    <w:rsid w:val="00E73E46"/>
    <w:rsid w:val="00EB5478"/>
    <w:rsid w:val="00EB6468"/>
    <w:rsid w:val="00EC0FED"/>
    <w:rsid w:val="00EC31EE"/>
    <w:rsid w:val="00ED7914"/>
    <w:rsid w:val="00EE3F79"/>
    <w:rsid w:val="00EE6A66"/>
    <w:rsid w:val="00EF061F"/>
    <w:rsid w:val="00F06D4A"/>
    <w:rsid w:val="00F120CE"/>
    <w:rsid w:val="00F223B6"/>
    <w:rsid w:val="00F26405"/>
    <w:rsid w:val="00F54657"/>
    <w:rsid w:val="00F54F18"/>
    <w:rsid w:val="00FC046C"/>
    <w:rsid w:val="00FE5F8C"/>
    <w:rsid w:val="00FE6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C87EF3"/>
  <w15:docId w15:val="{FBB53A7C-8D86-442D-B577-28D33776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7122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7122A"/>
    <w:rPr>
      <w:sz w:val="18"/>
      <w:szCs w:val="18"/>
    </w:rPr>
  </w:style>
  <w:style w:type="paragraph" w:styleId="a5">
    <w:name w:val="footer"/>
    <w:basedOn w:val="a"/>
    <w:link w:val="a6"/>
    <w:unhideWhenUsed/>
    <w:rsid w:val="0087122A"/>
    <w:pPr>
      <w:tabs>
        <w:tab w:val="center" w:pos="4153"/>
        <w:tab w:val="right" w:pos="8306"/>
      </w:tabs>
      <w:snapToGrid w:val="0"/>
    </w:pPr>
    <w:rPr>
      <w:sz w:val="18"/>
      <w:szCs w:val="18"/>
    </w:rPr>
  </w:style>
  <w:style w:type="character" w:customStyle="1" w:styleId="a6">
    <w:name w:val="页脚 字符"/>
    <w:basedOn w:val="a0"/>
    <w:link w:val="a5"/>
    <w:rsid w:val="0087122A"/>
    <w:rPr>
      <w:sz w:val="18"/>
      <w:szCs w:val="18"/>
    </w:rPr>
  </w:style>
  <w:style w:type="table" w:styleId="a7">
    <w:name w:val="Table Grid"/>
    <w:basedOn w:val="a1"/>
    <w:rsid w:val="00214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E73E46"/>
    <w:rPr>
      <w:rFonts w:ascii="Heiti SC Light" w:eastAsia="Heiti SC Light"/>
      <w:sz w:val="18"/>
      <w:szCs w:val="18"/>
    </w:rPr>
  </w:style>
  <w:style w:type="character" w:customStyle="1" w:styleId="a9">
    <w:name w:val="批注框文本 字符"/>
    <w:basedOn w:val="a0"/>
    <w:link w:val="a8"/>
    <w:rsid w:val="00E73E46"/>
    <w:rPr>
      <w:rFonts w:ascii="Heiti SC Light" w:eastAsia="Heiti S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84603">
      <w:bodyDiv w:val="1"/>
      <w:marLeft w:val="0"/>
      <w:marRight w:val="0"/>
      <w:marTop w:val="0"/>
      <w:marBottom w:val="0"/>
      <w:divBdr>
        <w:top w:val="none" w:sz="0" w:space="0" w:color="auto"/>
        <w:left w:val="none" w:sz="0" w:space="0" w:color="auto"/>
        <w:bottom w:val="none" w:sz="0" w:space="0" w:color="auto"/>
        <w:right w:val="none" w:sz="0" w:space="0" w:color="auto"/>
      </w:divBdr>
    </w:div>
    <w:div w:id="436218898">
      <w:bodyDiv w:val="1"/>
      <w:marLeft w:val="0"/>
      <w:marRight w:val="0"/>
      <w:marTop w:val="0"/>
      <w:marBottom w:val="0"/>
      <w:divBdr>
        <w:top w:val="none" w:sz="0" w:space="0" w:color="auto"/>
        <w:left w:val="none" w:sz="0" w:space="0" w:color="auto"/>
        <w:bottom w:val="none" w:sz="0" w:space="0" w:color="auto"/>
        <w:right w:val="none" w:sz="0" w:space="0" w:color="auto"/>
      </w:divBdr>
    </w:div>
    <w:div w:id="444662267">
      <w:bodyDiv w:val="1"/>
      <w:marLeft w:val="0"/>
      <w:marRight w:val="0"/>
      <w:marTop w:val="0"/>
      <w:marBottom w:val="0"/>
      <w:divBdr>
        <w:top w:val="none" w:sz="0" w:space="0" w:color="auto"/>
        <w:left w:val="none" w:sz="0" w:space="0" w:color="auto"/>
        <w:bottom w:val="none" w:sz="0" w:space="0" w:color="auto"/>
        <w:right w:val="none" w:sz="0" w:space="0" w:color="auto"/>
      </w:divBdr>
    </w:div>
    <w:div w:id="629017958">
      <w:bodyDiv w:val="1"/>
      <w:marLeft w:val="0"/>
      <w:marRight w:val="0"/>
      <w:marTop w:val="0"/>
      <w:marBottom w:val="0"/>
      <w:divBdr>
        <w:top w:val="none" w:sz="0" w:space="0" w:color="auto"/>
        <w:left w:val="none" w:sz="0" w:space="0" w:color="auto"/>
        <w:bottom w:val="none" w:sz="0" w:space="0" w:color="auto"/>
        <w:right w:val="none" w:sz="0" w:space="0" w:color="auto"/>
      </w:divBdr>
    </w:div>
    <w:div w:id="952633876">
      <w:bodyDiv w:val="1"/>
      <w:marLeft w:val="0"/>
      <w:marRight w:val="0"/>
      <w:marTop w:val="0"/>
      <w:marBottom w:val="0"/>
      <w:divBdr>
        <w:top w:val="none" w:sz="0" w:space="0" w:color="auto"/>
        <w:left w:val="none" w:sz="0" w:space="0" w:color="auto"/>
        <w:bottom w:val="none" w:sz="0" w:space="0" w:color="auto"/>
        <w:right w:val="none" w:sz="0" w:space="0" w:color="auto"/>
      </w:divBdr>
    </w:div>
    <w:div w:id="1562643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9B93F-8D0A-9F42-9AE1-F1744944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21</Pages>
  <Words>3911</Words>
  <Characters>22298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xiang li</dc:creator>
  <cp:lastModifiedBy>jiaping yan</cp:lastModifiedBy>
  <cp:revision>7</cp:revision>
  <dcterms:created xsi:type="dcterms:W3CDTF">2021-08-02T08:58:00Z</dcterms:created>
  <dcterms:modified xsi:type="dcterms:W3CDTF">2021-08-04T06:11:00Z</dcterms:modified>
</cp:coreProperties>
</file>