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2C6DAE"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olor w:val="000000"/>
        </w:rPr>
        <w:t xml:space="preserve">Name of Journal: </w:t>
      </w:r>
      <w:r w:rsidRPr="00126842">
        <w:rPr>
          <w:rFonts w:ascii="Book Antiqua" w:eastAsia="Book Antiqua" w:hAnsi="Book Antiqua" w:cs="Book Antiqua"/>
          <w:i/>
          <w:color w:val="000000"/>
        </w:rPr>
        <w:t>World Journal of Clinical Cases</w:t>
      </w:r>
    </w:p>
    <w:p w14:paraId="597861A2"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olor w:val="000000"/>
        </w:rPr>
        <w:t xml:space="preserve">Manuscript NO: </w:t>
      </w:r>
      <w:r w:rsidRPr="00126842">
        <w:rPr>
          <w:rFonts w:ascii="Book Antiqua" w:eastAsia="Book Antiqua" w:hAnsi="Book Antiqua" w:cs="Book Antiqua"/>
          <w:color w:val="000000"/>
        </w:rPr>
        <w:t>63847</w:t>
      </w:r>
    </w:p>
    <w:p w14:paraId="7A46713E"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olor w:val="000000"/>
        </w:rPr>
        <w:t xml:space="preserve">Manuscript Type: </w:t>
      </w:r>
      <w:r w:rsidRPr="00126842">
        <w:rPr>
          <w:rFonts w:ascii="Book Antiqua" w:eastAsia="Book Antiqua" w:hAnsi="Book Antiqua" w:cs="Book Antiqua"/>
          <w:color w:val="000000"/>
        </w:rPr>
        <w:t>CASE REPORT</w:t>
      </w:r>
    </w:p>
    <w:p w14:paraId="7B735F37" w14:textId="77777777" w:rsidR="00A77B3E" w:rsidRPr="00126842" w:rsidRDefault="00A77B3E" w:rsidP="00126842">
      <w:pPr>
        <w:spacing w:line="360" w:lineRule="auto"/>
        <w:jc w:val="both"/>
        <w:rPr>
          <w:rFonts w:ascii="Book Antiqua" w:hAnsi="Book Antiqua"/>
        </w:rPr>
      </w:pPr>
    </w:p>
    <w:p w14:paraId="1472FCEE" w14:textId="2C454E43" w:rsidR="00A77B3E" w:rsidRPr="00A0364F" w:rsidRDefault="00D35F43" w:rsidP="00126842">
      <w:pPr>
        <w:spacing w:line="360" w:lineRule="auto"/>
        <w:jc w:val="both"/>
        <w:rPr>
          <w:rFonts w:ascii="Book Antiqua" w:eastAsia="Book Antiqua" w:hAnsi="Book Antiqua" w:cs="Book Antiqua"/>
          <w:b/>
          <w:bCs/>
          <w:color w:val="000000"/>
        </w:rPr>
      </w:pPr>
      <w:r w:rsidRPr="00A0364F">
        <w:rPr>
          <w:rFonts w:ascii="Book Antiqua" w:eastAsia="Book Antiqua" w:hAnsi="Book Antiqua" w:cs="Book Antiqua"/>
          <w:b/>
          <w:bCs/>
          <w:color w:val="000000"/>
        </w:rPr>
        <w:t xml:space="preserve">Efficacy of artificial liver support system in severe immune-associated hepatitis </w:t>
      </w:r>
      <w:r w:rsidR="006A37F6">
        <w:rPr>
          <w:rFonts w:ascii="Book Antiqua" w:eastAsia="Book Antiqua" w:hAnsi="Book Antiqua" w:cs="Book Antiqua"/>
          <w:b/>
          <w:bCs/>
          <w:color w:val="000000"/>
        </w:rPr>
        <w:t xml:space="preserve">caused </w:t>
      </w:r>
      <w:r w:rsidRPr="00A0364F">
        <w:rPr>
          <w:rFonts w:ascii="Book Antiqua" w:eastAsia="Book Antiqua" w:hAnsi="Book Antiqua" w:cs="Book Antiqua"/>
          <w:b/>
          <w:bCs/>
          <w:color w:val="000000"/>
        </w:rPr>
        <w:t>by</w:t>
      </w:r>
      <w:r w:rsidR="00154335" w:rsidRPr="00A0364F">
        <w:rPr>
          <w:rFonts w:ascii="Book Antiqua" w:eastAsia="Book Antiqua" w:hAnsi="Book Antiqua" w:cs="Book Antiqua"/>
          <w:b/>
          <w:bCs/>
          <w:color w:val="000000"/>
        </w:rPr>
        <w:t xml:space="preserve"> </w:t>
      </w:r>
      <w:proofErr w:type="spellStart"/>
      <w:r w:rsidR="00CD43B1" w:rsidRPr="00A0364F">
        <w:rPr>
          <w:rFonts w:ascii="Book Antiqua" w:eastAsia="Book Antiqua" w:hAnsi="Book Antiqua" w:cs="Book Antiqua"/>
          <w:b/>
          <w:bCs/>
          <w:color w:val="000000"/>
        </w:rPr>
        <w:t>camrelizumab</w:t>
      </w:r>
      <w:proofErr w:type="spellEnd"/>
      <w:r w:rsidR="00154335" w:rsidRPr="00A0364F">
        <w:rPr>
          <w:rFonts w:ascii="Book Antiqua" w:eastAsia="Book Antiqua" w:hAnsi="Book Antiqua" w:cs="Book Antiqua"/>
          <w:b/>
          <w:bCs/>
          <w:color w:val="000000"/>
        </w:rPr>
        <w:t xml:space="preserve">: </w:t>
      </w:r>
      <w:r w:rsidR="00A71F58" w:rsidRPr="00A71F58">
        <w:rPr>
          <w:rFonts w:ascii="Book Antiqua" w:eastAsia="宋体" w:hAnsi="Book Antiqua" w:cs="Book Antiqua"/>
          <w:b/>
          <w:bCs/>
        </w:rPr>
        <w:t>A</w:t>
      </w:r>
      <w:r w:rsidR="00A71F58" w:rsidRPr="00A71F58">
        <w:rPr>
          <w:rFonts w:ascii="Book Antiqua" w:eastAsia="宋体" w:hAnsi="Book Antiqua" w:cs="Book Antiqua" w:hint="eastAsia"/>
          <w:b/>
          <w:bCs/>
        </w:rPr>
        <w:t xml:space="preserve"> </w:t>
      </w:r>
      <w:r w:rsidR="00A71F58" w:rsidRPr="00A71F58">
        <w:rPr>
          <w:rFonts w:ascii="Book Antiqua" w:eastAsia="宋体" w:hAnsi="Book Antiqua" w:cs="Book Antiqua"/>
          <w:b/>
          <w:bCs/>
        </w:rPr>
        <w:t>case</w:t>
      </w:r>
      <w:r w:rsidR="00A71F58" w:rsidRPr="00A71F58">
        <w:rPr>
          <w:rFonts w:ascii="Book Antiqua" w:eastAsia="宋体" w:hAnsi="Book Antiqua" w:cs="Book Antiqua" w:hint="eastAsia"/>
          <w:b/>
          <w:bCs/>
        </w:rPr>
        <w:t xml:space="preserve"> </w:t>
      </w:r>
      <w:r w:rsidR="00A71F58" w:rsidRPr="00A71F58">
        <w:rPr>
          <w:rFonts w:ascii="Book Antiqua" w:eastAsia="宋体" w:hAnsi="Book Antiqua" w:cs="Book Antiqua"/>
          <w:b/>
          <w:bCs/>
        </w:rPr>
        <w:t>report</w:t>
      </w:r>
      <w:r w:rsidR="00A71F58" w:rsidRPr="00A71F58">
        <w:rPr>
          <w:rFonts w:ascii="Book Antiqua" w:eastAsia="宋体" w:hAnsi="Book Antiqua" w:cs="Book Antiqua" w:hint="eastAsia"/>
          <w:b/>
          <w:bCs/>
        </w:rPr>
        <w:t xml:space="preserve"> </w:t>
      </w:r>
      <w:r w:rsidR="00A71F58" w:rsidRPr="00A71F58">
        <w:rPr>
          <w:rFonts w:ascii="Book Antiqua" w:eastAsia="宋体" w:hAnsi="Book Antiqua" w:cs="Book Antiqua"/>
          <w:b/>
          <w:bCs/>
        </w:rPr>
        <w:t>and</w:t>
      </w:r>
      <w:r w:rsidR="00A71F58" w:rsidRPr="00A71F58">
        <w:rPr>
          <w:rFonts w:ascii="Book Antiqua" w:eastAsia="宋体" w:hAnsi="Book Antiqua" w:cs="Book Antiqua" w:hint="eastAsia"/>
          <w:b/>
          <w:bCs/>
        </w:rPr>
        <w:t xml:space="preserve"> </w:t>
      </w:r>
      <w:r w:rsidR="00A71F58" w:rsidRPr="00A71F58">
        <w:rPr>
          <w:rFonts w:ascii="Book Antiqua" w:eastAsia="宋体" w:hAnsi="Book Antiqua" w:cs="Book Antiqua"/>
          <w:b/>
          <w:bCs/>
        </w:rPr>
        <w:t>review</w:t>
      </w:r>
      <w:r w:rsidR="00A71F58" w:rsidRPr="00A71F58">
        <w:rPr>
          <w:rFonts w:ascii="Book Antiqua" w:eastAsia="宋体" w:hAnsi="Book Antiqua" w:cs="Book Antiqua" w:hint="eastAsia"/>
          <w:b/>
          <w:bCs/>
        </w:rPr>
        <w:t xml:space="preserve"> </w:t>
      </w:r>
      <w:r w:rsidR="00A71F58" w:rsidRPr="00A71F58">
        <w:rPr>
          <w:rFonts w:ascii="Book Antiqua" w:eastAsia="宋体" w:hAnsi="Book Antiqua" w:cs="Book Antiqua"/>
          <w:b/>
          <w:bCs/>
        </w:rPr>
        <w:t>of</w:t>
      </w:r>
      <w:r w:rsidR="00A71F58" w:rsidRPr="00A71F58">
        <w:rPr>
          <w:rFonts w:ascii="Book Antiqua" w:eastAsia="宋体" w:hAnsi="Book Antiqua" w:cs="Book Antiqua" w:hint="eastAsia"/>
          <w:b/>
          <w:bCs/>
        </w:rPr>
        <w:t xml:space="preserve"> </w:t>
      </w:r>
      <w:r w:rsidR="006A37F6">
        <w:rPr>
          <w:rFonts w:ascii="Book Antiqua" w:eastAsia="宋体" w:hAnsi="Book Antiqua" w:cs="Book Antiqua"/>
          <w:b/>
          <w:bCs/>
        </w:rPr>
        <w:t xml:space="preserve">the </w:t>
      </w:r>
      <w:r w:rsidR="00A71F58" w:rsidRPr="00A71F58">
        <w:rPr>
          <w:rFonts w:ascii="Book Antiqua" w:eastAsia="宋体" w:hAnsi="Book Antiqua" w:cs="Book Antiqua"/>
          <w:b/>
          <w:bCs/>
        </w:rPr>
        <w:t>literature</w:t>
      </w:r>
    </w:p>
    <w:p w14:paraId="3168634C" w14:textId="77777777" w:rsidR="00A0364F" w:rsidRDefault="00A0364F" w:rsidP="00126842">
      <w:pPr>
        <w:spacing w:line="360" w:lineRule="auto"/>
        <w:jc w:val="both"/>
        <w:rPr>
          <w:rFonts w:ascii="Book Antiqua" w:eastAsia="Book Antiqua" w:hAnsi="Book Antiqua" w:cs="Book Antiqua"/>
          <w:color w:val="000000"/>
        </w:rPr>
      </w:pPr>
    </w:p>
    <w:p w14:paraId="1A5DE046" w14:textId="77709470" w:rsidR="00A77B3E" w:rsidRPr="00126842" w:rsidRDefault="00F90063" w:rsidP="00126842">
      <w:pPr>
        <w:spacing w:line="360" w:lineRule="auto"/>
        <w:jc w:val="both"/>
        <w:rPr>
          <w:rFonts w:ascii="Book Antiqua" w:hAnsi="Book Antiqua"/>
        </w:rPr>
      </w:pPr>
      <w:r w:rsidRPr="00126842">
        <w:rPr>
          <w:rFonts w:ascii="Book Antiqua" w:eastAsia="Book Antiqua" w:hAnsi="Book Antiqua" w:cs="Book Antiqua"/>
          <w:color w:val="000000"/>
        </w:rPr>
        <w:t xml:space="preserve">Tan </w:t>
      </w:r>
      <w:r>
        <w:rPr>
          <w:rFonts w:ascii="Book Antiqua" w:eastAsia="Book Antiqua" w:hAnsi="Book Antiqua" w:cs="Book Antiqua"/>
          <w:color w:val="000000"/>
        </w:rPr>
        <w:t xml:space="preserve">YW </w:t>
      </w:r>
      <w:r w:rsidRPr="00F90063">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5B7C1F" w:rsidRPr="00126842">
        <w:rPr>
          <w:rFonts w:ascii="Book Antiqua" w:eastAsia="Book Antiqua" w:hAnsi="Book Antiqua" w:cs="Book Antiqua"/>
          <w:color w:val="000000"/>
        </w:rPr>
        <w:t>DPMAS</w:t>
      </w:r>
      <w:r w:rsidR="006A37F6">
        <w:rPr>
          <w:rFonts w:ascii="Book Antiqua" w:eastAsia="Book Antiqua" w:hAnsi="Book Antiqua" w:cs="Book Antiqua"/>
          <w:color w:val="000000"/>
        </w:rPr>
        <w:t xml:space="preserve"> </w:t>
      </w:r>
      <w:r w:rsidR="005B7C1F" w:rsidRPr="00126842">
        <w:rPr>
          <w:rFonts w:ascii="Book Antiqua" w:eastAsia="Book Antiqua" w:hAnsi="Book Antiqua" w:cs="Book Antiqua"/>
          <w:color w:val="000000"/>
        </w:rPr>
        <w:t>+</w:t>
      </w:r>
      <w:r w:rsidR="006A37F6">
        <w:rPr>
          <w:rFonts w:ascii="Book Antiqua" w:eastAsia="Book Antiqua" w:hAnsi="Book Antiqua" w:cs="Book Antiqua"/>
          <w:color w:val="000000"/>
        </w:rPr>
        <w:t xml:space="preserve"> </w:t>
      </w:r>
      <w:r w:rsidR="005B7C1F" w:rsidRPr="00126842">
        <w:rPr>
          <w:rFonts w:ascii="Book Antiqua" w:eastAsia="Book Antiqua" w:hAnsi="Book Antiqua" w:cs="Book Antiqua"/>
          <w:color w:val="000000"/>
        </w:rPr>
        <w:t>PE in IRH</w:t>
      </w:r>
    </w:p>
    <w:p w14:paraId="1E719E8B" w14:textId="77777777" w:rsidR="00A77B3E" w:rsidRPr="00126842" w:rsidRDefault="00A77B3E" w:rsidP="00126842">
      <w:pPr>
        <w:spacing w:line="360" w:lineRule="auto"/>
        <w:jc w:val="both"/>
        <w:rPr>
          <w:rFonts w:ascii="Book Antiqua" w:hAnsi="Book Antiqua"/>
        </w:rPr>
      </w:pPr>
    </w:p>
    <w:p w14:paraId="07DC0E6B"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You-Wen Tan, Li Chen, Xing-</w:t>
      </w:r>
      <w:proofErr w:type="spellStart"/>
      <w:r w:rsidRPr="00126842">
        <w:rPr>
          <w:rFonts w:ascii="Book Antiqua" w:eastAsia="Book Antiqua" w:hAnsi="Book Antiqua" w:cs="Book Antiqua"/>
          <w:color w:val="000000"/>
        </w:rPr>
        <w:t>Bei</w:t>
      </w:r>
      <w:proofErr w:type="spellEnd"/>
      <w:r w:rsidRPr="00126842">
        <w:rPr>
          <w:rFonts w:ascii="Book Antiqua" w:eastAsia="Book Antiqua" w:hAnsi="Book Antiqua" w:cs="Book Antiqua"/>
          <w:color w:val="000000"/>
        </w:rPr>
        <w:t xml:space="preserve"> Zhou</w:t>
      </w:r>
    </w:p>
    <w:p w14:paraId="2021E322" w14:textId="77777777" w:rsidR="00A77B3E" w:rsidRPr="00126842" w:rsidRDefault="00A77B3E" w:rsidP="00126842">
      <w:pPr>
        <w:spacing w:line="360" w:lineRule="auto"/>
        <w:jc w:val="both"/>
        <w:rPr>
          <w:rFonts w:ascii="Book Antiqua" w:hAnsi="Book Antiqua"/>
        </w:rPr>
      </w:pPr>
    </w:p>
    <w:p w14:paraId="4F135509" w14:textId="4EF5F283"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bCs/>
          <w:color w:val="000000"/>
        </w:rPr>
        <w:t>You-Wen Tan,</w:t>
      </w:r>
      <w:r w:rsidR="00AD2DF0" w:rsidRPr="00AD2DF0">
        <w:rPr>
          <w:rFonts w:ascii="Book Antiqua" w:eastAsia="Book Antiqua" w:hAnsi="Book Antiqua" w:cs="Book Antiqua"/>
          <w:b/>
          <w:bCs/>
          <w:color w:val="000000"/>
        </w:rPr>
        <w:t xml:space="preserve"> </w:t>
      </w:r>
      <w:r w:rsidR="00AD2DF0" w:rsidRPr="00126842">
        <w:rPr>
          <w:rFonts w:ascii="Book Antiqua" w:eastAsia="Book Antiqua" w:hAnsi="Book Antiqua" w:cs="Book Antiqua"/>
          <w:b/>
          <w:bCs/>
          <w:color w:val="000000"/>
        </w:rPr>
        <w:t>Li Chen,</w:t>
      </w:r>
      <w:r w:rsidRPr="00126842">
        <w:rPr>
          <w:rFonts w:ascii="Book Antiqua" w:eastAsia="Book Antiqua" w:hAnsi="Book Antiqua" w:cs="Book Antiqua"/>
          <w:b/>
          <w:bCs/>
          <w:color w:val="000000"/>
        </w:rPr>
        <w:t xml:space="preserve"> </w:t>
      </w:r>
      <w:r w:rsidR="00AD2DF0" w:rsidRPr="00126842">
        <w:rPr>
          <w:rFonts w:ascii="Book Antiqua" w:eastAsia="Book Antiqua" w:hAnsi="Book Antiqua" w:cs="Book Antiqua"/>
          <w:b/>
          <w:bCs/>
          <w:color w:val="000000"/>
        </w:rPr>
        <w:t>Xing-</w:t>
      </w:r>
      <w:proofErr w:type="spellStart"/>
      <w:r w:rsidR="00AD2DF0" w:rsidRPr="00126842">
        <w:rPr>
          <w:rFonts w:ascii="Book Antiqua" w:eastAsia="Book Antiqua" w:hAnsi="Book Antiqua" w:cs="Book Antiqua"/>
          <w:b/>
          <w:bCs/>
          <w:color w:val="000000"/>
        </w:rPr>
        <w:t>Bei</w:t>
      </w:r>
      <w:proofErr w:type="spellEnd"/>
      <w:r w:rsidR="00AD2DF0" w:rsidRPr="00126842">
        <w:rPr>
          <w:rFonts w:ascii="Book Antiqua" w:eastAsia="Book Antiqua" w:hAnsi="Book Antiqua" w:cs="Book Antiqua"/>
          <w:b/>
          <w:bCs/>
          <w:color w:val="000000"/>
        </w:rPr>
        <w:t xml:space="preserve"> Zhou, </w:t>
      </w:r>
      <w:r w:rsidRPr="00126842">
        <w:rPr>
          <w:rFonts w:ascii="Book Antiqua" w:eastAsia="Book Antiqua" w:hAnsi="Book Antiqua" w:cs="Book Antiqua"/>
          <w:color w:val="000000"/>
        </w:rPr>
        <w:t xml:space="preserve">Department of </w:t>
      </w:r>
      <w:proofErr w:type="spellStart"/>
      <w:r w:rsidRPr="00126842">
        <w:rPr>
          <w:rFonts w:ascii="Book Antiqua" w:eastAsia="Book Antiqua" w:hAnsi="Book Antiqua" w:cs="Book Antiqua"/>
          <w:color w:val="000000"/>
        </w:rPr>
        <w:t>Hepatology</w:t>
      </w:r>
      <w:proofErr w:type="spellEnd"/>
      <w:r w:rsidRPr="00126842">
        <w:rPr>
          <w:rFonts w:ascii="Book Antiqua" w:eastAsia="Book Antiqua" w:hAnsi="Book Antiqua" w:cs="Book Antiqua"/>
          <w:color w:val="000000"/>
        </w:rPr>
        <w:t xml:space="preserve">, The Third Hospital of Zhenjiang Affiliated Jiangsu University, </w:t>
      </w:r>
      <w:r w:rsidR="00AD2DF0">
        <w:rPr>
          <w:rFonts w:ascii="Book Antiqua" w:eastAsia="Book Antiqua" w:hAnsi="Book Antiqua" w:cs="Book Antiqua"/>
          <w:color w:val="000000"/>
        </w:rPr>
        <w:t>Z</w:t>
      </w:r>
      <w:r w:rsidRPr="00126842">
        <w:rPr>
          <w:rFonts w:ascii="Book Antiqua" w:eastAsia="Book Antiqua" w:hAnsi="Book Antiqua" w:cs="Book Antiqua"/>
          <w:color w:val="000000"/>
        </w:rPr>
        <w:t xml:space="preserve">henjiang 212003, </w:t>
      </w:r>
      <w:r w:rsidR="00AD2DF0">
        <w:rPr>
          <w:rFonts w:ascii="Book Antiqua" w:eastAsia="Book Antiqua" w:hAnsi="Book Antiqua" w:cs="Book Antiqua"/>
          <w:color w:val="000000"/>
        </w:rPr>
        <w:t>Jiangsu Province</w:t>
      </w:r>
      <w:r w:rsidRPr="00126842">
        <w:rPr>
          <w:rFonts w:ascii="Book Antiqua" w:eastAsia="Book Antiqua" w:hAnsi="Book Antiqua" w:cs="Book Antiqua"/>
          <w:color w:val="000000"/>
        </w:rPr>
        <w:t>, China</w:t>
      </w:r>
    </w:p>
    <w:p w14:paraId="306E0589" w14:textId="77777777" w:rsidR="00A77B3E" w:rsidRPr="00126842" w:rsidRDefault="00A77B3E" w:rsidP="00126842">
      <w:pPr>
        <w:spacing w:line="360" w:lineRule="auto"/>
        <w:jc w:val="both"/>
        <w:rPr>
          <w:rFonts w:ascii="Book Antiqua" w:hAnsi="Book Antiqua"/>
        </w:rPr>
      </w:pPr>
    </w:p>
    <w:p w14:paraId="07D7347C" w14:textId="42A4CBF5"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bCs/>
          <w:color w:val="000000"/>
        </w:rPr>
        <w:t>Author contributions:</w:t>
      </w:r>
      <w:r w:rsidR="00234399" w:rsidRPr="00234399">
        <w:rPr>
          <w:rFonts w:ascii="Book Antiqua" w:eastAsia="Book Antiqua" w:hAnsi="Book Antiqua" w:cs="Book Antiqua"/>
          <w:color w:val="000000"/>
        </w:rPr>
        <w:t xml:space="preserve"> </w:t>
      </w:r>
      <w:r w:rsidR="00234399" w:rsidRPr="00126842">
        <w:rPr>
          <w:rFonts w:ascii="Book Antiqua" w:eastAsia="Book Antiqua" w:hAnsi="Book Antiqua" w:cs="Book Antiqua"/>
          <w:color w:val="000000"/>
        </w:rPr>
        <w:t>Tan</w:t>
      </w:r>
      <w:r w:rsidRPr="00126842">
        <w:rPr>
          <w:rFonts w:ascii="Book Antiqua" w:eastAsia="Book Antiqua" w:hAnsi="Book Antiqua" w:cs="Book Antiqua"/>
          <w:b/>
          <w:bCs/>
          <w:color w:val="000000"/>
        </w:rPr>
        <w:t xml:space="preserve"> </w:t>
      </w:r>
      <w:r w:rsidRPr="00126842">
        <w:rPr>
          <w:rFonts w:ascii="Book Antiqua" w:eastAsia="Book Antiqua" w:hAnsi="Book Antiqua" w:cs="Book Antiqua"/>
          <w:color w:val="000000"/>
        </w:rPr>
        <w:t>YW and</w:t>
      </w:r>
      <w:r w:rsidR="00234399" w:rsidRPr="00234399">
        <w:rPr>
          <w:rFonts w:ascii="Book Antiqua" w:eastAsia="Book Antiqua" w:hAnsi="Book Antiqua" w:cs="Book Antiqua"/>
          <w:color w:val="000000"/>
        </w:rPr>
        <w:t xml:space="preserve"> </w:t>
      </w:r>
      <w:r w:rsidR="00234399" w:rsidRPr="00126842">
        <w:rPr>
          <w:rFonts w:ascii="Book Antiqua" w:eastAsia="Book Antiqua" w:hAnsi="Book Antiqua" w:cs="Book Antiqua"/>
          <w:color w:val="000000"/>
        </w:rPr>
        <w:t>Chen</w:t>
      </w:r>
      <w:r w:rsidRPr="00126842">
        <w:rPr>
          <w:rFonts w:ascii="Book Antiqua" w:eastAsia="Book Antiqua" w:hAnsi="Book Antiqua" w:cs="Book Antiqua"/>
          <w:color w:val="000000"/>
        </w:rPr>
        <w:t xml:space="preserve"> L designed the research;</w:t>
      </w:r>
      <w:r w:rsidR="00234399" w:rsidRPr="00234399">
        <w:rPr>
          <w:rFonts w:ascii="Book Antiqua" w:eastAsia="Book Antiqua" w:hAnsi="Book Antiqua" w:cs="Book Antiqua"/>
          <w:color w:val="000000"/>
        </w:rPr>
        <w:t xml:space="preserve"> </w:t>
      </w:r>
      <w:r w:rsidR="00234399" w:rsidRPr="00126842">
        <w:rPr>
          <w:rFonts w:ascii="Book Antiqua" w:eastAsia="Book Antiqua" w:hAnsi="Book Antiqua" w:cs="Book Antiqua"/>
          <w:color w:val="000000"/>
        </w:rPr>
        <w:t>Zhou</w:t>
      </w:r>
      <w:r w:rsidRPr="00126842">
        <w:rPr>
          <w:rFonts w:ascii="Book Antiqua" w:eastAsia="Book Antiqua" w:hAnsi="Book Antiqua" w:cs="Book Antiqua"/>
          <w:color w:val="000000"/>
        </w:rPr>
        <w:t xml:space="preserve"> XB collected and analyzed the data, and drafted the manuscript; </w:t>
      </w:r>
      <w:r w:rsidR="00234399" w:rsidRPr="00126842">
        <w:rPr>
          <w:rFonts w:ascii="Book Antiqua" w:eastAsia="Book Antiqua" w:hAnsi="Book Antiqua" w:cs="Book Antiqua"/>
          <w:color w:val="000000"/>
        </w:rPr>
        <w:t xml:space="preserve">Tan </w:t>
      </w:r>
      <w:r w:rsidRPr="00126842">
        <w:rPr>
          <w:rFonts w:ascii="Book Antiqua" w:eastAsia="Book Antiqua" w:hAnsi="Book Antiqua" w:cs="Book Antiqua"/>
          <w:color w:val="000000"/>
        </w:rPr>
        <w:t>YW wrote and revised the manuscript; all authors have read and approved the final version to be published.</w:t>
      </w:r>
    </w:p>
    <w:p w14:paraId="75F2EDB7" w14:textId="77777777" w:rsidR="00A77B3E" w:rsidRPr="00126842" w:rsidRDefault="00A77B3E" w:rsidP="00126842">
      <w:pPr>
        <w:spacing w:line="360" w:lineRule="auto"/>
        <w:jc w:val="both"/>
        <w:rPr>
          <w:rFonts w:ascii="Book Antiqua" w:hAnsi="Book Antiqua"/>
        </w:rPr>
      </w:pPr>
    </w:p>
    <w:p w14:paraId="03966C5C" w14:textId="3C58744C"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bCs/>
          <w:color w:val="000000"/>
        </w:rPr>
        <w:t xml:space="preserve">Corresponding author: You-Wen Tan, MD, Chief Doctor, Professor, </w:t>
      </w:r>
      <w:r w:rsidRPr="00126842">
        <w:rPr>
          <w:rFonts w:ascii="Book Antiqua" w:eastAsia="Book Antiqua" w:hAnsi="Book Antiqua" w:cs="Book Antiqua"/>
          <w:color w:val="000000"/>
        </w:rPr>
        <w:t xml:space="preserve">Department of </w:t>
      </w:r>
      <w:proofErr w:type="spellStart"/>
      <w:r w:rsidRPr="00126842">
        <w:rPr>
          <w:rFonts w:ascii="Book Antiqua" w:eastAsia="Book Antiqua" w:hAnsi="Book Antiqua" w:cs="Book Antiqua"/>
          <w:color w:val="000000"/>
        </w:rPr>
        <w:t>Hepatology</w:t>
      </w:r>
      <w:proofErr w:type="spellEnd"/>
      <w:r w:rsidRPr="00126842">
        <w:rPr>
          <w:rFonts w:ascii="Book Antiqua" w:eastAsia="Book Antiqua" w:hAnsi="Book Antiqua" w:cs="Book Antiqua"/>
          <w:color w:val="000000"/>
        </w:rPr>
        <w:t xml:space="preserve">, The Third Hospital of Zhenjiang Affiliated Jiangsu University, </w:t>
      </w:r>
      <w:r w:rsidR="00E01C8B">
        <w:rPr>
          <w:rFonts w:ascii="Book Antiqua" w:eastAsia="Book Antiqua" w:hAnsi="Book Antiqua" w:cs="Book Antiqua"/>
          <w:color w:val="000000"/>
        </w:rPr>
        <w:t xml:space="preserve">No. </w:t>
      </w:r>
      <w:r w:rsidR="00E01C8B" w:rsidRPr="00126842">
        <w:rPr>
          <w:rFonts w:ascii="Book Antiqua" w:eastAsia="Book Antiqua" w:hAnsi="Book Antiqua" w:cs="Book Antiqua"/>
          <w:color w:val="000000"/>
        </w:rPr>
        <w:t>300</w:t>
      </w:r>
      <w:r w:rsidR="00E01C8B">
        <w:rPr>
          <w:rFonts w:ascii="Book Antiqua" w:eastAsia="Book Antiqua" w:hAnsi="Book Antiqua" w:cs="Book Antiqua"/>
          <w:color w:val="000000"/>
        </w:rPr>
        <w:t xml:space="preserve"> </w:t>
      </w:r>
      <w:proofErr w:type="spellStart"/>
      <w:r w:rsidRPr="00126842">
        <w:rPr>
          <w:rFonts w:ascii="Book Antiqua" w:eastAsia="Book Antiqua" w:hAnsi="Book Antiqua" w:cs="Book Antiqua"/>
          <w:color w:val="000000"/>
        </w:rPr>
        <w:t>Danjiamen</w:t>
      </w:r>
      <w:proofErr w:type="spellEnd"/>
      <w:r w:rsidRPr="00126842">
        <w:rPr>
          <w:rFonts w:ascii="Book Antiqua" w:eastAsia="Book Antiqua" w:hAnsi="Book Antiqua" w:cs="Book Antiqua"/>
          <w:color w:val="000000"/>
        </w:rPr>
        <w:t>,</w:t>
      </w:r>
      <w:r w:rsidR="001F068E">
        <w:rPr>
          <w:rFonts w:ascii="Book Antiqua" w:eastAsia="Book Antiqua" w:hAnsi="Book Antiqua" w:cs="Book Antiqua"/>
          <w:color w:val="000000"/>
        </w:rPr>
        <w:t xml:space="preserve"> </w:t>
      </w:r>
      <w:proofErr w:type="spellStart"/>
      <w:r w:rsidR="001F068E">
        <w:rPr>
          <w:rFonts w:ascii="Book Antiqua" w:eastAsia="Book Antiqua" w:hAnsi="Book Antiqua" w:cs="Book Antiqua"/>
          <w:color w:val="000000"/>
        </w:rPr>
        <w:t>R</w:t>
      </w:r>
      <w:r w:rsidRPr="00126842">
        <w:rPr>
          <w:rFonts w:ascii="Book Antiqua" w:eastAsia="Book Antiqua" w:hAnsi="Book Antiqua" w:cs="Book Antiqua"/>
          <w:color w:val="000000"/>
        </w:rPr>
        <w:t>unzhou</w:t>
      </w:r>
      <w:proofErr w:type="spellEnd"/>
      <w:r w:rsidR="001F068E">
        <w:rPr>
          <w:rFonts w:ascii="Book Antiqua" w:eastAsia="Book Antiqua" w:hAnsi="Book Antiqua" w:cs="Book Antiqua"/>
          <w:color w:val="000000"/>
        </w:rPr>
        <w:t xml:space="preserve"> </w:t>
      </w:r>
      <w:r w:rsidR="00B92C84">
        <w:rPr>
          <w:rFonts w:ascii="Book Antiqua" w:eastAsia="Book Antiqua" w:hAnsi="Book Antiqua" w:cs="Book Antiqua"/>
          <w:color w:val="000000"/>
        </w:rPr>
        <w:t>D</w:t>
      </w:r>
      <w:r w:rsidR="00B92C84" w:rsidRPr="00B92C84">
        <w:rPr>
          <w:rFonts w:ascii="Book Antiqua" w:eastAsia="Book Antiqua" w:hAnsi="Book Antiqua" w:cs="Book Antiqua"/>
          <w:color w:val="000000"/>
        </w:rPr>
        <w:t>istrict</w:t>
      </w:r>
      <w:r w:rsidRPr="00126842">
        <w:rPr>
          <w:rFonts w:ascii="Book Antiqua" w:eastAsia="Book Antiqua" w:hAnsi="Book Antiqua" w:cs="Book Antiqua"/>
          <w:color w:val="000000"/>
        </w:rPr>
        <w:t>,</w:t>
      </w:r>
      <w:r w:rsidR="001F068E">
        <w:rPr>
          <w:rFonts w:ascii="Book Antiqua" w:eastAsia="Book Antiqua" w:hAnsi="Book Antiqua" w:cs="Book Antiqua"/>
          <w:color w:val="000000"/>
        </w:rPr>
        <w:t xml:space="preserve"> Z</w:t>
      </w:r>
      <w:r w:rsidRPr="00126842">
        <w:rPr>
          <w:rFonts w:ascii="Book Antiqua" w:eastAsia="Book Antiqua" w:hAnsi="Book Antiqua" w:cs="Book Antiqua"/>
          <w:color w:val="000000"/>
        </w:rPr>
        <w:t xml:space="preserve">henjiang 212003, </w:t>
      </w:r>
      <w:r w:rsidR="001F068E">
        <w:rPr>
          <w:rFonts w:ascii="Book Antiqua" w:eastAsia="Book Antiqua" w:hAnsi="Book Antiqua" w:cs="Book Antiqua"/>
          <w:color w:val="000000"/>
        </w:rPr>
        <w:t>Jiangsu Province</w:t>
      </w:r>
      <w:r w:rsidR="001F068E" w:rsidRPr="00126842">
        <w:rPr>
          <w:rFonts w:ascii="Book Antiqua" w:eastAsia="Book Antiqua" w:hAnsi="Book Antiqua" w:cs="Book Antiqua"/>
          <w:color w:val="000000"/>
        </w:rPr>
        <w:t>,</w:t>
      </w:r>
      <w:r w:rsidRPr="00126842">
        <w:rPr>
          <w:rFonts w:ascii="Book Antiqua" w:eastAsia="Book Antiqua" w:hAnsi="Book Antiqua" w:cs="Book Antiqua"/>
          <w:color w:val="000000"/>
        </w:rPr>
        <w:t xml:space="preserve"> China. tyw915@sina.com</w:t>
      </w:r>
    </w:p>
    <w:p w14:paraId="3CC7C809" w14:textId="77777777" w:rsidR="00A77B3E" w:rsidRPr="00126842" w:rsidRDefault="00A77B3E" w:rsidP="00126842">
      <w:pPr>
        <w:spacing w:line="360" w:lineRule="auto"/>
        <w:jc w:val="both"/>
        <w:rPr>
          <w:rFonts w:ascii="Book Antiqua" w:hAnsi="Book Antiqua"/>
        </w:rPr>
      </w:pPr>
    </w:p>
    <w:p w14:paraId="5751C71A"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bCs/>
          <w:color w:val="000000"/>
        </w:rPr>
        <w:t xml:space="preserve">Received: </w:t>
      </w:r>
      <w:r w:rsidRPr="00126842">
        <w:rPr>
          <w:rFonts w:ascii="Book Antiqua" w:eastAsia="Book Antiqua" w:hAnsi="Book Antiqua" w:cs="Book Antiqua"/>
          <w:color w:val="000000"/>
        </w:rPr>
        <w:t>February 4, 2021</w:t>
      </w:r>
    </w:p>
    <w:p w14:paraId="7750155F"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bCs/>
          <w:color w:val="000000"/>
        </w:rPr>
        <w:t xml:space="preserve">Revised: </w:t>
      </w:r>
      <w:r w:rsidRPr="00126842">
        <w:rPr>
          <w:rFonts w:ascii="Book Antiqua" w:eastAsia="Book Antiqua" w:hAnsi="Book Antiqua" w:cs="Book Antiqua"/>
          <w:color w:val="000000"/>
        </w:rPr>
        <w:t>February 27, 2021</w:t>
      </w:r>
    </w:p>
    <w:p w14:paraId="5650D10D" w14:textId="23D5E83E"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bCs/>
          <w:color w:val="000000"/>
        </w:rPr>
        <w:t xml:space="preserve">Accepted: </w:t>
      </w:r>
      <w:r w:rsidR="0035547F" w:rsidRPr="0035547F">
        <w:rPr>
          <w:rFonts w:ascii="Book Antiqua" w:eastAsia="Book Antiqua" w:hAnsi="Book Antiqua" w:cs="Book Antiqua"/>
          <w:color w:val="000000"/>
        </w:rPr>
        <w:t>March 25, 2021</w:t>
      </w:r>
    </w:p>
    <w:p w14:paraId="7570BD28" w14:textId="506619E8"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bCs/>
          <w:color w:val="000000"/>
        </w:rPr>
        <w:t>Published online:</w:t>
      </w:r>
      <w:r w:rsidRPr="005323C7">
        <w:rPr>
          <w:rFonts w:ascii="Book Antiqua" w:eastAsia="Book Antiqua" w:hAnsi="Book Antiqua" w:cs="Book Antiqua"/>
          <w:color w:val="000000"/>
        </w:rPr>
        <w:t xml:space="preserve"> </w:t>
      </w:r>
      <w:r w:rsidR="005323C7" w:rsidRPr="005323C7">
        <w:rPr>
          <w:rFonts w:ascii="Book Antiqua" w:eastAsia="Book Antiqua" w:hAnsi="Book Antiqua" w:cs="Book Antiqua"/>
          <w:color w:val="000000"/>
        </w:rPr>
        <w:t>June 16, 2021</w:t>
      </w:r>
    </w:p>
    <w:p w14:paraId="011594C8" w14:textId="77777777" w:rsidR="00A77B3E" w:rsidRPr="00126842" w:rsidRDefault="00A77B3E" w:rsidP="00126842">
      <w:pPr>
        <w:spacing w:line="360" w:lineRule="auto"/>
        <w:jc w:val="both"/>
        <w:rPr>
          <w:rFonts w:ascii="Book Antiqua" w:hAnsi="Book Antiqua"/>
        </w:rPr>
        <w:sectPr w:rsidR="00A77B3E" w:rsidRPr="00126842">
          <w:footerReference w:type="default" r:id="rId7"/>
          <w:pgSz w:w="12240" w:h="15840"/>
          <w:pgMar w:top="1440" w:right="1440" w:bottom="1440" w:left="1440" w:header="720" w:footer="720" w:gutter="0"/>
          <w:cols w:space="720"/>
          <w:docGrid w:linePitch="360"/>
        </w:sectPr>
      </w:pPr>
    </w:p>
    <w:p w14:paraId="33F969D7"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olor w:val="000000"/>
        </w:rPr>
        <w:lastRenderedPageBreak/>
        <w:t>Abstract</w:t>
      </w:r>
    </w:p>
    <w:p w14:paraId="025E24E4"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BACKGROUND</w:t>
      </w:r>
    </w:p>
    <w:p w14:paraId="70B9FE41"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Immune checkpoint inhibitors (ICIs) can lead to immune-related hepatitis (IRH) and severe liver damage, which is life-threatening in the absence of specific treatment.</w:t>
      </w:r>
    </w:p>
    <w:p w14:paraId="2A5BE762" w14:textId="77777777" w:rsidR="00A77B3E" w:rsidRPr="00126842" w:rsidRDefault="00A77B3E" w:rsidP="00126842">
      <w:pPr>
        <w:spacing w:line="360" w:lineRule="auto"/>
        <w:jc w:val="both"/>
        <w:rPr>
          <w:rFonts w:ascii="Book Antiqua" w:hAnsi="Book Antiqua"/>
        </w:rPr>
      </w:pPr>
    </w:p>
    <w:p w14:paraId="22C872CB"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CASE SUMMARY</w:t>
      </w:r>
    </w:p>
    <w:p w14:paraId="7EE8A790" w14:textId="4C4F481A"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A 75-year-old man was admitted to our hospital complaining of loss of appetite, yellow urine, and abnormal liver function for the past 2 wk. Three months prior to admission, he was treated with two rounds of </w:t>
      </w:r>
      <w:proofErr w:type="spellStart"/>
      <w:r w:rsidRPr="00126842">
        <w:rPr>
          <w:rFonts w:ascii="Book Antiqua" w:eastAsia="Book Antiqua" w:hAnsi="Book Antiqua" w:cs="Book Antiqua"/>
          <w:color w:val="000000"/>
        </w:rPr>
        <w:t>capecitabine</w:t>
      </w:r>
      <w:proofErr w:type="spellEnd"/>
      <w:r w:rsidRPr="00126842">
        <w:rPr>
          <w:rFonts w:ascii="Book Antiqua" w:eastAsia="Book Antiqua" w:hAnsi="Book Antiqua" w:cs="Book Antiqua"/>
          <w:color w:val="000000"/>
        </w:rPr>
        <w:t xml:space="preserve"> in combination with </w:t>
      </w:r>
      <w:proofErr w:type="spellStart"/>
      <w:r w:rsidRPr="00126842">
        <w:rPr>
          <w:rFonts w:ascii="Book Antiqua" w:eastAsia="Book Antiqua" w:hAnsi="Book Antiqua" w:cs="Book Antiqua"/>
          <w:color w:val="000000"/>
        </w:rPr>
        <w:t>camrelizumab</w:t>
      </w:r>
      <w:proofErr w:type="spellEnd"/>
      <w:r w:rsidRPr="00126842">
        <w:rPr>
          <w:rFonts w:ascii="Book Antiqua" w:eastAsia="Book Antiqua" w:hAnsi="Book Antiqua" w:cs="Book Antiqua"/>
          <w:color w:val="000000"/>
        </w:rPr>
        <w:t xml:space="preserve"> for lymph node metastasis of esophageal cancer. Although liver function was normal before treatment,</w:t>
      </w:r>
      <w:r w:rsidR="006A37F6">
        <w:rPr>
          <w:rFonts w:ascii="Book Antiqua" w:eastAsia="Book Antiqua" w:hAnsi="Book Antiqua" w:cs="Book Antiqua"/>
          <w:color w:val="000000"/>
        </w:rPr>
        <w:t xml:space="preserve"> </w:t>
      </w:r>
      <w:r w:rsidRPr="00126842">
        <w:rPr>
          <w:rFonts w:ascii="Book Antiqua" w:eastAsia="Book Antiqua" w:hAnsi="Book Antiqua" w:cs="Book Antiqua"/>
          <w:color w:val="000000"/>
        </w:rPr>
        <w:t xml:space="preserve">abnormal liver function appeared at week 5. </w:t>
      </w:r>
      <w:proofErr w:type="spellStart"/>
      <w:r w:rsidRPr="00126842">
        <w:rPr>
          <w:rFonts w:ascii="Book Antiqua" w:eastAsia="Book Antiqua" w:hAnsi="Book Antiqua" w:cs="Book Antiqua"/>
          <w:color w:val="000000"/>
        </w:rPr>
        <w:t>Capecitabine</w:t>
      </w:r>
      <w:proofErr w:type="spellEnd"/>
      <w:r w:rsidRPr="00126842">
        <w:rPr>
          <w:rFonts w:ascii="Book Antiqua" w:eastAsia="Book Antiqua" w:hAnsi="Book Antiqua" w:cs="Book Antiqua"/>
          <w:color w:val="000000"/>
        </w:rPr>
        <w:t xml:space="preserve"> and </w:t>
      </w:r>
      <w:proofErr w:type="spellStart"/>
      <w:r w:rsidRPr="00126842">
        <w:rPr>
          <w:rFonts w:ascii="Book Antiqua" w:eastAsia="Book Antiqua" w:hAnsi="Book Antiqua" w:cs="Book Antiqua"/>
          <w:color w:val="000000"/>
        </w:rPr>
        <w:t>camrelizumab</w:t>
      </w:r>
      <w:proofErr w:type="spellEnd"/>
      <w:r w:rsidRPr="00126842">
        <w:rPr>
          <w:rFonts w:ascii="Book Antiqua" w:eastAsia="Book Antiqua" w:hAnsi="Book Antiqua" w:cs="Book Antiqua"/>
          <w:color w:val="000000"/>
        </w:rPr>
        <w:t xml:space="preserve"> were discontinued. </w:t>
      </w:r>
      <w:proofErr w:type="spellStart"/>
      <w:r w:rsidRPr="00126842">
        <w:rPr>
          <w:rFonts w:ascii="Book Antiqua" w:eastAsia="Book Antiqua" w:hAnsi="Book Antiqua" w:cs="Book Antiqua"/>
          <w:color w:val="000000"/>
        </w:rPr>
        <w:t>Ursodeoxycholic</w:t>
      </w:r>
      <w:proofErr w:type="spellEnd"/>
      <w:r w:rsidRPr="00126842">
        <w:rPr>
          <w:rFonts w:ascii="Book Antiqua" w:eastAsia="Book Antiqua" w:hAnsi="Book Antiqua" w:cs="Book Antiqua"/>
          <w:color w:val="000000"/>
        </w:rPr>
        <w:t xml:space="preserve"> acid and methylprednisolone 40 mg daily were administered. Liver function continued to deteriorate. </w:t>
      </w:r>
      <w:proofErr w:type="spellStart"/>
      <w:r w:rsidRPr="00126842">
        <w:rPr>
          <w:rFonts w:ascii="Book Antiqua" w:eastAsia="Book Antiqua" w:hAnsi="Book Antiqua" w:cs="Book Antiqua"/>
          <w:color w:val="000000"/>
        </w:rPr>
        <w:t>Prothrombin</w:t>
      </w:r>
      <w:proofErr w:type="spellEnd"/>
      <w:r w:rsidRPr="00126842">
        <w:rPr>
          <w:rFonts w:ascii="Book Antiqua" w:eastAsia="Book Antiqua" w:hAnsi="Book Antiqua" w:cs="Book Antiqua"/>
          <w:color w:val="000000"/>
        </w:rPr>
        <w:t xml:space="preserve"> time and international normalized ratio were 19 s and 1.8, respectively. The patient was diagnosed with acute liver failure. A pathological analysis of liver biopsy indicated a strongly positive </w:t>
      </w:r>
      <w:proofErr w:type="spellStart"/>
      <w:r w:rsidRPr="00126842">
        <w:rPr>
          <w:rFonts w:ascii="Book Antiqua" w:eastAsia="Book Antiqua" w:hAnsi="Book Antiqua" w:cs="Book Antiqua"/>
          <w:color w:val="000000"/>
        </w:rPr>
        <w:t>immunohistochemical</w:t>
      </w:r>
      <w:proofErr w:type="spellEnd"/>
      <w:r w:rsidRPr="00126842">
        <w:rPr>
          <w:rFonts w:ascii="Book Antiqua" w:eastAsia="Book Antiqua" w:hAnsi="Book Antiqua" w:cs="Book Antiqua"/>
          <w:color w:val="000000"/>
        </w:rPr>
        <w:t xml:space="preserve"> staining of T8</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xml:space="preserve"> cells, thereby suggesting that drug-induced liver injury was related to IRH caused by </w:t>
      </w:r>
      <w:proofErr w:type="spellStart"/>
      <w:r w:rsidRPr="00126842">
        <w:rPr>
          <w:rFonts w:ascii="Book Antiqua" w:eastAsia="Book Antiqua" w:hAnsi="Book Antiqua" w:cs="Book Antiqua"/>
          <w:color w:val="000000"/>
        </w:rPr>
        <w:t>camrelizumab</w:t>
      </w:r>
      <w:proofErr w:type="spellEnd"/>
      <w:r w:rsidRPr="00126842">
        <w:rPr>
          <w:rFonts w:ascii="Book Antiqua" w:eastAsia="Book Antiqua" w:hAnsi="Book Antiqua" w:cs="Book Antiqua"/>
          <w:color w:val="000000"/>
        </w:rPr>
        <w:t xml:space="preserve">. Subsequently, we performed sequential </w:t>
      </w:r>
      <w:r w:rsidR="00EA7DEF" w:rsidRPr="00126842">
        <w:rPr>
          <w:rFonts w:ascii="Book Antiqua" w:eastAsia="Book Antiqua" w:hAnsi="Book Antiqua" w:cs="Book Antiqua"/>
          <w:color w:val="000000"/>
        </w:rPr>
        <w:t>dual-molecule plasma adsorption system (DPMAS)</w:t>
      </w:r>
      <w:r w:rsidRPr="00126842">
        <w:rPr>
          <w:rFonts w:ascii="Book Antiqua" w:eastAsia="Book Antiqua" w:hAnsi="Book Antiqua" w:cs="Book Antiqua"/>
          <w:color w:val="000000"/>
        </w:rPr>
        <w:t xml:space="preserve"> treatment with plasma exchange (PE). After two rounds of treatment, the patient's appetite significantly improved, the yellow color of urine reduced, and liver function improved </w:t>
      </w:r>
      <w:r w:rsidR="00EA7DEF">
        <w:rPr>
          <w:rFonts w:ascii="Book Antiqua" w:eastAsia="Book Antiqua" w:hAnsi="Book Antiqua" w:cs="Book Antiqua"/>
          <w:color w:val="000000"/>
        </w:rPr>
        <w:t>(</w:t>
      </w:r>
      <w:r w:rsidRPr="00126842">
        <w:rPr>
          <w:rFonts w:ascii="Book Antiqua" w:eastAsia="Book Antiqua" w:hAnsi="Book Antiqua" w:cs="Book Antiqua"/>
          <w:color w:val="000000"/>
        </w:rPr>
        <w:t>total bilirubin level decreased</w:t>
      </w:r>
      <w:r w:rsidR="00EA7DEF">
        <w:rPr>
          <w:rFonts w:ascii="Book Antiqua" w:eastAsia="Book Antiqua" w:hAnsi="Book Antiqua" w:cs="Book Antiqua"/>
          <w:color w:val="000000"/>
        </w:rPr>
        <w:t>)</w:t>
      </w:r>
      <w:r w:rsidRPr="00126842">
        <w:rPr>
          <w:rFonts w:ascii="Book Antiqua" w:eastAsia="Book Antiqua" w:hAnsi="Book Antiqua" w:cs="Book Antiqua"/>
          <w:color w:val="000000"/>
        </w:rPr>
        <w:t xml:space="preserve"> after five rounds of treatment. Liver function normalized 4 </w:t>
      </w:r>
      <w:proofErr w:type="spellStart"/>
      <w:r w:rsidRPr="00126842">
        <w:rPr>
          <w:rFonts w:ascii="Book Antiqua" w:eastAsia="Book Antiqua" w:hAnsi="Book Antiqua" w:cs="Book Antiqua"/>
          <w:color w:val="000000"/>
        </w:rPr>
        <w:t>wk</w:t>
      </w:r>
      <w:proofErr w:type="spellEnd"/>
      <w:r w:rsidRPr="00126842">
        <w:rPr>
          <w:rFonts w:ascii="Book Antiqua" w:eastAsia="Book Antiqua" w:hAnsi="Book Antiqua" w:cs="Book Antiqua"/>
          <w:color w:val="000000"/>
        </w:rPr>
        <w:t xml:space="preserve"> after discharge.</w:t>
      </w:r>
    </w:p>
    <w:p w14:paraId="3E714D01" w14:textId="77777777" w:rsidR="00A77B3E" w:rsidRPr="00126842" w:rsidRDefault="00A77B3E" w:rsidP="00126842">
      <w:pPr>
        <w:spacing w:line="360" w:lineRule="auto"/>
        <w:jc w:val="both"/>
        <w:rPr>
          <w:rFonts w:ascii="Book Antiqua" w:hAnsi="Book Antiqua"/>
        </w:rPr>
      </w:pPr>
    </w:p>
    <w:p w14:paraId="1BA3E56C"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CONCLUSION</w:t>
      </w:r>
    </w:p>
    <w:p w14:paraId="79A533B4"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The use of sequential DPMAS with PE can reduce liver injury and systemic toxic reactions by clearing inflammatory mediators and harmful substances from blood, and regulate immune cell activity, which may be effective in the treatment of severe ICI-induced IRH.</w:t>
      </w:r>
    </w:p>
    <w:p w14:paraId="51BD6791" w14:textId="77777777" w:rsidR="00A77B3E" w:rsidRPr="00126842" w:rsidRDefault="00A77B3E" w:rsidP="00126842">
      <w:pPr>
        <w:spacing w:line="360" w:lineRule="auto"/>
        <w:jc w:val="both"/>
        <w:rPr>
          <w:rFonts w:ascii="Book Antiqua" w:hAnsi="Book Antiqua"/>
        </w:rPr>
      </w:pPr>
    </w:p>
    <w:p w14:paraId="6A3B0428" w14:textId="5A5114D9"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bCs/>
          <w:color w:val="000000"/>
        </w:rPr>
        <w:lastRenderedPageBreak/>
        <w:t xml:space="preserve">Key Words: </w:t>
      </w:r>
      <w:r w:rsidR="0062247E">
        <w:rPr>
          <w:rFonts w:ascii="Book Antiqua" w:eastAsia="Book Antiqua" w:hAnsi="Book Antiqua" w:cs="Book Antiqua"/>
          <w:color w:val="000000"/>
        </w:rPr>
        <w:t>P</w:t>
      </w:r>
      <w:r w:rsidRPr="00126842">
        <w:rPr>
          <w:rFonts w:ascii="Book Antiqua" w:eastAsia="Book Antiqua" w:hAnsi="Book Antiqua" w:cs="Book Antiqua"/>
          <w:color w:val="000000"/>
        </w:rPr>
        <w:t xml:space="preserve">lasma exchange; </w:t>
      </w:r>
      <w:r w:rsidR="0062247E">
        <w:rPr>
          <w:rFonts w:ascii="Book Antiqua" w:eastAsia="Book Antiqua" w:hAnsi="Book Antiqua" w:cs="Book Antiqua"/>
          <w:color w:val="000000"/>
        </w:rPr>
        <w:t>D</w:t>
      </w:r>
      <w:r w:rsidRPr="00126842">
        <w:rPr>
          <w:rFonts w:ascii="Book Antiqua" w:eastAsia="Book Antiqua" w:hAnsi="Book Antiqua" w:cs="Book Antiqua"/>
          <w:color w:val="000000"/>
        </w:rPr>
        <w:t xml:space="preserve">ual plasma molecular adsorption system; </w:t>
      </w:r>
      <w:r w:rsidR="0062247E">
        <w:rPr>
          <w:rFonts w:ascii="Book Antiqua" w:eastAsia="Book Antiqua" w:hAnsi="Book Antiqua" w:cs="Book Antiqua"/>
          <w:color w:val="000000"/>
        </w:rPr>
        <w:t>I</w:t>
      </w:r>
      <w:r w:rsidRPr="00126842">
        <w:rPr>
          <w:rFonts w:ascii="Book Antiqua" w:eastAsia="Book Antiqua" w:hAnsi="Book Antiqua" w:cs="Book Antiqua"/>
          <w:color w:val="000000"/>
        </w:rPr>
        <w:t xml:space="preserve">mmune checkpoint inhibitors; </w:t>
      </w:r>
      <w:r w:rsidR="0062247E">
        <w:rPr>
          <w:rFonts w:ascii="Book Antiqua" w:eastAsia="Book Antiqua" w:hAnsi="Book Antiqua" w:cs="Book Antiqua"/>
          <w:color w:val="000000"/>
        </w:rPr>
        <w:t>I</w:t>
      </w:r>
      <w:r w:rsidRPr="00126842">
        <w:rPr>
          <w:rFonts w:ascii="Book Antiqua" w:eastAsia="Book Antiqua" w:hAnsi="Book Antiqua" w:cs="Book Antiqua"/>
          <w:color w:val="000000"/>
        </w:rPr>
        <w:t>mmune-associated hepatitis</w:t>
      </w:r>
      <w:r w:rsidR="0062247E">
        <w:rPr>
          <w:rFonts w:ascii="Book Antiqua" w:eastAsia="Book Antiqua" w:hAnsi="Book Antiqua" w:cs="Book Antiqua"/>
          <w:color w:val="000000"/>
        </w:rPr>
        <w:t>; Case report</w:t>
      </w:r>
    </w:p>
    <w:p w14:paraId="712056E3" w14:textId="77777777" w:rsidR="00BB1DAA" w:rsidRDefault="00BB1DAA" w:rsidP="00BB1DAA">
      <w:pPr>
        <w:spacing w:line="360" w:lineRule="auto"/>
        <w:jc w:val="both"/>
        <w:rPr>
          <w:lang w:eastAsia="zh-CN"/>
        </w:rPr>
      </w:pPr>
    </w:p>
    <w:p w14:paraId="00B2412C" w14:textId="77777777" w:rsidR="00BB1DAA" w:rsidRPr="00026CB8" w:rsidRDefault="00BB1DAA" w:rsidP="00BB1DAA">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517AEE74" w14:textId="77777777" w:rsidR="00BB1DAA" w:rsidRPr="009C101B" w:rsidRDefault="00BB1DAA" w:rsidP="00BB1DAA">
      <w:pPr>
        <w:spacing w:line="360" w:lineRule="auto"/>
        <w:jc w:val="both"/>
        <w:rPr>
          <w:lang w:eastAsia="zh-CN"/>
        </w:rPr>
      </w:pPr>
    </w:p>
    <w:p w14:paraId="662963C8" w14:textId="10A0ED71" w:rsidR="001A25E2" w:rsidRDefault="00BB1DAA" w:rsidP="00BB1DAA">
      <w:pPr>
        <w:spacing w:line="360" w:lineRule="auto"/>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5B7C1F" w:rsidRPr="00126842">
        <w:rPr>
          <w:rFonts w:ascii="Book Antiqua" w:eastAsia="Book Antiqua" w:hAnsi="Book Antiqua" w:cs="Book Antiqua"/>
          <w:color w:val="000000"/>
        </w:rPr>
        <w:t xml:space="preserve">Tan YW, Chen L, Zhou XB. </w:t>
      </w:r>
      <w:r w:rsidR="009D54AA" w:rsidRPr="00A86675">
        <w:rPr>
          <w:rFonts w:ascii="Book Antiqua" w:eastAsia="Book Antiqua" w:hAnsi="Book Antiqua" w:cs="Book Antiqua"/>
          <w:color w:val="000000"/>
        </w:rPr>
        <w:t xml:space="preserve">Efficacy of artificial liver support system in severe immune-associated hepatitis </w:t>
      </w:r>
      <w:r w:rsidR="006A5642">
        <w:rPr>
          <w:rFonts w:ascii="Book Antiqua" w:eastAsia="Book Antiqua" w:hAnsi="Book Antiqua" w:cs="Book Antiqua"/>
          <w:color w:val="000000"/>
        </w:rPr>
        <w:t xml:space="preserve">caused </w:t>
      </w:r>
      <w:r w:rsidR="009D54AA" w:rsidRPr="00A86675">
        <w:rPr>
          <w:rFonts w:ascii="Book Antiqua" w:eastAsia="Book Antiqua" w:hAnsi="Book Antiqua" w:cs="Book Antiqua"/>
          <w:color w:val="000000"/>
        </w:rPr>
        <w:t xml:space="preserve">by </w:t>
      </w:r>
      <w:proofErr w:type="spellStart"/>
      <w:r w:rsidR="009D54AA" w:rsidRPr="00126842">
        <w:rPr>
          <w:rFonts w:ascii="Book Antiqua" w:eastAsia="Book Antiqua" w:hAnsi="Book Antiqua" w:cs="Book Antiqua"/>
          <w:color w:val="000000"/>
        </w:rPr>
        <w:t>camrelizumab</w:t>
      </w:r>
      <w:proofErr w:type="spellEnd"/>
      <w:r w:rsidR="009D54AA" w:rsidRPr="00A86675">
        <w:rPr>
          <w:rFonts w:ascii="Book Antiqua" w:eastAsia="Book Antiqua" w:hAnsi="Book Antiqua" w:cs="Book Antiqua"/>
          <w:color w:val="000000"/>
        </w:rPr>
        <w:t xml:space="preserve">: </w:t>
      </w:r>
      <w:r w:rsidR="00A71F58">
        <w:rPr>
          <w:rFonts w:ascii="Book Antiqua" w:eastAsia="宋体" w:hAnsi="Book Antiqua" w:cs="Book Antiqua"/>
        </w:rPr>
        <w:t>A</w:t>
      </w:r>
      <w:r w:rsidR="00A71F58">
        <w:rPr>
          <w:rFonts w:ascii="Book Antiqua" w:eastAsia="宋体" w:hAnsi="Book Antiqua" w:cs="Book Antiqua" w:hint="eastAsia"/>
        </w:rPr>
        <w:t xml:space="preserve"> </w:t>
      </w:r>
      <w:r w:rsidR="00A71F58">
        <w:rPr>
          <w:rFonts w:ascii="Book Antiqua" w:eastAsia="宋体" w:hAnsi="Book Antiqua" w:cs="Book Antiqua"/>
        </w:rPr>
        <w:t>case</w:t>
      </w:r>
      <w:r w:rsidR="00A71F58">
        <w:rPr>
          <w:rFonts w:ascii="Book Antiqua" w:eastAsia="宋体" w:hAnsi="Book Antiqua" w:cs="Book Antiqua" w:hint="eastAsia"/>
        </w:rPr>
        <w:t xml:space="preserve"> </w:t>
      </w:r>
      <w:r w:rsidR="00A71F58">
        <w:rPr>
          <w:rFonts w:ascii="Book Antiqua" w:eastAsia="宋体" w:hAnsi="Book Antiqua" w:cs="Book Antiqua"/>
        </w:rPr>
        <w:t>report</w:t>
      </w:r>
      <w:r w:rsidR="00A71F58">
        <w:rPr>
          <w:rFonts w:ascii="Book Antiqua" w:eastAsia="宋体" w:hAnsi="Book Antiqua" w:cs="Book Antiqua" w:hint="eastAsia"/>
        </w:rPr>
        <w:t xml:space="preserve"> </w:t>
      </w:r>
      <w:r w:rsidR="00A71F58">
        <w:rPr>
          <w:rFonts w:ascii="Book Antiqua" w:eastAsia="宋体" w:hAnsi="Book Antiqua" w:cs="Book Antiqua"/>
        </w:rPr>
        <w:t>and</w:t>
      </w:r>
      <w:r w:rsidR="00A71F58">
        <w:rPr>
          <w:rFonts w:ascii="Book Antiqua" w:eastAsia="宋体" w:hAnsi="Book Antiqua" w:cs="Book Antiqua" w:hint="eastAsia"/>
        </w:rPr>
        <w:t xml:space="preserve"> </w:t>
      </w:r>
      <w:r w:rsidR="00A71F58">
        <w:rPr>
          <w:rFonts w:ascii="Book Antiqua" w:eastAsia="宋体" w:hAnsi="Book Antiqua" w:cs="Book Antiqua"/>
        </w:rPr>
        <w:t>review</w:t>
      </w:r>
      <w:r w:rsidR="00A71F58">
        <w:rPr>
          <w:rFonts w:ascii="Book Antiqua" w:eastAsia="宋体" w:hAnsi="Book Antiqua" w:cs="Book Antiqua" w:hint="eastAsia"/>
        </w:rPr>
        <w:t xml:space="preserve"> </w:t>
      </w:r>
      <w:r w:rsidR="00A71F58">
        <w:rPr>
          <w:rFonts w:ascii="Book Antiqua" w:eastAsia="宋体" w:hAnsi="Book Antiqua" w:cs="Book Antiqua"/>
        </w:rPr>
        <w:t>of</w:t>
      </w:r>
      <w:r w:rsidR="00A71F58">
        <w:rPr>
          <w:rFonts w:ascii="Book Antiqua" w:eastAsia="宋体" w:hAnsi="Book Antiqua" w:cs="Book Antiqua" w:hint="eastAsia"/>
        </w:rPr>
        <w:t xml:space="preserve"> </w:t>
      </w:r>
      <w:r w:rsidR="006A5642">
        <w:rPr>
          <w:rFonts w:ascii="Book Antiqua" w:eastAsia="宋体" w:hAnsi="Book Antiqua" w:cs="Book Antiqua"/>
        </w:rPr>
        <w:t xml:space="preserve">the </w:t>
      </w:r>
      <w:r w:rsidR="00A71F58">
        <w:rPr>
          <w:rFonts w:ascii="Book Antiqua" w:eastAsia="宋体" w:hAnsi="Book Antiqua" w:cs="Book Antiqua"/>
        </w:rPr>
        <w:t>literature</w:t>
      </w:r>
      <w:r w:rsidR="002C266A">
        <w:rPr>
          <w:rFonts w:ascii="Book Antiqua" w:hAnsi="Book Antiqua" w:hint="eastAsia"/>
          <w:lang w:eastAsia="zh-CN"/>
        </w:rPr>
        <w:t>.</w:t>
      </w:r>
      <w:r w:rsidR="005B7C1F" w:rsidRPr="00126842">
        <w:rPr>
          <w:rFonts w:ascii="Book Antiqua" w:eastAsia="Book Antiqua" w:hAnsi="Book Antiqua" w:cs="Book Antiqua"/>
          <w:color w:val="000000"/>
        </w:rPr>
        <w:t xml:space="preserve"> </w:t>
      </w:r>
      <w:r w:rsidR="005B7C1F" w:rsidRPr="00126842">
        <w:rPr>
          <w:rFonts w:ascii="Book Antiqua" w:eastAsia="Book Antiqua" w:hAnsi="Book Antiqua" w:cs="Book Antiqua"/>
          <w:i/>
          <w:iCs/>
          <w:color w:val="000000"/>
        </w:rPr>
        <w:t xml:space="preserve">World J </w:t>
      </w:r>
      <w:proofErr w:type="spellStart"/>
      <w:r w:rsidR="005B7C1F" w:rsidRPr="00126842">
        <w:rPr>
          <w:rFonts w:ascii="Book Antiqua" w:eastAsia="Book Antiqua" w:hAnsi="Book Antiqua" w:cs="Book Antiqua"/>
          <w:i/>
          <w:iCs/>
          <w:color w:val="000000"/>
        </w:rPr>
        <w:t>Clin</w:t>
      </w:r>
      <w:proofErr w:type="spellEnd"/>
      <w:r w:rsidR="005B7C1F" w:rsidRPr="00126842">
        <w:rPr>
          <w:rFonts w:ascii="Book Antiqua" w:eastAsia="Book Antiqua" w:hAnsi="Book Antiqua" w:cs="Book Antiqua"/>
          <w:i/>
          <w:iCs/>
          <w:color w:val="000000"/>
        </w:rPr>
        <w:t xml:space="preserve"> Cases</w:t>
      </w:r>
      <w:r w:rsidR="005B7C1F" w:rsidRPr="00126842">
        <w:rPr>
          <w:rFonts w:ascii="Book Antiqua" w:eastAsia="Book Antiqua" w:hAnsi="Book Antiqua" w:cs="Book Antiqua"/>
          <w:color w:val="000000"/>
        </w:rPr>
        <w:t xml:space="preserve"> 2021; </w:t>
      </w:r>
      <w:r w:rsidR="004670C3" w:rsidRPr="004670C3">
        <w:rPr>
          <w:rFonts w:ascii="Book Antiqua" w:eastAsia="Book Antiqua" w:hAnsi="Book Antiqua" w:cs="Book Antiqua"/>
          <w:color w:val="000000"/>
        </w:rPr>
        <w:t xml:space="preserve">9(17): </w:t>
      </w:r>
      <w:r w:rsidR="00933F3E">
        <w:rPr>
          <w:rFonts w:ascii="Book Antiqua" w:hAnsi="Book Antiqua" w:hint="eastAsia"/>
          <w:sz w:val="22"/>
          <w:szCs w:val="22"/>
        </w:rPr>
        <w:t>4415-4422</w:t>
      </w:r>
    </w:p>
    <w:p w14:paraId="7BD96078" w14:textId="15785D51" w:rsidR="001A25E2" w:rsidRDefault="004670C3" w:rsidP="00BB1DAA">
      <w:pPr>
        <w:spacing w:line="360" w:lineRule="auto"/>
        <w:rPr>
          <w:rFonts w:ascii="Book Antiqua" w:eastAsia="Book Antiqua" w:hAnsi="Book Antiqua" w:cs="Book Antiqua"/>
          <w:color w:val="000000"/>
        </w:rPr>
      </w:pPr>
      <w:r w:rsidRPr="004670C3">
        <w:rPr>
          <w:rFonts w:ascii="Book Antiqua" w:eastAsia="Book Antiqua" w:hAnsi="Book Antiqua" w:cs="Book Antiqua"/>
          <w:color w:val="000000"/>
        </w:rPr>
        <w:t>URL: https://www.wjgnet.com/2307-8960/full/v9/i17/</w:t>
      </w:r>
      <w:r w:rsidR="00933F3E">
        <w:rPr>
          <w:rFonts w:ascii="Book Antiqua" w:hAnsi="Book Antiqua" w:cs="Book Antiqua" w:hint="eastAsia"/>
          <w:color w:val="000000"/>
          <w:lang w:eastAsia="zh-CN"/>
        </w:rPr>
        <w:t>4415</w:t>
      </w:r>
      <w:r w:rsidRPr="004670C3">
        <w:rPr>
          <w:rFonts w:ascii="Book Antiqua" w:eastAsia="Book Antiqua" w:hAnsi="Book Antiqua" w:cs="Book Antiqua"/>
          <w:color w:val="000000"/>
        </w:rPr>
        <w:t xml:space="preserve">.htm  </w:t>
      </w:r>
    </w:p>
    <w:p w14:paraId="7AAEDBC0" w14:textId="0757BB17" w:rsidR="004670C3" w:rsidRPr="00933F3E" w:rsidRDefault="004670C3" w:rsidP="00BB1DAA">
      <w:pPr>
        <w:spacing w:line="360" w:lineRule="auto"/>
        <w:rPr>
          <w:rFonts w:ascii="Book Antiqua" w:hAnsi="Book Antiqua" w:cs="Book Antiqua" w:hint="eastAsia"/>
          <w:color w:val="000000"/>
          <w:lang w:eastAsia="zh-CN"/>
        </w:rPr>
      </w:pPr>
      <w:r w:rsidRPr="004670C3">
        <w:rPr>
          <w:rFonts w:ascii="Book Antiqua" w:eastAsia="Book Antiqua" w:hAnsi="Book Antiqua" w:cs="Book Antiqua"/>
          <w:color w:val="000000"/>
        </w:rPr>
        <w:t>DOI: https://dx.doi.org/10.12998/wjcc.v9.i17.</w:t>
      </w:r>
      <w:r w:rsidR="00933F3E">
        <w:rPr>
          <w:rFonts w:ascii="Book Antiqua" w:hAnsi="Book Antiqua" w:cs="Book Antiqua" w:hint="eastAsia"/>
          <w:color w:val="000000"/>
          <w:lang w:eastAsia="zh-CN"/>
        </w:rPr>
        <w:t>4415</w:t>
      </w:r>
      <w:bookmarkStart w:id="0" w:name="_GoBack"/>
      <w:bookmarkEnd w:id="0"/>
    </w:p>
    <w:p w14:paraId="173AC5D4" w14:textId="21316045" w:rsidR="00A77B3E" w:rsidRPr="00126842" w:rsidRDefault="00A77B3E" w:rsidP="004670C3">
      <w:pPr>
        <w:spacing w:line="360" w:lineRule="auto"/>
        <w:jc w:val="both"/>
        <w:rPr>
          <w:rFonts w:ascii="Book Antiqua" w:hAnsi="Book Antiqua"/>
        </w:rPr>
      </w:pPr>
    </w:p>
    <w:p w14:paraId="44C40E36" w14:textId="54750B8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bCs/>
          <w:color w:val="000000"/>
        </w:rPr>
        <w:t xml:space="preserve">Core Tip: </w:t>
      </w:r>
      <w:r w:rsidRPr="00126842">
        <w:rPr>
          <w:rFonts w:ascii="Book Antiqua" w:eastAsia="Book Antiqua" w:hAnsi="Book Antiqua" w:cs="Book Antiqua"/>
          <w:color w:val="000000"/>
        </w:rPr>
        <w:t xml:space="preserve">Immune checkpoint inhibitors can lead to immune-associated hepatitis and severe liver damage that can be life-threatening without specific treatment. Corticosteroids and </w:t>
      </w:r>
      <w:proofErr w:type="spellStart"/>
      <w:r w:rsidRPr="00126842">
        <w:rPr>
          <w:rFonts w:ascii="Book Antiqua" w:eastAsia="Book Antiqua" w:hAnsi="Book Antiqua" w:cs="Book Antiqua"/>
          <w:color w:val="000000"/>
        </w:rPr>
        <w:t>immunosuppressants</w:t>
      </w:r>
      <w:proofErr w:type="spellEnd"/>
      <w:r w:rsidRPr="00126842">
        <w:rPr>
          <w:rFonts w:ascii="Book Antiqua" w:eastAsia="Book Antiqua" w:hAnsi="Book Antiqua" w:cs="Book Antiqua"/>
          <w:color w:val="000000"/>
        </w:rPr>
        <w:t xml:space="preserve"> do not show sufficient sensitivity and their use often leads to serious complications such as severe secondary infections. Here we report a case of severe liver damage caused by </w:t>
      </w:r>
      <w:r w:rsidR="00E916BA" w:rsidRPr="00126842">
        <w:rPr>
          <w:rFonts w:ascii="Book Antiqua" w:eastAsia="Book Antiqua" w:hAnsi="Book Antiqua" w:cs="Book Antiqua"/>
          <w:color w:val="000000"/>
        </w:rPr>
        <w:t>death protein 1</w:t>
      </w:r>
      <w:r w:rsidRPr="00126842">
        <w:rPr>
          <w:rFonts w:ascii="Book Antiqua" w:eastAsia="Book Antiqua" w:hAnsi="Book Antiqua" w:cs="Book Antiqua"/>
          <w:color w:val="000000"/>
        </w:rPr>
        <w:t xml:space="preserve"> inhibitors and the first use of dual-molecule plasma adsorption combined with plasma exchange to achieve satisfactory results. In addition, the clinical biochemical indicators in this case were sufficient for diagnosing acute liver failure, while pathology provided an accurate diagnosis. Pathological diagnosis is a very important diagnostic tool for severe liver injury.</w:t>
      </w:r>
    </w:p>
    <w:p w14:paraId="3062104D" w14:textId="77777777" w:rsidR="00A77B3E" w:rsidRPr="00126842" w:rsidRDefault="00A77B3E" w:rsidP="00126842">
      <w:pPr>
        <w:spacing w:line="360" w:lineRule="auto"/>
        <w:jc w:val="both"/>
        <w:rPr>
          <w:rFonts w:ascii="Book Antiqua" w:hAnsi="Book Antiqua"/>
        </w:rPr>
      </w:pPr>
    </w:p>
    <w:p w14:paraId="3D1815EA" w14:textId="29482F75" w:rsidR="00A77B3E" w:rsidRPr="00126842" w:rsidRDefault="00E916BA" w:rsidP="00126842">
      <w:pPr>
        <w:spacing w:line="360" w:lineRule="auto"/>
        <w:jc w:val="both"/>
        <w:rPr>
          <w:rFonts w:ascii="Book Antiqua" w:hAnsi="Book Antiqua"/>
        </w:rPr>
      </w:pPr>
      <w:r>
        <w:rPr>
          <w:rFonts w:ascii="Book Antiqua" w:eastAsia="Book Antiqua" w:hAnsi="Book Antiqua" w:cs="Book Antiqua"/>
          <w:b/>
          <w:caps/>
          <w:color w:val="000000"/>
          <w:u w:val="single"/>
        </w:rPr>
        <w:br w:type="page"/>
      </w:r>
      <w:r w:rsidR="005B7C1F" w:rsidRPr="00126842">
        <w:rPr>
          <w:rFonts w:ascii="Book Antiqua" w:eastAsia="Book Antiqua" w:hAnsi="Book Antiqua" w:cs="Book Antiqua"/>
          <w:b/>
          <w:caps/>
          <w:color w:val="000000"/>
          <w:u w:val="single"/>
        </w:rPr>
        <w:lastRenderedPageBreak/>
        <w:t>INTRODUCTION</w:t>
      </w:r>
    </w:p>
    <w:p w14:paraId="600D97D5" w14:textId="7E057BE5"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Immune checkpoint inhibitors (ICIs) target programmed cell death protein 1 (PD-1)/programmed cell death protein ligand 1 (PD-L1); cytotoxic T lymphocyte-associated antigen 4 (CTLA-4) monoclonal antibodies can enhance the anti-tumor immune response in the human body by blocking the inhibitory </w:t>
      </w:r>
      <w:proofErr w:type="spellStart"/>
      <w:r w:rsidRPr="00126842">
        <w:rPr>
          <w:rFonts w:ascii="Book Antiqua" w:eastAsia="Book Antiqua" w:hAnsi="Book Antiqua" w:cs="Book Antiqua"/>
          <w:color w:val="000000"/>
        </w:rPr>
        <w:t>immunoregulation</w:t>
      </w:r>
      <w:proofErr w:type="spellEnd"/>
      <w:r w:rsidRPr="00126842">
        <w:rPr>
          <w:rFonts w:ascii="Book Antiqua" w:eastAsia="Book Antiqua" w:hAnsi="Book Antiqua" w:cs="Book Antiqua"/>
          <w:color w:val="000000"/>
        </w:rPr>
        <w:t xml:space="preserve"> of the above-mentioned immune checkpoint pathway</w:t>
      </w:r>
      <w:r w:rsidRPr="00126842">
        <w:rPr>
          <w:rFonts w:ascii="Book Antiqua" w:eastAsia="Book Antiqua" w:hAnsi="Book Antiqua" w:cs="Book Antiqua"/>
          <w:color w:val="000000"/>
          <w:vertAlign w:val="superscript"/>
        </w:rPr>
        <w:t>[1]</w:t>
      </w:r>
      <w:r w:rsidRPr="00126842">
        <w:rPr>
          <w:rFonts w:ascii="Book Antiqua" w:eastAsia="Book Antiqua" w:hAnsi="Book Antiqua" w:cs="Book Antiqua"/>
          <w:color w:val="000000"/>
        </w:rPr>
        <w:t xml:space="preserve">. Since tumor and normal cells have similar antigens, an activated immune system can simultaneously kill the tumor and attack normal human tissues, causing immune-related adverse reactions in various systems </w:t>
      </w:r>
      <w:r w:rsidR="006A37F6">
        <w:rPr>
          <w:rFonts w:ascii="Book Antiqua" w:eastAsia="Book Antiqua" w:hAnsi="Book Antiqua" w:cs="Book Antiqua"/>
          <w:color w:val="000000"/>
        </w:rPr>
        <w:t xml:space="preserve">of </w:t>
      </w:r>
      <w:r w:rsidRPr="00126842">
        <w:rPr>
          <w:rFonts w:ascii="Book Antiqua" w:eastAsia="Book Antiqua" w:hAnsi="Book Antiqua" w:cs="Book Antiqua"/>
          <w:color w:val="000000"/>
        </w:rPr>
        <w:t>the body</w:t>
      </w:r>
      <w:r w:rsidRPr="00126842">
        <w:rPr>
          <w:rFonts w:ascii="Book Antiqua" w:eastAsia="Book Antiqua" w:hAnsi="Book Antiqua" w:cs="Book Antiqua"/>
          <w:color w:val="000000"/>
          <w:vertAlign w:val="superscript"/>
        </w:rPr>
        <w:t>[2,3]</w:t>
      </w:r>
      <w:r w:rsidRPr="00126842">
        <w:rPr>
          <w:rFonts w:ascii="Book Antiqua" w:eastAsia="Book Antiqua" w:hAnsi="Book Antiqua" w:cs="Book Antiqua"/>
          <w:color w:val="000000"/>
        </w:rPr>
        <w:t>. Immune-related adverse events (</w:t>
      </w:r>
      <w:proofErr w:type="spellStart"/>
      <w:r w:rsidRPr="00126842">
        <w:rPr>
          <w:rFonts w:ascii="Book Antiqua" w:eastAsia="Book Antiqua" w:hAnsi="Book Antiqua" w:cs="Book Antiqua"/>
          <w:color w:val="000000"/>
        </w:rPr>
        <w:t>irAEs</w:t>
      </w:r>
      <w:proofErr w:type="spellEnd"/>
      <w:r w:rsidRPr="00126842">
        <w:rPr>
          <w:rFonts w:ascii="Book Antiqua" w:eastAsia="Book Antiqua" w:hAnsi="Book Antiqua" w:cs="Book Antiqua"/>
          <w:color w:val="000000"/>
        </w:rPr>
        <w:t>) can affect all organs</w:t>
      </w:r>
      <w:r w:rsidRPr="00126842">
        <w:rPr>
          <w:rFonts w:ascii="Book Antiqua" w:eastAsia="Book Antiqua" w:hAnsi="Book Antiqua" w:cs="Book Antiqua"/>
          <w:color w:val="000000"/>
          <w:vertAlign w:val="superscript"/>
        </w:rPr>
        <w:t>[4]</w:t>
      </w:r>
      <w:r w:rsidRPr="00126842">
        <w:rPr>
          <w:rFonts w:ascii="Book Antiqua" w:eastAsia="Book Antiqua" w:hAnsi="Book Antiqua" w:cs="Book Antiqua"/>
          <w:color w:val="000000"/>
        </w:rPr>
        <w:t xml:space="preserve">. ICI-related hepatitis </w:t>
      </w:r>
      <w:r w:rsidR="006A37F6">
        <w:rPr>
          <w:rFonts w:ascii="Book Antiqua" w:eastAsia="Book Antiqua" w:hAnsi="Book Antiqua" w:cs="Book Antiqua"/>
          <w:color w:val="000000"/>
        </w:rPr>
        <w:t xml:space="preserve">(IRH) </w:t>
      </w:r>
      <w:r w:rsidRPr="00126842">
        <w:rPr>
          <w:rFonts w:ascii="Book Antiqua" w:eastAsia="Book Antiqua" w:hAnsi="Book Antiqua" w:cs="Book Antiqua"/>
          <w:color w:val="000000"/>
        </w:rPr>
        <w:t xml:space="preserve">is a common </w:t>
      </w:r>
      <w:proofErr w:type="spellStart"/>
      <w:r w:rsidRPr="00126842">
        <w:rPr>
          <w:rFonts w:ascii="Book Antiqua" w:eastAsia="Book Antiqua" w:hAnsi="Book Antiqua" w:cs="Book Antiqua"/>
          <w:color w:val="000000"/>
        </w:rPr>
        <w:t>irAE</w:t>
      </w:r>
      <w:proofErr w:type="spellEnd"/>
      <w:r w:rsidRPr="00126842">
        <w:rPr>
          <w:rFonts w:ascii="Book Antiqua" w:eastAsia="Book Antiqua" w:hAnsi="Book Antiqua" w:cs="Book Antiqua"/>
          <w:color w:val="000000"/>
          <w:vertAlign w:val="superscript"/>
        </w:rPr>
        <w:t>[5]</w:t>
      </w:r>
      <w:r w:rsidRPr="00126842">
        <w:rPr>
          <w:rFonts w:ascii="Book Antiqua" w:eastAsia="Book Antiqua" w:hAnsi="Book Antiqua" w:cs="Book Antiqua"/>
          <w:color w:val="000000"/>
        </w:rPr>
        <w:t xml:space="preserve">. When the degree of liver injury is grade 1 </w:t>
      </w:r>
      <w:r w:rsidR="006A37F6">
        <w:rPr>
          <w:rFonts w:ascii="Book Antiqua" w:eastAsia="Book Antiqua" w:hAnsi="Book Antiqua" w:cs="Book Antiqua"/>
          <w:color w:val="000000"/>
        </w:rPr>
        <w:t>or</w:t>
      </w:r>
      <w:r w:rsidR="006A37F6" w:rsidRPr="00126842">
        <w:rPr>
          <w:rFonts w:ascii="Book Antiqua" w:eastAsia="Book Antiqua" w:hAnsi="Book Antiqua" w:cs="Book Antiqua"/>
          <w:color w:val="000000"/>
        </w:rPr>
        <w:t xml:space="preserve"> </w:t>
      </w:r>
      <w:r w:rsidRPr="00126842">
        <w:rPr>
          <w:rFonts w:ascii="Book Antiqua" w:eastAsia="Book Antiqua" w:hAnsi="Book Antiqua" w:cs="Book Antiqua"/>
          <w:color w:val="000000"/>
        </w:rPr>
        <w:t>2, most of them can relieve themselves</w:t>
      </w:r>
      <w:r w:rsidRPr="00126842">
        <w:rPr>
          <w:rFonts w:ascii="Book Antiqua" w:eastAsia="Book Antiqua" w:hAnsi="Book Antiqua" w:cs="Book Antiqua"/>
          <w:color w:val="000000"/>
          <w:vertAlign w:val="superscript"/>
        </w:rPr>
        <w:t>[6]</w:t>
      </w:r>
      <w:r w:rsidRPr="00126842">
        <w:rPr>
          <w:rFonts w:ascii="Book Antiqua" w:eastAsia="Book Antiqua" w:hAnsi="Book Antiqua" w:cs="Book Antiqua"/>
          <w:color w:val="000000"/>
        </w:rPr>
        <w:t xml:space="preserve">. </w:t>
      </w:r>
      <w:r w:rsidR="006A37F6">
        <w:rPr>
          <w:rFonts w:ascii="Book Antiqua" w:eastAsia="Book Antiqua" w:hAnsi="Book Antiqua" w:cs="Book Antiqua"/>
          <w:color w:val="000000"/>
        </w:rPr>
        <w:t xml:space="preserve">Since </w:t>
      </w:r>
      <w:r w:rsidRPr="00126842">
        <w:rPr>
          <w:rFonts w:ascii="Book Antiqua" w:eastAsia="Book Antiqua" w:hAnsi="Book Antiqua" w:cs="Book Antiqua"/>
          <w:color w:val="000000"/>
        </w:rPr>
        <w:t xml:space="preserve">corticosteroids and immunosuppressant treatment </w:t>
      </w:r>
      <w:r w:rsidR="006A37F6">
        <w:rPr>
          <w:rFonts w:ascii="Book Antiqua" w:eastAsia="Book Antiqua" w:hAnsi="Book Antiqua" w:cs="Book Antiqua"/>
          <w:color w:val="000000"/>
        </w:rPr>
        <w:t>are</w:t>
      </w:r>
      <w:r w:rsidR="006A37F6" w:rsidRPr="00126842">
        <w:rPr>
          <w:rFonts w:ascii="Book Antiqua" w:eastAsia="Book Antiqua" w:hAnsi="Book Antiqua" w:cs="Book Antiqua"/>
          <w:color w:val="000000"/>
        </w:rPr>
        <w:t xml:space="preserve"> </w:t>
      </w:r>
      <w:r w:rsidRPr="00126842">
        <w:rPr>
          <w:rFonts w:ascii="Book Antiqua" w:eastAsia="Book Antiqua" w:hAnsi="Book Antiqua" w:cs="Book Antiqua"/>
          <w:color w:val="000000"/>
        </w:rPr>
        <w:t>difficult to achieve good curative effect in grade</w:t>
      </w:r>
      <w:r w:rsidR="006A37F6">
        <w:rPr>
          <w:rFonts w:ascii="Book Antiqua" w:eastAsia="Book Antiqua" w:hAnsi="Book Antiqua" w:cs="Book Antiqua"/>
          <w:color w:val="000000"/>
        </w:rPr>
        <w:t>s</w:t>
      </w:r>
      <w:r w:rsidRPr="00126842">
        <w:rPr>
          <w:rFonts w:ascii="Book Antiqua" w:eastAsia="Book Antiqua" w:hAnsi="Book Antiqua" w:cs="Book Antiqua"/>
          <w:color w:val="000000"/>
        </w:rPr>
        <w:t xml:space="preserve"> 3 and 4</w:t>
      </w:r>
      <w:r w:rsidR="006A37F6" w:rsidRPr="006A37F6">
        <w:rPr>
          <w:rFonts w:ascii="Book Antiqua" w:eastAsia="Book Antiqua" w:hAnsi="Book Antiqua" w:cs="Book Antiqua"/>
          <w:color w:val="000000"/>
        </w:rPr>
        <w:t xml:space="preserve"> </w:t>
      </w:r>
      <w:r w:rsidR="006A37F6" w:rsidRPr="00126842">
        <w:rPr>
          <w:rFonts w:ascii="Book Antiqua" w:eastAsia="Book Antiqua" w:hAnsi="Book Antiqua" w:cs="Book Antiqua"/>
          <w:color w:val="000000"/>
        </w:rPr>
        <w:t>liver injury</w:t>
      </w:r>
      <w:r w:rsidRPr="00126842">
        <w:rPr>
          <w:rFonts w:ascii="Book Antiqua" w:eastAsia="Book Antiqua" w:hAnsi="Book Antiqua" w:cs="Book Antiqua"/>
          <w:color w:val="000000"/>
        </w:rPr>
        <w:t>, deaths are common</w:t>
      </w:r>
      <w:r w:rsidRPr="00126842">
        <w:rPr>
          <w:rFonts w:ascii="Book Antiqua" w:eastAsia="Book Antiqua" w:hAnsi="Book Antiqua" w:cs="Book Antiqua"/>
          <w:color w:val="000000"/>
          <w:vertAlign w:val="superscript"/>
        </w:rPr>
        <w:t>[7]</w:t>
      </w:r>
      <w:r w:rsidRPr="00126842">
        <w:rPr>
          <w:rFonts w:ascii="Book Antiqua" w:eastAsia="Book Antiqua" w:hAnsi="Book Antiqua" w:cs="Book Antiqua"/>
          <w:color w:val="000000"/>
        </w:rPr>
        <w:t>. We report a case wherein the first use of dual-molecule plasma adsorption system (DPMAS) combined with plasma exchange (PE) achieved satisfactory results in a patient with severe liver damage caused by PD-1 inhibitors.</w:t>
      </w:r>
    </w:p>
    <w:p w14:paraId="0486C0D1" w14:textId="77777777" w:rsidR="00A77B3E" w:rsidRPr="00126842" w:rsidRDefault="00A77B3E" w:rsidP="00126842">
      <w:pPr>
        <w:spacing w:line="360" w:lineRule="auto"/>
        <w:jc w:val="both"/>
        <w:rPr>
          <w:rFonts w:ascii="Book Antiqua" w:hAnsi="Book Antiqua"/>
        </w:rPr>
      </w:pPr>
    </w:p>
    <w:p w14:paraId="409FBDC2"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aps/>
          <w:color w:val="000000"/>
          <w:u w:val="single"/>
        </w:rPr>
        <w:t>CASE PRESENTATION</w:t>
      </w:r>
    </w:p>
    <w:p w14:paraId="4B3F9F48"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i/>
          <w:color w:val="000000"/>
        </w:rPr>
        <w:t>Chief complaints</w:t>
      </w:r>
    </w:p>
    <w:p w14:paraId="62CE64E5"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A 75-year-old man with esophageal cancer was admitted to the hospital 1 year after surgery.</w:t>
      </w:r>
    </w:p>
    <w:p w14:paraId="230199EF" w14:textId="77777777" w:rsidR="00A77B3E" w:rsidRPr="00126842" w:rsidRDefault="00A77B3E" w:rsidP="00126842">
      <w:pPr>
        <w:spacing w:line="360" w:lineRule="auto"/>
        <w:jc w:val="both"/>
        <w:rPr>
          <w:rFonts w:ascii="Book Antiqua" w:hAnsi="Book Antiqua"/>
        </w:rPr>
      </w:pPr>
    </w:p>
    <w:p w14:paraId="0F7B1927"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i/>
          <w:color w:val="000000"/>
        </w:rPr>
        <w:t>History of present illness</w:t>
      </w:r>
    </w:p>
    <w:p w14:paraId="0080B0E8" w14:textId="5249FD72"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The patient presented with a 2</w:t>
      </w:r>
      <w:r w:rsidR="00E916BA">
        <w:rPr>
          <w:rFonts w:ascii="Book Antiqua" w:eastAsia="Book Antiqua" w:hAnsi="Book Antiqua" w:cs="Book Antiqua"/>
          <w:color w:val="000000"/>
        </w:rPr>
        <w:t xml:space="preserve"> </w:t>
      </w:r>
      <w:proofErr w:type="spellStart"/>
      <w:r w:rsidRPr="00126842">
        <w:rPr>
          <w:rFonts w:ascii="Book Antiqua" w:eastAsia="Book Antiqua" w:hAnsi="Book Antiqua" w:cs="Book Antiqua"/>
          <w:color w:val="000000"/>
        </w:rPr>
        <w:t>wk</w:t>
      </w:r>
      <w:proofErr w:type="spellEnd"/>
      <w:r w:rsidRPr="00126842">
        <w:rPr>
          <w:rFonts w:ascii="Book Antiqua" w:eastAsia="Book Antiqua" w:hAnsi="Book Antiqua" w:cs="Book Antiqua"/>
          <w:color w:val="000000"/>
        </w:rPr>
        <w:t xml:space="preserve"> history of loss of appetite, yellow urine, and abnormal liver function. Three months prior, due to lymph node metastasis of esophageal cancer, the patient was placed on </w:t>
      </w:r>
      <w:proofErr w:type="spellStart"/>
      <w:r w:rsidRPr="00126842">
        <w:rPr>
          <w:rFonts w:ascii="Book Antiqua" w:eastAsia="Book Antiqua" w:hAnsi="Book Antiqua" w:cs="Book Antiqua"/>
          <w:color w:val="000000"/>
        </w:rPr>
        <w:t>capecitabine</w:t>
      </w:r>
      <w:proofErr w:type="spellEnd"/>
      <w:r w:rsidRPr="00126842">
        <w:rPr>
          <w:rFonts w:ascii="Book Antiqua" w:eastAsia="Book Antiqua" w:hAnsi="Book Antiqua" w:cs="Book Antiqua"/>
          <w:color w:val="000000"/>
        </w:rPr>
        <w:t xml:space="preserve"> (1.5 g) twice daily for 2 consecutive weeks, followed by a 1</w:t>
      </w:r>
      <w:r w:rsidR="00F05630">
        <w:rPr>
          <w:rFonts w:ascii="Book Antiqua" w:eastAsia="Book Antiqua" w:hAnsi="Book Antiqua" w:cs="Book Antiqua"/>
          <w:color w:val="000000"/>
        </w:rPr>
        <w:t xml:space="preserve"> </w:t>
      </w:r>
      <w:proofErr w:type="spellStart"/>
      <w:r w:rsidRPr="00126842">
        <w:rPr>
          <w:rFonts w:ascii="Book Antiqua" w:eastAsia="Book Antiqua" w:hAnsi="Book Antiqua" w:cs="Book Antiqua"/>
          <w:color w:val="000000"/>
        </w:rPr>
        <w:t>wk</w:t>
      </w:r>
      <w:proofErr w:type="spellEnd"/>
      <w:r w:rsidRPr="00126842">
        <w:rPr>
          <w:rFonts w:ascii="Book Antiqua" w:eastAsia="Book Antiqua" w:hAnsi="Book Antiqua" w:cs="Book Antiqua"/>
          <w:color w:val="000000"/>
        </w:rPr>
        <w:t xml:space="preserve"> interval, combined with 200 mg of </w:t>
      </w:r>
      <w:proofErr w:type="spellStart"/>
      <w:r w:rsidRPr="00126842">
        <w:rPr>
          <w:rFonts w:ascii="Book Antiqua" w:eastAsia="Book Antiqua" w:hAnsi="Book Antiqua" w:cs="Book Antiqua"/>
          <w:color w:val="000000"/>
        </w:rPr>
        <w:t>camrelizumab</w:t>
      </w:r>
      <w:proofErr w:type="spellEnd"/>
      <w:r w:rsidRPr="00126842">
        <w:rPr>
          <w:rFonts w:ascii="Book Antiqua" w:eastAsia="Book Antiqua" w:hAnsi="Book Antiqua" w:cs="Book Antiqua"/>
          <w:color w:val="000000"/>
        </w:rPr>
        <w:t xml:space="preserve"> (PD-1 inhibitor) twice every 2 wk.</w:t>
      </w:r>
    </w:p>
    <w:p w14:paraId="640F6F8C" w14:textId="77777777" w:rsidR="00A77B3E" w:rsidRPr="00126842" w:rsidRDefault="00A77B3E" w:rsidP="00126842">
      <w:pPr>
        <w:spacing w:line="360" w:lineRule="auto"/>
        <w:jc w:val="both"/>
        <w:rPr>
          <w:rFonts w:ascii="Book Antiqua" w:hAnsi="Book Antiqua"/>
        </w:rPr>
      </w:pPr>
    </w:p>
    <w:p w14:paraId="3F3741B3"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i/>
          <w:color w:val="000000"/>
        </w:rPr>
        <w:t>History of past illness</w:t>
      </w:r>
    </w:p>
    <w:p w14:paraId="45E04E49"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lastRenderedPageBreak/>
        <w:t xml:space="preserve">There was no family history of viral hepatitis; no history of alcohol abuse, blood transfusion, use of blood products, or </w:t>
      </w:r>
      <w:proofErr w:type="spellStart"/>
      <w:r w:rsidRPr="00126842">
        <w:rPr>
          <w:rFonts w:ascii="Book Antiqua" w:eastAsia="Book Antiqua" w:hAnsi="Book Antiqua" w:cs="Book Antiqua"/>
          <w:color w:val="000000"/>
        </w:rPr>
        <w:t>schistosomiasis</w:t>
      </w:r>
      <w:proofErr w:type="spellEnd"/>
      <w:r w:rsidRPr="00126842">
        <w:rPr>
          <w:rFonts w:ascii="Book Antiqua" w:eastAsia="Book Antiqua" w:hAnsi="Book Antiqua" w:cs="Book Antiqua"/>
          <w:color w:val="000000"/>
        </w:rPr>
        <w:t>; and no recent history of an unclean diet.</w:t>
      </w:r>
    </w:p>
    <w:p w14:paraId="492833B1" w14:textId="77777777" w:rsidR="00A77B3E" w:rsidRPr="00126842" w:rsidRDefault="00A77B3E" w:rsidP="00126842">
      <w:pPr>
        <w:spacing w:line="360" w:lineRule="auto"/>
        <w:jc w:val="both"/>
        <w:rPr>
          <w:rFonts w:ascii="Book Antiqua" w:hAnsi="Book Antiqua"/>
        </w:rPr>
      </w:pPr>
    </w:p>
    <w:p w14:paraId="2653D9BB"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i/>
          <w:color w:val="000000"/>
        </w:rPr>
        <w:t>Personal and family history</w:t>
      </w:r>
    </w:p>
    <w:p w14:paraId="79D498E5" w14:textId="336EF275"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There was no history of contact with the novel coronavirus. </w:t>
      </w:r>
      <w:r w:rsidR="006A37F6">
        <w:rPr>
          <w:rFonts w:ascii="Book Antiqua" w:eastAsia="Book Antiqua" w:hAnsi="Book Antiqua" w:cs="Book Antiqua"/>
          <w:color w:val="000000"/>
        </w:rPr>
        <w:t>The patient’s</w:t>
      </w:r>
      <w:r w:rsidR="006A37F6" w:rsidRPr="00126842">
        <w:rPr>
          <w:rFonts w:ascii="Book Antiqua" w:eastAsia="Book Antiqua" w:hAnsi="Book Antiqua" w:cs="Book Antiqua"/>
          <w:color w:val="000000"/>
        </w:rPr>
        <w:t xml:space="preserve"> </w:t>
      </w:r>
      <w:r w:rsidRPr="00126842">
        <w:rPr>
          <w:rFonts w:ascii="Book Antiqua" w:eastAsia="Book Antiqua" w:hAnsi="Book Antiqua" w:cs="Book Antiqua"/>
          <w:color w:val="000000"/>
        </w:rPr>
        <w:t>family members were healthy. He had no history of tuberculosis or other infectious diseases, and there was no family history of genetic disease.</w:t>
      </w:r>
    </w:p>
    <w:p w14:paraId="6BFA91B5" w14:textId="77777777" w:rsidR="00A77B3E" w:rsidRPr="00126842" w:rsidRDefault="00A77B3E" w:rsidP="00126842">
      <w:pPr>
        <w:spacing w:line="360" w:lineRule="auto"/>
        <w:jc w:val="both"/>
        <w:rPr>
          <w:rFonts w:ascii="Book Antiqua" w:hAnsi="Book Antiqua"/>
        </w:rPr>
      </w:pPr>
    </w:p>
    <w:p w14:paraId="06B4CB29"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i/>
          <w:color w:val="000000"/>
        </w:rPr>
        <w:t>Physical examination</w:t>
      </w:r>
    </w:p>
    <w:p w14:paraId="60E2A7DA" w14:textId="42584C7E"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Physical examination revealed the following: </w:t>
      </w:r>
      <w:r w:rsidR="006A37F6">
        <w:rPr>
          <w:rFonts w:ascii="Book Antiqua" w:eastAsia="Book Antiqua" w:hAnsi="Book Antiqua" w:cs="Book Antiqua"/>
          <w:color w:val="000000"/>
        </w:rPr>
        <w:t>B</w:t>
      </w:r>
      <w:r w:rsidR="006A37F6" w:rsidRPr="00126842">
        <w:rPr>
          <w:rFonts w:ascii="Book Antiqua" w:eastAsia="Book Antiqua" w:hAnsi="Book Antiqua" w:cs="Book Antiqua"/>
          <w:color w:val="000000"/>
        </w:rPr>
        <w:t xml:space="preserve">lood </w:t>
      </w:r>
      <w:r w:rsidRPr="00126842">
        <w:rPr>
          <w:rFonts w:ascii="Book Antiqua" w:eastAsia="Book Antiqua" w:hAnsi="Book Antiqua" w:cs="Book Antiqua"/>
          <w:color w:val="000000"/>
        </w:rPr>
        <w:t>pressure, 122/82 mmHg; heart rate, 67 beats/min; respiratory rate, 18 breaths/min; and body temperature, 36.5</w:t>
      </w:r>
      <w:r w:rsidR="0027345D">
        <w:rPr>
          <w:rFonts w:ascii="Book Antiqua" w:eastAsia="Book Antiqua" w:hAnsi="Book Antiqua" w:cs="Book Antiqua"/>
          <w:color w:val="000000"/>
        </w:rPr>
        <w:t xml:space="preserve"> </w:t>
      </w:r>
      <w:r w:rsidRPr="00126842">
        <w:rPr>
          <w:rFonts w:ascii="Book Antiqua" w:eastAsia="Book Antiqua" w:hAnsi="Book Antiqua" w:cs="Book Antiqua"/>
          <w:color w:val="000000"/>
        </w:rPr>
        <w:t>°C. His skin was dark and dull, and yellowing of the skin and sclera was observed.</w:t>
      </w:r>
    </w:p>
    <w:p w14:paraId="724E4CBB" w14:textId="30AC19BA" w:rsidR="00A77B3E" w:rsidRPr="00126842" w:rsidRDefault="005B7C1F" w:rsidP="0027345D">
      <w:pPr>
        <w:spacing w:line="360" w:lineRule="auto"/>
        <w:ind w:firstLineChars="200" w:firstLine="480"/>
        <w:jc w:val="both"/>
        <w:rPr>
          <w:rFonts w:ascii="Book Antiqua" w:hAnsi="Book Antiqua"/>
        </w:rPr>
      </w:pPr>
      <w:r w:rsidRPr="00126842">
        <w:rPr>
          <w:rFonts w:ascii="Book Antiqua" w:eastAsia="Book Antiqua" w:hAnsi="Book Antiqua" w:cs="Book Antiqua"/>
          <w:color w:val="000000"/>
        </w:rPr>
        <w:t>Other findings</w:t>
      </w:r>
      <w:r w:rsidR="006A37F6">
        <w:rPr>
          <w:rFonts w:ascii="Book Antiqua" w:eastAsia="Book Antiqua" w:hAnsi="Book Antiqua" w:cs="Book Antiqua"/>
          <w:color w:val="000000"/>
        </w:rPr>
        <w:t xml:space="preserve"> included</w:t>
      </w:r>
      <w:r w:rsidRPr="00126842">
        <w:rPr>
          <w:rFonts w:ascii="Book Antiqua" w:eastAsia="Book Antiqua" w:hAnsi="Book Antiqua" w:cs="Book Antiqua"/>
          <w:color w:val="000000"/>
        </w:rPr>
        <w:t xml:space="preserve">: </w:t>
      </w:r>
      <w:r w:rsidR="006A37F6">
        <w:rPr>
          <w:rFonts w:ascii="Book Antiqua" w:eastAsia="Book Antiqua" w:hAnsi="Book Antiqua" w:cs="Book Antiqua"/>
          <w:color w:val="000000"/>
        </w:rPr>
        <w:t>There was n</w:t>
      </w:r>
      <w:r w:rsidR="006A37F6" w:rsidRPr="00126842">
        <w:rPr>
          <w:rFonts w:ascii="Book Antiqua" w:eastAsia="Book Antiqua" w:hAnsi="Book Antiqua" w:cs="Book Antiqua"/>
          <w:color w:val="000000"/>
        </w:rPr>
        <w:t xml:space="preserve">o </w:t>
      </w:r>
      <w:r w:rsidRPr="00126842">
        <w:rPr>
          <w:rFonts w:ascii="Book Antiqua" w:eastAsia="Book Antiqua" w:hAnsi="Book Antiqua" w:cs="Book Antiqua"/>
          <w:color w:val="000000"/>
        </w:rPr>
        <w:t xml:space="preserve">palmar erythema, no spider nevi, </w:t>
      </w:r>
      <w:r w:rsidR="006A37F6">
        <w:rPr>
          <w:rFonts w:ascii="Book Antiqua" w:eastAsia="Book Antiqua" w:hAnsi="Book Antiqua" w:cs="Book Antiqua"/>
          <w:color w:val="000000"/>
        </w:rPr>
        <w:t xml:space="preserve">and </w:t>
      </w:r>
      <w:r w:rsidRPr="00126842">
        <w:rPr>
          <w:rFonts w:ascii="Book Antiqua" w:eastAsia="Book Antiqua" w:hAnsi="Book Antiqua" w:cs="Book Antiqua"/>
          <w:color w:val="000000"/>
        </w:rPr>
        <w:t>no obvious abnormal findings during cardiopulmonary auscultation; the abdomen was soft, non-distended, and non-tender</w:t>
      </w:r>
      <w:r w:rsidR="006A37F6">
        <w:rPr>
          <w:rFonts w:ascii="Book Antiqua" w:eastAsia="Book Antiqua" w:hAnsi="Book Antiqua" w:cs="Book Antiqua"/>
          <w:color w:val="000000"/>
        </w:rPr>
        <w:t>;</w:t>
      </w:r>
      <w:r w:rsidR="006A37F6" w:rsidRPr="00126842">
        <w:rPr>
          <w:rFonts w:ascii="Book Antiqua" w:eastAsia="Book Antiqua" w:hAnsi="Book Antiqua" w:cs="Book Antiqua"/>
          <w:color w:val="000000"/>
        </w:rPr>
        <w:t xml:space="preserve"> </w:t>
      </w:r>
      <w:r w:rsidRPr="00126842">
        <w:rPr>
          <w:rFonts w:ascii="Book Antiqua" w:eastAsia="Book Antiqua" w:hAnsi="Book Antiqua" w:cs="Book Antiqua"/>
          <w:color w:val="000000"/>
        </w:rPr>
        <w:t>and there was no rebound tenderness. Mobility dullness was negative, and no edema was noted on either leg.</w:t>
      </w:r>
    </w:p>
    <w:p w14:paraId="40E28969" w14:textId="77777777" w:rsidR="00A77B3E" w:rsidRPr="00126842" w:rsidRDefault="00A77B3E" w:rsidP="00126842">
      <w:pPr>
        <w:spacing w:line="360" w:lineRule="auto"/>
        <w:jc w:val="both"/>
        <w:rPr>
          <w:rFonts w:ascii="Book Antiqua" w:hAnsi="Book Antiqua"/>
        </w:rPr>
      </w:pPr>
    </w:p>
    <w:p w14:paraId="4DBE5523"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i/>
          <w:color w:val="000000"/>
        </w:rPr>
        <w:t>Laboratory examinations</w:t>
      </w:r>
    </w:p>
    <w:p w14:paraId="19D5114F" w14:textId="6AF3557D"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Liver function, monitored weekly, was normal in the first 4 </w:t>
      </w:r>
      <w:proofErr w:type="spellStart"/>
      <w:r w:rsidRPr="00126842">
        <w:rPr>
          <w:rFonts w:ascii="Book Antiqua" w:eastAsia="Book Antiqua" w:hAnsi="Book Antiqua" w:cs="Book Antiqua"/>
          <w:color w:val="000000"/>
        </w:rPr>
        <w:t>wk</w:t>
      </w:r>
      <w:proofErr w:type="spellEnd"/>
      <w:r w:rsidRPr="00126842">
        <w:rPr>
          <w:rFonts w:ascii="Book Antiqua" w:eastAsia="Book Antiqua" w:hAnsi="Book Antiqua" w:cs="Book Antiqua"/>
          <w:color w:val="000000"/>
        </w:rPr>
        <w:t xml:space="preserve"> and abnormal in the fifth week. The </w:t>
      </w:r>
      <w:proofErr w:type="spellStart"/>
      <w:r w:rsidRPr="00126842">
        <w:rPr>
          <w:rFonts w:ascii="Book Antiqua" w:eastAsia="Book Antiqua" w:hAnsi="Book Antiqua" w:cs="Book Antiqua"/>
          <w:color w:val="000000"/>
        </w:rPr>
        <w:t>capecitabine</w:t>
      </w:r>
      <w:proofErr w:type="spellEnd"/>
      <w:r w:rsidRPr="00126842">
        <w:rPr>
          <w:rFonts w:ascii="Book Antiqua" w:eastAsia="Book Antiqua" w:hAnsi="Book Antiqua" w:cs="Book Antiqua"/>
          <w:color w:val="000000"/>
        </w:rPr>
        <w:t xml:space="preserve"> and </w:t>
      </w:r>
      <w:proofErr w:type="spellStart"/>
      <w:r w:rsidRPr="00126842">
        <w:rPr>
          <w:rFonts w:ascii="Book Antiqua" w:eastAsia="Book Antiqua" w:hAnsi="Book Antiqua" w:cs="Book Antiqua"/>
          <w:color w:val="000000"/>
        </w:rPr>
        <w:t>camrelizumab</w:t>
      </w:r>
      <w:proofErr w:type="spellEnd"/>
      <w:r w:rsidRPr="00126842">
        <w:rPr>
          <w:rFonts w:ascii="Book Antiqua" w:eastAsia="Book Antiqua" w:hAnsi="Book Antiqua" w:cs="Book Antiqua"/>
          <w:color w:val="000000"/>
        </w:rPr>
        <w:t xml:space="preserve"> were discontinued; however, the patient’s liver function continued to deteriorate (Figure 1). The patient had no history of hepatitis A</w:t>
      </w:r>
      <w:r w:rsidR="00F82A57">
        <w:rPr>
          <w:rFonts w:ascii="Book Antiqua" w:eastAsia="Book Antiqua" w:hAnsi="Book Antiqua" w:cs="Book Antiqua"/>
          <w:color w:val="000000"/>
        </w:rPr>
        <w:t>-</w:t>
      </w:r>
      <w:r w:rsidRPr="00126842">
        <w:rPr>
          <w:rFonts w:ascii="Book Antiqua" w:eastAsia="Book Antiqua" w:hAnsi="Book Antiqua" w:cs="Book Antiqua"/>
          <w:color w:val="000000"/>
        </w:rPr>
        <w:t>E or alcoholism; analyses for Epstein-Barr, cytomegalovirus, and antinuclear and mitochondrial antibodies were negative.</w:t>
      </w:r>
    </w:p>
    <w:p w14:paraId="1E05C544" w14:textId="77777777" w:rsidR="00A77B3E" w:rsidRPr="00126842" w:rsidRDefault="00A77B3E" w:rsidP="00126842">
      <w:pPr>
        <w:spacing w:line="360" w:lineRule="auto"/>
        <w:jc w:val="both"/>
        <w:rPr>
          <w:rFonts w:ascii="Book Antiqua" w:hAnsi="Book Antiqua"/>
        </w:rPr>
      </w:pPr>
    </w:p>
    <w:p w14:paraId="5E6D72B4"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i/>
          <w:color w:val="000000"/>
        </w:rPr>
        <w:t>Imaging examinations</w:t>
      </w:r>
    </w:p>
    <w:p w14:paraId="27D65BA7"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Abdominal ultrasound and magnetic resonance </w:t>
      </w:r>
      <w:proofErr w:type="spellStart"/>
      <w:r w:rsidRPr="00126842">
        <w:rPr>
          <w:rFonts w:ascii="Book Antiqua" w:eastAsia="Book Antiqua" w:hAnsi="Book Antiqua" w:cs="Book Antiqua"/>
          <w:color w:val="000000"/>
        </w:rPr>
        <w:t>cholangiopancreatography</w:t>
      </w:r>
      <w:proofErr w:type="spellEnd"/>
      <w:r w:rsidRPr="00126842">
        <w:rPr>
          <w:rFonts w:ascii="Book Antiqua" w:eastAsia="Book Antiqua" w:hAnsi="Book Antiqua" w:cs="Book Antiqua"/>
          <w:color w:val="000000"/>
        </w:rPr>
        <w:t xml:space="preserve"> (MRCP) were performed to exclude biliary obstruction.</w:t>
      </w:r>
    </w:p>
    <w:p w14:paraId="6586DD99" w14:textId="77777777" w:rsidR="00A77B3E" w:rsidRPr="00126842" w:rsidRDefault="00A77B3E" w:rsidP="00126842">
      <w:pPr>
        <w:spacing w:line="360" w:lineRule="auto"/>
        <w:jc w:val="both"/>
        <w:rPr>
          <w:rFonts w:ascii="Book Antiqua" w:hAnsi="Book Antiqua"/>
        </w:rPr>
      </w:pPr>
    </w:p>
    <w:p w14:paraId="01F01ED0"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aps/>
          <w:color w:val="000000"/>
          <w:u w:val="single"/>
        </w:rPr>
        <w:lastRenderedPageBreak/>
        <w:t>FINAL DIAGNOSIS</w:t>
      </w:r>
    </w:p>
    <w:p w14:paraId="73DAB813" w14:textId="6DC7C849"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The patient was clinically diagnosed with acute liver failure. Pathological analysis of the liver biopsy showed extensive </w:t>
      </w:r>
      <w:proofErr w:type="spellStart"/>
      <w:r w:rsidRPr="00126842">
        <w:rPr>
          <w:rFonts w:ascii="Book Antiqua" w:eastAsia="Book Antiqua" w:hAnsi="Book Antiqua" w:cs="Book Antiqua"/>
          <w:color w:val="000000"/>
        </w:rPr>
        <w:t>acinar</w:t>
      </w:r>
      <w:proofErr w:type="spellEnd"/>
      <w:r w:rsidRPr="00126842">
        <w:rPr>
          <w:rFonts w:ascii="Book Antiqua" w:eastAsia="Book Antiqua" w:hAnsi="Book Antiqua" w:cs="Book Antiqua"/>
          <w:color w:val="000000"/>
        </w:rPr>
        <w:t xml:space="preserve"> inflammation and necrosis, cholestasis, bile duct injury, infiltration of a large number of </w:t>
      </w:r>
      <w:proofErr w:type="spellStart"/>
      <w:r w:rsidRPr="00126842">
        <w:rPr>
          <w:rFonts w:ascii="Book Antiqua" w:eastAsia="Book Antiqua" w:hAnsi="Book Antiqua" w:cs="Book Antiqua"/>
          <w:color w:val="000000"/>
        </w:rPr>
        <w:t>eosinophils</w:t>
      </w:r>
      <w:proofErr w:type="spellEnd"/>
      <w:r w:rsidRPr="00126842">
        <w:rPr>
          <w:rFonts w:ascii="Book Antiqua" w:eastAsia="Book Antiqua" w:hAnsi="Book Antiqua" w:cs="Book Antiqua"/>
          <w:color w:val="000000"/>
        </w:rPr>
        <w:t xml:space="preserve">, and strong </w:t>
      </w:r>
      <w:proofErr w:type="spellStart"/>
      <w:r w:rsidRPr="00126842">
        <w:rPr>
          <w:rFonts w:ascii="Book Antiqua" w:eastAsia="Book Antiqua" w:hAnsi="Book Antiqua" w:cs="Book Antiqua"/>
          <w:color w:val="000000"/>
        </w:rPr>
        <w:t>immunohistochemical</w:t>
      </w:r>
      <w:proofErr w:type="spellEnd"/>
      <w:r w:rsidRPr="00126842">
        <w:rPr>
          <w:rFonts w:ascii="Book Antiqua" w:eastAsia="Book Antiqua" w:hAnsi="Book Antiqua" w:cs="Book Antiqua"/>
          <w:color w:val="000000"/>
        </w:rPr>
        <w:t xml:space="preserve"> staining of T8</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xml:space="preserve"> cells. Therefore, the patient was diagnosed with drug-induced liver injury (Figure 2) linked to</w:t>
      </w:r>
      <w:r w:rsidR="006A37F6">
        <w:rPr>
          <w:rFonts w:ascii="Book Antiqua" w:eastAsia="Book Antiqua" w:hAnsi="Book Antiqua" w:cs="Book Antiqua"/>
          <w:color w:val="000000"/>
        </w:rPr>
        <w:t xml:space="preserve"> </w:t>
      </w:r>
      <w:r w:rsidRPr="00126842">
        <w:rPr>
          <w:rFonts w:ascii="Book Antiqua" w:eastAsia="Book Antiqua" w:hAnsi="Book Antiqua" w:cs="Book Antiqua"/>
          <w:color w:val="000000"/>
        </w:rPr>
        <w:t xml:space="preserve">IRH caused by </w:t>
      </w:r>
      <w:proofErr w:type="spellStart"/>
      <w:r w:rsidRPr="00126842">
        <w:rPr>
          <w:rFonts w:ascii="Book Antiqua" w:eastAsia="Book Antiqua" w:hAnsi="Book Antiqua" w:cs="Book Antiqua"/>
          <w:color w:val="000000"/>
        </w:rPr>
        <w:t>camrelizumab</w:t>
      </w:r>
      <w:proofErr w:type="spellEnd"/>
      <w:r w:rsidRPr="00126842">
        <w:rPr>
          <w:rFonts w:ascii="Book Antiqua" w:eastAsia="Book Antiqua" w:hAnsi="Book Antiqua" w:cs="Book Antiqua"/>
          <w:color w:val="000000"/>
        </w:rPr>
        <w:t>.</w:t>
      </w:r>
    </w:p>
    <w:p w14:paraId="28D498AF" w14:textId="77777777" w:rsidR="00A77B3E" w:rsidRPr="00126842" w:rsidRDefault="00A77B3E" w:rsidP="00126842">
      <w:pPr>
        <w:spacing w:line="360" w:lineRule="auto"/>
        <w:jc w:val="both"/>
        <w:rPr>
          <w:rFonts w:ascii="Book Antiqua" w:hAnsi="Book Antiqua"/>
        </w:rPr>
      </w:pPr>
    </w:p>
    <w:p w14:paraId="7EF22BA4"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aps/>
          <w:color w:val="000000"/>
          <w:u w:val="single"/>
        </w:rPr>
        <w:t>TREATMENT</w:t>
      </w:r>
    </w:p>
    <w:p w14:paraId="2B812A04" w14:textId="315AD1E8" w:rsidR="00A77B3E" w:rsidRPr="00126842" w:rsidRDefault="006A37F6" w:rsidP="00126842">
      <w:pPr>
        <w:spacing w:line="360" w:lineRule="auto"/>
        <w:jc w:val="both"/>
        <w:rPr>
          <w:rFonts w:ascii="Book Antiqua" w:hAnsi="Book Antiqua"/>
        </w:rPr>
      </w:pPr>
      <w:r>
        <w:rPr>
          <w:rFonts w:ascii="Book Antiqua" w:eastAsia="Book Antiqua" w:hAnsi="Book Antiqua" w:cs="Book Antiqua"/>
          <w:color w:val="000000"/>
        </w:rPr>
        <w:t>The patient</w:t>
      </w:r>
      <w:r w:rsidRPr="00126842">
        <w:rPr>
          <w:rFonts w:ascii="Book Antiqua" w:eastAsia="Book Antiqua" w:hAnsi="Book Antiqua" w:cs="Book Antiqua"/>
          <w:color w:val="000000"/>
        </w:rPr>
        <w:t xml:space="preserve"> </w:t>
      </w:r>
      <w:r w:rsidR="005B7C1F" w:rsidRPr="00126842">
        <w:rPr>
          <w:rFonts w:ascii="Book Antiqua" w:eastAsia="Book Antiqua" w:hAnsi="Book Antiqua" w:cs="Book Antiqua"/>
          <w:color w:val="000000"/>
        </w:rPr>
        <w:t xml:space="preserve">was administered </w:t>
      </w:r>
      <w:proofErr w:type="spellStart"/>
      <w:r w:rsidR="005B7C1F" w:rsidRPr="00126842">
        <w:rPr>
          <w:rFonts w:ascii="Book Antiqua" w:eastAsia="Book Antiqua" w:hAnsi="Book Antiqua" w:cs="Book Antiqua"/>
          <w:color w:val="000000"/>
        </w:rPr>
        <w:t>ursodeoxycholic</w:t>
      </w:r>
      <w:proofErr w:type="spellEnd"/>
      <w:r w:rsidR="005B7C1F" w:rsidRPr="00126842">
        <w:rPr>
          <w:rFonts w:ascii="Book Antiqua" w:eastAsia="Book Antiqua" w:hAnsi="Book Antiqua" w:cs="Book Antiqua"/>
          <w:color w:val="000000"/>
        </w:rPr>
        <w:t xml:space="preserve"> acid (UDCA) and methylprednisolone (MP) 40 mg daily. His alanine aminotransferase (ALT) and aspartate aminotransferase (AST) levels decreased; however, his serum total bilirubin (TBIL), alkaline phosphatase (ALP), and glutamine </w:t>
      </w:r>
      <w:proofErr w:type="spellStart"/>
      <w:r w:rsidR="005B7C1F" w:rsidRPr="00126842">
        <w:rPr>
          <w:rFonts w:ascii="Book Antiqua" w:eastAsia="Book Antiqua" w:hAnsi="Book Antiqua" w:cs="Book Antiqua"/>
          <w:color w:val="000000"/>
        </w:rPr>
        <w:t>transpeptidase</w:t>
      </w:r>
      <w:proofErr w:type="spellEnd"/>
      <w:r w:rsidR="005B7C1F" w:rsidRPr="00126842">
        <w:rPr>
          <w:rFonts w:ascii="Book Antiqua" w:eastAsia="Book Antiqua" w:hAnsi="Book Antiqua" w:cs="Book Antiqua"/>
          <w:color w:val="000000"/>
        </w:rPr>
        <w:t xml:space="preserve"> (GGT) levels increased further (Figure 1). The </w:t>
      </w:r>
      <w:proofErr w:type="spellStart"/>
      <w:r w:rsidR="005B7C1F" w:rsidRPr="00126842">
        <w:rPr>
          <w:rFonts w:ascii="Book Antiqua" w:eastAsia="Book Antiqua" w:hAnsi="Book Antiqua" w:cs="Book Antiqua"/>
          <w:color w:val="000000"/>
        </w:rPr>
        <w:t>prothrombin</w:t>
      </w:r>
      <w:proofErr w:type="spellEnd"/>
      <w:r w:rsidR="005B7C1F" w:rsidRPr="00126842">
        <w:rPr>
          <w:rFonts w:ascii="Book Antiqua" w:eastAsia="Book Antiqua" w:hAnsi="Book Antiqua" w:cs="Book Antiqua"/>
          <w:color w:val="000000"/>
        </w:rPr>
        <w:t xml:space="preserve"> time was 19 s and the international normalized ratio was 1.8. The patient exhibited a poor clinical response to corticosteroids; therefore, the treatment was stopped after 10 d. He was placed on DPMAS and sequential PE</w:t>
      </w:r>
      <w:r w:rsidR="0037075E">
        <w:rPr>
          <w:rFonts w:ascii="Book Antiqua" w:eastAsia="Book Antiqua" w:hAnsi="Book Antiqua" w:cs="Book Antiqua"/>
          <w:color w:val="000000"/>
        </w:rPr>
        <w:t xml:space="preserve"> e</w:t>
      </w:r>
      <w:r w:rsidR="005B7C1F" w:rsidRPr="00126842">
        <w:rPr>
          <w:rFonts w:ascii="Book Antiqua" w:eastAsia="Book Antiqua" w:hAnsi="Book Antiqua" w:cs="Book Antiqua"/>
          <w:color w:val="000000"/>
        </w:rPr>
        <w:t>very 2</w:t>
      </w:r>
      <w:r w:rsidR="00F82A57">
        <w:rPr>
          <w:rFonts w:ascii="Book Antiqua" w:eastAsia="Book Antiqua" w:hAnsi="Book Antiqua" w:cs="Book Antiqua"/>
          <w:color w:val="000000"/>
        </w:rPr>
        <w:t>-</w:t>
      </w:r>
      <w:r w:rsidR="005B7C1F" w:rsidRPr="00126842">
        <w:rPr>
          <w:rFonts w:ascii="Book Antiqua" w:eastAsia="Book Antiqua" w:hAnsi="Book Antiqua" w:cs="Book Antiqua"/>
          <w:color w:val="000000"/>
        </w:rPr>
        <w:t>3 d</w:t>
      </w:r>
      <w:r w:rsidR="0037075E">
        <w:rPr>
          <w:rFonts w:ascii="Book Antiqua" w:eastAsia="Book Antiqua" w:hAnsi="Book Antiqua" w:cs="Book Antiqua"/>
          <w:color w:val="000000"/>
        </w:rPr>
        <w:t>.</w:t>
      </w:r>
      <w:r w:rsidR="005B7C1F" w:rsidRPr="00126842">
        <w:rPr>
          <w:rFonts w:ascii="Book Antiqua" w:eastAsia="Book Antiqua" w:hAnsi="Book Antiqua" w:cs="Book Antiqua"/>
          <w:color w:val="000000"/>
        </w:rPr>
        <w:t xml:space="preserve"> </w:t>
      </w:r>
      <w:r w:rsidR="0037075E">
        <w:rPr>
          <w:rFonts w:ascii="Book Antiqua" w:eastAsia="Book Antiqua" w:hAnsi="Book Antiqua" w:cs="Book Antiqua"/>
          <w:color w:val="000000"/>
        </w:rPr>
        <w:t>T</w:t>
      </w:r>
      <w:r w:rsidR="005B7C1F" w:rsidRPr="00126842">
        <w:rPr>
          <w:rFonts w:ascii="Book Antiqua" w:eastAsia="Book Antiqua" w:hAnsi="Book Antiqua" w:cs="Book Antiqua"/>
          <w:color w:val="000000"/>
        </w:rPr>
        <w:t xml:space="preserve">he treatment method was as follows: </w:t>
      </w:r>
      <w:r w:rsidR="0027345D">
        <w:rPr>
          <w:rFonts w:ascii="Book Antiqua" w:eastAsia="Book Antiqua" w:hAnsi="Book Antiqua" w:cs="Book Antiqua"/>
          <w:color w:val="000000"/>
        </w:rPr>
        <w:t>F</w:t>
      </w:r>
      <w:r w:rsidR="005B7C1F" w:rsidRPr="00126842">
        <w:rPr>
          <w:rFonts w:ascii="Book Antiqua" w:eastAsia="Book Antiqua" w:hAnsi="Book Antiqua" w:cs="Book Antiqua"/>
          <w:color w:val="000000"/>
        </w:rPr>
        <w:t>emoral vein puncture</w:t>
      </w:r>
      <w:r w:rsidR="0037075E">
        <w:rPr>
          <w:rFonts w:ascii="Book Antiqua" w:eastAsia="Book Antiqua" w:hAnsi="Book Antiqua" w:cs="Book Antiqua"/>
          <w:color w:val="000000"/>
        </w:rPr>
        <w:t xml:space="preserve"> was performed, </w:t>
      </w:r>
      <w:r w:rsidR="005B7C1F" w:rsidRPr="00126842">
        <w:rPr>
          <w:rFonts w:ascii="Book Antiqua" w:eastAsia="Book Antiqua" w:hAnsi="Book Antiqua" w:cs="Book Antiqua"/>
          <w:color w:val="000000"/>
        </w:rPr>
        <w:t xml:space="preserve">bleeding fluid </w:t>
      </w:r>
      <w:r w:rsidR="0037075E">
        <w:rPr>
          <w:rFonts w:ascii="Book Antiqua" w:eastAsia="Book Antiqua" w:hAnsi="Book Antiqua" w:cs="Book Antiqua"/>
          <w:color w:val="000000"/>
        </w:rPr>
        <w:t xml:space="preserve">was drained </w:t>
      </w:r>
      <w:r w:rsidR="005B7C1F" w:rsidRPr="00126842">
        <w:rPr>
          <w:rFonts w:ascii="Book Antiqua" w:eastAsia="Book Antiqua" w:hAnsi="Book Antiqua" w:cs="Book Antiqua"/>
          <w:color w:val="000000"/>
        </w:rPr>
        <w:t>through the plasma separator to separate blood cells and plasma,</w:t>
      </w:r>
      <w:r w:rsidR="0037075E">
        <w:rPr>
          <w:rFonts w:ascii="Book Antiqua" w:eastAsia="Book Antiqua" w:hAnsi="Book Antiqua" w:cs="Book Antiqua"/>
          <w:color w:val="000000"/>
        </w:rPr>
        <w:t xml:space="preserve"> and </w:t>
      </w:r>
      <w:r w:rsidR="005B7C1F" w:rsidRPr="00126842">
        <w:rPr>
          <w:rFonts w:ascii="Book Antiqua" w:eastAsia="Book Antiqua" w:hAnsi="Book Antiqua" w:cs="Book Antiqua"/>
          <w:color w:val="000000"/>
        </w:rPr>
        <w:t xml:space="preserve">the anion bilirubin adsorption column (Zhuhai </w:t>
      </w:r>
      <w:proofErr w:type="spellStart"/>
      <w:r w:rsidR="005B7C1F" w:rsidRPr="00126842">
        <w:rPr>
          <w:rFonts w:ascii="Book Antiqua" w:eastAsia="Book Antiqua" w:hAnsi="Book Antiqua" w:cs="Book Antiqua"/>
          <w:color w:val="000000"/>
        </w:rPr>
        <w:t>Jianfan</w:t>
      </w:r>
      <w:proofErr w:type="spellEnd"/>
      <w:r w:rsidR="005B7C1F" w:rsidRPr="00126842">
        <w:rPr>
          <w:rFonts w:ascii="Book Antiqua" w:eastAsia="Book Antiqua" w:hAnsi="Book Antiqua" w:cs="Book Antiqua"/>
          <w:color w:val="000000"/>
        </w:rPr>
        <w:t>, China; BS330)</w:t>
      </w:r>
      <w:r w:rsidR="0037075E">
        <w:rPr>
          <w:rFonts w:ascii="Book Antiqua" w:eastAsia="Book Antiqua" w:hAnsi="Book Antiqua" w:cs="Book Antiqua"/>
          <w:color w:val="000000"/>
        </w:rPr>
        <w:t xml:space="preserve"> </w:t>
      </w:r>
      <w:r w:rsidR="005B7C1F" w:rsidRPr="00126842">
        <w:rPr>
          <w:rFonts w:ascii="Book Antiqua" w:eastAsia="Book Antiqua" w:hAnsi="Book Antiqua" w:cs="Book Antiqua"/>
          <w:color w:val="000000"/>
        </w:rPr>
        <w:t xml:space="preserve">and </w:t>
      </w:r>
      <w:r w:rsidR="0037075E">
        <w:rPr>
          <w:rFonts w:ascii="Book Antiqua" w:eastAsia="Book Antiqua" w:hAnsi="Book Antiqua" w:cs="Book Antiqua"/>
          <w:color w:val="000000"/>
        </w:rPr>
        <w:t>HA-type</w:t>
      </w:r>
      <w:r w:rsidR="005B7C1F" w:rsidRPr="00126842">
        <w:rPr>
          <w:rFonts w:ascii="Book Antiqua" w:eastAsia="Book Antiqua" w:hAnsi="Book Antiqua" w:cs="Book Antiqua"/>
          <w:color w:val="000000"/>
        </w:rPr>
        <w:t xml:space="preserve"> resin </w:t>
      </w:r>
      <w:proofErr w:type="spellStart"/>
      <w:r w:rsidR="005B7C1F" w:rsidRPr="00126842">
        <w:rPr>
          <w:rFonts w:ascii="Book Antiqua" w:eastAsia="Book Antiqua" w:hAnsi="Book Antiqua" w:cs="Book Antiqua"/>
          <w:color w:val="000000"/>
        </w:rPr>
        <w:t>hemoperfusion</w:t>
      </w:r>
      <w:proofErr w:type="spellEnd"/>
      <w:r w:rsidR="005B7C1F" w:rsidRPr="00126842">
        <w:rPr>
          <w:rFonts w:ascii="Book Antiqua" w:eastAsia="Book Antiqua" w:hAnsi="Book Antiqua" w:cs="Book Antiqua"/>
          <w:color w:val="000000"/>
        </w:rPr>
        <w:t xml:space="preserve"> device (Zhuhai </w:t>
      </w:r>
      <w:proofErr w:type="spellStart"/>
      <w:r w:rsidR="005B7C1F" w:rsidRPr="00126842">
        <w:rPr>
          <w:rFonts w:ascii="Book Antiqua" w:eastAsia="Book Antiqua" w:hAnsi="Book Antiqua" w:cs="Book Antiqua"/>
          <w:color w:val="000000"/>
        </w:rPr>
        <w:t>Jianfan</w:t>
      </w:r>
      <w:proofErr w:type="spellEnd"/>
      <w:r w:rsidR="005B7C1F" w:rsidRPr="00126842">
        <w:rPr>
          <w:rFonts w:ascii="Book Antiqua" w:eastAsia="Book Antiqua" w:hAnsi="Book Antiqua" w:cs="Book Antiqua"/>
          <w:color w:val="000000"/>
        </w:rPr>
        <w:t xml:space="preserve">, China; HA330-II) </w:t>
      </w:r>
      <w:r w:rsidR="0037075E">
        <w:rPr>
          <w:rFonts w:ascii="Book Antiqua" w:eastAsia="Book Antiqua" w:hAnsi="Book Antiqua" w:cs="Book Antiqua"/>
          <w:color w:val="000000"/>
        </w:rPr>
        <w:t xml:space="preserve">were used </w:t>
      </w:r>
      <w:r w:rsidR="005B7C1F" w:rsidRPr="00126842">
        <w:rPr>
          <w:rFonts w:ascii="Book Antiqua" w:eastAsia="Book Antiqua" w:hAnsi="Book Antiqua" w:cs="Book Antiqua"/>
          <w:color w:val="000000"/>
        </w:rPr>
        <w:t xml:space="preserve">for plasma adsorption; the plasma treatment volume was 6500 (operation procedure, Figure 3). At the end of the DPMAS cycle, the plasma in the adsorption column was recovered using a single blood pump, while the plasma separator was left to continue the PE. The exchange volume was 1500 </w:t>
      </w:r>
      <w:proofErr w:type="spellStart"/>
      <w:r w:rsidR="005B7C1F" w:rsidRPr="00126842">
        <w:rPr>
          <w:rFonts w:ascii="Book Antiqua" w:eastAsia="Book Antiqua" w:hAnsi="Book Antiqua" w:cs="Book Antiqua"/>
          <w:color w:val="000000"/>
        </w:rPr>
        <w:t>mL.</w:t>
      </w:r>
      <w:proofErr w:type="spellEnd"/>
    </w:p>
    <w:p w14:paraId="1535A39D" w14:textId="77777777" w:rsidR="00A77B3E" w:rsidRPr="00126842" w:rsidRDefault="00A77B3E" w:rsidP="00126842">
      <w:pPr>
        <w:spacing w:line="360" w:lineRule="auto"/>
        <w:jc w:val="both"/>
        <w:rPr>
          <w:rFonts w:ascii="Book Antiqua" w:hAnsi="Book Antiqua"/>
        </w:rPr>
      </w:pPr>
    </w:p>
    <w:p w14:paraId="45D26E70"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aps/>
          <w:color w:val="000000"/>
          <w:u w:val="single"/>
        </w:rPr>
        <w:t>OUTCOME AND FOLLOW-UP</w:t>
      </w:r>
    </w:p>
    <w:p w14:paraId="34E3A591"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After two rounds of DPMAS + PE, the patient's appetite significantly improved, the yellow color of urine was alleviated, and the UDCA treatment was continued. After five rounds of treatment. Liver function was normal at 4 </w:t>
      </w:r>
      <w:proofErr w:type="spellStart"/>
      <w:r w:rsidRPr="00126842">
        <w:rPr>
          <w:rFonts w:ascii="Book Antiqua" w:eastAsia="Book Antiqua" w:hAnsi="Book Antiqua" w:cs="Book Antiqua"/>
          <w:color w:val="000000"/>
        </w:rPr>
        <w:t>wk</w:t>
      </w:r>
      <w:proofErr w:type="spellEnd"/>
      <w:r w:rsidRPr="00126842">
        <w:rPr>
          <w:rFonts w:ascii="Book Antiqua" w:eastAsia="Book Antiqua" w:hAnsi="Book Antiqua" w:cs="Book Antiqua"/>
          <w:color w:val="000000"/>
        </w:rPr>
        <w:t xml:space="preserve"> after discharge. No abnormal liver function was found, and the </w:t>
      </w:r>
      <w:proofErr w:type="spellStart"/>
      <w:r w:rsidRPr="00126842">
        <w:rPr>
          <w:rFonts w:ascii="Book Antiqua" w:eastAsia="Book Antiqua" w:hAnsi="Book Antiqua" w:cs="Book Antiqua"/>
          <w:color w:val="000000"/>
        </w:rPr>
        <w:t>capecitabine</w:t>
      </w:r>
      <w:proofErr w:type="spellEnd"/>
      <w:r w:rsidRPr="00126842">
        <w:rPr>
          <w:rFonts w:ascii="Book Antiqua" w:eastAsia="Book Antiqua" w:hAnsi="Book Antiqua" w:cs="Book Antiqua"/>
          <w:color w:val="000000"/>
        </w:rPr>
        <w:t xml:space="preserve"> treatment was continued. </w:t>
      </w:r>
    </w:p>
    <w:p w14:paraId="1C536E37" w14:textId="77777777" w:rsidR="00A77B3E" w:rsidRPr="00126842" w:rsidRDefault="00A77B3E" w:rsidP="00126842">
      <w:pPr>
        <w:spacing w:line="360" w:lineRule="auto"/>
        <w:jc w:val="both"/>
        <w:rPr>
          <w:rFonts w:ascii="Book Antiqua" w:hAnsi="Book Antiqua"/>
        </w:rPr>
      </w:pPr>
    </w:p>
    <w:p w14:paraId="47B7F2D8"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aps/>
          <w:color w:val="000000"/>
          <w:u w:val="single"/>
        </w:rPr>
        <w:t>DISCUSSION</w:t>
      </w:r>
    </w:p>
    <w:p w14:paraId="76EC3184" w14:textId="6F80B885"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The incidences of IRH caused by CTLA-4 and PD-1/PD-L1 inhibitors are less than 10% and approximately 5%, respectively</w:t>
      </w:r>
      <w:r w:rsidRPr="00126842">
        <w:rPr>
          <w:rFonts w:ascii="Book Antiqua" w:eastAsia="Book Antiqua" w:hAnsi="Book Antiqua" w:cs="Book Antiqua"/>
          <w:color w:val="000000"/>
          <w:vertAlign w:val="superscript"/>
        </w:rPr>
        <w:t>[8</w:t>
      </w:r>
      <w:r w:rsidR="00667D6E">
        <w:rPr>
          <w:rFonts w:ascii="Book Antiqua" w:eastAsia="Book Antiqua" w:hAnsi="Book Antiqua" w:cs="Book Antiqua"/>
          <w:color w:val="000000"/>
          <w:vertAlign w:val="superscript"/>
        </w:rPr>
        <w:t>,9</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xml:space="preserve">. </w:t>
      </w:r>
      <w:r w:rsidR="0037075E">
        <w:rPr>
          <w:rFonts w:ascii="Book Antiqua" w:eastAsia="Book Antiqua" w:hAnsi="Book Antiqua" w:cs="Book Antiqua"/>
          <w:color w:val="000000"/>
        </w:rPr>
        <w:t>Its</w:t>
      </w:r>
      <w:r w:rsidRPr="00126842">
        <w:rPr>
          <w:rFonts w:ascii="Book Antiqua" w:eastAsia="Book Antiqua" w:hAnsi="Book Antiqua" w:cs="Book Antiqua"/>
          <w:color w:val="000000"/>
        </w:rPr>
        <w:t xml:space="preserve"> incidence </w:t>
      </w:r>
      <w:r w:rsidR="0037075E">
        <w:rPr>
          <w:rFonts w:ascii="Book Antiqua" w:eastAsia="Book Antiqua" w:hAnsi="Book Antiqua" w:cs="Book Antiqua"/>
          <w:color w:val="000000"/>
        </w:rPr>
        <w:t xml:space="preserve">with </w:t>
      </w:r>
      <w:r w:rsidRPr="00126842">
        <w:rPr>
          <w:rFonts w:ascii="Book Antiqua" w:eastAsia="Book Antiqua" w:hAnsi="Book Antiqua" w:cs="Book Antiqua"/>
          <w:color w:val="000000"/>
        </w:rPr>
        <w:t>combined CTLA-4 inhibitor use is as high as 33%, and grade 3</w:t>
      </w:r>
      <w:r w:rsidR="00F82A57">
        <w:rPr>
          <w:rFonts w:ascii="Book Antiqua" w:eastAsia="Book Antiqua" w:hAnsi="Book Antiqua" w:cs="Book Antiqua"/>
          <w:color w:val="000000"/>
        </w:rPr>
        <w:t>-</w:t>
      </w:r>
      <w:r w:rsidRPr="00126842">
        <w:rPr>
          <w:rFonts w:ascii="Book Antiqua" w:eastAsia="Book Antiqua" w:hAnsi="Book Antiqua" w:cs="Book Antiqua"/>
          <w:color w:val="000000"/>
        </w:rPr>
        <w:t xml:space="preserve">4 </w:t>
      </w:r>
      <w:r w:rsidR="0027345D">
        <w:rPr>
          <w:rFonts w:ascii="Book Antiqua" w:eastAsia="Book Antiqua" w:hAnsi="Book Antiqua" w:cs="Book Antiqua"/>
          <w:color w:val="000000"/>
        </w:rPr>
        <w:t>l</w:t>
      </w:r>
      <w:r w:rsidRPr="00126842">
        <w:rPr>
          <w:rFonts w:ascii="Book Antiqua" w:eastAsia="Book Antiqua" w:hAnsi="Book Antiqua" w:cs="Book Antiqua"/>
          <w:color w:val="000000"/>
        </w:rPr>
        <w:t>iver injury accounted for approximately 14%</w:t>
      </w:r>
      <w:r w:rsidRPr="00126842">
        <w:rPr>
          <w:rFonts w:ascii="Book Antiqua" w:eastAsia="Book Antiqua" w:hAnsi="Book Antiqua" w:cs="Book Antiqua"/>
          <w:color w:val="000000"/>
          <w:vertAlign w:val="superscript"/>
        </w:rPr>
        <w:t>[</w:t>
      </w:r>
      <w:r w:rsidR="00667D6E">
        <w:rPr>
          <w:rFonts w:ascii="Book Antiqua" w:eastAsia="Book Antiqua" w:hAnsi="Book Antiqua" w:cs="Book Antiqua"/>
          <w:color w:val="000000"/>
          <w:vertAlign w:val="superscript"/>
        </w:rPr>
        <w:t>10</w:t>
      </w:r>
      <w:r w:rsidRPr="00126842">
        <w:rPr>
          <w:rFonts w:ascii="Book Antiqua" w:eastAsia="Book Antiqua" w:hAnsi="Book Antiqua" w:cs="Book Antiqua"/>
          <w:color w:val="000000"/>
          <w:vertAlign w:val="superscript"/>
        </w:rPr>
        <w:t>,1</w:t>
      </w:r>
      <w:r w:rsidR="00667D6E">
        <w:rPr>
          <w:rFonts w:ascii="Book Antiqua" w:eastAsia="Book Antiqua" w:hAnsi="Book Antiqua" w:cs="Book Antiqua"/>
          <w:color w:val="000000"/>
          <w:vertAlign w:val="superscript"/>
        </w:rPr>
        <w:t>1</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xml:space="preserve">. </w:t>
      </w:r>
      <w:r w:rsidR="0037075E" w:rsidRPr="00126842">
        <w:rPr>
          <w:rFonts w:ascii="Book Antiqua" w:eastAsia="Book Antiqua" w:hAnsi="Book Antiqua" w:cs="Book Antiqua"/>
          <w:color w:val="000000"/>
        </w:rPr>
        <w:t xml:space="preserve">IRH </w:t>
      </w:r>
      <w:r w:rsidR="0037075E">
        <w:rPr>
          <w:rFonts w:ascii="Book Antiqua" w:eastAsia="Book Antiqua" w:hAnsi="Book Antiqua" w:cs="Book Antiqua"/>
          <w:color w:val="000000"/>
        </w:rPr>
        <w:t>often develops m</w:t>
      </w:r>
      <w:r w:rsidRPr="00126842">
        <w:rPr>
          <w:rFonts w:ascii="Book Antiqua" w:eastAsia="Book Antiqua" w:hAnsi="Book Antiqua" w:cs="Book Antiqua"/>
          <w:color w:val="000000"/>
        </w:rPr>
        <w:t>ore than 1</w:t>
      </w:r>
      <w:r w:rsidR="00F82A57">
        <w:rPr>
          <w:rFonts w:ascii="Book Antiqua" w:eastAsia="Book Antiqua" w:hAnsi="Book Antiqua" w:cs="Book Antiqua"/>
          <w:color w:val="000000"/>
        </w:rPr>
        <w:t>-</w:t>
      </w:r>
      <w:r w:rsidRPr="00126842">
        <w:rPr>
          <w:rFonts w:ascii="Book Antiqua" w:eastAsia="Book Antiqua" w:hAnsi="Book Antiqua" w:cs="Book Antiqua"/>
          <w:color w:val="000000"/>
        </w:rPr>
        <w:t xml:space="preserve">3 </w:t>
      </w:r>
      <w:proofErr w:type="spellStart"/>
      <w:r w:rsidRPr="00126842">
        <w:rPr>
          <w:rFonts w:ascii="Book Antiqua" w:eastAsia="Book Antiqua" w:hAnsi="Book Antiqua" w:cs="Book Antiqua"/>
          <w:color w:val="000000"/>
        </w:rPr>
        <w:t>mo</w:t>
      </w:r>
      <w:proofErr w:type="spellEnd"/>
      <w:r w:rsidRPr="00126842">
        <w:rPr>
          <w:rFonts w:ascii="Book Antiqua" w:eastAsia="Book Antiqua" w:hAnsi="Book Antiqua" w:cs="Book Antiqua"/>
          <w:color w:val="000000"/>
        </w:rPr>
        <w:t xml:space="preserve"> after administration, but </w:t>
      </w:r>
      <w:r w:rsidR="0037075E">
        <w:rPr>
          <w:rFonts w:ascii="Book Antiqua" w:eastAsia="Book Antiqua" w:hAnsi="Book Antiqua" w:cs="Book Antiqua"/>
          <w:color w:val="000000"/>
        </w:rPr>
        <w:t xml:space="preserve">it </w:t>
      </w:r>
      <w:r w:rsidRPr="00126842">
        <w:rPr>
          <w:rFonts w:ascii="Book Antiqua" w:eastAsia="Book Antiqua" w:hAnsi="Book Antiqua" w:cs="Book Antiqua"/>
          <w:color w:val="000000"/>
        </w:rPr>
        <w:t xml:space="preserve">can appear at any time. The incidence of IRH </w:t>
      </w:r>
      <w:r w:rsidR="0037075E" w:rsidRPr="00126842">
        <w:rPr>
          <w:rFonts w:ascii="Book Antiqua" w:eastAsia="Book Antiqua" w:hAnsi="Book Antiqua" w:cs="Book Antiqua"/>
          <w:color w:val="000000"/>
        </w:rPr>
        <w:t>w</w:t>
      </w:r>
      <w:r w:rsidR="0037075E">
        <w:rPr>
          <w:rFonts w:ascii="Book Antiqua" w:eastAsia="Book Antiqua" w:hAnsi="Book Antiqua" w:cs="Book Antiqua"/>
          <w:color w:val="000000"/>
        </w:rPr>
        <w:t>as</w:t>
      </w:r>
      <w:r w:rsidR="0037075E" w:rsidRPr="00126842">
        <w:rPr>
          <w:rFonts w:ascii="Book Antiqua" w:eastAsia="Book Antiqua" w:hAnsi="Book Antiqua" w:cs="Book Antiqua"/>
          <w:color w:val="000000"/>
        </w:rPr>
        <w:t xml:space="preserve"> higher </w:t>
      </w:r>
      <w:r w:rsidR="0037075E">
        <w:rPr>
          <w:rFonts w:ascii="Book Antiqua" w:eastAsia="Book Antiqua" w:hAnsi="Book Antiqua" w:cs="Book Antiqua"/>
          <w:color w:val="000000"/>
        </w:rPr>
        <w:t xml:space="preserve">in </w:t>
      </w:r>
      <w:r w:rsidR="0037075E" w:rsidRPr="00BC7499">
        <w:rPr>
          <w:rFonts w:ascii="Book Antiqua" w:eastAsia="Book Antiqua" w:hAnsi="Book Antiqua" w:cs="Book Antiqua"/>
          <w:color w:val="000000"/>
        </w:rPr>
        <w:t>hepatocellular carcinoma</w:t>
      </w:r>
      <w:r w:rsidR="0037075E">
        <w:rPr>
          <w:rFonts w:ascii="Book Antiqua" w:eastAsia="Book Antiqua" w:hAnsi="Book Antiqua" w:cs="Book Antiqua"/>
          <w:color w:val="000000"/>
        </w:rPr>
        <w:t xml:space="preserve"> patients treated </w:t>
      </w:r>
      <w:r w:rsidRPr="00126842">
        <w:rPr>
          <w:rFonts w:ascii="Book Antiqua" w:eastAsia="Book Antiqua" w:hAnsi="Book Antiqua" w:cs="Book Antiqua"/>
          <w:color w:val="000000"/>
        </w:rPr>
        <w:t>with two kinds of ICIs and CTLA-4 inhibitor combined with chemotherapy/targeted therapy</w:t>
      </w:r>
      <w:r w:rsidR="0037075E">
        <w:rPr>
          <w:rFonts w:ascii="Book Antiqua" w:eastAsia="Book Antiqua" w:hAnsi="Book Antiqua" w:cs="Book Antiqua"/>
          <w:color w:val="000000"/>
        </w:rPr>
        <w:t xml:space="preserve"> than in those</w:t>
      </w:r>
      <w:r w:rsidRPr="00126842">
        <w:rPr>
          <w:rFonts w:ascii="Book Antiqua" w:eastAsia="Book Antiqua" w:hAnsi="Book Antiqua" w:cs="Book Antiqua"/>
          <w:color w:val="000000"/>
        </w:rPr>
        <w:t xml:space="preserve"> treated with PD-1 inhibitor alone</w:t>
      </w:r>
      <w:r w:rsidRPr="00126842">
        <w:rPr>
          <w:rFonts w:ascii="Book Antiqua" w:eastAsia="Book Antiqua" w:hAnsi="Book Antiqua" w:cs="Book Antiqua"/>
          <w:color w:val="000000"/>
          <w:vertAlign w:val="superscript"/>
        </w:rPr>
        <w:t>[1</w:t>
      </w:r>
      <w:r w:rsidR="00667D6E">
        <w:rPr>
          <w:rFonts w:ascii="Book Antiqua" w:eastAsia="Book Antiqua" w:hAnsi="Book Antiqua" w:cs="Book Antiqua"/>
          <w:color w:val="000000"/>
          <w:vertAlign w:val="superscript"/>
        </w:rPr>
        <w:t>2</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w:t>
      </w:r>
    </w:p>
    <w:p w14:paraId="5E34881E" w14:textId="438A4C74" w:rsidR="00A77B3E" w:rsidRPr="00126842" w:rsidRDefault="005B7C1F" w:rsidP="00BC7499">
      <w:pPr>
        <w:spacing w:line="360" w:lineRule="auto"/>
        <w:ind w:firstLineChars="200" w:firstLine="480"/>
        <w:jc w:val="both"/>
        <w:rPr>
          <w:rFonts w:ascii="Book Antiqua" w:hAnsi="Book Antiqua"/>
        </w:rPr>
      </w:pPr>
      <w:r w:rsidRPr="00126842">
        <w:rPr>
          <w:rFonts w:ascii="Book Antiqua" w:eastAsia="Book Antiqua" w:hAnsi="Book Antiqua" w:cs="Book Antiqua"/>
          <w:color w:val="000000"/>
        </w:rPr>
        <w:t xml:space="preserve">The main clinical manifestations of liver injury associated with ICI include asymptomatic ALT and/or AST elevations, with or without TBIL elevation; moreover, some patients present with symptoms such as fever, fatigue, jaundice, and fullness. Most patients with mild hepatitis present normal imaging findings; furthermore, patients with moderate to severe hepatitis have non-specific manifestations such as hepatomegaly, </w:t>
      </w:r>
      <w:proofErr w:type="spellStart"/>
      <w:r w:rsidRPr="00126842">
        <w:rPr>
          <w:rFonts w:ascii="Book Antiqua" w:eastAsia="Book Antiqua" w:hAnsi="Book Antiqua" w:cs="Book Antiqua"/>
          <w:color w:val="000000"/>
        </w:rPr>
        <w:t>periportal</w:t>
      </w:r>
      <w:proofErr w:type="spellEnd"/>
      <w:r w:rsidRPr="00126842">
        <w:rPr>
          <w:rFonts w:ascii="Book Antiqua" w:eastAsia="Book Antiqua" w:hAnsi="Book Antiqua" w:cs="Book Antiqua"/>
          <w:color w:val="000000"/>
        </w:rPr>
        <w:t xml:space="preserve"> edema, and </w:t>
      </w:r>
      <w:proofErr w:type="spellStart"/>
      <w:r w:rsidRPr="00126842">
        <w:rPr>
          <w:rFonts w:ascii="Book Antiqua" w:eastAsia="Book Antiqua" w:hAnsi="Book Antiqua" w:cs="Book Antiqua"/>
          <w:color w:val="000000"/>
        </w:rPr>
        <w:t>periportal</w:t>
      </w:r>
      <w:proofErr w:type="spellEnd"/>
      <w:r w:rsidRPr="00126842">
        <w:rPr>
          <w:rFonts w:ascii="Book Antiqua" w:eastAsia="Book Antiqua" w:hAnsi="Book Antiqua" w:cs="Book Antiqua"/>
          <w:color w:val="000000"/>
        </w:rPr>
        <w:t xml:space="preserve"> lymphadenopathy. Common pathological features include lobular hepatitis, central inflammation, and necrosis; portal lesions are often mild</w:t>
      </w:r>
      <w:r w:rsidRPr="00126842">
        <w:rPr>
          <w:rFonts w:ascii="Book Antiqua" w:eastAsia="Book Antiqua" w:hAnsi="Book Antiqua" w:cs="Book Antiqua"/>
          <w:color w:val="000000"/>
          <w:vertAlign w:val="superscript"/>
        </w:rPr>
        <w:t>[1</w:t>
      </w:r>
      <w:r w:rsidR="00667D6E">
        <w:rPr>
          <w:rFonts w:ascii="Book Antiqua" w:eastAsia="Book Antiqua" w:hAnsi="Book Antiqua" w:cs="Book Antiqua"/>
          <w:color w:val="000000"/>
          <w:vertAlign w:val="superscript"/>
        </w:rPr>
        <w:t>3</w:t>
      </w:r>
      <w:r w:rsidRPr="00126842">
        <w:rPr>
          <w:rFonts w:ascii="Book Antiqua" w:eastAsia="Book Antiqua" w:hAnsi="Book Antiqua" w:cs="Book Antiqua"/>
          <w:color w:val="000000"/>
          <w:vertAlign w:val="superscript"/>
        </w:rPr>
        <w:t>,1</w:t>
      </w:r>
      <w:r w:rsidR="00667D6E">
        <w:rPr>
          <w:rFonts w:ascii="Book Antiqua" w:eastAsia="Book Antiqua" w:hAnsi="Book Antiqua" w:cs="Book Antiqua"/>
          <w:color w:val="000000"/>
          <w:vertAlign w:val="superscript"/>
        </w:rPr>
        <w:t>4</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CTLA-4 inhibitors cause similar CD4</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xml:space="preserve"> and CD8</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xml:space="preserve"> T cell infiltrations in liver tissue</w:t>
      </w:r>
      <w:r w:rsidRPr="00126842">
        <w:rPr>
          <w:rFonts w:ascii="Book Antiqua" w:eastAsia="Book Antiqua" w:hAnsi="Book Antiqua" w:cs="Book Antiqua"/>
          <w:color w:val="000000"/>
          <w:vertAlign w:val="superscript"/>
        </w:rPr>
        <w:t>[1</w:t>
      </w:r>
      <w:r w:rsidR="00667D6E">
        <w:rPr>
          <w:rFonts w:ascii="Book Antiqua" w:eastAsia="Book Antiqua" w:hAnsi="Book Antiqua" w:cs="Book Antiqua"/>
          <w:color w:val="000000"/>
          <w:vertAlign w:val="superscript"/>
        </w:rPr>
        <w:t>5</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xml:space="preserve">, and PD-1/PD-L1 inhibitors </w:t>
      </w:r>
      <w:r w:rsidR="00F35980" w:rsidRPr="00126842">
        <w:rPr>
          <w:rFonts w:ascii="Book Antiqua" w:eastAsia="Book Antiqua" w:hAnsi="Book Antiqua" w:cs="Book Antiqua"/>
          <w:color w:val="000000"/>
        </w:rPr>
        <w:t xml:space="preserve"> </w:t>
      </w:r>
      <w:r w:rsidRPr="00126842">
        <w:rPr>
          <w:rFonts w:ascii="Book Antiqua" w:eastAsia="Book Antiqua" w:hAnsi="Book Antiqua" w:cs="Book Antiqua"/>
          <w:color w:val="000000"/>
        </w:rPr>
        <w:t xml:space="preserve">mainly </w:t>
      </w:r>
      <w:r w:rsidR="00F35980">
        <w:rPr>
          <w:rFonts w:ascii="Book Antiqua" w:eastAsia="Book Antiqua" w:hAnsi="Book Antiqua" w:cs="Book Antiqua"/>
          <w:color w:val="000000"/>
        </w:rPr>
        <w:t xml:space="preserve">lead to </w:t>
      </w:r>
      <w:r w:rsidRPr="00126842">
        <w:rPr>
          <w:rFonts w:ascii="Book Antiqua" w:eastAsia="Book Antiqua" w:hAnsi="Book Antiqua" w:cs="Book Antiqua"/>
          <w:color w:val="000000"/>
        </w:rPr>
        <w:t>CD8</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xml:space="preserve"> T cell infiltration</w:t>
      </w:r>
      <w:r w:rsidRPr="00126842">
        <w:rPr>
          <w:rFonts w:ascii="Book Antiqua" w:eastAsia="Book Antiqua" w:hAnsi="Book Antiqua" w:cs="Book Antiqua"/>
          <w:color w:val="000000"/>
          <w:vertAlign w:val="superscript"/>
        </w:rPr>
        <w:t>[1</w:t>
      </w:r>
      <w:r w:rsidR="00667D6E">
        <w:rPr>
          <w:rFonts w:ascii="Book Antiqua" w:eastAsia="Book Antiqua" w:hAnsi="Book Antiqua" w:cs="Book Antiqua"/>
          <w:color w:val="000000"/>
          <w:vertAlign w:val="superscript"/>
        </w:rPr>
        <w:t>6</w:t>
      </w:r>
      <w:r w:rsidRPr="00126842">
        <w:rPr>
          <w:rFonts w:ascii="Book Antiqua" w:eastAsia="Book Antiqua" w:hAnsi="Book Antiqua" w:cs="Book Antiqua"/>
          <w:color w:val="000000"/>
          <w:vertAlign w:val="superscript"/>
        </w:rPr>
        <w:t>,1</w:t>
      </w:r>
      <w:r w:rsidR="00667D6E">
        <w:rPr>
          <w:rFonts w:ascii="Book Antiqua" w:eastAsia="Book Antiqua" w:hAnsi="Book Antiqua" w:cs="Book Antiqua"/>
          <w:color w:val="000000"/>
          <w:vertAlign w:val="superscript"/>
        </w:rPr>
        <w:t>7</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In this case report, we also showed strong CD8</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xml:space="preserve"> T cell positivity in liver tissue. Bile duct injury is also a common pathological manifestation, especially in patients with cholestasis and high jaundice</w:t>
      </w:r>
      <w:r w:rsidRPr="00126842">
        <w:rPr>
          <w:rFonts w:ascii="Book Antiqua" w:eastAsia="Book Antiqua" w:hAnsi="Book Antiqua" w:cs="Book Antiqua"/>
          <w:color w:val="000000"/>
          <w:vertAlign w:val="superscript"/>
        </w:rPr>
        <w:t>[1</w:t>
      </w:r>
      <w:r w:rsidR="00667D6E">
        <w:rPr>
          <w:rFonts w:ascii="Book Antiqua" w:eastAsia="Book Antiqua" w:hAnsi="Book Antiqua" w:cs="Book Antiqua"/>
          <w:color w:val="000000"/>
          <w:vertAlign w:val="superscript"/>
        </w:rPr>
        <w:t>8</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xml:space="preserve">. We recently found </w:t>
      </w:r>
      <w:r w:rsidR="00F35980">
        <w:rPr>
          <w:rFonts w:ascii="Book Antiqua" w:eastAsia="Book Antiqua" w:hAnsi="Book Antiqua" w:cs="Book Antiqua"/>
          <w:color w:val="000000"/>
        </w:rPr>
        <w:t>the</w:t>
      </w:r>
      <w:r w:rsidR="00F35980" w:rsidRPr="00126842">
        <w:rPr>
          <w:rFonts w:ascii="Book Antiqua" w:eastAsia="Book Antiqua" w:hAnsi="Book Antiqua" w:cs="Book Antiqua"/>
          <w:color w:val="000000"/>
        </w:rPr>
        <w:t xml:space="preserve"> </w:t>
      </w:r>
      <w:r w:rsidRPr="00126842">
        <w:rPr>
          <w:rFonts w:ascii="Book Antiqua" w:eastAsia="Book Antiqua" w:hAnsi="Book Antiqua" w:cs="Book Antiqua"/>
          <w:color w:val="000000"/>
        </w:rPr>
        <w:t>case of a patient with bile duct deficiency (unpublished). Some scholars have reported the existence of specific granulomas</w:t>
      </w:r>
      <w:r w:rsidRPr="00126842">
        <w:rPr>
          <w:rFonts w:ascii="Book Antiqua" w:eastAsia="Book Antiqua" w:hAnsi="Book Antiqua" w:cs="Book Antiqua"/>
          <w:color w:val="000000"/>
          <w:vertAlign w:val="superscript"/>
        </w:rPr>
        <w:t>[18]</w:t>
      </w:r>
      <w:r w:rsidRPr="00126842">
        <w:rPr>
          <w:rFonts w:ascii="Book Antiqua" w:eastAsia="Book Antiqua" w:hAnsi="Book Antiqua" w:cs="Book Antiqua"/>
          <w:color w:val="000000"/>
        </w:rPr>
        <w:t>, such as fibrotic granulomas, but only in case reports</w:t>
      </w:r>
      <w:r w:rsidRPr="00126842">
        <w:rPr>
          <w:rFonts w:ascii="Book Antiqua" w:eastAsia="Book Antiqua" w:hAnsi="Book Antiqua" w:cs="Book Antiqua"/>
          <w:color w:val="000000"/>
          <w:vertAlign w:val="superscript"/>
        </w:rPr>
        <w:t>[1</w:t>
      </w:r>
      <w:r w:rsidR="00667D6E">
        <w:rPr>
          <w:rFonts w:ascii="Book Antiqua" w:eastAsia="Book Antiqua" w:hAnsi="Book Antiqua" w:cs="Book Antiqua"/>
          <w:color w:val="000000"/>
          <w:vertAlign w:val="superscript"/>
        </w:rPr>
        <w:t>9</w:t>
      </w:r>
      <w:r w:rsidRPr="00126842">
        <w:rPr>
          <w:rFonts w:ascii="Book Antiqua" w:eastAsia="Book Antiqua" w:hAnsi="Book Antiqua" w:cs="Book Antiqua"/>
          <w:color w:val="000000"/>
          <w:vertAlign w:val="superscript"/>
        </w:rPr>
        <w:t>,</w:t>
      </w:r>
      <w:r w:rsidR="00667D6E">
        <w:rPr>
          <w:rFonts w:ascii="Book Antiqua" w:eastAsia="Book Antiqua" w:hAnsi="Book Antiqua" w:cs="Book Antiqua"/>
          <w:color w:val="000000"/>
          <w:vertAlign w:val="superscript"/>
        </w:rPr>
        <w:t>20</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w:t>
      </w:r>
    </w:p>
    <w:p w14:paraId="2056C7C8" w14:textId="479EA9FC" w:rsidR="00A77B3E" w:rsidRPr="00126842" w:rsidRDefault="005B7C1F" w:rsidP="00BC7499">
      <w:pPr>
        <w:spacing w:line="360" w:lineRule="auto"/>
        <w:ind w:firstLineChars="200" w:firstLine="480"/>
        <w:jc w:val="both"/>
        <w:rPr>
          <w:rFonts w:ascii="Book Antiqua" w:hAnsi="Book Antiqua"/>
        </w:rPr>
      </w:pPr>
      <w:r w:rsidRPr="00126842">
        <w:rPr>
          <w:rFonts w:ascii="Book Antiqua" w:eastAsia="Book Antiqua" w:hAnsi="Book Antiqua" w:cs="Book Antiqua"/>
          <w:color w:val="000000"/>
        </w:rPr>
        <w:t xml:space="preserve">In order to diagnose ICI-related hepatitis, it is necessary to exclude active viral hepatitis, alcoholic hepatitis, autoimmune hepatitis, thromboembolic events, metastatic disease progression, and other liver diseases, and to investigate the effect of the combination of drugs (such as acetaminophen, antibiotics, and chemotherapy drugs). In this case, we used </w:t>
      </w:r>
      <w:proofErr w:type="spellStart"/>
      <w:r w:rsidRPr="00126842">
        <w:rPr>
          <w:rFonts w:ascii="Book Antiqua" w:eastAsia="Book Antiqua" w:hAnsi="Book Antiqua" w:cs="Book Antiqua"/>
          <w:color w:val="000000"/>
        </w:rPr>
        <w:t>capecitabine</w:t>
      </w:r>
      <w:proofErr w:type="spellEnd"/>
      <w:r w:rsidRPr="00126842">
        <w:rPr>
          <w:rFonts w:ascii="Book Antiqua" w:eastAsia="Book Antiqua" w:hAnsi="Book Antiqua" w:cs="Book Antiqua"/>
          <w:color w:val="000000"/>
        </w:rPr>
        <w:t xml:space="preserve"> and </w:t>
      </w:r>
      <w:proofErr w:type="spellStart"/>
      <w:r w:rsidRPr="00126842">
        <w:rPr>
          <w:rFonts w:ascii="Book Antiqua" w:eastAsia="Book Antiqua" w:hAnsi="Book Antiqua" w:cs="Book Antiqua"/>
          <w:color w:val="000000"/>
        </w:rPr>
        <w:t>camrelizumab</w:t>
      </w:r>
      <w:proofErr w:type="spellEnd"/>
      <w:r w:rsidRPr="00126842">
        <w:rPr>
          <w:rFonts w:ascii="Book Antiqua" w:eastAsia="Book Antiqua" w:hAnsi="Book Antiqua" w:cs="Book Antiqua"/>
          <w:color w:val="000000"/>
        </w:rPr>
        <w:t xml:space="preserve"> simultaneously, and therefore it was difficult to determine whether IRH was caused by </w:t>
      </w:r>
      <w:proofErr w:type="spellStart"/>
      <w:r w:rsidRPr="00126842">
        <w:rPr>
          <w:rFonts w:ascii="Book Antiqua" w:eastAsia="Book Antiqua" w:hAnsi="Book Antiqua" w:cs="Book Antiqua"/>
          <w:color w:val="000000"/>
        </w:rPr>
        <w:t>capecitabine</w:t>
      </w:r>
      <w:proofErr w:type="spellEnd"/>
      <w:r w:rsidRPr="00126842">
        <w:rPr>
          <w:rFonts w:ascii="Book Antiqua" w:eastAsia="Book Antiqua" w:hAnsi="Book Antiqua" w:cs="Book Antiqua"/>
          <w:color w:val="000000"/>
        </w:rPr>
        <w:t xml:space="preserve">. After liver function is </w:t>
      </w:r>
      <w:r w:rsidRPr="00126842">
        <w:rPr>
          <w:rFonts w:ascii="Book Antiqua" w:eastAsia="Book Antiqua" w:hAnsi="Book Antiqua" w:cs="Book Antiqua"/>
          <w:color w:val="000000"/>
        </w:rPr>
        <w:lastRenderedPageBreak/>
        <w:t xml:space="preserve">repaired, there is no abnormal liver function after using </w:t>
      </w:r>
      <w:proofErr w:type="spellStart"/>
      <w:r w:rsidRPr="00126842">
        <w:rPr>
          <w:rFonts w:ascii="Book Antiqua" w:eastAsia="Book Antiqua" w:hAnsi="Book Antiqua" w:cs="Book Antiqua"/>
          <w:color w:val="000000"/>
        </w:rPr>
        <w:t>capecitabine</w:t>
      </w:r>
      <w:proofErr w:type="spellEnd"/>
      <w:r w:rsidRPr="00126842">
        <w:rPr>
          <w:rFonts w:ascii="Book Antiqua" w:eastAsia="Book Antiqua" w:hAnsi="Book Antiqua" w:cs="Book Antiqua"/>
          <w:color w:val="000000"/>
        </w:rPr>
        <w:t xml:space="preserve"> again. The </w:t>
      </w:r>
      <w:proofErr w:type="spellStart"/>
      <w:r w:rsidRPr="00126842">
        <w:rPr>
          <w:rFonts w:ascii="Book Antiqua" w:eastAsia="Book Antiqua" w:hAnsi="Book Antiqua" w:cs="Book Antiqua"/>
          <w:color w:val="000000"/>
        </w:rPr>
        <w:t>Roussel</w:t>
      </w:r>
      <w:proofErr w:type="spellEnd"/>
      <w:r w:rsidRPr="00126842">
        <w:rPr>
          <w:rFonts w:ascii="Book Antiqua" w:eastAsia="Book Antiqua" w:hAnsi="Book Antiqua" w:cs="Book Antiqua"/>
          <w:color w:val="000000"/>
        </w:rPr>
        <w:t xml:space="preserve"> </w:t>
      </w:r>
      <w:proofErr w:type="spellStart"/>
      <w:r w:rsidRPr="00126842">
        <w:rPr>
          <w:rFonts w:ascii="Book Antiqua" w:eastAsia="Book Antiqua" w:hAnsi="Book Antiqua" w:cs="Book Antiqua"/>
          <w:color w:val="000000"/>
        </w:rPr>
        <w:t>Uclaf</w:t>
      </w:r>
      <w:proofErr w:type="spellEnd"/>
      <w:r w:rsidRPr="00126842">
        <w:rPr>
          <w:rFonts w:ascii="Book Antiqua" w:eastAsia="Book Antiqua" w:hAnsi="Book Antiqua" w:cs="Book Antiqua"/>
          <w:color w:val="000000"/>
        </w:rPr>
        <w:t xml:space="preserve"> causality assessment method </w:t>
      </w:r>
      <w:r w:rsidR="00F35980">
        <w:rPr>
          <w:rFonts w:ascii="Book Antiqua" w:eastAsia="Book Antiqua" w:hAnsi="Book Antiqua" w:cs="Book Antiqua"/>
          <w:color w:val="000000"/>
        </w:rPr>
        <w:t>was</w:t>
      </w:r>
      <w:r w:rsidR="00F35980" w:rsidRPr="00126842">
        <w:rPr>
          <w:rFonts w:ascii="Book Antiqua" w:eastAsia="Book Antiqua" w:hAnsi="Book Antiqua" w:cs="Book Antiqua"/>
          <w:color w:val="000000"/>
        </w:rPr>
        <w:t xml:space="preserve"> </w:t>
      </w:r>
      <w:r w:rsidRPr="00126842">
        <w:rPr>
          <w:rFonts w:ascii="Book Antiqua" w:eastAsia="Book Antiqua" w:hAnsi="Book Antiqua" w:cs="Book Antiqua"/>
          <w:color w:val="000000"/>
        </w:rPr>
        <w:t>used to score</w:t>
      </w:r>
      <w:r w:rsidRPr="00126842">
        <w:rPr>
          <w:rFonts w:ascii="Book Antiqua" w:eastAsia="Book Antiqua" w:hAnsi="Book Antiqua" w:cs="Book Antiqua"/>
          <w:color w:val="000000"/>
          <w:vertAlign w:val="superscript"/>
        </w:rPr>
        <w:t>[2</w:t>
      </w:r>
      <w:r w:rsidR="00667D6E">
        <w:rPr>
          <w:rFonts w:ascii="Book Antiqua" w:eastAsia="Book Antiqua" w:hAnsi="Book Antiqua" w:cs="Book Antiqua"/>
          <w:color w:val="000000"/>
          <w:vertAlign w:val="superscript"/>
        </w:rPr>
        <w:t>1</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xml:space="preserve">. The total score of 1 (time to onset + 2; course, 0; risk factors, + 1; </w:t>
      </w:r>
      <w:r w:rsidR="00F35980" w:rsidRPr="00126842">
        <w:rPr>
          <w:rFonts w:ascii="Book Antiqua" w:eastAsia="Book Antiqua" w:hAnsi="Book Antiqua" w:cs="Book Antiqua"/>
          <w:color w:val="000000"/>
        </w:rPr>
        <w:t>concom</w:t>
      </w:r>
      <w:r w:rsidR="00F35980">
        <w:rPr>
          <w:rFonts w:ascii="Book Antiqua" w:eastAsia="Book Antiqua" w:hAnsi="Book Antiqua" w:cs="Book Antiqua"/>
          <w:color w:val="000000"/>
        </w:rPr>
        <w:t>it</w:t>
      </w:r>
      <w:r w:rsidR="00F35980" w:rsidRPr="00126842">
        <w:rPr>
          <w:rFonts w:ascii="Book Antiqua" w:eastAsia="Book Antiqua" w:hAnsi="Book Antiqua" w:cs="Book Antiqua"/>
          <w:color w:val="000000"/>
        </w:rPr>
        <w:t xml:space="preserve">ant </w:t>
      </w:r>
      <w:r w:rsidRPr="00126842">
        <w:rPr>
          <w:rFonts w:ascii="Book Antiqua" w:eastAsia="Book Antiqua" w:hAnsi="Book Antiqua" w:cs="Book Antiqua"/>
          <w:color w:val="000000"/>
        </w:rPr>
        <w:t xml:space="preserve">drug, - 1; search for non-drug cases, + 1; previous information on drug hepatotoxicity, 0; response to drug </w:t>
      </w:r>
      <w:proofErr w:type="spellStart"/>
      <w:r w:rsidRPr="00126842">
        <w:rPr>
          <w:rFonts w:ascii="Book Antiqua" w:eastAsia="Book Antiqua" w:hAnsi="Book Antiqua" w:cs="Book Antiqua"/>
          <w:color w:val="000000"/>
        </w:rPr>
        <w:t>readministration</w:t>
      </w:r>
      <w:proofErr w:type="spellEnd"/>
      <w:r w:rsidRPr="00126842">
        <w:rPr>
          <w:rFonts w:ascii="Book Antiqua" w:eastAsia="Book Antiqua" w:hAnsi="Book Antiqua" w:cs="Book Antiqua"/>
          <w:color w:val="000000"/>
        </w:rPr>
        <w:t xml:space="preserve">, - 2) also excluded the correlation between liver injury occurrence and </w:t>
      </w:r>
      <w:proofErr w:type="spellStart"/>
      <w:r w:rsidRPr="00126842">
        <w:rPr>
          <w:rFonts w:ascii="Book Antiqua" w:eastAsia="Book Antiqua" w:hAnsi="Book Antiqua" w:cs="Book Antiqua"/>
          <w:color w:val="000000"/>
        </w:rPr>
        <w:t>capecitabine</w:t>
      </w:r>
      <w:proofErr w:type="spellEnd"/>
      <w:r w:rsidRPr="00126842">
        <w:rPr>
          <w:rFonts w:ascii="Book Antiqua" w:eastAsia="Book Antiqua" w:hAnsi="Book Antiqua" w:cs="Book Antiqua"/>
          <w:color w:val="000000"/>
        </w:rPr>
        <w:t xml:space="preserve"> use.</w:t>
      </w:r>
    </w:p>
    <w:p w14:paraId="3C3B182D" w14:textId="400480DB" w:rsidR="00A77B3E" w:rsidRPr="00126842" w:rsidRDefault="005B7C1F" w:rsidP="00BC7499">
      <w:pPr>
        <w:spacing w:line="360" w:lineRule="auto"/>
        <w:ind w:firstLineChars="100" w:firstLine="240"/>
        <w:jc w:val="both"/>
        <w:rPr>
          <w:rFonts w:ascii="Book Antiqua" w:hAnsi="Book Antiqua"/>
        </w:rPr>
      </w:pPr>
      <w:r w:rsidRPr="00126842">
        <w:rPr>
          <w:rFonts w:ascii="Book Antiqua" w:eastAsia="Book Antiqua" w:hAnsi="Book Antiqua" w:cs="Book Antiqua"/>
          <w:color w:val="000000"/>
        </w:rPr>
        <w:t>The National Cancer Institute grades the severity of hepatotoxicity according to the common terminology criteria for adverse events version 4.03</w:t>
      </w:r>
      <w:r w:rsidRPr="00126842">
        <w:rPr>
          <w:rFonts w:ascii="Book Antiqua" w:eastAsia="Book Antiqua" w:hAnsi="Book Antiqua" w:cs="Book Antiqua"/>
          <w:color w:val="000000"/>
          <w:vertAlign w:val="superscript"/>
        </w:rPr>
        <w:t>[2</w:t>
      </w:r>
      <w:r w:rsidR="00667D6E">
        <w:rPr>
          <w:rFonts w:ascii="Book Antiqua" w:eastAsia="Book Antiqua" w:hAnsi="Book Antiqua" w:cs="Book Antiqua"/>
          <w:color w:val="000000"/>
          <w:vertAlign w:val="superscript"/>
        </w:rPr>
        <w:t>2</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xml:space="preserve"> (Table 1). Grade 1 </w:t>
      </w:r>
      <w:r w:rsidR="00667D6E">
        <w:rPr>
          <w:rFonts w:ascii="Book Antiqua" w:eastAsia="Book Antiqua" w:hAnsi="Book Antiqua" w:cs="Book Antiqua"/>
          <w:color w:val="000000"/>
        </w:rPr>
        <w:t>[</w:t>
      </w:r>
      <w:r w:rsidRPr="00126842">
        <w:rPr>
          <w:rFonts w:ascii="Book Antiqua" w:eastAsia="Book Antiqua" w:hAnsi="Book Antiqua" w:cs="Book Antiqua"/>
          <w:color w:val="000000"/>
        </w:rPr>
        <w:t xml:space="preserve">AST/ALT &gt; 3 ×, ALP/GGT &gt; 2.5 ×, </w:t>
      </w:r>
      <w:r w:rsidR="00F35980">
        <w:rPr>
          <w:rFonts w:ascii="Book Antiqua" w:eastAsia="Book Antiqua" w:hAnsi="Book Antiqua" w:cs="Book Antiqua"/>
          <w:color w:val="000000"/>
        </w:rPr>
        <w:t>total bilirubin</w:t>
      </w:r>
      <w:r w:rsidR="00F35980" w:rsidRPr="00126842">
        <w:rPr>
          <w:rFonts w:ascii="Book Antiqua" w:eastAsia="Book Antiqua" w:hAnsi="Book Antiqua" w:cs="Book Antiqua"/>
          <w:color w:val="000000"/>
        </w:rPr>
        <w:t xml:space="preserve"> </w:t>
      </w:r>
      <w:r w:rsidR="00BC7499">
        <w:rPr>
          <w:rFonts w:ascii="Book Antiqua" w:eastAsia="Book Antiqua" w:hAnsi="Book Antiqua" w:cs="Book Antiqua"/>
          <w:color w:val="000000"/>
        </w:rPr>
        <w:t>(</w:t>
      </w:r>
      <w:r w:rsidRPr="00126842">
        <w:rPr>
          <w:rFonts w:ascii="Book Antiqua" w:eastAsia="Book Antiqua" w:hAnsi="Book Antiqua" w:cs="Book Antiqua"/>
          <w:color w:val="000000"/>
        </w:rPr>
        <w:t>TB</w:t>
      </w:r>
      <w:r w:rsidR="00BC7499">
        <w:rPr>
          <w:rFonts w:ascii="Book Antiqua" w:eastAsia="Book Antiqua" w:hAnsi="Book Antiqua" w:cs="Book Antiqua"/>
          <w:color w:val="000000"/>
        </w:rPr>
        <w:t>)</w:t>
      </w:r>
      <w:r w:rsidRPr="00126842">
        <w:rPr>
          <w:rFonts w:ascii="Book Antiqua" w:eastAsia="Book Antiqua" w:hAnsi="Book Antiqua" w:cs="Book Antiqua"/>
          <w:color w:val="000000"/>
        </w:rPr>
        <w:t xml:space="preserve"> &gt; 1.5 × </w:t>
      </w:r>
      <w:r w:rsidR="00BC7499">
        <w:rPr>
          <w:rFonts w:ascii="Book Antiqua" w:eastAsia="宋体" w:hAnsi="Book Antiqua"/>
        </w:rPr>
        <w:t>u</w:t>
      </w:r>
      <w:r w:rsidR="00BC7499" w:rsidRPr="00126842">
        <w:rPr>
          <w:rFonts w:ascii="Book Antiqua" w:eastAsia="宋体" w:hAnsi="Book Antiqua"/>
        </w:rPr>
        <w:t>pper limit of normal</w:t>
      </w:r>
      <w:r w:rsidR="00BC7499" w:rsidRPr="00126842">
        <w:rPr>
          <w:rFonts w:ascii="Book Antiqua" w:eastAsia="Book Antiqua" w:hAnsi="Book Antiqua" w:cs="Book Antiqua"/>
          <w:color w:val="000000"/>
        </w:rPr>
        <w:t xml:space="preserve"> </w:t>
      </w:r>
      <w:r w:rsidR="00BC7499">
        <w:rPr>
          <w:rFonts w:ascii="Book Antiqua" w:eastAsia="Book Antiqua" w:hAnsi="Book Antiqua" w:cs="Book Antiqua"/>
          <w:color w:val="000000"/>
        </w:rPr>
        <w:t>(</w:t>
      </w:r>
      <w:r w:rsidRPr="00126842">
        <w:rPr>
          <w:rFonts w:ascii="Book Antiqua" w:eastAsia="Book Antiqua" w:hAnsi="Book Antiqua" w:cs="Book Antiqua"/>
          <w:color w:val="000000"/>
        </w:rPr>
        <w:t>ULN), and TBIL &lt; 1.5 × ULN</w:t>
      </w:r>
      <w:r w:rsidR="00F35980">
        <w:rPr>
          <w:rFonts w:ascii="Book Antiqua" w:eastAsia="Book Antiqua" w:hAnsi="Book Antiqua" w:cs="Book Antiqua"/>
          <w:color w:val="000000"/>
        </w:rPr>
        <w:t xml:space="preserve">] patients </w:t>
      </w:r>
      <w:r w:rsidRPr="00126842">
        <w:rPr>
          <w:rFonts w:ascii="Book Antiqua" w:eastAsia="Book Antiqua" w:hAnsi="Book Antiqua" w:cs="Book Antiqua"/>
          <w:color w:val="000000"/>
        </w:rPr>
        <w:t>usually can continue to use ICIs. Grade 2 (AST/ALT &gt; 3-5 ×, ALP/GGT &gt; 2.5-5 ×, and TB &gt; 1.5-3 × ULN</w:t>
      </w:r>
      <w:r w:rsidR="00667D6E">
        <w:rPr>
          <w:rFonts w:ascii="Book Antiqua" w:eastAsia="Book Antiqua" w:hAnsi="Book Antiqua" w:cs="Book Antiqua"/>
          <w:color w:val="000000"/>
        </w:rPr>
        <w:t>)</w:t>
      </w:r>
      <w:r w:rsidRPr="00126842">
        <w:rPr>
          <w:rFonts w:ascii="Book Antiqua" w:eastAsia="Book Antiqua" w:hAnsi="Book Antiqua" w:cs="Book Antiqua"/>
          <w:color w:val="000000"/>
        </w:rPr>
        <w:t xml:space="preserve"> requires ICI discontinuation and oral prednisone intake 0.5-1 mg/kg</w:t>
      </w:r>
      <w:r w:rsidR="00667D6E">
        <w:rPr>
          <w:rFonts w:ascii="Book Antiqua" w:eastAsia="Book Antiqua" w:hAnsi="Book Antiqua" w:cs="Book Antiqua"/>
          <w:color w:val="000000"/>
        </w:rPr>
        <w:t>/</w:t>
      </w:r>
      <w:r w:rsidRPr="00126842">
        <w:rPr>
          <w:rFonts w:ascii="Book Antiqua" w:eastAsia="Book Antiqua" w:hAnsi="Book Antiqua" w:cs="Book Antiqua"/>
          <w:color w:val="000000"/>
        </w:rPr>
        <w:t xml:space="preserve">d, </w:t>
      </w:r>
      <w:r w:rsidR="00F35980">
        <w:rPr>
          <w:rFonts w:ascii="Book Antiqua" w:eastAsia="Book Antiqua" w:hAnsi="Book Antiqua" w:cs="Book Antiqua"/>
          <w:color w:val="000000"/>
        </w:rPr>
        <w:t>which</w:t>
      </w:r>
      <w:r w:rsidR="00F35980" w:rsidRPr="00126842">
        <w:rPr>
          <w:rFonts w:ascii="Book Antiqua" w:eastAsia="Book Antiqua" w:hAnsi="Book Antiqua" w:cs="Book Antiqua"/>
          <w:color w:val="000000"/>
        </w:rPr>
        <w:t xml:space="preserve"> </w:t>
      </w:r>
      <w:r w:rsidR="00F35980">
        <w:rPr>
          <w:rFonts w:ascii="Book Antiqua" w:eastAsia="Book Antiqua" w:hAnsi="Book Antiqua" w:cs="Book Antiqua"/>
          <w:color w:val="000000"/>
        </w:rPr>
        <w:t xml:space="preserve">is </w:t>
      </w:r>
      <w:r w:rsidRPr="00126842">
        <w:rPr>
          <w:rFonts w:ascii="Book Antiqua" w:eastAsia="Book Antiqua" w:hAnsi="Book Antiqua" w:cs="Book Antiqua"/>
          <w:color w:val="000000"/>
        </w:rPr>
        <w:t>gradually reduce</w:t>
      </w:r>
      <w:r w:rsidR="00F35980">
        <w:rPr>
          <w:rFonts w:ascii="Book Antiqua" w:eastAsia="Book Antiqua" w:hAnsi="Book Antiqua" w:cs="Book Antiqua"/>
          <w:color w:val="000000"/>
        </w:rPr>
        <w:t>d</w:t>
      </w:r>
      <w:r w:rsidRPr="00126842">
        <w:rPr>
          <w:rFonts w:ascii="Book Antiqua" w:eastAsia="Book Antiqua" w:hAnsi="Book Antiqua" w:cs="Book Antiqua"/>
          <w:color w:val="000000"/>
        </w:rPr>
        <w:t xml:space="preserve"> in one month; Grade 3 (AST/ALT/</w:t>
      </w:r>
      <w:r w:rsidR="00667D6E">
        <w:rPr>
          <w:rFonts w:ascii="Book Antiqua" w:eastAsia="Book Antiqua" w:hAnsi="Book Antiqua" w:cs="Book Antiqua"/>
          <w:color w:val="000000"/>
        </w:rPr>
        <w:t>A</w:t>
      </w:r>
      <w:r w:rsidRPr="00126842">
        <w:rPr>
          <w:rFonts w:ascii="Book Antiqua" w:eastAsia="Book Antiqua" w:hAnsi="Book Antiqua" w:cs="Book Antiqua"/>
          <w:color w:val="000000"/>
        </w:rPr>
        <w:t xml:space="preserve">LP/GGT &gt; 5-20 × and TB &gt; 3-10 × ULN) and Grade 4 (AST/ALT/ALP/GGT &gt; 20 × and TB &gt; 3-10 × ULN) require ICI discontinuation; if there is no improvement after 3 d, </w:t>
      </w:r>
      <w:proofErr w:type="spellStart"/>
      <w:r w:rsidR="00B70CB8">
        <w:rPr>
          <w:rFonts w:ascii="Book Antiqua" w:eastAsia="Book Antiqua" w:hAnsi="Book Antiqua" w:cs="Book Antiqua"/>
          <w:color w:val="000000"/>
        </w:rPr>
        <w:t>m</w:t>
      </w:r>
      <w:r w:rsidRPr="00126842">
        <w:rPr>
          <w:rFonts w:ascii="Book Antiqua" w:eastAsia="Book Antiqua" w:hAnsi="Book Antiqua" w:cs="Book Antiqua"/>
          <w:color w:val="000000"/>
        </w:rPr>
        <w:t>ethylprednisone</w:t>
      </w:r>
      <w:proofErr w:type="spellEnd"/>
      <w:r w:rsidRPr="00126842">
        <w:rPr>
          <w:rFonts w:ascii="Book Antiqua" w:eastAsia="Book Antiqua" w:hAnsi="Book Antiqua" w:cs="Book Antiqua"/>
          <w:color w:val="000000"/>
        </w:rPr>
        <w:t xml:space="preserve"> 0.5</w:t>
      </w:r>
      <w:r w:rsidR="00F82A57">
        <w:rPr>
          <w:rFonts w:ascii="Book Antiqua" w:eastAsia="Book Antiqua" w:hAnsi="Book Antiqua" w:cs="Book Antiqua"/>
          <w:color w:val="000000"/>
        </w:rPr>
        <w:t>-</w:t>
      </w:r>
      <w:r w:rsidRPr="00126842">
        <w:rPr>
          <w:rFonts w:ascii="Book Antiqua" w:eastAsia="Book Antiqua" w:hAnsi="Book Antiqua" w:cs="Book Antiqua"/>
          <w:color w:val="000000"/>
        </w:rPr>
        <w:t xml:space="preserve">1 g bid or </w:t>
      </w:r>
      <w:proofErr w:type="spellStart"/>
      <w:r w:rsidRPr="00126842">
        <w:rPr>
          <w:rFonts w:ascii="Book Antiqua" w:eastAsia="Book Antiqua" w:hAnsi="Book Antiqua" w:cs="Book Antiqua"/>
          <w:color w:val="000000"/>
        </w:rPr>
        <w:t>antithymocyte</w:t>
      </w:r>
      <w:proofErr w:type="spellEnd"/>
      <w:r w:rsidRPr="00126842">
        <w:rPr>
          <w:rFonts w:ascii="Book Antiqua" w:eastAsia="Book Antiqua" w:hAnsi="Book Antiqua" w:cs="Book Antiqua"/>
          <w:color w:val="000000"/>
        </w:rPr>
        <w:t xml:space="preserve"> globulin should be added</w:t>
      </w:r>
      <w:r w:rsidRPr="00126842">
        <w:rPr>
          <w:rFonts w:ascii="Book Antiqua" w:eastAsia="Book Antiqua" w:hAnsi="Book Antiqua" w:cs="Book Antiqua"/>
          <w:color w:val="000000"/>
          <w:vertAlign w:val="superscript"/>
        </w:rPr>
        <w:t>[1</w:t>
      </w:r>
      <w:r w:rsidR="00667D6E">
        <w:rPr>
          <w:rFonts w:ascii="Book Antiqua" w:eastAsia="Book Antiqua" w:hAnsi="Book Antiqua" w:cs="Book Antiqua"/>
          <w:color w:val="000000"/>
          <w:vertAlign w:val="superscript"/>
        </w:rPr>
        <w:t>5</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Infliximab is not recommended because of its potential risk of liver failure</w:t>
      </w:r>
      <w:r w:rsidRPr="00126842">
        <w:rPr>
          <w:rFonts w:ascii="Book Antiqua" w:eastAsia="Book Antiqua" w:hAnsi="Book Antiqua" w:cs="Book Antiqua"/>
          <w:color w:val="000000"/>
          <w:vertAlign w:val="superscript"/>
        </w:rPr>
        <w:t>[2</w:t>
      </w:r>
      <w:r w:rsidR="00667D6E">
        <w:rPr>
          <w:rFonts w:ascii="Book Antiqua" w:eastAsia="Book Antiqua" w:hAnsi="Book Antiqua" w:cs="Book Antiqua"/>
          <w:color w:val="000000"/>
          <w:vertAlign w:val="superscript"/>
        </w:rPr>
        <w:t>3</w:t>
      </w:r>
      <w:r w:rsidRPr="00126842">
        <w:rPr>
          <w:rFonts w:ascii="Book Antiqua" w:eastAsia="Book Antiqua" w:hAnsi="Book Antiqua" w:cs="Book Antiqua"/>
          <w:color w:val="000000"/>
          <w:vertAlign w:val="superscript"/>
        </w:rPr>
        <w:t>,2</w:t>
      </w:r>
      <w:r w:rsidR="00667D6E">
        <w:rPr>
          <w:rFonts w:ascii="Book Antiqua" w:eastAsia="Book Antiqua" w:hAnsi="Book Antiqua" w:cs="Book Antiqua"/>
          <w:color w:val="000000"/>
          <w:vertAlign w:val="superscript"/>
        </w:rPr>
        <w:t>4</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w:t>
      </w:r>
    </w:p>
    <w:p w14:paraId="421B4BFE" w14:textId="78792944" w:rsidR="00A77B3E" w:rsidRPr="00126842" w:rsidRDefault="005B7C1F" w:rsidP="00667D6E">
      <w:pPr>
        <w:spacing w:line="360" w:lineRule="auto"/>
        <w:ind w:firstLineChars="100" w:firstLine="240"/>
        <w:jc w:val="both"/>
        <w:rPr>
          <w:rFonts w:ascii="Book Antiqua" w:hAnsi="Book Antiqua"/>
        </w:rPr>
      </w:pPr>
      <w:r w:rsidRPr="00126842">
        <w:rPr>
          <w:rFonts w:ascii="Book Antiqua" w:eastAsia="Book Antiqua" w:hAnsi="Book Antiqua" w:cs="Book Antiqua"/>
          <w:color w:val="000000"/>
        </w:rPr>
        <w:t xml:space="preserve">ICI-associated </w:t>
      </w:r>
      <w:proofErr w:type="spellStart"/>
      <w:r w:rsidRPr="00126842">
        <w:rPr>
          <w:rFonts w:ascii="Book Antiqua" w:eastAsia="Book Antiqua" w:hAnsi="Book Antiqua" w:cs="Book Antiqua"/>
          <w:color w:val="000000"/>
        </w:rPr>
        <w:t>cholestatic</w:t>
      </w:r>
      <w:proofErr w:type="spellEnd"/>
      <w:r w:rsidRPr="00126842">
        <w:rPr>
          <w:rFonts w:ascii="Book Antiqua" w:eastAsia="Book Antiqua" w:hAnsi="Book Antiqua" w:cs="Book Antiqua"/>
          <w:color w:val="000000"/>
        </w:rPr>
        <w:t xml:space="preserve"> hepatitis (mainly bilirubin, with ALP and gamma GGT levels elevation) has also been reported, and may be corticosteroid-resistant, with </w:t>
      </w:r>
      <w:r w:rsidR="00F35980">
        <w:rPr>
          <w:rFonts w:ascii="Book Antiqua" w:eastAsia="Book Antiqua" w:hAnsi="Book Antiqua" w:cs="Book Antiqua"/>
          <w:color w:val="000000"/>
        </w:rPr>
        <w:t xml:space="preserve">a </w:t>
      </w:r>
      <w:r w:rsidRPr="00126842">
        <w:rPr>
          <w:rFonts w:ascii="Book Antiqua" w:eastAsia="Book Antiqua" w:hAnsi="Book Antiqua" w:cs="Book Antiqua"/>
          <w:color w:val="000000"/>
        </w:rPr>
        <w:t>poor prognosis</w:t>
      </w:r>
      <w:r w:rsidRPr="00126842">
        <w:rPr>
          <w:rFonts w:ascii="Book Antiqua" w:eastAsia="Book Antiqua" w:hAnsi="Book Antiqua" w:cs="Book Antiqua"/>
          <w:color w:val="000000"/>
          <w:vertAlign w:val="superscript"/>
        </w:rPr>
        <w:t>[2</w:t>
      </w:r>
      <w:r w:rsidR="00667D6E">
        <w:rPr>
          <w:rFonts w:ascii="Book Antiqua" w:eastAsia="Book Antiqua" w:hAnsi="Book Antiqua" w:cs="Book Antiqua"/>
          <w:color w:val="000000"/>
          <w:vertAlign w:val="superscript"/>
        </w:rPr>
        <w:t>5</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xml:space="preserve">. However, abdominal ultrasound or MRCP is needed to exclude biliary obstruction factors. In a study of 387 patients from Japan who underwent ICI treatment, 56 developed </w:t>
      </w:r>
      <w:proofErr w:type="spellStart"/>
      <w:r w:rsidR="00667D6E" w:rsidRPr="00667D6E">
        <w:rPr>
          <w:rFonts w:ascii="Book Antiqua" w:eastAsia="Book Antiqua" w:hAnsi="Book Antiqua" w:cs="Book Antiqua"/>
          <w:color w:val="000000"/>
        </w:rPr>
        <w:t>corticotropin</w:t>
      </w:r>
      <w:proofErr w:type="spellEnd"/>
      <w:r w:rsidR="00667D6E" w:rsidRPr="00667D6E">
        <w:rPr>
          <w:rFonts w:ascii="Book Antiqua" w:eastAsia="Book Antiqua" w:hAnsi="Book Antiqua" w:cs="Book Antiqua"/>
          <w:color w:val="000000"/>
        </w:rPr>
        <w:t xml:space="preserve"> releasing hormone</w:t>
      </w:r>
      <w:r w:rsidRPr="00126842">
        <w:rPr>
          <w:rFonts w:ascii="Book Antiqua" w:eastAsia="Book Antiqua" w:hAnsi="Book Antiqua" w:cs="Book Antiqua"/>
          <w:color w:val="000000"/>
        </w:rPr>
        <w:t>, 11 (19.6%) of the hepatocellular type and 34 (60.7%) of the cholestasis type, with cholestasis predominating</w:t>
      </w:r>
      <w:r w:rsidRPr="00126842">
        <w:rPr>
          <w:rFonts w:ascii="Book Antiqua" w:eastAsia="Book Antiqua" w:hAnsi="Book Antiqua" w:cs="Book Antiqua"/>
          <w:color w:val="000000"/>
          <w:vertAlign w:val="superscript"/>
        </w:rPr>
        <w:t>[2</w:t>
      </w:r>
      <w:r w:rsidR="00667D6E">
        <w:rPr>
          <w:rFonts w:ascii="Book Antiqua" w:eastAsia="Book Antiqua" w:hAnsi="Book Antiqua" w:cs="Book Antiqua"/>
          <w:color w:val="000000"/>
          <w:vertAlign w:val="superscript"/>
        </w:rPr>
        <w:t>6</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xml:space="preserve">. Liver biopsy is helpful in diagnosing and evaluating the severity of hepatitis and guiding individualized treatment, which is necessary in complex, severe, and refractory cases. Although MP (40 mg/d) was administered to this patient in the rising stage of jaundice, ALT and AST levels decreased while ALP, GGT, and TBIL levels increased instead of decreasing. Obviously, it is resistant to corticosteroids. Liver biopsy showed that, in addition to extensive lobular inflammation, there was bile duct injury and severe cholestasis. No massive or </w:t>
      </w:r>
      <w:proofErr w:type="spellStart"/>
      <w:r w:rsidRPr="00126842">
        <w:rPr>
          <w:rFonts w:ascii="Book Antiqua" w:eastAsia="Book Antiqua" w:hAnsi="Book Antiqua" w:cs="Book Antiqua"/>
          <w:color w:val="000000"/>
        </w:rPr>
        <w:t>submassive</w:t>
      </w:r>
      <w:proofErr w:type="spellEnd"/>
      <w:r w:rsidRPr="00126842">
        <w:rPr>
          <w:rFonts w:ascii="Book Antiqua" w:eastAsia="Book Antiqua" w:hAnsi="Book Antiqua" w:cs="Book Antiqua"/>
          <w:color w:val="000000"/>
        </w:rPr>
        <w:t xml:space="preserve"> necrosis was found, and acute </w:t>
      </w:r>
      <w:r w:rsidRPr="00126842">
        <w:rPr>
          <w:rFonts w:ascii="Book Antiqua" w:eastAsia="Book Antiqua" w:hAnsi="Book Antiqua" w:cs="Book Antiqua"/>
          <w:color w:val="000000"/>
        </w:rPr>
        <w:lastRenderedPageBreak/>
        <w:t xml:space="preserve">liver failure was not diagnosed, which was consistent with the pathological manifestations of </w:t>
      </w:r>
      <w:proofErr w:type="spellStart"/>
      <w:r w:rsidRPr="00126842">
        <w:rPr>
          <w:rFonts w:ascii="Book Antiqua" w:eastAsia="Book Antiqua" w:hAnsi="Book Antiqua" w:cs="Book Antiqua"/>
          <w:color w:val="000000"/>
        </w:rPr>
        <w:t>cholestatic</w:t>
      </w:r>
      <w:proofErr w:type="spellEnd"/>
      <w:r w:rsidRPr="00126842">
        <w:rPr>
          <w:rFonts w:ascii="Book Antiqua" w:eastAsia="Book Antiqua" w:hAnsi="Book Antiqua" w:cs="Book Antiqua"/>
          <w:color w:val="000000"/>
        </w:rPr>
        <w:t xml:space="preserve"> hepatitis.</w:t>
      </w:r>
    </w:p>
    <w:p w14:paraId="2C3F1A5A" w14:textId="40677F9A" w:rsidR="00A77B3E" w:rsidRPr="00126842" w:rsidRDefault="005B7C1F" w:rsidP="00B70CB8">
      <w:pPr>
        <w:spacing w:line="360" w:lineRule="auto"/>
        <w:ind w:firstLineChars="100" w:firstLine="240"/>
        <w:jc w:val="both"/>
        <w:rPr>
          <w:rFonts w:ascii="Book Antiqua" w:hAnsi="Book Antiqua"/>
        </w:rPr>
      </w:pPr>
      <w:r w:rsidRPr="00126842">
        <w:rPr>
          <w:rFonts w:ascii="Book Antiqua" w:eastAsia="Book Antiqua" w:hAnsi="Book Antiqua" w:cs="Book Antiqua"/>
          <w:color w:val="000000"/>
        </w:rPr>
        <w:t>Blood adsorption technology is a type of blood purification method that uses different adsorbents to remove endogenous or exogenous poisons in blood</w:t>
      </w:r>
      <w:r w:rsidRPr="00126842">
        <w:rPr>
          <w:rFonts w:ascii="Book Antiqua" w:eastAsia="Book Antiqua" w:hAnsi="Book Antiqua" w:cs="Book Antiqua"/>
          <w:color w:val="000000"/>
          <w:vertAlign w:val="superscript"/>
        </w:rPr>
        <w:t>[2</w:t>
      </w:r>
      <w:r w:rsidR="00667D6E">
        <w:rPr>
          <w:rFonts w:ascii="Book Antiqua" w:eastAsia="Book Antiqua" w:hAnsi="Book Antiqua" w:cs="Book Antiqua"/>
          <w:color w:val="000000"/>
          <w:vertAlign w:val="superscript"/>
        </w:rPr>
        <w:t>7</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In order to reduce adsorbent-induced blood cell damage, plasma separation technology can be combined with it to adsorb the separated plasma, namely</w:t>
      </w:r>
      <w:r w:rsidR="00C51B69">
        <w:rPr>
          <w:rFonts w:ascii="Book Antiqua" w:eastAsia="Book Antiqua" w:hAnsi="Book Antiqua" w:cs="Book Antiqua"/>
          <w:color w:val="000000"/>
        </w:rPr>
        <w:t>,</w:t>
      </w:r>
      <w:r w:rsidRPr="00126842">
        <w:rPr>
          <w:rFonts w:ascii="Book Antiqua" w:eastAsia="Book Antiqua" w:hAnsi="Book Antiqua" w:cs="Book Antiqua"/>
          <w:color w:val="000000"/>
        </w:rPr>
        <w:t xml:space="preserve"> plasma adsorption. DPMAS can improve </w:t>
      </w:r>
      <w:proofErr w:type="spellStart"/>
      <w:r w:rsidRPr="00126842">
        <w:rPr>
          <w:rFonts w:ascii="Book Antiqua" w:eastAsia="Book Antiqua" w:hAnsi="Book Antiqua" w:cs="Book Antiqua"/>
          <w:color w:val="000000"/>
        </w:rPr>
        <w:t>hyperbilirubinemia</w:t>
      </w:r>
      <w:proofErr w:type="spellEnd"/>
      <w:r w:rsidRPr="00126842">
        <w:rPr>
          <w:rFonts w:ascii="Book Antiqua" w:eastAsia="Book Antiqua" w:hAnsi="Book Antiqua" w:cs="Book Antiqua"/>
          <w:color w:val="000000"/>
        </w:rPr>
        <w:t>, clear inflammatory factors, reduce inflammatory response syndrome, block the occurrence and development of liver failure, and significantly improve the prognosis of liver failure</w:t>
      </w:r>
      <w:r w:rsidRPr="00126842">
        <w:rPr>
          <w:rFonts w:ascii="Book Antiqua" w:eastAsia="Book Antiqua" w:hAnsi="Book Antiqua" w:cs="Book Antiqua"/>
          <w:color w:val="000000"/>
          <w:vertAlign w:val="superscript"/>
        </w:rPr>
        <w:t>[2</w:t>
      </w:r>
      <w:r w:rsidR="00667D6E">
        <w:rPr>
          <w:rFonts w:ascii="Book Antiqua" w:eastAsia="Book Antiqua" w:hAnsi="Book Antiqua" w:cs="Book Antiqua"/>
          <w:color w:val="000000"/>
          <w:vertAlign w:val="superscript"/>
        </w:rPr>
        <w:t>8</w:t>
      </w:r>
      <w:r w:rsidRPr="00126842">
        <w:rPr>
          <w:rFonts w:ascii="Book Antiqua" w:eastAsia="Book Antiqua" w:hAnsi="Book Antiqua" w:cs="Book Antiqua"/>
          <w:color w:val="000000"/>
          <w:vertAlign w:val="superscript"/>
        </w:rPr>
        <w:t>,2</w:t>
      </w:r>
      <w:r w:rsidR="00667D6E">
        <w:rPr>
          <w:rFonts w:ascii="Book Antiqua" w:eastAsia="Book Antiqua" w:hAnsi="Book Antiqua" w:cs="Book Antiqua"/>
          <w:color w:val="000000"/>
          <w:vertAlign w:val="superscript"/>
        </w:rPr>
        <w:t>9</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DPMAS can process more than 6000 mL of plasma at one time. We previously used DPMAS and sequential PE for the treatment of thyroid crisis and severe liver injury</w:t>
      </w:r>
      <w:r w:rsidRPr="00126842">
        <w:rPr>
          <w:rFonts w:ascii="Book Antiqua" w:eastAsia="Book Antiqua" w:hAnsi="Book Antiqua" w:cs="Book Antiqua"/>
          <w:color w:val="000000"/>
          <w:vertAlign w:val="superscript"/>
        </w:rPr>
        <w:t>[</w:t>
      </w:r>
      <w:r w:rsidR="00667D6E">
        <w:rPr>
          <w:rFonts w:ascii="Book Antiqua" w:eastAsia="Book Antiqua" w:hAnsi="Book Antiqua" w:cs="Book Antiqua"/>
          <w:color w:val="000000"/>
          <w:vertAlign w:val="superscript"/>
        </w:rPr>
        <w:t>30</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xml:space="preserve">. Moreover, we used DPMAS to treat a patient with severe ICI-related liver injury. The patient's liver function improved for a while. However, due to long-term corticosteroid and </w:t>
      </w:r>
      <w:r w:rsidR="00667D6E" w:rsidRPr="00667D6E">
        <w:rPr>
          <w:rFonts w:ascii="Book Antiqua" w:eastAsia="Book Antiqua" w:hAnsi="Book Antiqua" w:cs="Book Antiqua"/>
          <w:color w:val="000000"/>
        </w:rPr>
        <w:t>multimode fiber</w:t>
      </w:r>
      <w:r w:rsidR="00667D6E" w:rsidRPr="00126842">
        <w:rPr>
          <w:rFonts w:ascii="Book Antiqua" w:eastAsia="Book Antiqua" w:hAnsi="Book Antiqua" w:cs="Book Antiqua"/>
          <w:color w:val="000000"/>
        </w:rPr>
        <w:t xml:space="preserve"> </w:t>
      </w:r>
      <w:r w:rsidR="00667D6E">
        <w:rPr>
          <w:rFonts w:ascii="Book Antiqua" w:eastAsia="Book Antiqua" w:hAnsi="Book Antiqua" w:cs="Book Antiqua"/>
          <w:color w:val="000000"/>
        </w:rPr>
        <w:t>(</w:t>
      </w:r>
      <w:r w:rsidRPr="00126842">
        <w:rPr>
          <w:rFonts w:ascii="Book Antiqua" w:eastAsia="Book Antiqua" w:hAnsi="Book Antiqua" w:cs="Book Antiqua"/>
          <w:color w:val="000000"/>
        </w:rPr>
        <w:t>MMF</w:t>
      </w:r>
      <w:r w:rsidR="00667D6E">
        <w:rPr>
          <w:rFonts w:ascii="Book Antiqua" w:eastAsia="Book Antiqua" w:hAnsi="Book Antiqua" w:cs="Book Antiqua"/>
          <w:color w:val="000000"/>
        </w:rPr>
        <w:t>)</w:t>
      </w:r>
      <w:r w:rsidRPr="00126842">
        <w:rPr>
          <w:rFonts w:ascii="Book Antiqua" w:eastAsia="Book Antiqua" w:hAnsi="Book Antiqua" w:cs="Book Antiqua"/>
          <w:color w:val="000000"/>
        </w:rPr>
        <w:t xml:space="preserve"> treatment, severe secondary infection and septic shock occurred, and the patient finally died of multiple organ failure. Nevertheless, it can be seen that this combination can conveniently repair liver injury with severe cholestasis.</w:t>
      </w:r>
    </w:p>
    <w:p w14:paraId="0BE2C8B0" w14:textId="5C7B4E97" w:rsidR="00A77B3E" w:rsidRPr="00126842" w:rsidRDefault="005B7C1F" w:rsidP="00667D6E">
      <w:pPr>
        <w:spacing w:line="360" w:lineRule="auto"/>
        <w:ind w:firstLineChars="100" w:firstLine="240"/>
        <w:jc w:val="both"/>
        <w:rPr>
          <w:rFonts w:ascii="Book Antiqua" w:hAnsi="Book Antiqua"/>
        </w:rPr>
      </w:pPr>
      <w:r w:rsidRPr="00126842">
        <w:rPr>
          <w:rFonts w:ascii="Book Antiqua" w:eastAsia="Book Antiqua" w:hAnsi="Book Antiqua" w:cs="Book Antiqua"/>
          <w:color w:val="000000"/>
        </w:rPr>
        <w:t xml:space="preserve">A previous study reported that a 76-year-old patient with malignant melanoma developed liver function deterioration (abnormal TBIL and ALP levels) after using </w:t>
      </w:r>
      <w:proofErr w:type="spellStart"/>
      <w:r w:rsidRPr="00126842">
        <w:rPr>
          <w:rFonts w:ascii="Book Antiqua" w:eastAsia="Book Antiqua" w:hAnsi="Book Antiqua" w:cs="Book Antiqua"/>
          <w:color w:val="000000"/>
        </w:rPr>
        <w:t>ipilimumab</w:t>
      </w:r>
      <w:proofErr w:type="spellEnd"/>
      <w:r w:rsidRPr="00126842">
        <w:rPr>
          <w:rFonts w:ascii="Book Antiqua" w:eastAsia="Book Antiqua" w:hAnsi="Book Antiqua" w:cs="Book Antiqua"/>
          <w:color w:val="000000"/>
        </w:rPr>
        <w:t xml:space="preserve"> (anti-CTLA-4). Corticosteroids (2 mg/kg/d) and MMF (1.5 g/d) did not prevent the progression of liver failure. Finally, the patient </w:t>
      </w:r>
      <w:r w:rsidR="00C51B69" w:rsidRPr="00126842">
        <w:rPr>
          <w:rFonts w:ascii="Book Antiqua" w:eastAsia="Book Antiqua" w:hAnsi="Book Antiqua" w:cs="Book Antiqua"/>
          <w:color w:val="000000"/>
        </w:rPr>
        <w:t>w</w:t>
      </w:r>
      <w:r w:rsidR="00C51B69">
        <w:rPr>
          <w:rFonts w:ascii="Book Antiqua" w:eastAsia="Book Antiqua" w:hAnsi="Book Antiqua" w:cs="Book Antiqua"/>
          <w:color w:val="000000"/>
        </w:rPr>
        <w:t>as</w:t>
      </w:r>
      <w:r w:rsidR="00C51B69" w:rsidRPr="00126842">
        <w:rPr>
          <w:rFonts w:ascii="Book Antiqua" w:eastAsia="Book Antiqua" w:hAnsi="Book Antiqua" w:cs="Book Antiqua"/>
          <w:color w:val="000000"/>
        </w:rPr>
        <w:t xml:space="preserve"> </w:t>
      </w:r>
      <w:r w:rsidRPr="00126842">
        <w:rPr>
          <w:rFonts w:ascii="Book Antiqua" w:eastAsia="Book Antiqua" w:hAnsi="Book Antiqua" w:cs="Book Antiqua"/>
          <w:color w:val="000000"/>
        </w:rPr>
        <w:t xml:space="preserve">treated with PE for five times, and the corticosteroids and MMF were simultaneously reduced. DPMAS combined with PE has a curative effect on ICI-related liver injury because it can remove inflammatory factors, bilirubin, </w:t>
      </w:r>
      <w:proofErr w:type="spellStart"/>
      <w:r w:rsidRPr="00126842">
        <w:rPr>
          <w:rFonts w:ascii="Book Antiqua" w:eastAsia="Book Antiqua" w:hAnsi="Book Antiqua" w:cs="Book Antiqua"/>
          <w:color w:val="000000"/>
        </w:rPr>
        <w:t>creatinine</w:t>
      </w:r>
      <w:proofErr w:type="spellEnd"/>
      <w:r w:rsidRPr="00126842">
        <w:rPr>
          <w:rFonts w:ascii="Book Antiqua" w:eastAsia="Book Antiqua" w:hAnsi="Book Antiqua" w:cs="Book Antiqua"/>
          <w:color w:val="000000"/>
        </w:rPr>
        <w:t>, and other small molecular substances from blood</w:t>
      </w:r>
      <w:r w:rsidRPr="00126842">
        <w:rPr>
          <w:rFonts w:ascii="Book Antiqua" w:eastAsia="Book Antiqua" w:hAnsi="Book Antiqua" w:cs="Book Antiqua"/>
          <w:color w:val="000000"/>
          <w:vertAlign w:val="superscript"/>
        </w:rPr>
        <w:t>[3</w:t>
      </w:r>
      <w:r w:rsidR="00667D6E">
        <w:rPr>
          <w:rFonts w:ascii="Book Antiqua" w:eastAsia="Book Antiqua" w:hAnsi="Book Antiqua" w:cs="Book Antiqua"/>
          <w:color w:val="000000"/>
          <w:vertAlign w:val="superscript"/>
        </w:rPr>
        <w:t>1</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xml:space="preserve">. Other possible mechanisms include changes in lymphocyte proliferation and function, which may render lymphocytes sensitive to </w:t>
      </w:r>
      <w:proofErr w:type="spellStart"/>
      <w:r w:rsidRPr="00126842">
        <w:rPr>
          <w:rFonts w:ascii="Book Antiqua" w:eastAsia="Book Antiqua" w:hAnsi="Book Antiqua" w:cs="Book Antiqua"/>
          <w:color w:val="000000"/>
        </w:rPr>
        <w:t>immunosuppressants</w:t>
      </w:r>
      <w:proofErr w:type="spellEnd"/>
      <w:r w:rsidRPr="00126842">
        <w:rPr>
          <w:rFonts w:ascii="Book Antiqua" w:eastAsia="Book Antiqua" w:hAnsi="Book Antiqua" w:cs="Book Antiqua"/>
          <w:color w:val="000000"/>
        </w:rPr>
        <w:t xml:space="preserve"> and chemotherapy drugs, as well as changes in the immune system, including changes in the number and activation of B and T cells, the enhancement of T-suppressive function, and changes in the ratio of helper T cell type 1/2 (Th1/Th2)</w:t>
      </w:r>
      <w:r w:rsidRPr="00126842">
        <w:rPr>
          <w:rFonts w:ascii="Book Antiqua" w:eastAsia="Book Antiqua" w:hAnsi="Book Antiqua" w:cs="Book Antiqua"/>
          <w:color w:val="000000"/>
          <w:vertAlign w:val="superscript"/>
        </w:rPr>
        <w:t>[3</w:t>
      </w:r>
      <w:r w:rsidR="00667D6E">
        <w:rPr>
          <w:rFonts w:ascii="Book Antiqua" w:eastAsia="Book Antiqua" w:hAnsi="Book Antiqua" w:cs="Book Antiqua"/>
          <w:color w:val="000000"/>
          <w:vertAlign w:val="superscript"/>
        </w:rPr>
        <w:t>2</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xml:space="preserve">. The changes in the </w:t>
      </w:r>
      <w:r w:rsidRPr="00126842">
        <w:rPr>
          <w:rFonts w:ascii="Book Antiqua" w:eastAsia="Book Antiqua" w:hAnsi="Book Antiqua" w:cs="Book Antiqua"/>
          <w:color w:val="000000"/>
        </w:rPr>
        <w:lastRenderedPageBreak/>
        <w:t xml:space="preserve">number and function of these </w:t>
      </w:r>
      <w:proofErr w:type="spellStart"/>
      <w:r w:rsidRPr="00126842">
        <w:rPr>
          <w:rFonts w:ascii="Book Antiqua" w:eastAsia="Book Antiqua" w:hAnsi="Book Antiqua" w:cs="Book Antiqua"/>
          <w:color w:val="000000"/>
        </w:rPr>
        <w:t>immunocompetent</w:t>
      </w:r>
      <w:proofErr w:type="spellEnd"/>
      <w:r w:rsidRPr="00126842">
        <w:rPr>
          <w:rFonts w:ascii="Book Antiqua" w:eastAsia="Book Antiqua" w:hAnsi="Book Antiqua" w:cs="Book Antiqua"/>
          <w:color w:val="000000"/>
        </w:rPr>
        <w:t xml:space="preserve"> cells reduce the severity of ICI-related liver injury.</w:t>
      </w:r>
    </w:p>
    <w:p w14:paraId="1639C130" w14:textId="77777777" w:rsidR="00A77B3E" w:rsidRPr="00126842" w:rsidRDefault="00A77B3E" w:rsidP="00126842">
      <w:pPr>
        <w:spacing w:line="360" w:lineRule="auto"/>
        <w:jc w:val="both"/>
        <w:rPr>
          <w:rFonts w:ascii="Book Antiqua" w:hAnsi="Book Antiqua"/>
        </w:rPr>
      </w:pPr>
    </w:p>
    <w:p w14:paraId="40B4F939"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aps/>
          <w:color w:val="000000"/>
          <w:u w:val="single"/>
        </w:rPr>
        <w:t>CONCLUSION</w:t>
      </w:r>
    </w:p>
    <w:p w14:paraId="79C9CEAE" w14:textId="65A1999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Recently, six cases were reported concerning patients with high-grade ICI-related hepatitis with spontaneous liver function improvement without corticosteroid therapy</w:t>
      </w:r>
      <w:r w:rsidRPr="00126842">
        <w:rPr>
          <w:rFonts w:ascii="Book Antiqua" w:eastAsia="Book Antiqua" w:hAnsi="Book Antiqua" w:cs="Book Antiqua"/>
          <w:color w:val="000000"/>
          <w:vertAlign w:val="superscript"/>
        </w:rPr>
        <w:t>[1</w:t>
      </w:r>
      <w:r w:rsidR="00667D6E">
        <w:rPr>
          <w:rFonts w:ascii="Book Antiqua" w:eastAsia="Book Antiqua" w:hAnsi="Book Antiqua" w:cs="Book Antiqua"/>
          <w:color w:val="000000"/>
          <w:vertAlign w:val="superscript"/>
        </w:rPr>
        <w:t>5</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This showed the importance of individualized treatment according to biological and histological severity, with the possibility of avoiding unnecessary systemic cortisol treatment. In general, severe liver injuries caused by ICIs are rare. Most liver injuries of grades 3</w:t>
      </w:r>
      <w:r w:rsidR="00F82A57">
        <w:rPr>
          <w:rFonts w:ascii="Book Antiqua" w:eastAsia="Book Antiqua" w:hAnsi="Book Antiqua" w:cs="Book Antiqua"/>
          <w:color w:val="000000"/>
        </w:rPr>
        <w:t>-</w:t>
      </w:r>
      <w:r w:rsidRPr="00126842">
        <w:rPr>
          <w:rFonts w:ascii="Book Antiqua" w:eastAsia="Book Antiqua" w:hAnsi="Book Antiqua" w:cs="Book Antiqua"/>
          <w:color w:val="000000"/>
        </w:rPr>
        <w:t>4 or higher are sensitive to corticosteroid therapy, while mild liver injuries can be relieved without corticosteroid therapy</w:t>
      </w:r>
      <w:r w:rsidRPr="00126842">
        <w:rPr>
          <w:rFonts w:ascii="Book Antiqua" w:eastAsia="Book Antiqua" w:hAnsi="Book Antiqua" w:cs="Book Antiqua"/>
          <w:color w:val="000000"/>
          <w:vertAlign w:val="superscript"/>
        </w:rPr>
        <w:t>[3</w:t>
      </w:r>
      <w:r w:rsidR="00667D6E">
        <w:rPr>
          <w:rFonts w:ascii="Book Antiqua" w:eastAsia="Book Antiqua" w:hAnsi="Book Antiqua" w:cs="Book Antiqua"/>
          <w:color w:val="000000"/>
          <w:vertAlign w:val="superscript"/>
        </w:rPr>
        <w:t>3</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w:t>
      </w:r>
    </w:p>
    <w:p w14:paraId="4E0AD448" w14:textId="77777777" w:rsidR="00A77B3E" w:rsidRPr="00126842" w:rsidRDefault="00A77B3E" w:rsidP="00126842">
      <w:pPr>
        <w:spacing w:line="360" w:lineRule="auto"/>
        <w:jc w:val="both"/>
        <w:rPr>
          <w:rFonts w:ascii="Book Antiqua" w:hAnsi="Book Antiqua"/>
        </w:rPr>
      </w:pPr>
    </w:p>
    <w:p w14:paraId="107EBDBA"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olor w:val="000000"/>
        </w:rPr>
        <w:t>REFERENCES</w:t>
      </w:r>
    </w:p>
    <w:p w14:paraId="69414DCD"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1 </w:t>
      </w:r>
      <w:r w:rsidRPr="00126842">
        <w:rPr>
          <w:rFonts w:ascii="Book Antiqua" w:eastAsia="Book Antiqua" w:hAnsi="Book Antiqua" w:cs="Book Antiqua"/>
          <w:b/>
          <w:bCs/>
          <w:color w:val="000000"/>
        </w:rPr>
        <w:t>Fife BT</w:t>
      </w:r>
      <w:r w:rsidRPr="00126842">
        <w:rPr>
          <w:rFonts w:ascii="Book Antiqua" w:eastAsia="Book Antiqua" w:hAnsi="Book Antiqua" w:cs="Book Antiqua"/>
          <w:color w:val="000000"/>
        </w:rPr>
        <w:t xml:space="preserve">, Bluestone JA. Control of peripheral T-cell tolerance and autoimmunity </w:t>
      </w:r>
      <w:r w:rsidRPr="00126842">
        <w:rPr>
          <w:rFonts w:ascii="Book Antiqua" w:eastAsia="Book Antiqua" w:hAnsi="Book Antiqua" w:cs="Book Antiqua"/>
          <w:i/>
          <w:iCs/>
          <w:color w:val="000000"/>
        </w:rPr>
        <w:t>via</w:t>
      </w:r>
      <w:r w:rsidRPr="00126842">
        <w:rPr>
          <w:rFonts w:ascii="Book Antiqua" w:eastAsia="Book Antiqua" w:hAnsi="Book Antiqua" w:cs="Book Antiqua"/>
          <w:color w:val="000000"/>
        </w:rPr>
        <w:t xml:space="preserve"> the CTLA-4 and PD-1 pathways. </w:t>
      </w:r>
      <w:proofErr w:type="spellStart"/>
      <w:r w:rsidRPr="00126842">
        <w:rPr>
          <w:rFonts w:ascii="Book Antiqua" w:eastAsia="Book Antiqua" w:hAnsi="Book Antiqua" w:cs="Book Antiqua"/>
          <w:i/>
          <w:iCs/>
          <w:color w:val="000000"/>
        </w:rPr>
        <w:t>Immunol</w:t>
      </w:r>
      <w:proofErr w:type="spellEnd"/>
      <w:r w:rsidRPr="00126842">
        <w:rPr>
          <w:rFonts w:ascii="Book Antiqua" w:eastAsia="Book Antiqua" w:hAnsi="Book Antiqua" w:cs="Book Antiqua"/>
          <w:i/>
          <w:iCs/>
          <w:color w:val="000000"/>
        </w:rPr>
        <w:t xml:space="preserve"> Rev</w:t>
      </w:r>
      <w:r w:rsidRPr="00126842">
        <w:rPr>
          <w:rFonts w:ascii="Book Antiqua" w:eastAsia="Book Antiqua" w:hAnsi="Book Antiqua" w:cs="Book Antiqua"/>
          <w:color w:val="000000"/>
        </w:rPr>
        <w:t xml:space="preserve"> 2008; </w:t>
      </w:r>
      <w:r w:rsidRPr="00126842">
        <w:rPr>
          <w:rFonts w:ascii="Book Antiqua" w:eastAsia="Book Antiqua" w:hAnsi="Book Antiqua" w:cs="Book Antiqua"/>
          <w:b/>
          <w:bCs/>
          <w:color w:val="000000"/>
        </w:rPr>
        <w:t>224</w:t>
      </w:r>
      <w:r w:rsidRPr="00126842">
        <w:rPr>
          <w:rFonts w:ascii="Book Antiqua" w:eastAsia="Book Antiqua" w:hAnsi="Book Antiqua" w:cs="Book Antiqua"/>
          <w:color w:val="000000"/>
        </w:rPr>
        <w:t>: 166-182 [PMID: 18759926 DOI: 10.1111/j.1600-065X.2008.00662.x]</w:t>
      </w:r>
    </w:p>
    <w:p w14:paraId="0952AB62"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2 </w:t>
      </w:r>
      <w:r w:rsidRPr="00126842">
        <w:rPr>
          <w:rFonts w:ascii="Book Antiqua" w:eastAsia="Book Antiqua" w:hAnsi="Book Antiqua" w:cs="Book Antiqua"/>
          <w:b/>
          <w:bCs/>
          <w:color w:val="000000"/>
        </w:rPr>
        <w:t>Sharma P</w:t>
      </w:r>
      <w:r w:rsidRPr="00126842">
        <w:rPr>
          <w:rFonts w:ascii="Book Antiqua" w:eastAsia="Book Antiqua" w:hAnsi="Book Antiqua" w:cs="Book Antiqua"/>
          <w:color w:val="000000"/>
        </w:rPr>
        <w:t xml:space="preserve">, Allison JP. The future of immune checkpoint therapy. </w:t>
      </w:r>
      <w:r w:rsidRPr="00126842">
        <w:rPr>
          <w:rFonts w:ascii="Book Antiqua" w:eastAsia="Book Antiqua" w:hAnsi="Book Antiqua" w:cs="Book Antiqua"/>
          <w:i/>
          <w:iCs/>
          <w:color w:val="000000"/>
        </w:rPr>
        <w:t>Science</w:t>
      </w:r>
      <w:r w:rsidRPr="00126842">
        <w:rPr>
          <w:rFonts w:ascii="Book Antiqua" w:eastAsia="Book Antiqua" w:hAnsi="Book Antiqua" w:cs="Book Antiqua"/>
          <w:color w:val="000000"/>
        </w:rPr>
        <w:t xml:space="preserve"> 2015; </w:t>
      </w:r>
      <w:r w:rsidRPr="00126842">
        <w:rPr>
          <w:rFonts w:ascii="Book Antiqua" w:eastAsia="Book Antiqua" w:hAnsi="Book Antiqua" w:cs="Book Antiqua"/>
          <w:b/>
          <w:bCs/>
          <w:color w:val="000000"/>
        </w:rPr>
        <w:t>348</w:t>
      </w:r>
      <w:r w:rsidRPr="00126842">
        <w:rPr>
          <w:rFonts w:ascii="Book Antiqua" w:eastAsia="Book Antiqua" w:hAnsi="Book Antiqua" w:cs="Book Antiqua"/>
          <w:color w:val="000000"/>
        </w:rPr>
        <w:t>: 56-61 [PMID: 25838373 DOI: 10.1126/science.aaa8172]</w:t>
      </w:r>
    </w:p>
    <w:p w14:paraId="43859662"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3 </w:t>
      </w:r>
      <w:r w:rsidRPr="00126842">
        <w:rPr>
          <w:rFonts w:ascii="Book Antiqua" w:eastAsia="Book Antiqua" w:hAnsi="Book Antiqua" w:cs="Book Antiqua"/>
          <w:b/>
          <w:bCs/>
          <w:color w:val="000000"/>
        </w:rPr>
        <w:t>Wang DY</w:t>
      </w:r>
      <w:r w:rsidRPr="00126842">
        <w:rPr>
          <w:rFonts w:ascii="Book Antiqua" w:eastAsia="Book Antiqua" w:hAnsi="Book Antiqua" w:cs="Book Antiqua"/>
          <w:color w:val="000000"/>
        </w:rPr>
        <w:t xml:space="preserve">, Salem JE, Cohen JV, Chandra S, </w:t>
      </w:r>
      <w:proofErr w:type="spellStart"/>
      <w:r w:rsidRPr="00126842">
        <w:rPr>
          <w:rFonts w:ascii="Book Antiqua" w:eastAsia="Book Antiqua" w:hAnsi="Book Antiqua" w:cs="Book Antiqua"/>
          <w:color w:val="000000"/>
        </w:rPr>
        <w:t>Menzer</w:t>
      </w:r>
      <w:proofErr w:type="spellEnd"/>
      <w:r w:rsidRPr="00126842">
        <w:rPr>
          <w:rFonts w:ascii="Book Antiqua" w:eastAsia="Book Antiqua" w:hAnsi="Book Antiqua" w:cs="Book Antiqua"/>
          <w:color w:val="000000"/>
        </w:rPr>
        <w:t xml:space="preserve"> C, Ye F, Zhao S, Das S, </w:t>
      </w:r>
      <w:proofErr w:type="spellStart"/>
      <w:r w:rsidRPr="00126842">
        <w:rPr>
          <w:rFonts w:ascii="Book Antiqua" w:eastAsia="Book Antiqua" w:hAnsi="Book Antiqua" w:cs="Book Antiqua"/>
          <w:color w:val="000000"/>
        </w:rPr>
        <w:t>Beckermann</w:t>
      </w:r>
      <w:proofErr w:type="spellEnd"/>
      <w:r w:rsidRPr="00126842">
        <w:rPr>
          <w:rFonts w:ascii="Book Antiqua" w:eastAsia="Book Antiqua" w:hAnsi="Book Antiqua" w:cs="Book Antiqua"/>
          <w:color w:val="000000"/>
        </w:rPr>
        <w:t xml:space="preserve"> KE, Ha L, </w:t>
      </w:r>
      <w:proofErr w:type="spellStart"/>
      <w:r w:rsidRPr="00126842">
        <w:rPr>
          <w:rFonts w:ascii="Book Antiqua" w:eastAsia="Book Antiqua" w:hAnsi="Book Antiqua" w:cs="Book Antiqua"/>
          <w:color w:val="000000"/>
        </w:rPr>
        <w:t>Rathmell</w:t>
      </w:r>
      <w:proofErr w:type="spellEnd"/>
      <w:r w:rsidRPr="00126842">
        <w:rPr>
          <w:rFonts w:ascii="Book Antiqua" w:eastAsia="Book Antiqua" w:hAnsi="Book Antiqua" w:cs="Book Antiqua"/>
          <w:color w:val="000000"/>
        </w:rPr>
        <w:t xml:space="preserve"> WK, </w:t>
      </w:r>
      <w:proofErr w:type="spellStart"/>
      <w:r w:rsidRPr="00126842">
        <w:rPr>
          <w:rFonts w:ascii="Book Antiqua" w:eastAsia="Book Antiqua" w:hAnsi="Book Antiqua" w:cs="Book Antiqua"/>
          <w:color w:val="000000"/>
        </w:rPr>
        <w:t>Ancell</w:t>
      </w:r>
      <w:proofErr w:type="spellEnd"/>
      <w:r w:rsidRPr="00126842">
        <w:rPr>
          <w:rFonts w:ascii="Book Antiqua" w:eastAsia="Book Antiqua" w:hAnsi="Book Antiqua" w:cs="Book Antiqua"/>
          <w:color w:val="000000"/>
        </w:rPr>
        <w:t xml:space="preserve"> KK, </w:t>
      </w:r>
      <w:proofErr w:type="spellStart"/>
      <w:r w:rsidRPr="00126842">
        <w:rPr>
          <w:rFonts w:ascii="Book Antiqua" w:eastAsia="Book Antiqua" w:hAnsi="Book Antiqua" w:cs="Book Antiqua"/>
          <w:color w:val="000000"/>
        </w:rPr>
        <w:t>Balko</w:t>
      </w:r>
      <w:proofErr w:type="spellEnd"/>
      <w:r w:rsidRPr="00126842">
        <w:rPr>
          <w:rFonts w:ascii="Book Antiqua" w:eastAsia="Book Antiqua" w:hAnsi="Book Antiqua" w:cs="Book Antiqua"/>
          <w:color w:val="000000"/>
        </w:rPr>
        <w:t xml:space="preserve"> JM, Bowman C, Davis EJ, </w:t>
      </w:r>
      <w:proofErr w:type="spellStart"/>
      <w:r w:rsidRPr="00126842">
        <w:rPr>
          <w:rFonts w:ascii="Book Antiqua" w:eastAsia="Book Antiqua" w:hAnsi="Book Antiqua" w:cs="Book Antiqua"/>
          <w:color w:val="000000"/>
        </w:rPr>
        <w:t>Chism</w:t>
      </w:r>
      <w:proofErr w:type="spellEnd"/>
      <w:r w:rsidRPr="00126842">
        <w:rPr>
          <w:rFonts w:ascii="Book Antiqua" w:eastAsia="Book Antiqua" w:hAnsi="Book Antiqua" w:cs="Book Antiqua"/>
          <w:color w:val="000000"/>
        </w:rPr>
        <w:t xml:space="preserve"> DD, Horn L, Long GV, </w:t>
      </w:r>
      <w:proofErr w:type="spellStart"/>
      <w:r w:rsidRPr="00126842">
        <w:rPr>
          <w:rFonts w:ascii="Book Antiqua" w:eastAsia="Book Antiqua" w:hAnsi="Book Antiqua" w:cs="Book Antiqua"/>
          <w:color w:val="000000"/>
        </w:rPr>
        <w:t>Carlino</w:t>
      </w:r>
      <w:proofErr w:type="spellEnd"/>
      <w:r w:rsidRPr="00126842">
        <w:rPr>
          <w:rFonts w:ascii="Book Antiqua" w:eastAsia="Book Antiqua" w:hAnsi="Book Antiqua" w:cs="Book Antiqua"/>
          <w:color w:val="000000"/>
        </w:rPr>
        <w:t xml:space="preserve"> MS, Lebrun-</w:t>
      </w:r>
      <w:proofErr w:type="spellStart"/>
      <w:r w:rsidRPr="00126842">
        <w:rPr>
          <w:rFonts w:ascii="Book Antiqua" w:eastAsia="Book Antiqua" w:hAnsi="Book Antiqua" w:cs="Book Antiqua"/>
          <w:color w:val="000000"/>
        </w:rPr>
        <w:t>Vignes</w:t>
      </w:r>
      <w:proofErr w:type="spellEnd"/>
      <w:r w:rsidRPr="00126842">
        <w:rPr>
          <w:rFonts w:ascii="Book Antiqua" w:eastAsia="Book Antiqua" w:hAnsi="Book Antiqua" w:cs="Book Antiqua"/>
          <w:color w:val="000000"/>
        </w:rPr>
        <w:t xml:space="preserve"> B, </w:t>
      </w:r>
      <w:proofErr w:type="spellStart"/>
      <w:r w:rsidRPr="00126842">
        <w:rPr>
          <w:rFonts w:ascii="Book Antiqua" w:eastAsia="Book Antiqua" w:hAnsi="Book Antiqua" w:cs="Book Antiqua"/>
          <w:color w:val="000000"/>
        </w:rPr>
        <w:t>Eroglu</w:t>
      </w:r>
      <w:proofErr w:type="spellEnd"/>
      <w:r w:rsidRPr="00126842">
        <w:rPr>
          <w:rFonts w:ascii="Book Antiqua" w:eastAsia="Book Antiqua" w:hAnsi="Book Antiqua" w:cs="Book Antiqua"/>
          <w:color w:val="000000"/>
        </w:rPr>
        <w:t xml:space="preserve"> Z, Hassel JC, </w:t>
      </w:r>
      <w:proofErr w:type="spellStart"/>
      <w:r w:rsidRPr="00126842">
        <w:rPr>
          <w:rFonts w:ascii="Book Antiqua" w:eastAsia="Book Antiqua" w:hAnsi="Book Antiqua" w:cs="Book Antiqua"/>
          <w:color w:val="000000"/>
        </w:rPr>
        <w:t>Menzies</w:t>
      </w:r>
      <w:proofErr w:type="spellEnd"/>
      <w:r w:rsidRPr="00126842">
        <w:rPr>
          <w:rFonts w:ascii="Book Antiqua" w:eastAsia="Book Antiqua" w:hAnsi="Book Antiqua" w:cs="Book Antiqua"/>
          <w:color w:val="000000"/>
        </w:rPr>
        <w:t xml:space="preserve"> AM, </w:t>
      </w:r>
      <w:proofErr w:type="spellStart"/>
      <w:r w:rsidRPr="00126842">
        <w:rPr>
          <w:rFonts w:ascii="Book Antiqua" w:eastAsia="Book Antiqua" w:hAnsi="Book Antiqua" w:cs="Book Antiqua"/>
          <w:color w:val="000000"/>
        </w:rPr>
        <w:t>Sosman</w:t>
      </w:r>
      <w:proofErr w:type="spellEnd"/>
      <w:r w:rsidRPr="00126842">
        <w:rPr>
          <w:rFonts w:ascii="Book Antiqua" w:eastAsia="Book Antiqua" w:hAnsi="Book Antiqua" w:cs="Book Antiqua"/>
          <w:color w:val="000000"/>
        </w:rPr>
        <w:t xml:space="preserve"> JA, Sullivan RJ, </w:t>
      </w:r>
      <w:proofErr w:type="spellStart"/>
      <w:r w:rsidRPr="00126842">
        <w:rPr>
          <w:rFonts w:ascii="Book Antiqua" w:eastAsia="Book Antiqua" w:hAnsi="Book Antiqua" w:cs="Book Antiqua"/>
          <w:color w:val="000000"/>
        </w:rPr>
        <w:t>Moslehi</w:t>
      </w:r>
      <w:proofErr w:type="spellEnd"/>
      <w:r w:rsidRPr="00126842">
        <w:rPr>
          <w:rFonts w:ascii="Book Antiqua" w:eastAsia="Book Antiqua" w:hAnsi="Book Antiqua" w:cs="Book Antiqua"/>
          <w:color w:val="000000"/>
        </w:rPr>
        <w:t xml:space="preserve"> JJ, Johnson DB. Fatal Toxic Effects Associated With Immune Checkpoint Inhibitors: A Systematic Review and Meta-analysis. </w:t>
      </w:r>
      <w:r w:rsidRPr="00126842">
        <w:rPr>
          <w:rFonts w:ascii="Book Antiqua" w:eastAsia="Book Antiqua" w:hAnsi="Book Antiqua" w:cs="Book Antiqua"/>
          <w:i/>
          <w:iCs/>
          <w:color w:val="000000"/>
        </w:rPr>
        <w:t xml:space="preserve">JAMA </w:t>
      </w:r>
      <w:proofErr w:type="spellStart"/>
      <w:r w:rsidRPr="00126842">
        <w:rPr>
          <w:rFonts w:ascii="Book Antiqua" w:eastAsia="Book Antiqua" w:hAnsi="Book Antiqua" w:cs="Book Antiqua"/>
          <w:i/>
          <w:iCs/>
          <w:color w:val="000000"/>
        </w:rPr>
        <w:t>Oncol</w:t>
      </w:r>
      <w:proofErr w:type="spellEnd"/>
      <w:r w:rsidRPr="00126842">
        <w:rPr>
          <w:rFonts w:ascii="Book Antiqua" w:eastAsia="Book Antiqua" w:hAnsi="Book Antiqua" w:cs="Book Antiqua"/>
          <w:color w:val="000000"/>
        </w:rPr>
        <w:t xml:space="preserve"> 2018; </w:t>
      </w:r>
      <w:r w:rsidRPr="00126842">
        <w:rPr>
          <w:rFonts w:ascii="Book Antiqua" w:eastAsia="Book Antiqua" w:hAnsi="Book Antiqua" w:cs="Book Antiqua"/>
          <w:b/>
          <w:bCs/>
          <w:color w:val="000000"/>
        </w:rPr>
        <w:t>4</w:t>
      </w:r>
      <w:r w:rsidRPr="00126842">
        <w:rPr>
          <w:rFonts w:ascii="Book Antiqua" w:eastAsia="Book Antiqua" w:hAnsi="Book Antiqua" w:cs="Book Antiqua"/>
          <w:color w:val="000000"/>
        </w:rPr>
        <w:t>: 1721-1728 [PMID: 30242316 DOI: 10.1001/jamaoncol.2018.3923]</w:t>
      </w:r>
    </w:p>
    <w:p w14:paraId="76E707E3"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4 </w:t>
      </w:r>
      <w:r w:rsidRPr="00126842">
        <w:rPr>
          <w:rFonts w:ascii="Book Antiqua" w:eastAsia="Book Antiqua" w:hAnsi="Book Antiqua" w:cs="Book Antiqua"/>
          <w:b/>
          <w:bCs/>
          <w:color w:val="000000"/>
        </w:rPr>
        <w:t>Hahn AW</w:t>
      </w:r>
      <w:r w:rsidRPr="00126842">
        <w:rPr>
          <w:rFonts w:ascii="Book Antiqua" w:eastAsia="Book Antiqua" w:hAnsi="Book Antiqua" w:cs="Book Antiqua"/>
          <w:color w:val="000000"/>
        </w:rPr>
        <w:t xml:space="preserve">, Gill DM, Pal SK, </w:t>
      </w:r>
      <w:proofErr w:type="spellStart"/>
      <w:r w:rsidRPr="00126842">
        <w:rPr>
          <w:rFonts w:ascii="Book Antiqua" w:eastAsia="Book Antiqua" w:hAnsi="Book Antiqua" w:cs="Book Antiqua"/>
          <w:color w:val="000000"/>
        </w:rPr>
        <w:t>Agarwal</w:t>
      </w:r>
      <w:proofErr w:type="spellEnd"/>
      <w:r w:rsidRPr="00126842">
        <w:rPr>
          <w:rFonts w:ascii="Book Antiqua" w:eastAsia="Book Antiqua" w:hAnsi="Book Antiqua" w:cs="Book Antiqua"/>
          <w:color w:val="000000"/>
        </w:rPr>
        <w:t xml:space="preserve"> N. The future of immune checkpoint cancer therapy after PD-1 and CTLA-4. </w:t>
      </w:r>
      <w:r w:rsidRPr="00126842">
        <w:rPr>
          <w:rFonts w:ascii="Book Antiqua" w:eastAsia="Book Antiqua" w:hAnsi="Book Antiqua" w:cs="Book Antiqua"/>
          <w:i/>
          <w:iCs/>
          <w:color w:val="000000"/>
        </w:rPr>
        <w:t>Immunotherapy</w:t>
      </w:r>
      <w:r w:rsidRPr="00126842">
        <w:rPr>
          <w:rFonts w:ascii="Book Antiqua" w:eastAsia="Book Antiqua" w:hAnsi="Book Antiqua" w:cs="Book Antiqua"/>
          <w:color w:val="000000"/>
        </w:rPr>
        <w:t xml:space="preserve"> 2017; </w:t>
      </w:r>
      <w:r w:rsidRPr="00126842">
        <w:rPr>
          <w:rFonts w:ascii="Book Antiqua" w:eastAsia="Book Antiqua" w:hAnsi="Book Antiqua" w:cs="Book Antiqua"/>
          <w:b/>
          <w:bCs/>
          <w:color w:val="000000"/>
        </w:rPr>
        <w:t>9</w:t>
      </w:r>
      <w:r w:rsidRPr="00126842">
        <w:rPr>
          <w:rFonts w:ascii="Book Antiqua" w:eastAsia="Book Antiqua" w:hAnsi="Book Antiqua" w:cs="Book Antiqua"/>
          <w:color w:val="000000"/>
        </w:rPr>
        <w:t>: 681-692 [PMID: 28653573 DOI: 10.2217/imt-2017-0024]</w:t>
      </w:r>
    </w:p>
    <w:p w14:paraId="18268AF3"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lastRenderedPageBreak/>
        <w:t xml:space="preserve">5 </w:t>
      </w:r>
      <w:proofErr w:type="spellStart"/>
      <w:r w:rsidRPr="00126842">
        <w:rPr>
          <w:rFonts w:ascii="Book Antiqua" w:eastAsia="Book Antiqua" w:hAnsi="Book Antiqua" w:cs="Book Antiqua"/>
          <w:b/>
          <w:bCs/>
          <w:color w:val="000000"/>
        </w:rPr>
        <w:t>Postow</w:t>
      </w:r>
      <w:proofErr w:type="spellEnd"/>
      <w:r w:rsidRPr="00126842">
        <w:rPr>
          <w:rFonts w:ascii="Book Antiqua" w:eastAsia="Book Antiqua" w:hAnsi="Book Antiqua" w:cs="Book Antiqua"/>
          <w:b/>
          <w:bCs/>
          <w:color w:val="000000"/>
        </w:rPr>
        <w:t xml:space="preserve"> MA</w:t>
      </w:r>
      <w:r w:rsidRPr="00126842">
        <w:rPr>
          <w:rFonts w:ascii="Book Antiqua" w:eastAsia="Book Antiqua" w:hAnsi="Book Antiqua" w:cs="Book Antiqua"/>
          <w:color w:val="000000"/>
        </w:rPr>
        <w:t xml:space="preserve">, </w:t>
      </w:r>
      <w:proofErr w:type="spellStart"/>
      <w:r w:rsidRPr="00126842">
        <w:rPr>
          <w:rFonts w:ascii="Book Antiqua" w:eastAsia="Book Antiqua" w:hAnsi="Book Antiqua" w:cs="Book Antiqua"/>
          <w:color w:val="000000"/>
        </w:rPr>
        <w:t>Sidlow</w:t>
      </w:r>
      <w:proofErr w:type="spellEnd"/>
      <w:r w:rsidRPr="00126842">
        <w:rPr>
          <w:rFonts w:ascii="Book Antiqua" w:eastAsia="Book Antiqua" w:hAnsi="Book Antiqua" w:cs="Book Antiqua"/>
          <w:color w:val="000000"/>
        </w:rPr>
        <w:t xml:space="preserve"> R, Hellmann MD. Immune-Related Adverse Events Associated with Immune Checkpoint Blockade. </w:t>
      </w:r>
      <w:r w:rsidRPr="00126842">
        <w:rPr>
          <w:rFonts w:ascii="Book Antiqua" w:eastAsia="Book Antiqua" w:hAnsi="Book Antiqua" w:cs="Book Antiqua"/>
          <w:i/>
          <w:iCs/>
          <w:color w:val="000000"/>
        </w:rPr>
        <w:t xml:space="preserve">N </w:t>
      </w:r>
      <w:proofErr w:type="spellStart"/>
      <w:r w:rsidRPr="00126842">
        <w:rPr>
          <w:rFonts w:ascii="Book Antiqua" w:eastAsia="Book Antiqua" w:hAnsi="Book Antiqua" w:cs="Book Antiqua"/>
          <w:i/>
          <w:iCs/>
          <w:color w:val="000000"/>
        </w:rPr>
        <w:t>Engl</w:t>
      </w:r>
      <w:proofErr w:type="spellEnd"/>
      <w:r w:rsidRPr="00126842">
        <w:rPr>
          <w:rFonts w:ascii="Book Antiqua" w:eastAsia="Book Antiqua" w:hAnsi="Book Antiqua" w:cs="Book Antiqua"/>
          <w:i/>
          <w:iCs/>
          <w:color w:val="000000"/>
        </w:rPr>
        <w:t xml:space="preserve"> J Med</w:t>
      </w:r>
      <w:r w:rsidRPr="00126842">
        <w:rPr>
          <w:rFonts w:ascii="Book Antiqua" w:eastAsia="Book Antiqua" w:hAnsi="Book Antiqua" w:cs="Book Antiqua"/>
          <w:color w:val="000000"/>
        </w:rPr>
        <w:t xml:space="preserve"> 2018; </w:t>
      </w:r>
      <w:r w:rsidRPr="00126842">
        <w:rPr>
          <w:rFonts w:ascii="Book Antiqua" w:eastAsia="Book Antiqua" w:hAnsi="Book Antiqua" w:cs="Book Antiqua"/>
          <w:b/>
          <w:bCs/>
          <w:color w:val="000000"/>
        </w:rPr>
        <w:t>378</w:t>
      </w:r>
      <w:r w:rsidRPr="00126842">
        <w:rPr>
          <w:rFonts w:ascii="Book Antiqua" w:eastAsia="Book Antiqua" w:hAnsi="Book Antiqua" w:cs="Book Antiqua"/>
          <w:color w:val="000000"/>
        </w:rPr>
        <w:t>: 158-168 [PMID: 29320654 DOI: 10.1056/NEJMra1703481]</w:t>
      </w:r>
    </w:p>
    <w:p w14:paraId="19AD4CF1"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6 </w:t>
      </w:r>
      <w:r w:rsidRPr="00126842">
        <w:rPr>
          <w:rFonts w:ascii="Book Antiqua" w:eastAsia="Book Antiqua" w:hAnsi="Book Antiqua" w:cs="Book Antiqua"/>
          <w:b/>
          <w:bCs/>
          <w:color w:val="000000"/>
        </w:rPr>
        <w:t>Huffman BM</w:t>
      </w:r>
      <w:r w:rsidRPr="00126842">
        <w:rPr>
          <w:rFonts w:ascii="Book Antiqua" w:eastAsia="Book Antiqua" w:hAnsi="Book Antiqua" w:cs="Book Antiqua"/>
          <w:color w:val="000000"/>
        </w:rPr>
        <w:t xml:space="preserve">, </w:t>
      </w:r>
      <w:proofErr w:type="spellStart"/>
      <w:r w:rsidRPr="00126842">
        <w:rPr>
          <w:rFonts w:ascii="Book Antiqua" w:eastAsia="Book Antiqua" w:hAnsi="Book Antiqua" w:cs="Book Antiqua"/>
          <w:color w:val="000000"/>
        </w:rPr>
        <w:t>Kottschade</w:t>
      </w:r>
      <w:proofErr w:type="spellEnd"/>
      <w:r w:rsidRPr="00126842">
        <w:rPr>
          <w:rFonts w:ascii="Book Antiqua" w:eastAsia="Book Antiqua" w:hAnsi="Book Antiqua" w:cs="Book Antiqua"/>
          <w:color w:val="000000"/>
        </w:rPr>
        <w:t xml:space="preserve"> LA, </w:t>
      </w:r>
      <w:proofErr w:type="spellStart"/>
      <w:r w:rsidRPr="00126842">
        <w:rPr>
          <w:rFonts w:ascii="Book Antiqua" w:eastAsia="Book Antiqua" w:hAnsi="Book Antiqua" w:cs="Book Antiqua"/>
          <w:color w:val="000000"/>
        </w:rPr>
        <w:t>Kamath</w:t>
      </w:r>
      <w:proofErr w:type="spellEnd"/>
      <w:r w:rsidRPr="00126842">
        <w:rPr>
          <w:rFonts w:ascii="Book Antiqua" w:eastAsia="Book Antiqua" w:hAnsi="Book Antiqua" w:cs="Book Antiqua"/>
          <w:color w:val="000000"/>
        </w:rPr>
        <w:t xml:space="preserve"> PS, </w:t>
      </w:r>
      <w:proofErr w:type="spellStart"/>
      <w:r w:rsidRPr="00126842">
        <w:rPr>
          <w:rFonts w:ascii="Book Antiqua" w:eastAsia="Book Antiqua" w:hAnsi="Book Antiqua" w:cs="Book Antiqua"/>
          <w:color w:val="000000"/>
        </w:rPr>
        <w:t>Markovic</w:t>
      </w:r>
      <w:proofErr w:type="spellEnd"/>
      <w:r w:rsidRPr="00126842">
        <w:rPr>
          <w:rFonts w:ascii="Book Antiqua" w:eastAsia="Book Antiqua" w:hAnsi="Book Antiqua" w:cs="Book Antiqua"/>
          <w:color w:val="000000"/>
        </w:rPr>
        <w:t xml:space="preserve"> SN. Hepatotoxicity After Immune Checkpoint Inhibitor Therapy in Melanoma: Natural Progression and Management. </w:t>
      </w:r>
      <w:r w:rsidRPr="00126842">
        <w:rPr>
          <w:rFonts w:ascii="Book Antiqua" w:eastAsia="Book Antiqua" w:hAnsi="Book Antiqua" w:cs="Book Antiqua"/>
          <w:i/>
          <w:iCs/>
          <w:color w:val="000000"/>
        </w:rPr>
        <w:t xml:space="preserve">Am J </w:t>
      </w:r>
      <w:proofErr w:type="spellStart"/>
      <w:r w:rsidRPr="00126842">
        <w:rPr>
          <w:rFonts w:ascii="Book Antiqua" w:eastAsia="Book Antiqua" w:hAnsi="Book Antiqua" w:cs="Book Antiqua"/>
          <w:i/>
          <w:iCs/>
          <w:color w:val="000000"/>
        </w:rPr>
        <w:t>Clin</w:t>
      </w:r>
      <w:proofErr w:type="spellEnd"/>
      <w:r w:rsidRPr="00126842">
        <w:rPr>
          <w:rFonts w:ascii="Book Antiqua" w:eastAsia="Book Antiqua" w:hAnsi="Book Antiqua" w:cs="Book Antiqua"/>
          <w:i/>
          <w:iCs/>
          <w:color w:val="000000"/>
        </w:rPr>
        <w:t xml:space="preserve"> </w:t>
      </w:r>
      <w:proofErr w:type="spellStart"/>
      <w:r w:rsidRPr="00126842">
        <w:rPr>
          <w:rFonts w:ascii="Book Antiqua" w:eastAsia="Book Antiqua" w:hAnsi="Book Antiqua" w:cs="Book Antiqua"/>
          <w:i/>
          <w:iCs/>
          <w:color w:val="000000"/>
        </w:rPr>
        <w:t>Oncol</w:t>
      </w:r>
      <w:proofErr w:type="spellEnd"/>
      <w:r w:rsidRPr="00126842">
        <w:rPr>
          <w:rFonts w:ascii="Book Antiqua" w:eastAsia="Book Antiqua" w:hAnsi="Book Antiqua" w:cs="Book Antiqua"/>
          <w:color w:val="000000"/>
        </w:rPr>
        <w:t xml:space="preserve"> 2018; </w:t>
      </w:r>
      <w:r w:rsidRPr="00126842">
        <w:rPr>
          <w:rFonts w:ascii="Book Antiqua" w:eastAsia="Book Antiqua" w:hAnsi="Book Antiqua" w:cs="Book Antiqua"/>
          <w:b/>
          <w:bCs/>
          <w:color w:val="000000"/>
        </w:rPr>
        <w:t>41</w:t>
      </w:r>
      <w:r w:rsidRPr="00126842">
        <w:rPr>
          <w:rFonts w:ascii="Book Antiqua" w:eastAsia="Book Antiqua" w:hAnsi="Book Antiqua" w:cs="Book Antiqua"/>
          <w:color w:val="000000"/>
        </w:rPr>
        <w:t>: 760-765 [PMID: 28749795 DOI: 10.1097/COC.0000000000000374]</w:t>
      </w:r>
    </w:p>
    <w:p w14:paraId="286D8A07"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7 </w:t>
      </w:r>
      <w:proofErr w:type="spellStart"/>
      <w:r w:rsidRPr="00126842">
        <w:rPr>
          <w:rFonts w:ascii="Book Antiqua" w:eastAsia="Book Antiqua" w:hAnsi="Book Antiqua" w:cs="Book Antiqua"/>
          <w:b/>
          <w:bCs/>
          <w:color w:val="000000"/>
        </w:rPr>
        <w:t>Bhave</w:t>
      </w:r>
      <w:proofErr w:type="spellEnd"/>
      <w:r w:rsidRPr="00126842">
        <w:rPr>
          <w:rFonts w:ascii="Book Antiqua" w:eastAsia="Book Antiqua" w:hAnsi="Book Antiqua" w:cs="Book Antiqua"/>
          <w:b/>
          <w:bCs/>
          <w:color w:val="000000"/>
        </w:rPr>
        <w:t xml:space="preserve"> P</w:t>
      </w:r>
      <w:r w:rsidRPr="00126842">
        <w:rPr>
          <w:rFonts w:ascii="Book Antiqua" w:eastAsia="Book Antiqua" w:hAnsi="Book Antiqua" w:cs="Book Antiqua"/>
          <w:color w:val="000000"/>
        </w:rPr>
        <w:t xml:space="preserve">, Buckle A, </w:t>
      </w:r>
      <w:proofErr w:type="spellStart"/>
      <w:r w:rsidRPr="00126842">
        <w:rPr>
          <w:rFonts w:ascii="Book Antiqua" w:eastAsia="Book Antiqua" w:hAnsi="Book Antiqua" w:cs="Book Antiqua"/>
          <w:color w:val="000000"/>
        </w:rPr>
        <w:t>Sandhu</w:t>
      </w:r>
      <w:proofErr w:type="spellEnd"/>
      <w:r w:rsidRPr="00126842">
        <w:rPr>
          <w:rFonts w:ascii="Book Antiqua" w:eastAsia="Book Antiqua" w:hAnsi="Book Antiqua" w:cs="Book Antiqua"/>
          <w:color w:val="000000"/>
        </w:rPr>
        <w:t xml:space="preserve"> S, </w:t>
      </w:r>
      <w:proofErr w:type="spellStart"/>
      <w:r w:rsidRPr="00126842">
        <w:rPr>
          <w:rFonts w:ascii="Book Antiqua" w:eastAsia="Book Antiqua" w:hAnsi="Book Antiqua" w:cs="Book Antiqua"/>
          <w:color w:val="000000"/>
        </w:rPr>
        <w:t>Sood</w:t>
      </w:r>
      <w:proofErr w:type="spellEnd"/>
      <w:r w:rsidRPr="00126842">
        <w:rPr>
          <w:rFonts w:ascii="Book Antiqua" w:eastAsia="Book Antiqua" w:hAnsi="Book Antiqua" w:cs="Book Antiqua"/>
          <w:color w:val="000000"/>
        </w:rPr>
        <w:t xml:space="preserve"> S. Mortality due to immunotherapy related hepatitis. </w:t>
      </w:r>
      <w:r w:rsidRPr="00126842">
        <w:rPr>
          <w:rFonts w:ascii="Book Antiqua" w:eastAsia="Book Antiqua" w:hAnsi="Book Antiqua" w:cs="Book Antiqua"/>
          <w:i/>
          <w:iCs/>
          <w:color w:val="000000"/>
        </w:rPr>
        <w:t xml:space="preserve">J </w:t>
      </w:r>
      <w:proofErr w:type="spellStart"/>
      <w:r w:rsidRPr="00126842">
        <w:rPr>
          <w:rFonts w:ascii="Book Antiqua" w:eastAsia="Book Antiqua" w:hAnsi="Book Antiqua" w:cs="Book Antiqua"/>
          <w:i/>
          <w:iCs/>
          <w:color w:val="000000"/>
        </w:rPr>
        <w:t>Hepatol</w:t>
      </w:r>
      <w:proofErr w:type="spellEnd"/>
      <w:r w:rsidRPr="00126842">
        <w:rPr>
          <w:rFonts w:ascii="Book Antiqua" w:eastAsia="Book Antiqua" w:hAnsi="Book Antiqua" w:cs="Book Antiqua"/>
          <w:color w:val="000000"/>
        </w:rPr>
        <w:t xml:space="preserve"> 2018; </w:t>
      </w:r>
      <w:r w:rsidRPr="00126842">
        <w:rPr>
          <w:rFonts w:ascii="Book Antiqua" w:eastAsia="Book Antiqua" w:hAnsi="Book Antiqua" w:cs="Book Antiqua"/>
          <w:b/>
          <w:bCs/>
          <w:color w:val="000000"/>
        </w:rPr>
        <w:t>69</w:t>
      </w:r>
      <w:r w:rsidRPr="00126842">
        <w:rPr>
          <w:rFonts w:ascii="Book Antiqua" w:eastAsia="Book Antiqua" w:hAnsi="Book Antiqua" w:cs="Book Antiqua"/>
          <w:color w:val="000000"/>
        </w:rPr>
        <w:t>: 976-978 [PMID: 30093162 DOI: 10.1016/j.jhep.2018.06.012]</w:t>
      </w:r>
    </w:p>
    <w:p w14:paraId="0D54E52B"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8 </w:t>
      </w:r>
      <w:proofErr w:type="spellStart"/>
      <w:r w:rsidRPr="00126842">
        <w:rPr>
          <w:rFonts w:ascii="Book Antiqua" w:eastAsia="Book Antiqua" w:hAnsi="Book Antiqua" w:cs="Book Antiqua"/>
          <w:b/>
          <w:bCs/>
          <w:color w:val="000000"/>
        </w:rPr>
        <w:t>Naidoo</w:t>
      </w:r>
      <w:proofErr w:type="spellEnd"/>
      <w:r w:rsidRPr="00126842">
        <w:rPr>
          <w:rFonts w:ascii="Book Antiqua" w:eastAsia="Book Antiqua" w:hAnsi="Book Antiqua" w:cs="Book Antiqua"/>
          <w:b/>
          <w:bCs/>
          <w:color w:val="000000"/>
        </w:rPr>
        <w:t xml:space="preserve"> J</w:t>
      </w:r>
      <w:r w:rsidRPr="00126842">
        <w:rPr>
          <w:rFonts w:ascii="Book Antiqua" w:eastAsia="Book Antiqua" w:hAnsi="Book Antiqua" w:cs="Book Antiqua"/>
          <w:color w:val="000000"/>
        </w:rPr>
        <w:t xml:space="preserve">, Page DB, Li BT, Connell LC, Schindler K, </w:t>
      </w:r>
      <w:proofErr w:type="spellStart"/>
      <w:r w:rsidRPr="00126842">
        <w:rPr>
          <w:rFonts w:ascii="Book Antiqua" w:eastAsia="Book Antiqua" w:hAnsi="Book Antiqua" w:cs="Book Antiqua"/>
          <w:color w:val="000000"/>
        </w:rPr>
        <w:t>Lacouture</w:t>
      </w:r>
      <w:proofErr w:type="spellEnd"/>
      <w:r w:rsidRPr="00126842">
        <w:rPr>
          <w:rFonts w:ascii="Book Antiqua" w:eastAsia="Book Antiqua" w:hAnsi="Book Antiqua" w:cs="Book Antiqua"/>
          <w:color w:val="000000"/>
        </w:rPr>
        <w:t xml:space="preserve"> ME, </w:t>
      </w:r>
      <w:proofErr w:type="spellStart"/>
      <w:r w:rsidRPr="00126842">
        <w:rPr>
          <w:rFonts w:ascii="Book Antiqua" w:eastAsia="Book Antiqua" w:hAnsi="Book Antiqua" w:cs="Book Antiqua"/>
          <w:color w:val="000000"/>
        </w:rPr>
        <w:t>Postow</w:t>
      </w:r>
      <w:proofErr w:type="spellEnd"/>
      <w:r w:rsidRPr="00126842">
        <w:rPr>
          <w:rFonts w:ascii="Book Antiqua" w:eastAsia="Book Antiqua" w:hAnsi="Book Antiqua" w:cs="Book Antiqua"/>
          <w:color w:val="000000"/>
        </w:rPr>
        <w:t xml:space="preserve"> MA, </w:t>
      </w:r>
      <w:proofErr w:type="spellStart"/>
      <w:r w:rsidRPr="00126842">
        <w:rPr>
          <w:rFonts w:ascii="Book Antiqua" w:eastAsia="Book Antiqua" w:hAnsi="Book Antiqua" w:cs="Book Antiqua"/>
          <w:color w:val="000000"/>
        </w:rPr>
        <w:t>Wolchok</w:t>
      </w:r>
      <w:proofErr w:type="spellEnd"/>
      <w:r w:rsidRPr="00126842">
        <w:rPr>
          <w:rFonts w:ascii="Book Antiqua" w:eastAsia="Book Antiqua" w:hAnsi="Book Antiqua" w:cs="Book Antiqua"/>
          <w:color w:val="000000"/>
        </w:rPr>
        <w:t xml:space="preserve"> JD. Toxicities of the anti-PD-1 and anti-PD-L1 immune checkpoint antibodies. </w:t>
      </w:r>
      <w:r w:rsidRPr="00126842">
        <w:rPr>
          <w:rFonts w:ascii="Book Antiqua" w:eastAsia="Book Antiqua" w:hAnsi="Book Antiqua" w:cs="Book Antiqua"/>
          <w:i/>
          <w:iCs/>
          <w:color w:val="000000"/>
        </w:rPr>
        <w:t xml:space="preserve">Ann </w:t>
      </w:r>
      <w:proofErr w:type="spellStart"/>
      <w:r w:rsidRPr="00126842">
        <w:rPr>
          <w:rFonts w:ascii="Book Antiqua" w:eastAsia="Book Antiqua" w:hAnsi="Book Antiqua" w:cs="Book Antiqua"/>
          <w:i/>
          <w:iCs/>
          <w:color w:val="000000"/>
        </w:rPr>
        <w:t>Oncol</w:t>
      </w:r>
      <w:proofErr w:type="spellEnd"/>
      <w:r w:rsidRPr="00126842">
        <w:rPr>
          <w:rFonts w:ascii="Book Antiqua" w:eastAsia="Book Antiqua" w:hAnsi="Book Antiqua" w:cs="Book Antiqua"/>
          <w:color w:val="000000"/>
        </w:rPr>
        <w:t xml:space="preserve"> 2016; </w:t>
      </w:r>
      <w:r w:rsidRPr="00126842">
        <w:rPr>
          <w:rFonts w:ascii="Book Antiqua" w:eastAsia="Book Antiqua" w:hAnsi="Book Antiqua" w:cs="Book Antiqua"/>
          <w:b/>
          <w:bCs/>
          <w:color w:val="000000"/>
        </w:rPr>
        <w:t>27</w:t>
      </w:r>
      <w:r w:rsidRPr="00126842">
        <w:rPr>
          <w:rFonts w:ascii="Book Antiqua" w:eastAsia="Book Antiqua" w:hAnsi="Book Antiqua" w:cs="Book Antiqua"/>
          <w:color w:val="000000"/>
        </w:rPr>
        <w:t>: 1362 [PMID: 27072927 DOI: 10.1093/</w:t>
      </w:r>
      <w:proofErr w:type="spellStart"/>
      <w:r w:rsidRPr="00126842">
        <w:rPr>
          <w:rFonts w:ascii="Book Antiqua" w:eastAsia="Book Antiqua" w:hAnsi="Book Antiqua" w:cs="Book Antiqua"/>
          <w:color w:val="000000"/>
        </w:rPr>
        <w:t>annonc</w:t>
      </w:r>
      <w:proofErr w:type="spellEnd"/>
      <w:r w:rsidRPr="00126842">
        <w:rPr>
          <w:rFonts w:ascii="Book Antiqua" w:eastAsia="Book Antiqua" w:hAnsi="Book Antiqua" w:cs="Book Antiqua"/>
          <w:color w:val="000000"/>
        </w:rPr>
        <w:t>/mdw141]</w:t>
      </w:r>
    </w:p>
    <w:p w14:paraId="0CE8660F" w14:textId="62B3A529" w:rsidR="00A77B3E" w:rsidRPr="0095157B" w:rsidRDefault="005B7C1F" w:rsidP="00126842">
      <w:pPr>
        <w:spacing w:line="360" w:lineRule="auto"/>
        <w:jc w:val="both"/>
        <w:rPr>
          <w:rFonts w:ascii="Book Antiqua" w:eastAsia="Book Antiqua" w:hAnsi="Book Antiqua" w:cs="Book Antiqua"/>
          <w:color w:val="000000"/>
        </w:rPr>
      </w:pPr>
      <w:r w:rsidRPr="00126842">
        <w:rPr>
          <w:rFonts w:ascii="Book Antiqua" w:eastAsia="Book Antiqua" w:hAnsi="Book Antiqua" w:cs="Book Antiqua"/>
          <w:color w:val="000000"/>
        </w:rPr>
        <w:t xml:space="preserve">9 </w:t>
      </w:r>
      <w:r w:rsidRPr="00126842">
        <w:rPr>
          <w:rFonts w:ascii="Book Antiqua" w:eastAsia="Book Antiqua" w:hAnsi="Book Antiqua" w:cs="Book Antiqua"/>
          <w:b/>
          <w:bCs/>
          <w:color w:val="000000"/>
        </w:rPr>
        <w:t>Larkin J</w:t>
      </w:r>
      <w:r w:rsidRPr="00126842">
        <w:rPr>
          <w:rFonts w:ascii="Book Antiqua" w:eastAsia="Book Antiqua" w:hAnsi="Book Antiqua" w:cs="Book Antiqua"/>
          <w:color w:val="000000"/>
        </w:rPr>
        <w:t xml:space="preserve">, </w:t>
      </w:r>
      <w:proofErr w:type="spellStart"/>
      <w:r w:rsidRPr="00126842">
        <w:rPr>
          <w:rFonts w:ascii="Book Antiqua" w:eastAsia="Book Antiqua" w:hAnsi="Book Antiqua" w:cs="Book Antiqua"/>
          <w:color w:val="000000"/>
        </w:rPr>
        <w:t>Hodi</w:t>
      </w:r>
      <w:proofErr w:type="spellEnd"/>
      <w:r w:rsidRPr="00126842">
        <w:rPr>
          <w:rFonts w:ascii="Book Antiqua" w:eastAsia="Book Antiqua" w:hAnsi="Book Antiqua" w:cs="Book Antiqua"/>
          <w:color w:val="000000"/>
        </w:rPr>
        <w:t xml:space="preserve"> FS, </w:t>
      </w:r>
      <w:proofErr w:type="spellStart"/>
      <w:r w:rsidRPr="00126842">
        <w:rPr>
          <w:rFonts w:ascii="Book Antiqua" w:eastAsia="Book Antiqua" w:hAnsi="Book Antiqua" w:cs="Book Antiqua"/>
          <w:color w:val="000000"/>
        </w:rPr>
        <w:t>Wolchok</w:t>
      </w:r>
      <w:proofErr w:type="spellEnd"/>
      <w:r w:rsidRPr="00126842">
        <w:rPr>
          <w:rFonts w:ascii="Book Antiqua" w:eastAsia="Book Antiqua" w:hAnsi="Book Antiqua" w:cs="Book Antiqua"/>
          <w:color w:val="000000"/>
        </w:rPr>
        <w:t xml:space="preserve"> JD. </w:t>
      </w:r>
      <w:r w:rsidR="0095157B" w:rsidRPr="0095157B">
        <w:rPr>
          <w:rFonts w:ascii="Book Antiqua" w:eastAsia="Book Antiqua" w:hAnsi="Book Antiqua" w:cs="Book Antiqua"/>
          <w:color w:val="000000"/>
        </w:rPr>
        <w:t xml:space="preserve">Combined </w:t>
      </w:r>
      <w:proofErr w:type="spellStart"/>
      <w:r w:rsidR="0095157B" w:rsidRPr="0095157B">
        <w:rPr>
          <w:rFonts w:ascii="Book Antiqua" w:eastAsia="Book Antiqua" w:hAnsi="Book Antiqua" w:cs="Book Antiqua"/>
          <w:color w:val="000000"/>
        </w:rPr>
        <w:t>Nivolumab</w:t>
      </w:r>
      <w:proofErr w:type="spellEnd"/>
      <w:r w:rsidR="0095157B" w:rsidRPr="0095157B">
        <w:rPr>
          <w:rFonts w:ascii="Book Antiqua" w:eastAsia="Book Antiqua" w:hAnsi="Book Antiqua" w:cs="Book Antiqua"/>
          <w:color w:val="000000"/>
        </w:rPr>
        <w:t xml:space="preserve"> and </w:t>
      </w:r>
      <w:proofErr w:type="spellStart"/>
      <w:r w:rsidR="0095157B" w:rsidRPr="0095157B">
        <w:rPr>
          <w:rFonts w:ascii="Book Antiqua" w:eastAsia="Book Antiqua" w:hAnsi="Book Antiqua" w:cs="Book Antiqua"/>
          <w:color w:val="000000"/>
        </w:rPr>
        <w:t>Ipilimumab</w:t>
      </w:r>
      <w:proofErr w:type="spellEnd"/>
      <w:r w:rsidR="0095157B" w:rsidRPr="0095157B">
        <w:rPr>
          <w:rFonts w:ascii="Book Antiqua" w:eastAsia="Book Antiqua" w:hAnsi="Book Antiqua" w:cs="Book Antiqua"/>
          <w:color w:val="000000"/>
        </w:rPr>
        <w:t xml:space="preserve"> or </w:t>
      </w:r>
      <w:proofErr w:type="spellStart"/>
      <w:r w:rsidR="0095157B" w:rsidRPr="0095157B">
        <w:rPr>
          <w:rFonts w:ascii="Book Antiqua" w:eastAsia="Book Antiqua" w:hAnsi="Book Antiqua" w:cs="Book Antiqua"/>
          <w:color w:val="000000"/>
        </w:rPr>
        <w:t>Monotherapy</w:t>
      </w:r>
      <w:proofErr w:type="spellEnd"/>
      <w:r w:rsidR="0095157B" w:rsidRPr="0095157B">
        <w:rPr>
          <w:rFonts w:ascii="Book Antiqua" w:eastAsia="Book Antiqua" w:hAnsi="Book Antiqua" w:cs="Book Antiqua"/>
          <w:color w:val="000000"/>
        </w:rPr>
        <w:t xml:space="preserve"> in Untreated Melanoma</w:t>
      </w:r>
      <w:r w:rsidRPr="00126842">
        <w:rPr>
          <w:rFonts w:ascii="Book Antiqua" w:eastAsia="Book Antiqua" w:hAnsi="Book Antiqua" w:cs="Book Antiqua"/>
          <w:color w:val="000000"/>
        </w:rPr>
        <w:t xml:space="preserve">. </w:t>
      </w:r>
      <w:r w:rsidRPr="00126842">
        <w:rPr>
          <w:rFonts w:ascii="Book Antiqua" w:eastAsia="Book Antiqua" w:hAnsi="Book Antiqua" w:cs="Book Antiqua"/>
          <w:i/>
          <w:iCs/>
          <w:color w:val="000000"/>
        </w:rPr>
        <w:t xml:space="preserve">N </w:t>
      </w:r>
      <w:proofErr w:type="spellStart"/>
      <w:r w:rsidRPr="00126842">
        <w:rPr>
          <w:rFonts w:ascii="Book Antiqua" w:eastAsia="Book Antiqua" w:hAnsi="Book Antiqua" w:cs="Book Antiqua"/>
          <w:i/>
          <w:iCs/>
          <w:color w:val="000000"/>
        </w:rPr>
        <w:t>Engl</w:t>
      </w:r>
      <w:proofErr w:type="spellEnd"/>
      <w:r w:rsidRPr="00126842">
        <w:rPr>
          <w:rFonts w:ascii="Book Antiqua" w:eastAsia="Book Antiqua" w:hAnsi="Book Antiqua" w:cs="Book Antiqua"/>
          <w:i/>
          <w:iCs/>
          <w:color w:val="000000"/>
        </w:rPr>
        <w:t xml:space="preserve"> J Med</w:t>
      </w:r>
      <w:r w:rsidRPr="00126842">
        <w:rPr>
          <w:rFonts w:ascii="Book Antiqua" w:eastAsia="Book Antiqua" w:hAnsi="Book Antiqua" w:cs="Book Antiqua"/>
          <w:color w:val="000000"/>
        </w:rPr>
        <w:t xml:space="preserve"> 2015; </w:t>
      </w:r>
      <w:r w:rsidRPr="00126842">
        <w:rPr>
          <w:rFonts w:ascii="Book Antiqua" w:eastAsia="Book Antiqua" w:hAnsi="Book Antiqua" w:cs="Book Antiqua"/>
          <w:b/>
          <w:bCs/>
          <w:color w:val="000000"/>
        </w:rPr>
        <w:t>373</w:t>
      </w:r>
      <w:r w:rsidRPr="00126842">
        <w:rPr>
          <w:rFonts w:ascii="Book Antiqua" w:eastAsia="Book Antiqua" w:hAnsi="Book Antiqua" w:cs="Book Antiqua"/>
          <w:color w:val="000000"/>
        </w:rPr>
        <w:t xml:space="preserve">: 1270-1271 [PMID: 26398076 DOI: </w:t>
      </w:r>
      <w:r w:rsidR="0095157B" w:rsidRPr="0095157B">
        <w:rPr>
          <w:rFonts w:ascii="Book Antiqua" w:eastAsia="Book Antiqua" w:hAnsi="Book Antiqua" w:cs="Book Antiqua"/>
          <w:color w:val="000000"/>
        </w:rPr>
        <w:t>10.1056/NEJMc1509660</w:t>
      </w:r>
      <w:r w:rsidRPr="00126842">
        <w:rPr>
          <w:rFonts w:ascii="Book Antiqua" w:eastAsia="Book Antiqua" w:hAnsi="Book Antiqua" w:cs="Book Antiqua"/>
          <w:color w:val="000000"/>
        </w:rPr>
        <w:t>]</w:t>
      </w:r>
    </w:p>
    <w:p w14:paraId="4AA01335" w14:textId="532100A5" w:rsidR="00A77B3E" w:rsidRPr="0095157B" w:rsidRDefault="005B7C1F" w:rsidP="00126842">
      <w:pPr>
        <w:spacing w:line="360" w:lineRule="auto"/>
        <w:jc w:val="both"/>
        <w:rPr>
          <w:rFonts w:ascii="Book Antiqua" w:eastAsia="Book Antiqua" w:hAnsi="Book Antiqua" w:cs="Book Antiqua"/>
          <w:color w:val="000000"/>
        </w:rPr>
      </w:pPr>
      <w:r w:rsidRPr="00126842">
        <w:rPr>
          <w:rFonts w:ascii="Book Antiqua" w:eastAsia="Book Antiqua" w:hAnsi="Book Antiqua" w:cs="Book Antiqua"/>
          <w:color w:val="000000"/>
        </w:rPr>
        <w:t xml:space="preserve">10 </w:t>
      </w:r>
      <w:proofErr w:type="spellStart"/>
      <w:r w:rsidRPr="00126842">
        <w:rPr>
          <w:rFonts w:ascii="Book Antiqua" w:eastAsia="Book Antiqua" w:hAnsi="Book Antiqua" w:cs="Book Antiqua"/>
          <w:b/>
          <w:bCs/>
          <w:color w:val="000000"/>
        </w:rPr>
        <w:t>Valsecchi</w:t>
      </w:r>
      <w:proofErr w:type="spellEnd"/>
      <w:r w:rsidRPr="00126842">
        <w:rPr>
          <w:rFonts w:ascii="Book Antiqua" w:eastAsia="Book Antiqua" w:hAnsi="Book Antiqua" w:cs="Book Antiqua"/>
          <w:b/>
          <w:bCs/>
          <w:color w:val="000000"/>
        </w:rPr>
        <w:t xml:space="preserve"> ME</w:t>
      </w:r>
      <w:r w:rsidRPr="00126842">
        <w:rPr>
          <w:rFonts w:ascii="Book Antiqua" w:eastAsia="Book Antiqua" w:hAnsi="Book Antiqua" w:cs="Book Antiqua"/>
          <w:color w:val="000000"/>
        </w:rPr>
        <w:t xml:space="preserve">. Combined </w:t>
      </w:r>
      <w:proofErr w:type="spellStart"/>
      <w:r w:rsidRPr="00126842">
        <w:rPr>
          <w:rFonts w:ascii="Book Antiqua" w:eastAsia="Book Antiqua" w:hAnsi="Book Antiqua" w:cs="Book Antiqua"/>
          <w:color w:val="000000"/>
        </w:rPr>
        <w:t>Nivolumab</w:t>
      </w:r>
      <w:proofErr w:type="spellEnd"/>
      <w:r w:rsidRPr="00126842">
        <w:rPr>
          <w:rFonts w:ascii="Book Antiqua" w:eastAsia="Book Antiqua" w:hAnsi="Book Antiqua" w:cs="Book Antiqua"/>
          <w:color w:val="000000"/>
        </w:rPr>
        <w:t xml:space="preserve"> and </w:t>
      </w:r>
      <w:proofErr w:type="spellStart"/>
      <w:r w:rsidRPr="00126842">
        <w:rPr>
          <w:rFonts w:ascii="Book Antiqua" w:eastAsia="Book Antiqua" w:hAnsi="Book Antiqua" w:cs="Book Antiqua"/>
          <w:color w:val="000000"/>
        </w:rPr>
        <w:t>Ipilimumab</w:t>
      </w:r>
      <w:proofErr w:type="spellEnd"/>
      <w:r w:rsidRPr="00126842">
        <w:rPr>
          <w:rFonts w:ascii="Book Antiqua" w:eastAsia="Book Antiqua" w:hAnsi="Book Antiqua" w:cs="Book Antiqua"/>
          <w:color w:val="000000"/>
        </w:rPr>
        <w:t xml:space="preserve"> or </w:t>
      </w:r>
      <w:proofErr w:type="spellStart"/>
      <w:r w:rsidRPr="00126842">
        <w:rPr>
          <w:rFonts w:ascii="Book Antiqua" w:eastAsia="Book Antiqua" w:hAnsi="Book Antiqua" w:cs="Book Antiqua"/>
          <w:color w:val="000000"/>
        </w:rPr>
        <w:t>Monotherapy</w:t>
      </w:r>
      <w:proofErr w:type="spellEnd"/>
      <w:r w:rsidRPr="00126842">
        <w:rPr>
          <w:rFonts w:ascii="Book Antiqua" w:eastAsia="Book Antiqua" w:hAnsi="Book Antiqua" w:cs="Book Antiqua"/>
          <w:color w:val="000000"/>
        </w:rPr>
        <w:t xml:space="preserve"> in Untreated Melanoma. </w:t>
      </w:r>
      <w:r w:rsidRPr="00126842">
        <w:rPr>
          <w:rFonts w:ascii="Book Antiqua" w:eastAsia="Book Antiqua" w:hAnsi="Book Antiqua" w:cs="Book Antiqua"/>
          <w:i/>
          <w:iCs/>
          <w:color w:val="000000"/>
        </w:rPr>
        <w:t xml:space="preserve">N </w:t>
      </w:r>
      <w:proofErr w:type="spellStart"/>
      <w:r w:rsidRPr="00126842">
        <w:rPr>
          <w:rFonts w:ascii="Book Antiqua" w:eastAsia="Book Antiqua" w:hAnsi="Book Antiqua" w:cs="Book Antiqua"/>
          <w:i/>
          <w:iCs/>
          <w:color w:val="000000"/>
        </w:rPr>
        <w:t>Engl</w:t>
      </w:r>
      <w:proofErr w:type="spellEnd"/>
      <w:r w:rsidRPr="00126842">
        <w:rPr>
          <w:rFonts w:ascii="Book Antiqua" w:eastAsia="Book Antiqua" w:hAnsi="Book Antiqua" w:cs="Book Antiqua"/>
          <w:i/>
          <w:iCs/>
          <w:color w:val="000000"/>
        </w:rPr>
        <w:t xml:space="preserve"> J Med</w:t>
      </w:r>
      <w:r w:rsidRPr="00126842">
        <w:rPr>
          <w:rFonts w:ascii="Book Antiqua" w:eastAsia="Book Antiqua" w:hAnsi="Book Antiqua" w:cs="Book Antiqua"/>
          <w:color w:val="000000"/>
        </w:rPr>
        <w:t xml:space="preserve"> 2015; </w:t>
      </w:r>
      <w:r w:rsidRPr="00126842">
        <w:rPr>
          <w:rFonts w:ascii="Book Antiqua" w:eastAsia="Book Antiqua" w:hAnsi="Book Antiqua" w:cs="Book Antiqua"/>
          <w:b/>
          <w:bCs/>
          <w:color w:val="000000"/>
        </w:rPr>
        <w:t>373</w:t>
      </w:r>
      <w:r w:rsidRPr="00126842">
        <w:rPr>
          <w:rFonts w:ascii="Book Antiqua" w:eastAsia="Book Antiqua" w:hAnsi="Book Antiqua" w:cs="Book Antiqua"/>
          <w:color w:val="000000"/>
        </w:rPr>
        <w:t xml:space="preserve">: 1270 [PMID: 26398077 DOI: </w:t>
      </w:r>
      <w:r w:rsidR="0095157B" w:rsidRPr="0095157B">
        <w:rPr>
          <w:rFonts w:ascii="Book Antiqua" w:eastAsia="Book Antiqua" w:hAnsi="Book Antiqua" w:cs="Book Antiqua"/>
          <w:color w:val="000000"/>
        </w:rPr>
        <w:t>10.1056/NEJMc1509660</w:t>
      </w:r>
      <w:r w:rsidRPr="00126842">
        <w:rPr>
          <w:rFonts w:ascii="Book Antiqua" w:eastAsia="Book Antiqua" w:hAnsi="Book Antiqua" w:cs="Book Antiqua"/>
          <w:color w:val="000000"/>
        </w:rPr>
        <w:t>]</w:t>
      </w:r>
    </w:p>
    <w:p w14:paraId="7A0DB636"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11 </w:t>
      </w:r>
      <w:proofErr w:type="spellStart"/>
      <w:r w:rsidRPr="00126842">
        <w:rPr>
          <w:rFonts w:ascii="Book Antiqua" w:eastAsia="Book Antiqua" w:hAnsi="Book Antiqua" w:cs="Book Antiqua"/>
          <w:b/>
          <w:bCs/>
          <w:color w:val="000000"/>
        </w:rPr>
        <w:t>Parlati</w:t>
      </w:r>
      <w:proofErr w:type="spellEnd"/>
      <w:r w:rsidRPr="00126842">
        <w:rPr>
          <w:rFonts w:ascii="Book Antiqua" w:eastAsia="Book Antiqua" w:hAnsi="Book Antiqua" w:cs="Book Antiqua"/>
          <w:b/>
          <w:bCs/>
          <w:color w:val="000000"/>
        </w:rPr>
        <w:t xml:space="preserve"> L</w:t>
      </w:r>
      <w:r w:rsidRPr="00126842">
        <w:rPr>
          <w:rFonts w:ascii="Book Antiqua" w:eastAsia="Book Antiqua" w:hAnsi="Book Antiqua" w:cs="Book Antiqua"/>
          <w:color w:val="000000"/>
        </w:rPr>
        <w:t xml:space="preserve">, </w:t>
      </w:r>
      <w:proofErr w:type="spellStart"/>
      <w:r w:rsidRPr="00126842">
        <w:rPr>
          <w:rFonts w:ascii="Book Antiqua" w:eastAsia="Book Antiqua" w:hAnsi="Book Antiqua" w:cs="Book Antiqua"/>
          <w:color w:val="000000"/>
        </w:rPr>
        <w:t>Vallet-Pichard</w:t>
      </w:r>
      <w:proofErr w:type="spellEnd"/>
      <w:r w:rsidRPr="00126842">
        <w:rPr>
          <w:rFonts w:ascii="Book Antiqua" w:eastAsia="Book Antiqua" w:hAnsi="Book Antiqua" w:cs="Book Antiqua"/>
          <w:color w:val="000000"/>
        </w:rPr>
        <w:t xml:space="preserve"> A, Batista R, </w:t>
      </w:r>
      <w:proofErr w:type="spellStart"/>
      <w:r w:rsidRPr="00126842">
        <w:rPr>
          <w:rFonts w:ascii="Book Antiqua" w:eastAsia="Book Antiqua" w:hAnsi="Book Antiqua" w:cs="Book Antiqua"/>
          <w:color w:val="000000"/>
        </w:rPr>
        <w:t>Hernvann</w:t>
      </w:r>
      <w:proofErr w:type="spellEnd"/>
      <w:r w:rsidRPr="00126842">
        <w:rPr>
          <w:rFonts w:ascii="Book Antiqua" w:eastAsia="Book Antiqua" w:hAnsi="Book Antiqua" w:cs="Book Antiqua"/>
          <w:color w:val="000000"/>
        </w:rPr>
        <w:t xml:space="preserve"> A, </w:t>
      </w:r>
      <w:proofErr w:type="spellStart"/>
      <w:r w:rsidRPr="00126842">
        <w:rPr>
          <w:rFonts w:ascii="Book Antiqua" w:eastAsia="Book Antiqua" w:hAnsi="Book Antiqua" w:cs="Book Antiqua"/>
          <w:color w:val="000000"/>
        </w:rPr>
        <w:t>Sogni</w:t>
      </w:r>
      <w:proofErr w:type="spellEnd"/>
      <w:r w:rsidRPr="00126842">
        <w:rPr>
          <w:rFonts w:ascii="Book Antiqua" w:eastAsia="Book Antiqua" w:hAnsi="Book Antiqua" w:cs="Book Antiqua"/>
          <w:color w:val="000000"/>
        </w:rPr>
        <w:t xml:space="preserve"> P, Pol S, Mallet V; CERTIM group. Incidence of grade 3-4 Liver injury under immune checkpoints inhibitors: A retrospective study. </w:t>
      </w:r>
      <w:r w:rsidRPr="00126842">
        <w:rPr>
          <w:rFonts w:ascii="Book Antiqua" w:eastAsia="Book Antiqua" w:hAnsi="Book Antiqua" w:cs="Book Antiqua"/>
          <w:i/>
          <w:iCs/>
          <w:color w:val="000000"/>
        </w:rPr>
        <w:t xml:space="preserve">J </w:t>
      </w:r>
      <w:proofErr w:type="spellStart"/>
      <w:r w:rsidRPr="00126842">
        <w:rPr>
          <w:rFonts w:ascii="Book Antiqua" w:eastAsia="Book Antiqua" w:hAnsi="Book Antiqua" w:cs="Book Antiqua"/>
          <w:i/>
          <w:iCs/>
          <w:color w:val="000000"/>
        </w:rPr>
        <w:t>Hepatol</w:t>
      </w:r>
      <w:proofErr w:type="spellEnd"/>
      <w:r w:rsidRPr="00126842">
        <w:rPr>
          <w:rFonts w:ascii="Book Antiqua" w:eastAsia="Book Antiqua" w:hAnsi="Book Antiqua" w:cs="Book Antiqua"/>
          <w:color w:val="000000"/>
        </w:rPr>
        <w:t xml:space="preserve"> 2018; </w:t>
      </w:r>
      <w:r w:rsidRPr="00126842">
        <w:rPr>
          <w:rFonts w:ascii="Book Antiqua" w:eastAsia="Book Antiqua" w:hAnsi="Book Antiqua" w:cs="Book Antiqua"/>
          <w:b/>
          <w:bCs/>
          <w:color w:val="000000"/>
        </w:rPr>
        <w:t>69</w:t>
      </w:r>
      <w:r w:rsidRPr="00126842">
        <w:rPr>
          <w:rFonts w:ascii="Book Antiqua" w:eastAsia="Book Antiqua" w:hAnsi="Book Antiqua" w:cs="Book Antiqua"/>
          <w:color w:val="000000"/>
        </w:rPr>
        <w:t>: 1396-1397 [PMID: 30292476 DOI: 10.1016/j.jhep.2018.08.014]</w:t>
      </w:r>
    </w:p>
    <w:p w14:paraId="7B142D46"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12 </w:t>
      </w:r>
      <w:proofErr w:type="spellStart"/>
      <w:r w:rsidRPr="00126842">
        <w:rPr>
          <w:rFonts w:ascii="Book Antiqua" w:eastAsia="Book Antiqua" w:hAnsi="Book Antiqua" w:cs="Book Antiqua"/>
          <w:b/>
          <w:bCs/>
          <w:color w:val="000000"/>
        </w:rPr>
        <w:t>Naidoo</w:t>
      </w:r>
      <w:proofErr w:type="spellEnd"/>
      <w:r w:rsidRPr="00126842">
        <w:rPr>
          <w:rFonts w:ascii="Book Antiqua" w:eastAsia="Book Antiqua" w:hAnsi="Book Antiqua" w:cs="Book Antiqua"/>
          <w:b/>
          <w:bCs/>
          <w:color w:val="000000"/>
        </w:rPr>
        <w:t xml:space="preserve"> J</w:t>
      </w:r>
      <w:r w:rsidRPr="00126842">
        <w:rPr>
          <w:rFonts w:ascii="Book Antiqua" w:eastAsia="Book Antiqua" w:hAnsi="Book Antiqua" w:cs="Book Antiqua"/>
          <w:color w:val="000000"/>
        </w:rPr>
        <w:t xml:space="preserve">, Page DB, Li BT, Connell LC, Schindler K, </w:t>
      </w:r>
      <w:proofErr w:type="spellStart"/>
      <w:r w:rsidRPr="00126842">
        <w:rPr>
          <w:rFonts w:ascii="Book Antiqua" w:eastAsia="Book Antiqua" w:hAnsi="Book Antiqua" w:cs="Book Antiqua"/>
          <w:color w:val="000000"/>
        </w:rPr>
        <w:t>Lacouture</w:t>
      </w:r>
      <w:proofErr w:type="spellEnd"/>
      <w:r w:rsidRPr="00126842">
        <w:rPr>
          <w:rFonts w:ascii="Book Antiqua" w:eastAsia="Book Antiqua" w:hAnsi="Book Antiqua" w:cs="Book Antiqua"/>
          <w:color w:val="000000"/>
        </w:rPr>
        <w:t xml:space="preserve"> ME, </w:t>
      </w:r>
      <w:proofErr w:type="spellStart"/>
      <w:r w:rsidRPr="00126842">
        <w:rPr>
          <w:rFonts w:ascii="Book Antiqua" w:eastAsia="Book Antiqua" w:hAnsi="Book Antiqua" w:cs="Book Antiqua"/>
          <w:color w:val="000000"/>
        </w:rPr>
        <w:t>Postow</w:t>
      </w:r>
      <w:proofErr w:type="spellEnd"/>
      <w:r w:rsidRPr="00126842">
        <w:rPr>
          <w:rFonts w:ascii="Book Antiqua" w:eastAsia="Book Antiqua" w:hAnsi="Book Antiqua" w:cs="Book Antiqua"/>
          <w:color w:val="000000"/>
        </w:rPr>
        <w:t xml:space="preserve"> MA, </w:t>
      </w:r>
      <w:proofErr w:type="spellStart"/>
      <w:r w:rsidRPr="00126842">
        <w:rPr>
          <w:rFonts w:ascii="Book Antiqua" w:eastAsia="Book Antiqua" w:hAnsi="Book Antiqua" w:cs="Book Antiqua"/>
          <w:color w:val="000000"/>
        </w:rPr>
        <w:t>Wolchok</w:t>
      </w:r>
      <w:proofErr w:type="spellEnd"/>
      <w:r w:rsidRPr="00126842">
        <w:rPr>
          <w:rFonts w:ascii="Book Antiqua" w:eastAsia="Book Antiqua" w:hAnsi="Book Antiqua" w:cs="Book Antiqua"/>
          <w:color w:val="000000"/>
        </w:rPr>
        <w:t xml:space="preserve"> JD. Toxicities of the anti-PD-1 and anti-PD-L1 immune checkpoint antibodies. </w:t>
      </w:r>
      <w:r w:rsidRPr="00126842">
        <w:rPr>
          <w:rFonts w:ascii="Book Antiqua" w:eastAsia="Book Antiqua" w:hAnsi="Book Antiqua" w:cs="Book Antiqua"/>
          <w:i/>
          <w:iCs/>
          <w:color w:val="000000"/>
        </w:rPr>
        <w:t xml:space="preserve">Ann </w:t>
      </w:r>
      <w:proofErr w:type="spellStart"/>
      <w:r w:rsidRPr="00126842">
        <w:rPr>
          <w:rFonts w:ascii="Book Antiqua" w:eastAsia="Book Antiqua" w:hAnsi="Book Antiqua" w:cs="Book Antiqua"/>
          <w:i/>
          <w:iCs/>
          <w:color w:val="000000"/>
        </w:rPr>
        <w:t>Oncol</w:t>
      </w:r>
      <w:proofErr w:type="spellEnd"/>
      <w:r w:rsidRPr="00126842">
        <w:rPr>
          <w:rFonts w:ascii="Book Antiqua" w:eastAsia="Book Antiqua" w:hAnsi="Book Antiqua" w:cs="Book Antiqua"/>
          <w:color w:val="000000"/>
        </w:rPr>
        <w:t xml:space="preserve"> 2015; </w:t>
      </w:r>
      <w:r w:rsidRPr="00126842">
        <w:rPr>
          <w:rFonts w:ascii="Book Antiqua" w:eastAsia="Book Antiqua" w:hAnsi="Book Antiqua" w:cs="Book Antiqua"/>
          <w:b/>
          <w:bCs/>
          <w:color w:val="000000"/>
        </w:rPr>
        <w:t>26</w:t>
      </w:r>
      <w:r w:rsidRPr="00126842">
        <w:rPr>
          <w:rFonts w:ascii="Book Antiqua" w:eastAsia="Book Antiqua" w:hAnsi="Book Antiqua" w:cs="Book Antiqua"/>
          <w:color w:val="000000"/>
        </w:rPr>
        <w:t>: 2375-2391 [PMID: 26371282 DOI: 10.1093/</w:t>
      </w:r>
      <w:proofErr w:type="spellStart"/>
      <w:r w:rsidRPr="00126842">
        <w:rPr>
          <w:rFonts w:ascii="Book Antiqua" w:eastAsia="Book Antiqua" w:hAnsi="Book Antiqua" w:cs="Book Antiqua"/>
          <w:color w:val="000000"/>
        </w:rPr>
        <w:t>annonc</w:t>
      </w:r>
      <w:proofErr w:type="spellEnd"/>
      <w:r w:rsidRPr="00126842">
        <w:rPr>
          <w:rFonts w:ascii="Book Antiqua" w:eastAsia="Book Antiqua" w:hAnsi="Book Antiqua" w:cs="Book Antiqua"/>
          <w:color w:val="000000"/>
        </w:rPr>
        <w:t>/mdv383]</w:t>
      </w:r>
    </w:p>
    <w:p w14:paraId="5019D9C7"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13 </w:t>
      </w:r>
      <w:r w:rsidRPr="00126842">
        <w:rPr>
          <w:rFonts w:ascii="Book Antiqua" w:eastAsia="Book Antiqua" w:hAnsi="Book Antiqua" w:cs="Book Antiqua"/>
          <w:b/>
          <w:bCs/>
          <w:color w:val="000000"/>
        </w:rPr>
        <w:t>Kimura H</w:t>
      </w:r>
      <w:r w:rsidRPr="00126842">
        <w:rPr>
          <w:rFonts w:ascii="Book Antiqua" w:eastAsia="Book Antiqua" w:hAnsi="Book Antiqua" w:cs="Book Antiqua"/>
          <w:color w:val="000000"/>
        </w:rPr>
        <w:t xml:space="preserve">, Takeda A, </w:t>
      </w:r>
      <w:proofErr w:type="spellStart"/>
      <w:r w:rsidRPr="00126842">
        <w:rPr>
          <w:rFonts w:ascii="Book Antiqua" w:eastAsia="Book Antiqua" w:hAnsi="Book Antiqua" w:cs="Book Antiqua"/>
          <w:color w:val="000000"/>
        </w:rPr>
        <w:t>Kikukawa</w:t>
      </w:r>
      <w:proofErr w:type="spellEnd"/>
      <w:r w:rsidRPr="00126842">
        <w:rPr>
          <w:rFonts w:ascii="Book Antiqua" w:eastAsia="Book Antiqua" w:hAnsi="Book Antiqua" w:cs="Book Antiqua"/>
          <w:color w:val="000000"/>
        </w:rPr>
        <w:t xml:space="preserve"> T, Hasegawa I, Mino T, Uchida-Kobayashi S, </w:t>
      </w:r>
      <w:proofErr w:type="spellStart"/>
      <w:r w:rsidRPr="00126842">
        <w:rPr>
          <w:rFonts w:ascii="Book Antiqua" w:eastAsia="Book Antiqua" w:hAnsi="Book Antiqua" w:cs="Book Antiqua"/>
          <w:color w:val="000000"/>
        </w:rPr>
        <w:t>Ohsawa</w:t>
      </w:r>
      <w:proofErr w:type="spellEnd"/>
      <w:r w:rsidRPr="00126842">
        <w:rPr>
          <w:rFonts w:ascii="Book Antiqua" w:eastAsia="Book Antiqua" w:hAnsi="Book Antiqua" w:cs="Book Antiqua"/>
          <w:color w:val="000000"/>
        </w:rPr>
        <w:t xml:space="preserve"> M, </w:t>
      </w:r>
      <w:proofErr w:type="spellStart"/>
      <w:r w:rsidRPr="00126842">
        <w:rPr>
          <w:rFonts w:ascii="Book Antiqua" w:eastAsia="Book Antiqua" w:hAnsi="Book Antiqua" w:cs="Book Antiqua"/>
          <w:color w:val="000000"/>
        </w:rPr>
        <w:t>Itoh</w:t>
      </w:r>
      <w:proofErr w:type="spellEnd"/>
      <w:r w:rsidRPr="00126842">
        <w:rPr>
          <w:rFonts w:ascii="Book Antiqua" w:eastAsia="Book Antiqua" w:hAnsi="Book Antiqua" w:cs="Book Antiqua"/>
          <w:color w:val="000000"/>
        </w:rPr>
        <w:t xml:space="preserve"> Y. Liver injury after methylprednisolone pulse therapy in multiple sclerosis is usually due to idiosyncratic drug-induced toxicity rather than autoimmune hepatitis. </w:t>
      </w:r>
      <w:proofErr w:type="spellStart"/>
      <w:r w:rsidRPr="00126842">
        <w:rPr>
          <w:rFonts w:ascii="Book Antiqua" w:eastAsia="Book Antiqua" w:hAnsi="Book Antiqua" w:cs="Book Antiqua"/>
          <w:i/>
          <w:iCs/>
          <w:color w:val="000000"/>
        </w:rPr>
        <w:t>Mult</w:t>
      </w:r>
      <w:proofErr w:type="spellEnd"/>
      <w:r w:rsidRPr="00126842">
        <w:rPr>
          <w:rFonts w:ascii="Book Antiqua" w:eastAsia="Book Antiqua" w:hAnsi="Book Antiqua" w:cs="Book Antiqua"/>
          <w:i/>
          <w:iCs/>
          <w:color w:val="000000"/>
        </w:rPr>
        <w:t xml:space="preserve"> </w:t>
      </w:r>
      <w:proofErr w:type="spellStart"/>
      <w:r w:rsidRPr="00126842">
        <w:rPr>
          <w:rFonts w:ascii="Book Antiqua" w:eastAsia="Book Antiqua" w:hAnsi="Book Antiqua" w:cs="Book Antiqua"/>
          <w:i/>
          <w:iCs/>
          <w:color w:val="000000"/>
        </w:rPr>
        <w:t>Scler</w:t>
      </w:r>
      <w:proofErr w:type="spellEnd"/>
      <w:r w:rsidRPr="00126842">
        <w:rPr>
          <w:rFonts w:ascii="Book Antiqua" w:eastAsia="Book Antiqua" w:hAnsi="Book Antiqua" w:cs="Book Antiqua"/>
          <w:i/>
          <w:iCs/>
          <w:color w:val="000000"/>
        </w:rPr>
        <w:t xml:space="preserve"> </w:t>
      </w:r>
      <w:proofErr w:type="spellStart"/>
      <w:r w:rsidRPr="00126842">
        <w:rPr>
          <w:rFonts w:ascii="Book Antiqua" w:eastAsia="Book Antiqua" w:hAnsi="Book Antiqua" w:cs="Book Antiqua"/>
          <w:i/>
          <w:iCs/>
          <w:color w:val="000000"/>
        </w:rPr>
        <w:t>Relat</w:t>
      </w:r>
      <w:proofErr w:type="spellEnd"/>
      <w:r w:rsidRPr="00126842">
        <w:rPr>
          <w:rFonts w:ascii="Book Antiqua" w:eastAsia="Book Antiqua" w:hAnsi="Book Antiqua" w:cs="Book Antiqua"/>
          <w:i/>
          <w:iCs/>
          <w:color w:val="000000"/>
        </w:rPr>
        <w:t xml:space="preserve"> </w:t>
      </w:r>
      <w:proofErr w:type="spellStart"/>
      <w:r w:rsidRPr="00126842">
        <w:rPr>
          <w:rFonts w:ascii="Book Antiqua" w:eastAsia="Book Antiqua" w:hAnsi="Book Antiqua" w:cs="Book Antiqua"/>
          <w:i/>
          <w:iCs/>
          <w:color w:val="000000"/>
        </w:rPr>
        <w:t>Disord</w:t>
      </w:r>
      <w:proofErr w:type="spellEnd"/>
      <w:r w:rsidRPr="00126842">
        <w:rPr>
          <w:rFonts w:ascii="Book Antiqua" w:eastAsia="Book Antiqua" w:hAnsi="Book Antiqua" w:cs="Book Antiqua"/>
          <w:color w:val="000000"/>
        </w:rPr>
        <w:t xml:space="preserve"> 2020; </w:t>
      </w:r>
      <w:r w:rsidRPr="00126842">
        <w:rPr>
          <w:rFonts w:ascii="Book Antiqua" w:eastAsia="Book Antiqua" w:hAnsi="Book Antiqua" w:cs="Book Antiqua"/>
          <w:b/>
          <w:bCs/>
          <w:color w:val="000000"/>
        </w:rPr>
        <w:t>42</w:t>
      </w:r>
      <w:r w:rsidRPr="00126842">
        <w:rPr>
          <w:rFonts w:ascii="Book Antiqua" w:eastAsia="Book Antiqua" w:hAnsi="Book Antiqua" w:cs="Book Antiqua"/>
          <w:color w:val="000000"/>
        </w:rPr>
        <w:t>: 102065 [PMID: 32259746 DOI: 10.1016/j.msard.2020.102065]</w:t>
      </w:r>
    </w:p>
    <w:p w14:paraId="0AC4912C"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lastRenderedPageBreak/>
        <w:t xml:space="preserve">14 </w:t>
      </w:r>
      <w:proofErr w:type="spellStart"/>
      <w:r w:rsidRPr="00126842">
        <w:rPr>
          <w:rFonts w:ascii="Book Antiqua" w:eastAsia="Book Antiqua" w:hAnsi="Book Antiqua" w:cs="Book Antiqua"/>
          <w:b/>
          <w:bCs/>
          <w:color w:val="000000"/>
        </w:rPr>
        <w:t>Kleiner</w:t>
      </w:r>
      <w:proofErr w:type="spellEnd"/>
      <w:r w:rsidRPr="00126842">
        <w:rPr>
          <w:rFonts w:ascii="Book Antiqua" w:eastAsia="Book Antiqua" w:hAnsi="Book Antiqua" w:cs="Book Antiqua"/>
          <w:b/>
          <w:bCs/>
          <w:color w:val="000000"/>
        </w:rPr>
        <w:t xml:space="preserve"> DE</w:t>
      </w:r>
      <w:r w:rsidRPr="00126842">
        <w:rPr>
          <w:rFonts w:ascii="Book Antiqua" w:eastAsia="Book Antiqua" w:hAnsi="Book Antiqua" w:cs="Book Antiqua"/>
          <w:color w:val="000000"/>
        </w:rPr>
        <w:t xml:space="preserve">, Berman D. Pathologic changes in </w:t>
      </w:r>
      <w:proofErr w:type="spellStart"/>
      <w:r w:rsidRPr="00126842">
        <w:rPr>
          <w:rFonts w:ascii="Book Antiqua" w:eastAsia="Book Antiqua" w:hAnsi="Book Antiqua" w:cs="Book Antiqua"/>
          <w:color w:val="000000"/>
        </w:rPr>
        <w:t>ipilimumab</w:t>
      </w:r>
      <w:proofErr w:type="spellEnd"/>
      <w:r w:rsidRPr="00126842">
        <w:rPr>
          <w:rFonts w:ascii="Book Antiqua" w:eastAsia="Book Antiqua" w:hAnsi="Book Antiqua" w:cs="Book Antiqua"/>
          <w:color w:val="000000"/>
        </w:rPr>
        <w:t xml:space="preserve">-related hepatitis in patients with metastatic melanoma. </w:t>
      </w:r>
      <w:r w:rsidRPr="00126842">
        <w:rPr>
          <w:rFonts w:ascii="Book Antiqua" w:eastAsia="Book Antiqua" w:hAnsi="Book Antiqua" w:cs="Book Antiqua"/>
          <w:i/>
          <w:iCs/>
          <w:color w:val="000000"/>
        </w:rPr>
        <w:t xml:space="preserve">Dig Dis </w:t>
      </w:r>
      <w:proofErr w:type="spellStart"/>
      <w:r w:rsidRPr="00126842">
        <w:rPr>
          <w:rFonts w:ascii="Book Antiqua" w:eastAsia="Book Antiqua" w:hAnsi="Book Antiqua" w:cs="Book Antiqua"/>
          <w:i/>
          <w:iCs/>
          <w:color w:val="000000"/>
        </w:rPr>
        <w:t>Sci</w:t>
      </w:r>
      <w:proofErr w:type="spellEnd"/>
      <w:r w:rsidRPr="00126842">
        <w:rPr>
          <w:rFonts w:ascii="Book Antiqua" w:eastAsia="Book Antiqua" w:hAnsi="Book Antiqua" w:cs="Book Antiqua"/>
          <w:color w:val="000000"/>
        </w:rPr>
        <w:t xml:space="preserve"> 2012; </w:t>
      </w:r>
      <w:r w:rsidRPr="00126842">
        <w:rPr>
          <w:rFonts w:ascii="Book Antiqua" w:eastAsia="Book Antiqua" w:hAnsi="Book Antiqua" w:cs="Book Antiqua"/>
          <w:b/>
          <w:bCs/>
          <w:color w:val="000000"/>
        </w:rPr>
        <w:t>57</w:t>
      </w:r>
      <w:r w:rsidRPr="00126842">
        <w:rPr>
          <w:rFonts w:ascii="Book Antiqua" w:eastAsia="Book Antiqua" w:hAnsi="Book Antiqua" w:cs="Book Antiqua"/>
          <w:color w:val="000000"/>
        </w:rPr>
        <w:t>: 2233-2240 [PMID: 22434096 DOI: 10.1007/s10620-012-2140-5]</w:t>
      </w:r>
    </w:p>
    <w:p w14:paraId="3201EB59"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15 </w:t>
      </w:r>
      <w:r w:rsidRPr="00126842">
        <w:rPr>
          <w:rFonts w:ascii="Book Antiqua" w:eastAsia="Book Antiqua" w:hAnsi="Book Antiqua" w:cs="Book Antiqua"/>
          <w:b/>
          <w:bCs/>
          <w:color w:val="000000"/>
        </w:rPr>
        <w:t>De Martin E</w:t>
      </w:r>
      <w:r w:rsidRPr="00126842">
        <w:rPr>
          <w:rFonts w:ascii="Book Antiqua" w:eastAsia="Book Antiqua" w:hAnsi="Book Antiqua" w:cs="Book Antiqua"/>
          <w:color w:val="000000"/>
        </w:rPr>
        <w:t xml:space="preserve">, </w:t>
      </w:r>
      <w:proofErr w:type="spellStart"/>
      <w:r w:rsidRPr="00126842">
        <w:rPr>
          <w:rFonts w:ascii="Book Antiqua" w:eastAsia="Book Antiqua" w:hAnsi="Book Antiqua" w:cs="Book Antiqua"/>
          <w:color w:val="000000"/>
        </w:rPr>
        <w:t>Michot</w:t>
      </w:r>
      <w:proofErr w:type="spellEnd"/>
      <w:r w:rsidRPr="00126842">
        <w:rPr>
          <w:rFonts w:ascii="Book Antiqua" w:eastAsia="Book Antiqua" w:hAnsi="Book Antiqua" w:cs="Book Antiqua"/>
          <w:color w:val="000000"/>
        </w:rPr>
        <w:t xml:space="preserve"> JM, </w:t>
      </w:r>
      <w:proofErr w:type="spellStart"/>
      <w:r w:rsidRPr="00126842">
        <w:rPr>
          <w:rFonts w:ascii="Book Antiqua" w:eastAsia="Book Antiqua" w:hAnsi="Book Antiqua" w:cs="Book Antiqua"/>
          <w:color w:val="000000"/>
        </w:rPr>
        <w:t>Papouin</w:t>
      </w:r>
      <w:proofErr w:type="spellEnd"/>
      <w:r w:rsidRPr="00126842">
        <w:rPr>
          <w:rFonts w:ascii="Book Antiqua" w:eastAsia="Book Antiqua" w:hAnsi="Book Antiqua" w:cs="Book Antiqua"/>
          <w:color w:val="000000"/>
        </w:rPr>
        <w:t xml:space="preserve"> B, </w:t>
      </w:r>
      <w:proofErr w:type="spellStart"/>
      <w:r w:rsidRPr="00126842">
        <w:rPr>
          <w:rFonts w:ascii="Book Antiqua" w:eastAsia="Book Antiqua" w:hAnsi="Book Antiqua" w:cs="Book Antiqua"/>
          <w:color w:val="000000"/>
        </w:rPr>
        <w:t>Champiat</w:t>
      </w:r>
      <w:proofErr w:type="spellEnd"/>
      <w:r w:rsidRPr="00126842">
        <w:rPr>
          <w:rFonts w:ascii="Book Antiqua" w:eastAsia="Book Antiqua" w:hAnsi="Book Antiqua" w:cs="Book Antiqua"/>
          <w:color w:val="000000"/>
        </w:rPr>
        <w:t xml:space="preserve"> S, </w:t>
      </w:r>
      <w:proofErr w:type="spellStart"/>
      <w:r w:rsidRPr="00126842">
        <w:rPr>
          <w:rFonts w:ascii="Book Antiqua" w:eastAsia="Book Antiqua" w:hAnsi="Book Antiqua" w:cs="Book Antiqua"/>
          <w:color w:val="000000"/>
        </w:rPr>
        <w:t>Mateus</w:t>
      </w:r>
      <w:proofErr w:type="spellEnd"/>
      <w:r w:rsidRPr="00126842">
        <w:rPr>
          <w:rFonts w:ascii="Book Antiqua" w:eastAsia="Book Antiqua" w:hAnsi="Book Antiqua" w:cs="Book Antiqua"/>
          <w:color w:val="000000"/>
        </w:rPr>
        <w:t xml:space="preserve"> C, </w:t>
      </w:r>
      <w:proofErr w:type="spellStart"/>
      <w:r w:rsidRPr="00126842">
        <w:rPr>
          <w:rFonts w:ascii="Book Antiqua" w:eastAsia="Book Antiqua" w:hAnsi="Book Antiqua" w:cs="Book Antiqua"/>
          <w:color w:val="000000"/>
        </w:rPr>
        <w:t>Lambotte</w:t>
      </w:r>
      <w:proofErr w:type="spellEnd"/>
      <w:r w:rsidRPr="00126842">
        <w:rPr>
          <w:rFonts w:ascii="Book Antiqua" w:eastAsia="Book Antiqua" w:hAnsi="Book Antiqua" w:cs="Book Antiqua"/>
          <w:color w:val="000000"/>
        </w:rPr>
        <w:t xml:space="preserve"> O, Roche B, </w:t>
      </w:r>
      <w:proofErr w:type="spellStart"/>
      <w:r w:rsidRPr="00126842">
        <w:rPr>
          <w:rFonts w:ascii="Book Antiqua" w:eastAsia="Book Antiqua" w:hAnsi="Book Antiqua" w:cs="Book Antiqua"/>
          <w:color w:val="000000"/>
        </w:rPr>
        <w:t>Antonini</w:t>
      </w:r>
      <w:proofErr w:type="spellEnd"/>
      <w:r w:rsidRPr="00126842">
        <w:rPr>
          <w:rFonts w:ascii="Book Antiqua" w:eastAsia="Book Antiqua" w:hAnsi="Book Antiqua" w:cs="Book Antiqua"/>
          <w:color w:val="000000"/>
        </w:rPr>
        <w:t xml:space="preserve"> TM, </w:t>
      </w:r>
      <w:proofErr w:type="spellStart"/>
      <w:r w:rsidRPr="00126842">
        <w:rPr>
          <w:rFonts w:ascii="Book Antiqua" w:eastAsia="Book Antiqua" w:hAnsi="Book Antiqua" w:cs="Book Antiqua"/>
          <w:color w:val="000000"/>
        </w:rPr>
        <w:t>Coilly</w:t>
      </w:r>
      <w:proofErr w:type="spellEnd"/>
      <w:r w:rsidRPr="00126842">
        <w:rPr>
          <w:rFonts w:ascii="Book Antiqua" w:eastAsia="Book Antiqua" w:hAnsi="Book Antiqua" w:cs="Book Antiqua"/>
          <w:color w:val="000000"/>
        </w:rPr>
        <w:t xml:space="preserve"> A, </w:t>
      </w:r>
      <w:proofErr w:type="spellStart"/>
      <w:r w:rsidRPr="00126842">
        <w:rPr>
          <w:rFonts w:ascii="Book Antiqua" w:eastAsia="Book Antiqua" w:hAnsi="Book Antiqua" w:cs="Book Antiqua"/>
          <w:color w:val="000000"/>
        </w:rPr>
        <w:t>Laghouati</w:t>
      </w:r>
      <w:proofErr w:type="spellEnd"/>
      <w:r w:rsidRPr="00126842">
        <w:rPr>
          <w:rFonts w:ascii="Book Antiqua" w:eastAsia="Book Antiqua" w:hAnsi="Book Antiqua" w:cs="Book Antiqua"/>
          <w:color w:val="000000"/>
        </w:rPr>
        <w:t xml:space="preserve"> S, Robert C, </w:t>
      </w:r>
      <w:proofErr w:type="spellStart"/>
      <w:r w:rsidRPr="00126842">
        <w:rPr>
          <w:rFonts w:ascii="Book Antiqua" w:eastAsia="Book Antiqua" w:hAnsi="Book Antiqua" w:cs="Book Antiqua"/>
          <w:color w:val="000000"/>
        </w:rPr>
        <w:t>Marabelle</w:t>
      </w:r>
      <w:proofErr w:type="spellEnd"/>
      <w:r w:rsidRPr="00126842">
        <w:rPr>
          <w:rFonts w:ascii="Book Antiqua" w:eastAsia="Book Antiqua" w:hAnsi="Book Antiqua" w:cs="Book Antiqua"/>
          <w:color w:val="000000"/>
        </w:rPr>
        <w:t xml:space="preserve"> A, </w:t>
      </w:r>
      <w:proofErr w:type="spellStart"/>
      <w:r w:rsidRPr="00126842">
        <w:rPr>
          <w:rFonts w:ascii="Book Antiqua" w:eastAsia="Book Antiqua" w:hAnsi="Book Antiqua" w:cs="Book Antiqua"/>
          <w:color w:val="000000"/>
        </w:rPr>
        <w:t>Guettier</w:t>
      </w:r>
      <w:proofErr w:type="spellEnd"/>
      <w:r w:rsidRPr="00126842">
        <w:rPr>
          <w:rFonts w:ascii="Book Antiqua" w:eastAsia="Book Antiqua" w:hAnsi="Book Antiqua" w:cs="Book Antiqua"/>
          <w:color w:val="000000"/>
        </w:rPr>
        <w:t xml:space="preserve"> C, Samuel D. Characterization of liver injury induced by cancer immunotherapy using immune checkpoint inhibitors. </w:t>
      </w:r>
      <w:r w:rsidRPr="00126842">
        <w:rPr>
          <w:rFonts w:ascii="Book Antiqua" w:eastAsia="Book Antiqua" w:hAnsi="Book Antiqua" w:cs="Book Antiqua"/>
          <w:i/>
          <w:iCs/>
          <w:color w:val="000000"/>
        </w:rPr>
        <w:t xml:space="preserve">J </w:t>
      </w:r>
      <w:proofErr w:type="spellStart"/>
      <w:r w:rsidRPr="00126842">
        <w:rPr>
          <w:rFonts w:ascii="Book Antiqua" w:eastAsia="Book Antiqua" w:hAnsi="Book Antiqua" w:cs="Book Antiqua"/>
          <w:i/>
          <w:iCs/>
          <w:color w:val="000000"/>
        </w:rPr>
        <w:t>Hepatol</w:t>
      </w:r>
      <w:proofErr w:type="spellEnd"/>
      <w:r w:rsidRPr="00126842">
        <w:rPr>
          <w:rFonts w:ascii="Book Antiqua" w:eastAsia="Book Antiqua" w:hAnsi="Book Antiqua" w:cs="Book Antiqua"/>
          <w:color w:val="000000"/>
        </w:rPr>
        <w:t xml:space="preserve"> 2018; </w:t>
      </w:r>
      <w:r w:rsidRPr="00126842">
        <w:rPr>
          <w:rFonts w:ascii="Book Antiqua" w:eastAsia="Book Antiqua" w:hAnsi="Book Antiqua" w:cs="Book Antiqua"/>
          <w:b/>
          <w:bCs/>
          <w:color w:val="000000"/>
        </w:rPr>
        <w:t>68</w:t>
      </w:r>
      <w:r w:rsidRPr="00126842">
        <w:rPr>
          <w:rFonts w:ascii="Book Antiqua" w:eastAsia="Book Antiqua" w:hAnsi="Book Antiqua" w:cs="Book Antiqua"/>
          <w:color w:val="000000"/>
        </w:rPr>
        <w:t>: 1181-1190 [PMID: 29427729 DOI: 10.1016/j.jhep.2018.01.033]</w:t>
      </w:r>
    </w:p>
    <w:p w14:paraId="0EAE8F2D"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16 </w:t>
      </w:r>
      <w:proofErr w:type="spellStart"/>
      <w:r w:rsidRPr="00126842">
        <w:rPr>
          <w:rFonts w:ascii="Book Antiqua" w:eastAsia="Book Antiqua" w:hAnsi="Book Antiqua" w:cs="Book Antiqua"/>
          <w:b/>
          <w:bCs/>
          <w:color w:val="000000"/>
        </w:rPr>
        <w:t>Johncilla</w:t>
      </w:r>
      <w:proofErr w:type="spellEnd"/>
      <w:r w:rsidRPr="00126842">
        <w:rPr>
          <w:rFonts w:ascii="Book Antiqua" w:eastAsia="Book Antiqua" w:hAnsi="Book Antiqua" w:cs="Book Antiqua"/>
          <w:b/>
          <w:bCs/>
          <w:color w:val="000000"/>
        </w:rPr>
        <w:t xml:space="preserve"> M</w:t>
      </w:r>
      <w:r w:rsidRPr="00126842">
        <w:rPr>
          <w:rFonts w:ascii="Book Antiqua" w:eastAsia="Book Antiqua" w:hAnsi="Book Antiqua" w:cs="Book Antiqua"/>
          <w:color w:val="000000"/>
        </w:rPr>
        <w:t xml:space="preserve">, </w:t>
      </w:r>
      <w:proofErr w:type="spellStart"/>
      <w:r w:rsidRPr="00126842">
        <w:rPr>
          <w:rFonts w:ascii="Book Antiqua" w:eastAsia="Book Antiqua" w:hAnsi="Book Antiqua" w:cs="Book Antiqua"/>
          <w:color w:val="000000"/>
        </w:rPr>
        <w:t>Misdraji</w:t>
      </w:r>
      <w:proofErr w:type="spellEnd"/>
      <w:r w:rsidRPr="00126842">
        <w:rPr>
          <w:rFonts w:ascii="Book Antiqua" w:eastAsia="Book Antiqua" w:hAnsi="Book Antiqua" w:cs="Book Antiqua"/>
          <w:color w:val="000000"/>
        </w:rPr>
        <w:t xml:space="preserve"> J, Pratt DS, </w:t>
      </w:r>
      <w:proofErr w:type="spellStart"/>
      <w:r w:rsidRPr="00126842">
        <w:rPr>
          <w:rFonts w:ascii="Book Antiqua" w:eastAsia="Book Antiqua" w:hAnsi="Book Antiqua" w:cs="Book Antiqua"/>
          <w:color w:val="000000"/>
        </w:rPr>
        <w:t>Agoston</w:t>
      </w:r>
      <w:proofErr w:type="spellEnd"/>
      <w:r w:rsidRPr="00126842">
        <w:rPr>
          <w:rFonts w:ascii="Book Antiqua" w:eastAsia="Book Antiqua" w:hAnsi="Book Antiqua" w:cs="Book Antiqua"/>
          <w:color w:val="000000"/>
        </w:rPr>
        <w:t xml:space="preserve"> AT, </w:t>
      </w:r>
      <w:proofErr w:type="spellStart"/>
      <w:r w:rsidRPr="00126842">
        <w:rPr>
          <w:rFonts w:ascii="Book Antiqua" w:eastAsia="Book Antiqua" w:hAnsi="Book Antiqua" w:cs="Book Antiqua"/>
          <w:color w:val="000000"/>
        </w:rPr>
        <w:t>Lauwers</w:t>
      </w:r>
      <w:proofErr w:type="spellEnd"/>
      <w:r w:rsidRPr="00126842">
        <w:rPr>
          <w:rFonts w:ascii="Book Antiqua" w:eastAsia="Book Antiqua" w:hAnsi="Book Antiqua" w:cs="Book Antiqua"/>
          <w:color w:val="000000"/>
        </w:rPr>
        <w:t xml:space="preserve"> GY, </w:t>
      </w:r>
      <w:proofErr w:type="spellStart"/>
      <w:r w:rsidRPr="00126842">
        <w:rPr>
          <w:rFonts w:ascii="Book Antiqua" w:eastAsia="Book Antiqua" w:hAnsi="Book Antiqua" w:cs="Book Antiqua"/>
          <w:color w:val="000000"/>
        </w:rPr>
        <w:t>Srivastava</w:t>
      </w:r>
      <w:proofErr w:type="spellEnd"/>
      <w:r w:rsidRPr="00126842">
        <w:rPr>
          <w:rFonts w:ascii="Book Antiqua" w:eastAsia="Book Antiqua" w:hAnsi="Book Antiqua" w:cs="Book Antiqua"/>
          <w:color w:val="000000"/>
        </w:rPr>
        <w:t xml:space="preserve"> A, Doyle LA. </w:t>
      </w:r>
      <w:proofErr w:type="spellStart"/>
      <w:r w:rsidRPr="00126842">
        <w:rPr>
          <w:rFonts w:ascii="Book Antiqua" w:eastAsia="Book Antiqua" w:hAnsi="Book Antiqua" w:cs="Book Antiqua"/>
          <w:color w:val="000000"/>
        </w:rPr>
        <w:t>Ipilimumab</w:t>
      </w:r>
      <w:proofErr w:type="spellEnd"/>
      <w:r w:rsidRPr="00126842">
        <w:rPr>
          <w:rFonts w:ascii="Book Antiqua" w:eastAsia="Book Antiqua" w:hAnsi="Book Antiqua" w:cs="Book Antiqua"/>
          <w:color w:val="000000"/>
        </w:rPr>
        <w:t xml:space="preserve">-associated Hepatitis: </w:t>
      </w:r>
      <w:proofErr w:type="spellStart"/>
      <w:r w:rsidRPr="00126842">
        <w:rPr>
          <w:rFonts w:ascii="Book Antiqua" w:eastAsia="Book Antiqua" w:hAnsi="Book Antiqua" w:cs="Book Antiqua"/>
          <w:color w:val="000000"/>
        </w:rPr>
        <w:t>Clinicopathologic</w:t>
      </w:r>
      <w:proofErr w:type="spellEnd"/>
      <w:r w:rsidRPr="00126842">
        <w:rPr>
          <w:rFonts w:ascii="Book Antiqua" w:eastAsia="Book Antiqua" w:hAnsi="Book Antiqua" w:cs="Book Antiqua"/>
          <w:color w:val="000000"/>
        </w:rPr>
        <w:t xml:space="preserve"> Characterization in a Series of 11 Cases. </w:t>
      </w:r>
      <w:r w:rsidRPr="00126842">
        <w:rPr>
          <w:rFonts w:ascii="Book Antiqua" w:eastAsia="Book Antiqua" w:hAnsi="Book Antiqua" w:cs="Book Antiqua"/>
          <w:i/>
          <w:iCs/>
          <w:color w:val="000000"/>
        </w:rPr>
        <w:t xml:space="preserve">Am J </w:t>
      </w:r>
      <w:proofErr w:type="spellStart"/>
      <w:r w:rsidRPr="00126842">
        <w:rPr>
          <w:rFonts w:ascii="Book Antiqua" w:eastAsia="Book Antiqua" w:hAnsi="Book Antiqua" w:cs="Book Antiqua"/>
          <w:i/>
          <w:iCs/>
          <w:color w:val="000000"/>
        </w:rPr>
        <w:t>Surg</w:t>
      </w:r>
      <w:proofErr w:type="spellEnd"/>
      <w:r w:rsidRPr="00126842">
        <w:rPr>
          <w:rFonts w:ascii="Book Antiqua" w:eastAsia="Book Antiqua" w:hAnsi="Book Antiqua" w:cs="Book Antiqua"/>
          <w:i/>
          <w:iCs/>
          <w:color w:val="000000"/>
        </w:rPr>
        <w:t xml:space="preserve"> </w:t>
      </w:r>
      <w:proofErr w:type="spellStart"/>
      <w:r w:rsidRPr="00126842">
        <w:rPr>
          <w:rFonts w:ascii="Book Antiqua" w:eastAsia="Book Antiqua" w:hAnsi="Book Antiqua" w:cs="Book Antiqua"/>
          <w:i/>
          <w:iCs/>
          <w:color w:val="000000"/>
        </w:rPr>
        <w:t>Pathol</w:t>
      </w:r>
      <w:proofErr w:type="spellEnd"/>
      <w:r w:rsidRPr="00126842">
        <w:rPr>
          <w:rFonts w:ascii="Book Antiqua" w:eastAsia="Book Antiqua" w:hAnsi="Book Antiqua" w:cs="Book Antiqua"/>
          <w:color w:val="000000"/>
        </w:rPr>
        <w:t xml:space="preserve"> 2015; </w:t>
      </w:r>
      <w:r w:rsidRPr="00126842">
        <w:rPr>
          <w:rFonts w:ascii="Book Antiqua" w:eastAsia="Book Antiqua" w:hAnsi="Book Antiqua" w:cs="Book Antiqua"/>
          <w:b/>
          <w:bCs/>
          <w:color w:val="000000"/>
        </w:rPr>
        <w:t>39</w:t>
      </w:r>
      <w:r w:rsidRPr="00126842">
        <w:rPr>
          <w:rFonts w:ascii="Book Antiqua" w:eastAsia="Book Antiqua" w:hAnsi="Book Antiqua" w:cs="Book Antiqua"/>
          <w:color w:val="000000"/>
        </w:rPr>
        <w:t>: 1075-1084 [PMID: 26034866 DOI: 10.1097/PAS.0000000000000453]</w:t>
      </w:r>
    </w:p>
    <w:p w14:paraId="59B75CA8"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17 </w:t>
      </w:r>
      <w:r w:rsidRPr="00126842">
        <w:rPr>
          <w:rFonts w:ascii="Book Antiqua" w:eastAsia="Book Antiqua" w:hAnsi="Book Antiqua" w:cs="Book Antiqua"/>
          <w:b/>
          <w:bCs/>
          <w:color w:val="000000"/>
        </w:rPr>
        <w:t>Zen Y</w:t>
      </w:r>
      <w:r w:rsidRPr="00126842">
        <w:rPr>
          <w:rFonts w:ascii="Book Antiqua" w:eastAsia="Book Antiqua" w:hAnsi="Book Antiqua" w:cs="Book Antiqua"/>
          <w:color w:val="000000"/>
        </w:rPr>
        <w:t xml:space="preserve">, </w:t>
      </w:r>
      <w:proofErr w:type="spellStart"/>
      <w:r w:rsidRPr="00126842">
        <w:rPr>
          <w:rFonts w:ascii="Book Antiqua" w:eastAsia="Book Antiqua" w:hAnsi="Book Antiqua" w:cs="Book Antiqua"/>
          <w:color w:val="000000"/>
        </w:rPr>
        <w:t>Yeh</w:t>
      </w:r>
      <w:proofErr w:type="spellEnd"/>
      <w:r w:rsidRPr="00126842">
        <w:rPr>
          <w:rFonts w:ascii="Book Antiqua" w:eastAsia="Book Antiqua" w:hAnsi="Book Antiqua" w:cs="Book Antiqua"/>
          <w:color w:val="000000"/>
        </w:rPr>
        <w:t xml:space="preserve"> MM. Hepatotoxicity of immune checkpoint inhibitors: a histology study of seven cases in comparison with autoimmune hepatitis and idiosyncratic drug-induced liver injury. </w:t>
      </w:r>
      <w:r w:rsidRPr="00126842">
        <w:rPr>
          <w:rFonts w:ascii="Book Antiqua" w:eastAsia="Book Antiqua" w:hAnsi="Book Antiqua" w:cs="Book Antiqua"/>
          <w:i/>
          <w:iCs/>
          <w:color w:val="000000"/>
        </w:rPr>
        <w:t xml:space="preserve">Mod </w:t>
      </w:r>
      <w:proofErr w:type="spellStart"/>
      <w:r w:rsidRPr="00126842">
        <w:rPr>
          <w:rFonts w:ascii="Book Antiqua" w:eastAsia="Book Antiqua" w:hAnsi="Book Antiqua" w:cs="Book Antiqua"/>
          <w:i/>
          <w:iCs/>
          <w:color w:val="000000"/>
        </w:rPr>
        <w:t>Pathol</w:t>
      </w:r>
      <w:proofErr w:type="spellEnd"/>
      <w:r w:rsidRPr="00126842">
        <w:rPr>
          <w:rFonts w:ascii="Book Antiqua" w:eastAsia="Book Antiqua" w:hAnsi="Book Antiqua" w:cs="Book Antiqua"/>
          <w:color w:val="000000"/>
        </w:rPr>
        <w:t xml:space="preserve"> 2018; </w:t>
      </w:r>
      <w:r w:rsidRPr="00126842">
        <w:rPr>
          <w:rFonts w:ascii="Book Antiqua" w:eastAsia="Book Antiqua" w:hAnsi="Book Antiqua" w:cs="Book Antiqua"/>
          <w:b/>
          <w:bCs/>
          <w:color w:val="000000"/>
        </w:rPr>
        <w:t>31</w:t>
      </w:r>
      <w:r w:rsidRPr="00126842">
        <w:rPr>
          <w:rFonts w:ascii="Book Antiqua" w:eastAsia="Book Antiqua" w:hAnsi="Book Antiqua" w:cs="Book Antiqua"/>
          <w:color w:val="000000"/>
        </w:rPr>
        <w:t>: 965-973 [PMID: 29403081 DOI: 10.1038/s41379-018-0013-y]</w:t>
      </w:r>
    </w:p>
    <w:p w14:paraId="6A6A726B"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18 </w:t>
      </w:r>
      <w:r w:rsidRPr="00126842">
        <w:rPr>
          <w:rFonts w:ascii="Book Antiqua" w:eastAsia="Book Antiqua" w:hAnsi="Book Antiqua" w:cs="Book Antiqua"/>
          <w:b/>
          <w:bCs/>
          <w:color w:val="000000"/>
        </w:rPr>
        <w:t>Wu Z</w:t>
      </w:r>
      <w:r w:rsidRPr="00126842">
        <w:rPr>
          <w:rFonts w:ascii="Book Antiqua" w:eastAsia="Book Antiqua" w:hAnsi="Book Antiqua" w:cs="Book Antiqua"/>
          <w:color w:val="000000"/>
        </w:rPr>
        <w:t xml:space="preserve">, Lai L, Li M, Zhang L, Zhang W. Acute liver failure caused by </w:t>
      </w:r>
      <w:proofErr w:type="spellStart"/>
      <w:r w:rsidRPr="00126842">
        <w:rPr>
          <w:rFonts w:ascii="Book Antiqua" w:eastAsia="Book Antiqua" w:hAnsi="Book Antiqua" w:cs="Book Antiqua"/>
          <w:color w:val="000000"/>
        </w:rPr>
        <w:t>pembrolizumab</w:t>
      </w:r>
      <w:proofErr w:type="spellEnd"/>
      <w:r w:rsidRPr="00126842">
        <w:rPr>
          <w:rFonts w:ascii="Book Antiqua" w:eastAsia="Book Antiqua" w:hAnsi="Book Antiqua" w:cs="Book Antiqua"/>
          <w:color w:val="000000"/>
        </w:rPr>
        <w:t xml:space="preserve"> in a patient with pulmonary metastatic liver cancer: A case report. </w:t>
      </w:r>
      <w:r w:rsidRPr="00126842">
        <w:rPr>
          <w:rFonts w:ascii="Book Antiqua" w:eastAsia="Book Antiqua" w:hAnsi="Book Antiqua" w:cs="Book Antiqua"/>
          <w:i/>
          <w:iCs/>
          <w:color w:val="000000"/>
        </w:rPr>
        <w:t>Medicine (Baltimore)</w:t>
      </w:r>
      <w:r w:rsidRPr="00126842">
        <w:rPr>
          <w:rFonts w:ascii="Book Antiqua" w:eastAsia="Book Antiqua" w:hAnsi="Book Antiqua" w:cs="Book Antiqua"/>
          <w:color w:val="000000"/>
        </w:rPr>
        <w:t xml:space="preserve"> 2017; </w:t>
      </w:r>
      <w:r w:rsidRPr="00126842">
        <w:rPr>
          <w:rFonts w:ascii="Book Antiqua" w:eastAsia="Book Antiqua" w:hAnsi="Book Antiqua" w:cs="Book Antiqua"/>
          <w:b/>
          <w:bCs/>
          <w:color w:val="000000"/>
        </w:rPr>
        <w:t>96</w:t>
      </w:r>
      <w:r w:rsidRPr="00126842">
        <w:rPr>
          <w:rFonts w:ascii="Book Antiqua" w:eastAsia="Book Antiqua" w:hAnsi="Book Antiqua" w:cs="Book Antiqua"/>
          <w:color w:val="000000"/>
        </w:rPr>
        <w:t>: e9431 [PMID: 29390572 DOI: 10.1097/MD.0000000000009431]</w:t>
      </w:r>
    </w:p>
    <w:p w14:paraId="10B46776"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19 </w:t>
      </w:r>
      <w:proofErr w:type="spellStart"/>
      <w:r w:rsidRPr="00126842">
        <w:rPr>
          <w:rFonts w:ascii="Book Antiqua" w:eastAsia="Book Antiqua" w:hAnsi="Book Antiqua" w:cs="Book Antiqua"/>
          <w:b/>
          <w:bCs/>
          <w:color w:val="000000"/>
        </w:rPr>
        <w:t>Simonelli</w:t>
      </w:r>
      <w:proofErr w:type="spellEnd"/>
      <w:r w:rsidRPr="00126842">
        <w:rPr>
          <w:rFonts w:ascii="Book Antiqua" w:eastAsia="Book Antiqua" w:hAnsi="Book Antiqua" w:cs="Book Antiqua"/>
          <w:b/>
          <w:bCs/>
          <w:color w:val="000000"/>
        </w:rPr>
        <w:t xml:space="preserve"> M</w:t>
      </w:r>
      <w:r w:rsidRPr="00126842">
        <w:rPr>
          <w:rFonts w:ascii="Book Antiqua" w:eastAsia="Book Antiqua" w:hAnsi="Book Antiqua" w:cs="Book Antiqua"/>
          <w:color w:val="000000"/>
        </w:rPr>
        <w:t xml:space="preserve">, Di </w:t>
      </w:r>
      <w:proofErr w:type="spellStart"/>
      <w:r w:rsidRPr="00126842">
        <w:rPr>
          <w:rFonts w:ascii="Book Antiqua" w:eastAsia="Book Antiqua" w:hAnsi="Book Antiqua" w:cs="Book Antiqua"/>
          <w:color w:val="000000"/>
        </w:rPr>
        <w:t>Tommaso</w:t>
      </w:r>
      <w:proofErr w:type="spellEnd"/>
      <w:r w:rsidRPr="00126842">
        <w:rPr>
          <w:rFonts w:ascii="Book Antiqua" w:eastAsia="Book Antiqua" w:hAnsi="Book Antiqua" w:cs="Book Antiqua"/>
          <w:color w:val="000000"/>
        </w:rPr>
        <w:t xml:space="preserve"> L, </w:t>
      </w:r>
      <w:proofErr w:type="spellStart"/>
      <w:r w:rsidRPr="00126842">
        <w:rPr>
          <w:rFonts w:ascii="Book Antiqua" w:eastAsia="Book Antiqua" w:hAnsi="Book Antiqua" w:cs="Book Antiqua"/>
          <w:color w:val="000000"/>
        </w:rPr>
        <w:t>Baretti</w:t>
      </w:r>
      <w:proofErr w:type="spellEnd"/>
      <w:r w:rsidRPr="00126842">
        <w:rPr>
          <w:rFonts w:ascii="Book Antiqua" w:eastAsia="Book Antiqua" w:hAnsi="Book Antiqua" w:cs="Book Antiqua"/>
          <w:color w:val="000000"/>
        </w:rPr>
        <w:t xml:space="preserve"> M, Santoro A. Pathological characterization of </w:t>
      </w:r>
      <w:proofErr w:type="spellStart"/>
      <w:r w:rsidRPr="00126842">
        <w:rPr>
          <w:rFonts w:ascii="Book Antiqua" w:eastAsia="Book Antiqua" w:hAnsi="Book Antiqua" w:cs="Book Antiqua"/>
          <w:color w:val="000000"/>
        </w:rPr>
        <w:t>nivolumab</w:t>
      </w:r>
      <w:proofErr w:type="spellEnd"/>
      <w:r w:rsidRPr="00126842">
        <w:rPr>
          <w:rFonts w:ascii="Book Antiqua" w:eastAsia="Book Antiqua" w:hAnsi="Book Antiqua" w:cs="Book Antiqua"/>
          <w:color w:val="000000"/>
        </w:rPr>
        <w:t xml:space="preserve">-related liver injury in a patient with </w:t>
      </w:r>
      <w:proofErr w:type="spellStart"/>
      <w:r w:rsidRPr="00126842">
        <w:rPr>
          <w:rFonts w:ascii="Book Antiqua" w:eastAsia="Book Antiqua" w:hAnsi="Book Antiqua" w:cs="Book Antiqua"/>
          <w:color w:val="000000"/>
        </w:rPr>
        <w:t>glioblastoma</w:t>
      </w:r>
      <w:proofErr w:type="spellEnd"/>
      <w:r w:rsidRPr="00126842">
        <w:rPr>
          <w:rFonts w:ascii="Book Antiqua" w:eastAsia="Book Antiqua" w:hAnsi="Book Antiqua" w:cs="Book Antiqua"/>
          <w:color w:val="000000"/>
        </w:rPr>
        <w:t xml:space="preserve">. </w:t>
      </w:r>
      <w:r w:rsidRPr="00126842">
        <w:rPr>
          <w:rFonts w:ascii="Book Antiqua" w:eastAsia="Book Antiqua" w:hAnsi="Book Antiqua" w:cs="Book Antiqua"/>
          <w:i/>
          <w:iCs/>
          <w:color w:val="000000"/>
        </w:rPr>
        <w:t>Immunotherapy</w:t>
      </w:r>
      <w:r w:rsidRPr="00126842">
        <w:rPr>
          <w:rFonts w:ascii="Book Antiqua" w:eastAsia="Book Antiqua" w:hAnsi="Book Antiqua" w:cs="Book Antiqua"/>
          <w:color w:val="000000"/>
        </w:rPr>
        <w:t xml:space="preserve"> 2016; </w:t>
      </w:r>
      <w:r w:rsidRPr="00126842">
        <w:rPr>
          <w:rFonts w:ascii="Book Antiqua" w:eastAsia="Book Antiqua" w:hAnsi="Book Antiqua" w:cs="Book Antiqua"/>
          <w:b/>
          <w:bCs/>
          <w:color w:val="000000"/>
        </w:rPr>
        <w:t>8</w:t>
      </w:r>
      <w:r w:rsidRPr="00126842">
        <w:rPr>
          <w:rFonts w:ascii="Book Antiqua" w:eastAsia="Book Antiqua" w:hAnsi="Book Antiqua" w:cs="Book Antiqua"/>
          <w:color w:val="000000"/>
        </w:rPr>
        <w:t>: 1363-1369 [PMID: 28000537 DOI: 10.2217/imt-2016-0057]</w:t>
      </w:r>
    </w:p>
    <w:p w14:paraId="73F1E59E"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20 </w:t>
      </w:r>
      <w:r w:rsidRPr="00126842">
        <w:rPr>
          <w:rFonts w:ascii="Book Antiqua" w:eastAsia="Book Antiqua" w:hAnsi="Book Antiqua" w:cs="Book Antiqua"/>
          <w:b/>
          <w:bCs/>
          <w:color w:val="000000"/>
        </w:rPr>
        <w:t>Everett J</w:t>
      </w:r>
      <w:r w:rsidRPr="00126842">
        <w:rPr>
          <w:rFonts w:ascii="Book Antiqua" w:eastAsia="Book Antiqua" w:hAnsi="Book Antiqua" w:cs="Book Antiqua"/>
          <w:color w:val="000000"/>
        </w:rPr>
        <w:t xml:space="preserve">, </w:t>
      </w:r>
      <w:proofErr w:type="spellStart"/>
      <w:r w:rsidRPr="00126842">
        <w:rPr>
          <w:rFonts w:ascii="Book Antiqua" w:eastAsia="Book Antiqua" w:hAnsi="Book Antiqua" w:cs="Book Antiqua"/>
          <w:color w:val="000000"/>
        </w:rPr>
        <w:t>Srivastava</w:t>
      </w:r>
      <w:proofErr w:type="spellEnd"/>
      <w:r w:rsidRPr="00126842">
        <w:rPr>
          <w:rFonts w:ascii="Book Antiqua" w:eastAsia="Book Antiqua" w:hAnsi="Book Antiqua" w:cs="Book Antiqua"/>
          <w:color w:val="000000"/>
        </w:rPr>
        <w:t xml:space="preserve"> A, </w:t>
      </w:r>
      <w:proofErr w:type="spellStart"/>
      <w:r w:rsidRPr="00126842">
        <w:rPr>
          <w:rFonts w:ascii="Book Antiqua" w:eastAsia="Book Antiqua" w:hAnsi="Book Antiqua" w:cs="Book Antiqua"/>
          <w:color w:val="000000"/>
        </w:rPr>
        <w:t>Misdraji</w:t>
      </w:r>
      <w:proofErr w:type="spellEnd"/>
      <w:r w:rsidRPr="00126842">
        <w:rPr>
          <w:rFonts w:ascii="Book Antiqua" w:eastAsia="Book Antiqua" w:hAnsi="Book Antiqua" w:cs="Book Antiqua"/>
          <w:color w:val="000000"/>
        </w:rPr>
        <w:t xml:space="preserve"> J. Fibrin Ring Granulomas in Checkpoint Inhibitor-induced Hepatitis. </w:t>
      </w:r>
      <w:r w:rsidRPr="00126842">
        <w:rPr>
          <w:rFonts w:ascii="Book Antiqua" w:eastAsia="Book Antiqua" w:hAnsi="Book Antiqua" w:cs="Book Antiqua"/>
          <w:i/>
          <w:iCs/>
          <w:color w:val="000000"/>
        </w:rPr>
        <w:t xml:space="preserve">Am J </w:t>
      </w:r>
      <w:proofErr w:type="spellStart"/>
      <w:r w:rsidRPr="00126842">
        <w:rPr>
          <w:rFonts w:ascii="Book Antiqua" w:eastAsia="Book Antiqua" w:hAnsi="Book Antiqua" w:cs="Book Antiqua"/>
          <w:i/>
          <w:iCs/>
          <w:color w:val="000000"/>
        </w:rPr>
        <w:t>Surg</w:t>
      </w:r>
      <w:proofErr w:type="spellEnd"/>
      <w:r w:rsidRPr="00126842">
        <w:rPr>
          <w:rFonts w:ascii="Book Antiqua" w:eastAsia="Book Antiqua" w:hAnsi="Book Antiqua" w:cs="Book Antiqua"/>
          <w:i/>
          <w:iCs/>
          <w:color w:val="000000"/>
        </w:rPr>
        <w:t xml:space="preserve"> </w:t>
      </w:r>
      <w:proofErr w:type="spellStart"/>
      <w:r w:rsidRPr="00126842">
        <w:rPr>
          <w:rFonts w:ascii="Book Antiqua" w:eastAsia="Book Antiqua" w:hAnsi="Book Antiqua" w:cs="Book Antiqua"/>
          <w:i/>
          <w:iCs/>
          <w:color w:val="000000"/>
        </w:rPr>
        <w:t>Pathol</w:t>
      </w:r>
      <w:proofErr w:type="spellEnd"/>
      <w:r w:rsidRPr="00126842">
        <w:rPr>
          <w:rFonts w:ascii="Book Antiqua" w:eastAsia="Book Antiqua" w:hAnsi="Book Antiqua" w:cs="Book Antiqua"/>
          <w:color w:val="000000"/>
        </w:rPr>
        <w:t xml:space="preserve"> 2017; </w:t>
      </w:r>
      <w:r w:rsidRPr="00126842">
        <w:rPr>
          <w:rFonts w:ascii="Book Antiqua" w:eastAsia="Book Antiqua" w:hAnsi="Book Antiqua" w:cs="Book Antiqua"/>
          <w:b/>
          <w:bCs/>
          <w:color w:val="000000"/>
        </w:rPr>
        <w:t>41</w:t>
      </w:r>
      <w:r w:rsidRPr="00126842">
        <w:rPr>
          <w:rFonts w:ascii="Book Antiqua" w:eastAsia="Book Antiqua" w:hAnsi="Book Antiqua" w:cs="Book Antiqua"/>
          <w:color w:val="000000"/>
        </w:rPr>
        <w:t>: 134-137 [PMID: 27792061 DOI: 10.1097/PAS.0000000000000759]</w:t>
      </w:r>
    </w:p>
    <w:p w14:paraId="2202D0BE"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21 </w:t>
      </w:r>
      <w:r w:rsidRPr="00126842">
        <w:rPr>
          <w:rFonts w:ascii="Book Antiqua" w:eastAsia="Book Antiqua" w:hAnsi="Book Antiqua" w:cs="Book Antiqua"/>
          <w:b/>
          <w:bCs/>
          <w:color w:val="000000"/>
        </w:rPr>
        <w:t>Becker MW</w:t>
      </w:r>
      <w:r w:rsidRPr="00126842">
        <w:rPr>
          <w:rFonts w:ascii="Book Antiqua" w:eastAsia="Book Antiqua" w:hAnsi="Book Antiqua" w:cs="Book Antiqua"/>
          <w:color w:val="000000"/>
        </w:rPr>
        <w:t xml:space="preserve">, </w:t>
      </w:r>
      <w:proofErr w:type="spellStart"/>
      <w:r w:rsidRPr="00126842">
        <w:rPr>
          <w:rFonts w:ascii="Book Antiqua" w:eastAsia="Book Antiqua" w:hAnsi="Book Antiqua" w:cs="Book Antiqua"/>
          <w:color w:val="000000"/>
        </w:rPr>
        <w:t>Lunardelli</w:t>
      </w:r>
      <w:proofErr w:type="spellEnd"/>
      <w:r w:rsidRPr="00126842">
        <w:rPr>
          <w:rFonts w:ascii="Book Antiqua" w:eastAsia="Book Antiqua" w:hAnsi="Book Antiqua" w:cs="Book Antiqua"/>
          <w:color w:val="000000"/>
        </w:rPr>
        <w:t xml:space="preserve"> MJM, </w:t>
      </w:r>
      <w:proofErr w:type="spellStart"/>
      <w:r w:rsidRPr="00126842">
        <w:rPr>
          <w:rFonts w:ascii="Book Antiqua" w:eastAsia="Book Antiqua" w:hAnsi="Book Antiqua" w:cs="Book Antiqua"/>
          <w:color w:val="000000"/>
        </w:rPr>
        <w:t>Tovo</w:t>
      </w:r>
      <w:proofErr w:type="spellEnd"/>
      <w:r w:rsidRPr="00126842">
        <w:rPr>
          <w:rFonts w:ascii="Book Antiqua" w:eastAsia="Book Antiqua" w:hAnsi="Book Antiqua" w:cs="Book Antiqua"/>
          <w:color w:val="000000"/>
        </w:rPr>
        <w:t xml:space="preserve"> CV, Blatt CR. Drug and herb-induced liver injury: A critical review of Brazilian cases with proposals for the improvement of causality assessment using RUCAM. </w:t>
      </w:r>
      <w:r w:rsidRPr="00126842">
        <w:rPr>
          <w:rFonts w:ascii="Book Antiqua" w:eastAsia="Book Antiqua" w:hAnsi="Book Antiqua" w:cs="Book Antiqua"/>
          <w:i/>
          <w:iCs/>
          <w:color w:val="000000"/>
        </w:rPr>
        <w:t xml:space="preserve">Ann </w:t>
      </w:r>
      <w:proofErr w:type="spellStart"/>
      <w:r w:rsidRPr="00126842">
        <w:rPr>
          <w:rFonts w:ascii="Book Antiqua" w:eastAsia="Book Antiqua" w:hAnsi="Book Antiqua" w:cs="Book Antiqua"/>
          <w:i/>
          <w:iCs/>
          <w:color w:val="000000"/>
        </w:rPr>
        <w:t>Hepatol</w:t>
      </w:r>
      <w:proofErr w:type="spellEnd"/>
      <w:r w:rsidRPr="00126842">
        <w:rPr>
          <w:rFonts w:ascii="Book Antiqua" w:eastAsia="Book Antiqua" w:hAnsi="Book Antiqua" w:cs="Book Antiqua"/>
          <w:color w:val="000000"/>
        </w:rPr>
        <w:t xml:space="preserve"> 2019; </w:t>
      </w:r>
      <w:r w:rsidRPr="00126842">
        <w:rPr>
          <w:rFonts w:ascii="Book Antiqua" w:eastAsia="Book Antiqua" w:hAnsi="Book Antiqua" w:cs="Book Antiqua"/>
          <w:b/>
          <w:bCs/>
          <w:color w:val="000000"/>
        </w:rPr>
        <w:t>18</w:t>
      </w:r>
      <w:r w:rsidRPr="00126842">
        <w:rPr>
          <w:rFonts w:ascii="Book Antiqua" w:eastAsia="Book Antiqua" w:hAnsi="Book Antiqua" w:cs="Book Antiqua"/>
          <w:color w:val="000000"/>
        </w:rPr>
        <w:t>: 742-750 [PMID: 31130470 DOI: 10.1016/j.aohep.2019.03.010]</w:t>
      </w:r>
    </w:p>
    <w:p w14:paraId="610EC3B1"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lastRenderedPageBreak/>
        <w:t xml:space="preserve">22 </w:t>
      </w:r>
      <w:proofErr w:type="spellStart"/>
      <w:r w:rsidRPr="00126842">
        <w:rPr>
          <w:rFonts w:ascii="Book Antiqua" w:eastAsia="Book Antiqua" w:hAnsi="Book Antiqua" w:cs="Book Antiqua"/>
          <w:b/>
          <w:bCs/>
          <w:color w:val="000000"/>
        </w:rPr>
        <w:t>Peeraphatdit</w:t>
      </w:r>
      <w:proofErr w:type="spellEnd"/>
      <w:r w:rsidRPr="00126842">
        <w:rPr>
          <w:rFonts w:ascii="Book Antiqua" w:eastAsia="Book Antiqua" w:hAnsi="Book Antiqua" w:cs="Book Antiqua"/>
          <w:b/>
          <w:bCs/>
          <w:color w:val="000000"/>
        </w:rPr>
        <w:t xml:space="preserve"> TB</w:t>
      </w:r>
      <w:r w:rsidRPr="00126842">
        <w:rPr>
          <w:rFonts w:ascii="Book Antiqua" w:eastAsia="Book Antiqua" w:hAnsi="Book Antiqua" w:cs="Book Antiqua"/>
          <w:color w:val="000000"/>
        </w:rPr>
        <w:t xml:space="preserve">, Wang J, </w:t>
      </w:r>
      <w:proofErr w:type="spellStart"/>
      <w:r w:rsidRPr="00126842">
        <w:rPr>
          <w:rFonts w:ascii="Book Antiqua" w:eastAsia="Book Antiqua" w:hAnsi="Book Antiqua" w:cs="Book Antiqua"/>
          <w:color w:val="000000"/>
        </w:rPr>
        <w:t>Odenwald</w:t>
      </w:r>
      <w:proofErr w:type="spellEnd"/>
      <w:r w:rsidRPr="00126842">
        <w:rPr>
          <w:rFonts w:ascii="Book Antiqua" w:eastAsia="Book Antiqua" w:hAnsi="Book Antiqua" w:cs="Book Antiqua"/>
          <w:color w:val="000000"/>
        </w:rPr>
        <w:t xml:space="preserve"> MA, Hu S, Hart J, Charlton MR. Hepatotoxicity From Immune Checkpoint Inhibitors: A Systematic Review and Management Recommendation. </w:t>
      </w:r>
      <w:proofErr w:type="spellStart"/>
      <w:r w:rsidRPr="00126842">
        <w:rPr>
          <w:rFonts w:ascii="Book Antiqua" w:eastAsia="Book Antiqua" w:hAnsi="Book Antiqua" w:cs="Book Antiqua"/>
          <w:i/>
          <w:iCs/>
          <w:color w:val="000000"/>
        </w:rPr>
        <w:t>Hepatology</w:t>
      </w:r>
      <w:proofErr w:type="spellEnd"/>
      <w:r w:rsidRPr="00126842">
        <w:rPr>
          <w:rFonts w:ascii="Book Antiqua" w:eastAsia="Book Antiqua" w:hAnsi="Book Antiqua" w:cs="Book Antiqua"/>
          <w:color w:val="000000"/>
        </w:rPr>
        <w:t xml:space="preserve"> 2020; </w:t>
      </w:r>
      <w:r w:rsidRPr="00126842">
        <w:rPr>
          <w:rFonts w:ascii="Book Antiqua" w:eastAsia="Book Antiqua" w:hAnsi="Book Antiqua" w:cs="Book Antiqua"/>
          <w:b/>
          <w:bCs/>
          <w:color w:val="000000"/>
        </w:rPr>
        <w:t>72</w:t>
      </w:r>
      <w:r w:rsidRPr="00126842">
        <w:rPr>
          <w:rFonts w:ascii="Book Antiqua" w:eastAsia="Book Antiqua" w:hAnsi="Book Antiqua" w:cs="Book Antiqua"/>
          <w:color w:val="000000"/>
        </w:rPr>
        <w:t>: 315-329 [PMID: 32167613 DOI: 10.1002/hep.31227]</w:t>
      </w:r>
    </w:p>
    <w:p w14:paraId="0E763FC3"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23 </w:t>
      </w:r>
      <w:proofErr w:type="spellStart"/>
      <w:r w:rsidRPr="00126842">
        <w:rPr>
          <w:rFonts w:ascii="Book Antiqua" w:eastAsia="Book Antiqua" w:hAnsi="Book Antiqua" w:cs="Book Antiqua"/>
          <w:b/>
          <w:bCs/>
          <w:color w:val="000000"/>
        </w:rPr>
        <w:t>Simonaggio</w:t>
      </w:r>
      <w:proofErr w:type="spellEnd"/>
      <w:r w:rsidRPr="00126842">
        <w:rPr>
          <w:rFonts w:ascii="Book Antiqua" w:eastAsia="Book Antiqua" w:hAnsi="Book Antiqua" w:cs="Book Antiqua"/>
          <w:b/>
          <w:bCs/>
          <w:color w:val="000000"/>
        </w:rPr>
        <w:t xml:space="preserve"> A</w:t>
      </w:r>
      <w:r w:rsidRPr="00126842">
        <w:rPr>
          <w:rFonts w:ascii="Book Antiqua" w:eastAsia="Book Antiqua" w:hAnsi="Book Antiqua" w:cs="Book Antiqua"/>
          <w:color w:val="000000"/>
        </w:rPr>
        <w:t xml:space="preserve">, </w:t>
      </w:r>
      <w:proofErr w:type="spellStart"/>
      <w:r w:rsidRPr="00126842">
        <w:rPr>
          <w:rFonts w:ascii="Book Antiqua" w:eastAsia="Book Antiqua" w:hAnsi="Book Antiqua" w:cs="Book Antiqua"/>
          <w:color w:val="000000"/>
        </w:rPr>
        <w:t>Michot</w:t>
      </w:r>
      <w:proofErr w:type="spellEnd"/>
      <w:r w:rsidRPr="00126842">
        <w:rPr>
          <w:rFonts w:ascii="Book Antiqua" w:eastAsia="Book Antiqua" w:hAnsi="Book Antiqua" w:cs="Book Antiqua"/>
          <w:color w:val="000000"/>
        </w:rPr>
        <w:t xml:space="preserve"> JM, </w:t>
      </w:r>
      <w:proofErr w:type="spellStart"/>
      <w:r w:rsidRPr="00126842">
        <w:rPr>
          <w:rFonts w:ascii="Book Antiqua" w:eastAsia="Book Antiqua" w:hAnsi="Book Antiqua" w:cs="Book Antiqua"/>
          <w:color w:val="000000"/>
        </w:rPr>
        <w:t>Voisin</w:t>
      </w:r>
      <w:proofErr w:type="spellEnd"/>
      <w:r w:rsidRPr="00126842">
        <w:rPr>
          <w:rFonts w:ascii="Book Antiqua" w:eastAsia="Book Antiqua" w:hAnsi="Book Antiqua" w:cs="Book Antiqua"/>
          <w:color w:val="000000"/>
        </w:rPr>
        <w:t xml:space="preserve"> AL, Le </w:t>
      </w:r>
      <w:proofErr w:type="spellStart"/>
      <w:r w:rsidRPr="00126842">
        <w:rPr>
          <w:rFonts w:ascii="Book Antiqua" w:eastAsia="Book Antiqua" w:hAnsi="Book Antiqua" w:cs="Book Antiqua"/>
          <w:color w:val="000000"/>
        </w:rPr>
        <w:t>Pavec</w:t>
      </w:r>
      <w:proofErr w:type="spellEnd"/>
      <w:r w:rsidRPr="00126842">
        <w:rPr>
          <w:rFonts w:ascii="Book Antiqua" w:eastAsia="Book Antiqua" w:hAnsi="Book Antiqua" w:cs="Book Antiqua"/>
          <w:color w:val="000000"/>
        </w:rPr>
        <w:t xml:space="preserve"> J, Collins M, </w:t>
      </w:r>
      <w:proofErr w:type="spellStart"/>
      <w:r w:rsidRPr="00126842">
        <w:rPr>
          <w:rFonts w:ascii="Book Antiqua" w:eastAsia="Book Antiqua" w:hAnsi="Book Antiqua" w:cs="Book Antiqua"/>
          <w:color w:val="000000"/>
        </w:rPr>
        <w:t>Lallart</w:t>
      </w:r>
      <w:proofErr w:type="spellEnd"/>
      <w:r w:rsidRPr="00126842">
        <w:rPr>
          <w:rFonts w:ascii="Book Antiqua" w:eastAsia="Book Antiqua" w:hAnsi="Book Antiqua" w:cs="Book Antiqua"/>
          <w:color w:val="000000"/>
        </w:rPr>
        <w:t xml:space="preserve"> A, </w:t>
      </w:r>
      <w:proofErr w:type="spellStart"/>
      <w:r w:rsidRPr="00126842">
        <w:rPr>
          <w:rFonts w:ascii="Book Antiqua" w:eastAsia="Book Antiqua" w:hAnsi="Book Antiqua" w:cs="Book Antiqua"/>
          <w:color w:val="000000"/>
        </w:rPr>
        <w:t>Cengizalp</w:t>
      </w:r>
      <w:proofErr w:type="spellEnd"/>
      <w:r w:rsidRPr="00126842">
        <w:rPr>
          <w:rFonts w:ascii="Book Antiqua" w:eastAsia="Book Antiqua" w:hAnsi="Book Antiqua" w:cs="Book Antiqua"/>
          <w:color w:val="000000"/>
        </w:rPr>
        <w:t xml:space="preserve"> G, </w:t>
      </w:r>
      <w:proofErr w:type="spellStart"/>
      <w:r w:rsidRPr="00126842">
        <w:rPr>
          <w:rFonts w:ascii="Book Antiqua" w:eastAsia="Book Antiqua" w:hAnsi="Book Antiqua" w:cs="Book Antiqua"/>
          <w:color w:val="000000"/>
        </w:rPr>
        <w:t>Vozy</w:t>
      </w:r>
      <w:proofErr w:type="spellEnd"/>
      <w:r w:rsidRPr="00126842">
        <w:rPr>
          <w:rFonts w:ascii="Book Antiqua" w:eastAsia="Book Antiqua" w:hAnsi="Book Antiqua" w:cs="Book Antiqua"/>
          <w:color w:val="000000"/>
        </w:rPr>
        <w:t xml:space="preserve"> A, </w:t>
      </w:r>
      <w:proofErr w:type="spellStart"/>
      <w:r w:rsidRPr="00126842">
        <w:rPr>
          <w:rFonts w:ascii="Book Antiqua" w:eastAsia="Book Antiqua" w:hAnsi="Book Antiqua" w:cs="Book Antiqua"/>
          <w:color w:val="000000"/>
        </w:rPr>
        <w:t>Laparra</w:t>
      </w:r>
      <w:proofErr w:type="spellEnd"/>
      <w:r w:rsidRPr="00126842">
        <w:rPr>
          <w:rFonts w:ascii="Book Antiqua" w:eastAsia="Book Antiqua" w:hAnsi="Book Antiqua" w:cs="Book Antiqua"/>
          <w:color w:val="000000"/>
        </w:rPr>
        <w:t xml:space="preserve"> A, </w:t>
      </w:r>
      <w:proofErr w:type="spellStart"/>
      <w:r w:rsidRPr="00126842">
        <w:rPr>
          <w:rFonts w:ascii="Book Antiqua" w:eastAsia="Book Antiqua" w:hAnsi="Book Antiqua" w:cs="Book Antiqua"/>
          <w:color w:val="000000"/>
        </w:rPr>
        <w:t>Varga</w:t>
      </w:r>
      <w:proofErr w:type="spellEnd"/>
      <w:r w:rsidRPr="00126842">
        <w:rPr>
          <w:rFonts w:ascii="Book Antiqua" w:eastAsia="Book Antiqua" w:hAnsi="Book Antiqua" w:cs="Book Antiqua"/>
          <w:color w:val="000000"/>
        </w:rPr>
        <w:t xml:space="preserve"> A, </w:t>
      </w:r>
      <w:proofErr w:type="spellStart"/>
      <w:r w:rsidRPr="00126842">
        <w:rPr>
          <w:rFonts w:ascii="Book Antiqua" w:eastAsia="Book Antiqua" w:hAnsi="Book Antiqua" w:cs="Book Antiqua"/>
          <w:color w:val="000000"/>
        </w:rPr>
        <w:t>Hollebecque</w:t>
      </w:r>
      <w:proofErr w:type="spellEnd"/>
      <w:r w:rsidRPr="00126842">
        <w:rPr>
          <w:rFonts w:ascii="Book Antiqua" w:eastAsia="Book Antiqua" w:hAnsi="Book Antiqua" w:cs="Book Antiqua"/>
          <w:color w:val="000000"/>
        </w:rPr>
        <w:t xml:space="preserve"> A, </w:t>
      </w:r>
      <w:proofErr w:type="spellStart"/>
      <w:r w:rsidRPr="00126842">
        <w:rPr>
          <w:rFonts w:ascii="Book Antiqua" w:eastAsia="Book Antiqua" w:hAnsi="Book Antiqua" w:cs="Book Antiqua"/>
          <w:color w:val="000000"/>
        </w:rPr>
        <w:t>Champiat</w:t>
      </w:r>
      <w:proofErr w:type="spellEnd"/>
      <w:r w:rsidRPr="00126842">
        <w:rPr>
          <w:rFonts w:ascii="Book Antiqua" w:eastAsia="Book Antiqua" w:hAnsi="Book Antiqua" w:cs="Book Antiqua"/>
          <w:color w:val="000000"/>
        </w:rPr>
        <w:t xml:space="preserve"> S, </w:t>
      </w:r>
      <w:proofErr w:type="spellStart"/>
      <w:r w:rsidRPr="00126842">
        <w:rPr>
          <w:rFonts w:ascii="Book Antiqua" w:eastAsia="Book Antiqua" w:hAnsi="Book Antiqua" w:cs="Book Antiqua"/>
          <w:color w:val="000000"/>
        </w:rPr>
        <w:t>Marabelle</w:t>
      </w:r>
      <w:proofErr w:type="spellEnd"/>
      <w:r w:rsidRPr="00126842">
        <w:rPr>
          <w:rFonts w:ascii="Book Antiqua" w:eastAsia="Book Antiqua" w:hAnsi="Book Antiqua" w:cs="Book Antiqua"/>
          <w:color w:val="000000"/>
        </w:rPr>
        <w:t xml:space="preserve"> A, </w:t>
      </w:r>
      <w:proofErr w:type="spellStart"/>
      <w:r w:rsidRPr="00126842">
        <w:rPr>
          <w:rFonts w:ascii="Book Antiqua" w:eastAsia="Book Antiqua" w:hAnsi="Book Antiqua" w:cs="Book Antiqua"/>
          <w:color w:val="000000"/>
        </w:rPr>
        <w:t>Massard</w:t>
      </w:r>
      <w:proofErr w:type="spellEnd"/>
      <w:r w:rsidRPr="00126842">
        <w:rPr>
          <w:rFonts w:ascii="Book Antiqua" w:eastAsia="Book Antiqua" w:hAnsi="Book Antiqua" w:cs="Book Antiqua"/>
          <w:color w:val="000000"/>
        </w:rPr>
        <w:t xml:space="preserve"> C, </w:t>
      </w:r>
      <w:proofErr w:type="spellStart"/>
      <w:r w:rsidRPr="00126842">
        <w:rPr>
          <w:rFonts w:ascii="Book Antiqua" w:eastAsia="Book Antiqua" w:hAnsi="Book Antiqua" w:cs="Book Antiqua"/>
          <w:color w:val="000000"/>
        </w:rPr>
        <w:t>Lambotte</w:t>
      </w:r>
      <w:proofErr w:type="spellEnd"/>
      <w:r w:rsidRPr="00126842">
        <w:rPr>
          <w:rFonts w:ascii="Book Antiqua" w:eastAsia="Book Antiqua" w:hAnsi="Book Antiqua" w:cs="Book Antiqua"/>
          <w:color w:val="000000"/>
        </w:rPr>
        <w:t xml:space="preserve"> O. Evaluation of </w:t>
      </w:r>
      <w:proofErr w:type="spellStart"/>
      <w:r w:rsidRPr="00126842">
        <w:rPr>
          <w:rFonts w:ascii="Book Antiqua" w:eastAsia="Book Antiqua" w:hAnsi="Book Antiqua" w:cs="Book Antiqua"/>
          <w:color w:val="000000"/>
        </w:rPr>
        <w:t>Readministration</w:t>
      </w:r>
      <w:proofErr w:type="spellEnd"/>
      <w:r w:rsidRPr="00126842">
        <w:rPr>
          <w:rFonts w:ascii="Book Antiqua" w:eastAsia="Book Antiqua" w:hAnsi="Book Antiqua" w:cs="Book Antiqua"/>
          <w:color w:val="000000"/>
        </w:rPr>
        <w:t xml:space="preserve"> of Immune Checkpoint Inhibitors After Immune-Related Adverse Events in Patients With Cancer. </w:t>
      </w:r>
      <w:r w:rsidRPr="00126842">
        <w:rPr>
          <w:rFonts w:ascii="Book Antiqua" w:eastAsia="Book Antiqua" w:hAnsi="Book Antiqua" w:cs="Book Antiqua"/>
          <w:i/>
          <w:iCs/>
          <w:color w:val="000000"/>
        </w:rPr>
        <w:t xml:space="preserve">JAMA </w:t>
      </w:r>
      <w:proofErr w:type="spellStart"/>
      <w:r w:rsidRPr="00126842">
        <w:rPr>
          <w:rFonts w:ascii="Book Antiqua" w:eastAsia="Book Antiqua" w:hAnsi="Book Antiqua" w:cs="Book Antiqua"/>
          <w:i/>
          <w:iCs/>
          <w:color w:val="000000"/>
        </w:rPr>
        <w:t>Oncol</w:t>
      </w:r>
      <w:proofErr w:type="spellEnd"/>
      <w:r w:rsidRPr="00126842">
        <w:rPr>
          <w:rFonts w:ascii="Book Antiqua" w:eastAsia="Book Antiqua" w:hAnsi="Book Antiqua" w:cs="Book Antiqua"/>
          <w:color w:val="000000"/>
        </w:rPr>
        <w:t xml:space="preserve"> 2019 [PMID: 31169866 DOI: 10.1001/jamaoncol.2019.1022]</w:t>
      </w:r>
    </w:p>
    <w:p w14:paraId="6978C2E0"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24 </w:t>
      </w:r>
      <w:proofErr w:type="spellStart"/>
      <w:r w:rsidRPr="00126842">
        <w:rPr>
          <w:rFonts w:ascii="Book Antiqua" w:eastAsia="Book Antiqua" w:hAnsi="Book Antiqua" w:cs="Book Antiqua"/>
          <w:b/>
          <w:bCs/>
          <w:color w:val="000000"/>
        </w:rPr>
        <w:t>Kok</w:t>
      </w:r>
      <w:proofErr w:type="spellEnd"/>
      <w:r w:rsidRPr="00126842">
        <w:rPr>
          <w:rFonts w:ascii="Book Antiqua" w:eastAsia="Book Antiqua" w:hAnsi="Book Antiqua" w:cs="Book Antiqua"/>
          <w:b/>
          <w:bCs/>
          <w:color w:val="000000"/>
        </w:rPr>
        <w:t xml:space="preserve"> B</w:t>
      </w:r>
      <w:r w:rsidRPr="00126842">
        <w:rPr>
          <w:rFonts w:ascii="Book Antiqua" w:eastAsia="Book Antiqua" w:hAnsi="Book Antiqua" w:cs="Book Antiqua"/>
          <w:color w:val="000000"/>
        </w:rPr>
        <w:t xml:space="preserve">, Lester ELW, Lee WM, </w:t>
      </w:r>
      <w:proofErr w:type="spellStart"/>
      <w:r w:rsidRPr="00126842">
        <w:rPr>
          <w:rFonts w:ascii="Book Antiqua" w:eastAsia="Book Antiqua" w:hAnsi="Book Antiqua" w:cs="Book Antiqua"/>
          <w:color w:val="000000"/>
        </w:rPr>
        <w:t>Hanje</w:t>
      </w:r>
      <w:proofErr w:type="spellEnd"/>
      <w:r w:rsidRPr="00126842">
        <w:rPr>
          <w:rFonts w:ascii="Book Antiqua" w:eastAsia="Book Antiqua" w:hAnsi="Book Antiqua" w:cs="Book Antiqua"/>
          <w:color w:val="000000"/>
        </w:rPr>
        <w:t xml:space="preserve"> AJ, </w:t>
      </w:r>
      <w:proofErr w:type="spellStart"/>
      <w:r w:rsidRPr="00126842">
        <w:rPr>
          <w:rFonts w:ascii="Book Antiqua" w:eastAsia="Book Antiqua" w:hAnsi="Book Antiqua" w:cs="Book Antiqua"/>
          <w:color w:val="000000"/>
        </w:rPr>
        <w:t>Stravitz</w:t>
      </w:r>
      <w:proofErr w:type="spellEnd"/>
      <w:r w:rsidRPr="00126842">
        <w:rPr>
          <w:rFonts w:ascii="Book Antiqua" w:eastAsia="Book Antiqua" w:hAnsi="Book Antiqua" w:cs="Book Antiqua"/>
          <w:color w:val="000000"/>
        </w:rPr>
        <w:t xml:space="preserve"> RT, </w:t>
      </w:r>
      <w:proofErr w:type="spellStart"/>
      <w:r w:rsidRPr="00126842">
        <w:rPr>
          <w:rFonts w:ascii="Book Antiqua" w:eastAsia="Book Antiqua" w:hAnsi="Book Antiqua" w:cs="Book Antiqua"/>
          <w:color w:val="000000"/>
        </w:rPr>
        <w:t>Girgis</w:t>
      </w:r>
      <w:proofErr w:type="spellEnd"/>
      <w:r w:rsidRPr="00126842">
        <w:rPr>
          <w:rFonts w:ascii="Book Antiqua" w:eastAsia="Book Antiqua" w:hAnsi="Book Antiqua" w:cs="Book Antiqua"/>
          <w:color w:val="000000"/>
        </w:rPr>
        <w:t xml:space="preserve"> S, Patel V, Peck JR, </w:t>
      </w:r>
      <w:proofErr w:type="spellStart"/>
      <w:r w:rsidRPr="00126842">
        <w:rPr>
          <w:rFonts w:ascii="Book Antiqua" w:eastAsia="Book Antiqua" w:hAnsi="Book Antiqua" w:cs="Book Antiqua"/>
          <w:color w:val="000000"/>
        </w:rPr>
        <w:t>Esber</w:t>
      </w:r>
      <w:proofErr w:type="spellEnd"/>
      <w:r w:rsidRPr="00126842">
        <w:rPr>
          <w:rFonts w:ascii="Book Antiqua" w:eastAsia="Book Antiqua" w:hAnsi="Book Antiqua" w:cs="Book Antiqua"/>
          <w:color w:val="000000"/>
        </w:rPr>
        <w:t xml:space="preserve"> C, </w:t>
      </w:r>
      <w:proofErr w:type="spellStart"/>
      <w:r w:rsidRPr="00126842">
        <w:rPr>
          <w:rFonts w:ascii="Book Antiqua" w:eastAsia="Book Antiqua" w:hAnsi="Book Antiqua" w:cs="Book Antiqua"/>
          <w:color w:val="000000"/>
        </w:rPr>
        <w:t>Karvellas</w:t>
      </w:r>
      <w:proofErr w:type="spellEnd"/>
      <w:r w:rsidRPr="00126842">
        <w:rPr>
          <w:rFonts w:ascii="Book Antiqua" w:eastAsia="Book Antiqua" w:hAnsi="Book Antiqua" w:cs="Book Antiqua"/>
          <w:color w:val="000000"/>
        </w:rPr>
        <w:t xml:space="preserve"> CJ; United States Acute Liver Failure Study Group. Acute Liver Failure from Tumor Necrosis Factor-α Antagonists: Report of Four Cases and Literature Review. </w:t>
      </w:r>
      <w:r w:rsidRPr="00126842">
        <w:rPr>
          <w:rFonts w:ascii="Book Antiqua" w:eastAsia="Book Antiqua" w:hAnsi="Book Antiqua" w:cs="Book Antiqua"/>
          <w:i/>
          <w:iCs/>
          <w:color w:val="000000"/>
        </w:rPr>
        <w:t xml:space="preserve">Dig Dis </w:t>
      </w:r>
      <w:proofErr w:type="spellStart"/>
      <w:r w:rsidRPr="00126842">
        <w:rPr>
          <w:rFonts w:ascii="Book Antiqua" w:eastAsia="Book Antiqua" w:hAnsi="Book Antiqua" w:cs="Book Antiqua"/>
          <w:i/>
          <w:iCs/>
          <w:color w:val="000000"/>
        </w:rPr>
        <w:t>Sci</w:t>
      </w:r>
      <w:proofErr w:type="spellEnd"/>
      <w:r w:rsidRPr="00126842">
        <w:rPr>
          <w:rFonts w:ascii="Book Antiqua" w:eastAsia="Book Antiqua" w:hAnsi="Book Antiqua" w:cs="Book Antiqua"/>
          <w:color w:val="000000"/>
        </w:rPr>
        <w:t xml:space="preserve"> 2018; </w:t>
      </w:r>
      <w:r w:rsidRPr="00126842">
        <w:rPr>
          <w:rFonts w:ascii="Book Antiqua" w:eastAsia="Book Antiqua" w:hAnsi="Book Antiqua" w:cs="Book Antiqua"/>
          <w:b/>
          <w:bCs/>
          <w:color w:val="000000"/>
        </w:rPr>
        <w:t>63</w:t>
      </w:r>
      <w:r w:rsidRPr="00126842">
        <w:rPr>
          <w:rFonts w:ascii="Book Antiqua" w:eastAsia="Book Antiqua" w:hAnsi="Book Antiqua" w:cs="Book Antiqua"/>
          <w:color w:val="000000"/>
        </w:rPr>
        <w:t>: 1654-1666 [PMID: 29564668 DOI: 10.1007/s10620-018-5023-6]</w:t>
      </w:r>
    </w:p>
    <w:p w14:paraId="58D8FD91"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25 </w:t>
      </w:r>
      <w:r w:rsidRPr="00126842">
        <w:rPr>
          <w:rFonts w:ascii="Book Antiqua" w:eastAsia="Book Antiqua" w:hAnsi="Book Antiqua" w:cs="Book Antiqua"/>
          <w:b/>
          <w:bCs/>
          <w:color w:val="000000"/>
        </w:rPr>
        <w:t>Doherty GJ</w:t>
      </w:r>
      <w:r w:rsidRPr="00126842">
        <w:rPr>
          <w:rFonts w:ascii="Book Antiqua" w:eastAsia="Book Antiqua" w:hAnsi="Book Antiqua" w:cs="Book Antiqua"/>
          <w:color w:val="000000"/>
        </w:rPr>
        <w:t xml:space="preserve">, Duckworth AM, Davies SE, </w:t>
      </w:r>
      <w:proofErr w:type="spellStart"/>
      <w:r w:rsidRPr="00126842">
        <w:rPr>
          <w:rFonts w:ascii="Book Antiqua" w:eastAsia="Book Antiqua" w:hAnsi="Book Antiqua" w:cs="Book Antiqua"/>
          <w:color w:val="000000"/>
        </w:rPr>
        <w:t>Mells</w:t>
      </w:r>
      <w:proofErr w:type="spellEnd"/>
      <w:r w:rsidRPr="00126842">
        <w:rPr>
          <w:rFonts w:ascii="Book Antiqua" w:eastAsia="Book Antiqua" w:hAnsi="Book Antiqua" w:cs="Book Antiqua"/>
          <w:color w:val="000000"/>
        </w:rPr>
        <w:t xml:space="preserve"> GF, </w:t>
      </w:r>
      <w:proofErr w:type="spellStart"/>
      <w:r w:rsidRPr="00126842">
        <w:rPr>
          <w:rFonts w:ascii="Book Antiqua" w:eastAsia="Book Antiqua" w:hAnsi="Book Antiqua" w:cs="Book Antiqua"/>
          <w:color w:val="000000"/>
        </w:rPr>
        <w:t>Brais</w:t>
      </w:r>
      <w:proofErr w:type="spellEnd"/>
      <w:r w:rsidRPr="00126842">
        <w:rPr>
          <w:rFonts w:ascii="Book Antiqua" w:eastAsia="Book Antiqua" w:hAnsi="Book Antiqua" w:cs="Book Antiqua"/>
          <w:color w:val="000000"/>
        </w:rPr>
        <w:t xml:space="preserve"> R, Harden SV, Parkinson CA, </w:t>
      </w:r>
      <w:proofErr w:type="spellStart"/>
      <w:r w:rsidRPr="00126842">
        <w:rPr>
          <w:rFonts w:ascii="Book Antiqua" w:eastAsia="Book Antiqua" w:hAnsi="Book Antiqua" w:cs="Book Antiqua"/>
          <w:color w:val="000000"/>
        </w:rPr>
        <w:t>Corrie</w:t>
      </w:r>
      <w:proofErr w:type="spellEnd"/>
      <w:r w:rsidRPr="00126842">
        <w:rPr>
          <w:rFonts w:ascii="Book Antiqua" w:eastAsia="Book Antiqua" w:hAnsi="Book Antiqua" w:cs="Book Antiqua"/>
          <w:color w:val="000000"/>
        </w:rPr>
        <w:t xml:space="preserve"> PG. Severe steroid-resistant anti-PD1 T-cell checkpoint inhibitor-induced hepatotoxicity driven by biliary injury. </w:t>
      </w:r>
      <w:r w:rsidRPr="00126842">
        <w:rPr>
          <w:rFonts w:ascii="Book Antiqua" w:eastAsia="Book Antiqua" w:hAnsi="Book Antiqua" w:cs="Book Antiqua"/>
          <w:i/>
          <w:iCs/>
          <w:color w:val="000000"/>
        </w:rPr>
        <w:t>ESMO Open</w:t>
      </w:r>
      <w:r w:rsidRPr="00126842">
        <w:rPr>
          <w:rFonts w:ascii="Book Antiqua" w:eastAsia="Book Antiqua" w:hAnsi="Book Antiqua" w:cs="Book Antiqua"/>
          <w:color w:val="000000"/>
        </w:rPr>
        <w:t xml:space="preserve"> 2017; </w:t>
      </w:r>
      <w:r w:rsidRPr="00126842">
        <w:rPr>
          <w:rFonts w:ascii="Book Antiqua" w:eastAsia="Book Antiqua" w:hAnsi="Book Antiqua" w:cs="Book Antiqua"/>
          <w:b/>
          <w:bCs/>
          <w:color w:val="000000"/>
        </w:rPr>
        <w:t>2</w:t>
      </w:r>
      <w:r w:rsidRPr="00126842">
        <w:rPr>
          <w:rFonts w:ascii="Book Antiqua" w:eastAsia="Book Antiqua" w:hAnsi="Book Antiqua" w:cs="Book Antiqua"/>
          <w:color w:val="000000"/>
        </w:rPr>
        <w:t>: e000268 [PMID: 29081991 DOI: 10.1136/esmoopen-2017-000268]</w:t>
      </w:r>
    </w:p>
    <w:p w14:paraId="178476A0"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26 </w:t>
      </w:r>
      <w:proofErr w:type="spellStart"/>
      <w:r w:rsidRPr="00126842">
        <w:rPr>
          <w:rFonts w:ascii="Book Antiqua" w:eastAsia="Book Antiqua" w:hAnsi="Book Antiqua" w:cs="Book Antiqua"/>
          <w:b/>
          <w:bCs/>
          <w:color w:val="000000"/>
        </w:rPr>
        <w:t>Imoto</w:t>
      </w:r>
      <w:proofErr w:type="spellEnd"/>
      <w:r w:rsidRPr="00126842">
        <w:rPr>
          <w:rFonts w:ascii="Book Antiqua" w:eastAsia="Book Antiqua" w:hAnsi="Book Antiqua" w:cs="Book Antiqua"/>
          <w:b/>
          <w:bCs/>
          <w:color w:val="000000"/>
        </w:rPr>
        <w:t xml:space="preserve"> K</w:t>
      </w:r>
      <w:r w:rsidRPr="00126842">
        <w:rPr>
          <w:rFonts w:ascii="Book Antiqua" w:eastAsia="Book Antiqua" w:hAnsi="Book Antiqua" w:cs="Book Antiqua"/>
          <w:color w:val="000000"/>
        </w:rPr>
        <w:t xml:space="preserve">, </w:t>
      </w:r>
      <w:proofErr w:type="spellStart"/>
      <w:r w:rsidRPr="00126842">
        <w:rPr>
          <w:rFonts w:ascii="Book Antiqua" w:eastAsia="Book Antiqua" w:hAnsi="Book Antiqua" w:cs="Book Antiqua"/>
          <w:color w:val="000000"/>
        </w:rPr>
        <w:t>Kohjima</w:t>
      </w:r>
      <w:proofErr w:type="spellEnd"/>
      <w:r w:rsidRPr="00126842">
        <w:rPr>
          <w:rFonts w:ascii="Book Antiqua" w:eastAsia="Book Antiqua" w:hAnsi="Book Antiqua" w:cs="Book Antiqua"/>
          <w:color w:val="000000"/>
        </w:rPr>
        <w:t xml:space="preserve"> M, </w:t>
      </w:r>
      <w:proofErr w:type="spellStart"/>
      <w:r w:rsidRPr="00126842">
        <w:rPr>
          <w:rFonts w:ascii="Book Antiqua" w:eastAsia="Book Antiqua" w:hAnsi="Book Antiqua" w:cs="Book Antiqua"/>
          <w:color w:val="000000"/>
        </w:rPr>
        <w:t>Hioki</w:t>
      </w:r>
      <w:proofErr w:type="spellEnd"/>
      <w:r w:rsidRPr="00126842">
        <w:rPr>
          <w:rFonts w:ascii="Book Antiqua" w:eastAsia="Book Antiqua" w:hAnsi="Book Antiqua" w:cs="Book Antiqua"/>
          <w:color w:val="000000"/>
        </w:rPr>
        <w:t xml:space="preserve"> T, </w:t>
      </w:r>
      <w:proofErr w:type="spellStart"/>
      <w:r w:rsidRPr="00126842">
        <w:rPr>
          <w:rFonts w:ascii="Book Antiqua" w:eastAsia="Book Antiqua" w:hAnsi="Book Antiqua" w:cs="Book Antiqua"/>
          <w:color w:val="000000"/>
        </w:rPr>
        <w:t>Kurashige</w:t>
      </w:r>
      <w:proofErr w:type="spellEnd"/>
      <w:r w:rsidRPr="00126842">
        <w:rPr>
          <w:rFonts w:ascii="Book Antiqua" w:eastAsia="Book Antiqua" w:hAnsi="Book Antiqua" w:cs="Book Antiqua"/>
          <w:color w:val="000000"/>
        </w:rPr>
        <w:t xml:space="preserve"> T, </w:t>
      </w:r>
      <w:proofErr w:type="spellStart"/>
      <w:r w:rsidRPr="00126842">
        <w:rPr>
          <w:rFonts w:ascii="Book Antiqua" w:eastAsia="Book Antiqua" w:hAnsi="Book Antiqua" w:cs="Book Antiqua"/>
          <w:color w:val="000000"/>
        </w:rPr>
        <w:t>Kurokawa</w:t>
      </w:r>
      <w:proofErr w:type="spellEnd"/>
      <w:r w:rsidRPr="00126842">
        <w:rPr>
          <w:rFonts w:ascii="Book Antiqua" w:eastAsia="Book Antiqua" w:hAnsi="Book Antiqua" w:cs="Book Antiqua"/>
          <w:color w:val="000000"/>
        </w:rPr>
        <w:t xml:space="preserve"> M, </w:t>
      </w:r>
      <w:proofErr w:type="spellStart"/>
      <w:r w:rsidRPr="00126842">
        <w:rPr>
          <w:rFonts w:ascii="Book Antiqua" w:eastAsia="Book Antiqua" w:hAnsi="Book Antiqua" w:cs="Book Antiqua"/>
          <w:color w:val="000000"/>
        </w:rPr>
        <w:t>Tashiro</w:t>
      </w:r>
      <w:proofErr w:type="spellEnd"/>
      <w:r w:rsidRPr="00126842">
        <w:rPr>
          <w:rFonts w:ascii="Book Antiqua" w:eastAsia="Book Antiqua" w:hAnsi="Book Antiqua" w:cs="Book Antiqua"/>
          <w:color w:val="000000"/>
        </w:rPr>
        <w:t xml:space="preserve"> S, Suzuki H, </w:t>
      </w:r>
      <w:proofErr w:type="spellStart"/>
      <w:r w:rsidRPr="00126842">
        <w:rPr>
          <w:rFonts w:ascii="Book Antiqua" w:eastAsia="Book Antiqua" w:hAnsi="Book Antiqua" w:cs="Book Antiqua"/>
          <w:color w:val="000000"/>
        </w:rPr>
        <w:t>Kuwano</w:t>
      </w:r>
      <w:proofErr w:type="spellEnd"/>
      <w:r w:rsidRPr="00126842">
        <w:rPr>
          <w:rFonts w:ascii="Book Antiqua" w:eastAsia="Book Antiqua" w:hAnsi="Book Antiqua" w:cs="Book Antiqua"/>
          <w:color w:val="000000"/>
        </w:rPr>
        <w:t xml:space="preserve"> A, Tanaka M, Okada S, Kato M, Ogawa Y. Clinical Features of Liver Injury Induced by Immune Checkpoint Inhibitors in Japanese Patients. </w:t>
      </w:r>
      <w:r w:rsidRPr="00126842">
        <w:rPr>
          <w:rFonts w:ascii="Book Antiqua" w:eastAsia="Book Antiqua" w:hAnsi="Book Antiqua" w:cs="Book Antiqua"/>
          <w:i/>
          <w:iCs/>
          <w:color w:val="000000"/>
        </w:rPr>
        <w:t xml:space="preserve">Can J </w:t>
      </w:r>
      <w:proofErr w:type="spellStart"/>
      <w:r w:rsidRPr="00126842">
        <w:rPr>
          <w:rFonts w:ascii="Book Antiqua" w:eastAsia="Book Antiqua" w:hAnsi="Book Antiqua" w:cs="Book Antiqua"/>
          <w:i/>
          <w:iCs/>
          <w:color w:val="000000"/>
        </w:rPr>
        <w:t>Gastroenterol</w:t>
      </w:r>
      <w:proofErr w:type="spellEnd"/>
      <w:r w:rsidRPr="00126842">
        <w:rPr>
          <w:rFonts w:ascii="Book Antiqua" w:eastAsia="Book Antiqua" w:hAnsi="Book Antiqua" w:cs="Book Antiqua"/>
          <w:i/>
          <w:iCs/>
          <w:color w:val="000000"/>
        </w:rPr>
        <w:t xml:space="preserve"> </w:t>
      </w:r>
      <w:proofErr w:type="spellStart"/>
      <w:r w:rsidRPr="00126842">
        <w:rPr>
          <w:rFonts w:ascii="Book Antiqua" w:eastAsia="Book Antiqua" w:hAnsi="Book Antiqua" w:cs="Book Antiqua"/>
          <w:i/>
          <w:iCs/>
          <w:color w:val="000000"/>
        </w:rPr>
        <w:t>Hepatol</w:t>
      </w:r>
      <w:proofErr w:type="spellEnd"/>
      <w:r w:rsidRPr="00126842">
        <w:rPr>
          <w:rFonts w:ascii="Book Antiqua" w:eastAsia="Book Antiqua" w:hAnsi="Book Antiqua" w:cs="Book Antiqua"/>
          <w:color w:val="000000"/>
        </w:rPr>
        <w:t xml:space="preserve"> 2019; </w:t>
      </w:r>
      <w:r w:rsidRPr="00126842">
        <w:rPr>
          <w:rFonts w:ascii="Book Antiqua" w:eastAsia="Book Antiqua" w:hAnsi="Book Antiqua" w:cs="Book Antiqua"/>
          <w:b/>
          <w:bCs/>
          <w:color w:val="000000"/>
        </w:rPr>
        <w:t>2019</w:t>
      </w:r>
      <w:r w:rsidRPr="00126842">
        <w:rPr>
          <w:rFonts w:ascii="Book Antiqua" w:eastAsia="Book Antiqua" w:hAnsi="Book Antiqua" w:cs="Book Antiqua"/>
          <w:color w:val="000000"/>
        </w:rPr>
        <w:t>: 6391712 [PMID: 31929981 DOI: 10.1155/2019/6391712]</w:t>
      </w:r>
    </w:p>
    <w:p w14:paraId="4FC78E86"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27 </w:t>
      </w:r>
      <w:r w:rsidRPr="00126842">
        <w:rPr>
          <w:rFonts w:ascii="Book Antiqua" w:eastAsia="Book Antiqua" w:hAnsi="Book Antiqua" w:cs="Book Antiqua"/>
          <w:b/>
          <w:bCs/>
          <w:color w:val="000000"/>
        </w:rPr>
        <w:t>Wu M</w:t>
      </w:r>
      <w:r w:rsidRPr="00126842">
        <w:rPr>
          <w:rFonts w:ascii="Book Antiqua" w:eastAsia="Book Antiqua" w:hAnsi="Book Antiqua" w:cs="Book Antiqua"/>
          <w:color w:val="000000"/>
        </w:rPr>
        <w:t xml:space="preserve">, Zhang H, Huang Y, Wu W, Huang J, Yan D. Efficiency of Double Plasma Molecular Absorption System on the Acute Severe </w:t>
      </w:r>
      <w:proofErr w:type="spellStart"/>
      <w:r w:rsidRPr="00126842">
        <w:rPr>
          <w:rFonts w:ascii="Book Antiqua" w:eastAsia="Book Antiqua" w:hAnsi="Book Antiqua" w:cs="Book Antiqua"/>
          <w:color w:val="000000"/>
        </w:rPr>
        <w:t>Cholestatic</w:t>
      </w:r>
      <w:proofErr w:type="spellEnd"/>
      <w:r w:rsidRPr="00126842">
        <w:rPr>
          <w:rFonts w:ascii="Book Antiqua" w:eastAsia="Book Antiqua" w:hAnsi="Book Antiqua" w:cs="Book Antiqua"/>
          <w:color w:val="000000"/>
        </w:rPr>
        <w:t xml:space="preserve"> Hepatitis. </w:t>
      </w:r>
      <w:r w:rsidRPr="00126842">
        <w:rPr>
          <w:rFonts w:ascii="Book Antiqua" w:eastAsia="Book Antiqua" w:hAnsi="Book Antiqua" w:cs="Book Antiqua"/>
          <w:i/>
          <w:iCs/>
          <w:color w:val="000000"/>
        </w:rPr>
        <w:t xml:space="preserve">Blood </w:t>
      </w:r>
      <w:proofErr w:type="spellStart"/>
      <w:r w:rsidRPr="00126842">
        <w:rPr>
          <w:rFonts w:ascii="Book Antiqua" w:eastAsia="Book Antiqua" w:hAnsi="Book Antiqua" w:cs="Book Antiqua"/>
          <w:i/>
          <w:iCs/>
          <w:color w:val="000000"/>
        </w:rPr>
        <w:t>Purif</w:t>
      </w:r>
      <w:proofErr w:type="spellEnd"/>
      <w:r w:rsidRPr="00126842">
        <w:rPr>
          <w:rFonts w:ascii="Book Antiqua" w:eastAsia="Book Antiqua" w:hAnsi="Book Antiqua" w:cs="Book Antiqua"/>
          <w:color w:val="000000"/>
        </w:rPr>
        <w:t xml:space="preserve"> 2021: 1-7 [PMID: 33508826 DOI: 10.1159/000513161]</w:t>
      </w:r>
    </w:p>
    <w:p w14:paraId="35B37F93"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28 </w:t>
      </w:r>
      <w:r w:rsidRPr="00126842">
        <w:rPr>
          <w:rFonts w:ascii="Book Antiqua" w:eastAsia="Book Antiqua" w:hAnsi="Book Antiqua" w:cs="Book Antiqua"/>
          <w:b/>
          <w:bCs/>
          <w:color w:val="000000"/>
        </w:rPr>
        <w:t>Chen G</w:t>
      </w:r>
      <w:r w:rsidRPr="00126842">
        <w:rPr>
          <w:rFonts w:ascii="Book Antiqua" w:eastAsia="Book Antiqua" w:hAnsi="Book Antiqua" w:cs="Book Antiqua"/>
          <w:color w:val="000000"/>
        </w:rPr>
        <w:t xml:space="preserve">, Wu M, Wu B, Liu F, Liu J, Liu L. Effects of dual plasma molecular adsorption system on liver function, electrolytes, inflammation, and immunity in patients with chronic severe hepatitis. </w:t>
      </w:r>
      <w:r w:rsidRPr="00126842">
        <w:rPr>
          <w:rFonts w:ascii="Book Antiqua" w:eastAsia="Book Antiqua" w:hAnsi="Book Antiqua" w:cs="Book Antiqua"/>
          <w:i/>
          <w:iCs/>
          <w:color w:val="000000"/>
        </w:rPr>
        <w:t xml:space="preserve">J </w:t>
      </w:r>
      <w:proofErr w:type="spellStart"/>
      <w:r w:rsidRPr="00126842">
        <w:rPr>
          <w:rFonts w:ascii="Book Antiqua" w:eastAsia="Book Antiqua" w:hAnsi="Book Antiqua" w:cs="Book Antiqua"/>
          <w:i/>
          <w:iCs/>
          <w:color w:val="000000"/>
        </w:rPr>
        <w:t>Clin</w:t>
      </w:r>
      <w:proofErr w:type="spellEnd"/>
      <w:r w:rsidRPr="00126842">
        <w:rPr>
          <w:rFonts w:ascii="Book Antiqua" w:eastAsia="Book Antiqua" w:hAnsi="Book Antiqua" w:cs="Book Antiqua"/>
          <w:i/>
          <w:iCs/>
          <w:color w:val="000000"/>
        </w:rPr>
        <w:t xml:space="preserve"> Lab Anal</w:t>
      </w:r>
      <w:r w:rsidRPr="00126842">
        <w:rPr>
          <w:rFonts w:ascii="Book Antiqua" w:eastAsia="Book Antiqua" w:hAnsi="Book Antiqua" w:cs="Book Antiqua"/>
          <w:color w:val="000000"/>
        </w:rPr>
        <w:t xml:space="preserve"> 2019; </w:t>
      </w:r>
      <w:r w:rsidRPr="00126842">
        <w:rPr>
          <w:rFonts w:ascii="Book Antiqua" w:eastAsia="Book Antiqua" w:hAnsi="Book Antiqua" w:cs="Book Antiqua"/>
          <w:b/>
          <w:bCs/>
          <w:color w:val="000000"/>
        </w:rPr>
        <w:t>33</w:t>
      </w:r>
      <w:r w:rsidRPr="00126842">
        <w:rPr>
          <w:rFonts w:ascii="Book Antiqua" w:eastAsia="Book Antiqua" w:hAnsi="Book Antiqua" w:cs="Book Antiqua"/>
          <w:color w:val="000000"/>
        </w:rPr>
        <w:t>: e22926 [PMID: 31206768 DOI: 10.1002/jcla.22926]</w:t>
      </w:r>
    </w:p>
    <w:p w14:paraId="4231FC86"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lastRenderedPageBreak/>
        <w:t xml:space="preserve">29 </w:t>
      </w:r>
      <w:r w:rsidRPr="00126842">
        <w:rPr>
          <w:rFonts w:ascii="Book Antiqua" w:eastAsia="Book Antiqua" w:hAnsi="Book Antiqua" w:cs="Book Antiqua"/>
          <w:b/>
          <w:bCs/>
          <w:color w:val="000000"/>
        </w:rPr>
        <w:t>Yan GS</w:t>
      </w:r>
      <w:r w:rsidRPr="00126842">
        <w:rPr>
          <w:rFonts w:ascii="Book Antiqua" w:eastAsia="Book Antiqua" w:hAnsi="Book Antiqua" w:cs="Book Antiqua"/>
          <w:color w:val="000000"/>
        </w:rPr>
        <w:t xml:space="preserve">, Li LL, Jiang SL, </w:t>
      </w:r>
      <w:proofErr w:type="spellStart"/>
      <w:r w:rsidRPr="00126842">
        <w:rPr>
          <w:rFonts w:ascii="Book Antiqua" w:eastAsia="Book Antiqua" w:hAnsi="Book Antiqua" w:cs="Book Antiqua"/>
          <w:color w:val="000000"/>
        </w:rPr>
        <w:t>Meng</w:t>
      </w:r>
      <w:proofErr w:type="spellEnd"/>
      <w:r w:rsidRPr="00126842">
        <w:rPr>
          <w:rFonts w:ascii="Book Antiqua" w:eastAsia="Book Antiqua" w:hAnsi="Book Antiqua" w:cs="Book Antiqua"/>
          <w:color w:val="000000"/>
        </w:rPr>
        <w:t xml:space="preserve"> S, Wu CC. [Clinical study of different adsorbents with dual plasma molecular adsorption system in the treatment of hepatic failure]. </w:t>
      </w:r>
      <w:proofErr w:type="spellStart"/>
      <w:r w:rsidRPr="00126842">
        <w:rPr>
          <w:rFonts w:ascii="Book Antiqua" w:eastAsia="Book Antiqua" w:hAnsi="Book Antiqua" w:cs="Book Antiqua"/>
          <w:i/>
          <w:iCs/>
          <w:color w:val="000000"/>
        </w:rPr>
        <w:t>Zhonghua</w:t>
      </w:r>
      <w:proofErr w:type="spellEnd"/>
      <w:r w:rsidRPr="00126842">
        <w:rPr>
          <w:rFonts w:ascii="Book Antiqua" w:eastAsia="Book Antiqua" w:hAnsi="Book Antiqua" w:cs="Book Antiqua"/>
          <w:i/>
          <w:iCs/>
          <w:color w:val="000000"/>
        </w:rPr>
        <w:t xml:space="preserve"> </w:t>
      </w:r>
      <w:proofErr w:type="spellStart"/>
      <w:r w:rsidRPr="00126842">
        <w:rPr>
          <w:rFonts w:ascii="Book Antiqua" w:eastAsia="Book Antiqua" w:hAnsi="Book Antiqua" w:cs="Book Antiqua"/>
          <w:i/>
          <w:iCs/>
          <w:color w:val="000000"/>
        </w:rPr>
        <w:t>Gan</w:t>
      </w:r>
      <w:proofErr w:type="spellEnd"/>
      <w:r w:rsidRPr="00126842">
        <w:rPr>
          <w:rFonts w:ascii="Book Antiqua" w:eastAsia="Book Antiqua" w:hAnsi="Book Antiqua" w:cs="Book Antiqua"/>
          <w:i/>
          <w:iCs/>
          <w:color w:val="000000"/>
        </w:rPr>
        <w:t xml:space="preserve"> </w:t>
      </w:r>
      <w:proofErr w:type="spellStart"/>
      <w:r w:rsidRPr="00126842">
        <w:rPr>
          <w:rFonts w:ascii="Book Antiqua" w:eastAsia="Book Antiqua" w:hAnsi="Book Antiqua" w:cs="Book Antiqua"/>
          <w:i/>
          <w:iCs/>
          <w:color w:val="000000"/>
        </w:rPr>
        <w:t>Zang</w:t>
      </w:r>
      <w:proofErr w:type="spellEnd"/>
      <w:r w:rsidRPr="00126842">
        <w:rPr>
          <w:rFonts w:ascii="Book Antiqua" w:eastAsia="Book Antiqua" w:hAnsi="Book Antiqua" w:cs="Book Antiqua"/>
          <w:i/>
          <w:iCs/>
          <w:color w:val="000000"/>
        </w:rPr>
        <w:t xml:space="preserve"> Bing </w:t>
      </w:r>
      <w:proofErr w:type="spellStart"/>
      <w:r w:rsidRPr="00126842">
        <w:rPr>
          <w:rFonts w:ascii="Book Antiqua" w:eastAsia="Book Antiqua" w:hAnsi="Book Antiqua" w:cs="Book Antiqua"/>
          <w:i/>
          <w:iCs/>
          <w:color w:val="000000"/>
        </w:rPr>
        <w:t>Za</w:t>
      </w:r>
      <w:proofErr w:type="spellEnd"/>
      <w:r w:rsidRPr="00126842">
        <w:rPr>
          <w:rFonts w:ascii="Book Antiqua" w:eastAsia="Book Antiqua" w:hAnsi="Book Antiqua" w:cs="Book Antiqua"/>
          <w:i/>
          <w:iCs/>
          <w:color w:val="000000"/>
        </w:rPr>
        <w:t xml:space="preserve"> </w:t>
      </w:r>
      <w:proofErr w:type="spellStart"/>
      <w:r w:rsidRPr="00126842">
        <w:rPr>
          <w:rFonts w:ascii="Book Antiqua" w:eastAsia="Book Antiqua" w:hAnsi="Book Antiqua" w:cs="Book Antiqua"/>
          <w:i/>
          <w:iCs/>
          <w:color w:val="000000"/>
        </w:rPr>
        <w:t>Zhi</w:t>
      </w:r>
      <w:proofErr w:type="spellEnd"/>
      <w:r w:rsidRPr="00126842">
        <w:rPr>
          <w:rFonts w:ascii="Book Antiqua" w:eastAsia="Book Antiqua" w:hAnsi="Book Antiqua" w:cs="Book Antiqua"/>
          <w:color w:val="000000"/>
        </w:rPr>
        <w:t xml:space="preserve"> 2019; </w:t>
      </w:r>
      <w:r w:rsidRPr="00126842">
        <w:rPr>
          <w:rFonts w:ascii="Book Antiqua" w:eastAsia="Book Antiqua" w:hAnsi="Book Antiqua" w:cs="Book Antiqua"/>
          <w:b/>
          <w:bCs/>
          <w:color w:val="000000"/>
        </w:rPr>
        <w:t>27</w:t>
      </w:r>
      <w:r w:rsidRPr="00126842">
        <w:rPr>
          <w:rFonts w:ascii="Book Antiqua" w:eastAsia="Book Antiqua" w:hAnsi="Book Antiqua" w:cs="Book Antiqua"/>
          <w:color w:val="000000"/>
        </w:rPr>
        <w:t>: 51-55 [PMID: 30685924 DOI: 10.3760/cma.j.issn.1007-3418.2019.01.011]</w:t>
      </w:r>
    </w:p>
    <w:p w14:paraId="12B17D85"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30 </w:t>
      </w:r>
      <w:r w:rsidRPr="00126842">
        <w:rPr>
          <w:rFonts w:ascii="Book Antiqua" w:eastAsia="Book Antiqua" w:hAnsi="Book Antiqua" w:cs="Book Antiqua"/>
          <w:b/>
          <w:bCs/>
          <w:color w:val="000000"/>
        </w:rPr>
        <w:t>Tan YW</w:t>
      </w:r>
      <w:r w:rsidRPr="00126842">
        <w:rPr>
          <w:rFonts w:ascii="Book Antiqua" w:eastAsia="Book Antiqua" w:hAnsi="Book Antiqua" w:cs="Book Antiqua"/>
          <w:color w:val="000000"/>
        </w:rPr>
        <w:t xml:space="preserve">, Sun L, Zhang K, Zhu L. Therapeutic plasma exchange and a double plasma molecular absorption system in the treatment of thyroid storm with severe liver injury: A case report. </w:t>
      </w:r>
      <w:r w:rsidRPr="00126842">
        <w:rPr>
          <w:rFonts w:ascii="Book Antiqua" w:eastAsia="Book Antiqua" w:hAnsi="Book Antiqua" w:cs="Book Antiqua"/>
          <w:i/>
          <w:iCs/>
          <w:color w:val="000000"/>
        </w:rPr>
        <w:t xml:space="preserve">World J </w:t>
      </w:r>
      <w:proofErr w:type="spellStart"/>
      <w:r w:rsidRPr="00126842">
        <w:rPr>
          <w:rFonts w:ascii="Book Antiqua" w:eastAsia="Book Antiqua" w:hAnsi="Book Antiqua" w:cs="Book Antiqua"/>
          <w:i/>
          <w:iCs/>
          <w:color w:val="000000"/>
        </w:rPr>
        <w:t>Clin</w:t>
      </w:r>
      <w:proofErr w:type="spellEnd"/>
      <w:r w:rsidRPr="00126842">
        <w:rPr>
          <w:rFonts w:ascii="Book Antiqua" w:eastAsia="Book Antiqua" w:hAnsi="Book Antiqua" w:cs="Book Antiqua"/>
          <w:i/>
          <w:iCs/>
          <w:color w:val="000000"/>
        </w:rPr>
        <w:t xml:space="preserve"> Cases</w:t>
      </w:r>
      <w:r w:rsidRPr="00126842">
        <w:rPr>
          <w:rFonts w:ascii="Book Antiqua" w:eastAsia="Book Antiqua" w:hAnsi="Book Antiqua" w:cs="Book Antiqua"/>
          <w:color w:val="000000"/>
        </w:rPr>
        <w:t xml:space="preserve"> 2019; </w:t>
      </w:r>
      <w:r w:rsidRPr="00126842">
        <w:rPr>
          <w:rFonts w:ascii="Book Antiqua" w:eastAsia="Book Antiqua" w:hAnsi="Book Antiqua" w:cs="Book Antiqua"/>
          <w:b/>
          <w:bCs/>
          <w:color w:val="000000"/>
        </w:rPr>
        <w:t>7</w:t>
      </w:r>
      <w:r w:rsidRPr="00126842">
        <w:rPr>
          <w:rFonts w:ascii="Book Antiqua" w:eastAsia="Book Antiqua" w:hAnsi="Book Antiqua" w:cs="Book Antiqua"/>
          <w:color w:val="000000"/>
        </w:rPr>
        <w:t>: 1184-1190 [PMID: 31183351 DOI: 10.12998/wjcc.v7.i10.1184]</w:t>
      </w:r>
    </w:p>
    <w:p w14:paraId="3E290CD1"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31 </w:t>
      </w:r>
      <w:proofErr w:type="spellStart"/>
      <w:r w:rsidRPr="00126842">
        <w:rPr>
          <w:rFonts w:ascii="Book Antiqua" w:eastAsia="Book Antiqua" w:hAnsi="Book Antiqua" w:cs="Book Antiqua"/>
          <w:b/>
          <w:bCs/>
          <w:color w:val="000000"/>
        </w:rPr>
        <w:t>Bernuau</w:t>
      </w:r>
      <w:proofErr w:type="spellEnd"/>
      <w:r w:rsidRPr="00126842">
        <w:rPr>
          <w:rFonts w:ascii="Book Antiqua" w:eastAsia="Book Antiqua" w:hAnsi="Book Antiqua" w:cs="Book Antiqua"/>
          <w:b/>
          <w:bCs/>
          <w:color w:val="000000"/>
        </w:rPr>
        <w:t xml:space="preserve"> J</w:t>
      </w:r>
      <w:r w:rsidRPr="00126842">
        <w:rPr>
          <w:rFonts w:ascii="Book Antiqua" w:eastAsia="Book Antiqua" w:hAnsi="Book Antiqua" w:cs="Book Antiqua"/>
          <w:color w:val="000000"/>
        </w:rPr>
        <w:t xml:space="preserve">. High volume plasma exchange in patients with acute liver failure. </w:t>
      </w:r>
      <w:r w:rsidRPr="00126842">
        <w:rPr>
          <w:rFonts w:ascii="Book Antiqua" w:eastAsia="Book Antiqua" w:hAnsi="Book Antiqua" w:cs="Book Antiqua"/>
          <w:i/>
          <w:iCs/>
          <w:color w:val="000000"/>
        </w:rPr>
        <w:t xml:space="preserve">J </w:t>
      </w:r>
      <w:proofErr w:type="spellStart"/>
      <w:r w:rsidRPr="00126842">
        <w:rPr>
          <w:rFonts w:ascii="Book Antiqua" w:eastAsia="Book Antiqua" w:hAnsi="Book Antiqua" w:cs="Book Antiqua"/>
          <w:i/>
          <w:iCs/>
          <w:color w:val="000000"/>
        </w:rPr>
        <w:t>Hepatol</w:t>
      </w:r>
      <w:proofErr w:type="spellEnd"/>
      <w:r w:rsidRPr="00126842">
        <w:rPr>
          <w:rFonts w:ascii="Book Antiqua" w:eastAsia="Book Antiqua" w:hAnsi="Book Antiqua" w:cs="Book Antiqua"/>
          <w:color w:val="000000"/>
        </w:rPr>
        <w:t xml:space="preserve"> 2016; </w:t>
      </w:r>
      <w:r w:rsidRPr="00126842">
        <w:rPr>
          <w:rFonts w:ascii="Book Antiqua" w:eastAsia="Book Antiqua" w:hAnsi="Book Antiqua" w:cs="Book Antiqua"/>
          <w:b/>
          <w:bCs/>
          <w:color w:val="000000"/>
        </w:rPr>
        <w:t>65</w:t>
      </w:r>
      <w:r w:rsidRPr="00126842">
        <w:rPr>
          <w:rFonts w:ascii="Book Antiqua" w:eastAsia="Book Antiqua" w:hAnsi="Book Antiqua" w:cs="Book Antiqua"/>
          <w:color w:val="000000"/>
        </w:rPr>
        <w:t>: 646-647 [PMID: 27255580 DOI: 10.1016/j.jhep.2016.03.025]</w:t>
      </w:r>
    </w:p>
    <w:p w14:paraId="47DD7BED"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32 </w:t>
      </w:r>
      <w:r w:rsidRPr="00126842">
        <w:rPr>
          <w:rFonts w:ascii="Book Antiqua" w:eastAsia="Book Antiqua" w:hAnsi="Book Antiqua" w:cs="Book Antiqua"/>
          <w:b/>
          <w:bCs/>
          <w:color w:val="000000"/>
        </w:rPr>
        <w:t>Reeves HM</w:t>
      </w:r>
      <w:r w:rsidRPr="00126842">
        <w:rPr>
          <w:rFonts w:ascii="Book Antiqua" w:eastAsia="Book Antiqua" w:hAnsi="Book Antiqua" w:cs="Book Antiqua"/>
          <w:color w:val="000000"/>
        </w:rPr>
        <w:t xml:space="preserve">, Winters JL. The mechanisms of action of plasma exchange. </w:t>
      </w:r>
      <w:r w:rsidRPr="00126842">
        <w:rPr>
          <w:rFonts w:ascii="Book Antiqua" w:eastAsia="Book Antiqua" w:hAnsi="Book Antiqua" w:cs="Book Antiqua"/>
          <w:i/>
          <w:iCs/>
          <w:color w:val="000000"/>
        </w:rPr>
        <w:t xml:space="preserve">Br J </w:t>
      </w:r>
      <w:proofErr w:type="spellStart"/>
      <w:r w:rsidRPr="00126842">
        <w:rPr>
          <w:rFonts w:ascii="Book Antiqua" w:eastAsia="Book Antiqua" w:hAnsi="Book Antiqua" w:cs="Book Antiqua"/>
          <w:i/>
          <w:iCs/>
          <w:color w:val="000000"/>
        </w:rPr>
        <w:t>Haematol</w:t>
      </w:r>
      <w:proofErr w:type="spellEnd"/>
      <w:r w:rsidRPr="00126842">
        <w:rPr>
          <w:rFonts w:ascii="Book Antiqua" w:eastAsia="Book Antiqua" w:hAnsi="Book Antiqua" w:cs="Book Antiqua"/>
          <w:color w:val="000000"/>
        </w:rPr>
        <w:t xml:space="preserve"> 2014; </w:t>
      </w:r>
      <w:r w:rsidRPr="00126842">
        <w:rPr>
          <w:rFonts w:ascii="Book Antiqua" w:eastAsia="Book Antiqua" w:hAnsi="Book Antiqua" w:cs="Book Antiqua"/>
          <w:b/>
          <w:bCs/>
          <w:color w:val="000000"/>
        </w:rPr>
        <w:t>164</w:t>
      </w:r>
      <w:r w:rsidRPr="00126842">
        <w:rPr>
          <w:rFonts w:ascii="Book Antiqua" w:eastAsia="Book Antiqua" w:hAnsi="Book Antiqua" w:cs="Book Antiqua"/>
          <w:color w:val="000000"/>
        </w:rPr>
        <w:t>: 342-351 [PMID: 24172059 DOI: 10.1111/bjh.12629]</w:t>
      </w:r>
    </w:p>
    <w:p w14:paraId="16E81050"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 xml:space="preserve">33 </w:t>
      </w:r>
      <w:r w:rsidRPr="00126842">
        <w:rPr>
          <w:rFonts w:ascii="Book Antiqua" w:eastAsia="Book Antiqua" w:hAnsi="Book Antiqua" w:cs="Book Antiqua"/>
          <w:b/>
          <w:bCs/>
          <w:color w:val="000000"/>
        </w:rPr>
        <w:t>Jennings JJ</w:t>
      </w:r>
      <w:r w:rsidRPr="00126842">
        <w:rPr>
          <w:rFonts w:ascii="Book Antiqua" w:eastAsia="Book Antiqua" w:hAnsi="Book Antiqua" w:cs="Book Antiqua"/>
          <w:color w:val="000000"/>
        </w:rPr>
        <w:t xml:space="preserve">, </w:t>
      </w:r>
      <w:proofErr w:type="spellStart"/>
      <w:r w:rsidRPr="00126842">
        <w:rPr>
          <w:rFonts w:ascii="Book Antiqua" w:eastAsia="Book Antiqua" w:hAnsi="Book Antiqua" w:cs="Book Antiqua"/>
          <w:color w:val="000000"/>
        </w:rPr>
        <w:t>Mandaliya</w:t>
      </w:r>
      <w:proofErr w:type="spellEnd"/>
      <w:r w:rsidRPr="00126842">
        <w:rPr>
          <w:rFonts w:ascii="Book Antiqua" w:eastAsia="Book Antiqua" w:hAnsi="Book Antiqua" w:cs="Book Antiqua"/>
          <w:color w:val="000000"/>
        </w:rPr>
        <w:t xml:space="preserve"> R, </w:t>
      </w:r>
      <w:proofErr w:type="spellStart"/>
      <w:r w:rsidRPr="00126842">
        <w:rPr>
          <w:rFonts w:ascii="Book Antiqua" w:eastAsia="Book Antiqua" w:hAnsi="Book Antiqua" w:cs="Book Antiqua"/>
          <w:color w:val="000000"/>
        </w:rPr>
        <w:t>Nakshabandi</w:t>
      </w:r>
      <w:proofErr w:type="spellEnd"/>
      <w:r w:rsidRPr="00126842">
        <w:rPr>
          <w:rFonts w:ascii="Book Antiqua" w:eastAsia="Book Antiqua" w:hAnsi="Book Antiqua" w:cs="Book Antiqua"/>
          <w:color w:val="000000"/>
        </w:rPr>
        <w:t xml:space="preserve"> A, Lewis JH. Hepatotoxicity induced by immune checkpoint inhibitors: a comprehensive review including current and alternative management strategies. </w:t>
      </w:r>
      <w:r w:rsidRPr="00126842">
        <w:rPr>
          <w:rFonts w:ascii="Book Antiqua" w:eastAsia="Book Antiqua" w:hAnsi="Book Antiqua" w:cs="Book Antiqua"/>
          <w:i/>
          <w:iCs/>
          <w:color w:val="000000"/>
        </w:rPr>
        <w:t xml:space="preserve">Expert </w:t>
      </w:r>
      <w:proofErr w:type="spellStart"/>
      <w:r w:rsidRPr="00126842">
        <w:rPr>
          <w:rFonts w:ascii="Book Antiqua" w:eastAsia="Book Antiqua" w:hAnsi="Book Antiqua" w:cs="Book Antiqua"/>
          <w:i/>
          <w:iCs/>
          <w:color w:val="000000"/>
        </w:rPr>
        <w:t>Opin</w:t>
      </w:r>
      <w:proofErr w:type="spellEnd"/>
      <w:r w:rsidRPr="00126842">
        <w:rPr>
          <w:rFonts w:ascii="Book Antiqua" w:eastAsia="Book Antiqua" w:hAnsi="Book Antiqua" w:cs="Book Antiqua"/>
          <w:i/>
          <w:iCs/>
          <w:color w:val="000000"/>
        </w:rPr>
        <w:t xml:space="preserve"> Drug </w:t>
      </w:r>
      <w:proofErr w:type="spellStart"/>
      <w:r w:rsidRPr="00126842">
        <w:rPr>
          <w:rFonts w:ascii="Book Antiqua" w:eastAsia="Book Antiqua" w:hAnsi="Book Antiqua" w:cs="Book Antiqua"/>
          <w:i/>
          <w:iCs/>
          <w:color w:val="000000"/>
        </w:rPr>
        <w:t>Metab</w:t>
      </w:r>
      <w:proofErr w:type="spellEnd"/>
      <w:r w:rsidRPr="00126842">
        <w:rPr>
          <w:rFonts w:ascii="Book Antiqua" w:eastAsia="Book Antiqua" w:hAnsi="Book Antiqua" w:cs="Book Antiqua"/>
          <w:i/>
          <w:iCs/>
          <w:color w:val="000000"/>
        </w:rPr>
        <w:t xml:space="preserve"> </w:t>
      </w:r>
      <w:proofErr w:type="spellStart"/>
      <w:r w:rsidRPr="00126842">
        <w:rPr>
          <w:rFonts w:ascii="Book Antiqua" w:eastAsia="Book Antiqua" w:hAnsi="Book Antiqua" w:cs="Book Antiqua"/>
          <w:i/>
          <w:iCs/>
          <w:color w:val="000000"/>
        </w:rPr>
        <w:t>Toxicol</w:t>
      </w:r>
      <w:proofErr w:type="spellEnd"/>
      <w:r w:rsidRPr="00126842">
        <w:rPr>
          <w:rFonts w:ascii="Book Antiqua" w:eastAsia="Book Antiqua" w:hAnsi="Book Antiqua" w:cs="Book Antiqua"/>
          <w:color w:val="000000"/>
        </w:rPr>
        <w:t xml:space="preserve"> 2019; </w:t>
      </w:r>
      <w:r w:rsidRPr="00126842">
        <w:rPr>
          <w:rFonts w:ascii="Book Antiqua" w:eastAsia="Book Antiqua" w:hAnsi="Book Antiqua" w:cs="Book Antiqua"/>
          <w:b/>
          <w:bCs/>
          <w:color w:val="000000"/>
        </w:rPr>
        <w:t>15</w:t>
      </w:r>
      <w:r w:rsidRPr="00126842">
        <w:rPr>
          <w:rFonts w:ascii="Book Antiqua" w:eastAsia="Book Antiqua" w:hAnsi="Book Antiqua" w:cs="Book Antiqua"/>
          <w:color w:val="000000"/>
        </w:rPr>
        <w:t>: 231-244 [PMID: 30677306 DOI: 10.1080/17425255.2019.1574744]</w:t>
      </w:r>
    </w:p>
    <w:p w14:paraId="5FC67F0A" w14:textId="77777777" w:rsidR="00A77B3E" w:rsidRPr="00126842" w:rsidRDefault="00A77B3E" w:rsidP="00126842">
      <w:pPr>
        <w:spacing w:line="360" w:lineRule="auto"/>
        <w:jc w:val="both"/>
        <w:rPr>
          <w:rFonts w:ascii="Book Antiqua" w:hAnsi="Book Antiqua"/>
        </w:rPr>
        <w:sectPr w:rsidR="00A77B3E" w:rsidRPr="00126842">
          <w:pgSz w:w="12240" w:h="15840"/>
          <w:pgMar w:top="1440" w:right="1440" w:bottom="1440" w:left="1440" w:header="720" w:footer="720" w:gutter="0"/>
          <w:cols w:space="720"/>
          <w:docGrid w:linePitch="360"/>
        </w:sectPr>
      </w:pPr>
    </w:p>
    <w:p w14:paraId="5D048264"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olor w:val="000000"/>
        </w:rPr>
        <w:lastRenderedPageBreak/>
        <w:t>Footnotes</w:t>
      </w:r>
    </w:p>
    <w:p w14:paraId="110B156A"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bCs/>
          <w:color w:val="000000"/>
        </w:rPr>
        <w:t xml:space="preserve">Informed consent statement: </w:t>
      </w:r>
      <w:r w:rsidRPr="00126842">
        <w:rPr>
          <w:rFonts w:ascii="Book Antiqua" w:eastAsia="Book Antiqua" w:hAnsi="Book Antiqua" w:cs="Book Antiqua"/>
          <w:color w:val="000000"/>
        </w:rPr>
        <w:t>Informed consent was obtained from the patient.</w:t>
      </w:r>
    </w:p>
    <w:p w14:paraId="71414A3D" w14:textId="77777777" w:rsidR="00A77B3E" w:rsidRPr="00126842" w:rsidRDefault="00A77B3E" w:rsidP="00126842">
      <w:pPr>
        <w:spacing w:line="360" w:lineRule="auto"/>
        <w:jc w:val="both"/>
        <w:rPr>
          <w:rFonts w:ascii="Book Antiqua" w:hAnsi="Book Antiqua"/>
        </w:rPr>
      </w:pPr>
    </w:p>
    <w:p w14:paraId="70C9F1FB"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bCs/>
          <w:color w:val="000000"/>
        </w:rPr>
        <w:t xml:space="preserve">Conflict-of-interest statement: </w:t>
      </w:r>
      <w:r w:rsidRPr="00126842">
        <w:rPr>
          <w:rFonts w:ascii="Book Antiqua" w:eastAsia="Book Antiqua" w:hAnsi="Book Antiqua" w:cs="Book Antiqua"/>
          <w:color w:val="000000"/>
        </w:rPr>
        <w:t>All authors have no conflict of interest related to the manuscript.</w:t>
      </w:r>
    </w:p>
    <w:p w14:paraId="0E5512B6" w14:textId="77777777" w:rsidR="00A77B3E" w:rsidRPr="00126842" w:rsidRDefault="00A77B3E" w:rsidP="00126842">
      <w:pPr>
        <w:spacing w:line="360" w:lineRule="auto"/>
        <w:jc w:val="both"/>
        <w:rPr>
          <w:rFonts w:ascii="Book Antiqua" w:hAnsi="Book Antiqua"/>
        </w:rPr>
      </w:pPr>
    </w:p>
    <w:p w14:paraId="6615FA25" w14:textId="77777777" w:rsidR="003C6512" w:rsidRPr="00126842" w:rsidRDefault="005B7C1F" w:rsidP="00126842">
      <w:pPr>
        <w:autoSpaceDE w:val="0"/>
        <w:autoSpaceDN w:val="0"/>
        <w:adjustRightInd w:val="0"/>
        <w:snapToGrid w:val="0"/>
        <w:spacing w:line="360" w:lineRule="auto"/>
        <w:jc w:val="both"/>
        <w:rPr>
          <w:rFonts w:ascii="Book Antiqua" w:hAnsi="Book Antiqua" w:cs="Garamond-Bold"/>
          <w:bCs/>
          <w:color w:val="000000" w:themeColor="text1"/>
        </w:rPr>
      </w:pPr>
      <w:r w:rsidRPr="00126842">
        <w:rPr>
          <w:rFonts w:ascii="Book Antiqua" w:eastAsia="Book Antiqua" w:hAnsi="Book Antiqua" w:cs="Book Antiqua"/>
          <w:b/>
          <w:bCs/>
          <w:color w:val="000000"/>
        </w:rPr>
        <w:t xml:space="preserve">CARE Checklist (2016) statement: </w:t>
      </w:r>
      <w:r w:rsidR="003C6512" w:rsidRPr="00126842">
        <w:rPr>
          <w:rFonts w:ascii="Book Antiqua" w:hAnsi="Book Antiqua" w:cs="Garamond"/>
          <w:color w:val="000000"/>
        </w:rPr>
        <w:t>The authors have read the CARE Checklist (2016), and the manuscript was prepared and revised according to the CARE Checklist (2016).</w:t>
      </w:r>
    </w:p>
    <w:p w14:paraId="66F31606" w14:textId="742A5B78" w:rsidR="00A77B3E" w:rsidRPr="00126842" w:rsidRDefault="00A77B3E" w:rsidP="00126842">
      <w:pPr>
        <w:spacing w:line="360" w:lineRule="auto"/>
        <w:jc w:val="both"/>
        <w:rPr>
          <w:rFonts w:ascii="Book Antiqua" w:hAnsi="Book Antiqua"/>
        </w:rPr>
      </w:pPr>
    </w:p>
    <w:p w14:paraId="16A0D181"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bCs/>
          <w:color w:val="000000"/>
        </w:rPr>
        <w:t xml:space="preserve">Open-Access: </w:t>
      </w:r>
      <w:r w:rsidRPr="0012684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26842">
        <w:rPr>
          <w:rFonts w:ascii="Book Antiqua" w:eastAsia="Book Antiqua" w:hAnsi="Book Antiqua" w:cs="Book Antiqua"/>
          <w:color w:val="000000"/>
        </w:rPr>
        <w:t>NonCommercial</w:t>
      </w:r>
      <w:proofErr w:type="spellEnd"/>
      <w:r w:rsidRPr="0012684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91F5DD" w14:textId="77777777" w:rsidR="00A77B3E" w:rsidRPr="00126842" w:rsidRDefault="00A77B3E" w:rsidP="00126842">
      <w:pPr>
        <w:spacing w:line="360" w:lineRule="auto"/>
        <w:jc w:val="both"/>
        <w:rPr>
          <w:rFonts w:ascii="Book Antiqua" w:hAnsi="Book Antiqua"/>
        </w:rPr>
      </w:pPr>
    </w:p>
    <w:p w14:paraId="2491FB60" w14:textId="09279A3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olor w:val="000000"/>
        </w:rPr>
        <w:t xml:space="preserve">Manuscript source: </w:t>
      </w:r>
      <w:r w:rsidRPr="00126842">
        <w:rPr>
          <w:rFonts w:ascii="Book Antiqua" w:eastAsia="Book Antiqua" w:hAnsi="Book Antiqua" w:cs="Book Antiqua"/>
          <w:color w:val="000000"/>
        </w:rPr>
        <w:t xml:space="preserve">Unsolicited </w:t>
      </w:r>
      <w:r w:rsidR="0036398E" w:rsidRPr="00126842">
        <w:rPr>
          <w:rFonts w:ascii="Book Antiqua" w:eastAsia="Book Antiqua" w:hAnsi="Book Antiqua" w:cs="Book Antiqua"/>
          <w:color w:val="000000"/>
        </w:rPr>
        <w:t>m</w:t>
      </w:r>
      <w:r w:rsidRPr="00126842">
        <w:rPr>
          <w:rFonts w:ascii="Book Antiqua" w:eastAsia="Book Antiqua" w:hAnsi="Book Antiqua" w:cs="Book Antiqua"/>
          <w:color w:val="000000"/>
        </w:rPr>
        <w:t>anuscript</w:t>
      </w:r>
    </w:p>
    <w:p w14:paraId="0F654E6C" w14:textId="77777777" w:rsidR="00A77B3E" w:rsidRPr="00126842" w:rsidRDefault="00A77B3E" w:rsidP="00126842">
      <w:pPr>
        <w:spacing w:line="360" w:lineRule="auto"/>
        <w:jc w:val="both"/>
        <w:rPr>
          <w:rFonts w:ascii="Book Antiqua" w:hAnsi="Book Antiqua"/>
        </w:rPr>
      </w:pPr>
    </w:p>
    <w:p w14:paraId="3C7E2FB8"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olor w:val="000000"/>
        </w:rPr>
        <w:t xml:space="preserve">Peer-review started: </w:t>
      </w:r>
      <w:r w:rsidRPr="00126842">
        <w:rPr>
          <w:rFonts w:ascii="Book Antiqua" w:eastAsia="Book Antiqua" w:hAnsi="Book Antiqua" w:cs="Book Antiqua"/>
          <w:color w:val="000000"/>
        </w:rPr>
        <w:t>February 4, 2021</w:t>
      </w:r>
    </w:p>
    <w:p w14:paraId="4FF97F4F"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olor w:val="000000"/>
        </w:rPr>
        <w:t xml:space="preserve">First decision: </w:t>
      </w:r>
      <w:r w:rsidRPr="00126842">
        <w:rPr>
          <w:rFonts w:ascii="Book Antiqua" w:eastAsia="Book Antiqua" w:hAnsi="Book Antiqua" w:cs="Book Antiqua"/>
          <w:color w:val="000000"/>
        </w:rPr>
        <w:t>February 24, 2021</w:t>
      </w:r>
    </w:p>
    <w:p w14:paraId="3195CEE5" w14:textId="2D254A36"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olor w:val="000000"/>
        </w:rPr>
        <w:t xml:space="preserve">Article in press: </w:t>
      </w:r>
      <w:r w:rsidR="005323C7" w:rsidRPr="0035547F">
        <w:rPr>
          <w:rFonts w:ascii="Book Antiqua" w:eastAsia="Book Antiqua" w:hAnsi="Book Antiqua" w:cs="Book Antiqua"/>
          <w:color w:val="000000"/>
        </w:rPr>
        <w:t>March 25, 2021</w:t>
      </w:r>
    </w:p>
    <w:p w14:paraId="5B2EEED2" w14:textId="77777777" w:rsidR="00A77B3E" w:rsidRPr="00126842" w:rsidRDefault="00A77B3E" w:rsidP="00126842">
      <w:pPr>
        <w:spacing w:line="360" w:lineRule="auto"/>
        <w:jc w:val="both"/>
        <w:rPr>
          <w:rFonts w:ascii="Book Antiqua" w:hAnsi="Book Antiqua"/>
        </w:rPr>
      </w:pPr>
    </w:p>
    <w:p w14:paraId="328CE101" w14:textId="3B4043EA"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olor w:val="000000"/>
        </w:rPr>
        <w:t xml:space="preserve">Specialty type: </w:t>
      </w:r>
      <w:bookmarkStart w:id="1" w:name="OLE_LINK1952"/>
      <w:bookmarkStart w:id="2" w:name="OLE_LINK1953"/>
      <w:bookmarkStart w:id="3" w:name="OLE_LINK2066"/>
      <w:r w:rsidR="00280B70" w:rsidRPr="00126842">
        <w:rPr>
          <w:rFonts w:ascii="Book Antiqua" w:eastAsia="微软雅黑" w:hAnsi="Book Antiqua" w:cs="宋体"/>
        </w:rPr>
        <w:t>Medicine, research and experimental</w:t>
      </w:r>
      <w:bookmarkEnd w:id="1"/>
      <w:bookmarkEnd w:id="2"/>
      <w:bookmarkEnd w:id="3"/>
    </w:p>
    <w:p w14:paraId="61A0C0B9"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olor w:val="000000"/>
        </w:rPr>
        <w:t xml:space="preserve">Country/Territory of origin: </w:t>
      </w:r>
      <w:r w:rsidRPr="00126842">
        <w:rPr>
          <w:rFonts w:ascii="Book Antiqua" w:eastAsia="Book Antiqua" w:hAnsi="Book Antiqua" w:cs="Book Antiqua"/>
          <w:color w:val="000000"/>
        </w:rPr>
        <w:t>China</w:t>
      </w:r>
    </w:p>
    <w:p w14:paraId="6F0E5F7B"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olor w:val="000000"/>
        </w:rPr>
        <w:t>Peer-review report’s scientific quality classification</w:t>
      </w:r>
    </w:p>
    <w:p w14:paraId="1571EF91"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Grade A (Excellent): 0</w:t>
      </w:r>
    </w:p>
    <w:p w14:paraId="4F004725"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Grade B (Very good): B</w:t>
      </w:r>
    </w:p>
    <w:p w14:paraId="58B63C7E"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Grade C (Good): C</w:t>
      </w:r>
    </w:p>
    <w:p w14:paraId="623B96BF"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lastRenderedPageBreak/>
        <w:t>Grade D (Fair): 0</w:t>
      </w:r>
    </w:p>
    <w:p w14:paraId="23130996"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color w:val="000000"/>
        </w:rPr>
        <w:t>Grade E (Poor): 0</w:t>
      </w:r>
    </w:p>
    <w:p w14:paraId="2C637E0F" w14:textId="77777777" w:rsidR="00A77B3E" w:rsidRPr="00126842" w:rsidRDefault="00A77B3E" w:rsidP="00126842">
      <w:pPr>
        <w:spacing w:line="360" w:lineRule="auto"/>
        <w:jc w:val="both"/>
        <w:rPr>
          <w:rFonts w:ascii="Book Antiqua" w:hAnsi="Book Antiqua"/>
        </w:rPr>
      </w:pPr>
    </w:p>
    <w:p w14:paraId="7FE7D29F" w14:textId="0A8CCB62" w:rsidR="00A77B3E" w:rsidRDefault="005B7C1F" w:rsidP="00126842">
      <w:pPr>
        <w:spacing w:line="360" w:lineRule="auto"/>
        <w:jc w:val="both"/>
        <w:rPr>
          <w:rFonts w:ascii="Book Antiqua" w:eastAsia="Book Antiqua" w:hAnsi="Book Antiqua" w:cs="Book Antiqua"/>
          <w:b/>
          <w:color w:val="000000"/>
        </w:rPr>
      </w:pPr>
      <w:r w:rsidRPr="00126842">
        <w:rPr>
          <w:rFonts w:ascii="Book Antiqua" w:eastAsia="Book Antiqua" w:hAnsi="Book Antiqua" w:cs="Book Antiqua"/>
          <w:b/>
          <w:color w:val="000000"/>
        </w:rPr>
        <w:t xml:space="preserve">P-Reviewer: </w:t>
      </w:r>
      <w:proofErr w:type="spellStart"/>
      <w:r w:rsidRPr="00126842">
        <w:rPr>
          <w:rFonts w:ascii="Book Antiqua" w:eastAsia="Book Antiqua" w:hAnsi="Book Antiqua" w:cs="Book Antiqua"/>
          <w:color w:val="000000"/>
        </w:rPr>
        <w:t>Manrai</w:t>
      </w:r>
      <w:proofErr w:type="spellEnd"/>
      <w:r w:rsidRPr="00126842">
        <w:rPr>
          <w:rFonts w:ascii="Book Antiqua" w:eastAsia="Book Antiqua" w:hAnsi="Book Antiqua" w:cs="Book Antiqua"/>
          <w:color w:val="000000"/>
        </w:rPr>
        <w:t xml:space="preserve"> M</w:t>
      </w:r>
      <w:r w:rsidRPr="00126842">
        <w:rPr>
          <w:rFonts w:ascii="Book Antiqua" w:eastAsia="Book Antiqua" w:hAnsi="Book Antiqua" w:cs="Book Antiqua"/>
          <w:b/>
          <w:color w:val="000000"/>
        </w:rPr>
        <w:t xml:space="preserve"> S-Editor: </w:t>
      </w:r>
      <w:r w:rsidRPr="00126842">
        <w:rPr>
          <w:rFonts w:ascii="Book Antiqua" w:eastAsia="Book Antiqua" w:hAnsi="Book Antiqua" w:cs="Book Antiqua"/>
          <w:color w:val="000000"/>
        </w:rPr>
        <w:t>Fan JR</w:t>
      </w:r>
      <w:r w:rsidRPr="00126842">
        <w:rPr>
          <w:rFonts w:ascii="Book Antiqua" w:eastAsia="Book Antiqua" w:hAnsi="Book Antiqua" w:cs="Book Antiqua"/>
          <w:b/>
          <w:color w:val="000000"/>
        </w:rPr>
        <w:t xml:space="preserve"> L-Editor: </w:t>
      </w:r>
      <w:r w:rsidR="00C51B69" w:rsidRPr="0037075E">
        <w:rPr>
          <w:rFonts w:ascii="Book Antiqua" w:eastAsia="Book Antiqua" w:hAnsi="Book Antiqua" w:cs="Book Antiqua"/>
          <w:color w:val="000000"/>
        </w:rPr>
        <w:t>Wang TQ</w:t>
      </w:r>
      <w:r w:rsidRPr="00126842">
        <w:rPr>
          <w:rFonts w:ascii="Book Antiqua" w:eastAsia="Book Antiqua" w:hAnsi="Book Antiqua" w:cs="Book Antiqua"/>
          <w:b/>
          <w:color w:val="000000"/>
        </w:rPr>
        <w:t xml:space="preserve"> P-Editor: </w:t>
      </w:r>
      <w:r w:rsidR="00CA5312" w:rsidRPr="00CA5312">
        <w:rPr>
          <w:rFonts w:ascii="Book Antiqua" w:eastAsia="Book Antiqua" w:hAnsi="Book Antiqua" w:cs="Book Antiqua"/>
          <w:bCs/>
          <w:color w:val="000000"/>
        </w:rPr>
        <w:t>Li JH</w:t>
      </w:r>
    </w:p>
    <w:p w14:paraId="73CE56BC" w14:textId="77777777" w:rsidR="00F82A57" w:rsidRPr="00126842" w:rsidRDefault="00F82A57" w:rsidP="00126842">
      <w:pPr>
        <w:spacing w:line="360" w:lineRule="auto"/>
        <w:jc w:val="both"/>
        <w:rPr>
          <w:rFonts w:ascii="Book Antiqua" w:hAnsi="Book Antiqua"/>
        </w:rPr>
        <w:sectPr w:rsidR="00F82A57" w:rsidRPr="00126842">
          <w:pgSz w:w="12240" w:h="15840"/>
          <w:pgMar w:top="1440" w:right="1440" w:bottom="1440" w:left="1440" w:header="720" w:footer="720" w:gutter="0"/>
          <w:cols w:space="720"/>
          <w:docGrid w:linePitch="360"/>
        </w:sectPr>
      </w:pPr>
    </w:p>
    <w:p w14:paraId="7B882168" w14:textId="77777777" w:rsidR="00A77B3E" w:rsidRPr="00126842" w:rsidRDefault="005B7C1F" w:rsidP="00126842">
      <w:pPr>
        <w:spacing w:line="360" w:lineRule="auto"/>
        <w:jc w:val="both"/>
        <w:rPr>
          <w:rFonts w:ascii="Book Antiqua" w:hAnsi="Book Antiqua"/>
        </w:rPr>
      </w:pPr>
      <w:r w:rsidRPr="00126842">
        <w:rPr>
          <w:rFonts w:ascii="Book Antiqua" w:eastAsia="Book Antiqua" w:hAnsi="Book Antiqua" w:cs="Book Antiqua"/>
          <w:b/>
          <w:color w:val="000000"/>
        </w:rPr>
        <w:lastRenderedPageBreak/>
        <w:t>Figure Legends</w:t>
      </w:r>
    </w:p>
    <w:p w14:paraId="0C6FA9BF" w14:textId="43974C57" w:rsidR="002835BE" w:rsidRPr="00126842" w:rsidRDefault="002835BE" w:rsidP="00126842">
      <w:pPr>
        <w:spacing w:line="360" w:lineRule="auto"/>
        <w:jc w:val="both"/>
        <w:rPr>
          <w:rFonts w:ascii="Book Antiqua" w:eastAsia="Book Antiqua" w:hAnsi="Book Antiqua" w:cs="Book Antiqua"/>
          <w:color w:val="000000"/>
        </w:rPr>
      </w:pPr>
      <w:r w:rsidRPr="00126842">
        <w:rPr>
          <w:rFonts w:ascii="Book Antiqua" w:hAnsi="Book Antiqua"/>
          <w:noProof/>
          <w:lang w:eastAsia="zh-CN"/>
        </w:rPr>
        <w:drawing>
          <wp:inline distT="0" distB="0" distL="0" distR="0" wp14:anchorId="1E587718" wp14:editId="72A89ED4">
            <wp:extent cx="5943600" cy="27044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704465"/>
                    </a:xfrm>
                    <a:prstGeom prst="rect">
                      <a:avLst/>
                    </a:prstGeom>
                  </pic:spPr>
                </pic:pic>
              </a:graphicData>
            </a:graphic>
          </wp:inline>
        </w:drawing>
      </w:r>
    </w:p>
    <w:p w14:paraId="50C655B9" w14:textId="749F6B53" w:rsidR="00A77B3E" w:rsidRPr="00126842" w:rsidRDefault="005B7C1F" w:rsidP="00126842">
      <w:pPr>
        <w:spacing w:line="360" w:lineRule="auto"/>
        <w:jc w:val="both"/>
        <w:rPr>
          <w:rFonts w:ascii="Book Antiqua" w:eastAsia="Book Antiqua" w:hAnsi="Book Antiqua" w:cs="Book Antiqua"/>
          <w:color w:val="000000"/>
        </w:rPr>
      </w:pPr>
      <w:r w:rsidRPr="00126842">
        <w:rPr>
          <w:rFonts w:ascii="Book Antiqua" w:eastAsia="Book Antiqua" w:hAnsi="Book Antiqua" w:cs="Book Antiqua"/>
          <w:b/>
          <w:bCs/>
          <w:color w:val="000000"/>
        </w:rPr>
        <w:t>Figure 1 Flow chart of liver function change and treatment intervention.</w:t>
      </w:r>
      <w:r w:rsidR="001E1CE4" w:rsidRPr="00126842">
        <w:rPr>
          <w:rFonts w:ascii="Book Antiqua" w:hAnsi="Book Antiqua"/>
          <w:lang w:eastAsia="zh-CN"/>
        </w:rPr>
        <w:t xml:space="preserve"> </w:t>
      </w:r>
      <w:r w:rsidRPr="00126842">
        <w:rPr>
          <w:rFonts w:ascii="Book Antiqua" w:eastAsia="Book Antiqua" w:hAnsi="Book Antiqua" w:cs="Book Antiqua"/>
          <w:color w:val="000000"/>
        </w:rPr>
        <w:t>LB</w:t>
      </w:r>
      <w:r w:rsidR="002835BE" w:rsidRPr="00126842">
        <w:rPr>
          <w:rFonts w:ascii="Book Antiqua" w:eastAsia="Book Antiqua" w:hAnsi="Book Antiqua" w:cs="Book Antiqua"/>
          <w:color w:val="000000"/>
        </w:rPr>
        <w:t>:</w:t>
      </w:r>
      <w:r w:rsidRPr="00126842">
        <w:rPr>
          <w:rFonts w:ascii="Book Antiqua" w:eastAsia="Book Antiqua" w:hAnsi="Book Antiqua" w:cs="Book Antiqua"/>
          <w:color w:val="000000"/>
        </w:rPr>
        <w:t xml:space="preserve"> </w:t>
      </w:r>
      <w:r w:rsidR="001E1CE4" w:rsidRPr="00126842">
        <w:rPr>
          <w:rFonts w:ascii="Book Antiqua" w:eastAsia="Book Antiqua" w:hAnsi="Book Antiqua" w:cs="Book Antiqua"/>
          <w:color w:val="000000"/>
        </w:rPr>
        <w:t>L</w:t>
      </w:r>
      <w:r w:rsidRPr="00126842">
        <w:rPr>
          <w:rFonts w:ascii="Book Antiqua" w:eastAsia="Book Antiqua" w:hAnsi="Book Antiqua" w:cs="Book Antiqua"/>
          <w:color w:val="000000"/>
        </w:rPr>
        <w:t>iver biopsy; MP</w:t>
      </w:r>
      <w:r w:rsidR="002835BE" w:rsidRPr="00126842">
        <w:rPr>
          <w:rFonts w:ascii="Book Antiqua" w:eastAsia="Book Antiqua" w:hAnsi="Book Antiqua" w:cs="Book Antiqua"/>
          <w:color w:val="000000"/>
        </w:rPr>
        <w:t>:</w:t>
      </w:r>
      <w:r w:rsidRPr="00126842">
        <w:rPr>
          <w:rFonts w:ascii="Book Antiqua" w:eastAsia="Book Antiqua" w:hAnsi="Book Antiqua" w:cs="Book Antiqua"/>
          <w:color w:val="000000"/>
        </w:rPr>
        <w:t xml:space="preserve"> </w:t>
      </w:r>
      <w:r w:rsidR="002835BE" w:rsidRPr="00126842">
        <w:rPr>
          <w:rFonts w:ascii="Book Antiqua" w:eastAsia="Book Antiqua" w:hAnsi="Book Antiqua" w:cs="Book Antiqua"/>
          <w:color w:val="000000"/>
        </w:rPr>
        <w:t>M</w:t>
      </w:r>
      <w:r w:rsidRPr="00126842">
        <w:rPr>
          <w:rFonts w:ascii="Book Antiqua" w:eastAsia="Book Antiqua" w:hAnsi="Book Antiqua" w:cs="Book Antiqua"/>
          <w:color w:val="000000"/>
        </w:rPr>
        <w:t>ethylprednisolone; DPMAS</w:t>
      </w:r>
      <w:r w:rsidR="002835BE" w:rsidRPr="00126842">
        <w:rPr>
          <w:rFonts w:ascii="Book Antiqua" w:eastAsia="Book Antiqua" w:hAnsi="Book Antiqua" w:cs="Book Antiqua"/>
          <w:color w:val="000000"/>
        </w:rPr>
        <w:t>:</w:t>
      </w:r>
      <w:r w:rsidRPr="00126842">
        <w:rPr>
          <w:rFonts w:ascii="Book Antiqua" w:eastAsia="Book Antiqua" w:hAnsi="Book Antiqua" w:cs="Book Antiqua"/>
          <w:color w:val="000000"/>
        </w:rPr>
        <w:t xml:space="preserve"> </w:t>
      </w:r>
      <w:r w:rsidR="002835BE" w:rsidRPr="00126842">
        <w:rPr>
          <w:rFonts w:ascii="Book Antiqua" w:eastAsia="Book Antiqua" w:hAnsi="Book Antiqua" w:cs="Book Antiqua"/>
          <w:color w:val="000000"/>
        </w:rPr>
        <w:t>D</w:t>
      </w:r>
      <w:r w:rsidRPr="00126842">
        <w:rPr>
          <w:rFonts w:ascii="Book Antiqua" w:eastAsia="Book Antiqua" w:hAnsi="Book Antiqua" w:cs="Book Antiqua"/>
          <w:color w:val="000000"/>
        </w:rPr>
        <w:t>ual plasma molecular adsorption system; PE</w:t>
      </w:r>
      <w:r w:rsidR="001E1CE4" w:rsidRPr="00126842">
        <w:rPr>
          <w:rFonts w:ascii="Book Antiqua" w:eastAsia="Book Antiqua" w:hAnsi="Book Antiqua" w:cs="Book Antiqua"/>
          <w:color w:val="000000"/>
        </w:rPr>
        <w:t>:</w:t>
      </w:r>
      <w:r w:rsidRPr="00126842">
        <w:rPr>
          <w:rFonts w:ascii="Book Antiqua" w:eastAsia="Book Antiqua" w:hAnsi="Book Antiqua" w:cs="Book Antiqua"/>
          <w:color w:val="000000"/>
        </w:rPr>
        <w:t xml:space="preserve"> </w:t>
      </w:r>
      <w:r w:rsidR="001E1CE4" w:rsidRPr="00126842">
        <w:rPr>
          <w:rFonts w:ascii="Book Antiqua" w:eastAsia="Book Antiqua" w:hAnsi="Book Antiqua" w:cs="Book Antiqua"/>
          <w:color w:val="000000"/>
        </w:rPr>
        <w:t>P</w:t>
      </w:r>
      <w:r w:rsidRPr="00126842">
        <w:rPr>
          <w:rFonts w:ascii="Book Antiqua" w:eastAsia="Book Antiqua" w:hAnsi="Book Antiqua" w:cs="Book Antiqua"/>
          <w:color w:val="000000"/>
        </w:rPr>
        <w:t>lasma exchange</w:t>
      </w:r>
      <w:r w:rsidR="001E1CE4" w:rsidRPr="00126842">
        <w:rPr>
          <w:rFonts w:ascii="Book Antiqua" w:eastAsia="Book Antiqua" w:hAnsi="Book Antiqua" w:cs="Book Antiqua"/>
          <w:color w:val="000000"/>
        </w:rPr>
        <w:t xml:space="preserve">; TBIL: Total bilirubin; ALP: Alkaline phosphatase; ALT: Alanine aminotransferase; UDCA: </w:t>
      </w:r>
      <w:proofErr w:type="spellStart"/>
      <w:r w:rsidR="001E1CE4" w:rsidRPr="00126842">
        <w:rPr>
          <w:rFonts w:ascii="Book Antiqua" w:eastAsia="Book Antiqua" w:hAnsi="Book Antiqua" w:cs="Book Antiqua"/>
          <w:color w:val="000000"/>
        </w:rPr>
        <w:t>Ursodeoxycholic</w:t>
      </w:r>
      <w:proofErr w:type="spellEnd"/>
      <w:r w:rsidR="001E1CE4" w:rsidRPr="00126842">
        <w:rPr>
          <w:rFonts w:ascii="Book Antiqua" w:eastAsia="Book Antiqua" w:hAnsi="Book Antiqua" w:cs="Book Antiqua"/>
          <w:color w:val="000000"/>
        </w:rPr>
        <w:t xml:space="preserve"> acid; INR: International normalized ratio.</w:t>
      </w:r>
    </w:p>
    <w:p w14:paraId="22E549E3" w14:textId="1C1F6FAA" w:rsidR="008A562C" w:rsidRPr="00126842" w:rsidRDefault="008A562C" w:rsidP="00126842">
      <w:pPr>
        <w:spacing w:line="360" w:lineRule="auto"/>
        <w:jc w:val="both"/>
        <w:rPr>
          <w:rFonts w:ascii="Book Antiqua" w:eastAsia="Book Antiqua" w:hAnsi="Book Antiqua" w:cs="Book Antiqua"/>
          <w:color w:val="000000"/>
        </w:rPr>
      </w:pPr>
      <w:r w:rsidRPr="00126842">
        <w:rPr>
          <w:rFonts w:ascii="Book Antiqua" w:eastAsia="Book Antiqua" w:hAnsi="Book Antiqua" w:cs="Book Antiqua"/>
          <w:color w:val="000000"/>
        </w:rPr>
        <w:br w:type="page"/>
      </w:r>
      <w:r w:rsidRPr="00126842">
        <w:rPr>
          <w:rFonts w:ascii="Book Antiqua" w:hAnsi="Book Antiqua"/>
          <w:noProof/>
          <w:lang w:eastAsia="zh-CN"/>
        </w:rPr>
        <w:lastRenderedPageBreak/>
        <w:drawing>
          <wp:inline distT="0" distB="0" distL="0" distR="0" wp14:anchorId="7D0B9E5A" wp14:editId="2F582B4F">
            <wp:extent cx="5943600" cy="37642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764280"/>
                    </a:xfrm>
                    <a:prstGeom prst="rect">
                      <a:avLst/>
                    </a:prstGeom>
                  </pic:spPr>
                </pic:pic>
              </a:graphicData>
            </a:graphic>
          </wp:inline>
        </w:drawing>
      </w:r>
    </w:p>
    <w:p w14:paraId="599BC28C" w14:textId="77777777" w:rsidR="008A562C" w:rsidRPr="00126842" w:rsidRDefault="005B7C1F" w:rsidP="00126842">
      <w:pPr>
        <w:spacing w:line="360" w:lineRule="auto"/>
        <w:jc w:val="both"/>
        <w:rPr>
          <w:rFonts w:ascii="Book Antiqua" w:eastAsia="Book Antiqua" w:hAnsi="Book Antiqua" w:cs="Book Antiqua"/>
          <w:color w:val="000000"/>
        </w:rPr>
      </w:pPr>
      <w:r w:rsidRPr="00126842">
        <w:rPr>
          <w:rFonts w:ascii="Book Antiqua" w:eastAsia="Book Antiqua" w:hAnsi="Book Antiqua" w:cs="Book Antiqua"/>
          <w:b/>
          <w:bCs/>
          <w:color w:val="000000"/>
        </w:rPr>
        <w:t>Figure 2 Pathological findings of liver biopsy.</w:t>
      </w:r>
      <w:r w:rsidR="008A562C" w:rsidRPr="00126842">
        <w:rPr>
          <w:rFonts w:ascii="Book Antiqua" w:hAnsi="Book Antiqua" w:cs="Book Antiqua"/>
          <w:b/>
          <w:bCs/>
          <w:color w:val="000000"/>
          <w:lang w:eastAsia="zh-CN"/>
        </w:rPr>
        <w:t xml:space="preserve"> </w:t>
      </w:r>
      <w:r w:rsidRPr="00126842">
        <w:rPr>
          <w:rFonts w:ascii="Book Antiqua" w:eastAsia="Book Antiqua" w:hAnsi="Book Antiqua" w:cs="Book Antiqua"/>
          <w:color w:val="000000"/>
        </w:rPr>
        <w:t xml:space="preserve">A: Zone 3 and surrounding lobular inflammation (arrow), bile lake (long arrow), and </w:t>
      </w:r>
      <w:proofErr w:type="spellStart"/>
      <w:r w:rsidRPr="00126842">
        <w:rPr>
          <w:rFonts w:ascii="Book Antiqua" w:eastAsia="Book Antiqua" w:hAnsi="Book Antiqua" w:cs="Book Antiqua"/>
          <w:color w:val="000000"/>
        </w:rPr>
        <w:t>hematoxylin</w:t>
      </w:r>
      <w:proofErr w:type="spellEnd"/>
      <w:r w:rsidRPr="00126842">
        <w:rPr>
          <w:rFonts w:ascii="Book Antiqua" w:eastAsia="Book Antiqua" w:hAnsi="Book Antiqua" w:cs="Book Antiqua"/>
          <w:color w:val="000000"/>
        </w:rPr>
        <w:t xml:space="preserve">-eosin staining, 200 </w:t>
      </w:r>
      <w:r w:rsidR="008A562C" w:rsidRPr="00126842">
        <w:rPr>
          <w:rFonts w:ascii="Book Antiqua" w:eastAsia="Calibri" w:hAnsi="Book Antiqua" w:cs="Calibri"/>
          <w:noProof/>
        </w:rPr>
        <w:t>×</w:t>
      </w:r>
      <w:r w:rsidR="008A562C" w:rsidRPr="00126842">
        <w:rPr>
          <w:rFonts w:ascii="Book Antiqua" w:eastAsia="Book Antiqua" w:hAnsi="Book Antiqua" w:cs="Book Antiqua"/>
          <w:color w:val="000000"/>
        </w:rPr>
        <w:t xml:space="preserve">; </w:t>
      </w:r>
      <w:r w:rsidRPr="00126842">
        <w:rPr>
          <w:rFonts w:ascii="Book Antiqua" w:eastAsia="Book Antiqua" w:hAnsi="Book Antiqua" w:cs="Book Antiqua"/>
          <w:color w:val="000000"/>
        </w:rPr>
        <w:t xml:space="preserve">B: A large number of </w:t>
      </w:r>
      <w:proofErr w:type="spellStart"/>
      <w:r w:rsidRPr="00126842">
        <w:rPr>
          <w:rFonts w:ascii="Book Antiqua" w:eastAsia="Book Antiqua" w:hAnsi="Book Antiqua" w:cs="Book Antiqua"/>
          <w:color w:val="000000"/>
        </w:rPr>
        <w:t>eosinophils</w:t>
      </w:r>
      <w:proofErr w:type="spellEnd"/>
      <w:r w:rsidRPr="00126842">
        <w:rPr>
          <w:rFonts w:ascii="Book Antiqua" w:eastAsia="Book Antiqua" w:hAnsi="Book Antiqua" w:cs="Book Antiqua"/>
          <w:color w:val="000000"/>
        </w:rPr>
        <w:t xml:space="preserve"> (arrow) and macrophage phagocyte waxy material (long arrow), Periodic Acid-Schiff with diastase, 200 </w:t>
      </w:r>
      <w:r w:rsidR="008A562C" w:rsidRPr="00126842">
        <w:rPr>
          <w:rFonts w:ascii="Book Antiqua" w:eastAsia="Calibri" w:hAnsi="Book Antiqua" w:cs="Calibri"/>
          <w:noProof/>
        </w:rPr>
        <w:t>×</w:t>
      </w:r>
      <w:r w:rsidR="008A562C" w:rsidRPr="00126842">
        <w:rPr>
          <w:rFonts w:ascii="Book Antiqua" w:eastAsia="Book Antiqua" w:hAnsi="Book Antiqua" w:cs="Book Antiqua"/>
          <w:color w:val="000000"/>
        </w:rPr>
        <w:t>;</w:t>
      </w:r>
      <w:r w:rsidRPr="00126842">
        <w:rPr>
          <w:rFonts w:ascii="Book Antiqua" w:eastAsia="Book Antiqua" w:hAnsi="Book Antiqua" w:cs="Book Antiqua"/>
          <w:color w:val="000000"/>
        </w:rPr>
        <w:t xml:space="preserve"> C: CD4</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xml:space="preserve"> T cells (arrow), CD4</w:t>
      </w:r>
      <w:r w:rsidRPr="00126842">
        <w:rPr>
          <w:rFonts w:ascii="Book Antiqua" w:eastAsia="Book Antiqua" w:hAnsi="Book Antiqua" w:cs="Book Antiqua"/>
          <w:color w:val="000000"/>
          <w:vertAlign w:val="superscript"/>
        </w:rPr>
        <w:t xml:space="preserve">+ </w:t>
      </w:r>
      <w:r w:rsidRPr="00126842">
        <w:rPr>
          <w:rFonts w:ascii="Book Antiqua" w:eastAsia="Book Antiqua" w:hAnsi="Book Antiqua" w:cs="Book Antiqua"/>
          <w:color w:val="000000"/>
        </w:rPr>
        <w:t xml:space="preserve">T </w:t>
      </w:r>
      <w:proofErr w:type="spellStart"/>
      <w:r w:rsidRPr="00126842">
        <w:rPr>
          <w:rFonts w:ascii="Book Antiqua" w:eastAsia="Book Antiqua" w:hAnsi="Book Antiqua" w:cs="Book Antiqua"/>
          <w:color w:val="000000"/>
        </w:rPr>
        <w:t>immunohistochemical</w:t>
      </w:r>
      <w:proofErr w:type="spellEnd"/>
      <w:r w:rsidRPr="00126842">
        <w:rPr>
          <w:rFonts w:ascii="Book Antiqua" w:eastAsia="Book Antiqua" w:hAnsi="Book Antiqua" w:cs="Book Antiqua"/>
          <w:color w:val="000000"/>
        </w:rPr>
        <w:t xml:space="preserve"> staining, 200 ×</w:t>
      </w:r>
      <w:r w:rsidR="008A562C" w:rsidRPr="00126842">
        <w:rPr>
          <w:rFonts w:ascii="Book Antiqua" w:eastAsia="Book Antiqua" w:hAnsi="Book Antiqua" w:cs="Book Antiqua"/>
          <w:color w:val="000000"/>
        </w:rPr>
        <w:t>;</w:t>
      </w:r>
      <w:r w:rsidRPr="00126842">
        <w:rPr>
          <w:rFonts w:ascii="Book Antiqua" w:eastAsia="Book Antiqua" w:hAnsi="Book Antiqua" w:cs="Book Antiqua"/>
          <w:color w:val="000000"/>
        </w:rPr>
        <w:t xml:space="preserve"> D: CD8</w:t>
      </w:r>
      <w:r w:rsidRPr="00126842">
        <w:rPr>
          <w:rFonts w:ascii="Book Antiqua" w:eastAsia="Book Antiqua" w:hAnsi="Book Antiqua" w:cs="Book Antiqua"/>
          <w:color w:val="000000"/>
          <w:vertAlign w:val="superscript"/>
        </w:rPr>
        <w:t>+</w:t>
      </w:r>
      <w:r w:rsidRPr="00126842">
        <w:rPr>
          <w:rFonts w:ascii="Book Antiqua" w:eastAsia="Book Antiqua" w:hAnsi="Book Antiqua" w:cs="Book Antiqua"/>
          <w:color w:val="000000"/>
        </w:rPr>
        <w:t xml:space="preserve"> T cells (arrow), CD8</w:t>
      </w:r>
      <w:r w:rsidRPr="00126842">
        <w:rPr>
          <w:rFonts w:ascii="Book Antiqua" w:eastAsia="Book Antiqua" w:hAnsi="Book Antiqua" w:cs="Book Antiqua"/>
          <w:color w:val="000000"/>
          <w:vertAlign w:val="superscript"/>
        </w:rPr>
        <w:t xml:space="preserve">+ </w:t>
      </w:r>
      <w:r w:rsidRPr="00126842">
        <w:rPr>
          <w:rFonts w:ascii="Book Antiqua" w:eastAsia="Book Antiqua" w:hAnsi="Book Antiqua" w:cs="Book Antiqua"/>
          <w:color w:val="000000"/>
        </w:rPr>
        <w:t xml:space="preserve">T </w:t>
      </w:r>
      <w:proofErr w:type="spellStart"/>
      <w:r w:rsidRPr="00126842">
        <w:rPr>
          <w:rFonts w:ascii="Book Antiqua" w:eastAsia="Book Antiqua" w:hAnsi="Book Antiqua" w:cs="Book Antiqua"/>
          <w:color w:val="000000"/>
        </w:rPr>
        <w:t>immunohistochemical</w:t>
      </w:r>
      <w:proofErr w:type="spellEnd"/>
      <w:r w:rsidRPr="00126842">
        <w:rPr>
          <w:rFonts w:ascii="Book Antiqua" w:eastAsia="Book Antiqua" w:hAnsi="Book Antiqua" w:cs="Book Antiqua"/>
          <w:color w:val="000000"/>
        </w:rPr>
        <w:t xml:space="preserve"> staining, 200 ×</w:t>
      </w:r>
      <w:r w:rsidR="008A562C" w:rsidRPr="00126842">
        <w:rPr>
          <w:rFonts w:ascii="Book Antiqua" w:eastAsia="Book Antiqua" w:hAnsi="Book Antiqua" w:cs="Book Antiqua"/>
          <w:color w:val="000000"/>
        </w:rPr>
        <w:t>.</w:t>
      </w:r>
    </w:p>
    <w:p w14:paraId="4825F131" w14:textId="7D9ABF85" w:rsidR="00A77B3E" w:rsidRPr="00126842" w:rsidRDefault="008A562C" w:rsidP="00126842">
      <w:pPr>
        <w:spacing w:line="360" w:lineRule="auto"/>
        <w:jc w:val="both"/>
        <w:rPr>
          <w:rFonts w:ascii="Book Antiqua" w:eastAsia="Book Antiqua" w:hAnsi="Book Antiqua" w:cs="Book Antiqua"/>
          <w:color w:val="000000"/>
        </w:rPr>
      </w:pPr>
      <w:r w:rsidRPr="00126842">
        <w:rPr>
          <w:rFonts w:ascii="Book Antiqua" w:eastAsia="Book Antiqua" w:hAnsi="Book Antiqua" w:cs="Book Antiqua"/>
          <w:color w:val="000000"/>
        </w:rPr>
        <w:br w:type="page"/>
      </w:r>
      <w:r w:rsidRPr="00126842">
        <w:rPr>
          <w:rFonts w:ascii="Book Antiqua" w:hAnsi="Book Antiqua"/>
          <w:noProof/>
          <w:lang w:eastAsia="zh-CN"/>
        </w:rPr>
        <w:lastRenderedPageBreak/>
        <w:drawing>
          <wp:inline distT="0" distB="0" distL="0" distR="0" wp14:anchorId="34B2545E" wp14:editId="62A1538C">
            <wp:extent cx="5943600" cy="27984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798445"/>
                    </a:xfrm>
                    <a:prstGeom prst="rect">
                      <a:avLst/>
                    </a:prstGeom>
                  </pic:spPr>
                </pic:pic>
              </a:graphicData>
            </a:graphic>
          </wp:inline>
        </w:drawing>
      </w:r>
      <w:r w:rsidR="005B7C1F" w:rsidRPr="00126842">
        <w:rPr>
          <w:rFonts w:ascii="Book Antiqua" w:eastAsia="Book Antiqua" w:hAnsi="Book Antiqua" w:cs="Book Antiqua"/>
          <w:color w:val="000000"/>
        </w:rPr>
        <w:t xml:space="preserve"> </w:t>
      </w:r>
    </w:p>
    <w:p w14:paraId="72A2BC8A" w14:textId="28D289CE" w:rsidR="00A77B3E" w:rsidRPr="00126842" w:rsidRDefault="005B7C1F" w:rsidP="00126842">
      <w:pPr>
        <w:spacing w:line="360" w:lineRule="auto"/>
        <w:jc w:val="both"/>
        <w:rPr>
          <w:rFonts w:ascii="Book Antiqua" w:eastAsia="Book Antiqua" w:hAnsi="Book Antiqua" w:cs="Book Antiqua"/>
          <w:b/>
          <w:bCs/>
          <w:color w:val="000000"/>
        </w:rPr>
      </w:pPr>
      <w:r w:rsidRPr="00126842">
        <w:rPr>
          <w:rFonts w:ascii="Book Antiqua" w:eastAsia="Book Antiqua" w:hAnsi="Book Antiqua" w:cs="Book Antiqua"/>
          <w:b/>
          <w:bCs/>
          <w:color w:val="000000"/>
        </w:rPr>
        <w:t>Figure 3 Double plasma molecular adsorption system</w:t>
      </w:r>
      <w:r w:rsidR="007438B5" w:rsidRPr="00126842">
        <w:rPr>
          <w:rFonts w:ascii="Book Antiqua" w:eastAsia="Book Antiqua" w:hAnsi="Book Antiqua" w:cs="Book Antiqua"/>
          <w:b/>
          <w:bCs/>
          <w:color w:val="000000"/>
        </w:rPr>
        <w:t>.</w:t>
      </w:r>
    </w:p>
    <w:p w14:paraId="2FFD622D" w14:textId="59235DB4" w:rsidR="00F223EB" w:rsidRPr="00126842" w:rsidRDefault="00F223EB" w:rsidP="00126842">
      <w:pPr>
        <w:spacing w:line="360" w:lineRule="auto"/>
        <w:jc w:val="both"/>
        <w:rPr>
          <w:rFonts w:ascii="Book Antiqua" w:eastAsia="宋体" w:hAnsi="Book Antiqua"/>
          <w:b/>
          <w:bCs/>
        </w:rPr>
      </w:pPr>
      <w:r w:rsidRPr="00126842">
        <w:rPr>
          <w:rFonts w:ascii="Book Antiqua" w:eastAsia="Book Antiqua" w:hAnsi="Book Antiqua" w:cs="Book Antiqua"/>
          <w:b/>
          <w:bCs/>
          <w:color w:val="000000"/>
        </w:rPr>
        <w:br w:type="page"/>
      </w:r>
      <w:r w:rsidRPr="00126842">
        <w:rPr>
          <w:rFonts w:ascii="Book Antiqua" w:eastAsia="宋体" w:hAnsi="Book Antiqua"/>
          <w:b/>
          <w:bCs/>
        </w:rPr>
        <w:lastRenderedPageBreak/>
        <w:t xml:space="preserve">Table 1 Severity grading of immune checkpoint inhibitor-induced hepatotoxicity according to </w:t>
      </w:r>
      <w:r w:rsidR="00C51B69">
        <w:rPr>
          <w:rFonts w:ascii="Book Antiqua" w:eastAsia="宋体" w:hAnsi="Book Antiqua"/>
          <w:b/>
          <w:bCs/>
        </w:rPr>
        <w:t>N</w:t>
      </w:r>
      <w:r w:rsidR="00C51B69" w:rsidRPr="00126842">
        <w:rPr>
          <w:rFonts w:ascii="Book Antiqua" w:eastAsia="宋体" w:hAnsi="Book Antiqua"/>
          <w:b/>
          <w:bCs/>
        </w:rPr>
        <w:t xml:space="preserve">ational </w:t>
      </w:r>
      <w:r w:rsidR="00C51B69">
        <w:rPr>
          <w:rFonts w:ascii="Book Antiqua" w:eastAsia="宋体" w:hAnsi="Book Antiqua"/>
          <w:b/>
          <w:bCs/>
        </w:rPr>
        <w:t>C</w:t>
      </w:r>
      <w:r w:rsidR="00C51B69" w:rsidRPr="00126842">
        <w:rPr>
          <w:rFonts w:ascii="Book Antiqua" w:eastAsia="宋体" w:hAnsi="Book Antiqua"/>
          <w:b/>
          <w:bCs/>
        </w:rPr>
        <w:t xml:space="preserve">ancer </w:t>
      </w:r>
      <w:r w:rsidR="00C51B69">
        <w:rPr>
          <w:rFonts w:ascii="Book Antiqua" w:eastAsia="宋体" w:hAnsi="Book Antiqua"/>
          <w:b/>
          <w:bCs/>
        </w:rPr>
        <w:t>I</w:t>
      </w:r>
      <w:r w:rsidR="00C51B69" w:rsidRPr="00126842">
        <w:rPr>
          <w:rFonts w:ascii="Book Antiqua" w:eastAsia="宋体" w:hAnsi="Book Antiqua"/>
          <w:b/>
          <w:bCs/>
        </w:rPr>
        <w:t xml:space="preserve">nstitute’s </w:t>
      </w:r>
      <w:r w:rsidR="00343AED" w:rsidRPr="00126842">
        <w:rPr>
          <w:rFonts w:ascii="Book Antiqua" w:eastAsia="宋体" w:hAnsi="Book Antiqua"/>
          <w:b/>
          <w:bCs/>
        </w:rPr>
        <w:t>c</w:t>
      </w:r>
      <w:r w:rsidRPr="00126842">
        <w:rPr>
          <w:rFonts w:ascii="Book Antiqua" w:eastAsia="宋体" w:hAnsi="Book Antiqua"/>
          <w:b/>
          <w:bCs/>
        </w:rPr>
        <w:t xml:space="preserve">ommon </w:t>
      </w:r>
      <w:r w:rsidR="00343AED" w:rsidRPr="00126842">
        <w:rPr>
          <w:rFonts w:ascii="Book Antiqua" w:eastAsia="宋体" w:hAnsi="Book Antiqua"/>
          <w:b/>
          <w:bCs/>
        </w:rPr>
        <w:t>t</w:t>
      </w:r>
      <w:r w:rsidRPr="00126842">
        <w:rPr>
          <w:rFonts w:ascii="Book Antiqua" w:eastAsia="宋体" w:hAnsi="Book Antiqua"/>
          <w:b/>
          <w:bCs/>
        </w:rPr>
        <w:t xml:space="preserve">erminology </w:t>
      </w:r>
      <w:r w:rsidR="00343AED" w:rsidRPr="00126842">
        <w:rPr>
          <w:rFonts w:ascii="Book Antiqua" w:eastAsia="宋体" w:hAnsi="Book Antiqua"/>
          <w:b/>
          <w:bCs/>
        </w:rPr>
        <w:t>c</w:t>
      </w:r>
      <w:r w:rsidRPr="00126842">
        <w:rPr>
          <w:rFonts w:ascii="Book Antiqua" w:eastAsia="宋体" w:hAnsi="Book Antiqua"/>
          <w:b/>
          <w:bCs/>
        </w:rPr>
        <w:t xml:space="preserve">riteria for </w:t>
      </w:r>
      <w:r w:rsidR="00343AED" w:rsidRPr="00126842">
        <w:rPr>
          <w:rFonts w:ascii="Book Antiqua" w:eastAsia="宋体" w:hAnsi="Book Antiqua"/>
          <w:b/>
          <w:bCs/>
        </w:rPr>
        <w:t>a</w:t>
      </w:r>
      <w:r w:rsidRPr="00126842">
        <w:rPr>
          <w:rFonts w:ascii="Book Antiqua" w:eastAsia="宋体" w:hAnsi="Book Antiqua"/>
          <w:b/>
          <w:bCs/>
        </w:rPr>
        <w:t xml:space="preserve">dverse </w:t>
      </w:r>
      <w:r w:rsidR="00343AED" w:rsidRPr="00126842">
        <w:rPr>
          <w:rFonts w:ascii="Book Antiqua" w:eastAsia="宋体" w:hAnsi="Book Antiqua"/>
          <w:b/>
          <w:bCs/>
        </w:rPr>
        <w:t>e</w:t>
      </w:r>
      <w:r w:rsidRPr="00126842">
        <w:rPr>
          <w:rFonts w:ascii="Book Antiqua" w:eastAsia="宋体" w:hAnsi="Book Antiqua"/>
          <w:b/>
          <w:bCs/>
        </w:rPr>
        <w:t>vents version 4.03</w:t>
      </w:r>
    </w:p>
    <w:tbl>
      <w:tblPr>
        <w:tblW w:w="5092" w:type="pct"/>
        <w:tblInd w:w="-176" w:type="dxa"/>
        <w:tblBorders>
          <w:top w:val="single" w:sz="4" w:space="0" w:color="auto"/>
          <w:bottom w:val="single" w:sz="4" w:space="0" w:color="auto"/>
        </w:tblBorders>
        <w:tblLook w:val="04A0" w:firstRow="1" w:lastRow="0" w:firstColumn="1" w:lastColumn="0" w:noHBand="0" w:noVBand="1"/>
      </w:tblPr>
      <w:tblGrid>
        <w:gridCol w:w="2691"/>
        <w:gridCol w:w="1317"/>
        <w:gridCol w:w="1841"/>
        <w:gridCol w:w="1467"/>
        <w:gridCol w:w="2436"/>
      </w:tblGrid>
      <w:tr w:rsidR="00F223EB" w:rsidRPr="00126842" w14:paraId="316BAA5B" w14:textId="77777777" w:rsidTr="00280B70">
        <w:trPr>
          <w:trHeight w:val="533"/>
        </w:trPr>
        <w:tc>
          <w:tcPr>
            <w:tcW w:w="1380" w:type="pct"/>
            <w:tcBorders>
              <w:top w:val="single" w:sz="4" w:space="0" w:color="auto"/>
              <w:bottom w:val="single" w:sz="4" w:space="0" w:color="auto"/>
            </w:tcBorders>
            <w:shd w:val="clear" w:color="auto" w:fill="auto"/>
            <w:hideMark/>
          </w:tcPr>
          <w:p w14:paraId="2EAFC49C" w14:textId="77777777" w:rsidR="00F223EB" w:rsidRPr="00126842" w:rsidRDefault="00F223EB" w:rsidP="00126842">
            <w:pPr>
              <w:spacing w:line="360" w:lineRule="auto"/>
              <w:jc w:val="both"/>
              <w:rPr>
                <w:rFonts w:ascii="Book Antiqua" w:eastAsia="宋体" w:hAnsi="Book Antiqua"/>
                <w:b/>
                <w:bCs/>
              </w:rPr>
            </w:pPr>
            <w:r w:rsidRPr="00126842">
              <w:rPr>
                <w:rFonts w:ascii="Book Antiqua" w:eastAsia="宋体" w:hAnsi="Book Antiqua"/>
                <w:b/>
                <w:bCs/>
              </w:rPr>
              <w:t>Grade</w:t>
            </w:r>
          </w:p>
        </w:tc>
        <w:tc>
          <w:tcPr>
            <w:tcW w:w="675" w:type="pct"/>
            <w:tcBorders>
              <w:top w:val="single" w:sz="4" w:space="0" w:color="auto"/>
              <w:bottom w:val="single" w:sz="4" w:space="0" w:color="auto"/>
            </w:tcBorders>
            <w:shd w:val="clear" w:color="auto" w:fill="auto"/>
            <w:hideMark/>
          </w:tcPr>
          <w:p w14:paraId="2816672B" w14:textId="73B69BFD" w:rsidR="00F223EB" w:rsidRPr="00126842" w:rsidRDefault="00F223EB" w:rsidP="00126842">
            <w:pPr>
              <w:spacing w:line="360" w:lineRule="auto"/>
              <w:jc w:val="both"/>
              <w:rPr>
                <w:rFonts w:ascii="Book Antiqua" w:eastAsia="宋体" w:hAnsi="Book Antiqua"/>
                <w:color w:val="000000"/>
              </w:rPr>
            </w:pPr>
            <w:r w:rsidRPr="00126842">
              <w:rPr>
                <w:rFonts w:ascii="Book Antiqua" w:eastAsia="宋体" w:hAnsi="Book Antiqua"/>
                <w:b/>
                <w:bCs/>
              </w:rPr>
              <w:t>1</w:t>
            </w:r>
            <w:r w:rsidR="008810FE" w:rsidRPr="00126842">
              <w:rPr>
                <w:rFonts w:ascii="Book Antiqua" w:eastAsia="宋体" w:hAnsi="Book Antiqua"/>
                <w:b/>
                <w:bCs/>
              </w:rPr>
              <w:t xml:space="preserve"> m</w:t>
            </w:r>
            <w:r w:rsidRPr="00126842">
              <w:rPr>
                <w:rFonts w:ascii="Book Antiqua" w:eastAsia="宋体" w:hAnsi="Book Antiqua"/>
                <w:b/>
                <w:bCs/>
              </w:rPr>
              <w:t>ild</w:t>
            </w:r>
          </w:p>
        </w:tc>
        <w:tc>
          <w:tcPr>
            <w:tcW w:w="944" w:type="pct"/>
            <w:tcBorders>
              <w:top w:val="single" w:sz="4" w:space="0" w:color="auto"/>
              <w:bottom w:val="single" w:sz="4" w:space="0" w:color="auto"/>
            </w:tcBorders>
            <w:shd w:val="clear" w:color="auto" w:fill="auto"/>
            <w:hideMark/>
          </w:tcPr>
          <w:p w14:paraId="7E80B5EF" w14:textId="5B995997" w:rsidR="00F223EB" w:rsidRPr="00126842" w:rsidRDefault="00F223EB" w:rsidP="00126842">
            <w:pPr>
              <w:spacing w:line="360" w:lineRule="auto"/>
              <w:jc w:val="both"/>
              <w:rPr>
                <w:rFonts w:ascii="Book Antiqua" w:eastAsia="宋体" w:hAnsi="Book Antiqua"/>
                <w:color w:val="000000"/>
              </w:rPr>
            </w:pPr>
            <w:r w:rsidRPr="00126842">
              <w:rPr>
                <w:rFonts w:ascii="Book Antiqua" w:eastAsia="宋体" w:hAnsi="Book Antiqua"/>
                <w:b/>
                <w:bCs/>
              </w:rPr>
              <w:t>2</w:t>
            </w:r>
            <w:r w:rsidR="008810FE" w:rsidRPr="00126842">
              <w:rPr>
                <w:rFonts w:ascii="Book Antiqua" w:eastAsia="宋体" w:hAnsi="Book Antiqua"/>
                <w:b/>
                <w:bCs/>
              </w:rPr>
              <w:t xml:space="preserve"> m</w:t>
            </w:r>
            <w:r w:rsidRPr="00126842">
              <w:rPr>
                <w:rFonts w:ascii="Book Antiqua" w:eastAsia="宋体" w:hAnsi="Book Antiqua"/>
                <w:b/>
                <w:bCs/>
              </w:rPr>
              <w:t>oderate</w:t>
            </w:r>
          </w:p>
        </w:tc>
        <w:tc>
          <w:tcPr>
            <w:tcW w:w="752" w:type="pct"/>
            <w:tcBorders>
              <w:top w:val="single" w:sz="4" w:space="0" w:color="auto"/>
              <w:bottom w:val="single" w:sz="4" w:space="0" w:color="auto"/>
            </w:tcBorders>
            <w:shd w:val="clear" w:color="auto" w:fill="auto"/>
            <w:hideMark/>
          </w:tcPr>
          <w:p w14:paraId="2AD07F72" w14:textId="46CF33FB" w:rsidR="00F223EB" w:rsidRPr="00126842" w:rsidRDefault="00F223EB" w:rsidP="00126842">
            <w:pPr>
              <w:spacing w:line="360" w:lineRule="auto"/>
              <w:jc w:val="both"/>
              <w:rPr>
                <w:rFonts w:ascii="Book Antiqua" w:eastAsia="宋体" w:hAnsi="Book Antiqua"/>
                <w:color w:val="000000"/>
              </w:rPr>
            </w:pPr>
            <w:r w:rsidRPr="00126842">
              <w:rPr>
                <w:rFonts w:ascii="Book Antiqua" w:eastAsia="宋体" w:hAnsi="Book Antiqua"/>
                <w:b/>
                <w:bCs/>
              </w:rPr>
              <w:t>3</w:t>
            </w:r>
            <w:r w:rsidR="008810FE" w:rsidRPr="00126842">
              <w:rPr>
                <w:rFonts w:ascii="Book Antiqua" w:eastAsia="宋体" w:hAnsi="Book Antiqua"/>
                <w:b/>
                <w:bCs/>
              </w:rPr>
              <w:t xml:space="preserve"> s</w:t>
            </w:r>
            <w:r w:rsidRPr="00126842">
              <w:rPr>
                <w:rFonts w:ascii="Book Antiqua" w:eastAsia="宋体" w:hAnsi="Book Antiqua"/>
                <w:b/>
                <w:bCs/>
              </w:rPr>
              <w:t>evere</w:t>
            </w:r>
          </w:p>
        </w:tc>
        <w:tc>
          <w:tcPr>
            <w:tcW w:w="1249" w:type="pct"/>
            <w:tcBorders>
              <w:top w:val="single" w:sz="4" w:space="0" w:color="auto"/>
              <w:bottom w:val="single" w:sz="4" w:space="0" w:color="auto"/>
            </w:tcBorders>
            <w:shd w:val="clear" w:color="auto" w:fill="auto"/>
            <w:hideMark/>
          </w:tcPr>
          <w:p w14:paraId="1BB6085D" w14:textId="161B781C" w:rsidR="00F223EB" w:rsidRPr="00126842" w:rsidRDefault="00F223EB" w:rsidP="00126842">
            <w:pPr>
              <w:spacing w:line="360" w:lineRule="auto"/>
              <w:jc w:val="both"/>
              <w:rPr>
                <w:rFonts w:ascii="Book Antiqua" w:eastAsia="宋体" w:hAnsi="Book Antiqua"/>
                <w:color w:val="000000"/>
              </w:rPr>
            </w:pPr>
            <w:r w:rsidRPr="00126842">
              <w:rPr>
                <w:rFonts w:ascii="Book Antiqua" w:eastAsia="宋体" w:hAnsi="Book Antiqua"/>
                <w:b/>
                <w:bCs/>
              </w:rPr>
              <w:t>4</w:t>
            </w:r>
            <w:r w:rsidR="008810FE" w:rsidRPr="00126842">
              <w:rPr>
                <w:rFonts w:ascii="Book Antiqua" w:eastAsia="宋体" w:hAnsi="Book Antiqua"/>
                <w:b/>
                <w:bCs/>
              </w:rPr>
              <w:t xml:space="preserve"> l</w:t>
            </w:r>
            <w:r w:rsidRPr="00126842">
              <w:rPr>
                <w:rFonts w:ascii="Book Antiqua" w:eastAsia="宋体" w:hAnsi="Book Antiqua"/>
                <w:b/>
                <w:bCs/>
              </w:rPr>
              <w:t>ife-threatening</w:t>
            </w:r>
          </w:p>
        </w:tc>
      </w:tr>
      <w:tr w:rsidR="00F223EB" w:rsidRPr="00126842" w14:paraId="285F0A30" w14:textId="77777777" w:rsidTr="00280B70">
        <w:trPr>
          <w:trHeight w:val="495"/>
        </w:trPr>
        <w:tc>
          <w:tcPr>
            <w:tcW w:w="1380" w:type="pct"/>
            <w:tcBorders>
              <w:top w:val="single" w:sz="4" w:space="0" w:color="auto"/>
            </w:tcBorders>
            <w:shd w:val="clear" w:color="auto" w:fill="auto"/>
            <w:hideMark/>
          </w:tcPr>
          <w:p w14:paraId="0A734558" w14:textId="77777777"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AST (× ULN)</w:t>
            </w:r>
          </w:p>
        </w:tc>
        <w:tc>
          <w:tcPr>
            <w:tcW w:w="675" w:type="pct"/>
            <w:tcBorders>
              <w:top w:val="single" w:sz="4" w:space="0" w:color="auto"/>
            </w:tcBorders>
            <w:shd w:val="clear" w:color="auto" w:fill="auto"/>
            <w:hideMark/>
          </w:tcPr>
          <w:p w14:paraId="0338041C" w14:textId="5637C417"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 1-3</w:t>
            </w:r>
            <w:r w:rsidR="008810FE" w:rsidRPr="00126842">
              <w:rPr>
                <w:rFonts w:ascii="Book Antiqua" w:eastAsia="宋体" w:hAnsi="Book Antiqua"/>
              </w:rPr>
              <w:t xml:space="preserve"> ×</w:t>
            </w:r>
          </w:p>
        </w:tc>
        <w:tc>
          <w:tcPr>
            <w:tcW w:w="944" w:type="pct"/>
            <w:tcBorders>
              <w:top w:val="single" w:sz="4" w:space="0" w:color="auto"/>
            </w:tcBorders>
            <w:shd w:val="clear" w:color="auto" w:fill="auto"/>
            <w:hideMark/>
          </w:tcPr>
          <w:p w14:paraId="1702500F" w14:textId="0171F27D"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w:t>
            </w:r>
            <w:r w:rsidR="008810FE" w:rsidRPr="00126842">
              <w:rPr>
                <w:rFonts w:ascii="Book Antiqua" w:eastAsia="宋体" w:hAnsi="Book Antiqua"/>
              </w:rPr>
              <w:t xml:space="preserve"> </w:t>
            </w:r>
            <w:r w:rsidRPr="00126842">
              <w:rPr>
                <w:rFonts w:ascii="Book Antiqua" w:eastAsia="宋体" w:hAnsi="Book Antiqua"/>
              </w:rPr>
              <w:t>3</w:t>
            </w:r>
            <w:r w:rsidR="00F82A57">
              <w:rPr>
                <w:rFonts w:ascii="Book Antiqua" w:eastAsia="宋体" w:hAnsi="Book Antiqua"/>
              </w:rPr>
              <w:t>-</w:t>
            </w:r>
            <w:r w:rsidRPr="00126842">
              <w:rPr>
                <w:rFonts w:ascii="Book Antiqua" w:eastAsia="宋体" w:hAnsi="Book Antiqua"/>
              </w:rPr>
              <w:t>5</w:t>
            </w:r>
            <w:r w:rsidR="008810FE" w:rsidRPr="00126842">
              <w:rPr>
                <w:rFonts w:ascii="Book Antiqua" w:eastAsia="宋体" w:hAnsi="Book Antiqua"/>
              </w:rPr>
              <w:t xml:space="preserve"> ×</w:t>
            </w:r>
          </w:p>
        </w:tc>
        <w:tc>
          <w:tcPr>
            <w:tcW w:w="752" w:type="pct"/>
            <w:tcBorders>
              <w:top w:val="single" w:sz="4" w:space="0" w:color="auto"/>
            </w:tcBorders>
            <w:shd w:val="clear" w:color="auto" w:fill="auto"/>
            <w:hideMark/>
          </w:tcPr>
          <w:p w14:paraId="4EC61788" w14:textId="6ECCDC9F"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w:t>
            </w:r>
            <w:r w:rsidR="008810FE" w:rsidRPr="00126842">
              <w:rPr>
                <w:rFonts w:ascii="Book Antiqua" w:eastAsia="宋体" w:hAnsi="Book Antiqua"/>
              </w:rPr>
              <w:t xml:space="preserve"> </w:t>
            </w:r>
            <w:r w:rsidRPr="00126842">
              <w:rPr>
                <w:rFonts w:ascii="Book Antiqua" w:eastAsia="宋体" w:hAnsi="Book Antiqua"/>
              </w:rPr>
              <w:t>5</w:t>
            </w:r>
            <w:r w:rsidR="00F82A57">
              <w:rPr>
                <w:rFonts w:ascii="Book Antiqua" w:eastAsia="宋体" w:hAnsi="Book Antiqua"/>
              </w:rPr>
              <w:t>-</w:t>
            </w:r>
            <w:r w:rsidRPr="00126842">
              <w:rPr>
                <w:rFonts w:ascii="Book Antiqua" w:eastAsia="宋体" w:hAnsi="Book Antiqua"/>
              </w:rPr>
              <w:t>20</w:t>
            </w:r>
            <w:r w:rsidR="008810FE" w:rsidRPr="00126842">
              <w:rPr>
                <w:rFonts w:ascii="Book Antiqua" w:eastAsia="宋体" w:hAnsi="Book Antiqua"/>
              </w:rPr>
              <w:t xml:space="preserve"> ×</w:t>
            </w:r>
          </w:p>
        </w:tc>
        <w:tc>
          <w:tcPr>
            <w:tcW w:w="1249" w:type="pct"/>
            <w:tcBorders>
              <w:top w:val="single" w:sz="4" w:space="0" w:color="auto"/>
            </w:tcBorders>
            <w:shd w:val="clear" w:color="auto" w:fill="auto"/>
            <w:hideMark/>
          </w:tcPr>
          <w:p w14:paraId="2081A336" w14:textId="50FCD8F9"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w:t>
            </w:r>
            <w:r w:rsidR="008810FE" w:rsidRPr="00126842">
              <w:rPr>
                <w:rFonts w:ascii="Book Antiqua" w:eastAsia="宋体" w:hAnsi="Book Antiqua"/>
              </w:rPr>
              <w:t xml:space="preserve"> </w:t>
            </w:r>
            <w:r w:rsidRPr="00126842">
              <w:rPr>
                <w:rFonts w:ascii="Book Antiqua" w:eastAsia="宋体" w:hAnsi="Book Antiqua"/>
              </w:rPr>
              <w:t>20</w:t>
            </w:r>
            <w:r w:rsidR="008810FE" w:rsidRPr="00126842">
              <w:rPr>
                <w:rFonts w:ascii="Book Antiqua" w:eastAsia="宋体" w:hAnsi="Book Antiqua"/>
              </w:rPr>
              <w:t xml:space="preserve"> ×</w:t>
            </w:r>
          </w:p>
        </w:tc>
      </w:tr>
      <w:tr w:rsidR="00F223EB" w:rsidRPr="00126842" w14:paraId="7206CD45" w14:textId="77777777" w:rsidTr="00280B70">
        <w:trPr>
          <w:trHeight w:val="495"/>
        </w:trPr>
        <w:tc>
          <w:tcPr>
            <w:tcW w:w="1380" w:type="pct"/>
            <w:shd w:val="clear" w:color="auto" w:fill="auto"/>
            <w:hideMark/>
          </w:tcPr>
          <w:p w14:paraId="6116966C" w14:textId="77777777"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ALT (× ULN)</w:t>
            </w:r>
          </w:p>
        </w:tc>
        <w:tc>
          <w:tcPr>
            <w:tcW w:w="675" w:type="pct"/>
            <w:shd w:val="clear" w:color="auto" w:fill="auto"/>
            <w:hideMark/>
          </w:tcPr>
          <w:p w14:paraId="3A9595E9" w14:textId="5E008D40"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 1-3</w:t>
            </w:r>
            <w:r w:rsidR="008810FE" w:rsidRPr="00126842">
              <w:rPr>
                <w:rFonts w:ascii="Book Antiqua" w:eastAsia="宋体" w:hAnsi="Book Antiqua"/>
              </w:rPr>
              <w:t xml:space="preserve"> ×</w:t>
            </w:r>
          </w:p>
        </w:tc>
        <w:tc>
          <w:tcPr>
            <w:tcW w:w="944" w:type="pct"/>
            <w:shd w:val="clear" w:color="auto" w:fill="auto"/>
            <w:hideMark/>
          </w:tcPr>
          <w:p w14:paraId="17A4DBF8" w14:textId="4C3F7596"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w:t>
            </w:r>
            <w:r w:rsidR="008810FE" w:rsidRPr="00126842">
              <w:rPr>
                <w:rFonts w:ascii="Book Antiqua" w:eastAsia="宋体" w:hAnsi="Book Antiqua"/>
              </w:rPr>
              <w:t xml:space="preserve"> </w:t>
            </w:r>
            <w:r w:rsidRPr="00126842">
              <w:rPr>
                <w:rFonts w:ascii="Book Antiqua" w:eastAsia="宋体" w:hAnsi="Book Antiqua"/>
              </w:rPr>
              <w:t>3</w:t>
            </w:r>
            <w:r w:rsidR="00F82A57">
              <w:rPr>
                <w:rFonts w:ascii="Book Antiqua" w:eastAsia="宋体" w:hAnsi="Book Antiqua"/>
              </w:rPr>
              <w:t>-</w:t>
            </w:r>
            <w:r w:rsidRPr="00126842">
              <w:rPr>
                <w:rFonts w:ascii="Book Antiqua" w:eastAsia="宋体" w:hAnsi="Book Antiqua"/>
              </w:rPr>
              <w:t>5</w:t>
            </w:r>
            <w:r w:rsidR="008810FE" w:rsidRPr="00126842">
              <w:rPr>
                <w:rFonts w:ascii="Book Antiqua" w:eastAsia="宋体" w:hAnsi="Book Antiqua"/>
              </w:rPr>
              <w:t xml:space="preserve"> ×</w:t>
            </w:r>
          </w:p>
        </w:tc>
        <w:tc>
          <w:tcPr>
            <w:tcW w:w="752" w:type="pct"/>
            <w:shd w:val="clear" w:color="auto" w:fill="auto"/>
            <w:hideMark/>
          </w:tcPr>
          <w:p w14:paraId="2A978825" w14:textId="35DD6399"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w:t>
            </w:r>
            <w:r w:rsidR="008810FE" w:rsidRPr="00126842">
              <w:rPr>
                <w:rFonts w:ascii="Book Antiqua" w:eastAsia="宋体" w:hAnsi="Book Antiqua"/>
              </w:rPr>
              <w:t xml:space="preserve"> </w:t>
            </w:r>
            <w:r w:rsidRPr="00126842">
              <w:rPr>
                <w:rFonts w:ascii="Book Antiqua" w:eastAsia="宋体" w:hAnsi="Book Antiqua"/>
              </w:rPr>
              <w:t>5</w:t>
            </w:r>
            <w:r w:rsidR="00F82A57">
              <w:rPr>
                <w:rFonts w:ascii="Book Antiqua" w:eastAsia="宋体" w:hAnsi="Book Antiqua"/>
              </w:rPr>
              <w:t>-</w:t>
            </w:r>
            <w:r w:rsidRPr="00126842">
              <w:rPr>
                <w:rFonts w:ascii="Book Antiqua" w:eastAsia="宋体" w:hAnsi="Book Antiqua"/>
              </w:rPr>
              <w:t>20</w:t>
            </w:r>
            <w:r w:rsidR="008810FE" w:rsidRPr="00126842">
              <w:rPr>
                <w:rFonts w:ascii="Book Antiqua" w:eastAsia="宋体" w:hAnsi="Book Antiqua"/>
              </w:rPr>
              <w:t xml:space="preserve"> ×</w:t>
            </w:r>
          </w:p>
        </w:tc>
        <w:tc>
          <w:tcPr>
            <w:tcW w:w="1249" w:type="pct"/>
            <w:shd w:val="clear" w:color="auto" w:fill="auto"/>
            <w:hideMark/>
          </w:tcPr>
          <w:p w14:paraId="124EBF1F" w14:textId="0F1C9F61"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w:t>
            </w:r>
            <w:r w:rsidR="008810FE" w:rsidRPr="00126842">
              <w:rPr>
                <w:rFonts w:ascii="Book Antiqua" w:eastAsia="宋体" w:hAnsi="Book Antiqua"/>
              </w:rPr>
              <w:t xml:space="preserve"> </w:t>
            </w:r>
            <w:r w:rsidRPr="00126842">
              <w:rPr>
                <w:rFonts w:ascii="Book Antiqua" w:eastAsia="宋体" w:hAnsi="Book Antiqua"/>
              </w:rPr>
              <w:t>20</w:t>
            </w:r>
            <w:r w:rsidR="008810FE" w:rsidRPr="00126842">
              <w:rPr>
                <w:rFonts w:ascii="Book Antiqua" w:eastAsia="宋体" w:hAnsi="Book Antiqua"/>
              </w:rPr>
              <w:t xml:space="preserve"> ×</w:t>
            </w:r>
          </w:p>
        </w:tc>
      </w:tr>
      <w:tr w:rsidR="00F223EB" w:rsidRPr="00126842" w14:paraId="6D3071B7" w14:textId="77777777" w:rsidTr="00280B70">
        <w:trPr>
          <w:trHeight w:val="495"/>
        </w:trPr>
        <w:tc>
          <w:tcPr>
            <w:tcW w:w="1380" w:type="pct"/>
            <w:shd w:val="clear" w:color="auto" w:fill="auto"/>
            <w:hideMark/>
          </w:tcPr>
          <w:p w14:paraId="09FDB513" w14:textId="77777777"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ALP (× ULN)</w:t>
            </w:r>
          </w:p>
        </w:tc>
        <w:tc>
          <w:tcPr>
            <w:tcW w:w="675" w:type="pct"/>
            <w:shd w:val="clear" w:color="auto" w:fill="auto"/>
            <w:hideMark/>
          </w:tcPr>
          <w:p w14:paraId="651847AE" w14:textId="521A822B"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 1-2.5</w:t>
            </w:r>
            <w:r w:rsidR="008810FE" w:rsidRPr="00126842">
              <w:rPr>
                <w:rFonts w:ascii="Book Antiqua" w:eastAsia="宋体" w:hAnsi="Book Antiqua"/>
              </w:rPr>
              <w:t xml:space="preserve"> ×</w:t>
            </w:r>
          </w:p>
        </w:tc>
        <w:tc>
          <w:tcPr>
            <w:tcW w:w="944" w:type="pct"/>
            <w:shd w:val="clear" w:color="auto" w:fill="auto"/>
            <w:hideMark/>
          </w:tcPr>
          <w:p w14:paraId="6F82DDBC" w14:textId="5E7C3ED4"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w:t>
            </w:r>
            <w:r w:rsidR="008810FE" w:rsidRPr="00126842">
              <w:rPr>
                <w:rFonts w:ascii="Book Antiqua" w:eastAsia="宋体" w:hAnsi="Book Antiqua"/>
              </w:rPr>
              <w:t xml:space="preserve"> </w:t>
            </w:r>
            <w:r w:rsidRPr="00126842">
              <w:rPr>
                <w:rFonts w:ascii="Book Antiqua" w:eastAsia="宋体" w:hAnsi="Book Antiqua"/>
              </w:rPr>
              <w:t>2.5</w:t>
            </w:r>
            <w:r w:rsidR="00F82A57">
              <w:rPr>
                <w:rFonts w:ascii="Book Antiqua" w:eastAsia="宋体" w:hAnsi="Book Antiqua"/>
              </w:rPr>
              <w:t>-</w:t>
            </w:r>
            <w:r w:rsidRPr="00126842">
              <w:rPr>
                <w:rFonts w:ascii="Book Antiqua" w:eastAsia="宋体" w:hAnsi="Book Antiqua"/>
              </w:rPr>
              <w:t>5</w:t>
            </w:r>
            <w:r w:rsidR="008810FE" w:rsidRPr="00126842">
              <w:rPr>
                <w:rFonts w:ascii="Book Antiqua" w:eastAsia="宋体" w:hAnsi="Book Antiqua"/>
              </w:rPr>
              <w:t xml:space="preserve"> ×</w:t>
            </w:r>
          </w:p>
        </w:tc>
        <w:tc>
          <w:tcPr>
            <w:tcW w:w="752" w:type="pct"/>
            <w:shd w:val="clear" w:color="auto" w:fill="auto"/>
            <w:hideMark/>
          </w:tcPr>
          <w:p w14:paraId="0A817B59" w14:textId="4A1D5E33"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w:t>
            </w:r>
            <w:r w:rsidR="008810FE" w:rsidRPr="00126842">
              <w:rPr>
                <w:rFonts w:ascii="Book Antiqua" w:eastAsia="宋体" w:hAnsi="Book Antiqua"/>
              </w:rPr>
              <w:t xml:space="preserve"> </w:t>
            </w:r>
            <w:r w:rsidRPr="00126842">
              <w:rPr>
                <w:rFonts w:ascii="Book Antiqua" w:eastAsia="宋体" w:hAnsi="Book Antiqua"/>
              </w:rPr>
              <w:t>5</w:t>
            </w:r>
            <w:r w:rsidR="00F82A57">
              <w:rPr>
                <w:rFonts w:ascii="Book Antiqua" w:eastAsia="宋体" w:hAnsi="Book Antiqua"/>
              </w:rPr>
              <w:t>-</w:t>
            </w:r>
            <w:r w:rsidRPr="00126842">
              <w:rPr>
                <w:rFonts w:ascii="Book Antiqua" w:eastAsia="宋体" w:hAnsi="Book Antiqua"/>
              </w:rPr>
              <w:t>20</w:t>
            </w:r>
            <w:r w:rsidR="008810FE" w:rsidRPr="00126842">
              <w:rPr>
                <w:rFonts w:ascii="Book Antiqua" w:eastAsia="宋体" w:hAnsi="Book Antiqua"/>
              </w:rPr>
              <w:t xml:space="preserve"> ×</w:t>
            </w:r>
          </w:p>
        </w:tc>
        <w:tc>
          <w:tcPr>
            <w:tcW w:w="1249" w:type="pct"/>
            <w:shd w:val="clear" w:color="auto" w:fill="auto"/>
            <w:hideMark/>
          </w:tcPr>
          <w:p w14:paraId="2465B729" w14:textId="581AF453"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w:t>
            </w:r>
            <w:r w:rsidR="008810FE" w:rsidRPr="00126842">
              <w:rPr>
                <w:rFonts w:ascii="Book Antiqua" w:eastAsia="宋体" w:hAnsi="Book Antiqua"/>
              </w:rPr>
              <w:t xml:space="preserve"> </w:t>
            </w:r>
            <w:r w:rsidRPr="00126842">
              <w:rPr>
                <w:rFonts w:ascii="Book Antiqua" w:eastAsia="宋体" w:hAnsi="Book Antiqua"/>
              </w:rPr>
              <w:t>20</w:t>
            </w:r>
            <w:r w:rsidR="008810FE" w:rsidRPr="00126842">
              <w:rPr>
                <w:rFonts w:ascii="Book Antiqua" w:eastAsia="宋体" w:hAnsi="Book Antiqua"/>
              </w:rPr>
              <w:t xml:space="preserve"> ×</w:t>
            </w:r>
          </w:p>
        </w:tc>
      </w:tr>
      <w:tr w:rsidR="00F223EB" w:rsidRPr="00126842" w14:paraId="5F6482A6" w14:textId="77777777" w:rsidTr="00280B70">
        <w:trPr>
          <w:trHeight w:val="495"/>
        </w:trPr>
        <w:tc>
          <w:tcPr>
            <w:tcW w:w="1380" w:type="pct"/>
            <w:shd w:val="clear" w:color="auto" w:fill="auto"/>
            <w:hideMark/>
          </w:tcPr>
          <w:p w14:paraId="768760CE" w14:textId="77777777"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GGT (× ULN)</w:t>
            </w:r>
          </w:p>
        </w:tc>
        <w:tc>
          <w:tcPr>
            <w:tcW w:w="675" w:type="pct"/>
            <w:shd w:val="clear" w:color="auto" w:fill="auto"/>
            <w:hideMark/>
          </w:tcPr>
          <w:p w14:paraId="4299AB42" w14:textId="6A1C133A"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 1-2.5</w:t>
            </w:r>
            <w:r w:rsidR="008810FE" w:rsidRPr="00126842">
              <w:rPr>
                <w:rFonts w:ascii="Book Antiqua" w:eastAsia="宋体" w:hAnsi="Book Antiqua"/>
              </w:rPr>
              <w:t xml:space="preserve"> ×</w:t>
            </w:r>
          </w:p>
        </w:tc>
        <w:tc>
          <w:tcPr>
            <w:tcW w:w="944" w:type="pct"/>
            <w:shd w:val="clear" w:color="auto" w:fill="auto"/>
            <w:hideMark/>
          </w:tcPr>
          <w:p w14:paraId="1C4BD686" w14:textId="7B7F354B"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w:t>
            </w:r>
            <w:r w:rsidR="008810FE" w:rsidRPr="00126842">
              <w:rPr>
                <w:rFonts w:ascii="Book Antiqua" w:eastAsia="宋体" w:hAnsi="Book Antiqua"/>
              </w:rPr>
              <w:t xml:space="preserve"> </w:t>
            </w:r>
            <w:r w:rsidRPr="00126842">
              <w:rPr>
                <w:rFonts w:ascii="Book Antiqua" w:eastAsia="宋体" w:hAnsi="Book Antiqua"/>
              </w:rPr>
              <w:t>2.5</w:t>
            </w:r>
            <w:r w:rsidR="00F82A57">
              <w:rPr>
                <w:rFonts w:ascii="Book Antiqua" w:eastAsia="宋体" w:hAnsi="Book Antiqua"/>
              </w:rPr>
              <w:t>-</w:t>
            </w:r>
            <w:r w:rsidRPr="00126842">
              <w:rPr>
                <w:rFonts w:ascii="Book Antiqua" w:eastAsia="宋体" w:hAnsi="Book Antiqua"/>
              </w:rPr>
              <w:t>5</w:t>
            </w:r>
            <w:r w:rsidR="008810FE" w:rsidRPr="00126842">
              <w:rPr>
                <w:rFonts w:ascii="Book Antiqua" w:eastAsia="宋体" w:hAnsi="Book Antiqua"/>
              </w:rPr>
              <w:t xml:space="preserve"> ×</w:t>
            </w:r>
          </w:p>
        </w:tc>
        <w:tc>
          <w:tcPr>
            <w:tcW w:w="752" w:type="pct"/>
            <w:shd w:val="clear" w:color="auto" w:fill="auto"/>
            <w:hideMark/>
          </w:tcPr>
          <w:p w14:paraId="24719A77" w14:textId="78D9297D"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w:t>
            </w:r>
            <w:r w:rsidR="008810FE" w:rsidRPr="00126842">
              <w:rPr>
                <w:rFonts w:ascii="Book Antiqua" w:eastAsia="宋体" w:hAnsi="Book Antiqua"/>
              </w:rPr>
              <w:t xml:space="preserve"> </w:t>
            </w:r>
            <w:r w:rsidRPr="00126842">
              <w:rPr>
                <w:rFonts w:ascii="Book Antiqua" w:eastAsia="宋体" w:hAnsi="Book Antiqua"/>
              </w:rPr>
              <w:t>5</w:t>
            </w:r>
            <w:r w:rsidR="00F82A57">
              <w:rPr>
                <w:rFonts w:ascii="Book Antiqua" w:eastAsia="宋体" w:hAnsi="Book Antiqua"/>
              </w:rPr>
              <w:t>-</w:t>
            </w:r>
            <w:r w:rsidRPr="00126842">
              <w:rPr>
                <w:rFonts w:ascii="Book Antiqua" w:eastAsia="宋体" w:hAnsi="Book Antiqua"/>
              </w:rPr>
              <w:t>20</w:t>
            </w:r>
            <w:r w:rsidR="008810FE" w:rsidRPr="00126842">
              <w:rPr>
                <w:rFonts w:ascii="Book Antiqua" w:eastAsia="宋体" w:hAnsi="Book Antiqua"/>
              </w:rPr>
              <w:t xml:space="preserve"> ×</w:t>
            </w:r>
          </w:p>
        </w:tc>
        <w:tc>
          <w:tcPr>
            <w:tcW w:w="1249" w:type="pct"/>
            <w:shd w:val="clear" w:color="auto" w:fill="auto"/>
            <w:hideMark/>
          </w:tcPr>
          <w:p w14:paraId="353F7B28" w14:textId="1D1BF4D0"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w:t>
            </w:r>
            <w:r w:rsidR="008810FE" w:rsidRPr="00126842">
              <w:rPr>
                <w:rFonts w:ascii="Book Antiqua" w:eastAsia="宋体" w:hAnsi="Book Antiqua"/>
              </w:rPr>
              <w:t xml:space="preserve"> </w:t>
            </w:r>
            <w:r w:rsidRPr="00126842">
              <w:rPr>
                <w:rFonts w:ascii="Book Antiqua" w:eastAsia="宋体" w:hAnsi="Book Antiqua"/>
              </w:rPr>
              <w:t>20</w:t>
            </w:r>
            <w:r w:rsidR="008810FE" w:rsidRPr="00126842">
              <w:rPr>
                <w:rFonts w:ascii="Book Antiqua" w:eastAsia="宋体" w:hAnsi="Book Antiqua"/>
              </w:rPr>
              <w:t xml:space="preserve"> ×</w:t>
            </w:r>
          </w:p>
        </w:tc>
      </w:tr>
      <w:tr w:rsidR="00F223EB" w:rsidRPr="00126842" w14:paraId="68E126CA" w14:textId="77777777" w:rsidTr="00280B70">
        <w:trPr>
          <w:trHeight w:val="360"/>
        </w:trPr>
        <w:tc>
          <w:tcPr>
            <w:tcW w:w="1380" w:type="pct"/>
            <w:shd w:val="clear" w:color="auto" w:fill="auto"/>
            <w:hideMark/>
          </w:tcPr>
          <w:p w14:paraId="2DF50155" w14:textId="77777777"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Total bilirubin (× ULN)</w:t>
            </w:r>
          </w:p>
        </w:tc>
        <w:tc>
          <w:tcPr>
            <w:tcW w:w="675" w:type="pct"/>
            <w:shd w:val="clear" w:color="auto" w:fill="auto"/>
            <w:hideMark/>
          </w:tcPr>
          <w:p w14:paraId="2B40EA5A" w14:textId="1E883313"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 1-1.5</w:t>
            </w:r>
            <w:r w:rsidR="008810FE" w:rsidRPr="00126842">
              <w:rPr>
                <w:rFonts w:ascii="Book Antiqua" w:eastAsia="宋体" w:hAnsi="Book Antiqua"/>
              </w:rPr>
              <w:t xml:space="preserve"> ×</w:t>
            </w:r>
          </w:p>
        </w:tc>
        <w:tc>
          <w:tcPr>
            <w:tcW w:w="944" w:type="pct"/>
            <w:shd w:val="clear" w:color="auto" w:fill="auto"/>
            <w:hideMark/>
          </w:tcPr>
          <w:p w14:paraId="746B5BAE" w14:textId="6E4D176A"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w:t>
            </w:r>
            <w:r w:rsidR="008810FE" w:rsidRPr="00126842">
              <w:rPr>
                <w:rFonts w:ascii="Book Antiqua" w:eastAsia="宋体" w:hAnsi="Book Antiqua"/>
              </w:rPr>
              <w:t xml:space="preserve"> </w:t>
            </w:r>
            <w:r w:rsidRPr="00126842">
              <w:rPr>
                <w:rFonts w:ascii="Book Antiqua" w:eastAsia="宋体" w:hAnsi="Book Antiqua"/>
              </w:rPr>
              <w:t>1.5-3</w:t>
            </w:r>
            <w:r w:rsidR="008810FE" w:rsidRPr="00126842">
              <w:rPr>
                <w:rFonts w:ascii="Book Antiqua" w:eastAsia="宋体" w:hAnsi="Book Antiqua"/>
              </w:rPr>
              <w:t xml:space="preserve"> ×</w:t>
            </w:r>
          </w:p>
        </w:tc>
        <w:tc>
          <w:tcPr>
            <w:tcW w:w="752" w:type="pct"/>
            <w:shd w:val="clear" w:color="auto" w:fill="auto"/>
            <w:hideMark/>
          </w:tcPr>
          <w:p w14:paraId="55A90C02" w14:textId="7692AB9B"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w:t>
            </w:r>
            <w:r w:rsidR="008810FE" w:rsidRPr="00126842">
              <w:rPr>
                <w:rFonts w:ascii="Book Antiqua" w:eastAsia="宋体" w:hAnsi="Book Antiqua"/>
              </w:rPr>
              <w:t xml:space="preserve"> </w:t>
            </w:r>
            <w:r w:rsidRPr="00126842">
              <w:rPr>
                <w:rFonts w:ascii="Book Antiqua" w:eastAsia="宋体" w:hAnsi="Book Antiqua"/>
              </w:rPr>
              <w:t>3</w:t>
            </w:r>
            <w:r w:rsidR="00F82A57">
              <w:rPr>
                <w:rFonts w:ascii="Book Antiqua" w:eastAsia="宋体" w:hAnsi="Book Antiqua"/>
              </w:rPr>
              <w:t>-</w:t>
            </w:r>
            <w:r w:rsidRPr="00126842">
              <w:rPr>
                <w:rFonts w:ascii="Book Antiqua" w:eastAsia="宋体" w:hAnsi="Book Antiqua"/>
              </w:rPr>
              <w:t>10</w:t>
            </w:r>
            <w:r w:rsidR="008810FE" w:rsidRPr="00126842">
              <w:rPr>
                <w:rFonts w:ascii="Book Antiqua" w:eastAsia="宋体" w:hAnsi="Book Antiqua"/>
              </w:rPr>
              <w:t xml:space="preserve"> ×</w:t>
            </w:r>
          </w:p>
        </w:tc>
        <w:tc>
          <w:tcPr>
            <w:tcW w:w="1249" w:type="pct"/>
            <w:shd w:val="clear" w:color="auto" w:fill="auto"/>
            <w:hideMark/>
          </w:tcPr>
          <w:p w14:paraId="513E94D9" w14:textId="548B8F2D" w:rsidR="00F223EB" w:rsidRPr="00126842" w:rsidRDefault="00F223EB" w:rsidP="00126842">
            <w:pPr>
              <w:spacing w:line="360" w:lineRule="auto"/>
              <w:jc w:val="both"/>
              <w:rPr>
                <w:rFonts w:ascii="Book Antiqua" w:eastAsia="宋体" w:hAnsi="Book Antiqua"/>
              </w:rPr>
            </w:pPr>
            <w:r w:rsidRPr="00126842">
              <w:rPr>
                <w:rFonts w:ascii="Book Antiqua" w:eastAsia="宋体" w:hAnsi="Book Antiqua"/>
              </w:rPr>
              <w:t>&gt;</w:t>
            </w:r>
            <w:r w:rsidR="008810FE" w:rsidRPr="00126842">
              <w:rPr>
                <w:rFonts w:ascii="Book Antiqua" w:eastAsia="宋体" w:hAnsi="Book Antiqua"/>
              </w:rPr>
              <w:t xml:space="preserve"> </w:t>
            </w:r>
            <w:r w:rsidRPr="00126842">
              <w:rPr>
                <w:rFonts w:ascii="Book Antiqua" w:eastAsia="宋体" w:hAnsi="Book Antiqua"/>
              </w:rPr>
              <w:t>10</w:t>
            </w:r>
            <w:r w:rsidR="008810FE" w:rsidRPr="00126842">
              <w:rPr>
                <w:rFonts w:ascii="Book Antiqua" w:eastAsia="宋体" w:hAnsi="Book Antiqua"/>
              </w:rPr>
              <w:t xml:space="preserve"> ×</w:t>
            </w:r>
          </w:p>
        </w:tc>
      </w:tr>
    </w:tbl>
    <w:p w14:paraId="141ACCFF" w14:textId="459C7D31" w:rsidR="00FF52D5" w:rsidRDefault="00612E34" w:rsidP="00126842">
      <w:pPr>
        <w:spacing w:line="360" w:lineRule="auto"/>
        <w:jc w:val="both"/>
        <w:rPr>
          <w:rFonts w:ascii="Book Antiqua" w:eastAsia="宋体" w:hAnsi="Book Antiqua"/>
        </w:rPr>
      </w:pPr>
      <w:r w:rsidRPr="00126842">
        <w:rPr>
          <w:rFonts w:ascii="Book Antiqua" w:eastAsia="宋体" w:hAnsi="Book Antiqua"/>
        </w:rPr>
        <w:t>AST: Aspartate aminotransferase; ALT: Alanine aminotransferase; ALP: Alkaline phosphatase; GGT: Gamma-</w:t>
      </w:r>
      <w:proofErr w:type="spellStart"/>
      <w:r w:rsidRPr="00126842">
        <w:rPr>
          <w:rFonts w:ascii="Book Antiqua" w:eastAsia="宋体" w:hAnsi="Book Antiqua"/>
        </w:rPr>
        <w:t>glutamyl</w:t>
      </w:r>
      <w:proofErr w:type="spellEnd"/>
      <w:r w:rsidRPr="00126842">
        <w:rPr>
          <w:rFonts w:ascii="Book Antiqua" w:eastAsia="宋体" w:hAnsi="Book Antiqua"/>
        </w:rPr>
        <w:t xml:space="preserve"> </w:t>
      </w:r>
      <w:proofErr w:type="spellStart"/>
      <w:r w:rsidRPr="00126842">
        <w:rPr>
          <w:rFonts w:ascii="Book Antiqua" w:eastAsia="宋体" w:hAnsi="Book Antiqua"/>
        </w:rPr>
        <w:t>transferase</w:t>
      </w:r>
      <w:proofErr w:type="spellEnd"/>
      <w:r w:rsidRPr="00126842">
        <w:rPr>
          <w:rFonts w:ascii="Book Antiqua" w:eastAsia="宋体" w:hAnsi="Book Antiqua"/>
        </w:rPr>
        <w:t>; ULN: Upper limit of normal.</w:t>
      </w:r>
    </w:p>
    <w:p w14:paraId="1F7BA9A1" w14:textId="77777777" w:rsidR="00FF52D5" w:rsidRDefault="00FF52D5">
      <w:pPr>
        <w:rPr>
          <w:rFonts w:ascii="Book Antiqua" w:eastAsia="宋体" w:hAnsi="Book Antiqua"/>
        </w:rPr>
      </w:pPr>
      <w:r>
        <w:rPr>
          <w:rFonts w:ascii="Book Antiqua" w:eastAsia="宋体" w:hAnsi="Book Antiqua"/>
        </w:rPr>
        <w:br w:type="page"/>
      </w:r>
    </w:p>
    <w:p w14:paraId="1E9A9437" w14:textId="77777777" w:rsidR="00095DA4" w:rsidRDefault="00095DA4" w:rsidP="00095DA4">
      <w:pPr>
        <w:jc w:val="center"/>
        <w:rPr>
          <w:rFonts w:ascii="Book Antiqua" w:hAnsi="Book Antiqua"/>
          <w:lang w:eastAsia="zh-CN"/>
        </w:rPr>
      </w:pPr>
    </w:p>
    <w:p w14:paraId="2B34BBC0" w14:textId="77777777" w:rsidR="00095DA4" w:rsidRDefault="00095DA4" w:rsidP="00095DA4">
      <w:pPr>
        <w:jc w:val="center"/>
        <w:rPr>
          <w:rFonts w:ascii="Book Antiqua" w:hAnsi="Book Antiqua"/>
          <w:lang w:eastAsia="zh-CN"/>
        </w:rPr>
      </w:pPr>
    </w:p>
    <w:p w14:paraId="21139051" w14:textId="77777777" w:rsidR="00095DA4" w:rsidRDefault="00095DA4" w:rsidP="00095DA4">
      <w:pPr>
        <w:jc w:val="center"/>
        <w:rPr>
          <w:rFonts w:ascii="Book Antiqua" w:hAnsi="Book Antiqua"/>
          <w:lang w:eastAsia="zh-CN"/>
        </w:rPr>
      </w:pPr>
    </w:p>
    <w:p w14:paraId="0694258F" w14:textId="77777777" w:rsidR="00095DA4" w:rsidRDefault="00095DA4" w:rsidP="00095DA4">
      <w:pPr>
        <w:jc w:val="center"/>
        <w:rPr>
          <w:rFonts w:ascii="Book Antiqua" w:hAnsi="Book Antiqua"/>
          <w:lang w:eastAsia="zh-CN"/>
        </w:rPr>
      </w:pPr>
    </w:p>
    <w:p w14:paraId="7C717FEA" w14:textId="77777777" w:rsidR="00095DA4" w:rsidRDefault="00095DA4" w:rsidP="00095DA4">
      <w:pPr>
        <w:jc w:val="center"/>
        <w:rPr>
          <w:rFonts w:ascii="Book Antiqua" w:hAnsi="Book Antiqua"/>
          <w:lang w:eastAsia="zh-CN"/>
        </w:rPr>
      </w:pPr>
    </w:p>
    <w:p w14:paraId="29453137" w14:textId="77777777" w:rsidR="00095DA4" w:rsidRDefault="00095DA4" w:rsidP="00095DA4">
      <w:pPr>
        <w:jc w:val="center"/>
        <w:rPr>
          <w:rFonts w:ascii="Book Antiqua" w:hAnsi="Book Antiqua"/>
          <w:lang w:eastAsia="zh-CN"/>
        </w:rPr>
      </w:pPr>
      <w:r>
        <w:rPr>
          <w:rFonts w:ascii="Book Antiqua" w:hAnsi="Book Antiqua"/>
          <w:noProof/>
          <w:lang w:eastAsia="zh-CN"/>
        </w:rPr>
        <w:drawing>
          <wp:inline distT="0" distB="0" distL="0" distR="0" wp14:anchorId="4F9E5C58" wp14:editId="09497AD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E7DD289" w14:textId="77777777" w:rsidR="00095DA4" w:rsidRDefault="00095DA4" w:rsidP="00095DA4">
      <w:pPr>
        <w:jc w:val="center"/>
        <w:rPr>
          <w:rFonts w:ascii="Book Antiqua" w:hAnsi="Book Antiqua"/>
          <w:lang w:eastAsia="zh-CN"/>
        </w:rPr>
      </w:pPr>
    </w:p>
    <w:p w14:paraId="1C02BD85" w14:textId="77777777" w:rsidR="00095DA4" w:rsidRPr="00763D22" w:rsidRDefault="00095DA4" w:rsidP="00095DA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02D5270" w14:textId="77777777" w:rsidR="00095DA4" w:rsidRPr="00763D22" w:rsidRDefault="00095DA4" w:rsidP="00095DA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5C0523A" w14:textId="77777777" w:rsidR="00095DA4" w:rsidRPr="00763D22" w:rsidRDefault="00095DA4" w:rsidP="00095DA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E1F561C" w14:textId="77777777" w:rsidR="00095DA4" w:rsidRPr="00763D22" w:rsidRDefault="00095DA4" w:rsidP="00095DA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3373E40" w14:textId="77777777" w:rsidR="00095DA4" w:rsidRPr="00763D22" w:rsidRDefault="00095DA4" w:rsidP="00095DA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95BDB12" w14:textId="77777777" w:rsidR="00095DA4" w:rsidRPr="00763D22" w:rsidRDefault="00095DA4" w:rsidP="00095DA4">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3EFEF64" w14:textId="77777777" w:rsidR="00095DA4" w:rsidRDefault="00095DA4" w:rsidP="00095DA4">
      <w:pPr>
        <w:jc w:val="center"/>
        <w:rPr>
          <w:rFonts w:ascii="Book Antiqua" w:hAnsi="Book Antiqua"/>
          <w:lang w:eastAsia="zh-CN"/>
        </w:rPr>
      </w:pPr>
    </w:p>
    <w:p w14:paraId="56BFD5D3" w14:textId="77777777" w:rsidR="00095DA4" w:rsidRDefault="00095DA4" w:rsidP="00095DA4">
      <w:pPr>
        <w:jc w:val="center"/>
        <w:rPr>
          <w:rFonts w:ascii="Book Antiqua" w:hAnsi="Book Antiqua"/>
          <w:lang w:eastAsia="zh-CN"/>
        </w:rPr>
      </w:pPr>
    </w:p>
    <w:p w14:paraId="187ADB4B" w14:textId="77777777" w:rsidR="00095DA4" w:rsidRDefault="00095DA4" w:rsidP="00095DA4">
      <w:pPr>
        <w:jc w:val="center"/>
        <w:rPr>
          <w:rFonts w:ascii="Book Antiqua" w:hAnsi="Book Antiqua"/>
          <w:lang w:eastAsia="zh-CN"/>
        </w:rPr>
      </w:pPr>
    </w:p>
    <w:p w14:paraId="3C3B8558" w14:textId="77777777" w:rsidR="00095DA4" w:rsidRDefault="00095DA4" w:rsidP="00095DA4">
      <w:pPr>
        <w:jc w:val="center"/>
        <w:rPr>
          <w:rFonts w:ascii="Book Antiqua" w:hAnsi="Book Antiqua"/>
          <w:lang w:eastAsia="zh-CN"/>
        </w:rPr>
      </w:pPr>
      <w:r>
        <w:rPr>
          <w:rFonts w:ascii="Book Antiqua" w:hAnsi="Book Antiqua"/>
          <w:noProof/>
          <w:lang w:eastAsia="zh-CN"/>
        </w:rPr>
        <w:drawing>
          <wp:inline distT="0" distB="0" distL="0" distR="0" wp14:anchorId="62F9EF34" wp14:editId="295A961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277442E" w14:textId="77777777" w:rsidR="00095DA4" w:rsidRDefault="00095DA4" w:rsidP="00095DA4">
      <w:pPr>
        <w:jc w:val="center"/>
        <w:rPr>
          <w:rFonts w:ascii="Book Antiqua" w:hAnsi="Book Antiqua"/>
          <w:lang w:eastAsia="zh-CN"/>
        </w:rPr>
      </w:pPr>
    </w:p>
    <w:p w14:paraId="447F6FED" w14:textId="77777777" w:rsidR="00095DA4" w:rsidRDefault="00095DA4" w:rsidP="00095DA4">
      <w:pPr>
        <w:jc w:val="center"/>
        <w:rPr>
          <w:rFonts w:ascii="Book Antiqua" w:hAnsi="Book Antiqua"/>
          <w:lang w:eastAsia="zh-CN"/>
        </w:rPr>
      </w:pPr>
    </w:p>
    <w:p w14:paraId="67F5C16B" w14:textId="77777777" w:rsidR="00095DA4" w:rsidRDefault="00095DA4" w:rsidP="00095DA4">
      <w:pPr>
        <w:jc w:val="center"/>
        <w:rPr>
          <w:rFonts w:ascii="Book Antiqua" w:hAnsi="Book Antiqua"/>
          <w:lang w:eastAsia="zh-CN"/>
        </w:rPr>
      </w:pPr>
    </w:p>
    <w:p w14:paraId="5A0A1C68" w14:textId="77777777" w:rsidR="00095DA4" w:rsidRDefault="00095DA4" w:rsidP="00095DA4">
      <w:pPr>
        <w:jc w:val="center"/>
        <w:rPr>
          <w:rFonts w:ascii="Book Antiqua" w:hAnsi="Book Antiqua"/>
          <w:lang w:eastAsia="zh-CN"/>
        </w:rPr>
      </w:pPr>
    </w:p>
    <w:p w14:paraId="50F0A942" w14:textId="77777777" w:rsidR="00095DA4" w:rsidRDefault="00095DA4" w:rsidP="00095DA4">
      <w:pPr>
        <w:jc w:val="center"/>
        <w:rPr>
          <w:rFonts w:ascii="Book Antiqua" w:hAnsi="Book Antiqua"/>
          <w:lang w:eastAsia="zh-CN"/>
        </w:rPr>
      </w:pPr>
    </w:p>
    <w:p w14:paraId="3B9A1CE6" w14:textId="77777777" w:rsidR="00095DA4" w:rsidRDefault="00095DA4" w:rsidP="00095DA4">
      <w:pPr>
        <w:jc w:val="center"/>
        <w:rPr>
          <w:rFonts w:ascii="Book Antiqua" w:hAnsi="Book Antiqua"/>
          <w:lang w:eastAsia="zh-CN"/>
        </w:rPr>
      </w:pPr>
    </w:p>
    <w:p w14:paraId="225367D1" w14:textId="77777777" w:rsidR="00095DA4" w:rsidRDefault="00095DA4" w:rsidP="00095DA4">
      <w:pPr>
        <w:jc w:val="center"/>
        <w:rPr>
          <w:rFonts w:ascii="Book Antiqua" w:hAnsi="Book Antiqua"/>
          <w:lang w:eastAsia="zh-CN"/>
        </w:rPr>
      </w:pPr>
    </w:p>
    <w:p w14:paraId="74C2829B" w14:textId="77777777" w:rsidR="00095DA4" w:rsidRDefault="00095DA4" w:rsidP="00095DA4">
      <w:pPr>
        <w:jc w:val="center"/>
        <w:rPr>
          <w:rFonts w:ascii="Book Antiqua" w:hAnsi="Book Antiqua"/>
          <w:lang w:eastAsia="zh-CN"/>
        </w:rPr>
      </w:pPr>
    </w:p>
    <w:p w14:paraId="651971A9" w14:textId="77777777" w:rsidR="00095DA4" w:rsidRDefault="00095DA4" w:rsidP="00095DA4">
      <w:pPr>
        <w:jc w:val="center"/>
        <w:rPr>
          <w:rFonts w:ascii="Book Antiqua" w:hAnsi="Book Antiqua"/>
          <w:lang w:eastAsia="zh-CN"/>
        </w:rPr>
      </w:pPr>
    </w:p>
    <w:p w14:paraId="1C2A5C41" w14:textId="77777777" w:rsidR="00095DA4" w:rsidRPr="00763D22" w:rsidRDefault="00095DA4" w:rsidP="00095DA4">
      <w:pPr>
        <w:jc w:val="right"/>
        <w:rPr>
          <w:rFonts w:ascii="Book Antiqua" w:hAnsi="Book Antiqua"/>
          <w:color w:val="000000" w:themeColor="text1"/>
          <w:lang w:eastAsia="zh-CN"/>
        </w:rPr>
      </w:pPr>
    </w:p>
    <w:p w14:paraId="2021E6C2" w14:textId="77777777" w:rsidR="00095DA4" w:rsidRPr="00763D22" w:rsidRDefault="00095DA4" w:rsidP="00095DA4">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6D35D796" w14:textId="77777777" w:rsidR="00F223EB" w:rsidRPr="00126842" w:rsidRDefault="00F223EB" w:rsidP="00126842">
      <w:pPr>
        <w:spacing w:line="360" w:lineRule="auto"/>
        <w:jc w:val="both"/>
        <w:rPr>
          <w:rFonts w:ascii="Book Antiqua" w:hAnsi="Book Antiqua"/>
          <w:b/>
          <w:bCs/>
        </w:rPr>
      </w:pPr>
    </w:p>
    <w:sectPr w:rsidR="00F223EB" w:rsidRPr="001268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5123B" w14:textId="77777777" w:rsidR="00950094" w:rsidRDefault="00950094" w:rsidP="00C30EBC">
      <w:r>
        <w:separator/>
      </w:r>
    </w:p>
  </w:endnote>
  <w:endnote w:type="continuationSeparator" w:id="0">
    <w:p w14:paraId="3512DC0D" w14:textId="77777777" w:rsidR="00950094" w:rsidRDefault="00950094" w:rsidP="00C30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NewRomanPSMT">
    <w:altName w:val="宋体"/>
    <w:panose1 w:val="00000000000000000000"/>
    <w:charset w:val="00"/>
    <w:family w:val="roman"/>
    <w:notTrueType/>
    <w:pitch w:val="default"/>
    <w:sig w:usb0="00000083" w:usb1="00000000" w:usb2="00000000" w:usb3="00000000" w:csb0="00000009"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DE207" w14:textId="77777777" w:rsidR="00C30EBC" w:rsidRPr="00C30EBC" w:rsidRDefault="00C30EBC" w:rsidP="00C30EBC">
    <w:pPr>
      <w:pStyle w:val="a4"/>
      <w:jc w:val="right"/>
      <w:rPr>
        <w:rFonts w:ascii="Book Antiqua" w:hAnsi="Book Antiqua"/>
        <w:sz w:val="24"/>
        <w:szCs w:val="24"/>
      </w:rPr>
    </w:pPr>
    <w:r w:rsidRPr="00C30EBC">
      <w:rPr>
        <w:rFonts w:ascii="Book Antiqua" w:hAnsi="Book Antiqua"/>
        <w:sz w:val="24"/>
        <w:szCs w:val="24"/>
        <w:lang w:val="zh-CN" w:eastAsia="zh-CN"/>
      </w:rPr>
      <w:t xml:space="preserve"> </w:t>
    </w:r>
    <w:r w:rsidRPr="00C30EBC">
      <w:rPr>
        <w:rFonts w:ascii="Book Antiqua" w:hAnsi="Book Antiqua"/>
        <w:sz w:val="24"/>
        <w:szCs w:val="24"/>
      </w:rPr>
      <w:fldChar w:fldCharType="begin"/>
    </w:r>
    <w:r w:rsidRPr="00C30EBC">
      <w:rPr>
        <w:rFonts w:ascii="Book Antiqua" w:hAnsi="Book Antiqua"/>
        <w:sz w:val="24"/>
        <w:szCs w:val="24"/>
      </w:rPr>
      <w:instrText>PAGE  \* Arabic  \* MERGEFORMAT</w:instrText>
    </w:r>
    <w:r w:rsidRPr="00C30EBC">
      <w:rPr>
        <w:rFonts w:ascii="Book Antiqua" w:hAnsi="Book Antiqua"/>
        <w:sz w:val="24"/>
        <w:szCs w:val="24"/>
      </w:rPr>
      <w:fldChar w:fldCharType="separate"/>
    </w:r>
    <w:r w:rsidR="00933F3E" w:rsidRPr="00933F3E">
      <w:rPr>
        <w:rFonts w:ascii="Book Antiqua" w:hAnsi="Book Antiqua"/>
        <w:noProof/>
        <w:sz w:val="24"/>
        <w:szCs w:val="24"/>
        <w:lang w:val="zh-CN" w:eastAsia="zh-CN"/>
      </w:rPr>
      <w:t>3</w:t>
    </w:r>
    <w:r w:rsidRPr="00C30EBC">
      <w:rPr>
        <w:rFonts w:ascii="Book Antiqua" w:hAnsi="Book Antiqua"/>
        <w:sz w:val="24"/>
        <w:szCs w:val="24"/>
      </w:rPr>
      <w:fldChar w:fldCharType="end"/>
    </w:r>
    <w:r w:rsidRPr="00C30EBC">
      <w:rPr>
        <w:rFonts w:ascii="Book Antiqua" w:hAnsi="Book Antiqua"/>
        <w:sz w:val="24"/>
        <w:szCs w:val="24"/>
        <w:lang w:val="zh-CN" w:eastAsia="zh-CN"/>
      </w:rPr>
      <w:t xml:space="preserve"> / </w:t>
    </w:r>
    <w:r w:rsidRPr="00C30EBC">
      <w:rPr>
        <w:rFonts w:ascii="Book Antiqua" w:hAnsi="Book Antiqua"/>
        <w:sz w:val="24"/>
        <w:szCs w:val="24"/>
      </w:rPr>
      <w:fldChar w:fldCharType="begin"/>
    </w:r>
    <w:r w:rsidRPr="00C30EBC">
      <w:rPr>
        <w:rFonts w:ascii="Book Antiqua" w:hAnsi="Book Antiqua"/>
        <w:sz w:val="24"/>
        <w:szCs w:val="24"/>
      </w:rPr>
      <w:instrText>NUMPAGES  \* Arabic  \* MERGEFORMAT</w:instrText>
    </w:r>
    <w:r w:rsidRPr="00C30EBC">
      <w:rPr>
        <w:rFonts w:ascii="Book Antiqua" w:hAnsi="Book Antiqua"/>
        <w:sz w:val="24"/>
        <w:szCs w:val="24"/>
      </w:rPr>
      <w:fldChar w:fldCharType="separate"/>
    </w:r>
    <w:r w:rsidR="00933F3E" w:rsidRPr="00933F3E">
      <w:rPr>
        <w:rFonts w:ascii="Book Antiqua" w:hAnsi="Book Antiqua"/>
        <w:noProof/>
        <w:sz w:val="24"/>
        <w:szCs w:val="24"/>
        <w:lang w:val="zh-CN" w:eastAsia="zh-CN"/>
      </w:rPr>
      <w:t>21</w:t>
    </w:r>
    <w:r w:rsidRPr="00C30EBC">
      <w:rPr>
        <w:rFonts w:ascii="Book Antiqua" w:hAnsi="Book Antiqua"/>
        <w:sz w:val="24"/>
        <w:szCs w:val="24"/>
      </w:rPr>
      <w:fldChar w:fldCharType="end"/>
    </w:r>
  </w:p>
  <w:p w14:paraId="462BC3C9" w14:textId="77777777" w:rsidR="00C30EBC" w:rsidRDefault="00C30EB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B9DA5" w14:textId="77777777" w:rsidR="00950094" w:rsidRDefault="00950094" w:rsidP="00C30EBC">
      <w:r>
        <w:separator/>
      </w:r>
    </w:p>
  </w:footnote>
  <w:footnote w:type="continuationSeparator" w:id="0">
    <w:p w14:paraId="630DE25E" w14:textId="77777777" w:rsidR="00950094" w:rsidRDefault="00950094" w:rsidP="00C30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1143"/>
    <w:rsid w:val="00095DA4"/>
    <w:rsid w:val="00126842"/>
    <w:rsid w:val="00154335"/>
    <w:rsid w:val="00195A4D"/>
    <w:rsid w:val="001A25E2"/>
    <w:rsid w:val="001C6ED7"/>
    <w:rsid w:val="001D3372"/>
    <w:rsid w:val="001E1CE4"/>
    <w:rsid w:val="001F068E"/>
    <w:rsid w:val="00234399"/>
    <w:rsid w:val="0027345D"/>
    <w:rsid w:val="00280B70"/>
    <w:rsid w:val="002835BE"/>
    <w:rsid w:val="002C266A"/>
    <w:rsid w:val="00343AED"/>
    <w:rsid w:val="0035547F"/>
    <w:rsid w:val="0036398E"/>
    <w:rsid w:val="0037075E"/>
    <w:rsid w:val="003C6512"/>
    <w:rsid w:val="003F0CEA"/>
    <w:rsid w:val="004670C3"/>
    <w:rsid w:val="004761E2"/>
    <w:rsid w:val="004B5CE0"/>
    <w:rsid w:val="005323C7"/>
    <w:rsid w:val="0056779D"/>
    <w:rsid w:val="005A5E2A"/>
    <w:rsid w:val="005B7C1F"/>
    <w:rsid w:val="00612944"/>
    <w:rsid w:val="00612E34"/>
    <w:rsid w:val="0062247E"/>
    <w:rsid w:val="00667D6E"/>
    <w:rsid w:val="006A37F6"/>
    <w:rsid w:val="006A5642"/>
    <w:rsid w:val="007438B5"/>
    <w:rsid w:val="00793509"/>
    <w:rsid w:val="008810FE"/>
    <w:rsid w:val="008A562C"/>
    <w:rsid w:val="008B2C1B"/>
    <w:rsid w:val="00903B80"/>
    <w:rsid w:val="00933F3E"/>
    <w:rsid w:val="00950094"/>
    <w:rsid w:val="0095157B"/>
    <w:rsid w:val="009D54AA"/>
    <w:rsid w:val="00A0364F"/>
    <w:rsid w:val="00A2110D"/>
    <w:rsid w:val="00A267BB"/>
    <w:rsid w:val="00A31F51"/>
    <w:rsid w:val="00A71F58"/>
    <w:rsid w:val="00A77B3E"/>
    <w:rsid w:val="00A86675"/>
    <w:rsid w:val="00AA0F74"/>
    <w:rsid w:val="00AD2DF0"/>
    <w:rsid w:val="00AE56D1"/>
    <w:rsid w:val="00B70CB8"/>
    <w:rsid w:val="00B92C84"/>
    <w:rsid w:val="00BA078C"/>
    <w:rsid w:val="00BB1DAA"/>
    <w:rsid w:val="00BC7499"/>
    <w:rsid w:val="00BE351A"/>
    <w:rsid w:val="00C30EBC"/>
    <w:rsid w:val="00C40C00"/>
    <w:rsid w:val="00C51B69"/>
    <w:rsid w:val="00CA2A55"/>
    <w:rsid w:val="00CA5312"/>
    <w:rsid w:val="00CD43B1"/>
    <w:rsid w:val="00D35F43"/>
    <w:rsid w:val="00D4234D"/>
    <w:rsid w:val="00D93BF9"/>
    <w:rsid w:val="00DB44C5"/>
    <w:rsid w:val="00E01C8B"/>
    <w:rsid w:val="00E14790"/>
    <w:rsid w:val="00E916BA"/>
    <w:rsid w:val="00EA7DEF"/>
    <w:rsid w:val="00EB71C1"/>
    <w:rsid w:val="00F05630"/>
    <w:rsid w:val="00F223EB"/>
    <w:rsid w:val="00F23458"/>
    <w:rsid w:val="00F35980"/>
    <w:rsid w:val="00F62E01"/>
    <w:rsid w:val="00F82A57"/>
    <w:rsid w:val="00F874F3"/>
    <w:rsid w:val="00F90063"/>
    <w:rsid w:val="00FF5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30E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30EBC"/>
    <w:rPr>
      <w:sz w:val="18"/>
      <w:szCs w:val="18"/>
    </w:rPr>
  </w:style>
  <w:style w:type="paragraph" w:styleId="a4">
    <w:name w:val="footer"/>
    <w:basedOn w:val="a"/>
    <w:link w:val="Char0"/>
    <w:uiPriority w:val="99"/>
    <w:unhideWhenUsed/>
    <w:rsid w:val="00C30EBC"/>
    <w:pPr>
      <w:tabs>
        <w:tab w:val="center" w:pos="4153"/>
        <w:tab w:val="right" w:pos="8306"/>
      </w:tabs>
      <w:snapToGrid w:val="0"/>
    </w:pPr>
    <w:rPr>
      <w:sz w:val="18"/>
      <w:szCs w:val="18"/>
    </w:rPr>
  </w:style>
  <w:style w:type="character" w:customStyle="1" w:styleId="Char0">
    <w:name w:val="页脚 Char"/>
    <w:basedOn w:val="a0"/>
    <w:link w:val="a4"/>
    <w:uiPriority w:val="99"/>
    <w:rsid w:val="00C30EBC"/>
    <w:rPr>
      <w:sz w:val="18"/>
      <w:szCs w:val="18"/>
    </w:rPr>
  </w:style>
  <w:style w:type="character" w:customStyle="1" w:styleId="kgnlhe">
    <w:name w:val="kgnlhe"/>
    <w:basedOn w:val="a0"/>
    <w:rsid w:val="00B92C84"/>
  </w:style>
  <w:style w:type="character" w:styleId="a5">
    <w:name w:val="annotation reference"/>
    <w:basedOn w:val="a0"/>
    <w:semiHidden/>
    <w:unhideWhenUsed/>
    <w:rsid w:val="004761E2"/>
    <w:rPr>
      <w:sz w:val="21"/>
      <w:szCs w:val="21"/>
    </w:rPr>
  </w:style>
  <w:style w:type="paragraph" w:styleId="a6">
    <w:name w:val="annotation text"/>
    <w:basedOn w:val="a"/>
    <w:link w:val="Char1"/>
    <w:semiHidden/>
    <w:unhideWhenUsed/>
    <w:rsid w:val="004761E2"/>
  </w:style>
  <w:style w:type="character" w:customStyle="1" w:styleId="Char1">
    <w:name w:val="批注文字 Char"/>
    <w:basedOn w:val="a0"/>
    <w:link w:val="a6"/>
    <w:semiHidden/>
    <w:rsid w:val="004761E2"/>
    <w:rPr>
      <w:sz w:val="24"/>
      <w:szCs w:val="24"/>
    </w:rPr>
  </w:style>
  <w:style w:type="paragraph" w:styleId="a7">
    <w:name w:val="annotation subject"/>
    <w:basedOn w:val="a6"/>
    <w:next w:val="a6"/>
    <w:link w:val="Char2"/>
    <w:semiHidden/>
    <w:unhideWhenUsed/>
    <w:rsid w:val="004761E2"/>
    <w:rPr>
      <w:b/>
      <w:bCs/>
    </w:rPr>
  </w:style>
  <w:style w:type="character" w:customStyle="1" w:styleId="Char2">
    <w:name w:val="批注主题 Char"/>
    <w:basedOn w:val="Char1"/>
    <w:link w:val="a7"/>
    <w:semiHidden/>
    <w:rsid w:val="004761E2"/>
    <w:rPr>
      <w:b/>
      <w:bCs/>
      <w:sz w:val="24"/>
      <w:szCs w:val="24"/>
    </w:rPr>
  </w:style>
  <w:style w:type="character" w:customStyle="1" w:styleId="jlqj4b">
    <w:name w:val="jlqj4b"/>
    <w:basedOn w:val="a0"/>
    <w:rsid w:val="004761E2"/>
  </w:style>
  <w:style w:type="paragraph" w:styleId="a8">
    <w:name w:val="Balloon Text"/>
    <w:basedOn w:val="a"/>
    <w:link w:val="Char3"/>
    <w:rsid w:val="00D35F43"/>
    <w:rPr>
      <w:sz w:val="18"/>
      <w:szCs w:val="18"/>
    </w:rPr>
  </w:style>
  <w:style w:type="character" w:customStyle="1" w:styleId="Char3">
    <w:name w:val="批注框文本 Char"/>
    <w:basedOn w:val="a0"/>
    <w:link w:val="a8"/>
    <w:rsid w:val="00D35F4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30E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30EBC"/>
    <w:rPr>
      <w:sz w:val="18"/>
      <w:szCs w:val="18"/>
    </w:rPr>
  </w:style>
  <w:style w:type="paragraph" w:styleId="a4">
    <w:name w:val="footer"/>
    <w:basedOn w:val="a"/>
    <w:link w:val="Char0"/>
    <w:uiPriority w:val="99"/>
    <w:unhideWhenUsed/>
    <w:rsid w:val="00C30EBC"/>
    <w:pPr>
      <w:tabs>
        <w:tab w:val="center" w:pos="4153"/>
        <w:tab w:val="right" w:pos="8306"/>
      </w:tabs>
      <w:snapToGrid w:val="0"/>
    </w:pPr>
    <w:rPr>
      <w:sz w:val="18"/>
      <w:szCs w:val="18"/>
    </w:rPr>
  </w:style>
  <w:style w:type="character" w:customStyle="1" w:styleId="Char0">
    <w:name w:val="页脚 Char"/>
    <w:basedOn w:val="a0"/>
    <w:link w:val="a4"/>
    <w:uiPriority w:val="99"/>
    <w:rsid w:val="00C30EBC"/>
    <w:rPr>
      <w:sz w:val="18"/>
      <w:szCs w:val="18"/>
    </w:rPr>
  </w:style>
  <w:style w:type="character" w:customStyle="1" w:styleId="kgnlhe">
    <w:name w:val="kgnlhe"/>
    <w:basedOn w:val="a0"/>
    <w:rsid w:val="00B92C84"/>
  </w:style>
  <w:style w:type="character" w:styleId="a5">
    <w:name w:val="annotation reference"/>
    <w:basedOn w:val="a0"/>
    <w:semiHidden/>
    <w:unhideWhenUsed/>
    <w:rsid w:val="004761E2"/>
    <w:rPr>
      <w:sz w:val="21"/>
      <w:szCs w:val="21"/>
    </w:rPr>
  </w:style>
  <w:style w:type="paragraph" w:styleId="a6">
    <w:name w:val="annotation text"/>
    <w:basedOn w:val="a"/>
    <w:link w:val="Char1"/>
    <w:semiHidden/>
    <w:unhideWhenUsed/>
    <w:rsid w:val="004761E2"/>
  </w:style>
  <w:style w:type="character" w:customStyle="1" w:styleId="Char1">
    <w:name w:val="批注文字 Char"/>
    <w:basedOn w:val="a0"/>
    <w:link w:val="a6"/>
    <w:semiHidden/>
    <w:rsid w:val="004761E2"/>
    <w:rPr>
      <w:sz w:val="24"/>
      <w:szCs w:val="24"/>
    </w:rPr>
  </w:style>
  <w:style w:type="paragraph" w:styleId="a7">
    <w:name w:val="annotation subject"/>
    <w:basedOn w:val="a6"/>
    <w:next w:val="a6"/>
    <w:link w:val="Char2"/>
    <w:semiHidden/>
    <w:unhideWhenUsed/>
    <w:rsid w:val="004761E2"/>
    <w:rPr>
      <w:b/>
      <w:bCs/>
    </w:rPr>
  </w:style>
  <w:style w:type="character" w:customStyle="1" w:styleId="Char2">
    <w:name w:val="批注主题 Char"/>
    <w:basedOn w:val="Char1"/>
    <w:link w:val="a7"/>
    <w:semiHidden/>
    <w:rsid w:val="004761E2"/>
    <w:rPr>
      <w:b/>
      <w:bCs/>
      <w:sz w:val="24"/>
      <w:szCs w:val="24"/>
    </w:rPr>
  </w:style>
  <w:style w:type="character" w:customStyle="1" w:styleId="jlqj4b">
    <w:name w:val="jlqj4b"/>
    <w:basedOn w:val="a0"/>
    <w:rsid w:val="004761E2"/>
  </w:style>
  <w:style w:type="paragraph" w:styleId="a8">
    <w:name w:val="Balloon Text"/>
    <w:basedOn w:val="a"/>
    <w:link w:val="Char3"/>
    <w:rsid w:val="00D35F43"/>
    <w:rPr>
      <w:sz w:val="18"/>
      <w:szCs w:val="18"/>
    </w:rPr>
  </w:style>
  <w:style w:type="character" w:customStyle="1" w:styleId="Char3">
    <w:name w:val="批注框文本 Char"/>
    <w:basedOn w:val="a0"/>
    <w:link w:val="a8"/>
    <w:rsid w:val="00D35F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21</Pages>
  <Words>4235</Words>
  <Characters>24144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ibm</dc:creator>
  <cp:lastModifiedBy>Lenovo</cp:lastModifiedBy>
  <cp:revision>16</cp:revision>
  <dcterms:created xsi:type="dcterms:W3CDTF">2021-04-04T10:45:00Z</dcterms:created>
  <dcterms:modified xsi:type="dcterms:W3CDTF">2021-05-25T01:45:00Z</dcterms:modified>
</cp:coreProperties>
</file>