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F6A04"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color w:val="000000"/>
        </w:rPr>
        <w:t xml:space="preserve">Name of Journal: </w:t>
      </w:r>
      <w:r w:rsidRPr="00123E31">
        <w:rPr>
          <w:rFonts w:ascii="Book Antiqua" w:eastAsia="Book Antiqua" w:hAnsi="Book Antiqua" w:cs="Book Antiqua"/>
          <w:i/>
          <w:color w:val="000000"/>
        </w:rPr>
        <w:t>World Journal of Clinical Cases</w:t>
      </w:r>
    </w:p>
    <w:p w14:paraId="13F2D60D"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color w:val="000000"/>
        </w:rPr>
        <w:t xml:space="preserve">Manuscript NO: </w:t>
      </w:r>
      <w:r w:rsidRPr="00123E31">
        <w:rPr>
          <w:rFonts w:ascii="Book Antiqua" w:eastAsia="Book Antiqua" w:hAnsi="Book Antiqua" w:cs="Book Antiqua"/>
          <w:color w:val="000000"/>
        </w:rPr>
        <w:t>63907</w:t>
      </w:r>
    </w:p>
    <w:p w14:paraId="660A65D8"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color w:val="000000"/>
        </w:rPr>
        <w:t xml:space="preserve">Manuscript Type: </w:t>
      </w:r>
      <w:r w:rsidRPr="00123E31">
        <w:rPr>
          <w:rFonts w:ascii="Book Antiqua" w:eastAsia="Book Antiqua" w:hAnsi="Book Antiqua" w:cs="Book Antiqua"/>
          <w:color w:val="000000"/>
        </w:rPr>
        <w:t>ORIGINAL ARTICLE</w:t>
      </w:r>
    </w:p>
    <w:p w14:paraId="37F2075B" w14:textId="77777777" w:rsidR="00A77B3E" w:rsidRPr="00123E31" w:rsidRDefault="00A77B3E" w:rsidP="00123E31">
      <w:pPr>
        <w:spacing w:line="360" w:lineRule="auto"/>
        <w:jc w:val="both"/>
        <w:rPr>
          <w:rFonts w:ascii="Book Antiqua" w:hAnsi="Book Antiqua"/>
        </w:rPr>
      </w:pPr>
    </w:p>
    <w:p w14:paraId="5B10F983"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i/>
          <w:color w:val="000000"/>
        </w:rPr>
        <w:t>Retrospective Study</w:t>
      </w:r>
    </w:p>
    <w:p w14:paraId="16D32375" w14:textId="508EAE73" w:rsidR="00A77B3E" w:rsidRPr="00123E31" w:rsidRDefault="000F33CA" w:rsidP="00123E31">
      <w:pPr>
        <w:spacing w:line="360" w:lineRule="auto"/>
        <w:jc w:val="both"/>
        <w:rPr>
          <w:rFonts w:ascii="Book Antiqua" w:eastAsia="Book Antiqua" w:hAnsi="Book Antiqua" w:cs="Book Antiqua"/>
          <w:b/>
          <w:color w:val="000000"/>
        </w:rPr>
      </w:pPr>
      <w:r w:rsidRPr="00123E31">
        <w:rPr>
          <w:rFonts w:ascii="Book Antiqua" w:eastAsia="Book Antiqua" w:hAnsi="Book Antiqua" w:cs="Book Antiqua"/>
          <w:b/>
          <w:color w:val="000000"/>
        </w:rPr>
        <w:t xml:space="preserve">Development and validation of a prognostic </w:t>
      </w:r>
      <w:proofErr w:type="spellStart"/>
      <w:r w:rsidRPr="00123E31">
        <w:rPr>
          <w:rFonts w:ascii="Book Antiqua" w:eastAsia="Book Antiqua" w:hAnsi="Book Antiqua" w:cs="Book Antiqua"/>
          <w:b/>
          <w:color w:val="000000"/>
        </w:rPr>
        <w:t>nomogram</w:t>
      </w:r>
      <w:proofErr w:type="spellEnd"/>
      <w:r w:rsidRPr="00123E31">
        <w:rPr>
          <w:rFonts w:ascii="Book Antiqua" w:eastAsia="Book Antiqua" w:hAnsi="Book Antiqua" w:cs="Book Antiqua"/>
          <w:b/>
          <w:color w:val="000000"/>
        </w:rPr>
        <w:t xml:space="preserve"> for colorectal cancer after surgery</w:t>
      </w:r>
    </w:p>
    <w:p w14:paraId="0CC75E47" w14:textId="77777777" w:rsidR="000F33CA" w:rsidRPr="00123E31" w:rsidRDefault="000F33CA" w:rsidP="00123E31">
      <w:pPr>
        <w:spacing w:line="360" w:lineRule="auto"/>
        <w:jc w:val="both"/>
        <w:rPr>
          <w:rFonts w:ascii="Book Antiqua" w:hAnsi="Book Antiqua"/>
        </w:rPr>
      </w:pPr>
    </w:p>
    <w:p w14:paraId="3D03EC29" w14:textId="3BCEB23A" w:rsidR="00A77B3E" w:rsidRPr="00123E31" w:rsidRDefault="00260049" w:rsidP="00123E31">
      <w:pPr>
        <w:spacing w:line="360" w:lineRule="auto"/>
        <w:jc w:val="both"/>
        <w:rPr>
          <w:rFonts w:ascii="Book Antiqua" w:hAnsi="Book Antiqua"/>
        </w:rPr>
      </w:pPr>
      <w:r w:rsidRPr="00123E31">
        <w:rPr>
          <w:rFonts w:ascii="Book Antiqua" w:eastAsia="Book Antiqua" w:hAnsi="Book Antiqua" w:cs="Book Antiqua"/>
          <w:color w:val="000000"/>
        </w:rPr>
        <w:t xml:space="preserve">Li </w:t>
      </w:r>
      <w:r>
        <w:rPr>
          <w:rFonts w:ascii="Book Antiqua" w:eastAsia="Book Antiqua" w:hAnsi="Book Antiqua" w:cs="Book Antiqua"/>
          <w:color w:val="000000"/>
        </w:rPr>
        <w:t xml:space="preserve">BW </w:t>
      </w:r>
      <w:r w:rsidRPr="00260049">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947C26" w:rsidRPr="00123E31">
        <w:rPr>
          <w:rFonts w:ascii="Book Antiqua" w:eastAsia="Book Antiqua" w:hAnsi="Book Antiqua" w:cs="Book Antiqua"/>
          <w:color w:val="000000"/>
        </w:rPr>
        <w:t xml:space="preserve">Prognostic </w:t>
      </w:r>
      <w:proofErr w:type="spellStart"/>
      <w:r w:rsidR="00947C26" w:rsidRPr="00123E31">
        <w:rPr>
          <w:rFonts w:ascii="Book Antiqua" w:eastAsia="Book Antiqua" w:hAnsi="Book Antiqua" w:cs="Book Antiqua"/>
          <w:color w:val="000000"/>
        </w:rPr>
        <w:t>nomogram</w:t>
      </w:r>
      <w:proofErr w:type="spellEnd"/>
      <w:r w:rsidR="00947C26" w:rsidRPr="00123E31">
        <w:rPr>
          <w:rFonts w:ascii="Book Antiqua" w:eastAsia="Book Antiqua" w:hAnsi="Book Antiqua" w:cs="Book Antiqua"/>
          <w:color w:val="000000"/>
        </w:rPr>
        <w:t xml:space="preserve"> for postoperative CRC patients</w:t>
      </w:r>
    </w:p>
    <w:p w14:paraId="5A87C49F" w14:textId="77777777" w:rsidR="00A77B3E" w:rsidRPr="00123E31" w:rsidRDefault="00A77B3E" w:rsidP="00123E31">
      <w:pPr>
        <w:spacing w:line="360" w:lineRule="auto"/>
        <w:jc w:val="both"/>
        <w:rPr>
          <w:rFonts w:ascii="Book Antiqua" w:hAnsi="Book Antiqua"/>
        </w:rPr>
      </w:pPr>
    </w:p>
    <w:p w14:paraId="258EFEE6"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Bo-</w:t>
      </w:r>
      <w:proofErr w:type="spellStart"/>
      <w:r w:rsidRPr="00123E31">
        <w:rPr>
          <w:rFonts w:ascii="Book Antiqua" w:eastAsia="Book Antiqua" w:hAnsi="Book Antiqua" w:cs="Book Antiqua"/>
          <w:color w:val="000000"/>
        </w:rPr>
        <w:t>Wen</w:t>
      </w:r>
      <w:proofErr w:type="spellEnd"/>
      <w:r w:rsidRPr="00123E31">
        <w:rPr>
          <w:rFonts w:ascii="Book Antiqua" w:eastAsia="Book Antiqua" w:hAnsi="Book Antiqua" w:cs="Book Antiqua"/>
          <w:color w:val="000000"/>
        </w:rPr>
        <w:t xml:space="preserve"> Li, Xiao-Yu Ma, </w:t>
      </w:r>
      <w:proofErr w:type="spellStart"/>
      <w:r w:rsidRPr="00123E31">
        <w:rPr>
          <w:rFonts w:ascii="Book Antiqua" w:eastAsia="Book Antiqua" w:hAnsi="Book Antiqua" w:cs="Book Antiqua"/>
          <w:color w:val="000000"/>
        </w:rPr>
        <w:t>Shuang</w:t>
      </w:r>
      <w:proofErr w:type="spellEnd"/>
      <w:r w:rsidRPr="00123E31">
        <w:rPr>
          <w:rFonts w:ascii="Book Antiqua" w:eastAsia="Book Antiqua" w:hAnsi="Book Antiqua" w:cs="Book Antiqua"/>
          <w:color w:val="000000"/>
        </w:rPr>
        <w:t xml:space="preserve"> Lai, </w:t>
      </w:r>
      <w:proofErr w:type="spellStart"/>
      <w:r w:rsidRPr="00123E31">
        <w:rPr>
          <w:rFonts w:ascii="Book Antiqua" w:eastAsia="Book Antiqua" w:hAnsi="Book Antiqua" w:cs="Book Antiqua"/>
          <w:color w:val="000000"/>
        </w:rPr>
        <w:t>Xin</w:t>
      </w:r>
      <w:proofErr w:type="spellEnd"/>
      <w:r w:rsidRPr="00123E31">
        <w:rPr>
          <w:rFonts w:ascii="Book Antiqua" w:eastAsia="Book Antiqua" w:hAnsi="Book Antiqua" w:cs="Book Antiqua"/>
          <w:color w:val="000000"/>
        </w:rPr>
        <w:t xml:space="preserve"> Sun, Ming-Jun Sun, Bing Chang</w:t>
      </w:r>
    </w:p>
    <w:p w14:paraId="79D5900C" w14:textId="77777777" w:rsidR="00A77B3E" w:rsidRPr="00123E31" w:rsidRDefault="00A77B3E" w:rsidP="00123E31">
      <w:pPr>
        <w:spacing w:line="360" w:lineRule="auto"/>
        <w:jc w:val="both"/>
        <w:rPr>
          <w:rFonts w:ascii="Book Antiqua" w:hAnsi="Book Antiqua"/>
        </w:rPr>
      </w:pPr>
    </w:p>
    <w:p w14:paraId="11041C0A" w14:textId="7B4616E1"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bCs/>
          <w:color w:val="000000"/>
        </w:rPr>
        <w:t>Bo-</w:t>
      </w:r>
      <w:proofErr w:type="spellStart"/>
      <w:r w:rsidRPr="00123E31">
        <w:rPr>
          <w:rFonts w:ascii="Book Antiqua" w:eastAsia="Book Antiqua" w:hAnsi="Book Antiqua" w:cs="Book Antiqua"/>
          <w:b/>
          <w:bCs/>
          <w:color w:val="000000"/>
        </w:rPr>
        <w:t>Wen</w:t>
      </w:r>
      <w:proofErr w:type="spellEnd"/>
      <w:r w:rsidRPr="00123E31">
        <w:rPr>
          <w:rFonts w:ascii="Book Antiqua" w:eastAsia="Book Antiqua" w:hAnsi="Book Antiqua" w:cs="Book Antiqua"/>
          <w:b/>
          <w:bCs/>
          <w:color w:val="000000"/>
        </w:rPr>
        <w:t xml:space="preserve"> Li, </w:t>
      </w:r>
      <w:proofErr w:type="spellStart"/>
      <w:r w:rsidRPr="00123E31">
        <w:rPr>
          <w:rFonts w:ascii="Book Antiqua" w:eastAsia="Book Antiqua" w:hAnsi="Book Antiqua" w:cs="Book Antiqua"/>
          <w:b/>
          <w:bCs/>
          <w:color w:val="000000"/>
        </w:rPr>
        <w:t>Shuang</w:t>
      </w:r>
      <w:proofErr w:type="spellEnd"/>
      <w:r w:rsidRPr="00123E31">
        <w:rPr>
          <w:rFonts w:ascii="Book Antiqua" w:eastAsia="Book Antiqua" w:hAnsi="Book Antiqua" w:cs="Book Antiqua"/>
          <w:b/>
          <w:bCs/>
          <w:color w:val="000000"/>
        </w:rPr>
        <w:t xml:space="preserve"> Lai, </w:t>
      </w:r>
      <w:proofErr w:type="spellStart"/>
      <w:r w:rsidRPr="00123E31">
        <w:rPr>
          <w:rFonts w:ascii="Book Antiqua" w:eastAsia="Book Antiqua" w:hAnsi="Book Antiqua" w:cs="Book Antiqua"/>
          <w:b/>
          <w:bCs/>
          <w:color w:val="000000"/>
        </w:rPr>
        <w:t>Xin</w:t>
      </w:r>
      <w:proofErr w:type="spellEnd"/>
      <w:r w:rsidRPr="00123E31">
        <w:rPr>
          <w:rFonts w:ascii="Book Antiqua" w:eastAsia="Book Antiqua" w:hAnsi="Book Antiqua" w:cs="Book Antiqua"/>
          <w:b/>
          <w:bCs/>
          <w:color w:val="000000"/>
        </w:rPr>
        <w:t xml:space="preserve"> Sun, </w:t>
      </w:r>
      <w:r w:rsidR="007D7693" w:rsidRPr="00123E31">
        <w:rPr>
          <w:rFonts w:ascii="Book Antiqua" w:eastAsia="Book Antiqua" w:hAnsi="Book Antiqua" w:cs="Book Antiqua"/>
          <w:b/>
          <w:bCs/>
          <w:color w:val="000000"/>
        </w:rPr>
        <w:t xml:space="preserve">Bing Chang, </w:t>
      </w:r>
      <w:r w:rsidR="007D7693" w:rsidRPr="007D7693">
        <w:rPr>
          <w:rFonts w:ascii="Book Antiqua" w:eastAsia="Book Antiqua" w:hAnsi="Book Antiqua" w:cs="Book Antiqua"/>
          <w:color w:val="000000"/>
        </w:rPr>
        <w:t>Department of</w:t>
      </w:r>
      <w:r w:rsidR="007D7693" w:rsidRPr="00EB71C4">
        <w:rPr>
          <w:rFonts w:ascii="Book Antiqua" w:eastAsia="Book Antiqua" w:hAnsi="Book Antiqua" w:cs="Book Antiqua"/>
          <w:bCs/>
          <w:color w:val="000000"/>
        </w:rPr>
        <w:t xml:space="preserve"> </w:t>
      </w:r>
      <w:r w:rsidRPr="00123E31">
        <w:rPr>
          <w:rFonts w:ascii="Book Antiqua" w:eastAsia="Book Antiqua" w:hAnsi="Book Antiqua" w:cs="Book Antiqua"/>
          <w:color w:val="000000"/>
        </w:rPr>
        <w:t>Gastroenterology, The Frist Hospital of China Medical University, Shenyang 110000, Liaoning</w:t>
      </w:r>
      <w:r w:rsidR="00953B96">
        <w:rPr>
          <w:rFonts w:ascii="Book Antiqua" w:eastAsia="Book Antiqua" w:hAnsi="Book Antiqua" w:cs="Book Antiqua"/>
          <w:color w:val="000000"/>
        </w:rPr>
        <w:t xml:space="preserve"> Province</w:t>
      </w:r>
      <w:r w:rsidRPr="00123E31">
        <w:rPr>
          <w:rFonts w:ascii="Book Antiqua" w:eastAsia="Book Antiqua" w:hAnsi="Book Antiqua" w:cs="Book Antiqua"/>
          <w:color w:val="000000"/>
        </w:rPr>
        <w:t>, China</w:t>
      </w:r>
    </w:p>
    <w:p w14:paraId="65B472E3" w14:textId="77777777" w:rsidR="00A77B3E" w:rsidRPr="00123E31" w:rsidRDefault="00A77B3E" w:rsidP="00123E31">
      <w:pPr>
        <w:spacing w:line="360" w:lineRule="auto"/>
        <w:jc w:val="both"/>
        <w:rPr>
          <w:rFonts w:ascii="Book Antiqua" w:hAnsi="Book Antiqua"/>
        </w:rPr>
      </w:pPr>
    </w:p>
    <w:p w14:paraId="56A864B3" w14:textId="02247771"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bCs/>
          <w:color w:val="000000"/>
        </w:rPr>
        <w:t xml:space="preserve">Xiao-Yu Ma, Ming-Jun Sun, </w:t>
      </w:r>
      <w:r w:rsidR="007D7693" w:rsidRPr="007D7693">
        <w:rPr>
          <w:rFonts w:ascii="Book Antiqua" w:eastAsia="Book Antiqua" w:hAnsi="Book Antiqua" w:cs="Book Antiqua"/>
          <w:color w:val="000000"/>
        </w:rPr>
        <w:t>Department of</w:t>
      </w:r>
      <w:r w:rsidR="007D7693" w:rsidRPr="00123E31">
        <w:rPr>
          <w:rFonts w:ascii="Book Antiqua" w:eastAsia="Book Antiqua" w:hAnsi="Book Antiqua" w:cs="Book Antiqua"/>
          <w:color w:val="000000"/>
        </w:rPr>
        <w:t xml:space="preserve"> </w:t>
      </w:r>
      <w:r w:rsidRPr="00123E31">
        <w:rPr>
          <w:rFonts w:ascii="Book Antiqua" w:eastAsia="Book Antiqua" w:hAnsi="Book Antiqua" w:cs="Book Antiqua"/>
          <w:color w:val="000000"/>
        </w:rPr>
        <w:t xml:space="preserve">Gastroenterology and Endoscopy, The Frist Hospital of China Medical University, Shenyang 110000, </w:t>
      </w:r>
      <w:r w:rsidR="00953B96" w:rsidRPr="00123E31">
        <w:rPr>
          <w:rFonts w:ascii="Book Antiqua" w:eastAsia="Book Antiqua" w:hAnsi="Book Antiqua" w:cs="Book Antiqua"/>
          <w:color w:val="000000"/>
        </w:rPr>
        <w:t>Liaoning</w:t>
      </w:r>
      <w:r w:rsidR="00953B96">
        <w:rPr>
          <w:rFonts w:ascii="Book Antiqua" w:eastAsia="Book Antiqua" w:hAnsi="Book Antiqua" w:cs="Book Antiqua"/>
          <w:color w:val="000000"/>
        </w:rPr>
        <w:t xml:space="preserve"> Province</w:t>
      </w:r>
      <w:r w:rsidRPr="00123E31">
        <w:rPr>
          <w:rFonts w:ascii="Book Antiqua" w:eastAsia="Book Antiqua" w:hAnsi="Book Antiqua" w:cs="Book Antiqua"/>
          <w:color w:val="000000"/>
        </w:rPr>
        <w:t>, China</w:t>
      </w:r>
    </w:p>
    <w:p w14:paraId="223851F9" w14:textId="77777777" w:rsidR="00A77B3E" w:rsidRPr="00123E31" w:rsidRDefault="00A77B3E" w:rsidP="00123E31">
      <w:pPr>
        <w:spacing w:line="360" w:lineRule="auto"/>
        <w:jc w:val="both"/>
        <w:rPr>
          <w:rFonts w:ascii="Book Antiqua" w:hAnsi="Book Antiqua"/>
        </w:rPr>
      </w:pPr>
    </w:p>
    <w:p w14:paraId="65AD913A" w14:textId="0777A3C2" w:rsidR="00A77B3E" w:rsidRPr="00DB68E3" w:rsidRDefault="00947C26" w:rsidP="00123E31">
      <w:pPr>
        <w:spacing w:line="360" w:lineRule="auto"/>
        <w:jc w:val="both"/>
        <w:rPr>
          <w:rFonts w:ascii="Book Antiqua" w:hAnsi="Book Antiqua"/>
          <w:lang w:eastAsia="zh-CN"/>
        </w:rPr>
      </w:pPr>
      <w:r w:rsidRPr="00123E31">
        <w:rPr>
          <w:rFonts w:ascii="Book Antiqua" w:eastAsia="Book Antiqua" w:hAnsi="Book Antiqua" w:cs="Book Antiqua"/>
          <w:b/>
          <w:bCs/>
          <w:color w:val="000000"/>
        </w:rPr>
        <w:t xml:space="preserve">Author contributions: </w:t>
      </w:r>
      <w:r w:rsidRPr="00123E31">
        <w:rPr>
          <w:rFonts w:ascii="Book Antiqua" w:eastAsia="Book Antiqua" w:hAnsi="Book Antiqua" w:cs="Book Antiqua"/>
          <w:color w:val="000000"/>
        </w:rPr>
        <w:t>Li BW performed the research and wrote the paper; Ma XY supervised the report; Lai S and Sun X contributed to the analysis; Sun MJ and Chang B proposed the idea and clinical advice.</w:t>
      </w:r>
    </w:p>
    <w:p w14:paraId="4EA93AC2" w14:textId="77777777" w:rsidR="00A77B3E" w:rsidRPr="00123E31" w:rsidRDefault="00A77B3E" w:rsidP="00123E31">
      <w:pPr>
        <w:spacing w:line="360" w:lineRule="auto"/>
        <w:jc w:val="both"/>
        <w:rPr>
          <w:rFonts w:ascii="Book Antiqua" w:hAnsi="Book Antiqua"/>
        </w:rPr>
      </w:pPr>
    </w:p>
    <w:p w14:paraId="4D3FF267" w14:textId="77777777" w:rsidR="00A77B3E" w:rsidRPr="00123E31" w:rsidRDefault="00947C26" w:rsidP="00123E31">
      <w:pPr>
        <w:spacing w:line="360" w:lineRule="auto"/>
        <w:jc w:val="both"/>
        <w:rPr>
          <w:rFonts w:ascii="Book Antiqua" w:hAnsi="Book Antiqua"/>
        </w:rPr>
      </w:pPr>
      <w:proofErr w:type="gramStart"/>
      <w:r w:rsidRPr="00123E31">
        <w:rPr>
          <w:rFonts w:ascii="Book Antiqua" w:eastAsia="Book Antiqua" w:hAnsi="Book Antiqua" w:cs="Book Antiqua"/>
          <w:b/>
          <w:bCs/>
          <w:color w:val="000000"/>
        </w:rPr>
        <w:t xml:space="preserve">Supported by </w:t>
      </w:r>
      <w:r w:rsidRPr="00123E31">
        <w:rPr>
          <w:rFonts w:ascii="Book Antiqua" w:eastAsia="Book Antiqua" w:hAnsi="Book Antiqua" w:cs="Book Antiqua"/>
          <w:color w:val="000000"/>
        </w:rPr>
        <w:t>Science and Technology Support Program of Shenyang, No. 20-205-4-094.</w:t>
      </w:r>
      <w:proofErr w:type="gramEnd"/>
    </w:p>
    <w:p w14:paraId="29432FAA" w14:textId="77777777" w:rsidR="00A77B3E" w:rsidRPr="00123E31" w:rsidRDefault="00A77B3E" w:rsidP="00123E31">
      <w:pPr>
        <w:spacing w:line="360" w:lineRule="auto"/>
        <w:jc w:val="both"/>
        <w:rPr>
          <w:rFonts w:ascii="Book Antiqua" w:hAnsi="Book Antiqua"/>
        </w:rPr>
      </w:pPr>
    </w:p>
    <w:p w14:paraId="118842DC" w14:textId="5B7DBAD2"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bCs/>
          <w:color w:val="000000"/>
        </w:rPr>
        <w:t xml:space="preserve">Corresponding author: Bing Chang, MD, Assistant Professor, </w:t>
      </w:r>
      <w:r w:rsidR="00F10E52" w:rsidRPr="007D7693">
        <w:rPr>
          <w:rFonts w:ascii="Book Antiqua" w:eastAsia="Book Antiqua" w:hAnsi="Book Antiqua" w:cs="Book Antiqua"/>
          <w:color w:val="000000"/>
        </w:rPr>
        <w:t>Department of</w:t>
      </w:r>
      <w:r w:rsidR="00F10E52">
        <w:rPr>
          <w:rFonts w:ascii="Book Antiqua" w:eastAsia="Book Antiqua" w:hAnsi="Book Antiqua" w:cs="Book Antiqua"/>
          <w:b/>
          <w:bCs/>
          <w:color w:val="000000"/>
        </w:rPr>
        <w:t xml:space="preserve"> </w:t>
      </w:r>
      <w:r w:rsidR="00F10E52" w:rsidRPr="00123E31">
        <w:rPr>
          <w:rFonts w:ascii="Book Antiqua" w:eastAsia="Book Antiqua" w:hAnsi="Book Antiqua" w:cs="Book Antiqua"/>
          <w:color w:val="000000"/>
        </w:rPr>
        <w:t>Gastroenterology, The Frist Hospital of China Medical University</w:t>
      </w:r>
      <w:r w:rsidRPr="00123E31">
        <w:rPr>
          <w:rFonts w:ascii="Book Antiqua" w:eastAsia="Book Antiqua" w:hAnsi="Book Antiqua" w:cs="Book Antiqua"/>
          <w:color w:val="000000"/>
        </w:rPr>
        <w:t>, No.</w:t>
      </w:r>
      <w:r w:rsidR="00F10E52">
        <w:rPr>
          <w:rFonts w:ascii="Book Antiqua" w:eastAsia="Book Antiqua" w:hAnsi="Book Antiqua" w:cs="Book Antiqua"/>
          <w:color w:val="000000"/>
        </w:rPr>
        <w:t xml:space="preserve"> </w:t>
      </w:r>
      <w:r w:rsidRPr="00123E31">
        <w:rPr>
          <w:rFonts w:ascii="Book Antiqua" w:eastAsia="Book Antiqua" w:hAnsi="Book Antiqua" w:cs="Book Antiqua"/>
          <w:color w:val="000000"/>
        </w:rPr>
        <w:t>155 Nanjing North Street, Shenyang 110000, Liaoning</w:t>
      </w:r>
      <w:r w:rsidR="00F10E52">
        <w:rPr>
          <w:rFonts w:ascii="Book Antiqua" w:eastAsia="Book Antiqua" w:hAnsi="Book Antiqua" w:cs="Book Antiqua"/>
          <w:color w:val="000000"/>
        </w:rPr>
        <w:t xml:space="preserve"> Province</w:t>
      </w:r>
      <w:r w:rsidRPr="00123E31">
        <w:rPr>
          <w:rFonts w:ascii="Book Antiqua" w:eastAsia="Book Antiqua" w:hAnsi="Book Antiqua" w:cs="Book Antiqua"/>
          <w:color w:val="000000"/>
        </w:rPr>
        <w:t>, China. cb000216@163.com</w:t>
      </w:r>
    </w:p>
    <w:p w14:paraId="3379AAF2" w14:textId="77777777" w:rsidR="00A77B3E" w:rsidRPr="00123E31" w:rsidRDefault="00A77B3E" w:rsidP="00123E31">
      <w:pPr>
        <w:spacing w:line="360" w:lineRule="auto"/>
        <w:jc w:val="both"/>
        <w:rPr>
          <w:rFonts w:ascii="Book Antiqua" w:hAnsi="Book Antiqua"/>
        </w:rPr>
      </w:pPr>
    </w:p>
    <w:p w14:paraId="5D9FC228"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bCs/>
          <w:color w:val="000000"/>
        </w:rPr>
        <w:t xml:space="preserve">Received: </w:t>
      </w:r>
      <w:r w:rsidRPr="00123E31">
        <w:rPr>
          <w:rFonts w:ascii="Book Antiqua" w:eastAsia="Book Antiqua" w:hAnsi="Book Antiqua" w:cs="Book Antiqua"/>
          <w:color w:val="000000"/>
        </w:rPr>
        <w:t>February 25, 2021</w:t>
      </w:r>
    </w:p>
    <w:p w14:paraId="54E853DE" w14:textId="2315E4B8"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bCs/>
          <w:color w:val="000000"/>
        </w:rPr>
        <w:lastRenderedPageBreak/>
        <w:t xml:space="preserve">Revised: </w:t>
      </w:r>
      <w:r w:rsidR="00F86204">
        <w:rPr>
          <w:rFonts w:ascii="Book Antiqua" w:hAnsi="Book Antiqua"/>
        </w:rPr>
        <w:t>May 17, 2021</w:t>
      </w:r>
    </w:p>
    <w:p w14:paraId="6FE65598" w14:textId="613FD6EB"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bCs/>
          <w:color w:val="000000"/>
        </w:rPr>
        <w:t xml:space="preserve">Accepted: </w:t>
      </w:r>
      <w:r w:rsidR="004C03B9" w:rsidRPr="004C03B9">
        <w:rPr>
          <w:rFonts w:ascii="Book Antiqua" w:eastAsia="Book Antiqua" w:hAnsi="Book Antiqua" w:cs="Book Antiqua"/>
          <w:color w:val="000000"/>
        </w:rPr>
        <w:t>May 25, 2021</w:t>
      </w:r>
    </w:p>
    <w:p w14:paraId="726EA246" w14:textId="6D7E2646"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bCs/>
          <w:color w:val="000000"/>
        </w:rPr>
        <w:t xml:space="preserve">Published online: </w:t>
      </w:r>
      <w:r w:rsidR="00E36BE4" w:rsidRPr="00E36BE4">
        <w:rPr>
          <w:rFonts w:ascii="Book Antiqua" w:eastAsia="Book Antiqua" w:hAnsi="Book Antiqua" w:cs="Book Antiqua"/>
          <w:bCs/>
          <w:color w:val="000000"/>
        </w:rPr>
        <w:t>July 26, 2021</w:t>
      </w:r>
    </w:p>
    <w:p w14:paraId="19545397" w14:textId="77777777" w:rsidR="00A77B3E" w:rsidRPr="00123E31" w:rsidRDefault="00A77B3E" w:rsidP="00123E31">
      <w:pPr>
        <w:spacing w:line="360" w:lineRule="auto"/>
        <w:jc w:val="both"/>
        <w:rPr>
          <w:rFonts w:ascii="Book Antiqua" w:hAnsi="Book Antiqua"/>
        </w:rPr>
        <w:sectPr w:rsidR="00A77B3E" w:rsidRPr="00123E31">
          <w:footerReference w:type="default" r:id="rId8"/>
          <w:pgSz w:w="12240" w:h="15840"/>
          <w:pgMar w:top="1440" w:right="1440" w:bottom="1440" w:left="1440" w:header="720" w:footer="720" w:gutter="0"/>
          <w:cols w:space="720"/>
          <w:docGrid w:linePitch="360"/>
        </w:sectPr>
      </w:pPr>
    </w:p>
    <w:p w14:paraId="53177A95"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color w:val="000000"/>
        </w:rPr>
        <w:lastRenderedPageBreak/>
        <w:t>Abstract</w:t>
      </w:r>
    </w:p>
    <w:p w14:paraId="46C67ED8"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BACKGROUND</w:t>
      </w:r>
    </w:p>
    <w:p w14:paraId="47FD00B5"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 xml:space="preserve">A </w:t>
      </w:r>
      <w:proofErr w:type="spellStart"/>
      <w:r w:rsidRPr="00123E31">
        <w:rPr>
          <w:rFonts w:ascii="Book Antiqua" w:eastAsia="Book Antiqua" w:hAnsi="Book Antiqua" w:cs="Book Antiqua"/>
          <w:color w:val="000000"/>
        </w:rPr>
        <w:t>nomogram</w:t>
      </w:r>
      <w:proofErr w:type="spellEnd"/>
      <w:r w:rsidRPr="00123E31">
        <w:rPr>
          <w:rFonts w:ascii="Book Antiqua" w:eastAsia="Book Antiqua" w:hAnsi="Book Antiqua" w:cs="Book Antiqua"/>
          <w:color w:val="000000"/>
        </w:rPr>
        <w:t xml:space="preserve"> is a diagram that aggregates various predictive factors through multivariate regression analysis, which can be used to predict patient outcomes intuitively. Lymph node (LN) metastasis and tumor deposit (TD) conditions are two critical factors that affect the prognosis of patients with colorectal cancer (CRC) after surgery. At present, few effective tools have been established to predict the overall survival (OS) of CRC patients after surgery.</w:t>
      </w:r>
    </w:p>
    <w:p w14:paraId="5010EA3B" w14:textId="77777777" w:rsidR="00A77B3E" w:rsidRPr="00123E31" w:rsidRDefault="00A77B3E" w:rsidP="00123E31">
      <w:pPr>
        <w:spacing w:line="360" w:lineRule="auto"/>
        <w:jc w:val="both"/>
        <w:rPr>
          <w:rFonts w:ascii="Book Antiqua" w:hAnsi="Book Antiqua"/>
        </w:rPr>
      </w:pPr>
    </w:p>
    <w:p w14:paraId="33F6C867"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AIM</w:t>
      </w:r>
    </w:p>
    <w:p w14:paraId="1D72F1A2" w14:textId="2C409900"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 xml:space="preserve">To screen out suitable risk factors and to develop </w:t>
      </w:r>
      <w:r w:rsidR="00CF7054">
        <w:rPr>
          <w:rFonts w:ascii="Book Antiqua" w:eastAsia="Book Antiqua" w:hAnsi="Book Antiqua" w:cs="Book Antiqua"/>
          <w:color w:val="000000"/>
        </w:rPr>
        <w:t xml:space="preserve">a </w:t>
      </w:r>
      <w:proofErr w:type="spellStart"/>
      <w:r w:rsidRPr="00123E31">
        <w:rPr>
          <w:rFonts w:ascii="Book Antiqua" w:eastAsia="Book Antiqua" w:hAnsi="Book Antiqua" w:cs="Book Antiqua"/>
          <w:color w:val="000000"/>
        </w:rPr>
        <w:t>nomogram</w:t>
      </w:r>
      <w:proofErr w:type="spellEnd"/>
      <w:r w:rsidRPr="00123E31">
        <w:rPr>
          <w:rFonts w:ascii="Book Antiqua" w:eastAsia="Book Antiqua" w:hAnsi="Book Antiqua" w:cs="Book Antiqua"/>
          <w:color w:val="000000"/>
        </w:rPr>
        <w:t xml:space="preserve"> that predicts the postoperative OS of CRC patients.</w:t>
      </w:r>
    </w:p>
    <w:p w14:paraId="5DACA200" w14:textId="77777777" w:rsidR="00A77B3E" w:rsidRPr="00123E31" w:rsidRDefault="00A77B3E" w:rsidP="00123E31">
      <w:pPr>
        <w:spacing w:line="360" w:lineRule="auto"/>
        <w:jc w:val="both"/>
        <w:rPr>
          <w:rFonts w:ascii="Book Antiqua" w:hAnsi="Book Antiqua"/>
        </w:rPr>
      </w:pPr>
    </w:p>
    <w:p w14:paraId="42CFC526"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METHODS</w:t>
      </w:r>
    </w:p>
    <w:p w14:paraId="37CB12E7" w14:textId="5B7F2028"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Data from a total of 3139 patients diagnosed with CRC who underwent surgical removal of tumors and LN resection from 2010 to 2015 were collected from the Surveillance, Epidemiology, and End Results program. The data were divided into a training set (</w:t>
      </w:r>
      <w:r w:rsidRPr="00123E31">
        <w:rPr>
          <w:rFonts w:ascii="Book Antiqua" w:eastAsia="Book Antiqua" w:hAnsi="Book Antiqua" w:cs="Book Antiqua"/>
          <w:i/>
          <w:iCs/>
          <w:color w:val="000000"/>
        </w:rPr>
        <w:t>n</w:t>
      </w:r>
      <w:r w:rsidRPr="00123E31">
        <w:rPr>
          <w:rFonts w:ascii="Book Antiqua" w:eastAsia="Book Antiqua" w:hAnsi="Book Antiqua" w:cs="Book Antiqua"/>
          <w:color w:val="000000"/>
        </w:rPr>
        <w:t xml:space="preserve"> = 2092) and a validation set (</w:t>
      </w:r>
      <w:r w:rsidRPr="00123E31">
        <w:rPr>
          <w:rFonts w:ascii="Book Antiqua" w:eastAsia="Book Antiqua" w:hAnsi="Book Antiqua" w:cs="Book Antiqua"/>
          <w:i/>
          <w:iCs/>
          <w:color w:val="000000"/>
        </w:rPr>
        <w:t>n</w:t>
      </w:r>
      <w:r w:rsidRPr="00123E31">
        <w:rPr>
          <w:rFonts w:ascii="Book Antiqua" w:eastAsia="Book Antiqua" w:hAnsi="Book Antiqua" w:cs="Book Antiqua"/>
          <w:color w:val="000000"/>
        </w:rPr>
        <w:t xml:space="preserve"> = 1047) at random. The Harrell concordance index (C-index), </w:t>
      </w:r>
      <w:proofErr w:type="spellStart"/>
      <w:r w:rsidR="00DD102E">
        <w:rPr>
          <w:rFonts w:ascii="Book Antiqua" w:eastAsia="Book Antiqua" w:hAnsi="Book Antiqua" w:cs="Book Antiqua"/>
          <w:color w:val="000000"/>
        </w:rPr>
        <w:t>A</w:t>
      </w:r>
      <w:r w:rsidRPr="00123E31">
        <w:rPr>
          <w:rFonts w:ascii="Book Antiqua" w:eastAsia="Book Antiqua" w:hAnsi="Book Antiqua" w:cs="Book Antiqua"/>
          <w:color w:val="000000"/>
        </w:rPr>
        <w:t>kaike</w:t>
      </w:r>
      <w:proofErr w:type="spellEnd"/>
      <w:r w:rsidRPr="00123E31">
        <w:rPr>
          <w:rFonts w:ascii="Book Antiqua" w:eastAsia="Book Antiqua" w:hAnsi="Book Antiqua" w:cs="Book Antiqua"/>
          <w:color w:val="000000"/>
        </w:rPr>
        <w:t xml:space="preserve"> information criterion (AIC), and area under the curve (AUC) were used to assess the predictive performance of the N stage from the American Joint Committee Cancer tumor-node-metastasis classification, </w:t>
      </w:r>
      <w:r w:rsidR="00343FCB">
        <w:rPr>
          <w:rFonts w:ascii="Book Antiqua" w:eastAsia="Book Antiqua" w:hAnsi="Book Antiqua" w:cs="Book Antiqua"/>
          <w:color w:val="000000"/>
        </w:rPr>
        <w:t>LN</w:t>
      </w:r>
      <w:r w:rsidRPr="00123E31">
        <w:rPr>
          <w:rFonts w:ascii="Book Antiqua" w:eastAsia="Book Antiqua" w:hAnsi="Book Antiqua" w:cs="Book Antiqua"/>
          <w:color w:val="000000"/>
        </w:rPr>
        <w:t xml:space="preserve"> ratio (LNR)</w:t>
      </w:r>
      <w:r w:rsidR="00CF7054">
        <w:rPr>
          <w:rFonts w:ascii="Book Antiqua" w:eastAsia="Book Antiqua" w:hAnsi="Book Antiqua" w:cs="Book Antiqua"/>
          <w:color w:val="000000"/>
        </w:rPr>
        <w:t>,</w:t>
      </w:r>
      <w:r w:rsidRPr="00123E31">
        <w:rPr>
          <w:rFonts w:ascii="Book Antiqua" w:eastAsia="Book Antiqua" w:hAnsi="Book Antiqua" w:cs="Book Antiqua"/>
          <w:color w:val="000000"/>
        </w:rPr>
        <w:t xml:space="preserve"> and log odds of positive lymph nodes (LODDS). </w:t>
      </w:r>
      <w:proofErr w:type="spellStart"/>
      <w:r w:rsidRPr="00123E31">
        <w:rPr>
          <w:rFonts w:ascii="Book Antiqua" w:eastAsia="Book Antiqua" w:hAnsi="Book Antiqua" w:cs="Book Antiqua"/>
          <w:color w:val="000000"/>
        </w:rPr>
        <w:t>Univariate</w:t>
      </w:r>
      <w:proofErr w:type="spellEnd"/>
      <w:r w:rsidRPr="00123E31">
        <w:rPr>
          <w:rFonts w:ascii="Book Antiqua" w:eastAsia="Book Antiqua" w:hAnsi="Book Antiqua" w:cs="Book Antiqua"/>
          <w:color w:val="000000"/>
        </w:rPr>
        <w:t xml:space="preserve"> and multivariate analyses were utilized to screen out the risk factors significantly correlating with OS. The construction of the </w:t>
      </w:r>
      <w:proofErr w:type="spellStart"/>
      <w:r w:rsidRPr="00123E31">
        <w:rPr>
          <w:rFonts w:ascii="Book Antiqua" w:eastAsia="Book Antiqua" w:hAnsi="Book Antiqua" w:cs="Book Antiqua"/>
          <w:color w:val="000000"/>
        </w:rPr>
        <w:t>nomogram</w:t>
      </w:r>
      <w:proofErr w:type="spellEnd"/>
      <w:r w:rsidRPr="00123E31">
        <w:rPr>
          <w:rFonts w:ascii="Book Antiqua" w:eastAsia="Book Antiqua" w:hAnsi="Book Antiqua" w:cs="Book Antiqua"/>
          <w:color w:val="000000"/>
        </w:rPr>
        <w:t xml:space="preserve"> was based on Cox regression analysis. The C-index, receiver operating characteristic (ROC) curve</w:t>
      </w:r>
      <w:r w:rsidR="00CF7054">
        <w:rPr>
          <w:rFonts w:ascii="Book Antiqua" w:eastAsia="Book Antiqua" w:hAnsi="Book Antiqua" w:cs="Book Antiqua"/>
          <w:color w:val="000000"/>
        </w:rPr>
        <w:t>,</w:t>
      </w:r>
      <w:r w:rsidRPr="00123E31">
        <w:rPr>
          <w:rFonts w:ascii="Book Antiqua" w:eastAsia="Book Antiqua" w:hAnsi="Book Antiqua" w:cs="Book Antiqua"/>
          <w:color w:val="000000"/>
        </w:rPr>
        <w:t xml:space="preserve"> and calibration curve were employed to evaluate the discrimination and prediction abilities of the model. The likelihood ratio test was used to compare the sensitivity and specificity of the final model to the model with the N stage alone to evaluate LN metastasis.</w:t>
      </w:r>
    </w:p>
    <w:p w14:paraId="04A1086E" w14:textId="77777777" w:rsidR="00A77B3E" w:rsidRPr="00123E31" w:rsidRDefault="00A77B3E" w:rsidP="00123E31">
      <w:pPr>
        <w:spacing w:line="360" w:lineRule="auto"/>
        <w:jc w:val="both"/>
        <w:rPr>
          <w:rFonts w:ascii="Book Antiqua" w:hAnsi="Book Antiqua"/>
        </w:rPr>
      </w:pPr>
    </w:p>
    <w:p w14:paraId="30CD15A4"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lastRenderedPageBreak/>
        <w:t>RESULTS</w:t>
      </w:r>
    </w:p>
    <w:p w14:paraId="46C3F877" w14:textId="249ACCFA"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The predictive efficacy of the LODDS was better than that of the LNR based on the C-index, AIC values</w:t>
      </w:r>
      <w:r w:rsidR="00CF7054">
        <w:rPr>
          <w:rFonts w:ascii="Book Antiqua" w:eastAsia="Book Antiqua" w:hAnsi="Book Antiqua" w:cs="Book Antiqua"/>
          <w:color w:val="000000"/>
        </w:rPr>
        <w:t>,</w:t>
      </w:r>
      <w:r w:rsidRPr="00123E31">
        <w:rPr>
          <w:rFonts w:ascii="Book Antiqua" w:eastAsia="Book Antiqua" w:hAnsi="Book Antiqua" w:cs="Book Antiqua"/>
          <w:color w:val="000000"/>
        </w:rPr>
        <w:t xml:space="preserve"> and AUC values of the ROC curve. Seven independent predictive factors, </w:t>
      </w:r>
      <w:r w:rsidR="00CF7054">
        <w:rPr>
          <w:rFonts w:ascii="Book Antiqua" w:eastAsia="Book Antiqua" w:hAnsi="Book Antiqua" w:cs="Book Antiqua"/>
          <w:color w:val="000000"/>
        </w:rPr>
        <w:t xml:space="preserve">namely, </w:t>
      </w:r>
      <w:r w:rsidRPr="00123E31">
        <w:rPr>
          <w:rFonts w:ascii="Book Antiqua" w:eastAsia="Book Antiqua" w:hAnsi="Book Antiqua" w:cs="Book Antiqua"/>
          <w:color w:val="000000"/>
        </w:rPr>
        <w:t>race, age at diagnosis, T stage, M stage, LODDS, TD condition</w:t>
      </w:r>
      <w:r w:rsidR="00CF7054">
        <w:rPr>
          <w:rFonts w:ascii="Book Antiqua" w:eastAsia="Book Antiqua" w:hAnsi="Book Antiqua" w:cs="Book Antiqua"/>
          <w:color w:val="000000"/>
        </w:rPr>
        <w:t>,</w:t>
      </w:r>
      <w:r w:rsidRPr="00123E31">
        <w:rPr>
          <w:rFonts w:ascii="Book Antiqua" w:eastAsia="Book Antiqua" w:hAnsi="Book Antiqua" w:cs="Book Antiqua"/>
          <w:color w:val="000000"/>
        </w:rPr>
        <w:t xml:space="preserve"> and serum </w:t>
      </w:r>
      <w:proofErr w:type="spellStart"/>
      <w:r w:rsidRPr="00123E31">
        <w:rPr>
          <w:rFonts w:ascii="Book Antiqua" w:eastAsia="Book Antiqua" w:hAnsi="Book Antiqua" w:cs="Book Antiqua"/>
          <w:color w:val="000000"/>
        </w:rPr>
        <w:t>carcinoembryonic</w:t>
      </w:r>
      <w:proofErr w:type="spellEnd"/>
      <w:r w:rsidRPr="00123E31">
        <w:rPr>
          <w:rFonts w:ascii="Book Antiqua" w:eastAsia="Book Antiqua" w:hAnsi="Book Antiqua" w:cs="Book Antiqua"/>
          <w:color w:val="000000"/>
        </w:rPr>
        <w:t xml:space="preserve"> antigen</w:t>
      </w:r>
      <w:r w:rsidR="00DD102E">
        <w:rPr>
          <w:rFonts w:ascii="Book Antiqua" w:eastAsia="Book Antiqua" w:hAnsi="Book Antiqua" w:cs="Book Antiqua"/>
          <w:color w:val="000000"/>
        </w:rPr>
        <w:t xml:space="preserve"> </w:t>
      </w:r>
      <w:r w:rsidRPr="00123E31">
        <w:rPr>
          <w:rFonts w:ascii="Book Antiqua" w:eastAsia="Book Antiqua" w:hAnsi="Book Antiqua" w:cs="Book Antiqua"/>
          <w:color w:val="000000"/>
        </w:rPr>
        <w:t xml:space="preserve">level, were included in the </w:t>
      </w:r>
      <w:proofErr w:type="spellStart"/>
      <w:r w:rsidRPr="00123E31">
        <w:rPr>
          <w:rFonts w:ascii="Book Antiqua" w:eastAsia="Book Antiqua" w:hAnsi="Book Antiqua" w:cs="Book Antiqua"/>
          <w:color w:val="000000"/>
        </w:rPr>
        <w:t>nomogram</w:t>
      </w:r>
      <w:proofErr w:type="spellEnd"/>
      <w:r w:rsidRPr="00123E31">
        <w:rPr>
          <w:rFonts w:ascii="Book Antiqua" w:eastAsia="Book Antiqua" w:hAnsi="Book Antiqua" w:cs="Book Antiqua"/>
          <w:color w:val="000000"/>
        </w:rPr>
        <w:t xml:space="preserve">. The C-index of the </w:t>
      </w:r>
      <w:proofErr w:type="spellStart"/>
      <w:r w:rsidRPr="00123E31">
        <w:rPr>
          <w:rFonts w:ascii="Book Antiqua" w:eastAsia="Book Antiqua" w:hAnsi="Book Antiqua" w:cs="Book Antiqua"/>
          <w:color w:val="000000"/>
        </w:rPr>
        <w:t>nomogram</w:t>
      </w:r>
      <w:proofErr w:type="spellEnd"/>
      <w:r w:rsidRPr="00123E31">
        <w:rPr>
          <w:rFonts w:ascii="Book Antiqua" w:eastAsia="Book Antiqua" w:hAnsi="Book Antiqua" w:cs="Book Antiqua"/>
          <w:color w:val="000000"/>
        </w:rPr>
        <w:t xml:space="preserve"> for OS prediction was 0.8002 (95%CI</w:t>
      </w:r>
      <w:r w:rsidR="00DD102E">
        <w:rPr>
          <w:rFonts w:ascii="Book Antiqua" w:eastAsia="Book Antiqua" w:hAnsi="Book Antiqua" w:cs="Book Antiqua"/>
          <w:color w:val="000000"/>
        </w:rPr>
        <w:t>:</w:t>
      </w:r>
      <w:r w:rsidRPr="00123E31">
        <w:rPr>
          <w:rFonts w:ascii="Book Antiqua" w:eastAsia="Book Antiqua" w:hAnsi="Book Antiqua" w:cs="Book Antiqua"/>
          <w:color w:val="000000"/>
        </w:rPr>
        <w:t xml:space="preserve"> 0.7839-0.8165) in the training set and 0.7864 (95%CI</w:t>
      </w:r>
      <w:r w:rsidR="00DD102E">
        <w:rPr>
          <w:rFonts w:ascii="Book Antiqua" w:eastAsia="Book Antiqua" w:hAnsi="Book Antiqua" w:cs="Book Antiqua"/>
          <w:color w:val="000000"/>
        </w:rPr>
        <w:t>:</w:t>
      </w:r>
      <w:r w:rsidRPr="00123E31">
        <w:rPr>
          <w:rFonts w:ascii="Book Antiqua" w:eastAsia="Book Antiqua" w:hAnsi="Book Antiqua" w:cs="Book Antiqua"/>
          <w:color w:val="000000"/>
        </w:rPr>
        <w:t xml:space="preserve"> 0.7604-0.8124) in the validation set. The AUC values of the ROC curve predicting the 1-, 3-</w:t>
      </w:r>
      <w:r w:rsidR="00CF7054">
        <w:rPr>
          <w:rFonts w:ascii="Book Antiqua" w:eastAsia="Book Antiqua" w:hAnsi="Book Antiqua" w:cs="Book Antiqua"/>
          <w:color w:val="000000"/>
        </w:rPr>
        <w:t>,</w:t>
      </w:r>
      <w:r w:rsidRPr="00123E31">
        <w:rPr>
          <w:rFonts w:ascii="Book Antiqua" w:eastAsia="Book Antiqua" w:hAnsi="Book Antiqua" w:cs="Book Antiqua"/>
          <w:color w:val="000000"/>
        </w:rPr>
        <w:t xml:space="preserve"> and 5-year OS were 0.846, 0.841</w:t>
      </w:r>
      <w:r w:rsidR="00CF7054">
        <w:rPr>
          <w:rFonts w:ascii="Book Antiqua" w:eastAsia="Book Antiqua" w:hAnsi="Book Antiqua" w:cs="Book Antiqua"/>
          <w:color w:val="000000"/>
        </w:rPr>
        <w:t>,</w:t>
      </w:r>
      <w:r w:rsidRPr="00123E31">
        <w:rPr>
          <w:rFonts w:ascii="Book Antiqua" w:eastAsia="Book Antiqua" w:hAnsi="Book Antiqua" w:cs="Book Antiqua"/>
          <w:color w:val="000000"/>
        </w:rPr>
        <w:t xml:space="preserve"> and 0.825, respectively, in the training set and 0.823, 0.817</w:t>
      </w:r>
      <w:r w:rsidR="00CF7054">
        <w:rPr>
          <w:rFonts w:ascii="Book Antiqua" w:eastAsia="Book Antiqua" w:hAnsi="Book Antiqua" w:cs="Book Antiqua"/>
          <w:color w:val="000000"/>
        </w:rPr>
        <w:t>,</w:t>
      </w:r>
      <w:r w:rsidRPr="00123E31">
        <w:rPr>
          <w:rFonts w:ascii="Book Antiqua" w:eastAsia="Book Antiqua" w:hAnsi="Book Antiqua" w:cs="Book Antiqua"/>
          <w:color w:val="000000"/>
        </w:rPr>
        <w:t xml:space="preserve"> and 0.835, respectively, in the validation test. Great consistency between the predicted and actual observed OS for the 1-, 3-, and 5-year OS in the training set and validation set was shown in the calibration curves. The final </w:t>
      </w:r>
      <w:proofErr w:type="spellStart"/>
      <w:r w:rsidRPr="00123E31">
        <w:rPr>
          <w:rFonts w:ascii="Book Antiqua" w:eastAsia="Book Antiqua" w:hAnsi="Book Antiqua" w:cs="Book Antiqua"/>
          <w:color w:val="000000"/>
        </w:rPr>
        <w:t>nomogram</w:t>
      </w:r>
      <w:proofErr w:type="spellEnd"/>
      <w:r w:rsidRPr="00123E31">
        <w:rPr>
          <w:rFonts w:ascii="Book Antiqua" w:eastAsia="Book Antiqua" w:hAnsi="Book Antiqua" w:cs="Book Antiqua"/>
          <w:color w:val="000000"/>
        </w:rPr>
        <w:t xml:space="preserve"> showed </w:t>
      </w:r>
      <w:r w:rsidR="00CF7054">
        <w:rPr>
          <w:rFonts w:ascii="Book Antiqua" w:eastAsia="Book Antiqua" w:hAnsi="Book Antiqua" w:cs="Book Antiqua"/>
          <w:color w:val="000000"/>
        </w:rPr>
        <w:t xml:space="preserve">a </w:t>
      </w:r>
      <w:r w:rsidRPr="00123E31">
        <w:rPr>
          <w:rFonts w:ascii="Book Antiqua" w:eastAsia="Book Antiqua" w:hAnsi="Book Antiqua" w:cs="Book Antiqua"/>
          <w:color w:val="000000"/>
        </w:rPr>
        <w:t xml:space="preserve">better sensitivity and specificity than the </w:t>
      </w:r>
      <w:proofErr w:type="spellStart"/>
      <w:r w:rsidRPr="00123E31">
        <w:rPr>
          <w:rFonts w:ascii="Book Antiqua" w:eastAsia="Book Antiqua" w:hAnsi="Book Antiqua" w:cs="Book Antiqua"/>
          <w:color w:val="000000"/>
        </w:rPr>
        <w:t>nomogram</w:t>
      </w:r>
      <w:proofErr w:type="spellEnd"/>
      <w:r w:rsidRPr="00123E31">
        <w:rPr>
          <w:rFonts w:ascii="Book Antiqua" w:eastAsia="Book Antiqua" w:hAnsi="Book Antiqua" w:cs="Book Antiqua"/>
          <w:color w:val="000000"/>
        </w:rPr>
        <w:t xml:space="preserve"> with N stage alone for evaluating LN metastasis in both the training set (-4668.0 </w:t>
      </w:r>
      <w:proofErr w:type="spellStart"/>
      <w:r w:rsidRPr="00DD102E">
        <w:rPr>
          <w:rFonts w:ascii="Book Antiqua" w:eastAsia="Book Antiqua" w:hAnsi="Book Antiqua" w:cs="Book Antiqua"/>
          <w:i/>
          <w:iCs/>
          <w:color w:val="000000"/>
        </w:rPr>
        <w:t>vs</w:t>
      </w:r>
      <w:proofErr w:type="spellEnd"/>
      <w:r w:rsidRPr="00123E31">
        <w:rPr>
          <w:rFonts w:ascii="Book Antiqua" w:eastAsia="Book Antiqua" w:hAnsi="Book Antiqua" w:cs="Book Antiqua"/>
          <w:color w:val="000000"/>
        </w:rPr>
        <w:t xml:space="preserve"> -4688.3, </w:t>
      </w:r>
      <w:r w:rsidR="00DD102E" w:rsidRPr="00DD102E">
        <w:rPr>
          <w:rFonts w:ascii="Book Antiqua" w:eastAsia="Book Antiqua" w:hAnsi="Book Antiqua" w:cs="Book Antiqua"/>
          <w:i/>
          <w:iCs/>
          <w:color w:val="000000"/>
        </w:rPr>
        <w:t>P</w:t>
      </w:r>
      <w:r w:rsidR="00DD102E">
        <w:rPr>
          <w:rFonts w:ascii="Book Antiqua" w:eastAsia="Book Antiqua" w:hAnsi="Book Antiqua" w:cs="Book Antiqua"/>
          <w:color w:val="000000"/>
        </w:rPr>
        <w:t xml:space="preserve"> </w:t>
      </w:r>
      <w:r w:rsidRPr="00123E31">
        <w:rPr>
          <w:rFonts w:ascii="Book Antiqua" w:eastAsia="Book Antiqua" w:hAnsi="Book Antiqua" w:cs="Book Antiqua"/>
          <w:color w:val="000000"/>
        </w:rPr>
        <w:t>&lt;</w:t>
      </w:r>
      <w:r w:rsidR="00DD102E">
        <w:rPr>
          <w:rFonts w:ascii="Book Antiqua" w:eastAsia="Book Antiqua" w:hAnsi="Book Antiqua" w:cs="Book Antiqua"/>
          <w:color w:val="000000"/>
        </w:rPr>
        <w:t xml:space="preserve"> </w:t>
      </w:r>
      <w:r w:rsidRPr="00123E31">
        <w:rPr>
          <w:rFonts w:ascii="Book Antiqua" w:eastAsia="Book Antiqua" w:hAnsi="Book Antiqua" w:cs="Book Antiqua"/>
          <w:color w:val="000000"/>
        </w:rPr>
        <w:t xml:space="preserve">0.001) and the validation set (-1919.5 </w:t>
      </w:r>
      <w:proofErr w:type="spellStart"/>
      <w:r w:rsidRPr="00DD102E">
        <w:rPr>
          <w:rFonts w:ascii="Book Antiqua" w:eastAsia="Book Antiqua" w:hAnsi="Book Antiqua" w:cs="Book Antiqua"/>
          <w:i/>
          <w:iCs/>
          <w:color w:val="000000"/>
        </w:rPr>
        <w:t>vs</w:t>
      </w:r>
      <w:proofErr w:type="spellEnd"/>
      <w:r w:rsidRPr="00123E31">
        <w:rPr>
          <w:rFonts w:ascii="Book Antiqua" w:eastAsia="Book Antiqua" w:hAnsi="Book Antiqua" w:cs="Book Antiqua"/>
          <w:color w:val="000000"/>
        </w:rPr>
        <w:t xml:space="preserve"> -1919.8, </w:t>
      </w:r>
      <w:r w:rsidR="00DD102E" w:rsidRPr="00DD102E">
        <w:rPr>
          <w:rFonts w:ascii="Book Antiqua" w:eastAsia="Book Antiqua" w:hAnsi="Book Antiqua" w:cs="Book Antiqua"/>
          <w:i/>
          <w:iCs/>
          <w:color w:val="000000"/>
        </w:rPr>
        <w:t xml:space="preserve">P </w:t>
      </w:r>
      <w:r w:rsidRPr="00123E31">
        <w:rPr>
          <w:rFonts w:ascii="Book Antiqua" w:eastAsia="Book Antiqua" w:hAnsi="Book Antiqua" w:cs="Book Antiqua"/>
          <w:color w:val="000000"/>
        </w:rPr>
        <w:t>&lt;</w:t>
      </w:r>
      <w:r w:rsidR="00DD102E">
        <w:rPr>
          <w:rFonts w:ascii="Book Antiqua" w:eastAsia="Book Antiqua" w:hAnsi="Book Antiqua" w:cs="Book Antiqua"/>
          <w:color w:val="000000"/>
        </w:rPr>
        <w:t xml:space="preserve"> </w:t>
      </w:r>
      <w:r w:rsidRPr="00123E31">
        <w:rPr>
          <w:rFonts w:ascii="Book Antiqua" w:eastAsia="Book Antiqua" w:hAnsi="Book Antiqua" w:cs="Book Antiqua"/>
          <w:color w:val="000000"/>
        </w:rPr>
        <w:t>0.001) through the likelihood ratio test.</w:t>
      </w:r>
    </w:p>
    <w:p w14:paraId="671FB66F" w14:textId="77777777" w:rsidR="00A77B3E" w:rsidRPr="00123E31" w:rsidRDefault="00A77B3E" w:rsidP="00123E31">
      <w:pPr>
        <w:spacing w:line="360" w:lineRule="auto"/>
        <w:jc w:val="both"/>
        <w:rPr>
          <w:rFonts w:ascii="Book Antiqua" w:hAnsi="Book Antiqua"/>
        </w:rPr>
      </w:pPr>
    </w:p>
    <w:p w14:paraId="46A6ABEC"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CONCLUSION</w:t>
      </w:r>
    </w:p>
    <w:p w14:paraId="031E5049" w14:textId="61B6605F"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 xml:space="preserve">The </w:t>
      </w:r>
      <w:proofErr w:type="spellStart"/>
      <w:r w:rsidRPr="00123E31">
        <w:rPr>
          <w:rFonts w:ascii="Book Antiqua" w:eastAsia="Book Antiqua" w:hAnsi="Book Antiqua" w:cs="Book Antiqua"/>
          <w:color w:val="000000"/>
        </w:rPr>
        <w:t>nomogram</w:t>
      </w:r>
      <w:proofErr w:type="spellEnd"/>
      <w:r w:rsidRPr="00123E31">
        <w:rPr>
          <w:rFonts w:ascii="Book Antiqua" w:eastAsia="Book Antiqua" w:hAnsi="Book Antiqua" w:cs="Book Antiqua"/>
          <w:color w:val="000000"/>
        </w:rPr>
        <w:t xml:space="preserve"> incorporating LODDS, TD</w:t>
      </w:r>
      <w:r w:rsidR="00CF7054">
        <w:rPr>
          <w:rFonts w:ascii="Book Antiqua" w:eastAsia="Book Antiqua" w:hAnsi="Book Antiqua" w:cs="Book Antiqua"/>
          <w:color w:val="000000"/>
        </w:rPr>
        <w:t>,</w:t>
      </w:r>
      <w:r w:rsidRPr="00123E31">
        <w:rPr>
          <w:rFonts w:ascii="Book Antiqua" w:eastAsia="Book Antiqua" w:hAnsi="Book Antiqua" w:cs="Book Antiqua"/>
          <w:color w:val="000000"/>
        </w:rPr>
        <w:t xml:space="preserve"> and other risk factors showed great predictive accuracy and better sensitivity and specificity and represents a potential tool for therapeutic decision-making.</w:t>
      </w:r>
    </w:p>
    <w:p w14:paraId="3CFAA1F0" w14:textId="77777777" w:rsidR="00A77B3E" w:rsidRPr="00123E31" w:rsidRDefault="00A77B3E" w:rsidP="00123E31">
      <w:pPr>
        <w:spacing w:line="360" w:lineRule="auto"/>
        <w:jc w:val="both"/>
        <w:rPr>
          <w:rFonts w:ascii="Book Antiqua" w:hAnsi="Book Antiqua"/>
        </w:rPr>
      </w:pPr>
    </w:p>
    <w:p w14:paraId="76234E7A"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bCs/>
          <w:color w:val="000000"/>
        </w:rPr>
        <w:t xml:space="preserve">Key Words: </w:t>
      </w:r>
      <w:r w:rsidRPr="00123E31">
        <w:rPr>
          <w:rFonts w:ascii="Book Antiqua" w:eastAsia="Book Antiqua" w:hAnsi="Book Antiqua" w:cs="Book Antiqua"/>
          <w:color w:val="000000"/>
        </w:rPr>
        <w:t>Colorectal cancer; Nomogram; Tumor deposit; Lymph node; Prognosis; Surveillance, Epidemiology, and End Results program</w:t>
      </w:r>
    </w:p>
    <w:p w14:paraId="1A641BFA" w14:textId="77777777" w:rsidR="00DD0779" w:rsidRDefault="00DD0779" w:rsidP="00DD0779">
      <w:pPr>
        <w:spacing w:line="360" w:lineRule="auto"/>
        <w:jc w:val="both"/>
        <w:rPr>
          <w:lang w:eastAsia="zh-CN"/>
        </w:rPr>
      </w:pPr>
    </w:p>
    <w:p w14:paraId="343828BB" w14:textId="77777777" w:rsidR="00DD0779" w:rsidRDefault="00DD0779" w:rsidP="00DD0779">
      <w:pPr>
        <w:spacing w:line="360" w:lineRule="auto"/>
        <w:jc w:val="both"/>
        <w:rPr>
          <w:rFonts w:ascii="Book Antiqua" w:hAnsi="Book Antiqua" w:cs="Book Antiqua"/>
          <w:color w:val="000000"/>
          <w:lang w:eastAsia="zh-CN"/>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w:t>
      </w:r>
    </w:p>
    <w:p w14:paraId="56023C84" w14:textId="77777777" w:rsidR="00DD0779" w:rsidRDefault="00DD0779" w:rsidP="00DD0779">
      <w:pPr>
        <w:spacing w:line="360" w:lineRule="auto"/>
        <w:jc w:val="both"/>
        <w:rPr>
          <w:rFonts w:ascii="Book Antiqua" w:hAnsi="Book Antiqua" w:cs="Book Antiqua"/>
          <w:color w:val="000000"/>
          <w:lang w:eastAsia="zh-CN"/>
        </w:rPr>
      </w:pPr>
    </w:p>
    <w:p w14:paraId="43872409" w14:textId="542109FA" w:rsidR="009B6C4B" w:rsidRPr="00F6263C" w:rsidRDefault="009B6C4B" w:rsidP="00DD0779">
      <w:pPr>
        <w:spacing w:line="360" w:lineRule="auto"/>
        <w:jc w:val="both"/>
        <w:rPr>
          <w:rFonts w:ascii="Book Antiqua" w:hAnsi="Book Antiqua" w:cs="Book Antiqua" w:hint="eastAsia"/>
          <w:color w:val="000000"/>
          <w:lang w:eastAsia="zh-CN"/>
        </w:rPr>
      </w:pPr>
      <w:r w:rsidRPr="009B6C4B">
        <w:rPr>
          <w:rFonts w:ascii="Book Antiqua" w:hAnsi="Book Antiqua" w:cs="Book Antiqua" w:hint="eastAsia"/>
          <w:b/>
          <w:color w:val="000000"/>
          <w:lang w:eastAsia="zh-CN"/>
        </w:rPr>
        <w:t xml:space="preserve">Citation: </w:t>
      </w:r>
      <w:r w:rsidR="00947C26" w:rsidRPr="00123E31">
        <w:rPr>
          <w:rFonts w:ascii="Book Antiqua" w:eastAsia="Book Antiqua" w:hAnsi="Book Antiqua" w:cs="Book Antiqua"/>
          <w:color w:val="000000"/>
        </w:rPr>
        <w:t xml:space="preserve">Li BW, Ma XY, Lai S, Sun X, Sun MJ, Chang B. </w:t>
      </w:r>
      <w:r w:rsidR="00B65E55" w:rsidRPr="00B65E55">
        <w:rPr>
          <w:rFonts w:ascii="Book Antiqua" w:eastAsia="Book Antiqua" w:hAnsi="Book Antiqua" w:cs="Book Antiqua"/>
          <w:bCs/>
          <w:color w:val="000000"/>
        </w:rPr>
        <w:t xml:space="preserve">Development and validation of a prognostic </w:t>
      </w:r>
      <w:proofErr w:type="spellStart"/>
      <w:r w:rsidR="00B65E55" w:rsidRPr="00B65E55">
        <w:rPr>
          <w:rFonts w:ascii="Book Antiqua" w:eastAsia="Book Antiqua" w:hAnsi="Book Antiqua" w:cs="Book Antiqua"/>
          <w:bCs/>
          <w:color w:val="000000"/>
        </w:rPr>
        <w:t>nomogram</w:t>
      </w:r>
      <w:proofErr w:type="spellEnd"/>
      <w:r w:rsidR="00B65E55" w:rsidRPr="00B65E55">
        <w:rPr>
          <w:rFonts w:ascii="Book Antiqua" w:eastAsia="Book Antiqua" w:hAnsi="Book Antiqua" w:cs="Book Antiqua"/>
          <w:bCs/>
          <w:color w:val="000000"/>
        </w:rPr>
        <w:t xml:space="preserve"> for colorectal cancer after surgery</w:t>
      </w:r>
      <w:r w:rsidR="00947C26" w:rsidRPr="00123E31">
        <w:rPr>
          <w:rFonts w:ascii="Book Antiqua" w:eastAsia="Book Antiqua" w:hAnsi="Book Antiqua" w:cs="Book Antiqua"/>
          <w:color w:val="000000"/>
        </w:rPr>
        <w:t xml:space="preserve">. </w:t>
      </w:r>
      <w:r w:rsidR="00947C26" w:rsidRPr="00123E31">
        <w:rPr>
          <w:rFonts w:ascii="Book Antiqua" w:eastAsia="Book Antiqua" w:hAnsi="Book Antiqua" w:cs="Book Antiqua"/>
          <w:i/>
          <w:iCs/>
          <w:color w:val="000000"/>
        </w:rPr>
        <w:t xml:space="preserve">World J </w:t>
      </w:r>
      <w:proofErr w:type="spellStart"/>
      <w:r w:rsidR="00947C26" w:rsidRPr="00123E31">
        <w:rPr>
          <w:rFonts w:ascii="Book Antiqua" w:eastAsia="Book Antiqua" w:hAnsi="Book Antiqua" w:cs="Book Antiqua"/>
          <w:i/>
          <w:iCs/>
          <w:color w:val="000000"/>
        </w:rPr>
        <w:t>Clin</w:t>
      </w:r>
      <w:proofErr w:type="spellEnd"/>
      <w:r w:rsidR="00947C26" w:rsidRPr="00123E31">
        <w:rPr>
          <w:rFonts w:ascii="Book Antiqua" w:eastAsia="Book Antiqua" w:hAnsi="Book Antiqua" w:cs="Book Antiqua"/>
          <w:i/>
          <w:iCs/>
          <w:color w:val="000000"/>
        </w:rPr>
        <w:t xml:space="preserve"> Cases</w:t>
      </w:r>
      <w:r w:rsidR="00947C26" w:rsidRPr="00123E31">
        <w:rPr>
          <w:rFonts w:ascii="Book Antiqua" w:eastAsia="Book Antiqua" w:hAnsi="Book Antiqua" w:cs="Book Antiqua"/>
          <w:color w:val="000000"/>
        </w:rPr>
        <w:t xml:space="preserve"> </w:t>
      </w:r>
      <w:bookmarkStart w:id="0" w:name="OLE_LINK45"/>
      <w:bookmarkStart w:id="1" w:name="OLE_LINK46"/>
      <w:r w:rsidR="00947C26" w:rsidRPr="00123E31">
        <w:rPr>
          <w:rFonts w:ascii="Book Antiqua" w:eastAsia="Book Antiqua" w:hAnsi="Book Antiqua" w:cs="Book Antiqua"/>
          <w:color w:val="000000"/>
        </w:rPr>
        <w:t>2021;</w:t>
      </w:r>
      <w:r w:rsidR="00E36BE4" w:rsidRPr="00E36BE4">
        <w:rPr>
          <w:rFonts w:ascii="Book Antiqua" w:eastAsia="Book Antiqua" w:hAnsi="Book Antiqua" w:cs="Book Antiqua"/>
          <w:color w:val="000000"/>
        </w:rPr>
        <w:t xml:space="preserve"> 9(21): </w:t>
      </w:r>
      <w:r w:rsidR="002127AD" w:rsidRPr="002127AD">
        <w:rPr>
          <w:rFonts w:ascii="Book Antiqua" w:eastAsia="Book Antiqua" w:hAnsi="Book Antiqua" w:cs="Book Antiqua"/>
          <w:color w:val="000000"/>
        </w:rPr>
        <w:t>5860-</w:t>
      </w:r>
      <w:bookmarkStart w:id="2" w:name="OLE_LINK48"/>
      <w:bookmarkStart w:id="3" w:name="OLE_LINK49"/>
      <w:r w:rsidR="002127AD" w:rsidRPr="002127AD">
        <w:rPr>
          <w:rFonts w:ascii="Book Antiqua" w:eastAsia="Book Antiqua" w:hAnsi="Book Antiqua" w:cs="Book Antiqua"/>
          <w:color w:val="000000"/>
        </w:rPr>
        <w:t>5872</w:t>
      </w:r>
      <w:bookmarkStart w:id="4" w:name="_GoBack"/>
      <w:bookmarkEnd w:id="0"/>
      <w:bookmarkEnd w:id="1"/>
      <w:bookmarkEnd w:id="2"/>
      <w:bookmarkEnd w:id="3"/>
      <w:bookmarkEnd w:id="4"/>
    </w:p>
    <w:p w14:paraId="264198CB" w14:textId="6465BFE0" w:rsidR="009B6C4B" w:rsidRPr="00F6263C" w:rsidRDefault="00E36BE4" w:rsidP="00123E31">
      <w:pPr>
        <w:spacing w:line="360" w:lineRule="auto"/>
        <w:jc w:val="both"/>
        <w:rPr>
          <w:rFonts w:ascii="Book Antiqua" w:hAnsi="Book Antiqua" w:cs="Book Antiqua" w:hint="eastAsia"/>
          <w:color w:val="000000"/>
          <w:lang w:eastAsia="zh-CN"/>
        </w:rPr>
      </w:pPr>
      <w:r w:rsidRPr="009B6C4B">
        <w:rPr>
          <w:rFonts w:ascii="Book Antiqua" w:eastAsia="Book Antiqua" w:hAnsi="Book Antiqua" w:cs="Book Antiqua"/>
          <w:b/>
          <w:color w:val="000000"/>
        </w:rPr>
        <w:lastRenderedPageBreak/>
        <w:t>URL:</w:t>
      </w:r>
      <w:r w:rsidRPr="00E36BE4">
        <w:rPr>
          <w:rFonts w:ascii="Book Antiqua" w:eastAsia="Book Antiqua" w:hAnsi="Book Antiqua" w:cs="Book Antiqua"/>
          <w:color w:val="000000"/>
        </w:rPr>
        <w:t xml:space="preserve"> https://www.wjgnet.com/2307-8960/full/v9/i21/</w:t>
      </w:r>
      <w:r w:rsidR="009B6C4B" w:rsidRPr="002127AD">
        <w:rPr>
          <w:rFonts w:ascii="Book Antiqua" w:eastAsia="Book Antiqua" w:hAnsi="Book Antiqua" w:cs="Book Antiqua"/>
          <w:color w:val="000000"/>
        </w:rPr>
        <w:t>5860</w:t>
      </w:r>
      <w:r w:rsidRPr="00E36BE4">
        <w:rPr>
          <w:rFonts w:ascii="Book Antiqua" w:eastAsia="Book Antiqua" w:hAnsi="Book Antiqua" w:cs="Book Antiqua"/>
          <w:color w:val="000000"/>
        </w:rPr>
        <w:t>.htm</w:t>
      </w:r>
    </w:p>
    <w:p w14:paraId="1B79EF17" w14:textId="3D8F74F8" w:rsidR="00A77B3E" w:rsidRPr="00B65E55" w:rsidRDefault="00E36BE4" w:rsidP="00123E31">
      <w:pPr>
        <w:spacing w:line="360" w:lineRule="auto"/>
        <w:jc w:val="both"/>
        <w:rPr>
          <w:rFonts w:ascii="Book Antiqua" w:eastAsia="Book Antiqua" w:hAnsi="Book Antiqua" w:cs="Book Antiqua"/>
          <w:b/>
          <w:color w:val="000000"/>
        </w:rPr>
      </w:pPr>
      <w:r w:rsidRPr="009B6C4B">
        <w:rPr>
          <w:rFonts w:ascii="Book Antiqua" w:eastAsia="Book Antiqua" w:hAnsi="Book Antiqua" w:cs="Book Antiqua"/>
          <w:b/>
          <w:color w:val="000000"/>
        </w:rPr>
        <w:t xml:space="preserve">DOI: </w:t>
      </w:r>
      <w:bookmarkStart w:id="5" w:name="OLE_LINK47"/>
      <w:r w:rsidRPr="00E36BE4">
        <w:rPr>
          <w:rFonts w:ascii="Book Antiqua" w:eastAsia="Book Antiqua" w:hAnsi="Book Antiqua" w:cs="Book Antiqua"/>
          <w:color w:val="000000"/>
        </w:rPr>
        <w:t>https://dx.doi.org/10.12998/wjcc.v9.i21.</w:t>
      </w:r>
      <w:r w:rsidR="009B6C4B" w:rsidRPr="009B6C4B">
        <w:rPr>
          <w:rFonts w:ascii="Book Antiqua" w:eastAsia="Book Antiqua" w:hAnsi="Book Antiqua" w:cs="Book Antiqua"/>
          <w:color w:val="000000"/>
        </w:rPr>
        <w:t>5860</w:t>
      </w:r>
      <w:bookmarkEnd w:id="5"/>
    </w:p>
    <w:p w14:paraId="2FD5F742" w14:textId="77777777" w:rsidR="00A77B3E" w:rsidRPr="00123E31" w:rsidRDefault="00A77B3E" w:rsidP="00123E31">
      <w:pPr>
        <w:spacing w:line="360" w:lineRule="auto"/>
        <w:jc w:val="both"/>
        <w:rPr>
          <w:rFonts w:ascii="Book Antiqua" w:hAnsi="Book Antiqua"/>
        </w:rPr>
      </w:pPr>
    </w:p>
    <w:p w14:paraId="3E7B77C4" w14:textId="3919AAE2"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bCs/>
          <w:color w:val="000000"/>
        </w:rPr>
        <w:t xml:space="preserve">Core Tip: </w:t>
      </w:r>
      <w:r w:rsidRPr="00123E31">
        <w:rPr>
          <w:rFonts w:ascii="Book Antiqua" w:eastAsia="Book Antiqua" w:hAnsi="Book Antiqua" w:cs="Book Antiqua"/>
          <w:color w:val="000000"/>
        </w:rPr>
        <w:t xml:space="preserve">The Surveillance, Epidemiology, and End Results (SEER) program has provided material and data support for evidence-based clinical studies. At present, few studies have concentrated on developing a predictive model for the outcomes of colorectal cancer (CRC) after surgery. We developed a </w:t>
      </w:r>
      <w:proofErr w:type="spellStart"/>
      <w:r w:rsidRPr="00123E31">
        <w:rPr>
          <w:rFonts w:ascii="Book Antiqua" w:eastAsia="Book Antiqua" w:hAnsi="Book Antiqua" w:cs="Book Antiqua"/>
          <w:color w:val="000000"/>
        </w:rPr>
        <w:t>nomogram</w:t>
      </w:r>
      <w:proofErr w:type="spellEnd"/>
      <w:r w:rsidRPr="00123E31">
        <w:rPr>
          <w:rFonts w:ascii="Book Antiqua" w:eastAsia="Book Antiqua" w:hAnsi="Book Antiqua" w:cs="Book Antiqua"/>
          <w:color w:val="000000"/>
        </w:rPr>
        <w:t xml:space="preserve"> to predict the probability of overall survival at different times in patients with CRC based on the SEER database. </w:t>
      </w:r>
      <w:proofErr w:type="gramStart"/>
      <w:r w:rsidRPr="00123E31">
        <w:rPr>
          <w:rFonts w:ascii="Book Antiqua" w:eastAsia="Book Antiqua" w:hAnsi="Book Antiqua" w:cs="Book Antiqua"/>
          <w:color w:val="000000"/>
        </w:rPr>
        <w:t xml:space="preserve">Compared with the N staging from the American Joint Committee on Cancer tumor-node-metastasis classification, the </w:t>
      </w:r>
      <w:proofErr w:type="spellStart"/>
      <w:r w:rsidRPr="00123E31">
        <w:rPr>
          <w:rFonts w:ascii="Book Antiqua" w:eastAsia="Book Antiqua" w:hAnsi="Book Antiqua" w:cs="Book Antiqua"/>
          <w:color w:val="000000"/>
        </w:rPr>
        <w:t>nomogram</w:t>
      </w:r>
      <w:proofErr w:type="spellEnd"/>
      <w:r w:rsidRPr="00123E31">
        <w:rPr>
          <w:rFonts w:ascii="Book Antiqua" w:eastAsia="Book Antiqua" w:hAnsi="Book Antiqua" w:cs="Book Antiqua"/>
          <w:color w:val="000000"/>
        </w:rPr>
        <w:t xml:space="preserve"> incorporating the log odds of positive lymph nodes and tumor deposit in this study showed better sensitivity and specificity.</w:t>
      </w:r>
      <w:proofErr w:type="gramEnd"/>
    </w:p>
    <w:p w14:paraId="21AE7D69" w14:textId="77777777" w:rsidR="00A77B3E" w:rsidRPr="00123E31" w:rsidRDefault="00A77B3E" w:rsidP="00123E31">
      <w:pPr>
        <w:spacing w:line="360" w:lineRule="auto"/>
        <w:jc w:val="both"/>
        <w:rPr>
          <w:rFonts w:ascii="Book Antiqua" w:hAnsi="Book Antiqua"/>
        </w:rPr>
      </w:pPr>
    </w:p>
    <w:p w14:paraId="3E0DEB81" w14:textId="68821803" w:rsidR="00A77B3E" w:rsidRPr="00123E31" w:rsidRDefault="00D462D9" w:rsidP="00123E31">
      <w:pPr>
        <w:spacing w:line="360" w:lineRule="auto"/>
        <w:jc w:val="both"/>
        <w:rPr>
          <w:rFonts w:ascii="Book Antiqua" w:hAnsi="Book Antiqua"/>
        </w:rPr>
      </w:pPr>
      <w:r>
        <w:rPr>
          <w:rFonts w:ascii="Book Antiqua" w:eastAsia="Book Antiqua" w:hAnsi="Book Antiqua" w:cs="Book Antiqua"/>
          <w:b/>
          <w:caps/>
          <w:color w:val="000000"/>
          <w:u w:val="single"/>
        </w:rPr>
        <w:br w:type="page"/>
      </w:r>
      <w:r w:rsidR="00947C26" w:rsidRPr="00123E31">
        <w:rPr>
          <w:rFonts w:ascii="Book Antiqua" w:eastAsia="Book Antiqua" w:hAnsi="Book Antiqua" w:cs="Book Antiqua"/>
          <w:b/>
          <w:caps/>
          <w:color w:val="000000"/>
          <w:u w:val="single"/>
        </w:rPr>
        <w:lastRenderedPageBreak/>
        <w:t>INTRODUCTION</w:t>
      </w:r>
    </w:p>
    <w:p w14:paraId="37107CD8"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 xml:space="preserve">Colorectal cancer (CRC) is a severe threat to human health, and the mortality of CRC ranks second among the causes of cancer death in the United </w:t>
      </w:r>
      <w:proofErr w:type="gramStart"/>
      <w:r w:rsidRPr="00123E31">
        <w:rPr>
          <w:rFonts w:ascii="Book Antiqua" w:eastAsia="Book Antiqua" w:hAnsi="Book Antiqua" w:cs="Book Antiqua"/>
          <w:color w:val="000000"/>
        </w:rPr>
        <w:t>States</w:t>
      </w:r>
      <w:r w:rsidRPr="00123E31">
        <w:rPr>
          <w:rFonts w:ascii="Book Antiqua" w:eastAsia="Book Antiqua" w:hAnsi="Book Antiqua" w:cs="Book Antiqua"/>
          <w:color w:val="000000"/>
          <w:vertAlign w:val="superscript"/>
        </w:rPr>
        <w:t>[</w:t>
      </w:r>
      <w:proofErr w:type="gramEnd"/>
      <w:r w:rsidRPr="00123E31">
        <w:rPr>
          <w:rFonts w:ascii="Book Antiqua" w:eastAsia="Book Antiqua" w:hAnsi="Book Antiqua" w:cs="Book Antiqua"/>
          <w:color w:val="000000"/>
          <w:vertAlign w:val="superscript"/>
        </w:rPr>
        <w:t>1]</w:t>
      </w:r>
      <w:r w:rsidRPr="00123E31">
        <w:rPr>
          <w:rFonts w:ascii="Book Antiqua" w:eastAsia="Book Antiqua" w:hAnsi="Book Antiqua" w:cs="Book Antiqua"/>
          <w:color w:val="000000"/>
        </w:rPr>
        <w:t xml:space="preserve">. In 2018, the global newly diagnosed CRC cases accounted for 10.2% of the total newly diagnosed cancer cases, and mortality from CRC accounted for 9.2% of the total cancer </w:t>
      </w:r>
      <w:proofErr w:type="gramStart"/>
      <w:r w:rsidRPr="00123E31">
        <w:rPr>
          <w:rFonts w:ascii="Book Antiqua" w:eastAsia="Book Antiqua" w:hAnsi="Book Antiqua" w:cs="Book Antiqua"/>
          <w:color w:val="000000"/>
        </w:rPr>
        <w:t>deaths</w:t>
      </w:r>
      <w:r w:rsidRPr="00123E31">
        <w:rPr>
          <w:rFonts w:ascii="Book Antiqua" w:eastAsia="Book Antiqua" w:hAnsi="Book Antiqua" w:cs="Book Antiqua"/>
          <w:color w:val="000000"/>
          <w:vertAlign w:val="superscript"/>
        </w:rPr>
        <w:t>[</w:t>
      </w:r>
      <w:proofErr w:type="gramEnd"/>
      <w:r w:rsidRPr="00123E31">
        <w:rPr>
          <w:rFonts w:ascii="Book Antiqua" w:eastAsia="Book Antiqua" w:hAnsi="Book Antiqua" w:cs="Book Antiqua"/>
          <w:color w:val="000000"/>
          <w:vertAlign w:val="superscript"/>
        </w:rPr>
        <w:t>2]</w:t>
      </w:r>
      <w:r w:rsidRPr="00123E31">
        <w:rPr>
          <w:rFonts w:ascii="Book Antiqua" w:eastAsia="Book Antiqua" w:hAnsi="Book Antiqua" w:cs="Book Antiqua"/>
          <w:color w:val="000000"/>
        </w:rPr>
        <w:t xml:space="preserve">. </w:t>
      </w:r>
    </w:p>
    <w:p w14:paraId="0E92412A" w14:textId="74B69F00" w:rsidR="00A77B3E" w:rsidRPr="00123E31" w:rsidRDefault="00947C26" w:rsidP="00D462D9">
      <w:pPr>
        <w:spacing w:line="360" w:lineRule="auto"/>
        <w:ind w:firstLineChars="200" w:firstLine="480"/>
        <w:jc w:val="both"/>
        <w:rPr>
          <w:rFonts w:ascii="Book Antiqua" w:hAnsi="Book Antiqua"/>
        </w:rPr>
      </w:pPr>
      <w:r w:rsidRPr="00123E31">
        <w:rPr>
          <w:rFonts w:ascii="Book Antiqua" w:eastAsia="Book Antiqua" w:hAnsi="Book Antiqua" w:cs="Book Antiqua"/>
          <w:color w:val="000000"/>
        </w:rPr>
        <w:t xml:space="preserve">The main treatment </w:t>
      </w:r>
      <w:r w:rsidR="00CF7054">
        <w:rPr>
          <w:rFonts w:ascii="Book Antiqua" w:eastAsia="Book Antiqua" w:hAnsi="Book Antiqua" w:cs="Book Antiqua"/>
          <w:color w:val="000000"/>
        </w:rPr>
        <w:t>for</w:t>
      </w:r>
      <w:r w:rsidR="00CF7054" w:rsidRPr="00123E31">
        <w:rPr>
          <w:rFonts w:ascii="Book Antiqua" w:eastAsia="Book Antiqua" w:hAnsi="Book Antiqua" w:cs="Book Antiqua"/>
          <w:color w:val="000000"/>
        </w:rPr>
        <w:t xml:space="preserve"> </w:t>
      </w:r>
      <w:r w:rsidRPr="00123E31">
        <w:rPr>
          <w:rFonts w:ascii="Book Antiqua" w:eastAsia="Book Antiqua" w:hAnsi="Book Antiqua" w:cs="Book Antiqua"/>
          <w:color w:val="000000"/>
        </w:rPr>
        <w:t>CRC is tumor resection. Lymph node (LN) metastasis is one of the most important factors affecting the prognosis of CRC after surgery. Thus, many systems have been proposed to evaluate the LN metastasis conditions.</w:t>
      </w:r>
    </w:p>
    <w:p w14:paraId="1BDAA1CE" w14:textId="0131A524" w:rsidR="00A77B3E" w:rsidRPr="00123E31" w:rsidRDefault="00947C26" w:rsidP="00D462D9">
      <w:pPr>
        <w:spacing w:line="360" w:lineRule="auto"/>
        <w:ind w:firstLineChars="200" w:firstLine="480"/>
        <w:jc w:val="both"/>
        <w:rPr>
          <w:rFonts w:ascii="Book Antiqua" w:hAnsi="Book Antiqua"/>
        </w:rPr>
      </w:pPr>
      <w:r w:rsidRPr="00123E31">
        <w:rPr>
          <w:rFonts w:ascii="Book Antiqua" w:eastAsia="Book Antiqua" w:hAnsi="Book Antiqua" w:cs="Book Antiqua"/>
          <w:color w:val="000000"/>
        </w:rPr>
        <w:t>At present, the most widely accepted LN staging system is the N staging system from the American Joint Committee on Cancer (AJCC) tumor-node-metastasis (TNM) classification, which is based on the absolute number of positive lymph nodes (PLNs). However, the N1c stage is an exception; it is defined as a tumor deposit (TD) without PLNs. According to the 8</w:t>
      </w:r>
      <w:r w:rsidRPr="00123E31">
        <w:rPr>
          <w:rFonts w:ascii="Book Antiqua" w:eastAsia="Book Antiqua" w:hAnsi="Book Antiqua" w:cs="Book Antiqua"/>
          <w:color w:val="000000"/>
          <w:vertAlign w:val="superscript"/>
        </w:rPr>
        <w:t>th</w:t>
      </w:r>
      <w:r w:rsidRPr="00123E31">
        <w:rPr>
          <w:rFonts w:ascii="Book Antiqua" w:eastAsia="Book Antiqua" w:hAnsi="Book Antiqua" w:cs="Book Antiqua"/>
          <w:color w:val="000000"/>
        </w:rPr>
        <w:t xml:space="preserve"> edition of the AJCC TNM classification, N0 is defined as no LN metastasis. N1 is defined as 1-3 regional LN metastases and TD without LN positivity. N2 is defined as more than four regional LN metastases, but the stage of the patients who have LN metastases with and without TD is not distinguished </w:t>
      </w:r>
      <w:proofErr w:type="gramStart"/>
      <w:r w:rsidRPr="00123E31">
        <w:rPr>
          <w:rFonts w:ascii="Book Antiqua" w:eastAsia="Book Antiqua" w:hAnsi="Book Antiqua" w:cs="Book Antiqua"/>
          <w:color w:val="000000"/>
        </w:rPr>
        <w:t>clearly</w:t>
      </w:r>
      <w:r w:rsidRPr="00123E31">
        <w:rPr>
          <w:rFonts w:ascii="Book Antiqua" w:eastAsia="Book Antiqua" w:hAnsi="Book Antiqua" w:cs="Book Antiqua"/>
          <w:color w:val="000000"/>
          <w:vertAlign w:val="superscript"/>
        </w:rPr>
        <w:t>[</w:t>
      </w:r>
      <w:proofErr w:type="gramEnd"/>
      <w:r w:rsidRPr="00123E31">
        <w:rPr>
          <w:rFonts w:ascii="Book Antiqua" w:eastAsia="Book Antiqua" w:hAnsi="Book Antiqua" w:cs="Book Antiqua"/>
          <w:color w:val="000000"/>
          <w:vertAlign w:val="superscript"/>
        </w:rPr>
        <w:t>3]</w:t>
      </w:r>
      <w:r w:rsidRPr="00123E31">
        <w:rPr>
          <w:rFonts w:ascii="Book Antiqua" w:eastAsia="Book Antiqua" w:hAnsi="Book Antiqua" w:cs="Book Antiqua"/>
          <w:color w:val="000000"/>
        </w:rPr>
        <w:t xml:space="preserve">. This N staging system requires at least 12 LNs </w:t>
      </w:r>
      <w:r w:rsidR="00CF7054">
        <w:rPr>
          <w:rFonts w:ascii="Book Antiqua" w:eastAsia="Book Antiqua" w:hAnsi="Book Antiqua" w:cs="Book Antiqua"/>
          <w:color w:val="000000"/>
        </w:rPr>
        <w:t xml:space="preserve">to </w:t>
      </w:r>
      <w:r w:rsidRPr="00123E31">
        <w:rPr>
          <w:rFonts w:ascii="Book Antiqua" w:eastAsia="Book Antiqua" w:hAnsi="Book Antiqua" w:cs="Book Antiqua"/>
          <w:color w:val="000000"/>
        </w:rPr>
        <w:t xml:space="preserve">be excised and examined </w:t>
      </w:r>
      <w:proofErr w:type="spellStart"/>
      <w:r w:rsidRPr="00123E31">
        <w:rPr>
          <w:rFonts w:ascii="Book Antiqua" w:eastAsia="Book Antiqua" w:hAnsi="Book Antiqua" w:cs="Book Antiqua"/>
          <w:color w:val="000000"/>
        </w:rPr>
        <w:t>histopathologically</w:t>
      </w:r>
      <w:proofErr w:type="spellEnd"/>
      <w:r w:rsidRPr="00123E31">
        <w:rPr>
          <w:rFonts w:ascii="Book Antiqua" w:eastAsia="Book Antiqua" w:hAnsi="Book Antiqua" w:cs="Book Antiqua"/>
          <w:color w:val="000000"/>
        </w:rPr>
        <w:t xml:space="preserve"> to obtain a reliable </w:t>
      </w:r>
      <w:proofErr w:type="gramStart"/>
      <w:r w:rsidRPr="00123E31">
        <w:rPr>
          <w:rFonts w:ascii="Book Antiqua" w:eastAsia="Book Antiqua" w:hAnsi="Book Antiqua" w:cs="Book Antiqua"/>
          <w:color w:val="000000"/>
        </w:rPr>
        <w:t>result</w:t>
      </w:r>
      <w:r w:rsidRPr="00123E31">
        <w:rPr>
          <w:rFonts w:ascii="Book Antiqua" w:eastAsia="Book Antiqua" w:hAnsi="Book Antiqua" w:cs="Book Antiqua"/>
          <w:color w:val="000000"/>
          <w:vertAlign w:val="superscript"/>
        </w:rPr>
        <w:t>[</w:t>
      </w:r>
      <w:proofErr w:type="gramEnd"/>
      <w:r w:rsidRPr="00123E31">
        <w:rPr>
          <w:rFonts w:ascii="Book Antiqua" w:eastAsia="Book Antiqua" w:hAnsi="Book Antiqua" w:cs="Book Antiqua"/>
          <w:color w:val="000000"/>
          <w:vertAlign w:val="superscript"/>
        </w:rPr>
        <w:t>4]</w:t>
      </w:r>
      <w:r w:rsidRPr="00123E31">
        <w:rPr>
          <w:rFonts w:ascii="Book Antiqua" w:eastAsia="Book Antiqua" w:hAnsi="Book Antiqua" w:cs="Book Antiqua"/>
          <w:color w:val="000000"/>
        </w:rPr>
        <w:t>, and it is influenced by the number of resected lymph nodes (RLNs), which can cause staging migration.</w:t>
      </w:r>
    </w:p>
    <w:p w14:paraId="2D7E227F" w14:textId="75865096" w:rsidR="00A77B3E" w:rsidRPr="00123E31" w:rsidRDefault="00947C26" w:rsidP="00D462D9">
      <w:pPr>
        <w:spacing w:line="360" w:lineRule="auto"/>
        <w:ind w:firstLineChars="200" w:firstLine="480"/>
        <w:jc w:val="both"/>
        <w:rPr>
          <w:rFonts w:ascii="Book Antiqua" w:hAnsi="Book Antiqua"/>
        </w:rPr>
      </w:pPr>
      <w:r w:rsidRPr="00123E31">
        <w:rPr>
          <w:rFonts w:ascii="Book Antiqua" w:eastAsia="Book Antiqua" w:hAnsi="Book Antiqua" w:cs="Book Antiqua"/>
          <w:color w:val="000000"/>
        </w:rPr>
        <w:t xml:space="preserve">The </w:t>
      </w:r>
      <w:r w:rsidR="00343FCB">
        <w:rPr>
          <w:rFonts w:ascii="Book Antiqua" w:eastAsia="Book Antiqua" w:hAnsi="Book Antiqua" w:cs="Book Antiqua"/>
          <w:color w:val="000000"/>
        </w:rPr>
        <w:t>LN</w:t>
      </w:r>
      <w:r w:rsidRPr="00123E31">
        <w:rPr>
          <w:rFonts w:ascii="Book Antiqua" w:eastAsia="Book Antiqua" w:hAnsi="Book Antiqua" w:cs="Book Antiqua"/>
          <w:color w:val="000000"/>
        </w:rPr>
        <w:t xml:space="preserve"> ratio (LNR) is defined as the ratio of the number of </w:t>
      </w:r>
      <w:r w:rsidR="001D5245" w:rsidRPr="00D05DE0">
        <w:rPr>
          <w:rFonts w:ascii="Book Antiqua" w:hAnsi="Book Antiqua" w:cs="Book Antiqua"/>
          <w:color w:val="000000"/>
          <w:lang w:eastAsia="zh-CN"/>
        </w:rPr>
        <w:t>PLN</w:t>
      </w:r>
      <w:r w:rsidR="001D5245" w:rsidRPr="00D05DE0">
        <w:rPr>
          <w:rFonts w:ascii="Book Antiqua" w:eastAsia="宋体" w:hAnsi="Book Antiqua" w:cs="宋体"/>
          <w:color w:val="000000"/>
          <w:lang w:eastAsia="zh-CN"/>
        </w:rPr>
        <w:t xml:space="preserve">s </w:t>
      </w:r>
      <w:r w:rsidRPr="001D5245">
        <w:rPr>
          <w:rFonts w:ascii="Book Antiqua" w:eastAsia="Book Antiqua" w:hAnsi="Book Antiqua" w:cs="Book Antiqua"/>
          <w:color w:val="000000"/>
        </w:rPr>
        <w:t>to R</w:t>
      </w:r>
      <w:r w:rsidRPr="00123E31">
        <w:rPr>
          <w:rFonts w:ascii="Book Antiqua" w:eastAsia="Book Antiqua" w:hAnsi="Book Antiqua" w:cs="Book Antiqua"/>
          <w:color w:val="000000"/>
        </w:rPr>
        <w:t xml:space="preserve">LNs. Some researchers believe that the LNR has a stronger prognostic impact on patients with colon </w:t>
      </w:r>
      <w:proofErr w:type="gramStart"/>
      <w:r w:rsidRPr="00123E31">
        <w:rPr>
          <w:rFonts w:ascii="Book Antiqua" w:eastAsia="Book Antiqua" w:hAnsi="Book Antiqua" w:cs="Book Antiqua"/>
          <w:color w:val="000000"/>
        </w:rPr>
        <w:t>cancer</w:t>
      </w:r>
      <w:r w:rsidRPr="00123E31">
        <w:rPr>
          <w:rFonts w:ascii="Book Antiqua" w:eastAsia="Book Antiqua" w:hAnsi="Book Antiqua" w:cs="Book Antiqua"/>
          <w:color w:val="000000"/>
          <w:vertAlign w:val="superscript"/>
        </w:rPr>
        <w:t>[</w:t>
      </w:r>
      <w:proofErr w:type="gramEnd"/>
      <w:r w:rsidRPr="00123E31">
        <w:rPr>
          <w:rFonts w:ascii="Book Antiqua" w:eastAsia="Book Antiqua" w:hAnsi="Book Antiqua" w:cs="Book Antiqua"/>
          <w:color w:val="000000"/>
          <w:vertAlign w:val="superscript"/>
        </w:rPr>
        <w:t>5]</w:t>
      </w:r>
      <w:r w:rsidRPr="00123E31">
        <w:rPr>
          <w:rFonts w:ascii="Book Antiqua" w:eastAsia="Book Antiqua" w:hAnsi="Book Antiqua" w:cs="Book Antiqua"/>
          <w:color w:val="000000"/>
        </w:rPr>
        <w:t>, and that it is accurate for predicting the survival of patients with stage II-III rectal adenocarcinoma with limited RLNs</w:t>
      </w:r>
      <w:r w:rsidRPr="00123E31">
        <w:rPr>
          <w:rFonts w:ascii="Book Antiqua" w:eastAsia="Book Antiqua" w:hAnsi="Book Antiqua" w:cs="Book Antiqua"/>
          <w:color w:val="000000"/>
          <w:vertAlign w:val="superscript"/>
        </w:rPr>
        <w:t>[6]</w:t>
      </w:r>
      <w:r w:rsidRPr="00123E31">
        <w:rPr>
          <w:rFonts w:ascii="Book Antiqua" w:eastAsia="Book Antiqua" w:hAnsi="Book Antiqua" w:cs="Book Antiqua"/>
          <w:color w:val="000000"/>
        </w:rPr>
        <w:t xml:space="preserve">. Additionally, the LNR has shown great predictive value in other cancers, such as lung </w:t>
      </w:r>
      <w:proofErr w:type="gramStart"/>
      <w:r w:rsidRPr="00123E31">
        <w:rPr>
          <w:rFonts w:ascii="Book Antiqua" w:eastAsia="Book Antiqua" w:hAnsi="Book Antiqua" w:cs="Book Antiqua"/>
          <w:color w:val="000000"/>
        </w:rPr>
        <w:t>cancer</w:t>
      </w:r>
      <w:r w:rsidRPr="00123E31">
        <w:rPr>
          <w:rFonts w:ascii="Book Antiqua" w:eastAsia="Book Antiqua" w:hAnsi="Book Antiqua" w:cs="Book Antiqua"/>
          <w:color w:val="000000"/>
          <w:vertAlign w:val="superscript"/>
        </w:rPr>
        <w:t>[</w:t>
      </w:r>
      <w:proofErr w:type="gramEnd"/>
      <w:r w:rsidRPr="00123E31">
        <w:rPr>
          <w:rFonts w:ascii="Book Antiqua" w:eastAsia="Book Antiqua" w:hAnsi="Book Antiqua" w:cs="Book Antiqua"/>
          <w:color w:val="000000"/>
          <w:vertAlign w:val="superscript"/>
        </w:rPr>
        <w:t>7]</w:t>
      </w:r>
      <w:r w:rsidRPr="00123E31">
        <w:rPr>
          <w:rFonts w:ascii="Book Antiqua" w:eastAsia="Book Antiqua" w:hAnsi="Book Antiqua" w:cs="Book Antiqua"/>
          <w:color w:val="000000"/>
        </w:rPr>
        <w:t xml:space="preserve"> and gastric cancer</w:t>
      </w:r>
      <w:r w:rsidRPr="00123E31">
        <w:rPr>
          <w:rFonts w:ascii="Book Antiqua" w:eastAsia="Book Antiqua" w:hAnsi="Book Antiqua" w:cs="Book Antiqua"/>
          <w:color w:val="000000"/>
          <w:vertAlign w:val="superscript"/>
        </w:rPr>
        <w:t>[8]</w:t>
      </w:r>
      <w:r w:rsidRPr="00123E31">
        <w:rPr>
          <w:rFonts w:ascii="Book Antiqua" w:eastAsia="Book Antiqua" w:hAnsi="Book Antiqua" w:cs="Book Antiqua"/>
          <w:color w:val="000000"/>
        </w:rPr>
        <w:t xml:space="preserve">. However, when the LNR is near 0 and 1, it cannot accurately evaluate the prognosis of patients with </w:t>
      </w:r>
      <w:proofErr w:type="gramStart"/>
      <w:r w:rsidRPr="00123E31">
        <w:rPr>
          <w:rFonts w:ascii="Book Antiqua" w:eastAsia="Book Antiqua" w:hAnsi="Book Antiqua" w:cs="Book Antiqua"/>
          <w:color w:val="000000"/>
        </w:rPr>
        <w:t>CRC</w:t>
      </w:r>
      <w:r w:rsidRPr="00123E31">
        <w:rPr>
          <w:rFonts w:ascii="Book Antiqua" w:eastAsia="Book Antiqua" w:hAnsi="Book Antiqua" w:cs="Book Antiqua"/>
          <w:color w:val="000000"/>
          <w:vertAlign w:val="superscript"/>
        </w:rPr>
        <w:t>[</w:t>
      </w:r>
      <w:proofErr w:type="gramEnd"/>
      <w:r w:rsidRPr="00123E31">
        <w:rPr>
          <w:rFonts w:ascii="Book Antiqua" w:eastAsia="Book Antiqua" w:hAnsi="Book Antiqua" w:cs="Book Antiqua"/>
          <w:color w:val="000000"/>
          <w:vertAlign w:val="superscript"/>
        </w:rPr>
        <w:t>6]</w:t>
      </w:r>
      <w:r w:rsidRPr="00123E31">
        <w:rPr>
          <w:rFonts w:ascii="Book Antiqua" w:eastAsia="Book Antiqua" w:hAnsi="Book Antiqua" w:cs="Book Antiqua"/>
          <w:color w:val="000000"/>
        </w:rPr>
        <w:t>.</w:t>
      </w:r>
    </w:p>
    <w:p w14:paraId="5AFE20A0" w14:textId="693F7570" w:rsidR="00A77B3E" w:rsidRPr="00123E31" w:rsidRDefault="00947C26" w:rsidP="00D462D9">
      <w:pPr>
        <w:spacing w:line="360" w:lineRule="auto"/>
        <w:ind w:firstLineChars="200" w:firstLine="480"/>
        <w:jc w:val="both"/>
        <w:rPr>
          <w:rFonts w:ascii="Book Antiqua" w:hAnsi="Book Antiqua"/>
        </w:rPr>
      </w:pPr>
      <w:proofErr w:type="gramStart"/>
      <w:r w:rsidRPr="00123E31">
        <w:rPr>
          <w:rFonts w:ascii="Book Antiqua" w:eastAsia="Book Antiqua" w:hAnsi="Book Antiqua" w:cs="Book Antiqua"/>
          <w:color w:val="000000"/>
        </w:rPr>
        <w:t>Log odds of positive lymph nodes (LODDS) is</w:t>
      </w:r>
      <w:proofErr w:type="gramEnd"/>
      <w:r w:rsidRPr="00123E31">
        <w:rPr>
          <w:rFonts w:ascii="Book Antiqua" w:eastAsia="Book Antiqua" w:hAnsi="Book Antiqua" w:cs="Book Antiqua"/>
          <w:color w:val="000000"/>
        </w:rPr>
        <w:t xml:space="preserve"> defined as the logarithm of the ratio between the number of PLNs and the negative LNs after the LNs are examined. Persian </w:t>
      </w:r>
      <w:r w:rsidRPr="00D462D9">
        <w:rPr>
          <w:rFonts w:ascii="Book Antiqua" w:eastAsia="Book Antiqua" w:hAnsi="Book Antiqua" w:cs="Book Antiqua"/>
          <w:i/>
          <w:iCs/>
          <w:color w:val="000000"/>
        </w:rPr>
        <w:lastRenderedPageBreak/>
        <w:t xml:space="preserve">et </w:t>
      </w:r>
      <w:proofErr w:type="gramStart"/>
      <w:r w:rsidRPr="00D462D9">
        <w:rPr>
          <w:rFonts w:ascii="Book Antiqua" w:eastAsia="Book Antiqua" w:hAnsi="Book Antiqua" w:cs="Book Antiqua"/>
          <w:i/>
          <w:iCs/>
          <w:color w:val="000000"/>
        </w:rPr>
        <w:t>al</w:t>
      </w:r>
      <w:r w:rsidR="00D462D9" w:rsidRPr="00123E31">
        <w:rPr>
          <w:rFonts w:ascii="Book Antiqua" w:eastAsia="Book Antiqua" w:hAnsi="Book Antiqua" w:cs="Book Antiqua"/>
          <w:color w:val="000000"/>
          <w:vertAlign w:val="superscript"/>
        </w:rPr>
        <w:t>[</w:t>
      </w:r>
      <w:proofErr w:type="gramEnd"/>
      <w:r w:rsidR="00D462D9" w:rsidRPr="00123E31">
        <w:rPr>
          <w:rFonts w:ascii="Book Antiqua" w:eastAsia="Book Antiqua" w:hAnsi="Book Antiqua" w:cs="Book Antiqua"/>
          <w:color w:val="000000"/>
          <w:vertAlign w:val="superscript"/>
        </w:rPr>
        <w:t>9]</w:t>
      </w:r>
      <w:r w:rsidRPr="00123E31">
        <w:rPr>
          <w:rFonts w:ascii="Book Antiqua" w:eastAsia="Book Antiqua" w:hAnsi="Book Antiqua" w:cs="Book Antiqua"/>
          <w:color w:val="000000"/>
        </w:rPr>
        <w:t xml:space="preserve"> suggested that LODDS had a strong predictive ability for patient prognosis, and it was less influenced by the number of LNs resected and examined</w:t>
      </w:r>
      <w:r w:rsidRPr="00123E31">
        <w:rPr>
          <w:rFonts w:ascii="Book Antiqua" w:eastAsia="Book Antiqua" w:hAnsi="Book Antiqua" w:cs="Book Antiqua"/>
          <w:color w:val="000000"/>
          <w:vertAlign w:val="superscript"/>
        </w:rPr>
        <w:t>[9]</w:t>
      </w:r>
      <w:r w:rsidRPr="00123E31">
        <w:rPr>
          <w:rFonts w:ascii="Book Antiqua" w:eastAsia="Book Antiqua" w:hAnsi="Book Antiqua" w:cs="Book Antiqua"/>
          <w:color w:val="000000"/>
        </w:rPr>
        <w:t xml:space="preserve">. </w:t>
      </w:r>
    </w:p>
    <w:p w14:paraId="623686B2" w14:textId="1CFEB352" w:rsidR="00A77B3E" w:rsidRPr="00123E31" w:rsidRDefault="00947C26" w:rsidP="00D462D9">
      <w:pPr>
        <w:spacing w:line="360" w:lineRule="auto"/>
        <w:ind w:firstLineChars="200" w:firstLine="480"/>
        <w:jc w:val="both"/>
        <w:rPr>
          <w:rFonts w:ascii="Book Antiqua" w:hAnsi="Book Antiqua"/>
        </w:rPr>
      </w:pPr>
      <w:r w:rsidRPr="00123E31">
        <w:rPr>
          <w:rFonts w:ascii="Book Antiqua" w:eastAsia="Book Antiqua" w:hAnsi="Book Antiqua" w:cs="Book Antiqua"/>
          <w:color w:val="000000"/>
        </w:rPr>
        <w:t xml:space="preserve">Another adverse prognostic factor about LN condition for the overall survival (OS) of patients with CRC is TD. TD is defined as a discrete nodule of cancer in the </w:t>
      </w:r>
      <w:proofErr w:type="spellStart"/>
      <w:r w:rsidRPr="00123E31">
        <w:rPr>
          <w:rFonts w:ascii="Book Antiqua" w:eastAsia="Book Antiqua" w:hAnsi="Book Antiqua" w:cs="Book Antiqua"/>
          <w:color w:val="000000"/>
        </w:rPr>
        <w:t>pericolic</w:t>
      </w:r>
      <w:proofErr w:type="spellEnd"/>
      <w:r w:rsidRPr="00123E31">
        <w:rPr>
          <w:rFonts w:ascii="Book Antiqua" w:eastAsia="Book Antiqua" w:hAnsi="Book Antiqua" w:cs="Book Antiqua"/>
          <w:color w:val="000000"/>
        </w:rPr>
        <w:t>/perirectal fat or in the adjacent mesentery (</w:t>
      </w:r>
      <w:proofErr w:type="spellStart"/>
      <w:r w:rsidRPr="00123E31">
        <w:rPr>
          <w:rFonts w:ascii="Book Antiqua" w:eastAsia="Book Antiqua" w:hAnsi="Book Antiqua" w:cs="Book Antiqua"/>
          <w:color w:val="000000"/>
        </w:rPr>
        <w:t>mesocolic</w:t>
      </w:r>
      <w:proofErr w:type="spellEnd"/>
      <w:r w:rsidRPr="00123E31">
        <w:rPr>
          <w:rFonts w:ascii="Book Antiqua" w:eastAsia="Book Antiqua" w:hAnsi="Book Antiqua" w:cs="Book Antiqua"/>
          <w:color w:val="000000"/>
        </w:rPr>
        <w:t xml:space="preserve"> or rectal fat) within the lymph drainage area of the primary carcinoma, without any identifiable LN tissue or any identifiable vascular </w:t>
      </w:r>
      <w:proofErr w:type="gramStart"/>
      <w:r w:rsidRPr="00123E31">
        <w:rPr>
          <w:rFonts w:ascii="Book Antiqua" w:eastAsia="Book Antiqua" w:hAnsi="Book Antiqua" w:cs="Book Antiqua"/>
          <w:color w:val="000000"/>
        </w:rPr>
        <w:t>structure</w:t>
      </w:r>
      <w:r w:rsidRPr="00123E31">
        <w:rPr>
          <w:rFonts w:ascii="Book Antiqua" w:eastAsia="Book Antiqua" w:hAnsi="Book Antiqua" w:cs="Book Antiqua"/>
          <w:color w:val="000000"/>
          <w:vertAlign w:val="superscript"/>
        </w:rPr>
        <w:t>[</w:t>
      </w:r>
      <w:proofErr w:type="gramEnd"/>
      <w:r w:rsidRPr="00123E31">
        <w:rPr>
          <w:rFonts w:ascii="Book Antiqua" w:eastAsia="Book Antiqua" w:hAnsi="Book Antiqua" w:cs="Book Antiqua"/>
          <w:color w:val="000000"/>
          <w:vertAlign w:val="superscript"/>
        </w:rPr>
        <w:t>3]</w:t>
      </w:r>
      <w:r w:rsidRPr="00123E31">
        <w:rPr>
          <w:rFonts w:ascii="Book Antiqua" w:eastAsia="Book Antiqua" w:hAnsi="Book Antiqua" w:cs="Book Antiqua"/>
          <w:color w:val="000000"/>
        </w:rPr>
        <w:t xml:space="preserve">. </w:t>
      </w:r>
      <w:r w:rsidR="00CF7054">
        <w:rPr>
          <w:rFonts w:ascii="Book Antiqua" w:eastAsia="Book Antiqua" w:hAnsi="Book Antiqua" w:cs="Book Antiqua"/>
          <w:color w:val="000000"/>
        </w:rPr>
        <w:t>Therefore</w:t>
      </w:r>
      <w:r w:rsidRPr="00123E31">
        <w:rPr>
          <w:rFonts w:ascii="Book Antiqua" w:eastAsia="Book Antiqua" w:hAnsi="Book Antiqua" w:cs="Book Antiqua"/>
          <w:color w:val="000000"/>
        </w:rPr>
        <w:t>, TD is necessary to act as another factor to evaluate the LN condition of patients with CRC.</w:t>
      </w:r>
    </w:p>
    <w:p w14:paraId="60DA3C12" w14:textId="05C15550" w:rsidR="00A77B3E" w:rsidRPr="00123E31" w:rsidRDefault="00947C26" w:rsidP="00D462D9">
      <w:pPr>
        <w:spacing w:line="360" w:lineRule="auto"/>
        <w:ind w:firstLineChars="200" w:firstLine="480"/>
        <w:jc w:val="both"/>
        <w:rPr>
          <w:rFonts w:ascii="Book Antiqua" w:hAnsi="Book Antiqua"/>
        </w:rPr>
      </w:pPr>
      <w:r w:rsidRPr="00123E31">
        <w:rPr>
          <w:rFonts w:ascii="Book Antiqua" w:eastAsia="Book Antiqua" w:hAnsi="Book Antiqua" w:cs="Book Antiqua"/>
          <w:color w:val="000000"/>
        </w:rPr>
        <w:t xml:space="preserve">In this study, we used Harrell concordance index (C-index), </w:t>
      </w:r>
      <w:proofErr w:type="spellStart"/>
      <w:r w:rsidRPr="00123E31">
        <w:rPr>
          <w:rFonts w:ascii="Book Antiqua" w:eastAsia="Book Antiqua" w:hAnsi="Book Antiqua" w:cs="Book Antiqua"/>
          <w:color w:val="000000"/>
        </w:rPr>
        <w:t>Akaike</w:t>
      </w:r>
      <w:proofErr w:type="spellEnd"/>
      <w:r w:rsidRPr="00123E31">
        <w:rPr>
          <w:rFonts w:ascii="Book Antiqua" w:eastAsia="Book Antiqua" w:hAnsi="Book Antiqua" w:cs="Book Antiqua"/>
          <w:color w:val="000000"/>
        </w:rPr>
        <w:t xml:space="preserve"> information criterion (AIC), and area under the curve (AUC) to identify the most suitable system to evaluate LN metastasis for CRC patients after surgery. Then, we used </w:t>
      </w:r>
      <w:proofErr w:type="spellStart"/>
      <w:r w:rsidRPr="00123E31">
        <w:rPr>
          <w:rFonts w:ascii="Book Antiqua" w:eastAsia="Book Antiqua" w:hAnsi="Book Antiqua" w:cs="Book Antiqua"/>
          <w:color w:val="000000"/>
        </w:rPr>
        <w:t>univariate</w:t>
      </w:r>
      <w:proofErr w:type="spellEnd"/>
      <w:r w:rsidRPr="00123E31">
        <w:rPr>
          <w:rFonts w:ascii="Book Antiqua" w:eastAsia="Book Antiqua" w:hAnsi="Book Antiqua" w:cs="Book Antiqua"/>
          <w:color w:val="000000"/>
        </w:rPr>
        <w:t xml:space="preserve"> and multivariate </w:t>
      </w:r>
      <w:r w:rsidR="00CF7054" w:rsidRPr="00123E31">
        <w:rPr>
          <w:rFonts w:ascii="Book Antiqua" w:eastAsia="Book Antiqua" w:hAnsi="Book Antiqua" w:cs="Book Antiqua"/>
          <w:color w:val="000000"/>
        </w:rPr>
        <w:t>analys</w:t>
      </w:r>
      <w:r w:rsidR="00CF7054">
        <w:rPr>
          <w:rFonts w:ascii="Book Antiqua" w:eastAsia="Book Antiqua" w:hAnsi="Book Antiqua" w:cs="Book Antiqua"/>
          <w:color w:val="000000"/>
        </w:rPr>
        <w:t>e</w:t>
      </w:r>
      <w:r w:rsidR="00CF7054" w:rsidRPr="00123E31">
        <w:rPr>
          <w:rFonts w:ascii="Book Antiqua" w:eastAsia="Book Antiqua" w:hAnsi="Book Antiqua" w:cs="Book Antiqua"/>
          <w:color w:val="000000"/>
        </w:rPr>
        <w:t xml:space="preserve">s </w:t>
      </w:r>
      <w:r w:rsidRPr="00123E31">
        <w:rPr>
          <w:rFonts w:ascii="Book Antiqua" w:eastAsia="Book Antiqua" w:hAnsi="Book Antiqua" w:cs="Book Antiqua"/>
          <w:color w:val="000000"/>
        </w:rPr>
        <w:t xml:space="preserve">to choose the potential risk factors for CRC, and we developed a </w:t>
      </w:r>
      <w:proofErr w:type="spellStart"/>
      <w:r w:rsidRPr="00123E31">
        <w:rPr>
          <w:rFonts w:ascii="Book Antiqua" w:eastAsia="Book Antiqua" w:hAnsi="Book Antiqua" w:cs="Book Antiqua"/>
          <w:color w:val="000000"/>
        </w:rPr>
        <w:t>nomogram</w:t>
      </w:r>
      <w:proofErr w:type="spellEnd"/>
      <w:r w:rsidRPr="00123E31">
        <w:rPr>
          <w:rFonts w:ascii="Book Antiqua" w:eastAsia="Book Antiqua" w:hAnsi="Book Antiqua" w:cs="Book Antiqua"/>
          <w:color w:val="000000"/>
        </w:rPr>
        <w:t xml:space="preserve"> with these risk factors. We assessed the predictive efficacy of the final model and tested it against the validation set. Finally, we compared the </w:t>
      </w:r>
      <w:proofErr w:type="spellStart"/>
      <w:r w:rsidRPr="00123E31">
        <w:rPr>
          <w:rFonts w:ascii="Book Antiqua" w:eastAsia="Book Antiqua" w:hAnsi="Book Antiqua" w:cs="Book Antiqua"/>
          <w:color w:val="000000"/>
        </w:rPr>
        <w:t>nomogram</w:t>
      </w:r>
      <w:r w:rsidR="00C5228C">
        <w:rPr>
          <w:rFonts w:ascii="Book Antiqua" w:hAnsi="Book Antiqua" w:cs="Book Antiqua" w:hint="eastAsia"/>
          <w:color w:val="000000"/>
          <w:lang w:eastAsia="zh-CN"/>
        </w:rPr>
        <w:t>s</w:t>
      </w:r>
      <w:proofErr w:type="spellEnd"/>
      <w:r w:rsidRPr="00123E31">
        <w:rPr>
          <w:rFonts w:ascii="Book Antiqua" w:eastAsia="Book Antiqua" w:hAnsi="Book Antiqua" w:cs="Book Antiqua"/>
          <w:color w:val="000000"/>
        </w:rPr>
        <w:t xml:space="preserve"> with the N stage </w:t>
      </w:r>
      <w:r w:rsidR="00C5228C" w:rsidRPr="00C5228C">
        <w:rPr>
          <w:rFonts w:ascii="Book Antiqua" w:eastAsia="Book Antiqua" w:hAnsi="Book Antiqua" w:cs="Book Antiqua"/>
          <w:color w:val="000000"/>
        </w:rPr>
        <w:t xml:space="preserve">alone and with the TD and LODDS instead </w:t>
      </w:r>
      <w:r w:rsidRPr="00123E31">
        <w:rPr>
          <w:rFonts w:ascii="Book Antiqua" w:eastAsia="Book Antiqua" w:hAnsi="Book Antiqua" w:cs="Book Antiqua"/>
          <w:color w:val="000000"/>
        </w:rPr>
        <w:t>through the likelihood ratio test.</w:t>
      </w:r>
    </w:p>
    <w:p w14:paraId="2F3F5D79" w14:textId="77777777" w:rsidR="00A77B3E" w:rsidRPr="00123E31" w:rsidRDefault="00A77B3E" w:rsidP="00C5228C">
      <w:pPr>
        <w:spacing w:line="360" w:lineRule="auto"/>
        <w:jc w:val="both"/>
        <w:rPr>
          <w:rFonts w:ascii="Book Antiqua" w:hAnsi="Book Antiqua" w:hint="eastAsia"/>
          <w:lang w:eastAsia="zh-CN"/>
        </w:rPr>
      </w:pPr>
    </w:p>
    <w:p w14:paraId="2CF1CA1E"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caps/>
          <w:color w:val="000000"/>
          <w:u w:val="single"/>
        </w:rPr>
        <w:t>MATERIALS AND METHODS</w:t>
      </w:r>
    </w:p>
    <w:p w14:paraId="52E3AE99"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bCs/>
          <w:i/>
          <w:iCs/>
          <w:color w:val="000000"/>
        </w:rPr>
        <w:t>Data source and eligibility criteria</w:t>
      </w:r>
    </w:p>
    <w:p w14:paraId="03AE0B49" w14:textId="6DD25131"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 xml:space="preserve">We collected CRC cases from the Surveillance, Epidemiology, and End Results (SEER) database of the American Cancer Institute </w:t>
      </w:r>
      <w:r w:rsidRPr="00AB74E7">
        <w:rPr>
          <w:rFonts w:ascii="Book Antiqua" w:eastAsia="Book Antiqua" w:hAnsi="Book Antiqua" w:cs="Book Antiqua"/>
          <w:color w:val="000000"/>
        </w:rPr>
        <w:t>(http://seer.cancer.gov/</w:t>
      </w:r>
      <w:r w:rsidRPr="00123E31">
        <w:rPr>
          <w:rFonts w:ascii="Book Antiqua" w:eastAsia="Book Antiqua" w:hAnsi="Book Antiqua" w:cs="Book Antiqua"/>
          <w:color w:val="000000"/>
        </w:rPr>
        <w:t xml:space="preserve">). The inclusion criteria </w:t>
      </w:r>
      <w:r w:rsidR="00CF7054">
        <w:rPr>
          <w:rFonts w:ascii="Book Antiqua" w:eastAsia="Book Antiqua" w:hAnsi="Book Antiqua" w:cs="Book Antiqua"/>
          <w:color w:val="000000"/>
        </w:rPr>
        <w:t>were</w:t>
      </w:r>
      <w:r w:rsidR="00CF7054" w:rsidRPr="00123E31">
        <w:rPr>
          <w:rFonts w:ascii="Book Antiqua" w:eastAsia="Book Antiqua" w:hAnsi="Book Antiqua" w:cs="Book Antiqua"/>
          <w:color w:val="000000"/>
        </w:rPr>
        <w:t xml:space="preserve"> </w:t>
      </w:r>
      <w:r w:rsidRPr="00123E31">
        <w:rPr>
          <w:rFonts w:ascii="Book Antiqua" w:eastAsia="Book Antiqua" w:hAnsi="Book Antiqua" w:cs="Book Antiqua"/>
          <w:color w:val="000000"/>
        </w:rPr>
        <w:t xml:space="preserve">all patients who were </w:t>
      </w:r>
      <w:proofErr w:type="spellStart"/>
      <w:r w:rsidRPr="00123E31">
        <w:rPr>
          <w:rFonts w:ascii="Book Antiqua" w:eastAsia="Book Antiqua" w:hAnsi="Book Antiqua" w:cs="Book Antiqua"/>
          <w:color w:val="000000"/>
        </w:rPr>
        <w:t>histopathologically</w:t>
      </w:r>
      <w:proofErr w:type="spellEnd"/>
      <w:r w:rsidRPr="00123E31">
        <w:rPr>
          <w:rFonts w:ascii="Book Antiqua" w:eastAsia="Book Antiqua" w:hAnsi="Book Antiqua" w:cs="Book Antiqua"/>
          <w:color w:val="000000"/>
        </w:rPr>
        <w:t xml:space="preserve"> diagnosed with CRC from 2010 to 2015 and underwent tumor resection surgery. The exclusion criteria include</w:t>
      </w:r>
      <w:r w:rsidR="00CF7054">
        <w:rPr>
          <w:rFonts w:ascii="Book Antiqua" w:eastAsia="Book Antiqua" w:hAnsi="Book Antiqua" w:cs="Book Antiqua"/>
          <w:color w:val="000000"/>
        </w:rPr>
        <w:t>d</w:t>
      </w:r>
      <w:r w:rsidRPr="00123E31">
        <w:rPr>
          <w:rFonts w:ascii="Book Antiqua" w:eastAsia="Book Antiqua" w:hAnsi="Book Antiqua" w:cs="Book Antiqua"/>
          <w:color w:val="000000"/>
        </w:rPr>
        <w:t>: (</w:t>
      </w:r>
      <w:r w:rsidR="00D462D9">
        <w:rPr>
          <w:rFonts w:ascii="Book Antiqua" w:eastAsia="Book Antiqua" w:hAnsi="Book Antiqua" w:cs="Book Antiqua"/>
          <w:color w:val="000000"/>
        </w:rPr>
        <w:t>1</w:t>
      </w:r>
      <w:r w:rsidRPr="00123E31">
        <w:rPr>
          <w:rFonts w:ascii="Book Antiqua" w:eastAsia="Book Antiqua" w:hAnsi="Book Antiqua" w:cs="Book Antiqua"/>
          <w:color w:val="000000"/>
        </w:rPr>
        <w:t xml:space="preserve">) </w:t>
      </w:r>
      <w:r w:rsidR="00D462D9">
        <w:rPr>
          <w:rFonts w:ascii="Book Antiqua" w:eastAsia="Book Antiqua" w:hAnsi="Book Antiqua" w:cs="Book Antiqua"/>
          <w:color w:val="000000"/>
        </w:rPr>
        <w:t>U</w:t>
      </w:r>
      <w:r w:rsidRPr="00123E31">
        <w:rPr>
          <w:rFonts w:ascii="Book Antiqua" w:eastAsia="Book Antiqua" w:hAnsi="Book Antiqua" w:cs="Book Antiqua"/>
          <w:color w:val="000000"/>
        </w:rPr>
        <w:t>nknown age at diagnosis; (</w:t>
      </w:r>
      <w:r w:rsidR="00D462D9">
        <w:rPr>
          <w:rFonts w:ascii="Book Antiqua" w:eastAsia="Book Antiqua" w:hAnsi="Book Antiqua" w:cs="Book Antiqua"/>
          <w:color w:val="000000"/>
        </w:rPr>
        <w:t>2</w:t>
      </w:r>
      <w:r w:rsidRPr="00123E31">
        <w:rPr>
          <w:rFonts w:ascii="Book Antiqua" w:eastAsia="Book Antiqua" w:hAnsi="Book Antiqua" w:cs="Book Antiqua"/>
          <w:color w:val="000000"/>
        </w:rPr>
        <w:t xml:space="preserve">) </w:t>
      </w:r>
      <w:r w:rsidR="00420D23">
        <w:rPr>
          <w:rFonts w:ascii="Book Antiqua" w:hAnsi="Book Antiqua" w:cs="Book Antiqua" w:hint="eastAsia"/>
          <w:color w:val="000000"/>
          <w:lang w:eastAsia="zh-CN"/>
        </w:rPr>
        <w:t>U</w:t>
      </w:r>
      <w:r w:rsidR="00CF7054" w:rsidRPr="00123E31">
        <w:rPr>
          <w:rFonts w:ascii="Book Antiqua" w:eastAsia="Book Antiqua" w:hAnsi="Book Antiqua" w:cs="Book Antiqua"/>
          <w:color w:val="000000"/>
        </w:rPr>
        <w:t xml:space="preserve">nknown </w:t>
      </w:r>
      <w:r w:rsidRPr="00123E31">
        <w:rPr>
          <w:rFonts w:ascii="Book Antiqua" w:eastAsia="Book Antiqua" w:hAnsi="Book Antiqua" w:cs="Book Antiqua"/>
          <w:color w:val="000000"/>
        </w:rPr>
        <w:t xml:space="preserve">race (according to the SEER database, we divided the race into </w:t>
      </w:r>
      <w:r w:rsidR="00CF7054">
        <w:rPr>
          <w:rFonts w:ascii="Book Antiqua" w:eastAsia="Book Antiqua" w:hAnsi="Book Antiqua" w:cs="Book Antiqua"/>
          <w:color w:val="000000"/>
        </w:rPr>
        <w:t>three</w:t>
      </w:r>
      <w:r w:rsidR="00CF7054" w:rsidRPr="00123E31">
        <w:rPr>
          <w:rFonts w:ascii="Book Antiqua" w:eastAsia="Book Antiqua" w:hAnsi="Book Antiqua" w:cs="Book Antiqua"/>
          <w:color w:val="000000"/>
        </w:rPr>
        <w:t xml:space="preserve"> </w:t>
      </w:r>
      <w:r w:rsidRPr="00123E31">
        <w:rPr>
          <w:rFonts w:ascii="Book Antiqua" w:eastAsia="Book Antiqua" w:hAnsi="Book Antiqua" w:cs="Book Antiqua"/>
          <w:color w:val="000000"/>
        </w:rPr>
        <w:t>classifications, white, black</w:t>
      </w:r>
      <w:r w:rsidR="00CF7054">
        <w:rPr>
          <w:rFonts w:ascii="Book Antiqua" w:hAnsi="Book Antiqua" w:cs="Book Antiqua" w:hint="eastAsia"/>
          <w:color w:val="000000"/>
          <w:lang w:eastAsia="zh-CN"/>
        </w:rPr>
        <w:t>,</w:t>
      </w:r>
      <w:r w:rsidRPr="00123E31">
        <w:rPr>
          <w:rFonts w:ascii="Book Antiqua" w:eastAsia="Book Antiqua" w:hAnsi="Book Antiqua" w:cs="Book Antiqua"/>
          <w:color w:val="000000"/>
        </w:rPr>
        <w:t xml:space="preserve"> and other; and the American Indian/Alaska Native and Asian/Pacific Islander </w:t>
      </w:r>
      <w:r w:rsidR="00CF7054">
        <w:rPr>
          <w:rFonts w:ascii="Book Antiqua" w:eastAsia="Book Antiqua" w:hAnsi="Book Antiqua" w:cs="Book Antiqua"/>
          <w:color w:val="000000"/>
        </w:rPr>
        <w:t>were</w:t>
      </w:r>
      <w:r w:rsidR="00CF7054" w:rsidRPr="00123E31">
        <w:rPr>
          <w:rFonts w:ascii="Book Antiqua" w:eastAsia="Book Antiqua" w:hAnsi="Book Antiqua" w:cs="Book Antiqua"/>
          <w:color w:val="000000"/>
        </w:rPr>
        <w:t xml:space="preserve"> </w:t>
      </w:r>
      <w:r w:rsidRPr="00123E31">
        <w:rPr>
          <w:rFonts w:ascii="Book Antiqua" w:eastAsia="Book Antiqua" w:hAnsi="Book Antiqua" w:cs="Book Antiqua"/>
          <w:color w:val="000000"/>
        </w:rPr>
        <w:t>included in the other group); (</w:t>
      </w:r>
      <w:r w:rsidR="00D462D9">
        <w:rPr>
          <w:rFonts w:ascii="Book Antiqua" w:eastAsia="Book Antiqua" w:hAnsi="Book Antiqua" w:cs="Book Antiqua"/>
          <w:color w:val="000000"/>
        </w:rPr>
        <w:t>3</w:t>
      </w:r>
      <w:r w:rsidRPr="00123E31">
        <w:rPr>
          <w:rFonts w:ascii="Book Antiqua" w:eastAsia="Book Antiqua" w:hAnsi="Book Antiqua" w:cs="Book Antiqua"/>
          <w:color w:val="000000"/>
        </w:rPr>
        <w:t xml:space="preserve">) </w:t>
      </w:r>
      <w:r w:rsidR="00420D23">
        <w:rPr>
          <w:rFonts w:ascii="Book Antiqua" w:hAnsi="Book Antiqua" w:cs="Book Antiqua" w:hint="eastAsia"/>
          <w:color w:val="000000"/>
          <w:lang w:eastAsia="zh-CN"/>
        </w:rPr>
        <w:t>U</w:t>
      </w:r>
      <w:r w:rsidR="00CF7054" w:rsidRPr="00123E31">
        <w:rPr>
          <w:rFonts w:ascii="Book Antiqua" w:eastAsia="Book Antiqua" w:hAnsi="Book Antiqua" w:cs="Book Antiqua"/>
          <w:color w:val="000000"/>
        </w:rPr>
        <w:t xml:space="preserve">ncertain </w:t>
      </w:r>
      <w:r w:rsidRPr="00123E31">
        <w:rPr>
          <w:rFonts w:ascii="Book Antiqua" w:eastAsia="Book Antiqua" w:hAnsi="Book Antiqua" w:cs="Book Antiqua"/>
          <w:color w:val="000000"/>
        </w:rPr>
        <w:t>pathological grade or stage; (</w:t>
      </w:r>
      <w:r w:rsidR="00D462D9">
        <w:rPr>
          <w:rFonts w:ascii="Book Antiqua" w:eastAsia="Book Antiqua" w:hAnsi="Book Antiqua" w:cs="Book Antiqua"/>
          <w:color w:val="000000"/>
        </w:rPr>
        <w:t>4</w:t>
      </w:r>
      <w:r w:rsidRPr="00123E31">
        <w:rPr>
          <w:rFonts w:ascii="Book Antiqua" w:eastAsia="Book Antiqua" w:hAnsi="Book Antiqua" w:cs="Book Antiqua"/>
          <w:color w:val="000000"/>
        </w:rPr>
        <w:t xml:space="preserve">) </w:t>
      </w:r>
      <w:r w:rsidR="00420D23">
        <w:rPr>
          <w:rFonts w:ascii="Book Antiqua" w:hAnsi="Book Antiqua" w:cs="Book Antiqua" w:hint="eastAsia"/>
          <w:color w:val="000000"/>
          <w:lang w:eastAsia="zh-CN"/>
        </w:rPr>
        <w:t>U</w:t>
      </w:r>
      <w:r w:rsidR="00CF7054" w:rsidRPr="00123E31">
        <w:rPr>
          <w:rFonts w:ascii="Book Antiqua" w:eastAsia="Book Antiqua" w:hAnsi="Book Antiqua" w:cs="Book Antiqua"/>
          <w:color w:val="000000"/>
        </w:rPr>
        <w:t xml:space="preserve">ncertain </w:t>
      </w:r>
      <w:r w:rsidRPr="00123E31">
        <w:rPr>
          <w:rFonts w:ascii="Book Antiqua" w:eastAsia="Book Antiqua" w:hAnsi="Book Antiqua" w:cs="Book Antiqua"/>
          <w:color w:val="000000"/>
        </w:rPr>
        <w:t>TNM stage information; (</w:t>
      </w:r>
      <w:r w:rsidR="00D462D9">
        <w:rPr>
          <w:rFonts w:ascii="Book Antiqua" w:eastAsia="Book Antiqua" w:hAnsi="Book Antiqua" w:cs="Book Antiqua"/>
          <w:color w:val="000000"/>
        </w:rPr>
        <w:t>5</w:t>
      </w:r>
      <w:r w:rsidRPr="00123E31">
        <w:rPr>
          <w:rFonts w:ascii="Book Antiqua" w:eastAsia="Book Antiqua" w:hAnsi="Book Antiqua" w:cs="Book Antiqua"/>
          <w:color w:val="000000"/>
        </w:rPr>
        <w:t xml:space="preserve">) </w:t>
      </w:r>
      <w:r w:rsidR="00420D23">
        <w:rPr>
          <w:rFonts w:ascii="Book Antiqua" w:hAnsi="Book Antiqua" w:cs="Book Antiqua" w:hint="eastAsia"/>
          <w:color w:val="000000"/>
          <w:lang w:eastAsia="zh-CN"/>
        </w:rPr>
        <w:t>U</w:t>
      </w:r>
      <w:r w:rsidRPr="00123E31">
        <w:rPr>
          <w:rFonts w:ascii="Book Antiqua" w:eastAsia="Book Antiqua" w:hAnsi="Book Antiqua" w:cs="Book Antiqua"/>
          <w:color w:val="000000"/>
        </w:rPr>
        <w:t>nknown tumor size; (</w:t>
      </w:r>
      <w:r w:rsidR="00D462D9">
        <w:rPr>
          <w:rFonts w:ascii="Book Antiqua" w:eastAsia="Book Antiqua" w:hAnsi="Book Antiqua" w:cs="Book Antiqua"/>
          <w:color w:val="000000"/>
        </w:rPr>
        <w:t>6</w:t>
      </w:r>
      <w:r w:rsidRPr="00123E31">
        <w:rPr>
          <w:rFonts w:ascii="Book Antiqua" w:eastAsia="Book Antiqua" w:hAnsi="Book Antiqua" w:cs="Book Antiqua"/>
          <w:color w:val="000000"/>
        </w:rPr>
        <w:t xml:space="preserve">) </w:t>
      </w:r>
      <w:r w:rsidR="00420D23">
        <w:rPr>
          <w:rFonts w:ascii="Book Antiqua" w:hAnsi="Book Antiqua" w:cs="Book Antiqua" w:hint="eastAsia"/>
          <w:color w:val="000000"/>
          <w:lang w:eastAsia="zh-CN"/>
        </w:rPr>
        <w:t>U</w:t>
      </w:r>
      <w:r w:rsidR="00CF7054" w:rsidRPr="00123E31">
        <w:rPr>
          <w:rFonts w:ascii="Book Antiqua" w:eastAsia="Book Antiqua" w:hAnsi="Book Antiqua" w:cs="Book Antiqua"/>
          <w:color w:val="000000"/>
        </w:rPr>
        <w:t xml:space="preserve">nknown </w:t>
      </w:r>
      <w:r w:rsidRPr="00123E31">
        <w:rPr>
          <w:rFonts w:ascii="Book Antiqua" w:eastAsia="Book Antiqua" w:hAnsi="Book Antiqua" w:cs="Book Antiqua"/>
          <w:color w:val="000000"/>
        </w:rPr>
        <w:t>extent of LN resection; (</w:t>
      </w:r>
      <w:r w:rsidR="00D462D9">
        <w:rPr>
          <w:rFonts w:ascii="Book Antiqua" w:eastAsia="Book Antiqua" w:hAnsi="Book Antiqua" w:cs="Book Antiqua"/>
          <w:color w:val="000000"/>
        </w:rPr>
        <w:t>7</w:t>
      </w:r>
      <w:r w:rsidRPr="00123E31">
        <w:rPr>
          <w:rFonts w:ascii="Book Antiqua" w:eastAsia="Book Antiqua" w:hAnsi="Book Antiqua" w:cs="Book Antiqua"/>
          <w:color w:val="000000"/>
        </w:rPr>
        <w:t xml:space="preserve">) </w:t>
      </w:r>
      <w:r w:rsidR="00420D23">
        <w:rPr>
          <w:rFonts w:ascii="Book Antiqua" w:hAnsi="Book Antiqua" w:cs="Book Antiqua" w:hint="eastAsia"/>
          <w:color w:val="000000"/>
          <w:lang w:eastAsia="zh-CN"/>
        </w:rPr>
        <w:t>U</w:t>
      </w:r>
      <w:r w:rsidR="00CF7054" w:rsidRPr="00123E31">
        <w:rPr>
          <w:rFonts w:ascii="Book Antiqua" w:eastAsia="Book Antiqua" w:hAnsi="Book Antiqua" w:cs="Book Antiqua"/>
          <w:color w:val="000000"/>
        </w:rPr>
        <w:t xml:space="preserve">ndetermined </w:t>
      </w:r>
      <w:proofErr w:type="spellStart"/>
      <w:r w:rsidRPr="00123E31">
        <w:rPr>
          <w:rFonts w:ascii="Book Antiqua" w:eastAsia="Book Antiqua" w:hAnsi="Book Antiqua" w:cs="Book Antiqua"/>
          <w:color w:val="000000"/>
        </w:rPr>
        <w:t>carcinoembryonic</w:t>
      </w:r>
      <w:proofErr w:type="spellEnd"/>
      <w:r w:rsidRPr="00123E31">
        <w:rPr>
          <w:rFonts w:ascii="Book Antiqua" w:eastAsia="Book Antiqua" w:hAnsi="Book Antiqua" w:cs="Book Antiqua"/>
          <w:color w:val="000000"/>
        </w:rPr>
        <w:t xml:space="preserve"> antigen (CEA) condition; and (</w:t>
      </w:r>
      <w:r w:rsidR="00D462D9">
        <w:rPr>
          <w:rFonts w:ascii="Book Antiqua" w:eastAsia="Book Antiqua" w:hAnsi="Book Antiqua" w:cs="Book Antiqua"/>
          <w:color w:val="000000"/>
        </w:rPr>
        <w:t>8</w:t>
      </w:r>
      <w:r w:rsidRPr="00123E31">
        <w:rPr>
          <w:rFonts w:ascii="Book Antiqua" w:eastAsia="Book Antiqua" w:hAnsi="Book Antiqua" w:cs="Book Antiqua"/>
          <w:color w:val="000000"/>
        </w:rPr>
        <w:t xml:space="preserve">) </w:t>
      </w:r>
      <w:r w:rsidR="00420D23">
        <w:rPr>
          <w:rFonts w:ascii="Book Antiqua" w:hAnsi="Book Antiqua" w:cs="Book Antiqua" w:hint="eastAsia"/>
          <w:color w:val="000000"/>
          <w:lang w:eastAsia="zh-CN"/>
        </w:rPr>
        <w:t>U</w:t>
      </w:r>
      <w:r w:rsidR="00CF7054" w:rsidRPr="00123E31">
        <w:rPr>
          <w:rFonts w:ascii="Book Antiqua" w:eastAsia="Book Antiqua" w:hAnsi="Book Antiqua" w:cs="Book Antiqua"/>
          <w:color w:val="000000"/>
        </w:rPr>
        <w:t xml:space="preserve">ncertain </w:t>
      </w:r>
      <w:r w:rsidRPr="00123E31">
        <w:rPr>
          <w:rFonts w:ascii="Book Antiqua" w:eastAsia="Book Antiqua" w:hAnsi="Book Antiqua" w:cs="Book Antiqua"/>
          <w:color w:val="000000"/>
        </w:rPr>
        <w:t xml:space="preserve">TD condition. Finally, a </w:t>
      </w:r>
      <w:r w:rsidRPr="00123E31">
        <w:rPr>
          <w:rFonts w:ascii="Book Antiqua" w:eastAsia="Book Antiqua" w:hAnsi="Book Antiqua" w:cs="Book Antiqua"/>
          <w:color w:val="000000"/>
        </w:rPr>
        <w:lastRenderedPageBreak/>
        <w:t>total of 3139 patients were included in the study. The patients were randomly divided into a training cohort and a validation cohort using R software.</w:t>
      </w:r>
    </w:p>
    <w:p w14:paraId="46F3B1FB" w14:textId="77777777" w:rsidR="00A77B3E" w:rsidRPr="00123E31" w:rsidRDefault="00A77B3E" w:rsidP="00123E31">
      <w:pPr>
        <w:spacing w:line="360" w:lineRule="auto"/>
        <w:jc w:val="both"/>
        <w:rPr>
          <w:rFonts w:ascii="Book Antiqua" w:hAnsi="Book Antiqua"/>
        </w:rPr>
      </w:pPr>
    </w:p>
    <w:p w14:paraId="0DFFC872"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bCs/>
          <w:i/>
          <w:iCs/>
          <w:color w:val="000000"/>
        </w:rPr>
        <w:t>Statistical analysis</w:t>
      </w:r>
    </w:p>
    <w:p w14:paraId="28B98439" w14:textId="768F39F9"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 xml:space="preserve">Categorical variables and continuous variables were compared by chi-square and </w:t>
      </w:r>
      <w:r w:rsidRPr="00AB74E7">
        <w:rPr>
          <w:rFonts w:ascii="Book Antiqua" w:eastAsia="Book Antiqua" w:hAnsi="Book Antiqua" w:cs="Book Antiqua"/>
          <w:i/>
          <w:iCs/>
          <w:color w:val="000000"/>
        </w:rPr>
        <w:t>t</w:t>
      </w:r>
      <w:r w:rsidRPr="00123E31">
        <w:rPr>
          <w:rFonts w:ascii="Book Antiqua" w:eastAsia="Book Antiqua" w:hAnsi="Book Antiqua" w:cs="Book Antiqua"/>
          <w:color w:val="000000"/>
        </w:rPr>
        <w:t xml:space="preserve">-tests, respectively. The optimal cutoff values of the LODDS and LNR were calculated </w:t>
      </w:r>
      <w:r w:rsidR="00CF7054">
        <w:rPr>
          <w:rFonts w:ascii="Book Antiqua" w:eastAsia="Book Antiqua" w:hAnsi="Book Antiqua" w:cs="Book Antiqua"/>
          <w:color w:val="000000"/>
        </w:rPr>
        <w:t>with</w:t>
      </w:r>
      <w:r w:rsidR="00CF7054" w:rsidRPr="00123E31">
        <w:rPr>
          <w:rFonts w:ascii="Book Antiqua" w:eastAsia="Book Antiqua" w:hAnsi="Book Antiqua" w:cs="Book Antiqua"/>
          <w:color w:val="000000"/>
        </w:rPr>
        <w:t xml:space="preserve"> </w:t>
      </w:r>
      <w:proofErr w:type="spellStart"/>
      <w:r w:rsidRPr="00123E31">
        <w:rPr>
          <w:rFonts w:ascii="Book Antiqua" w:eastAsia="Book Antiqua" w:hAnsi="Book Antiqua" w:cs="Book Antiqua"/>
          <w:color w:val="000000"/>
        </w:rPr>
        <w:t>maxstat</w:t>
      </w:r>
      <w:proofErr w:type="spellEnd"/>
      <w:r w:rsidRPr="00123E31">
        <w:rPr>
          <w:rFonts w:ascii="Book Antiqua" w:eastAsia="Book Antiqua" w:hAnsi="Book Antiqua" w:cs="Book Antiqua"/>
          <w:color w:val="000000"/>
        </w:rPr>
        <w:t xml:space="preserve"> function </w:t>
      </w:r>
      <w:r w:rsidR="00CF7054" w:rsidRPr="00123E31">
        <w:rPr>
          <w:rFonts w:ascii="Book Antiqua" w:eastAsia="Book Antiqua" w:hAnsi="Book Antiqua" w:cs="Book Antiqua"/>
          <w:color w:val="000000"/>
        </w:rPr>
        <w:t xml:space="preserve">in R </w:t>
      </w:r>
      <w:r w:rsidRPr="00123E31">
        <w:rPr>
          <w:rFonts w:ascii="Book Antiqua" w:eastAsia="Book Antiqua" w:hAnsi="Book Antiqua" w:cs="Book Antiqua"/>
          <w:color w:val="000000"/>
        </w:rPr>
        <w:t xml:space="preserve">in the training set. </w:t>
      </w:r>
      <w:proofErr w:type="spellStart"/>
      <w:r w:rsidRPr="00123E31">
        <w:rPr>
          <w:rFonts w:ascii="Book Antiqua" w:eastAsia="Book Antiqua" w:hAnsi="Book Antiqua" w:cs="Book Antiqua"/>
          <w:color w:val="000000"/>
        </w:rPr>
        <w:t>Univariate</w:t>
      </w:r>
      <w:proofErr w:type="spellEnd"/>
      <w:r w:rsidRPr="00123E31">
        <w:rPr>
          <w:rFonts w:ascii="Book Antiqua" w:eastAsia="Book Antiqua" w:hAnsi="Book Antiqua" w:cs="Book Antiqua"/>
          <w:color w:val="000000"/>
        </w:rPr>
        <w:t xml:space="preserve"> and multivariate statistical analyses were used for filtering out the possible hazards of CRC. The risk factors with </w:t>
      </w:r>
      <w:r w:rsidRPr="00D462D9">
        <w:rPr>
          <w:rFonts w:ascii="Book Antiqua" w:eastAsia="Book Antiqua" w:hAnsi="Book Antiqua" w:cs="Book Antiqua"/>
          <w:i/>
          <w:iCs/>
          <w:color w:val="000000"/>
        </w:rPr>
        <w:t>P</w:t>
      </w:r>
      <w:r w:rsidR="00D462D9">
        <w:rPr>
          <w:rFonts w:ascii="Book Antiqua" w:eastAsia="Book Antiqua" w:hAnsi="Book Antiqua" w:cs="Book Antiqua"/>
          <w:color w:val="000000"/>
        </w:rPr>
        <w:t xml:space="preserve"> </w:t>
      </w:r>
      <w:r w:rsidRPr="00123E31">
        <w:rPr>
          <w:rFonts w:ascii="Book Antiqua" w:eastAsia="Book Antiqua" w:hAnsi="Book Antiqua" w:cs="Book Antiqua"/>
          <w:color w:val="000000"/>
        </w:rPr>
        <w:t>&lt;</w:t>
      </w:r>
      <w:r w:rsidR="00D462D9">
        <w:rPr>
          <w:rFonts w:ascii="Book Antiqua" w:eastAsia="Book Antiqua" w:hAnsi="Book Antiqua" w:cs="Book Antiqua"/>
          <w:color w:val="000000"/>
        </w:rPr>
        <w:t xml:space="preserve"> </w:t>
      </w:r>
      <w:r w:rsidRPr="00123E31">
        <w:rPr>
          <w:rFonts w:ascii="Book Antiqua" w:eastAsia="Book Antiqua" w:hAnsi="Book Antiqua" w:cs="Book Antiqua"/>
          <w:color w:val="000000"/>
        </w:rPr>
        <w:t xml:space="preserve">0.05 after </w:t>
      </w:r>
      <w:proofErr w:type="spellStart"/>
      <w:r w:rsidRPr="00123E31">
        <w:rPr>
          <w:rFonts w:ascii="Book Antiqua" w:eastAsia="Book Antiqua" w:hAnsi="Book Antiqua" w:cs="Book Antiqua"/>
          <w:color w:val="000000"/>
        </w:rPr>
        <w:t>univariate</w:t>
      </w:r>
      <w:proofErr w:type="spellEnd"/>
      <w:r w:rsidRPr="00123E31">
        <w:rPr>
          <w:rFonts w:ascii="Book Antiqua" w:eastAsia="Book Antiqua" w:hAnsi="Book Antiqua" w:cs="Book Antiqua"/>
          <w:color w:val="000000"/>
        </w:rPr>
        <w:t xml:space="preserve"> analysis </w:t>
      </w:r>
      <w:r w:rsidR="00CF7054">
        <w:rPr>
          <w:rFonts w:ascii="Book Antiqua" w:eastAsia="Book Antiqua" w:hAnsi="Book Antiqua" w:cs="Book Antiqua"/>
          <w:color w:val="000000"/>
        </w:rPr>
        <w:t>were</w:t>
      </w:r>
      <w:r w:rsidR="00CF7054" w:rsidRPr="00123E31">
        <w:rPr>
          <w:rFonts w:ascii="Book Antiqua" w:eastAsia="Book Antiqua" w:hAnsi="Book Antiqua" w:cs="Book Antiqua"/>
          <w:color w:val="000000"/>
        </w:rPr>
        <w:t xml:space="preserve"> </w:t>
      </w:r>
      <w:r w:rsidRPr="00123E31">
        <w:rPr>
          <w:rFonts w:ascii="Book Antiqua" w:eastAsia="Book Antiqua" w:hAnsi="Book Antiqua" w:cs="Book Antiqua"/>
          <w:color w:val="000000"/>
        </w:rPr>
        <w:t>included into multivariate analysis. The C-index and AIC were calculated to assess the predictive efficacy of the LODDS, LNR</w:t>
      </w:r>
      <w:r w:rsidR="00CF7054">
        <w:rPr>
          <w:rFonts w:ascii="Book Antiqua" w:eastAsia="Book Antiqua" w:hAnsi="Book Antiqua" w:cs="Book Antiqua"/>
          <w:color w:val="000000"/>
        </w:rPr>
        <w:t>,</w:t>
      </w:r>
      <w:r w:rsidRPr="00123E31">
        <w:rPr>
          <w:rFonts w:ascii="Book Antiqua" w:eastAsia="Book Antiqua" w:hAnsi="Book Antiqua" w:cs="Book Antiqua"/>
          <w:color w:val="000000"/>
        </w:rPr>
        <w:t xml:space="preserve"> and N stage for LN metastasis condition. The receiver operating characteristic (ROC) curve and AUC were used to assess the accuracy of the N stage, LODDS</w:t>
      </w:r>
      <w:r w:rsidR="00CF7054">
        <w:rPr>
          <w:rFonts w:ascii="Book Antiqua" w:eastAsia="Book Antiqua" w:hAnsi="Book Antiqua" w:cs="Book Antiqua"/>
          <w:color w:val="000000"/>
        </w:rPr>
        <w:t>,</w:t>
      </w:r>
      <w:r w:rsidRPr="00123E31">
        <w:rPr>
          <w:rFonts w:ascii="Book Antiqua" w:eastAsia="Book Antiqua" w:hAnsi="Book Antiqua" w:cs="Book Antiqua"/>
          <w:color w:val="000000"/>
        </w:rPr>
        <w:t xml:space="preserve"> and LNR for the OS of CRC patients 1, 3</w:t>
      </w:r>
      <w:r w:rsidR="00CF7054">
        <w:rPr>
          <w:rFonts w:ascii="Book Antiqua" w:eastAsia="Book Antiqua" w:hAnsi="Book Antiqua" w:cs="Book Antiqua"/>
          <w:color w:val="000000"/>
        </w:rPr>
        <w:t>,</w:t>
      </w:r>
      <w:r w:rsidRPr="00123E31">
        <w:rPr>
          <w:rFonts w:ascii="Book Antiqua" w:eastAsia="Book Antiqua" w:hAnsi="Book Antiqua" w:cs="Book Antiqua"/>
          <w:color w:val="000000"/>
        </w:rPr>
        <w:t xml:space="preserve"> and 5 years after surgery. The accuracy of the </w:t>
      </w:r>
      <w:proofErr w:type="spellStart"/>
      <w:r w:rsidRPr="00123E31">
        <w:rPr>
          <w:rFonts w:ascii="Book Antiqua" w:eastAsia="Book Antiqua" w:hAnsi="Book Antiqua" w:cs="Book Antiqua"/>
          <w:color w:val="000000"/>
        </w:rPr>
        <w:t>nomogram</w:t>
      </w:r>
      <w:proofErr w:type="spellEnd"/>
      <w:r w:rsidRPr="00123E31">
        <w:rPr>
          <w:rFonts w:ascii="Book Antiqua" w:eastAsia="Book Antiqua" w:hAnsi="Book Antiqua" w:cs="Book Antiqua"/>
          <w:color w:val="000000"/>
        </w:rPr>
        <w:t xml:space="preserve"> was analyzed by the C-index and AUC. A calibration curve was built to illustrate the consistency between the prediction by the </w:t>
      </w:r>
      <w:proofErr w:type="spellStart"/>
      <w:r w:rsidRPr="00123E31">
        <w:rPr>
          <w:rFonts w:ascii="Book Antiqua" w:eastAsia="Book Antiqua" w:hAnsi="Book Antiqua" w:cs="Book Antiqua"/>
          <w:color w:val="000000"/>
        </w:rPr>
        <w:t>nomogram</w:t>
      </w:r>
      <w:proofErr w:type="spellEnd"/>
      <w:r w:rsidRPr="00123E31">
        <w:rPr>
          <w:rFonts w:ascii="Book Antiqua" w:eastAsia="Book Antiqua" w:hAnsi="Book Antiqua" w:cs="Book Antiqua"/>
          <w:color w:val="000000"/>
        </w:rPr>
        <w:t xml:space="preserve"> and the actual condition for OS at 1, 3, and 5 years after surgery. Likelihood ratio tests were used to compare the final </w:t>
      </w:r>
      <w:proofErr w:type="spellStart"/>
      <w:r w:rsidRPr="00123E31">
        <w:rPr>
          <w:rFonts w:ascii="Book Antiqua" w:eastAsia="Book Antiqua" w:hAnsi="Book Antiqua" w:cs="Book Antiqua"/>
          <w:color w:val="000000"/>
        </w:rPr>
        <w:t>nomogram</w:t>
      </w:r>
      <w:proofErr w:type="spellEnd"/>
      <w:r w:rsidRPr="00123E31">
        <w:rPr>
          <w:rFonts w:ascii="Book Antiqua" w:eastAsia="Book Antiqua" w:hAnsi="Book Antiqua" w:cs="Book Antiqua"/>
          <w:color w:val="000000"/>
        </w:rPr>
        <w:t xml:space="preserve"> and the </w:t>
      </w:r>
      <w:proofErr w:type="spellStart"/>
      <w:r w:rsidRPr="00123E31">
        <w:rPr>
          <w:rFonts w:ascii="Book Antiqua" w:eastAsia="Book Antiqua" w:hAnsi="Book Antiqua" w:cs="Book Antiqua"/>
          <w:color w:val="000000"/>
        </w:rPr>
        <w:t>nomogram</w:t>
      </w:r>
      <w:proofErr w:type="spellEnd"/>
      <w:r w:rsidRPr="00123E31">
        <w:rPr>
          <w:rFonts w:ascii="Book Antiqua" w:eastAsia="Book Antiqua" w:hAnsi="Book Antiqua" w:cs="Book Antiqua"/>
          <w:color w:val="000000"/>
        </w:rPr>
        <w:t xml:space="preserve"> with N stage only to evaluate LN metastasis. All statistical analyses were performed with R software in version 4.0.3 using 0.05 as the boundary of statistical significance.</w:t>
      </w:r>
    </w:p>
    <w:p w14:paraId="70124B22" w14:textId="77777777" w:rsidR="00A77B3E" w:rsidRPr="00123E31" w:rsidRDefault="00A77B3E" w:rsidP="00123E31">
      <w:pPr>
        <w:spacing w:line="360" w:lineRule="auto"/>
        <w:jc w:val="both"/>
        <w:rPr>
          <w:rFonts w:ascii="Book Antiqua" w:hAnsi="Book Antiqua"/>
        </w:rPr>
      </w:pPr>
    </w:p>
    <w:p w14:paraId="08D93BAF"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bCs/>
          <w:i/>
          <w:iCs/>
          <w:color w:val="000000"/>
        </w:rPr>
        <w:t>LNR system</w:t>
      </w:r>
    </w:p>
    <w:p w14:paraId="10D36472"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LNR was defined as the ratio between the PLNs and the total number of retrieved LNs. We grouped the LNR by its optimal cutoff value.</w:t>
      </w:r>
    </w:p>
    <w:p w14:paraId="18C121EA" w14:textId="77777777" w:rsidR="00A77B3E" w:rsidRPr="00123E31" w:rsidRDefault="00A77B3E" w:rsidP="00123E31">
      <w:pPr>
        <w:spacing w:line="360" w:lineRule="auto"/>
        <w:jc w:val="both"/>
        <w:rPr>
          <w:rFonts w:ascii="Book Antiqua" w:hAnsi="Book Antiqua"/>
        </w:rPr>
      </w:pPr>
    </w:p>
    <w:p w14:paraId="443EBFD6"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bCs/>
          <w:i/>
          <w:iCs/>
          <w:color w:val="000000"/>
        </w:rPr>
        <w:t>LODDS system</w:t>
      </w:r>
    </w:p>
    <w:p w14:paraId="36524691" w14:textId="6FAFED74"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 xml:space="preserve">The formula of LODDS was log </w:t>
      </w:r>
      <w:r w:rsidR="00D462D9">
        <w:rPr>
          <w:rFonts w:ascii="Book Antiqua" w:eastAsia="Book Antiqua" w:hAnsi="Book Antiqua" w:cs="Book Antiqua"/>
          <w:color w:val="000000"/>
        </w:rPr>
        <w:t>[</w:t>
      </w:r>
      <w:r w:rsidRPr="00123E31">
        <w:rPr>
          <w:rFonts w:ascii="Book Antiqua" w:eastAsia="Book Antiqua" w:hAnsi="Book Antiqua" w:cs="Book Antiqua"/>
          <w:color w:val="000000"/>
        </w:rPr>
        <w:t>(the number of PLNs +</w:t>
      </w:r>
      <w:r w:rsidR="00AB74E7">
        <w:rPr>
          <w:rFonts w:ascii="Book Antiqua" w:eastAsia="Book Antiqua" w:hAnsi="Book Antiqua" w:cs="Book Antiqua"/>
          <w:color w:val="000000"/>
        </w:rPr>
        <w:t xml:space="preserve"> </w:t>
      </w:r>
      <w:r w:rsidRPr="00123E31">
        <w:rPr>
          <w:rFonts w:ascii="Book Antiqua" w:eastAsia="Book Antiqua" w:hAnsi="Book Antiqua" w:cs="Book Antiqua"/>
          <w:color w:val="000000"/>
        </w:rPr>
        <w:t>0.05)</w:t>
      </w:r>
      <w:proofErr w:type="gramStart"/>
      <w:r w:rsidRPr="00123E31">
        <w:rPr>
          <w:rFonts w:ascii="Book Antiqua" w:eastAsia="Book Antiqua" w:hAnsi="Book Antiqua" w:cs="Book Antiqua"/>
          <w:color w:val="000000"/>
        </w:rPr>
        <w:t>/(</w:t>
      </w:r>
      <w:proofErr w:type="gramEnd"/>
      <w:r w:rsidRPr="00123E31">
        <w:rPr>
          <w:rFonts w:ascii="Book Antiqua" w:eastAsia="Book Antiqua" w:hAnsi="Book Antiqua" w:cs="Book Antiqua"/>
          <w:color w:val="000000"/>
        </w:rPr>
        <w:t>the number of negative nodes +</w:t>
      </w:r>
      <w:r w:rsidR="00AB74E7">
        <w:rPr>
          <w:rFonts w:ascii="Book Antiqua" w:eastAsia="Book Antiqua" w:hAnsi="Book Antiqua" w:cs="Book Antiqua"/>
          <w:color w:val="000000"/>
        </w:rPr>
        <w:t xml:space="preserve"> </w:t>
      </w:r>
      <w:r w:rsidRPr="00123E31">
        <w:rPr>
          <w:rFonts w:ascii="Book Antiqua" w:eastAsia="Book Antiqua" w:hAnsi="Book Antiqua" w:cs="Book Antiqua"/>
          <w:color w:val="000000"/>
        </w:rPr>
        <w:t>0.05)</w:t>
      </w:r>
      <w:r w:rsidR="00D462D9">
        <w:rPr>
          <w:rFonts w:ascii="Book Antiqua" w:eastAsia="Book Antiqua" w:hAnsi="Book Antiqua" w:cs="Book Antiqua"/>
          <w:color w:val="000000"/>
        </w:rPr>
        <w:t>]</w:t>
      </w:r>
      <w:r w:rsidRPr="00123E31">
        <w:rPr>
          <w:rFonts w:ascii="Book Antiqua" w:eastAsia="Book Antiqua" w:hAnsi="Book Antiqua" w:cs="Book Antiqua"/>
          <w:color w:val="000000"/>
        </w:rPr>
        <w:t xml:space="preserve">. In our study, LODDS was grouped into </w:t>
      </w:r>
      <w:r w:rsidR="00CF7054">
        <w:rPr>
          <w:rFonts w:ascii="Book Antiqua" w:eastAsia="Book Antiqua" w:hAnsi="Book Antiqua" w:cs="Book Antiqua"/>
          <w:color w:val="000000"/>
        </w:rPr>
        <w:t>two</w:t>
      </w:r>
      <w:r w:rsidR="00CF7054" w:rsidRPr="00123E31">
        <w:rPr>
          <w:rFonts w:ascii="Book Antiqua" w:eastAsia="Book Antiqua" w:hAnsi="Book Antiqua" w:cs="Book Antiqua"/>
          <w:color w:val="000000"/>
        </w:rPr>
        <w:t xml:space="preserve"> </w:t>
      </w:r>
      <w:r w:rsidRPr="00123E31">
        <w:rPr>
          <w:rFonts w:ascii="Book Antiqua" w:eastAsia="Book Antiqua" w:hAnsi="Book Antiqua" w:cs="Book Antiqua"/>
          <w:color w:val="000000"/>
        </w:rPr>
        <w:t>groups by its optimal cutoff value.</w:t>
      </w:r>
    </w:p>
    <w:p w14:paraId="0D69E9A4" w14:textId="77777777" w:rsidR="00A77B3E" w:rsidRPr="00123E31" w:rsidRDefault="00A77B3E" w:rsidP="00123E31">
      <w:pPr>
        <w:spacing w:line="360" w:lineRule="auto"/>
        <w:jc w:val="both"/>
        <w:rPr>
          <w:rFonts w:ascii="Book Antiqua" w:hAnsi="Book Antiqua"/>
        </w:rPr>
      </w:pPr>
    </w:p>
    <w:p w14:paraId="3334FE90"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caps/>
          <w:color w:val="000000"/>
          <w:u w:val="single"/>
        </w:rPr>
        <w:lastRenderedPageBreak/>
        <w:t>RESULTS</w:t>
      </w:r>
    </w:p>
    <w:p w14:paraId="1316A6D1"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bCs/>
          <w:i/>
          <w:iCs/>
          <w:color w:val="000000"/>
        </w:rPr>
        <w:t>Patient characteristics</w:t>
      </w:r>
    </w:p>
    <w:p w14:paraId="670A64DC" w14:textId="1B54825C"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For this research, a total of 3139 patients were included and randomly divided into the training set (</w:t>
      </w:r>
      <w:r w:rsidRPr="00123E31">
        <w:rPr>
          <w:rFonts w:ascii="Book Antiqua" w:eastAsia="Book Antiqua" w:hAnsi="Book Antiqua" w:cs="Book Antiqua"/>
          <w:i/>
          <w:iCs/>
          <w:color w:val="000000"/>
        </w:rPr>
        <w:t>n</w:t>
      </w:r>
      <w:r w:rsidRPr="00123E31">
        <w:rPr>
          <w:rFonts w:ascii="Book Antiqua" w:eastAsia="Book Antiqua" w:hAnsi="Book Antiqua" w:cs="Book Antiqua"/>
          <w:color w:val="000000"/>
        </w:rPr>
        <w:t xml:space="preserve"> = 2092, 66.7%) and validation set (</w:t>
      </w:r>
      <w:r w:rsidRPr="00123E31">
        <w:rPr>
          <w:rFonts w:ascii="Book Antiqua" w:eastAsia="Book Antiqua" w:hAnsi="Book Antiqua" w:cs="Book Antiqua"/>
          <w:i/>
          <w:iCs/>
          <w:color w:val="000000"/>
        </w:rPr>
        <w:t>n</w:t>
      </w:r>
      <w:r w:rsidRPr="00123E31">
        <w:rPr>
          <w:rFonts w:ascii="Book Antiqua" w:eastAsia="Book Antiqua" w:hAnsi="Book Antiqua" w:cs="Book Antiqua"/>
          <w:color w:val="000000"/>
        </w:rPr>
        <w:t xml:space="preserve"> = 1047, 33.3%). The detailed clinical data are listed in Table 1. There was no significant difference in age at diagnosis, race, N stage, M stage, serum CEA level, TD, grade, tumor size, LNR, LODDS, PLN</w:t>
      </w:r>
      <w:r w:rsidR="00CF7054">
        <w:rPr>
          <w:rFonts w:ascii="Book Antiqua" w:eastAsia="Book Antiqua" w:hAnsi="Book Antiqua" w:cs="Book Antiqua"/>
          <w:color w:val="000000"/>
        </w:rPr>
        <w:t>,</w:t>
      </w:r>
      <w:r w:rsidRPr="00123E31">
        <w:rPr>
          <w:rFonts w:ascii="Book Antiqua" w:eastAsia="Book Antiqua" w:hAnsi="Book Antiqua" w:cs="Book Antiqua"/>
          <w:color w:val="000000"/>
        </w:rPr>
        <w:t xml:space="preserve"> or RLN between the training set and validation set (</w:t>
      </w:r>
      <w:r w:rsidRPr="00D462D9">
        <w:rPr>
          <w:rFonts w:ascii="Book Antiqua" w:eastAsia="Book Antiqua" w:hAnsi="Book Antiqua" w:cs="Book Antiqua"/>
          <w:i/>
          <w:iCs/>
          <w:color w:val="000000"/>
        </w:rPr>
        <w:t>P</w:t>
      </w:r>
      <w:r w:rsidR="00D462D9">
        <w:rPr>
          <w:rFonts w:ascii="Book Antiqua" w:eastAsia="Book Antiqua" w:hAnsi="Book Antiqua" w:cs="Book Antiqua"/>
          <w:color w:val="000000"/>
        </w:rPr>
        <w:t xml:space="preserve"> </w:t>
      </w:r>
      <w:r w:rsidRPr="00123E31">
        <w:rPr>
          <w:rFonts w:ascii="Book Antiqua" w:eastAsia="Book Antiqua" w:hAnsi="Book Antiqua" w:cs="Book Antiqua"/>
          <w:color w:val="000000"/>
        </w:rPr>
        <w:t>&lt;</w:t>
      </w:r>
      <w:r w:rsidR="00D462D9">
        <w:rPr>
          <w:rFonts w:ascii="Book Antiqua" w:eastAsia="Book Antiqua" w:hAnsi="Book Antiqua" w:cs="Book Antiqua"/>
          <w:color w:val="000000"/>
        </w:rPr>
        <w:t xml:space="preserve"> </w:t>
      </w:r>
      <w:r w:rsidRPr="00123E31">
        <w:rPr>
          <w:rFonts w:ascii="Book Antiqua" w:eastAsia="Book Antiqua" w:hAnsi="Book Antiqua" w:cs="Book Antiqua"/>
          <w:color w:val="000000"/>
        </w:rPr>
        <w:t>0.05).</w:t>
      </w:r>
    </w:p>
    <w:p w14:paraId="14CC29F6" w14:textId="77777777" w:rsidR="00A77B3E" w:rsidRPr="00123E31" w:rsidRDefault="00A77B3E" w:rsidP="00123E31">
      <w:pPr>
        <w:spacing w:line="360" w:lineRule="auto"/>
        <w:jc w:val="both"/>
        <w:rPr>
          <w:rFonts w:ascii="Book Antiqua" w:hAnsi="Book Antiqua"/>
        </w:rPr>
      </w:pPr>
    </w:p>
    <w:p w14:paraId="77727444"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bCs/>
          <w:i/>
          <w:iCs/>
          <w:color w:val="000000"/>
        </w:rPr>
        <w:t>Optimal cutoff value of LODDS and LNR</w:t>
      </w:r>
    </w:p>
    <w:p w14:paraId="7CE353DA" w14:textId="4B357FD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 xml:space="preserve">We divided the LODDS and LNR into two groups based on their optimal cutoff values calculated </w:t>
      </w:r>
      <w:r w:rsidR="00CF7054">
        <w:rPr>
          <w:rFonts w:ascii="Book Antiqua" w:eastAsia="Book Antiqua" w:hAnsi="Book Antiqua" w:cs="Book Antiqua"/>
          <w:color w:val="000000"/>
        </w:rPr>
        <w:t>with</w:t>
      </w:r>
      <w:r w:rsidR="00CF7054" w:rsidRPr="00123E31">
        <w:rPr>
          <w:rFonts w:ascii="Book Antiqua" w:eastAsia="Book Antiqua" w:hAnsi="Book Antiqua" w:cs="Book Antiqua"/>
          <w:color w:val="000000"/>
        </w:rPr>
        <w:t xml:space="preserve"> </w:t>
      </w:r>
      <w:r w:rsidRPr="00123E31">
        <w:rPr>
          <w:rFonts w:ascii="Book Antiqua" w:eastAsia="Book Antiqua" w:hAnsi="Book Antiqua" w:cs="Book Antiqua"/>
          <w:color w:val="000000"/>
        </w:rPr>
        <w:t xml:space="preserve">the </w:t>
      </w:r>
      <w:proofErr w:type="spellStart"/>
      <w:r w:rsidRPr="00123E31">
        <w:rPr>
          <w:rFonts w:ascii="Book Antiqua" w:eastAsia="Book Antiqua" w:hAnsi="Book Antiqua" w:cs="Book Antiqua"/>
          <w:color w:val="000000"/>
        </w:rPr>
        <w:t>maxstat</w:t>
      </w:r>
      <w:proofErr w:type="spellEnd"/>
      <w:r w:rsidRPr="00123E31">
        <w:rPr>
          <w:rFonts w:ascii="Book Antiqua" w:eastAsia="Book Antiqua" w:hAnsi="Book Antiqua" w:cs="Book Antiqua"/>
          <w:color w:val="000000"/>
        </w:rPr>
        <w:t xml:space="preserve"> function in R. The optimal cutoff values of LODDS and LNR were -0.6504 and 0.1795, respectively.</w:t>
      </w:r>
    </w:p>
    <w:p w14:paraId="3814DBD7" w14:textId="77777777" w:rsidR="00A77B3E" w:rsidRPr="00123E31" w:rsidRDefault="00A77B3E" w:rsidP="00123E31">
      <w:pPr>
        <w:spacing w:line="360" w:lineRule="auto"/>
        <w:jc w:val="both"/>
        <w:rPr>
          <w:rFonts w:ascii="Book Antiqua" w:hAnsi="Book Antiqua"/>
        </w:rPr>
      </w:pPr>
    </w:p>
    <w:p w14:paraId="13429482" w14:textId="5E7628F4"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bCs/>
          <w:i/>
          <w:iCs/>
          <w:color w:val="000000"/>
        </w:rPr>
        <w:t xml:space="preserve">Independent </w:t>
      </w:r>
      <w:r w:rsidR="004C6025">
        <w:rPr>
          <w:rFonts w:ascii="Book Antiqua" w:eastAsia="Book Antiqua" w:hAnsi="Book Antiqua" w:cs="Book Antiqua"/>
          <w:b/>
          <w:bCs/>
          <w:i/>
          <w:iCs/>
          <w:color w:val="000000"/>
        </w:rPr>
        <w:t>p</w:t>
      </w:r>
      <w:r w:rsidRPr="00123E31">
        <w:rPr>
          <w:rFonts w:ascii="Book Antiqua" w:eastAsia="Book Antiqua" w:hAnsi="Book Antiqua" w:cs="Book Antiqua"/>
          <w:b/>
          <w:bCs/>
          <w:i/>
          <w:iCs/>
          <w:color w:val="000000"/>
        </w:rPr>
        <w:t xml:space="preserve">rognostic </w:t>
      </w:r>
      <w:r w:rsidR="004C6025">
        <w:rPr>
          <w:rFonts w:ascii="Book Antiqua" w:eastAsia="Book Antiqua" w:hAnsi="Book Antiqua" w:cs="Book Antiqua"/>
          <w:b/>
          <w:bCs/>
          <w:i/>
          <w:iCs/>
          <w:color w:val="000000"/>
        </w:rPr>
        <w:t>f</w:t>
      </w:r>
      <w:r w:rsidRPr="00123E31">
        <w:rPr>
          <w:rFonts w:ascii="Book Antiqua" w:eastAsia="Book Antiqua" w:hAnsi="Book Antiqua" w:cs="Book Antiqua"/>
          <w:b/>
          <w:bCs/>
          <w:i/>
          <w:iCs/>
          <w:color w:val="000000"/>
        </w:rPr>
        <w:t xml:space="preserve">actors </w:t>
      </w:r>
      <w:r w:rsidR="00CF7054">
        <w:rPr>
          <w:rFonts w:ascii="Book Antiqua" w:eastAsia="Book Antiqua" w:hAnsi="Book Antiqua" w:cs="Book Antiqua"/>
          <w:b/>
          <w:bCs/>
          <w:i/>
          <w:iCs/>
          <w:color w:val="000000"/>
        </w:rPr>
        <w:t>for</w:t>
      </w:r>
      <w:r w:rsidR="00CF7054" w:rsidRPr="00123E31">
        <w:rPr>
          <w:rFonts w:ascii="Book Antiqua" w:eastAsia="Book Antiqua" w:hAnsi="Book Antiqua" w:cs="Book Antiqua"/>
          <w:b/>
          <w:bCs/>
          <w:i/>
          <w:iCs/>
          <w:color w:val="000000"/>
        </w:rPr>
        <w:t xml:space="preserve"> </w:t>
      </w:r>
      <w:r w:rsidRPr="00123E31">
        <w:rPr>
          <w:rFonts w:ascii="Book Antiqua" w:eastAsia="Book Antiqua" w:hAnsi="Book Antiqua" w:cs="Book Antiqua"/>
          <w:b/>
          <w:bCs/>
          <w:i/>
          <w:iCs/>
          <w:color w:val="000000"/>
        </w:rPr>
        <w:t>OS</w:t>
      </w:r>
    </w:p>
    <w:p w14:paraId="7C480B0D" w14:textId="3881CC06" w:rsidR="00A77B3E" w:rsidRPr="00123E31" w:rsidRDefault="00947C26" w:rsidP="00123E31">
      <w:pPr>
        <w:spacing w:line="360" w:lineRule="auto"/>
        <w:jc w:val="both"/>
        <w:rPr>
          <w:rFonts w:ascii="Book Antiqua" w:hAnsi="Book Antiqua"/>
        </w:rPr>
      </w:pPr>
      <w:proofErr w:type="spellStart"/>
      <w:r w:rsidRPr="00123E31">
        <w:rPr>
          <w:rFonts w:ascii="Book Antiqua" w:eastAsia="Book Antiqua" w:hAnsi="Book Antiqua" w:cs="Book Antiqua"/>
          <w:color w:val="000000"/>
        </w:rPr>
        <w:t>Univariate</w:t>
      </w:r>
      <w:proofErr w:type="spellEnd"/>
      <w:r w:rsidRPr="00123E31">
        <w:rPr>
          <w:rFonts w:ascii="Book Antiqua" w:eastAsia="Book Antiqua" w:hAnsi="Book Antiqua" w:cs="Book Antiqua"/>
          <w:color w:val="000000"/>
        </w:rPr>
        <w:t xml:space="preserve"> analysis indicated that </w:t>
      </w:r>
      <w:proofErr w:type="gramStart"/>
      <w:r w:rsidRPr="00123E31">
        <w:rPr>
          <w:rFonts w:ascii="Book Antiqua" w:eastAsia="Book Antiqua" w:hAnsi="Book Antiqua" w:cs="Book Antiqua"/>
          <w:color w:val="000000"/>
        </w:rPr>
        <w:t>sex,</w:t>
      </w:r>
      <w:proofErr w:type="gramEnd"/>
      <w:r w:rsidRPr="00123E31">
        <w:rPr>
          <w:rFonts w:ascii="Book Antiqua" w:eastAsia="Book Antiqua" w:hAnsi="Book Antiqua" w:cs="Book Antiqua"/>
          <w:color w:val="000000"/>
        </w:rPr>
        <w:t xml:space="preserve"> race, T stage, N stage, grade, LODDS, LNR, M stage, tumor size, age, serum CEA level, and TD were all related to OS (Table 2, </w:t>
      </w:r>
      <w:r w:rsidRPr="004C6025">
        <w:rPr>
          <w:rFonts w:ascii="Book Antiqua" w:eastAsia="Book Antiqua" w:hAnsi="Book Antiqua" w:cs="Book Antiqua"/>
          <w:i/>
          <w:iCs/>
          <w:color w:val="000000"/>
        </w:rPr>
        <w:t>P</w:t>
      </w:r>
      <w:r w:rsidR="004C6025">
        <w:rPr>
          <w:rFonts w:ascii="Book Antiqua" w:eastAsia="Book Antiqua" w:hAnsi="Book Antiqua" w:cs="Book Antiqua"/>
          <w:color w:val="000000"/>
        </w:rPr>
        <w:t xml:space="preserve"> </w:t>
      </w:r>
      <w:r w:rsidRPr="00123E31">
        <w:rPr>
          <w:rFonts w:ascii="Book Antiqua" w:eastAsia="Book Antiqua" w:hAnsi="Book Antiqua" w:cs="Book Antiqua"/>
          <w:color w:val="000000"/>
        </w:rPr>
        <w:t>&lt;</w:t>
      </w:r>
      <w:r w:rsidR="004C6025">
        <w:rPr>
          <w:rFonts w:ascii="Book Antiqua" w:eastAsia="Book Antiqua" w:hAnsi="Book Antiqua" w:cs="Book Antiqua"/>
          <w:color w:val="000000"/>
        </w:rPr>
        <w:t xml:space="preserve"> </w:t>
      </w:r>
      <w:r w:rsidRPr="00123E31">
        <w:rPr>
          <w:rFonts w:ascii="Book Antiqua" w:eastAsia="Book Antiqua" w:hAnsi="Book Antiqua" w:cs="Book Antiqua"/>
          <w:color w:val="000000"/>
        </w:rPr>
        <w:t>0.05). The C-indexes of LODDS, LNR</w:t>
      </w:r>
      <w:r w:rsidR="00CF7054">
        <w:rPr>
          <w:rFonts w:ascii="Book Antiqua" w:eastAsia="Book Antiqua" w:hAnsi="Book Antiqua" w:cs="Book Antiqua"/>
          <w:color w:val="000000"/>
        </w:rPr>
        <w:t>,</w:t>
      </w:r>
      <w:r w:rsidRPr="00123E31">
        <w:rPr>
          <w:rFonts w:ascii="Book Antiqua" w:eastAsia="Book Antiqua" w:hAnsi="Book Antiqua" w:cs="Book Antiqua"/>
          <w:color w:val="000000"/>
        </w:rPr>
        <w:t xml:space="preserve"> and N stage were 0.6497, 0.6494, and 0.6712, respectively (Table 3). The AICs of N stage, LODDS</w:t>
      </w:r>
      <w:r w:rsidR="00CF7054">
        <w:rPr>
          <w:rFonts w:ascii="Book Antiqua" w:eastAsia="Book Antiqua" w:hAnsi="Book Antiqua" w:cs="Book Antiqua"/>
          <w:color w:val="000000"/>
        </w:rPr>
        <w:t>,</w:t>
      </w:r>
      <w:r w:rsidRPr="00123E31">
        <w:rPr>
          <w:rFonts w:ascii="Book Antiqua" w:eastAsia="Book Antiqua" w:hAnsi="Book Antiqua" w:cs="Book Antiqua"/>
          <w:color w:val="000000"/>
        </w:rPr>
        <w:t xml:space="preserve"> and LNR were 9906.03, 9887.95</w:t>
      </w:r>
      <w:r w:rsidR="00CF7054">
        <w:rPr>
          <w:rFonts w:ascii="Book Antiqua" w:eastAsia="Book Antiqua" w:hAnsi="Book Antiqua" w:cs="Book Antiqua"/>
          <w:color w:val="000000"/>
        </w:rPr>
        <w:t>,</w:t>
      </w:r>
      <w:r w:rsidRPr="00123E31">
        <w:rPr>
          <w:rFonts w:ascii="Book Antiqua" w:eastAsia="Book Antiqua" w:hAnsi="Book Antiqua" w:cs="Book Antiqua"/>
          <w:color w:val="000000"/>
        </w:rPr>
        <w:t xml:space="preserve"> and 9890.20, respectively. The AUCs predicted that the 1-year, 3-year</w:t>
      </w:r>
      <w:r w:rsidR="00CF7054">
        <w:rPr>
          <w:rFonts w:ascii="Book Antiqua" w:eastAsia="Book Antiqua" w:hAnsi="Book Antiqua" w:cs="Book Antiqua"/>
          <w:color w:val="000000"/>
        </w:rPr>
        <w:t>,</w:t>
      </w:r>
      <w:r w:rsidRPr="00123E31">
        <w:rPr>
          <w:rFonts w:ascii="Book Antiqua" w:eastAsia="Book Antiqua" w:hAnsi="Book Antiqua" w:cs="Book Antiqua"/>
          <w:color w:val="000000"/>
        </w:rPr>
        <w:t xml:space="preserve"> and 5-year OS for N stage were 0.695, 0.702</w:t>
      </w:r>
      <w:r w:rsidR="00CF7054">
        <w:rPr>
          <w:rFonts w:ascii="Book Antiqua" w:eastAsia="Book Antiqua" w:hAnsi="Book Antiqua" w:cs="Book Antiqua"/>
          <w:color w:val="000000"/>
        </w:rPr>
        <w:t>,</w:t>
      </w:r>
      <w:r w:rsidRPr="00123E31">
        <w:rPr>
          <w:rFonts w:ascii="Book Antiqua" w:eastAsia="Book Antiqua" w:hAnsi="Book Antiqua" w:cs="Book Antiqua"/>
          <w:color w:val="000000"/>
        </w:rPr>
        <w:t xml:space="preserve"> and 0.696, respectively; those for LODDS were 0.690, 0.673</w:t>
      </w:r>
      <w:r w:rsidR="00CF7054">
        <w:rPr>
          <w:rFonts w:ascii="Book Antiqua" w:eastAsia="Book Antiqua" w:hAnsi="Book Antiqua" w:cs="Book Antiqua"/>
          <w:color w:val="000000"/>
        </w:rPr>
        <w:t>,</w:t>
      </w:r>
      <w:r w:rsidRPr="00123E31">
        <w:rPr>
          <w:rFonts w:ascii="Book Antiqua" w:eastAsia="Book Antiqua" w:hAnsi="Book Antiqua" w:cs="Book Antiqua"/>
          <w:color w:val="000000"/>
        </w:rPr>
        <w:t xml:space="preserve"> and 0.660, respectively; and those for LNR were 0.689, 0.673</w:t>
      </w:r>
      <w:r w:rsidR="00CF7054">
        <w:rPr>
          <w:rFonts w:ascii="Book Antiqua" w:eastAsia="Book Antiqua" w:hAnsi="Book Antiqua" w:cs="Book Antiqua"/>
          <w:color w:val="000000"/>
        </w:rPr>
        <w:t>,</w:t>
      </w:r>
      <w:r w:rsidRPr="00123E31">
        <w:rPr>
          <w:rFonts w:ascii="Book Antiqua" w:eastAsia="Book Antiqua" w:hAnsi="Book Antiqua" w:cs="Book Antiqua"/>
          <w:color w:val="000000"/>
        </w:rPr>
        <w:t xml:space="preserve"> and 0.659, respectively (Table 3). In terms of multivariate Cox analysis, we found that age at diagnosis, race, M stage, T stage, serum CEA level, TD</w:t>
      </w:r>
      <w:r w:rsidR="00CF7054">
        <w:rPr>
          <w:rFonts w:ascii="Book Antiqua" w:eastAsia="Book Antiqua" w:hAnsi="Book Antiqua" w:cs="Book Antiqua"/>
          <w:color w:val="000000"/>
        </w:rPr>
        <w:t>,</w:t>
      </w:r>
      <w:r w:rsidRPr="00123E31">
        <w:rPr>
          <w:rFonts w:ascii="Book Antiqua" w:eastAsia="Book Antiqua" w:hAnsi="Book Antiqua" w:cs="Book Antiqua"/>
          <w:color w:val="000000"/>
        </w:rPr>
        <w:t xml:space="preserve"> and LODDS were all independent risk factors (</w:t>
      </w:r>
      <w:r w:rsidRPr="004C6025">
        <w:rPr>
          <w:rFonts w:ascii="Book Antiqua" w:eastAsia="Book Antiqua" w:hAnsi="Book Antiqua" w:cs="Book Antiqua"/>
          <w:i/>
          <w:iCs/>
          <w:color w:val="000000"/>
        </w:rPr>
        <w:t>P</w:t>
      </w:r>
      <w:r w:rsidR="004C6025">
        <w:rPr>
          <w:rFonts w:ascii="Book Antiqua" w:eastAsia="Book Antiqua" w:hAnsi="Book Antiqua" w:cs="Book Antiqua"/>
          <w:color w:val="000000"/>
        </w:rPr>
        <w:t xml:space="preserve"> </w:t>
      </w:r>
      <w:r w:rsidRPr="00123E31">
        <w:rPr>
          <w:rFonts w:ascii="Book Antiqua" w:eastAsia="Book Antiqua" w:hAnsi="Book Antiqua" w:cs="Book Antiqua"/>
          <w:color w:val="000000"/>
        </w:rPr>
        <w:t>&lt;</w:t>
      </w:r>
      <w:r w:rsidR="004C6025">
        <w:rPr>
          <w:rFonts w:ascii="Book Antiqua" w:eastAsia="Book Antiqua" w:hAnsi="Book Antiqua" w:cs="Book Antiqua"/>
          <w:color w:val="000000"/>
        </w:rPr>
        <w:t xml:space="preserve"> </w:t>
      </w:r>
      <w:r w:rsidRPr="00123E31">
        <w:rPr>
          <w:rFonts w:ascii="Book Antiqua" w:eastAsia="Book Antiqua" w:hAnsi="Book Antiqua" w:cs="Book Antiqua"/>
          <w:color w:val="000000"/>
        </w:rPr>
        <w:t>0.05, Table 2).</w:t>
      </w:r>
    </w:p>
    <w:p w14:paraId="72DCEB07" w14:textId="77777777" w:rsidR="00A77B3E" w:rsidRPr="00123E31" w:rsidRDefault="00A77B3E" w:rsidP="00123E31">
      <w:pPr>
        <w:spacing w:line="360" w:lineRule="auto"/>
        <w:jc w:val="both"/>
        <w:rPr>
          <w:rFonts w:ascii="Book Antiqua" w:hAnsi="Book Antiqua"/>
        </w:rPr>
      </w:pPr>
    </w:p>
    <w:p w14:paraId="20316EBF" w14:textId="237519C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bCs/>
          <w:i/>
          <w:iCs/>
          <w:color w:val="000000"/>
        </w:rPr>
        <w:t xml:space="preserve">Prognostic </w:t>
      </w:r>
      <w:proofErr w:type="spellStart"/>
      <w:r w:rsidR="004C6025">
        <w:rPr>
          <w:rFonts w:ascii="Book Antiqua" w:eastAsia="Book Antiqua" w:hAnsi="Book Antiqua" w:cs="Book Antiqua"/>
          <w:b/>
          <w:bCs/>
          <w:i/>
          <w:iCs/>
          <w:color w:val="000000"/>
        </w:rPr>
        <w:t>n</w:t>
      </w:r>
      <w:r w:rsidRPr="00123E31">
        <w:rPr>
          <w:rFonts w:ascii="Book Antiqua" w:eastAsia="Book Antiqua" w:hAnsi="Book Antiqua" w:cs="Book Antiqua"/>
          <w:b/>
          <w:bCs/>
          <w:i/>
          <w:iCs/>
          <w:color w:val="000000"/>
        </w:rPr>
        <w:t>omogram</w:t>
      </w:r>
      <w:proofErr w:type="spellEnd"/>
      <w:r w:rsidRPr="00123E31">
        <w:rPr>
          <w:rFonts w:ascii="Book Antiqua" w:eastAsia="Book Antiqua" w:hAnsi="Book Antiqua" w:cs="Book Antiqua"/>
          <w:b/>
          <w:bCs/>
          <w:i/>
          <w:iCs/>
          <w:color w:val="000000"/>
        </w:rPr>
        <w:t xml:space="preserve"> for OS</w:t>
      </w:r>
    </w:p>
    <w:p w14:paraId="23724AF6" w14:textId="702EBEF4"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 xml:space="preserve">All independent risk factors after screening were integrated into the final predicted </w:t>
      </w:r>
      <w:proofErr w:type="spellStart"/>
      <w:r w:rsidRPr="00123E31">
        <w:rPr>
          <w:rFonts w:ascii="Book Antiqua" w:eastAsia="Book Antiqua" w:hAnsi="Book Antiqua" w:cs="Book Antiqua"/>
          <w:color w:val="000000"/>
        </w:rPr>
        <w:t>nomogram</w:t>
      </w:r>
      <w:proofErr w:type="spellEnd"/>
      <w:r w:rsidRPr="00123E31">
        <w:rPr>
          <w:rFonts w:ascii="Book Antiqua" w:eastAsia="Book Antiqua" w:hAnsi="Book Antiqua" w:cs="Book Antiqua"/>
          <w:color w:val="000000"/>
        </w:rPr>
        <w:t xml:space="preserve"> (Figure 1). The predicted C-index of the </w:t>
      </w:r>
      <w:proofErr w:type="spellStart"/>
      <w:r w:rsidRPr="00123E31">
        <w:rPr>
          <w:rFonts w:ascii="Book Antiqua" w:eastAsia="Book Antiqua" w:hAnsi="Book Antiqua" w:cs="Book Antiqua"/>
          <w:color w:val="000000"/>
        </w:rPr>
        <w:t>nomogram</w:t>
      </w:r>
      <w:proofErr w:type="spellEnd"/>
      <w:r w:rsidRPr="00123E31">
        <w:rPr>
          <w:rFonts w:ascii="Book Antiqua" w:eastAsia="Book Antiqua" w:hAnsi="Book Antiqua" w:cs="Book Antiqua"/>
          <w:color w:val="000000"/>
        </w:rPr>
        <w:t xml:space="preserve"> for OS prediction was 0.8002 (95%CI</w:t>
      </w:r>
      <w:r w:rsidR="004C6025">
        <w:rPr>
          <w:rFonts w:ascii="Book Antiqua" w:eastAsia="Book Antiqua" w:hAnsi="Book Antiqua" w:cs="Book Antiqua"/>
          <w:color w:val="000000"/>
        </w:rPr>
        <w:t>:</w:t>
      </w:r>
      <w:r w:rsidRPr="00123E31">
        <w:rPr>
          <w:rFonts w:ascii="Book Antiqua" w:eastAsia="Book Antiqua" w:hAnsi="Book Antiqua" w:cs="Book Antiqua"/>
          <w:color w:val="000000"/>
        </w:rPr>
        <w:t xml:space="preserve"> 0.7839-0.8165) in the training set and 0.7864 (95%CI</w:t>
      </w:r>
      <w:r w:rsidR="004C6025">
        <w:rPr>
          <w:rFonts w:ascii="Book Antiqua" w:eastAsia="Book Antiqua" w:hAnsi="Book Antiqua" w:cs="Book Antiqua"/>
          <w:color w:val="000000"/>
        </w:rPr>
        <w:t>:</w:t>
      </w:r>
      <w:r w:rsidRPr="00123E31">
        <w:rPr>
          <w:rFonts w:ascii="Book Antiqua" w:eastAsia="Book Antiqua" w:hAnsi="Book Antiqua" w:cs="Book Antiqua"/>
          <w:color w:val="000000"/>
        </w:rPr>
        <w:t xml:space="preserve"> 0.7604-0.8124) in the </w:t>
      </w:r>
      <w:r w:rsidRPr="00123E31">
        <w:rPr>
          <w:rFonts w:ascii="Book Antiqua" w:eastAsia="Book Antiqua" w:hAnsi="Book Antiqua" w:cs="Book Antiqua"/>
          <w:color w:val="000000"/>
        </w:rPr>
        <w:lastRenderedPageBreak/>
        <w:t>validation set. The AUC values of the ROC curve predicting the 1-, 3-</w:t>
      </w:r>
      <w:r w:rsidR="00CF7054">
        <w:rPr>
          <w:rFonts w:ascii="Book Antiqua" w:eastAsia="Book Antiqua" w:hAnsi="Book Antiqua" w:cs="Book Antiqua"/>
          <w:color w:val="000000"/>
        </w:rPr>
        <w:t>,</w:t>
      </w:r>
      <w:r w:rsidRPr="00123E31">
        <w:rPr>
          <w:rFonts w:ascii="Book Antiqua" w:eastAsia="Book Antiqua" w:hAnsi="Book Antiqua" w:cs="Book Antiqua"/>
          <w:color w:val="000000"/>
        </w:rPr>
        <w:t xml:space="preserve"> and 5-year OS were 0.846, 0.841</w:t>
      </w:r>
      <w:r w:rsidR="00CF7054">
        <w:rPr>
          <w:rFonts w:ascii="Book Antiqua" w:eastAsia="Book Antiqua" w:hAnsi="Book Antiqua" w:cs="Book Antiqua"/>
          <w:color w:val="000000"/>
        </w:rPr>
        <w:t>,</w:t>
      </w:r>
      <w:r w:rsidRPr="00123E31">
        <w:rPr>
          <w:rFonts w:ascii="Book Antiqua" w:eastAsia="Book Antiqua" w:hAnsi="Book Antiqua" w:cs="Book Antiqua"/>
          <w:color w:val="000000"/>
        </w:rPr>
        <w:t xml:space="preserve"> and 0.825, respectively (Figure 2A</w:t>
      </w:r>
      <w:r w:rsidR="004C6025">
        <w:rPr>
          <w:rFonts w:ascii="Book Antiqua" w:eastAsia="Book Antiqua" w:hAnsi="Book Antiqua" w:cs="Book Antiqua"/>
          <w:color w:val="000000"/>
        </w:rPr>
        <w:t>-</w:t>
      </w:r>
      <w:r w:rsidRPr="00123E31">
        <w:rPr>
          <w:rFonts w:ascii="Book Antiqua" w:eastAsia="Book Antiqua" w:hAnsi="Book Antiqua" w:cs="Book Antiqua"/>
          <w:color w:val="000000"/>
        </w:rPr>
        <w:t>C) in the training set and 0.823, 0.817</w:t>
      </w:r>
      <w:r w:rsidR="00CF7054">
        <w:rPr>
          <w:rFonts w:ascii="Book Antiqua" w:eastAsia="Book Antiqua" w:hAnsi="Book Antiqua" w:cs="Book Antiqua"/>
          <w:color w:val="000000"/>
        </w:rPr>
        <w:t>,</w:t>
      </w:r>
      <w:r w:rsidRPr="00123E31">
        <w:rPr>
          <w:rFonts w:ascii="Book Antiqua" w:eastAsia="Book Antiqua" w:hAnsi="Book Antiqua" w:cs="Book Antiqua"/>
          <w:color w:val="000000"/>
        </w:rPr>
        <w:t xml:space="preserve"> and 0.835 in the validation test (Figure 2D</w:t>
      </w:r>
      <w:r w:rsidR="004C6025">
        <w:rPr>
          <w:rFonts w:ascii="Book Antiqua" w:eastAsia="Book Antiqua" w:hAnsi="Book Antiqua" w:cs="Book Antiqua"/>
          <w:color w:val="000000"/>
        </w:rPr>
        <w:t>-</w:t>
      </w:r>
      <w:r w:rsidRPr="00123E31">
        <w:rPr>
          <w:rFonts w:ascii="Book Antiqua" w:eastAsia="Book Antiqua" w:hAnsi="Book Antiqua" w:cs="Book Antiqua"/>
          <w:color w:val="000000"/>
        </w:rPr>
        <w:t xml:space="preserve">F). The consistency between the predicted condition by the </w:t>
      </w:r>
      <w:proofErr w:type="spellStart"/>
      <w:r w:rsidRPr="00123E31">
        <w:rPr>
          <w:rFonts w:ascii="Book Antiqua" w:eastAsia="Book Antiqua" w:hAnsi="Book Antiqua" w:cs="Book Antiqua"/>
          <w:color w:val="000000"/>
        </w:rPr>
        <w:t>nomogram</w:t>
      </w:r>
      <w:proofErr w:type="spellEnd"/>
      <w:r w:rsidRPr="00123E31">
        <w:rPr>
          <w:rFonts w:ascii="Book Antiqua" w:eastAsia="Book Antiqua" w:hAnsi="Book Antiqua" w:cs="Book Antiqua"/>
          <w:color w:val="000000"/>
        </w:rPr>
        <w:t xml:space="preserve"> and the observed condition for OS at 1, 3, and 5 years after surgery is shown in the calibration curves in the training set (Figure 3A</w:t>
      </w:r>
      <w:r w:rsidR="004C6025">
        <w:rPr>
          <w:rFonts w:ascii="Book Antiqua" w:eastAsia="Book Antiqua" w:hAnsi="Book Antiqua" w:cs="Book Antiqua"/>
          <w:color w:val="000000"/>
        </w:rPr>
        <w:t>-</w:t>
      </w:r>
      <w:r w:rsidRPr="00123E31">
        <w:rPr>
          <w:rFonts w:ascii="Book Antiqua" w:eastAsia="Book Antiqua" w:hAnsi="Book Antiqua" w:cs="Book Antiqua"/>
          <w:color w:val="000000"/>
        </w:rPr>
        <w:t>C) and the validation set (Figure 3D</w:t>
      </w:r>
      <w:r w:rsidR="004C6025">
        <w:rPr>
          <w:rFonts w:ascii="Book Antiqua" w:eastAsia="Book Antiqua" w:hAnsi="Book Antiqua" w:cs="Book Antiqua"/>
          <w:color w:val="000000"/>
        </w:rPr>
        <w:t>-</w:t>
      </w:r>
      <w:r w:rsidRPr="00123E31">
        <w:rPr>
          <w:rFonts w:ascii="Book Antiqua" w:eastAsia="Book Antiqua" w:hAnsi="Book Antiqua" w:cs="Book Antiqua"/>
          <w:color w:val="000000"/>
        </w:rPr>
        <w:t>F).</w:t>
      </w:r>
    </w:p>
    <w:p w14:paraId="72B29455" w14:textId="77777777" w:rsidR="00A77B3E" w:rsidRPr="00123E31" w:rsidRDefault="00A77B3E" w:rsidP="00123E31">
      <w:pPr>
        <w:spacing w:line="360" w:lineRule="auto"/>
        <w:jc w:val="both"/>
        <w:rPr>
          <w:rFonts w:ascii="Book Antiqua" w:hAnsi="Book Antiqua"/>
        </w:rPr>
      </w:pPr>
    </w:p>
    <w:p w14:paraId="47F18055"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bCs/>
          <w:i/>
          <w:iCs/>
          <w:color w:val="000000"/>
        </w:rPr>
        <w:t xml:space="preserve">Comparison of the </w:t>
      </w:r>
      <w:proofErr w:type="spellStart"/>
      <w:r w:rsidRPr="00123E31">
        <w:rPr>
          <w:rFonts w:ascii="Book Antiqua" w:eastAsia="Book Antiqua" w:hAnsi="Book Antiqua" w:cs="Book Antiqua"/>
          <w:b/>
          <w:bCs/>
          <w:i/>
          <w:iCs/>
          <w:color w:val="000000"/>
        </w:rPr>
        <w:t>nomogram</w:t>
      </w:r>
      <w:proofErr w:type="spellEnd"/>
      <w:r w:rsidRPr="00123E31">
        <w:rPr>
          <w:rFonts w:ascii="Book Antiqua" w:eastAsia="Book Antiqua" w:hAnsi="Book Antiqua" w:cs="Book Antiqua"/>
          <w:b/>
          <w:bCs/>
          <w:i/>
          <w:iCs/>
          <w:color w:val="000000"/>
        </w:rPr>
        <w:t xml:space="preserve"> with the N stage</w:t>
      </w:r>
    </w:p>
    <w:p w14:paraId="16D515AC" w14:textId="760E0E46"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 xml:space="preserve">To compare the predictive efficacy between the final </w:t>
      </w:r>
      <w:proofErr w:type="spellStart"/>
      <w:r w:rsidRPr="00123E31">
        <w:rPr>
          <w:rFonts w:ascii="Book Antiqua" w:eastAsia="Book Antiqua" w:hAnsi="Book Antiqua" w:cs="Book Antiqua"/>
          <w:color w:val="000000"/>
        </w:rPr>
        <w:t>nomogram</w:t>
      </w:r>
      <w:proofErr w:type="spellEnd"/>
      <w:r w:rsidRPr="00123E31">
        <w:rPr>
          <w:rFonts w:ascii="Book Antiqua" w:eastAsia="Book Antiqua" w:hAnsi="Book Antiqua" w:cs="Book Antiqua"/>
          <w:color w:val="000000"/>
        </w:rPr>
        <w:t xml:space="preserve"> and the </w:t>
      </w:r>
      <w:proofErr w:type="spellStart"/>
      <w:r w:rsidRPr="00123E31">
        <w:rPr>
          <w:rFonts w:ascii="Book Antiqua" w:eastAsia="Book Antiqua" w:hAnsi="Book Antiqua" w:cs="Book Antiqua"/>
          <w:color w:val="000000"/>
        </w:rPr>
        <w:t>nomogram</w:t>
      </w:r>
      <w:proofErr w:type="spellEnd"/>
      <w:r w:rsidRPr="00123E31">
        <w:rPr>
          <w:rFonts w:ascii="Book Antiqua" w:eastAsia="Book Antiqua" w:hAnsi="Book Antiqua" w:cs="Book Antiqua"/>
          <w:color w:val="000000"/>
        </w:rPr>
        <w:t xml:space="preserve"> with the N stage alone, we eliminated the LODDS system and TD condition and incorporated the N stage into the </w:t>
      </w:r>
      <w:proofErr w:type="spellStart"/>
      <w:r w:rsidRPr="00123E31">
        <w:rPr>
          <w:rFonts w:ascii="Book Antiqua" w:eastAsia="Book Antiqua" w:hAnsi="Book Antiqua" w:cs="Book Antiqua"/>
          <w:color w:val="000000"/>
        </w:rPr>
        <w:t>nomogram</w:t>
      </w:r>
      <w:proofErr w:type="spellEnd"/>
      <w:r w:rsidRPr="00123E31">
        <w:rPr>
          <w:rFonts w:ascii="Book Antiqua" w:eastAsia="Book Antiqua" w:hAnsi="Book Antiqua" w:cs="Book Antiqua"/>
          <w:color w:val="000000"/>
        </w:rPr>
        <w:t xml:space="preserve"> instead to evaluate the LN metastasis. The N stage </w:t>
      </w:r>
      <w:r w:rsidR="00CF7054">
        <w:rPr>
          <w:rFonts w:ascii="Book Antiqua" w:eastAsia="Book Antiqua" w:hAnsi="Book Antiqua" w:cs="Book Antiqua"/>
          <w:color w:val="000000"/>
        </w:rPr>
        <w:t>was identified to be</w:t>
      </w:r>
      <w:r w:rsidR="00CF7054" w:rsidRPr="00123E31">
        <w:rPr>
          <w:rFonts w:ascii="Book Antiqua" w:eastAsia="Book Antiqua" w:hAnsi="Book Antiqua" w:cs="Book Antiqua"/>
          <w:color w:val="000000"/>
        </w:rPr>
        <w:t xml:space="preserve"> </w:t>
      </w:r>
      <w:r w:rsidRPr="00123E31">
        <w:rPr>
          <w:rFonts w:ascii="Book Antiqua" w:eastAsia="Book Antiqua" w:hAnsi="Book Antiqua" w:cs="Book Antiqua"/>
          <w:color w:val="000000"/>
        </w:rPr>
        <w:t>an independent risk factor through multivariate analysis. The log likelihood values of the final model and the model with N stage were -4668.0 and -4688.3 in the training set (</w:t>
      </w:r>
      <w:r w:rsidRPr="004C6025">
        <w:rPr>
          <w:rFonts w:ascii="Book Antiqua" w:eastAsia="Book Antiqua" w:hAnsi="Book Antiqua" w:cs="Book Antiqua"/>
          <w:i/>
          <w:iCs/>
          <w:color w:val="000000"/>
        </w:rPr>
        <w:t>P</w:t>
      </w:r>
      <w:r w:rsidR="004C6025">
        <w:rPr>
          <w:rFonts w:ascii="Book Antiqua" w:eastAsia="Book Antiqua" w:hAnsi="Book Antiqua" w:cs="Book Antiqua"/>
          <w:color w:val="000000"/>
        </w:rPr>
        <w:t xml:space="preserve"> </w:t>
      </w:r>
      <w:r w:rsidRPr="00123E31">
        <w:rPr>
          <w:rFonts w:ascii="Book Antiqua" w:eastAsia="Book Antiqua" w:hAnsi="Book Antiqua" w:cs="Book Antiqua"/>
          <w:color w:val="000000"/>
        </w:rPr>
        <w:t>&lt;</w:t>
      </w:r>
      <w:r w:rsidR="004C6025">
        <w:rPr>
          <w:rFonts w:ascii="Book Antiqua" w:eastAsia="Book Antiqua" w:hAnsi="Book Antiqua" w:cs="Book Antiqua"/>
          <w:color w:val="000000"/>
        </w:rPr>
        <w:t xml:space="preserve"> </w:t>
      </w:r>
      <w:r w:rsidRPr="00123E31">
        <w:rPr>
          <w:rFonts w:ascii="Book Antiqua" w:eastAsia="Book Antiqua" w:hAnsi="Book Antiqua" w:cs="Book Antiqua"/>
          <w:color w:val="000000"/>
        </w:rPr>
        <w:t>0.001) and -1919.5 and -1919.8 in the validation set (</w:t>
      </w:r>
      <w:r w:rsidRPr="004C6025">
        <w:rPr>
          <w:rFonts w:ascii="Book Antiqua" w:eastAsia="Book Antiqua" w:hAnsi="Book Antiqua" w:cs="Book Antiqua"/>
          <w:i/>
          <w:iCs/>
          <w:color w:val="000000"/>
        </w:rPr>
        <w:t>P</w:t>
      </w:r>
      <w:r w:rsidR="004C6025">
        <w:rPr>
          <w:rFonts w:ascii="Book Antiqua" w:eastAsia="Book Antiqua" w:hAnsi="Book Antiqua" w:cs="Book Antiqua"/>
          <w:color w:val="000000"/>
        </w:rPr>
        <w:t xml:space="preserve"> </w:t>
      </w:r>
      <w:r w:rsidRPr="00123E31">
        <w:rPr>
          <w:rFonts w:ascii="Book Antiqua" w:eastAsia="Book Antiqua" w:hAnsi="Book Antiqua" w:cs="Book Antiqua"/>
          <w:color w:val="000000"/>
        </w:rPr>
        <w:t>&lt;</w:t>
      </w:r>
      <w:r w:rsidR="004C6025">
        <w:rPr>
          <w:rFonts w:ascii="Book Antiqua" w:eastAsia="Book Antiqua" w:hAnsi="Book Antiqua" w:cs="Book Antiqua"/>
          <w:color w:val="000000"/>
        </w:rPr>
        <w:t xml:space="preserve"> </w:t>
      </w:r>
      <w:r w:rsidRPr="00123E31">
        <w:rPr>
          <w:rFonts w:ascii="Book Antiqua" w:eastAsia="Book Antiqua" w:hAnsi="Book Antiqua" w:cs="Book Antiqua"/>
          <w:color w:val="000000"/>
        </w:rPr>
        <w:t>0.001), respectively.</w:t>
      </w:r>
    </w:p>
    <w:p w14:paraId="07AD2454" w14:textId="77777777" w:rsidR="00A77B3E" w:rsidRPr="00123E31" w:rsidRDefault="00A77B3E" w:rsidP="00123E31">
      <w:pPr>
        <w:spacing w:line="360" w:lineRule="auto"/>
        <w:jc w:val="both"/>
        <w:rPr>
          <w:rFonts w:ascii="Book Antiqua" w:hAnsi="Book Antiqua"/>
        </w:rPr>
      </w:pPr>
    </w:p>
    <w:p w14:paraId="185770E0"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caps/>
          <w:color w:val="000000"/>
          <w:u w:val="single"/>
        </w:rPr>
        <w:t>DISCUSSION</w:t>
      </w:r>
    </w:p>
    <w:p w14:paraId="6D920A5A" w14:textId="2FEED26C"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 xml:space="preserve">A </w:t>
      </w:r>
      <w:proofErr w:type="spellStart"/>
      <w:r w:rsidRPr="00123E31">
        <w:rPr>
          <w:rFonts w:ascii="Book Antiqua" w:eastAsia="Book Antiqua" w:hAnsi="Book Antiqua" w:cs="Book Antiqua"/>
          <w:color w:val="000000"/>
        </w:rPr>
        <w:t>nomogram</w:t>
      </w:r>
      <w:proofErr w:type="spellEnd"/>
      <w:r w:rsidRPr="00123E31">
        <w:rPr>
          <w:rFonts w:ascii="Book Antiqua" w:eastAsia="Book Antiqua" w:hAnsi="Book Antiqua" w:cs="Book Antiqua"/>
          <w:color w:val="000000"/>
        </w:rPr>
        <w:t xml:space="preserve"> can intuitively display the risk by synthesizing and explaining the relative importance of various predictive factors. It has been used to predict the outcomes of many </w:t>
      </w:r>
      <w:proofErr w:type="gramStart"/>
      <w:r w:rsidRPr="00123E31">
        <w:rPr>
          <w:rFonts w:ascii="Book Antiqua" w:eastAsia="Book Antiqua" w:hAnsi="Book Antiqua" w:cs="Book Antiqua"/>
          <w:color w:val="000000"/>
        </w:rPr>
        <w:t>diseases</w:t>
      </w:r>
      <w:r w:rsidRPr="00123E31">
        <w:rPr>
          <w:rFonts w:ascii="Book Antiqua" w:eastAsia="Book Antiqua" w:hAnsi="Book Antiqua" w:cs="Book Antiqua"/>
          <w:color w:val="000000"/>
          <w:vertAlign w:val="superscript"/>
        </w:rPr>
        <w:t>[</w:t>
      </w:r>
      <w:proofErr w:type="gramEnd"/>
      <w:r w:rsidRPr="00123E31">
        <w:rPr>
          <w:rFonts w:ascii="Book Antiqua" w:eastAsia="Book Antiqua" w:hAnsi="Book Antiqua" w:cs="Book Antiqua"/>
          <w:color w:val="000000"/>
          <w:vertAlign w:val="superscript"/>
        </w:rPr>
        <w:t>10,11]</w:t>
      </w:r>
      <w:r w:rsidRPr="00123E31">
        <w:rPr>
          <w:rFonts w:ascii="Book Antiqua" w:eastAsia="Book Antiqua" w:hAnsi="Book Antiqua" w:cs="Book Antiqua"/>
          <w:color w:val="000000"/>
        </w:rPr>
        <w:t>.</w:t>
      </w:r>
    </w:p>
    <w:p w14:paraId="16A41BC1" w14:textId="327A06CF" w:rsidR="00A77B3E" w:rsidRPr="00123E31" w:rsidRDefault="00947C26" w:rsidP="004C6025">
      <w:pPr>
        <w:spacing w:line="360" w:lineRule="auto"/>
        <w:ind w:firstLineChars="200" w:firstLine="480"/>
        <w:jc w:val="both"/>
        <w:rPr>
          <w:rFonts w:ascii="Book Antiqua" w:hAnsi="Book Antiqua"/>
        </w:rPr>
      </w:pPr>
      <w:r w:rsidRPr="00123E31">
        <w:rPr>
          <w:rFonts w:ascii="Book Antiqua" w:eastAsia="Book Antiqua" w:hAnsi="Book Antiqua" w:cs="Book Antiqua"/>
          <w:color w:val="000000"/>
        </w:rPr>
        <w:t>This research indicated that age at diagnosis, race, T stage, LODDS, M stage, serum CEA level</w:t>
      </w:r>
      <w:r w:rsidR="00CF7054">
        <w:rPr>
          <w:rFonts w:ascii="Book Antiqua" w:eastAsia="Book Antiqua" w:hAnsi="Book Antiqua" w:cs="Book Antiqua"/>
          <w:color w:val="000000"/>
        </w:rPr>
        <w:t>,</w:t>
      </w:r>
      <w:r w:rsidRPr="00123E31">
        <w:rPr>
          <w:rFonts w:ascii="Book Antiqua" w:eastAsia="Book Antiqua" w:hAnsi="Book Antiqua" w:cs="Book Antiqua"/>
          <w:color w:val="000000"/>
        </w:rPr>
        <w:t xml:space="preserve"> and TD were independent prognostic factors of CRC after radical tumor resection. Based on these prognostic factors, a </w:t>
      </w:r>
      <w:proofErr w:type="spellStart"/>
      <w:r w:rsidRPr="00123E31">
        <w:rPr>
          <w:rFonts w:ascii="Book Antiqua" w:eastAsia="Book Antiqua" w:hAnsi="Book Antiqua" w:cs="Book Antiqua"/>
          <w:color w:val="000000"/>
        </w:rPr>
        <w:t>nomogram</w:t>
      </w:r>
      <w:proofErr w:type="spellEnd"/>
      <w:r w:rsidRPr="00123E31">
        <w:rPr>
          <w:rFonts w:ascii="Book Antiqua" w:eastAsia="Book Antiqua" w:hAnsi="Book Antiqua" w:cs="Book Antiqua"/>
          <w:color w:val="000000"/>
        </w:rPr>
        <w:t xml:space="preserve"> was drawn to predict OS after surgery in CRC patients. The </w:t>
      </w:r>
      <w:proofErr w:type="spellStart"/>
      <w:r w:rsidRPr="00123E31">
        <w:rPr>
          <w:rFonts w:ascii="Book Antiqua" w:eastAsia="Book Antiqua" w:hAnsi="Book Antiqua" w:cs="Book Antiqua"/>
          <w:color w:val="000000"/>
        </w:rPr>
        <w:t>nomogram</w:t>
      </w:r>
      <w:proofErr w:type="spellEnd"/>
      <w:r w:rsidRPr="00123E31">
        <w:rPr>
          <w:rFonts w:ascii="Book Antiqua" w:eastAsia="Book Antiqua" w:hAnsi="Book Antiqua" w:cs="Book Antiqua"/>
          <w:color w:val="000000"/>
        </w:rPr>
        <w:t xml:space="preserve"> was developed based on these prognostic factors and was used to predict the 1-year, 3-year</w:t>
      </w:r>
      <w:r w:rsidR="00CF7054">
        <w:rPr>
          <w:rFonts w:ascii="Book Antiqua" w:eastAsia="Book Antiqua" w:hAnsi="Book Antiqua" w:cs="Book Antiqua"/>
          <w:color w:val="000000"/>
        </w:rPr>
        <w:t>,</w:t>
      </w:r>
      <w:r w:rsidRPr="00123E31">
        <w:rPr>
          <w:rFonts w:ascii="Book Antiqua" w:eastAsia="Book Antiqua" w:hAnsi="Book Antiqua" w:cs="Book Antiqua"/>
          <w:color w:val="000000"/>
        </w:rPr>
        <w:t xml:space="preserve"> and 5-year OS</w:t>
      </w:r>
      <w:r w:rsidR="00CF7054">
        <w:rPr>
          <w:rFonts w:ascii="Book Antiqua" w:eastAsia="Book Antiqua" w:hAnsi="Book Antiqua" w:cs="Book Antiqua"/>
          <w:color w:val="000000"/>
        </w:rPr>
        <w:t xml:space="preserve"> </w:t>
      </w:r>
      <w:r w:rsidRPr="00123E31">
        <w:rPr>
          <w:rFonts w:ascii="Book Antiqua" w:eastAsia="Book Antiqua" w:hAnsi="Book Antiqua" w:cs="Book Antiqua"/>
          <w:color w:val="000000"/>
        </w:rPr>
        <w:t>of CRC patients</w:t>
      </w:r>
      <w:r w:rsidR="00CF7054" w:rsidRPr="00CF7054">
        <w:rPr>
          <w:rFonts w:ascii="Book Antiqua" w:eastAsia="Book Antiqua" w:hAnsi="Book Antiqua" w:cs="Book Antiqua"/>
          <w:color w:val="000000"/>
        </w:rPr>
        <w:t xml:space="preserve"> </w:t>
      </w:r>
      <w:r w:rsidR="00CF7054" w:rsidRPr="00123E31">
        <w:rPr>
          <w:rFonts w:ascii="Book Antiqua" w:eastAsia="Book Antiqua" w:hAnsi="Book Antiqua" w:cs="Book Antiqua"/>
          <w:color w:val="000000"/>
        </w:rPr>
        <w:t>after surgery</w:t>
      </w:r>
      <w:r w:rsidRPr="00123E31">
        <w:rPr>
          <w:rFonts w:ascii="Book Antiqua" w:eastAsia="Book Antiqua" w:hAnsi="Book Antiqua" w:cs="Book Antiqua"/>
          <w:color w:val="000000"/>
        </w:rPr>
        <w:t>.</w:t>
      </w:r>
      <w:r w:rsidR="00C5228C">
        <w:rPr>
          <w:rFonts w:ascii="Book Antiqua" w:eastAsia="Book Antiqua" w:hAnsi="Book Antiqua" w:cs="Book Antiqua"/>
          <w:color w:val="000000"/>
        </w:rPr>
        <w:t xml:space="preserve"> This </w:t>
      </w:r>
      <w:proofErr w:type="spellStart"/>
      <w:r w:rsidR="00C5228C">
        <w:rPr>
          <w:rFonts w:ascii="Book Antiqua" w:eastAsia="Book Antiqua" w:hAnsi="Book Antiqua" w:cs="Book Antiqua"/>
          <w:color w:val="000000"/>
        </w:rPr>
        <w:t>nomogram</w:t>
      </w:r>
      <w:proofErr w:type="spellEnd"/>
      <w:r w:rsidR="00C5228C">
        <w:rPr>
          <w:rFonts w:ascii="Book Antiqua" w:eastAsia="Book Antiqua" w:hAnsi="Book Antiqua" w:cs="Book Antiqua"/>
          <w:color w:val="000000"/>
        </w:rPr>
        <w:t xml:space="preserve"> showed</w:t>
      </w:r>
      <w:r w:rsidR="00CF7054">
        <w:rPr>
          <w:rFonts w:ascii="Book Antiqua" w:eastAsia="Book Antiqua" w:hAnsi="Book Antiqua" w:cs="Book Antiqua"/>
          <w:color w:val="000000"/>
        </w:rPr>
        <w:t xml:space="preserve"> </w:t>
      </w:r>
      <w:r w:rsidRPr="00123E31">
        <w:rPr>
          <w:rFonts w:ascii="Book Antiqua" w:eastAsia="Book Antiqua" w:hAnsi="Book Antiqua" w:cs="Book Antiqua"/>
          <w:color w:val="000000"/>
        </w:rPr>
        <w:t xml:space="preserve">better sensitivity and specificity than the </w:t>
      </w:r>
      <w:proofErr w:type="spellStart"/>
      <w:r w:rsidRPr="00123E31">
        <w:rPr>
          <w:rFonts w:ascii="Book Antiqua" w:eastAsia="Book Antiqua" w:hAnsi="Book Antiqua" w:cs="Book Antiqua"/>
          <w:color w:val="000000"/>
        </w:rPr>
        <w:t>nomogram</w:t>
      </w:r>
      <w:proofErr w:type="spellEnd"/>
      <w:r w:rsidRPr="00123E31">
        <w:rPr>
          <w:rFonts w:ascii="Book Antiqua" w:eastAsia="Book Antiqua" w:hAnsi="Book Antiqua" w:cs="Book Antiqua"/>
          <w:color w:val="000000"/>
        </w:rPr>
        <w:t xml:space="preserve"> with T stage alone in both the training set and the validation set.</w:t>
      </w:r>
    </w:p>
    <w:p w14:paraId="30C974BC" w14:textId="06E5D3FF" w:rsidR="00A77B3E" w:rsidRPr="00123E31" w:rsidRDefault="00947C26" w:rsidP="004C6025">
      <w:pPr>
        <w:spacing w:line="360" w:lineRule="auto"/>
        <w:ind w:firstLineChars="200" w:firstLine="480"/>
        <w:jc w:val="both"/>
        <w:rPr>
          <w:rFonts w:ascii="Book Antiqua" w:hAnsi="Book Antiqua"/>
        </w:rPr>
      </w:pPr>
      <w:r w:rsidRPr="00123E31">
        <w:rPr>
          <w:rFonts w:ascii="Book Antiqua" w:eastAsia="Book Antiqua" w:hAnsi="Book Antiqua" w:cs="Book Antiqua"/>
          <w:color w:val="000000"/>
        </w:rPr>
        <w:t>The evaluation of LN metastasis for CRC patients has important staging, prognostic</w:t>
      </w:r>
      <w:r w:rsidR="00CF7054">
        <w:rPr>
          <w:rFonts w:ascii="Book Antiqua" w:eastAsia="Book Antiqua" w:hAnsi="Book Antiqua" w:cs="Book Antiqua"/>
          <w:color w:val="000000"/>
        </w:rPr>
        <w:t>,</w:t>
      </w:r>
      <w:r w:rsidRPr="00123E31">
        <w:rPr>
          <w:rFonts w:ascii="Book Antiqua" w:eastAsia="Book Antiqua" w:hAnsi="Book Antiqua" w:cs="Book Antiqua"/>
          <w:color w:val="000000"/>
        </w:rPr>
        <w:t xml:space="preserve"> and therapeutic implications. At present, the most widely accepted system </w:t>
      </w:r>
      <w:r w:rsidRPr="00123E31">
        <w:rPr>
          <w:rFonts w:ascii="Book Antiqua" w:eastAsia="Book Antiqua" w:hAnsi="Book Antiqua" w:cs="Book Antiqua"/>
          <w:color w:val="000000"/>
        </w:rPr>
        <w:lastRenderedPageBreak/>
        <w:t xml:space="preserve">for evaluating LN metastasis is N staging from the AJCC TNM classification. This system is mainly based on the absolute number of LNs and is influenced by the number of LNs resected. It has been verified that colon cancer survival is positively associated with the number of LNs </w:t>
      </w:r>
      <w:proofErr w:type="gramStart"/>
      <w:r w:rsidRPr="00123E31">
        <w:rPr>
          <w:rFonts w:ascii="Book Antiqua" w:eastAsia="Book Antiqua" w:hAnsi="Book Antiqua" w:cs="Book Antiqua"/>
          <w:color w:val="000000"/>
        </w:rPr>
        <w:t>analyzed</w:t>
      </w:r>
      <w:r w:rsidRPr="00123E31">
        <w:rPr>
          <w:rFonts w:ascii="Book Antiqua" w:eastAsia="Book Antiqua" w:hAnsi="Book Antiqua" w:cs="Book Antiqua"/>
          <w:color w:val="000000"/>
          <w:vertAlign w:val="superscript"/>
        </w:rPr>
        <w:t>[</w:t>
      </w:r>
      <w:proofErr w:type="gramEnd"/>
      <w:r w:rsidRPr="00123E31">
        <w:rPr>
          <w:rFonts w:ascii="Book Antiqua" w:eastAsia="Book Antiqua" w:hAnsi="Book Antiqua" w:cs="Book Antiqua"/>
          <w:color w:val="000000"/>
          <w:vertAlign w:val="superscript"/>
        </w:rPr>
        <w:t>12]</w:t>
      </w:r>
      <w:r w:rsidRPr="00123E31">
        <w:rPr>
          <w:rFonts w:ascii="Book Antiqua" w:eastAsia="Book Antiqua" w:hAnsi="Book Antiqua" w:cs="Book Antiqua"/>
          <w:color w:val="000000"/>
        </w:rPr>
        <w:t xml:space="preserve">. Some scholars have indicated that the predictive ability of PLNs is based on a sufficient number of </w:t>
      </w:r>
      <w:proofErr w:type="gramStart"/>
      <w:r w:rsidRPr="00123E31">
        <w:rPr>
          <w:rFonts w:ascii="Book Antiqua" w:eastAsia="Book Antiqua" w:hAnsi="Book Antiqua" w:cs="Book Antiqua"/>
          <w:color w:val="000000"/>
        </w:rPr>
        <w:t>RLNs</w:t>
      </w:r>
      <w:r w:rsidRPr="00123E31">
        <w:rPr>
          <w:rFonts w:ascii="Book Antiqua" w:eastAsia="Book Antiqua" w:hAnsi="Book Antiqua" w:cs="Book Antiqua"/>
          <w:color w:val="000000"/>
          <w:vertAlign w:val="superscript"/>
        </w:rPr>
        <w:t>[</w:t>
      </w:r>
      <w:proofErr w:type="gramEnd"/>
      <w:r w:rsidRPr="00123E31">
        <w:rPr>
          <w:rFonts w:ascii="Book Antiqua" w:eastAsia="Book Antiqua" w:hAnsi="Book Antiqua" w:cs="Book Antiqua"/>
          <w:color w:val="000000"/>
          <w:vertAlign w:val="superscript"/>
        </w:rPr>
        <w:t>13]</w:t>
      </w:r>
      <w:r w:rsidRPr="00123E31">
        <w:rPr>
          <w:rFonts w:ascii="Book Antiqua" w:eastAsia="Book Antiqua" w:hAnsi="Book Antiqua" w:cs="Book Antiqua"/>
          <w:color w:val="000000"/>
        </w:rPr>
        <w:t xml:space="preserve">. Thus, the determination of a suitable number of RLNs is important to determine N staging and to predict patient outcomes. However, the recommendations for the ideal number of RLNs are different in different studies. Tsai </w:t>
      </w:r>
      <w:r w:rsidRPr="00123E31">
        <w:rPr>
          <w:rFonts w:ascii="Book Antiqua" w:eastAsia="Book Antiqua" w:hAnsi="Book Antiqua" w:cs="Book Antiqua"/>
          <w:i/>
          <w:iCs/>
          <w:color w:val="000000"/>
        </w:rPr>
        <w:t xml:space="preserve">et </w:t>
      </w:r>
      <w:proofErr w:type="gramStart"/>
      <w:r w:rsidRPr="00123E31">
        <w:rPr>
          <w:rFonts w:ascii="Book Antiqua" w:eastAsia="Book Antiqua" w:hAnsi="Book Antiqua" w:cs="Book Antiqua"/>
          <w:i/>
          <w:iCs/>
          <w:color w:val="000000"/>
        </w:rPr>
        <w:t>al</w:t>
      </w:r>
      <w:r w:rsidR="004C6025" w:rsidRPr="00123E31">
        <w:rPr>
          <w:rFonts w:ascii="Book Antiqua" w:eastAsia="Book Antiqua" w:hAnsi="Book Antiqua" w:cs="Book Antiqua"/>
          <w:color w:val="000000"/>
          <w:vertAlign w:val="superscript"/>
        </w:rPr>
        <w:t>[</w:t>
      </w:r>
      <w:proofErr w:type="gramEnd"/>
      <w:r w:rsidR="004C6025" w:rsidRPr="00123E31">
        <w:rPr>
          <w:rFonts w:ascii="Book Antiqua" w:eastAsia="Book Antiqua" w:hAnsi="Book Antiqua" w:cs="Book Antiqua"/>
          <w:color w:val="000000"/>
          <w:vertAlign w:val="superscript"/>
        </w:rPr>
        <w:t>14]</w:t>
      </w:r>
      <w:r w:rsidRPr="00123E31">
        <w:rPr>
          <w:rFonts w:ascii="Book Antiqua" w:eastAsia="Book Antiqua" w:hAnsi="Book Antiqua" w:cs="Book Antiqua"/>
          <w:color w:val="000000"/>
        </w:rPr>
        <w:t xml:space="preserve"> recommended that the suitable number of RLNs is 18. They showed that the 5-year OS rate of CRC patients who had 18 or more LNs examined was higher than those who had fewer than 18 </w:t>
      </w:r>
      <w:r w:rsidR="00C5228C" w:rsidRPr="00C5228C">
        <w:rPr>
          <w:rFonts w:ascii="Book Antiqua" w:eastAsia="Book Antiqua" w:hAnsi="Book Antiqua" w:cs="Book Antiqua"/>
          <w:color w:val="000000"/>
        </w:rPr>
        <w:t xml:space="preserve">lymph </w:t>
      </w:r>
      <w:r w:rsidRPr="00123E31">
        <w:rPr>
          <w:rFonts w:ascii="Book Antiqua" w:eastAsia="Book Antiqua" w:hAnsi="Book Antiqua" w:cs="Book Antiqua"/>
          <w:color w:val="000000"/>
        </w:rPr>
        <w:t xml:space="preserve">nodes </w:t>
      </w:r>
      <w:proofErr w:type="gramStart"/>
      <w:r w:rsidRPr="00123E31">
        <w:rPr>
          <w:rFonts w:ascii="Book Antiqua" w:eastAsia="Book Antiqua" w:hAnsi="Book Antiqua" w:cs="Book Antiqua"/>
          <w:color w:val="000000"/>
        </w:rPr>
        <w:t>examined</w:t>
      </w:r>
      <w:r w:rsidRPr="00123E31">
        <w:rPr>
          <w:rFonts w:ascii="Book Antiqua" w:eastAsia="Book Antiqua" w:hAnsi="Book Antiqua" w:cs="Book Antiqua"/>
          <w:color w:val="000000"/>
          <w:vertAlign w:val="superscript"/>
        </w:rPr>
        <w:t>[</w:t>
      </w:r>
      <w:proofErr w:type="gramEnd"/>
      <w:r w:rsidRPr="00123E31">
        <w:rPr>
          <w:rFonts w:ascii="Book Antiqua" w:eastAsia="Book Antiqua" w:hAnsi="Book Antiqua" w:cs="Book Antiqua"/>
          <w:color w:val="000000"/>
          <w:vertAlign w:val="superscript"/>
        </w:rPr>
        <w:t>14]</w:t>
      </w:r>
      <w:r w:rsidRPr="00123E31">
        <w:rPr>
          <w:rFonts w:ascii="Book Antiqua" w:eastAsia="Book Antiqua" w:hAnsi="Book Antiqua" w:cs="Book Antiqua"/>
          <w:color w:val="000000"/>
        </w:rPr>
        <w:t xml:space="preserve">. </w:t>
      </w:r>
      <w:proofErr w:type="spellStart"/>
      <w:r w:rsidRPr="00123E31">
        <w:rPr>
          <w:rFonts w:ascii="Book Antiqua" w:eastAsia="Book Antiqua" w:hAnsi="Book Antiqua" w:cs="Book Antiqua"/>
          <w:color w:val="000000"/>
        </w:rPr>
        <w:t>Swanso</w:t>
      </w:r>
      <w:proofErr w:type="spellEnd"/>
      <w:r w:rsidRPr="00123E31">
        <w:rPr>
          <w:rFonts w:ascii="Book Antiqua" w:eastAsia="Book Antiqua" w:hAnsi="Book Antiqua" w:cs="Book Antiqua"/>
          <w:color w:val="000000"/>
        </w:rPr>
        <w:t xml:space="preserve"> </w:t>
      </w:r>
      <w:r w:rsidRPr="00123E31">
        <w:rPr>
          <w:rFonts w:ascii="Book Antiqua" w:eastAsia="Book Antiqua" w:hAnsi="Book Antiqua" w:cs="Book Antiqua"/>
          <w:i/>
          <w:iCs/>
          <w:color w:val="000000"/>
        </w:rPr>
        <w:t xml:space="preserve">et </w:t>
      </w:r>
      <w:proofErr w:type="gramStart"/>
      <w:r w:rsidRPr="00123E31">
        <w:rPr>
          <w:rFonts w:ascii="Book Antiqua" w:eastAsia="Book Antiqua" w:hAnsi="Book Antiqua" w:cs="Book Antiqua"/>
          <w:i/>
          <w:iCs/>
          <w:color w:val="000000"/>
        </w:rPr>
        <w:t>al</w:t>
      </w:r>
      <w:r w:rsidR="004C6025" w:rsidRPr="00123E31">
        <w:rPr>
          <w:rFonts w:ascii="Book Antiqua" w:eastAsia="Book Antiqua" w:hAnsi="Book Antiqua" w:cs="Book Antiqua"/>
          <w:color w:val="000000"/>
          <w:vertAlign w:val="superscript"/>
        </w:rPr>
        <w:t>[</w:t>
      </w:r>
      <w:proofErr w:type="gramEnd"/>
      <w:r w:rsidR="004C6025" w:rsidRPr="00123E31">
        <w:rPr>
          <w:rFonts w:ascii="Book Antiqua" w:eastAsia="Book Antiqua" w:hAnsi="Book Antiqua" w:cs="Book Antiqua"/>
          <w:color w:val="000000"/>
          <w:vertAlign w:val="superscript"/>
        </w:rPr>
        <w:t>15]</w:t>
      </w:r>
      <w:r w:rsidRPr="00123E31">
        <w:rPr>
          <w:rFonts w:ascii="Book Antiqua" w:eastAsia="Book Antiqua" w:hAnsi="Book Antiqua" w:cs="Book Antiqua"/>
          <w:color w:val="000000"/>
        </w:rPr>
        <w:t xml:space="preserve"> believed that a minimum of 13 RLNs </w:t>
      </w:r>
      <w:r w:rsidR="00DE0FE2" w:rsidRPr="00123E31">
        <w:rPr>
          <w:rFonts w:ascii="Book Antiqua" w:eastAsia="Book Antiqua" w:hAnsi="Book Antiqua" w:cs="Book Antiqua"/>
          <w:color w:val="000000"/>
        </w:rPr>
        <w:t>w</w:t>
      </w:r>
      <w:r w:rsidR="00DE0FE2">
        <w:rPr>
          <w:rFonts w:ascii="Book Antiqua" w:eastAsia="Book Antiqua" w:hAnsi="Book Antiqua" w:cs="Book Antiqua"/>
          <w:color w:val="000000"/>
        </w:rPr>
        <w:t>ere</w:t>
      </w:r>
      <w:r w:rsidR="00DE0FE2" w:rsidRPr="00123E31">
        <w:rPr>
          <w:rFonts w:ascii="Book Antiqua" w:eastAsia="Book Antiqua" w:hAnsi="Book Antiqua" w:cs="Book Antiqua"/>
          <w:color w:val="000000"/>
        </w:rPr>
        <w:t xml:space="preserve"> </w:t>
      </w:r>
      <w:r w:rsidRPr="00123E31">
        <w:rPr>
          <w:rFonts w:ascii="Book Antiqua" w:eastAsia="Book Antiqua" w:hAnsi="Book Antiqua" w:cs="Book Antiqua"/>
          <w:color w:val="000000"/>
        </w:rPr>
        <w:t>necessary to accurately predict the survival of T3N0 CRC patients</w:t>
      </w:r>
      <w:r w:rsidRPr="00123E31">
        <w:rPr>
          <w:rFonts w:ascii="Book Antiqua" w:eastAsia="Book Antiqua" w:hAnsi="Book Antiqua" w:cs="Book Antiqua"/>
          <w:color w:val="000000"/>
          <w:vertAlign w:val="superscript"/>
        </w:rPr>
        <w:t>[15]</w:t>
      </w:r>
      <w:r w:rsidRPr="00123E31">
        <w:rPr>
          <w:rFonts w:ascii="Book Antiqua" w:eastAsia="Book Antiqua" w:hAnsi="Book Antiqua" w:cs="Book Antiqua"/>
          <w:color w:val="000000"/>
        </w:rPr>
        <w:t>. In clinical practice, it is difficult to ensure that all patients have enough RLNs due to the individual differences among different patients</w:t>
      </w:r>
      <w:r w:rsidR="00DE0FE2">
        <w:rPr>
          <w:rFonts w:ascii="Book Antiqua" w:eastAsia="Book Antiqua" w:hAnsi="Book Antiqua" w:cs="Book Antiqua"/>
          <w:color w:val="000000"/>
        </w:rPr>
        <w:t xml:space="preserve"> as well as</w:t>
      </w:r>
      <w:r w:rsidR="00DE0FE2" w:rsidRPr="00123E31">
        <w:rPr>
          <w:rFonts w:ascii="Book Antiqua" w:eastAsia="Book Antiqua" w:hAnsi="Book Antiqua" w:cs="Book Antiqua"/>
          <w:color w:val="000000"/>
        </w:rPr>
        <w:t xml:space="preserve"> </w:t>
      </w:r>
      <w:r w:rsidRPr="00123E31">
        <w:rPr>
          <w:rFonts w:ascii="Book Antiqua" w:eastAsia="Book Antiqua" w:hAnsi="Book Antiqua" w:cs="Book Antiqua"/>
          <w:color w:val="000000"/>
        </w:rPr>
        <w:t xml:space="preserve">differences in surgical methods and the skills of the surgeons. </w:t>
      </w:r>
    </w:p>
    <w:p w14:paraId="3B901DEC" w14:textId="77777777" w:rsidR="00A77B3E" w:rsidRPr="00123E31" w:rsidRDefault="00947C26" w:rsidP="004C6025">
      <w:pPr>
        <w:spacing w:line="360" w:lineRule="auto"/>
        <w:ind w:firstLineChars="200" w:firstLine="480"/>
        <w:jc w:val="both"/>
        <w:rPr>
          <w:rFonts w:ascii="Book Antiqua" w:hAnsi="Book Antiqua"/>
        </w:rPr>
      </w:pPr>
      <w:r w:rsidRPr="00123E31">
        <w:rPr>
          <w:rFonts w:ascii="Book Antiqua" w:eastAsia="Book Antiqua" w:hAnsi="Book Antiqua" w:cs="Book Antiqua"/>
          <w:color w:val="000000"/>
        </w:rPr>
        <w:t>The factors mentioned above undoubtedly influence the determination and predictive accuracy of N stage, which is named ‘stage migration’. In addition, according to the AJCC TNM classification, the TD status of patients with regional LN metastasis is still unclear.</w:t>
      </w:r>
    </w:p>
    <w:p w14:paraId="22D8C778" w14:textId="3C8549E8" w:rsidR="00A77B3E" w:rsidRPr="00123E31" w:rsidRDefault="00947C26" w:rsidP="004C6025">
      <w:pPr>
        <w:spacing w:line="360" w:lineRule="auto"/>
        <w:ind w:firstLineChars="200" w:firstLine="480"/>
        <w:jc w:val="both"/>
        <w:rPr>
          <w:rFonts w:ascii="Book Antiqua" w:hAnsi="Book Antiqua"/>
        </w:rPr>
      </w:pPr>
      <w:r w:rsidRPr="00123E31">
        <w:rPr>
          <w:rFonts w:ascii="Book Antiqua" w:eastAsia="Book Antiqua" w:hAnsi="Book Antiqua" w:cs="Book Antiqua"/>
          <w:color w:val="000000"/>
        </w:rPr>
        <w:t xml:space="preserve">To reduce the stage migration caused by the N stage, some experts suggest that both the PLN and RLN should be taken into account in the LN evaluation </w:t>
      </w:r>
      <w:proofErr w:type="gramStart"/>
      <w:r w:rsidRPr="00123E31">
        <w:rPr>
          <w:rFonts w:ascii="Book Antiqua" w:eastAsia="Book Antiqua" w:hAnsi="Book Antiqua" w:cs="Book Antiqua"/>
          <w:color w:val="000000"/>
        </w:rPr>
        <w:t>system</w:t>
      </w:r>
      <w:r w:rsidRPr="00123E31">
        <w:rPr>
          <w:rFonts w:ascii="Book Antiqua" w:eastAsia="Book Antiqua" w:hAnsi="Book Antiqua" w:cs="Book Antiqua"/>
          <w:color w:val="000000"/>
          <w:vertAlign w:val="superscript"/>
        </w:rPr>
        <w:t>[</w:t>
      </w:r>
      <w:proofErr w:type="gramEnd"/>
      <w:r w:rsidRPr="00123E31">
        <w:rPr>
          <w:rFonts w:ascii="Book Antiqua" w:eastAsia="Book Antiqua" w:hAnsi="Book Antiqua" w:cs="Book Antiqua"/>
          <w:color w:val="000000"/>
          <w:vertAlign w:val="superscript"/>
        </w:rPr>
        <w:t>13]</w:t>
      </w:r>
      <w:r w:rsidRPr="00123E31">
        <w:rPr>
          <w:rFonts w:ascii="Book Antiqua" w:eastAsia="Book Antiqua" w:hAnsi="Book Antiqua" w:cs="Book Antiqua"/>
          <w:color w:val="000000"/>
        </w:rPr>
        <w:t xml:space="preserve">. The LNR and LODDS were proposed as prognostic factors </w:t>
      </w:r>
      <w:r w:rsidR="00DE0FE2">
        <w:rPr>
          <w:rFonts w:ascii="Book Antiqua" w:eastAsia="Book Antiqua" w:hAnsi="Book Antiqua" w:cs="Book Antiqua"/>
          <w:color w:val="000000"/>
        </w:rPr>
        <w:t>for</w:t>
      </w:r>
      <w:r w:rsidR="00DE0FE2" w:rsidRPr="00123E31">
        <w:rPr>
          <w:rFonts w:ascii="Book Antiqua" w:eastAsia="Book Antiqua" w:hAnsi="Book Antiqua" w:cs="Book Antiqua"/>
          <w:color w:val="000000"/>
        </w:rPr>
        <w:t xml:space="preserve"> </w:t>
      </w:r>
      <w:proofErr w:type="gramStart"/>
      <w:r w:rsidRPr="00123E31">
        <w:rPr>
          <w:rFonts w:ascii="Book Antiqua" w:eastAsia="Book Antiqua" w:hAnsi="Book Antiqua" w:cs="Book Antiqua"/>
          <w:color w:val="000000"/>
        </w:rPr>
        <w:t>CRC</w:t>
      </w:r>
      <w:r w:rsidRPr="00123E31">
        <w:rPr>
          <w:rFonts w:ascii="Book Antiqua" w:eastAsia="Book Antiqua" w:hAnsi="Book Antiqua" w:cs="Book Antiqua"/>
          <w:color w:val="000000"/>
          <w:vertAlign w:val="superscript"/>
        </w:rPr>
        <w:t>[</w:t>
      </w:r>
      <w:proofErr w:type="gramEnd"/>
      <w:r w:rsidRPr="00123E31">
        <w:rPr>
          <w:rFonts w:ascii="Book Antiqua" w:eastAsia="Book Antiqua" w:hAnsi="Book Antiqua" w:cs="Book Antiqua"/>
          <w:color w:val="000000"/>
          <w:vertAlign w:val="superscript"/>
        </w:rPr>
        <w:t>16-19]</w:t>
      </w:r>
      <w:r w:rsidRPr="00123E31">
        <w:rPr>
          <w:rFonts w:ascii="Book Antiqua" w:eastAsia="Book Antiqua" w:hAnsi="Book Antiqua" w:cs="Book Antiqua"/>
          <w:color w:val="000000"/>
        </w:rPr>
        <w:t xml:space="preserve">. The formula to calculate LNR is PLN/RLN. When the number of RLNs is inadequate, the LNR compensates for the </w:t>
      </w:r>
      <w:r w:rsidR="002753F6">
        <w:rPr>
          <w:rFonts w:ascii="Book Antiqua" w:eastAsia="Book Antiqua" w:hAnsi="Book Antiqua" w:cs="Book Antiqua"/>
          <w:color w:val="000000"/>
        </w:rPr>
        <w:t>under-staging</w:t>
      </w:r>
      <w:r w:rsidR="002753F6" w:rsidRPr="00123E31">
        <w:rPr>
          <w:rFonts w:ascii="Book Antiqua" w:eastAsia="Book Antiqua" w:hAnsi="Book Antiqua" w:cs="Book Antiqua"/>
          <w:color w:val="000000"/>
        </w:rPr>
        <w:t xml:space="preserve"> </w:t>
      </w:r>
      <w:r w:rsidRPr="00123E31">
        <w:rPr>
          <w:rFonts w:ascii="Book Antiqua" w:eastAsia="Book Antiqua" w:hAnsi="Book Antiqua" w:cs="Book Antiqua"/>
          <w:color w:val="000000"/>
        </w:rPr>
        <w:t xml:space="preserve">of the N stage and provides a better estimation of prognosis than the N </w:t>
      </w:r>
      <w:proofErr w:type="gramStart"/>
      <w:r w:rsidRPr="00123E31">
        <w:rPr>
          <w:rFonts w:ascii="Book Antiqua" w:eastAsia="Book Antiqua" w:hAnsi="Book Antiqua" w:cs="Book Antiqua"/>
          <w:color w:val="000000"/>
        </w:rPr>
        <w:t>stage</w:t>
      </w:r>
      <w:r w:rsidRPr="00123E31">
        <w:rPr>
          <w:rFonts w:ascii="Book Antiqua" w:eastAsia="Book Antiqua" w:hAnsi="Book Antiqua" w:cs="Book Antiqua"/>
          <w:color w:val="000000"/>
          <w:vertAlign w:val="superscript"/>
        </w:rPr>
        <w:t>[</w:t>
      </w:r>
      <w:proofErr w:type="gramEnd"/>
      <w:r w:rsidRPr="00123E31">
        <w:rPr>
          <w:rFonts w:ascii="Book Antiqua" w:eastAsia="Book Antiqua" w:hAnsi="Book Antiqua" w:cs="Book Antiqua"/>
          <w:color w:val="000000"/>
          <w:vertAlign w:val="superscript"/>
        </w:rPr>
        <w:t>20]</w:t>
      </w:r>
      <w:r w:rsidRPr="00123E31">
        <w:rPr>
          <w:rFonts w:ascii="Book Antiqua" w:eastAsia="Book Antiqua" w:hAnsi="Book Antiqua" w:cs="Book Antiqua"/>
          <w:color w:val="000000"/>
        </w:rPr>
        <w:t xml:space="preserve">. One study found that the 5-year recurrence-free survival rates of CRC patients in different LNR groups but in the same N stage were significantly different, but the differences in the 5-year recurrence-free survival rates of patients in different N stages in the same LNR groups were not significantly </w:t>
      </w:r>
      <w:proofErr w:type="gramStart"/>
      <w:r w:rsidRPr="00123E31">
        <w:rPr>
          <w:rFonts w:ascii="Book Antiqua" w:eastAsia="Book Antiqua" w:hAnsi="Book Antiqua" w:cs="Book Antiqua"/>
          <w:color w:val="000000"/>
        </w:rPr>
        <w:t>different</w:t>
      </w:r>
      <w:r w:rsidRPr="00123E31">
        <w:rPr>
          <w:rFonts w:ascii="Book Antiqua" w:eastAsia="Book Antiqua" w:hAnsi="Book Antiqua" w:cs="Book Antiqua"/>
          <w:color w:val="000000"/>
          <w:vertAlign w:val="superscript"/>
        </w:rPr>
        <w:t>[</w:t>
      </w:r>
      <w:proofErr w:type="gramEnd"/>
      <w:r w:rsidRPr="00123E31">
        <w:rPr>
          <w:rFonts w:ascii="Book Antiqua" w:eastAsia="Book Antiqua" w:hAnsi="Book Antiqua" w:cs="Book Antiqua"/>
          <w:color w:val="000000"/>
          <w:vertAlign w:val="superscript"/>
        </w:rPr>
        <w:t>21]</w:t>
      </w:r>
      <w:r w:rsidRPr="00123E31">
        <w:rPr>
          <w:rFonts w:ascii="Book Antiqua" w:eastAsia="Book Antiqua" w:hAnsi="Book Antiqua" w:cs="Book Antiqua"/>
          <w:color w:val="000000"/>
        </w:rPr>
        <w:t xml:space="preserve">, which indicated a better evaluation ability of the LNR than the N stage and reduced stage migration. However, LNR has its own limitations. The LNR cannot eliminate </w:t>
      </w:r>
      <w:r w:rsidRPr="00123E31">
        <w:rPr>
          <w:rFonts w:ascii="Book Antiqua" w:eastAsia="Book Antiqua" w:hAnsi="Book Antiqua" w:cs="Book Antiqua"/>
          <w:color w:val="000000"/>
        </w:rPr>
        <w:lastRenderedPageBreak/>
        <w:t xml:space="preserve">stage migration completely. When the LNR value is near 0, it is equal to the controversial N stage and cannot predict the outcome </w:t>
      </w:r>
      <w:proofErr w:type="gramStart"/>
      <w:r w:rsidRPr="00123E31">
        <w:rPr>
          <w:rFonts w:ascii="Book Antiqua" w:eastAsia="Book Antiqua" w:hAnsi="Book Antiqua" w:cs="Book Antiqua"/>
          <w:color w:val="000000"/>
        </w:rPr>
        <w:t>accurately</w:t>
      </w:r>
      <w:r w:rsidRPr="00123E31">
        <w:rPr>
          <w:rFonts w:ascii="Book Antiqua" w:eastAsia="Book Antiqua" w:hAnsi="Book Antiqua" w:cs="Book Antiqua"/>
          <w:color w:val="000000"/>
          <w:vertAlign w:val="superscript"/>
        </w:rPr>
        <w:t>[</w:t>
      </w:r>
      <w:proofErr w:type="gramEnd"/>
      <w:r w:rsidRPr="00123E31">
        <w:rPr>
          <w:rFonts w:ascii="Book Antiqua" w:eastAsia="Book Antiqua" w:hAnsi="Book Antiqua" w:cs="Book Antiqua"/>
          <w:color w:val="000000"/>
          <w:vertAlign w:val="superscript"/>
        </w:rPr>
        <w:t>6,22]</w:t>
      </w:r>
      <w:r w:rsidRPr="00123E31">
        <w:rPr>
          <w:rFonts w:ascii="Book Antiqua" w:eastAsia="Book Antiqua" w:hAnsi="Book Antiqua" w:cs="Book Antiqua"/>
          <w:color w:val="000000"/>
        </w:rPr>
        <w:t>.</w:t>
      </w:r>
    </w:p>
    <w:p w14:paraId="71690D2C" w14:textId="60710B71" w:rsidR="00A77B3E" w:rsidRPr="00123E31" w:rsidRDefault="00947C26" w:rsidP="004C6025">
      <w:pPr>
        <w:spacing w:line="360" w:lineRule="auto"/>
        <w:ind w:firstLineChars="200" w:firstLine="480"/>
        <w:jc w:val="both"/>
        <w:rPr>
          <w:rFonts w:ascii="Book Antiqua" w:hAnsi="Book Antiqua"/>
        </w:rPr>
      </w:pPr>
      <w:r w:rsidRPr="00123E31">
        <w:rPr>
          <w:rFonts w:ascii="Book Antiqua" w:eastAsia="Book Antiqua" w:hAnsi="Book Antiqua" w:cs="Book Antiqua"/>
          <w:color w:val="000000"/>
        </w:rPr>
        <w:t>LODDS is another novel system to evaluate LN metastasis. The formula to calculate LODDS is log [(PLN + 0.05)</w:t>
      </w:r>
      <w:proofErr w:type="gramStart"/>
      <w:r w:rsidRPr="00123E31">
        <w:rPr>
          <w:rFonts w:ascii="Book Antiqua" w:eastAsia="Book Antiqua" w:hAnsi="Book Antiqua" w:cs="Book Antiqua"/>
          <w:color w:val="000000"/>
        </w:rPr>
        <w:t>/(</w:t>
      </w:r>
      <w:proofErr w:type="gramEnd"/>
      <w:r w:rsidRPr="00123E31">
        <w:rPr>
          <w:rFonts w:ascii="Book Antiqua" w:eastAsia="Book Antiqua" w:hAnsi="Book Antiqua" w:cs="Book Antiqua"/>
          <w:color w:val="000000"/>
        </w:rPr>
        <w:t>RLN-PLN +</w:t>
      </w:r>
      <w:r w:rsidR="004C6025">
        <w:rPr>
          <w:rFonts w:ascii="Book Antiqua" w:eastAsia="Book Antiqua" w:hAnsi="Book Antiqua" w:cs="Book Antiqua"/>
          <w:color w:val="000000"/>
        </w:rPr>
        <w:t xml:space="preserve"> </w:t>
      </w:r>
      <w:r w:rsidRPr="00123E31">
        <w:rPr>
          <w:rFonts w:ascii="Book Antiqua" w:eastAsia="Book Antiqua" w:hAnsi="Book Antiqua" w:cs="Book Antiqua"/>
          <w:color w:val="000000"/>
        </w:rPr>
        <w:t xml:space="preserve">0.05)]. This formula avoids many patients with 0 PLN </w:t>
      </w:r>
      <w:r w:rsidR="00505849">
        <w:rPr>
          <w:rFonts w:ascii="Book Antiqua" w:eastAsia="Book Antiqua" w:hAnsi="Book Antiqua" w:cs="Book Antiqua"/>
          <w:color w:val="000000"/>
        </w:rPr>
        <w:t xml:space="preserve">from </w:t>
      </w:r>
      <w:r w:rsidRPr="00123E31">
        <w:rPr>
          <w:rFonts w:ascii="Book Antiqua" w:eastAsia="Book Antiqua" w:hAnsi="Book Antiqua" w:cs="Book Antiqua"/>
          <w:color w:val="000000"/>
        </w:rPr>
        <w:t>hav</w:t>
      </w:r>
      <w:r w:rsidR="00505849">
        <w:rPr>
          <w:rFonts w:ascii="Book Antiqua" w:eastAsia="Book Antiqua" w:hAnsi="Book Antiqua" w:cs="Book Antiqua"/>
          <w:color w:val="000000"/>
        </w:rPr>
        <w:t>ing</w:t>
      </w:r>
      <w:r w:rsidRPr="00123E31">
        <w:rPr>
          <w:rFonts w:ascii="Book Antiqua" w:eastAsia="Book Antiqua" w:hAnsi="Book Antiqua" w:cs="Book Antiqua"/>
          <w:color w:val="000000"/>
        </w:rPr>
        <w:t xml:space="preserve"> a LODDS of 0 and thus further eliminates stage </w:t>
      </w:r>
      <w:proofErr w:type="gramStart"/>
      <w:r w:rsidRPr="00123E31">
        <w:rPr>
          <w:rFonts w:ascii="Book Antiqua" w:eastAsia="Book Antiqua" w:hAnsi="Book Antiqua" w:cs="Book Antiqua"/>
          <w:color w:val="000000"/>
        </w:rPr>
        <w:t>migration</w:t>
      </w:r>
      <w:r w:rsidRPr="00123E31">
        <w:rPr>
          <w:rFonts w:ascii="Book Antiqua" w:eastAsia="Book Antiqua" w:hAnsi="Book Antiqua" w:cs="Book Antiqua"/>
          <w:color w:val="000000"/>
          <w:vertAlign w:val="superscript"/>
        </w:rPr>
        <w:t>[</w:t>
      </w:r>
      <w:proofErr w:type="gramEnd"/>
      <w:r w:rsidRPr="00123E31">
        <w:rPr>
          <w:rFonts w:ascii="Book Antiqua" w:eastAsia="Book Antiqua" w:hAnsi="Book Antiqua" w:cs="Book Antiqua"/>
          <w:color w:val="000000"/>
          <w:vertAlign w:val="superscript"/>
        </w:rPr>
        <w:t>22]</w:t>
      </w:r>
      <w:r w:rsidRPr="00123E31">
        <w:rPr>
          <w:rFonts w:ascii="Book Antiqua" w:eastAsia="Book Antiqua" w:hAnsi="Book Antiqua" w:cs="Book Antiqua"/>
          <w:color w:val="000000"/>
        </w:rPr>
        <w:t>. LODDS can discriminate patients with different numbers of RLNs in the N0 stage (LNR</w:t>
      </w:r>
      <w:r w:rsidR="002B4542">
        <w:rPr>
          <w:rFonts w:ascii="Book Antiqua" w:eastAsia="Book Antiqua" w:hAnsi="Book Antiqua" w:cs="Book Antiqua"/>
          <w:color w:val="000000"/>
        </w:rPr>
        <w:t xml:space="preserve"> </w:t>
      </w:r>
      <w:r w:rsidRPr="00123E31">
        <w:rPr>
          <w:rFonts w:ascii="Book Antiqua" w:eastAsia="Book Antiqua" w:hAnsi="Book Antiqua" w:cs="Book Antiqua"/>
          <w:color w:val="000000"/>
        </w:rPr>
        <w:t>=</w:t>
      </w:r>
      <w:r w:rsidR="002B4542">
        <w:rPr>
          <w:rFonts w:ascii="Book Antiqua" w:eastAsia="Book Antiqua" w:hAnsi="Book Antiqua" w:cs="Book Antiqua"/>
          <w:color w:val="000000"/>
        </w:rPr>
        <w:t xml:space="preserve"> </w:t>
      </w:r>
      <w:r w:rsidRPr="00123E31">
        <w:rPr>
          <w:rFonts w:ascii="Book Antiqua" w:eastAsia="Book Antiqua" w:hAnsi="Book Antiqua" w:cs="Book Antiqua"/>
          <w:color w:val="000000"/>
        </w:rPr>
        <w:t>0). The OS rates of LN-negative (LNR</w:t>
      </w:r>
      <w:r w:rsidR="002B4542">
        <w:rPr>
          <w:rFonts w:ascii="Book Antiqua" w:eastAsia="Book Antiqua" w:hAnsi="Book Antiqua" w:cs="Book Antiqua"/>
          <w:color w:val="000000"/>
        </w:rPr>
        <w:t xml:space="preserve"> </w:t>
      </w:r>
      <w:r w:rsidRPr="00123E31">
        <w:rPr>
          <w:rFonts w:ascii="Book Antiqua" w:eastAsia="Book Antiqua" w:hAnsi="Book Antiqua" w:cs="Book Antiqua"/>
          <w:color w:val="000000"/>
        </w:rPr>
        <w:t>=</w:t>
      </w:r>
      <w:r w:rsidR="002B4542">
        <w:rPr>
          <w:rFonts w:ascii="Book Antiqua" w:eastAsia="Book Antiqua" w:hAnsi="Book Antiqua" w:cs="Book Antiqua"/>
          <w:color w:val="000000"/>
        </w:rPr>
        <w:t xml:space="preserve"> </w:t>
      </w:r>
      <w:r w:rsidRPr="00123E31">
        <w:rPr>
          <w:rFonts w:ascii="Book Antiqua" w:eastAsia="Book Antiqua" w:hAnsi="Book Antiqua" w:cs="Book Antiqua"/>
          <w:color w:val="000000"/>
        </w:rPr>
        <w:t xml:space="preserve">0) patients in different LODDS groups were found to be significantly different, which indicated that the LODDS system was more accurate than the LNR </w:t>
      </w:r>
      <w:proofErr w:type="gramStart"/>
      <w:r w:rsidRPr="00123E31">
        <w:rPr>
          <w:rFonts w:ascii="Book Antiqua" w:eastAsia="Book Antiqua" w:hAnsi="Book Antiqua" w:cs="Book Antiqua"/>
          <w:color w:val="000000"/>
        </w:rPr>
        <w:t>system</w:t>
      </w:r>
      <w:r w:rsidRPr="00123E31">
        <w:rPr>
          <w:rFonts w:ascii="Book Antiqua" w:eastAsia="Book Antiqua" w:hAnsi="Book Antiqua" w:cs="Book Antiqua"/>
          <w:color w:val="000000"/>
          <w:vertAlign w:val="superscript"/>
        </w:rPr>
        <w:t>[</w:t>
      </w:r>
      <w:proofErr w:type="gramEnd"/>
      <w:r w:rsidRPr="00123E31">
        <w:rPr>
          <w:rFonts w:ascii="Book Antiqua" w:eastAsia="Book Antiqua" w:hAnsi="Book Antiqua" w:cs="Book Antiqua"/>
          <w:color w:val="000000"/>
          <w:vertAlign w:val="superscript"/>
        </w:rPr>
        <w:t>19]</w:t>
      </w:r>
      <w:r w:rsidRPr="00123E31">
        <w:rPr>
          <w:rFonts w:ascii="Book Antiqua" w:eastAsia="Book Antiqua" w:hAnsi="Book Antiqua" w:cs="Book Antiqua"/>
          <w:color w:val="000000"/>
        </w:rPr>
        <w:t xml:space="preserve">. Previous studies also verified the better predictive ability of LODDS relative to N stage and LNR in gallbladder cancer and cervical </w:t>
      </w:r>
      <w:proofErr w:type="gramStart"/>
      <w:r w:rsidRPr="00123E31">
        <w:rPr>
          <w:rFonts w:ascii="Book Antiqua" w:eastAsia="Book Antiqua" w:hAnsi="Book Antiqua" w:cs="Book Antiqua"/>
          <w:color w:val="000000"/>
        </w:rPr>
        <w:t>cancer</w:t>
      </w:r>
      <w:r w:rsidRPr="00123E31">
        <w:rPr>
          <w:rFonts w:ascii="Book Antiqua" w:eastAsia="Book Antiqua" w:hAnsi="Book Antiqua" w:cs="Book Antiqua"/>
          <w:color w:val="000000"/>
          <w:vertAlign w:val="superscript"/>
        </w:rPr>
        <w:t>[</w:t>
      </w:r>
      <w:proofErr w:type="gramEnd"/>
      <w:r w:rsidRPr="00123E31">
        <w:rPr>
          <w:rFonts w:ascii="Book Antiqua" w:eastAsia="Book Antiqua" w:hAnsi="Book Antiqua" w:cs="Book Antiqua"/>
          <w:color w:val="000000"/>
          <w:vertAlign w:val="superscript"/>
        </w:rPr>
        <w:t>23,24]</w:t>
      </w:r>
      <w:r w:rsidRPr="00123E31">
        <w:rPr>
          <w:rFonts w:ascii="Book Antiqua" w:eastAsia="Book Antiqua" w:hAnsi="Book Antiqua" w:cs="Book Antiqua"/>
          <w:color w:val="000000"/>
        </w:rPr>
        <w:t xml:space="preserve">. A single-center analysis of 323 CRC patients showed that LODDS had a better predictive value than the N stage and LNR </w:t>
      </w:r>
      <w:proofErr w:type="gramStart"/>
      <w:r w:rsidRPr="00123E31">
        <w:rPr>
          <w:rFonts w:ascii="Book Antiqua" w:eastAsia="Book Antiqua" w:hAnsi="Book Antiqua" w:cs="Book Antiqua"/>
          <w:color w:val="000000"/>
        </w:rPr>
        <w:t>systems</w:t>
      </w:r>
      <w:r w:rsidRPr="00123E31">
        <w:rPr>
          <w:rFonts w:ascii="Book Antiqua" w:eastAsia="Book Antiqua" w:hAnsi="Book Antiqua" w:cs="Book Antiqua"/>
          <w:color w:val="000000"/>
          <w:vertAlign w:val="superscript"/>
        </w:rPr>
        <w:t>[</w:t>
      </w:r>
      <w:proofErr w:type="gramEnd"/>
      <w:r w:rsidRPr="00123E31">
        <w:rPr>
          <w:rFonts w:ascii="Book Antiqua" w:eastAsia="Book Antiqua" w:hAnsi="Book Antiqua" w:cs="Book Antiqua"/>
          <w:color w:val="000000"/>
          <w:vertAlign w:val="superscript"/>
        </w:rPr>
        <w:t>25]</w:t>
      </w:r>
      <w:r w:rsidRPr="00123E31">
        <w:rPr>
          <w:rFonts w:ascii="Book Antiqua" w:eastAsia="Book Antiqua" w:hAnsi="Book Antiqua" w:cs="Book Antiqua"/>
          <w:color w:val="000000"/>
        </w:rPr>
        <w:t>.</w:t>
      </w:r>
    </w:p>
    <w:p w14:paraId="662B553B" w14:textId="6BD0D6CC" w:rsidR="00A77B3E" w:rsidRPr="00123E31" w:rsidRDefault="00947C26" w:rsidP="002B4542">
      <w:pPr>
        <w:spacing w:line="360" w:lineRule="auto"/>
        <w:ind w:firstLineChars="200" w:firstLine="480"/>
        <w:jc w:val="both"/>
        <w:rPr>
          <w:rFonts w:ascii="Book Antiqua" w:hAnsi="Book Antiqua"/>
        </w:rPr>
      </w:pPr>
      <w:r w:rsidRPr="00123E31">
        <w:rPr>
          <w:rFonts w:ascii="Book Antiqua" w:eastAsia="Book Antiqua" w:hAnsi="Book Antiqua" w:cs="Book Antiqua"/>
          <w:color w:val="000000"/>
        </w:rPr>
        <w:t xml:space="preserve">Although both LODDS and LNR reduced stage migration to some extent, they also have limitations. The classification criteria of both systems did not reach a consensus, and the cutoff value of the LODDS system influenced its performance in predicting the prognosis of patients with CRC after surgery. When analyzed as a continuous variable, the LODDS staging system performed better than the LNR system and the N stage system and it was not influenced by the number of resected LNs. However, when analyzed as a categorical variable, the LNR has more clinical </w:t>
      </w:r>
      <w:proofErr w:type="gramStart"/>
      <w:r w:rsidRPr="00123E31">
        <w:rPr>
          <w:rFonts w:ascii="Book Antiqua" w:eastAsia="Book Antiqua" w:hAnsi="Book Antiqua" w:cs="Book Antiqua"/>
          <w:color w:val="000000"/>
        </w:rPr>
        <w:t>value</w:t>
      </w:r>
      <w:r w:rsidRPr="00123E31">
        <w:rPr>
          <w:rFonts w:ascii="Book Antiqua" w:eastAsia="Book Antiqua" w:hAnsi="Book Antiqua" w:cs="Book Antiqua"/>
          <w:color w:val="000000"/>
          <w:vertAlign w:val="superscript"/>
        </w:rPr>
        <w:t>[</w:t>
      </w:r>
      <w:proofErr w:type="gramEnd"/>
      <w:r w:rsidRPr="00123E31">
        <w:rPr>
          <w:rFonts w:ascii="Book Antiqua" w:eastAsia="Book Antiqua" w:hAnsi="Book Antiqua" w:cs="Book Antiqua"/>
          <w:color w:val="000000"/>
          <w:vertAlign w:val="superscript"/>
        </w:rPr>
        <w:t>22]</w:t>
      </w:r>
      <w:r w:rsidRPr="00123E31">
        <w:rPr>
          <w:rFonts w:ascii="Book Antiqua" w:eastAsia="Book Antiqua" w:hAnsi="Book Antiqua" w:cs="Book Antiqua"/>
          <w:color w:val="000000"/>
        </w:rPr>
        <w:t xml:space="preserve">. Another limitation of both systems was that they neglect the TD condition. It is clear that positive TD status is an independent risk factor for a poor prognosis of CRC without metastatic </w:t>
      </w:r>
      <w:proofErr w:type="gramStart"/>
      <w:r w:rsidRPr="00123E31">
        <w:rPr>
          <w:rFonts w:ascii="Book Antiqua" w:eastAsia="Book Antiqua" w:hAnsi="Book Antiqua" w:cs="Book Antiqua"/>
          <w:color w:val="000000"/>
        </w:rPr>
        <w:t>LNs</w:t>
      </w:r>
      <w:r w:rsidRPr="00123E31">
        <w:rPr>
          <w:rFonts w:ascii="Book Antiqua" w:eastAsia="Book Antiqua" w:hAnsi="Book Antiqua" w:cs="Book Antiqua"/>
          <w:color w:val="000000"/>
          <w:vertAlign w:val="superscript"/>
        </w:rPr>
        <w:t>[</w:t>
      </w:r>
      <w:proofErr w:type="gramEnd"/>
      <w:r w:rsidRPr="00123E31">
        <w:rPr>
          <w:rFonts w:ascii="Book Antiqua" w:eastAsia="Book Antiqua" w:hAnsi="Book Antiqua" w:cs="Book Antiqua"/>
          <w:color w:val="000000"/>
          <w:vertAlign w:val="superscript"/>
        </w:rPr>
        <w:t>26]</w:t>
      </w:r>
      <w:r w:rsidRPr="00123E31">
        <w:rPr>
          <w:rFonts w:ascii="Book Antiqua" w:eastAsia="Book Antiqua" w:hAnsi="Book Antiqua" w:cs="Book Antiqua"/>
          <w:color w:val="000000"/>
        </w:rPr>
        <w:t xml:space="preserve">. Many studies have shown that patients with TD have a worse prognosis or a shorter survival time than those with negative </w:t>
      </w:r>
      <w:proofErr w:type="gramStart"/>
      <w:r w:rsidRPr="00123E31">
        <w:rPr>
          <w:rFonts w:ascii="Book Antiqua" w:eastAsia="Book Antiqua" w:hAnsi="Book Antiqua" w:cs="Book Antiqua"/>
          <w:color w:val="000000"/>
        </w:rPr>
        <w:t>TD</w:t>
      </w:r>
      <w:r w:rsidRPr="00123E31">
        <w:rPr>
          <w:rFonts w:ascii="Book Antiqua" w:eastAsia="Book Antiqua" w:hAnsi="Book Antiqua" w:cs="Book Antiqua"/>
          <w:color w:val="000000"/>
          <w:vertAlign w:val="superscript"/>
        </w:rPr>
        <w:t>[</w:t>
      </w:r>
      <w:proofErr w:type="gramEnd"/>
      <w:r w:rsidRPr="00123E31">
        <w:rPr>
          <w:rFonts w:ascii="Book Antiqua" w:eastAsia="Book Antiqua" w:hAnsi="Book Antiqua" w:cs="Book Antiqua"/>
          <w:color w:val="000000"/>
          <w:vertAlign w:val="superscript"/>
        </w:rPr>
        <w:t>27,28]</w:t>
      </w:r>
      <w:r w:rsidRPr="00123E31">
        <w:rPr>
          <w:rFonts w:ascii="Book Antiqua" w:eastAsia="Book Antiqua" w:hAnsi="Book Antiqua" w:cs="Book Antiqua"/>
          <w:color w:val="000000"/>
        </w:rPr>
        <w:t>.</w:t>
      </w:r>
    </w:p>
    <w:p w14:paraId="2771A934" w14:textId="32FD1B3B" w:rsidR="00A77B3E" w:rsidRPr="00123E31" w:rsidRDefault="00947C26" w:rsidP="002B4542">
      <w:pPr>
        <w:spacing w:line="360" w:lineRule="auto"/>
        <w:ind w:firstLineChars="200" w:firstLine="480"/>
        <w:jc w:val="both"/>
        <w:rPr>
          <w:rFonts w:ascii="Book Antiqua" w:hAnsi="Book Antiqua"/>
        </w:rPr>
      </w:pPr>
      <w:r w:rsidRPr="00123E31">
        <w:rPr>
          <w:rFonts w:ascii="Book Antiqua" w:eastAsia="Book Antiqua" w:hAnsi="Book Antiqua" w:cs="Book Antiqua"/>
          <w:color w:val="000000"/>
        </w:rPr>
        <w:t xml:space="preserve">In our study, two opposite results were obtained regarding the predictive accuracy of N stage and LODDS. We found that the predictive accuracy of N stage was better than that of LODDS through the C-index and AUC, which may be caused by the neglect of TD and the choice of the cutoff value in the LODDS system. However, the opposite result was determined through AIC, which may be due to the stage migration of the N stage. The LODDS system is better than the LNR system. Through multivariate analysis, </w:t>
      </w:r>
      <w:r w:rsidRPr="00123E31">
        <w:rPr>
          <w:rFonts w:ascii="Book Antiqua" w:eastAsia="Book Antiqua" w:hAnsi="Book Antiqua" w:cs="Book Antiqua"/>
          <w:color w:val="000000"/>
        </w:rPr>
        <w:lastRenderedPageBreak/>
        <w:t xml:space="preserve">both the LODDS system and TD were independent risk factors for the prognosis of CRC after tumor resection. Compared with the N staging system, the LODDS system can reduce stage migration and discriminate patients in the N0 stage with different numbers of RLNs. Compared with the model with N stage alone, our final </w:t>
      </w:r>
      <w:proofErr w:type="spellStart"/>
      <w:r w:rsidRPr="00123E31">
        <w:rPr>
          <w:rFonts w:ascii="Book Antiqua" w:eastAsia="Book Antiqua" w:hAnsi="Book Antiqua" w:cs="Book Antiqua"/>
          <w:color w:val="000000"/>
        </w:rPr>
        <w:t>nomogram</w:t>
      </w:r>
      <w:proofErr w:type="spellEnd"/>
      <w:r w:rsidRPr="00123E31">
        <w:rPr>
          <w:rFonts w:ascii="Book Antiqua" w:eastAsia="Book Antiqua" w:hAnsi="Book Antiqua" w:cs="Book Antiqua"/>
          <w:color w:val="000000"/>
        </w:rPr>
        <w:t xml:space="preserve"> exhibited </w:t>
      </w:r>
      <w:r w:rsidR="00505849">
        <w:rPr>
          <w:rFonts w:ascii="Book Antiqua" w:eastAsia="Book Antiqua" w:hAnsi="Book Antiqua" w:cs="Book Antiqua"/>
          <w:color w:val="000000"/>
        </w:rPr>
        <w:t xml:space="preserve">a </w:t>
      </w:r>
      <w:r w:rsidRPr="00123E31">
        <w:rPr>
          <w:rFonts w:ascii="Book Antiqua" w:eastAsia="Book Antiqua" w:hAnsi="Book Antiqua" w:cs="Book Antiqua"/>
          <w:color w:val="000000"/>
        </w:rPr>
        <w:t>better sensitivity and specificity through the likelihood ratio test.</w:t>
      </w:r>
    </w:p>
    <w:p w14:paraId="4E74F187" w14:textId="11042603" w:rsidR="00A77B3E" w:rsidRPr="00123E31" w:rsidRDefault="00947C26" w:rsidP="002B4542">
      <w:pPr>
        <w:spacing w:line="360" w:lineRule="auto"/>
        <w:ind w:firstLineChars="200" w:firstLine="480"/>
        <w:jc w:val="both"/>
        <w:rPr>
          <w:rFonts w:ascii="Book Antiqua" w:hAnsi="Book Antiqua"/>
        </w:rPr>
      </w:pPr>
      <w:r w:rsidRPr="00123E31">
        <w:rPr>
          <w:rFonts w:ascii="Book Antiqua" w:eastAsia="Book Antiqua" w:hAnsi="Book Antiqua" w:cs="Book Antiqua"/>
          <w:color w:val="000000"/>
        </w:rPr>
        <w:t xml:space="preserve">There are still limitations that must be considered regarding our </w:t>
      </w:r>
      <w:proofErr w:type="spellStart"/>
      <w:r w:rsidRPr="00123E31">
        <w:rPr>
          <w:rFonts w:ascii="Book Antiqua" w:eastAsia="Book Antiqua" w:hAnsi="Book Antiqua" w:cs="Book Antiqua"/>
          <w:color w:val="000000"/>
        </w:rPr>
        <w:t>nomogram</w:t>
      </w:r>
      <w:proofErr w:type="spellEnd"/>
      <w:r w:rsidRPr="00123E31">
        <w:rPr>
          <w:rFonts w:ascii="Book Antiqua" w:eastAsia="Book Antiqua" w:hAnsi="Book Antiqua" w:cs="Book Antiqua"/>
          <w:color w:val="000000"/>
        </w:rPr>
        <w:t xml:space="preserve">. As mentioned above, the cutoff value of LODDS influences its predictive performance, so determination of the optimal classification criteria has the potential to improve the predictive efficacy of the </w:t>
      </w:r>
      <w:proofErr w:type="spellStart"/>
      <w:r w:rsidRPr="00123E31">
        <w:rPr>
          <w:rFonts w:ascii="Book Antiqua" w:eastAsia="Book Antiqua" w:hAnsi="Book Antiqua" w:cs="Book Antiqua"/>
          <w:color w:val="000000"/>
        </w:rPr>
        <w:t>nomogram</w:t>
      </w:r>
      <w:proofErr w:type="spellEnd"/>
      <w:r w:rsidRPr="00123E31">
        <w:rPr>
          <w:rFonts w:ascii="Book Antiqua" w:eastAsia="Book Antiqua" w:hAnsi="Book Antiqua" w:cs="Book Antiqua"/>
          <w:color w:val="000000"/>
        </w:rPr>
        <w:t xml:space="preserve">. In our </w:t>
      </w:r>
      <w:proofErr w:type="spellStart"/>
      <w:r w:rsidRPr="00123E31">
        <w:rPr>
          <w:rFonts w:ascii="Book Antiqua" w:eastAsia="Book Antiqua" w:hAnsi="Book Antiqua" w:cs="Book Antiqua"/>
          <w:color w:val="000000"/>
        </w:rPr>
        <w:t>nomogram</w:t>
      </w:r>
      <w:proofErr w:type="spellEnd"/>
      <w:r w:rsidRPr="00123E31">
        <w:rPr>
          <w:rFonts w:ascii="Book Antiqua" w:eastAsia="Book Antiqua" w:hAnsi="Book Antiqua" w:cs="Book Antiqua"/>
          <w:color w:val="000000"/>
        </w:rPr>
        <w:t xml:space="preserve">, LODDS and TD were two separate independent risk factors that influenced the prognosis of CRC patients after surgery. If we can combine the two factors suitably, the </w:t>
      </w:r>
      <w:proofErr w:type="spellStart"/>
      <w:r w:rsidRPr="00123E31">
        <w:rPr>
          <w:rFonts w:ascii="Book Antiqua" w:eastAsia="Book Antiqua" w:hAnsi="Book Antiqua" w:cs="Book Antiqua"/>
          <w:color w:val="000000"/>
        </w:rPr>
        <w:t>nomogram</w:t>
      </w:r>
      <w:proofErr w:type="spellEnd"/>
      <w:r w:rsidRPr="00123E31">
        <w:rPr>
          <w:rFonts w:ascii="Book Antiqua" w:eastAsia="Book Antiqua" w:hAnsi="Book Antiqua" w:cs="Book Antiqua"/>
          <w:color w:val="000000"/>
        </w:rPr>
        <w:t xml:space="preserve"> will be simplified further. Additional research</w:t>
      </w:r>
      <w:r w:rsidR="00C5228C">
        <w:rPr>
          <w:rFonts w:ascii="Book Antiqua" w:hAnsi="Book Antiqua" w:cs="Book Antiqua" w:hint="eastAsia"/>
          <w:color w:val="000000"/>
          <w:lang w:eastAsia="zh-CN"/>
        </w:rPr>
        <w:t>es</w:t>
      </w:r>
      <w:r w:rsidRPr="00123E31">
        <w:rPr>
          <w:rFonts w:ascii="Book Antiqua" w:eastAsia="Book Antiqua" w:hAnsi="Book Antiqua" w:cs="Book Antiqua"/>
          <w:color w:val="000000"/>
        </w:rPr>
        <w:t xml:space="preserve"> should also be performed to improve the </w:t>
      </w:r>
      <w:proofErr w:type="spellStart"/>
      <w:r w:rsidRPr="00123E31">
        <w:rPr>
          <w:rFonts w:ascii="Book Antiqua" w:eastAsia="Book Antiqua" w:hAnsi="Book Antiqua" w:cs="Book Antiqua"/>
          <w:color w:val="000000"/>
        </w:rPr>
        <w:t>nomogram</w:t>
      </w:r>
      <w:proofErr w:type="spellEnd"/>
      <w:r w:rsidRPr="00123E31">
        <w:rPr>
          <w:rFonts w:ascii="Book Antiqua" w:eastAsia="Book Antiqua" w:hAnsi="Book Antiqua" w:cs="Book Antiqua"/>
          <w:color w:val="000000"/>
        </w:rPr>
        <w:t xml:space="preserve"> because there are other factors that affect the OS of postoperative CRC patients. In addition, further prognosis stratification analysis with larger sample sizes is warranted.</w:t>
      </w:r>
    </w:p>
    <w:p w14:paraId="7762A660" w14:textId="77777777" w:rsidR="00A77B3E" w:rsidRPr="00123E31" w:rsidRDefault="00A77B3E" w:rsidP="00123E31">
      <w:pPr>
        <w:spacing w:line="360" w:lineRule="auto"/>
        <w:jc w:val="both"/>
        <w:rPr>
          <w:rFonts w:ascii="Book Antiqua" w:hAnsi="Book Antiqua"/>
        </w:rPr>
      </w:pPr>
    </w:p>
    <w:p w14:paraId="1E95A504"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caps/>
          <w:color w:val="000000"/>
          <w:u w:val="single"/>
        </w:rPr>
        <w:t>CONCLUSION</w:t>
      </w:r>
    </w:p>
    <w:p w14:paraId="6DE852E8" w14:textId="45CD4DC4"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 xml:space="preserve">From our research, we found that LODDS performs better than LNR in evaluating the LN metastasis condition of CRC. Age at diagnosis, race, TD, T stage, LODDS, M stage and CEA level </w:t>
      </w:r>
      <w:r w:rsidR="00631F56">
        <w:rPr>
          <w:rFonts w:ascii="Book Antiqua" w:eastAsia="Book Antiqua" w:hAnsi="Book Antiqua" w:cs="Book Antiqua"/>
          <w:color w:val="000000"/>
        </w:rPr>
        <w:t>are</w:t>
      </w:r>
      <w:r w:rsidR="00631F56" w:rsidRPr="00123E31">
        <w:rPr>
          <w:rFonts w:ascii="Book Antiqua" w:eastAsia="Book Antiqua" w:hAnsi="Book Antiqua" w:cs="Book Antiqua"/>
          <w:color w:val="000000"/>
        </w:rPr>
        <w:t xml:space="preserve"> </w:t>
      </w:r>
      <w:r w:rsidRPr="00123E31">
        <w:rPr>
          <w:rFonts w:ascii="Book Antiqua" w:eastAsia="Book Antiqua" w:hAnsi="Book Antiqua" w:cs="Book Antiqua"/>
          <w:color w:val="000000"/>
        </w:rPr>
        <w:t xml:space="preserve">independent prognostic factors of OS in CRC. We built a </w:t>
      </w:r>
      <w:proofErr w:type="spellStart"/>
      <w:r w:rsidRPr="00123E31">
        <w:rPr>
          <w:rFonts w:ascii="Book Antiqua" w:eastAsia="Book Antiqua" w:hAnsi="Book Antiqua" w:cs="Book Antiqua"/>
          <w:color w:val="000000"/>
        </w:rPr>
        <w:t>nomogram</w:t>
      </w:r>
      <w:proofErr w:type="spellEnd"/>
      <w:r w:rsidRPr="00123E31">
        <w:rPr>
          <w:rFonts w:ascii="Book Antiqua" w:eastAsia="Book Antiqua" w:hAnsi="Book Antiqua" w:cs="Book Antiqua"/>
          <w:color w:val="000000"/>
        </w:rPr>
        <w:t xml:space="preserve"> incorporating the above risk factors to predict 1-year, 3-year</w:t>
      </w:r>
      <w:r w:rsidR="00631F56">
        <w:rPr>
          <w:rFonts w:ascii="Book Antiqua" w:eastAsia="Book Antiqua" w:hAnsi="Book Antiqua" w:cs="Book Antiqua"/>
          <w:color w:val="000000"/>
        </w:rPr>
        <w:t>,</w:t>
      </w:r>
      <w:r w:rsidRPr="00123E31">
        <w:rPr>
          <w:rFonts w:ascii="Book Antiqua" w:eastAsia="Book Antiqua" w:hAnsi="Book Antiqua" w:cs="Book Antiqua"/>
          <w:color w:val="000000"/>
        </w:rPr>
        <w:t xml:space="preserve"> and 5-year OS among CRC patients after surgery, which had good predictive accuracy. Our final </w:t>
      </w:r>
      <w:proofErr w:type="spellStart"/>
      <w:r w:rsidRPr="00123E31">
        <w:rPr>
          <w:rFonts w:ascii="Book Antiqua" w:eastAsia="Book Antiqua" w:hAnsi="Book Antiqua" w:cs="Book Antiqua"/>
          <w:color w:val="000000"/>
        </w:rPr>
        <w:t>nomogram</w:t>
      </w:r>
      <w:proofErr w:type="spellEnd"/>
      <w:r w:rsidRPr="00123E31">
        <w:rPr>
          <w:rFonts w:ascii="Book Antiqua" w:eastAsia="Book Antiqua" w:hAnsi="Book Antiqua" w:cs="Book Antiqua"/>
          <w:color w:val="000000"/>
        </w:rPr>
        <w:t xml:space="preserve"> performs better than the </w:t>
      </w:r>
      <w:proofErr w:type="spellStart"/>
      <w:r w:rsidRPr="00123E31">
        <w:rPr>
          <w:rFonts w:ascii="Book Antiqua" w:eastAsia="Book Antiqua" w:hAnsi="Book Antiqua" w:cs="Book Antiqua"/>
          <w:color w:val="000000"/>
        </w:rPr>
        <w:t>nomogram</w:t>
      </w:r>
      <w:proofErr w:type="spellEnd"/>
      <w:r w:rsidRPr="00123E31">
        <w:rPr>
          <w:rFonts w:ascii="Book Antiqua" w:eastAsia="Book Antiqua" w:hAnsi="Book Antiqua" w:cs="Book Antiqua"/>
          <w:color w:val="000000"/>
        </w:rPr>
        <w:t xml:space="preserve"> with N stage. In clinical practice, the indicators in the </w:t>
      </w:r>
      <w:proofErr w:type="spellStart"/>
      <w:r w:rsidRPr="00123E31">
        <w:rPr>
          <w:rFonts w:ascii="Book Antiqua" w:eastAsia="Book Antiqua" w:hAnsi="Book Antiqua" w:cs="Book Antiqua"/>
          <w:color w:val="000000"/>
        </w:rPr>
        <w:t>nomogram</w:t>
      </w:r>
      <w:proofErr w:type="spellEnd"/>
      <w:r w:rsidRPr="00123E31">
        <w:rPr>
          <w:rFonts w:ascii="Book Antiqua" w:eastAsia="Book Antiqua" w:hAnsi="Book Antiqua" w:cs="Book Antiqua"/>
          <w:color w:val="000000"/>
        </w:rPr>
        <w:t xml:space="preserve"> are easy to acquire, and the </w:t>
      </w:r>
      <w:proofErr w:type="spellStart"/>
      <w:r w:rsidRPr="00123E31">
        <w:rPr>
          <w:rFonts w:ascii="Book Antiqua" w:eastAsia="Book Antiqua" w:hAnsi="Book Antiqua" w:cs="Book Antiqua"/>
          <w:color w:val="000000"/>
        </w:rPr>
        <w:t>nomogram</w:t>
      </w:r>
      <w:proofErr w:type="spellEnd"/>
      <w:r w:rsidRPr="00123E31">
        <w:rPr>
          <w:rFonts w:ascii="Book Antiqua" w:eastAsia="Book Antiqua" w:hAnsi="Book Antiqua" w:cs="Book Antiqua"/>
          <w:color w:val="000000"/>
        </w:rPr>
        <w:t xml:space="preserve"> can predict OS intuitively. It has guiding significance for doctors making decisions about individualized adjuvant therapeutic schemes for patients before or after surgery.</w:t>
      </w:r>
    </w:p>
    <w:p w14:paraId="04C180ED" w14:textId="77777777" w:rsidR="00A77B3E" w:rsidRPr="00123E31" w:rsidRDefault="00A77B3E" w:rsidP="00123E31">
      <w:pPr>
        <w:spacing w:line="360" w:lineRule="auto"/>
        <w:jc w:val="both"/>
        <w:rPr>
          <w:rFonts w:ascii="Book Antiqua" w:hAnsi="Book Antiqua"/>
        </w:rPr>
      </w:pPr>
    </w:p>
    <w:p w14:paraId="0E7BB448"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caps/>
          <w:color w:val="000000"/>
          <w:u w:val="single"/>
        </w:rPr>
        <w:t>ARTICLE HIGHLIGHTS</w:t>
      </w:r>
    </w:p>
    <w:p w14:paraId="3ABFD9C4"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i/>
          <w:color w:val="000000"/>
        </w:rPr>
        <w:t>Research background</w:t>
      </w:r>
    </w:p>
    <w:p w14:paraId="6D12031A"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lastRenderedPageBreak/>
        <w:t xml:space="preserve">A </w:t>
      </w:r>
      <w:proofErr w:type="spellStart"/>
      <w:r w:rsidRPr="00123E31">
        <w:rPr>
          <w:rFonts w:ascii="Book Antiqua" w:eastAsia="Book Antiqua" w:hAnsi="Book Antiqua" w:cs="Book Antiqua"/>
          <w:color w:val="000000"/>
        </w:rPr>
        <w:t>nomogram</w:t>
      </w:r>
      <w:proofErr w:type="spellEnd"/>
      <w:r w:rsidRPr="00123E31">
        <w:rPr>
          <w:rFonts w:ascii="Book Antiqua" w:eastAsia="Book Antiqua" w:hAnsi="Book Antiqua" w:cs="Book Antiqua"/>
          <w:color w:val="000000"/>
        </w:rPr>
        <w:t xml:space="preserve"> is an effective tool to predict patient outcomes intuitively. Lymph node (LN) metastasis and tumor deposit (TD) conditions affect the prognosis of patients with colorectal cancer (CRC) after surgery markedly. At present, establishing an effective tool to predict the overall survival (OS) of CRC patients after surgery is necessary.</w:t>
      </w:r>
    </w:p>
    <w:p w14:paraId="670DE08C" w14:textId="77777777" w:rsidR="00A77B3E" w:rsidRPr="00123E31" w:rsidRDefault="00A77B3E" w:rsidP="00123E31">
      <w:pPr>
        <w:spacing w:line="360" w:lineRule="auto"/>
        <w:jc w:val="both"/>
        <w:rPr>
          <w:rFonts w:ascii="Book Antiqua" w:hAnsi="Book Antiqua"/>
        </w:rPr>
      </w:pPr>
    </w:p>
    <w:p w14:paraId="1A6C4E7A"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i/>
          <w:color w:val="000000"/>
        </w:rPr>
        <w:t>Research motivation</w:t>
      </w:r>
    </w:p>
    <w:p w14:paraId="480B5C36" w14:textId="77777777" w:rsidR="00A77B3E" w:rsidRPr="00123E31" w:rsidRDefault="00947C26" w:rsidP="00123E31">
      <w:pPr>
        <w:spacing w:line="360" w:lineRule="auto"/>
        <w:jc w:val="both"/>
        <w:rPr>
          <w:rFonts w:ascii="Book Antiqua" w:hAnsi="Book Antiqua"/>
        </w:rPr>
      </w:pPr>
      <w:proofErr w:type="gramStart"/>
      <w:r w:rsidRPr="00123E31">
        <w:rPr>
          <w:rFonts w:ascii="Book Antiqua" w:eastAsia="Book Antiqua" w:hAnsi="Book Antiqua" w:cs="Book Antiqua"/>
          <w:color w:val="000000"/>
        </w:rPr>
        <w:t>To establish a predictive model to assess the prognosis of CRC patients after surgery.</w:t>
      </w:r>
      <w:proofErr w:type="gramEnd"/>
    </w:p>
    <w:p w14:paraId="76DD5ECD" w14:textId="77777777" w:rsidR="00A77B3E" w:rsidRPr="00123E31" w:rsidRDefault="00A77B3E" w:rsidP="00123E31">
      <w:pPr>
        <w:spacing w:line="360" w:lineRule="auto"/>
        <w:jc w:val="both"/>
        <w:rPr>
          <w:rFonts w:ascii="Book Antiqua" w:hAnsi="Book Antiqua"/>
        </w:rPr>
      </w:pPr>
    </w:p>
    <w:p w14:paraId="258AE0DA"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i/>
          <w:color w:val="000000"/>
        </w:rPr>
        <w:t>Research objectives</w:t>
      </w:r>
    </w:p>
    <w:p w14:paraId="5BE0C0C5"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 xml:space="preserve">To screen out the suitable risk factors that can affect the OS of CRC patients after surgery and establish a </w:t>
      </w:r>
      <w:proofErr w:type="spellStart"/>
      <w:r w:rsidRPr="00123E31">
        <w:rPr>
          <w:rFonts w:ascii="Book Antiqua" w:eastAsia="Book Antiqua" w:hAnsi="Book Antiqua" w:cs="Book Antiqua"/>
          <w:color w:val="000000"/>
        </w:rPr>
        <w:t>nomogram</w:t>
      </w:r>
      <w:proofErr w:type="spellEnd"/>
      <w:r w:rsidRPr="00123E31">
        <w:rPr>
          <w:rFonts w:ascii="Book Antiqua" w:eastAsia="Book Antiqua" w:hAnsi="Book Antiqua" w:cs="Book Antiqua"/>
          <w:color w:val="000000"/>
        </w:rPr>
        <w:t xml:space="preserve"> with these factors.</w:t>
      </w:r>
    </w:p>
    <w:p w14:paraId="58501A89" w14:textId="77777777" w:rsidR="00A77B3E" w:rsidRPr="00123E31" w:rsidRDefault="00A77B3E" w:rsidP="00123E31">
      <w:pPr>
        <w:spacing w:line="360" w:lineRule="auto"/>
        <w:jc w:val="both"/>
        <w:rPr>
          <w:rFonts w:ascii="Book Antiqua" w:hAnsi="Book Antiqua"/>
        </w:rPr>
      </w:pPr>
    </w:p>
    <w:p w14:paraId="1416D2DD"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i/>
          <w:color w:val="000000"/>
        </w:rPr>
        <w:t>Research methods</w:t>
      </w:r>
    </w:p>
    <w:p w14:paraId="4AA41AA3" w14:textId="6A903CBC" w:rsidR="00A77B3E" w:rsidRPr="00123E31" w:rsidRDefault="00631F56" w:rsidP="00123E31">
      <w:pPr>
        <w:spacing w:line="360" w:lineRule="auto"/>
        <w:jc w:val="both"/>
        <w:rPr>
          <w:rFonts w:ascii="Book Antiqua" w:hAnsi="Book Antiqua"/>
        </w:rPr>
      </w:pPr>
      <w:r>
        <w:rPr>
          <w:rFonts w:ascii="Book Antiqua" w:eastAsia="Book Antiqua" w:hAnsi="Book Antiqua" w:cs="Book Antiqua"/>
          <w:color w:val="000000"/>
        </w:rPr>
        <w:t xml:space="preserve">A total of </w:t>
      </w:r>
      <w:r w:rsidR="00947C26" w:rsidRPr="00123E31">
        <w:rPr>
          <w:rFonts w:ascii="Book Antiqua" w:eastAsia="Book Antiqua" w:hAnsi="Book Antiqua" w:cs="Book Antiqua"/>
          <w:color w:val="000000"/>
        </w:rPr>
        <w:t>3139 patients diagnosed with CRC after surgery from the Surveillance, Epidemiology, and End Results</w:t>
      </w:r>
      <w:r w:rsidR="002B4542">
        <w:rPr>
          <w:rFonts w:ascii="Book Antiqua" w:eastAsia="Book Antiqua" w:hAnsi="Book Antiqua" w:cs="Book Antiqua"/>
          <w:color w:val="000000"/>
        </w:rPr>
        <w:t xml:space="preserve"> </w:t>
      </w:r>
      <w:r w:rsidR="00947C26" w:rsidRPr="00123E31">
        <w:rPr>
          <w:rFonts w:ascii="Book Antiqua" w:eastAsia="Book Antiqua" w:hAnsi="Book Antiqua" w:cs="Book Antiqua"/>
          <w:color w:val="000000"/>
        </w:rPr>
        <w:t xml:space="preserve">program </w:t>
      </w:r>
      <w:r>
        <w:rPr>
          <w:rFonts w:ascii="Book Antiqua" w:eastAsia="Book Antiqua" w:hAnsi="Book Antiqua" w:cs="Book Antiqua"/>
          <w:color w:val="000000"/>
        </w:rPr>
        <w:t>were</w:t>
      </w:r>
      <w:r w:rsidRPr="00123E31">
        <w:rPr>
          <w:rFonts w:ascii="Book Antiqua" w:eastAsia="Book Antiqua" w:hAnsi="Book Antiqua" w:cs="Book Antiqua"/>
          <w:color w:val="000000"/>
        </w:rPr>
        <w:t xml:space="preserve"> </w:t>
      </w:r>
      <w:r w:rsidR="00947C26" w:rsidRPr="00123E31">
        <w:rPr>
          <w:rFonts w:ascii="Book Antiqua" w:eastAsia="Book Antiqua" w:hAnsi="Book Antiqua" w:cs="Book Antiqua"/>
          <w:color w:val="000000"/>
        </w:rPr>
        <w:t xml:space="preserve">divided into </w:t>
      </w:r>
      <w:r>
        <w:rPr>
          <w:rFonts w:ascii="Book Antiqua" w:eastAsia="Book Antiqua" w:hAnsi="Book Antiqua" w:cs="Book Antiqua"/>
          <w:color w:val="000000"/>
        </w:rPr>
        <w:t xml:space="preserve">a </w:t>
      </w:r>
      <w:r w:rsidR="00947C26" w:rsidRPr="00123E31">
        <w:rPr>
          <w:rFonts w:ascii="Book Antiqua" w:eastAsia="Book Antiqua" w:hAnsi="Book Antiqua" w:cs="Book Antiqua"/>
          <w:color w:val="000000"/>
        </w:rPr>
        <w:t>training set (</w:t>
      </w:r>
      <w:r w:rsidR="00947C26" w:rsidRPr="00123E31">
        <w:rPr>
          <w:rFonts w:ascii="Book Antiqua" w:eastAsia="Book Antiqua" w:hAnsi="Book Antiqua" w:cs="Book Antiqua"/>
          <w:i/>
          <w:iCs/>
          <w:color w:val="000000"/>
        </w:rPr>
        <w:t>n</w:t>
      </w:r>
      <w:r w:rsidR="00947C26" w:rsidRPr="00123E31">
        <w:rPr>
          <w:rFonts w:ascii="Book Antiqua" w:eastAsia="Book Antiqua" w:hAnsi="Book Antiqua" w:cs="Book Antiqua"/>
          <w:color w:val="000000"/>
        </w:rPr>
        <w:t xml:space="preserve"> = 2029) and </w:t>
      </w:r>
      <w:r>
        <w:rPr>
          <w:rFonts w:ascii="Book Antiqua" w:eastAsia="Book Antiqua" w:hAnsi="Book Antiqua" w:cs="Book Antiqua"/>
          <w:color w:val="000000"/>
        </w:rPr>
        <w:t xml:space="preserve">a </w:t>
      </w:r>
      <w:r w:rsidR="00947C26" w:rsidRPr="00123E31">
        <w:rPr>
          <w:rFonts w:ascii="Book Antiqua" w:eastAsia="Book Antiqua" w:hAnsi="Book Antiqua" w:cs="Book Antiqua"/>
          <w:color w:val="000000"/>
        </w:rPr>
        <w:t>validation set (</w:t>
      </w:r>
      <w:r w:rsidR="00947C26" w:rsidRPr="00123E31">
        <w:rPr>
          <w:rFonts w:ascii="Book Antiqua" w:eastAsia="Book Antiqua" w:hAnsi="Book Antiqua" w:cs="Book Antiqua"/>
          <w:i/>
          <w:iCs/>
          <w:color w:val="000000"/>
        </w:rPr>
        <w:t>n</w:t>
      </w:r>
      <w:r w:rsidR="00947C26" w:rsidRPr="00123E31">
        <w:rPr>
          <w:rFonts w:ascii="Book Antiqua" w:eastAsia="Book Antiqua" w:hAnsi="Book Antiqua" w:cs="Book Antiqua"/>
          <w:color w:val="000000"/>
        </w:rPr>
        <w:t xml:space="preserve"> = 1047) randomly. The Harrell concordance index (C-index), </w:t>
      </w:r>
      <w:proofErr w:type="spellStart"/>
      <w:r w:rsidR="00947C26" w:rsidRPr="00123E31">
        <w:rPr>
          <w:rFonts w:ascii="Book Antiqua" w:eastAsia="Book Antiqua" w:hAnsi="Book Antiqua" w:cs="Book Antiqua"/>
          <w:color w:val="000000"/>
        </w:rPr>
        <w:t>Akaike</w:t>
      </w:r>
      <w:proofErr w:type="spellEnd"/>
      <w:r w:rsidR="00947C26" w:rsidRPr="00123E31">
        <w:rPr>
          <w:rFonts w:ascii="Book Antiqua" w:eastAsia="Book Antiqua" w:hAnsi="Book Antiqua" w:cs="Book Antiqua"/>
          <w:color w:val="000000"/>
        </w:rPr>
        <w:t xml:space="preserve"> information criterion, and area under the curve (AUC) were used to assess the predictive efficacy of the N stage from the American Joint Committee Cancer tumor-node-metastasis classification, </w:t>
      </w:r>
      <w:r w:rsidR="00343FCB">
        <w:rPr>
          <w:rFonts w:ascii="Book Antiqua" w:eastAsia="Book Antiqua" w:hAnsi="Book Antiqua" w:cs="Book Antiqua"/>
          <w:color w:val="000000"/>
        </w:rPr>
        <w:t>LN</w:t>
      </w:r>
      <w:r w:rsidR="00947C26" w:rsidRPr="00123E31">
        <w:rPr>
          <w:rFonts w:ascii="Book Antiqua" w:eastAsia="Book Antiqua" w:hAnsi="Book Antiqua" w:cs="Book Antiqua"/>
          <w:color w:val="000000"/>
        </w:rPr>
        <w:t xml:space="preserve"> ratio</w:t>
      </w:r>
      <w:r>
        <w:rPr>
          <w:rFonts w:ascii="Book Antiqua" w:eastAsia="Book Antiqua" w:hAnsi="Book Antiqua" w:cs="Book Antiqua"/>
          <w:color w:val="000000"/>
        </w:rPr>
        <w:t>,</w:t>
      </w:r>
      <w:r w:rsidR="00947C26" w:rsidRPr="00123E31">
        <w:rPr>
          <w:rFonts w:ascii="Book Antiqua" w:eastAsia="Book Antiqua" w:hAnsi="Book Antiqua" w:cs="Book Antiqua"/>
          <w:color w:val="000000"/>
        </w:rPr>
        <w:t xml:space="preserve"> and log odds of positive lymph nodes (LODDS). Construction of the </w:t>
      </w:r>
      <w:proofErr w:type="spellStart"/>
      <w:r w:rsidR="00947C26" w:rsidRPr="00123E31">
        <w:rPr>
          <w:rFonts w:ascii="Book Antiqua" w:eastAsia="Book Antiqua" w:hAnsi="Book Antiqua" w:cs="Book Antiqua"/>
          <w:color w:val="000000"/>
        </w:rPr>
        <w:t>nomogram</w:t>
      </w:r>
      <w:proofErr w:type="spellEnd"/>
      <w:r w:rsidR="00947C26" w:rsidRPr="00123E31">
        <w:rPr>
          <w:rFonts w:ascii="Book Antiqua" w:eastAsia="Book Antiqua" w:hAnsi="Book Antiqua" w:cs="Book Antiqua"/>
          <w:color w:val="000000"/>
        </w:rPr>
        <w:t xml:space="preserve"> </w:t>
      </w:r>
      <w:r>
        <w:rPr>
          <w:rFonts w:ascii="Book Antiqua" w:eastAsia="Book Antiqua" w:hAnsi="Book Antiqua" w:cs="Book Antiqua"/>
          <w:color w:val="000000"/>
        </w:rPr>
        <w:t>was</w:t>
      </w:r>
      <w:r w:rsidRPr="00123E31">
        <w:rPr>
          <w:rFonts w:ascii="Book Antiqua" w:eastAsia="Book Antiqua" w:hAnsi="Book Antiqua" w:cs="Book Antiqua"/>
          <w:color w:val="000000"/>
        </w:rPr>
        <w:t xml:space="preserve"> </w:t>
      </w:r>
      <w:r w:rsidR="00947C26" w:rsidRPr="00123E31">
        <w:rPr>
          <w:rFonts w:ascii="Book Antiqua" w:eastAsia="Book Antiqua" w:hAnsi="Book Antiqua" w:cs="Book Antiqua"/>
          <w:color w:val="000000"/>
        </w:rPr>
        <w:t xml:space="preserve">based on the risk factors screened out through </w:t>
      </w:r>
      <w:proofErr w:type="spellStart"/>
      <w:r w:rsidR="00947C26" w:rsidRPr="00123E31">
        <w:rPr>
          <w:rFonts w:ascii="Book Antiqua" w:eastAsia="Book Antiqua" w:hAnsi="Book Antiqua" w:cs="Book Antiqua"/>
          <w:color w:val="000000"/>
        </w:rPr>
        <w:t>univariate</w:t>
      </w:r>
      <w:proofErr w:type="spellEnd"/>
      <w:r w:rsidR="00947C26" w:rsidRPr="00123E31">
        <w:rPr>
          <w:rFonts w:ascii="Book Antiqua" w:eastAsia="Book Antiqua" w:hAnsi="Book Antiqua" w:cs="Book Antiqua"/>
          <w:color w:val="000000"/>
        </w:rPr>
        <w:t xml:space="preserve"> and multivariate </w:t>
      </w:r>
      <w:r w:rsidRPr="00123E31">
        <w:rPr>
          <w:rFonts w:ascii="Book Antiqua" w:eastAsia="Book Antiqua" w:hAnsi="Book Antiqua" w:cs="Book Antiqua"/>
          <w:color w:val="000000"/>
        </w:rPr>
        <w:t>analys</w:t>
      </w:r>
      <w:r>
        <w:rPr>
          <w:rFonts w:ascii="Book Antiqua" w:eastAsia="Book Antiqua" w:hAnsi="Book Antiqua" w:cs="Book Antiqua"/>
          <w:color w:val="000000"/>
        </w:rPr>
        <w:t>e</w:t>
      </w:r>
      <w:r w:rsidRPr="00123E31">
        <w:rPr>
          <w:rFonts w:ascii="Book Antiqua" w:eastAsia="Book Antiqua" w:hAnsi="Book Antiqua" w:cs="Book Antiqua"/>
          <w:color w:val="000000"/>
        </w:rPr>
        <w:t>s</w:t>
      </w:r>
      <w:r w:rsidR="00947C26" w:rsidRPr="00123E31">
        <w:rPr>
          <w:rFonts w:ascii="Book Antiqua" w:eastAsia="Book Antiqua" w:hAnsi="Book Antiqua" w:cs="Book Antiqua"/>
          <w:color w:val="000000"/>
        </w:rPr>
        <w:t>. The C-index, receiver operating characteristic</w:t>
      </w:r>
      <w:r w:rsidR="00CA5004">
        <w:rPr>
          <w:rFonts w:ascii="Book Antiqua" w:eastAsia="Book Antiqua" w:hAnsi="Book Antiqua" w:cs="Book Antiqua"/>
          <w:color w:val="000000"/>
        </w:rPr>
        <w:t xml:space="preserve"> (ROC) curve, calibration curve</w:t>
      </w:r>
      <w:r>
        <w:rPr>
          <w:rFonts w:ascii="Book Antiqua" w:eastAsia="Book Antiqua" w:hAnsi="Book Antiqua" w:cs="Book Antiqua"/>
          <w:color w:val="000000"/>
        </w:rPr>
        <w:t>,</w:t>
      </w:r>
      <w:r w:rsidR="00CA5004">
        <w:rPr>
          <w:rFonts w:ascii="Book Antiqua" w:eastAsia="Book Antiqua" w:hAnsi="Book Antiqua" w:cs="Book Antiqua"/>
          <w:color w:val="000000"/>
        </w:rPr>
        <w:t xml:space="preserve"> </w:t>
      </w:r>
      <w:r w:rsidR="00947C26" w:rsidRPr="00123E31">
        <w:rPr>
          <w:rFonts w:ascii="Book Antiqua" w:eastAsia="Book Antiqua" w:hAnsi="Book Antiqua" w:cs="Book Antiqua"/>
          <w:color w:val="000000"/>
        </w:rPr>
        <w:t xml:space="preserve">and likelihood ratio test were used to assess the final </w:t>
      </w:r>
      <w:proofErr w:type="spellStart"/>
      <w:r w:rsidR="00947C26" w:rsidRPr="00123E31">
        <w:rPr>
          <w:rFonts w:ascii="Book Antiqua" w:eastAsia="Book Antiqua" w:hAnsi="Book Antiqua" w:cs="Book Antiqua"/>
          <w:color w:val="000000"/>
        </w:rPr>
        <w:t>nomogram</w:t>
      </w:r>
      <w:proofErr w:type="spellEnd"/>
      <w:r w:rsidR="00947C26" w:rsidRPr="00123E31">
        <w:rPr>
          <w:rFonts w:ascii="Book Antiqua" w:eastAsia="Book Antiqua" w:hAnsi="Book Antiqua" w:cs="Book Antiqua"/>
          <w:color w:val="000000"/>
        </w:rPr>
        <w:t>.</w:t>
      </w:r>
    </w:p>
    <w:p w14:paraId="149EBB74" w14:textId="77777777" w:rsidR="00A77B3E" w:rsidRPr="00123E31" w:rsidRDefault="00A77B3E" w:rsidP="00123E31">
      <w:pPr>
        <w:spacing w:line="360" w:lineRule="auto"/>
        <w:jc w:val="both"/>
        <w:rPr>
          <w:rFonts w:ascii="Book Antiqua" w:hAnsi="Book Antiqua"/>
        </w:rPr>
      </w:pPr>
    </w:p>
    <w:p w14:paraId="288A1B9F"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i/>
          <w:color w:val="000000"/>
        </w:rPr>
        <w:t>Research results</w:t>
      </w:r>
    </w:p>
    <w:p w14:paraId="55526B5E" w14:textId="6732E919"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 xml:space="preserve">Seven independent predictive factors, </w:t>
      </w:r>
      <w:r w:rsidR="000D3410">
        <w:rPr>
          <w:rFonts w:ascii="Book Antiqua" w:eastAsia="Book Antiqua" w:hAnsi="Book Antiqua" w:cs="Book Antiqua"/>
          <w:color w:val="000000"/>
        </w:rPr>
        <w:t xml:space="preserve">namely, </w:t>
      </w:r>
      <w:r w:rsidRPr="00123E31">
        <w:rPr>
          <w:rFonts w:ascii="Book Antiqua" w:eastAsia="Book Antiqua" w:hAnsi="Book Antiqua" w:cs="Book Antiqua"/>
          <w:color w:val="000000"/>
        </w:rPr>
        <w:t>race, age at diagnosis, T stage, M stage, LODDS, TD condition</w:t>
      </w:r>
      <w:r w:rsidR="000D3410">
        <w:rPr>
          <w:rFonts w:ascii="Book Antiqua" w:eastAsia="Book Antiqua" w:hAnsi="Book Antiqua" w:cs="Book Antiqua"/>
          <w:color w:val="000000"/>
        </w:rPr>
        <w:t>,</w:t>
      </w:r>
      <w:r w:rsidRPr="00123E31">
        <w:rPr>
          <w:rFonts w:ascii="Book Antiqua" w:eastAsia="Book Antiqua" w:hAnsi="Book Antiqua" w:cs="Book Antiqua"/>
          <w:color w:val="000000"/>
        </w:rPr>
        <w:t xml:space="preserve"> and serum </w:t>
      </w:r>
      <w:proofErr w:type="spellStart"/>
      <w:r w:rsidRPr="00123E31">
        <w:rPr>
          <w:rFonts w:ascii="Book Antiqua" w:eastAsia="Book Antiqua" w:hAnsi="Book Antiqua" w:cs="Book Antiqua"/>
          <w:color w:val="000000"/>
        </w:rPr>
        <w:t>carcinoembryonic</w:t>
      </w:r>
      <w:proofErr w:type="spellEnd"/>
      <w:r w:rsidRPr="00123E31">
        <w:rPr>
          <w:rFonts w:ascii="Book Antiqua" w:eastAsia="Book Antiqua" w:hAnsi="Book Antiqua" w:cs="Book Antiqua"/>
          <w:color w:val="000000"/>
        </w:rPr>
        <w:t xml:space="preserve"> antigen level, were included in the </w:t>
      </w:r>
      <w:proofErr w:type="spellStart"/>
      <w:r w:rsidRPr="00123E31">
        <w:rPr>
          <w:rFonts w:ascii="Book Antiqua" w:eastAsia="Book Antiqua" w:hAnsi="Book Antiqua" w:cs="Book Antiqua"/>
          <w:color w:val="000000"/>
        </w:rPr>
        <w:t>nomogram</w:t>
      </w:r>
      <w:proofErr w:type="spellEnd"/>
      <w:r w:rsidRPr="00123E31">
        <w:rPr>
          <w:rFonts w:ascii="Book Antiqua" w:eastAsia="Book Antiqua" w:hAnsi="Book Antiqua" w:cs="Book Antiqua"/>
          <w:color w:val="000000"/>
        </w:rPr>
        <w:t xml:space="preserve">. The C-index of the </w:t>
      </w:r>
      <w:proofErr w:type="spellStart"/>
      <w:r w:rsidRPr="00123E31">
        <w:rPr>
          <w:rFonts w:ascii="Book Antiqua" w:eastAsia="Book Antiqua" w:hAnsi="Book Antiqua" w:cs="Book Antiqua"/>
          <w:color w:val="000000"/>
        </w:rPr>
        <w:t>nomogram</w:t>
      </w:r>
      <w:proofErr w:type="spellEnd"/>
      <w:r w:rsidRPr="00123E31">
        <w:rPr>
          <w:rFonts w:ascii="Book Antiqua" w:eastAsia="Book Antiqua" w:hAnsi="Book Antiqua" w:cs="Book Antiqua"/>
          <w:color w:val="000000"/>
        </w:rPr>
        <w:t xml:space="preserve"> for OS prediction was 0.8002 (95%CI</w:t>
      </w:r>
      <w:r w:rsidR="002B4542">
        <w:rPr>
          <w:rFonts w:ascii="Book Antiqua" w:eastAsia="Book Antiqua" w:hAnsi="Book Antiqua" w:cs="Book Antiqua"/>
          <w:color w:val="000000"/>
        </w:rPr>
        <w:t>:</w:t>
      </w:r>
      <w:r w:rsidRPr="00123E31">
        <w:rPr>
          <w:rFonts w:ascii="Book Antiqua" w:eastAsia="Book Antiqua" w:hAnsi="Book Antiqua" w:cs="Book Antiqua"/>
          <w:color w:val="000000"/>
        </w:rPr>
        <w:t xml:space="preserve"> 0.7839-0.8165) in the training set and 0.7864 (95%CI</w:t>
      </w:r>
      <w:r w:rsidR="002B4542">
        <w:rPr>
          <w:rFonts w:ascii="Book Antiqua" w:eastAsia="Book Antiqua" w:hAnsi="Book Antiqua" w:cs="Book Antiqua"/>
          <w:color w:val="000000"/>
        </w:rPr>
        <w:t>:</w:t>
      </w:r>
      <w:r w:rsidRPr="00123E31">
        <w:rPr>
          <w:rFonts w:ascii="Book Antiqua" w:eastAsia="Book Antiqua" w:hAnsi="Book Antiqua" w:cs="Book Antiqua"/>
          <w:color w:val="000000"/>
        </w:rPr>
        <w:t xml:space="preserve"> 0.7604-0.8124) in the validation set. The </w:t>
      </w:r>
      <w:r w:rsidRPr="00123E31">
        <w:rPr>
          <w:rFonts w:ascii="Book Antiqua" w:eastAsia="Book Antiqua" w:hAnsi="Book Antiqua" w:cs="Book Antiqua"/>
          <w:color w:val="000000"/>
        </w:rPr>
        <w:lastRenderedPageBreak/>
        <w:t>AUC values of the ROC curve predicting the 1-, 3-</w:t>
      </w:r>
      <w:r w:rsidR="000D3410">
        <w:rPr>
          <w:rFonts w:ascii="Book Antiqua" w:eastAsia="Book Antiqua" w:hAnsi="Book Antiqua" w:cs="Book Antiqua"/>
          <w:color w:val="000000"/>
        </w:rPr>
        <w:t>,</w:t>
      </w:r>
      <w:r w:rsidRPr="00123E31">
        <w:rPr>
          <w:rFonts w:ascii="Book Antiqua" w:eastAsia="Book Antiqua" w:hAnsi="Book Antiqua" w:cs="Book Antiqua"/>
          <w:color w:val="000000"/>
        </w:rPr>
        <w:t xml:space="preserve"> and 5-year OS were 0.846, 0.841</w:t>
      </w:r>
      <w:r w:rsidR="000D3410">
        <w:rPr>
          <w:rFonts w:ascii="Book Antiqua" w:eastAsia="Book Antiqua" w:hAnsi="Book Antiqua" w:cs="Book Antiqua"/>
          <w:color w:val="000000"/>
        </w:rPr>
        <w:t>,</w:t>
      </w:r>
      <w:r w:rsidRPr="00123E31">
        <w:rPr>
          <w:rFonts w:ascii="Book Antiqua" w:eastAsia="Book Antiqua" w:hAnsi="Book Antiqua" w:cs="Book Antiqua"/>
          <w:color w:val="000000"/>
        </w:rPr>
        <w:t xml:space="preserve"> and 0.825, respectively, in the training set and 0.823, 0.817</w:t>
      </w:r>
      <w:r w:rsidR="000D3410">
        <w:rPr>
          <w:rFonts w:ascii="Book Antiqua" w:eastAsia="Book Antiqua" w:hAnsi="Book Antiqua" w:cs="Book Antiqua"/>
          <w:color w:val="000000"/>
        </w:rPr>
        <w:t>,</w:t>
      </w:r>
      <w:r w:rsidRPr="00123E31">
        <w:rPr>
          <w:rFonts w:ascii="Book Antiqua" w:eastAsia="Book Antiqua" w:hAnsi="Book Antiqua" w:cs="Book Antiqua"/>
          <w:color w:val="000000"/>
        </w:rPr>
        <w:t xml:space="preserve"> and 0.835, respectively, in the validation test. The final </w:t>
      </w:r>
      <w:proofErr w:type="spellStart"/>
      <w:r w:rsidRPr="00123E31">
        <w:rPr>
          <w:rFonts w:ascii="Book Antiqua" w:eastAsia="Book Antiqua" w:hAnsi="Book Antiqua" w:cs="Book Antiqua"/>
          <w:color w:val="000000"/>
        </w:rPr>
        <w:t>nomogram</w:t>
      </w:r>
      <w:proofErr w:type="spellEnd"/>
      <w:r w:rsidRPr="00123E31">
        <w:rPr>
          <w:rFonts w:ascii="Book Antiqua" w:eastAsia="Book Antiqua" w:hAnsi="Book Antiqua" w:cs="Book Antiqua"/>
          <w:color w:val="000000"/>
        </w:rPr>
        <w:t xml:space="preserve"> showed better sensitivity and specificity than the </w:t>
      </w:r>
      <w:proofErr w:type="spellStart"/>
      <w:r w:rsidRPr="00123E31">
        <w:rPr>
          <w:rFonts w:ascii="Book Antiqua" w:eastAsia="Book Antiqua" w:hAnsi="Book Antiqua" w:cs="Book Antiqua"/>
          <w:color w:val="000000"/>
        </w:rPr>
        <w:t>nomogram</w:t>
      </w:r>
      <w:proofErr w:type="spellEnd"/>
      <w:r w:rsidRPr="00123E31">
        <w:rPr>
          <w:rFonts w:ascii="Book Antiqua" w:eastAsia="Book Antiqua" w:hAnsi="Book Antiqua" w:cs="Book Antiqua"/>
          <w:color w:val="000000"/>
        </w:rPr>
        <w:t xml:space="preserve"> with N stage alone for evaluating LN metastasis in both the training set (-4668.0 </w:t>
      </w:r>
      <w:proofErr w:type="spellStart"/>
      <w:r w:rsidRPr="002B4542">
        <w:rPr>
          <w:rFonts w:ascii="Book Antiqua" w:eastAsia="Book Antiqua" w:hAnsi="Book Antiqua" w:cs="Book Antiqua"/>
          <w:i/>
          <w:iCs/>
          <w:color w:val="000000"/>
        </w:rPr>
        <w:t>vs</w:t>
      </w:r>
      <w:proofErr w:type="spellEnd"/>
      <w:r w:rsidRPr="00123E31">
        <w:rPr>
          <w:rFonts w:ascii="Book Antiqua" w:eastAsia="Book Antiqua" w:hAnsi="Book Antiqua" w:cs="Book Antiqua"/>
          <w:color w:val="000000"/>
        </w:rPr>
        <w:t xml:space="preserve"> -4688.3, </w:t>
      </w:r>
      <w:r w:rsidR="002B4542" w:rsidRPr="002B4542">
        <w:rPr>
          <w:rFonts w:ascii="Book Antiqua" w:eastAsia="Book Antiqua" w:hAnsi="Book Antiqua" w:cs="Book Antiqua"/>
          <w:i/>
          <w:iCs/>
          <w:color w:val="000000"/>
        </w:rPr>
        <w:t>P</w:t>
      </w:r>
      <w:r w:rsidR="002B4542">
        <w:rPr>
          <w:rFonts w:ascii="Book Antiqua" w:eastAsia="Book Antiqua" w:hAnsi="Book Antiqua" w:cs="Book Antiqua"/>
          <w:color w:val="000000"/>
        </w:rPr>
        <w:t xml:space="preserve"> </w:t>
      </w:r>
      <w:r w:rsidRPr="00123E31">
        <w:rPr>
          <w:rFonts w:ascii="Book Antiqua" w:eastAsia="Book Antiqua" w:hAnsi="Book Antiqua" w:cs="Book Antiqua"/>
          <w:color w:val="000000"/>
        </w:rPr>
        <w:t>&lt;</w:t>
      </w:r>
      <w:r w:rsidR="002B4542">
        <w:rPr>
          <w:rFonts w:ascii="Book Antiqua" w:eastAsia="Book Antiqua" w:hAnsi="Book Antiqua" w:cs="Book Antiqua"/>
          <w:color w:val="000000"/>
        </w:rPr>
        <w:t xml:space="preserve"> </w:t>
      </w:r>
      <w:r w:rsidRPr="00123E31">
        <w:rPr>
          <w:rFonts w:ascii="Book Antiqua" w:eastAsia="Book Antiqua" w:hAnsi="Book Antiqua" w:cs="Book Antiqua"/>
          <w:color w:val="000000"/>
        </w:rPr>
        <w:t xml:space="preserve">0.001) and the validation set (-1919.5 </w:t>
      </w:r>
      <w:proofErr w:type="spellStart"/>
      <w:r w:rsidRPr="002B4542">
        <w:rPr>
          <w:rFonts w:ascii="Book Antiqua" w:eastAsia="Book Antiqua" w:hAnsi="Book Antiqua" w:cs="Book Antiqua"/>
          <w:i/>
          <w:iCs/>
          <w:color w:val="000000"/>
        </w:rPr>
        <w:t>vs</w:t>
      </w:r>
      <w:proofErr w:type="spellEnd"/>
      <w:r w:rsidRPr="00123E31">
        <w:rPr>
          <w:rFonts w:ascii="Book Antiqua" w:eastAsia="Book Antiqua" w:hAnsi="Book Antiqua" w:cs="Book Antiqua"/>
          <w:color w:val="000000"/>
        </w:rPr>
        <w:t xml:space="preserve"> -1919.8, </w:t>
      </w:r>
      <w:r w:rsidR="002B4542" w:rsidRPr="002B4542">
        <w:rPr>
          <w:rFonts w:ascii="Book Antiqua" w:eastAsia="Book Antiqua" w:hAnsi="Book Antiqua" w:cs="Book Antiqua"/>
          <w:i/>
          <w:iCs/>
          <w:color w:val="000000"/>
        </w:rPr>
        <w:t>P</w:t>
      </w:r>
      <w:r w:rsidR="002B4542">
        <w:rPr>
          <w:rFonts w:ascii="Book Antiqua" w:eastAsia="Book Antiqua" w:hAnsi="Book Antiqua" w:cs="Book Antiqua"/>
          <w:color w:val="000000"/>
        </w:rPr>
        <w:t xml:space="preserve"> </w:t>
      </w:r>
      <w:r w:rsidRPr="00123E31">
        <w:rPr>
          <w:rFonts w:ascii="Book Antiqua" w:eastAsia="Book Antiqua" w:hAnsi="Book Antiqua" w:cs="Book Antiqua"/>
          <w:color w:val="000000"/>
        </w:rPr>
        <w:t>&lt;</w:t>
      </w:r>
      <w:r w:rsidR="002B4542">
        <w:rPr>
          <w:rFonts w:ascii="Book Antiqua" w:eastAsia="Book Antiqua" w:hAnsi="Book Antiqua" w:cs="Book Antiqua"/>
          <w:color w:val="000000"/>
        </w:rPr>
        <w:t xml:space="preserve"> </w:t>
      </w:r>
      <w:r w:rsidRPr="00123E31">
        <w:rPr>
          <w:rFonts w:ascii="Book Antiqua" w:eastAsia="Book Antiqua" w:hAnsi="Book Antiqua" w:cs="Book Antiqua"/>
          <w:color w:val="000000"/>
        </w:rPr>
        <w:t>0.001) through the likelihood ratio test.</w:t>
      </w:r>
    </w:p>
    <w:p w14:paraId="55EDCF5C" w14:textId="77777777" w:rsidR="00A77B3E" w:rsidRPr="00123E31" w:rsidRDefault="00A77B3E" w:rsidP="00123E31">
      <w:pPr>
        <w:spacing w:line="360" w:lineRule="auto"/>
        <w:jc w:val="both"/>
        <w:rPr>
          <w:rFonts w:ascii="Book Antiqua" w:hAnsi="Book Antiqua"/>
        </w:rPr>
      </w:pPr>
    </w:p>
    <w:p w14:paraId="1F38F0F0"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i/>
          <w:color w:val="000000"/>
        </w:rPr>
        <w:t>Research conclusions</w:t>
      </w:r>
    </w:p>
    <w:p w14:paraId="667FEBF8" w14:textId="3A76EE89"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 xml:space="preserve">The </w:t>
      </w:r>
      <w:proofErr w:type="spellStart"/>
      <w:r w:rsidRPr="00123E31">
        <w:rPr>
          <w:rFonts w:ascii="Book Antiqua" w:eastAsia="Book Antiqua" w:hAnsi="Book Antiqua" w:cs="Book Antiqua"/>
          <w:color w:val="000000"/>
        </w:rPr>
        <w:t>nomogram</w:t>
      </w:r>
      <w:proofErr w:type="spellEnd"/>
      <w:r w:rsidRPr="00123E31">
        <w:rPr>
          <w:rFonts w:ascii="Book Antiqua" w:eastAsia="Book Antiqua" w:hAnsi="Book Antiqua" w:cs="Book Antiqua"/>
          <w:color w:val="000000"/>
        </w:rPr>
        <w:t xml:space="preserve"> incorporating LODDS, TD</w:t>
      </w:r>
      <w:r w:rsidR="000D3410">
        <w:rPr>
          <w:rFonts w:ascii="Book Antiqua" w:eastAsia="Book Antiqua" w:hAnsi="Book Antiqua" w:cs="Book Antiqua"/>
          <w:color w:val="000000"/>
        </w:rPr>
        <w:t>,</w:t>
      </w:r>
      <w:r w:rsidRPr="00123E31">
        <w:rPr>
          <w:rFonts w:ascii="Book Antiqua" w:eastAsia="Book Antiqua" w:hAnsi="Book Antiqua" w:cs="Book Antiqua"/>
          <w:color w:val="000000"/>
        </w:rPr>
        <w:t xml:space="preserve"> and other risk factors </w:t>
      </w:r>
      <w:r w:rsidR="000D3410" w:rsidRPr="00123E31">
        <w:rPr>
          <w:rFonts w:ascii="Book Antiqua" w:eastAsia="Book Antiqua" w:hAnsi="Book Antiqua" w:cs="Book Antiqua"/>
          <w:color w:val="000000"/>
        </w:rPr>
        <w:t>show</w:t>
      </w:r>
      <w:r w:rsidR="000D3410">
        <w:rPr>
          <w:rFonts w:ascii="Book Antiqua" w:eastAsia="Book Antiqua" w:hAnsi="Book Antiqua" w:cs="Book Antiqua"/>
          <w:color w:val="000000"/>
        </w:rPr>
        <w:t xml:space="preserve">s a </w:t>
      </w:r>
      <w:r w:rsidRPr="00123E31">
        <w:rPr>
          <w:rFonts w:ascii="Book Antiqua" w:eastAsia="Book Antiqua" w:hAnsi="Book Antiqua" w:cs="Book Antiqua"/>
          <w:color w:val="000000"/>
        </w:rPr>
        <w:t>great predictive accuracy and better sensitivity and specificity and represents a potential tool for therapeutic decision-making.</w:t>
      </w:r>
    </w:p>
    <w:p w14:paraId="548C7F8E" w14:textId="77777777" w:rsidR="00A77B3E" w:rsidRPr="00123E31" w:rsidRDefault="00A77B3E" w:rsidP="00123E31">
      <w:pPr>
        <w:spacing w:line="360" w:lineRule="auto"/>
        <w:jc w:val="both"/>
        <w:rPr>
          <w:rFonts w:ascii="Book Antiqua" w:hAnsi="Book Antiqua"/>
        </w:rPr>
      </w:pPr>
    </w:p>
    <w:p w14:paraId="2D064B18"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i/>
          <w:color w:val="000000"/>
        </w:rPr>
        <w:t>Research perspectives</w:t>
      </w:r>
    </w:p>
    <w:p w14:paraId="657BAFC2" w14:textId="2F9F25EB"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 xml:space="preserve">Suitable combination of LODDS and TD is necessary to simplify the </w:t>
      </w:r>
      <w:proofErr w:type="spellStart"/>
      <w:r w:rsidRPr="00123E31">
        <w:rPr>
          <w:rFonts w:ascii="Book Antiqua" w:eastAsia="Book Antiqua" w:hAnsi="Book Antiqua" w:cs="Book Antiqua"/>
          <w:color w:val="000000"/>
        </w:rPr>
        <w:t>nomogram</w:t>
      </w:r>
      <w:proofErr w:type="spellEnd"/>
      <w:r w:rsidRPr="00123E31">
        <w:rPr>
          <w:rFonts w:ascii="Book Antiqua" w:eastAsia="Book Antiqua" w:hAnsi="Book Antiqua" w:cs="Book Antiqua"/>
          <w:color w:val="000000"/>
        </w:rPr>
        <w:t xml:space="preserve">. </w:t>
      </w:r>
      <w:r w:rsidR="000D3410">
        <w:rPr>
          <w:rFonts w:ascii="Book Antiqua" w:eastAsia="Book Antiqua" w:hAnsi="Book Antiqua" w:cs="Book Antiqua"/>
          <w:color w:val="000000"/>
        </w:rPr>
        <w:t>L</w:t>
      </w:r>
      <w:r w:rsidR="000D3410" w:rsidRPr="00123E31">
        <w:rPr>
          <w:rFonts w:ascii="Book Antiqua" w:eastAsia="Book Antiqua" w:hAnsi="Book Antiqua" w:cs="Book Antiqua"/>
          <w:color w:val="000000"/>
        </w:rPr>
        <w:t xml:space="preserve">arger </w:t>
      </w:r>
      <w:r w:rsidRPr="00123E31">
        <w:rPr>
          <w:rFonts w:ascii="Book Antiqua" w:eastAsia="Book Antiqua" w:hAnsi="Book Antiqua" w:cs="Book Antiqua"/>
          <w:color w:val="000000"/>
        </w:rPr>
        <w:t xml:space="preserve">sample size </w:t>
      </w:r>
      <w:r w:rsidR="000D3410">
        <w:rPr>
          <w:rFonts w:ascii="Book Antiqua" w:eastAsia="Book Antiqua" w:hAnsi="Book Antiqua" w:cs="Book Antiqua"/>
          <w:color w:val="000000"/>
        </w:rPr>
        <w:t>studies</w:t>
      </w:r>
      <w:r w:rsidR="000D3410" w:rsidRPr="00123E31">
        <w:rPr>
          <w:rFonts w:ascii="Book Antiqua" w:eastAsia="Book Antiqua" w:hAnsi="Book Antiqua" w:cs="Book Antiqua"/>
          <w:color w:val="000000"/>
        </w:rPr>
        <w:t xml:space="preserve"> </w:t>
      </w:r>
      <w:r w:rsidRPr="00123E31">
        <w:rPr>
          <w:rFonts w:ascii="Book Antiqua" w:eastAsia="Book Antiqua" w:hAnsi="Book Antiqua" w:cs="Book Antiqua"/>
          <w:color w:val="000000"/>
        </w:rPr>
        <w:t xml:space="preserve">are required to include more potential risk factors, improve the </w:t>
      </w:r>
      <w:proofErr w:type="spellStart"/>
      <w:r w:rsidRPr="00123E31">
        <w:rPr>
          <w:rFonts w:ascii="Book Antiqua" w:eastAsia="Book Antiqua" w:hAnsi="Book Antiqua" w:cs="Book Antiqua"/>
          <w:color w:val="000000"/>
        </w:rPr>
        <w:t>nomogram</w:t>
      </w:r>
      <w:proofErr w:type="spellEnd"/>
      <w:r w:rsidR="000D3410">
        <w:rPr>
          <w:rFonts w:ascii="Book Antiqua" w:eastAsia="Book Antiqua" w:hAnsi="Book Antiqua" w:cs="Book Antiqua"/>
          <w:color w:val="000000"/>
        </w:rPr>
        <w:t>,</w:t>
      </w:r>
      <w:r w:rsidRPr="00123E31">
        <w:rPr>
          <w:rFonts w:ascii="Book Antiqua" w:eastAsia="Book Antiqua" w:hAnsi="Book Antiqua" w:cs="Book Antiqua"/>
          <w:color w:val="000000"/>
        </w:rPr>
        <w:t xml:space="preserve"> and stratify the prognosis further.</w:t>
      </w:r>
    </w:p>
    <w:p w14:paraId="55128FB9" w14:textId="77777777" w:rsidR="00A77B3E" w:rsidRPr="00123E31" w:rsidRDefault="00A77B3E" w:rsidP="00123E31">
      <w:pPr>
        <w:spacing w:line="360" w:lineRule="auto"/>
        <w:jc w:val="both"/>
        <w:rPr>
          <w:rFonts w:ascii="Book Antiqua" w:hAnsi="Book Antiqua"/>
        </w:rPr>
      </w:pPr>
    </w:p>
    <w:p w14:paraId="44209BC6"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caps/>
          <w:color w:val="000000"/>
          <w:u w:val="single"/>
        </w:rPr>
        <w:t>ACKNOWLEDGEMENTS</w:t>
      </w:r>
    </w:p>
    <w:p w14:paraId="3204E687" w14:textId="2A811B89"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The authors gratefully acknowledge the efforts of the SEER program to create the SEER database</w:t>
      </w:r>
      <w:r w:rsidR="00FA7F33">
        <w:rPr>
          <w:rFonts w:ascii="Book Antiqua" w:eastAsia="Book Antiqua" w:hAnsi="Book Antiqua" w:cs="Book Antiqua"/>
          <w:color w:val="000000"/>
        </w:rPr>
        <w:t>.</w:t>
      </w:r>
      <w:r w:rsidRPr="00123E31">
        <w:rPr>
          <w:rFonts w:ascii="Book Antiqua" w:eastAsia="Book Antiqua" w:hAnsi="Book Antiqua" w:cs="Book Antiqua"/>
          <w:color w:val="000000"/>
        </w:rPr>
        <w:t xml:space="preserve"> </w:t>
      </w:r>
    </w:p>
    <w:p w14:paraId="010C9C98" w14:textId="77777777" w:rsidR="00A77B3E" w:rsidRPr="00123E31" w:rsidRDefault="00A77B3E" w:rsidP="00123E31">
      <w:pPr>
        <w:spacing w:line="360" w:lineRule="auto"/>
        <w:jc w:val="both"/>
        <w:rPr>
          <w:rFonts w:ascii="Book Antiqua" w:hAnsi="Book Antiqua"/>
        </w:rPr>
      </w:pPr>
    </w:p>
    <w:p w14:paraId="5BE014A3"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color w:val="000000"/>
        </w:rPr>
        <w:t>REFERENCES</w:t>
      </w:r>
    </w:p>
    <w:p w14:paraId="3E848B81" w14:textId="77777777" w:rsidR="00A77B3E" w:rsidRPr="00123E31" w:rsidRDefault="00947C26" w:rsidP="00123E31">
      <w:pPr>
        <w:spacing w:line="360" w:lineRule="auto"/>
        <w:jc w:val="both"/>
        <w:rPr>
          <w:rFonts w:ascii="Book Antiqua" w:hAnsi="Book Antiqua"/>
        </w:rPr>
      </w:pPr>
      <w:bookmarkStart w:id="6" w:name="OLE_LINK101"/>
      <w:r w:rsidRPr="00123E31">
        <w:rPr>
          <w:rFonts w:ascii="Book Antiqua" w:eastAsia="Book Antiqua" w:hAnsi="Book Antiqua" w:cs="Book Antiqua"/>
          <w:color w:val="000000"/>
        </w:rPr>
        <w:t xml:space="preserve">1 </w:t>
      </w:r>
      <w:r w:rsidRPr="00123E31">
        <w:rPr>
          <w:rFonts w:ascii="Book Antiqua" w:eastAsia="Book Antiqua" w:hAnsi="Book Antiqua" w:cs="Book Antiqua"/>
          <w:b/>
          <w:bCs/>
          <w:color w:val="000000"/>
        </w:rPr>
        <w:t>Siegel RL</w:t>
      </w:r>
      <w:r w:rsidRPr="00123E31">
        <w:rPr>
          <w:rFonts w:ascii="Book Antiqua" w:eastAsia="Book Antiqua" w:hAnsi="Book Antiqua" w:cs="Book Antiqua"/>
          <w:color w:val="000000"/>
        </w:rPr>
        <w:t xml:space="preserve">, Miller KD, </w:t>
      </w:r>
      <w:proofErr w:type="spellStart"/>
      <w:r w:rsidRPr="00123E31">
        <w:rPr>
          <w:rFonts w:ascii="Book Antiqua" w:eastAsia="Book Antiqua" w:hAnsi="Book Antiqua" w:cs="Book Antiqua"/>
          <w:color w:val="000000"/>
        </w:rPr>
        <w:t>Goding</w:t>
      </w:r>
      <w:proofErr w:type="spellEnd"/>
      <w:r w:rsidRPr="00123E31">
        <w:rPr>
          <w:rFonts w:ascii="Book Antiqua" w:eastAsia="Book Antiqua" w:hAnsi="Book Antiqua" w:cs="Book Antiqua"/>
          <w:color w:val="000000"/>
        </w:rPr>
        <w:t xml:space="preserve"> Sauer A, </w:t>
      </w:r>
      <w:proofErr w:type="spellStart"/>
      <w:r w:rsidRPr="00123E31">
        <w:rPr>
          <w:rFonts w:ascii="Book Antiqua" w:eastAsia="Book Antiqua" w:hAnsi="Book Antiqua" w:cs="Book Antiqua"/>
          <w:color w:val="000000"/>
        </w:rPr>
        <w:t>Fedewa</w:t>
      </w:r>
      <w:proofErr w:type="spellEnd"/>
      <w:r w:rsidRPr="00123E31">
        <w:rPr>
          <w:rFonts w:ascii="Book Antiqua" w:eastAsia="Book Antiqua" w:hAnsi="Book Antiqua" w:cs="Book Antiqua"/>
          <w:color w:val="000000"/>
        </w:rPr>
        <w:t xml:space="preserve"> SA, </w:t>
      </w:r>
      <w:proofErr w:type="spellStart"/>
      <w:r w:rsidRPr="00123E31">
        <w:rPr>
          <w:rFonts w:ascii="Book Antiqua" w:eastAsia="Book Antiqua" w:hAnsi="Book Antiqua" w:cs="Book Antiqua"/>
          <w:color w:val="000000"/>
        </w:rPr>
        <w:t>Butterly</w:t>
      </w:r>
      <w:proofErr w:type="spellEnd"/>
      <w:r w:rsidRPr="00123E31">
        <w:rPr>
          <w:rFonts w:ascii="Book Antiqua" w:eastAsia="Book Antiqua" w:hAnsi="Book Antiqua" w:cs="Book Antiqua"/>
          <w:color w:val="000000"/>
        </w:rPr>
        <w:t xml:space="preserve"> LF, Anderson JC, </w:t>
      </w:r>
      <w:proofErr w:type="spellStart"/>
      <w:r w:rsidRPr="00123E31">
        <w:rPr>
          <w:rFonts w:ascii="Book Antiqua" w:eastAsia="Book Antiqua" w:hAnsi="Book Antiqua" w:cs="Book Antiqua"/>
          <w:color w:val="000000"/>
        </w:rPr>
        <w:t>Cercek</w:t>
      </w:r>
      <w:proofErr w:type="spellEnd"/>
      <w:r w:rsidRPr="00123E31">
        <w:rPr>
          <w:rFonts w:ascii="Book Antiqua" w:eastAsia="Book Antiqua" w:hAnsi="Book Antiqua" w:cs="Book Antiqua"/>
          <w:color w:val="000000"/>
        </w:rPr>
        <w:t xml:space="preserve"> A, Smith RA, </w:t>
      </w:r>
      <w:proofErr w:type="spellStart"/>
      <w:r w:rsidRPr="00123E31">
        <w:rPr>
          <w:rFonts w:ascii="Book Antiqua" w:eastAsia="Book Antiqua" w:hAnsi="Book Antiqua" w:cs="Book Antiqua"/>
          <w:color w:val="000000"/>
        </w:rPr>
        <w:t>Jemal</w:t>
      </w:r>
      <w:proofErr w:type="spellEnd"/>
      <w:r w:rsidRPr="00123E31">
        <w:rPr>
          <w:rFonts w:ascii="Book Antiqua" w:eastAsia="Book Antiqua" w:hAnsi="Book Antiqua" w:cs="Book Antiqua"/>
          <w:color w:val="000000"/>
        </w:rPr>
        <w:t xml:space="preserve"> A. Colorectal cancer statistics, 2020. </w:t>
      </w:r>
      <w:r w:rsidRPr="00123E31">
        <w:rPr>
          <w:rFonts w:ascii="Book Antiqua" w:eastAsia="Book Antiqua" w:hAnsi="Book Antiqua" w:cs="Book Antiqua"/>
          <w:i/>
          <w:iCs/>
          <w:color w:val="000000"/>
        </w:rPr>
        <w:t xml:space="preserve">CA Cancer J </w:t>
      </w:r>
      <w:proofErr w:type="spellStart"/>
      <w:r w:rsidRPr="00123E31">
        <w:rPr>
          <w:rFonts w:ascii="Book Antiqua" w:eastAsia="Book Antiqua" w:hAnsi="Book Antiqua" w:cs="Book Antiqua"/>
          <w:i/>
          <w:iCs/>
          <w:color w:val="000000"/>
        </w:rPr>
        <w:t>Clin</w:t>
      </w:r>
      <w:proofErr w:type="spellEnd"/>
      <w:r w:rsidRPr="00123E31">
        <w:rPr>
          <w:rFonts w:ascii="Book Antiqua" w:eastAsia="Book Antiqua" w:hAnsi="Book Antiqua" w:cs="Book Antiqua"/>
          <w:color w:val="000000"/>
        </w:rPr>
        <w:t xml:space="preserve"> 2020; </w:t>
      </w:r>
      <w:r w:rsidRPr="00123E31">
        <w:rPr>
          <w:rFonts w:ascii="Book Antiqua" w:eastAsia="Book Antiqua" w:hAnsi="Book Antiqua" w:cs="Book Antiqua"/>
          <w:b/>
          <w:bCs/>
          <w:color w:val="000000"/>
        </w:rPr>
        <w:t>70</w:t>
      </w:r>
      <w:r w:rsidRPr="00123E31">
        <w:rPr>
          <w:rFonts w:ascii="Book Antiqua" w:eastAsia="Book Antiqua" w:hAnsi="Book Antiqua" w:cs="Book Antiqua"/>
          <w:color w:val="000000"/>
        </w:rPr>
        <w:t>: 145-164 [PMID: 32133645 DOI: 10.3322/caac.21601]</w:t>
      </w:r>
    </w:p>
    <w:p w14:paraId="7DE8B471"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 xml:space="preserve">2 </w:t>
      </w:r>
      <w:r w:rsidRPr="00123E31">
        <w:rPr>
          <w:rFonts w:ascii="Book Antiqua" w:eastAsia="Book Antiqua" w:hAnsi="Book Antiqua" w:cs="Book Antiqua"/>
          <w:b/>
          <w:bCs/>
          <w:color w:val="000000"/>
        </w:rPr>
        <w:t>Bray F</w:t>
      </w:r>
      <w:r w:rsidRPr="00123E31">
        <w:rPr>
          <w:rFonts w:ascii="Book Antiqua" w:eastAsia="Book Antiqua" w:hAnsi="Book Antiqua" w:cs="Book Antiqua"/>
          <w:color w:val="000000"/>
        </w:rPr>
        <w:t xml:space="preserve">, </w:t>
      </w:r>
      <w:proofErr w:type="spellStart"/>
      <w:r w:rsidRPr="00123E31">
        <w:rPr>
          <w:rFonts w:ascii="Book Antiqua" w:eastAsia="Book Antiqua" w:hAnsi="Book Antiqua" w:cs="Book Antiqua"/>
          <w:color w:val="000000"/>
        </w:rPr>
        <w:t>Ferlay</w:t>
      </w:r>
      <w:proofErr w:type="spellEnd"/>
      <w:r w:rsidRPr="00123E31">
        <w:rPr>
          <w:rFonts w:ascii="Book Antiqua" w:eastAsia="Book Antiqua" w:hAnsi="Book Antiqua" w:cs="Book Antiqua"/>
          <w:color w:val="000000"/>
        </w:rPr>
        <w:t xml:space="preserve"> J, </w:t>
      </w:r>
      <w:proofErr w:type="spellStart"/>
      <w:r w:rsidRPr="00123E31">
        <w:rPr>
          <w:rFonts w:ascii="Book Antiqua" w:eastAsia="Book Antiqua" w:hAnsi="Book Antiqua" w:cs="Book Antiqua"/>
          <w:color w:val="000000"/>
        </w:rPr>
        <w:t>Soerjomataram</w:t>
      </w:r>
      <w:proofErr w:type="spellEnd"/>
      <w:r w:rsidRPr="00123E31">
        <w:rPr>
          <w:rFonts w:ascii="Book Antiqua" w:eastAsia="Book Antiqua" w:hAnsi="Book Antiqua" w:cs="Book Antiqua"/>
          <w:color w:val="000000"/>
        </w:rPr>
        <w:t xml:space="preserve"> I, Siegel RL, Torre LA, </w:t>
      </w:r>
      <w:proofErr w:type="spellStart"/>
      <w:proofErr w:type="gramStart"/>
      <w:r w:rsidRPr="00123E31">
        <w:rPr>
          <w:rFonts w:ascii="Book Antiqua" w:eastAsia="Book Antiqua" w:hAnsi="Book Antiqua" w:cs="Book Antiqua"/>
          <w:color w:val="000000"/>
        </w:rPr>
        <w:t>Jemal</w:t>
      </w:r>
      <w:proofErr w:type="spellEnd"/>
      <w:proofErr w:type="gramEnd"/>
      <w:r w:rsidRPr="00123E31">
        <w:rPr>
          <w:rFonts w:ascii="Book Antiqua" w:eastAsia="Book Antiqua" w:hAnsi="Book Antiqua" w:cs="Book Antiqua"/>
          <w:color w:val="000000"/>
        </w:rPr>
        <w:t xml:space="preserve"> A. Global cancer statistics 2018: GLOBOCAN estimates of incidence and mortality worldwide for 36 cancers in 185 countries. </w:t>
      </w:r>
      <w:r w:rsidRPr="00123E31">
        <w:rPr>
          <w:rFonts w:ascii="Book Antiqua" w:eastAsia="Book Antiqua" w:hAnsi="Book Antiqua" w:cs="Book Antiqua"/>
          <w:i/>
          <w:iCs/>
          <w:color w:val="000000"/>
        </w:rPr>
        <w:t xml:space="preserve">CA Cancer J </w:t>
      </w:r>
      <w:proofErr w:type="spellStart"/>
      <w:r w:rsidRPr="00123E31">
        <w:rPr>
          <w:rFonts w:ascii="Book Antiqua" w:eastAsia="Book Antiqua" w:hAnsi="Book Antiqua" w:cs="Book Antiqua"/>
          <w:i/>
          <w:iCs/>
          <w:color w:val="000000"/>
        </w:rPr>
        <w:t>Clin</w:t>
      </w:r>
      <w:proofErr w:type="spellEnd"/>
      <w:r w:rsidRPr="00123E31">
        <w:rPr>
          <w:rFonts w:ascii="Book Antiqua" w:eastAsia="Book Antiqua" w:hAnsi="Book Antiqua" w:cs="Book Antiqua"/>
          <w:color w:val="000000"/>
        </w:rPr>
        <w:t xml:space="preserve"> 2018; </w:t>
      </w:r>
      <w:r w:rsidRPr="00123E31">
        <w:rPr>
          <w:rFonts w:ascii="Book Antiqua" w:eastAsia="Book Antiqua" w:hAnsi="Book Antiqua" w:cs="Book Antiqua"/>
          <w:b/>
          <w:bCs/>
          <w:color w:val="000000"/>
        </w:rPr>
        <w:t>68</w:t>
      </w:r>
      <w:r w:rsidRPr="00123E31">
        <w:rPr>
          <w:rFonts w:ascii="Book Antiqua" w:eastAsia="Book Antiqua" w:hAnsi="Book Antiqua" w:cs="Book Antiqua"/>
          <w:color w:val="000000"/>
        </w:rPr>
        <w:t>: 394-424 [PMID: 30207593 DOI: 10.3322/caac.21492]</w:t>
      </w:r>
    </w:p>
    <w:p w14:paraId="635F586C" w14:textId="3EC68784" w:rsidR="00A77B3E" w:rsidRPr="00123E31" w:rsidRDefault="00947C26" w:rsidP="00123E31">
      <w:pPr>
        <w:spacing w:line="360" w:lineRule="auto"/>
        <w:jc w:val="both"/>
        <w:rPr>
          <w:rFonts w:ascii="Book Antiqua" w:hAnsi="Book Antiqua"/>
        </w:rPr>
      </w:pPr>
      <w:r w:rsidRPr="00E36BE4">
        <w:rPr>
          <w:rFonts w:ascii="Book Antiqua" w:eastAsia="Book Antiqua" w:hAnsi="Book Antiqua" w:cs="Book Antiqua"/>
          <w:color w:val="000000"/>
        </w:rPr>
        <w:lastRenderedPageBreak/>
        <w:t xml:space="preserve">3 </w:t>
      </w:r>
      <w:r w:rsidRPr="00E36BE4">
        <w:rPr>
          <w:rFonts w:ascii="Book Antiqua" w:eastAsia="Book Antiqua" w:hAnsi="Book Antiqua" w:cs="Book Antiqua"/>
          <w:b/>
          <w:bCs/>
          <w:color w:val="000000"/>
        </w:rPr>
        <w:t>Amin MB</w:t>
      </w:r>
      <w:r w:rsidRPr="00E36BE4">
        <w:rPr>
          <w:rFonts w:ascii="Book Antiqua" w:eastAsia="Book Antiqua" w:hAnsi="Book Antiqua" w:cs="Book Antiqua"/>
          <w:color w:val="000000"/>
        </w:rPr>
        <w:t xml:space="preserve">, Edge S, Greene F, Byrd DR, </w:t>
      </w:r>
      <w:proofErr w:type="spellStart"/>
      <w:r w:rsidRPr="00E36BE4">
        <w:rPr>
          <w:rFonts w:ascii="Book Antiqua" w:eastAsia="Book Antiqua" w:hAnsi="Book Antiqua" w:cs="Book Antiqua"/>
          <w:color w:val="000000"/>
        </w:rPr>
        <w:t>Brookland</w:t>
      </w:r>
      <w:proofErr w:type="spellEnd"/>
      <w:r w:rsidRPr="00E36BE4">
        <w:rPr>
          <w:rFonts w:ascii="Book Antiqua" w:eastAsia="Book Antiqua" w:hAnsi="Book Antiqua" w:cs="Book Antiqua"/>
          <w:color w:val="000000"/>
        </w:rPr>
        <w:t xml:space="preserve"> RK, Washington MK, </w:t>
      </w:r>
      <w:proofErr w:type="spellStart"/>
      <w:r w:rsidRPr="00E36BE4">
        <w:rPr>
          <w:rFonts w:ascii="Book Antiqua" w:eastAsia="Book Antiqua" w:hAnsi="Book Antiqua" w:cs="Book Antiqua"/>
          <w:color w:val="000000"/>
        </w:rPr>
        <w:t>Gershenwald</w:t>
      </w:r>
      <w:proofErr w:type="spellEnd"/>
      <w:r w:rsidRPr="00E36BE4">
        <w:rPr>
          <w:rFonts w:ascii="Book Antiqua" w:eastAsia="Book Antiqua" w:hAnsi="Book Antiqua" w:cs="Book Antiqua"/>
          <w:color w:val="000000"/>
        </w:rPr>
        <w:t xml:space="preserve"> JE, Compton CC, Hess KR, Sullivan DC, Jessup JM, </w:t>
      </w:r>
      <w:proofErr w:type="spellStart"/>
      <w:r w:rsidRPr="00E36BE4">
        <w:rPr>
          <w:rFonts w:ascii="Book Antiqua" w:eastAsia="Book Antiqua" w:hAnsi="Book Antiqua" w:cs="Book Antiqua"/>
          <w:color w:val="000000"/>
        </w:rPr>
        <w:t>Brierley</w:t>
      </w:r>
      <w:proofErr w:type="spellEnd"/>
      <w:r w:rsidRPr="00E36BE4">
        <w:rPr>
          <w:rFonts w:ascii="Book Antiqua" w:eastAsia="Book Antiqua" w:hAnsi="Book Antiqua" w:cs="Book Antiqua"/>
          <w:color w:val="000000"/>
        </w:rPr>
        <w:t xml:space="preserve"> JD, Gaspar LE, </w:t>
      </w:r>
      <w:proofErr w:type="spellStart"/>
      <w:r w:rsidRPr="00E36BE4">
        <w:rPr>
          <w:rFonts w:ascii="Book Antiqua" w:eastAsia="Book Antiqua" w:hAnsi="Book Antiqua" w:cs="Book Antiqua"/>
          <w:color w:val="000000"/>
        </w:rPr>
        <w:t>Schilsky</w:t>
      </w:r>
      <w:proofErr w:type="spellEnd"/>
      <w:r w:rsidRPr="00E36BE4">
        <w:rPr>
          <w:rFonts w:ascii="Book Antiqua" w:eastAsia="Book Antiqua" w:hAnsi="Book Antiqua" w:cs="Book Antiqua"/>
          <w:color w:val="000000"/>
        </w:rPr>
        <w:t xml:space="preserve"> RL, Balch CM, Winchester DP, </w:t>
      </w:r>
      <w:proofErr w:type="spellStart"/>
      <w:r w:rsidRPr="00E36BE4">
        <w:rPr>
          <w:rFonts w:ascii="Book Antiqua" w:eastAsia="Book Antiqua" w:hAnsi="Book Antiqua" w:cs="Book Antiqua"/>
          <w:color w:val="000000"/>
        </w:rPr>
        <w:t>Asare</w:t>
      </w:r>
      <w:proofErr w:type="spellEnd"/>
      <w:r w:rsidRPr="00E36BE4">
        <w:rPr>
          <w:rFonts w:ascii="Book Antiqua" w:eastAsia="Book Antiqua" w:hAnsi="Book Antiqua" w:cs="Book Antiqua"/>
          <w:color w:val="000000"/>
        </w:rPr>
        <w:t xml:space="preserve"> EA, Madera M, </w:t>
      </w:r>
      <w:proofErr w:type="spellStart"/>
      <w:r w:rsidRPr="00E36BE4">
        <w:rPr>
          <w:rFonts w:ascii="Book Antiqua" w:eastAsia="Book Antiqua" w:hAnsi="Book Antiqua" w:cs="Book Antiqua"/>
          <w:color w:val="000000"/>
        </w:rPr>
        <w:t>Gress</w:t>
      </w:r>
      <w:proofErr w:type="spellEnd"/>
      <w:r w:rsidRPr="00E36BE4">
        <w:rPr>
          <w:rFonts w:ascii="Book Antiqua" w:eastAsia="Book Antiqua" w:hAnsi="Book Antiqua" w:cs="Book Antiqua"/>
          <w:color w:val="000000"/>
        </w:rPr>
        <w:t xml:space="preserve"> DM, Meyer LR. </w:t>
      </w:r>
      <w:proofErr w:type="gramStart"/>
      <w:r w:rsidRPr="00E36BE4">
        <w:rPr>
          <w:rFonts w:ascii="Book Antiqua" w:eastAsia="Book Antiqua" w:hAnsi="Book Antiqua" w:cs="Book Antiqua"/>
          <w:color w:val="000000"/>
        </w:rPr>
        <w:t>AJCC Cancer Staging Manual.</w:t>
      </w:r>
      <w:proofErr w:type="gramEnd"/>
      <w:r w:rsidRPr="00E36BE4">
        <w:rPr>
          <w:rFonts w:ascii="Book Antiqua" w:eastAsia="Book Antiqua" w:hAnsi="Book Antiqua" w:cs="Book Antiqua"/>
          <w:color w:val="000000"/>
        </w:rPr>
        <w:t xml:space="preserve"> 8</w:t>
      </w:r>
      <w:r w:rsidRPr="00E36BE4">
        <w:rPr>
          <w:rFonts w:ascii="Book Antiqua" w:eastAsia="Book Antiqua" w:hAnsi="Book Antiqua" w:cs="Book Antiqua"/>
          <w:color w:val="000000"/>
          <w:vertAlign w:val="superscript"/>
        </w:rPr>
        <w:t>th</w:t>
      </w:r>
      <w:r w:rsidRPr="00E36BE4">
        <w:rPr>
          <w:rFonts w:ascii="Book Antiqua" w:eastAsia="Book Antiqua" w:hAnsi="Book Antiqua" w:cs="Book Antiqua"/>
          <w:color w:val="000000"/>
        </w:rPr>
        <w:t xml:space="preserve"> </w:t>
      </w:r>
      <w:proofErr w:type="gramStart"/>
      <w:r w:rsidRPr="00E36BE4">
        <w:rPr>
          <w:rFonts w:ascii="Book Antiqua" w:eastAsia="Book Antiqua" w:hAnsi="Book Antiqua" w:cs="Book Antiqua"/>
          <w:color w:val="000000"/>
        </w:rPr>
        <w:t>ed</w:t>
      </w:r>
      <w:proofErr w:type="gramEnd"/>
      <w:r w:rsidRPr="00E36BE4">
        <w:rPr>
          <w:rFonts w:ascii="Book Antiqua" w:eastAsia="Book Antiqua" w:hAnsi="Book Antiqua" w:cs="Book Antiqua"/>
          <w:color w:val="000000"/>
        </w:rPr>
        <w:t>. New York: Springer International Publishing, 2017: 251-274</w:t>
      </w:r>
      <w:r w:rsidR="00E36BE4" w:rsidRPr="00E36BE4">
        <w:rPr>
          <w:rFonts w:ascii="Book Antiqua" w:eastAsia="Book Antiqua" w:hAnsi="Book Antiqua" w:cs="Book Antiqua"/>
          <w:color w:val="000000"/>
        </w:rPr>
        <w:t xml:space="preserve"> [DOI: 10.1007/978-3-319-40618-3]</w:t>
      </w:r>
    </w:p>
    <w:p w14:paraId="5BD00D5C" w14:textId="77777777" w:rsidR="00A77B3E" w:rsidRPr="00123E31" w:rsidRDefault="00947C26" w:rsidP="00123E31">
      <w:pPr>
        <w:spacing w:line="360" w:lineRule="auto"/>
        <w:jc w:val="both"/>
        <w:rPr>
          <w:rFonts w:ascii="Book Antiqua" w:hAnsi="Book Antiqua"/>
        </w:rPr>
      </w:pPr>
      <w:proofErr w:type="gramStart"/>
      <w:r w:rsidRPr="00123E31">
        <w:rPr>
          <w:rFonts w:ascii="Book Antiqua" w:eastAsia="Book Antiqua" w:hAnsi="Book Antiqua" w:cs="Book Antiqua"/>
          <w:color w:val="000000"/>
        </w:rPr>
        <w:t xml:space="preserve">4 </w:t>
      </w:r>
      <w:r w:rsidRPr="00123E31">
        <w:rPr>
          <w:rFonts w:ascii="Book Antiqua" w:eastAsia="Book Antiqua" w:hAnsi="Book Antiqua" w:cs="Book Antiqua"/>
          <w:b/>
          <w:bCs/>
          <w:color w:val="000000"/>
        </w:rPr>
        <w:t>Wong SL</w:t>
      </w:r>
      <w:r w:rsidRPr="00123E31">
        <w:rPr>
          <w:rFonts w:ascii="Book Antiqua" w:eastAsia="Book Antiqua" w:hAnsi="Book Antiqua" w:cs="Book Antiqua"/>
          <w:color w:val="000000"/>
        </w:rPr>
        <w:t>. Lymph node counts and survival rates after resection for colon and rectal cancer.</w:t>
      </w:r>
      <w:proofErr w:type="gramEnd"/>
      <w:r w:rsidRPr="00123E31">
        <w:rPr>
          <w:rFonts w:ascii="Book Antiqua" w:eastAsia="Book Antiqua" w:hAnsi="Book Antiqua" w:cs="Book Antiqua"/>
          <w:color w:val="000000"/>
        </w:rPr>
        <w:t xml:space="preserve"> </w:t>
      </w:r>
      <w:proofErr w:type="spellStart"/>
      <w:r w:rsidRPr="00123E31">
        <w:rPr>
          <w:rFonts w:ascii="Book Antiqua" w:eastAsia="Book Antiqua" w:hAnsi="Book Antiqua" w:cs="Book Antiqua"/>
          <w:i/>
          <w:iCs/>
          <w:color w:val="000000"/>
        </w:rPr>
        <w:t>Gastrointest</w:t>
      </w:r>
      <w:proofErr w:type="spellEnd"/>
      <w:r w:rsidRPr="00123E31">
        <w:rPr>
          <w:rFonts w:ascii="Book Antiqua" w:eastAsia="Book Antiqua" w:hAnsi="Book Antiqua" w:cs="Book Antiqua"/>
          <w:i/>
          <w:iCs/>
          <w:color w:val="000000"/>
        </w:rPr>
        <w:t xml:space="preserve"> Cancer Res</w:t>
      </w:r>
      <w:r w:rsidRPr="00123E31">
        <w:rPr>
          <w:rFonts w:ascii="Book Antiqua" w:eastAsia="Book Antiqua" w:hAnsi="Book Antiqua" w:cs="Book Antiqua"/>
          <w:color w:val="000000"/>
        </w:rPr>
        <w:t xml:space="preserve"> 2009; </w:t>
      </w:r>
      <w:r w:rsidRPr="00123E31">
        <w:rPr>
          <w:rFonts w:ascii="Book Antiqua" w:eastAsia="Book Antiqua" w:hAnsi="Book Antiqua" w:cs="Book Antiqua"/>
          <w:b/>
          <w:bCs/>
          <w:color w:val="000000"/>
        </w:rPr>
        <w:t>3</w:t>
      </w:r>
      <w:r w:rsidRPr="00123E31">
        <w:rPr>
          <w:rFonts w:ascii="Book Antiqua" w:eastAsia="Book Antiqua" w:hAnsi="Book Antiqua" w:cs="Book Antiqua"/>
          <w:color w:val="000000"/>
        </w:rPr>
        <w:t>: S33-S35 [PMID: 19461921]</w:t>
      </w:r>
    </w:p>
    <w:p w14:paraId="579D725D" w14:textId="77777777" w:rsidR="00A77B3E" w:rsidRPr="00123E31" w:rsidRDefault="00947C26" w:rsidP="00123E31">
      <w:pPr>
        <w:spacing w:line="360" w:lineRule="auto"/>
        <w:jc w:val="both"/>
        <w:rPr>
          <w:rFonts w:ascii="Book Antiqua" w:hAnsi="Book Antiqua"/>
        </w:rPr>
      </w:pPr>
      <w:proofErr w:type="gramStart"/>
      <w:r w:rsidRPr="00123E31">
        <w:rPr>
          <w:rFonts w:ascii="Book Antiqua" w:eastAsia="Book Antiqua" w:hAnsi="Book Antiqua" w:cs="Book Antiqua"/>
          <w:color w:val="000000"/>
        </w:rPr>
        <w:t xml:space="preserve">5 </w:t>
      </w:r>
      <w:r w:rsidRPr="00123E31">
        <w:rPr>
          <w:rFonts w:ascii="Book Antiqua" w:eastAsia="Book Antiqua" w:hAnsi="Book Antiqua" w:cs="Book Antiqua"/>
          <w:b/>
          <w:bCs/>
          <w:color w:val="000000"/>
        </w:rPr>
        <w:t>Berger AC</w:t>
      </w:r>
      <w:r w:rsidRPr="00123E31">
        <w:rPr>
          <w:rFonts w:ascii="Book Antiqua" w:eastAsia="Book Antiqua" w:hAnsi="Book Antiqua" w:cs="Book Antiqua"/>
          <w:color w:val="000000"/>
        </w:rPr>
        <w:t xml:space="preserve">, </w:t>
      </w:r>
      <w:proofErr w:type="spellStart"/>
      <w:r w:rsidRPr="00123E31">
        <w:rPr>
          <w:rFonts w:ascii="Book Antiqua" w:eastAsia="Book Antiqua" w:hAnsi="Book Antiqua" w:cs="Book Antiqua"/>
          <w:color w:val="000000"/>
        </w:rPr>
        <w:t>Sigurdson</w:t>
      </w:r>
      <w:proofErr w:type="spellEnd"/>
      <w:r w:rsidRPr="00123E31">
        <w:rPr>
          <w:rFonts w:ascii="Book Antiqua" w:eastAsia="Book Antiqua" w:hAnsi="Book Antiqua" w:cs="Book Antiqua"/>
          <w:color w:val="000000"/>
        </w:rPr>
        <w:t xml:space="preserve"> ER, </w:t>
      </w:r>
      <w:proofErr w:type="spellStart"/>
      <w:r w:rsidRPr="00123E31">
        <w:rPr>
          <w:rFonts w:ascii="Book Antiqua" w:eastAsia="Book Antiqua" w:hAnsi="Book Antiqua" w:cs="Book Antiqua"/>
          <w:color w:val="000000"/>
        </w:rPr>
        <w:t>LeVoyer</w:t>
      </w:r>
      <w:proofErr w:type="spellEnd"/>
      <w:r w:rsidRPr="00123E31">
        <w:rPr>
          <w:rFonts w:ascii="Book Antiqua" w:eastAsia="Book Antiqua" w:hAnsi="Book Antiqua" w:cs="Book Antiqua"/>
          <w:color w:val="000000"/>
        </w:rPr>
        <w:t xml:space="preserve"> T, Hanlon A, Mayer RJ, Macdonald JS, Catalano PJ, Haller DG.</w:t>
      </w:r>
      <w:proofErr w:type="gramEnd"/>
      <w:r w:rsidRPr="00123E31">
        <w:rPr>
          <w:rFonts w:ascii="Book Antiqua" w:eastAsia="Book Antiqua" w:hAnsi="Book Antiqua" w:cs="Book Antiqua"/>
          <w:color w:val="000000"/>
        </w:rPr>
        <w:t xml:space="preserve"> Colon cancer survival is associated with decreasing ratio of metastatic to examined lymph nodes. </w:t>
      </w:r>
      <w:r w:rsidRPr="00123E31">
        <w:rPr>
          <w:rFonts w:ascii="Book Antiqua" w:eastAsia="Book Antiqua" w:hAnsi="Book Antiqua" w:cs="Book Antiqua"/>
          <w:i/>
          <w:iCs/>
          <w:color w:val="000000"/>
        </w:rPr>
        <w:t xml:space="preserve">J </w:t>
      </w:r>
      <w:proofErr w:type="spellStart"/>
      <w:r w:rsidRPr="00123E31">
        <w:rPr>
          <w:rFonts w:ascii="Book Antiqua" w:eastAsia="Book Antiqua" w:hAnsi="Book Antiqua" w:cs="Book Antiqua"/>
          <w:i/>
          <w:iCs/>
          <w:color w:val="000000"/>
        </w:rPr>
        <w:t>Clin</w:t>
      </w:r>
      <w:proofErr w:type="spellEnd"/>
      <w:r w:rsidRPr="00123E31">
        <w:rPr>
          <w:rFonts w:ascii="Book Antiqua" w:eastAsia="Book Antiqua" w:hAnsi="Book Antiqua" w:cs="Book Antiqua"/>
          <w:i/>
          <w:iCs/>
          <w:color w:val="000000"/>
        </w:rPr>
        <w:t xml:space="preserve"> </w:t>
      </w:r>
      <w:proofErr w:type="spellStart"/>
      <w:r w:rsidRPr="00123E31">
        <w:rPr>
          <w:rFonts w:ascii="Book Antiqua" w:eastAsia="Book Antiqua" w:hAnsi="Book Antiqua" w:cs="Book Antiqua"/>
          <w:i/>
          <w:iCs/>
          <w:color w:val="000000"/>
        </w:rPr>
        <w:t>Oncol</w:t>
      </w:r>
      <w:proofErr w:type="spellEnd"/>
      <w:r w:rsidRPr="00123E31">
        <w:rPr>
          <w:rFonts w:ascii="Book Antiqua" w:eastAsia="Book Antiqua" w:hAnsi="Book Antiqua" w:cs="Book Antiqua"/>
          <w:color w:val="000000"/>
        </w:rPr>
        <w:t xml:space="preserve"> 2005; </w:t>
      </w:r>
      <w:r w:rsidRPr="00123E31">
        <w:rPr>
          <w:rFonts w:ascii="Book Antiqua" w:eastAsia="Book Antiqua" w:hAnsi="Book Antiqua" w:cs="Book Antiqua"/>
          <w:b/>
          <w:bCs/>
          <w:color w:val="000000"/>
        </w:rPr>
        <w:t>23</w:t>
      </w:r>
      <w:r w:rsidRPr="00123E31">
        <w:rPr>
          <w:rFonts w:ascii="Book Antiqua" w:eastAsia="Book Antiqua" w:hAnsi="Book Antiqua" w:cs="Book Antiqua"/>
          <w:color w:val="000000"/>
        </w:rPr>
        <w:t>: 8706-8712 [PMID: 16314630 DOI: 10.1200/jco.2005.02.8852]</w:t>
      </w:r>
    </w:p>
    <w:p w14:paraId="4E3941DC"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 xml:space="preserve">6 </w:t>
      </w:r>
      <w:proofErr w:type="spellStart"/>
      <w:r w:rsidRPr="00123E31">
        <w:rPr>
          <w:rFonts w:ascii="Book Antiqua" w:eastAsia="Book Antiqua" w:hAnsi="Book Antiqua" w:cs="Book Antiqua"/>
          <w:b/>
          <w:bCs/>
          <w:color w:val="000000"/>
        </w:rPr>
        <w:t>Shen</w:t>
      </w:r>
      <w:proofErr w:type="spellEnd"/>
      <w:r w:rsidRPr="00123E31">
        <w:rPr>
          <w:rFonts w:ascii="Book Antiqua" w:eastAsia="Book Antiqua" w:hAnsi="Book Antiqua" w:cs="Book Antiqua"/>
          <w:b/>
          <w:bCs/>
          <w:color w:val="000000"/>
        </w:rPr>
        <w:t xml:space="preserve"> F</w:t>
      </w:r>
      <w:r w:rsidRPr="00123E31">
        <w:rPr>
          <w:rFonts w:ascii="Book Antiqua" w:eastAsia="Book Antiqua" w:hAnsi="Book Antiqua" w:cs="Book Antiqua"/>
          <w:color w:val="000000"/>
        </w:rPr>
        <w:t xml:space="preserve">, Cui J, </w:t>
      </w:r>
      <w:proofErr w:type="spellStart"/>
      <w:r w:rsidRPr="00123E31">
        <w:rPr>
          <w:rFonts w:ascii="Book Antiqua" w:eastAsia="Book Antiqua" w:hAnsi="Book Antiqua" w:cs="Book Antiqua"/>
          <w:color w:val="000000"/>
        </w:rPr>
        <w:t>Cai</w:t>
      </w:r>
      <w:proofErr w:type="spellEnd"/>
      <w:r w:rsidRPr="00123E31">
        <w:rPr>
          <w:rFonts w:ascii="Book Antiqua" w:eastAsia="Book Antiqua" w:hAnsi="Book Antiqua" w:cs="Book Antiqua"/>
          <w:color w:val="000000"/>
        </w:rPr>
        <w:t xml:space="preserve"> K, Pan H, Bu H, Yu F. Prognostic accuracy of different lymph node staging systems in rectal adenocarcinoma with or without preoperative radiation therapy. </w:t>
      </w:r>
      <w:proofErr w:type="spellStart"/>
      <w:r w:rsidRPr="00123E31">
        <w:rPr>
          <w:rFonts w:ascii="Book Antiqua" w:eastAsia="Book Antiqua" w:hAnsi="Book Antiqua" w:cs="Book Antiqua"/>
          <w:i/>
          <w:iCs/>
          <w:color w:val="000000"/>
        </w:rPr>
        <w:t>Jpn</w:t>
      </w:r>
      <w:proofErr w:type="spellEnd"/>
      <w:r w:rsidRPr="00123E31">
        <w:rPr>
          <w:rFonts w:ascii="Book Antiqua" w:eastAsia="Book Antiqua" w:hAnsi="Book Antiqua" w:cs="Book Antiqua"/>
          <w:i/>
          <w:iCs/>
          <w:color w:val="000000"/>
        </w:rPr>
        <w:t xml:space="preserve"> J </w:t>
      </w:r>
      <w:proofErr w:type="spellStart"/>
      <w:r w:rsidRPr="00123E31">
        <w:rPr>
          <w:rFonts w:ascii="Book Antiqua" w:eastAsia="Book Antiqua" w:hAnsi="Book Antiqua" w:cs="Book Antiqua"/>
          <w:i/>
          <w:iCs/>
          <w:color w:val="000000"/>
        </w:rPr>
        <w:t>Clin</w:t>
      </w:r>
      <w:proofErr w:type="spellEnd"/>
      <w:r w:rsidRPr="00123E31">
        <w:rPr>
          <w:rFonts w:ascii="Book Antiqua" w:eastAsia="Book Antiqua" w:hAnsi="Book Antiqua" w:cs="Book Antiqua"/>
          <w:i/>
          <w:iCs/>
          <w:color w:val="000000"/>
        </w:rPr>
        <w:t xml:space="preserve"> </w:t>
      </w:r>
      <w:proofErr w:type="spellStart"/>
      <w:r w:rsidRPr="00123E31">
        <w:rPr>
          <w:rFonts w:ascii="Book Antiqua" w:eastAsia="Book Antiqua" w:hAnsi="Book Antiqua" w:cs="Book Antiqua"/>
          <w:i/>
          <w:iCs/>
          <w:color w:val="000000"/>
        </w:rPr>
        <w:t>Oncol</w:t>
      </w:r>
      <w:proofErr w:type="spellEnd"/>
      <w:r w:rsidRPr="00123E31">
        <w:rPr>
          <w:rFonts w:ascii="Book Antiqua" w:eastAsia="Book Antiqua" w:hAnsi="Book Antiqua" w:cs="Book Antiqua"/>
          <w:color w:val="000000"/>
        </w:rPr>
        <w:t xml:space="preserve"> 2018; </w:t>
      </w:r>
      <w:r w:rsidRPr="00123E31">
        <w:rPr>
          <w:rFonts w:ascii="Book Antiqua" w:eastAsia="Book Antiqua" w:hAnsi="Book Antiqua" w:cs="Book Antiqua"/>
          <w:b/>
          <w:bCs/>
          <w:color w:val="000000"/>
        </w:rPr>
        <w:t>48</w:t>
      </w:r>
      <w:r w:rsidRPr="00123E31">
        <w:rPr>
          <w:rFonts w:ascii="Book Antiqua" w:eastAsia="Book Antiqua" w:hAnsi="Book Antiqua" w:cs="Book Antiqua"/>
          <w:color w:val="000000"/>
        </w:rPr>
        <w:t>: 625-632 [PMID: 29788392 DOI: 10.1093/</w:t>
      </w:r>
      <w:proofErr w:type="spellStart"/>
      <w:r w:rsidRPr="00123E31">
        <w:rPr>
          <w:rFonts w:ascii="Book Antiqua" w:eastAsia="Book Antiqua" w:hAnsi="Book Antiqua" w:cs="Book Antiqua"/>
          <w:color w:val="000000"/>
        </w:rPr>
        <w:t>jjco</w:t>
      </w:r>
      <w:proofErr w:type="spellEnd"/>
      <w:r w:rsidRPr="00123E31">
        <w:rPr>
          <w:rFonts w:ascii="Book Antiqua" w:eastAsia="Book Antiqua" w:hAnsi="Book Antiqua" w:cs="Book Antiqua"/>
          <w:color w:val="000000"/>
        </w:rPr>
        <w:t>/hyy070]</w:t>
      </w:r>
    </w:p>
    <w:p w14:paraId="05A07A3B"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 xml:space="preserve">7 </w:t>
      </w:r>
      <w:r w:rsidRPr="00123E31">
        <w:rPr>
          <w:rFonts w:ascii="Book Antiqua" w:eastAsia="Book Antiqua" w:hAnsi="Book Antiqua" w:cs="Book Antiqua"/>
          <w:b/>
          <w:bCs/>
          <w:color w:val="000000"/>
        </w:rPr>
        <w:t>Tamura M</w:t>
      </w:r>
      <w:r w:rsidRPr="00123E31">
        <w:rPr>
          <w:rFonts w:ascii="Book Antiqua" w:eastAsia="Book Antiqua" w:hAnsi="Book Antiqua" w:cs="Book Antiqua"/>
          <w:color w:val="000000"/>
        </w:rPr>
        <w:t xml:space="preserve">, Matsumoto I, Saito D, Yoshida S, </w:t>
      </w:r>
      <w:proofErr w:type="spellStart"/>
      <w:r w:rsidRPr="00123E31">
        <w:rPr>
          <w:rFonts w:ascii="Book Antiqua" w:eastAsia="Book Antiqua" w:hAnsi="Book Antiqua" w:cs="Book Antiqua"/>
          <w:color w:val="000000"/>
        </w:rPr>
        <w:t>Takata</w:t>
      </w:r>
      <w:proofErr w:type="spellEnd"/>
      <w:r w:rsidRPr="00123E31">
        <w:rPr>
          <w:rFonts w:ascii="Book Antiqua" w:eastAsia="Book Antiqua" w:hAnsi="Book Antiqua" w:cs="Book Antiqua"/>
          <w:color w:val="000000"/>
        </w:rPr>
        <w:t xml:space="preserve"> M, </w:t>
      </w:r>
      <w:proofErr w:type="spellStart"/>
      <w:r w:rsidRPr="00123E31">
        <w:rPr>
          <w:rFonts w:ascii="Book Antiqua" w:eastAsia="Book Antiqua" w:hAnsi="Book Antiqua" w:cs="Book Antiqua"/>
          <w:color w:val="000000"/>
        </w:rPr>
        <w:t>Takemura</w:t>
      </w:r>
      <w:proofErr w:type="spellEnd"/>
      <w:r w:rsidRPr="00123E31">
        <w:rPr>
          <w:rFonts w:ascii="Book Antiqua" w:eastAsia="Book Antiqua" w:hAnsi="Book Antiqua" w:cs="Book Antiqua"/>
          <w:color w:val="000000"/>
        </w:rPr>
        <w:t xml:space="preserve"> H. Lymph node ratio as a prognostic factor in patients with pathological N2 non-small cell lung cancer. </w:t>
      </w:r>
      <w:r w:rsidRPr="00123E31">
        <w:rPr>
          <w:rFonts w:ascii="Book Antiqua" w:eastAsia="Book Antiqua" w:hAnsi="Book Antiqua" w:cs="Book Antiqua"/>
          <w:i/>
          <w:iCs/>
          <w:color w:val="000000"/>
        </w:rPr>
        <w:t xml:space="preserve">World J </w:t>
      </w:r>
      <w:proofErr w:type="spellStart"/>
      <w:r w:rsidRPr="00123E31">
        <w:rPr>
          <w:rFonts w:ascii="Book Antiqua" w:eastAsia="Book Antiqua" w:hAnsi="Book Antiqua" w:cs="Book Antiqua"/>
          <w:i/>
          <w:iCs/>
          <w:color w:val="000000"/>
        </w:rPr>
        <w:t>Surg</w:t>
      </w:r>
      <w:proofErr w:type="spellEnd"/>
      <w:r w:rsidRPr="00123E31">
        <w:rPr>
          <w:rFonts w:ascii="Book Antiqua" w:eastAsia="Book Antiqua" w:hAnsi="Book Antiqua" w:cs="Book Antiqua"/>
          <w:i/>
          <w:iCs/>
          <w:color w:val="000000"/>
        </w:rPr>
        <w:t xml:space="preserve"> </w:t>
      </w:r>
      <w:proofErr w:type="spellStart"/>
      <w:r w:rsidRPr="00123E31">
        <w:rPr>
          <w:rFonts w:ascii="Book Antiqua" w:eastAsia="Book Antiqua" w:hAnsi="Book Antiqua" w:cs="Book Antiqua"/>
          <w:i/>
          <w:iCs/>
          <w:color w:val="000000"/>
        </w:rPr>
        <w:t>Oncol</w:t>
      </w:r>
      <w:proofErr w:type="spellEnd"/>
      <w:r w:rsidRPr="00123E31">
        <w:rPr>
          <w:rFonts w:ascii="Book Antiqua" w:eastAsia="Book Antiqua" w:hAnsi="Book Antiqua" w:cs="Book Antiqua"/>
          <w:color w:val="000000"/>
        </w:rPr>
        <w:t xml:space="preserve"> 2016; </w:t>
      </w:r>
      <w:r w:rsidRPr="00123E31">
        <w:rPr>
          <w:rFonts w:ascii="Book Antiqua" w:eastAsia="Book Antiqua" w:hAnsi="Book Antiqua" w:cs="Book Antiqua"/>
          <w:b/>
          <w:bCs/>
          <w:color w:val="000000"/>
        </w:rPr>
        <w:t>14</w:t>
      </w:r>
      <w:r w:rsidRPr="00123E31">
        <w:rPr>
          <w:rFonts w:ascii="Book Antiqua" w:eastAsia="Book Antiqua" w:hAnsi="Book Antiqua" w:cs="Book Antiqua"/>
          <w:color w:val="000000"/>
        </w:rPr>
        <w:t>: 295 [PMID: 27884195 DOI: 10.1186/s12957-016-1048-5]</w:t>
      </w:r>
    </w:p>
    <w:p w14:paraId="787DCCB9" w14:textId="77777777" w:rsidR="00A77B3E" w:rsidRPr="00123E31" w:rsidRDefault="00947C26" w:rsidP="00123E31">
      <w:pPr>
        <w:spacing w:line="360" w:lineRule="auto"/>
        <w:jc w:val="both"/>
        <w:rPr>
          <w:rFonts w:ascii="Book Antiqua" w:hAnsi="Book Antiqua"/>
        </w:rPr>
      </w:pPr>
      <w:proofErr w:type="gramStart"/>
      <w:r w:rsidRPr="00123E31">
        <w:rPr>
          <w:rFonts w:ascii="Book Antiqua" w:eastAsia="Book Antiqua" w:hAnsi="Book Antiqua" w:cs="Book Antiqua"/>
          <w:color w:val="000000"/>
        </w:rPr>
        <w:t xml:space="preserve">8 </w:t>
      </w:r>
      <w:r w:rsidRPr="00123E31">
        <w:rPr>
          <w:rFonts w:ascii="Book Antiqua" w:eastAsia="Book Antiqua" w:hAnsi="Book Antiqua" w:cs="Book Antiqua"/>
          <w:b/>
          <w:bCs/>
          <w:color w:val="000000"/>
        </w:rPr>
        <w:t>Smith DD</w:t>
      </w:r>
      <w:r w:rsidRPr="00123E31">
        <w:rPr>
          <w:rFonts w:ascii="Book Antiqua" w:eastAsia="Book Antiqua" w:hAnsi="Book Antiqua" w:cs="Book Antiqua"/>
          <w:color w:val="000000"/>
        </w:rPr>
        <w:t>, Nelson RA, Schwarz RE.</w:t>
      </w:r>
      <w:proofErr w:type="gramEnd"/>
      <w:r w:rsidRPr="00123E31">
        <w:rPr>
          <w:rFonts w:ascii="Book Antiqua" w:eastAsia="Book Antiqua" w:hAnsi="Book Antiqua" w:cs="Book Antiqua"/>
          <w:color w:val="000000"/>
        </w:rPr>
        <w:t xml:space="preserve"> A comparison of </w:t>
      </w:r>
      <w:proofErr w:type="gramStart"/>
      <w:r w:rsidRPr="00123E31">
        <w:rPr>
          <w:rFonts w:ascii="Book Antiqua" w:eastAsia="Book Antiqua" w:hAnsi="Book Antiqua" w:cs="Book Antiqua"/>
          <w:color w:val="000000"/>
        </w:rPr>
        <w:t>five competing</w:t>
      </w:r>
      <w:proofErr w:type="gramEnd"/>
      <w:r w:rsidRPr="00123E31">
        <w:rPr>
          <w:rFonts w:ascii="Book Antiqua" w:eastAsia="Book Antiqua" w:hAnsi="Book Antiqua" w:cs="Book Antiqua"/>
          <w:color w:val="000000"/>
        </w:rPr>
        <w:t xml:space="preserve"> lymph node staging schemes in a cohort of </w:t>
      </w:r>
      <w:proofErr w:type="spellStart"/>
      <w:r w:rsidRPr="00123E31">
        <w:rPr>
          <w:rFonts w:ascii="Book Antiqua" w:eastAsia="Book Antiqua" w:hAnsi="Book Antiqua" w:cs="Book Antiqua"/>
          <w:color w:val="000000"/>
        </w:rPr>
        <w:t>resectable</w:t>
      </w:r>
      <w:proofErr w:type="spellEnd"/>
      <w:r w:rsidRPr="00123E31">
        <w:rPr>
          <w:rFonts w:ascii="Book Antiqua" w:eastAsia="Book Antiqua" w:hAnsi="Book Antiqua" w:cs="Book Antiqua"/>
          <w:color w:val="000000"/>
        </w:rPr>
        <w:t xml:space="preserve"> gastric cancer patients. </w:t>
      </w:r>
      <w:r w:rsidRPr="00123E31">
        <w:rPr>
          <w:rFonts w:ascii="Book Antiqua" w:eastAsia="Book Antiqua" w:hAnsi="Book Antiqua" w:cs="Book Antiqua"/>
          <w:i/>
          <w:iCs/>
          <w:color w:val="000000"/>
        </w:rPr>
        <w:t xml:space="preserve">Ann </w:t>
      </w:r>
      <w:proofErr w:type="spellStart"/>
      <w:r w:rsidRPr="00123E31">
        <w:rPr>
          <w:rFonts w:ascii="Book Antiqua" w:eastAsia="Book Antiqua" w:hAnsi="Book Antiqua" w:cs="Book Antiqua"/>
          <w:i/>
          <w:iCs/>
          <w:color w:val="000000"/>
        </w:rPr>
        <w:t>Surg</w:t>
      </w:r>
      <w:proofErr w:type="spellEnd"/>
      <w:r w:rsidRPr="00123E31">
        <w:rPr>
          <w:rFonts w:ascii="Book Antiqua" w:eastAsia="Book Antiqua" w:hAnsi="Book Antiqua" w:cs="Book Antiqua"/>
          <w:i/>
          <w:iCs/>
          <w:color w:val="000000"/>
        </w:rPr>
        <w:t xml:space="preserve"> </w:t>
      </w:r>
      <w:proofErr w:type="spellStart"/>
      <w:r w:rsidRPr="00123E31">
        <w:rPr>
          <w:rFonts w:ascii="Book Antiqua" w:eastAsia="Book Antiqua" w:hAnsi="Book Antiqua" w:cs="Book Antiqua"/>
          <w:i/>
          <w:iCs/>
          <w:color w:val="000000"/>
        </w:rPr>
        <w:t>Oncol</w:t>
      </w:r>
      <w:proofErr w:type="spellEnd"/>
      <w:r w:rsidRPr="00123E31">
        <w:rPr>
          <w:rFonts w:ascii="Book Antiqua" w:eastAsia="Book Antiqua" w:hAnsi="Book Antiqua" w:cs="Book Antiqua"/>
          <w:color w:val="000000"/>
        </w:rPr>
        <w:t xml:space="preserve"> 2014; </w:t>
      </w:r>
      <w:r w:rsidRPr="00123E31">
        <w:rPr>
          <w:rFonts w:ascii="Book Antiqua" w:eastAsia="Book Antiqua" w:hAnsi="Book Antiqua" w:cs="Book Antiqua"/>
          <w:b/>
          <w:bCs/>
          <w:color w:val="000000"/>
        </w:rPr>
        <w:t>21</w:t>
      </w:r>
      <w:r w:rsidRPr="00123E31">
        <w:rPr>
          <w:rFonts w:ascii="Book Antiqua" w:eastAsia="Book Antiqua" w:hAnsi="Book Antiqua" w:cs="Book Antiqua"/>
          <w:color w:val="000000"/>
        </w:rPr>
        <w:t>: 875-882 [PMID: 24242677 DOI: 10.1245/s10434-013-3356-0]</w:t>
      </w:r>
    </w:p>
    <w:p w14:paraId="0D23C441"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 xml:space="preserve">9 </w:t>
      </w:r>
      <w:proofErr w:type="spellStart"/>
      <w:r w:rsidRPr="00123E31">
        <w:rPr>
          <w:rFonts w:ascii="Book Antiqua" w:eastAsia="Book Antiqua" w:hAnsi="Book Antiqua" w:cs="Book Antiqua"/>
          <w:b/>
          <w:bCs/>
          <w:color w:val="000000"/>
        </w:rPr>
        <w:t>Persiani</w:t>
      </w:r>
      <w:proofErr w:type="spellEnd"/>
      <w:r w:rsidRPr="00123E31">
        <w:rPr>
          <w:rFonts w:ascii="Book Antiqua" w:eastAsia="Book Antiqua" w:hAnsi="Book Antiqua" w:cs="Book Antiqua"/>
          <w:b/>
          <w:bCs/>
          <w:color w:val="000000"/>
        </w:rPr>
        <w:t xml:space="preserve"> R</w:t>
      </w:r>
      <w:r w:rsidRPr="00123E31">
        <w:rPr>
          <w:rFonts w:ascii="Book Antiqua" w:eastAsia="Book Antiqua" w:hAnsi="Book Antiqua" w:cs="Book Antiqua"/>
          <w:color w:val="000000"/>
        </w:rPr>
        <w:t xml:space="preserve">, </w:t>
      </w:r>
      <w:proofErr w:type="spellStart"/>
      <w:r w:rsidRPr="00123E31">
        <w:rPr>
          <w:rFonts w:ascii="Book Antiqua" w:eastAsia="Book Antiqua" w:hAnsi="Book Antiqua" w:cs="Book Antiqua"/>
          <w:color w:val="000000"/>
        </w:rPr>
        <w:t>Cananzi</w:t>
      </w:r>
      <w:proofErr w:type="spellEnd"/>
      <w:r w:rsidRPr="00123E31">
        <w:rPr>
          <w:rFonts w:ascii="Book Antiqua" w:eastAsia="Book Antiqua" w:hAnsi="Book Antiqua" w:cs="Book Antiqua"/>
          <w:color w:val="000000"/>
        </w:rPr>
        <w:t xml:space="preserve"> FC, </w:t>
      </w:r>
      <w:proofErr w:type="spellStart"/>
      <w:r w:rsidRPr="00123E31">
        <w:rPr>
          <w:rFonts w:ascii="Book Antiqua" w:eastAsia="Book Antiqua" w:hAnsi="Book Antiqua" w:cs="Book Antiqua"/>
          <w:color w:val="000000"/>
        </w:rPr>
        <w:t>Biondi</w:t>
      </w:r>
      <w:proofErr w:type="spellEnd"/>
      <w:r w:rsidRPr="00123E31">
        <w:rPr>
          <w:rFonts w:ascii="Book Antiqua" w:eastAsia="Book Antiqua" w:hAnsi="Book Antiqua" w:cs="Book Antiqua"/>
          <w:color w:val="000000"/>
        </w:rPr>
        <w:t xml:space="preserve"> A, </w:t>
      </w:r>
      <w:proofErr w:type="spellStart"/>
      <w:r w:rsidRPr="00123E31">
        <w:rPr>
          <w:rFonts w:ascii="Book Antiqua" w:eastAsia="Book Antiqua" w:hAnsi="Book Antiqua" w:cs="Book Antiqua"/>
          <w:color w:val="000000"/>
        </w:rPr>
        <w:t>Paliani</w:t>
      </w:r>
      <w:proofErr w:type="spellEnd"/>
      <w:r w:rsidRPr="00123E31">
        <w:rPr>
          <w:rFonts w:ascii="Book Antiqua" w:eastAsia="Book Antiqua" w:hAnsi="Book Antiqua" w:cs="Book Antiqua"/>
          <w:color w:val="000000"/>
        </w:rPr>
        <w:t xml:space="preserve"> G, </w:t>
      </w:r>
      <w:proofErr w:type="spellStart"/>
      <w:r w:rsidRPr="00123E31">
        <w:rPr>
          <w:rFonts w:ascii="Book Antiqua" w:eastAsia="Book Antiqua" w:hAnsi="Book Antiqua" w:cs="Book Antiqua"/>
          <w:color w:val="000000"/>
        </w:rPr>
        <w:t>Tufo</w:t>
      </w:r>
      <w:proofErr w:type="spellEnd"/>
      <w:r w:rsidRPr="00123E31">
        <w:rPr>
          <w:rFonts w:ascii="Book Antiqua" w:eastAsia="Book Antiqua" w:hAnsi="Book Antiqua" w:cs="Book Antiqua"/>
          <w:color w:val="000000"/>
        </w:rPr>
        <w:t xml:space="preserve"> A, Ferrara F, </w:t>
      </w:r>
      <w:proofErr w:type="spellStart"/>
      <w:r w:rsidRPr="00123E31">
        <w:rPr>
          <w:rFonts w:ascii="Book Antiqua" w:eastAsia="Book Antiqua" w:hAnsi="Book Antiqua" w:cs="Book Antiqua"/>
          <w:color w:val="000000"/>
        </w:rPr>
        <w:t>Vigorita</w:t>
      </w:r>
      <w:proofErr w:type="spellEnd"/>
      <w:r w:rsidRPr="00123E31">
        <w:rPr>
          <w:rFonts w:ascii="Book Antiqua" w:eastAsia="Book Antiqua" w:hAnsi="Book Antiqua" w:cs="Book Antiqua"/>
          <w:color w:val="000000"/>
        </w:rPr>
        <w:t xml:space="preserve"> V, </w:t>
      </w:r>
      <w:proofErr w:type="spellStart"/>
      <w:r w:rsidRPr="00123E31">
        <w:rPr>
          <w:rFonts w:ascii="Book Antiqua" w:eastAsia="Book Antiqua" w:hAnsi="Book Antiqua" w:cs="Book Antiqua"/>
          <w:color w:val="000000"/>
        </w:rPr>
        <w:t>D'Ugo</w:t>
      </w:r>
      <w:proofErr w:type="spellEnd"/>
      <w:r w:rsidRPr="00123E31">
        <w:rPr>
          <w:rFonts w:ascii="Book Antiqua" w:eastAsia="Book Antiqua" w:hAnsi="Book Antiqua" w:cs="Book Antiqua"/>
          <w:color w:val="000000"/>
        </w:rPr>
        <w:t xml:space="preserve"> D. Log odds of positive lymph nodes in colon cancer: a meaningful ratio-based lymph node classification system. </w:t>
      </w:r>
      <w:r w:rsidRPr="00123E31">
        <w:rPr>
          <w:rFonts w:ascii="Book Antiqua" w:eastAsia="Book Antiqua" w:hAnsi="Book Antiqua" w:cs="Book Antiqua"/>
          <w:i/>
          <w:iCs/>
          <w:color w:val="000000"/>
        </w:rPr>
        <w:t xml:space="preserve">World J </w:t>
      </w:r>
      <w:proofErr w:type="spellStart"/>
      <w:r w:rsidRPr="00123E31">
        <w:rPr>
          <w:rFonts w:ascii="Book Antiqua" w:eastAsia="Book Antiqua" w:hAnsi="Book Antiqua" w:cs="Book Antiqua"/>
          <w:i/>
          <w:iCs/>
          <w:color w:val="000000"/>
        </w:rPr>
        <w:t>Surg</w:t>
      </w:r>
      <w:proofErr w:type="spellEnd"/>
      <w:r w:rsidRPr="00123E31">
        <w:rPr>
          <w:rFonts w:ascii="Book Antiqua" w:eastAsia="Book Antiqua" w:hAnsi="Book Antiqua" w:cs="Book Antiqua"/>
          <w:color w:val="000000"/>
        </w:rPr>
        <w:t xml:space="preserve"> 2012; </w:t>
      </w:r>
      <w:r w:rsidRPr="00123E31">
        <w:rPr>
          <w:rFonts w:ascii="Book Antiqua" w:eastAsia="Book Antiqua" w:hAnsi="Book Antiqua" w:cs="Book Antiqua"/>
          <w:b/>
          <w:bCs/>
          <w:color w:val="000000"/>
        </w:rPr>
        <w:t>36</w:t>
      </w:r>
      <w:r w:rsidRPr="00123E31">
        <w:rPr>
          <w:rFonts w:ascii="Book Antiqua" w:eastAsia="Book Antiqua" w:hAnsi="Book Antiqua" w:cs="Book Antiqua"/>
          <w:color w:val="000000"/>
        </w:rPr>
        <w:t>: 667-674 [PMID: 22270984 DOI: 10.1007/s00268-011-1415-x]</w:t>
      </w:r>
    </w:p>
    <w:p w14:paraId="302CAC95" w14:textId="342098F6"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 xml:space="preserve">10 </w:t>
      </w:r>
      <w:proofErr w:type="spellStart"/>
      <w:r w:rsidRPr="00123E31">
        <w:rPr>
          <w:rFonts w:ascii="Book Antiqua" w:eastAsia="Book Antiqua" w:hAnsi="Book Antiqua" w:cs="Book Antiqua"/>
          <w:b/>
          <w:bCs/>
          <w:color w:val="000000"/>
        </w:rPr>
        <w:t>Rencuzogullari</w:t>
      </w:r>
      <w:proofErr w:type="spellEnd"/>
      <w:r w:rsidRPr="00123E31">
        <w:rPr>
          <w:rFonts w:ascii="Book Antiqua" w:eastAsia="Book Antiqua" w:hAnsi="Book Antiqua" w:cs="Book Antiqua"/>
          <w:b/>
          <w:bCs/>
          <w:color w:val="000000"/>
        </w:rPr>
        <w:t xml:space="preserve"> A</w:t>
      </w:r>
      <w:r w:rsidRPr="00123E31">
        <w:rPr>
          <w:rFonts w:ascii="Book Antiqua" w:eastAsia="Book Antiqua" w:hAnsi="Book Antiqua" w:cs="Book Antiqua"/>
          <w:color w:val="000000"/>
        </w:rPr>
        <w:t xml:space="preserve">, </w:t>
      </w:r>
      <w:proofErr w:type="spellStart"/>
      <w:r w:rsidRPr="00123E31">
        <w:rPr>
          <w:rFonts w:ascii="Book Antiqua" w:eastAsia="Book Antiqua" w:hAnsi="Book Antiqua" w:cs="Book Antiqua"/>
          <w:color w:val="000000"/>
        </w:rPr>
        <w:t>Benlice</w:t>
      </w:r>
      <w:proofErr w:type="spellEnd"/>
      <w:r w:rsidRPr="00123E31">
        <w:rPr>
          <w:rFonts w:ascii="Book Antiqua" w:eastAsia="Book Antiqua" w:hAnsi="Book Antiqua" w:cs="Book Antiqua"/>
          <w:color w:val="000000"/>
        </w:rPr>
        <w:t xml:space="preserve"> C, Valente M, Abbas MA, </w:t>
      </w:r>
      <w:proofErr w:type="spellStart"/>
      <w:r w:rsidRPr="00123E31">
        <w:rPr>
          <w:rFonts w:ascii="Book Antiqua" w:eastAsia="Book Antiqua" w:hAnsi="Book Antiqua" w:cs="Book Antiqua"/>
          <w:color w:val="000000"/>
        </w:rPr>
        <w:t>Remzi</w:t>
      </w:r>
      <w:proofErr w:type="spellEnd"/>
      <w:r w:rsidRPr="00123E31">
        <w:rPr>
          <w:rFonts w:ascii="Book Antiqua" w:eastAsia="Book Antiqua" w:hAnsi="Book Antiqua" w:cs="Book Antiqua"/>
          <w:color w:val="000000"/>
        </w:rPr>
        <w:t xml:space="preserve"> FH, </w:t>
      </w:r>
      <w:proofErr w:type="spellStart"/>
      <w:r w:rsidRPr="00123E31">
        <w:rPr>
          <w:rFonts w:ascii="Book Antiqua" w:eastAsia="Book Antiqua" w:hAnsi="Book Antiqua" w:cs="Book Antiqua"/>
          <w:color w:val="000000"/>
        </w:rPr>
        <w:t>Gorgun</w:t>
      </w:r>
      <w:proofErr w:type="spellEnd"/>
      <w:r w:rsidRPr="00123E31">
        <w:rPr>
          <w:rFonts w:ascii="Book Antiqua" w:eastAsia="Book Antiqua" w:hAnsi="Book Antiqua" w:cs="Book Antiqua"/>
          <w:color w:val="000000"/>
        </w:rPr>
        <w:t xml:space="preserve"> E. Predictors of Anastomotic Leak in Elderly Patients After Colectomy: Nomogram-Based Assessment From the American College of Surgeons National Surgical Quality Program Procedure-Targeted Cohort. </w:t>
      </w:r>
      <w:r w:rsidRPr="00123E31">
        <w:rPr>
          <w:rFonts w:ascii="Book Antiqua" w:eastAsia="Book Antiqua" w:hAnsi="Book Antiqua" w:cs="Book Antiqua"/>
          <w:i/>
          <w:iCs/>
          <w:color w:val="000000"/>
        </w:rPr>
        <w:t>Dis Colon Rectum</w:t>
      </w:r>
      <w:r w:rsidRPr="00123E31">
        <w:rPr>
          <w:rFonts w:ascii="Book Antiqua" w:eastAsia="Book Antiqua" w:hAnsi="Book Antiqua" w:cs="Book Antiqua"/>
          <w:color w:val="000000"/>
        </w:rPr>
        <w:t xml:space="preserve"> 2017; </w:t>
      </w:r>
      <w:r w:rsidRPr="00123E31">
        <w:rPr>
          <w:rFonts w:ascii="Book Antiqua" w:eastAsia="Book Antiqua" w:hAnsi="Book Antiqua" w:cs="Book Antiqua"/>
          <w:b/>
          <w:bCs/>
          <w:color w:val="000000"/>
        </w:rPr>
        <w:t>60</w:t>
      </w:r>
      <w:r w:rsidRPr="00123E31">
        <w:rPr>
          <w:rFonts w:ascii="Book Antiqua" w:eastAsia="Book Antiqua" w:hAnsi="Book Antiqua" w:cs="Book Antiqua"/>
          <w:color w:val="000000"/>
        </w:rPr>
        <w:t>: 527-536 [PMID: 28383453 DOI: 10.1097/</w:t>
      </w:r>
      <w:r w:rsidR="00260049">
        <w:rPr>
          <w:rFonts w:ascii="Book Antiqua" w:eastAsia="Book Antiqua" w:hAnsi="Book Antiqua" w:cs="Book Antiqua"/>
          <w:color w:val="000000"/>
        </w:rPr>
        <w:t>DCR</w:t>
      </w:r>
      <w:r w:rsidRPr="00123E31">
        <w:rPr>
          <w:rFonts w:ascii="Book Antiqua" w:eastAsia="Book Antiqua" w:hAnsi="Book Antiqua" w:cs="Book Antiqua"/>
          <w:color w:val="000000"/>
        </w:rPr>
        <w:t>.0000000000000789]</w:t>
      </w:r>
    </w:p>
    <w:p w14:paraId="3CE5A818"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lastRenderedPageBreak/>
        <w:t xml:space="preserve">11 </w:t>
      </w:r>
      <w:proofErr w:type="spellStart"/>
      <w:r w:rsidRPr="00123E31">
        <w:rPr>
          <w:rFonts w:ascii="Book Antiqua" w:eastAsia="Book Antiqua" w:hAnsi="Book Antiqua" w:cs="Book Antiqua"/>
          <w:b/>
          <w:bCs/>
          <w:color w:val="000000"/>
        </w:rPr>
        <w:t>Xu</w:t>
      </w:r>
      <w:proofErr w:type="spellEnd"/>
      <w:r w:rsidRPr="00123E31">
        <w:rPr>
          <w:rFonts w:ascii="Book Antiqua" w:eastAsia="Book Antiqua" w:hAnsi="Book Antiqua" w:cs="Book Antiqua"/>
          <w:b/>
          <w:bCs/>
          <w:color w:val="000000"/>
        </w:rPr>
        <w:t xml:space="preserve"> Z</w:t>
      </w:r>
      <w:r w:rsidRPr="00123E31">
        <w:rPr>
          <w:rFonts w:ascii="Book Antiqua" w:eastAsia="Book Antiqua" w:hAnsi="Book Antiqua" w:cs="Book Antiqua"/>
          <w:color w:val="000000"/>
        </w:rPr>
        <w:t xml:space="preserve">, Jing J, Ma G. Development and validation of prognostic </w:t>
      </w:r>
      <w:proofErr w:type="spellStart"/>
      <w:r w:rsidRPr="00123E31">
        <w:rPr>
          <w:rFonts w:ascii="Book Antiqua" w:eastAsia="Book Antiqua" w:hAnsi="Book Antiqua" w:cs="Book Antiqua"/>
          <w:color w:val="000000"/>
        </w:rPr>
        <w:t>nomogram</w:t>
      </w:r>
      <w:proofErr w:type="spellEnd"/>
      <w:r w:rsidRPr="00123E31">
        <w:rPr>
          <w:rFonts w:ascii="Book Antiqua" w:eastAsia="Book Antiqua" w:hAnsi="Book Antiqua" w:cs="Book Antiqua"/>
          <w:color w:val="000000"/>
        </w:rPr>
        <w:t xml:space="preserve"> based on log odds of positive lymph nodes for patients with gastric signet ring cell carcinoma. </w:t>
      </w:r>
      <w:r w:rsidRPr="00123E31">
        <w:rPr>
          <w:rFonts w:ascii="Book Antiqua" w:eastAsia="Book Antiqua" w:hAnsi="Book Antiqua" w:cs="Book Antiqua"/>
          <w:i/>
          <w:iCs/>
          <w:color w:val="000000"/>
        </w:rPr>
        <w:t>Chin J Cancer Res</w:t>
      </w:r>
      <w:r w:rsidRPr="00123E31">
        <w:rPr>
          <w:rFonts w:ascii="Book Antiqua" w:eastAsia="Book Antiqua" w:hAnsi="Book Antiqua" w:cs="Book Antiqua"/>
          <w:color w:val="000000"/>
        </w:rPr>
        <w:t xml:space="preserve"> 2020; </w:t>
      </w:r>
      <w:r w:rsidRPr="00123E31">
        <w:rPr>
          <w:rFonts w:ascii="Book Antiqua" w:eastAsia="Book Antiqua" w:hAnsi="Book Antiqua" w:cs="Book Antiqua"/>
          <w:b/>
          <w:bCs/>
          <w:color w:val="000000"/>
        </w:rPr>
        <w:t>32</w:t>
      </w:r>
      <w:r w:rsidRPr="00123E31">
        <w:rPr>
          <w:rFonts w:ascii="Book Antiqua" w:eastAsia="Book Antiqua" w:hAnsi="Book Antiqua" w:cs="Book Antiqua"/>
          <w:color w:val="000000"/>
        </w:rPr>
        <w:t>: 778-793 [PMID: 33447000 DOI: 10.21147/j.issn.1000-9604.2020.06.11]</w:t>
      </w:r>
    </w:p>
    <w:p w14:paraId="516E83FF" w14:textId="77777777" w:rsidR="00A77B3E" w:rsidRPr="00123E31" w:rsidRDefault="00947C26" w:rsidP="00123E31">
      <w:pPr>
        <w:spacing w:line="360" w:lineRule="auto"/>
        <w:jc w:val="both"/>
        <w:rPr>
          <w:rFonts w:ascii="Book Antiqua" w:hAnsi="Book Antiqua"/>
        </w:rPr>
      </w:pPr>
      <w:proofErr w:type="gramStart"/>
      <w:r w:rsidRPr="00123E31">
        <w:rPr>
          <w:rFonts w:ascii="Book Antiqua" w:eastAsia="Book Antiqua" w:hAnsi="Book Antiqua" w:cs="Book Antiqua"/>
          <w:color w:val="000000"/>
        </w:rPr>
        <w:t xml:space="preserve">12 </w:t>
      </w:r>
      <w:r w:rsidRPr="00123E31">
        <w:rPr>
          <w:rFonts w:ascii="Book Antiqua" w:eastAsia="Book Antiqua" w:hAnsi="Book Antiqua" w:cs="Book Antiqua"/>
          <w:b/>
          <w:bCs/>
          <w:color w:val="000000"/>
        </w:rPr>
        <w:t xml:space="preserve">Le </w:t>
      </w:r>
      <w:proofErr w:type="spellStart"/>
      <w:r w:rsidRPr="00123E31">
        <w:rPr>
          <w:rFonts w:ascii="Book Antiqua" w:eastAsia="Book Antiqua" w:hAnsi="Book Antiqua" w:cs="Book Antiqua"/>
          <w:b/>
          <w:bCs/>
          <w:color w:val="000000"/>
        </w:rPr>
        <w:t>Voyer</w:t>
      </w:r>
      <w:proofErr w:type="spellEnd"/>
      <w:r w:rsidRPr="00123E31">
        <w:rPr>
          <w:rFonts w:ascii="Book Antiqua" w:eastAsia="Book Antiqua" w:hAnsi="Book Antiqua" w:cs="Book Antiqua"/>
          <w:b/>
          <w:bCs/>
          <w:color w:val="000000"/>
        </w:rPr>
        <w:t xml:space="preserve"> TE</w:t>
      </w:r>
      <w:r w:rsidRPr="00123E31">
        <w:rPr>
          <w:rFonts w:ascii="Book Antiqua" w:eastAsia="Book Antiqua" w:hAnsi="Book Antiqua" w:cs="Book Antiqua"/>
          <w:color w:val="000000"/>
        </w:rPr>
        <w:t xml:space="preserve">, </w:t>
      </w:r>
      <w:proofErr w:type="spellStart"/>
      <w:r w:rsidRPr="00123E31">
        <w:rPr>
          <w:rFonts w:ascii="Book Antiqua" w:eastAsia="Book Antiqua" w:hAnsi="Book Antiqua" w:cs="Book Antiqua"/>
          <w:color w:val="000000"/>
        </w:rPr>
        <w:t>Sigurdson</w:t>
      </w:r>
      <w:proofErr w:type="spellEnd"/>
      <w:r w:rsidRPr="00123E31">
        <w:rPr>
          <w:rFonts w:ascii="Book Antiqua" w:eastAsia="Book Antiqua" w:hAnsi="Book Antiqua" w:cs="Book Antiqua"/>
          <w:color w:val="000000"/>
        </w:rPr>
        <w:t xml:space="preserve"> ER, Hanlon AL, Mayer RJ, Macdonald JS, Catalano PJ, Haller DG.</w:t>
      </w:r>
      <w:proofErr w:type="gramEnd"/>
      <w:r w:rsidRPr="00123E31">
        <w:rPr>
          <w:rFonts w:ascii="Book Antiqua" w:eastAsia="Book Antiqua" w:hAnsi="Book Antiqua" w:cs="Book Antiqua"/>
          <w:color w:val="000000"/>
        </w:rPr>
        <w:t xml:space="preserve"> Colon cancer survival is associated with increasing number of lymph nodes analyzed: a secondary survey of intergroup trial INT-0089. </w:t>
      </w:r>
      <w:r w:rsidRPr="00123E31">
        <w:rPr>
          <w:rFonts w:ascii="Book Antiqua" w:eastAsia="Book Antiqua" w:hAnsi="Book Antiqua" w:cs="Book Antiqua"/>
          <w:i/>
          <w:iCs/>
          <w:color w:val="000000"/>
        </w:rPr>
        <w:t xml:space="preserve">J </w:t>
      </w:r>
      <w:proofErr w:type="spellStart"/>
      <w:r w:rsidRPr="00123E31">
        <w:rPr>
          <w:rFonts w:ascii="Book Antiqua" w:eastAsia="Book Antiqua" w:hAnsi="Book Antiqua" w:cs="Book Antiqua"/>
          <w:i/>
          <w:iCs/>
          <w:color w:val="000000"/>
        </w:rPr>
        <w:t>Clin</w:t>
      </w:r>
      <w:proofErr w:type="spellEnd"/>
      <w:r w:rsidRPr="00123E31">
        <w:rPr>
          <w:rFonts w:ascii="Book Antiqua" w:eastAsia="Book Antiqua" w:hAnsi="Book Antiqua" w:cs="Book Antiqua"/>
          <w:i/>
          <w:iCs/>
          <w:color w:val="000000"/>
        </w:rPr>
        <w:t xml:space="preserve"> </w:t>
      </w:r>
      <w:proofErr w:type="spellStart"/>
      <w:r w:rsidRPr="00123E31">
        <w:rPr>
          <w:rFonts w:ascii="Book Antiqua" w:eastAsia="Book Antiqua" w:hAnsi="Book Antiqua" w:cs="Book Antiqua"/>
          <w:i/>
          <w:iCs/>
          <w:color w:val="000000"/>
        </w:rPr>
        <w:t>Oncol</w:t>
      </w:r>
      <w:proofErr w:type="spellEnd"/>
      <w:r w:rsidRPr="00123E31">
        <w:rPr>
          <w:rFonts w:ascii="Book Antiqua" w:eastAsia="Book Antiqua" w:hAnsi="Book Antiqua" w:cs="Book Antiqua"/>
          <w:color w:val="000000"/>
        </w:rPr>
        <w:t xml:space="preserve"> 2003; </w:t>
      </w:r>
      <w:r w:rsidRPr="00123E31">
        <w:rPr>
          <w:rFonts w:ascii="Book Antiqua" w:eastAsia="Book Antiqua" w:hAnsi="Book Antiqua" w:cs="Book Antiqua"/>
          <w:b/>
          <w:bCs/>
          <w:color w:val="000000"/>
        </w:rPr>
        <w:t>21</w:t>
      </w:r>
      <w:r w:rsidRPr="00123E31">
        <w:rPr>
          <w:rFonts w:ascii="Book Antiqua" w:eastAsia="Book Antiqua" w:hAnsi="Book Antiqua" w:cs="Book Antiqua"/>
          <w:color w:val="000000"/>
        </w:rPr>
        <w:t>: 2912-2919 [PMID: 12885809 DOI: 10.1200/jco.2003.05.062]</w:t>
      </w:r>
    </w:p>
    <w:p w14:paraId="17CAC154"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 xml:space="preserve">13 </w:t>
      </w:r>
      <w:r w:rsidRPr="00123E31">
        <w:rPr>
          <w:rFonts w:ascii="Book Antiqua" w:eastAsia="Book Antiqua" w:hAnsi="Book Antiqua" w:cs="Book Antiqua"/>
          <w:b/>
          <w:bCs/>
          <w:color w:val="000000"/>
        </w:rPr>
        <w:t>Han L</w:t>
      </w:r>
      <w:r w:rsidRPr="00123E31">
        <w:rPr>
          <w:rFonts w:ascii="Book Antiqua" w:eastAsia="Book Antiqua" w:hAnsi="Book Antiqua" w:cs="Book Antiqua"/>
          <w:color w:val="000000"/>
        </w:rPr>
        <w:t xml:space="preserve">, Mo S, Xiang W, Li Q, Wang R, </w:t>
      </w:r>
      <w:proofErr w:type="spellStart"/>
      <w:r w:rsidRPr="00123E31">
        <w:rPr>
          <w:rFonts w:ascii="Book Antiqua" w:eastAsia="Book Antiqua" w:hAnsi="Book Antiqua" w:cs="Book Antiqua"/>
          <w:color w:val="000000"/>
        </w:rPr>
        <w:t>Xu</w:t>
      </w:r>
      <w:proofErr w:type="spellEnd"/>
      <w:r w:rsidRPr="00123E31">
        <w:rPr>
          <w:rFonts w:ascii="Book Antiqua" w:eastAsia="Book Antiqua" w:hAnsi="Book Antiqua" w:cs="Book Antiqua"/>
          <w:color w:val="000000"/>
        </w:rPr>
        <w:t xml:space="preserve"> Y, Dai W, </w:t>
      </w:r>
      <w:proofErr w:type="spellStart"/>
      <w:r w:rsidRPr="00123E31">
        <w:rPr>
          <w:rFonts w:ascii="Book Antiqua" w:eastAsia="Book Antiqua" w:hAnsi="Book Antiqua" w:cs="Book Antiqua"/>
          <w:color w:val="000000"/>
        </w:rPr>
        <w:t>Cai</w:t>
      </w:r>
      <w:proofErr w:type="spellEnd"/>
      <w:r w:rsidRPr="00123E31">
        <w:rPr>
          <w:rFonts w:ascii="Book Antiqua" w:eastAsia="Book Antiqua" w:hAnsi="Book Antiqua" w:cs="Book Antiqua"/>
          <w:color w:val="000000"/>
        </w:rPr>
        <w:t xml:space="preserve"> G. Comparison of four lymph node staging systems for predicting prognosis for stage IV rectum cancer. </w:t>
      </w:r>
      <w:r w:rsidRPr="00123E31">
        <w:rPr>
          <w:rFonts w:ascii="Book Antiqua" w:eastAsia="Book Antiqua" w:hAnsi="Book Antiqua" w:cs="Book Antiqua"/>
          <w:i/>
          <w:iCs/>
          <w:color w:val="000000"/>
        </w:rPr>
        <w:t xml:space="preserve">Ann </w:t>
      </w:r>
      <w:proofErr w:type="spellStart"/>
      <w:r w:rsidRPr="00123E31">
        <w:rPr>
          <w:rFonts w:ascii="Book Antiqua" w:eastAsia="Book Antiqua" w:hAnsi="Book Antiqua" w:cs="Book Antiqua"/>
          <w:i/>
          <w:iCs/>
          <w:color w:val="000000"/>
        </w:rPr>
        <w:t>Transl</w:t>
      </w:r>
      <w:proofErr w:type="spellEnd"/>
      <w:r w:rsidRPr="00123E31">
        <w:rPr>
          <w:rFonts w:ascii="Book Antiqua" w:eastAsia="Book Antiqua" w:hAnsi="Book Antiqua" w:cs="Book Antiqua"/>
          <w:i/>
          <w:iCs/>
          <w:color w:val="000000"/>
        </w:rPr>
        <w:t xml:space="preserve"> Med</w:t>
      </w:r>
      <w:r w:rsidRPr="00123E31">
        <w:rPr>
          <w:rFonts w:ascii="Book Antiqua" w:eastAsia="Book Antiqua" w:hAnsi="Book Antiqua" w:cs="Book Antiqua"/>
          <w:color w:val="000000"/>
        </w:rPr>
        <w:t xml:space="preserve"> 2020; </w:t>
      </w:r>
      <w:r w:rsidRPr="00123E31">
        <w:rPr>
          <w:rFonts w:ascii="Book Antiqua" w:eastAsia="Book Antiqua" w:hAnsi="Book Antiqua" w:cs="Book Antiqua"/>
          <w:b/>
          <w:bCs/>
          <w:color w:val="000000"/>
        </w:rPr>
        <w:t>8</w:t>
      </w:r>
      <w:r w:rsidRPr="00123E31">
        <w:rPr>
          <w:rFonts w:ascii="Book Antiqua" w:eastAsia="Book Antiqua" w:hAnsi="Book Antiqua" w:cs="Book Antiqua"/>
          <w:color w:val="000000"/>
        </w:rPr>
        <w:t>: 111 [PMID: 32175404 DOI: 10.21037/atm.2019.12.90]</w:t>
      </w:r>
    </w:p>
    <w:p w14:paraId="58677860"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 xml:space="preserve">14 </w:t>
      </w:r>
      <w:r w:rsidRPr="00123E31">
        <w:rPr>
          <w:rFonts w:ascii="Book Antiqua" w:eastAsia="Book Antiqua" w:hAnsi="Book Antiqua" w:cs="Book Antiqua"/>
          <w:b/>
          <w:bCs/>
          <w:color w:val="000000"/>
        </w:rPr>
        <w:t>Tsai HL</w:t>
      </w:r>
      <w:r w:rsidRPr="00123E31">
        <w:rPr>
          <w:rFonts w:ascii="Book Antiqua" w:eastAsia="Book Antiqua" w:hAnsi="Book Antiqua" w:cs="Book Antiqua"/>
          <w:color w:val="000000"/>
        </w:rPr>
        <w:t xml:space="preserve">, Lu CY, Hsieh JS, Wu DC, Jan CM, Chai CY, Chu KS, Chan HM, Wang JY. </w:t>
      </w:r>
      <w:proofErr w:type="gramStart"/>
      <w:r w:rsidRPr="00123E31">
        <w:rPr>
          <w:rFonts w:ascii="Book Antiqua" w:eastAsia="Book Antiqua" w:hAnsi="Book Antiqua" w:cs="Book Antiqua"/>
          <w:color w:val="000000"/>
        </w:rPr>
        <w:t>The prognostic significance of total lymph node harvest in patients with T2-4N0M0 colorectal cancer.</w:t>
      </w:r>
      <w:proofErr w:type="gramEnd"/>
      <w:r w:rsidRPr="00123E31">
        <w:rPr>
          <w:rFonts w:ascii="Book Antiqua" w:eastAsia="Book Antiqua" w:hAnsi="Book Antiqua" w:cs="Book Antiqua"/>
          <w:color w:val="000000"/>
        </w:rPr>
        <w:t xml:space="preserve"> </w:t>
      </w:r>
      <w:r w:rsidRPr="00123E31">
        <w:rPr>
          <w:rFonts w:ascii="Book Antiqua" w:eastAsia="Book Antiqua" w:hAnsi="Book Antiqua" w:cs="Book Antiqua"/>
          <w:i/>
          <w:iCs/>
          <w:color w:val="000000"/>
        </w:rPr>
        <w:t xml:space="preserve">J </w:t>
      </w:r>
      <w:proofErr w:type="spellStart"/>
      <w:r w:rsidRPr="00123E31">
        <w:rPr>
          <w:rFonts w:ascii="Book Antiqua" w:eastAsia="Book Antiqua" w:hAnsi="Book Antiqua" w:cs="Book Antiqua"/>
          <w:i/>
          <w:iCs/>
          <w:color w:val="000000"/>
        </w:rPr>
        <w:t>Gastrointest</w:t>
      </w:r>
      <w:proofErr w:type="spellEnd"/>
      <w:r w:rsidRPr="00123E31">
        <w:rPr>
          <w:rFonts w:ascii="Book Antiqua" w:eastAsia="Book Antiqua" w:hAnsi="Book Antiqua" w:cs="Book Antiqua"/>
          <w:i/>
          <w:iCs/>
          <w:color w:val="000000"/>
        </w:rPr>
        <w:t xml:space="preserve"> </w:t>
      </w:r>
      <w:proofErr w:type="spellStart"/>
      <w:r w:rsidRPr="00123E31">
        <w:rPr>
          <w:rFonts w:ascii="Book Antiqua" w:eastAsia="Book Antiqua" w:hAnsi="Book Antiqua" w:cs="Book Antiqua"/>
          <w:i/>
          <w:iCs/>
          <w:color w:val="000000"/>
        </w:rPr>
        <w:t>Surg</w:t>
      </w:r>
      <w:proofErr w:type="spellEnd"/>
      <w:r w:rsidRPr="00123E31">
        <w:rPr>
          <w:rFonts w:ascii="Book Antiqua" w:eastAsia="Book Antiqua" w:hAnsi="Book Antiqua" w:cs="Book Antiqua"/>
          <w:color w:val="000000"/>
        </w:rPr>
        <w:t xml:space="preserve"> 2007; </w:t>
      </w:r>
      <w:r w:rsidRPr="00123E31">
        <w:rPr>
          <w:rFonts w:ascii="Book Antiqua" w:eastAsia="Book Antiqua" w:hAnsi="Book Antiqua" w:cs="Book Antiqua"/>
          <w:b/>
          <w:bCs/>
          <w:color w:val="000000"/>
        </w:rPr>
        <w:t>11</w:t>
      </w:r>
      <w:r w:rsidRPr="00123E31">
        <w:rPr>
          <w:rFonts w:ascii="Book Antiqua" w:eastAsia="Book Antiqua" w:hAnsi="Book Antiqua" w:cs="Book Antiqua"/>
          <w:color w:val="000000"/>
        </w:rPr>
        <w:t>: 660-665 [PMID: 17468927 DOI: 10.1007/s11605-007-0119-x]</w:t>
      </w:r>
    </w:p>
    <w:p w14:paraId="1481D1F2" w14:textId="77777777" w:rsidR="00A77B3E" w:rsidRPr="00123E31" w:rsidRDefault="00947C26" w:rsidP="00123E31">
      <w:pPr>
        <w:spacing w:line="360" w:lineRule="auto"/>
        <w:jc w:val="both"/>
        <w:rPr>
          <w:rFonts w:ascii="Book Antiqua" w:hAnsi="Book Antiqua"/>
        </w:rPr>
      </w:pPr>
      <w:proofErr w:type="gramStart"/>
      <w:r w:rsidRPr="00123E31">
        <w:rPr>
          <w:rFonts w:ascii="Book Antiqua" w:eastAsia="Book Antiqua" w:hAnsi="Book Antiqua" w:cs="Book Antiqua"/>
          <w:color w:val="000000"/>
        </w:rPr>
        <w:t xml:space="preserve">15 </w:t>
      </w:r>
      <w:r w:rsidRPr="00123E31">
        <w:rPr>
          <w:rFonts w:ascii="Book Antiqua" w:eastAsia="Book Antiqua" w:hAnsi="Book Antiqua" w:cs="Book Antiqua"/>
          <w:b/>
          <w:bCs/>
          <w:color w:val="000000"/>
        </w:rPr>
        <w:t>Swanson RS</w:t>
      </w:r>
      <w:r w:rsidRPr="00123E31">
        <w:rPr>
          <w:rFonts w:ascii="Book Antiqua" w:eastAsia="Book Antiqua" w:hAnsi="Book Antiqua" w:cs="Book Antiqua"/>
          <w:color w:val="000000"/>
        </w:rPr>
        <w:t>, Compton CC, Stewart AK, Bland KI.</w:t>
      </w:r>
      <w:proofErr w:type="gramEnd"/>
      <w:r w:rsidRPr="00123E31">
        <w:rPr>
          <w:rFonts w:ascii="Book Antiqua" w:eastAsia="Book Antiqua" w:hAnsi="Book Antiqua" w:cs="Book Antiqua"/>
          <w:color w:val="000000"/>
        </w:rPr>
        <w:t xml:space="preserve"> The prognosis of T3N0 colon cancer is dependent on the number of lymph nodes examined. </w:t>
      </w:r>
      <w:r w:rsidRPr="00123E31">
        <w:rPr>
          <w:rFonts w:ascii="Book Antiqua" w:eastAsia="Book Antiqua" w:hAnsi="Book Antiqua" w:cs="Book Antiqua"/>
          <w:i/>
          <w:iCs/>
          <w:color w:val="000000"/>
        </w:rPr>
        <w:t xml:space="preserve">Ann </w:t>
      </w:r>
      <w:proofErr w:type="spellStart"/>
      <w:r w:rsidRPr="00123E31">
        <w:rPr>
          <w:rFonts w:ascii="Book Antiqua" w:eastAsia="Book Antiqua" w:hAnsi="Book Antiqua" w:cs="Book Antiqua"/>
          <w:i/>
          <w:iCs/>
          <w:color w:val="000000"/>
        </w:rPr>
        <w:t>Surg</w:t>
      </w:r>
      <w:proofErr w:type="spellEnd"/>
      <w:r w:rsidRPr="00123E31">
        <w:rPr>
          <w:rFonts w:ascii="Book Antiqua" w:eastAsia="Book Antiqua" w:hAnsi="Book Antiqua" w:cs="Book Antiqua"/>
          <w:i/>
          <w:iCs/>
          <w:color w:val="000000"/>
        </w:rPr>
        <w:t xml:space="preserve"> </w:t>
      </w:r>
      <w:proofErr w:type="spellStart"/>
      <w:r w:rsidRPr="00123E31">
        <w:rPr>
          <w:rFonts w:ascii="Book Antiqua" w:eastAsia="Book Antiqua" w:hAnsi="Book Antiqua" w:cs="Book Antiqua"/>
          <w:i/>
          <w:iCs/>
          <w:color w:val="000000"/>
        </w:rPr>
        <w:t>Oncol</w:t>
      </w:r>
      <w:proofErr w:type="spellEnd"/>
      <w:r w:rsidRPr="00123E31">
        <w:rPr>
          <w:rFonts w:ascii="Book Antiqua" w:eastAsia="Book Antiqua" w:hAnsi="Book Antiqua" w:cs="Book Antiqua"/>
          <w:color w:val="000000"/>
        </w:rPr>
        <w:t xml:space="preserve"> 2003; </w:t>
      </w:r>
      <w:r w:rsidRPr="00123E31">
        <w:rPr>
          <w:rFonts w:ascii="Book Antiqua" w:eastAsia="Book Antiqua" w:hAnsi="Book Antiqua" w:cs="Book Antiqua"/>
          <w:b/>
          <w:bCs/>
          <w:color w:val="000000"/>
        </w:rPr>
        <w:t>10</w:t>
      </w:r>
      <w:r w:rsidRPr="00123E31">
        <w:rPr>
          <w:rFonts w:ascii="Book Antiqua" w:eastAsia="Book Antiqua" w:hAnsi="Book Antiqua" w:cs="Book Antiqua"/>
          <w:color w:val="000000"/>
        </w:rPr>
        <w:t>: 65-71 [PMID: 12513963 DOI: 10.1245/aso.2003.03.058]</w:t>
      </w:r>
    </w:p>
    <w:p w14:paraId="535FE6F0" w14:textId="77777777" w:rsidR="00A77B3E" w:rsidRPr="00123E31" w:rsidRDefault="00947C26" w:rsidP="00123E31">
      <w:pPr>
        <w:spacing w:line="360" w:lineRule="auto"/>
        <w:jc w:val="both"/>
        <w:rPr>
          <w:rFonts w:ascii="Book Antiqua" w:hAnsi="Book Antiqua"/>
        </w:rPr>
      </w:pPr>
      <w:proofErr w:type="gramStart"/>
      <w:r w:rsidRPr="00123E31">
        <w:rPr>
          <w:rFonts w:ascii="Book Antiqua" w:eastAsia="Book Antiqua" w:hAnsi="Book Antiqua" w:cs="Book Antiqua"/>
          <w:color w:val="000000"/>
        </w:rPr>
        <w:t xml:space="preserve">16 </w:t>
      </w:r>
      <w:r w:rsidRPr="00123E31">
        <w:rPr>
          <w:rFonts w:ascii="Book Antiqua" w:eastAsia="Book Antiqua" w:hAnsi="Book Antiqua" w:cs="Book Antiqua"/>
          <w:b/>
          <w:bCs/>
          <w:color w:val="000000"/>
        </w:rPr>
        <w:t>Wang J</w:t>
      </w:r>
      <w:r w:rsidRPr="00123E31">
        <w:rPr>
          <w:rFonts w:ascii="Book Antiqua" w:eastAsia="Book Antiqua" w:hAnsi="Book Antiqua" w:cs="Book Antiqua"/>
          <w:color w:val="000000"/>
        </w:rPr>
        <w:t xml:space="preserve">, </w:t>
      </w:r>
      <w:proofErr w:type="spellStart"/>
      <w:r w:rsidRPr="00123E31">
        <w:rPr>
          <w:rFonts w:ascii="Book Antiqua" w:eastAsia="Book Antiqua" w:hAnsi="Book Antiqua" w:cs="Book Antiqua"/>
          <w:color w:val="000000"/>
        </w:rPr>
        <w:t>Hassett</w:t>
      </w:r>
      <w:proofErr w:type="spellEnd"/>
      <w:r w:rsidRPr="00123E31">
        <w:rPr>
          <w:rFonts w:ascii="Book Antiqua" w:eastAsia="Book Antiqua" w:hAnsi="Book Antiqua" w:cs="Book Antiqua"/>
          <w:color w:val="000000"/>
        </w:rPr>
        <w:t xml:space="preserve"> JM, Dayton MT, </w:t>
      </w:r>
      <w:proofErr w:type="spellStart"/>
      <w:r w:rsidRPr="00123E31">
        <w:rPr>
          <w:rFonts w:ascii="Book Antiqua" w:eastAsia="Book Antiqua" w:hAnsi="Book Antiqua" w:cs="Book Antiqua"/>
          <w:color w:val="000000"/>
        </w:rPr>
        <w:t>Kulaylat</w:t>
      </w:r>
      <w:proofErr w:type="spellEnd"/>
      <w:r w:rsidRPr="00123E31">
        <w:rPr>
          <w:rFonts w:ascii="Book Antiqua" w:eastAsia="Book Antiqua" w:hAnsi="Book Antiqua" w:cs="Book Antiqua"/>
          <w:color w:val="000000"/>
        </w:rPr>
        <w:t xml:space="preserve"> MN.</w:t>
      </w:r>
      <w:proofErr w:type="gramEnd"/>
      <w:r w:rsidRPr="00123E31">
        <w:rPr>
          <w:rFonts w:ascii="Book Antiqua" w:eastAsia="Book Antiqua" w:hAnsi="Book Antiqua" w:cs="Book Antiqua"/>
          <w:color w:val="000000"/>
        </w:rPr>
        <w:t xml:space="preserve"> Lymph node ratio: role in the staging of node-positive colon cancer. </w:t>
      </w:r>
      <w:r w:rsidRPr="00123E31">
        <w:rPr>
          <w:rFonts w:ascii="Book Antiqua" w:eastAsia="Book Antiqua" w:hAnsi="Book Antiqua" w:cs="Book Antiqua"/>
          <w:i/>
          <w:iCs/>
          <w:color w:val="000000"/>
        </w:rPr>
        <w:t xml:space="preserve">Ann </w:t>
      </w:r>
      <w:proofErr w:type="spellStart"/>
      <w:r w:rsidRPr="00123E31">
        <w:rPr>
          <w:rFonts w:ascii="Book Antiqua" w:eastAsia="Book Antiqua" w:hAnsi="Book Antiqua" w:cs="Book Antiqua"/>
          <w:i/>
          <w:iCs/>
          <w:color w:val="000000"/>
        </w:rPr>
        <w:t>Surg</w:t>
      </w:r>
      <w:proofErr w:type="spellEnd"/>
      <w:r w:rsidRPr="00123E31">
        <w:rPr>
          <w:rFonts w:ascii="Book Antiqua" w:eastAsia="Book Antiqua" w:hAnsi="Book Antiqua" w:cs="Book Antiqua"/>
          <w:i/>
          <w:iCs/>
          <w:color w:val="000000"/>
        </w:rPr>
        <w:t xml:space="preserve"> </w:t>
      </w:r>
      <w:proofErr w:type="spellStart"/>
      <w:r w:rsidRPr="00123E31">
        <w:rPr>
          <w:rFonts w:ascii="Book Antiqua" w:eastAsia="Book Antiqua" w:hAnsi="Book Antiqua" w:cs="Book Antiqua"/>
          <w:i/>
          <w:iCs/>
          <w:color w:val="000000"/>
        </w:rPr>
        <w:t>Oncol</w:t>
      </w:r>
      <w:proofErr w:type="spellEnd"/>
      <w:r w:rsidRPr="00123E31">
        <w:rPr>
          <w:rFonts w:ascii="Book Antiqua" w:eastAsia="Book Antiqua" w:hAnsi="Book Antiqua" w:cs="Book Antiqua"/>
          <w:color w:val="000000"/>
        </w:rPr>
        <w:t xml:space="preserve"> 2008; </w:t>
      </w:r>
      <w:r w:rsidRPr="00123E31">
        <w:rPr>
          <w:rFonts w:ascii="Book Antiqua" w:eastAsia="Book Antiqua" w:hAnsi="Book Antiqua" w:cs="Book Antiqua"/>
          <w:b/>
          <w:bCs/>
          <w:color w:val="000000"/>
        </w:rPr>
        <w:t>15</w:t>
      </w:r>
      <w:r w:rsidRPr="00123E31">
        <w:rPr>
          <w:rFonts w:ascii="Book Antiqua" w:eastAsia="Book Antiqua" w:hAnsi="Book Antiqua" w:cs="Book Antiqua"/>
          <w:color w:val="000000"/>
        </w:rPr>
        <w:t>: 1600-1608 [PMID: 18327530 DOI: 10.1245/s10434-007-9716-x]</w:t>
      </w:r>
    </w:p>
    <w:p w14:paraId="212B5D9B" w14:textId="77777777" w:rsidR="00A77B3E" w:rsidRPr="00123E31" w:rsidRDefault="00947C26" w:rsidP="00123E31">
      <w:pPr>
        <w:spacing w:line="360" w:lineRule="auto"/>
        <w:jc w:val="both"/>
        <w:rPr>
          <w:rFonts w:ascii="Book Antiqua" w:hAnsi="Book Antiqua"/>
        </w:rPr>
      </w:pPr>
      <w:proofErr w:type="gramStart"/>
      <w:r w:rsidRPr="00123E31">
        <w:rPr>
          <w:rFonts w:ascii="Book Antiqua" w:eastAsia="Book Antiqua" w:hAnsi="Book Antiqua" w:cs="Book Antiqua"/>
          <w:color w:val="000000"/>
        </w:rPr>
        <w:t xml:space="preserve">17 </w:t>
      </w:r>
      <w:r w:rsidRPr="00123E31">
        <w:rPr>
          <w:rFonts w:ascii="Book Antiqua" w:eastAsia="Book Antiqua" w:hAnsi="Book Antiqua" w:cs="Book Antiqua"/>
          <w:b/>
          <w:bCs/>
          <w:color w:val="000000"/>
        </w:rPr>
        <w:t>Huh JW</w:t>
      </w:r>
      <w:r w:rsidRPr="00123E31">
        <w:rPr>
          <w:rFonts w:ascii="Book Antiqua" w:eastAsia="Book Antiqua" w:hAnsi="Book Antiqua" w:cs="Book Antiqua"/>
          <w:color w:val="000000"/>
        </w:rPr>
        <w:t>, Kim YJ, Kim HR. Ratio of metastatic to resected lymph nodes as a prognostic factor in node-positive colorectal cancer.</w:t>
      </w:r>
      <w:proofErr w:type="gramEnd"/>
      <w:r w:rsidRPr="00123E31">
        <w:rPr>
          <w:rFonts w:ascii="Book Antiqua" w:eastAsia="Book Antiqua" w:hAnsi="Book Antiqua" w:cs="Book Antiqua"/>
          <w:color w:val="000000"/>
        </w:rPr>
        <w:t xml:space="preserve"> </w:t>
      </w:r>
      <w:r w:rsidRPr="00123E31">
        <w:rPr>
          <w:rFonts w:ascii="Book Antiqua" w:eastAsia="Book Antiqua" w:hAnsi="Book Antiqua" w:cs="Book Antiqua"/>
          <w:i/>
          <w:iCs/>
          <w:color w:val="000000"/>
        </w:rPr>
        <w:t xml:space="preserve">Ann </w:t>
      </w:r>
      <w:proofErr w:type="spellStart"/>
      <w:r w:rsidRPr="00123E31">
        <w:rPr>
          <w:rFonts w:ascii="Book Antiqua" w:eastAsia="Book Antiqua" w:hAnsi="Book Antiqua" w:cs="Book Antiqua"/>
          <w:i/>
          <w:iCs/>
          <w:color w:val="000000"/>
        </w:rPr>
        <w:t>Surg</w:t>
      </w:r>
      <w:proofErr w:type="spellEnd"/>
      <w:r w:rsidRPr="00123E31">
        <w:rPr>
          <w:rFonts w:ascii="Book Antiqua" w:eastAsia="Book Antiqua" w:hAnsi="Book Antiqua" w:cs="Book Antiqua"/>
          <w:i/>
          <w:iCs/>
          <w:color w:val="000000"/>
        </w:rPr>
        <w:t xml:space="preserve"> </w:t>
      </w:r>
      <w:proofErr w:type="spellStart"/>
      <w:r w:rsidRPr="00123E31">
        <w:rPr>
          <w:rFonts w:ascii="Book Antiqua" w:eastAsia="Book Antiqua" w:hAnsi="Book Antiqua" w:cs="Book Antiqua"/>
          <w:i/>
          <w:iCs/>
          <w:color w:val="000000"/>
        </w:rPr>
        <w:t>Oncol</w:t>
      </w:r>
      <w:proofErr w:type="spellEnd"/>
      <w:r w:rsidRPr="00123E31">
        <w:rPr>
          <w:rFonts w:ascii="Book Antiqua" w:eastAsia="Book Antiqua" w:hAnsi="Book Antiqua" w:cs="Book Antiqua"/>
          <w:color w:val="000000"/>
        </w:rPr>
        <w:t xml:space="preserve"> 2010; </w:t>
      </w:r>
      <w:r w:rsidRPr="00123E31">
        <w:rPr>
          <w:rFonts w:ascii="Book Antiqua" w:eastAsia="Book Antiqua" w:hAnsi="Book Antiqua" w:cs="Book Antiqua"/>
          <w:b/>
          <w:bCs/>
          <w:color w:val="000000"/>
        </w:rPr>
        <w:t>17</w:t>
      </w:r>
      <w:r w:rsidRPr="00123E31">
        <w:rPr>
          <w:rFonts w:ascii="Book Antiqua" w:eastAsia="Book Antiqua" w:hAnsi="Book Antiqua" w:cs="Book Antiqua"/>
          <w:color w:val="000000"/>
        </w:rPr>
        <w:t>: 2640-2646 [PMID: 20300967 DOI: 10.1245/s10434-010-1015-2]</w:t>
      </w:r>
    </w:p>
    <w:p w14:paraId="17B2C3AD"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 xml:space="preserve">18 </w:t>
      </w:r>
      <w:proofErr w:type="spellStart"/>
      <w:r w:rsidRPr="00123E31">
        <w:rPr>
          <w:rFonts w:ascii="Book Antiqua" w:eastAsia="Book Antiqua" w:hAnsi="Book Antiqua" w:cs="Book Antiqua"/>
          <w:b/>
          <w:bCs/>
          <w:color w:val="000000"/>
        </w:rPr>
        <w:t>Qiu</w:t>
      </w:r>
      <w:proofErr w:type="spellEnd"/>
      <w:r w:rsidRPr="00123E31">
        <w:rPr>
          <w:rFonts w:ascii="Book Antiqua" w:eastAsia="Book Antiqua" w:hAnsi="Book Antiqua" w:cs="Book Antiqua"/>
          <w:b/>
          <w:bCs/>
          <w:color w:val="000000"/>
        </w:rPr>
        <w:t xml:space="preserve"> HB</w:t>
      </w:r>
      <w:r w:rsidRPr="00123E31">
        <w:rPr>
          <w:rFonts w:ascii="Book Antiqua" w:eastAsia="Book Antiqua" w:hAnsi="Book Antiqua" w:cs="Book Antiqua"/>
          <w:color w:val="000000"/>
        </w:rPr>
        <w:t xml:space="preserve">, Zhang LY, Li YF, Zhou ZW, </w:t>
      </w:r>
      <w:proofErr w:type="spellStart"/>
      <w:r w:rsidRPr="00123E31">
        <w:rPr>
          <w:rFonts w:ascii="Book Antiqua" w:eastAsia="Book Antiqua" w:hAnsi="Book Antiqua" w:cs="Book Antiqua"/>
          <w:color w:val="000000"/>
        </w:rPr>
        <w:t>Keshari</w:t>
      </w:r>
      <w:proofErr w:type="spellEnd"/>
      <w:r w:rsidRPr="00123E31">
        <w:rPr>
          <w:rFonts w:ascii="Book Antiqua" w:eastAsia="Book Antiqua" w:hAnsi="Book Antiqua" w:cs="Book Antiqua"/>
          <w:color w:val="000000"/>
        </w:rPr>
        <w:t xml:space="preserve"> RP, </w:t>
      </w:r>
      <w:proofErr w:type="spellStart"/>
      <w:r w:rsidRPr="00123E31">
        <w:rPr>
          <w:rFonts w:ascii="Book Antiqua" w:eastAsia="Book Antiqua" w:hAnsi="Book Antiqua" w:cs="Book Antiqua"/>
          <w:color w:val="000000"/>
        </w:rPr>
        <w:t>Xu</w:t>
      </w:r>
      <w:proofErr w:type="spellEnd"/>
      <w:r w:rsidRPr="00123E31">
        <w:rPr>
          <w:rFonts w:ascii="Book Antiqua" w:eastAsia="Book Antiqua" w:hAnsi="Book Antiqua" w:cs="Book Antiqua"/>
          <w:color w:val="000000"/>
        </w:rPr>
        <w:t xml:space="preserve"> RH. Ratio of metastatic to resected lymph nodes enhances to predict survival in patients with stage III colorectal cancer. </w:t>
      </w:r>
      <w:r w:rsidRPr="00123E31">
        <w:rPr>
          <w:rFonts w:ascii="Book Antiqua" w:eastAsia="Book Antiqua" w:hAnsi="Book Antiqua" w:cs="Book Antiqua"/>
          <w:i/>
          <w:iCs/>
          <w:color w:val="000000"/>
        </w:rPr>
        <w:t xml:space="preserve">Ann </w:t>
      </w:r>
      <w:proofErr w:type="spellStart"/>
      <w:r w:rsidRPr="00123E31">
        <w:rPr>
          <w:rFonts w:ascii="Book Antiqua" w:eastAsia="Book Antiqua" w:hAnsi="Book Antiqua" w:cs="Book Antiqua"/>
          <w:i/>
          <w:iCs/>
          <w:color w:val="000000"/>
        </w:rPr>
        <w:t>Surg</w:t>
      </w:r>
      <w:proofErr w:type="spellEnd"/>
      <w:r w:rsidRPr="00123E31">
        <w:rPr>
          <w:rFonts w:ascii="Book Antiqua" w:eastAsia="Book Antiqua" w:hAnsi="Book Antiqua" w:cs="Book Antiqua"/>
          <w:i/>
          <w:iCs/>
          <w:color w:val="000000"/>
        </w:rPr>
        <w:t xml:space="preserve"> </w:t>
      </w:r>
      <w:proofErr w:type="spellStart"/>
      <w:r w:rsidRPr="00123E31">
        <w:rPr>
          <w:rFonts w:ascii="Book Antiqua" w:eastAsia="Book Antiqua" w:hAnsi="Book Antiqua" w:cs="Book Antiqua"/>
          <w:i/>
          <w:iCs/>
          <w:color w:val="000000"/>
        </w:rPr>
        <w:t>Oncol</w:t>
      </w:r>
      <w:proofErr w:type="spellEnd"/>
      <w:r w:rsidRPr="00123E31">
        <w:rPr>
          <w:rFonts w:ascii="Book Antiqua" w:eastAsia="Book Antiqua" w:hAnsi="Book Antiqua" w:cs="Book Antiqua"/>
          <w:color w:val="000000"/>
        </w:rPr>
        <w:t xml:space="preserve"> 2011; </w:t>
      </w:r>
      <w:r w:rsidRPr="00123E31">
        <w:rPr>
          <w:rFonts w:ascii="Book Antiqua" w:eastAsia="Book Antiqua" w:hAnsi="Book Antiqua" w:cs="Book Antiqua"/>
          <w:b/>
          <w:bCs/>
          <w:color w:val="000000"/>
        </w:rPr>
        <w:t>18</w:t>
      </w:r>
      <w:r w:rsidRPr="00123E31">
        <w:rPr>
          <w:rFonts w:ascii="Book Antiqua" w:eastAsia="Book Antiqua" w:hAnsi="Book Antiqua" w:cs="Book Antiqua"/>
          <w:color w:val="000000"/>
        </w:rPr>
        <w:t>: 1568-1574 [PMID: 21207155 DOI: 10.1245/s10434-010-1528-8]</w:t>
      </w:r>
    </w:p>
    <w:p w14:paraId="40097873"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lastRenderedPageBreak/>
        <w:t xml:space="preserve">19 </w:t>
      </w:r>
      <w:proofErr w:type="spellStart"/>
      <w:r w:rsidRPr="00123E31">
        <w:rPr>
          <w:rFonts w:ascii="Book Antiqua" w:eastAsia="Book Antiqua" w:hAnsi="Book Antiqua" w:cs="Book Antiqua"/>
          <w:b/>
          <w:bCs/>
          <w:color w:val="000000"/>
        </w:rPr>
        <w:t>Arslan</w:t>
      </w:r>
      <w:proofErr w:type="spellEnd"/>
      <w:r w:rsidRPr="00123E31">
        <w:rPr>
          <w:rFonts w:ascii="Book Antiqua" w:eastAsia="Book Antiqua" w:hAnsi="Book Antiqua" w:cs="Book Antiqua"/>
          <w:b/>
          <w:bCs/>
          <w:color w:val="000000"/>
        </w:rPr>
        <w:t xml:space="preserve"> NC</w:t>
      </w:r>
      <w:r w:rsidRPr="00123E31">
        <w:rPr>
          <w:rFonts w:ascii="Book Antiqua" w:eastAsia="Book Antiqua" w:hAnsi="Book Antiqua" w:cs="Book Antiqua"/>
          <w:color w:val="000000"/>
        </w:rPr>
        <w:t xml:space="preserve">, </w:t>
      </w:r>
      <w:proofErr w:type="spellStart"/>
      <w:r w:rsidRPr="00123E31">
        <w:rPr>
          <w:rFonts w:ascii="Book Antiqua" w:eastAsia="Book Antiqua" w:hAnsi="Book Antiqua" w:cs="Book Antiqua"/>
          <w:color w:val="000000"/>
        </w:rPr>
        <w:t>Sokmen</w:t>
      </w:r>
      <w:proofErr w:type="spellEnd"/>
      <w:r w:rsidRPr="00123E31">
        <w:rPr>
          <w:rFonts w:ascii="Book Antiqua" w:eastAsia="Book Antiqua" w:hAnsi="Book Antiqua" w:cs="Book Antiqua"/>
          <w:color w:val="000000"/>
        </w:rPr>
        <w:t xml:space="preserve"> S, </w:t>
      </w:r>
      <w:proofErr w:type="spellStart"/>
      <w:r w:rsidRPr="00123E31">
        <w:rPr>
          <w:rFonts w:ascii="Book Antiqua" w:eastAsia="Book Antiqua" w:hAnsi="Book Antiqua" w:cs="Book Antiqua"/>
          <w:color w:val="000000"/>
        </w:rPr>
        <w:t>Canda</w:t>
      </w:r>
      <w:proofErr w:type="spellEnd"/>
      <w:r w:rsidRPr="00123E31">
        <w:rPr>
          <w:rFonts w:ascii="Book Antiqua" w:eastAsia="Book Antiqua" w:hAnsi="Book Antiqua" w:cs="Book Antiqua"/>
          <w:color w:val="000000"/>
        </w:rPr>
        <w:t xml:space="preserve"> AE, </w:t>
      </w:r>
      <w:proofErr w:type="spellStart"/>
      <w:r w:rsidRPr="00123E31">
        <w:rPr>
          <w:rFonts w:ascii="Book Antiqua" w:eastAsia="Book Antiqua" w:hAnsi="Book Antiqua" w:cs="Book Antiqua"/>
          <w:color w:val="000000"/>
        </w:rPr>
        <w:t>Terzi</w:t>
      </w:r>
      <w:proofErr w:type="spellEnd"/>
      <w:r w:rsidRPr="00123E31">
        <w:rPr>
          <w:rFonts w:ascii="Book Antiqua" w:eastAsia="Book Antiqua" w:hAnsi="Book Antiqua" w:cs="Book Antiqua"/>
          <w:color w:val="000000"/>
        </w:rPr>
        <w:t xml:space="preserve"> C, </w:t>
      </w:r>
      <w:proofErr w:type="spellStart"/>
      <w:r w:rsidRPr="00123E31">
        <w:rPr>
          <w:rFonts w:ascii="Book Antiqua" w:eastAsia="Book Antiqua" w:hAnsi="Book Antiqua" w:cs="Book Antiqua"/>
          <w:color w:val="000000"/>
        </w:rPr>
        <w:t>Sarioglu</w:t>
      </w:r>
      <w:proofErr w:type="spellEnd"/>
      <w:r w:rsidRPr="00123E31">
        <w:rPr>
          <w:rFonts w:ascii="Book Antiqua" w:eastAsia="Book Antiqua" w:hAnsi="Book Antiqua" w:cs="Book Antiqua"/>
          <w:color w:val="000000"/>
        </w:rPr>
        <w:t xml:space="preserve"> S. </w:t>
      </w:r>
      <w:proofErr w:type="gramStart"/>
      <w:r w:rsidRPr="00123E31">
        <w:rPr>
          <w:rFonts w:ascii="Book Antiqua" w:eastAsia="Book Antiqua" w:hAnsi="Book Antiqua" w:cs="Book Antiqua"/>
          <w:color w:val="000000"/>
        </w:rPr>
        <w:t>The prognostic impact of the log odds of positive lymph nodes in colon cancer.</w:t>
      </w:r>
      <w:proofErr w:type="gramEnd"/>
      <w:r w:rsidRPr="00123E31">
        <w:rPr>
          <w:rFonts w:ascii="Book Antiqua" w:eastAsia="Book Antiqua" w:hAnsi="Book Antiqua" w:cs="Book Antiqua"/>
          <w:color w:val="000000"/>
        </w:rPr>
        <w:t xml:space="preserve"> </w:t>
      </w:r>
      <w:r w:rsidRPr="00123E31">
        <w:rPr>
          <w:rFonts w:ascii="Book Antiqua" w:eastAsia="Book Antiqua" w:hAnsi="Book Antiqua" w:cs="Book Antiqua"/>
          <w:i/>
          <w:iCs/>
          <w:color w:val="000000"/>
        </w:rPr>
        <w:t>Colorectal Dis</w:t>
      </w:r>
      <w:r w:rsidRPr="00123E31">
        <w:rPr>
          <w:rFonts w:ascii="Book Antiqua" w:eastAsia="Book Antiqua" w:hAnsi="Book Antiqua" w:cs="Book Antiqua"/>
          <w:color w:val="000000"/>
        </w:rPr>
        <w:t xml:space="preserve"> 2014; </w:t>
      </w:r>
      <w:r w:rsidRPr="00123E31">
        <w:rPr>
          <w:rFonts w:ascii="Book Antiqua" w:eastAsia="Book Antiqua" w:hAnsi="Book Antiqua" w:cs="Book Antiqua"/>
          <w:b/>
          <w:bCs/>
          <w:color w:val="000000"/>
        </w:rPr>
        <w:t>16</w:t>
      </w:r>
      <w:r w:rsidRPr="00123E31">
        <w:rPr>
          <w:rFonts w:ascii="Book Antiqua" w:eastAsia="Book Antiqua" w:hAnsi="Book Antiqua" w:cs="Book Antiqua"/>
          <w:color w:val="000000"/>
        </w:rPr>
        <w:t>: O386-O392 [PMID: 24980876 DOI: 10.1111/codi.12702]</w:t>
      </w:r>
    </w:p>
    <w:p w14:paraId="465E9AE2"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 xml:space="preserve">20 </w:t>
      </w:r>
      <w:proofErr w:type="spellStart"/>
      <w:r w:rsidRPr="00123E31">
        <w:rPr>
          <w:rFonts w:ascii="Book Antiqua" w:eastAsia="Book Antiqua" w:hAnsi="Book Antiqua" w:cs="Book Antiqua"/>
          <w:b/>
          <w:bCs/>
          <w:color w:val="000000"/>
        </w:rPr>
        <w:t>Junginger</w:t>
      </w:r>
      <w:proofErr w:type="spellEnd"/>
      <w:r w:rsidRPr="00123E31">
        <w:rPr>
          <w:rFonts w:ascii="Book Antiqua" w:eastAsia="Book Antiqua" w:hAnsi="Book Antiqua" w:cs="Book Antiqua"/>
          <w:b/>
          <w:bCs/>
          <w:color w:val="000000"/>
        </w:rPr>
        <w:t xml:space="preserve"> T</w:t>
      </w:r>
      <w:r w:rsidRPr="00123E31">
        <w:rPr>
          <w:rFonts w:ascii="Book Antiqua" w:eastAsia="Book Antiqua" w:hAnsi="Book Antiqua" w:cs="Book Antiqua"/>
          <w:color w:val="000000"/>
        </w:rPr>
        <w:t xml:space="preserve">, </w:t>
      </w:r>
      <w:proofErr w:type="spellStart"/>
      <w:r w:rsidRPr="00123E31">
        <w:rPr>
          <w:rFonts w:ascii="Book Antiqua" w:eastAsia="Book Antiqua" w:hAnsi="Book Antiqua" w:cs="Book Antiqua"/>
          <w:color w:val="000000"/>
        </w:rPr>
        <w:t>Goenner</w:t>
      </w:r>
      <w:proofErr w:type="spellEnd"/>
      <w:r w:rsidRPr="00123E31">
        <w:rPr>
          <w:rFonts w:ascii="Book Antiqua" w:eastAsia="Book Antiqua" w:hAnsi="Book Antiqua" w:cs="Book Antiqua"/>
          <w:color w:val="000000"/>
        </w:rPr>
        <w:t xml:space="preserve"> U, </w:t>
      </w:r>
      <w:proofErr w:type="spellStart"/>
      <w:r w:rsidRPr="00123E31">
        <w:rPr>
          <w:rFonts w:ascii="Book Antiqua" w:eastAsia="Book Antiqua" w:hAnsi="Book Antiqua" w:cs="Book Antiqua"/>
          <w:color w:val="000000"/>
        </w:rPr>
        <w:t>Lollert</w:t>
      </w:r>
      <w:proofErr w:type="spellEnd"/>
      <w:r w:rsidRPr="00123E31">
        <w:rPr>
          <w:rFonts w:ascii="Book Antiqua" w:eastAsia="Book Antiqua" w:hAnsi="Book Antiqua" w:cs="Book Antiqua"/>
          <w:color w:val="000000"/>
        </w:rPr>
        <w:t xml:space="preserve"> A, </w:t>
      </w:r>
      <w:proofErr w:type="spellStart"/>
      <w:r w:rsidRPr="00123E31">
        <w:rPr>
          <w:rFonts w:ascii="Book Antiqua" w:eastAsia="Book Antiqua" w:hAnsi="Book Antiqua" w:cs="Book Antiqua"/>
          <w:color w:val="000000"/>
        </w:rPr>
        <w:t>Hollemann</w:t>
      </w:r>
      <w:proofErr w:type="spellEnd"/>
      <w:r w:rsidRPr="00123E31">
        <w:rPr>
          <w:rFonts w:ascii="Book Antiqua" w:eastAsia="Book Antiqua" w:hAnsi="Book Antiqua" w:cs="Book Antiqua"/>
          <w:color w:val="000000"/>
        </w:rPr>
        <w:t xml:space="preserve"> D, </w:t>
      </w:r>
      <w:proofErr w:type="spellStart"/>
      <w:r w:rsidRPr="00123E31">
        <w:rPr>
          <w:rFonts w:ascii="Book Antiqua" w:eastAsia="Book Antiqua" w:hAnsi="Book Antiqua" w:cs="Book Antiqua"/>
          <w:color w:val="000000"/>
        </w:rPr>
        <w:t>Berres</w:t>
      </w:r>
      <w:proofErr w:type="spellEnd"/>
      <w:r w:rsidRPr="00123E31">
        <w:rPr>
          <w:rFonts w:ascii="Book Antiqua" w:eastAsia="Book Antiqua" w:hAnsi="Book Antiqua" w:cs="Book Antiqua"/>
          <w:color w:val="000000"/>
        </w:rPr>
        <w:t xml:space="preserve"> M, </w:t>
      </w:r>
      <w:proofErr w:type="spellStart"/>
      <w:r w:rsidRPr="00123E31">
        <w:rPr>
          <w:rFonts w:ascii="Book Antiqua" w:eastAsia="Book Antiqua" w:hAnsi="Book Antiqua" w:cs="Book Antiqua"/>
          <w:color w:val="000000"/>
        </w:rPr>
        <w:t>Blettner</w:t>
      </w:r>
      <w:proofErr w:type="spellEnd"/>
      <w:r w:rsidRPr="00123E31">
        <w:rPr>
          <w:rFonts w:ascii="Book Antiqua" w:eastAsia="Book Antiqua" w:hAnsi="Book Antiqua" w:cs="Book Antiqua"/>
          <w:color w:val="000000"/>
        </w:rPr>
        <w:t xml:space="preserve"> M. </w:t>
      </w:r>
      <w:proofErr w:type="gramStart"/>
      <w:r w:rsidRPr="00123E31">
        <w:rPr>
          <w:rFonts w:ascii="Book Antiqua" w:eastAsia="Book Antiqua" w:hAnsi="Book Antiqua" w:cs="Book Antiqua"/>
          <w:color w:val="000000"/>
        </w:rPr>
        <w:t xml:space="preserve">The prognostic value of lymph node ratio and updated TNM classification in rectal cancer patients with adequate </w:t>
      </w:r>
      <w:proofErr w:type="spellStart"/>
      <w:r w:rsidRPr="00123E31">
        <w:rPr>
          <w:rFonts w:ascii="Book Antiqua" w:eastAsia="Book Antiqua" w:hAnsi="Book Antiqua" w:cs="Book Antiqua"/>
          <w:i/>
          <w:iCs/>
          <w:color w:val="000000"/>
        </w:rPr>
        <w:t>vs</w:t>
      </w:r>
      <w:proofErr w:type="spellEnd"/>
      <w:r w:rsidRPr="00123E31">
        <w:rPr>
          <w:rFonts w:ascii="Book Antiqua" w:eastAsia="Book Antiqua" w:hAnsi="Book Antiqua" w:cs="Book Antiqua"/>
          <w:color w:val="000000"/>
        </w:rPr>
        <w:t xml:space="preserve"> inadequate lymph node dissection.</w:t>
      </w:r>
      <w:proofErr w:type="gramEnd"/>
      <w:r w:rsidRPr="00123E31">
        <w:rPr>
          <w:rFonts w:ascii="Book Antiqua" w:eastAsia="Book Antiqua" w:hAnsi="Book Antiqua" w:cs="Book Antiqua"/>
          <w:color w:val="000000"/>
        </w:rPr>
        <w:t xml:space="preserve"> </w:t>
      </w:r>
      <w:r w:rsidRPr="00123E31">
        <w:rPr>
          <w:rFonts w:ascii="Book Antiqua" w:eastAsia="Book Antiqua" w:hAnsi="Book Antiqua" w:cs="Book Antiqua"/>
          <w:i/>
          <w:iCs/>
          <w:color w:val="000000"/>
        </w:rPr>
        <w:t xml:space="preserve">Tech </w:t>
      </w:r>
      <w:proofErr w:type="spellStart"/>
      <w:r w:rsidRPr="00123E31">
        <w:rPr>
          <w:rFonts w:ascii="Book Antiqua" w:eastAsia="Book Antiqua" w:hAnsi="Book Antiqua" w:cs="Book Antiqua"/>
          <w:i/>
          <w:iCs/>
          <w:color w:val="000000"/>
        </w:rPr>
        <w:t>Coloproctol</w:t>
      </w:r>
      <w:proofErr w:type="spellEnd"/>
      <w:r w:rsidRPr="00123E31">
        <w:rPr>
          <w:rFonts w:ascii="Book Antiqua" w:eastAsia="Book Antiqua" w:hAnsi="Book Antiqua" w:cs="Book Antiqua"/>
          <w:color w:val="000000"/>
        </w:rPr>
        <w:t xml:space="preserve"> 2014; </w:t>
      </w:r>
      <w:r w:rsidRPr="00123E31">
        <w:rPr>
          <w:rFonts w:ascii="Book Antiqua" w:eastAsia="Book Antiqua" w:hAnsi="Book Antiqua" w:cs="Book Antiqua"/>
          <w:b/>
          <w:bCs/>
          <w:color w:val="000000"/>
        </w:rPr>
        <w:t>18</w:t>
      </w:r>
      <w:r w:rsidRPr="00123E31">
        <w:rPr>
          <w:rFonts w:ascii="Book Antiqua" w:eastAsia="Book Antiqua" w:hAnsi="Book Antiqua" w:cs="Book Antiqua"/>
          <w:color w:val="000000"/>
        </w:rPr>
        <w:t>: 805-811 [PMID: 24643761 DOI: 10.1007/s10151-014-1136-x]</w:t>
      </w:r>
    </w:p>
    <w:p w14:paraId="3668B867" w14:textId="77777777" w:rsidR="00A77B3E" w:rsidRPr="00123E31" w:rsidRDefault="00947C26" w:rsidP="00123E31">
      <w:pPr>
        <w:spacing w:line="360" w:lineRule="auto"/>
        <w:jc w:val="both"/>
        <w:rPr>
          <w:rFonts w:ascii="Book Antiqua" w:hAnsi="Book Antiqua"/>
        </w:rPr>
      </w:pPr>
      <w:proofErr w:type="gramStart"/>
      <w:r w:rsidRPr="00123E31">
        <w:rPr>
          <w:rFonts w:ascii="Book Antiqua" w:eastAsia="Book Antiqua" w:hAnsi="Book Antiqua" w:cs="Book Antiqua"/>
          <w:color w:val="000000"/>
        </w:rPr>
        <w:t xml:space="preserve">21 </w:t>
      </w:r>
      <w:r w:rsidRPr="00123E31">
        <w:rPr>
          <w:rFonts w:ascii="Book Antiqua" w:eastAsia="Book Antiqua" w:hAnsi="Book Antiqua" w:cs="Book Antiqua"/>
          <w:b/>
          <w:bCs/>
          <w:color w:val="000000"/>
        </w:rPr>
        <w:t>Park IJ</w:t>
      </w:r>
      <w:r w:rsidRPr="00123E31">
        <w:rPr>
          <w:rFonts w:ascii="Book Antiqua" w:eastAsia="Book Antiqua" w:hAnsi="Book Antiqua" w:cs="Book Antiqua"/>
          <w:color w:val="000000"/>
        </w:rPr>
        <w:t>, Yu CS, Lim SB, Yoon YS, Kim CW, Kim TW, Kim JH, Kim JC.</w:t>
      </w:r>
      <w:proofErr w:type="gramEnd"/>
      <w:r w:rsidRPr="00123E31">
        <w:rPr>
          <w:rFonts w:ascii="Book Antiqua" w:eastAsia="Book Antiqua" w:hAnsi="Book Antiqua" w:cs="Book Antiqua"/>
          <w:color w:val="000000"/>
        </w:rPr>
        <w:t xml:space="preserve"> Ratio of metastatic lymph nodes is more important for rectal cancer patients treated with preoperative </w:t>
      </w:r>
      <w:proofErr w:type="spellStart"/>
      <w:r w:rsidRPr="00123E31">
        <w:rPr>
          <w:rFonts w:ascii="Book Antiqua" w:eastAsia="Book Antiqua" w:hAnsi="Book Antiqua" w:cs="Book Antiqua"/>
          <w:color w:val="000000"/>
        </w:rPr>
        <w:t>chemoradiotherapy</w:t>
      </w:r>
      <w:proofErr w:type="spellEnd"/>
      <w:r w:rsidRPr="00123E31">
        <w:rPr>
          <w:rFonts w:ascii="Book Antiqua" w:eastAsia="Book Antiqua" w:hAnsi="Book Antiqua" w:cs="Book Antiqua"/>
          <w:color w:val="000000"/>
        </w:rPr>
        <w:t xml:space="preserve">. </w:t>
      </w:r>
      <w:r w:rsidRPr="00123E31">
        <w:rPr>
          <w:rFonts w:ascii="Book Antiqua" w:eastAsia="Book Antiqua" w:hAnsi="Book Antiqua" w:cs="Book Antiqua"/>
          <w:i/>
          <w:iCs/>
          <w:color w:val="000000"/>
        </w:rPr>
        <w:t xml:space="preserve">World J </w:t>
      </w:r>
      <w:proofErr w:type="spellStart"/>
      <w:r w:rsidRPr="00123E31">
        <w:rPr>
          <w:rFonts w:ascii="Book Antiqua" w:eastAsia="Book Antiqua" w:hAnsi="Book Antiqua" w:cs="Book Antiqua"/>
          <w:i/>
          <w:iCs/>
          <w:color w:val="000000"/>
        </w:rPr>
        <w:t>Gastroenterol</w:t>
      </w:r>
      <w:proofErr w:type="spellEnd"/>
      <w:r w:rsidRPr="00123E31">
        <w:rPr>
          <w:rFonts w:ascii="Book Antiqua" w:eastAsia="Book Antiqua" w:hAnsi="Book Antiqua" w:cs="Book Antiqua"/>
          <w:color w:val="000000"/>
        </w:rPr>
        <w:t xml:space="preserve"> 2015; </w:t>
      </w:r>
      <w:r w:rsidRPr="00123E31">
        <w:rPr>
          <w:rFonts w:ascii="Book Antiqua" w:eastAsia="Book Antiqua" w:hAnsi="Book Antiqua" w:cs="Book Antiqua"/>
          <w:b/>
          <w:bCs/>
          <w:color w:val="000000"/>
        </w:rPr>
        <w:t>21</w:t>
      </w:r>
      <w:r w:rsidRPr="00123E31">
        <w:rPr>
          <w:rFonts w:ascii="Book Antiqua" w:eastAsia="Book Antiqua" w:hAnsi="Book Antiqua" w:cs="Book Antiqua"/>
          <w:color w:val="000000"/>
        </w:rPr>
        <w:t>: 3274-3281 [PMID: 25805934 DOI: 10.3748/wjg.v21.i11.3274]</w:t>
      </w:r>
    </w:p>
    <w:p w14:paraId="6A771B43"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 xml:space="preserve">22 </w:t>
      </w:r>
      <w:r w:rsidRPr="00123E31">
        <w:rPr>
          <w:rFonts w:ascii="Book Antiqua" w:eastAsia="Book Antiqua" w:hAnsi="Book Antiqua" w:cs="Book Antiqua"/>
          <w:b/>
          <w:bCs/>
          <w:color w:val="000000"/>
        </w:rPr>
        <w:t>Pei JP</w:t>
      </w:r>
      <w:r w:rsidRPr="00123E31">
        <w:rPr>
          <w:rFonts w:ascii="Book Antiqua" w:eastAsia="Book Antiqua" w:hAnsi="Book Antiqua" w:cs="Book Antiqua"/>
          <w:color w:val="000000"/>
        </w:rPr>
        <w:t xml:space="preserve">, Zhang CD, Fan YC, Dai DQ. Comparison of Different Lymph Node Staging Systems in Patients </w:t>
      </w:r>
      <w:proofErr w:type="gramStart"/>
      <w:r w:rsidRPr="00123E31">
        <w:rPr>
          <w:rFonts w:ascii="Book Antiqua" w:eastAsia="Book Antiqua" w:hAnsi="Book Antiqua" w:cs="Book Antiqua"/>
          <w:color w:val="000000"/>
        </w:rPr>
        <w:t>With</w:t>
      </w:r>
      <w:proofErr w:type="gramEnd"/>
      <w:r w:rsidRPr="00123E31">
        <w:rPr>
          <w:rFonts w:ascii="Book Antiqua" w:eastAsia="Book Antiqua" w:hAnsi="Book Antiqua" w:cs="Book Antiqua"/>
          <w:color w:val="000000"/>
        </w:rPr>
        <w:t xml:space="preserve"> </w:t>
      </w:r>
      <w:proofErr w:type="spellStart"/>
      <w:r w:rsidRPr="00123E31">
        <w:rPr>
          <w:rFonts w:ascii="Book Antiqua" w:eastAsia="Book Antiqua" w:hAnsi="Book Antiqua" w:cs="Book Antiqua"/>
          <w:color w:val="000000"/>
        </w:rPr>
        <w:t>Resectable</w:t>
      </w:r>
      <w:proofErr w:type="spellEnd"/>
      <w:r w:rsidRPr="00123E31">
        <w:rPr>
          <w:rFonts w:ascii="Book Antiqua" w:eastAsia="Book Antiqua" w:hAnsi="Book Antiqua" w:cs="Book Antiqua"/>
          <w:color w:val="000000"/>
        </w:rPr>
        <w:t xml:space="preserve"> Colorectal Cancer. </w:t>
      </w:r>
      <w:r w:rsidRPr="00123E31">
        <w:rPr>
          <w:rFonts w:ascii="Book Antiqua" w:eastAsia="Book Antiqua" w:hAnsi="Book Antiqua" w:cs="Book Antiqua"/>
          <w:i/>
          <w:iCs/>
          <w:color w:val="000000"/>
        </w:rPr>
        <w:t xml:space="preserve">Front </w:t>
      </w:r>
      <w:proofErr w:type="spellStart"/>
      <w:r w:rsidRPr="00123E31">
        <w:rPr>
          <w:rFonts w:ascii="Book Antiqua" w:eastAsia="Book Antiqua" w:hAnsi="Book Antiqua" w:cs="Book Antiqua"/>
          <w:i/>
          <w:iCs/>
          <w:color w:val="000000"/>
        </w:rPr>
        <w:t>Oncol</w:t>
      </w:r>
      <w:proofErr w:type="spellEnd"/>
      <w:r w:rsidRPr="00123E31">
        <w:rPr>
          <w:rFonts w:ascii="Book Antiqua" w:eastAsia="Book Antiqua" w:hAnsi="Book Antiqua" w:cs="Book Antiqua"/>
          <w:color w:val="000000"/>
        </w:rPr>
        <w:t xml:space="preserve"> 2018; </w:t>
      </w:r>
      <w:r w:rsidRPr="00123E31">
        <w:rPr>
          <w:rFonts w:ascii="Book Antiqua" w:eastAsia="Book Antiqua" w:hAnsi="Book Antiqua" w:cs="Book Antiqua"/>
          <w:b/>
          <w:bCs/>
          <w:color w:val="000000"/>
        </w:rPr>
        <w:t>8</w:t>
      </w:r>
      <w:r w:rsidRPr="00123E31">
        <w:rPr>
          <w:rFonts w:ascii="Book Antiqua" w:eastAsia="Book Antiqua" w:hAnsi="Book Antiqua" w:cs="Book Antiqua"/>
          <w:color w:val="000000"/>
        </w:rPr>
        <w:t>: 671 [PMID: 30697530 DOI: 10.3389/fonc.2018.00671]</w:t>
      </w:r>
    </w:p>
    <w:p w14:paraId="765DBCFE"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 xml:space="preserve">23 </w:t>
      </w:r>
      <w:r w:rsidRPr="00123E31">
        <w:rPr>
          <w:rFonts w:ascii="Book Antiqua" w:eastAsia="Book Antiqua" w:hAnsi="Book Antiqua" w:cs="Book Antiqua"/>
          <w:b/>
          <w:bCs/>
          <w:color w:val="000000"/>
        </w:rPr>
        <w:t>Wang C</w:t>
      </w:r>
      <w:r w:rsidRPr="00123E31">
        <w:rPr>
          <w:rFonts w:ascii="Book Antiqua" w:eastAsia="Book Antiqua" w:hAnsi="Book Antiqua" w:cs="Book Antiqua"/>
          <w:color w:val="000000"/>
        </w:rPr>
        <w:t xml:space="preserve">, Yang C, Wang W, Xia B, Li K, Sun F, </w:t>
      </w:r>
      <w:proofErr w:type="spellStart"/>
      <w:r w:rsidRPr="00123E31">
        <w:rPr>
          <w:rFonts w:ascii="Book Antiqua" w:eastAsia="Book Antiqua" w:hAnsi="Book Antiqua" w:cs="Book Antiqua"/>
          <w:color w:val="000000"/>
        </w:rPr>
        <w:t>Hou</w:t>
      </w:r>
      <w:proofErr w:type="spellEnd"/>
      <w:r w:rsidRPr="00123E31">
        <w:rPr>
          <w:rFonts w:ascii="Book Antiqua" w:eastAsia="Book Antiqua" w:hAnsi="Book Antiqua" w:cs="Book Antiqua"/>
          <w:color w:val="000000"/>
        </w:rPr>
        <w:t xml:space="preserve"> Y. </w:t>
      </w:r>
      <w:proofErr w:type="gramStart"/>
      <w:r w:rsidRPr="00123E31">
        <w:rPr>
          <w:rFonts w:ascii="Book Antiqua" w:eastAsia="Book Antiqua" w:hAnsi="Book Antiqua" w:cs="Book Antiqua"/>
          <w:color w:val="000000"/>
        </w:rPr>
        <w:t>A Prognostic Nomogram for Cervical Cancer after Surgery from SEER Database.</w:t>
      </w:r>
      <w:proofErr w:type="gramEnd"/>
      <w:r w:rsidRPr="00123E31">
        <w:rPr>
          <w:rFonts w:ascii="Book Antiqua" w:eastAsia="Book Antiqua" w:hAnsi="Book Antiqua" w:cs="Book Antiqua"/>
          <w:color w:val="000000"/>
        </w:rPr>
        <w:t xml:space="preserve"> </w:t>
      </w:r>
      <w:r w:rsidRPr="00123E31">
        <w:rPr>
          <w:rFonts w:ascii="Book Antiqua" w:eastAsia="Book Antiqua" w:hAnsi="Book Antiqua" w:cs="Book Antiqua"/>
          <w:i/>
          <w:iCs/>
          <w:color w:val="000000"/>
        </w:rPr>
        <w:t>J Cancer</w:t>
      </w:r>
      <w:r w:rsidRPr="00123E31">
        <w:rPr>
          <w:rFonts w:ascii="Book Antiqua" w:eastAsia="Book Antiqua" w:hAnsi="Book Antiqua" w:cs="Book Antiqua"/>
          <w:color w:val="000000"/>
        </w:rPr>
        <w:t xml:space="preserve"> 2018; </w:t>
      </w:r>
      <w:r w:rsidRPr="00123E31">
        <w:rPr>
          <w:rFonts w:ascii="Book Antiqua" w:eastAsia="Book Antiqua" w:hAnsi="Book Antiqua" w:cs="Book Antiqua"/>
          <w:b/>
          <w:bCs/>
          <w:color w:val="000000"/>
        </w:rPr>
        <w:t>9</w:t>
      </w:r>
      <w:r w:rsidRPr="00123E31">
        <w:rPr>
          <w:rFonts w:ascii="Book Antiqua" w:eastAsia="Book Antiqua" w:hAnsi="Book Antiqua" w:cs="Book Antiqua"/>
          <w:color w:val="000000"/>
        </w:rPr>
        <w:t>: 3923-3928 [PMID: 30410596 DOI: 10.7150/jca.26220]</w:t>
      </w:r>
    </w:p>
    <w:p w14:paraId="05284C72"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 xml:space="preserve">24 </w:t>
      </w:r>
      <w:r w:rsidRPr="00123E31">
        <w:rPr>
          <w:rFonts w:ascii="Book Antiqua" w:eastAsia="Book Antiqua" w:hAnsi="Book Antiqua" w:cs="Book Antiqua"/>
          <w:b/>
          <w:bCs/>
          <w:color w:val="000000"/>
        </w:rPr>
        <w:t>Xiao Z</w:t>
      </w:r>
      <w:r w:rsidRPr="00123E31">
        <w:rPr>
          <w:rFonts w:ascii="Book Antiqua" w:eastAsia="Book Antiqua" w:hAnsi="Book Antiqua" w:cs="Book Antiqua"/>
          <w:color w:val="000000"/>
        </w:rPr>
        <w:t xml:space="preserve">, Shi Z, Hu L, </w:t>
      </w:r>
      <w:proofErr w:type="spellStart"/>
      <w:r w:rsidRPr="00123E31">
        <w:rPr>
          <w:rFonts w:ascii="Book Antiqua" w:eastAsia="Book Antiqua" w:hAnsi="Book Antiqua" w:cs="Book Antiqua"/>
          <w:color w:val="000000"/>
        </w:rPr>
        <w:t>Gao</w:t>
      </w:r>
      <w:proofErr w:type="spellEnd"/>
      <w:r w:rsidRPr="00123E31">
        <w:rPr>
          <w:rFonts w:ascii="Book Antiqua" w:eastAsia="Book Antiqua" w:hAnsi="Book Antiqua" w:cs="Book Antiqua"/>
          <w:color w:val="000000"/>
        </w:rPr>
        <w:t xml:space="preserve"> Y, Zhao J, Liu Y, </w:t>
      </w:r>
      <w:proofErr w:type="spellStart"/>
      <w:r w:rsidRPr="00123E31">
        <w:rPr>
          <w:rFonts w:ascii="Book Antiqua" w:eastAsia="Book Antiqua" w:hAnsi="Book Antiqua" w:cs="Book Antiqua"/>
          <w:color w:val="000000"/>
        </w:rPr>
        <w:t>Xu</w:t>
      </w:r>
      <w:proofErr w:type="spellEnd"/>
      <w:r w:rsidRPr="00123E31">
        <w:rPr>
          <w:rFonts w:ascii="Book Antiqua" w:eastAsia="Book Antiqua" w:hAnsi="Book Antiqua" w:cs="Book Antiqua"/>
          <w:color w:val="000000"/>
        </w:rPr>
        <w:t xml:space="preserve"> Q, Huang D. </w:t>
      </w:r>
      <w:proofErr w:type="gramStart"/>
      <w:r w:rsidRPr="00123E31">
        <w:rPr>
          <w:rFonts w:ascii="Book Antiqua" w:eastAsia="Book Antiqua" w:hAnsi="Book Antiqua" w:cs="Book Antiqua"/>
          <w:color w:val="000000"/>
        </w:rPr>
        <w:t xml:space="preserve">A new </w:t>
      </w:r>
      <w:proofErr w:type="spellStart"/>
      <w:r w:rsidRPr="00123E31">
        <w:rPr>
          <w:rFonts w:ascii="Book Antiqua" w:eastAsia="Book Antiqua" w:hAnsi="Book Antiqua" w:cs="Book Antiqua"/>
          <w:color w:val="000000"/>
        </w:rPr>
        <w:t>nomogram</w:t>
      </w:r>
      <w:proofErr w:type="spellEnd"/>
      <w:r w:rsidRPr="00123E31">
        <w:rPr>
          <w:rFonts w:ascii="Book Antiqua" w:eastAsia="Book Antiqua" w:hAnsi="Book Antiqua" w:cs="Book Antiqua"/>
          <w:color w:val="000000"/>
        </w:rPr>
        <w:t xml:space="preserve"> from the SEER database for predicting the prognosis of gallbladder cancer patients after surgery.</w:t>
      </w:r>
      <w:proofErr w:type="gramEnd"/>
      <w:r w:rsidRPr="00123E31">
        <w:rPr>
          <w:rFonts w:ascii="Book Antiqua" w:eastAsia="Book Antiqua" w:hAnsi="Book Antiqua" w:cs="Book Antiqua"/>
          <w:color w:val="000000"/>
        </w:rPr>
        <w:t xml:space="preserve"> </w:t>
      </w:r>
      <w:r w:rsidRPr="00123E31">
        <w:rPr>
          <w:rFonts w:ascii="Book Antiqua" w:eastAsia="Book Antiqua" w:hAnsi="Book Antiqua" w:cs="Book Antiqua"/>
          <w:i/>
          <w:iCs/>
          <w:color w:val="000000"/>
        </w:rPr>
        <w:t xml:space="preserve">Ann </w:t>
      </w:r>
      <w:proofErr w:type="spellStart"/>
      <w:r w:rsidRPr="00123E31">
        <w:rPr>
          <w:rFonts w:ascii="Book Antiqua" w:eastAsia="Book Antiqua" w:hAnsi="Book Antiqua" w:cs="Book Antiqua"/>
          <w:i/>
          <w:iCs/>
          <w:color w:val="000000"/>
        </w:rPr>
        <w:t>Transl</w:t>
      </w:r>
      <w:proofErr w:type="spellEnd"/>
      <w:r w:rsidRPr="00123E31">
        <w:rPr>
          <w:rFonts w:ascii="Book Antiqua" w:eastAsia="Book Antiqua" w:hAnsi="Book Antiqua" w:cs="Book Antiqua"/>
          <w:i/>
          <w:iCs/>
          <w:color w:val="000000"/>
        </w:rPr>
        <w:t xml:space="preserve"> Med</w:t>
      </w:r>
      <w:r w:rsidRPr="00123E31">
        <w:rPr>
          <w:rFonts w:ascii="Book Antiqua" w:eastAsia="Book Antiqua" w:hAnsi="Book Antiqua" w:cs="Book Antiqua"/>
          <w:color w:val="000000"/>
        </w:rPr>
        <w:t xml:space="preserve"> 2019; </w:t>
      </w:r>
      <w:r w:rsidRPr="00123E31">
        <w:rPr>
          <w:rFonts w:ascii="Book Antiqua" w:eastAsia="Book Antiqua" w:hAnsi="Book Antiqua" w:cs="Book Antiqua"/>
          <w:b/>
          <w:bCs/>
          <w:color w:val="000000"/>
        </w:rPr>
        <w:t>7</w:t>
      </w:r>
      <w:r w:rsidRPr="00123E31">
        <w:rPr>
          <w:rFonts w:ascii="Book Antiqua" w:eastAsia="Book Antiqua" w:hAnsi="Book Antiqua" w:cs="Book Antiqua"/>
          <w:color w:val="000000"/>
        </w:rPr>
        <w:t>: 738 [PMID: 32042754 DOI: 10.21037/atm.2019.11.112]</w:t>
      </w:r>
    </w:p>
    <w:p w14:paraId="760961BD"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 xml:space="preserve">25 </w:t>
      </w:r>
      <w:proofErr w:type="spellStart"/>
      <w:r w:rsidRPr="00123E31">
        <w:rPr>
          <w:rFonts w:ascii="Book Antiqua" w:eastAsia="Book Antiqua" w:hAnsi="Book Antiqua" w:cs="Book Antiqua"/>
          <w:b/>
          <w:bCs/>
          <w:color w:val="000000"/>
        </w:rPr>
        <w:t>Scarinci</w:t>
      </w:r>
      <w:proofErr w:type="spellEnd"/>
      <w:r w:rsidRPr="00123E31">
        <w:rPr>
          <w:rFonts w:ascii="Book Antiqua" w:eastAsia="Book Antiqua" w:hAnsi="Book Antiqua" w:cs="Book Antiqua"/>
          <w:b/>
          <w:bCs/>
          <w:color w:val="000000"/>
        </w:rPr>
        <w:t xml:space="preserve"> A</w:t>
      </w:r>
      <w:r w:rsidRPr="00123E31">
        <w:rPr>
          <w:rFonts w:ascii="Book Antiqua" w:eastAsia="Book Antiqua" w:hAnsi="Book Antiqua" w:cs="Book Antiqua"/>
          <w:color w:val="000000"/>
        </w:rPr>
        <w:t xml:space="preserve">, Di </w:t>
      </w:r>
      <w:proofErr w:type="spellStart"/>
      <w:r w:rsidRPr="00123E31">
        <w:rPr>
          <w:rFonts w:ascii="Book Antiqua" w:eastAsia="Book Antiqua" w:hAnsi="Book Antiqua" w:cs="Book Antiqua"/>
          <w:color w:val="000000"/>
        </w:rPr>
        <w:t>Cesare</w:t>
      </w:r>
      <w:proofErr w:type="spellEnd"/>
      <w:r w:rsidRPr="00123E31">
        <w:rPr>
          <w:rFonts w:ascii="Book Antiqua" w:eastAsia="Book Antiqua" w:hAnsi="Book Antiqua" w:cs="Book Antiqua"/>
          <w:color w:val="000000"/>
        </w:rPr>
        <w:t xml:space="preserve"> T, </w:t>
      </w:r>
      <w:proofErr w:type="spellStart"/>
      <w:r w:rsidRPr="00123E31">
        <w:rPr>
          <w:rFonts w:ascii="Book Antiqua" w:eastAsia="Book Antiqua" w:hAnsi="Book Antiqua" w:cs="Book Antiqua"/>
          <w:color w:val="000000"/>
        </w:rPr>
        <w:t>Cavaniglia</w:t>
      </w:r>
      <w:proofErr w:type="spellEnd"/>
      <w:r w:rsidRPr="00123E31">
        <w:rPr>
          <w:rFonts w:ascii="Book Antiqua" w:eastAsia="Book Antiqua" w:hAnsi="Book Antiqua" w:cs="Book Antiqua"/>
          <w:color w:val="000000"/>
        </w:rPr>
        <w:t xml:space="preserve"> D, </w:t>
      </w:r>
      <w:proofErr w:type="spellStart"/>
      <w:r w:rsidRPr="00123E31">
        <w:rPr>
          <w:rFonts w:ascii="Book Antiqua" w:eastAsia="Book Antiqua" w:hAnsi="Book Antiqua" w:cs="Book Antiqua"/>
          <w:color w:val="000000"/>
        </w:rPr>
        <w:t>Neri</w:t>
      </w:r>
      <w:proofErr w:type="spellEnd"/>
      <w:r w:rsidRPr="00123E31">
        <w:rPr>
          <w:rFonts w:ascii="Book Antiqua" w:eastAsia="Book Antiqua" w:hAnsi="Book Antiqua" w:cs="Book Antiqua"/>
          <w:color w:val="000000"/>
        </w:rPr>
        <w:t xml:space="preserve"> T, </w:t>
      </w:r>
      <w:proofErr w:type="spellStart"/>
      <w:r w:rsidRPr="00123E31">
        <w:rPr>
          <w:rFonts w:ascii="Book Antiqua" w:eastAsia="Book Antiqua" w:hAnsi="Book Antiqua" w:cs="Book Antiqua"/>
          <w:color w:val="000000"/>
        </w:rPr>
        <w:t>Colletti</w:t>
      </w:r>
      <w:proofErr w:type="spellEnd"/>
      <w:r w:rsidRPr="00123E31">
        <w:rPr>
          <w:rFonts w:ascii="Book Antiqua" w:eastAsia="Book Antiqua" w:hAnsi="Book Antiqua" w:cs="Book Antiqua"/>
          <w:color w:val="000000"/>
        </w:rPr>
        <w:t xml:space="preserve"> M, Cosenza G, </w:t>
      </w:r>
      <w:proofErr w:type="spellStart"/>
      <w:r w:rsidRPr="00123E31">
        <w:rPr>
          <w:rFonts w:ascii="Book Antiqua" w:eastAsia="Book Antiqua" w:hAnsi="Book Antiqua" w:cs="Book Antiqua"/>
          <w:color w:val="000000"/>
        </w:rPr>
        <w:t>Liverani</w:t>
      </w:r>
      <w:proofErr w:type="spellEnd"/>
      <w:r w:rsidRPr="00123E31">
        <w:rPr>
          <w:rFonts w:ascii="Book Antiqua" w:eastAsia="Book Antiqua" w:hAnsi="Book Antiqua" w:cs="Book Antiqua"/>
          <w:color w:val="000000"/>
        </w:rPr>
        <w:t xml:space="preserve"> A. The impact of log odds of positive lymph nodes (LODDS) in colon and rectal cancer patient stratification: a single-center analysis of 323 patients. </w:t>
      </w:r>
      <w:r w:rsidRPr="00123E31">
        <w:rPr>
          <w:rFonts w:ascii="Book Antiqua" w:eastAsia="Book Antiqua" w:hAnsi="Book Antiqua" w:cs="Book Antiqua"/>
          <w:i/>
          <w:iCs/>
          <w:color w:val="000000"/>
        </w:rPr>
        <w:t xml:space="preserve">Updates </w:t>
      </w:r>
      <w:proofErr w:type="spellStart"/>
      <w:r w:rsidRPr="00123E31">
        <w:rPr>
          <w:rFonts w:ascii="Book Antiqua" w:eastAsia="Book Antiqua" w:hAnsi="Book Antiqua" w:cs="Book Antiqua"/>
          <w:i/>
          <w:iCs/>
          <w:color w:val="000000"/>
        </w:rPr>
        <w:t>Surg</w:t>
      </w:r>
      <w:proofErr w:type="spellEnd"/>
      <w:r w:rsidRPr="00123E31">
        <w:rPr>
          <w:rFonts w:ascii="Book Antiqua" w:eastAsia="Book Antiqua" w:hAnsi="Book Antiqua" w:cs="Book Antiqua"/>
          <w:color w:val="000000"/>
        </w:rPr>
        <w:t xml:space="preserve"> 2018; </w:t>
      </w:r>
      <w:r w:rsidRPr="00123E31">
        <w:rPr>
          <w:rFonts w:ascii="Book Antiqua" w:eastAsia="Book Antiqua" w:hAnsi="Book Antiqua" w:cs="Book Antiqua"/>
          <w:b/>
          <w:bCs/>
          <w:color w:val="000000"/>
        </w:rPr>
        <w:t>70</w:t>
      </w:r>
      <w:r w:rsidRPr="00123E31">
        <w:rPr>
          <w:rFonts w:ascii="Book Antiqua" w:eastAsia="Book Antiqua" w:hAnsi="Book Antiqua" w:cs="Book Antiqua"/>
          <w:color w:val="000000"/>
        </w:rPr>
        <w:t>: 23-31 [PMID: 29500795 DOI: 10.1007/s13304-018-0519-3]</w:t>
      </w:r>
    </w:p>
    <w:p w14:paraId="60F795EE"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 xml:space="preserve">26 </w:t>
      </w:r>
      <w:proofErr w:type="spellStart"/>
      <w:r w:rsidRPr="00123E31">
        <w:rPr>
          <w:rFonts w:ascii="Book Antiqua" w:eastAsia="Book Antiqua" w:hAnsi="Book Antiqua" w:cs="Book Antiqua"/>
          <w:b/>
          <w:bCs/>
          <w:color w:val="000000"/>
        </w:rPr>
        <w:t>Zheng</w:t>
      </w:r>
      <w:proofErr w:type="spellEnd"/>
      <w:r w:rsidRPr="00123E31">
        <w:rPr>
          <w:rFonts w:ascii="Book Antiqua" w:eastAsia="Book Antiqua" w:hAnsi="Book Antiqua" w:cs="Book Antiqua"/>
          <w:b/>
          <w:bCs/>
          <w:color w:val="000000"/>
        </w:rPr>
        <w:t xml:space="preserve"> K</w:t>
      </w:r>
      <w:r w:rsidRPr="00123E31">
        <w:rPr>
          <w:rFonts w:ascii="Book Antiqua" w:eastAsia="Book Antiqua" w:hAnsi="Book Antiqua" w:cs="Book Antiqua"/>
          <w:color w:val="000000"/>
        </w:rPr>
        <w:t xml:space="preserve">, </w:t>
      </w:r>
      <w:proofErr w:type="spellStart"/>
      <w:r w:rsidRPr="00123E31">
        <w:rPr>
          <w:rFonts w:ascii="Book Antiqua" w:eastAsia="Book Antiqua" w:hAnsi="Book Antiqua" w:cs="Book Antiqua"/>
          <w:color w:val="000000"/>
        </w:rPr>
        <w:t>Zheng</w:t>
      </w:r>
      <w:proofErr w:type="spellEnd"/>
      <w:r w:rsidRPr="00123E31">
        <w:rPr>
          <w:rFonts w:ascii="Book Antiqua" w:eastAsia="Book Antiqua" w:hAnsi="Book Antiqua" w:cs="Book Antiqua"/>
          <w:color w:val="000000"/>
        </w:rPr>
        <w:t xml:space="preserve"> N, </w:t>
      </w:r>
      <w:proofErr w:type="spellStart"/>
      <w:r w:rsidRPr="00123E31">
        <w:rPr>
          <w:rFonts w:ascii="Book Antiqua" w:eastAsia="Book Antiqua" w:hAnsi="Book Antiqua" w:cs="Book Antiqua"/>
          <w:color w:val="000000"/>
        </w:rPr>
        <w:t>Xin</w:t>
      </w:r>
      <w:proofErr w:type="spellEnd"/>
      <w:r w:rsidRPr="00123E31">
        <w:rPr>
          <w:rFonts w:ascii="Book Antiqua" w:eastAsia="Book Antiqua" w:hAnsi="Book Antiqua" w:cs="Book Antiqua"/>
          <w:color w:val="000000"/>
        </w:rPr>
        <w:t xml:space="preserve"> C, Zhou L, Sun G, Wen R, Zhang H, Yu G, </w:t>
      </w:r>
      <w:proofErr w:type="spellStart"/>
      <w:r w:rsidRPr="00123E31">
        <w:rPr>
          <w:rFonts w:ascii="Book Antiqua" w:eastAsia="Book Antiqua" w:hAnsi="Book Antiqua" w:cs="Book Antiqua"/>
          <w:color w:val="000000"/>
        </w:rPr>
        <w:t>Bai</w:t>
      </w:r>
      <w:proofErr w:type="spellEnd"/>
      <w:r w:rsidRPr="00123E31">
        <w:rPr>
          <w:rFonts w:ascii="Book Antiqua" w:eastAsia="Book Antiqua" w:hAnsi="Book Antiqua" w:cs="Book Antiqua"/>
          <w:color w:val="000000"/>
        </w:rPr>
        <w:t xml:space="preserve"> C, Zhang W. </w:t>
      </w:r>
      <w:proofErr w:type="gramStart"/>
      <w:r w:rsidRPr="00123E31">
        <w:rPr>
          <w:rFonts w:ascii="Book Antiqua" w:eastAsia="Book Antiqua" w:hAnsi="Book Antiqua" w:cs="Book Antiqua"/>
          <w:color w:val="000000"/>
        </w:rPr>
        <w:t>The Prognostic Significance of Tumor Deposit Count for Colorectal Cancer Patients after Radical Surgery.</w:t>
      </w:r>
      <w:proofErr w:type="gramEnd"/>
      <w:r w:rsidRPr="00123E31">
        <w:rPr>
          <w:rFonts w:ascii="Book Antiqua" w:eastAsia="Book Antiqua" w:hAnsi="Book Antiqua" w:cs="Book Antiqua"/>
          <w:color w:val="000000"/>
        </w:rPr>
        <w:t xml:space="preserve"> </w:t>
      </w:r>
      <w:proofErr w:type="spellStart"/>
      <w:r w:rsidRPr="00123E31">
        <w:rPr>
          <w:rFonts w:ascii="Book Antiqua" w:eastAsia="Book Antiqua" w:hAnsi="Book Antiqua" w:cs="Book Antiqua"/>
          <w:i/>
          <w:iCs/>
          <w:color w:val="000000"/>
        </w:rPr>
        <w:t>Gastroenterol</w:t>
      </w:r>
      <w:proofErr w:type="spellEnd"/>
      <w:r w:rsidRPr="00123E31">
        <w:rPr>
          <w:rFonts w:ascii="Book Antiqua" w:eastAsia="Book Antiqua" w:hAnsi="Book Antiqua" w:cs="Book Antiqua"/>
          <w:i/>
          <w:iCs/>
          <w:color w:val="000000"/>
        </w:rPr>
        <w:t xml:space="preserve"> Res </w:t>
      </w:r>
      <w:proofErr w:type="spellStart"/>
      <w:r w:rsidRPr="00123E31">
        <w:rPr>
          <w:rFonts w:ascii="Book Antiqua" w:eastAsia="Book Antiqua" w:hAnsi="Book Antiqua" w:cs="Book Antiqua"/>
          <w:i/>
          <w:iCs/>
          <w:color w:val="000000"/>
        </w:rPr>
        <w:t>Pract</w:t>
      </w:r>
      <w:proofErr w:type="spellEnd"/>
      <w:r w:rsidRPr="00123E31">
        <w:rPr>
          <w:rFonts w:ascii="Book Antiqua" w:eastAsia="Book Antiqua" w:hAnsi="Book Antiqua" w:cs="Book Antiqua"/>
          <w:color w:val="000000"/>
        </w:rPr>
        <w:t xml:space="preserve"> 2020; </w:t>
      </w:r>
      <w:r w:rsidRPr="00123E31">
        <w:rPr>
          <w:rFonts w:ascii="Book Antiqua" w:eastAsia="Book Antiqua" w:hAnsi="Book Antiqua" w:cs="Book Antiqua"/>
          <w:b/>
          <w:bCs/>
          <w:color w:val="000000"/>
        </w:rPr>
        <w:t>2020</w:t>
      </w:r>
      <w:r w:rsidRPr="00123E31">
        <w:rPr>
          <w:rFonts w:ascii="Book Antiqua" w:eastAsia="Book Antiqua" w:hAnsi="Book Antiqua" w:cs="Book Antiqua"/>
          <w:color w:val="000000"/>
        </w:rPr>
        <w:t>: 2052561 [PMID: 32256564 DOI: 10.1155/2020/2052561]</w:t>
      </w:r>
    </w:p>
    <w:p w14:paraId="153FB87C" w14:textId="75C72A49"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lastRenderedPageBreak/>
        <w:t xml:space="preserve">27 </w:t>
      </w:r>
      <w:proofErr w:type="spellStart"/>
      <w:r w:rsidRPr="00123E31">
        <w:rPr>
          <w:rFonts w:ascii="Book Antiqua" w:eastAsia="Book Antiqua" w:hAnsi="Book Antiqua" w:cs="Book Antiqua"/>
          <w:b/>
          <w:bCs/>
          <w:color w:val="000000"/>
        </w:rPr>
        <w:t>Pricolo</w:t>
      </w:r>
      <w:proofErr w:type="spellEnd"/>
      <w:r w:rsidRPr="00123E31">
        <w:rPr>
          <w:rFonts w:ascii="Book Antiqua" w:eastAsia="Book Antiqua" w:hAnsi="Book Antiqua" w:cs="Book Antiqua"/>
          <w:b/>
          <w:bCs/>
          <w:color w:val="000000"/>
        </w:rPr>
        <w:t xml:space="preserve"> VE</w:t>
      </w:r>
      <w:r w:rsidRPr="00123E31">
        <w:rPr>
          <w:rFonts w:ascii="Book Antiqua" w:eastAsia="Book Antiqua" w:hAnsi="Book Antiqua" w:cs="Book Antiqua"/>
          <w:color w:val="000000"/>
        </w:rPr>
        <w:t xml:space="preserve">, </w:t>
      </w:r>
      <w:proofErr w:type="spellStart"/>
      <w:r w:rsidRPr="00123E31">
        <w:rPr>
          <w:rFonts w:ascii="Book Antiqua" w:eastAsia="Book Antiqua" w:hAnsi="Book Antiqua" w:cs="Book Antiqua"/>
          <w:color w:val="000000"/>
        </w:rPr>
        <w:t>Steingrimsson</w:t>
      </w:r>
      <w:proofErr w:type="spellEnd"/>
      <w:r w:rsidRPr="00123E31">
        <w:rPr>
          <w:rFonts w:ascii="Book Antiqua" w:eastAsia="Book Antiqua" w:hAnsi="Book Antiqua" w:cs="Book Antiqua"/>
          <w:color w:val="000000"/>
        </w:rPr>
        <w:t xml:space="preserve"> J, McDuffie TJ, McHale JM, </w:t>
      </w:r>
      <w:proofErr w:type="spellStart"/>
      <w:r w:rsidRPr="00123E31">
        <w:rPr>
          <w:rFonts w:ascii="Book Antiqua" w:eastAsia="Book Antiqua" w:hAnsi="Book Antiqua" w:cs="Book Antiqua"/>
          <w:color w:val="000000"/>
        </w:rPr>
        <w:t>McMillen</w:t>
      </w:r>
      <w:proofErr w:type="spellEnd"/>
      <w:r w:rsidRPr="00123E31">
        <w:rPr>
          <w:rFonts w:ascii="Book Antiqua" w:eastAsia="Book Antiqua" w:hAnsi="Book Antiqua" w:cs="Book Antiqua"/>
          <w:color w:val="000000"/>
        </w:rPr>
        <w:t xml:space="preserve"> B, </w:t>
      </w:r>
      <w:proofErr w:type="spellStart"/>
      <w:r w:rsidRPr="00123E31">
        <w:rPr>
          <w:rFonts w:ascii="Book Antiqua" w:eastAsia="Book Antiqua" w:hAnsi="Book Antiqua" w:cs="Book Antiqua"/>
          <w:color w:val="000000"/>
        </w:rPr>
        <w:t>Shparber</w:t>
      </w:r>
      <w:proofErr w:type="spellEnd"/>
      <w:r w:rsidRPr="00123E31">
        <w:rPr>
          <w:rFonts w:ascii="Book Antiqua" w:eastAsia="Book Antiqua" w:hAnsi="Book Antiqua" w:cs="Book Antiqua"/>
          <w:color w:val="000000"/>
        </w:rPr>
        <w:t xml:space="preserve"> M. Tumor Deposits in Stage III Colon Cancer: Correlation With Other </w:t>
      </w:r>
      <w:proofErr w:type="spellStart"/>
      <w:r w:rsidRPr="00123E31">
        <w:rPr>
          <w:rFonts w:ascii="Book Antiqua" w:eastAsia="Book Antiqua" w:hAnsi="Book Antiqua" w:cs="Book Antiqua"/>
          <w:color w:val="000000"/>
        </w:rPr>
        <w:t>Histopathologic</w:t>
      </w:r>
      <w:proofErr w:type="spellEnd"/>
      <w:r w:rsidRPr="00123E31">
        <w:rPr>
          <w:rFonts w:ascii="Book Antiqua" w:eastAsia="Book Antiqua" w:hAnsi="Book Antiqua" w:cs="Book Antiqua"/>
          <w:color w:val="000000"/>
        </w:rPr>
        <w:t xml:space="preserve"> Variables, Prognostic Value, and Risk Stratification-Time to Consider "N2c". </w:t>
      </w:r>
      <w:r w:rsidRPr="00123E31">
        <w:rPr>
          <w:rFonts w:ascii="Book Antiqua" w:eastAsia="Book Antiqua" w:hAnsi="Book Antiqua" w:cs="Book Antiqua"/>
          <w:i/>
          <w:iCs/>
          <w:color w:val="000000"/>
        </w:rPr>
        <w:t xml:space="preserve">Am J </w:t>
      </w:r>
      <w:proofErr w:type="spellStart"/>
      <w:r w:rsidRPr="00123E31">
        <w:rPr>
          <w:rFonts w:ascii="Book Antiqua" w:eastAsia="Book Antiqua" w:hAnsi="Book Antiqua" w:cs="Book Antiqua"/>
          <w:i/>
          <w:iCs/>
          <w:color w:val="000000"/>
        </w:rPr>
        <w:t>Clin</w:t>
      </w:r>
      <w:proofErr w:type="spellEnd"/>
      <w:r w:rsidRPr="00123E31">
        <w:rPr>
          <w:rFonts w:ascii="Book Antiqua" w:eastAsia="Book Antiqua" w:hAnsi="Book Antiqua" w:cs="Book Antiqua"/>
          <w:i/>
          <w:iCs/>
          <w:color w:val="000000"/>
        </w:rPr>
        <w:t xml:space="preserve"> </w:t>
      </w:r>
      <w:proofErr w:type="spellStart"/>
      <w:r w:rsidRPr="00123E31">
        <w:rPr>
          <w:rFonts w:ascii="Book Antiqua" w:eastAsia="Book Antiqua" w:hAnsi="Book Antiqua" w:cs="Book Antiqua"/>
          <w:i/>
          <w:iCs/>
          <w:color w:val="000000"/>
        </w:rPr>
        <w:t>Oncol</w:t>
      </w:r>
      <w:proofErr w:type="spellEnd"/>
      <w:r w:rsidRPr="00123E31">
        <w:rPr>
          <w:rFonts w:ascii="Book Antiqua" w:eastAsia="Book Antiqua" w:hAnsi="Book Antiqua" w:cs="Book Antiqua"/>
          <w:color w:val="000000"/>
        </w:rPr>
        <w:t xml:space="preserve"> 2020; </w:t>
      </w:r>
      <w:r w:rsidRPr="00123E31">
        <w:rPr>
          <w:rFonts w:ascii="Book Antiqua" w:eastAsia="Book Antiqua" w:hAnsi="Book Antiqua" w:cs="Book Antiqua"/>
          <w:b/>
          <w:bCs/>
          <w:color w:val="000000"/>
        </w:rPr>
        <w:t>43</w:t>
      </w:r>
      <w:r w:rsidRPr="00123E31">
        <w:rPr>
          <w:rFonts w:ascii="Book Antiqua" w:eastAsia="Book Antiqua" w:hAnsi="Book Antiqua" w:cs="Book Antiqua"/>
          <w:color w:val="000000"/>
        </w:rPr>
        <w:t>: 133-138 [PMID: 31764018 DOI: 10.1097/</w:t>
      </w:r>
      <w:r w:rsidR="00260049">
        <w:rPr>
          <w:rFonts w:ascii="Book Antiqua" w:eastAsia="Book Antiqua" w:hAnsi="Book Antiqua" w:cs="Book Antiqua"/>
          <w:color w:val="000000"/>
        </w:rPr>
        <w:t>COC</w:t>
      </w:r>
      <w:r w:rsidRPr="00123E31">
        <w:rPr>
          <w:rFonts w:ascii="Book Antiqua" w:eastAsia="Book Antiqua" w:hAnsi="Book Antiqua" w:cs="Book Antiqua"/>
          <w:color w:val="000000"/>
        </w:rPr>
        <w:t>.0000000000000645]</w:t>
      </w:r>
    </w:p>
    <w:p w14:paraId="48952B89"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 xml:space="preserve">28 </w:t>
      </w:r>
      <w:r w:rsidRPr="00123E31">
        <w:rPr>
          <w:rFonts w:ascii="Book Antiqua" w:eastAsia="Book Antiqua" w:hAnsi="Book Antiqua" w:cs="Book Antiqua"/>
          <w:b/>
          <w:bCs/>
          <w:color w:val="000000"/>
        </w:rPr>
        <w:t>Liu F</w:t>
      </w:r>
      <w:r w:rsidRPr="00123E31">
        <w:rPr>
          <w:rFonts w:ascii="Book Antiqua" w:eastAsia="Book Antiqua" w:hAnsi="Book Antiqua" w:cs="Book Antiqua"/>
          <w:color w:val="000000"/>
        </w:rPr>
        <w:t xml:space="preserve">, Zhao J, Li C, Wu Y, Song W, </w:t>
      </w:r>
      <w:proofErr w:type="spellStart"/>
      <w:r w:rsidRPr="00123E31">
        <w:rPr>
          <w:rFonts w:ascii="Book Antiqua" w:eastAsia="Book Antiqua" w:hAnsi="Book Antiqua" w:cs="Book Antiqua"/>
          <w:color w:val="000000"/>
        </w:rPr>
        <w:t>Guo</w:t>
      </w:r>
      <w:proofErr w:type="spellEnd"/>
      <w:r w:rsidRPr="00123E31">
        <w:rPr>
          <w:rFonts w:ascii="Book Antiqua" w:eastAsia="Book Antiqua" w:hAnsi="Book Antiqua" w:cs="Book Antiqua"/>
          <w:color w:val="000000"/>
        </w:rPr>
        <w:t xml:space="preserve"> T, Chen S, </w:t>
      </w:r>
      <w:proofErr w:type="spellStart"/>
      <w:r w:rsidRPr="00123E31">
        <w:rPr>
          <w:rFonts w:ascii="Book Antiqua" w:eastAsia="Book Antiqua" w:hAnsi="Book Antiqua" w:cs="Book Antiqua"/>
          <w:color w:val="000000"/>
        </w:rPr>
        <w:t>Cai</w:t>
      </w:r>
      <w:proofErr w:type="spellEnd"/>
      <w:r w:rsidRPr="00123E31">
        <w:rPr>
          <w:rFonts w:ascii="Book Antiqua" w:eastAsia="Book Antiqua" w:hAnsi="Book Antiqua" w:cs="Book Antiqua"/>
          <w:color w:val="000000"/>
        </w:rPr>
        <w:t xml:space="preserve"> S, Huang D, </w:t>
      </w:r>
      <w:proofErr w:type="spellStart"/>
      <w:r w:rsidRPr="00123E31">
        <w:rPr>
          <w:rFonts w:ascii="Book Antiqua" w:eastAsia="Book Antiqua" w:hAnsi="Book Antiqua" w:cs="Book Antiqua"/>
          <w:color w:val="000000"/>
        </w:rPr>
        <w:t>Xu</w:t>
      </w:r>
      <w:proofErr w:type="spellEnd"/>
      <w:r w:rsidRPr="00123E31">
        <w:rPr>
          <w:rFonts w:ascii="Book Antiqua" w:eastAsia="Book Antiqua" w:hAnsi="Book Antiqua" w:cs="Book Antiqua"/>
          <w:color w:val="000000"/>
        </w:rPr>
        <w:t xml:space="preserve"> Y. </w:t>
      </w:r>
      <w:proofErr w:type="gramStart"/>
      <w:r w:rsidRPr="00123E31">
        <w:rPr>
          <w:rFonts w:ascii="Book Antiqua" w:eastAsia="Book Antiqua" w:hAnsi="Book Antiqua" w:cs="Book Antiqua"/>
          <w:color w:val="000000"/>
        </w:rPr>
        <w:t>The unique prognostic characteristics of tumor deposits in colorectal cancer patients.</w:t>
      </w:r>
      <w:proofErr w:type="gramEnd"/>
      <w:r w:rsidRPr="00123E31">
        <w:rPr>
          <w:rFonts w:ascii="Book Antiqua" w:eastAsia="Book Antiqua" w:hAnsi="Book Antiqua" w:cs="Book Antiqua"/>
          <w:color w:val="000000"/>
        </w:rPr>
        <w:t xml:space="preserve"> </w:t>
      </w:r>
      <w:r w:rsidRPr="00123E31">
        <w:rPr>
          <w:rFonts w:ascii="Book Antiqua" w:eastAsia="Book Antiqua" w:hAnsi="Book Antiqua" w:cs="Book Antiqua"/>
          <w:i/>
          <w:iCs/>
          <w:color w:val="000000"/>
        </w:rPr>
        <w:t xml:space="preserve">Ann </w:t>
      </w:r>
      <w:proofErr w:type="spellStart"/>
      <w:r w:rsidRPr="00123E31">
        <w:rPr>
          <w:rFonts w:ascii="Book Antiqua" w:eastAsia="Book Antiqua" w:hAnsi="Book Antiqua" w:cs="Book Antiqua"/>
          <w:i/>
          <w:iCs/>
          <w:color w:val="000000"/>
        </w:rPr>
        <w:t>Transl</w:t>
      </w:r>
      <w:proofErr w:type="spellEnd"/>
      <w:r w:rsidRPr="00123E31">
        <w:rPr>
          <w:rFonts w:ascii="Book Antiqua" w:eastAsia="Book Antiqua" w:hAnsi="Book Antiqua" w:cs="Book Antiqua"/>
          <w:i/>
          <w:iCs/>
          <w:color w:val="000000"/>
        </w:rPr>
        <w:t xml:space="preserve"> Med</w:t>
      </w:r>
      <w:r w:rsidRPr="00123E31">
        <w:rPr>
          <w:rFonts w:ascii="Book Antiqua" w:eastAsia="Book Antiqua" w:hAnsi="Book Antiqua" w:cs="Book Antiqua"/>
          <w:color w:val="000000"/>
        </w:rPr>
        <w:t xml:space="preserve"> 2019; </w:t>
      </w:r>
      <w:r w:rsidRPr="00123E31">
        <w:rPr>
          <w:rFonts w:ascii="Book Antiqua" w:eastAsia="Book Antiqua" w:hAnsi="Book Antiqua" w:cs="Book Antiqua"/>
          <w:b/>
          <w:bCs/>
          <w:color w:val="000000"/>
        </w:rPr>
        <w:t>7</w:t>
      </w:r>
      <w:r w:rsidRPr="00123E31">
        <w:rPr>
          <w:rFonts w:ascii="Book Antiqua" w:eastAsia="Book Antiqua" w:hAnsi="Book Antiqua" w:cs="Book Antiqua"/>
          <w:color w:val="000000"/>
        </w:rPr>
        <w:t>: 769 [PMID: 32042785 DOI: 10.21037/atm.2019.11.69]</w:t>
      </w:r>
    </w:p>
    <w:bookmarkEnd w:id="6"/>
    <w:p w14:paraId="1DB41358" w14:textId="77777777" w:rsidR="00A77B3E" w:rsidRPr="00123E31" w:rsidRDefault="00A77B3E" w:rsidP="00123E31">
      <w:pPr>
        <w:spacing w:line="360" w:lineRule="auto"/>
        <w:jc w:val="both"/>
        <w:rPr>
          <w:rFonts w:ascii="Book Antiqua" w:hAnsi="Book Antiqua"/>
        </w:rPr>
        <w:sectPr w:rsidR="00A77B3E" w:rsidRPr="00123E31">
          <w:pgSz w:w="12240" w:h="15840"/>
          <w:pgMar w:top="1440" w:right="1440" w:bottom="1440" w:left="1440" w:header="720" w:footer="720" w:gutter="0"/>
          <w:cols w:space="720"/>
          <w:docGrid w:linePitch="360"/>
        </w:sectPr>
      </w:pPr>
    </w:p>
    <w:p w14:paraId="2056D204"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color w:val="000000"/>
        </w:rPr>
        <w:lastRenderedPageBreak/>
        <w:t>Footnotes</w:t>
      </w:r>
    </w:p>
    <w:p w14:paraId="3DC39C06"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bCs/>
          <w:color w:val="000000"/>
        </w:rPr>
        <w:t xml:space="preserve">Institutional review board statement: </w:t>
      </w:r>
      <w:r w:rsidRPr="00123E31">
        <w:rPr>
          <w:rFonts w:ascii="Book Antiqua" w:eastAsia="Book Antiqua" w:hAnsi="Book Antiqua" w:cs="Book Antiqua"/>
          <w:color w:val="000000"/>
        </w:rPr>
        <w:t>The experimental data are from the Surveillance, Epidemiology, and End Results (SEER) database, not clinical cases from any medical institutions. Therefore, our research does not need to be approved by an ethics committee.</w:t>
      </w:r>
    </w:p>
    <w:p w14:paraId="14457157" w14:textId="2588A70B" w:rsidR="00A77B3E" w:rsidRDefault="00A77B3E" w:rsidP="00123E31">
      <w:pPr>
        <w:spacing w:line="360" w:lineRule="auto"/>
        <w:jc w:val="both"/>
        <w:rPr>
          <w:rFonts w:ascii="Book Antiqua" w:hAnsi="Book Antiqua"/>
        </w:rPr>
      </w:pPr>
    </w:p>
    <w:p w14:paraId="3A5270FE" w14:textId="3C5661A0" w:rsidR="00260049" w:rsidRPr="00260049" w:rsidRDefault="00260049" w:rsidP="00260049">
      <w:pPr>
        <w:spacing w:line="360" w:lineRule="auto"/>
        <w:jc w:val="both"/>
        <w:rPr>
          <w:rFonts w:ascii="Book Antiqua" w:eastAsia="Book Antiqua" w:hAnsi="Book Antiqua" w:cs="Book Antiqua"/>
          <w:color w:val="000000"/>
        </w:rPr>
      </w:pPr>
      <w:r w:rsidRPr="00260049">
        <w:rPr>
          <w:rFonts w:ascii="Book Antiqua" w:eastAsia="Book Antiqua" w:hAnsi="Book Antiqua" w:cs="Book Antiqua"/>
          <w:b/>
          <w:bCs/>
          <w:color w:val="000000"/>
        </w:rPr>
        <w:t xml:space="preserve">Informed consent statement: </w:t>
      </w:r>
      <w:r w:rsidRPr="00123E31">
        <w:rPr>
          <w:rFonts w:ascii="Book Antiqua" w:eastAsia="Book Antiqua" w:hAnsi="Book Antiqua" w:cs="Book Antiqua"/>
          <w:color w:val="000000"/>
        </w:rPr>
        <w:t xml:space="preserve">The experimental data are from the Surveillance, Epidemiology, and End Results (SEER) database, not clinical cases from any medical institutions. </w:t>
      </w:r>
      <w:r w:rsidRPr="00260049">
        <w:rPr>
          <w:rFonts w:ascii="Book Antiqua" w:eastAsia="Book Antiqua" w:hAnsi="Book Antiqua" w:cs="Book Antiqua"/>
          <w:color w:val="000000"/>
        </w:rPr>
        <w:t>Because the data is anonymous and the patients’ personal</w:t>
      </w:r>
      <w:r>
        <w:rPr>
          <w:rFonts w:ascii="Book Antiqua" w:hAnsi="Book Antiqua" w:cs="Book Antiqua" w:hint="eastAsia"/>
          <w:color w:val="000000"/>
          <w:lang w:eastAsia="zh-CN"/>
        </w:rPr>
        <w:t xml:space="preserve"> </w:t>
      </w:r>
      <w:r w:rsidRPr="00260049">
        <w:rPr>
          <w:rFonts w:ascii="Book Antiqua" w:eastAsia="Book Antiqua" w:hAnsi="Book Antiqua" w:cs="Book Antiqua"/>
          <w:color w:val="000000"/>
        </w:rPr>
        <w:t>privacy information is not available, informed consent is not required.</w:t>
      </w:r>
    </w:p>
    <w:p w14:paraId="27B824C2" w14:textId="77777777" w:rsidR="00260049" w:rsidRPr="00123E31" w:rsidRDefault="00260049" w:rsidP="00123E31">
      <w:pPr>
        <w:spacing w:line="360" w:lineRule="auto"/>
        <w:jc w:val="both"/>
        <w:rPr>
          <w:rFonts w:ascii="Book Antiqua" w:hAnsi="Book Antiqua"/>
        </w:rPr>
      </w:pPr>
    </w:p>
    <w:p w14:paraId="4719E44E" w14:textId="077E6B23"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bCs/>
          <w:color w:val="000000"/>
        </w:rPr>
        <w:t xml:space="preserve">Conflict-of-interest statement: </w:t>
      </w:r>
      <w:r w:rsidR="00226FD8" w:rsidRPr="00CA5004">
        <w:rPr>
          <w:rFonts w:ascii="Book Antiqua" w:eastAsia="Book Antiqua" w:hAnsi="Book Antiqua" w:cs="Book Antiqua"/>
          <w:bCs/>
          <w:color w:val="000000"/>
        </w:rPr>
        <w:t>The</w:t>
      </w:r>
      <w:r w:rsidR="00226FD8">
        <w:rPr>
          <w:rFonts w:ascii="Book Antiqua" w:eastAsia="Book Antiqua" w:hAnsi="Book Antiqua" w:cs="Book Antiqua"/>
          <w:b/>
          <w:bCs/>
          <w:color w:val="000000"/>
        </w:rPr>
        <w:t xml:space="preserve"> </w:t>
      </w:r>
      <w:r w:rsidR="00226FD8">
        <w:rPr>
          <w:rFonts w:ascii="Book Antiqua" w:eastAsia="Book Antiqua" w:hAnsi="Book Antiqua" w:cs="Book Antiqua"/>
          <w:color w:val="000000"/>
        </w:rPr>
        <w:t>a</w:t>
      </w:r>
      <w:r w:rsidR="00226FD8" w:rsidRPr="00123E31">
        <w:rPr>
          <w:rFonts w:ascii="Book Antiqua" w:eastAsia="Book Antiqua" w:hAnsi="Book Antiqua" w:cs="Book Antiqua"/>
          <w:color w:val="000000"/>
        </w:rPr>
        <w:t xml:space="preserve">uthors </w:t>
      </w:r>
      <w:r w:rsidRPr="00123E31">
        <w:rPr>
          <w:rFonts w:ascii="Book Antiqua" w:eastAsia="Book Antiqua" w:hAnsi="Book Antiqua" w:cs="Book Antiqua"/>
          <w:color w:val="000000"/>
        </w:rPr>
        <w:t>have no conflict of interest to declare</w:t>
      </w:r>
      <w:r w:rsidR="00260049">
        <w:rPr>
          <w:rFonts w:ascii="Book Antiqua" w:eastAsia="Book Antiqua" w:hAnsi="Book Antiqua" w:cs="Book Antiqua"/>
          <w:color w:val="000000"/>
        </w:rPr>
        <w:t>.</w:t>
      </w:r>
    </w:p>
    <w:p w14:paraId="47586C09" w14:textId="77777777" w:rsidR="00A77B3E" w:rsidRPr="00123E31" w:rsidRDefault="00A77B3E" w:rsidP="00123E31">
      <w:pPr>
        <w:spacing w:line="360" w:lineRule="auto"/>
        <w:jc w:val="both"/>
        <w:rPr>
          <w:rFonts w:ascii="Book Antiqua" w:hAnsi="Book Antiqua"/>
        </w:rPr>
      </w:pPr>
    </w:p>
    <w:p w14:paraId="26357E19"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bCs/>
          <w:color w:val="000000"/>
        </w:rPr>
        <w:t xml:space="preserve">Data sharing statement: </w:t>
      </w:r>
      <w:r w:rsidRPr="00123E31">
        <w:rPr>
          <w:rFonts w:ascii="Book Antiqua" w:eastAsia="Book Antiqua" w:hAnsi="Book Antiqua" w:cs="Book Antiqua"/>
          <w:color w:val="000000"/>
        </w:rPr>
        <w:t>No additional data are available.</w:t>
      </w:r>
    </w:p>
    <w:p w14:paraId="6D333CFA" w14:textId="77777777" w:rsidR="00A77B3E" w:rsidRPr="00123E31" w:rsidRDefault="00A77B3E" w:rsidP="00123E31">
      <w:pPr>
        <w:spacing w:line="360" w:lineRule="auto"/>
        <w:jc w:val="both"/>
        <w:rPr>
          <w:rFonts w:ascii="Book Antiqua" w:hAnsi="Book Antiqua"/>
        </w:rPr>
      </w:pPr>
    </w:p>
    <w:p w14:paraId="61B72FFD"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bCs/>
          <w:color w:val="000000"/>
        </w:rPr>
        <w:t xml:space="preserve">Open-Access: </w:t>
      </w:r>
      <w:r w:rsidRPr="00123E3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23E31">
        <w:rPr>
          <w:rFonts w:ascii="Book Antiqua" w:eastAsia="Book Antiqua" w:hAnsi="Book Antiqua" w:cs="Book Antiqua"/>
          <w:color w:val="000000"/>
        </w:rPr>
        <w:t>NonCommercial</w:t>
      </w:r>
      <w:proofErr w:type="spellEnd"/>
      <w:r w:rsidRPr="00123E3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BB8EFC6" w14:textId="77777777" w:rsidR="00A77B3E" w:rsidRPr="00123E31" w:rsidRDefault="00A77B3E" w:rsidP="00123E31">
      <w:pPr>
        <w:spacing w:line="360" w:lineRule="auto"/>
        <w:jc w:val="both"/>
        <w:rPr>
          <w:rFonts w:ascii="Book Antiqua" w:hAnsi="Book Antiqua"/>
        </w:rPr>
      </w:pPr>
    </w:p>
    <w:p w14:paraId="10D36A3B" w14:textId="57B9C551"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color w:val="000000"/>
        </w:rPr>
        <w:t xml:space="preserve">Manuscript source: </w:t>
      </w:r>
      <w:r w:rsidRPr="00123E31">
        <w:rPr>
          <w:rFonts w:ascii="Book Antiqua" w:eastAsia="Book Antiqua" w:hAnsi="Book Antiqua" w:cs="Book Antiqua"/>
          <w:color w:val="000000"/>
        </w:rPr>
        <w:t xml:space="preserve">Unsolicited </w:t>
      </w:r>
      <w:r w:rsidR="00FE1451">
        <w:rPr>
          <w:rFonts w:ascii="Book Antiqua" w:eastAsia="Book Antiqua" w:hAnsi="Book Antiqua" w:cs="Book Antiqua"/>
          <w:color w:val="000000"/>
        </w:rPr>
        <w:t>m</w:t>
      </w:r>
      <w:r w:rsidRPr="00123E31">
        <w:rPr>
          <w:rFonts w:ascii="Book Antiqua" w:eastAsia="Book Antiqua" w:hAnsi="Book Antiqua" w:cs="Book Antiqua"/>
          <w:color w:val="000000"/>
        </w:rPr>
        <w:t>anuscript</w:t>
      </w:r>
    </w:p>
    <w:p w14:paraId="199F111C" w14:textId="77777777" w:rsidR="00A77B3E" w:rsidRPr="00123E31" w:rsidRDefault="00A77B3E" w:rsidP="00123E31">
      <w:pPr>
        <w:spacing w:line="360" w:lineRule="auto"/>
        <w:jc w:val="both"/>
        <w:rPr>
          <w:rFonts w:ascii="Book Antiqua" w:hAnsi="Book Antiqua"/>
        </w:rPr>
      </w:pPr>
    </w:p>
    <w:p w14:paraId="06601114"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color w:val="000000"/>
        </w:rPr>
        <w:t xml:space="preserve">Peer-review started: </w:t>
      </w:r>
      <w:r w:rsidRPr="00123E31">
        <w:rPr>
          <w:rFonts w:ascii="Book Antiqua" w:eastAsia="Book Antiqua" w:hAnsi="Book Antiqua" w:cs="Book Antiqua"/>
          <w:color w:val="000000"/>
        </w:rPr>
        <w:t>February 25, 2021</w:t>
      </w:r>
    </w:p>
    <w:p w14:paraId="2E7BDEB2"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color w:val="000000"/>
        </w:rPr>
        <w:t xml:space="preserve">First decision: </w:t>
      </w:r>
      <w:r w:rsidRPr="00123E31">
        <w:rPr>
          <w:rFonts w:ascii="Book Antiqua" w:eastAsia="Book Antiqua" w:hAnsi="Book Antiqua" w:cs="Book Antiqua"/>
          <w:color w:val="000000"/>
        </w:rPr>
        <w:t>May 1, 2021</w:t>
      </w:r>
    </w:p>
    <w:p w14:paraId="611B0F81" w14:textId="57459F5A"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color w:val="000000"/>
        </w:rPr>
        <w:t xml:space="preserve">Article in press: </w:t>
      </w:r>
      <w:r w:rsidR="00E36BE4" w:rsidRPr="00E36BE4">
        <w:rPr>
          <w:rFonts w:ascii="Book Antiqua" w:eastAsia="Book Antiqua" w:hAnsi="Book Antiqua" w:cs="Book Antiqua"/>
          <w:color w:val="000000"/>
        </w:rPr>
        <w:t>May 25, 2021</w:t>
      </w:r>
    </w:p>
    <w:p w14:paraId="662EB495" w14:textId="77777777" w:rsidR="00A77B3E" w:rsidRPr="00123E31" w:rsidRDefault="00A77B3E" w:rsidP="00123E31">
      <w:pPr>
        <w:spacing w:line="360" w:lineRule="auto"/>
        <w:jc w:val="both"/>
        <w:rPr>
          <w:rFonts w:ascii="Book Antiqua" w:hAnsi="Book Antiqua"/>
        </w:rPr>
      </w:pPr>
    </w:p>
    <w:p w14:paraId="28D2A779" w14:textId="378FD28B"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color w:val="000000"/>
        </w:rPr>
        <w:lastRenderedPageBreak/>
        <w:t xml:space="preserve">Specialty type: </w:t>
      </w:r>
      <w:bookmarkStart w:id="7" w:name="_Hlk71726650"/>
      <w:bookmarkStart w:id="8" w:name="OLE_LINK1952"/>
      <w:bookmarkStart w:id="9" w:name="OLE_LINK1953"/>
      <w:bookmarkStart w:id="10" w:name="OLE_LINK2066"/>
      <w:r w:rsidR="00FE1451" w:rsidRPr="00866E07">
        <w:rPr>
          <w:rFonts w:ascii="Book Antiqua" w:eastAsia="微软雅黑" w:hAnsi="Book Antiqua" w:cs="宋体"/>
        </w:rPr>
        <w:t>Medicine, research and experimenta</w:t>
      </w:r>
      <w:bookmarkEnd w:id="7"/>
      <w:r w:rsidR="00FE1451" w:rsidRPr="00866E07">
        <w:rPr>
          <w:rFonts w:ascii="Book Antiqua" w:eastAsia="微软雅黑" w:hAnsi="Book Antiqua" w:cs="宋体"/>
        </w:rPr>
        <w:t>l</w:t>
      </w:r>
      <w:bookmarkEnd w:id="8"/>
      <w:bookmarkEnd w:id="9"/>
      <w:bookmarkEnd w:id="10"/>
    </w:p>
    <w:p w14:paraId="346FA3A6"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color w:val="000000"/>
        </w:rPr>
        <w:t xml:space="preserve">Country/Territory of origin: </w:t>
      </w:r>
      <w:r w:rsidRPr="00123E31">
        <w:rPr>
          <w:rFonts w:ascii="Book Antiqua" w:eastAsia="Book Antiqua" w:hAnsi="Book Antiqua" w:cs="Book Antiqua"/>
          <w:color w:val="000000"/>
        </w:rPr>
        <w:t>China</w:t>
      </w:r>
    </w:p>
    <w:p w14:paraId="39E5F737"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color w:val="000000"/>
        </w:rPr>
        <w:t>Peer-review report’s scientific quality classification</w:t>
      </w:r>
    </w:p>
    <w:p w14:paraId="4649BFA3"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 xml:space="preserve">Grade </w:t>
      </w:r>
      <w:proofErr w:type="gramStart"/>
      <w:r w:rsidRPr="00123E31">
        <w:rPr>
          <w:rFonts w:ascii="Book Antiqua" w:eastAsia="Book Antiqua" w:hAnsi="Book Antiqua" w:cs="Book Antiqua"/>
          <w:color w:val="000000"/>
        </w:rPr>
        <w:t>A</w:t>
      </w:r>
      <w:proofErr w:type="gramEnd"/>
      <w:r w:rsidRPr="00123E31">
        <w:rPr>
          <w:rFonts w:ascii="Book Antiqua" w:eastAsia="Book Antiqua" w:hAnsi="Book Antiqua" w:cs="Book Antiqua"/>
          <w:color w:val="000000"/>
        </w:rPr>
        <w:t xml:space="preserve"> (Excellent): 0</w:t>
      </w:r>
    </w:p>
    <w:p w14:paraId="1649B512"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Grade B (Very good): 0</w:t>
      </w:r>
    </w:p>
    <w:p w14:paraId="24B439C0"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Grade C (Good): C, C</w:t>
      </w:r>
    </w:p>
    <w:p w14:paraId="311835CB"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Grade D (Fair): 0</w:t>
      </w:r>
    </w:p>
    <w:p w14:paraId="08D48BAF"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Grade E (Poor): 0</w:t>
      </w:r>
    </w:p>
    <w:p w14:paraId="5CFF715E" w14:textId="77777777" w:rsidR="00A77B3E" w:rsidRPr="00123E31" w:rsidRDefault="00A77B3E" w:rsidP="00123E31">
      <w:pPr>
        <w:spacing w:line="360" w:lineRule="auto"/>
        <w:jc w:val="both"/>
        <w:rPr>
          <w:rFonts w:ascii="Book Antiqua" w:hAnsi="Book Antiqua"/>
        </w:rPr>
      </w:pPr>
    </w:p>
    <w:p w14:paraId="4EAD1736" w14:textId="2094D540" w:rsidR="00E36BE4" w:rsidRDefault="00947C26" w:rsidP="00123E31">
      <w:pPr>
        <w:spacing w:line="360" w:lineRule="auto"/>
        <w:jc w:val="both"/>
        <w:rPr>
          <w:rFonts w:ascii="Book Antiqua" w:eastAsia="Book Antiqua" w:hAnsi="Book Antiqua" w:cs="Book Antiqua"/>
          <w:b/>
          <w:color w:val="000000"/>
        </w:rPr>
      </w:pPr>
      <w:r w:rsidRPr="00123E31">
        <w:rPr>
          <w:rFonts w:ascii="Book Antiqua" w:eastAsia="Book Antiqua" w:hAnsi="Book Antiqua" w:cs="Book Antiqua"/>
          <w:b/>
          <w:color w:val="000000"/>
        </w:rPr>
        <w:t xml:space="preserve">P-Reviewer: </w:t>
      </w:r>
      <w:proofErr w:type="spellStart"/>
      <w:r w:rsidRPr="00123E31">
        <w:rPr>
          <w:rFonts w:ascii="Book Antiqua" w:eastAsia="Book Antiqua" w:hAnsi="Book Antiqua" w:cs="Book Antiqua"/>
          <w:color w:val="000000"/>
        </w:rPr>
        <w:t>Sandhu</w:t>
      </w:r>
      <w:proofErr w:type="spellEnd"/>
      <w:r w:rsidRPr="00123E31">
        <w:rPr>
          <w:rFonts w:ascii="Book Antiqua" w:eastAsia="Book Antiqua" w:hAnsi="Book Antiqua" w:cs="Book Antiqua"/>
          <w:color w:val="000000"/>
        </w:rPr>
        <w:t xml:space="preserve"> DS, </w:t>
      </w:r>
      <w:proofErr w:type="spellStart"/>
      <w:r w:rsidRPr="00123E31">
        <w:rPr>
          <w:rFonts w:ascii="Book Antiqua" w:eastAsia="Book Antiqua" w:hAnsi="Book Antiqua" w:cs="Book Antiqua"/>
          <w:color w:val="000000"/>
        </w:rPr>
        <w:t>Veerankutty</w:t>
      </w:r>
      <w:proofErr w:type="spellEnd"/>
      <w:r w:rsidRPr="00123E31">
        <w:rPr>
          <w:rFonts w:ascii="Book Antiqua" w:eastAsia="Book Antiqua" w:hAnsi="Book Antiqua" w:cs="Book Antiqua"/>
          <w:color w:val="000000"/>
        </w:rPr>
        <w:t xml:space="preserve"> FH</w:t>
      </w:r>
      <w:r w:rsidRPr="00123E31">
        <w:rPr>
          <w:rFonts w:ascii="Book Antiqua" w:eastAsia="Book Antiqua" w:hAnsi="Book Antiqua" w:cs="Book Antiqua"/>
          <w:b/>
          <w:color w:val="000000"/>
        </w:rPr>
        <w:t xml:space="preserve"> S-Editor: </w:t>
      </w:r>
      <w:r w:rsidR="00FE1451">
        <w:rPr>
          <w:rFonts w:ascii="Book Antiqua" w:eastAsia="Book Antiqua" w:hAnsi="Book Antiqua" w:cs="Book Antiqua"/>
          <w:color w:val="000000"/>
        </w:rPr>
        <w:t>F</w:t>
      </w:r>
      <w:r w:rsidRPr="00123E31">
        <w:rPr>
          <w:rFonts w:ascii="Book Antiqua" w:eastAsia="Book Antiqua" w:hAnsi="Book Antiqua" w:cs="Book Antiqua"/>
          <w:color w:val="000000"/>
        </w:rPr>
        <w:t>a</w:t>
      </w:r>
      <w:r w:rsidR="00FE1451">
        <w:rPr>
          <w:rFonts w:ascii="Book Antiqua" w:eastAsia="Book Antiqua" w:hAnsi="Book Antiqua" w:cs="Book Antiqua"/>
          <w:color w:val="000000"/>
        </w:rPr>
        <w:t>n</w:t>
      </w:r>
      <w:r w:rsidRPr="00123E31">
        <w:rPr>
          <w:rFonts w:ascii="Book Antiqua" w:eastAsia="Book Antiqua" w:hAnsi="Book Antiqua" w:cs="Book Antiqua"/>
          <w:color w:val="000000"/>
        </w:rPr>
        <w:t xml:space="preserve"> </w:t>
      </w:r>
      <w:r w:rsidR="00FE1451">
        <w:rPr>
          <w:rFonts w:ascii="Book Antiqua" w:eastAsia="Book Antiqua" w:hAnsi="Book Antiqua" w:cs="Book Antiqua"/>
          <w:color w:val="000000"/>
        </w:rPr>
        <w:t>JR</w:t>
      </w:r>
      <w:r w:rsidRPr="00123E31">
        <w:rPr>
          <w:rFonts w:ascii="Book Antiqua" w:eastAsia="Book Antiqua" w:hAnsi="Book Antiqua" w:cs="Book Antiqua"/>
          <w:b/>
          <w:color w:val="000000"/>
        </w:rPr>
        <w:t xml:space="preserve"> L-Editor: </w:t>
      </w:r>
      <w:r w:rsidR="00226FD8" w:rsidRPr="00CA5004">
        <w:rPr>
          <w:rFonts w:ascii="Book Antiqua" w:eastAsia="Book Antiqua" w:hAnsi="Book Antiqua" w:cs="Book Antiqua"/>
          <w:color w:val="000000"/>
        </w:rPr>
        <w:t>Wang TQ</w:t>
      </w:r>
      <w:r w:rsidRPr="00123E31">
        <w:rPr>
          <w:rFonts w:ascii="Book Antiqua" w:eastAsia="Book Antiqua" w:hAnsi="Book Antiqua" w:cs="Book Antiqua"/>
          <w:b/>
          <w:color w:val="000000"/>
        </w:rPr>
        <w:t xml:space="preserve"> P-Editor: </w:t>
      </w:r>
      <w:r w:rsidR="00E36BE4" w:rsidRPr="00E36BE4">
        <w:rPr>
          <w:rFonts w:ascii="Book Antiqua" w:eastAsia="Book Antiqua" w:hAnsi="Book Antiqua" w:cs="Book Antiqua"/>
          <w:color w:val="000000"/>
        </w:rPr>
        <w:t>Yuan YY</w:t>
      </w:r>
    </w:p>
    <w:p w14:paraId="08C5C9A0" w14:textId="77777777" w:rsidR="00E36BE4" w:rsidRDefault="00E36BE4">
      <w:pPr>
        <w:rPr>
          <w:rFonts w:ascii="Book Antiqua" w:eastAsia="Book Antiqua" w:hAnsi="Book Antiqua" w:cs="Book Antiqua"/>
          <w:b/>
          <w:color w:val="000000"/>
        </w:rPr>
      </w:pPr>
      <w:r>
        <w:rPr>
          <w:rFonts w:ascii="Book Antiqua" w:eastAsia="Book Antiqua" w:hAnsi="Book Antiqua" w:cs="Book Antiqua"/>
          <w:b/>
          <w:color w:val="000000"/>
        </w:rPr>
        <w:br w:type="page"/>
      </w:r>
    </w:p>
    <w:p w14:paraId="24CE7CC2" w14:textId="77777777" w:rsidR="00A77B3E" w:rsidRPr="00123E31" w:rsidRDefault="00A77B3E" w:rsidP="00123E31">
      <w:pPr>
        <w:spacing w:line="360" w:lineRule="auto"/>
        <w:jc w:val="both"/>
        <w:rPr>
          <w:rFonts w:ascii="Book Antiqua" w:hAnsi="Book Antiqua"/>
        </w:rPr>
        <w:sectPr w:rsidR="00A77B3E" w:rsidRPr="00123E31">
          <w:pgSz w:w="12240" w:h="15840"/>
          <w:pgMar w:top="1440" w:right="1440" w:bottom="1440" w:left="1440" w:header="720" w:footer="720" w:gutter="0"/>
          <w:cols w:space="720"/>
          <w:docGrid w:linePitch="360"/>
        </w:sectPr>
      </w:pPr>
    </w:p>
    <w:p w14:paraId="61605A51"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color w:val="000000"/>
        </w:rPr>
        <w:lastRenderedPageBreak/>
        <w:t>Figure Legends</w:t>
      </w:r>
    </w:p>
    <w:p w14:paraId="30968B4C" w14:textId="66317D68" w:rsidR="0061190D" w:rsidRPr="00123E31" w:rsidRDefault="00B962A7" w:rsidP="00123E31">
      <w:pPr>
        <w:spacing w:line="360" w:lineRule="auto"/>
        <w:jc w:val="both"/>
        <w:rPr>
          <w:rFonts w:ascii="Book Antiqua" w:eastAsia="Book Antiqua" w:hAnsi="Book Antiqua" w:cs="Book Antiqua"/>
          <w:b/>
          <w:bCs/>
          <w:color w:val="000000"/>
        </w:rPr>
      </w:pPr>
      <w:r w:rsidRPr="00123E31">
        <w:rPr>
          <w:rFonts w:ascii="Book Antiqua" w:hAnsi="Book Antiqua"/>
          <w:noProof/>
          <w:lang w:eastAsia="zh-CN"/>
        </w:rPr>
        <w:drawing>
          <wp:inline distT="0" distB="0" distL="0" distR="0" wp14:anchorId="13A4E62F" wp14:editId="2DE72667">
            <wp:extent cx="5943600" cy="33305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30575"/>
                    </a:xfrm>
                    <a:prstGeom prst="rect">
                      <a:avLst/>
                    </a:prstGeom>
                  </pic:spPr>
                </pic:pic>
              </a:graphicData>
            </a:graphic>
          </wp:inline>
        </w:drawing>
      </w:r>
    </w:p>
    <w:p w14:paraId="4875BE40" w14:textId="17E0CB20" w:rsidR="00A77B3E" w:rsidRPr="00123E31" w:rsidRDefault="00947C26" w:rsidP="00123E31">
      <w:pPr>
        <w:spacing w:line="360" w:lineRule="auto"/>
        <w:jc w:val="both"/>
        <w:rPr>
          <w:rFonts w:ascii="Book Antiqua" w:eastAsia="Book Antiqua" w:hAnsi="Book Antiqua" w:cs="Book Antiqua"/>
          <w:color w:val="000000"/>
        </w:rPr>
      </w:pPr>
      <w:r w:rsidRPr="00123E31">
        <w:rPr>
          <w:rFonts w:ascii="Book Antiqua" w:eastAsia="Book Antiqua" w:hAnsi="Book Antiqua" w:cs="Book Antiqua"/>
          <w:b/>
          <w:bCs/>
          <w:color w:val="000000"/>
        </w:rPr>
        <w:t>Figure 1 Nomogram for predicting overall survival rate of colorectal cancer</w:t>
      </w:r>
      <w:r w:rsidR="0061190D" w:rsidRPr="00123E31">
        <w:rPr>
          <w:rFonts w:ascii="Book Antiqua" w:eastAsia="Book Antiqua" w:hAnsi="Book Antiqua" w:cs="Book Antiqua"/>
          <w:b/>
          <w:bCs/>
          <w:color w:val="000000"/>
        </w:rPr>
        <w:t xml:space="preserve"> </w:t>
      </w:r>
      <w:r w:rsidRPr="00123E31">
        <w:rPr>
          <w:rFonts w:ascii="Book Antiqua" w:eastAsia="Book Antiqua" w:hAnsi="Book Antiqua" w:cs="Book Antiqua"/>
          <w:b/>
          <w:bCs/>
          <w:color w:val="000000"/>
        </w:rPr>
        <w:t>patients after surgery.</w:t>
      </w:r>
      <w:r w:rsidRPr="00123E31">
        <w:rPr>
          <w:rFonts w:ascii="Book Antiqua" w:eastAsia="Book Antiqua" w:hAnsi="Book Antiqua" w:cs="Book Antiqua"/>
          <w:color w:val="000000"/>
        </w:rPr>
        <w:t xml:space="preserve"> The </w:t>
      </w:r>
      <w:proofErr w:type="spellStart"/>
      <w:r w:rsidRPr="00123E31">
        <w:rPr>
          <w:rFonts w:ascii="Book Antiqua" w:eastAsia="Book Antiqua" w:hAnsi="Book Antiqua" w:cs="Book Antiqua"/>
          <w:color w:val="000000"/>
        </w:rPr>
        <w:t>nomogram</w:t>
      </w:r>
      <w:proofErr w:type="spellEnd"/>
      <w:r w:rsidRPr="00123E31">
        <w:rPr>
          <w:rFonts w:ascii="Book Antiqua" w:eastAsia="Book Antiqua" w:hAnsi="Book Antiqua" w:cs="Book Antiqua"/>
          <w:color w:val="000000"/>
        </w:rPr>
        <w:t xml:space="preserve"> incorporated race, T stage, </w:t>
      </w:r>
      <w:proofErr w:type="gramStart"/>
      <w:r w:rsidRPr="00123E31">
        <w:rPr>
          <w:rFonts w:ascii="Book Antiqua" w:eastAsia="Book Antiqua" w:hAnsi="Book Antiqua" w:cs="Book Antiqua"/>
          <w:color w:val="000000"/>
        </w:rPr>
        <w:t>log</w:t>
      </w:r>
      <w:proofErr w:type="gramEnd"/>
      <w:r w:rsidRPr="00123E31">
        <w:rPr>
          <w:rFonts w:ascii="Book Antiqua" w:eastAsia="Book Antiqua" w:hAnsi="Book Antiqua" w:cs="Book Antiqua"/>
          <w:color w:val="000000"/>
        </w:rPr>
        <w:t xml:space="preserve"> odds of positive lymph nodes, M stage, age, </w:t>
      </w:r>
      <w:proofErr w:type="spellStart"/>
      <w:r w:rsidRPr="00123E31">
        <w:rPr>
          <w:rFonts w:ascii="Book Antiqua" w:eastAsia="Book Antiqua" w:hAnsi="Book Antiqua" w:cs="Book Antiqua"/>
          <w:color w:val="000000"/>
        </w:rPr>
        <w:t>carcinoembryonic</w:t>
      </w:r>
      <w:proofErr w:type="spellEnd"/>
      <w:r w:rsidRPr="00123E31">
        <w:rPr>
          <w:rFonts w:ascii="Book Antiqua" w:eastAsia="Book Antiqua" w:hAnsi="Book Antiqua" w:cs="Book Antiqua"/>
          <w:color w:val="000000"/>
        </w:rPr>
        <w:t xml:space="preserve"> antigen</w:t>
      </w:r>
      <w:r w:rsidR="00226FD8">
        <w:rPr>
          <w:rFonts w:ascii="Book Antiqua" w:eastAsia="Book Antiqua" w:hAnsi="Book Antiqua" w:cs="Book Antiqua"/>
          <w:color w:val="000000"/>
        </w:rPr>
        <w:t>,</w:t>
      </w:r>
      <w:r w:rsidRPr="00123E31">
        <w:rPr>
          <w:rFonts w:ascii="Book Antiqua" w:eastAsia="Book Antiqua" w:hAnsi="Book Antiqua" w:cs="Book Antiqua"/>
          <w:color w:val="000000"/>
        </w:rPr>
        <w:t xml:space="preserve"> and tumor deposit. It </w:t>
      </w:r>
      <w:r w:rsidR="00226FD8" w:rsidRPr="00123E31">
        <w:rPr>
          <w:rFonts w:ascii="Book Antiqua" w:eastAsia="Book Antiqua" w:hAnsi="Book Antiqua" w:cs="Book Antiqua"/>
          <w:color w:val="000000"/>
        </w:rPr>
        <w:t>predict</w:t>
      </w:r>
      <w:r w:rsidR="00226FD8">
        <w:rPr>
          <w:rFonts w:ascii="Book Antiqua" w:eastAsia="Book Antiqua" w:hAnsi="Book Antiqua" w:cs="Book Antiqua"/>
          <w:color w:val="000000"/>
        </w:rPr>
        <w:t>ed</w:t>
      </w:r>
      <w:r w:rsidR="00226FD8" w:rsidRPr="00123E31">
        <w:rPr>
          <w:rFonts w:ascii="Book Antiqua" w:eastAsia="Book Antiqua" w:hAnsi="Book Antiqua" w:cs="Book Antiqua"/>
          <w:color w:val="000000"/>
        </w:rPr>
        <w:t xml:space="preserve"> </w:t>
      </w:r>
      <w:r w:rsidRPr="00123E31">
        <w:rPr>
          <w:rFonts w:ascii="Book Antiqua" w:eastAsia="Book Antiqua" w:hAnsi="Book Antiqua" w:cs="Book Antiqua"/>
          <w:color w:val="000000"/>
        </w:rPr>
        <w:t xml:space="preserve">the </w:t>
      </w:r>
      <w:r w:rsidR="0061190D" w:rsidRPr="00123E31">
        <w:rPr>
          <w:rFonts w:ascii="Book Antiqua" w:eastAsia="Book Antiqua" w:hAnsi="Book Antiqua" w:cs="Book Antiqua"/>
          <w:color w:val="000000"/>
        </w:rPr>
        <w:t>overall survival</w:t>
      </w:r>
      <w:r w:rsidRPr="00123E31">
        <w:rPr>
          <w:rFonts w:ascii="Book Antiqua" w:eastAsia="Book Antiqua" w:hAnsi="Book Antiqua" w:cs="Book Antiqua"/>
          <w:color w:val="000000"/>
        </w:rPr>
        <w:t xml:space="preserve"> at 1, 3, and 5 y</w:t>
      </w:r>
      <w:r w:rsidR="00AB74E7">
        <w:rPr>
          <w:rFonts w:ascii="Book Antiqua" w:eastAsia="Book Antiqua" w:hAnsi="Book Antiqua" w:cs="Book Antiqua"/>
          <w:color w:val="000000"/>
        </w:rPr>
        <w:t>ea</w:t>
      </w:r>
      <w:r w:rsidRPr="00123E31">
        <w:rPr>
          <w:rFonts w:ascii="Book Antiqua" w:eastAsia="Book Antiqua" w:hAnsi="Book Antiqua" w:cs="Book Antiqua"/>
          <w:color w:val="000000"/>
        </w:rPr>
        <w:t>r</w:t>
      </w:r>
      <w:r w:rsidR="00226FD8">
        <w:rPr>
          <w:rFonts w:ascii="Book Antiqua" w:eastAsia="Book Antiqua" w:hAnsi="Book Antiqua" w:cs="Book Antiqua"/>
          <w:color w:val="000000"/>
        </w:rPr>
        <w:t>s</w:t>
      </w:r>
      <w:r w:rsidRPr="00123E31">
        <w:rPr>
          <w:rFonts w:ascii="Book Antiqua" w:eastAsia="Book Antiqua" w:hAnsi="Book Antiqua" w:cs="Book Antiqua"/>
          <w:color w:val="000000"/>
        </w:rPr>
        <w:t xml:space="preserve"> after surgery</w:t>
      </w:r>
      <w:r w:rsidR="0061190D" w:rsidRPr="00123E31">
        <w:rPr>
          <w:rFonts w:ascii="Book Antiqua" w:eastAsia="Book Antiqua" w:hAnsi="Book Antiqua" w:cs="Book Antiqua"/>
          <w:color w:val="000000"/>
        </w:rPr>
        <w:t>.</w:t>
      </w:r>
      <w:r w:rsidR="0059348E" w:rsidRPr="0059348E">
        <w:rPr>
          <w:rFonts w:ascii="Book Antiqua" w:hAnsi="Book Antiqua"/>
        </w:rPr>
        <w:t xml:space="preserve"> </w:t>
      </w:r>
      <w:r w:rsidR="0059348E" w:rsidRPr="00123E31">
        <w:rPr>
          <w:rFonts w:ascii="Book Antiqua" w:hAnsi="Book Antiqua"/>
        </w:rPr>
        <w:t xml:space="preserve">CEA: </w:t>
      </w:r>
      <w:proofErr w:type="spellStart"/>
      <w:r w:rsidR="0059348E" w:rsidRPr="00123E31">
        <w:rPr>
          <w:rFonts w:ascii="Book Antiqua" w:hAnsi="Book Antiqua"/>
        </w:rPr>
        <w:t>Carcinoembryonic</w:t>
      </w:r>
      <w:proofErr w:type="spellEnd"/>
      <w:r w:rsidR="0059348E" w:rsidRPr="00123E31">
        <w:rPr>
          <w:rFonts w:ascii="Book Antiqua" w:hAnsi="Book Antiqua"/>
        </w:rPr>
        <w:t xml:space="preserve"> antigen; LODDS: Log odds of positive lymph nodes</w:t>
      </w:r>
      <w:r w:rsidR="00133D94">
        <w:rPr>
          <w:rFonts w:ascii="Book Antiqua" w:hAnsi="Book Antiqua"/>
        </w:rPr>
        <w:t xml:space="preserve">; TD: </w:t>
      </w:r>
      <w:r w:rsidR="00133D94">
        <w:rPr>
          <w:rFonts w:ascii="Book Antiqua" w:eastAsia="Book Antiqua" w:hAnsi="Book Antiqua" w:cs="Book Antiqua"/>
          <w:color w:val="000000"/>
        </w:rPr>
        <w:t>T</w:t>
      </w:r>
      <w:r w:rsidR="00133D94" w:rsidRPr="00123E31">
        <w:rPr>
          <w:rFonts w:ascii="Book Antiqua" w:eastAsia="Book Antiqua" w:hAnsi="Book Antiqua" w:cs="Book Antiqua"/>
          <w:color w:val="000000"/>
        </w:rPr>
        <w:t>umor deposit</w:t>
      </w:r>
      <w:r w:rsidR="00133D94">
        <w:rPr>
          <w:rFonts w:ascii="Book Antiqua" w:eastAsia="Book Antiqua" w:hAnsi="Book Antiqua" w:cs="Book Antiqua"/>
          <w:color w:val="000000"/>
        </w:rPr>
        <w:t>.</w:t>
      </w:r>
    </w:p>
    <w:p w14:paraId="4708C815" w14:textId="0DE11FAF" w:rsidR="0061190D" w:rsidRPr="00123E31" w:rsidRDefault="00E32EB3" w:rsidP="00123E31">
      <w:pPr>
        <w:spacing w:line="360" w:lineRule="auto"/>
        <w:jc w:val="both"/>
        <w:rPr>
          <w:rFonts w:ascii="Book Antiqua" w:hAnsi="Book Antiqua"/>
        </w:rPr>
      </w:pPr>
      <w:r w:rsidRPr="00123E31">
        <w:rPr>
          <w:rFonts w:ascii="Book Antiqua" w:hAnsi="Book Antiqua"/>
        </w:rPr>
        <w:br w:type="page"/>
      </w:r>
      <w:r w:rsidR="00B962A7" w:rsidRPr="00123E31">
        <w:rPr>
          <w:rFonts w:ascii="Book Antiqua" w:hAnsi="Book Antiqua"/>
          <w:noProof/>
          <w:lang w:eastAsia="zh-CN"/>
        </w:rPr>
        <w:lastRenderedPageBreak/>
        <w:drawing>
          <wp:inline distT="0" distB="0" distL="0" distR="0" wp14:anchorId="10893958" wp14:editId="345DACDF">
            <wp:extent cx="5943600" cy="31635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163570"/>
                    </a:xfrm>
                    <a:prstGeom prst="rect">
                      <a:avLst/>
                    </a:prstGeom>
                  </pic:spPr>
                </pic:pic>
              </a:graphicData>
            </a:graphic>
          </wp:inline>
        </w:drawing>
      </w:r>
    </w:p>
    <w:p w14:paraId="68107B82" w14:textId="1324026E" w:rsidR="00A77B3E" w:rsidRPr="00123E31" w:rsidRDefault="00947C26" w:rsidP="00123E31">
      <w:pPr>
        <w:spacing w:line="360" w:lineRule="auto"/>
        <w:jc w:val="both"/>
        <w:rPr>
          <w:rFonts w:ascii="Book Antiqua" w:eastAsia="Book Antiqua" w:hAnsi="Book Antiqua" w:cs="Book Antiqua"/>
          <w:color w:val="000000"/>
        </w:rPr>
      </w:pPr>
      <w:r w:rsidRPr="00123E31">
        <w:rPr>
          <w:rFonts w:ascii="Book Antiqua" w:eastAsia="Book Antiqua" w:hAnsi="Book Antiqua" w:cs="Book Antiqua"/>
          <w:b/>
          <w:bCs/>
          <w:color w:val="000000"/>
        </w:rPr>
        <w:t xml:space="preserve">Figure 2 </w:t>
      </w:r>
      <w:r w:rsidR="00B66B14" w:rsidRPr="00B66B14">
        <w:rPr>
          <w:rFonts w:ascii="Book Antiqua" w:hAnsi="Book Antiqua"/>
          <w:b/>
          <w:bCs/>
        </w:rPr>
        <w:t>Area under the</w:t>
      </w:r>
      <w:r w:rsidR="00226FD8">
        <w:rPr>
          <w:rFonts w:ascii="Book Antiqua" w:hAnsi="Book Antiqua"/>
          <w:b/>
          <w:bCs/>
        </w:rPr>
        <w:t xml:space="preserve"> </w:t>
      </w:r>
      <w:r w:rsidR="00B66B14" w:rsidRPr="00B66B14">
        <w:rPr>
          <w:rFonts w:ascii="Book Antiqua" w:eastAsia="Book Antiqua" w:hAnsi="Book Antiqua" w:cs="Book Antiqua"/>
          <w:b/>
          <w:bCs/>
          <w:color w:val="000000"/>
        </w:rPr>
        <w:t>receiver operating characteristic</w:t>
      </w:r>
      <w:r w:rsidRPr="00123E31">
        <w:rPr>
          <w:rFonts w:ascii="Book Antiqua" w:eastAsia="Book Antiqua" w:hAnsi="Book Antiqua" w:cs="Book Antiqua"/>
          <w:b/>
          <w:bCs/>
          <w:color w:val="000000"/>
        </w:rPr>
        <w:t xml:space="preserve"> </w:t>
      </w:r>
      <w:r w:rsidR="00226FD8">
        <w:rPr>
          <w:rFonts w:ascii="Book Antiqua" w:eastAsia="Book Antiqua" w:hAnsi="Book Antiqua" w:cs="Book Antiqua"/>
          <w:b/>
          <w:bCs/>
          <w:color w:val="000000"/>
        </w:rPr>
        <w:t>curve</w:t>
      </w:r>
      <w:r w:rsidR="00E32EB3" w:rsidRPr="00123E31">
        <w:rPr>
          <w:rFonts w:ascii="Book Antiqua" w:eastAsia="Book Antiqua" w:hAnsi="Book Antiqua" w:cs="Book Antiqua"/>
          <w:b/>
          <w:bCs/>
          <w:color w:val="000000"/>
        </w:rPr>
        <w:t>.</w:t>
      </w:r>
      <w:r w:rsidRPr="00123E31">
        <w:rPr>
          <w:rFonts w:ascii="Book Antiqua" w:eastAsia="Book Antiqua" w:hAnsi="Book Antiqua" w:cs="Book Antiqua"/>
          <w:color w:val="000000"/>
        </w:rPr>
        <w:t xml:space="preserve"> A</w:t>
      </w:r>
      <w:r w:rsidR="00E32EB3" w:rsidRPr="00123E31">
        <w:rPr>
          <w:rFonts w:ascii="Book Antiqua" w:eastAsia="Book Antiqua" w:hAnsi="Book Antiqua" w:cs="Book Antiqua"/>
          <w:color w:val="000000"/>
        </w:rPr>
        <w:t>:</w:t>
      </w:r>
      <w:r w:rsidRPr="00123E31">
        <w:rPr>
          <w:rFonts w:ascii="Book Antiqua" w:eastAsia="Book Antiqua" w:hAnsi="Book Antiqua" w:cs="Book Antiqua"/>
          <w:color w:val="000000"/>
        </w:rPr>
        <w:t xml:space="preserve"> 1-y</w:t>
      </w:r>
      <w:r w:rsidR="00AB74E7">
        <w:rPr>
          <w:rFonts w:ascii="Book Antiqua" w:eastAsia="Book Antiqua" w:hAnsi="Book Antiqua" w:cs="Book Antiqua"/>
          <w:color w:val="000000"/>
        </w:rPr>
        <w:t>ea</w:t>
      </w:r>
      <w:r w:rsidRPr="00123E31">
        <w:rPr>
          <w:rFonts w:ascii="Book Antiqua" w:eastAsia="Book Antiqua" w:hAnsi="Book Antiqua" w:cs="Book Antiqua"/>
          <w:color w:val="000000"/>
        </w:rPr>
        <w:t xml:space="preserve">r </w:t>
      </w:r>
      <w:r w:rsidR="00E32EB3" w:rsidRPr="00123E31">
        <w:rPr>
          <w:rFonts w:ascii="Book Antiqua" w:eastAsia="Book Antiqua" w:hAnsi="Book Antiqua" w:cs="Book Antiqua"/>
          <w:color w:val="000000"/>
        </w:rPr>
        <w:t>overall survival (</w:t>
      </w:r>
      <w:r w:rsidRPr="00123E31">
        <w:rPr>
          <w:rFonts w:ascii="Book Antiqua" w:eastAsia="Book Antiqua" w:hAnsi="Book Antiqua" w:cs="Book Antiqua"/>
          <w:color w:val="000000"/>
        </w:rPr>
        <w:t>OS</w:t>
      </w:r>
      <w:r w:rsidR="00E32EB3" w:rsidRPr="00123E31">
        <w:rPr>
          <w:rFonts w:ascii="Book Antiqua" w:eastAsia="Book Antiqua" w:hAnsi="Book Antiqua" w:cs="Book Antiqua"/>
          <w:color w:val="000000"/>
        </w:rPr>
        <w:t>)</w:t>
      </w:r>
      <w:r w:rsidRPr="00123E31">
        <w:rPr>
          <w:rFonts w:ascii="Book Antiqua" w:eastAsia="Book Antiqua" w:hAnsi="Book Antiqua" w:cs="Book Antiqua"/>
          <w:color w:val="000000"/>
        </w:rPr>
        <w:t xml:space="preserve"> rate </w:t>
      </w:r>
      <w:r w:rsidR="00226FD8">
        <w:rPr>
          <w:rFonts w:ascii="Book Antiqua" w:eastAsia="Book Antiqua" w:hAnsi="Book Antiqua" w:cs="Book Antiqua"/>
          <w:color w:val="000000"/>
        </w:rPr>
        <w:t>predicted by</w:t>
      </w:r>
      <w:r w:rsidR="00226FD8" w:rsidRPr="00123E31">
        <w:rPr>
          <w:rFonts w:ascii="Book Antiqua" w:eastAsia="Book Antiqua" w:hAnsi="Book Antiqua" w:cs="Book Antiqua"/>
          <w:color w:val="000000"/>
        </w:rPr>
        <w:t xml:space="preserve"> </w:t>
      </w:r>
      <w:r w:rsidRPr="00123E31">
        <w:rPr>
          <w:rFonts w:ascii="Book Antiqua" w:eastAsia="Book Antiqua" w:hAnsi="Book Antiqua" w:cs="Book Antiqua"/>
          <w:color w:val="000000"/>
        </w:rPr>
        <w:t xml:space="preserve">the </w:t>
      </w:r>
      <w:proofErr w:type="spellStart"/>
      <w:r w:rsidRPr="00123E31">
        <w:rPr>
          <w:rFonts w:ascii="Book Antiqua" w:eastAsia="Book Antiqua" w:hAnsi="Book Antiqua" w:cs="Book Antiqua"/>
          <w:color w:val="000000"/>
        </w:rPr>
        <w:t>nomogram</w:t>
      </w:r>
      <w:proofErr w:type="spellEnd"/>
      <w:r w:rsidRPr="00123E31">
        <w:rPr>
          <w:rFonts w:ascii="Book Antiqua" w:eastAsia="Book Antiqua" w:hAnsi="Book Antiqua" w:cs="Book Antiqua"/>
          <w:color w:val="000000"/>
        </w:rPr>
        <w:t xml:space="preserve"> in the training set; B</w:t>
      </w:r>
      <w:r w:rsidR="00E32EB3" w:rsidRPr="00123E31">
        <w:rPr>
          <w:rFonts w:ascii="Book Antiqua" w:eastAsia="Book Antiqua" w:hAnsi="Book Antiqua" w:cs="Book Antiqua"/>
          <w:color w:val="000000"/>
        </w:rPr>
        <w:t>:</w:t>
      </w:r>
      <w:r w:rsidRPr="00123E31">
        <w:rPr>
          <w:rFonts w:ascii="Book Antiqua" w:eastAsia="Book Antiqua" w:hAnsi="Book Antiqua" w:cs="Book Antiqua"/>
          <w:color w:val="000000"/>
        </w:rPr>
        <w:t xml:space="preserve"> 3-y</w:t>
      </w:r>
      <w:r w:rsidR="00AB74E7">
        <w:rPr>
          <w:rFonts w:ascii="Book Antiqua" w:eastAsia="Book Antiqua" w:hAnsi="Book Antiqua" w:cs="Book Antiqua"/>
          <w:color w:val="000000"/>
        </w:rPr>
        <w:t>ea</w:t>
      </w:r>
      <w:r w:rsidRPr="00123E31">
        <w:rPr>
          <w:rFonts w:ascii="Book Antiqua" w:eastAsia="Book Antiqua" w:hAnsi="Book Antiqua" w:cs="Book Antiqua"/>
          <w:color w:val="000000"/>
        </w:rPr>
        <w:t xml:space="preserve">r OS rate </w:t>
      </w:r>
      <w:r w:rsidR="00226FD8">
        <w:rPr>
          <w:rFonts w:ascii="Book Antiqua" w:eastAsia="Book Antiqua" w:hAnsi="Book Antiqua" w:cs="Book Antiqua"/>
          <w:color w:val="000000"/>
        </w:rPr>
        <w:t>predicted by</w:t>
      </w:r>
      <w:r w:rsidR="00226FD8" w:rsidRPr="00123E31" w:rsidDel="00226FD8">
        <w:rPr>
          <w:rFonts w:ascii="Book Antiqua" w:eastAsia="Book Antiqua" w:hAnsi="Book Antiqua" w:cs="Book Antiqua"/>
          <w:color w:val="000000"/>
        </w:rPr>
        <w:t xml:space="preserve"> </w:t>
      </w:r>
      <w:r w:rsidRPr="00123E31">
        <w:rPr>
          <w:rFonts w:ascii="Book Antiqua" w:eastAsia="Book Antiqua" w:hAnsi="Book Antiqua" w:cs="Book Antiqua"/>
          <w:color w:val="000000"/>
        </w:rPr>
        <w:t xml:space="preserve">the </w:t>
      </w:r>
      <w:proofErr w:type="spellStart"/>
      <w:r w:rsidRPr="00123E31">
        <w:rPr>
          <w:rFonts w:ascii="Book Antiqua" w:eastAsia="Book Antiqua" w:hAnsi="Book Antiqua" w:cs="Book Antiqua"/>
          <w:color w:val="000000"/>
        </w:rPr>
        <w:t>nomogram</w:t>
      </w:r>
      <w:proofErr w:type="spellEnd"/>
      <w:r w:rsidRPr="00123E31">
        <w:rPr>
          <w:rFonts w:ascii="Book Antiqua" w:eastAsia="Book Antiqua" w:hAnsi="Book Antiqua" w:cs="Book Antiqua"/>
          <w:color w:val="000000"/>
        </w:rPr>
        <w:t xml:space="preserve"> in the training set; C</w:t>
      </w:r>
      <w:r w:rsidR="00E32EB3" w:rsidRPr="00123E31">
        <w:rPr>
          <w:rFonts w:ascii="Book Antiqua" w:eastAsia="Book Antiqua" w:hAnsi="Book Antiqua" w:cs="Book Antiqua"/>
          <w:color w:val="000000"/>
        </w:rPr>
        <w:t>:</w:t>
      </w:r>
      <w:r w:rsidRPr="00123E31">
        <w:rPr>
          <w:rFonts w:ascii="Book Antiqua" w:eastAsia="Book Antiqua" w:hAnsi="Book Antiqua" w:cs="Book Antiqua"/>
          <w:color w:val="000000"/>
        </w:rPr>
        <w:t xml:space="preserve"> 5-y</w:t>
      </w:r>
      <w:r w:rsidR="00AB74E7">
        <w:rPr>
          <w:rFonts w:ascii="Book Antiqua" w:eastAsia="Book Antiqua" w:hAnsi="Book Antiqua" w:cs="Book Antiqua"/>
          <w:color w:val="000000"/>
        </w:rPr>
        <w:t>ea</w:t>
      </w:r>
      <w:r w:rsidRPr="00123E31">
        <w:rPr>
          <w:rFonts w:ascii="Book Antiqua" w:eastAsia="Book Antiqua" w:hAnsi="Book Antiqua" w:cs="Book Antiqua"/>
          <w:color w:val="000000"/>
        </w:rPr>
        <w:t xml:space="preserve">r OS rate </w:t>
      </w:r>
      <w:r w:rsidR="00226FD8">
        <w:rPr>
          <w:rFonts w:ascii="Book Antiqua" w:eastAsia="Book Antiqua" w:hAnsi="Book Antiqua" w:cs="Book Antiqua"/>
          <w:color w:val="000000"/>
        </w:rPr>
        <w:t>predicted by</w:t>
      </w:r>
      <w:r w:rsidR="00226FD8" w:rsidRPr="00123E31" w:rsidDel="00226FD8">
        <w:rPr>
          <w:rFonts w:ascii="Book Antiqua" w:eastAsia="Book Antiqua" w:hAnsi="Book Antiqua" w:cs="Book Antiqua"/>
          <w:color w:val="000000"/>
        </w:rPr>
        <w:t xml:space="preserve"> </w:t>
      </w:r>
      <w:r w:rsidRPr="00123E31">
        <w:rPr>
          <w:rFonts w:ascii="Book Antiqua" w:eastAsia="Book Antiqua" w:hAnsi="Book Antiqua" w:cs="Book Antiqua"/>
          <w:color w:val="000000"/>
        </w:rPr>
        <w:t xml:space="preserve">the </w:t>
      </w:r>
      <w:proofErr w:type="spellStart"/>
      <w:r w:rsidRPr="00123E31">
        <w:rPr>
          <w:rFonts w:ascii="Book Antiqua" w:eastAsia="Book Antiqua" w:hAnsi="Book Antiqua" w:cs="Book Antiqua"/>
          <w:color w:val="000000"/>
        </w:rPr>
        <w:t>nomogram</w:t>
      </w:r>
      <w:proofErr w:type="spellEnd"/>
      <w:r w:rsidRPr="00123E31">
        <w:rPr>
          <w:rFonts w:ascii="Book Antiqua" w:eastAsia="Book Antiqua" w:hAnsi="Book Antiqua" w:cs="Book Antiqua"/>
          <w:color w:val="000000"/>
        </w:rPr>
        <w:t xml:space="preserve"> in the training set; D</w:t>
      </w:r>
      <w:r w:rsidR="00E32EB3" w:rsidRPr="00123E31">
        <w:rPr>
          <w:rFonts w:ascii="Book Antiqua" w:eastAsia="Book Antiqua" w:hAnsi="Book Antiqua" w:cs="Book Antiqua"/>
          <w:color w:val="000000"/>
        </w:rPr>
        <w:t>:</w:t>
      </w:r>
      <w:r w:rsidRPr="00123E31">
        <w:rPr>
          <w:rFonts w:ascii="Book Antiqua" w:eastAsia="Book Antiqua" w:hAnsi="Book Antiqua" w:cs="Book Antiqua"/>
          <w:color w:val="000000"/>
        </w:rPr>
        <w:t xml:space="preserve"> 1-y</w:t>
      </w:r>
      <w:r w:rsidR="00AB74E7">
        <w:rPr>
          <w:rFonts w:ascii="Book Antiqua" w:eastAsia="Book Antiqua" w:hAnsi="Book Antiqua" w:cs="Book Antiqua"/>
          <w:color w:val="000000"/>
        </w:rPr>
        <w:t>ea</w:t>
      </w:r>
      <w:r w:rsidRPr="00123E31">
        <w:rPr>
          <w:rFonts w:ascii="Book Antiqua" w:eastAsia="Book Antiqua" w:hAnsi="Book Antiqua" w:cs="Book Antiqua"/>
          <w:color w:val="000000"/>
        </w:rPr>
        <w:t xml:space="preserve">r OS rate </w:t>
      </w:r>
      <w:r w:rsidR="00226FD8">
        <w:rPr>
          <w:rFonts w:ascii="Book Antiqua" w:eastAsia="Book Antiqua" w:hAnsi="Book Antiqua" w:cs="Book Antiqua"/>
          <w:color w:val="000000"/>
        </w:rPr>
        <w:t>predicted by</w:t>
      </w:r>
      <w:r w:rsidR="00226FD8" w:rsidRPr="00123E31" w:rsidDel="00226FD8">
        <w:rPr>
          <w:rFonts w:ascii="Book Antiqua" w:eastAsia="Book Antiqua" w:hAnsi="Book Antiqua" w:cs="Book Antiqua"/>
          <w:color w:val="000000"/>
        </w:rPr>
        <w:t xml:space="preserve"> </w:t>
      </w:r>
      <w:r w:rsidRPr="00123E31">
        <w:rPr>
          <w:rFonts w:ascii="Book Antiqua" w:eastAsia="Book Antiqua" w:hAnsi="Book Antiqua" w:cs="Book Antiqua"/>
          <w:color w:val="000000"/>
        </w:rPr>
        <w:t xml:space="preserve">the </w:t>
      </w:r>
      <w:proofErr w:type="spellStart"/>
      <w:r w:rsidRPr="00123E31">
        <w:rPr>
          <w:rFonts w:ascii="Book Antiqua" w:eastAsia="Book Antiqua" w:hAnsi="Book Antiqua" w:cs="Book Antiqua"/>
          <w:color w:val="000000"/>
        </w:rPr>
        <w:t>nomogram</w:t>
      </w:r>
      <w:proofErr w:type="spellEnd"/>
      <w:r w:rsidRPr="00123E31">
        <w:rPr>
          <w:rFonts w:ascii="Book Antiqua" w:eastAsia="Book Antiqua" w:hAnsi="Book Antiqua" w:cs="Book Antiqua"/>
          <w:color w:val="000000"/>
        </w:rPr>
        <w:t xml:space="preserve"> in the validation set; E</w:t>
      </w:r>
      <w:r w:rsidR="00E32EB3" w:rsidRPr="00123E31">
        <w:rPr>
          <w:rFonts w:ascii="Book Antiqua" w:eastAsia="Book Antiqua" w:hAnsi="Book Antiqua" w:cs="Book Antiqua"/>
          <w:color w:val="000000"/>
        </w:rPr>
        <w:t>:</w:t>
      </w:r>
      <w:r w:rsidRPr="00123E31">
        <w:rPr>
          <w:rFonts w:ascii="Book Antiqua" w:eastAsia="Book Antiqua" w:hAnsi="Book Antiqua" w:cs="Book Antiqua"/>
          <w:color w:val="000000"/>
        </w:rPr>
        <w:t xml:space="preserve"> 3-y</w:t>
      </w:r>
      <w:r w:rsidR="00AB74E7">
        <w:rPr>
          <w:rFonts w:ascii="Book Antiqua" w:eastAsia="Book Antiqua" w:hAnsi="Book Antiqua" w:cs="Book Antiqua"/>
          <w:color w:val="000000"/>
        </w:rPr>
        <w:t>ea</w:t>
      </w:r>
      <w:r w:rsidRPr="00123E31">
        <w:rPr>
          <w:rFonts w:ascii="Book Antiqua" w:eastAsia="Book Antiqua" w:hAnsi="Book Antiqua" w:cs="Book Antiqua"/>
          <w:color w:val="000000"/>
        </w:rPr>
        <w:t>r OS rate</w:t>
      </w:r>
      <w:r w:rsidR="00226FD8" w:rsidRPr="00226FD8">
        <w:rPr>
          <w:rFonts w:ascii="Book Antiqua" w:eastAsia="Book Antiqua" w:hAnsi="Book Antiqua" w:cs="Book Antiqua"/>
          <w:color w:val="000000"/>
        </w:rPr>
        <w:t xml:space="preserve"> </w:t>
      </w:r>
      <w:r w:rsidR="00226FD8">
        <w:rPr>
          <w:rFonts w:ascii="Book Antiqua" w:eastAsia="Book Antiqua" w:hAnsi="Book Antiqua" w:cs="Book Antiqua"/>
          <w:color w:val="000000"/>
        </w:rPr>
        <w:t>predicted by</w:t>
      </w:r>
      <w:r w:rsidRPr="00123E31">
        <w:rPr>
          <w:rFonts w:ascii="Book Antiqua" w:eastAsia="Book Antiqua" w:hAnsi="Book Antiqua" w:cs="Book Antiqua"/>
          <w:color w:val="000000"/>
        </w:rPr>
        <w:t xml:space="preserve"> the </w:t>
      </w:r>
      <w:proofErr w:type="spellStart"/>
      <w:r w:rsidRPr="00123E31">
        <w:rPr>
          <w:rFonts w:ascii="Book Antiqua" w:eastAsia="Book Antiqua" w:hAnsi="Book Antiqua" w:cs="Book Antiqua"/>
          <w:color w:val="000000"/>
        </w:rPr>
        <w:t>nomogram</w:t>
      </w:r>
      <w:proofErr w:type="spellEnd"/>
      <w:r w:rsidRPr="00123E31">
        <w:rPr>
          <w:rFonts w:ascii="Book Antiqua" w:eastAsia="Book Antiqua" w:hAnsi="Book Antiqua" w:cs="Book Antiqua"/>
          <w:color w:val="000000"/>
        </w:rPr>
        <w:t xml:space="preserve"> in the validation set; F</w:t>
      </w:r>
      <w:r w:rsidR="00E32EB3" w:rsidRPr="00123E31">
        <w:rPr>
          <w:rFonts w:ascii="Book Antiqua" w:eastAsia="Book Antiqua" w:hAnsi="Book Antiqua" w:cs="Book Antiqua"/>
          <w:color w:val="000000"/>
        </w:rPr>
        <w:t>:</w:t>
      </w:r>
      <w:r w:rsidRPr="00123E31">
        <w:rPr>
          <w:rFonts w:ascii="Book Antiqua" w:eastAsia="Book Antiqua" w:hAnsi="Book Antiqua" w:cs="Book Antiqua"/>
          <w:color w:val="000000"/>
        </w:rPr>
        <w:t xml:space="preserve"> 5-y</w:t>
      </w:r>
      <w:r w:rsidR="00AB74E7">
        <w:rPr>
          <w:rFonts w:ascii="Book Antiqua" w:eastAsia="Book Antiqua" w:hAnsi="Book Antiqua" w:cs="Book Antiqua"/>
          <w:color w:val="000000"/>
        </w:rPr>
        <w:t>ea</w:t>
      </w:r>
      <w:r w:rsidRPr="00123E31">
        <w:rPr>
          <w:rFonts w:ascii="Book Antiqua" w:eastAsia="Book Antiqua" w:hAnsi="Book Antiqua" w:cs="Book Antiqua"/>
          <w:color w:val="000000"/>
        </w:rPr>
        <w:t>r OS rate</w:t>
      </w:r>
      <w:r w:rsidR="00226FD8" w:rsidRPr="00226FD8">
        <w:rPr>
          <w:rFonts w:ascii="Book Antiqua" w:eastAsia="Book Antiqua" w:hAnsi="Book Antiqua" w:cs="Book Antiqua"/>
          <w:color w:val="000000"/>
        </w:rPr>
        <w:t xml:space="preserve"> </w:t>
      </w:r>
      <w:r w:rsidR="00226FD8">
        <w:rPr>
          <w:rFonts w:ascii="Book Antiqua" w:eastAsia="Book Antiqua" w:hAnsi="Book Antiqua" w:cs="Book Antiqua"/>
          <w:color w:val="000000"/>
        </w:rPr>
        <w:t>predicted by</w:t>
      </w:r>
      <w:r w:rsidRPr="00123E31">
        <w:rPr>
          <w:rFonts w:ascii="Book Antiqua" w:eastAsia="Book Antiqua" w:hAnsi="Book Antiqua" w:cs="Book Antiqua"/>
          <w:color w:val="000000"/>
        </w:rPr>
        <w:t xml:space="preserve"> the </w:t>
      </w:r>
      <w:proofErr w:type="spellStart"/>
      <w:r w:rsidRPr="00123E31">
        <w:rPr>
          <w:rFonts w:ascii="Book Antiqua" w:eastAsia="Book Antiqua" w:hAnsi="Book Antiqua" w:cs="Book Antiqua"/>
          <w:color w:val="000000"/>
        </w:rPr>
        <w:t>nomogram</w:t>
      </w:r>
      <w:proofErr w:type="spellEnd"/>
      <w:r w:rsidRPr="00123E31">
        <w:rPr>
          <w:rFonts w:ascii="Book Antiqua" w:eastAsia="Book Antiqua" w:hAnsi="Book Antiqua" w:cs="Book Antiqua"/>
          <w:color w:val="000000"/>
        </w:rPr>
        <w:t xml:space="preserve"> in the validation set.</w:t>
      </w:r>
    </w:p>
    <w:p w14:paraId="71C7866F" w14:textId="561FF448" w:rsidR="00B962A7" w:rsidRPr="00123E31" w:rsidRDefault="00B962A7" w:rsidP="00123E31">
      <w:pPr>
        <w:spacing w:line="360" w:lineRule="auto"/>
        <w:jc w:val="both"/>
        <w:rPr>
          <w:rFonts w:ascii="Book Antiqua" w:eastAsia="Book Antiqua" w:hAnsi="Book Antiqua" w:cs="Book Antiqua"/>
          <w:color w:val="000000"/>
        </w:rPr>
      </w:pPr>
      <w:r w:rsidRPr="00123E31">
        <w:rPr>
          <w:rFonts w:ascii="Book Antiqua" w:eastAsia="Book Antiqua" w:hAnsi="Book Antiqua" w:cs="Book Antiqua"/>
          <w:color w:val="000000"/>
        </w:rPr>
        <w:br w:type="page"/>
      </w:r>
      <w:r w:rsidR="003D3CEC" w:rsidRPr="00123E31">
        <w:rPr>
          <w:rFonts w:ascii="Book Antiqua" w:hAnsi="Book Antiqua"/>
          <w:noProof/>
          <w:lang w:eastAsia="zh-CN"/>
        </w:rPr>
        <w:lastRenderedPageBreak/>
        <w:drawing>
          <wp:inline distT="0" distB="0" distL="0" distR="0" wp14:anchorId="7DF7ED99" wp14:editId="36C1A46F">
            <wp:extent cx="4667098" cy="214312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71973" cy="2145363"/>
                    </a:xfrm>
                    <a:prstGeom prst="rect">
                      <a:avLst/>
                    </a:prstGeom>
                  </pic:spPr>
                </pic:pic>
              </a:graphicData>
            </a:graphic>
          </wp:inline>
        </w:drawing>
      </w:r>
    </w:p>
    <w:p w14:paraId="22EB4BF8" w14:textId="1D7A6547" w:rsidR="003D3CEC" w:rsidRPr="00123E31" w:rsidRDefault="003D3CEC" w:rsidP="00123E31">
      <w:pPr>
        <w:spacing w:line="360" w:lineRule="auto"/>
        <w:jc w:val="both"/>
        <w:rPr>
          <w:rFonts w:ascii="Book Antiqua" w:hAnsi="Book Antiqua"/>
        </w:rPr>
      </w:pPr>
      <w:r w:rsidRPr="00123E31">
        <w:rPr>
          <w:rFonts w:ascii="Book Antiqua" w:hAnsi="Book Antiqua"/>
          <w:noProof/>
          <w:lang w:eastAsia="zh-CN"/>
        </w:rPr>
        <w:drawing>
          <wp:inline distT="0" distB="0" distL="0" distR="0" wp14:anchorId="1DC4BE9B" wp14:editId="7B3A770C">
            <wp:extent cx="4557370" cy="201168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65845" cy="2015421"/>
                    </a:xfrm>
                    <a:prstGeom prst="rect">
                      <a:avLst/>
                    </a:prstGeom>
                  </pic:spPr>
                </pic:pic>
              </a:graphicData>
            </a:graphic>
          </wp:inline>
        </w:drawing>
      </w:r>
    </w:p>
    <w:p w14:paraId="7B8C18D3" w14:textId="1052D7A8" w:rsidR="003D3CEC" w:rsidRPr="00123E31" w:rsidRDefault="003D3CEC" w:rsidP="00123E31">
      <w:pPr>
        <w:spacing w:line="360" w:lineRule="auto"/>
        <w:jc w:val="both"/>
        <w:rPr>
          <w:rFonts w:ascii="Book Antiqua" w:hAnsi="Book Antiqua"/>
        </w:rPr>
      </w:pPr>
      <w:r w:rsidRPr="00123E31">
        <w:rPr>
          <w:rFonts w:ascii="Book Antiqua" w:hAnsi="Book Antiqua"/>
          <w:noProof/>
          <w:lang w:eastAsia="zh-CN"/>
        </w:rPr>
        <w:drawing>
          <wp:inline distT="0" distB="0" distL="0" distR="0" wp14:anchorId="5527F763" wp14:editId="325DBBA2">
            <wp:extent cx="4747565" cy="194564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51311" cy="1947175"/>
                    </a:xfrm>
                    <a:prstGeom prst="rect">
                      <a:avLst/>
                    </a:prstGeom>
                  </pic:spPr>
                </pic:pic>
              </a:graphicData>
            </a:graphic>
          </wp:inline>
        </w:drawing>
      </w:r>
    </w:p>
    <w:p w14:paraId="5B5F1765" w14:textId="406E1B76" w:rsidR="00A77B3E" w:rsidRPr="00123E31" w:rsidRDefault="00947C26" w:rsidP="00123E31">
      <w:pPr>
        <w:spacing w:line="360" w:lineRule="auto"/>
        <w:jc w:val="both"/>
        <w:rPr>
          <w:rFonts w:ascii="Book Antiqua" w:eastAsia="Book Antiqua" w:hAnsi="Book Antiqua" w:cs="Book Antiqua"/>
          <w:color w:val="000000"/>
        </w:rPr>
      </w:pPr>
      <w:r w:rsidRPr="00123E31">
        <w:rPr>
          <w:rFonts w:ascii="Book Antiqua" w:eastAsia="Book Antiqua" w:hAnsi="Book Antiqua" w:cs="Book Antiqua"/>
          <w:b/>
          <w:bCs/>
          <w:color w:val="000000"/>
        </w:rPr>
        <w:t xml:space="preserve">Figure 3 </w:t>
      </w:r>
      <w:r w:rsidR="00226FD8">
        <w:rPr>
          <w:rFonts w:ascii="Book Antiqua" w:eastAsia="Book Antiqua" w:hAnsi="Book Antiqua" w:cs="Book Antiqua"/>
          <w:b/>
          <w:bCs/>
          <w:color w:val="000000"/>
        </w:rPr>
        <w:t>C</w:t>
      </w:r>
      <w:r w:rsidRPr="00123E31">
        <w:rPr>
          <w:rFonts w:ascii="Book Antiqua" w:eastAsia="Book Antiqua" w:hAnsi="Book Antiqua" w:cs="Book Antiqua"/>
          <w:b/>
          <w:bCs/>
          <w:color w:val="000000"/>
        </w:rPr>
        <w:t>alibration curve</w:t>
      </w:r>
      <w:r w:rsidR="00CA5004">
        <w:rPr>
          <w:rFonts w:ascii="Book Antiqua" w:eastAsia="Book Antiqua" w:hAnsi="Book Antiqua" w:cs="Book Antiqua"/>
          <w:b/>
          <w:bCs/>
          <w:color w:val="000000"/>
        </w:rPr>
        <w:t>s</w:t>
      </w:r>
      <w:r w:rsidRPr="00123E31">
        <w:rPr>
          <w:rFonts w:ascii="Book Antiqua" w:eastAsia="Book Antiqua" w:hAnsi="Book Antiqua" w:cs="Book Antiqua"/>
          <w:b/>
          <w:bCs/>
          <w:color w:val="000000"/>
        </w:rPr>
        <w:t xml:space="preserve"> of the </w:t>
      </w:r>
      <w:proofErr w:type="spellStart"/>
      <w:r w:rsidRPr="00123E31">
        <w:rPr>
          <w:rFonts w:ascii="Book Antiqua" w:eastAsia="Book Antiqua" w:hAnsi="Book Antiqua" w:cs="Book Antiqua"/>
          <w:b/>
          <w:bCs/>
          <w:color w:val="000000"/>
        </w:rPr>
        <w:t>nomogram</w:t>
      </w:r>
      <w:proofErr w:type="spellEnd"/>
      <w:r w:rsidRPr="00123E31">
        <w:rPr>
          <w:rFonts w:ascii="Book Antiqua" w:eastAsia="Book Antiqua" w:hAnsi="Book Antiqua" w:cs="Book Antiqua"/>
          <w:b/>
          <w:bCs/>
          <w:color w:val="000000"/>
        </w:rPr>
        <w:t xml:space="preserve"> for predicting the </w:t>
      </w:r>
      <w:r w:rsidR="00E32EB3" w:rsidRPr="00123E31">
        <w:rPr>
          <w:rFonts w:ascii="Book Antiqua" w:eastAsia="Book Antiqua" w:hAnsi="Book Antiqua" w:cs="Book Antiqua"/>
          <w:b/>
          <w:bCs/>
          <w:color w:val="000000"/>
        </w:rPr>
        <w:t>overall survival.</w:t>
      </w:r>
      <w:r w:rsidRPr="00123E31">
        <w:rPr>
          <w:rFonts w:ascii="Book Antiqua" w:eastAsia="Book Antiqua" w:hAnsi="Book Antiqua" w:cs="Book Antiqua"/>
          <w:color w:val="000000"/>
        </w:rPr>
        <w:t xml:space="preserve"> A</w:t>
      </w:r>
      <w:r w:rsidR="00E32EB3" w:rsidRPr="00123E31">
        <w:rPr>
          <w:rFonts w:ascii="Book Antiqua" w:eastAsia="Book Antiqua" w:hAnsi="Book Antiqua" w:cs="Book Antiqua"/>
          <w:color w:val="000000"/>
        </w:rPr>
        <w:t>: A</w:t>
      </w:r>
      <w:r w:rsidRPr="00123E31">
        <w:rPr>
          <w:rFonts w:ascii="Book Antiqua" w:eastAsia="Book Antiqua" w:hAnsi="Book Antiqua" w:cs="Book Antiqua"/>
          <w:color w:val="000000"/>
        </w:rPr>
        <w:t>t 1 y</w:t>
      </w:r>
      <w:r w:rsidR="00AB74E7">
        <w:rPr>
          <w:rFonts w:ascii="Book Antiqua" w:eastAsia="Book Antiqua" w:hAnsi="Book Antiqua" w:cs="Book Antiqua"/>
          <w:color w:val="000000"/>
        </w:rPr>
        <w:t>ea</w:t>
      </w:r>
      <w:r w:rsidRPr="00123E31">
        <w:rPr>
          <w:rFonts w:ascii="Book Antiqua" w:eastAsia="Book Antiqua" w:hAnsi="Book Antiqua" w:cs="Book Antiqua"/>
          <w:color w:val="000000"/>
        </w:rPr>
        <w:t>r in the training set; B</w:t>
      </w:r>
      <w:r w:rsidR="00E32EB3" w:rsidRPr="00123E31">
        <w:rPr>
          <w:rFonts w:ascii="Book Antiqua" w:eastAsia="Book Antiqua" w:hAnsi="Book Antiqua" w:cs="Book Antiqua"/>
          <w:color w:val="000000"/>
        </w:rPr>
        <w:t>:</w:t>
      </w:r>
      <w:r w:rsidRPr="00123E31">
        <w:rPr>
          <w:rFonts w:ascii="Book Antiqua" w:eastAsia="Book Antiqua" w:hAnsi="Book Antiqua" w:cs="Book Antiqua"/>
          <w:color w:val="000000"/>
        </w:rPr>
        <w:t xml:space="preserve"> </w:t>
      </w:r>
      <w:r w:rsidR="00E32EB3" w:rsidRPr="00123E31">
        <w:rPr>
          <w:rFonts w:ascii="Book Antiqua" w:eastAsia="Book Antiqua" w:hAnsi="Book Antiqua" w:cs="Book Antiqua"/>
          <w:color w:val="000000"/>
        </w:rPr>
        <w:t>A</w:t>
      </w:r>
      <w:r w:rsidRPr="00123E31">
        <w:rPr>
          <w:rFonts w:ascii="Book Antiqua" w:eastAsia="Book Antiqua" w:hAnsi="Book Antiqua" w:cs="Book Antiqua"/>
          <w:color w:val="000000"/>
        </w:rPr>
        <w:t xml:space="preserve">t 3 </w:t>
      </w:r>
      <w:r w:rsidR="00AB74E7" w:rsidRPr="00123E31">
        <w:rPr>
          <w:rFonts w:ascii="Book Antiqua" w:eastAsia="Book Antiqua" w:hAnsi="Book Antiqua" w:cs="Book Antiqua"/>
          <w:color w:val="000000"/>
        </w:rPr>
        <w:t>y</w:t>
      </w:r>
      <w:r w:rsidR="00AB74E7">
        <w:rPr>
          <w:rFonts w:ascii="Book Antiqua" w:eastAsia="Book Antiqua" w:hAnsi="Book Antiqua" w:cs="Book Antiqua"/>
          <w:color w:val="000000"/>
        </w:rPr>
        <w:t>ea</w:t>
      </w:r>
      <w:r w:rsidR="00AB74E7" w:rsidRPr="00123E31">
        <w:rPr>
          <w:rFonts w:ascii="Book Antiqua" w:eastAsia="Book Antiqua" w:hAnsi="Book Antiqua" w:cs="Book Antiqua"/>
          <w:color w:val="000000"/>
        </w:rPr>
        <w:t>r</w:t>
      </w:r>
      <w:r w:rsidR="00AB74E7">
        <w:rPr>
          <w:rFonts w:ascii="Book Antiqua" w:eastAsia="Book Antiqua" w:hAnsi="Book Antiqua" w:cs="Book Antiqua"/>
          <w:color w:val="000000"/>
        </w:rPr>
        <w:t>s</w:t>
      </w:r>
      <w:r w:rsidRPr="00123E31">
        <w:rPr>
          <w:rFonts w:ascii="Book Antiqua" w:eastAsia="Book Antiqua" w:hAnsi="Book Antiqua" w:cs="Book Antiqua"/>
          <w:color w:val="000000"/>
        </w:rPr>
        <w:t xml:space="preserve"> in the training set; C</w:t>
      </w:r>
      <w:r w:rsidR="00E32EB3" w:rsidRPr="00123E31">
        <w:rPr>
          <w:rFonts w:ascii="Book Antiqua" w:eastAsia="Book Antiqua" w:hAnsi="Book Antiqua" w:cs="Book Antiqua"/>
          <w:color w:val="000000"/>
        </w:rPr>
        <w:t>:</w:t>
      </w:r>
      <w:r w:rsidRPr="00123E31">
        <w:rPr>
          <w:rFonts w:ascii="Book Antiqua" w:eastAsia="Book Antiqua" w:hAnsi="Book Antiqua" w:cs="Book Antiqua"/>
          <w:color w:val="000000"/>
        </w:rPr>
        <w:t xml:space="preserve"> </w:t>
      </w:r>
      <w:r w:rsidR="00E32EB3" w:rsidRPr="00123E31">
        <w:rPr>
          <w:rFonts w:ascii="Book Antiqua" w:eastAsia="Book Antiqua" w:hAnsi="Book Antiqua" w:cs="Book Antiqua"/>
          <w:color w:val="000000"/>
        </w:rPr>
        <w:t>A</w:t>
      </w:r>
      <w:r w:rsidRPr="00123E31">
        <w:rPr>
          <w:rFonts w:ascii="Book Antiqua" w:eastAsia="Book Antiqua" w:hAnsi="Book Antiqua" w:cs="Book Antiqua"/>
          <w:color w:val="000000"/>
        </w:rPr>
        <w:t xml:space="preserve">t 5 </w:t>
      </w:r>
      <w:r w:rsidR="00AB74E7" w:rsidRPr="00123E31">
        <w:rPr>
          <w:rFonts w:ascii="Book Antiqua" w:eastAsia="Book Antiqua" w:hAnsi="Book Antiqua" w:cs="Book Antiqua"/>
          <w:color w:val="000000"/>
        </w:rPr>
        <w:t>y</w:t>
      </w:r>
      <w:r w:rsidR="00AB74E7">
        <w:rPr>
          <w:rFonts w:ascii="Book Antiqua" w:eastAsia="Book Antiqua" w:hAnsi="Book Antiqua" w:cs="Book Antiqua"/>
          <w:color w:val="000000"/>
        </w:rPr>
        <w:t>ea</w:t>
      </w:r>
      <w:r w:rsidR="00AB74E7" w:rsidRPr="00123E31">
        <w:rPr>
          <w:rFonts w:ascii="Book Antiqua" w:eastAsia="Book Antiqua" w:hAnsi="Book Antiqua" w:cs="Book Antiqua"/>
          <w:color w:val="000000"/>
        </w:rPr>
        <w:t>r</w:t>
      </w:r>
      <w:r w:rsidR="00AB74E7">
        <w:rPr>
          <w:rFonts w:ascii="Book Antiqua" w:eastAsia="Book Antiqua" w:hAnsi="Book Antiqua" w:cs="Book Antiqua"/>
          <w:color w:val="000000"/>
        </w:rPr>
        <w:t>s</w:t>
      </w:r>
      <w:r w:rsidRPr="00123E31">
        <w:rPr>
          <w:rFonts w:ascii="Book Antiqua" w:eastAsia="Book Antiqua" w:hAnsi="Book Antiqua" w:cs="Book Antiqua"/>
          <w:color w:val="000000"/>
        </w:rPr>
        <w:t xml:space="preserve"> in the training set; D</w:t>
      </w:r>
      <w:r w:rsidR="00E32EB3" w:rsidRPr="00123E31">
        <w:rPr>
          <w:rFonts w:ascii="Book Antiqua" w:eastAsia="Book Antiqua" w:hAnsi="Book Antiqua" w:cs="Book Antiqua"/>
          <w:color w:val="000000"/>
        </w:rPr>
        <w:t>:</w:t>
      </w:r>
      <w:r w:rsidRPr="00123E31">
        <w:rPr>
          <w:rFonts w:ascii="Book Antiqua" w:eastAsia="Book Antiqua" w:hAnsi="Book Antiqua" w:cs="Book Antiqua"/>
          <w:color w:val="000000"/>
        </w:rPr>
        <w:t xml:space="preserve"> </w:t>
      </w:r>
      <w:r w:rsidR="00E32EB3" w:rsidRPr="00123E31">
        <w:rPr>
          <w:rFonts w:ascii="Book Antiqua" w:eastAsia="Book Antiqua" w:hAnsi="Book Antiqua" w:cs="Book Antiqua"/>
          <w:color w:val="000000"/>
        </w:rPr>
        <w:t>A</w:t>
      </w:r>
      <w:r w:rsidRPr="00123E31">
        <w:rPr>
          <w:rFonts w:ascii="Book Antiqua" w:eastAsia="Book Antiqua" w:hAnsi="Book Antiqua" w:cs="Book Antiqua"/>
          <w:color w:val="000000"/>
        </w:rPr>
        <w:t xml:space="preserve">t 1 </w:t>
      </w:r>
      <w:r w:rsidR="00AB74E7" w:rsidRPr="00123E31">
        <w:rPr>
          <w:rFonts w:ascii="Book Antiqua" w:eastAsia="Book Antiqua" w:hAnsi="Book Antiqua" w:cs="Book Antiqua"/>
          <w:color w:val="000000"/>
        </w:rPr>
        <w:t>y</w:t>
      </w:r>
      <w:r w:rsidR="00AB74E7">
        <w:rPr>
          <w:rFonts w:ascii="Book Antiqua" w:eastAsia="Book Antiqua" w:hAnsi="Book Antiqua" w:cs="Book Antiqua"/>
          <w:color w:val="000000"/>
        </w:rPr>
        <w:t>ea</w:t>
      </w:r>
      <w:r w:rsidR="00AB74E7" w:rsidRPr="00123E31">
        <w:rPr>
          <w:rFonts w:ascii="Book Antiqua" w:eastAsia="Book Antiqua" w:hAnsi="Book Antiqua" w:cs="Book Antiqua"/>
          <w:color w:val="000000"/>
        </w:rPr>
        <w:t>r</w:t>
      </w:r>
      <w:r w:rsidRPr="00123E31">
        <w:rPr>
          <w:rFonts w:ascii="Book Antiqua" w:eastAsia="Book Antiqua" w:hAnsi="Book Antiqua" w:cs="Book Antiqua"/>
          <w:color w:val="000000"/>
        </w:rPr>
        <w:t xml:space="preserve"> in the validation set; E</w:t>
      </w:r>
      <w:r w:rsidR="00E32EB3" w:rsidRPr="00123E31">
        <w:rPr>
          <w:rFonts w:ascii="Book Antiqua" w:eastAsia="Book Antiqua" w:hAnsi="Book Antiqua" w:cs="Book Antiqua"/>
          <w:color w:val="000000"/>
        </w:rPr>
        <w:t>:</w:t>
      </w:r>
      <w:r w:rsidRPr="00123E31">
        <w:rPr>
          <w:rFonts w:ascii="Book Antiqua" w:eastAsia="Book Antiqua" w:hAnsi="Book Antiqua" w:cs="Book Antiqua"/>
          <w:color w:val="000000"/>
        </w:rPr>
        <w:t xml:space="preserve"> </w:t>
      </w:r>
      <w:r w:rsidR="00E32EB3" w:rsidRPr="00123E31">
        <w:rPr>
          <w:rFonts w:ascii="Book Antiqua" w:eastAsia="Book Antiqua" w:hAnsi="Book Antiqua" w:cs="Book Antiqua"/>
          <w:color w:val="000000"/>
        </w:rPr>
        <w:t>A</w:t>
      </w:r>
      <w:r w:rsidRPr="00123E31">
        <w:rPr>
          <w:rFonts w:ascii="Book Antiqua" w:eastAsia="Book Antiqua" w:hAnsi="Book Antiqua" w:cs="Book Antiqua"/>
          <w:color w:val="000000"/>
        </w:rPr>
        <w:t xml:space="preserve">t 3 </w:t>
      </w:r>
      <w:r w:rsidR="00AB74E7" w:rsidRPr="00123E31">
        <w:rPr>
          <w:rFonts w:ascii="Book Antiqua" w:eastAsia="Book Antiqua" w:hAnsi="Book Antiqua" w:cs="Book Antiqua"/>
          <w:color w:val="000000"/>
        </w:rPr>
        <w:t>y</w:t>
      </w:r>
      <w:r w:rsidR="00AB74E7">
        <w:rPr>
          <w:rFonts w:ascii="Book Antiqua" w:eastAsia="Book Antiqua" w:hAnsi="Book Antiqua" w:cs="Book Antiqua"/>
          <w:color w:val="000000"/>
        </w:rPr>
        <w:t>ea</w:t>
      </w:r>
      <w:r w:rsidR="00AB74E7" w:rsidRPr="00123E31">
        <w:rPr>
          <w:rFonts w:ascii="Book Antiqua" w:eastAsia="Book Antiqua" w:hAnsi="Book Antiqua" w:cs="Book Antiqua"/>
          <w:color w:val="000000"/>
        </w:rPr>
        <w:t>r</w:t>
      </w:r>
      <w:r w:rsidR="00AB74E7">
        <w:rPr>
          <w:rFonts w:ascii="Book Antiqua" w:eastAsia="Book Antiqua" w:hAnsi="Book Antiqua" w:cs="Book Antiqua"/>
          <w:color w:val="000000"/>
        </w:rPr>
        <w:t>s</w:t>
      </w:r>
      <w:r w:rsidRPr="00123E31">
        <w:rPr>
          <w:rFonts w:ascii="Book Antiqua" w:eastAsia="Book Antiqua" w:hAnsi="Book Antiqua" w:cs="Book Antiqua"/>
          <w:color w:val="000000"/>
        </w:rPr>
        <w:t xml:space="preserve"> in the validation set; F</w:t>
      </w:r>
      <w:r w:rsidR="00E32EB3" w:rsidRPr="00123E31">
        <w:rPr>
          <w:rFonts w:ascii="Book Antiqua" w:eastAsia="Book Antiqua" w:hAnsi="Book Antiqua" w:cs="Book Antiqua"/>
          <w:color w:val="000000"/>
        </w:rPr>
        <w:t>:</w:t>
      </w:r>
      <w:r w:rsidRPr="00123E31">
        <w:rPr>
          <w:rFonts w:ascii="Book Antiqua" w:eastAsia="Book Antiqua" w:hAnsi="Book Antiqua" w:cs="Book Antiqua"/>
          <w:color w:val="000000"/>
        </w:rPr>
        <w:t xml:space="preserve"> </w:t>
      </w:r>
      <w:r w:rsidR="00E32EB3" w:rsidRPr="00123E31">
        <w:rPr>
          <w:rFonts w:ascii="Book Antiqua" w:eastAsia="Book Antiqua" w:hAnsi="Book Antiqua" w:cs="Book Antiqua"/>
          <w:color w:val="000000"/>
        </w:rPr>
        <w:t>A</w:t>
      </w:r>
      <w:r w:rsidRPr="00123E31">
        <w:rPr>
          <w:rFonts w:ascii="Book Antiqua" w:eastAsia="Book Antiqua" w:hAnsi="Book Antiqua" w:cs="Book Antiqua"/>
          <w:color w:val="000000"/>
        </w:rPr>
        <w:t xml:space="preserve">t 5 </w:t>
      </w:r>
      <w:r w:rsidR="00AB74E7" w:rsidRPr="00123E31">
        <w:rPr>
          <w:rFonts w:ascii="Book Antiqua" w:eastAsia="Book Antiqua" w:hAnsi="Book Antiqua" w:cs="Book Antiqua"/>
          <w:color w:val="000000"/>
        </w:rPr>
        <w:t>y</w:t>
      </w:r>
      <w:r w:rsidR="00AB74E7">
        <w:rPr>
          <w:rFonts w:ascii="Book Antiqua" w:eastAsia="Book Antiqua" w:hAnsi="Book Antiqua" w:cs="Book Antiqua"/>
          <w:color w:val="000000"/>
        </w:rPr>
        <w:t>ea</w:t>
      </w:r>
      <w:r w:rsidR="00AB74E7" w:rsidRPr="00123E31">
        <w:rPr>
          <w:rFonts w:ascii="Book Antiqua" w:eastAsia="Book Antiqua" w:hAnsi="Book Antiqua" w:cs="Book Antiqua"/>
          <w:color w:val="000000"/>
        </w:rPr>
        <w:t>r</w:t>
      </w:r>
      <w:r w:rsidR="00AB74E7">
        <w:rPr>
          <w:rFonts w:ascii="Book Antiqua" w:eastAsia="Book Antiqua" w:hAnsi="Book Antiqua" w:cs="Book Antiqua"/>
          <w:color w:val="000000"/>
        </w:rPr>
        <w:t>s</w:t>
      </w:r>
      <w:r w:rsidRPr="00123E31">
        <w:rPr>
          <w:rFonts w:ascii="Book Antiqua" w:eastAsia="Book Antiqua" w:hAnsi="Book Antiqua" w:cs="Book Antiqua"/>
          <w:color w:val="000000"/>
        </w:rPr>
        <w:t xml:space="preserve"> in the validation set.</w:t>
      </w:r>
    </w:p>
    <w:p w14:paraId="51B8FB6C" w14:textId="4FA63C5F" w:rsidR="00747D8E" w:rsidRPr="00123E31" w:rsidRDefault="00747D8E" w:rsidP="00123E31">
      <w:pPr>
        <w:spacing w:line="360" w:lineRule="auto"/>
        <w:jc w:val="both"/>
        <w:rPr>
          <w:rFonts w:ascii="Book Antiqua" w:eastAsiaTheme="minorHAnsi" w:hAnsi="Book Antiqua"/>
          <w:b/>
          <w:bCs/>
        </w:rPr>
      </w:pPr>
      <w:r w:rsidRPr="00123E31">
        <w:rPr>
          <w:rFonts w:ascii="Book Antiqua" w:eastAsia="Book Antiqua" w:hAnsi="Book Antiqua" w:cs="Book Antiqua"/>
          <w:color w:val="000000"/>
        </w:rPr>
        <w:br w:type="page"/>
      </w:r>
      <w:r w:rsidRPr="00123E31">
        <w:rPr>
          <w:rFonts w:ascii="Book Antiqua" w:eastAsiaTheme="minorHAnsi" w:hAnsi="Book Antiqua"/>
          <w:b/>
          <w:bCs/>
        </w:rPr>
        <w:lastRenderedPageBreak/>
        <w:t xml:space="preserve">Table 1 Demographic and </w:t>
      </w:r>
      <w:proofErr w:type="spellStart"/>
      <w:r w:rsidRPr="00123E31">
        <w:rPr>
          <w:rFonts w:ascii="Book Antiqua" w:eastAsiaTheme="minorHAnsi" w:hAnsi="Book Antiqua"/>
          <w:b/>
          <w:bCs/>
        </w:rPr>
        <w:t>clinicopathological</w:t>
      </w:r>
      <w:proofErr w:type="spellEnd"/>
      <w:r w:rsidRPr="00123E31">
        <w:rPr>
          <w:rFonts w:ascii="Book Antiqua" w:eastAsiaTheme="minorHAnsi" w:hAnsi="Book Antiqua"/>
          <w:b/>
          <w:bCs/>
        </w:rPr>
        <w:t xml:space="preserve"> characteristics of patients with colorectal cancer between 2010 and 2015 in the </w:t>
      </w:r>
      <w:r w:rsidR="0041673B" w:rsidRPr="0041673B">
        <w:rPr>
          <w:rFonts w:ascii="Book Antiqua" w:eastAsia="Book Antiqua" w:hAnsi="Book Antiqua" w:cs="Book Antiqua"/>
          <w:b/>
          <w:bCs/>
          <w:color w:val="000000"/>
        </w:rPr>
        <w:t>Surveillance, Epidemiology, and End Results</w:t>
      </w:r>
      <w:r w:rsidRPr="00123E31">
        <w:rPr>
          <w:rFonts w:ascii="Book Antiqua" w:eastAsiaTheme="minorHAnsi" w:hAnsi="Book Antiqua"/>
          <w:b/>
          <w:bCs/>
        </w:rPr>
        <w:t xml:space="preserve"> database</w:t>
      </w:r>
    </w:p>
    <w:tbl>
      <w:tblPr>
        <w:tblStyle w:val="ListTable6Colorful"/>
        <w:tblW w:w="5000" w:type="pct"/>
        <w:tblLook w:val="0420" w:firstRow="1" w:lastRow="0" w:firstColumn="0" w:lastColumn="0" w:noHBand="0" w:noVBand="1"/>
      </w:tblPr>
      <w:tblGrid>
        <w:gridCol w:w="2587"/>
        <w:gridCol w:w="1856"/>
        <w:gridCol w:w="1856"/>
        <w:gridCol w:w="1950"/>
        <w:gridCol w:w="1327"/>
      </w:tblGrid>
      <w:tr w:rsidR="00747D8E" w:rsidRPr="00123E31" w14:paraId="540C6908" w14:textId="77777777" w:rsidTr="00420D23">
        <w:trPr>
          <w:cnfStyle w:val="100000000000" w:firstRow="1" w:lastRow="0" w:firstColumn="0" w:lastColumn="0" w:oddVBand="0" w:evenVBand="0" w:oddHBand="0" w:evenHBand="0" w:firstRowFirstColumn="0" w:firstRowLastColumn="0" w:lastRowFirstColumn="0" w:lastRowLastColumn="0"/>
          <w:trHeight w:val="675"/>
        </w:trPr>
        <w:tc>
          <w:tcPr>
            <w:tcW w:w="1351" w:type="pct"/>
            <w:tcBorders>
              <w:top w:val="single" w:sz="4" w:space="0" w:color="auto"/>
              <w:bottom w:val="single" w:sz="4" w:space="0" w:color="auto"/>
            </w:tcBorders>
            <w:shd w:val="clear" w:color="auto" w:fill="auto"/>
            <w:hideMark/>
          </w:tcPr>
          <w:p w14:paraId="40924FC0" w14:textId="5B205083" w:rsidR="00747D8E" w:rsidRPr="00123E31" w:rsidRDefault="00747D8E" w:rsidP="00420D23">
            <w:pPr>
              <w:spacing w:line="360" w:lineRule="auto"/>
              <w:rPr>
                <w:rFonts w:ascii="Book Antiqua" w:hAnsi="Book Antiqua"/>
                <w:color w:val="auto"/>
              </w:rPr>
            </w:pPr>
            <w:r w:rsidRPr="00123E31">
              <w:rPr>
                <w:rFonts w:ascii="Book Antiqua" w:hAnsi="Book Antiqua"/>
                <w:color w:val="auto"/>
              </w:rPr>
              <w:t>Demographic or characteristic</w:t>
            </w:r>
          </w:p>
        </w:tc>
        <w:tc>
          <w:tcPr>
            <w:tcW w:w="969" w:type="pct"/>
            <w:tcBorders>
              <w:top w:val="single" w:sz="4" w:space="0" w:color="auto"/>
              <w:bottom w:val="single" w:sz="4" w:space="0" w:color="auto"/>
            </w:tcBorders>
            <w:shd w:val="clear" w:color="auto" w:fill="auto"/>
            <w:hideMark/>
          </w:tcPr>
          <w:p w14:paraId="480A59B5" w14:textId="6159ABAD" w:rsidR="00747D8E" w:rsidRPr="00123E31" w:rsidRDefault="00747D8E" w:rsidP="00420D23">
            <w:pPr>
              <w:spacing w:line="360" w:lineRule="auto"/>
              <w:rPr>
                <w:rFonts w:ascii="Book Antiqua" w:hAnsi="Book Antiqua"/>
                <w:color w:val="auto"/>
              </w:rPr>
            </w:pPr>
            <w:r w:rsidRPr="00123E31">
              <w:rPr>
                <w:rFonts w:ascii="Book Antiqua" w:hAnsi="Book Antiqua"/>
                <w:color w:val="auto"/>
              </w:rPr>
              <w:t>All subjects (</w:t>
            </w:r>
            <w:r w:rsidR="00062398" w:rsidRPr="00062398">
              <w:rPr>
                <w:rFonts w:ascii="Book Antiqua" w:hAnsi="Book Antiqua"/>
                <w:i/>
                <w:iCs/>
                <w:color w:val="auto"/>
              </w:rPr>
              <w:t>n</w:t>
            </w:r>
            <w:r w:rsidR="00062398">
              <w:rPr>
                <w:rFonts w:ascii="Book Antiqua" w:hAnsi="Book Antiqua"/>
                <w:color w:val="auto"/>
              </w:rPr>
              <w:t xml:space="preserve"> </w:t>
            </w:r>
            <w:r w:rsidRPr="00123E31">
              <w:rPr>
                <w:rFonts w:ascii="Book Antiqua" w:hAnsi="Book Antiqua"/>
                <w:color w:val="auto"/>
              </w:rPr>
              <w:t>=</w:t>
            </w:r>
            <w:r w:rsidR="00062398">
              <w:rPr>
                <w:rFonts w:ascii="Book Antiqua" w:hAnsi="Book Antiqua"/>
                <w:color w:val="auto"/>
              </w:rPr>
              <w:t xml:space="preserve"> </w:t>
            </w:r>
            <w:r w:rsidRPr="00123E31">
              <w:rPr>
                <w:rFonts w:ascii="Book Antiqua" w:hAnsi="Book Antiqua"/>
                <w:color w:val="auto"/>
              </w:rPr>
              <w:t>3139)</w:t>
            </w:r>
          </w:p>
        </w:tc>
        <w:tc>
          <w:tcPr>
            <w:tcW w:w="969" w:type="pct"/>
            <w:tcBorders>
              <w:top w:val="single" w:sz="4" w:space="0" w:color="auto"/>
              <w:bottom w:val="single" w:sz="4" w:space="0" w:color="auto"/>
            </w:tcBorders>
            <w:shd w:val="clear" w:color="auto" w:fill="auto"/>
            <w:hideMark/>
          </w:tcPr>
          <w:p w14:paraId="5020503E" w14:textId="3B00D737" w:rsidR="00747D8E" w:rsidRPr="00123E31" w:rsidRDefault="00747D8E" w:rsidP="00420D23">
            <w:pPr>
              <w:spacing w:line="360" w:lineRule="auto"/>
              <w:rPr>
                <w:rFonts w:ascii="Book Antiqua" w:hAnsi="Book Antiqua"/>
                <w:color w:val="auto"/>
              </w:rPr>
            </w:pPr>
            <w:r w:rsidRPr="00123E31">
              <w:rPr>
                <w:rFonts w:ascii="Book Antiqua" w:hAnsi="Book Antiqua"/>
                <w:color w:val="auto"/>
              </w:rPr>
              <w:t>Training set (</w:t>
            </w:r>
            <w:r w:rsidR="00062398" w:rsidRPr="00062398">
              <w:rPr>
                <w:rFonts w:ascii="Book Antiqua" w:hAnsi="Book Antiqua"/>
                <w:i/>
                <w:iCs/>
                <w:color w:val="auto"/>
              </w:rPr>
              <w:t>n</w:t>
            </w:r>
            <w:r w:rsidR="00062398" w:rsidRPr="00123E31">
              <w:rPr>
                <w:rFonts w:ascii="Book Antiqua" w:hAnsi="Book Antiqua"/>
                <w:color w:val="auto"/>
              </w:rPr>
              <w:t xml:space="preserve"> </w:t>
            </w:r>
            <w:r w:rsidRPr="00123E31">
              <w:rPr>
                <w:rFonts w:ascii="Book Antiqua" w:hAnsi="Book Antiqua"/>
                <w:color w:val="auto"/>
              </w:rPr>
              <w:t>=</w:t>
            </w:r>
            <w:r w:rsidR="00062398">
              <w:rPr>
                <w:rFonts w:ascii="Book Antiqua" w:hAnsi="Book Antiqua"/>
                <w:color w:val="auto"/>
              </w:rPr>
              <w:t xml:space="preserve"> </w:t>
            </w:r>
            <w:r w:rsidRPr="00123E31">
              <w:rPr>
                <w:rFonts w:ascii="Book Antiqua" w:hAnsi="Book Antiqua"/>
                <w:color w:val="auto"/>
              </w:rPr>
              <w:t>2902)</w:t>
            </w:r>
          </w:p>
        </w:tc>
        <w:tc>
          <w:tcPr>
            <w:tcW w:w="1018" w:type="pct"/>
            <w:tcBorders>
              <w:top w:val="single" w:sz="4" w:space="0" w:color="auto"/>
              <w:bottom w:val="single" w:sz="4" w:space="0" w:color="auto"/>
            </w:tcBorders>
            <w:shd w:val="clear" w:color="auto" w:fill="auto"/>
            <w:hideMark/>
          </w:tcPr>
          <w:p w14:paraId="02B32C0D" w14:textId="66E8A60D" w:rsidR="00747D8E" w:rsidRPr="00123E31" w:rsidRDefault="00747D8E" w:rsidP="00420D23">
            <w:pPr>
              <w:spacing w:line="360" w:lineRule="auto"/>
              <w:rPr>
                <w:rFonts w:ascii="Book Antiqua" w:hAnsi="Book Antiqua"/>
                <w:color w:val="auto"/>
              </w:rPr>
            </w:pPr>
            <w:r w:rsidRPr="00123E31">
              <w:rPr>
                <w:rFonts w:ascii="Book Antiqua" w:hAnsi="Book Antiqua"/>
                <w:color w:val="auto"/>
              </w:rPr>
              <w:t>Validation set (</w:t>
            </w:r>
            <w:r w:rsidR="00062398" w:rsidRPr="00062398">
              <w:rPr>
                <w:rFonts w:ascii="Book Antiqua" w:hAnsi="Book Antiqua"/>
                <w:i/>
                <w:iCs/>
                <w:color w:val="auto"/>
              </w:rPr>
              <w:t>n</w:t>
            </w:r>
            <w:r w:rsidR="00062398" w:rsidRPr="00123E31">
              <w:rPr>
                <w:rFonts w:ascii="Book Antiqua" w:hAnsi="Book Antiqua"/>
                <w:color w:val="auto"/>
              </w:rPr>
              <w:t xml:space="preserve"> </w:t>
            </w:r>
            <w:r w:rsidRPr="00123E31">
              <w:rPr>
                <w:rFonts w:ascii="Book Antiqua" w:hAnsi="Book Antiqua"/>
                <w:color w:val="auto"/>
              </w:rPr>
              <w:t>=</w:t>
            </w:r>
            <w:r w:rsidR="00062398">
              <w:rPr>
                <w:rFonts w:ascii="Book Antiqua" w:hAnsi="Book Antiqua"/>
                <w:color w:val="auto"/>
              </w:rPr>
              <w:t xml:space="preserve"> </w:t>
            </w:r>
            <w:r w:rsidRPr="00123E31">
              <w:rPr>
                <w:rFonts w:ascii="Book Antiqua" w:hAnsi="Book Antiqua"/>
                <w:color w:val="auto"/>
              </w:rPr>
              <w:t>1047)</w:t>
            </w:r>
          </w:p>
        </w:tc>
        <w:tc>
          <w:tcPr>
            <w:tcW w:w="693" w:type="pct"/>
            <w:tcBorders>
              <w:top w:val="single" w:sz="4" w:space="0" w:color="auto"/>
              <w:bottom w:val="single" w:sz="4" w:space="0" w:color="auto"/>
            </w:tcBorders>
            <w:shd w:val="clear" w:color="auto" w:fill="auto"/>
            <w:hideMark/>
          </w:tcPr>
          <w:p w14:paraId="2EAD93D0" w14:textId="77777777" w:rsidR="00747D8E" w:rsidRPr="00123E31" w:rsidRDefault="00747D8E" w:rsidP="00420D23">
            <w:pPr>
              <w:spacing w:line="360" w:lineRule="auto"/>
              <w:rPr>
                <w:rFonts w:ascii="Book Antiqua" w:hAnsi="Book Antiqua"/>
                <w:color w:val="auto"/>
              </w:rPr>
            </w:pPr>
            <w:r w:rsidRPr="00062398">
              <w:rPr>
                <w:rFonts w:ascii="Book Antiqua" w:hAnsi="Book Antiqua"/>
                <w:i/>
                <w:iCs/>
                <w:color w:val="auto"/>
              </w:rPr>
              <w:t>P</w:t>
            </w:r>
            <w:r w:rsidRPr="00123E31">
              <w:rPr>
                <w:rFonts w:ascii="Book Antiqua" w:hAnsi="Book Antiqua"/>
                <w:color w:val="auto"/>
              </w:rPr>
              <w:t xml:space="preserve"> value</w:t>
            </w:r>
          </w:p>
        </w:tc>
      </w:tr>
      <w:tr w:rsidR="00747D8E" w:rsidRPr="00123E31" w14:paraId="11E913E9" w14:textId="77777777" w:rsidTr="00420D23">
        <w:trPr>
          <w:cnfStyle w:val="000000100000" w:firstRow="0" w:lastRow="0" w:firstColumn="0" w:lastColumn="0" w:oddVBand="0" w:evenVBand="0" w:oddHBand="1" w:evenHBand="0" w:firstRowFirstColumn="0" w:firstRowLastColumn="0" w:lastRowFirstColumn="0" w:lastRowLastColumn="0"/>
          <w:trHeight w:val="383"/>
        </w:trPr>
        <w:tc>
          <w:tcPr>
            <w:tcW w:w="1351" w:type="pct"/>
            <w:tcBorders>
              <w:top w:val="single" w:sz="4" w:space="0" w:color="auto"/>
            </w:tcBorders>
            <w:shd w:val="clear" w:color="auto" w:fill="auto"/>
            <w:hideMark/>
          </w:tcPr>
          <w:p w14:paraId="7B2639E9"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Sex</w:t>
            </w:r>
          </w:p>
        </w:tc>
        <w:tc>
          <w:tcPr>
            <w:tcW w:w="969" w:type="pct"/>
            <w:tcBorders>
              <w:top w:val="single" w:sz="4" w:space="0" w:color="auto"/>
            </w:tcBorders>
            <w:shd w:val="clear" w:color="auto" w:fill="auto"/>
            <w:hideMark/>
          </w:tcPr>
          <w:p w14:paraId="04888FF7" w14:textId="77777777" w:rsidR="00747D8E" w:rsidRPr="00123E31" w:rsidRDefault="00747D8E" w:rsidP="00420D23">
            <w:pPr>
              <w:spacing w:line="360" w:lineRule="auto"/>
              <w:rPr>
                <w:rFonts w:ascii="Book Antiqua" w:hAnsi="Book Antiqua"/>
                <w:color w:val="auto"/>
              </w:rPr>
            </w:pPr>
          </w:p>
        </w:tc>
        <w:tc>
          <w:tcPr>
            <w:tcW w:w="969" w:type="pct"/>
            <w:tcBorders>
              <w:top w:val="single" w:sz="4" w:space="0" w:color="auto"/>
            </w:tcBorders>
            <w:shd w:val="clear" w:color="auto" w:fill="auto"/>
            <w:hideMark/>
          </w:tcPr>
          <w:p w14:paraId="0607B500" w14:textId="77777777" w:rsidR="00747D8E" w:rsidRPr="00123E31" w:rsidRDefault="00747D8E" w:rsidP="00420D23">
            <w:pPr>
              <w:spacing w:line="360" w:lineRule="auto"/>
              <w:rPr>
                <w:rFonts w:ascii="Book Antiqua" w:hAnsi="Book Antiqua"/>
                <w:color w:val="auto"/>
              </w:rPr>
            </w:pPr>
          </w:p>
        </w:tc>
        <w:tc>
          <w:tcPr>
            <w:tcW w:w="1018" w:type="pct"/>
            <w:tcBorders>
              <w:top w:val="single" w:sz="4" w:space="0" w:color="auto"/>
            </w:tcBorders>
            <w:shd w:val="clear" w:color="auto" w:fill="auto"/>
            <w:hideMark/>
          </w:tcPr>
          <w:p w14:paraId="70B7724D" w14:textId="77777777" w:rsidR="00747D8E" w:rsidRPr="00123E31" w:rsidRDefault="00747D8E" w:rsidP="00420D23">
            <w:pPr>
              <w:spacing w:line="360" w:lineRule="auto"/>
              <w:rPr>
                <w:rFonts w:ascii="Book Antiqua" w:hAnsi="Book Antiqua"/>
                <w:color w:val="auto"/>
              </w:rPr>
            </w:pPr>
          </w:p>
        </w:tc>
        <w:tc>
          <w:tcPr>
            <w:tcW w:w="693" w:type="pct"/>
            <w:tcBorders>
              <w:top w:val="single" w:sz="4" w:space="0" w:color="auto"/>
            </w:tcBorders>
            <w:shd w:val="clear" w:color="auto" w:fill="auto"/>
            <w:hideMark/>
          </w:tcPr>
          <w:p w14:paraId="48A8E1BE" w14:textId="32F5061B" w:rsidR="00747D8E" w:rsidRPr="00123E31" w:rsidRDefault="00747D8E" w:rsidP="00420D23">
            <w:pPr>
              <w:spacing w:line="360" w:lineRule="auto"/>
              <w:rPr>
                <w:rFonts w:ascii="Book Antiqua" w:hAnsi="Book Antiqua"/>
                <w:color w:val="auto"/>
              </w:rPr>
            </w:pPr>
            <w:r w:rsidRPr="00123E31">
              <w:rPr>
                <w:rFonts w:ascii="Book Antiqua" w:hAnsi="Book Antiqua"/>
                <w:color w:val="auto"/>
              </w:rPr>
              <w:t>0.0239</w:t>
            </w:r>
            <w:r w:rsidR="00062398" w:rsidRPr="00123E31">
              <w:rPr>
                <w:rFonts w:ascii="Book Antiqua" w:hAnsi="Book Antiqua"/>
                <w:color w:val="auto"/>
                <w:vertAlign w:val="superscript"/>
              </w:rPr>
              <w:t>a</w:t>
            </w:r>
          </w:p>
        </w:tc>
      </w:tr>
      <w:tr w:rsidR="00747D8E" w:rsidRPr="00123E31" w14:paraId="18AAAD2C" w14:textId="77777777" w:rsidTr="003A6BC6">
        <w:trPr>
          <w:trHeight w:val="442"/>
        </w:trPr>
        <w:tc>
          <w:tcPr>
            <w:tcW w:w="1351" w:type="pct"/>
            <w:shd w:val="clear" w:color="auto" w:fill="auto"/>
            <w:hideMark/>
          </w:tcPr>
          <w:p w14:paraId="35AD9BF9"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Male</w:t>
            </w:r>
          </w:p>
        </w:tc>
        <w:tc>
          <w:tcPr>
            <w:tcW w:w="969" w:type="pct"/>
            <w:shd w:val="clear" w:color="auto" w:fill="auto"/>
            <w:hideMark/>
          </w:tcPr>
          <w:p w14:paraId="6045807D"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1560</w:t>
            </w:r>
          </w:p>
        </w:tc>
        <w:tc>
          <w:tcPr>
            <w:tcW w:w="969" w:type="pct"/>
            <w:shd w:val="clear" w:color="auto" w:fill="auto"/>
            <w:hideMark/>
          </w:tcPr>
          <w:p w14:paraId="655F1DDD"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1070</w:t>
            </w:r>
          </w:p>
        </w:tc>
        <w:tc>
          <w:tcPr>
            <w:tcW w:w="1018" w:type="pct"/>
            <w:shd w:val="clear" w:color="auto" w:fill="auto"/>
            <w:hideMark/>
          </w:tcPr>
          <w:p w14:paraId="0D099B0E"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490</w:t>
            </w:r>
          </w:p>
        </w:tc>
        <w:tc>
          <w:tcPr>
            <w:tcW w:w="693" w:type="pct"/>
            <w:shd w:val="clear" w:color="auto" w:fill="auto"/>
            <w:hideMark/>
          </w:tcPr>
          <w:p w14:paraId="448E0D8D" w14:textId="77777777" w:rsidR="00747D8E" w:rsidRPr="00123E31" w:rsidRDefault="00747D8E" w:rsidP="00420D23">
            <w:pPr>
              <w:spacing w:line="360" w:lineRule="auto"/>
              <w:rPr>
                <w:rFonts w:ascii="Book Antiqua" w:hAnsi="Book Antiqua"/>
                <w:color w:val="auto"/>
              </w:rPr>
            </w:pPr>
          </w:p>
        </w:tc>
      </w:tr>
      <w:tr w:rsidR="00747D8E" w:rsidRPr="00123E31" w14:paraId="57A68F99" w14:textId="77777777" w:rsidTr="003A6BC6">
        <w:trPr>
          <w:cnfStyle w:val="000000100000" w:firstRow="0" w:lastRow="0" w:firstColumn="0" w:lastColumn="0" w:oddVBand="0" w:evenVBand="0" w:oddHBand="1" w:evenHBand="0" w:firstRowFirstColumn="0" w:firstRowLastColumn="0" w:lastRowFirstColumn="0" w:lastRowLastColumn="0"/>
          <w:trHeight w:val="442"/>
        </w:trPr>
        <w:tc>
          <w:tcPr>
            <w:tcW w:w="1351" w:type="pct"/>
            <w:shd w:val="clear" w:color="auto" w:fill="auto"/>
            <w:hideMark/>
          </w:tcPr>
          <w:p w14:paraId="66C22761"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Female</w:t>
            </w:r>
          </w:p>
        </w:tc>
        <w:tc>
          <w:tcPr>
            <w:tcW w:w="969" w:type="pct"/>
            <w:shd w:val="clear" w:color="auto" w:fill="auto"/>
            <w:hideMark/>
          </w:tcPr>
          <w:p w14:paraId="416DAF7F"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1579</w:t>
            </w:r>
          </w:p>
        </w:tc>
        <w:tc>
          <w:tcPr>
            <w:tcW w:w="969" w:type="pct"/>
            <w:shd w:val="clear" w:color="auto" w:fill="auto"/>
            <w:hideMark/>
          </w:tcPr>
          <w:p w14:paraId="27F26D43" w14:textId="27003EDF" w:rsidR="00747D8E" w:rsidRPr="00123E31" w:rsidRDefault="00517EEA" w:rsidP="00420D23">
            <w:pPr>
              <w:spacing w:line="360" w:lineRule="auto"/>
              <w:rPr>
                <w:rFonts w:ascii="Book Antiqua" w:hAnsi="Book Antiqua"/>
                <w:color w:val="auto"/>
              </w:rPr>
            </w:pPr>
            <w:r>
              <w:rPr>
                <w:rFonts w:ascii="Book Antiqua" w:hAnsi="Book Antiqua"/>
                <w:color w:val="auto"/>
              </w:rPr>
              <w:t>1022</w:t>
            </w:r>
          </w:p>
        </w:tc>
        <w:tc>
          <w:tcPr>
            <w:tcW w:w="1018" w:type="pct"/>
            <w:shd w:val="clear" w:color="auto" w:fill="auto"/>
            <w:hideMark/>
          </w:tcPr>
          <w:p w14:paraId="1A5659D1"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557</w:t>
            </w:r>
          </w:p>
        </w:tc>
        <w:tc>
          <w:tcPr>
            <w:tcW w:w="693" w:type="pct"/>
            <w:shd w:val="clear" w:color="auto" w:fill="auto"/>
            <w:hideMark/>
          </w:tcPr>
          <w:p w14:paraId="7DC05C6C" w14:textId="77777777" w:rsidR="00747D8E" w:rsidRPr="00123E31" w:rsidRDefault="00747D8E" w:rsidP="00420D23">
            <w:pPr>
              <w:spacing w:line="360" w:lineRule="auto"/>
              <w:rPr>
                <w:rFonts w:ascii="Book Antiqua" w:hAnsi="Book Antiqua"/>
                <w:color w:val="auto"/>
              </w:rPr>
            </w:pPr>
          </w:p>
        </w:tc>
      </w:tr>
      <w:tr w:rsidR="00747D8E" w:rsidRPr="00123E31" w14:paraId="6C30A06D" w14:textId="77777777" w:rsidTr="003A6BC6">
        <w:trPr>
          <w:trHeight w:val="442"/>
        </w:trPr>
        <w:tc>
          <w:tcPr>
            <w:tcW w:w="1351" w:type="pct"/>
            <w:shd w:val="clear" w:color="auto" w:fill="auto"/>
            <w:hideMark/>
          </w:tcPr>
          <w:p w14:paraId="2BDFBDDF" w14:textId="02FBBA08" w:rsidR="00747D8E" w:rsidRPr="00123E31" w:rsidRDefault="00747D8E" w:rsidP="00420D23">
            <w:pPr>
              <w:spacing w:line="360" w:lineRule="auto"/>
              <w:rPr>
                <w:rFonts w:ascii="Book Antiqua" w:hAnsi="Book Antiqua"/>
                <w:color w:val="auto"/>
              </w:rPr>
            </w:pPr>
            <w:r w:rsidRPr="00123E31">
              <w:rPr>
                <w:rFonts w:ascii="Book Antiqua" w:hAnsi="Book Antiqua"/>
                <w:color w:val="auto"/>
              </w:rPr>
              <w:t>Age at diagnosis</w:t>
            </w:r>
            <w:r w:rsidR="00226FD8">
              <w:rPr>
                <w:rFonts w:ascii="Book Antiqua" w:hAnsi="Book Antiqua"/>
                <w:color w:val="auto"/>
              </w:rPr>
              <w:t xml:space="preserve">, </w:t>
            </w:r>
            <w:proofErr w:type="spellStart"/>
            <w:r w:rsidR="00226FD8">
              <w:rPr>
                <w:rFonts w:ascii="Book Antiqua" w:hAnsi="Book Antiqua"/>
                <w:color w:val="auto"/>
              </w:rPr>
              <w:t>yr</w:t>
            </w:r>
            <w:proofErr w:type="spellEnd"/>
          </w:p>
        </w:tc>
        <w:tc>
          <w:tcPr>
            <w:tcW w:w="969" w:type="pct"/>
            <w:shd w:val="clear" w:color="auto" w:fill="auto"/>
            <w:hideMark/>
          </w:tcPr>
          <w:p w14:paraId="4183CCF5" w14:textId="77777777" w:rsidR="00747D8E" w:rsidRPr="00123E31" w:rsidRDefault="00747D8E" w:rsidP="00420D23">
            <w:pPr>
              <w:spacing w:line="360" w:lineRule="auto"/>
              <w:rPr>
                <w:rFonts w:ascii="Book Antiqua" w:hAnsi="Book Antiqua"/>
                <w:color w:val="auto"/>
              </w:rPr>
            </w:pPr>
          </w:p>
        </w:tc>
        <w:tc>
          <w:tcPr>
            <w:tcW w:w="969" w:type="pct"/>
            <w:shd w:val="clear" w:color="auto" w:fill="auto"/>
            <w:hideMark/>
          </w:tcPr>
          <w:p w14:paraId="785AAEA3" w14:textId="77777777" w:rsidR="00747D8E" w:rsidRPr="00123E31" w:rsidRDefault="00747D8E" w:rsidP="00420D23">
            <w:pPr>
              <w:spacing w:line="360" w:lineRule="auto"/>
              <w:rPr>
                <w:rFonts w:ascii="Book Antiqua" w:hAnsi="Book Antiqua"/>
                <w:color w:val="auto"/>
              </w:rPr>
            </w:pPr>
          </w:p>
        </w:tc>
        <w:tc>
          <w:tcPr>
            <w:tcW w:w="1018" w:type="pct"/>
            <w:shd w:val="clear" w:color="auto" w:fill="auto"/>
            <w:hideMark/>
          </w:tcPr>
          <w:p w14:paraId="49EAA909" w14:textId="77777777" w:rsidR="00747D8E" w:rsidRPr="00123E31" w:rsidRDefault="00747D8E" w:rsidP="00420D23">
            <w:pPr>
              <w:spacing w:line="360" w:lineRule="auto"/>
              <w:rPr>
                <w:rFonts w:ascii="Book Antiqua" w:hAnsi="Book Antiqua"/>
                <w:color w:val="auto"/>
              </w:rPr>
            </w:pPr>
          </w:p>
        </w:tc>
        <w:tc>
          <w:tcPr>
            <w:tcW w:w="693" w:type="pct"/>
            <w:shd w:val="clear" w:color="auto" w:fill="auto"/>
            <w:hideMark/>
          </w:tcPr>
          <w:p w14:paraId="4A63A7FE"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0.7318</w:t>
            </w:r>
          </w:p>
        </w:tc>
      </w:tr>
      <w:tr w:rsidR="00747D8E" w:rsidRPr="00123E31" w14:paraId="6D1ACF10" w14:textId="77777777" w:rsidTr="003A6BC6">
        <w:trPr>
          <w:cnfStyle w:val="000000100000" w:firstRow="0" w:lastRow="0" w:firstColumn="0" w:lastColumn="0" w:oddVBand="0" w:evenVBand="0" w:oddHBand="1" w:evenHBand="0" w:firstRowFirstColumn="0" w:firstRowLastColumn="0" w:lastRowFirstColumn="0" w:lastRowLastColumn="0"/>
          <w:trHeight w:val="442"/>
        </w:trPr>
        <w:tc>
          <w:tcPr>
            <w:tcW w:w="1351" w:type="pct"/>
            <w:shd w:val="clear" w:color="auto" w:fill="auto"/>
            <w:hideMark/>
          </w:tcPr>
          <w:p w14:paraId="208757AE"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20-55</w:t>
            </w:r>
          </w:p>
        </w:tc>
        <w:tc>
          <w:tcPr>
            <w:tcW w:w="969" w:type="pct"/>
            <w:shd w:val="clear" w:color="auto" w:fill="auto"/>
            <w:hideMark/>
          </w:tcPr>
          <w:p w14:paraId="033B7F36"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853</w:t>
            </w:r>
          </w:p>
        </w:tc>
        <w:tc>
          <w:tcPr>
            <w:tcW w:w="969" w:type="pct"/>
            <w:shd w:val="clear" w:color="auto" w:fill="auto"/>
            <w:hideMark/>
          </w:tcPr>
          <w:p w14:paraId="1C8BFBA8"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570</w:t>
            </w:r>
          </w:p>
        </w:tc>
        <w:tc>
          <w:tcPr>
            <w:tcW w:w="1018" w:type="pct"/>
            <w:shd w:val="clear" w:color="auto" w:fill="auto"/>
            <w:hideMark/>
          </w:tcPr>
          <w:p w14:paraId="414228FC"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283</w:t>
            </w:r>
          </w:p>
        </w:tc>
        <w:tc>
          <w:tcPr>
            <w:tcW w:w="693" w:type="pct"/>
            <w:shd w:val="clear" w:color="auto" w:fill="auto"/>
            <w:hideMark/>
          </w:tcPr>
          <w:p w14:paraId="222B2AEF" w14:textId="77777777" w:rsidR="00747D8E" w:rsidRPr="00123E31" w:rsidRDefault="00747D8E" w:rsidP="00420D23">
            <w:pPr>
              <w:spacing w:line="360" w:lineRule="auto"/>
              <w:rPr>
                <w:rFonts w:ascii="Book Antiqua" w:hAnsi="Book Antiqua"/>
                <w:color w:val="auto"/>
              </w:rPr>
            </w:pPr>
          </w:p>
        </w:tc>
      </w:tr>
      <w:tr w:rsidR="00747D8E" w:rsidRPr="00123E31" w14:paraId="3DAF7F14" w14:textId="77777777" w:rsidTr="003A6BC6">
        <w:trPr>
          <w:trHeight w:val="442"/>
        </w:trPr>
        <w:tc>
          <w:tcPr>
            <w:tcW w:w="1351" w:type="pct"/>
            <w:shd w:val="clear" w:color="auto" w:fill="auto"/>
            <w:hideMark/>
          </w:tcPr>
          <w:p w14:paraId="38869A84"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55-65</w:t>
            </w:r>
          </w:p>
        </w:tc>
        <w:tc>
          <w:tcPr>
            <w:tcW w:w="969" w:type="pct"/>
            <w:shd w:val="clear" w:color="auto" w:fill="auto"/>
            <w:hideMark/>
          </w:tcPr>
          <w:p w14:paraId="1EE27D9E"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722</w:t>
            </w:r>
          </w:p>
        </w:tc>
        <w:tc>
          <w:tcPr>
            <w:tcW w:w="969" w:type="pct"/>
            <w:shd w:val="clear" w:color="auto" w:fill="auto"/>
            <w:hideMark/>
          </w:tcPr>
          <w:p w14:paraId="71F9CAB2"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469</w:t>
            </w:r>
          </w:p>
        </w:tc>
        <w:tc>
          <w:tcPr>
            <w:tcW w:w="1018" w:type="pct"/>
            <w:shd w:val="clear" w:color="auto" w:fill="auto"/>
            <w:hideMark/>
          </w:tcPr>
          <w:p w14:paraId="16E206A1"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253</w:t>
            </w:r>
          </w:p>
        </w:tc>
        <w:tc>
          <w:tcPr>
            <w:tcW w:w="693" w:type="pct"/>
            <w:shd w:val="clear" w:color="auto" w:fill="auto"/>
            <w:hideMark/>
          </w:tcPr>
          <w:p w14:paraId="7824FA9E" w14:textId="77777777" w:rsidR="00747D8E" w:rsidRPr="00123E31" w:rsidRDefault="00747D8E" w:rsidP="00420D23">
            <w:pPr>
              <w:spacing w:line="360" w:lineRule="auto"/>
              <w:rPr>
                <w:rFonts w:ascii="Book Antiqua" w:hAnsi="Book Antiqua"/>
                <w:color w:val="auto"/>
              </w:rPr>
            </w:pPr>
          </w:p>
        </w:tc>
      </w:tr>
      <w:tr w:rsidR="00747D8E" w:rsidRPr="00123E31" w14:paraId="6F145D33" w14:textId="77777777" w:rsidTr="003A6BC6">
        <w:trPr>
          <w:cnfStyle w:val="000000100000" w:firstRow="0" w:lastRow="0" w:firstColumn="0" w:lastColumn="0" w:oddVBand="0" w:evenVBand="0" w:oddHBand="1" w:evenHBand="0" w:firstRowFirstColumn="0" w:firstRowLastColumn="0" w:lastRowFirstColumn="0" w:lastRowLastColumn="0"/>
          <w:trHeight w:val="442"/>
        </w:trPr>
        <w:tc>
          <w:tcPr>
            <w:tcW w:w="1351" w:type="pct"/>
            <w:shd w:val="clear" w:color="auto" w:fill="auto"/>
            <w:hideMark/>
          </w:tcPr>
          <w:p w14:paraId="10AAE987"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65-75</w:t>
            </w:r>
          </w:p>
        </w:tc>
        <w:tc>
          <w:tcPr>
            <w:tcW w:w="969" w:type="pct"/>
            <w:shd w:val="clear" w:color="auto" w:fill="auto"/>
            <w:hideMark/>
          </w:tcPr>
          <w:p w14:paraId="07CD898F"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736</w:t>
            </w:r>
          </w:p>
        </w:tc>
        <w:tc>
          <w:tcPr>
            <w:tcW w:w="969" w:type="pct"/>
            <w:shd w:val="clear" w:color="auto" w:fill="auto"/>
            <w:hideMark/>
          </w:tcPr>
          <w:p w14:paraId="7322D830"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497</w:t>
            </w:r>
          </w:p>
        </w:tc>
        <w:tc>
          <w:tcPr>
            <w:tcW w:w="1018" w:type="pct"/>
            <w:shd w:val="clear" w:color="auto" w:fill="auto"/>
            <w:hideMark/>
          </w:tcPr>
          <w:p w14:paraId="1ACC8DD8"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239</w:t>
            </w:r>
          </w:p>
        </w:tc>
        <w:tc>
          <w:tcPr>
            <w:tcW w:w="693" w:type="pct"/>
            <w:shd w:val="clear" w:color="auto" w:fill="auto"/>
            <w:hideMark/>
          </w:tcPr>
          <w:p w14:paraId="346A5A3B" w14:textId="77777777" w:rsidR="00747D8E" w:rsidRPr="00123E31" w:rsidRDefault="00747D8E" w:rsidP="00420D23">
            <w:pPr>
              <w:spacing w:line="360" w:lineRule="auto"/>
              <w:rPr>
                <w:rFonts w:ascii="Book Antiqua" w:hAnsi="Book Antiqua"/>
                <w:color w:val="auto"/>
              </w:rPr>
            </w:pPr>
          </w:p>
        </w:tc>
      </w:tr>
      <w:tr w:rsidR="00747D8E" w:rsidRPr="00123E31" w14:paraId="0933F539" w14:textId="77777777" w:rsidTr="003A6BC6">
        <w:trPr>
          <w:trHeight w:val="442"/>
        </w:trPr>
        <w:tc>
          <w:tcPr>
            <w:tcW w:w="1351" w:type="pct"/>
            <w:shd w:val="clear" w:color="auto" w:fill="auto"/>
            <w:hideMark/>
          </w:tcPr>
          <w:p w14:paraId="7B487093" w14:textId="5F0E1618" w:rsidR="00747D8E" w:rsidRPr="00123E31" w:rsidRDefault="00747D8E" w:rsidP="00420D23">
            <w:pPr>
              <w:spacing w:line="360" w:lineRule="auto"/>
              <w:rPr>
                <w:rFonts w:ascii="Book Antiqua" w:hAnsi="Book Antiqua"/>
                <w:color w:val="auto"/>
              </w:rPr>
            </w:pPr>
            <w:r w:rsidRPr="00123E31">
              <w:rPr>
                <w:rFonts w:ascii="Book Antiqua" w:hAnsi="Book Antiqua"/>
                <w:color w:val="auto"/>
              </w:rPr>
              <w:t>&gt;</w:t>
            </w:r>
            <w:r w:rsidR="00AB74E7">
              <w:rPr>
                <w:rFonts w:ascii="Book Antiqua" w:hAnsi="Book Antiqua"/>
                <w:color w:val="auto"/>
              </w:rPr>
              <w:t xml:space="preserve"> </w:t>
            </w:r>
            <w:r w:rsidRPr="00123E31">
              <w:rPr>
                <w:rFonts w:ascii="Book Antiqua" w:hAnsi="Book Antiqua"/>
                <w:color w:val="auto"/>
              </w:rPr>
              <w:t>75</w:t>
            </w:r>
          </w:p>
        </w:tc>
        <w:tc>
          <w:tcPr>
            <w:tcW w:w="969" w:type="pct"/>
            <w:shd w:val="clear" w:color="auto" w:fill="auto"/>
            <w:hideMark/>
          </w:tcPr>
          <w:p w14:paraId="2513ABC5"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828</w:t>
            </w:r>
          </w:p>
        </w:tc>
        <w:tc>
          <w:tcPr>
            <w:tcW w:w="969" w:type="pct"/>
            <w:shd w:val="clear" w:color="auto" w:fill="auto"/>
            <w:hideMark/>
          </w:tcPr>
          <w:p w14:paraId="7EB15B7C"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556</w:t>
            </w:r>
          </w:p>
        </w:tc>
        <w:tc>
          <w:tcPr>
            <w:tcW w:w="1018" w:type="pct"/>
            <w:shd w:val="clear" w:color="auto" w:fill="auto"/>
            <w:hideMark/>
          </w:tcPr>
          <w:p w14:paraId="750FA9B7"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272</w:t>
            </w:r>
          </w:p>
        </w:tc>
        <w:tc>
          <w:tcPr>
            <w:tcW w:w="693" w:type="pct"/>
            <w:shd w:val="clear" w:color="auto" w:fill="auto"/>
            <w:hideMark/>
          </w:tcPr>
          <w:p w14:paraId="74EED37A" w14:textId="77777777" w:rsidR="00747D8E" w:rsidRPr="00123E31" w:rsidRDefault="00747D8E" w:rsidP="00420D23">
            <w:pPr>
              <w:spacing w:line="360" w:lineRule="auto"/>
              <w:rPr>
                <w:rFonts w:ascii="Book Antiqua" w:hAnsi="Book Antiqua"/>
                <w:color w:val="auto"/>
              </w:rPr>
            </w:pPr>
          </w:p>
        </w:tc>
      </w:tr>
      <w:tr w:rsidR="00747D8E" w:rsidRPr="00123E31" w14:paraId="3DF604DE" w14:textId="77777777" w:rsidTr="003A6BC6">
        <w:trPr>
          <w:cnfStyle w:val="000000100000" w:firstRow="0" w:lastRow="0" w:firstColumn="0" w:lastColumn="0" w:oddVBand="0" w:evenVBand="0" w:oddHBand="1" w:evenHBand="0" w:firstRowFirstColumn="0" w:firstRowLastColumn="0" w:lastRowFirstColumn="0" w:lastRowLastColumn="0"/>
          <w:trHeight w:val="442"/>
        </w:trPr>
        <w:tc>
          <w:tcPr>
            <w:tcW w:w="1351" w:type="pct"/>
            <w:shd w:val="clear" w:color="auto" w:fill="auto"/>
            <w:hideMark/>
          </w:tcPr>
          <w:p w14:paraId="29532F99"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Race</w:t>
            </w:r>
          </w:p>
        </w:tc>
        <w:tc>
          <w:tcPr>
            <w:tcW w:w="969" w:type="pct"/>
            <w:shd w:val="clear" w:color="auto" w:fill="auto"/>
            <w:hideMark/>
          </w:tcPr>
          <w:p w14:paraId="7755DAA5" w14:textId="77777777" w:rsidR="00747D8E" w:rsidRPr="00123E31" w:rsidRDefault="00747D8E" w:rsidP="00420D23">
            <w:pPr>
              <w:spacing w:line="360" w:lineRule="auto"/>
              <w:rPr>
                <w:rFonts w:ascii="Book Antiqua" w:hAnsi="Book Antiqua"/>
                <w:color w:val="auto"/>
              </w:rPr>
            </w:pPr>
          </w:p>
        </w:tc>
        <w:tc>
          <w:tcPr>
            <w:tcW w:w="969" w:type="pct"/>
            <w:shd w:val="clear" w:color="auto" w:fill="auto"/>
            <w:hideMark/>
          </w:tcPr>
          <w:p w14:paraId="33B1D285" w14:textId="77777777" w:rsidR="00747D8E" w:rsidRPr="00123E31" w:rsidRDefault="00747D8E" w:rsidP="00420D23">
            <w:pPr>
              <w:spacing w:line="360" w:lineRule="auto"/>
              <w:rPr>
                <w:rFonts w:ascii="Book Antiqua" w:hAnsi="Book Antiqua"/>
                <w:color w:val="auto"/>
              </w:rPr>
            </w:pPr>
          </w:p>
        </w:tc>
        <w:tc>
          <w:tcPr>
            <w:tcW w:w="1018" w:type="pct"/>
            <w:shd w:val="clear" w:color="auto" w:fill="auto"/>
            <w:hideMark/>
          </w:tcPr>
          <w:p w14:paraId="47E6056B" w14:textId="77777777" w:rsidR="00747D8E" w:rsidRPr="00123E31" w:rsidRDefault="00747D8E" w:rsidP="00420D23">
            <w:pPr>
              <w:spacing w:line="360" w:lineRule="auto"/>
              <w:rPr>
                <w:rFonts w:ascii="Book Antiqua" w:hAnsi="Book Antiqua"/>
                <w:color w:val="auto"/>
              </w:rPr>
            </w:pPr>
          </w:p>
        </w:tc>
        <w:tc>
          <w:tcPr>
            <w:tcW w:w="693" w:type="pct"/>
            <w:shd w:val="clear" w:color="auto" w:fill="auto"/>
            <w:hideMark/>
          </w:tcPr>
          <w:p w14:paraId="5E6AB030"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0.7521</w:t>
            </w:r>
          </w:p>
        </w:tc>
      </w:tr>
      <w:tr w:rsidR="00747D8E" w:rsidRPr="00123E31" w14:paraId="3F4555F3" w14:textId="77777777" w:rsidTr="003A6BC6">
        <w:trPr>
          <w:trHeight w:val="442"/>
        </w:trPr>
        <w:tc>
          <w:tcPr>
            <w:tcW w:w="1351" w:type="pct"/>
            <w:shd w:val="clear" w:color="auto" w:fill="auto"/>
            <w:hideMark/>
          </w:tcPr>
          <w:p w14:paraId="222593EA"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Black</w:t>
            </w:r>
          </w:p>
        </w:tc>
        <w:tc>
          <w:tcPr>
            <w:tcW w:w="969" w:type="pct"/>
            <w:shd w:val="clear" w:color="auto" w:fill="auto"/>
            <w:hideMark/>
          </w:tcPr>
          <w:p w14:paraId="16A834A1"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378</w:t>
            </w:r>
          </w:p>
        </w:tc>
        <w:tc>
          <w:tcPr>
            <w:tcW w:w="969" w:type="pct"/>
            <w:shd w:val="clear" w:color="auto" w:fill="auto"/>
            <w:hideMark/>
          </w:tcPr>
          <w:p w14:paraId="4DF7B5F1"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254</w:t>
            </w:r>
          </w:p>
        </w:tc>
        <w:tc>
          <w:tcPr>
            <w:tcW w:w="1018" w:type="pct"/>
            <w:shd w:val="clear" w:color="auto" w:fill="auto"/>
            <w:hideMark/>
          </w:tcPr>
          <w:p w14:paraId="330BB3E5"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124</w:t>
            </w:r>
          </w:p>
        </w:tc>
        <w:tc>
          <w:tcPr>
            <w:tcW w:w="693" w:type="pct"/>
            <w:shd w:val="clear" w:color="auto" w:fill="auto"/>
            <w:hideMark/>
          </w:tcPr>
          <w:p w14:paraId="63012DC2" w14:textId="77777777" w:rsidR="00747D8E" w:rsidRPr="00123E31" w:rsidRDefault="00747D8E" w:rsidP="00420D23">
            <w:pPr>
              <w:spacing w:line="360" w:lineRule="auto"/>
              <w:rPr>
                <w:rFonts w:ascii="Book Antiqua" w:hAnsi="Book Antiqua"/>
                <w:color w:val="auto"/>
              </w:rPr>
            </w:pPr>
          </w:p>
        </w:tc>
      </w:tr>
      <w:tr w:rsidR="00747D8E" w:rsidRPr="00123E31" w14:paraId="6CFF1F50" w14:textId="77777777" w:rsidTr="003A6BC6">
        <w:trPr>
          <w:cnfStyle w:val="000000100000" w:firstRow="0" w:lastRow="0" w:firstColumn="0" w:lastColumn="0" w:oddVBand="0" w:evenVBand="0" w:oddHBand="1" w:evenHBand="0" w:firstRowFirstColumn="0" w:firstRowLastColumn="0" w:lastRowFirstColumn="0" w:lastRowLastColumn="0"/>
          <w:trHeight w:val="442"/>
        </w:trPr>
        <w:tc>
          <w:tcPr>
            <w:tcW w:w="1351" w:type="pct"/>
            <w:shd w:val="clear" w:color="auto" w:fill="auto"/>
            <w:hideMark/>
          </w:tcPr>
          <w:p w14:paraId="61FF2963"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White</w:t>
            </w:r>
          </w:p>
        </w:tc>
        <w:tc>
          <w:tcPr>
            <w:tcW w:w="969" w:type="pct"/>
            <w:shd w:val="clear" w:color="auto" w:fill="auto"/>
            <w:hideMark/>
          </w:tcPr>
          <w:p w14:paraId="14E39A34"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2445</w:t>
            </w:r>
          </w:p>
        </w:tc>
        <w:tc>
          <w:tcPr>
            <w:tcW w:w="969" w:type="pct"/>
            <w:shd w:val="clear" w:color="auto" w:fill="auto"/>
            <w:hideMark/>
          </w:tcPr>
          <w:p w14:paraId="7A9F6B31"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1622</w:t>
            </w:r>
          </w:p>
        </w:tc>
        <w:tc>
          <w:tcPr>
            <w:tcW w:w="1018" w:type="pct"/>
            <w:shd w:val="clear" w:color="auto" w:fill="auto"/>
            <w:hideMark/>
          </w:tcPr>
          <w:p w14:paraId="50E040BE"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823</w:t>
            </w:r>
          </w:p>
        </w:tc>
        <w:tc>
          <w:tcPr>
            <w:tcW w:w="693" w:type="pct"/>
            <w:shd w:val="clear" w:color="auto" w:fill="auto"/>
            <w:hideMark/>
          </w:tcPr>
          <w:p w14:paraId="4620A24C" w14:textId="77777777" w:rsidR="00747D8E" w:rsidRPr="00123E31" w:rsidRDefault="00747D8E" w:rsidP="00420D23">
            <w:pPr>
              <w:spacing w:line="360" w:lineRule="auto"/>
              <w:rPr>
                <w:rFonts w:ascii="Book Antiqua" w:hAnsi="Book Antiqua"/>
                <w:color w:val="auto"/>
              </w:rPr>
            </w:pPr>
          </w:p>
        </w:tc>
      </w:tr>
      <w:tr w:rsidR="00747D8E" w:rsidRPr="00123E31" w14:paraId="68AC6A10" w14:textId="77777777" w:rsidTr="003A6BC6">
        <w:trPr>
          <w:trHeight w:val="763"/>
        </w:trPr>
        <w:tc>
          <w:tcPr>
            <w:tcW w:w="1351" w:type="pct"/>
            <w:shd w:val="clear" w:color="auto" w:fill="auto"/>
            <w:hideMark/>
          </w:tcPr>
          <w:p w14:paraId="12613AE0"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Other (American Indian/Alaska Native, Asian/Pacific Islander)</w:t>
            </w:r>
          </w:p>
        </w:tc>
        <w:tc>
          <w:tcPr>
            <w:tcW w:w="969" w:type="pct"/>
            <w:shd w:val="clear" w:color="auto" w:fill="auto"/>
            <w:hideMark/>
          </w:tcPr>
          <w:p w14:paraId="371C4BC3"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316</w:t>
            </w:r>
          </w:p>
        </w:tc>
        <w:tc>
          <w:tcPr>
            <w:tcW w:w="969" w:type="pct"/>
            <w:shd w:val="clear" w:color="auto" w:fill="auto"/>
            <w:hideMark/>
          </w:tcPr>
          <w:p w14:paraId="53934E02"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216</w:t>
            </w:r>
          </w:p>
        </w:tc>
        <w:tc>
          <w:tcPr>
            <w:tcW w:w="1018" w:type="pct"/>
            <w:shd w:val="clear" w:color="auto" w:fill="auto"/>
            <w:hideMark/>
          </w:tcPr>
          <w:p w14:paraId="55247838"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100</w:t>
            </w:r>
          </w:p>
        </w:tc>
        <w:tc>
          <w:tcPr>
            <w:tcW w:w="693" w:type="pct"/>
            <w:shd w:val="clear" w:color="auto" w:fill="auto"/>
            <w:hideMark/>
          </w:tcPr>
          <w:p w14:paraId="7324DFD9" w14:textId="77777777" w:rsidR="00747D8E" w:rsidRPr="00123E31" w:rsidRDefault="00747D8E" w:rsidP="00420D23">
            <w:pPr>
              <w:spacing w:line="360" w:lineRule="auto"/>
              <w:rPr>
                <w:rFonts w:ascii="Book Antiqua" w:hAnsi="Book Antiqua"/>
                <w:color w:val="auto"/>
              </w:rPr>
            </w:pPr>
          </w:p>
        </w:tc>
      </w:tr>
      <w:tr w:rsidR="00747D8E" w:rsidRPr="00123E31" w14:paraId="63DAA63F" w14:textId="77777777" w:rsidTr="003A6BC6">
        <w:trPr>
          <w:cnfStyle w:val="000000100000" w:firstRow="0" w:lastRow="0" w:firstColumn="0" w:lastColumn="0" w:oddVBand="0" w:evenVBand="0" w:oddHBand="1" w:evenHBand="0" w:firstRowFirstColumn="0" w:firstRowLastColumn="0" w:lastRowFirstColumn="0" w:lastRowLastColumn="0"/>
          <w:trHeight w:val="442"/>
        </w:trPr>
        <w:tc>
          <w:tcPr>
            <w:tcW w:w="1351" w:type="pct"/>
            <w:shd w:val="clear" w:color="auto" w:fill="auto"/>
            <w:hideMark/>
          </w:tcPr>
          <w:p w14:paraId="396DC6BF"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T stage</w:t>
            </w:r>
          </w:p>
        </w:tc>
        <w:tc>
          <w:tcPr>
            <w:tcW w:w="969" w:type="pct"/>
            <w:shd w:val="clear" w:color="auto" w:fill="auto"/>
            <w:hideMark/>
          </w:tcPr>
          <w:p w14:paraId="436E6C8C" w14:textId="77777777" w:rsidR="00747D8E" w:rsidRPr="00123E31" w:rsidRDefault="00747D8E" w:rsidP="00420D23">
            <w:pPr>
              <w:spacing w:line="360" w:lineRule="auto"/>
              <w:rPr>
                <w:rFonts w:ascii="Book Antiqua" w:hAnsi="Book Antiqua"/>
                <w:color w:val="auto"/>
              </w:rPr>
            </w:pPr>
          </w:p>
        </w:tc>
        <w:tc>
          <w:tcPr>
            <w:tcW w:w="969" w:type="pct"/>
            <w:shd w:val="clear" w:color="auto" w:fill="auto"/>
            <w:hideMark/>
          </w:tcPr>
          <w:p w14:paraId="7E47048E" w14:textId="77777777" w:rsidR="00747D8E" w:rsidRPr="00123E31" w:rsidRDefault="00747D8E" w:rsidP="00420D23">
            <w:pPr>
              <w:spacing w:line="360" w:lineRule="auto"/>
              <w:rPr>
                <w:rFonts w:ascii="Book Antiqua" w:hAnsi="Book Antiqua"/>
                <w:color w:val="auto"/>
              </w:rPr>
            </w:pPr>
          </w:p>
        </w:tc>
        <w:tc>
          <w:tcPr>
            <w:tcW w:w="1018" w:type="pct"/>
            <w:shd w:val="clear" w:color="auto" w:fill="auto"/>
            <w:hideMark/>
          </w:tcPr>
          <w:p w14:paraId="0586C9A7" w14:textId="77777777" w:rsidR="00747D8E" w:rsidRPr="00123E31" w:rsidRDefault="00747D8E" w:rsidP="00420D23">
            <w:pPr>
              <w:spacing w:line="360" w:lineRule="auto"/>
              <w:rPr>
                <w:rFonts w:ascii="Book Antiqua" w:hAnsi="Book Antiqua"/>
                <w:color w:val="auto"/>
              </w:rPr>
            </w:pPr>
          </w:p>
        </w:tc>
        <w:tc>
          <w:tcPr>
            <w:tcW w:w="693" w:type="pct"/>
            <w:shd w:val="clear" w:color="auto" w:fill="auto"/>
            <w:hideMark/>
          </w:tcPr>
          <w:p w14:paraId="1EF2CE22" w14:textId="275397F2" w:rsidR="00747D8E" w:rsidRPr="00123E31" w:rsidRDefault="00747D8E" w:rsidP="00420D23">
            <w:pPr>
              <w:spacing w:line="360" w:lineRule="auto"/>
              <w:rPr>
                <w:rFonts w:ascii="Book Antiqua" w:hAnsi="Book Antiqua"/>
                <w:color w:val="auto"/>
              </w:rPr>
            </w:pPr>
            <w:r w:rsidRPr="00123E31">
              <w:rPr>
                <w:rFonts w:ascii="Book Antiqua" w:hAnsi="Book Antiqua"/>
                <w:color w:val="auto"/>
              </w:rPr>
              <w:t>0.0141</w:t>
            </w:r>
            <w:r w:rsidR="00062398" w:rsidRPr="00123E31">
              <w:rPr>
                <w:rFonts w:ascii="Book Antiqua" w:hAnsi="Book Antiqua"/>
                <w:color w:val="auto"/>
                <w:vertAlign w:val="superscript"/>
              </w:rPr>
              <w:t>a</w:t>
            </w:r>
          </w:p>
        </w:tc>
      </w:tr>
      <w:tr w:rsidR="00747D8E" w:rsidRPr="00123E31" w14:paraId="5EDBC8F3" w14:textId="77777777" w:rsidTr="003A6BC6">
        <w:trPr>
          <w:trHeight w:val="442"/>
        </w:trPr>
        <w:tc>
          <w:tcPr>
            <w:tcW w:w="1351" w:type="pct"/>
            <w:shd w:val="clear" w:color="auto" w:fill="auto"/>
            <w:hideMark/>
          </w:tcPr>
          <w:p w14:paraId="5628AC0E"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Tis</w:t>
            </w:r>
          </w:p>
        </w:tc>
        <w:tc>
          <w:tcPr>
            <w:tcW w:w="969" w:type="pct"/>
            <w:shd w:val="clear" w:color="auto" w:fill="auto"/>
            <w:hideMark/>
          </w:tcPr>
          <w:p w14:paraId="715D87E0"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36</w:t>
            </w:r>
          </w:p>
        </w:tc>
        <w:tc>
          <w:tcPr>
            <w:tcW w:w="969" w:type="pct"/>
            <w:shd w:val="clear" w:color="auto" w:fill="auto"/>
            <w:hideMark/>
          </w:tcPr>
          <w:p w14:paraId="2C3280B5"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27</w:t>
            </w:r>
          </w:p>
        </w:tc>
        <w:tc>
          <w:tcPr>
            <w:tcW w:w="1018" w:type="pct"/>
            <w:shd w:val="clear" w:color="auto" w:fill="auto"/>
            <w:hideMark/>
          </w:tcPr>
          <w:p w14:paraId="28805BA0"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9</w:t>
            </w:r>
          </w:p>
        </w:tc>
        <w:tc>
          <w:tcPr>
            <w:tcW w:w="693" w:type="pct"/>
            <w:shd w:val="clear" w:color="auto" w:fill="auto"/>
            <w:hideMark/>
          </w:tcPr>
          <w:p w14:paraId="5F47C19F" w14:textId="77777777" w:rsidR="00747D8E" w:rsidRPr="00123E31" w:rsidRDefault="00747D8E" w:rsidP="00420D23">
            <w:pPr>
              <w:spacing w:line="360" w:lineRule="auto"/>
              <w:rPr>
                <w:rFonts w:ascii="Book Antiqua" w:hAnsi="Book Antiqua"/>
                <w:color w:val="auto"/>
              </w:rPr>
            </w:pPr>
          </w:p>
        </w:tc>
      </w:tr>
      <w:tr w:rsidR="00747D8E" w:rsidRPr="00123E31" w14:paraId="6A206DE2" w14:textId="77777777" w:rsidTr="003A6BC6">
        <w:trPr>
          <w:cnfStyle w:val="000000100000" w:firstRow="0" w:lastRow="0" w:firstColumn="0" w:lastColumn="0" w:oddVBand="0" w:evenVBand="0" w:oddHBand="1" w:evenHBand="0" w:firstRowFirstColumn="0" w:firstRowLastColumn="0" w:lastRowFirstColumn="0" w:lastRowLastColumn="0"/>
          <w:trHeight w:val="442"/>
        </w:trPr>
        <w:tc>
          <w:tcPr>
            <w:tcW w:w="1351" w:type="pct"/>
            <w:shd w:val="clear" w:color="auto" w:fill="auto"/>
            <w:hideMark/>
          </w:tcPr>
          <w:p w14:paraId="30B90A77"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T1</w:t>
            </w:r>
          </w:p>
        </w:tc>
        <w:tc>
          <w:tcPr>
            <w:tcW w:w="969" w:type="pct"/>
            <w:shd w:val="clear" w:color="auto" w:fill="auto"/>
            <w:hideMark/>
          </w:tcPr>
          <w:p w14:paraId="45D33831"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458</w:t>
            </w:r>
          </w:p>
        </w:tc>
        <w:tc>
          <w:tcPr>
            <w:tcW w:w="969" w:type="pct"/>
            <w:shd w:val="clear" w:color="auto" w:fill="auto"/>
            <w:hideMark/>
          </w:tcPr>
          <w:p w14:paraId="531F9C25"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306</w:t>
            </w:r>
          </w:p>
        </w:tc>
        <w:tc>
          <w:tcPr>
            <w:tcW w:w="1018" w:type="pct"/>
            <w:shd w:val="clear" w:color="auto" w:fill="auto"/>
            <w:hideMark/>
          </w:tcPr>
          <w:p w14:paraId="7EB62A4E"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152</w:t>
            </w:r>
          </w:p>
        </w:tc>
        <w:tc>
          <w:tcPr>
            <w:tcW w:w="693" w:type="pct"/>
            <w:shd w:val="clear" w:color="auto" w:fill="auto"/>
            <w:hideMark/>
          </w:tcPr>
          <w:p w14:paraId="2D81DDA2" w14:textId="77777777" w:rsidR="00747D8E" w:rsidRPr="00123E31" w:rsidRDefault="00747D8E" w:rsidP="00420D23">
            <w:pPr>
              <w:spacing w:line="360" w:lineRule="auto"/>
              <w:rPr>
                <w:rFonts w:ascii="Book Antiqua" w:hAnsi="Book Antiqua"/>
                <w:color w:val="auto"/>
              </w:rPr>
            </w:pPr>
          </w:p>
        </w:tc>
      </w:tr>
      <w:tr w:rsidR="00747D8E" w:rsidRPr="00123E31" w14:paraId="43A88362" w14:textId="77777777" w:rsidTr="003A6BC6">
        <w:trPr>
          <w:trHeight w:val="442"/>
        </w:trPr>
        <w:tc>
          <w:tcPr>
            <w:tcW w:w="1351" w:type="pct"/>
            <w:shd w:val="clear" w:color="auto" w:fill="auto"/>
            <w:hideMark/>
          </w:tcPr>
          <w:p w14:paraId="792475BA"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T2</w:t>
            </w:r>
          </w:p>
        </w:tc>
        <w:tc>
          <w:tcPr>
            <w:tcW w:w="969" w:type="pct"/>
            <w:shd w:val="clear" w:color="auto" w:fill="auto"/>
            <w:hideMark/>
          </w:tcPr>
          <w:p w14:paraId="06C55FBA"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499</w:t>
            </w:r>
          </w:p>
        </w:tc>
        <w:tc>
          <w:tcPr>
            <w:tcW w:w="969" w:type="pct"/>
            <w:shd w:val="clear" w:color="auto" w:fill="auto"/>
            <w:hideMark/>
          </w:tcPr>
          <w:p w14:paraId="5CF61F7C"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329</w:t>
            </w:r>
          </w:p>
        </w:tc>
        <w:tc>
          <w:tcPr>
            <w:tcW w:w="1018" w:type="pct"/>
            <w:shd w:val="clear" w:color="auto" w:fill="auto"/>
            <w:hideMark/>
          </w:tcPr>
          <w:p w14:paraId="6922CBBC"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170</w:t>
            </w:r>
          </w:p>
        </w:tc>
        <w:tc>
          <w:tcPr>
            <w:tcW w:w="693" w:type="pct"/>
            <w:shd w:val="clear" w:color="auto" w:fill="auto"/>
            <w:hideMark/>
          </w:tcPr>
          <w:p w14:paraId="76EED684" w14:textId="77777777" w:rsidR="00747D8E" w:rsidRPr="00123E31" w:rsidRDefault="00747D8E" w:rsidP="00420D23">
            <w:pPr>
              <w:spacing w:line="360" w:lineRule="auto"/>
              <w:rPr>
                <w:rFonts w:ascii="Book Antiqua" w:hAnsi="Book Antiqua"/>
                <w:color w:val="auto"/>
              </w:rPr>
            </w:pPr>
          </w:p>
        </w:tc>
      </w:tr>
      <w:tr w:rsidR="00747D8E" w:rsidRPr="00123E31" w14:paraId="0DDD6241" w14:textId="77777777" w:rsidTr="003A6BC6">
        <w:trPr>
          <w:cnfStyle w:val="000000100000" w:firstRow="0" w:lastRow="0" w:firstColumn="0" w:lastColumn="0" w:oddVBand="0" w:evenVBand="0" w:oddHBand="1" w:evenHBand="0" w:firstRowFirstColumn="0" w:firstRowLastColumn="0" w:lastRowFirstColumn="0" w:lastRowLastColumn="0"/>
          <w:trHeight w:val="442"/>
        </w:trPr>
        <w:tc>
          <w:tcPr>
            <w:tcW w:w="1351" w:type="pct"/>
            <w:shd w:val="clear" w:color="auto" w:fill="auto"/>
            <w:hideMark/>
          </w:tcPr>
          <w:p w14:paraId="32C52324"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T3</w:t>
            </w:r>
          </w:p>
        </w:tc>
        <w:tc>
          <w:tcPr>
            <w:tcW w:w="969" w:type="pct"/>
            <w:shd w:val="clear" w:color="auto" w:fill="auto"/>
            <w:hideMark/>
          </w:tcPr>
          <w:p w14:paraId="4FE1DC11"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1522</w:t>
            </w:r>
          </w:p>
        </w:tc>
        <w:tc>
          <w:tcPr>
            <w:tcW w:w="969" w:type="pct"/>
            <w:shd w:val="clear" w:color="auto" w:fill="auto"/>
            <w:hideMark/>
          </w:tcPr>
          <w:p w14:paraId="26C456AA"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1101</w:t>
            </w:r>
          </w:p>
        </w:tc>
        <w:tc>
          <w:tcPr>
            <w:tcW w:w="1018" w:type="pct"/>
            <w:shd w:val="clear" w:color="auto" w:fill="auto"/>
            <w:hideMark/>
          </w:tcPr>
          <w:p w14:paraId="553D6D1B"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421</w:t>
            </w:r>
          </w:p>
        </w:tc>
        <w:tc>
          <w:tcPr>
            <w:tcW w:w="693" w:type="pct"/>
            <w:shd w:val="clear" w:color="auto" w:fill="auto"/>
            <w:hideMark/>
          </w:tcPr>
          <w:p w14:paraId="308F8B3D" w14:textId="77777777" w:rsidR="00747D8E" w:rsidRPr="00123E31" w:rsidRDefault="00747D8E" w:rsidP="00420D23">
            <w:pPr>
              <w:spacing w:line="360" w:lineRule="auto"/>
              <w:rPr>
                <w:rFonts w:ascii="Book Antiqua" w:hAnsi="Book Antiqua"/>
                <w:color w:val="auto"/>
              </w:rPr>
            </w:pPr>
          </w:p>
        </w:tc>
      </w:tr>
      <w:tr w:rsidR="00747D8E" w:rsidRPr="00123E31" w14:paraId="31298F87" w14:textId="77777777" w:rsidTr="003A6BC6">
        <w:trPr>
          <w:trHeight w:val="442"/>
        </w:trPr>
        <w:tc>
          <w:tcPr>
            <w:tcW w:w="1351" w:type="pct"/>
            <w:shd w:val="clear" w:color="auto" w:fill="auto"/>
            <w:hideMark/>
          </w:tcPr>
          <w:p w14:paraId="010F08D8"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T4</w:t>
            </w:r>
          </w:p>
        </w:tc>
        <w:tc>
          <w:tcPr>
            <w:tcW w:w="969" w:type="pct"/>
            <w:shd w:val="clear" w:color="auto" w:fill="auto"/>
            <w:hideMark/>
          </w:tcPr>
          <w:p w14:paraId="38D306E8"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624</w:t>
            </w:r>
          </w:p>
        </w:tc>
        <w:tc>
          <w:tcPr>
            <w:tcW w:w="969" w:type="pct"/>
            <w:shd w:val="clear" w:color="auto" w:fill="auto"/>
            <w:hideMark/>
          </w:tcPr>
          <w:p w14:paraId="12BCD437"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419</w:t>
            </w:r>
          </w:p>
        </w:tc>
        <w:tc>
          <w:tcPr>
            <w:tcW w:w="1018" w:type="pct"/>
            <w:shd w:val="clear" w:color="auto" w:fill="auto"/>
            <w:hideMark/>
          </w:tcPr>
          <w:p w14:paraId="7126106D"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205</w:t>
            </w:r>
          </w:p>
        </w:tc>
        <w:tc>
          <w:tcPr>
            <w:tcW w:w="693" w:type="pct"/>
            <w:shd w:val="clear" w:color="auto" w:fill="auto"/>
            <w:hideMark/>
          </w:tcPr>
          <w:p w14:paraId="5C512C9E" w14:textId="77777777" w:rsidR="00747D8E" w:rsidRPr="00123E31" w:rsidRDefault="00747D8E" w:rsidP="00420D23">
            <w:pPr>
              <w:spacing w:line="360" w:lineRule="auto"/>
              <w:rPr>
                <w:rFonts w:ascii="Book Antiqua" w:hAnsi="Book Antiqua"/>
                <w:color w:val="auto"/>
              </w:rPr>
            </w:pPr>
          </w:p>
        </w:tc>
      </w:tr>
      <w:tr w:rsidR="00747D8E" w:rsidRPr="00123E31" w14:paraId="577E82AF" w14:textId="77777777" w:rsidTr="003A6BC6">
        <w:trPr>
          <w:cnfStyle w:val="000000100000" w:firstRow="0" w:lastRow="0" w:firstColumn="0" w:lastColumn="0" w:oddVBand="0" w:evenVBand="0" w:oddHBand="1" w:evenHBand="0" w:firstRowFirstColumn="0" w:firstRowLastColumn="0" w:lastRowFirstColumn="0" w:lastRowLastColumn="0"/>
          <w:trHeight w:val="442"/>
        </w:trPr>
        <w:tc>
          <w:tcPr>
            <w:tcW w:w="1351" w:type="pct"/>
            <w:shd w:val="clear" w:color="auto" w:fill="auto"/>
            <w:hideMark/>
          </w:tcPr>
          <w:p w14:paraId="2273F7A0"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N stage</w:t>
            </w:r>
          </w:p>
        </w:tc>
        <w:tc>
          <w:tcPr>
            <w:tcW w:w="969" w:type="pct"/>
            <w:shd w:val="clear" w:color="auto" w:fill="auto"/>
            <w:hideMark/>
          </w:tcPr>
          <w:p w14:paraId="55EF76D6" w14:textId="77777777" w:rsidR="00747D8E" w:rsidRPr="00123E31" w:rsidRDefault="00747D8E" w:rsidP="00420D23">
            <w:pPr>
              <w:spacing w:line="360" w:lineRule="auto"/>
              <w:rPr>
                <w:rFonts w:ascii="Book Antiqua" w:hAnsi="Book Antiqua"/>
                <w:color w:val="auto"/>
              </w:rPr>
            </w:pPr>
          </w:p>
        </w:tc>
        <w:tc>
          <w:tcPr>
            <w:tcW w:w="969" w:type="pct"/>
            <w:shd w:val="clear" w:color="auto" w:fill="auto"/>
            <w:hideMark/>
          </w:tcPr>
          <w:p w14:paraId="5EAED50B" w14:textId="77777777" w:rsidR="00747D8E" w:rsidRPr="00123E31" w:rsidRDefault="00747D8E" w:rsidP="00420D23">
            <w:pPr>
              <w:spacing w:line="360" w:lineRule="auto"/>
              <w:rPr>
                <w:rFonts w:ascii="Book Antiqua" w:hAnsi="Book Antiqua"/>
                <w:color w:val="auto"/>
              </w:rPr>
            </w:pPr>
          </w:p>
        </w:tc>
        <w:tc>
          <w:tcPr>
            <w:tcW w:w="1018" w:type="pct"/>
            <w:shd w:val="clear" w:color="auto" w:fill="auto"/>
            <w:hideMark/>
          </w:tcPr>
          <w:p w14:paraId="742FF703" w14:textId="77777777" w:rsidR="00747D8E" w:rsidRPr="00123E31" w:rsidRDefault="00747D8E" w:rsidP="00420D23">
            <w:pPr>
              <w:spacing w:line="360" w:lineRule="auto"/>
              <w:rPr>
                <w:rFonts w:ascii="Book Antiqua" w:hAnsi="Book Antiqua"/>
                <w:color w:val="auto"/>
              </w:rPr>
            </w:pPr>
          </w:p>
        </w:tc>
        <w:tc>
          <w:tcPr>
            <w:tcW w:w="693" w:type="pct"/>
            <w:shd w:val="clear" w:color="auto" w:fill="auto"/>
            <w:hideMark/>
          </w:tcPr>
          <w:p w14:paraId="6F241D22"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0.3186</w:t>
            </w:r>
          </w:p>
        </w:tc>
      </w:tr>
      <w:tr w:rsidR="00747D8E" w:rsidRPr="00123E31" w14:paraId="643B3262" w14:textId="77777777" w:rsidTr="003A6BC6">
        <w:trPr>
          <w:trHeight w:val="442"/>
        </w:trPr>
        <w:tc>
          <w:tcPr>
            <w:tcW w:w="1351" w:type="pct"/>
            <w:shd w:val="clear" w:color="auto" w:fill="auto"/>
            <w:hideMark/>
          </w:tcPr>
          <w:p w14:paraId="2B684B9E"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N0</w:t>
            </w:r>
          </w:p>
        </w:tc>
        <w:tc>
          <w:tcPr>
            <w:tcW w:w="969" w:type="pct"/>
            <w:shd w:val="clear" w:color="auto" w:fill="auto"/>
            <w:hideMark/>
          </w:tcPr>
          <w:p w14:paraId="5B29B048"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1633</w:t>
            </w:r>
          </w:p>
        </w:tc>
        <w:tc>
          <w:tcPr>
            <w:tcW w:w="969" w:type="pct"/>
            <w:shd w:val="clear" w:color="auto" w:fill="auto"/>
            <w:hideMark/>
          </w:tcPr>
          <w:p w14:paraId="695CA9B9"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1084</w:t>
            </w:r>
          </w:p>
        </w:tc>
        <w:tc>
          <w:tcPr>
            <w:tcW w:w="1018" w:type="pct"/>
            <w:shd w:val="clear" w:color="auto" w:fill="auto"/>
            <w:hideMark/>
          </w:tcPr>
          <w:p w14:paraId="22E809CE"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549</w:t>
            </w:r>
          </w:p>
        </w:tc>
        <w:tc>
          <w:tcPr>
            <w:tcW w:w="693" w:type="pct"/>
            <w:shd w:val="clear" w:color="auto" w:fill="auto"/>
            <w:hideMark/>
          </w:tcPr>
          <w:p w14:paraId="3ACCF762" w14:textId="77777777" w:rsidR="00747D8E" w:rsidRPr="00123E31" w:rsidRDefault="00747D8E" w:rsidP="00420D23">
            <w:pPr>
              <w:spacing w:line="360" w:lineRule="auto"/>
              <w:rPr>
                <w:rFonts w:ascii="Book Antiqua" w:hAnsi="Book Antiqua"/>
                <w:color w:val="auto"/>
              </w:rPr>
            </w:pPr>
          </w:p>
        </w:tc>
      </w:tr>
      <w:tr w:rsidR="00747D8E" w:rsidRPr="00123E31" w14:paraId="5964A221" w14:textId="77777777" w:rsidTr="003A6BC6">
        <w:trPr>
          <w:cnfStyle w:val="000000100000" w:firstRow="0" w:lastRow="0" w:firstColumn="0" w:lastColumn="0" w:oddVBand="0" w:evenVBand="0" w:oddHBand="1" w:evenHBand="0" w:firstRowFirstColumn="0" w:firstRowLastColumn="0" w:lastRowFirstColumn="0" w:lastRowLastColumn="0"/>
          <w:trHeight w:val="442"/>
        </w:trPr>
        <w:tc>
          <w:tcPr>
            <w:tcW w:w="1351" w:type="pct"/>
            <w:shd w:val="clear" w:color="auto" w:fill="auto"/>
            <w:hideMark/>
          </w:tcPr>
          <w:p w14:paraId="4E08B3E4"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N1</w:t>
            </w:r>
          </w:p>
        </w:tc>
        <w:tc>
          <w:tcPr>
            <w:tcW w:w="969" w:type="pct"/>
            <w:shd w:val="clear" w:color="auto" w:fill="auto"/>
            <w:hideMark/>
          </w:tcPr>
          <w:p w14:paraId="3EEA06F2"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876</w:t>
            </w:r>
          </w:p>
        </w:tc>
        <w:tc>
          <w:tcPr>
            <w:tcW w:w="969" w:type="pct"/>
            <w:shd w:val="clear" w:color="auto" w:fill="auto"/>
            <w:hideMark/>
          </w:tcPr>
          <w:p w14:paraId="331958F1"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573</w:t>
            </w:r>
          </w:p>
        </w:tc>
        <w:tc>
          <w:tcPr>
            <w:tcW w:w="1018" w:type="pct"/>
            <w:shd w:val="clear" w:color="auto" w:fill="auto"/>
            <w:hideMark/>
          </w:tcPr>
          <w:p w14:paraId="6E75E605"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303</w:t>
            </w:r>
          </w:p>
        </w:tc>
        <w:tc>
          <w:tcPr>
            <w:tcW w:w="693" w:type="pct"/>
            <w:shd w:val="clear" w:color="auto" w:fill="auto"/>
            <w:hideMark/>
          </w:tcPr>
          <w:p w14:paraId="3C06512B" w14:textId="77777777" w:rsidR="00747D8E" w:rsidRPr="00123E31" w:rsidRDefault="00747D8E" w:rsidP="00420D23">
            <w:pPr>
              <w:spacing w:line="360" w:lineRule="auto"/>
              <w:rPr>
                <w:rFonts w:ascii="Book Antiqua" w:hAnsi="Book Antiqua"/>
                <w:color w:val="auto"/>
              </w:rPr>
            </w:pPr>
          </w:p>
        </w:tc>
      </w:tr>
      <w:tr w:rsidR="00747D8E" w:rsidRPr="00123E31" w14:paraId="303EF165" w14:textId="77777777" w:rsidTr="003A6BC6">
        <w:trPr>
          <w:trHeight w:val="442"/>
        </w:trPr>
        <w:tc>
          <w:tcPr>
            <w:tcW w:w="1351" w:type="pct"/>
            <w:shd w:val="clear" w:color="auto" w:fill="auto"/>
            <w:hideMark/>
          </w:tcPr>
          <w:p w14:paraId="04ACBF15"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lastRenderedPageBreak/>
              <w:t>N2</w:t>
            </w:r>
          </w:p>
        </w:tc>
        <w:tc>
          <w:tcPr>
            <w:tcW w:w="969" w:type="pct"/>
            <w:shd w:val="clear" w:color="auto" w:fill="auto"/>
            <w:hideMark/>
          </w:tcPr>
          <w:p w14:paraId="722B3C1A"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630</w:t>
            </w:r>
          </w:p>
        </w:tc>
        <w:tc>
          <w:tcPr>
            <w:tcW w:w="969" w:type="pct"/>
            <w:shd w:val="clear" w:color="auto" w:fill="auto"/>
            <w:hideMark/>
          </w:tcPr>
          <w:p w14:paraId="7FADA97A"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435</w:t>
            </w:r>
          </w:p>
        </w:tc>
        <w:tc>
          <w:tcPr>
            <w:tcW w:w="1018" w:type="pct"/>
            <w:shd w:val="clear" w:color="auto" w:fill="auto"/>
            <w:hideMark/>
          </w:tcPr>
          <w:p w14:paraId="444BAD39"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195</w:t>
            </w:r>
          </w:p>
        </w:tc>
        <w:tc>
          <w:tcPr>
            <w:tcW w:w="693" w:type="pct"/>
            <w:shd w:val="clear" w:color="auto" w:fill="auto"/>
            <w:hideMark/>
          </w:tcPr>
          <w:p w14:paraId="26413FF2" w14:textId="77777777" w:rsidR="00747D8E" w:rsidRPr="00123E31" w:rsidRDefault="00747D8E" w:rsidP="00420D23">
            <w:pPr>
              <w:spacing w:line="360" w:lineRule="auto"/>
              <w:rPr>
                <w:rFonts w:ascii="Book Antiqua" w:hAnsi="Book Antiqua"/>
                <w:color w:val="auto"/>
              </w:rPr>
            </w:pPr>
          </w:p>
        </w:tc>
      </w:tr>
      <w:tr w:rsidR="00747D8E" w:rsidRPr="00123E31" w14:paraId="333E0B6E" w14:textId="77777777" w:rsidTr="003A6BC6">
        <w:trPr>
          <w:cnfStyle w:val="000000100000" w:firstRow="0" w:lastRow="0" w:firstColumn="0" w:lastColumn="0" w:oddVBand="0" w:evenVBand="0" w:oddHBand="1" w:evenHBand="0" w:firstRowFirstColumn="0" w:firstRowLastColumn="0" w:lastRowFirstColumn="0" w:lastRowLastColumn="0"/>
          <w:trHeight w:val="442"/>
        </w:trPr>
        <w:tc>
          <w:tcPr>
            <w:tcW w:w="1351" w:type="pct"/>
            <w:shd w:val="clear" w:color="auto" w:fill="auto"/>
            <w:hideMark/>
          </w:tcPr>
          <w:p w14:paraId="79BF784B"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M stage</w:t>
            </w:r>
          </w:p>
        </w:tc>
        <w:tc>
          <w:tcPr>
            <w:tcW w:w="969" w:type="pct"/>
            <w:shd w:val="clear" w:color="auto" w:fill="auto"/>
            <w:hideMark/>
          </w:tcPr>
          <w:p w14:paraId="4176D5D3" w14:textId="77777777" w:rsidR="00747D8E" w:rsidRPr="00123E31" w:rsidRDefault="00747D8E" w:rsidP="00420D23">
            <w:pPr>
              <w:spacing w:line="360" w:lineRule="auto"/>
              <w:rPr>
                <w:rFonts w:ascii="Book Antiqua" w:hAnsi="Book Antiqua"/>
                <w:color w:val="auto"/>
              </w:rPr>
            </w:pPr>
          </w:p>
        </w:tc>
        <w:tc>
          <w:tcPr>
            <w:tcW w:w="969" w:type="pct"/>
            <w:shd w:val="clear" w:color="auto" w:fill="auto"/>
            <w:hideMark/>
          </w:tcPr>
          <w:p w14:paraId="06F5CDCE" w14:textId="77777777" w:rsidR="00747D8E" w:rsidRPr="00123E31" w:rsidRDefault="00747D8E" w:rsidP="00420D23">
            <w:pPr>
              <w:spacing w:line="360" w:lineRule="auto"/>
              <w:rPr>
                <w:rFonts w:ascii="Book Antiqua" w:hAnsi="Book Antiqua"/>
                <w:color w:val="auto"/>
              </w:rPr>
            </w:pPr>
          </w:p>
        </w:tc>
        <w:tc>
          <w:tcPr>
            <w:tcW w:w="1018" w:type="pct"/>
            <w:shd w:val="clear" w:color="auto" w:fill="auto"/>
            <w:hideMark/>
          </w:tcPr>
          <w:p w14:paraId="1EE51C9F" w14:textId="77777777" w:rsidR="00747D8E" w:rsidRPr="00123E31" w:rsidRDefault="00747D8E" w:rsidP="00420D23">
            <w:pPr>
              <w:spacing w:line="360" w:lineRule="auto"/>
              <w:rPr>
                <w:rFonts w:ascii="Book Antiqua" w:hAnsi="Book Antiqua"/>
                <w:color w:val="auto"/>
              </w:rPr>
            </w:pPr>
          </w:p>
        </w:tc>
        <w:tc>
          <w:tcPr>
            <w:tcW w:w="693" w:type="pct"/>
            <w:shd w:val="clear" w:color="auto" w:fill="auto"/>
            <w:hideMark/>
          </w:tcPr>
          <w:p w14:paraId="5687CFDC"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0.7900</w:t>
            </w:r>
          </w:p>
        </w:tc>
      </w:tr>
      <w:tr w:rsidR="00747D8E" w:rsidRPr="00123E31" w14:paraId="3EDE6BE7" w14:textId="77777777" w:rsidTr="003A6BC6">
        <w:trPr>
          <w:trHeight w:val="442"/>
        </w:trPr>
        <w:tc>
          <w:tcPr>
            <w:tcW w:w="1351" w:type="pct"/>
            <w:shd w:val="clear" w:color="auto" w:fill="auto"/>
            <w:hideMark/>
          </w:tcPr>
          <w:p w14:paraId="6E495300"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M0</w:t>
            </w:r>
          </w:p>
        </w:tc>
        <w:tc>
          <w:tcPr>
            <w:tcW w:w="969" w:type="pct"/>
            <w:shd w:val="clear" w:color="auto" w:fill="auto"/>
            <w:hideMark/>
          </w:tcPr>
          <w:p w14:paraId="0E021140"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2713</w:t>
            </w:r>
          </w:p>
        </w:tc>
        <w:tc>
          <w:tcPr>
            <w:tcW w:w="969" w:type="pct"/>
            <w:shd w:val="clear" w:color="auto" w:fill="auto"/>
            <w:hideMark/>
          </w:tcPr>
          <w:p w14:paraId="005C8D9C"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1811</w:t>
            </w:r>
          </w:p>
        </w:tc>
        <w:tc>
          <w:tcPr>
            <w:tcW w:w="1018" w:type="pct"/>
            <w:shd w:val="clear" w:color="auto" w:fill="auto"/>
            <w:hideMark/>
          </w:tcPr>
          <w:p w14:paraId="79B1467A"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902</w:t>
            </w:r>
          </w:p>
        </w:tc>
        <w:tc>
          <w:tcPr>
            <w:tcW w:w="693" w:type="pct"/>
            <w:shd w:val="clear" w:color="auto" w:fill="auto"/>
            <w:hideMark/>
          </w:tcPr>
          <w:p w14:paraId="20E9A7FD" w14:textId="77777777" w:rsidR="00747D8E" w:rsidRPr="00123E31" w:rsidRDefault="00747D8E" w:rsidP="00420D23">
            <w:pPr>
              <w:spacing w:line="360" w:lineRule="auto"/>
              <w:rPr>
                <w:rFonts w:ascii="Book Antiqua" w:hAnsi="Book Antiqua"/>
                <w:color w:val="auto"/>
              </w:rPr>
            </w:pPr>
          </w:p>
        </w:tc>
      </w:tr>
      <w:tr w:rsidR="00747D8E" w:rsidRPr="00123E31" w14:paraId="3FC60D38" w14:textId="77777777" w:rsidTr="003A6BC6">
        <w:trPr>
          <w:cnfStyle w:val="000000100000" w:firstRow="0" w:lastRow="0" w:firstColumn="0" w:lastColumn="0" w:oddVBand="0" w:evenVBand="0" w:oddHBand="1" w:evenHBand="0" w:firstRowFirstColumn="0" w:firstRowLastColumn="0" w:lastRowFirstColumn="0" w:lastRowLastColumn="0"/>
          <w:trHeight w:val="442"/>
        </w:trPr>
        <w:tc>
          <w:tcPr>
            <w:tcW w:w="1351" w:type="pct"/>
            <w:shd w:val="clear" w:color="auto" w:fill="auto"/>
            <w:hideMark/>
          </w:tcPr>
          <w:p w14:paraId="75DE5255"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M1</w:t>
            </w:r>
          </w:p>
        </w:tc>
        <w:tc>
          <w:tcPr>
            <w:tcW w:w="969" w:type="pct"/>
            <w:shd w:val="clear" w:color="auto" w:fill="auto"/>
            <w:hideMark/>
          </w:tcPr>
          <w:p w14:paraId="6D0989C7"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426</w:t>
            </w:r>
          </w:p>
        </w:tc>
        <w:tc>
          <w:tcPr>
            <w:tcW w:w="969" w:type="pct"/>
            <w:shd w:val="clear" w:color="auto" w:fill="auto"/>
            <w:hideMark/>
          </w:tcPr>
          <w:p w14:paraId="21F77DB9"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281</w:t>
            </w:r>
          </w:p>
        </w:tc>
        <w:tc>
          <w:tcPr>
            <w:tcW w:w="1018" w:type="pct"/>
            <w:shd w:val="clear" w:color="auto" w:fill="auto"/>
            <w:hideMark/>
          </w:tcPr>
          <w:p w14:paraId="2E9EE15F"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145</w:t>
            </w:r>
          </w:p>
        </w:tc>
        <w:tc>
          <w:tcPr>
            <w:tcW w:w="693" w:type="pct"/>
            <w:shd w:val="clear" w:color="auto" w:fill="auto"/>
            <w:hideMark/>
          </w:tcPr>
          <w:p w14:paraId="2038D813" w14:textId="77777777" w:rsidR="00747D8E" w:rsidRPr="00123E31" w:rsidRDefault="00747D8E" w:rsidP="00420D23">
            <w:pPr>
              <w:spacing w:line="360" w:lineRule="auto"/>
              <w:rPr>
                <w:rFonts w:ascii="Book Antiqua" w:hAnsi="Book Antiqua"/>
                <w:color w:val="auto"/>
              </w:rPr>
            </w:pPr>
          </w:p>
        </w:tc>
      </w:tr>
      <w:tr w:rsidR="00747D8E" w:rsidRPr="00123E31" w14:paraId="17B0B7D1" w14:textId="77777777" w:rsidTr="003A6BC6">
        <w:trPr>
          <w:trHeight w:val="442"/>
        </w:trPr>
        <w:tc>
          <w:tcPr>
            <w:tcW w:w="1351" w:type="pct"/>
            <w:shd w:val="clear" w:color="auto" w:fill="auto"/>
            <w:hideMark/>
          </w:tcPr>
          <w:p w14:paraId="2BF5FFA7"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Serum CEA level</w:t>
            </w:r>
          </w:p>
        </w:tc>
        <w:tc>
          <w:tcPr>
            <w:tcW w:w="969" w:type="pct"/>
            <w:shd w:val="clear" w:color="auto" w:fill="auto"/>
            <w:hideMark/>
          </w:tcPr>
          <w:p w14:paraId="175D6923" w14:textId="77777777" w:rsidR="00747D8E" w:rsidRPr="00123E31" w:rsidRDefault="00747D8E" w:rsidP="00420D23">
            <w:pPr>
              <w:spacing w:line="360" w:lineRule="auto"/>
              <w:rPr>
                <w:rFonts w:ascii="Book Antiqua" w:hAnsi="Book Antiqua"/>
                <w:color w:val="auto"/>
              </w:rPr>
            </w:pPr>
          </w:p>
        </w:tc>
        <w:tc>
          <w:tcPr>
            <w:tcW w:w="969" w:type="pct"/>
            <w:shd w:val="clear" w:color="auto" w:fill="auto"/>
            <w:hideMark/>
          </w:tcPr>
          <w:p w14:paraId="7597116B" w14:textId="77777777" w:rsidR="00747D8E" w:rsidRPr="00123E31" w:rsidRDefault="00747D8E" w:rsidP="00420D23">
            <w:pPr>
              <w:spacing w:line="360" w:lineRule="auto"/>
              <w:rPr>
                <w:rFonts w:ascii="Book Antiqua" w:hAnsi="Book Antiqua"/>
                <w:color w:val="auto"/>
              </w:rPr>
            </w:pPr>
          </w:p>
        </w:tc>
        <w:tc>
          <w:tcPr>
            <w:tcW w:w="1018" w:type="pct"/>
            <w:shd w:val="clear" w:color="auto" w:fill="auto"/>
            <w:hideMark/>
          </w:tcPr>
          <w:p w14:paraId="3F842E6E" w14:textId="77777777" w:rsidR="00747D8E" w:rsidRPr="00123E31" w:rsidRDefault="00747D8E" w:rsidP="00420D23">
            <w:pPr>
              <w:spacing w:line="360" w:lineRule="auto"/>
              <w:rPr>
                <w:rFonts w:ascii="Book Antiqua" w:hAnsi="Book Antiqua"/>
                <w:color w:val="auto"/>
              </w:rPr>
            </w:pPr>
          </w:p>
        </w:tc>
        <w:tc>
          <w:tcPr>
            <w:tcW w:w="693" w:type="pct"/>
            <w:shd w:val="clear" w:color="auto" w:fill="auto"/>
            <w:hideMark/>
          </w:tcPr>
          <w:p w14:paraId="4CF615D7"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0.7262</w:t>
            </w:r>
          </w:p>
        </w:tc>
      </w:tr>
      <w:tr w:rsidR="00747D8E" w:rsidRPr="00123E31" w14:paraId="24108C53" w14:textId="77777777" w:rsidTr="003A6BC6">
        <w:trPr>
          <w:cnfStyle w:val="000000100000" w:firstRow="0" w:lastRow="0" w:firstColumn="0" w:lastColumn="0" w:oddVBand="0" w:evenVBand="0" w:oddHBand="1" w:evenHBand="0" w:firstRowFirstColumn="0" w:firstRowLastColumn="0" w:lastRowFirstColumn="0" w:lastRowLastColumn="0"/>
          <w:trHeight w:val="442"/>
        </w:trPr>
        <w:tc>
          <w:tcPr>
            <w:tcW w:w="1351" w:type="pct"/>
            <w:shd w:val="clear" w:color="auto" w:fill="auto"/>
            <w:hideMark/>
          </w:tcPr>
          <w:p w14:paraId="7188972D"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Normal</w:t>
            </w:r>
          </w:p>
        </w:tc>
        <w:tc>
          <w:tcPr>
            <w:tcW w:w="969" w:type="pct"/>
            <w:shd w:val="clear" w:color="auto" w:fill="auto"/>
            <w:hideMark/>
          </w:tcPr>
          <w:p w14:paraId="201C99C7"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1838</w:t>
            </w:r>
          </w:p>
        </w:tc>
        <w:tc>
          <w:tcPr>
            <w:tcW w:w="969" w:type="pct"/>
            <w:shd w:val="clear" w:color="auto" w:fill="auto"/>
            <w:hideMark/>
          </w:tcPr>
          <w:p w14:paraId="044427A9"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1230</w:t>
            </w:r>
          </w:p>
        </w:tc>
        <w:tc>
          <w:tcPr>
            <w:tcW w:w="1018" w:type="pct"/>
            <w:shd w:val="clear" w:color="auto" w:fill="auto"/>
            <w:hideMark/>
          </w:tcPr>
          <w:p w14:paraId="45B232FF"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608</w:t>
            </w:r>
          </w:p>
        </w:tc>
        <w:tc>
          <w:tcPr>
            <w:tcW w:w="693" w:type="pct"/>
            <w:shd w:val="clear" w:color="auto" w:fill="auto"/>
            <w:hideMark/>
          </w:tcPr>
          <w:p w14:paraId="605B27BE" w14:textId="77777777" w:rsidR="00747D8E" w:rsidRPr="00123E31" w:rsidRDefault="00747D8E" w:rsidP="00420D23">
            <w:pPr>
              <w:spacing w:line="360" w:lineRule="auto"/>
              <w:rPr>
                <w:rFonts w:ascii="Book Antiqua" w:hAnsi="Book Antiqua"/>
                <w:color w:val="auto"/>
              </w:rPr>
            </w:pPr>
          </w:p>
        </w:tc>
      </w:tr>
      <w:tr w:rsidR="00747D8E" w:rsidRPr="00123E31" w14:paraId="6228D7A4" w14:textId="77777777" w:rsidTr="003A6BC6">
        <w:trPr>
          <w:trHeight w:val="442"/>
        </w:trPr>
        <w:tc>
          <w:tcPr>
            <w:tcW w:w="1351" w:type="pct"/>
            <w:shd w:val="clear" w:color="auto" w:fill="auto"/>
            <w:hideMark/>
          </w:tcPr>
          <w:p w14:paraId="29E42000"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Elevated</w:t>
            </w:r>
          </w:p>
        </w:tc>
        <w:tc>
          <w:tcPr>
            <w:tcW w:w="969" w:type="pct"/>
            <w:shd w:val="clear" w:color="auto" w:fill="auto"/>
            <w:hideMark/>
          </w:tcPr>
          <w:p w14:paraId="2FAC5D4B"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1301</w:t>
            </w:r>
          </w:p>
        </w:tc>
        <w:tc>
          <w:tcPr>
            <w:tcW w:w="969" w:type="pct"/>
            <w:shd w:val="clear" w:color="auto" w:fill="auto"/>
            <w:hideMark/>
          </w:tcPr>
          <w:p w14:paraId="0283D00E"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862</w:t>
            </w:r>
          </w:p>
        </w:tc>
        <w:tc>
          <w:tcPr>
            <w:tcW w:w="1018" w:type="pct"/>
            <w:shd w:val="clear" w:color="auto" w:fill="auto"/>
            <w:hideMark/>
          </w:tcPr>
          <w:p w14:paraId="15D15958"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439</w:t>
            </w:r>
          </w:p>
        </w:tc>
        <w:tc>
          <w:tcPr>
            <w:tcW w:w="693" w:type="pct"/>
            <w:shd w:val="clear" w:color="auto" w:fill="auto"/>
            <w:hideMark/>
          </w:tcPr>
          <w:p w14:paraId="1B5D378D" w14:textId="77777777" w:rsidR="00747D8E" w:rsidRPr="00123E31" w:rsidRDefault="00747D8E" w:rsidP="00420D23">
            <w:pPr>
              <w:spacing w:line="360" w:lineRule="auto"/>
              <w:rPr>
                <w:rFonts w:ascii="Book Antiqua" w:hAnsi="Book Antiqua"/>
                <w:color w:val="auto"/>
              </w:rPr>
            </w:pPr>
          </w:p>
        </w:tc>
      </w:tr>
      <w:tr w:rsidR="00747D8E" w:rsidRPr="00123E31" w14:paraId="6D275119" w14:textId="77777777" w:rsidTr="003A6BC6">
        <w:trPr>
          <w:cnfStyle w:val="000000100000" w:firstRow="0" w:lastRow="0" w:firstColumn="0" w:lastColumn="0" w:oddVBand="0" w:evenVBand="0" w:oddHBand="1" w:evenHBand="0" w:firstRowFirstColumn="0" w:firstRowLastColumn="0" w:lastRowFirstColumn="0" w:lastRowLastColumn="0"/>
          <w:trHeight w:val="442"/>
        </w:trPr>
        <w:tc>
          <w:tcPr>
            <w:tcW w:w="1351" w:type="pct"/>
            <w:shd w:val="clear" w:color="auto" w:fill="auto"/>
            <w:hideMark/>
          </w:tcPr>
          <w:p w14:paraId="53E589FD"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Tumor deposit</w:t>
            </w:r>
          </w:p>
        </w:tc>
        <w:tc>
          <w:tcPr>
            <w:tcW w:w="969" w:type="pct"/>
            <w:shd w:val="clear" w:color="auto" w:fill="auto"/>
            <w:hideMark/>
          </w:tcPr>
          <w:p w14:paraId="27EB9FD4" w14:textId="77777777" w:rsidR="00747D8E" w:rsidRPr="00123E31" w:rsidRDefault="00747D8E" w:rsidP="00420D23">
            <w:pPr>
              <w:spacing w:line="360" w:lineRule="auto"/>
              <w:rPr>
                <w:rFonts w:ascii="Book Antiqua" w:hAnsi="Book Antiqua"/>
                <w:color w:val="auto"/>
              </w:rPr>
            </w:pPr>
          </w:p>
        </w:tc>
        <w:tc>
          <w:tcPr>
            <w:tcW w:w="969" w:type="pct"/>
            <w:shd w:val="clear" w:color="auto" w:fill="auto"/>
            <w:hideMark/>
          </w:tcPr>
          <w:p w14:paraId="155F5798" w14:textId="77777777" w:rsidR="00747D8E" w:rsidRPr="00123E31" w:rsidRDefault="00747D8E" w:rsidP="00420D23">
            <w:pPr>
              <w:spacing w:line="360" w:lineRule="auto"/>
              <w:rPr>
                <w:rFonts w:ascii="Book Antiqua" w:hAnsi="Book Antiqua"/>
                <w:color w:val="auto"/>
              </w:rPr>
            </w:pPr>
          </w:p>
        </w:tc>
        <w:tc>
          <w:tcPr>
            <w:tcW w:w="1018" w:type="pct"/>
            <w:shd w:val="clear" w:color="auto" w:fill="auto"/>
            <w:hideMark/>
          </w:tcPr>
          <w:p w14:paraId="05B011F4" w14:textId="77777777" w:rsidR="00747D8E" w:rsidRPr="00123E31" w:rsidRDefault="00747D8E" w:rsidP="00420D23">
            <w:pPr>
              <w:spacing w:line="360" w:lineRule="auto"/>
              <w:rPr>
                <w:rFonts w:ascii="Book Antiqua" w:hAnsi="Book Antiqua"/>
                <w:color w:val="auto"/>
              </w:rPr>
            </w:pPr>
          </w:p>
        </w:tc>
        <w:tc>
          <w:tcPr>
            <w:tcW w:w="693" w:type="pct"/>
            <w:shd w:val="clear" w:color="auto" w:fill="auto"/>
            <w:hideMark/>
          </w:tcPr>
          <w:p w14:paraId="4EAD65CD"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0.9484</w:t>
            </w:r>
          </w:p>
        </w:tc>
      </w:tr>
      <w:tr w:rsidR="00747D8E" w:rsidRPr="00123E31" w14:paraId="78156637" w14:textId="77777777" w:rsidTr="003A6BC6">
        <w:trPr>
          <w:trHeight w:val="442"/>
        </w:trPr>
        <w:tc>
          <w:tcPr>
            <w:tcW w:w="1351" w:type="pct"/>
            <w:shd w:val="clear" w:color="auto" w:fill="auto"/>
            <w:hideMark/>
          </w:tcPr>
          <w:p w14:paraId="185F0DF1"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Negative</w:t>
            </w:r>
          </w:p>
        </w:tc>
        <w:tc>
          <w:tcPr>
            <w:tcW w:w="969" w:type="pct"/>
            <w:shd w:val="clear" w:color="auto" w:fill="auto"/>
            <w:hideMark/>
          </w:tcPr>
          <w:p w14:paraId="11A692B9"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2698</w:t>
            </w:r>
          </w:p>
        </w:tc>
        <w:tc>
          <w:tcPr>
            <w:tcW w:w="969" w:type="pct"/>
            <w:shd w:val="clear" w:color="auto" w:fill="auto"/>
            <w:hideMark/>
          </w:tcPr>
          <w:p w14:paraId="3E577137"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1797</w:t>
            </w:r>
          </w:p>
        </w:tc>
        <w:tc>
          <w:tcPr>
            <w:tcW w:w="1018" w:type="pct"/>
            <w:shd w:val="clear" w:color="auto" w:fill="auto"/>
            <w:hideMark/>
          </w:tcPr>
          <w:p w14:paraId="3B9F12B0"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901</w:t>
            </w:r>
          </w:p>
        </w:tc>
        <w:tc>
          <w:tcPr>
            <w:tcW w:w="693" w:type="pct"/>
            <w:shd w:val="clear" w:color="auto" w:fill="auto"/>
            <w:hideMark/>
          </w:tcPr>
          <w:p w14:paraId="609CBD42" w14:textId="77777777" w:rsidR="00747D8E" w:rsidRPr="00123E31" w:rsidRDefault="00747D8E" w:rsidP="00420D23">
            <w:pPr>
              <w:spacing w:line="360" w:lineRule="auto"/>
              <w:rPr>
                <w:rFonts w:ascii="Book Antiqua" w:hAnsi="Book Antiqua"/>
                <w:color w:val="auto"/>
              </w:rPr>
            </w:pPr>
          </w:p>
        </w:tc>
      </w:tr>
      <w:tr w:rsidR="00747D8E" w:rsidRPr="00123E31" w14:paraId="74A49028" w14:textId="77777777" w:rsidTr="003A6BC6">
        <w:trPr>
          <w:cnfStyle w:val="000000100000" w:firstRow="0" w:lastRow="0" w:firstColumn="0" w:lastColumn="0" w:oddVBand="0" w:evenVBand="0" w:oddHBand="1" w:evenHBand="0" w:firstRowFirstColumn="0" w:firstRowLastColumn="0" w:lastRowFirstColumn="0" w:lastRowLastColumn="0"/>
          <w:trHeight w:val="442"/>
        </w:trPr>
        <w:tc>
          <w:tcPr>
            <w:tcW w:w="1351" w:type="pct"/>
            <w:shd w:val="clear" w:color="auto" w:fill="auto"/>
            <w:hideMark/>
          </w:tcPr>
          <w:p w14:paraId="67FF32A1"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Positive</w:t>
            </w:r>
          </w:p>
        </w:tc>
        <w:tc>
          <w:tcPr>
            <w:tcW w:w="969" w:type="pct"/>
            <w:shd w:val="clear" w:color="auto" w:fill="auto"/>
            <w:hideMark/>
          </w:tcPr>
          <w:p w14:paraId="444644FF"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441</w:t>
            </w:r>
          </w:p>
        </w:tc>
        <w:tc>
          <w:tcPr>
            <w:tcW w:w="969" w:type="pct"/>
            <w:shd w:val="clear" w:color="auto" w:fill="auto"/>
            <w:hideMark/>
          </w:tcPr>
          <w:p w14:paraId="56D1C3CD" w14:textId="4F78C8E7" w:rsidR="00747D8E" w:rsidRPr="00123E31" w:rsidRDefault="0073546D" w:rsidP="00420D23">
            <w:pPr>
              <w:spacing w:line="360" w:lineRule="auto"/>
              <w:rPr>
                <w:rFonts w:ascii="Book Antiqua" w:hAnsi="Book Antiqua"/>
                <w:color w:val="auto"/>
              </w:rPr>
            </w:pPr>
            <w:r>
              <w:rPr>
                <w:rFonts w:ascii="Book Antiqua" w:hAnsi="Book Antiqua"/>
                <w:color w:val="auto"/>
              </w:rPr>
              <w:t>295</w:t>
            </w:r>
          </w:p>
        </w:tc>
        <w:tc>
          <w:tcPr>
            <w:tcW w:w="1018" w:type="pct"/>
            <w:shd w:val="clear" w:color="auto" w:fill="auto"/>
            <w:hideMark/>
          </w:tcPr>
          <w:p w14:paraId="48516F28"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146</w:t>
            </w:r>
          </w:p>
        </w:tc>
        <w:tc>
          <w:tcPr>
            <w:tcW w:w="693" w:type="pct"/>
            <w:shd w:val="clear" w:color="auto" w:fill="auto"/>
            <w:hideMark/>
          </w:tcPr>
          <w:p w14:paraId="772229A5" w14:textId="77777777" w:rsidR="00747D8E" w:rsidRPr="00123E31" w:rsidRDefault="00747D8E" w:rsidP="00420D23">
            <w:pPr>
              <w:spacing w:line="360" w:lineRule="auto"/>
              <w:rPr>
                <w:rFonts w:ascii="Book Antiqua" w:hAnsi="Book Antiqua"/>
                <w:color w:val="auto"/>
              </w:rPr>
            </w:pPr>
          </w:p>
        </w:tc>
      </w:tr>
      <w:tr w:rsidR="00747D8E" w:rsidRPr="00123E31" w14:paraId="22417E1E" w14:textId="77777777" w:rsidTr="003A6BC6">
        <w:trPr>
          <w:trHeight w:val="442"/>
        </w:trPr>
        <w:tc>
          <w:tcPr>
            <w:tcW w:w="1351" w:type="pct"/>
            <w:shd w:val="clear" w:color="auto" w:fill="auto"/>
            <w:hideMark/>
          </w:tcPr>
          <w:p w14:paraId="683B3A0D"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Grade</w:t>
            </w:r>
          </w:p>
        </w:tc>
        <w:tc>
          <w:tcPr>
            <w:tcW w:w="969" w:type="pct"/>
            <w:shd w:val="clear" w:color="auto" w:fill="auto"/>
            <w:hideMark/>
          </w:tcPr>
          <w:p w14:paraId="432EF7BD" w14:textId="77777777" w:rsidR="00747D8E" w:rsidRPr="00123E31" w:rsidRDefault="00747D8E" w:rsidP="00420D23">
            <w:pPr>
              <w:spacing w:line="360" w:lineRule="auto"/>
              <w:rPr>
                <w:rFonts w:ascii="Book Antiqua" w:hAnsi="Book Antiqua"/>
                <w:color w:val="auto"/>
              </w:rPr>
            </w:pPr>
          </w:p>
        </w:tc>
        <w:tc>
          <w:tcPr>
            <w:tcW w:w="969" w:type="pct"/>
            <w:shd w:val="clear" w:color="auto" w:fill="auto"/>
            <w:hideMark/>
          </w:tcPr>
          <w:p w14:paraId="7BE2E087" w14:textId="77777777" w:rsidR="00747D8E" w:rsidRPr="00123E31" w:rsidRDefault="00747D8E" w:rsidP="00420D23">
            <w:pPr>
              <w:spacing w:line="360" w:lineRule="auto"/>
              <w:rPr>
                <w:rFonts w:ascii="Book Antiqua" w:hAnsi="Book Antiqua"/>
                <w:color w:val="auto"/>
              </w:rPr>
            </w:pPr>
          </w:p>
        </w:tc>
        <w:tc>
          <w:tcPr>
            <w:tcW w:w="1018" w:type="pct"/>
            <w:shd w:val="clear" w:color="auto" w:fill="auto"/>
            <w:hideMark/>
          </w:tcPr>
          <w:p w14:paraId="49CC9733" w14:textId="77777777" w:rsidR="00747D8E" w:rsidRPr="00123E31" w:rsidRDefault="00747D8E" w:rsidP="00420D23">
            <w:pPr>
              <w:spacing w:line="360" w:lineRule="auto"/>
              <w:rPr>
                <w:rFonts w:ascii="Book Antiqua" w:hAnsi="Book Antiqua"/>
                <w:color w:val="auto"/>
              </w:rPr>
            </w:pPr>
          </w:p>
        </w:tc>
        <w:tc>
          <w:tcPr>
            <w:tcW w:w="693" w:type="pct"/>
            <w:shd w:val="clear" w:color="auto" w:fill="auto"/>
            <w:hideMark/>
          </w:tcPr>
          <w:p w14:paraId="48D1589E"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0.6182</w:t>
            </w:r>
          </w:p>
        </w:tc>
      </w:tr>
      <w:tr w:rsidR="00747D8E" w:rsidRPr="00123E31" w14:paraId="3C13C2E3" w14:textId="77777777" w:rsidTr="003A6BC6">
        <w:trPr>
          <w:cnfStyle w:val="000000100000" w:firstRow="0" w:lastRow="0" w:firstColumn="0" w:lastColumn="0" w:oddVBand="0" w:evenVBand="0" w:oddHBand="1" w:evenHBand="0" w:firstRowFirstColumn="0" w:firstRowLastColumn="0" w:lastRowFirstColumn="0" w:lastRowLastColumn="0"/>
          <w:trHeight w:val="442"/>
        </w:trPr>
        <w:tc>
          <w:tcPr>
            <w:tcW w:w="1351" w:type="pct"/>
            <w:shd w:val="clear" w:color="auto" w:fill="auto"/>
            <w:hideMark/>
          </w:tcPr>
          <w:p w14:paraId="458FFAC6" w14:textId="01BD98D8" w:rsidR="00747D8E" w:rsidRPr="00123E31" w:rsidRDefault="00747D8E" w:rsidP="00420D23">
            <w:pPr>
              <w:spacing w:line="360" w:lineRule="auto"/>
              <w:rPr>
                <w:rFonts w:ascii="Book Antiqua" w:hAnsi="Book Antiqua"/>
                <w:color w:val="auto"/>
              </w:rPr>
            </w:pPr>
            <w:r w:rsidRPr="00123E31">
              <w:rPr>
                <w:rFonts w:ascii="Book Antiqua" w:hAnsi="Book Antiqua"/>
                <w:color w:val="auto"/>
              </w:rPr>
              <w:t>I</w:t>
            </w:r>
          </w:p>
        </w:tc>
        <w:tc>
          <w:tcPr>
            <w:tcW w:w="969" w:type="pct"/>
            <w:shd w:val="clear" w:color="auto" w:fill="auto"/>
            <w:hideMark/>
          </w:tcPr>
          <w:p w14:paraId="3F944869"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279</w:t>
            </w:r>
          </w:p>
        </w:tc>
        <w:tc>
          <w:tcPr>
            <w:tcW w:w="969" w:type="pct"/>
            <w:shd w:val="clear" w:color="auto" w:fill="auto"/>
            <w:hideMark/>
          </w:tcPr>
          <w:p w14:paraId="36AAACC0"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185</w:t>
            </w:r>
          </w:p>
        </w:tc>
        <w:tc>
          <w:tcPr>
            <w:tcW w:w="1018" w:type="pct"/>
            <w:shd w:val="clear" w:color="auto" w:fill="auto"/>
            <w:hideMark/>
          </w:tcPr>
          <w:p w14:paraId="4CB21BF7"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94</w:t>
            </w:r>
          </w:p>
        </w:tc>
        <w:tc>
          <w:tcPr>
            <w:tcW w:w="693" w:type="pct"/>
            <w:shd w:val="clear" w:color="auto" w:fill="auto"/>
            <w:hideMark/>
          </w:tcPr>
          <w:p w14:paraId="67E7A0E1" w14:textId="77777777" w:rsidR="00747D8E" w:rsidRPr="00123E31" w:rsidRDefault="00747D8E" w:rsidP="00420D23">
            <w:pPr>
              <w:spacing w:line="360" w:lineRule="auto"/>
              <w:rPr>
                <w:rFonts w:ascii="Book Antiqua" w:hAnsi="Book Antiqua"/>
                <w:color w:val="auto"/>
              </w:rPr>
            </w:pPr>
          </w:p>
        </w:tc>
      </w:tr>
      <w:tr w:rsidR="00747D8E" w:rsidRPr="00123E31" w14:paraId="39EB6D6B" w14:textId="77777777" w:rsidTr="003A6BC6">
        <w:trPr>
          <w:trHeight w:val="442"/>
        </w:trPr>
        <w:tc>
          <w:tcPr>
            <w:tcW w:w="1351" w:type="pct"/>
            <w:shd w:val="clear" w:color="auto" w:fill="auto"/>
            <w:hideMark/>
          </w:tcPr>
          <w:p w14:paraId="5D284E90" w14:textId="619D557B" w:rsidR="00747D8E" w:rsidRPr="00123E31" w:rsidRDefault="00747D8E" w:rsidP="00420D23">
            <w:pPr>
              <w:spacing w:line="360" w:lineRule="auto"/>
              <w:rPr>
                <w:rFonts w:ascii="Book Antiqua" w:hAnsi="Book Antiqua"/>
                <w:color w:val="auto"/>
              </w:rPr>
            </w:pPr>
            <w:r w:rsidRPr="00123E31">
              <w:rPr>
                <w:rFonts w:ascii="Book Antiqua" w:hAnsi="Book Antiqua"/>
                <w:color w:val="auto"/>
              </w:rPr>
              <w:t>II</w:t>
            </w:r>
          </w:p>
        </w:tc>
        <w:tc>
          <w:tcPr>
            <w:tcW w:w="969" w:type="pct"/>
            <w:shd w:val="clear" w:color="auto" w:fill="auto"/>
            <w:hideMark/>
          </w:tcPr>
          <w:p w14:paraId="6E5ACAD1"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2096</w:t>
            </w:r>
          </w:p>
        </w:tc>
        <w:tc>
          <w:tcPr>
            <w:tcW w:w="969" w:type="pct"/>
            <w:shd w:val="clear" w:color="auto" w:fill="auto"/>
            <w:hideMark/>
          </w:tcPr>
          <w:p w14:paraId="2C23B255"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1405</w:t>
            </w:r>
          </w:p>
        </w:tc>
        <w:tc>
          <w:tcPr>
            <w:tcW w:w="1018" w:type="pct"/>
            <w:shd w:val="clear" w:color="auto" w:fill="auto"/>
            <w:hideMark/>
          </w:tcPr>
          <w:p w14:paraId="707D2AD6"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691</w:t>
            </w:r>
          </w:p>
        </w:tc>
        <w:tc>
          <w:tcPr>
            <w:tcW w:w="693" w:type="pct"/>
            <w:shd w:val="clear" w:color="auto" w:fill="auto"/>
            <w:hideMark/>
          </w:tcPr>
          <w:p w14:paraId="0CE14A48" w14:textId="77777777" w:rsidR="00747D8E" w:rsidRPr="00123E31" w:rsidRDefault="00747D8E" w:rsidP="00420D23">
            <w:pPr>
              <w:spacing w:line="360" w:lineRule="auto"/>
              <w:rPr>
                <w:rFonts w:ascii="Book Antiqua" w:hAnsi="Book Antiqua"/>
                <w:color w:val="auto"/>
              </w:rPr>
            </w:pPr>
          </w:p>
        </w:tc>
      </w:tr>
      <w:tr w:rsidR="00747D8E" w:rsidRPr="00123E31" w14:paraId="4F971B7C" w14:textId="77777777" w:rsidTr="003A6BC6">
        <w:trPr>
          <w:cnfStyle w:val="000000100000" w:firstRow="0" w:lastRow="0" w:firstColumn="0" w:lastColumn="0" w:oddVBand="0" w:evenVBand="0" w:oddHBand="1" w:evenHBand="0" w:firstRowFirstColumn="0" w:firstRowLastColumn="0" w:lastRowFirstColumn="0" w:lastRowLastColumn="0"/>
          <w:trHeight w:val="442"/>
        </w:trPr>
        <w:tc>
          <w:tcPr>
            <w:tcW w:w="1351" w:type="pct"/>
            <w:shd w:val="clear" w:color="auto" w:fill="auto"/>
            <w:hideMark/>
          </w:tcPr>
          <w:p w14:paraId="17D183BB" w14:textId="6BE546AB" w:rsidR="00747D8E" w:rsidRPr="00123E31" w:rsidRDefault="00747D8E" w:rsidP="00420D23">
            <w:pPr>
              <w:spacing w:line="360" w:lineRule="auto"/>
              <w:rPr>
                <w:rFonts w:ascii="Book Antiqua" w:hAnsi="Book Antiqua"/>
                <w:color w:val="auto"/>
              </w:rPr>
            </w:pPr>
            <w:r w:rsidRPr="00123E31">
              <w:rPr>
                <w:rFonts w:ascii="Book Antiqua" w:hAnsi="Book Antiqua"/>
                <w:color w:val="auto"/>
              </w:rPr>
              <w:t>III</w:t>
            </w:r>
          </w:p>
        </w:tc>
        <w:tc>
          <w:tcPr>
            <w:tcW w:w="969" w:type="pct"/>
            <w:shd w:val="clear" w:color="auto" w:fill="auto"/>
            <w:hideMark/>
          </w:tcPr>
          <w:p w14:paraId="5BB758F3"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573</w:t>
            </w:r>
          </w:p>
        </w:tc>
        <w:tc>
          <w:tcPr>
            <w:tcW w:w="969" w:type="pct"/>
            <w:shd w:val="clear" w:color="auto" w:fill="auto"/>
            <w:hideMark/>
          </w:tcPr>
          <w:p w14:paraId="23DC4F13"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383</w:t>
            </w:r>
          </w:p>
        </w:tc>
        <w:tc>
          <w:tcPr>
            <w:tcW w:w="1018" w:type="pct"/>
            <w:shd w:val="clear" w:color="auto" w:fill="auto"/>
            <w:hideMark/>
          </w:tcPr>
          <w:p w14:paraId="55D25BDA"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190</w:t>
            </w:r>
          </w:p>
        </w:tc>
        <w:tc>
          <w:tcPr>
            <w:tcW w:w="693" w:type="pct"/>
            <w:shd w:val="clear" w:color="auto" w:fill="auto"/>
            <w:hideMark/>
          </w:tcPr>
          <w:p w14:paraId="021A8CC5" w14:textId="77777777" w:rsidR="00747D8E" w:rsidRPr="00123E31" w:rsidRDefault="00747D8E" w:rsidP="00420D23">
            <w:pPr>
              <w:spacing w:line="360" w:lineRule="auto"/>
              <w:rPr>
                <w:rFonts w:ascii="Book Antiqua" w:hAnsi="Book Antiqua"/>
                <w:color w:val="auto"/>
              </w:rPr>
            </w:pPr>
          </w:p>
        </w:tc>
      </w:tr>
      <w:tr w:rsidR="00747D8E" w:rsidRPr="00123E31" w14:paraId="37D77A4B" w14:textId="77777777" w:rsidTr="003A6BC6">
        <w:trPr>
          <w:trHeight w:val="442"/>
        </w:trPr>
        <w:tc>
          <w:tcPr>
            <w:tcW w:w="1351" w:type="pct"/>
            <w:shd w:val="clear" w:color="auto" w:fill="auto"/>
            <w:hideMark/>
          </w:tcPr>
          <w:p w14:paraId="73064D8C" w14:textId="55D5100C" w:rsidR="00747D8E" w:rsidRPr="00123E31" w:rsidRDefault="00747D8E" w:rsidP="00420D23">
            <w:pPr>
              <w:spacing w:line="360" w:lineRule="auto"/>
              <w:rPr>
                <w:rFonts w:ascii="Book Antiqua" w:hAnsi="Book Antiqua"/>
                <w:color w:val="auto"/>
              </w:rPr>
            </w:pPr>
            <w:r w:rsidRPr="00123E31">
              <w:rPr>
                <w:rFonts w:ascii="Book Antiqua" w:hAnsi="Book Antiqua"/>
                <w:color w:val="auto"/>
              </w:rPr>
              <w:t>IV</w:t>
            </w:r>
          </w:p>
        </w:tc>
        <w:tc>
          <w:tcPr>
            <w:tcW w:w="969" w:type="pct"/>
            <w:shd w:val="clear" w:color="auto" w:fill="auto"/>
            <w:hideMark/>
          </w:tcPr>
          <w:p w14:paraId="53D9DB1C"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191</w:t>
            </w:r>
          </w:p>
        </w:tc>
        <w:tc>
          <w:tcPr>
            <w:tcW w:w="969" w:type="pct"/>
            <w:shd w:val="clear" w:color="auto" w:fill="auto"/>
            <w:hideMark/>
          </w:tcPr>
          <w:p w14:paraId="67B7A6B3"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119</w:t>
            </w:r>
          </w:p>
        </w:tc>
        <w:tc>
          <w:tcPr>
            <w:tcW w:w="1018" w:type="pct"/>
            <w:shd w:val="clear" w:color="auto" w:fill="auto"/>
            <w:hideMark/>
          </w:tcPr>
          <w:p w14:paraId="0B82FF97"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72</w:t>
            </w:r>
          </w:p>
        </w:tc>
        <w:tc>
          <w:tcPr>
            <w:tcW w:w="693" w:type="pct"/>
            <w:shd w:val="clear" w:color="auto" w:fill="auto"/>
            <w:hideMark/>
          </w:tcPr>
          <w:p w14:paraId="3B94002C" w14:textId="77777777" w:rsidR="00747D8E" w:rsidRPr="00123E31" w:rsidRDefault="00747D8E" w:rsidP="00420D23">
            <w:pPr>
              <w:spacing w:line="360" w:lineRule="auto"/>
              <w:rPr>
                <w:rFonts w:ascii="Book Antiqua" w:hAnsi="Book Antiqua"/>
                <w:color w:val="auto"/>
              </w:rPr>
            </w:pPr>
          </w:p>
        </w:tc>
      </w:tr>
      <w:tr w:rsidR="00747D8E" w:rsidRPr="00123E31" w14:paraId="3566D132" w14:textId="77777777" w:rsidTr="003A6BC6">
        <w:trPr>
          <w:cnfStyle w:val="000000100000" w:firstRow="0" w:lastRow="0" w:firstColumn="0" w:lastColumn="0" w:oddVBand="0" w:evenVBand="0" w:oddHBand="1" w:evenHBand="0" w:firstRowFirstColumn="0" w:firstRowLastColumn="0" w:lastRowFirstColumn="0" w:lastRowLastColumn="0"/>
          <w:trHeight w:val="442"/>
        </w:trPr>
        <w:tc>
          <w:tcPr>
            <w:tcW w:w="1351" w:type="pct"/>
            <w:shd w:val="clear" w:color="auto" w:fill="auto"/>
            <w:hideMark/>
          </w:tcPr>
          <w:p w14:paraId="607B4EB5"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Tumor size</w:t>
            </w:r>
          </w:p>
        </w:tc>
        <w:tc>
          <w:tcPr>
            <w:tcW w:w="969" w:type="pct"/>
            <w:shd w:val="clear" w:color="auto" w:fill="auto"/>
            <w:hideMark/>
          </w:tcPr>
          <w:p w14:paraId="7587702F" w14:textId="77777777" w:rsidR="00747D8E" w:rsidRPr="00123E31" w:rsidRDefault="00747D8E" w:rsidP="00420D23">
            <w:pPr>
              <w:spacing w:line="360" w:lineRule="auto"/>
              <w:rPr>
                <w:rFonts w:ascii="Book Antiqua" w:hAnsi="Book Antiqua"/>
                <w:color w:val="auto"/>
              </w:rPr>
            </w:pPr>
          </w:p>
        </w:tc>
        <w:tc>
          <w:tcPr>
            <w:tcW w:w="969" w:type="pct"/>
            <w:shd w:val="clear" w:color="auto" w:fill="auto"/>
            <w:hideMark/>
          </w:tcPr>
          <w:p w14:paraId="67E7B3A2" w14:textId="77777777" w:rsidR="00747D8E" w:rsidRPr="00123E31" w:rsidRDefault="00747D8E" w:rsidP="00420D23">
            <w:pPr>
              <w:spacing w:line="360" w:lineRule="auto"/>
              <w:rPr>
                <w:rFonts w:ascii="Book Antiqua" w:hAnsi="Book Antiqua"/>
                <w:color w:val="auto"/>
              </w:rPr>
            </w:pPr>
          </w:p>
        </w:tc>
        <w:tc>
          <w:tcPr>
            <w:tcW w:w="1018" w:type="pct"/>
            <w:shd w:val="clear" w:color="auto" w:fill="auto"/>
            <w:hideMark/>
          </w:tcPr>
          <w:p w14:paraId="3EE331BB" w14:textId="77777777" w:rsidR="00747D8E" w:rsidRPr="00123E31" w:rsidRDefault="00747D8E" w:rsidP="00420D23">
            <w:pPr>
              <w:spacing w:line="360" w:lineRule="auto"/>
              <w:rPr>
                <w:rFonts w:ascii="Book Antiqua" w:hAnsi="Book Antiqua"/>
                <w:color w:val="auto"/>
              </w:rPr>
            </w:pPr>
          </w:p>
        </w:tc>
        <w:tc>
          <w:tcPr>
            <w:tcW w:w="693" w:type="pct"/>
            <w:shd w:val="clear" w:color="auto" w:fill="auto"/>
            <w:hideMark/>
          </w:tcPr>
          <w:p w14:paraId="2CF7B1A5"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0.0809</w:t>
            </w:r>
          </w:p>
        </w:tc>
      </w:tr>
      <w:tr w:rsidR="00747D8E" w:rsidRPr="00123E31" w14:paraId="208D5BCD" w14:textId="77777777" w:rsidTr="003A6BC6">
        <w:trPr>
          <w:trHeight w:val="442"/>
        </w:trPr>
        <w:tc>
          <w:tcPr>
            <w:tcW w:w="1351" w:type="pct"/>
            <w:shd w:val="clear" w:color="auto" w:fill="auto"/>
            <w:hideMark/>
          </w:tcPr>
          <w:p w14:paraId="4474453A" w14:textId="2FB0DB53" w:rsidR="00747D8E" w:rsidRPr="00123E31" w:rsidRDefault="00747D8E" w:rsidP="00420D23">
            <w:pPr>
              <w:spacing w:line="360" w:lineRule="auto"/>
              <w:rPr>
                <w:rFonts w:ascii="Book Antiqua" w:hAnsi="Book Antiqua"/>
                <w:color w:val="auto"/>
              </w:rPr>
            </w:pPr>
            <w:r w:rsidRPr="00123E31">
              <w:rPr>
                <w:rFonts w:ascii="Book Antiqua" w:hAnsi="Book Antiqua"/>
                <w:color w:val="auto"/>
              </w:rPr>
              <w:t>≤</w:t>
            </w:r>
            <w:r w:rsidR="00C841D7">
              <w:rPr>
                <w:rFonts w:ascii="Book Antiqua" w:hAnsi="Book Antiqua"/>
                <w:color w:val="auto"/>
              </w:rPr>
              <w:t xml:space="preserve"> </w:t>
            </w:r>
            <w:r w:rsidRPr="00123E31">
              <w:rPr>
                <w:rFonts w:ascii="Book Antiqua" w:hAnsi="Book Antiqua"/>
                <w:color w:val="auto"/>
              </w:rPr>
              <w:t>30 mm</w:t>
            </w:r>
          </w:p>
        </w:tc>
        <w:tc>
          <w:tcPr>
            <w:tcW w:w="969" w:type="pct"/>
            <w:shd w:val="clear" w:color="auto" w:fill="auto"/>
            <w:hideMark/>
          </w:tcPr>
          <w:p w14:paraId="3B90A8A6"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876</w:t>
            </w:r>
          </w:p>
        </w:tc>
        <w:tc>
          <w:tcPr>
            <w:tcW w:w="969" w:type="pct"/>
            <w:shd w:val="clear" w:color="auto" w:fill="auto"/>
            <w:hideMark/>
          </w:tcPr>
          <w:p w14:paraId="37A2B555"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597</w:t>
            </w:r>
          </w:p>
        </w:tc>
        <w:tc>
          <w:tcPr>
            <w:tcW w:w="1018" w:type="pct"/>
            <w:shd w:val="clear" w:color="auto" w:fill="auto"/>
            <w:hideMark/>
          </w:tcPr>
          <w:p w14:paraId="78134D3A"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279</w:t>
            </w:r>
          </w:p>
        </w:tc>
        <w:tc>
          <w:tcPr>
            <w:tcW w:w="693" w:type="pct"/>
            <w:shd w:val="clear" w:color="auto" w:fill="auto"/>
            <w:hideMark/>
          </w:tcPr>
          <w:p w14:paraId="178691A0" w14:textId="77777777" w:rsidR="00747D8E" w:rsidRPr="00123E31" w:rsidRDefault="00747D8E" w:rsidP="00420D23">
            <w:pPr>
              <w:spacing w:line="360" w:lineRule="auto"/>
              <w:rPr>
                <w:rFonts w:ascii="Book Antiqua" w:hAnsi="Book Antiqua"/>
                <w:color w:val="auto"/>
              </w:rPr>
            </w:pPr>
          </w:p>
        </w:tc>
      </w:tr>
      <w:tr w:rsidR="00747D8E" w:rsidRPr="00123E31" w14:paraId="2E8C0F42" w14:textId="77777777" w:rsidTr="003A6BC6">
        <w:trPr>
          <w:cnfStyle w:val="000000100000" w:firstRow="0" w:lastRow="0" w:firstColumn="0" w:lastColumn="0" w:oddVBand="0" w:evenVBand="0" w:oddHBand="1" w:evenHBand="0" w:firstRowFirstColumn="0" w:firstRowLastColumn="0" w:lastRowFirstColumn="0" w:lastRowLastColumn="0"/>
          <w:trHeight w:val="442"/>
        </w:trPr>
        <w:tc>
          <w:tcPr>
            <w:tcW w:w="1351" w:type="pct"/>
            <w:shd w:val="clear" w:color="auto" w:fill="auto"/>
            <w:hideMark/>
          </w:tcPr>
          <w:p w14:paraId="6A07958C"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30-50 mm</w:t>
            </w:r>
          </w:p>
        </w:tc>
        <w:tc>
          <w:tcPr>
            <w:tcW w:w="969" w:type="pct"/>
            <w:shd w:val="clear" w:color="auto" w:fill="auto"/>
            <w:hideMark/>
          </w:tcPr>
          <w:p w14:paraId="4001000A"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934</w:t>
            </w:r>
          </w:p>
        </w:tc>
        <w:tc>
          <w:tcPr>
            <w:tcW w:w="969" w:type="pct"/>
            <w:shd w:val="clear" w:color="auto" w:fill="auto"/>
            <w:hideMark/>
          </w:tcPr>
          <w:p w14:paraId="016B53DB"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642</w:t>
            </w:r>
          </w:p>
        </w:tc>
        <w:tc>
          <w:tcPr>
            <w:tcW w:w="1018" w:type="pct"/>
            <w:shd w:val="clear" w:color="auto" w:fill="auto"/>
            <w:hideMark/>
          </w:tcPr>
          <w:p w14:paraId="0D7CB255"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292</w:t>
            </w:r>
          </w:p>
        </w:tc>
        <w:tc>
          <w:tcPr>
            <w:tcW w:w="693" w:type="pct"/>
            <w:shd w:val="clear" w:color="auto" w:fill="auto"/>
            <w:hideMark/>
          </w:tcPr>
          <w:p w14:paraId="03D21C15" w14:textId="77777777" w:rsidR="00747D8E" w:rsidRPr="00123E31" w:rsidRDefault="00747D8E" w:rsidP="00420D23">
            <w:pPr>
              <w:spacing w:line="360" w:lineRule="auto"/>
              <w:rPr>
                <w:rFonts w:ascii="Book Antiqua" w:hAnsi="Book Antiqua"/>
                <w:color w:val="auto"/>
              </w:rPr>
            </w:pPr>
          </w:p>
        </w:tc>
      </w:tr>
      <w:tr w:rsidR="00747D8E" w:rsidRPr="00123E31" w14:paraId="6A5B28B1" w14:textId="77777777" w:rsidTr="003A6BC6">
        <w:trPr>
          <w:trHeight w:val="442"/>
        </w:trPr>
        <w:tc>
          <w:tcPr>
            <w:tcW w:w="1351" w:type="pct"/>
            <w:shd w:val="clear" w:color="auto" w:fill="auto"/>
            <w:hideMark/>
          </w:tcPr>
          <w:p w14:paraId="4E322CF5"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50-65 mm</w:t>
            </w:r>
          </w:p>
        </w:tc>
        <w:tc>
          <w:tcPr>
            <w:tcW w:w="969" w:type="pct"/>
            <w:shd w:val="clear" w:color="auto" w:fill="auto"/>
            <w:hideMark/>
          </w:tcPr>
          <w:p w14:paraId="75F38A41"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555</w:t>
            </w:r>
          </w:p>
        </w:tc>
        <w:tc>
          <w:tcPr>
            <w:tcW w:w="969" w:type="pct"/>
            <w:shd w:val="clear" w:color="auto" w:fill="auto"/>
            <w:hideMark/>
          </w:tcPr>
          <w:p w14:paraId="1B0BE0A4"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351</w:t>
            </w:r>
          </w:p>
        </w:tc>
        <w:tc>
          <w:tcPr>
            <w:tcW w:w="1018" w:type="pct"/>
            <w:shd w:val="clear" w:color="auto" w:fill="auto"/>
            <w:hideMark/>
          </w:tcPr>
          <w:p w14:paraId="31B5C553"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204</w:t>
            </w:r>
          </w:p>
        </w:tc>
        <w:tc>
          <w:tcPr>
            <w:tcW w:w="693" w:type="pct"/>
            <w:shd w:val="clear" w:color="auto" w:fill="auto"/>
            <w:hideMark/>
          </w:tcPr>
          <w:p w14:paraId="255FE183" w14:textId="77777777" w:rsidR="00747D8E" w:rsidRPr="00123E31" w:rsidRDefault="00747D8E" w:rsidP="00420D23">
            <w:pPr>
              <w:spacing w:line="360" w:lineRule="auto"/>
              <w:rPr>
                <w:rFonts w:ascii="Book Antiqua" w:hAnsi="Book Antiqua"/>
                <w:color w:val="auto"/>
              </w:rPr>
            </w:pPr>
          </w:p>
        </w:tc>
      </w:tr>
      <w:tr w:rsidR="00747D8E" w:rsidRPr="00123E31" w14:paraId="0B421E56" w14:textId="77777777" w:rsidTr="003A6BC6">
        <w:trPr>
          <w:cnfStyle w:val="000000100000" w:firstRow="0" w:lastRow="0" w:firstColumn="0" w:lastColumn="0" w:oddVBand="0" w:evenVBand="0" w:oddHBand="1" w:evenHBand="0" w:firstRowFirstColumn="0" w:firstRowLastColumn="0" w:lastRowFirstColumn="0" w:lastRowLastColumn="0"/>
          <w:trHeight w:val="442"/>
        </w:trPr>
        <w:tc>
          <w:tcPr>
            <w:tcW w:w="1351" w:type="pct"/>
            <w:shd w:val="clear" w:color="auto" w:fill="auto"/>
            <w:hideMark/>
          </w:tcPr>
          <w:p w14:paraId="463500CB" w14:textId="1C4CDE4D" w:rsidR="00747D8E" w:rsidRPr="00123E31" w:rsidRDefault="00747D8E" w:rsidP="00420D23">
            <w:pPr>
              <w:spacing w:line="360" w:lineRule="auto"/>
              <w:rPr>
                <w:rFonts w:ascii="Book Antiqua" w:hAnsi="Book Antiqua"/>
                <w:color w:val="auto"/>
              </w:rPr>
            </w:pPr>
            <w:r w:rsidRPr="00123E31">
              <w:rPr>
                <w:rFonts w:ascii="Book Antiqua" w:hAnsi="Book Antiqua"/>
                <w:color w:val="auto"/>
              </w:rPr>
              <w:t>&gt;</w:t>
            </w:r>
            <w:r w:rsidR="00C841D7">
              <w:rPr>
                <w:rFonts w:ascii="Book Antiqua" w:hAnsi="Book Antiqua"/>
                <w:color w:val="auto"/>
              </w:rPr>
              <w:t xml:space="preserve"> </w:t>
            </w:r>
            <w:r w:rsidRPr="00123E31">
              <w:rPr>
                <w:rFonts w:ascii="Book Antiqua" w:hAnsi="Book Antiqua"/>
                <w:color w:val="auto"/>
              </w:rPr>
              <w:t>65 mm</w:t>
            </w:r>
          </w:p>
        </w:tc>
        <w:tc>
          <w:tcPr>
            <w:tcW w:w="969" w:type="pct"/>
            <w:shd w:val="clear" w:color="auto" w:fill="auto"/>
            <w:hideMark/>
          </w:tcPr>
          <w:p w14:paraId="7A6C3433"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774</w:t>
            </w:r>
          </w:p>
        </w:tc>
        <w:tc>
          <w:tcPr>
            <w:tcW w:w="969" w:type="pct"/>
            <w:shd w:val="clear" w:color="auto" w:fill="auto"/>
            <w:hideMark/>
          </w:tcPr>
          <w:p w14:paraId="241B7B2B"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502</w:t>
            </w:r>
          </w:p>
        </w:tc>
        <w:tc>
          <w:tcPr>
            <w:tcW w:w="1018" w:type="pct"/>
            <w:shd w:val="clear" w:color="auto" w:fill="auto"/>
            <w:hideMark/>
          </w:tcPr>
          <w:p w14:paraId="4D50F72A"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272</w:t>
            </w:r>
          </w:p>
        </w:tc>
        <w:tc>
          <w:tcPr>
            <w:tcW w:w="693" w:type="pct"/>
            <w:shd w:val="clear" w:color="auto" w:fill="auto"/>
            <w:hideMark/>
          </w:tcPr>
          <w:p w14:paraId="3626D83B" w14:textId="77777777" w:rsidR="00747D8E" w:rsidRPr="00123E31" w:rsidRDefault="00747D8E" w:rsidP="00420D23">
            <w:pPr>
              <w:spacing w:line="360" w:lineRule="auto"/>
              <w:rPr>
                <w:rFonts w:ascii="Book Antiqua" w:hAnsi="Book Antiqua"/>
                <w:color w:val="auto"/>
              </w:rPr>
            </w:pPr>
          </w:p>
        </w:tc>
      </w:tr>
      <w:tr w:rsidR="00747D8E" w:rsidRPr="00123E31" w14:paraId="4CCB55F7" w14:textId="77777777" w:rsidTr="003A6BC6">
        <w:trPr>
          <w:trHeight w:val="442"/>
        </w:trPr>
        <w:tc>
          <w:tcPr>
            <w:tcW w:w="1351" w:type="pct"/>
            <w:shd w:val="clear" w:color="auto" w:fill="auto"/>
            <w:hideMark/>
          </w:tcPr>
          <w:p w14:paraId="029286FD"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LNR, mean (range)</w:t>
            </w:r>
          </w:p>
        </w:tc>
        <w:tc>
          <w:tcPr>
            <w:tcW w:w="969" w:type="pct"/>
            <w:shd w:val="clear" w:color="auto" w:fill="auto"/>
            <w:hideMark/>
          </w:tcPr>
          <w:p w14:paraId="4A513ECC"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0.1173 (0-1)</w:t>
            </w:r>
          </w:p>
        </w:tc>
        <w:tc>
          <w:tcPr>
            <w:tcW w:w="969" w:type="pct"/>
            <w:shd w:val="clear" w:color="auto" w:fill="auto"/>
            <w:hideMark/>
          </w:tcPr>
          <w:p w14:paraId="29E2FC5E"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0.1197 (0-1)</w:t>
            </w:r>
          </w:p>
        </w:tc>
        <w:tc>
          <w:tcPr>
            <w:tcW w:w="1018" w:type="pct"/>
            <w:shd w:val="clear" w:color="auto" w:fill="auto"/>
            <w:hideMark/>
          </w:tcPr>
          <w:p w14:paraId="03F86DFB"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0.1124 (0-1)</w:t>
            </w:r>
          </w:p>
        </w:tc>
        <w:tc>
          <w:tcPr>
            <w:tcW w:w="693" w:type="pct"/>
            <w:shd w:val="clear" w:color="auto" w:fill="auto"/>
            <w:hideMark/>
          </w:tcPr>
          <w:p w14:paraId="6C9FE2C3"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0.3699</w:t>
            </w:r>
          </w:p>
        </w:tc>
      </w:tr>
      <w:tr w:rsidR="00747D8E" w:rsidRPr="00123E31" w14:paraId="18D3F72A" w14:textId="77777777" w:rsidTr="003A6BC6">
        <w:trPr>
          <w:cnfStyle w:val="000000100000" w:firstRow="0" w:lastRow="0" w:firstColumn="0" w:lastColumn="0" w:oddVBand="0" w:evenVBand="0" w:oddHBand="1" w:evenHBand="0" w:firstRowFirstColumn="0" w:firstRowLastColumn="0" w:lastRowFirstColumn="0" w:lastRowLastColumn="0"/>
          <w:trHeight w:val="763"/>
        </w:trPr>
        <w:tc>
          <w:tcPr>
            <w:tcW w:w="1351" w:type="pct"/>
            <w:shd w:val="clear" w:color="auto" w:fill="auto"/>
            <w:hideMark/>
          </w:tcPr>
          <w:p w14:paraId="2FADB9C7"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LODDS, mean (range)</w:t>
            </w:r>
          </w:p>
        </w:tc>
        <w:tc>
          <w:tcPr>
            <w:tcW w:w="969" w:type="pct"/>
            <w:shd w:val="clear" w:color="auto" w:fill="auto"/>
            <w:hideMark/>
          </w:tcPr>
          <w:p w14:paraId="36BCC0FD"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-1.6777 (-3.2555-2.9827)</w:t>
            </w:r>
          </w:p>
        </w:tc>
        <w:tc>
          <w:tcPr>
            <w:tcW w:w="969" w:type="pct"/>
            <w:shd w:val="clear" w:color="auto" w:fill="auto"/>
            <w:hideMark/>
          </w:tcPr>
          <w:p w14:paraId="02447E82"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-1.6683 (-3.2555-2.9827)</w:t>
            </w:r>
          </w:p>
        </w:tc>
        <w:tc>
          <w:tcPr>
            <w:tcW w:w="1018" w:type="pct"/>
            <w:shd w:val="clear" w:color="auto" w:fill="auto"/>
            <w:hideMark/>
          </w:tcPr>
          <w:p w14:paraId="18B5F77A"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-1.6964 (-3.2555-2.8457)</w:t>
            </w:r>
          </w:p>
        </w:tc>
        <w:tc>
          <w:tcPr>
            <w:tcW w:w="693" w:type="pct"/>
            <w:shd w:val="clear" w:color="auto" w:fill="auto"/>
            <w:hideMark/>
          </w:tcPr>
          <w:p w14:paraId="17E3CA48"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0.5083</w:t>
            </w:r>
          </w:p>
        </w:tc>
      </w:tr>
      <w:tr w:rsidR="00747D8E" w:rsidRPr="00123E31" w14:paraId="7CD52F90" w14:textId="77777777" w:rsidTr="003A6BC6">
        <w:trPr>
          <w:trHeight w:val="442"/>
        </w:trPr>
        <w:tc>
          <w:tcPr>
            <w:tcW w:w="1351" w:type="pct"/>
            <w:shd w:val="clear" w:color="auto" w:fill="auto"/>
            <w:hideMark/>
          </w:tcPr>
          <w:p w14:paraId="16BDB2EB"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PLN, mean (range)</w:t>
            </w:r>
          </w:p>
        </w:tc>
        <w:tc>
          <w:tcPr>
            <w:tcW w:w="969" w:type="pct"/>
            <w:shd w:val="clear" w:color="auto" w:fill="auto"/>
            <w:hideMark/>
          </w:tcPr>
          <w:p w14:paraId="06859EBE"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2.2698 (0-48)</w:t>
            </w:r>
          </w:p>
        </w:tc>
        <w:tc>
          <w:tcPr>
            <w:tcW w:w="969" w:type="pct"/>
            <w:shd w:val="clear" w:color="auto" w:fill="auto"/>
            <w:hideMark/>
          </w:tcPr>
          <w:p w14:paraId="4F27896F"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2.3384 (0-48)</w:t>
            </w:r>
          </w:p>
        </w:tc>
        <w:tc>
          <w:tcPr>
            <w:tcW w:w="1018" w:type="pct"/>
            <w:shd w:val="clear" w:color="auto" w:fill="auto"/>
            <w:hideMark/>
          </w:tcPr>
          <w:p w14:paraId="3AD039D2"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2.1328 (0-48)</w:t>
            </w:r>
          </w:p>
        </w:tc>
        <w:tc>
          <w:tcPr>
            <w:tcW w:w="693" w:type="pct"/>
            <w:shd w:val="clear" w:color="auto" w:fill="auto"/>
            <w:hideMark/>
          </w:tcPr>
          <w:p w14:paraId="6147069A"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0.2387</w:t>
            </w:r>
          </w:p>
        </w:tc>
      </w:tr>
      <w:tr w:rsidR="00747D8E" w:rsidRPr="00123E31" w14:paraId="194DC643" w14:textId="77777777" w:rsidTr="003A6BC6">
        <w:trPr>
          <w:cnfStyle w:val="000000100000" w:firstRow="0" w:lastRow="0" w:firstColumn="0" w:lastColumn="0" w:oddVBand="0" w:evenVBand="0" w:oddHBand="1" w:evenHBand="0" w:firstRowFirstColumn="0" w:firstRowLastColumn="0" w:lastRowFirstColumn="0" w:lastRowLastColumn="0"/>
          <w:trHeight w:val="442"/>
        </w:trPr>
        <w:tc>
          <w:tcPr>
            <w:tcW w:w="1351" w:type="pct"/>
            <w:tcBorders>
              <w:bottom w:val="single" w:sz="4" w:space="0" w:color="auto"/>
            </w:tcBorders>
            <w:shd w:val="clear" w:color="auto" w:fill="auto"/>
            <w:hideMark/>
          </w:tcPr>
          <w:p w14:paraId="198E9D8D"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RLN, mean (range)</w:t>
            </w:r>
          </w:p>
        </w:tc>
        <w:tc>
          <w:tcPr>
            <w:tcW w:w="969" w:type="pct"/>
            <w:tcBorders>
              <w:bottom w:val="single" w:sz="4" w:space="0" w:color="auto"/>
            </w:tcBorders>
            <w:shd w:val="clear" w:color="auto" w:fill="auto"/>
            <w:hideMark/>
          </w:tcPr>
          <w:p w14:paraId="0F3EF5FA"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20.7330 (1-90)</w:t>
            </w:r>
          </w:p>
        </w:tc>
        <w:tc>
          <w:tcPr>
            <w:tcW w:w="969" w:type="pct"/>
            <w:tcBorders>
              <w:bottom w:val="single" w:sz="4" w:space="0" w:color="auto"/>
            </w:tcBorders>
            <w:shd w:val="clear" w:color="auto" w:fill="auto"/>
            <w:hideMark/>
          </w:tcPr>
          <w:p w14:paraId="7D6F43CB"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20.6415 (1-90)</w:t>
            </w:r>
          </w:p>
        </w:tc>
        <w:tc>
          <w:tcPr>
            <w:tcW w:w="1018" w:type="pct"/>
            <w:tcBorders>
              <w:bottom w:val="single" w:sz="4" w:space="0" w:color="auto"/>
            </w:tcBorders>
            <w:shd w:val="clear" w:color="auto" w:fill="auto"/>
            <w:hideMark/>
          </w:tcPr>
          <w:p w14:paraId="3088C9FE"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20.9160 (1-90)</w:t>
            </w:r>
          </w:p>
        </w:tc>
        <w:tc>
          <w:tcPr>
            <w:tcW w:w="693" w:type="pct"/>
            <w:tcBorders>
              <w:bottom w:val="single" w:sz="4" w:space="0" w:color="auto"/>
            </w:tcBorders>
            <w:shd w:val="clear" w:color="auto" w:fill="auto"/>
            <w:hideMark/>
          </w:tcPr>
          <w:p w14:paraId="0AB9E9DF" w14:textId="77777777" w:rsidR="00747D8E" w:rsidRPr="00123E31" w:rsidRDefault="00747D8E" w:rsidP="00420D23">
            <w:pPr>
              <w:spacing w:line="360" w:lineRule="auto"/>
              <w:rPr>
                <w:rFonts w:ascii="Book Antiqua" w:hAnsi="Book Antiqua"/>
                <w:color w:val="auto"/>
              </w:rPr>
            </w:pPr>
            <w:r w:rsidRPr="00123E31">
              <w:rPr>
                <w:rFonts w:ascii="Book Antiqua" w:hAnsi="Book Antiqua"/>
                <w:color w:val="auto"/>
              </w:rPr>
              <w:t>0.4843</w:t>
            </w:r>
          </w:p>
        </w:tc>
      </w:tr>
    </w:tbl>
    <w:p w14:paraId="6CA05B88" w14:textId="77777777" w:rsidR="00420D23" w:rsidRDefault="003A6BC6" w:rsidP="00123E31">
      <w:pPr>
        <w:spacing w:line="360" w:lineRule="auto"/>
        <w:jc w:val="both"/>
        <w:rPr>
          <w:rFonts w:ascii="Book Antiqua" w:hAnsi="Book Antiqua"/>
          <w:lang w:eastAsia="zh-CN"/>
        </w:rPr>
      </w:pPr>
      <w:proofErr w:type="spellStart"/>
      <w:proofErr w:type="gramStart"/>
      <w:r w:rsidRPr="008C3935">
        <w:rPr>
          <w:rFonts w:ascii="Book Antiqua" w:hAnsi="Book Antiqua"/>
          <w:vertAlign w:val="superscript"/>
        </w:rPr>
        <w:t>a</w:t>
      </w:r>
      <w:r w:rsidRPr="008C3935">
        <w:rPr>
          <w:rFonts w:ascii="Book Antiqua" w:hAnsi="Book Antiqua"/>
          <w:i/>
          <w:iCs/>
        </w:rPr>
        <w:t>P</w:t>
      </w:r>
      <w:proofErr w:type="spellEnd"/>
      <w:proofErr w:type="gramEnd"/>
      <w:r>
        <w:rPr>
          <w:rFonts w:ascii="Book Antiqua" w:hAnsi="Book Antiqua"/>
        </w:rPr>
        <w:t xml:space="preserve"> &lt; 0.05.</w:t>
      </w:r>
    </w:p>
    <w:p w14:paraId="57BBBF4C" w14:textId="5EE45C9A" w:rsidR="00747D8E" w:rsidRPr="00123E31" w:rsidRDefault="00747D8E" w:rsidP="00123E31">
      <w:pPr>
        <w:spacing w:line="360" w:lineRule="auto"/>
        <w:jc w:val="both"/>
        <w:rPr>
          <w:rFonts w:ascii="Book Antiqua" w:hAnsi="Book Antiqua"/>
        </w:rPr>
      </w:pPr>
      <w:r w:rsidRPr="00123E31">
        <w:rPr>
          <w:rFonts w:ascii="Book Antiqua" w:hAnsi="Book Antiqua"/>
        </w:rPr>
        <w:t xml:space="preserve">LNR: Lymph node ratio; LODDS: Log odds of positive lymph nodes; PLN: Positive lymph </w:t>
      </w:r>
      <w:r w:rsidRPr="00123E31">
        <w:rPr>
          <w:rFonts w:ascii="Book Antiqua" w:eastAsia="等线" w:hAnsi="Book Antiqua"/>
        </w:rPr>
        <w:t>node;</w:t>
      </w:r>
      <w:r w:rsidRPr="00123E31">
        <w:rPr>
          <w:rFonts w:ascii="Book Antiqua" w:hAnsi="Book Antiqua"/>
        </w:rPr>
        <w:t xml:space="preserve"> RLN: Resected lymph node.</w:t>
      </w:r>
    </w:p>
    <w:p w14:paraId="59CCC9BF" w14:textId="3CF65645" w:rsidR="00747D8E" w:rsidRPr="00123E31" w:rsidRDefault="00062398" w:rsidP="00123E31">
      <w:pPr>
        <w:spacing w:line="360" w:lineRule="auto"/>
        <w:jc w:val="both"/>
        <w:rPr>
          <w:rFonts w:ascii="Book Antiqua" w:hAnsi="Book Antiqua"/>
          <w:b/>
          <w:bCs/>
        </w:rPr>
      </w:pPr>
      <w:r>
        <w:rPr>
          <w:rFonts w:ascii="Book Antiqua" w:hAnsi="Book Antiqua"/>
          <w:b/>
          <w:bCs/>
        </w:rPr>
        <w:br w:type="page"/>
      </w:r>
      <w:r w:rsidR="00747D8E" w:rsidRPr="00123E31">
        <w:rPr>
          <w:rFonts w:ascii="Book Antiqua" w:hAnsi="Book Antiqua"/>
          <w:b/>
          <w:bCs/>
        </w:rPr>
        <w:lastRenderedPageBreak/>
        <w:t xml:space="preserve">Table 2 </w:t>
      </w:r>
      <w:r w:rsidR="00226FD8">
        <w:rPr>
          <w:rFonts w:ascii="Book Antiqua" w:hAnsi="Book Antiqua"/>
          <w:b/>
          <w:bCs/>
        </w:rPr>
        <w:t>R</w:t>
      </w:r>
      <w:r w:rsidR="00747D8E" w:rsidRPr="00123E31">
        <w:rPr>
          <w:rFonts w:ascii="Book Antiqua" w:eastAsia="等线" w:hAnsi="Book Antiqua"/>
          <w:b/>
          <w:bCs/>
        </w:rPr>
        <w:t>esults</w:t>
      </w:r>
      <w:r w:rsidR="00747D8E" w:rsidRPr="00123E31">
        <w:rPr>
          <w:rFonts w:ascii="Book Antiqua" w:hAnsi="Book Antiqua"/>
          <w:b/>
          <w:bCs/>
        </w:rPr>
        <w:t xml:space="preserve"> of </w:t>
      </w:r>
      <w:proofErr w:type="spellStart"/>
      <w:r w:rsidR="00747D8E" w:rsidRPr="00123E31">
        <w:rPr>
          <w:rFonts w:ascii="Book Antiqua" w:hAnsi="Book Antiqua"/>
          <w:b/>
          <w:bCs/>
        </w:rPr>
        <w:t>univariate</w:t>
      </w:r>
      <w:proofErr w:type="spellEnd"/>
      <w:r w:rsidR="00747D8E" w:rsidRPr="00123E31">
        <w:rPr>
          <w:rFonts w:ascii="Book Antiqua" w:hAnsi="Book Antiqua"/>
          <w:b/>
          <w:bCs/>
        </w:rPr>
        <w:t xml:space="preserve"> and multivariate analysis in the training set</w:t>
      </w:r>
    </w:p>
    <w:tbl>
      <w:tblPr>
        <w:tblStyle w:val="ListTable6Colorful"/>
        <w:tblW w:w="5462" w:type="pct"/>
        <w:tblInd w:w="-885" w:type="dxa"/>
        <w:tblLook w:val="0420" w:firstRow="1" w:lastRow="0" w:firstColumn="0" w:lastColumn="0" w:noHBand="0" w:noVBand="1"/>
      </w:tblPr>
      <w:tblGrid>
        <w:gridCol w:w="3405"/>
        <w:gridCol w:w="1985"/>
        <w:gridCol w:w="1274"/>
        <w:gridCol w:w="2550"/>
        <w:gridCol w:w="1247"/>
      </w:tblGrid>
      <w:tr w:rsidR="0061003D" w:rsidRPr="00123E31" w14:paraId="0EB36A14" w14:textId="77777777" w:rsidTr="00420D23">
        <w:trPr>
          <w:cnfStyle w:val="100000000000" w:firstRow="1" w:lastRow="0" w:firstColumn="0" w:lastColumn="0" w:oddVBand="0" w:evenVBand="0" w:oddHBand="0" w:evenHBand="0" w:firstRowFirstColumn="0" w:firstRowLastColumn="0" w:lastRowFirstColumn="0" w:lastRowLastColumn="0"/>
          <w:trHeight w:val="340"/>
        </w:trPr>
        <w:tc>
          <w:tcPr>
            <w:tcW w:w="1627" w:type="pct"/>
            <w:vMerge w:val="restart"/>
            <w:tcBorders>
              <w:top w:val="single" w:sz="4" w:space="0" w:color="auto"/>
              <w:bottom w:val="single" w:sz="4" w:space="0" w:color="auto"/>
            </w:tcBorders>
            <w:shd w:val="clear" w:color="auto" w:fill="auto"/>
            <w:hideMark/>
          </w:tcPr>
          <w:p w14:paraId="20649322" w14:textId="515863AA" w:rsidR="00747D8E" w:rsidRPr="00123E31" w:rsidRDefault="00747D8E" w:rsidP="00420D23">
            <w:pPr>
              <w:spacing w:line="360" w:lineRule="auto"/>
              <w:rPr>
                <w:rFonts w:ascii="Book Antiqua" w:eastAsia="等线" w:hAnsi="Book Antiqua" w:cs="Arial"/>
                <w:color w:val="auto"/>
                <w:kern w:val="24"/>
              </w:rPr>
            </w:pPr>
            <w:r w:rsidRPr="00123E31">
              <w:rPr>
                <w:rFonts w:ascii="Book Antiqua" w:eastAsia="等线" w:hAnsi="Book Antiqua" w:cs="Arial"/>
                <w:color w:val="auto"/>
                <w:kern w:val="24"/>
              </w:rPr>
              <w:t>Variable</w:t>
            </w:r>
          </w:p>
          <w:p w14:paraId="4D6D44A9" w14:textId="77777777" w:rsidR="00747D8E" w:rsidRPr="00123E31" w:rsidRDefault="00747D8E" w:rsidP="00420D23">
            <w:pPr>
              <w:spacing w:line="360" w:lineRule="auto"/>
              <w:rPr>
                <w:rFonts w:ascii="Book Antiqua" w:eastAsia="宋体" w:hAnsi="Book Antiqua" w:cs="Arial"/>
                <w:color w:val="auto"/>
              </w:rPr>
            </w:pPr>
          </w:p>
        </w:tc>
        <w:tc>
          <w:tcPr>
            <w:tcW w:w="1558" w:type="pct"/>
            <w:gridSpan w:val="2"/>
            <w:tcBorders>
              <w:top w:val="single" w:sz="4" w:space="0" w:color="auto"/>
              <w:bottom w:val="single" w:sz="4" w:space="0" w:color="auto"/>
            </w:tcBorders>
            <w:shd w:val="clear" w:color="auto" w:fill="auto"/>
            <w:hideMark/>
          </w:tcPr>
          <w:p w14:paraId="73EFE1E8" w14:textId="6B6970DD" w:rsidR="00747D8E" w:rsidRPr="00123E31" w:rsidRDefault="00747D8E" w:rsidP="00420D23">
            <w:pPr>
              <w:spacing w:line="360" w:lineRule="auto"/>
              <w:rPr>
                <w:rFonts w:ascii="Book Antiqua" w:eastAsia="宋体" w:hAnsi="Book Antiqua" w:cs="Arial"/>
                <w:color w:val="auto"/>
                <w:kern w:val="0"/>
              </w:rPr>
            </w:pPr>
            <w:proofErr w:type="spellStart"/>
            <w:r w:rsidRPr="00123E31">
              <w:rPr>
                <w:rFonts w:ascii="Book Antiqua" w:eastAsia="等线" w:hAnsi="Book Antiqua" w:cs="Arial"/>
                <w:color w:val="auto"/>
                <w:kern w:val="24"/>
              </w:rPr>
              <w:t>Univariate</w:t>
            </w:r>
            <w:proofErr w:type="spellEnd"/>
            <w:r w:rsidRPr="00123E31">
              <w:rPr>
                <w:rFonts w:ascii="Book Antiqua" w:eastAsia="等线" w:hAnsi="Book Antiqua" w:cs="Arial"/>
                <w:color w:val="auto"/>
                <w:kern w:val="24"/>
              </w:rPr>
              <w:t xml:space="preserve"> </w:t>
            </w:r>
            <w:r w:rsidR="00E846E8">
              <w:rPr>
                <w:rFonts w:ascii="Book Antiqua" w:eastAsia="等线" w:hAnsi="Book Antiqua" w:cs="Arial"/>
                <w:color w:val="auto"/>
                <w:kern w:val="24"/>
              </w:rPr>
              <w:t>a</w:t>
            </w:r>
            <w:r w:rsidRPr="00123E31">
              <w:rPr>
                <w:rFonts w:ascii="Book Antiqua" w:eastAsia="等线" w:hAnsi="Book Antiqua" w:cs="Arial"/>
                <w:color w:val="auto"/>
                <w:kern w:val="24"/>
              </w:rPr>
              <w:t>nalysis</w:t>
            </w:r>
          </w:p>
        </w:tc>
        <w:tc>
          <w:tcPr>
            <w:tcW w:w="1815" w:type="pct"/>
            <w:gridSpan w:val="2"/>
            <w:tcBorders>
              <w:top w:val="single" w:sz="4" w:space="0" w:color="auto"/>
              <w:bottom w:val="single" w:sz="4" w:space="0" w:color="auto"/>
            </w:tcBorders>
            <w:shd w:val="clear" w:color="auto" w:fill="auto"/>
            <w:hideMark/>
          </w:tcPr>
          <w:p w14:paraId="54BA6B4E" w14:textId="35AC9510" w:rsidR="00747D8E" w:rsidRPr="00123E31" w:rsidRDefault="00747D8E" w:rsidP="00420D23">
            <w:pPr>
              <w:spacing w:line="360" w:lineRule="auto"/>
              <w:rPr>
                <w:rFonts w:ascii="Book Antiqua" w:eastAsia="宋体" w:hAnsi="Book Antiqua" w:cs="Arial"/>
                <w:color w:val="auto"/>
                <w:kern w:val="0"/>
              </w:rPr>
            </w:pPr>
            <w:r w:rsidRPr="00123E31">
              <w:rPr>
                <w:rFonts w:ascii="Book Antiqua" w:eastAsia="等线" w:hAnsi="Book Antiqua" w:cs="Arial"/>
                <w:color w:val="auto"/>
                <w:kern w:val="24"/>
              </w:rPr>
              <w:t xml:space="preserve">Multivariate </w:t>
            </w:r>
            <w:r w:rsidR="00E846E8">
              <w:rPr>
                <w:rFonts w:ascii="Book Antiqua" w:eastAsia="等线" w:hAnsi="Book Antiqua" w:cs="Arial"/>
                <w:color w:val="auto"/>
                <w:kern w:val="24"/>
              </w:rPr>
              <w:t>a</w:t>
            </w:r>
            <w:r w:rsidRPr="00123E31">
              <w:rPr>
                <w:rFonts w:ascii="Book Antiqua" w:eastAsia="等线" w:hAnsi="Book Antiqua" w:cs="Arial"/>
                <w:color w:val="auto"/>
                <w:kern w:val="24"/>
              </w:rPr>
              <w:t>nalysis</w:t>
            </w:r>
          </w:p>
        </w:tc>
      </w:tr>
      <w:tr w:rsidR="0061003D" w:rsidRPr="00123E31" w14:paraId="2626DF7F" w14:textId="77777777" w:rsidTr="00420D23">
        <w:trPr>
          <w:cnfStyle w:val="000000100000" w:firstRow="0" w:lastRow="0" w:firstColumn="0" w:lastColumn="0" w:oddVBand="0" w:evenVBand="0" w:oddHBand="1" w:evenHBand="0" w:firstRowFirstColumn="0" w:firstRowLastColumn="0" w:lastRowFirstColumn="0" w:lastRowLastColumn="0"/>
          <w:trHeight w:val="340"/>
        </w:trPr>
        <w:tc>
          <w:tcPr>
            <w:tcW w:w="1627" w:type="pct"/>
            <w:vMerge/>
            <w:tcBorders>
              <w:top w:val="single" w:sz="4" w:space="0" w:color="auto"/>
              <w:bottom w:val="single" w:sz="4" w:space="0" w:color="auto"/>
            </w:tcBorders>
            <w:shd w:val="clear" w:color="auto" w:fill="auto"/>
            <w:hideMark/>
          </w:tcPr>
          <w:p w14:paraId="13F93378" w14:textId="77777777" w:rsidR="00747D8E" w:rsidRPr="00123E31" w:rsidRDefault="00747D8E" w:rsidP="00420D23">
            <w:pPr>
              <w:spacing w:line="360" w:lineRule="auto"/>
              <w:rPr>
                <w:rFonts w:ascii="Book Antiqua" w:eastAsia="宋体" w:hAnsi="Book Antiqua" w:cs="Arial"/>
                <w:color w:val="auto"/>
                <w:kern w:val="0"/>
              </w:rPr>
            </w:pPr>
          </w:p>
        </w:tc>
        <w:tc>
          <w:tcPr>
            <w:tcW w:w="949" w:type="pct"/>
            <w:tcBorders>
              <w:top w:val="single" w:sz="4" w:space="0" w:color="auto"/>
              <w:bottom w:val="single" w:sz="4" w:space="0" w:color="auto"/>
            </w:tcBorders>
            <w:shd w:val="clear" w:color="auto" w:fill="auto"/>
            <w:hideMark/>
          </w:tcPr>
          <w:p w14:paraId="5A3850E4" w14:textId="06770A66" w:rsidR="00747D8E" w:rsidRPr="00123E31" w:rsidRDefault="00747D8E" w:rsidP="00420D23">
            <w:pPr>
              <w:spacing w:line="360" w:lineRule="auto"/>
              <w:rPr>
                <w:rFonts w:ascii="Book Antiqua" w:eastAsia="宋体" w:hAnsi="Book Antiqua" w:cs="Arial"/>
                <w:b/>
                <w:bCs/>
                <w:color w:val="auto"/>
                <w:kern w:val="0"/>
              </w:rPr>
            </w:pPr>
            <w:r w:rsidRPr="00123E31">
              <w:rPr>
                <w:rFonts w:ascii="Book Antiqua" w:eastAsia="等线" w:hAnsi="Book Antiqua" w:cs="Arial"/>
                <w:b/>
                <w:bCs/>
                <w:color w:val="auto"/>
                <w:kern w:val="24"/>
              </w:rPr>
              <w:t>HR (95%CI)</w:t>
            </w:r>
          </w:p>
        </w:tc>
        <w:tc>
          <w:tcPr>
            <w:tcW w:w="609" w:type="pct"/>
            <w:tcBorders>
              <w:top w:val="single" w:sz="4" w:space="0" w:color="auto"/>
              <w:bottom w:val="single" w:sz="4" w:space="0" w:color="auto"/>
            </w:tcBorders>
            <w:shd w:val="clear" w:color="auto" w:fill="auto"/>
            <w:hideMark/>
          </w:tcPr>
          <w:p w14:paraId="3D8433EA" w14:textId="77777777" w:rsidR="00747D8E" w:rsidRPr="00123E31" w:rsidRDefault="00747D8E" w:rsidP="00420D23">
            <w:pPr>
              <w:spacing w:line="360" w:lineRule="auto"/>
              <w:rPr>
                <w:rFonts w:ascii="Book Antiqua" w:eastAsia="宋体" w:hAnsi="Book Antiqua" w:cs="Arial"/>
                <w:b/>
                <w:bCs/>
                <w:color w:val="auto"/>
                <w:kern w:val="0"/>
              </w:rPr>
            </w:pPr>
            <w:r w:rsidRPr="00E846E8">
              <w:rPr>
                <w:rFonts w:ascii="Book Antiqua" w:eastAsia="等线" w:hAnsi="Book Antiqua" w:cs="Arial"/>
                <w:b/>
                <w:bCs/>
                <w:i/>
                <w:iCs/>
                <w:color w:val="auto"/>
                <w:kern w:val="24"/>
              </w:rPr>
              <w:t>P</w:t>
            </w:r>
            <w:r w:rsidRPr="00123E31">
              <w:rPr>
                <w:rFonts w:ascii="Book Antiqua" w:eastAsia="等线" w:hAnsi="Book Antiqua" w:cs="Arial"/>
                <w:b/>
                <w:bCs/>
                <w:color w:val="auto"/>
                <w:kern w:val="24"/>
              </w:rPr>
              <w:t xml:space="preserve"> value</w:t>
            </w:r>
          </w:p>
        </w:tc>
        <w:tc>
          <w:tcPr>
            <w:tcW w:w="1219" w:type="pct"/>
            <w:tcBorders>
              <w:top w:val="single" w:sz="4" w:space="0" w:color="auto"/>
              <w:bottom w:val="single" w:sz="4" w:space="0" w:color="auto"/>
            </w:tcBorders>
            <w:shd w:val="clear" w:color="auto" w:fill="auto"/>
            <w:hideMark/>
          </w:tcPr>
          <w:p w14:paraId="13C85FDE" w14:textId="783413C2" w:rsidR="00747D8E" w:rsidRPr="00123E31" w:rsidRDefault="00747D8E" w:rsidP="00420D23">
            <w:pPr>
              <w:spacing w:line="360" w:lineRule="auto"/>
              <w:rPr>
                <w:rFonts w:ascii="Book Antiqua" w:eastAsia="宋体" w:hAnsi="Book Antiqua" w:cs="Arial"/>
                <w:b/>
                <w:bCs/>
                <w:color w:val="auto"/>
                <w:kern w:val="0"/>
              </w:rPr>
            </w:pPr>
            <w:r w:rsidRPr="00123E31">
              <w:rPr>
                <w:rFonts w:ascii="Book Antiqua" w:eastAsia="等线" w:hAnsi="Book Antiqua" w:cs="Arial"/>
                <w:b/>
                <w:bCs/>
                <w:color w:val="auto"/>
                <w:kern w:val="24"/>
              </w:rPr>
              <w:t>HR (95%CI)</w:t>
            </w:r>
          </w:p>
        </w:tc>
        <w:tc>
          <w:tcPr>
            <w:tcW w:w="596" w:type="pct"/>
            <w:tcBorders>
              <w:top w:val="single" w:sz="4" w:space="0" w:color="auto"/>
              <w:bottom w:val="single" w:sz="4" w:space="0" w:color="auto"/>
            </w:tcBorders>
            <w:shd w:val="clear" w:color="auto" w:fill="auto"/>
            <w:hideMark/>
          </w:tcPr>
          <w:p w14:paraId="0912828C" w14:textId="77777777" w:rsidR="00747D8E" w:rsidRPr="00123E31" w:rsidRDefault="00747D8E" w:rsidP="00420D23">
            <w:pPr>
              <w:spacing w:line="360" w:lineRule="auto"/>
              <w:rPr>
                <w:rFonts w:ascii="Book Antiqua" w:eastAsia="宋体" w:hAnsi="Book Antiqua" w:cs="Arial"/>
                <w:b/>
                <w:bCs/>
                <w:color w:val="auto"/>
                <w:kern w:val="0"/>
              </w:rPr>
            </w:pPr>
            <w:r w:rsidRPr="00E846E8">
              <w:rPr>
                <w:rFonts w:ascii="Book Antiqua" w:eastAsia="等线" w:hAnsi="Book Antiqua" w:cs="Arial"/>
                <w:b/>
                <w:bCs/>
                <w:i/>
                <w:iCs/>
                <w:color w:val="auto"/>
                <w:kern w:val="24"/>
              </w:rPr>
              <w:t xml:space="preserve">P </w:t>
            </w:r>
            <w:r w:rsidRPr="00123E31">
              <w:rPr>
                <w:rFonts w:ascii="Book Antiqua" w:eastAsia="等线" w:hAnsi="Book Antiqua" w:cs="Arial"/>
                <w:b/>
                <w:bCs/>
                <w:color w:val="auto"/>
                <w:kern w:val="24"/>
              </w:rPr>
              <w:t>value</w:t>
            </w:r>
          </w:p>
        </w:tc>
      </w:tr>
      <w:tr w:rsidR="0061003D" w:rsidRPr="00123E31" w14:paraId="0385E64B" w14:textId="77777777" w:rsidTr="00420D23">
        <w:trPr>
          <w:trHeight w:val="340"/>
        </w:trPr>
        <w:tc>
          <w:tcPr>
            <w:tcW w:w="1627" w:type="pct"/>
            <w:tcBorders>
              <w:top w:val="single" w:sz="4" w:space="0" w:color="auto"/>
            </w:tcBorders>
            <w:shd w:val="clear" w:color="auto" w:fill="auto"/>
            <w:hideMark/>
          </w:tcPr>
          <w:p w14:paraId="3C58CC2D"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Sex</w:t>
            </w:r>
          </w:p>
        </w:tc>
        <w:tc>
          <w:tcPr>
            <w:tcW w:w="949" w:type="pct"/>
            <w:tcBorders>
              <w:top w:val="single" w:sz="4" w:space="0" w:color="auto"/>
            </w:tcBorders>
            <w:shd w:val="clear" w:color="auto" w:fill="auto"/>
            <w:hideMark/>
          </w:tcPr>
          <w:p w14:paraId="359DA74D" w14:textId="77777777" w:rsidR="00747D8E" w:rsidRPr="00123E31" w:rsidRDefault="00747D8E" w:rsidP="00420D23">
            <w:pPr>
              <w:spacing w:line="360" w:lineRule="auto"/>
              <w:rPr>
                <w:rFonts w:ascii="Book Antiqua" w:eastAsia="宋体" w:hAnsi="Book Antiqua" w:cs="Arial"/>
                <w:kern w:val="0"/>
              </w:rPr>
            </w:pPr>
          </w:p>
        </w:tc>
        <w:tc>
          <w:tcPr>
            <w:tcW w:w="609" w:type="pct"/>
            <w:tcBorders>
              <w:top w:val="single" w:sz="4" w:space="0" w:color="auto"/>
            </w:tcBorders>
            <w:shd w:val="clear" w:color="auto" w:fill="auto"/>
            <w:hideMark/>
          </w:tcPr>
          <w:p w14:paraId="7C27FD5A" w14:textId="77777777" w:rsidR="00747D8E" w:rsidRPr="00123E31" w:rsidRDefault="00747D8E" w:rsidP="00420D23">
            <w:pPr>
              <w:spacing w:line="360" w:lineRule="auto"/>
              <w:rPr>
                <w:rFonts w:ascii="Book Antiqua" w:eastAsia="Times New Roman" w:hAnsi="Book Antiqua" w:cs="Times New Roman"/>
                <w:kern w:val="0"/>
              </w:rPr>
            </w:pPr>
          </w:p>
        </w:tc>
        <w:tc>
          <w:tcPr>
            <w:tcW w:w="1219" w:type="pct"/>
            <w:tcBorders>
              <w:top w:val="single" w:sz="4" w:space="0" w:color="auto"/>
            </w:tcBorders>
            <w:shd w:val="clear" w:color="auto" w:fill="auto"/>
            <w:hideMark/>
          </w:tcPr>
          <w:p w14:paraId="252F515F" w14:textId="77777777" w:rsidR="00747D8E" w:rsidRPr="00123E31" w:rsidRDefault="00747D8E" w:rsidP="00420D23">
            <w:pPr>
              <w:spacing w:line="360" w:lineRule="auto"/>
              <w:rPr>
                <w:rFonts w:ascii="Book Antiqua" w:eastAsia="Times New Roman" w:hAnsi="Book Antiqua" w:cs="Times New Roman"/>
                <w:kern w:val="0"/>
              </w:rPr>
            </w:pPr>
          </w:p>
        </w:tc>
        <w:tc>
          <w:tcPr>
            <w:tcW w:w="596" w:type="pct"/>
            <w:tcBorders>
              <w:top w:val="single" w:sz="4" w:space="0" w:color="auto"/>
            </w:tcBorders>
            <w:shd w:val="clear" w:color="auto" w:fill="auto"/>
            <w:hideMark/>
          </w:tcPr>
          <w:p w14:paraId="23515DBD" w14:textId="77777777" w:rsidR="00747D8E" w:rsidRPr="00123E31" w:rsidRDefault="00747D8E" w:rsidP="00420D23">
            <w:pPr>
              <w:spacing w:line="360" w:lineRule="auto"/>
              <w:rPr>
                <w:rFonts w:ascii="Book Antiqua" w:eastAsia="Times New Roman" w:hAnsi="Book Antiqua" w:cs="Times New Roman"/>
                <w:kern w:val="0"/>
              </w:rPr>
            </w:pPr>
          </w:p>
        </w:tc>
      </w:tr>
      <w:tr w:rsidR="0061003D" w:rsidRPr="00123E31" w14:paraId="4D6BA264" w14:textId="77777777" w:rsidTr="003C4EB7">
        <w:trPr>
          <w:cnfStyle w:val="000000100000" w:firstRow="0" w:lastRow="0" w:firstColumn="0" w:lastColumn="0" w:oddVBand="0" w:evenVBand="0" w:oddHBand="1" w:evenHBand="0" w:firstRowFirstColumn="0" w:firstRowLastColumn="0" w:lastRowFirstColumn="0" w:lastRowLastColumn="0"/>
          <w:trHeight w:val="340"/>
        </w:trPr>
        <w:tc>
          <w:tcPr>
            <w:tcW w:w="1627" w:type="pct"/>
            <w:shd w:val="clear" w:color="auto" w:fill="auto"/>
            <w:hideMark/>
          </w:tcPr>
          <w:p w14:paraId="42E07B6D"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Female</w:t>
            </w:r>
          </w:p>
        </w:tc>
        <w:tc>
          <w:tcPr>
            <w:tcW w:w="949" w:type="pct"/>
            <w:shd w:val="clear" w:color="auto" w:fill="auto"/>
            <w:hideMark/>
          </w:tcPr>
          <w:p w14:paraId="38EBD692"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Reference</w:t>
            </w:r>
          </w:p>
        </w:tc>
        <w:tc>
          <w:tcPr>
            <w:tcW w:w="609" w:type="pct"/>
            <w:shd w:val="clear" w:color="auto" w:fill="auto"/>
            <w:hideMark/>
          </w:tcPr>
          <w:p w14:paraId="4A936DF0" w14:textId="77777777" w:rsidR="00747D8E" w:rsidRPr="00123E31" w:rsidRDefault="00747D8E" w:rsidP="00420D23">
            <w:pPr>
              <w:spacing w:line="360" w:lineRule="auto"/>
              <w:rPr>
                <w:rFonts w:ascii="Book Antiqua" w:eastAsia="宋体" w:hAnsi="Book Antiqua" w:cs="Arial"/>
                <w:kern w:val="0"/>
              </w:rPr>
            </w:pPr>
          </w:p>
        </w:tc>
        <w:tc>
          <w:tcPr>
            <w:tcW w:w="1219" w:type="pct"/>
            <w:shd w:val="clear" w:color="auto" w:fill="auto"/>
            <w:hideMark/>
          </w:tcPr>
          <w:p w14:paraId="14ED744B"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Reference</w:t>
            </w:r>
          </w:p>
        </w:tc>
        <w:tc>
          <w:tcPr>
            <w:tcW w:w="596" w:type="pct"/>
            <w:shd w:val="clear" w:color="auto" w:fill="auto"/>
            <w:hideMark/>
          </w:tcPr>
          <w:p w14:paraId="74932E7F" w14:textId="77777777" w:rsidR="00747D8E" w:rsidRPr="00123E31" w:rsidRDefault="00747D8E" w:rsidP="00420D23">
            <w:pPr>
              <w:spacing w:line="360" w:lineRule="auto"/>
              <w:rPr>
                <w:rFonts w:ascii="Book Antiqua" w:eastAsia="宋体" w:hAnsi="Book Antiqua" w:cs="Arial"/>
                <w:kern w:val="0"/>
              </w:rPr>
            </w:pPr>
          </w:p>
        </w:tc>
      </w:tr>
      <w:tr w:rsidR="0061003D" w:rsidRPr="00123E31" w14:paraId="38C2DAF1" w14:textId="77777777" w:rsidTr="003C4EB7">
        <w:trPr>
          <w:trHeight w:val="340"/>
        </w:trPr>
        <w:tc>
          <w:tcPr>
            <w:tcW w:w="1627" w:type="pct"/>
            <w:shd w:val="clear" w:color="auto" w:fill="auto"/>
            <w:hideMark/>
          </w:tcPr>
          <w:p w14:paraId="3541B1AB"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Male</w:t>
            </w:r>
          </w:p>
        </w:tc>
        <w:tc>
          <w:tcPr>
            <w:tcW w:w="949" w:type="pct"/>
            <w:shd w:val="clear" w:color="auto" w:fill="auto"/>
            <w:hideMark/>
          </w:tcPr>
          <w:p w14:paraId="3449B0B5"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0.82 (0.70-0.95)</w:t>
            </w:r>
          </w:p>
        </w:tc>
        <w:tc>
          <w:tcPr>
            <w:tcW w:w="609" w:type="pct"/>
            <w:shd w:val="clear" w:color="auto" w:fill="auto"/>
            <w:hideMark/>
          </w:tcPr>
          <w:p w14:paraId="0A0CE374" w14:textId="4260F6B3"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0.008</w:t>
            </w:r>
            <w:r w:rsidR="003C4EB7">
              <w:rPr>
                <w:rFonts w:ascii="Book Antiqua" w:eastAsia="等线" w:hAnsi="Book Antiqua" w:cs="Arial"/>
                <w:color w:val="000000" w:themeColor="dark1"/>
                <w:kern w:val="24"/>
                <w:vertAlign w:val="superscript"/>
              </w:rPr>
              <w:t>b</w:t>
            </w:r>
          </w:p>
        </w:tc>
        <w:tc>
          <w:tcPr>
            <w:tcW w:w="1219" w:type="pct"/>
            <w:shd w:val="clear" w:color="auto" w:fill="auto"/>
            <w:hideMark/>
          </w:tcPr>
          <w:p w14:paraId="2B7E887F"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1.01 (0.85-1.16)</w:t>
            </w:r>
          </w:p>
        </w:tc>
        <w:tc>
          <w:tcPr>
            <w:tcW w:w="596" w:type="pct"/>
            <w:shd w:val="clear" w:color="auto" w:fill="auto"/>
            <w:hideMark/>
          </w:tcPr>
          <w:p w14:paraId="3047422F"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0.9277</w:t>
            </w:r>
          </w:p>
        </w:tc>
      </w:tr>
      <w:tr w:rsidR="0061003D" w:rsidRPr="00123E31" w14:paraId="583F24E9" w14:textId="77777777" w:rsidTr="003C4EB7">
        <w:trPr>
          <w:cnfStyle w:val="000000100000" w:firstRow="0" w:lastRow="0" w:firstColumn="0" w:lastColumn="0" w:oddVBand="0" w:evenVBand="0" w:oddHBand="1" w:evenHBand="0" w:firstRowFirstColumn="0" w:firstRowLastColumn="0" w:lastRowFirstColumn="0" w:lastRowLastColumn="0"/>
          <w:trHeight w:val="340"/>
        </w:trPr>
        <w:tc>
          <w:tcPr>
            <w:tcW w:w="1627" w:type="pct"/>
            <w:shd w:val="clear" w:color="auto" w:fill="auto"/>
            <w:hideMark/>
          </w:tcPr>
          <w:p w14:paraId="26562F89" w14:textId="3DEF3932"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Age at diagnosis</w:t>
            </w:r>
            <w:r w:rsidR="00226FD8">
              <w:rPr>
                <w:rFonts w:ascii="Book Antiqua" w:eastAsia="等线" w:hAnsi="Book Antiqua" w:cs="Arial"/>
                <w:color w:val="000000" w:themeColor="dark1"/>
                <w:kern w:val="24"/>
              </w:rPr>
              <w:t xml:space="preserve">, </w:t>
            </w:r>
            <w:proofErr w:type="spellStart"/>
            <w:r w:rsidR="00226FD8">
              <w:rPr>
                <w:rFonts w:ascii="Book Antiqua" w:eastAsia="等线" w:hAnsi="Book Antiqua" w:cs="Arial"/>
                <w:color w:val="000000" w:themeColor="dark1"/>
                <w:kern w:val="24"/>
              </w:rPr>
              <w:t>yr</w:t>
            </w:r>
            <w:proofErr w:type="spellEnd"/>
          </w:p>
        </w:tc>
        <w:tc>
          <w:tcPr>
            <w:tcW w:w="949" w:type="pct"/>
            <w:shd w:val="clear" w:color="auto" w:fill="auto"/>
            <w:hideMark/>
          </w:tcPr>
          <w:p w14:paraId="536A6865" w14:textId="77777777" w:rsidR="00747D8E" w:rsidRPr="00123E31" w:rsidRDefault="00747D8E" w:rsidP="00420D23">
            <w:pPr>
              <w:spacing w:line="360" w:lineRule="auto"/>
              <w:rPr>
                <w:rFonts w:ascii="Book Antiqua" w:eastAsia="宋体" w:hAnsi="Book Antiqua" w:cs="Arial"/>
                <w:kern w:val="0"/>
              </w:rPr>
            </w:pPr>
          </w:p>
        </w:tc>
        <w:tc>
          <w:tcPr>
            <w:tcW w:w="609" w:type="pct"/>
            <w:shd w:val="clear" w:color="auto" w:fill="auto"/>
            <w:hideMark/>
          </w:tcPr>
          <w:p w14:paraId="3433CB6D" w14:textId="77777777" w:rsidR="00747D8E" w:rsidRPr="00123E31" w:rsidRDefault="00747D8E" w:rsidP="00420D23">
            <w:pPr>
              <w:spacing w:line="360" w:lineRule="auto"/>
              <w:rPr>
                <w:rFonts w:ascii="Book Antiqua" w:eastAsia="Times New Roman" w:hAnsi="Book Antiqua" w:cs="Times New Roman"/>
                <w:kern w:val="0"/>
              </w:rPr>
            </w:pPr>
          </w:p>
        </w:tc>
        <w:tc>
          <w:tcPr>
            <w:tcW w:w="1219" w:type="pct"/>
            <w:shd w:val="clear" w:color="auto" w:fill="auto"/>
            <w:hideMark/>
          </w:tcPr>
          <w:p w14:paraId="420FDB2E" w14:textId="77777777" w:rsidR="00747D8E" w:rsidRPr="00123E31" w:rsidRDefault="00747D8E" w:rsidP="00420D23">
            <w:pPr>
              <w:spacing w:line="360" w:lineRule="auto"/>
              <w:rPr>
                <w:rFonts w:ascii="Book Antiqua" w:eastAsia="Times New Roman" w:hAnsi="Book Antiqua" w:cs="Times New Roman"/>
                <w:kern w:val="0"/>
              </w:rPr>
            </w:pPr>
          </w:p>
        </w:tc>
        <w:tc>
          <w:tcPr>
            <w:tcW w:w="596" w:type="pct"/>
            <w:shd w:val="clear" w:color="auto" w:fill="auto"/>
            <w:hideMark/>
          </w:tcPr>
          <w:p w14:paraId="75585198" w14:textId="77777777" w:rsidR="00747D8E" w:rsidRPr="00123E31" w:rsidRDefault="00747D8E" w:rsidP="00420D23">
            <w:pPr>
              <w:spacing w:line="360" w:lineRule="auto"/>
              <w:rPr>
                <w:rFonts w:ascii="Book Antiqua" w:eastAsia="Times New Roman" w:hAnsi="Book Antiqua" w:cs="Times New Roman"/>
                <w:kern w:val="0"/>
              </w:rPr>
            </w:pPr>
          </w:p>
        </w:tc>
      </w:tr>
      <w:tr w:rsidR="0061003D" w:rsidRPr="00123E31" w14:paraId="6AEB86D1" w14:textId="77777777" w:rsidTr="003C4EB7">
        <w:trPr>
          <w:trHeight w:val="340"/>
        </w:trPr>
        <w:tc>
          <w:tcPr>
            <w:tcW w:w="1627" w:type="pct"/>
            <w:shd w:val="clear" w:color="auto" w:fill="auto"/>
            <w:hideMark/>
          </w:tcPr>
          <w:p w14:paraId="0977DFAE"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20-55</w:t>
            </w:r>
          </w:p>
        </w:tc>
        <w:tc>
          <w:tcPr>
            <w:tcW w:w="949" w:type="pct"/>
            <w:shd w:val="clear" w:color="auto" w:fill="auto"/>
            <w:hideMark/>
          </w:tcPr>
          <w:p w14:paraId="56CCD24D"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Reference</w:t>
            </w:r>
          </w:p>
        </w:tc>
        <w:tc>
          <w:tcPr>
            <w:tcW w:w="609" w:type="pct"/>
            <w:shd w:val="clear" w:color="auto" w:fill="auto"/>
            <w:hideMark/>
          </w:tcPr>
          <w:p w14:paraId="0AACC7BE" w14:textId="77777777" w:rsidR="00747D8E" w:rsidRPr="00123E31" w:rsidRDefault="00747D8E" w:rsidP="00420D23">
            <w:pPr>
              <w:spacing w:line="360" w:lineRule="auto"/>
              <w:rPr>
                <w:rFonts w:ascii="Book Antiqua" w:eastAsia="宋体" w:hAnsi="Book Antiqua" w:cs="Arial"/>
                <w:kern w:val="0"/>
              </w:rPr>
            </w:pPr>
          </w:p>
        </w:tc>
        <w:tc>
          <w:tcPr>
            <w:tcW w:w="1219" w:type="pct"/>
            <w:shd w:val="clear" w:color="auto" w:fill="auto"/>
            <w:hideMark/>
          </w:tcPr>
          <w:p w14:paraId="2177697D"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Reference</w:t>
            </w:r>
          </w:p>
        </w:tc>
        <w:tc>
          <w:tcPr>
            <w:tcW w:w="596" w:type="pct"/>
            <w:shd w:val="clear" w:color="auto" w:fill="auto"/>
            <w:hideMark/>
          </w:tcPr>
          <w:p w14:paraId="7D16B35A" w14:textId="77777777" w:rsidR="00747D8E" w:rsidRPr="00123E31" w:rsidRDefault="00747D8E" w:rsidP="00420D23">
            <w:pPr>
              <w:spacing w:line="360" w:lineRule="auto"/>
              <w:rPr>
                <w:rFonts w:ascii="Book Antiqua" w:eastAsia="宋体" w:hAnsi="Book Antiqua" w:cs="Arial"/>
                <w:kern w:val="0"/>
              </w:rPr>
            </w:pPr>
          </w:p>
        </w:tc>
      </w:tr>
      <w:tr w:rsidR="0061003D" w:rsidRPr="00123E31" w14:paraId="1E126CEA" w14:textId="77777777" w:rsidTr="003C4EB7">
        <w:trPr>
          <w:cnfStyle w:val="000000100000" w:firstRow="0" w:lastRow="0" w:firstColumn="0" w:lastColumn="0" w:oddVBand="0" w:evenVBand="0" w:oddHBand="1" w:evenHBand="0" w:firstRowFirstColumn="0" w:firstRowLastColumn="0" w:lastRowFirstColumn="0" w:lastRowLastColumn="0"/>
          <w:trHeight w:val="1404"/>
        </w:trPr>
        <w:tc>
          <w:tcPr>
            <w:tcW w:w="1627" w:type="pct"/>
            <w:shd w:val="clear" w:color="auto" w:fill="auto"/>
            <w:hideMark/>
          </w:tcPr>
          <w:p w14:paraId="689FFB55"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55-65</w:t>
            </w:r>
          </w:p>
        </w:tc>
        <w:tc>
          <w:tcPr>
            <w:tcW w:w="949" w:type="pct"/>
            <w:shd w:val="clear" w:color="auto" w:fill="auto"/>
            <w:hideMark/>
          </w:tcPr>
          <w:p w14:paraId="5C79CC03"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1.12 (0.88-1.43)</w:t>
            </w:r>
          </w:p>
        </w:tc>
        <w:tc>
          <w:tcPr>
            <w:tcW w:w="609" w:type="pct"/>
            <w:shd w:val="clear" w:color="auto" w:fill="auto"/>
            <w:hideMark/>
          </w:tcPr>
          <w:p w14:paraId="47946AA7"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0.339</w:t>
            </w:r>
          </w:p>
        </w:tc>
        <w:tc>
          <w:tcPr>
            <w:tcW w:w="1219" w:type="pct"/>
            <w:shd w:val="clear" w:color="auto" w:fill="auto"/>
            <w:hideMark/>
          </w:tcPr>
          <w:p w14:paraId="23CC6129"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1.38 (1.1380-1.6278)</w:t>
            </w:r>
          </w:p>
        </w:tc>
        <w:tc>
          <w:tcPr>
            <w:tcW w:w="596" w:type="pct"/>
            <w:shd w:val="clear" w:color="auto" w:fill="auto"/>
            <w:hideMark/>
          </w:tcPr>
          <w:p w14:paraId="72B82939" w14:textId="1AFE2B64"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0.0095</w:t>
            </w:r>
            <w:r w:rsidR="003C4EB7">
              <w:rPr>
                <w:rFonts w:ascii="Book Antiqua" w:eastAsia="等线" w:hAnsi="Book Antiqua" w:cs="Arial"/>
                <w:color w:val="000000" w:themeColor="dark1"/>
                <w:kern w:val="24"/>
                <w:vertAlign w:val="superscript"/>
              </w:rPr>
              <w:t>b</w:t>
            </w:r>
          </w:p>
        </w:tc>
      </w:tr>
      <w:tr w:rsidR="0061003D" w:rsidRPr="00123E31" w14:paraId="73C282BA" w14:textId="77777777" w:rsidTr="003C4EB7">
        <w:trPr>
          <w:trHeight w:val="340"/>
        </w:trPr>
        <w:tc>
          <w:tcPr>
            <w:tcW w:w="1627" w:type="pct"/>
            <w:shd w:val="clear" w:color="auto" w:fill="auto"/>
            <w:hideMark/>
          </w:tcPr>
          <w:p w14:paraId="43E91490"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65-75</w:t>
            </w:r>
          </w:p>
        </w:tc>
        <w:tc>
          <w:tcPr>
            <w:tcW w:w="949" w:type="pct"/>
            <w:shd w:val="clear" w:color="auto" w:fill="auto"/>
            <w:hideMark/>
          </w:tcPr>
          <w:p w14:paraId="5FC6C40F"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1.17 (0.93-1.49)</w:t>
            </w:r>
          </w:p>
        </w:tc>
        <w:tc>
          <w:tcPr>
            <w:tcW w:w="609" w:type="pct"/>
            <w:shd w:val="clear" w:color="auto" w:fill="auto"/>
            <w:hideMark/>
          </w:tcPr>
          <w:p w14:paraId="675C54EE"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0.185</w:t>
            </w:r>
          </w:p>
        </w:tc>
        <w:tc>
          <w:tcPr>
            <w:tcW w:w="1219" w:type="pct"/>
            <w:shd w:val="clear" w:color="auto" w:fill="auto"/>
            <w:hideMark/>
          </w:tcPr>
          <w:p w14:paraId="5C33145D"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1.47</w:t>
            </w:r>
          </w:p>
        </w:tc>
        <w:tc>
          <w:tcPr>
            <w:tcW w:w="596" w:type="pct"/>
            <w:shd w:val="clear" w:color="auto" w:fill="auto"/>
            <w:hideMark/>
          </w:tcPr>
          <w:p w14:paraId="2EA10ED3" w14:textId="7DED3636"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0.0017</w:t>
            </w:r>
            <w:r w:rsidR="003C4EB7">
              <w:rPr>
                <w:rFonts w:ascii="Book Antiqua" w:eastAsia="等线" w:hAnsi="Book Antiqua" w:cs="Arial"/>
                <w:color w:val="000000" w:themeColor="dark1"/>
                <w:kern w:val="24"/>
                <w:vertAlign w:val="superscript"/>
              </w:rPr>
              <w:t>b</w:t>
            </w:r>
          </w:p>
        </w:tc>
      </w:tr>
      <w:tr w:rsidR="0061003D" w:rsidRPr="00123E31" w14:paraId="09B3DDA1" w14:textId="77777777" w:rsidTr="003C4EB7">
        <w:trPr>
          <w:cnfStyle w:val="000000100000" w:firstRow="0" w:lastRow="0" w:firstColumn="0" w:lastColumn="0" w:oddVBand="0" w:evenVBand="0" w:oddHBand="1" w:evenHBand="0" w:firstRowFirstColumn="0" w:firstRowLastColumn="0" w:lastRowFirstColumn="0" w:lastRowLastColumn="0"/>
          <w:trHeight w:val="650"/>
        </w:trPr>
        <w:tc>
          <w:tcPr>
            <w:tcW w:w="1627" w:type="pct"/>
            <w:shd w:val="clear" w:color="auto" w:fill="auto"/>
            <w:hideMark/>
          </w:tcPr>
          <w:p w14:paraId="081DFDC1" w14:textId="0C05FE08"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&gt;</w:t>
            </w:r>
            <w:r w:rsidR="003C4EB7">
              <w:rPr>
                <w:rFonts w:ascii="Book Antiqua" w:eastAsia="等线" w:hAnsi="Book Antiqua" w:cs="Arial"/>
                <w:color w:val="000000" w:themeColor="dark1"/>
                <w:kern w:val="24"/>
              </w:rPr>
              <w:t xml:space="preserve"> </w:t>
            </w:r>
            <w:r w:rsidRPr="00123E31">
              <w:rPr>
                <w:rFonts w:ascii="Book Antiqua" w:eastAsia="等线" w:hAnsi="Book Antiqua" w:cs="Arial"/>
                <w:color w:val="000000" w:themeColor="dark1"/>
                <w:kern w:val="24"/>
              </w:rPr>
              <w:t>75</w:t>
            </w:r>
          </w:p>
        </w:tc>
        <w:tc>
          <w:tcPr>
            <w:tcW w:w="949" w:type="pct"/>
            <w:shd w:val="clear" w:color="auto" w:fill="auto"/>
            <w:hideMark/>
          </w:tcPr>
          <w:p w14:paraId="019C830C"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2.69 (2.20-3.30)</w:t>
            </w:r>
          </w:p>
        </w:tc>
        <w:tc>
          <w:tcPr>
            <w:tcW w:w="609" w:type="pct"/>
            <w:shd w:val="clear" w:color="auto" w:fill="auto"/>
            <w:hideMark/>
          </w:tcPr>
          <w:p w14:paraId="6C5C2418" w14:textId="5A382F3F"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&lt;</w:t>
            </w:r>
            <w:r w:rsidR="00674689">
              <w:rPr>
                <w:rFonts w:ascii="Book Antiqua" w:eastAsia="等线" w:hAnsi="Book Antiqua" w:cs="Arial"/>
                <w:color w:val="000000" w:themeColor="dark1"/>
                <w:kern w:val="24"/>
              </w:rPr>
              <w:t xml:space="preserve"> </w:t>
            </w:r>
            <w:r w:rsidRPr="00123E31">
              <w:rPr>
                <w:rFonts w:ascii="Book Antiqua" w:eastAsia="等线" w:hAnsi="Book Antiqua" w:cs="Arial"/>
                <w:color w:val="000000" w:themeColor="dark1"/>
                <w:kern w:val="24"/>
              </w:rPr>
              <w:t>0.001</w:t>
            </w:r>
            <w:r w:rsidR="003C4EB7">
              <w:rPr>
                <w:rFonts w:ascii="Book Antiqua" w:eastAsia="等线" w:hAnsi="Book Antiqua" w:cs="Arial"/>
                <w:color w:val="000000" w:themeColor="dark1"/>
                <w:kern w:val="24"/>
                <w:vertAlign w:val="superscript"/>
              </w:rPr>
              <w:t>c</w:t>
            </w:r>
          </w:p>
        </w:tc>
        <w:tc>
          <w:tcPr>
            <w:tcW w:w="1219" w:type="pct"/>
            <w:shd w:val="clear" w:color="auto" w:fill="auto"/>
            <w:hideMark/>
          </w:tcPr>
          <w:p w14:paraId="25E1AA87"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3.95 (3.7336-4.1610)</w:t>
            </w:r>
          </w:p>
        </w:tc>
        <w:tc>
          <w:tcPr>
            <w:tcW w:w="596" w:type="pct"/>
            <w:shd w:val="clear" w:color="auto" w:fill="auto"/>
            <w:hideMark/>
          </w:tcPr>
          <w:p w14:paraId="5D57BB28" w14:textId="247A89D2"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&lt;</w:t>
            </w:r>
            <w:r w:rsidR="00674689">
              <w:rPr>
                <w:rFonts w:ascii="Book Antiqua" w:eastAsia="等线" w:hAnsi="Book Antiqua" w:cs="Arial"/>
                <w:color w:val="000000" w:themeColor="dark1"/>
                <w:kern w:val="24"/>
              </w:rPr>
              <w:t xml:space="preserve"> </w:t>
            </w:r>
            <w:r w:rsidRPr="00123E31">
              <w:rPr>
                <w:rFonts w:ascii="Book Antiqua" w:eastAsia="等线" w:hAnsi="Book Antiqua" w:cs="Arial"/>
                <w:color w:val="000000" w:themeColor="dark1"/>
                <w:kern w:val="24"/>
              </w:rPr>
              <w:t>0.001</w:t>
            </w:r>
            <w:r w:rsidR="003C4EB7">
              <w:rPr>
                <w:rFonts w:ascii="Book Antiqua" w:eastAsia="等线" w:hAnsi="Book Antiqua" w:cs="Arial"/>
                <w:color w:val="000000" w:themeColor="dark1"/>
                <w:kern w:val="24"/>
                <w:vertAlign w:val="superscript"/>
              </w:rPr>
              <w:t>c</w:t>
            </w:r>
          </w:p>
        </w:tc>
      </w:tr>
      <w:tr w:rsidR="0061003D" w:rsidRPr="00123E31" w14:paraId="43CC9E66" w14:textId="77777777" w:rsidTr="003C4EB7">
        <w:trPr>
          <w:trHeight w:val="340"/>
        </w:trPr>
        <w:tc>
          <w:tcPr>
            <w:tcW w:w="1627" w:type="pct"/>
            <w:shd w:val="clear" w:color="auto" w:fill="auto"/>
            <w:hideMark/>
          </w:tcPr>
          <w:p w14:paraId="544A12C6"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Race</w:t>
            </w:r>
          </w:p>
        </w:tc>
        <w:tc>
          <w:tcPr>
            <w:tcW w:w="949" w:type="pct"/>
            <w:shd w:val="clear" w:color="auto" w:fill="auto"/>
            <w:hideMark/>
          </w:tcPr>
          <w:p w14:paraId="38BF12FE" w14:textId="77777777" w:rsidR="00747D8E" w:rsidRPr="00123E31" w:rsidRDefault="00747D8E" w:rsidP="00420D23">
            <w:pPr>
              <w:spacing w:line="360" w:lineRule="auto"/>
              <w:rPr>
                <w:rFonts w:ascii="Book Antiqua" w:eastAsia="宋体" w:hAnsi="Book Antiqua" w:cs="Arial"/>
                <w:kern w:val="0"/>
              </w:rPr>
            </w:pPr>
          </w:p>
        </w:tc>
        <w:tc>
          <w:tcPr>
            <w:tcW w:w="609" w:type="pct"/>
            <w:shd w:val="clear" w:color="auto" w:fill="auto"/>
            <w:hideMark/>
          </w:tcPr>
          <w:p w14:paraId="154864AE" w14:textId="77777777" w:rsidR="00747D8E" w:rsidRPr="00123E31" w:rsidRDefault="00747D8E" w:rsidP="00420D23">
            <w:pPr>
              <w:spacing w:line="360" w:lineRule="auto"/>
              <w:rPr>
                <w:rFonts w:ascii="Book Antiqua" w:eastAsia="Times New Roman" w:hAnsi="Book Antiqua" w:cs="Times New Roman"/>
                <w:kern w:val="0"/>
              </w:rPr>
            </w:pPr>
          </w:p>
        </w:tc>
        <w:tc>
          <w:tcPr>
            <w:tcW w:w="1219" w:type="pct"/>
            <w:shd w:val="clear" w:color="auto" w:fill="auto"/>
            <w:hideMark/>
          </w:tcPr>
          <w:p w14:paraId="154B28DA" w14:textId="77777777" w:rsidR="00747D8E" w:rsidRPr="00123E31" w:rsidRDefault="00747D8E" w:rsidP="00420D23">
            <w:pPr>
              <w:spacing w:line="360" w:lineRule="auto"/>
              <w:rPr>
                <w:rFonts w:ascii="Book Antiqua" w:eastAsia="Times New Roman" w:hAnsi="Book Antiqua" w:cs="Times New Roman"/>
                <w:kern w:val="0"/>
              </w:rPr>
            </w:pPr>
          </w:p>
        </w:tc>
        <w:tc>
          <w:tcPr>
            <w:tcW w:w="596" w:type="pct"/>
            <w:shd w:val="clear" w:color="auto" w:fill="auto"/>
            <w:hideMark/>
          </w:tcPr>
          <w:p w14:paraId="7F6AEB2A" w14:textId="77777777" w:rsidR="00747D8E" w:rsidRPr="00123E31" w:rsidRDefault="00747D8E" w:rsidP="00420D23">
            <w:pPr>
              <w:spacing w:line="360" w:lineRule="auto"/>
              <w:rPr>
                <w:rFonts w:ascii="Book Antiqua" w:eastAsia="Times New Roman" w:hAnsi="Book Antiqua" w:cs="Times New Roman"/>
                <w:kern w:val="0"/>
              </w:rPr>
            </w:pPr>
          </w:p>
        </w:tc>
      </w:tr>
      <w:tr w:rsidR="0061003D" w:rsidRPr="00123E31" w14:paraId="555D3AB7" w14:textId="77777777" w:rsidTr="003C4EB7">
        <w:trPr>
          <w:cnfStyle w:val="000000100000" w:firstRow="0" w:lastRow="0" w:firstColumn="0" w:lastColumn="0" w:oddVBand="0" w:evenVBand="0" w:oddHBand="1" w:evenHBand="0" w:firstRowFirstColumn="0" w:firstRowLastColumn="0" w:lastRowFirstColumn="0" w:lastRowLastColumn="0"/>
          <w:trHeight w:val="340"/>
        </w:trPr>
        <w:tc>
          <w:tcPr>
            <w:tcW w:w="1627" w:type="pct"/>
            <w:shd w:val="clear" w:color="auto" w:fill="auto"/>
            <w:hideMark/>
          </w:tcPr>
          <w:p w14:paraId="1BE57783"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Black</w:t>
            </w:r>
          </w:p>
        </w:tc>
        <w:tc>
          <w:tcPr>
            <w:tcW w:w="949" w:type="pct"/>
            <w:shd w:val="clear" w:color="auto" w:fill="auto"/>
            <w:hideMark/>
          </w:tcPr>
          <w:p w14:paraId="4D26A8DE"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Reference</w:t>
            </w:r>
          </w:p>
        </w:tc>
        <w:tc>
          <w:tcPr>
            <w:tcW w:w="609" w:type="pct"/>
            <w:shd w:val="clear" w:color="auto" w:fill="auto"/>
            <w:hideMark/>
          </w:tcPr>
          <w:p w14:paraId="5F29230A" w14:textId="77777777" w:rsidR="00747D8E" w:rsidRPr="00123E31" w:rsidRDefault="00747D8E" w:rsidP="00420D23">
            <w:pPr>
              <w:spacing w:line="360" w:lineRule="auto"/>
              <w:rPr>
                <w:rFonts w:ascii="Book Antiqua" w:eastAsia="宋体" w:hAnsi="Book Antiqua" w:cs="Arial"/>
                <w:kern w:val="0"/>
              </w:rPr>
            </w:pPr>
          </w:p>
        </w:tc>
        <w:tc>
          <w:tcPr>
            <w:tcW w:w="1219" w:type="pct"/>
            <w:shd w:val="clear" w:color="auto" w:fill="auto"/>
            <w:hideMark/>
          </w:tcPr>
          <w:p w14:paraId="48322108"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Reference</w:t>
            </w:r>
          </w:p>
        </w:tc>
        <w:tc>
          <w:tcPr>
            <w:tcW w:w="596" w:type="pct"/>
            <w:shd w:val="clear" w:color="auto" w:fill="auto"/>
            <w:hideMark/>
          </w:tcPr>
          <w:p w14:paraId="462A070C" w14:textId="77777777" w:rsidR="00747D8E" w:rsidRPr="00123E31" w:rsidRDefault="00747D8E" w:rsidP="00420D23">
            <w:pPr>
              <w:spacing w:line="360" w:lineRule="auto"/>
              <w:rPr>
                <w:rFonts w:ascii="Book Antiqua" w:eastAsia="宋体" w:hAnsi="Book Antiqua" w:cs="Arial"/>
                <w:kern w:val="0"/>
              </w:rPr>
            </w:pPr>
          </w:p>
        </w:tc>
      </w:tr>
      <w:tr w:rsidR="0061003D" w:rsidRPr="00123E31" w14:paraId="7CB099D7" w14:textId="77777777" w:rsidTr="003C4EB7">
        <w:trPr>
          <w:trHeight w:val="340"/>
        </w:trPr>
        <w:tc>
          <w:tcPr>
            <w:tcW w:w="1627" w:type="pct"/>
            <w:shd w:val="clear" w:color="auto" w:fill="auto"/>
            <w:hideMark/>
          </w:tcPr>
          <w:p w14:paraId="74A252C6"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White</w:t>
            </w:r>
          </w:p>
        </w:tc>
        <w:tc>
          <w:tcPr>
            <w:tcW w:w="949" w:type="pct"/>
            <w:shd w:val="clear" w:color="auto" w:fill="auto"/>
            <w:hideMark/>
          </w:tcPr>
          <w:p w14:paraId="124E5D09"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0.97 (0.78-1.21)</w:t>
            </w:r>
          </w:p>
        </w:tc>
        <w:tc>
          <w:tcPr>
            <w:tcW w:w="609" w:type="pct"/>
            <w:shd w:val="clear" w:color="auto" w:fill="auto"/>
            <w:hideMark/>
          </w:tcPr>
          <w:p w14:paraId="6353D359"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0.799</w:t>
            </w:r>
          </w:p>
        </w:tc>
        <w:tc>
          <w:tcPr>
            <w:tcW w:w="1219" w:type="pct"/>
            <w:shd w:val="clear" w:color="auto" w:fill="auto"/>
            <w:hideMark/>
          </w:tcPr>
          <w:p w14:paraId="21DFD633"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0.72 (0.4852-0.9513)</w:t>
            </w:r>
          </w:p>
        </w:tc>
        <w:tc>
          <w:tcPr>
            <w:tcW w:w="596" w:type="pct"/>
            <w:shd w:val="clear" w:color="auto" w:fill="auto"/>
            <w:hideMark/>
          </w:tcPr>
          <w:p w14:paraId="23292657" w14:textId="0B487CF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0.0054</w:t>
            </w:r>
            <w:r w:rsidR="0041673B">
              <w:rPr>
                <w:rFonts w:ascii="Book Antiqua" w:eastAsia="等线" w:hAnsi="Book Antiqua" w:cs="Arial"/>
                <w:color w:val="000000" w:themeColor="dark1"/>
                <w:kern w:val="24"/>
                <w:vertAlign w:val="superscript"/>
              </w:rPr>
              <w:t>b</w:t>
            </w:r>
          </w:p>
        </w:tc>
      </w:tr>
      <w:tr w:rsidR="0061003D" w:rsidRPr="00123E31" w14:paraId="05936319" w14:textId="77777777" w:rsidTr="003C4EB7">
        <w:trPr>
          <w:cnfStyle w:val="000000100000" w:firstRow="0" w:lastRow="0" w:firstColumn="0" w:lastColumn="0" w:oddVBand="0" w:evenVBand="0" w:oddHBand="1" w:evenHBand="0" w:firstRowFirstColumn="0" w:firstRowLastColumn="0" w:lastRowFirstColumn="0" w:lastRowLastColumn="0"/>
          <w:trHeight w:val="340"/>
        </w:trPr>
        <w:tc>
          <w:tcPr>
            <w:tcW w:w="1627" w:type="pct"/>
            <w:shd w:val="clear" w:color="auto" w:fill="auto"/>
            <w:hideMark/>
          </w:tcPr>
          <w:p w14:paraId="1E0ABCD3" w14:textId="77777777" w:rsidR="00747D8E" w:rsidRPr="00123E31" w:rsidRDefault="00747D8E" w:rsidP="00420D23">
            <w:pPr>
              <w:spacing w:line="360" w:lineRule="auto"/>
              <w:textAlignment w:val="bottom"/>
              <w:rPr>
                <w:rFonts w:ascii="Book Antiqua" w:eastAsia="宋体" w:hAnsi="Book Antiqua" w:cs="Arial"/>
                <w:kern w:val="0"/>
              </w:rPr>
            </w:pPr>
            <w:r w:rsidRPr="00123E31">
              <w:rPr>
                <w:rFonts w:ascii="Book Antiqua" w:eastAsia="等线" w:hAnsi="Book Antiqua" w:cs="Arial"/>
                <w:color w:val="000000"/>
                <w:kern w:val="24"/>
              </w:rPr>
              <w:t>Other (American Indian/Alaska Native, Asian/Pacific Islander)</w:t>
            </w:r>
          </w:p>
        </w:tc>
        <w:tc>
          <w:tcPr>
            <w:tcW w:w="949" w:type="pct"/>
            <w:shd w:val="clear" w:color="auto" w:fill="auto"/>
            <w:hideMark/>
          </w:tcPr>
          <w:p w14:paraId="1CFABDE6"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0.68 (0.48-0.95)</w:t>
            </w:r>
          </w:p>
        </w:tc>
        <w:tc>
          <w:tcPr>
            <w:tcW w:w="609" w:type="pct"/>
            <w:shd w:val="clear" w:color="auto" w:fill="auto"/>
            <w:hideMark/>
          </w:tcPr>
          <w:p w14:paraId="5A53F2D3" w14:textId="5C0CDA4B"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0.023</w:t>
            </w:r>
            <w:r w:rsidR="000079E2" w:rsidRPr="00123E31">
              <w:rPr>
                <w:rFonts w:ascii="Book Antiqua" w:eastAsia="等线" w:hAnsi="Book Antiqua" w:cs="Arial"/>
                <w:color w:val="000000" w:themeColor="dark1"/>
                <w:kern w:val="24"/>
                <w:vertAlign w:val="superscript"/>
              </w:rPr>
              <w:t>a</w:t>
            </w:r>
          </w:p>
        </w:tc>
        <w:tc>
          <w:tcPr>
            <w:tcW w:w="1219" w:type="pct"/>
            <w:shd w:val="clear" w:color="auto" w:fill="auto"/>
            <w:hideMark/>
          </w:tcPr>
          <w:p w14:paraId="6197736C"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0.64 (0.2921-0.9791)</w:t>
            </w:r>
          </w:p>
        </w:tc>
        <w:tc>
          <w:tcPr>
            <w:tcW w:w="596" w:type="pct"/>
            <w:shd w:val="clear" w:color="auto" w:fill="auto"/>
            <w:hideMark/>
          </w:tcPr>
          <w:p w14:paraId="0A33F039" w14:textId="3FEEE37F"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0.0097</w:t>
            </w:r>
            <w:r w:rsidR="0041673B">
              <w:rPr>
                <w:rFonts w:ascii="Book Antiqua" w:eastAsia="等线" w:hAnsi="Book Antiqua" w:cs="Arial"/>
                <w:color w:val="000000" w:themeColor="dark1"/>
                <w:kern w:val="24"/>
                <w:vertAlign w:val="superscript"/>
              </w:rPr>
              <w:t>b</w:t>
            </w:r>
          </w:p>
        </w:tc>
      </w:tr>
      <w:tr w:rsidR="0061003D" w:rsidRPr="00123E31" w14:paraId="37E24A73" w14:textId="77777777" w:rsidTr="003C4EB7">
        <w:trPr>
          <w:trHeight w:val="340"/>
        </w:trPr>
        <w:tc>
          <w:tcPr>
            <w:tcW w:w="1627" w:type="pct"/>
            <w:shd w:val="clear" w:color="auto" w:fill="auto"/>
            <w:hideMark/>
          </w:tcPr>
          <w:p w14:paraId="024D65E4"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T stage</w:t>
            </w:r>
          </w:p>
        </w:tc>
        <w:tc>
          <w:tcPr>
            <w:tcW w:w="949" w:type="pct"/>
            <w:shd w:val="clear" w:color="auto" w:fill="auto"/>
            <w:hideMark/>
          </w:tcPr>
          <w:p w14:paraId="6E4A8AF5" w14:textId="77777777" w:rsidR="00747D8E" w:rsidRPr="00123E31" w:rsidRDefault="00747D8E" w:rsidP="00420D23">
            <w:pPr>
              <w:spacing w:line="360" w:lineRule="auto"/>
              <w:rPr>
                <w:rFonts w:ascii="Book Antiqua" w:eastAsia="宋体" w:hAnsi="Book Antiqua" w:cs="Arial"/>
                <w:kern w:val="0"/>
              </w:rPr>
            </w:pPr>
          </w:p>
        </w:tc>
        <w:tc>
          <w:tcPr>
            <w:tcW w:w="609" w:type="pct"/>
            <w:shd w:val="clear" w:color="auto" w:fill="auto"/>
            <w:hideMark/>
          </w:tcPr>
          <w:p w14:paraId="3CC1BC83" w14:textId="77777777" w:rsidR="00747D8E" w:rsidRPr="00123E31" w:rsidRDefault="00747D8E" w:rsidP="00420D23">
            <w:pPr>
              <w:spacing w:line="360" w:lineRule="auto"/>
              <w:rPr>
                <w:rFonts w:ascii="Book Antiqua" w:eastAsia="Times New Roman" w:hAnsi="Book Antiqua" w:cs="Times New Roman"/>
                <w:kern w:val="0"/>
              </w:rPr>
            </w:pPr>
          </w:p>
        </w:tc>
        <w:tc>
          <w:tcPr>
            <w:tcW w:w="1219" w:type="pct"/>
            <w:shd w:val="clear" w:color="auto" w:fill="auto"/>
            <w:hideMark/>
          </w:tcPr>
          <w:p w14:paraId="6F69C088" w14:textId="77777777" w:rsidR="00747D8E" w:rsidRPr="00123E31" w:rsidRDefault="00747D8E" w:rsidP="00420D23">
            <w:pPr>
              <w:spacing w:line="360" w:lineRule="auto"/>
              <w:rPr>
                <w:rFonts w:ascii="Book Antiqua" w:eastAsia="Times New Roman" w:hAnsi="Book Antiqua" w:cs="Times New Roman"/>
                <w:kern w:val="0"/>
              </w:rPr>
            </w:pPr>
          </w:p>
        </w:tc>
        <w:tc>
          <w:tcPr>
            <w:tcW w:w="596" w:type="pct"/>
            <w:shd w:val="clear" w:color="auto" w:fill="auto"/>
            <w:hideMark/>
          </w:tcPr>
          <w:p w14:paraId="470C2488" w14:textId="77777777" w:rsidR="00747D8E" w:rsidRPr="00123E31" w:rsidRDefault="00747D8E" w:rsidP="00420D23">
            <w:pPr>
              <w:spacing w:line="360" w:lineRule="auto"/>
              <w:rPr>
                <w:rFonts w:ascii="Book Antiqua" w:eastAsia="Times New Roman" w:hAnsi="Book Antiqua" w:cs="Times New Roman"/>
                <w:kern w:val="0"/>
              </w:rPr>
            </w:pPr>
          </w:p>
        </w:tc>
      </w:tr>
      <w:tr w:rsidR="0061003D" w:rsidRPr="00123E31" w14:paraId="1F273BB8" w14:textId="77777777" w:rsidTr="003C4EB7">
        <w:trPr>
          <w:cnfStyle w:val="000000100000" w:firstRow="0" w:lastRow="0" w:firstColumn="0" w:lastColumn="0" w:oddVBand="0" w:evenVBand="0" w:oddHBand="1" w:evenHBand="0" w:firstRowFirstColumn="0" w:firstRowLastColumn="0" w:lastRowFirstColumn="0" w:lastRowLastColumn="0"/>
          <w:trHeight w:val="340"/>
        </w:trPr>
        <w:tc>
          <w:tcPr>
            <w:tcW w:w="1627" w:type="pct"/>
            <w:shd w:val="clear" w:color="auto" w:fill="auto"/>
            <w:hideMark/>
          </w:tcPr>
          <w:p w14:paraId="7F4EFDD5"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Tis</w:t>
            </w:r>
          </w:p>
        </w:tc>
        <w:tc>
          <w:tcPr>
            <w:tcW w:w="949" w:type="pct"/>
            <w:shd w:val="clear" w:color="auto" w:fill="auto"/>
            <w:hideMark/>
          </w:tcPr>
          <w:p w14:paraId="146CCF57"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1.40 (0.50-3.93)</w:t>
            </w:r>
          </w:p>
        </w:tc>
        <w:tc>
          <w:tcPr>
            <w:tcW w:w="609" w:type="pct"/>
            <w:shd w:val="clear" w:color="auto" w:fill="auto"/>
            <w:hideMark/>
          </w:tcPr>
          <w:p w14:paraId="2D5AF2EE"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0.524</w:t>
            </w:r>
          </w:p>
        </w:tc>
        <w:tc>
          <w:tcPr>
            <w:tcW w:w="1219" w:type="pct"/>
            <w:shd w:val="clear" w:color="auto" w:fill="auto"/>
            <w:hideMark/>
          </w:tcPr>
          <w:p w14:paraId="15266264"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1.50 (0.4674-2.5395)</w:t>
            </w:r>
          </w:p>
        </w:tc>
        <w:tc>
          <w:tcPr>
            <w:tcW w:w="596" w:type="pct"/>
            <w:shd w:val="clear" w:color="auto" w:fill="auto"/>
            <w:hideMark/>
          </w:tcPr>
          <w:p w14:paraId="7C994634"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0.4405</w:t>
            </w:r>
          </w:p>
        </w:tc>
      </w:tr>
      <w:tr w:rsidR="0061003D" w:rsidRPr="00123E31" w14:paraId="4325E6CF" w14:textId="77777777" w:rsidTr="003C4EB7">
        <w:trPr>
          <w:trHeight w:val="340"/>
        </w:trPr>
        <w:tc>
          <w:tcPr>
            <w:tcW w:w="1627" w:type="pct"/>
            <w:shd w:val="clear" w:color="auto" w:fill="auto"/>
            <w:hideMark/>
          </w:tcPr>
          <w:p w14:paraId="3F2ABB04"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T1</w:t>
            </w:r>
          </w:p>
        </w:tc>
        <w:tc>
          <w:tcPr>
            <w:tcW w:w="949" w:type="pct"/>
            <w:shd w:val="clear" w:color="auto" w:fill="auto"/>
            <w:hideMark/>
          </w:tcPr>
          <w:p w14:paraId="655552A1"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Reference</w:t>
            </w:r>
          </w:p>
        </w:tc>
        <w:tc>
          <w:tcPr>
            <w:tcW w:w="609" w:type="pct"/>
            <w:shd w:val="clear" w:color="auto" w:fill="auto"/>
            <w:hideMark/>
          </w:tcPr>
          <w:p w14:paraId="154FE3F3" w14:textId="77777777" w:rsidR="00747D8E" w:rsidRPr="00123E31" w:rsidRDefault="00747D8E" w:rsidP="00420D23">
            <w:pPr>
              <w:spacing w:line="360" w:lineRule="auto"/>
              <w:rPr>
                <w:rFonts w:ascii="Book Antiqua" w:eastAsia="宋体" w:hAnsi="Book Antiqua" w:cs="Arial"/>
                <w:kern w:val="0"/>
              </w:rPr>
            </w:pPr>
          </w:p>
        </w:tc>
        <w:tc>
          <w:tcPr>
            <w:tcW w:w="1219" w:type="pct"/>
            <w:shd w:val="clear" w:color="auto" w:fill="auto"/>
            <w:hideMark/>
          </w:tcPr>
          <w:p w14:paraId="34E8A59D"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Reference</w:t>
            </w:r>
          </w:p>
        </w:tc>
        <w:tc>
          <w:tcPr>
            <w:tcW w:w="596" w:type="pct"/>
            <w:shd w:val="clear" w:color="auto" w:fill="auto"/>
            <w:hideMark/>
          </w:tcPr>
          <w:p w14:paraId="5C2644AF" w14:textId="77777777" w:rsidR="00747D8E" w:rsidRPr="00123E31" w:rsidRDefault="00747D8E" w:rsidP="00420D23">
            <w:pPr>
              <w:spacing w:line="360" w:lineRule="auto"/>
              <w:rPr>
                <w:rFonts w:ascii="Book Antiqua" w:eastAsia="宋体" w:hAnsi="Book Antiqua" w:cs="Arial"/>
                <w:kern w:val="0"/>
              </w:rPr>
            </w:pPr>
          </w:p>
        </w:tc>
      </w:tr>
      <w:tr w:rsidR="0061003D" w:rsidRPr="00123E31" w14:paraId="71922250" w14:textId="77777777" w:rsidTr="003C4EB7">
        <w:trPr>
          <w:cnfStyle w:val="000000100000" w:firstRow="0" w:lastRow="0" w:firstColumn="0" w:lastColumn="0" w:oddVBand="0" w:evenVBand="0" w:oddHBand="1" w:evenHBand="0" w:firstRowFirstColumn="0" w:firstRowLastColumn="0" w:lastRowFirstColumn="0" w:lastRowLastColumn="0"/>
          <w:trHeight w:val="340"/>
        </w:trPr>
        <w:tc>
          <w:tcPr>
            <w:tcW w:w="1627" w:type="pct"/>
            <w:shd w:val="clear" w:color="auto" w:fill="auto"/>
            <w:hideMark/>
          </w:tcPr>
          <w:p w14:paraId="201468FF"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T2</w:t>
            </w:r>
          </w:p>
        </w:tc>
        <w:tc>
          <w:tcPr>
            <w:tcW w:w="949" w:type="pct"/>
            <w:shd w:val="clear" w:color="auto" w:fill="auto"/>
            <w:hideMark/>
          </w:tcPr>
          <w:p w14:paraId="4A0CB14A"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1.75 (1.16-2.63)</w:t>
            </w:r>
          </w:p>
        </w:tc>
        <w:tc>
          <w:tcPr>
            <w:tcW w:w="609" w:type="pct"/>
            <w:shd w:val="clear" w:color="auto" w:fill="auto"/>
            <w:hideMark/>
          </w:tcPr>
          <w:p w14:paraId="63FA35A1" w14:textId="1DF844A2"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0.00</w:t>
            </w:r>
            <w:r w:rsidR="0041673B">
              <w:rPr>
                <w:rFonts w:ascii="Book Antiqua" w:eastAsia="等线" w:hAnsi="Book Antiqua" w:cs="Arial"/>
                <w:color w:val="000000" w:themeColor="dark1"/>
                <w:kern w:val="24"/>
                <w:vertAlign w:val="superscript"/>
              </w:rPr>
              <w:t>b</w:t>
            </w:r>
          </w:p>
        </w:tc>
        <w:tc>
          <w:tcPr>
            <w:tcW w:w="1219" w:type="pct"/>
            <w:shd w:val="clear" w:color="auto" w:fill="auto"/>
            <w:hideMark/>
          </w:tcPr>
          <w:p w14:paraId="10E841D9"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1.21 (0.7887-1.6327)</w:t>
            </w:r>
          </w:p>
        </w:tc>
        <w:tc>
          <w:tcPr>
            <w:tcW w:w="596" w:type="pct"/>
            <w:shd w:val="clear" w:color="auto" w:fill="auto"/>
            <w:hideMark/>
          </w:tcPr>
          <w:p w14:paraId="3932EBF0"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0.3745</w:t>
            </w:r>
          </w:p>
        </w:tc>
      </w:tr>
      <w:tr w:rsidR="0061003D" w:rsidRPr="00123E31" w14:paraId="1C8DE409" w14:textId="77777777" w:rsidTr="003C4EB7">
        <w:trPr>
          <w:trHeight w:val="340"/>
        </w:trPr>
        <w:tc>
          <w:tcPr>
            <w:tcW w:w="1627" w:type="pct"/>
            <w:shd w:val="clear" w:color="auto" w:fill="auto"/>
            <w:hideMark/>
          </w:tcPr>
          <w:p w14:paraId="0E3B45E3"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T3</w:t>
            </w:r>
          </w:p>
        </w:tc>
        <w:tc>
          <w:tcPr>
            <w:tcW w:w="949" w:type="pct"/>
            <w:shd w:val="clear" w:color="auto" w:fill="auto"/>
            <w:hideMark/>
          </w:tcPr>
          <w:p w14:paraId="12F4BB75"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3.24 (2.30-4.57)</w:t>
            </w:r>
          </w:p>
        </w:tc>
        <w:tc>
          <w:tcPr>
            <w:tcW w:w="609" w:type="pct"/>
            <w:shd w:val="clear" w:color="auto" w:fill="auto"/>
            <w:hideMark/>
          </w:tcPr>
          <w:p w14:paraId="51C82E80" w14:textId="05384200"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&lt;</w:t>
            </w:r>
            <w:r w:rsidR="008C3935">
              <w:rPr>
                <w:rFonts w:ascii="Book Antiqua" w:eastAsia="等线" w:hAnsi="Book Antiqua" w:cs="Arial"/>
                <w:color w:val="000000" w:themeColor="dark1"/>
                <w:kern w:val="24"/>
              </w:rPr>
              <w:t xml:space="preserve"> </w:t>
            </w:r>
            <w:r w:rsidRPr="00123E31">
              <w:rPr>
                <w:rFonts w:ascii="Book Antiqua" w:eastAsia="等线" w:hAnsi="Book Antiqua" w:cs="Arial"/>
                <w:color w:val="000000" w:themeColor="dark1"/>
                <w:kern w:val="24"/>
              </w:rPr>
              <w:t>0.001</w:t>
            </w:r>
            <w:r w:rsidR="0041673B">
              <w:rPr>
                <w:rFonts w:ascii="Book Antiqua" w:eastAsia="等线" w:hAnsi="Book Antiqua" w:cs="Arial"/>
                <w:color w:val="000000" w:themeColor="dark1"/>
                <w:kern w:val="24"/>
                <w:vertAlign w:val="superscript"/>
              </w:rPr>
              <w:t>c</w:t>
            </w:r>
          </w:p>
        </w:tc>
        <w:tc>
          <w:tcPr>
            <w:tcW w:w="1219" w:type="pct"/>
            <w:shd w:val="clear" w:color="auto" w:fill="auto"/>
            <w:hideMark/>
          </w:tcPr>
          <w:p w14:paraId="07ACCAC8"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1.56 (1.1640-1.9478)</w:t>
            </w:r>
          </w:p>
        </w:tc>
        <w:tc>
          <w:tcPr>
            <w:tcW w:w="596" w:type="pct"/>
            <w:shd w:val="clear" w:color="auto" w:fill="auto"/>
            <w:hideMark/>
          </w:tcPr>
          <w:p w14:paraId="0AEC0BD0" w14:textId="26DA721F"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0.0271</w:t>
            </w:r>
            <w:r w:rsidR="008C3935" w:rsidRPr="00123E31">
              <w:rPr>
                <w:rFonts w:ascii="Book Antiqua" w:eastAsia="等线" w:hAnsi="Book Antiqua" w:cs="Arial"/>
                <w:color w:val="000000" w:themeColor="dark1"/>
                <w:kern w:val="24"/>
                <w:vertAlign w:val="superscript"/>
              </w:rPr>
              <w:t>a</w:t>
            </w:r>
          </w:p>
        </w:tc>
      </w:tr>
      <w:tr w:rsidR="0061003D" w:rsidRPr="00123E31" w14:paraId="03C3E395" w14:textId="77777777" w:rsidTr="003C4EB7">
        <w:trPr>
          <w:cnfStyle w:val="000000100000" w:firstRow="0" w:lastRow="0" w:firstColumn="0" w:lastColumn="0" w:oddVBand="0" w:evenVBand="0" w:oddHBand="1" w:evenHBand="0" w:firstRowFirstColumn="0" w:firstRowLastColumn="0" w:lastRowFirstColumn="0" w:lastRowLastColumn="0"/>
          <w:trHeight w:val="340"/>
        </w:trPr>
        <w:tc>
          <w:tcPr>
            <w:tcW w:w="1627" w:type="pct"/>
            <w:shd w:val="clear" w:color="auto" w:fill="auto"/>
            <w:hideMark/>
          </w:tcPr>
          <w:p w14:paraId="0A71ECF6"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T4</w:t>
            </w:r>
          </w:p>
        </w:tc>
        <w:tc>
          <w:tcPr>
            <w:tcW w:w="949" w:type="pct"/>
            <w:shd w:val="clear" w:color="auto" w:fill="auto"/>
            <w:hideMark/>
          </w:tcPr>
          <w:p w14:paraId="4F9C5BFA"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8.30 (5.85-11.76)</w:t>
            </w:r>
          </w:p>
        </w:tc>
        <w:tc>
          <w:tcPr>
            <w:tcW w:w="609" w:type="pct"/>
            <w:shd w:val="clear" w:color="auto" w:fill="auto"/>
            <w:hideMark/>
          </w:tcPr>
          <w:p w14:paraId="3C817204" w14:textId="2EBB8F72"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&lt;</w:t>
            </w:r>
            <w:r w:rsidR="008C3935">
              <w:rPr>
                <w:rFonts w:ascii="Book Antiqua" w:eastAsia="等线" w:hAnsi="Book Antiqua" w:cs="Arial"/>
                <w:color w:val="000000" w:themeColor="dark1"/>
                <w:kern w:val="24"/>
              </w:rPr>
              <w:t xml:space="preserve"> </w:t>
            </w:r>
            <w:r w:rsidRPr="00123E31">
              <w:rPr>
                <w:rFonts w:ascii="Book Antiqua" w:eastAsia="等线" w:hAnsi="Book Antiqua" w:cs="Arial"/>
                <w:color w:val="000000" w:themeColor="dark1"/>
                <w:kern w:val="24"/>
              </w:rPr>
              <w:t>0.001</w:t>
            </w:r>
            <w:r w:rsidR="0041673B">
              <w:rPr>
                <w:rFonts w:ascii="Book Antiqua" w:eastAsia="等线" w:hAnsi="Book Antiqua" w:cs="Arial"/>
                <w:color w:val="000000" w:themeColor="dark1"/>
                <w:kern w:val="24"/>
                <w:vertAlign w:val="superscript"/>
              </w:rPr>
              <w:t>c</w:t>
            </w:r>
          </w:p>
        </w:tc>
        <w:tc>
          <w:tcPr>
            <w:tcW w:w="1219" w:type="pct"/>
            <w:shd w:val="clear" w:color="auto" w:fill="auto"/>
            <w:hideMark/>
          </w:tcPr>
          <w:p w14:paraId="4CFFE862"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2.58 (2.1710-3.0036)</w:t>
            </w:r>
          </w:p>
        </w:tc>
        <w:tc>
          <w:tcPr>
            <w:tcW w:w="596" w:type="pct"/>
            <w:shd w:val="clear" w:color="auto" w:fill="auto"/>
            <w:hideMark/>
          </w:tcPr>
          <w:p w14:paraId="1082C4C8" w14:textId="3F190260"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&lt;</w:t>
            </w:r>
            <w:r w:rsidR="008C3935">
              <w:rPr>
                <w:rFonts w:ascii="Book Antiqua" w:eastAsia="等线" w:hAnsi="Book Antiqua" w:cs="Arial"/>
                <w:color w:val="000000" w:themeColor="dark1"/>
                <w:kern w:val="24"/>
              </w:rPr>
              <w:t xml:space="preserve"> </w:t>
            </w:r>
            <w:r w:rsidRPr="00123E31">
              <w:rPr>
                <w:rFonts w:ascii="Book Antiqua" w:eastAsia="等线" w:hAnsi="Book Antiqua" w:cs="Arial"/>
                <w:color w:val="000000" w:themeColor="dark1"/>
                <w:kern w:val="24"/>
              </w:rPr>
              <w:t>0.001</w:t>
            </w:r>
            <w:r w:rsidR="0041673B">
              <w:rPr>
                <w:rFonts w:ascii="Book Antiqua" w:eastAsia="等线" w:hAnsi="Book Antiqua" w:cs="Arial"/>
                <w:color w:val="000000" w:themeColor="dark1"/>
                <w:kern w:val="24"/>
                <w:vertAlign w:val="superscript"/>
              </w:rPr>
              <w:t>c</w:t>
            </w:r>
          </w:p>
        </w:tc>
      </w:tr>
      <w:tr w:rsidR="0061003D" w:rsidRPr="00123E31" w14:paraId="577412AB" w14:textId="77777777" w:rsidTr="003C4EB7">
        <w:trPr>
          <w:trHeight w:val="340"/>
        </w:trPr>
        <w:tc>
          <w:tcPr>
            <w:tcW w:w="1627" w:type="pct"/>
            <w:shd w:val="clear" w:color="auto" w:fill="auto"/>
            <w:hideMark/>
          </w:tcPr>
          <w:p w14:paraId="0CFE8414"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N stage</w:t>
            </w:r>
          </w:p>
        </w:tc>
        <w:tc>
          <w:tcPr>
            <w:tcW w:w="949" w:type="pct"/>
            <w:shd w:val="clear" w:color="auto" w:fill="auto"/>
            <w:hideMark/>
          </w:tcPr>
          <w:p w14:paraId="1B1DA88B" w14:textId="77777777" w:rsidR="00747D8E" w:rsidRPr="00123E31" w:rsidRDefault="00747D8E" w:rsidP="00420D23">
            <w:pPr>
              <w:spacing w:line="360" w:lineRule="auto"/>
              <w:rPr>
                <w:rFonts w:ascii="Book Antiqua" w:eastAsia="宋体" w:hAnsi="Book Antiqua" w:cs="Arial"/>
                <w:kern w:val="0"/>
              </w:rPr>
            </w:pPr>
          </w:p>
        </w:tc>
        <w:tc>
          <w:tcPr>
            <w:tcW w:w="609" w:type="pct"/>
            <w:shd w:val="clear" w:color="auto" w:fill="auto"/>
            <w:hideMark/>
          </w:tcPr>
          <w:p w14:paraId="5BD79597" w14:textId="77777777" w:rsidR="00747D8E" w:rsidRPr="00123E31" w:rsidRDefault="00747D8E" w:rsidP="00420D23">
            <w:pPr>
              <w:spacing w:line="360" w:lineRule="auto"/>
              <w:rPr>
                <w:rFonts w:ascii="Book Antiqua" w:eastAsia="Times New Roman" w:hAnsi="Book Antiqua" w:cs="Times New Roman"/>
                <w:kern w:val="0"/>
              </w:rPr>
            </w:pPr>
          </w:p>
        </w:tc>
        <w:tc>
          <w:tcPr>
            <w:tcW w:w="1219" w:type="pct"/>
            <w:shd w:val="clear" w:color="auto" w:fill="auto"/>
            <w:hideMark/>
          </w:tcPr>
          <w:p w14:paraId="7892AB6D" w14:textId="77777777" w:rsidR="00747D8E" w:rsidRPr="00123E31" w:rsidRDefault="00747D8E" w:rsidP="00420D23">
            <w:pPr>
              <w:spacing w:line="360" w:lineRule="auto"/>
              <w:rPr>
                <w:rFonts w:ascii="Book Antiqua" w:eastAsia="Times New Roman" w:hAnsi="Book Antiqua" w:cs="Times New Roman"/>
                <w:kern w:val="0"/>
              </w:rPr>
            </w:pPr>
          </w:p>
        </w:tc>
        <w:tc>
          <w:tcPr>
            <w:tcW w:w="596" w:type="pct"/>
            <w:shd w:val="clear" w:color="auto" w:fill="auto"/>
            <w:hideMark/>
          </w:tcPr>
          <w:p w14:paraId="2DC7722E" w14:textId="77777777" w:rsidR="00747D8E" w:rsidRPr="00123E31" w:rsidRDefault="00747D8E" w:rsidP="00420D23">
            <w:pPr>
              <w:spacing w:line="360" w:lineRule="auto"/>
              <w:rPr>
                <w:rFonts w:ascii="Book Antiqua" w:eastAsia="Times New Roman" w:hAnsi="Book Antiqua" w:cs="Times New Roman"/>
                <w:kern w:val="0"/>
              </w:rPr>
            </w:pPr>
          </w:p>
        </w:tc>
      </w:tr>
      <w:tr w:rsidR="0061003D" w:rsidRPr="00123E31" w14:paraId="20B360EA" w14:textId="77777777" w:rsidTr="003C4EB7">
        <w:trPr>
          <w:cnfStyle w:val="000000100000" w:firstRow="0" w:lastRow="0" w:firstColumn="0" w:lastColumn="0" w:oddVBand="0" w:evenVBand="0" w:oddHBand="1" w:evenHBand="0" w:firstRowFirstColumn="0" w:firstRowLastColumn="0" w:lastRowFirstColumn="0" w:lastRowLastColumn="0"/>
          <w:trHeight w:val="340"/>
        </w:trPr>
        <w:tc>
          <w:tcPr>
            <w:tcW w:w="1627" w:type="pct"/>
            <w:shd w:val="clear" w:color="auto" w:fill="auto"/>
            <w:hideMark/>
          </w:tcPr>
          <w:p w14:paraId="1AFD20A9"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N0</w:t>
            </w:r>
          </w:p>
        </w:tc>
        <w:tc>
          <w:tcPr>
            <w:tcW w:w="949" w:type="pct"/>
            <w:shd w:val="clear" w:color="auto" w:fill="auto"/>
            <w:hideMark/>
          </w:tcPr>
          <w:p w14:paraId="7BDAB481"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Reference</w:t>
            </w:r>
          </w:p>
        </w:tc>
        <w:tc>
          <w:tcPr>
            <w:tcW w:w="609" w:type="pct"/>
            <w:shd w:val="clear" w:color="auto" w:fill="auto"/>
            <w:hideMark/>
          </w:tcPr>
          <w:p w14:paraId="104BB326" w14:textId="77777777" w:rsidR="00747D8E" w:rsidRPr="00123E31" w:rsidRDefault="00747D8E" w:rsidP="00420D23">
            <w:pPr>
              <w:spacing w:line="360" w:lineRule="auto"/>
              <w:rPr>
                <w:rFonts w:ascii="Book Antiqua" w:eastAsia="宋体" w:hAnsi="Book Antiqua" w:cs="Arial"/>
                <w:kern w:val="0"/>
              </w:rPr>
            </w:pPr>
          </w:p>
        </w:tc>
        <w:tc>
          <w:tcPr>
            <w:tcW w:w="1219" w:type="pct"/>
            <w:shd w:val="clear" w:color="auto" w:fill="auto"/>
            <w:hideMark/>
          </w:tcPr>
          <w:p w14:paraId="43247D11"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Reference</w:t>
            </w:r>
          </w:p>
        </w:tc>
        <w:tc>
          <w:tcPr>
            <w:tcW w:w="596" w:type="pct"/>
            <w:shd w:val="clear" w:color="auto" w:fill="auto"/>
            <w:hideMark/>
          </w:tcPr>
          <w:p w14:paraId="69DEBADB" w14:textId="77777777" w:rsidR="00747D8E" w:rsidRPr="00123E31" w:rsidRDefault="00747D8E" w:rsidP="00420D23">
            <w:pPr>
              <w:spacing w:line="360" w:lineRule="auto"/>
              <w:rPr>
                <w:rFonts w:ascii="Book Antiqua" w:eastAsia="宋体" w:hAnsi="Book Antiqua" w:cs="Arial"/>
                <w:kern w:val="0"/>
              </w:rPr>
            </w:pPr>
          </w:p>
        </w:tc>
      </w:tr>
      <w:tr w:rsidR="0061003D" w:rsidRPr="00123E31" w14:paraId="11A0BE3F" w14:textId="77777777" w:rsidTr="003C4EB7">
        <w:trPr>
          <w:trHeight w:val="340"/>
        </w:trPr>
        <w:tc>
          <w:tcPr>
            <w:tcW w:w="1627" w:type="pct"/>
            <w:shd w:val="clear" w:color="auto" w:fill="auto"/>
            <w:hideMark/>
          </w:tcPr>
          <w:p w14:paraId="1C99C66E"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N1</w:t>
            </w:r>
          </w:p>
        </w:tc>
        <w:tc>
          <w:tcPr>
            <w:tcW w:w="949" w:type="pct"/>
            <w:shd w:val="clear" w:color="auto" w:fill="auto"/>
            <w:hideMark/>
          </w:tcPr>
          <w:p w14:paraId="525E2022"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1.85 (1.53-2.24)</w:t>
            </w:r>
          </w:p>
        </w:tc>
        <w:tc>
          <w:tcPr>
            <w:tcW w:w="609" w:type="pct"/>
            <w:shd w:val="clear" w:color="auto" w:fill="auto"/>
            <w:hideMark/>
          </w:tcPr>
          <w:p w14:paraId="00039EB5" w14:textId="7D14A788"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&lt;</w:t>
            </w:r>
            <w:r w:rsidR="008C3935">
              <w:rPr>
                <w:rFonts w:ascii="Book Antiqua" w:eastAsia="等线" w:hAnsi="Book Antiqua" w:cs="Arial"/>
                <w:color w:val="000000" w:themeColor="dark1"/>
                <w:kern w:val="24"/>
              </w:rPr>
              <w:t xml:space="preserve"> </w:t>
            </w:r>
            <w:r w:rsidRPr="00123E31">
              <w:rPr>
                <w:rFonts w:ascii="Book Antiqua" w:eastAsia="等线" w:hAnsi="Book Antiqua" w:cs="Arial"/>
                <w:color w:val="000000" w:themeColor="dark1"/>
                <w:kern w:val="24"/>
              </w:rPr>
              <w:t>0.001</w:t>
            </w:r>
            <w:r w:rsidR="0041673B">
              <w:rPr>
                <w:rFonts w:ascii="Book Antiqua" w:eastAsia="等线" w:hAnsi="Book Antiqua" w:cs="Arial"/>
                <w:color w:val="000000" w:themeColor="dark1"/>
                <w:kern w:val="24"/>
                <w:vertAlign w:val="superscript"/>
              </w:rPr>
              <w:t>c</w:t>
            </w:r>
          </w:p>
        </w:tc>
        <w:tc>
          <w:tcPr>
            <w:tcW w:w="1219" w:type="pct"/>
            <w:shd w:val="clear" w:color="auto" w:fill="auto"/>
            <w:hideMark/>
          </w:tcPr>
          <w:p w14:paraId="25EC3DE1"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1.16 (0.9433-1.3720)</w:t>
            </w:r>
          </w:p>
        </w:tc>
        <w:tc>
          <w:tcPr>
            <w:tcW w:w="596" w:type="pct"/>
            <w:shd w:val="clear" w:color="auto" w:fill="auto"/>
            <w:hideMark/>
          </w:tcPr>
          <w:p w14:paraId="730E9616"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0.1806</w:t>
            </w:r>
          </w:p>
        </w:tc>
      </w:tr>
      <w:tr w:rsidR="0061003D" w:rsidRPr="00123E31" w14:paraId="6501483E" w14:textId="77777777" w:rsidTr="003C4EB7">
        <w:trPr>
          <w:cnfStyle w:val="000000100000" w:firstRow="0" w:lastRow="0" w:firstColumn="0" w:lastColumn="0" w:oddVBand="0" w:evenVBand="0" w:oddHBand="1" w:evenHBand="0" w:firstRowFirstColumn="0" w:firstRowLastColumn="0" w:lastRowFirstColumn="0" w:lastRowLastColumn="0"/>
          <w:trHeight w:val="340"/>
        </w:trPr>
        <w:tc>
          <w:tcPr>
            <w:tcW w:w="1627" w:type="pct"/>
            <w:shd w:val="clear" w:color="auto" w:fill="auto"/>
            <w:hideMark/>
          </w:tcPr>
          <w:p w14:paraId="5EAF3680"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lastRenderedPageBreak/>
              <w:t>N2</w:t>
            </w:r>
          </w:p>
        </w:tc>
        <w:tc>
          <w:tcPr>
            <w:tcW w:w="949" w:type="pct"/>
            <w:shd w:val="clear" w:color="auto" w:fill="auto"/>
            <w:hideMark/>
          </w:tcPr>
          <w:p w14:paraId="02CAAE83"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4.49 (3.76-5.36)</w:t>
            </w:r>
          </w:p>
        </w:tc>
        <w:tc>
          <w:tcPr>
            <w:tcW w:w="609" w:type="pct"/>
            <w:shd w:val="clear" w:color="auto" w:fill="auto"/>
            <w:hideMark/>
          </w:tcPr>
          <w:p w14:paraId="34957B2F" w14:textId="74F6736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&lt;</w:t>
            </w:r>
            <w:r w:rsidR="008C3935">
              <w:rPr>
                <w:rFonts w:ascii="Book Antiqua" w:eastAsia="等线" w:hAnsi="Book Antiqua" w:cs="Arial"/>
                <w:color w:val="000000" w:themeColor="dark1"/>
                <w:kern w:val="24"/>
              </w:rPr>
              <w:t xml:space="preserve"> </w:t>
            </w:r>
            <w:r w:rsidRPr="00123E31">
              <w:rPr>
                <w:rFonts w:ascii="Book Antiqua" w:eastAsia="等线" w:hAnsi="Book Antiqua" w:cs="Arial"/>
                <w:color w:val="000000" w:themeColor="dark1"/>
                <w:kern w:val="24"/>
              </w:rPr>
              <w:t>0.001</w:t>
            </w:r>
            <w:r w:rsidR="0041673B">
              <w:rPr>
                <w:rFonts w:ascii="Book Antiqua" w:eastAsia="等线" w:hAnsi="Book Antiqua" w:cs="Arial"/>
                <w:color w:val="000000" w:themeColor="dark1"/>
                <w:kern w:val="24"/>
                <w:vertAlign w:val="superscript"/>
              </w:rPr>
              <w:t>c</w:t>
            </w:r>
          </w:p>
        </w:tc>
        <w:tc>
          <w:tcPr>
            <w:tcW w:w="1219" w:type="pct"/>
            <w:shd w:val="clear" w:color="auto" w:fill="auto"/>
            <w:hideMark/>
          </w:tcPr>
          <w:p w14:paraId="65A37844"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1.10 (0.7504-1.4569)</w:t>
            </w:r>
          </w:p>
        </w:tc>
        <w:tc>
          <w:tcPr>
            <w:tcW w:w="596" w:type="pct"/>
            <w:shd w:val="clear" w:color="auto" w:fill="auto"/>
            <w:hideMark/>
          </w:tcPr>
          <w:p w14:paraId="4B49B067"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0.5841</w:t>
            </w:r>
          </w:p>
        </w:tc>
      </w:tr>
      <w:tr w:rsidR="0061003D" w:rsidRPr="00123E31" w14:paraId="0A43AECA" w14:textId="77777777" w:rsidTr="003C4EB7">
        <w:trPr>
          <w:trHeight w:val="340"/>
        </w:trPr>
        <w:tc>
          <w:tcPr>
            <w:tcW w:w="1627" w:type="pct"/>
            <w:shd w:val="clear" w:color="auto" w:fill="auto"/>
            <w:hideMark/>
          </w:tcPr>
          <w:p w14:paraId="7D3D50C8"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M stage</w:t>
            </w:r>
          </w:p>
        </w:tc>
        <w:tc>
          <w:tcPr>
            <w:tcW w:w="949" w:type="pct"/>
            <w:shd w:val="clear" w:color="auto" w:fill="auto"/>
            <w:hideMark/>
          </w:tcPr>
          <w:p w14:paraId="3450F5D4" w14:textId="77777777" w:rsidR="00747D8E" w:rsidRPr="00123E31" w:rsidRDefault="00747D8E" w:rsidP="00420D23">
            <w:pPr>
              <w:spacing w:line="360" w:lineRule="auto"/>
              <w:rPr>
                <w:rFonts w:ascii="Book Antiqua" w:eastAsia="宋体" w:hAnsi="Book Antiqua" w:cs="Arial"/>
                <w:kern w:val="0"/>
              </w:rPr>
            </w:pPr>
          </w:p>
        </w:tc>
        <w:tc>
          <w:tcPr>
            <w:tcW w:w="609" w:type="pct"/>
            <w:shd w:val="clear" w:color="auto" w:fill="auto"/>
            <w:hideMark/>
          </w:tcPr>
          <w:p w14:paraId="20F39285" w14:textId="77777777" w:rsidR="00747D8E" w:rsidRPr="00123E31" w:rsidRDefault="00747D8E" w:rsidP="00420D23">
            <w:pPr>
              <w:spacing w:line="360" w:lineRule="auto"/>
              <w:rPr>
                <w:rFonts w:ascii="Book Antiqua" w:eastAsia="Times New Roman" w:hAnsi="Book Antiqua" w:cs="Times New Roman"/>
                <w:kern w:val="0"/>
              </w:rPr>
            </w:pPr>
          </w:p>
        </w:tc>
        <w:tc>
          <w:tcPr>
            <w:tcW w:w="1219" w:type="pct"/>
            <w:shd w:val="clear" w:color="auto" w:fill="auto"/>
            <w:hideMark/>
          </w:tcPr>
          <w:p w14:paraId="3B48BD40" w14:textId="77777777" w:rsidR="00747D8E" w:rsidRPr="00123E31" w:rsidRDefault="00747D8E" w:rsidP="00420D23">
            <w:pPr>
              <w:spacing w:line="360" w:lineRule="auto"/>
              <w:rPr>
                <w:rFonts w:ascii="Book Antiqua" w:eastAsia="Times New Roman" w:hAnsi="Book Antiqua" w:cs="Times New Roman"/>
                <w:kern w:val="0"/>
              </w:rPr>
            </w:pPr>
          </w:p>
        </w:tc>
        <w:tc>
          <w:tcPr>
            <w:tcW w:w="596" w:type="pct"/>
            <w:shd w:val="clear" w:color="auto" w:fill="auto"/>
            <w:hideMark/>
          </w:tcPr>
          <w:p w14:paraId="70911E48" w14:textId="77777777" w:rsidR="00747D8E" w:rsidRPr="00123E31" w:rsidRDefault="00747D8E" w:rsidP="00420D23">
            <w:pPr>
              <w:spacing w:line="360" w:lineRule="auto"/>
              <w:rPr>
                <w:rFonts w:ascii="Book Antiqua" w:eastAsia="Times New Roman" w:hAnsi="Book Antiqua" w:cs="Times New Roman"/>
                <w:kern w:val="0"/>
              </w:rPr>
            </w:pPr>
          </w:p>
        </w:tc>
      </w:tr>
      <w:tr w:rsidR="0061003D" w:rsidRPr="00123E31" w14:paraId="139EC3CD" w14:textId="77777777" w:rsidTr="003C4EB7">
        <w:trPr>
          <w:cnfStyle w:val="000000100000" w:firstRow="0" w:lastRow="0" w:firstColumn="0" w:lastColumn="0" w:oddVBand="0" w:evenVBand="0" w:oddHBand="1" w:evenHBand="0" w:firstRowFirstColumn="0" w:firstRowLastColumn="0" w:lastRowFirstColumn="0" w:lastRowLastColumn="0"/>
          <w:trHeight w:val="340"/>
        </w:trPr>
        <w:tc>
          <w:tcPr>
            <w:tcW w:w="1627" w:type="pct"/>
            <w:shd w:val="clear" w:color="auto" w:fill="auto"/>
            <w:hideMark/>
          </w:tcPr>
          <w:p w14:paraId="61952DF5"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M0</w:t>
            </w:r>
          </w:p>
        </w:tc>
        <w:tc>
          <w:tcPr>
            <w:tcW w:w="949" w:type="pct"/>
            <w:shd w:val="clear" w:color="auto" w:fill="auto"/>
            <w:hideMark/>
          </w:tcPr>
          <w:p w14:paraId="33110126"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Reference</w:t>
            </w:r>
          </w:p>
        </w:tc>
        <w:tc>
          <w:tcPr>
            <w:tcW w:w="609" w:type="pct"/>
            <w:shd w:val="clear" w:color="auto" w:fill="auto"/>
            <w:hideMark/>
          </w:tcPr>
          <w:p w14:paraId="2E65CCEC" w14:textId="77777777" w:rsidR="00747D8E" w:rsidRPr="00123E31" w:rsidRDefault="00747D8E" w:rsidP="00420D23">
            <w:pPr>
              <w:spacing w:line="360" w:lineRule="auto"/>
              <w:rPr>
                <w:rFonts w:ascii="Book Antiqua" w:eastAsia="宋体" w:hAnsi="Book Antiqua" w:cs="Arial"/>
                <w:kern w:val="0"/>
              </w:rPr>
            </w:pPr>
          </w:p>
        </w:tc>
        <w:tc>
          <w:tcPr>
            <w:tcW w:w="1219" w:type="pct"/>
            <w:shd w:val="clear" w:color="auto" w:fill="auto"/>
            <w:hideMark/>
          </w:tcPr>
          <w:p w14:paraId="12734378"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Reference</w:t>
            </w:r>
          </w:p>
        </w:tc>
        <w:tc>
          <w:tcPr>
            <w:tcW w:w="596" w:type="pct"/>
            <w:shd w:val="clear" w:color="auto" w:fill="auto"/>
            <w:hideMark/>
          </w:tcPr>
          <w:p w14:paraId="6AEFFBE0" w14:textId="77777777" w:rsidR="00747D8E" w:rsidRPr="00123E31" w:rsidRDefault="00747D8E" w:rsidP="00420D23">
            <w:pPr>
              <w:spacing w:line="360" w:lineRule="auto"/>
              <w:rPr>
                <w:rFonts w:ascii="Book Antiqua" w:eastAsia="宋体" w:hAnsi="Book Antiqua" w:cs="Arial"/>
                <w:kern w:val="0"/>
              </w:rPr>
            </w:pPr>
          </w:p>
        </w:tc>
      </w:tr>
      <w:tr w:rsidR="0061003D" w:rsidRPr="00123E31" w14:paraId="4CF8E327" w14:textId="77777777" w:rsidTr="003C4EB7">
        <w:trPr>
          <w:trHeight w:val="340"/>
        </w:trPr>
        <w:tc>
          <w:tcPr>
            <w:tcW w:w="1627" w:type="pct"/>
            <w:shd w:val="clear" w:color="auto" w:fill="auto"/>
            <w:hideMark/>
          </w:tcPr>
          <w:p w14:paraId="4CCA5A07"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M1</w:t>
            </w:r>
          </w:p>
        </w:tc>
        <w:tc>
          <w:tcPr>
            <w:tcW w:w="949" w:type="pct"/>
            <w:shd w:val="clear" w:color="auto" w:fill="auto"/>
            <w:hideMark/>
          </w:tcPr>
          <w:p w14:paraId="09EC8E1F"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5.95 (5.06-6.99)</w:t>
            </w:r>
          </w:p>
        </w:tc>
        <w:tc>
          <w:tcPr>
            <w:tcW w:w="609" w:type="pct"/>
            <w:shd w:val="clear" w:color="auto" w:fill="auto"/>
            <w:hideMark/>
          </w:tcPr>
          <w:p w14:paraId="5314EAFD" w14:textId="41BC2A8C"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&lt;</w:t>
            </w:r>
            <w:r w:rsidR="008C3935">
              <w:rPr>
                <w:rFonts w:ascii="Book Antiqua" w:eastAsia="等线" w:hAnsi="Book Antiqua" w:cs="Arial"/>
                <w:color w:val="000000" w:themeColor="dark1"/>
                <w:kern w:val="24"/>
              </w:rPr>
              <w:t xml:space="preserve"> </w:t>
            </w:r>
            <w:r w:rsidRPr="00123E31">
              <w:rPr>
                <w:rFonts w:ascii="Book Antiqua" w:eastAsia="等线" w:hAnsi="Book Antiqua" w:cs="Arial"/>
                <w:color w:val="000000" w:themeColor="dark1"/>
                <w:kern w:val="24"/>
              </w:rPr>
              <w:t>0.001</w:t>
            </w:r>
            <w:r w:rsidR="0041673B">
              <w:rPr>
                <w:rFonts w:ascii="Book Antiqua" w:eastAsia="等线" w:hAnsi="Book Antiqua" w:cs="Arial"/>
                <w:color w:val="000000" w:themeColor="dark1"/>
                <w:kern w:val="24"/>
                <w:vertAlign w:val="superscript"/>
              </w:rPr>
              <w:t>c</w:t>
            </w:r>
          </w:p>
        </w:tc>
        <w:tc>
          <w:tcPr>
            <w:tcW w:w="1219" w:type="pct"/>
            <w:shd w:val="clear" w:color="auto" w:fill="auto"/>
            <w:hideMark/>
          </w:tcPr>
          <w:p w14:paraId="6487E0CC"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3.27 (3.0738-3.4599)</w:t>
            </w:r>
          </w:p>
        </w:tc>
        <w:tc>
          <w:tcPr>
            <w:tcW w:w="596" w:type="pct"/>
            <w:shd w:val="clear" w:color="auto" w:fill="auto"/>
            <w:hideMark/>
          </w:tcPr>
          <w:p w14:paraId="4BC7D9BC" w14:textId="7ADF92D3"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&lt;</w:t>
            </w:r>
            <w:r w:rsidR="008C3935">
              <w:rPr>
                <w:rFonts w:ascii="Book Antiqua" w:eastAsia="等线" w:hAnsi="Book Antiqua" w:cs="Arial"/>
                <w:color w:val="000000" w:themeColor="dark1"/>
                <w:kern w:val="24"/>
              </w:rPr>
              <w:t xml:space="preserve"> </w:t>
            </w:r>
            <w:r w:rsidRPr="00123E31">
              <w:rPr>
                <w:rFonts w:ascii="Book Antiqua" w:eastAsia="等线" w:hAnsi="Book Antiqua" w:cs="Arial"/>
                <w:color w:val="000000" w:themeColor="dark1"/>
                <w:kern w:val="24"/>
              </w:rPr>
              <w:t>0.001</w:t>
            </w:r>
            <w:r w:rsidR="0041673B">
              <w:rPr>
                <w:rFonts w:ascii="Book Antiqua" w:eastAsia="等线" w:hAnsi="Book Antiqua" w:cs="Arial"/>
                <w:color w:val="000000" w:themeColor="dark1"/>
                <w:kern w:val="24"/>
                <w:vertAlign w:val="superscript"/>
              </w:rPr>
              <w:t>c</w:t>
            </w:r>
          </w:p>
        </w:tc>
      </w:tr>
      <w:tr w:rsidR="0061003D" w:rsidRPr="00123E31" w14:paraId="4F792BA0" w14:textId="77777777" w:rsidTr="003C4EB7">
        <w:trPr>
          <w:cnfStyle w:val="000000100000" w:firstRow="0" w:lastRow="0" w:firstColumn="0" w:lastColumn="0" w:oddVBand="0" w:evenVBand="0" w:oddHBand="1" w:evenHBand="0" w:firstRowFirstColumn="0" w:firstRowLastColumn="0" w:lastRowFirstColumn="0" w:lastRowLastColumn="0"/>
          <w:trHeight w:val="340"/>
        </w:trPr>
        <w:tc>
          <w:tcPr>
            <w:tcW w:w="1627" w:type="pct"/>
            <w:shd w:val="clear" w:color="auto" w:fill="auto"/>
            <w:hideMark/>
          </w:tcPr>
          <w:p w14:paraId="032F318E"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Serum CEA level</w:t>
            </w:r>
          </w:p>
        </w:tc>
        <w:tc>
          <w:tcPr>
            <w:tcW w:w="949" w:type="pct"/>
            <w:shd w:val="clear" w:color="auto" w:fill="auto"/>
            <w:hideMark/>
          </w:tcPr>
          <w:p w14:paraId="448CB4A8" w14:textId="77777777" w:rsidR="00747D8E" w:rsidRPr="00123E31" w:rsidRDefault="00747D8E" w:rsidP="00420D23">
            <w:pPr>
              <w:spacing w:line="360" w:lineRule="auto"/>
              <w:rPr>
                <w:rFonts w:ascii="Book Antiqua" w:eastAsia="宋体" w:hAnsi="Book Antiqua" w:cs="Arial"/>
                <w:kern w:val="0"/>
              </w:rPr>
            </w:pPr>
          </w:p>
        </w:tc>
        <w:tc>
          <w:tcPr>
            <w:tcW w:w="609" w:type="pct"/>
            <w:shd w:val="clear" w:color="auto" w:fill="auto"/>
            <w:hideMark/>
          </w:tcPr>
          <w:p w14:paraId="64FB60FB" w14:textId="77777777" w:rsidR="00747D8E" w:rsidRPr="00123E31" w:rsidRDefault="00747D8E" w:rsidP="00420D23">
            <w:pPr>
              <w:spacing w:line="360" w:lineRule="auto"/>
              <w:rPr>
                <w:rFonts w:ascii="Book Antiqua" w:eastAsia="Times New Roman" w:hAnsi="Book Antiqua" w:cs="Times New Roman"/>
                <w:kern w:val="0"/>
              </w:rPr>
            </w:pPr>
          </w:p>
        </w:tc>
        <w:tc>
          <w:tcPr>
            <w:tcW w:w="1219" w:type="pct"/>
            <w:shd w:val="clear" w:color="auto" w:fill="auto"/>
            <w:hideMark/>
          </w:tcPr>
          <w:p w14:paraId="1AC466C3" w14:textId="77777777" w:rsidR="00747D8E" w:rsidRPr="00123E31" w:rsidRDefault="00747D8E" w:rsidP="00420D23">
            <w:pPr>
              <w:spacing w:line="360" w:lineRule="auto"/>
              <w:rPr>
                <w:rFonts w:ascii="Book Antiqua" w:eastAsia="Times New Roman" w:hAnsi="Book Antiqua" w:cs="Times New Roman"/>
                <w:kern w:val="0"/>
              </w:rPr>
            </w:pPr>
          </w:p>
        </w:tc>
        <w:tc>
          <w:tcPr>
            <w:tcW w:w="596" w:type="pct"/>
            <w:shd w:val="clear" w:color="auto" w:fill="auto"/>
            <w:hideMark/>
          </w:tcPr>
          <w:p w14:paraId="7BA6F7B1" w14:textId="77777777" w:rsidR="00747D8E" w:rsidRPr="00123E31" w:rsidRDefault="00747D8E" w:rsidP="00420D23">
            <w:pPr>
              <w:spacing w:line="360" w:lineRule="auto"/>
              <w:rPr>
                <w:rFonts w:ascii="Book Antiqua" w:eastAsia="Times New Roman" w:hAnsi="Book Antiqua" w:cs="Times New Roman"/>
                <w:kern w:val="0"/>
              </w:rPr>
            </w:pPr>
          </w:p>
        </w:tc>
      </w:tr>
      <w:tr w:rsidR="0061003D" w:rsidRPr="00123E31" w14:paraId="333BF40E" w14:textId="77777777" w:rsidTr="003C4EB7">
        <w:trPr>
          <w:trHeight w:val="340"/>
        </w:trPr>
        <w:tc>
          <w:tcPr>
            <w:tcW w:w="1627" w:type="pct"/>
            <w:shd w:val="clear" w:color="auto" w:fill="auto"/>
            <w:hideMark/>
          </w:tcPr>
          <w:p w14:paraId="768B695F"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Elevated</w:t>
            </w:r>
          </w:p>
        </w:tc>
        <w:tc>
          <w:tcPr>
            <w:tcW w:w="949" w:type="pct"/>
            <w:shd w:val="clear" w:color="auto" w:fill="auto"/>
            <w:hideMark/>
          </w:tcPr>
          <w:p w14:paraId="5D564FF4"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Reference</w:t>
            </w:r>
          </w:p>
        </w:tc>
        <w:tc>
          <w:tcPr>
            <w:tcW w:w="609" w:type="pct"/>
            <w:shd w:val="clear" w:color="auto" w:fill="auto"/>
            <w:hideMark/>
          </w:tcPr>
          <w:p w14:paraId="534639F4" w14:textId="77777777" w:rsidR="00747D8E" w:rsidRPr="00123E31" w:rsidRDefault="00747D8E" w:rsidP="00420D23">
            <w:pPr>
              <w:spacing w:line="360" w:lineRule="auto"/>
              <w:rPr>
                <w:rFonts w:ascii="Book Antiqua" w:eastAsia="宋体" w:hAnsi="Book Antiqua" w:cs="Arial"/>
                <w:kern w:val="0"/>
              </w:rPr>
            </w:pPr>
          </w:p>
        </w:tc>
        <w:tc>
          <w:tcPr>
            <w:tcW w:w="1219" w:type="pct"/>
            <w:shd w:val="clear" w:color="auto" w:fill="auto"/>
            <w:hideMark/>
          </w:tcPr>
          <w:p w14:paraId="482A1836"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Reference</w:t>
            </w:r>
          </w:p>
        </w:tc>
        <w:tc>
          <w:tcPr>
            <w:tcW w:w="596" w:type="pct"/>
            <w:shd w:val="clear" w:color="auto" w:fill="auto"/>
            <w:hideMark/>
          </w:tcPr>
          <w:p w14:paraId="11EFAFE7" w14:textId="77777777" w:rsidR="00747D8E" w:rsidRPr="00123E31" w:rsidRDefault="00747D8E" w:rsidP="00420D23">
            <w:pPr>
              <w:spacing w:line="360" w:lineRule="auto"/>
              <w:rPr>
                <w:rFonts w:ascii="Book Antiqua" w:eastAsia="宋体" w:hAnsi="Book Antiqua" w:cs="Arial"/>
                <w:kern w:val="0"/>
              </w:rPr>
            </w:pPr>
          </w:p>
        </w:tc>
      </w:tr>
      <w:tr w:rsidR="0061003D" w:rsidRPr="00123E31" w14:paraId="76A84663" w14:textId="77777777" w:rsidTr="003C4EB7">
        <w:trPr>
          <w:cnfStyle w:val="000000100000" w:firstRow="0" w:lastRow="0" w:firstColumn="0" w:lastColumn="0" w:oddVBand="0" w:evenVBand="0" w:oddHBand="1" w:evenHBand="0" w:firstRowFirstColumn="0" w:firstRowLastColumn="0" w:lastRowFirstColumn="0" w:lastRowLastColumn="0"/>
          <w:trHeight w:val="340"/>
        </w:trPr>
        <w:tc>
          <w:tcPr>
            <w:tcW w:w="1627" w:type="pct"/>
            <w:shd w:val="clear" w:color="auto" w:fill="auto"/>
            <w:hideMark/>
          </w:tcPr>
          <w:p w14:paraId="1E0E8D56"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Normal</w:t>
            </w:r>
          </w:p>
        </w:tc>
        <w:tc>
          <w:tcPr>
            <w:tcW w:w="949" w:type="pct"/>
            <w:shd w:val="clear" w:color="auto" w:fill="auto"/>
            <w:hideMark/>
          </w:tcPr>
          <w:p w14:paraId="2F50E453"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0.43 (0.37-050)</w:t>
            </w:r>
          </w:p>
        </w:tc>
        <w:tc>
          <w:tcPr>
            <w:tcW w:w="609" w:type="pct"/>
            <w:shd w:val="clear" w:color="auto" w:fill="auto"/>
            <w:hideMark/>
          </w:tcPr>
          <w:p w14:paraId="4D5413F3" w14:textId="5910498D"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&lt;</w:t>
            </w:r>
            <w:r w:rsidR="008C3935">
              <w:rPr>
                <w:rFonts w:ascii="Book Antiqua" w:eastAsia="等线" w:hAnsi="Book Antiqua" w:cs="Arial"/>
                <w:color w:val="000000" w:themeColor="dark1"/>
                <w:kern w:val="24"/>
              </w:rPr>
              <w:t xml:space="preserve"> </w:t>
            </w:r>
            <w:r w:rsidRPr="00123E31">
              <w:rPr>
                <w:rFonts w:ascii="Book Antiqua" w:eastAsia="等线" w:hAnsi="Book Antiqua" w:cs="Arial"/>
                <w:color w:val="000000" w:themeColor="dark1"/>
                <w:kern w:val="24"/>
              </w:rPr>
              <w:t>0.001</w:t>
            </w:r>
            <w:r w:rsidR="0041673B">
              <w:rPr>
                <w:rFonts w:ascii="Book Antiqua" w:eastAsia="等线" w:hAnsi="Book Antiqua" w:cs="Arial"/>
                <w:color w:val="000000" w:themeColor="dark1"/>
                <w:kern w:val="24"/>
                <w:vertAlign w:val="superscript"/>
              </w:rPr>
              <w:t>c</w:t>
            </w:r>
          </w:p>
        </w:tc>
        <w:tc>
          <w:tcPr>
            <w:tcW w:w="1219" w:type="pct"/>
            <w:shd w:val="clear" w:color="auto" w:fill="auto"/>
            <w:hideMark/>
          </w:tcPr>
          <w:p w14:paraId="2D8E3C47"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0.78 (0.6157-0.9438)</w:t>
            </w:r>
          </w:p>
        </w:tc>
        <w:tc>
          <w:tcPr>
            <w:tcW w:w="596" w:type="pct"/>
            <w:shd w:val="clear" w:color="auto" w:fill="auto"/>
            <w:hideMark/>
          </w:tcPr>
          <w:p w14:paraId="44AB31F4" w14:textId="7042EA59"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0.0030</w:t>
            </w:r>
            <w:r w:rsidR="0041673B">
              <w:rPr>
                <w:rFonts w:ascii="Book Antiqua" w:eastAsia="等线" w:hAnsi="Book Antiqua" w:cs="Arial"/>
                <w:color w:val="000000" w:themeColor="dark1"/>
                <w:kern w:val="24"/>
                <w:vertAlign w:val="superscript"/>
              </w:rPr>
              <w:t>b</w:t>
            </w:r>
          </w:p>
        </w:tc>
      </w:tr>
      <w:tr w:rsidR="0061003D" w:rsidRPr="00123E31" w14:paraId="79FD9983" w14:textId="77777777" w:rsidTr="003C4EB7">
        <w:trPr>
          <w:trHeight w:val="340"/>
        </w:trPr>
        <w:tc>
          <w:tcPr>
            <w:tcW w:w="1627" w:type="pct"/>
            <w:shd w:val="clear" w:color="auto" w:fill="auto"/>
            <w:hideMark/>
          </w:tcPr>
          <w:p w14:paraId="30A1419F"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Tumor deposit</w:t>
            </w:r>
          </w:p>
        </w:tc>
        <w:tc>
          <w:tcPr>
            <w:tcW w:w="949" w:type="pct"/>
            <w:shd w:val="clear" w:color="auto" w:fill="auto"/>
            <w:hideMark/>
          </w:tcPr>
          <w:p w14:paraId="355F3BC4" w14:textId="77777777" w:rsidR="00747D8E" w:rsidRPr="00123E31" w:rsidRDefault="00747D8E" w:rsidP="00420D23">
            <w:pPr>
              <w:spacing w:line="360" w:lineRule="auto"/>
              <w:rPr>
                <w:rFonts w:ascii="Book Antiqua" w:eastAsia="宋体" w:hAnsi="Book Antiqua" w:cs="Arial"/>
                <w:kern w:val="0"/>
              </w:rPr>
            </w:pPr>
          </w:p>
        </w:tc>
        <w:tc>
          <w:tcPr>
            <w:tcW w:w="609" w:type="pct"/>
            <w:shd w:val="clear" w:color="auto" w:fill="auto"/>
            <w:hideMark/>
          </w:tcPr>
          <w:p w14:paraId="2184A13A" w14:textId="77777777" w:rsidR="00747D8E" w:rsidRPr="00123E31" w:rsidRDefault="00747D8E" w:rsidP="00420D23">
            <w:pPr>
              <w:spacing w:line="360" w:lineRule="auto"/>
              <w:rPr>
                <w:rFonts w:ascii="Book Antiqua" w:eastAsia="Times New Roman" w:hAnsi="Book Antiqua" w:cs="Times New Roman"/>
                <w:kern w:val="0"/>
              </w:rPr>
            </w:pPr>
          </w:p>
        </w:tc>
        <w:tc>
          <w:tcPr>
            <w:tcW w:w="1219" w:type="pct"/>
            <w:shd w:val="clear" w:color="auto" w:fill="auto"/>
            <w:hideMark/>
          </w:tcPr>
          <w:p w14:paraId="7829EB6F" w14:textId="77777777" w:rsidR="00747D8E" w:rsidRPr="00123E31" w:rsidRDefault="00747D8E" w:rsidP="00420D23">
            <w:pPr>
              <w:spacing w:line="360" w:lineRule="auto"/>
              <w:rPr>
                <w:rFonts w:ascii="Book Antiqua" w:eastAsia="Times New Roman" w:hAnsi="Book Antiqua" w:cs="Times New Roman"/>
                <w:kern w:val="0"/>
              </w:rPr>
            </w:pPr>
          </w:p>
        </w:tc>
        <w:tc>
          <w:tcPr>
            <w:tcW w:w="596" w:type="pct"/>
            <w:shd w:val="clear" w:color="auto" w:fill="auto"/>
            <w:hideMark/>
          </w:tcPr>
          <w:p w14:paraId="7B39F875" w14:textId="77777777" w:rsidR="00747D8E" w:rsidRPr="00123E31" w:rsidRDefault="00747D8E" w:rsidP="00420D23">
            <w:pPr>
              <w:spacing w:line="360" w:lineRule="auto"/>
              <w:rPr>
                <w:rFonts w:ascii="Book Antiqua" w:eastAsia="Times New Roman" w:hAnsi="Book Antiqua" w:cs="Times New Roman"/>
                <w:kern w:val="0"/>
              </w:rPr>
            </w:pPr>
          </w:p>
        </w:tc>
      </w:tr>
      <w:tr w:rsidR="0061003D" w:rsidRPr="00123E31" w14:paraId="65FFB4A6" w14:textId="77777777" w:rsidTr="003C4EB7">
        <w:trPr>
          <w:cnfStyle w:val="000000100000" w:firstRow="0" w:lastRow="0" w:firstColumn="0" w:lastColumn="0" w:oddVBand="0" w:evenVBand="0" w:oddHBand="1" w:evenHBand="0" w:firstRowFirstColumn="0" w:firstRowLastColumn="0" w:lastRowFirstColumn="0" w:lastRowLastColumn="0"/>
          <w:trHeight w:val="340"/>
        </w:trPr>
        <w:tc>
          <w:tcPr>
            <w:tcW w:w="1627" w:type="pct"/>
            <w:shd w:val="clear" w:color="auto" w:fill="auto"/>
            <w:hideMark/>
          </w:tcPr>
          <w:p w14:paraId="10F71DEB"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Negative</w:t>
            </w:r>
          </w:p>
        </w:tc>
        <w:tc>
          <w:tcPr>
            <w:tcW w:w="949" w:type="pct"/>
            <w:shd w:val="clear" w:color="auto" w:fill="auto"/>
            <w:hideMark/>
          </w:tcPr>
          <w:p w14:paraId="7343866D"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Reference</w:t>
            </w:r>
          </w:p>
        </w:tc>
        <w:tc>
          <w:tcPr>
            <w:tcW w:w="609" w:type="pct"/>
            <w:shd w:val="clear" w:color="auto" w:fill="auto"/>
            <w:hideMark/>
          </w:tcPr>
          <w:p w14:paraId="0088FD6F" w14:textId="77777777" w:rsidR="00747D8E" w:rsidRPr="00123E31" w:rsidRDefault="00747D8E" w:rsidP="00420D23">
            <w:pPr>
              <w:spacing w:line="360" w:lineRule="auto"/>
              <w:rPr>
                <w:rFonts w:ascii="Book Antiqua" w:eastAsia="宋体" w:hAnsi="Book Antiqua" w:cs="Arial"/>
                <w:kern w:val="0"/>
              </w:rPr>
            </w:pPr>
          </w:p>
        </w:tc>
        <w:tc>
          <w:tcPr>
            <w:tcW w:w="1219" w:type="pct"/>
            <w:shd w:val="clear" w:color="auto" w:fill="auto"/>
            <w:hideMark/>
          </w:tcPr>
          <w:p w14:paraId="226F4C4A"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Reference</w:t>
            </w:r>
          </w:p>
        </w:tc>
        <w:tc>
          <w:tcPr>
            <w:tcW w:w="596" w:type="pct"/>
            <w:shd w:val="clear" w:color="auto" w:fill="auto"/>
            <w:hideMark/>
          </w:tcPr>
          <w:p w14:paraId="22CE78DE" w14:textId="77777777" w:rsidR="00747D8E" w:rsidRPr="00123E31" w:rsidRDefault="00747D8E" w:rsidP="00420D23">
            <w:pPr>
              <w:spacing w:line="360" w:lineRule="auto"/>
              <w:rPr>
                <w:rFonts w:ascii="Book Antiqua" w:eastAsia="宋体" w:hAnsi="Book Antiqua" w:cs="Arial"/>
                <w:kern w:val="0"/>
              </w:rPr>
            </w:pPr>
          </w:p>
        </w:tc>
      </w:tr>
      <w:tr w:rsidR="0061003D" w:rsidRPr="00123E31" w14:paraId="06359AFD" w14:textId="77777777" w:rsidTr="003C4EB7">
        <w:trPr>
          <w:trHeight w:val="340"/>
        </w:trPr>
        <w:tc>
          <w:tcPr>
            <w:tcW w:w="1627" w:type="pct"/>
            <w:shd w:val="clear" w:color="auto" w:fill="auto"/>
            <w:hideMark/>
          </w:tcPr>
          <w:p w14:paraId="1DC23E41"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Positive</w:t>
            </w:r>
          </w:p>
        </w:tc>
        <w:tc>
          <w:tcPr>
            <w:tcW w:w="949" w:type="pct"/>
            <w:shd w:val="clear" w:color="auto" w:fill="auto"/>
            <w:hideMark/>
          </w:tcPr>
          <w:p w14:paraId="3FDAFBA9"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3.57 (3.02-4.23)</w:t>
            </w:r>
          </w:p>
        </w:tc>
        <w:tc>
          <w:tcPr>
            <w:tcW w:w="609" w:type="pct"/>
            <w:shd w:val="clear" w:color="auto" w:fill="auto"/>
            <w:hideMark/>
          </w:tcPr>
          <w:p w14:paraId="4EF55723" w14:textId="0FEE4E19"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&lt;</w:t>
            </w:r>
            <w:r w:rsidR="008C3935">
              <w:rPr>
                <w:rFonts w:ascii="Book Antiqua" w:eastAsia="等线" w:hAnsi="Book Antiqua" w:cs="Arial"/>
                <w:color w:val="000000" w:themeColor="dark1"/>
                <w:kern w:val="24"/>
              </w:rPr>
              <w:t xml:space="preserve"> </w:t>
            </w:r>
            <w:r w:rsidRPr="00123E31">
              <w:rPr>
                <w:rFonts w:ascii="Book Antiqua" w:eastAsia="等线" w:hAnsi="Book Antiqua" w:cs="Arial"/>
                <w:color w:val="000000" w:themeColor="dark1"/>
                <w:kern w:val="24"/>
              </w:rPr>
              <w:t>0.001</w:t>
            </w:r>
            <w:r w:rsidR="0041673B">
              <w:rPr>
                <w:rFonts w:ascii="Book Antiqua" w:eastAsia="等线" w:hAnsi="Book Antiqua" w:cs="Arial"/>
                <w:color w:val="000000" w:themeColor="dark1"/>
                <w:kern w:val="24"/>
                <w:vertAlign w:val="superscript"/>
              </w:rPr>
              <w:t>c</w:t>
            </w:r>
          </w:p>
        </w:tc>
        <w:tc>
          <w:tcPr>
            <w:tcW w:w="1219" w:type="pct"/>
            <w:shd w:val="clear" w:color="auto" w:fill="auto"/>
            <w:hideMark/>
          </w:tcPr>
          <w:p w14:paraId="351CC444"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1.44 (1.2366-1.6385)</w:t>
            </w:r>
          </w:p>
        </w:tc>
        <w:tc>
          <w:tcPr>
            <w:tcW w:w="596" w:type="pct"/>
            <w:shd w:val="clear" w:color="auto" w:fill="auto"/>
            <w:hideMark/>
          </w:tcPr>
          <w:p w14:paraId="2BA2236B" w14:textId="0839BF46"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0.0004</w:t>
            </w:r>
            <w:r w:rsidR="0041673B">
              <w:rPr>
                <w:rFonts w:ascii="Book Antiqua" w:eastAsia="等线" w:hAnsi="Book Antiqua" w:cs="Arial"/>
                <w:color w:val="000000" w:themeColor="dark1"/>
                <w:kern w:val="24"/>
                <w:vertAlign w:val="superscript"/>
              </w:rPr>
              <w:t>c</w:t>
            </w:r>
          </w:p>
        </w:tc>
      </w:tr>
      <w:tr w:rsidR="0061003D" w:rsidRPr="00123E31" w14:paraId="63E1ADA5" w14:textId="77777777" w:rsidTr="003C4EB7">
        <w:trPr>
          <w:cnfStyle w:val="000000100000" w:firstRow="0" w:lastRow="0" w:firstColumn="0" w:lastColumn="0" w:oddVBand="0" w:evenVBand="0" w:oddHBand="1" w:evenHBand="0" w:firstRowFirstColumn="0" w:firstRowLastColumn="0" w:lastRowFirstColumn="0" w:lastRowLastColumn="0"/>
          <w:trHeight w:val="340"/>
        </w:trPr>
        <w:tc>
          <w:tcPr>
            <w:tcW w:w="1627" w:type="pct"/>
            <w:shd w:val="clear" w:color="auto" w:fill="auto"/>
            <w:hideMark/>
          </w:tcPr>
          <w:p w14:paraId="51878A97"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Grade</w:t>
            </w:r>
          </w:p>
        </w:tc>
        <w:tc>
          <w:tcPr>
            <w:tcW w:w="949" w:type="pct"/>
            <w:shd w:val="clear" w:color="auto" w:fill="auto"/>
            <w:hideMark/>
          </w:tcPr>
          <w:p w14:paraId="57DCA2EA" w14:textId="77777777" w:rsidR="00747D8E" w:rsidRPr="00123E31" w:rsidRDefault="00747D8E" w:rsidP="00420D23">
            <w:pPr>
              <w:spacing w:line="360" w:lineRule="auto"/>
              <w:rPr>
                <w:rFonts w:ascii="Book Antiqua" w:eastAsia="宋体" w:hAnsi="Book Antiqua" w:cs="Arial"/>
                <w:kern w:val="0"/>
              </w:rPr>
            </w:pPr>
          </w:p>
        </w:tc>
        <w:tc>
          <w:tcPr>
            <w:tcW w:w="609" w:type="pct"/>
            <w:shd w:val="clear" w:color="auto" w:fill="auto"/>
            <w:hideMark/>
          </w:tcPr>
          <w:p w14:paraId="4662BF9A" w14:textId="77777777" w:rsidR="00747D8E" w:rsidRPr="00123E31" w:rsidRDefault="00747D8E" w:rsidP="00420D23">
            <w:pPr>
              <w:spacing w:line="360" w:lineRule="auto"/>
              <w:rPr>
                <w:rFonts w:ascii="Book Antiqua" w:eastAsia="Times New Roman" w:hAnsi="Book Antiqua" w:cs="Times New Roman"/>
                <w:kern w:val="0"/>
              </w:rPr>
            </w:pPr>
          </w:p>
        </w:tc>
        <w:tc>
          <w:tcPr>
            <w:tcW w:w="1219" w:type="pct"/>
            <w:shd w:val="clear" w:color="auto" w:fill="auto"/>
            <w:hideMark/>
          </w:tcPr>
          <w:p w14:paraId="555D538E" w14:textId="77777777" w:rsidR="00747D8E" w:rsidRPr="00123E31" w:rsidRDefault="00747D8E" w:rsidP="00420D23">
            <w:pPr>
              <w:spacing w:line="360" w:lineRule="auto"/>
              <w:rPr>
                <w:rFonts w:ascii="Book Antiqua" w:eastAsia="Times New Roman" w:hAnsi="Book Antiqua" w:cs="Times New Roman"/>
                <w:kern w:val="0"/>
              </w:rPr>
            </w:pPr>
          </w:p>
        </w:tc>
        <w:tc>
          <w:tcPr>
            <w:tcW w:w="596" w:type="pct"/>
            <w:shd w:val="clear" w:color="auto" w:fill="auto"/>
            <w:hideMark/>
          </w:tcPr>
          <w:p w14:paraId="785B5BE7" w14:textId="77777777" w:rsidR="00747D8E" w:rsidRPr="00123E31" w:rsidRDefault="00747D8E" w:rsidP="00420D23">
            <w:pPr>
              <w:spacing w:line="360" w:lineRule="auto"/>
              <w:rPr>
                <w:rFonts w:ascii="Book Antiqua" w:eastAsia="Times New Roman" w:hAnsi="Book Antiqua" w:cs="Times New Roman"/>
                <w:kern w:val="0"/>
              </w:rPr>
            </w:pPr>
          </w:p>
        </w:tc>
      </w:tr>
      <w:tr w:rsidR="0061003D" w:rsidRPr="00123E31" w14:paraId="5CFEE72A" w14:textId="77777777" w:rsidTr="003C4EB7">
        <w:trPr>
          <w:trHeight w:val="340"/>
        </w:trPr>
        <w:tc>
          <w:tcPr>
            <w:tcW w:w="1627" w:type="pct"/>
            <w:shd w:val="clear" w:color="auto" w:fill="auto"/>
            <w:hideMark/>
          </w:tcPr>
          <w:p w14:paraId="63CF6F2D" w14:textId="46F45F5A"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I</w:t>
            </w:r>
          </w:p>
        </w:tc>
        <w:tc>
          <w:tcPr>
            <w:tcW w:w="949" w:type="pct"/>
            <w:shd w:val="clear" w:color="auto" w:fill="auto"/>
            <w:hideMark/>
          </w:tcPr>
          <w:p w14:paraId="27E90231"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0.76 (0.55-1.05)</w:t>
            </w:r>
          </w:p>
        </w:tc>
        <w:tc>
          <w:tcPr>
            <w:tcW w:w="609" w:type="pct"/>
            <w:shd w:val="clear" w:color="auto" w:fill="auto"/>
            <w:hideMark/>
          </w:tcPr>
          <w:p w14:paraId="3105DA68"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0.096</w:t>
            </w:r>
          </w:p>
        </w:tc>
        <w:tc>
          <w:tcPr>
            <w:tcW w:w="1219" w:type="pct"/>
            <w:shd w:val="clear" w:color="auto" w:fill="auto"/>
            <w:hideMark/>
          </w:tcPr>
          <w:p w14:paraId="4898A1FF"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0.81 (0.4859-1.1416)</w:t>
            </w:r>
          </w:p>
        </w:tc>
        <w:tc>
          <w:tcPr>
            <w:tcW w:w="596" w:type="pct"/>
            <w:shd w:val="clear" w:color="auto" w:fill="auto"/>
            <w:hideMark/>
          </w:tcPr>
          <w:p w14:paraId="228B81CA"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0.2179</w:t>
            </w:r>
          </w:p>
        </w:tc>
      </w:tr>
      <w:tr w:rsidR="0061003D" w:rsidRPr="00123E31" w14:paraId="497E0E69" w14:textId="77777777" w:rsidTr="003C4EB7">
        <w:trPr>
          <w:cnfStyle w:val="000000100000" w:firstRow="0" w:lastRow="0" w:firstColumn="0" w:lastColumn="0" w:oddVBand="0" w:evenVBand="0" w:oddHBand="1" w:evenHBand="0" w:firstRowFirstColumn="0" w:firstRowLastColumn="0" w:lastRowFirstColumn="0" w:lastRowLastColumn="0"/>
          <w:trHeight w:val="340"/>
        </w:trPr>
        <w:tc>
          <w:tcPr>
            <w:tcW w:w="1627" w:type="pct"/>
            <w:shd w:val="clear" w:color="auto" w:fill="auto"/>
            <w:hideMark/>
          </w:tcPr>
          <w:p w14:paraId="39F72CB8" w14:textId="27FADD6F"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II</w:t>
            </w:r>
          </w:p>
        </w:tc>
        <w:tc>
          <w:tcPr>
            <w:tcW w:w="949" w:type="pct"/>
            <w:shd w:val="clear" w:color="auto" w:fill="auto"/>
            <w:hideMark/>
          </w:tcPr>
          <w:p w14:paraId="5A7B6F5A"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Reference</w:t>
            </w:r>
          </w:p>
        </w:tc>
        <w:tc>
          <w:tcPr>
            <w:tcW w:w="609" w:type="pct"/>
            <w:shd w:val="clear" w:color="auto" w:fill="auto"/>
            <w:hideMark/>
          </w:tcPr>
          <w:p w14:paraId="4C6BA7BC" w14:textId="77777777" w:rsidR="00747D8E" w:rsidRPr="00123E31" w:rsidRDefault="00747D8E" w:rsidP="00420D23">
            <w:pPr>
              <w:spacing w:line="360" w:lineRule="auto"/>
              <w:rPr>
                <w:rFonts w:ascii="Book Antiqua" w:eastAsia="宋体" w:hAnsi="Book Antiqua" w:cs="Arial"/>
                <w:kern w:val="0"/>
              </w:rPr>
            </w:pPr>
          </w:p>
        </w:tc>
        <w:tc>
          <w:tcPr>
            <w:tcW w:w="1219" w:type="pct"/>
            <w:shd w:val="clear" w:color="auto" w:fill="auto"/>
            <w:hideMark/>
          </w:tcPr>
          <w:p w14:paraId="590EC18B"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Reference</w:t>
            </w:r>
          </w:p>
        </w:tc>
        <w:tc>
          <w:tcPr>
            <w:tcW w:w="596" w:type="pct"/>
            <w:shd w:val="clear" w:color="auto" w:fill="auto"/>
            <w:hideMark/>
          </w:tcPr>
          <w:p w14:paraId="2623E111" w14:textId="77777777" w:rsidR="00747D8E" w:rsidRPr="00123E31" w:rsidRDefault="00747D8E" w:rsidP="00420D23">
            <w:pPr>
              <w:spacing w:line="360" w:lineRule="auto"/>
              <w:rPr>
                <w:rFonts w:ascii="Book Antiqua" w:eastAsia="宋体" w:hAnsi="Book Antiqua" w:cs="Arial"/>
                <w:kern w:val="0"/>
              </w:rPr>
            </w:pPr>
          </w:p>
        </w:tc>
      </w:tr>
      <w:tr w:rsidR="0061003D" w:rsidRPr="00123E31" w14:paraId="7F614928" w14:textId="77777777" w:rsidTr="003C4EB7">
        <w:trPr>
          <w:trHeight w:val="340"/>
        </w:trPr>
        <w:tc>
          <w:tcPr>
            <w:tcW w:w="1627" w:type="pct"/>
            <w:shd w:val="clear" w:color="auto" w:fill="auto"/>
            <w:hideMark/>
          </w:tcPr>
          <w:p w14:paraId="03FBA5B2" w14:textId="5E0DA7B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III</w:t>
            </w:r>
          </w:p>
        </w:tc>
        <w:tc>
          <w:tcPr>
            <w:tcW w:w="949" w:type="pct"/>
            <w:shd w:val="clear" w:color="auto" w:fill="auto"/>
            <w:hideMark/>
          </w:tcPr>
          <w:p w14:paraId="68103F14"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2.42 (2.04-2.86)</w:t>
            </w:r>
          </w:p>
        </w:tc>
        <w:tc>
          <w:tcPr>
            <w:tcW w:w="609" w:type="pct"/>
            <w:shd w:val="clear" w:color="auto" w:fill="auto"/>
            <w:hideMark/>
          </w:tcPr>
          <w:p w14:paraId="5250E2EB" w14:textId="7ECD9DA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&lt;</w:t>
            </w:r>
            <w:r w:rsidR="008C3935">
              <w:rPr>
                <w:rFonts w:ascii="Book Antiqua" w:eastAsia="等线" w:hAnsi="Book Antiqua" w:cs="Arial"/>
                <w:color w:val="000000" w:themeColor="dark1"/>
                <w:kern w:val="24"/>
              </w:rPr>
              <w:t xml:space="preserve"> </w:t>
            </w:r>
            <w:r w:rsidRPr="00123E31">
              <w:rPr>
                <w:rFonts w:ascii="Book Antiqua" w:eastAsia="等线" w:hAnsi="Book Antiqua" w:cs="Arial"/>
                <w:color w:val="000000" w:themeColor="dark1"/>
                <w:kern w:val="24"/>
              </w:rPr>
              <w:t>0.001</w:t>
            </w:r>
            <w:r w:rsidR="0041673B">
              <w:rPr>
                <w:rFonts w:ascii="Book Antiqua" w:eastAsia="等线" w:hAnsi="Book Antiqua" w:cs="Arial"/>
                <w:color w:val="000000" w:themeColor="dark1"/>
                <w:kern w:val="24"/>
                <w:vertAlign w:val="superscript"/>
              </w:rPr>
              <w:t>c</w:t>
            </w:r>
          </w:p>
        </w:tc>
        <w:tc>
          <w:tcPr>
            <w:tcW w:w="1219" w:type="pct"/>
            <w:shd w:val="clear" w:color="auto" w:fill="auto"/>
            <w:hideMark/>
          </w:tcPr>
          <w:p w14:paraId="041E267E"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1.14 (0.9361-1.3457)</w:t>
            </w:r>
          </w:p>
        </w:tc>
        <w:tc>
          <w:tcPr>
            <w:tcW w:w="596" w:type="pct"/>
            <w:shd w:val="clear" w:color="auto" w:fill="auto"/>
            <w:hideMark/>
          </w:tcPr>
          <w:p w14:paraId="13B77071"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0.2071</w:t>
            </w:r>
          </w:p>
        </w:tc>
      </w:tr>
      <w:tr w:rsidR="0061003D" w:rsidRPr="00123E31" w14:paraId="1103CB7F" w14:textId="77777777" w:rsidTr="003C4EB7">
        <w:trPr>
          <w:cnfStyle w:val="000000100000" w:firstRow="0" w:lastRow="0" w:firstColumn="0" w:lastColumn="0" w:oddVBand="0" w:evenVBand="0" w:oddHBand="1" w:evenHBand="0" w:firstRowFirstColumn="0" w:firstRowLastColumn="0" w:lastRowFirstColumn="0" w:lastRowLastColumn="0"/>
          <w:trHeight w:val="340"/>
        </w:trPr>
        <w:tc>
          <w:tcPr>
            <w:tcW w:w="1627" w:type="pct"/>
            <w:shd w:val="clear" w:color="auto" w:fill="auto"/>
            <w:hideMark/>
          </w:tcPr>
          <w:p w14:paraId="524086E1" w14:textId="4CE800C1"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IV</w:t>
            </w:r>
          </w:p>
        </w:tc>
        <w:tc>
          <w:tcPr>
            <w:tcW w:w="949" w:type="pct"/>
            <w:shd w:val="clear" w:color="auto" w:fill="auto"/>
            <w:hideMark/>
          </w:tcPr>
          <w:p w14:paraId="10834F9D"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2.38 (1.82-3.10)</w:t>
            </w:r>
          </w:p>
        </w:tc>
        <w:tc>
          <w:tcPr>
            <w:tcW w:w="609" w:type="pct"/>
            <w:shd w:val="clear" w:color="auto" w:fill="auto"/>
            <w:hideMark/>
          </w:tcPr>
          <w:p w14:paraId="189206C4" w14:textId="1C30304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&lt;</w:t>
            </w:r>
            <w:r w:rsidR="008C3935">
              <w:rPr>
                <w:rFonts w:ascii="Book Antiqua" w:eastAsia="等线" w:hAnsi="Book Antiqua" w:cs="Arial"/>
                <w:color w:val="000000" w:themeColor="dark1"/>
                <w:kern w:val="24"/>
              </w:rPr>
              <w:t xml:space="preserve"> </w:t>
            </w:r>
            <w:r w:rsidRPr="00123E31">
              <w:rPr>
                <w:rFonts w:ascii="Book Antiqua" w:eastAsia="等线" w:hAnsi="Book Antiqua" w:cs="Arial"/>
                <w:color w:val="000000" w:themeColor="dark1"/>
                <w:kern w:val="24"/>
              </w:rPr>
              <w:t>0.001</w:t>
            </w:r>
            <w:r w:rsidR="0041673B">
              <w:rPr>
                <w:rFonts w:ascii="Book Antiqua" w:eastAsia="等线" w:hAnsi="Book Antiqua" w:cs="Arial"/>
                <w:color w:val="000000" w:themeColor="dark1"/>
                <w:kern w:val="24"/>
                <w:vertAlign w:val="superscript"/>
              </w:rPr>
              <w:t>c</w:t>
            </w:r>
          </w:p>
        </w:tc>
        <w:tc>
          <w:tcPr>
            <w:tcW w:w="1219" w:type="pct"/>
            <w:shd w:val="clear" w:color="auto" w:fill="auto"/>
            <w:hideMark/>
          </w:tcPr>
          <w:p w14:paraId="351A40AE"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1.15 (0.8608-1.4452)</w:t>
            </w:r>
          </w:p>
        </w:tc>
        <w:tc>
          <w:tcPr>
            <w:tcW w:w="596" w:type="pct"/>
            <w:shd w:val="clear" w:color="auto" w:fill="auto"/>
            <w:hideMark/>
          </w:tcPr>
          <w:p w14:paraId="4B3024E2"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0.3396</w:t>
            </w:r>
          </w:p>
        </w:tc>
      </w:tr>
      <w:tr w:rsidR="0061003D" w:rsidRPr="00123E31" w14:paraId="08A121CE" w14:textId="77777777" w:rsidTr="00420D23">
        <w:trPr>
          <w:trHeight w:val="340"/>
        </w:trPr>
        <w:tc>
          <w:tcPr>
            <w:tcW w:w="1627" w:type="pct"/>
            <w:tcBorders>
              <w:bottom w:val="nil"/>
            </w:tcBorders>
            <w:shd w:val="clear" w:color="auto" w:fill="auto"/>
            <w:hideMark/>
          </w:tcPr>
          <w:p w14:paraId="59A26EFF"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Tumor size</w:t>
            </w:r>
          </w:p>
        </w:tc>
        <w:tc>
          <w:tcPr>
            <w:tcW w:w="949" w:type="pct"/>
            <w:tcBorders>
              <w:bottom w:val="nil"/>
            </w:tcBorders>
            <w:shd w:val="clear" w:color="auto" w:fill="auto"/>
            <w:hideMark/>
          </w:tcPr>
          <w:p w14:paraId="47891EC1" w14:textId="77777777" w:rsidR="00747D8E" w:rsidRPr="00123E31" w:rsidRDefault="00747D8E" w:rsidP="00420D23">
            <w:pPr>
              <w:spacing w:line="360" w:lineRule="auto"/>
              <w:rPr>
                <w:rFonts w:ascii="Book Antiqua" w:eastAsia="宋体" w:hAnsi="Book Antiqua" w:cs="Arial"/>
                <w:kern w:val="0"/>
              </w:rPr>
            </w:pPr>
          </w:p>
        </w:tc>
        <w:tc>
          <w:tcPr>
            <w:tcW w:w="609" w:type="pct"/>
            <w:tcBorders>
              <w:bottom w:val="nil"/>
            </w:tcBorders>
            <w:shd w:val="clear" w:color="auto" w:fill="auto"/>
            <w:hideMark/>
          </w:tcPr>
          <w:p w14:paraId="726D9E16" w14:textId="77777777" w:rsidR="00747D8E" w:rsidRPr="00123E31" w:rsidRDefault="00747D8E" w:rsidP="00420D23">
            <w:pPr>
              <w:spacing w:line="360" w:lineRule="auto"/>
              <w:rPr>
                <w:rFonts w:ascii="Book Antiqua" w:eastAsia="Times New Roman" w:hAnsi="Book Antiqua" w:cs="Times New Roman"/>
                <w:kern w:val="0"/>
              </w:rPr>
            </w:pPr>
          </w:p>
        </w:tc>
        <w:tc>
          <w:tcPr>
            <w:tcW w:w="1219" w:type="pct"/>
            <w:tcBorders>
              <w:bottom w:val="nil"/>
            </w:tcBorders>
            <w:shd w:val="clear" w:color="auto" w:fill="auto"/>
            <w:hideMark/>
          </w:tcPr>
          <w:p w14:paraId="7256B93C" w14:textId="77777777" w:rsidR="00747D8E" w:rsidRPr="00123E31" w:rsidRDefault="00747D8E" w:rsidP="00420D23">
            <w:pPr>
              <w:spacing w:line="360" w:lineRule="auto"/>
              <w:rPr>
                <w:rFonts w:ascii="Book Antiqua" w:eastAsia="Times New Roman" w:hAnsi="Book Antiqua" w:cs="Times New Roman"/>
                <w:kern w:val="0"/>
              </w:rPr>
            </w:pPr>
          </w:p>
        </w:tc>
        <w:tc>
          <w:tcPr>
            <w:tcW w:w="596" w:type="pct"/>
            <w:tcBorders>
              <w:bottom w:val="nil"/>
            </w:tcBorders>
            <w:shd w:val="clear" w:color="auto" w:fill="auto"/>
            <w:hideMark/>
          </w:tcPr>
          <w:p w14:paraId="040D2DC2" w14:textId="77777777" w:rsidR="00747D8E" w:rsidRPr="00123E31" w:rsidRDefault="00747D8E" w:rsidP="00420D23">
            <w:pPr>
              <w:spacing w:line="360" w:lineRule="auto"/>
              <w:rPr>
                <w:rFonts w:ascii="Book Antiqua" w:eastAsia="Times New Roman" w:hAnsi="Book Antiqua" w:cs="Times New Roman"/>
                <w:kern w:val="0"/>
              </w:rPr>
            </w:pPr>
          </w:p>
        </w:tc>
      </w:tr>
      <w:tr w:rsidR="0061003D" w:rsidRPr="00123E31" w14:paraId="368DD3F2" w14:textId="77777777" w:rsidTr="00420D23">
        <w:trPr>
          <w:cnfStyle w:val="000000100000" w:firstRow="0" w:lastRow="0" w:firstColumn="0" w:lastColumn="0" w:oddVBand="0" w:evenVBand="0" w:oddHBand="1" w:evenHBand="0" w:firstRowFirstColumn="0" w:firstRowLastColumn="0" w:lastRowFirstColumn="0" w:lastRowLastColumn="0"/>
          <w:trHeight w:val="340"/>
        </w:trPr>
        <w:tc>
          <w:tcPr>
            <w:tcW w:w="1627" w:type="pct"/>
            <w:tcBorders>
              <w:top w:val="nil"/>
              <w:bottom w:val="nil"/>
            </w:tcBorders>
            <w:shd w:val="clear" w:color="auto" w:fill="auto"/>
            <w:hideMark/>
          </w:tcPr>
          <w:p w14:paraId="289A8366" w14:textId="23E8EE8F"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w:t>
            </w:r>
            <w:r w:rsidR="008C3935">
              <w:rPr>
                <w:rFonts w:ascii="Book Antiqua" w:eastAsia="等线" w:hAnsi="Book Antiqua" w:cs="Arial"/>
                <w:color w:val="000000" w:themeColor="dark1"/>
                <w:kern w:val="24"/>
              </w:rPr>
              <w:t xml:space="preserve"> </w:t>
            </w:r>
            <w:r w:rsidRPr="00123E31">
              <w:rPr>
                <w:rFonts w:ascii="Book Antiqua" w:eastAsia="等线" w:hAnsi="Book Antiqua" w:cs="Arial"/>
                <w:color w:val="000000" w:themeColor="dark1"/>
                <w:kern w:val="24"/>
              </w:rPr>
              <w:t>30 mm</w:t>
            </w:r>
          </w:p>
        </w:tc>
        <w:tc>
          <w:tcPr>
            <w:tcW w:w="949" w:type="pct"/>
            <w:tcBorders>
              <w:top w:val="nil"/>
              <w:bottom w:val="nil"/>
            </w:tcBorders>
            <w:shd w:val="clear" w:color="auto" w:fill="auto"/>
            <w:hideMark/>
          </w:tcPr>
          <w:p w14:paraId="4AAFB64C"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Reference</w:t>
            </w:r>
          </w:p>
        </w:tc>
        <w:tc>
          <w:tcPr>
            <w:tcW w:w="609" w:type="pct"/>
            <w:tcBorders>
              <w:top w:val="nil"/>
              <w:bottom w:val="nil"/>
            </w:tcBorders>
            <w:shd w:val="clear" w:color="auto" w:fill="auto"/>
            <w:hideMark/>
          </w:tcPr>
          <w:p w14:paraId="51F15E12" w14:textId="77777777" w:rsidR="00747D8E" w:rsidRPr="00123E31" w:rsidRDefault="00747D8E" w:rsidP="00420D23">
            <w:pPr>
              <w:spacing w:line="360" w:lineRule="auto"/>
              <w:rPr>
                <w:rFonts w:ascii="Book Antiqua" w:eastAsia="宋体" w:hAnsi="Book Antiqua" w:cs="Arial"/>
                <w:kern w:val="0"/>
              </w:rPr>
            </w:pPr>
          </w:p>
        </w:tc>
        <w:tc>
          <w:tcPr>
            <w:tcW w:w="1219" w:type="pct"/>
            <w:tcBorders>
              <w:top w:val="nil"/>
              <w:bottom w:val="nil"/>
            </w:tcBorders>
            <w:shd w:val="clear" w:color="auto" w:fill="auto"/>
            <w:hideMark/>
          </w:tcPr>
          <w:p w14:paraId="33B2B7ED"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Reference</w:t>
            </w:r>
          </w:p>
        </w:tc>
        <w:tc>
          <w:tcPr>
            <w:tcW w:w="596" w:type="pct"/>
            <w:tcBorders>
              <w:top w:val="nil"/>
              <w:bottom w:val="nil"/>
            </w:tcBorders>
            <w:shd w:val="clear" w:color="auto" w:fill="auto"/>
            <w:hideMark/>
          </w:tcPr>
          <w:p w14:paraId="6A46BB56" w14:textId="77777777" w:rsidR="00747D8E" w:rsidRPr="00123E31" w:rsidRDefault="00747D8E" w:rsidP="00420D23">
            <w:pPr>
              <w:spacing w:line="360" w:lineRule="auto"/>
              <w:rPr>
                <w:rFonts w:ascii="Book Antiqua" w:eastAsia="宋体" w:hAnsi="Book Antiqua" w:cs="Arial"/>
                <w:kern w:val="0"/>
              </w:rPr>
            </w:pPr>
          </w:p>
        </w:tc>
      </w:tr>
      <w:tr w:rsidR="0061003D" w:rsidRPr="00123E31" w14:paraId="08CE88C0" w14:textId="77777777" w:rsidTr="00420D23">
        <w:trPr>
          <w:trHeight w:val="340"/>
        </w:trPr>
        <w:tc>
          <w:tcPr>
            <w:tcW w:w="1627" w:type="pct"/>
            <w:tcBorders>
              <w:top w:val="nil"/>
              <w:bottom w:val="nil"/>
            </w:tcBorders>
            <w:shd w:val="clear" w:color="auto" w:fill="auto"/>
            <w:hideMark/>
          </w:tcPr>
          <w:p w14:paraId="7A08AE7F"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30-50 mm</w:t>
            </w:r>
          </w:p>
        </w:tc>
        <w:tc>
          <w:tcPr>
            <w:tcW w:w="949" w:type="pct"/>
            <w:tcBorders>
              <w:top w:val="nil"/>
              <w:bottom w:val="nil"/>
            </w:tcBorders>
            <w:shd w:val="clear" w:color="auto" w:fill="auto"/>
            <w:hideMark/>
          </w:tcPr>
          <w:p w14:paraId="3A1B3832"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1.98 (1.59-2.46)</w:t>
            </w:r>
          </w:p>
        </w:tc>
        <w:tc>
          <w:tcPr>
            <w:tcW w:w="609" w:type="pct"/>
            <w:tcBorders>
              <w:top w:val="nil"/>
              <w:bottom w:val="nil"/>
            </w:tcBorders>
            <w:shd w:val="clear" w:color="auto" w:fill="auto"/>
            <w:hideMark/>
          </w:tcPr>
          <w:p w14:paraId="4147ABF5" w14:textId="7233EC08"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&lt;</w:t>
            </w:r>
            <w:r w:rsidR="008C3935">
              <w:rPr>
                <w:rFonts w:ascii="Book Antiqua" w:eastAsia="等线" w:hAnsi="Book Antiqua" w:cs="Arial"/>
                <w:color w:val="000000" w:themeColor="dark1"/>
                <w:kern w:val="24"/>
              </w:rPr>
              <w:t xml:space="preserve"> </w:t>
            </w:r>
            <w:r w:rsidRPr="00123E31">
              <w:rPr>
                <w:rFonts w:ascii="Book Antiqua" w:eastAsia="等线" w:hAnsi="Book Antiqua" w:cs="Arial"/>
                <w:color w:val="000000" w:themeColor="dark1"/>
                <w:kern w:val="24"/>
              </w:rPr>
              <w:t>0.001</w:t>
            </w:r>
            <w:r w:rsidR="0041673B">
              <w:rPr>
                <w:rFonts w:ascii="Book Antiqua" w:eastAsia="等线" w:hAnsi="Book Antiqua" w:cs="Arial"/>
                <w:color w:val="000000" w:themeColor="dark1"/>
                <w:kern w:val="24"/>
                <w:vertAlign w:val="superscript"/>
              </w:rPr>
              <w:t>c</w:t>
            </w:r>
          </w:p>
        </w:tc>
        <w:tc>
          <w:tcPr>
            <w:tcW w:w="1219" w:type="pct"/>
            <w:tcBorders>
              <w:top w:val="nil"/>
              <w:bottom w:val="nil"/>
            </w:tcBorders>
            <w:shd w:val="clear" w:color="auto" w:fill="auto"/>
            <w:hideMark/>
          </w:tcPr>
          <w:p w14:paraId="759CAF04"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1.00 (0.7592-1.2460)</w:t>
            </w:r>
          </w:p>
        </w:tc>
        <w:tc>
          <w:tcPr>
            <w:tcW w:w="596" w:type="pct"/>
            <w:tcBorders>
              <w:top w:val="nil"/>
              <w:bottom w:val="nil"/>
            </w:tcBorders>
            <w:shd w:val="clear" w:color="auto" w:fill="auto"/>
            <w:hideMark/>
          </w:tcPr>
          <w:p w14:paraId="16F32491"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0.9832</w:t>
            </w:r>
          </w:p>
        </w:tc>
      </w:tr>
      <w:tr w:rsidR="0061003D" w:rsidRPr="00123E31" w14:paraId="44B535BD" w14:textId="77777777" w:rsidTr="00420D23">
        <w:trPr>
          <w:cnfStyle w:val="000000100000" w:firstRow="0" w:lastRow="0" w:firstColumn="0" w:lastColumn="0" w:oddVBand="0" w:evenVBand="0" w:oddHBand="1" w:evenHBand="0" w:firstRowFirstColumn="0" w:firstRowLastColumn="0" w:lastRowFirstColumn="0" w:lastRowLastColumn="0"/>
          <w:trHeight w:val="340"/>
        </w:trPr>
        <w:tc>
          <w:tcPr>
            <w:tcW w:w="1627" w:type="pct"/>
            <w:tcBorders>
              <w:top w:val="nil"/>
              <w:bottom w:val="nil"/>
            </w:tcBorders>
            <w:shd w:val="clear" w:color="auto" w:fill="auto"/>
            <w:hideMark/>
          </w:tcPr>
          <w:p w14:paraId="7660D875"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50-65 mm</w:t>
            </w:r>
          </w:p>
        </w:tc>
        <w:tc>
          <w:tcPr>
            <w:tcW w:w="949" w:type="pct"/>
            <w:tcBorders>
              <w:top w:val="nil"/>
              <w:bottom w:val="nil"/>
            </w:tcBorders>
            <w:shd w:val="clear" w:color="auto" w:fill="auto"/>
            <w:hideMark/>
          </w:tcPr>
          <w:p w14:paraId="7C5CEEDF"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2.10 (1.64-2.69)</w:t>
            </w:r>
          </w:p>
        </w:tc>
        <w:tc>
          <w:tcPr>
            <w:tcW w:w="609" w:type="pct"/>
            <w:tcBorders>
              <w:top w:val="nil"/>
              <w:bottom w:val="nil"/>
            </w:tcBorders>
            <w:shd w:val="clear" w:color="auto" w:fill="auto"/>
            <w:hideMark/>
          </w:tcPr>
          <w:p w14:paraId="1444D049" w14:textId="1EDD1625" w:rsidR="00747D8E" w:rsidRPr="00123E31" w:rsidRDefault="008C3935"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&lt;</w:t>
            </w:r>
            <w:r>
              <w:rPr>
                <w:rFonts w:ascii="Book Antiqua" w:eastAsia="等线" w:hAnsi="Book Antiqua" w:cs="Arial"/>
                <w:color w:val="000000" w:themeColor="dark1"/>
                <w:kern w:val="24"/>
              </w:rPr>
              <w:t xml:space="preserve"> </w:t>
            </w:r>
            <w:r w:rsidRPr="00123E31">
              <w:rPr>
                <w:rFonts w:ascii="Book Antiqua" w:eastAsia="等线" w:hAnsi="Book Antiqua" w:cs="Arial"/>
                <w:color w:val="000000" w:themeColor="dark1"/>
                <w:kern w:val="24"/>
              </w:rPr>
              <w:t>0.001</w:t>
            </w:r>
            <w:r w:rsidR="0041673B">
              <w:rPr>
                <w:rFonts w:ascii="Book Antiqua" w:eastAsia="等线" w:hAnsi="Book Antiqua" w:cs="Arial"/>
                <w:color w:val="000000" w:themeColor="dark1"/>
                <w:kern w:val="24"/>
                <w:vertAlign w:val="superscript"/>
              </w:rPr>
              <w:t>c</w:t>
            </w:r>
          </w:p>
        </w:tc>
        <w:tc>
          <w:tcPr>
            <w:tcW w:w="1219" w:type="pct"/>
            <w:tcBorders>
              <w:top w:val="nil"/>
              <w:bottom w:val="nil"/>
            </w:tcBorders>
            <w:shd w:val="clear" w:color="auto" w:fill="auto"/>
            <w:hideMark/>
          </w:tcPr>
          <w:p w14:paraId="2EF729F5"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1.11 (0.8352-1.3831)</w:t>
            </w:r>
          </w:p>
        </w:tc>
        <w:tc>
          <w:tcPr>
            <w:tcW w:w="596" w:type="pct"/>
            <w:tcBorders>
              <w:top w:val="nil"/>
              <w:bottom w:val="nil"/>
            </w:tcBorders>
            <w:shd w:val="clear" w:color="auto" w:fill="auto"/>
            <w:hideMark/>
          </w:tcPr>
          <w:p w14:paraId="5B1160A3"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0.4585</w:t>
            </w:r>
          </w:p>
        </w:tc>
      </w:tr>
      <w:tr w:rsidR="0061003D" w:rsidRPr="00123E31" w14:paraId="42B4A717" w14:textId="77777777" w:rsidTr="00420D23">
        <w:trPr>
          <w:trHeight w:val="340"/>
        </w:trPr>
        <w:tc>
          <w:tcPr>
            <w:tcW w:w="1627" w:type="pct"/>
            <w:tcBorders>
              <w:top w:val="nil"/>
              <w:bottom w:val="nil"/>
            </w:tcBorders>
            <w:shd w:val="clear" w:color="auto" w:fill="auto"/>
            <w:hideMark/>
          </w:tcPr>
          <w:p w14:paraId="76DB7C68" w14:textId="192B7EBE"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&gt;</w:t>
            </w:r>
            <w:r w:rsidR="008C3935">
              <w:rPr>
                <w:rFonts w:ascii="Book Antiqua" w:eastAsia="等线" w:hAnsi="Book Antiqua" w:cs="Arial"/>
                <w:color w:val="000000" w:themeColor="dark1"/>
                <w:kern w:val="24"/>
              </w:rPr>
              <w:t xml:space="preserve"> </w:t>
            </w:r>
            <w:r w:rsidRPr="00123E31">
              <w:rPr>
                <w:rFonts w:ascii="Book Antiqua" w:eastAsia="等线" w:hAnsi="Book Antiqua" w:cs="Arial"/>
                <w:color w:val="000000" w:themeColor="dark1"/>
                <w:kern w:val="24"/>
              </w:rPr>
              <w:t>65</w:t>
            </w:r>
            <w:r w:rsidR="0061003D">
              <w:rPr>
                <w:rFonts w:ascii="Book Antiqua" w:eastAsia="等线" w:hAnsi="Book Antiqua" w:cs="Arial"/>
                <w:color w:val="000000" w:themeColor="dark1"/>
                <w:kern w:val="24"/>
              </w:rPr>
              <w:t xml:space="preserve"> </w:t>
            </w:r>
            <w:r w:rsidRPr="00123E31">
              <w:rPr>
                <w:rFonts w:ascii="Book Antiqua" w:eastAsia="等线" w:hAnsi="Book Antiqua" w:cs="Arial"/>
                <w:color w:val="000000" w:themeColor="dark1"/>
                <w:kern w:val="24"/>
              </w:rPr>
              <w:t>mm</w:t>
            </w:r>
          </w:p>
        </w:tc>
        <w:tc>
          <w:tcPr>
            <w:tcW w:w="949" w:type="pct"/>
            <w:tcBorders>
              <w:top w:val="nil"/>
              <w:bottom w:val="nil"/>
            </w:tcBorders>
            <w:shd w:val="clear" w:color="auto" w:fill="auto"/>
            <w:hideMark/>
          </w:tcPr>
          <w:p w14:paraId="5D409F6F"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2.67 (2.14-3.34)</w:t>
            </w:r>
          </w:p>
        </w:tc>
        <w:tc>
          <w:tcPr>
            <w:tcW w:w="609" w:type="pct"/>
            <w:tcBorders>
              <w:top w:val="nil"/>
              <w:bottom w:val="nil"/>
            </w:tcBorders>
            <w:shd w:val="clear" w:color="auto" w:fill="auto"/>
            <w:hideMark/>
          </w:tcPr>
          <w:p w14:paraId="133156B2" w14:textId="07DE1242" w:rsidR="00747D8E" w:rsidRPr="00123E31" w:rsidRDefault="008C3935"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&lt;</w:t>
            </w:r>
            <w:r>
              <w:rPr>
                <w:rFonts w:ascii="Book Antiqua" w:eastAsia="等线" w:hAnsi="Book Antiqua" w:cs="Arial"/>
                <w:color w:val="000000" w:themeColor="dark1"/>
                <w:kern w:val="24"/>
              </w:rPr>
              <w:t xml:space="preserve"> </w:t>
            </w:r>
            <w:r w:rsidRPr="00123E31">
              <w:rPr>
                <w:rFonts w:ascii="Book Antiqua" w:eastAsia="等线" w:hAnsi="Book Antiqua" w:cs="Arial"/>
                <w:color w:val="000000" w:themeColor="dark1"/>
                <w:kern w:val="24"/>
              </w:rPr>
              <w:t>0.001</w:t>
            </w:r>
            <w:r w:rsidR="0041673B">
              <w:rPr>
                <w:rFonts w:ascii="Book Antiqua" w:eastAsia="等线" w:hAnsi="Book Antiqua" w:cs="Arial"/>
                <w:color w:val="000000" w:themeColor="dark1"/>
                <w:kern w:val="24"/>
                <w:vertAlign w:val="superscript"/>
              </w:rPr>
              <w:t>c</w:t>
            </w:r>
          </w:p>
        </w:tc>
        <w:tc>
          <w:tcPr>
            <w:tcW w:w="1219" w:type="pct"/>
            <w:tcBorders>
              <w:top w:val="nil"/>
              <w:bottom w:val="nil"/>
            </w:tcBorders>
            <w:shd w:val="clear" w:color="auto" w:fill="auto"/>
            <w:hideMark/>
          </w:tcPr>
          <w:p w14:paraId="66D79752"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1.11 (0.8608-1.4452)</w:t>
            </w:r>
          </w:p>
        </w:tc>
        <w:tc>
          <w:tcPr>
            <w:tcW w:w="596" w:type="pct"/>
            <w:tcBorders>
              <w:top w:val="nil"/>
              <w:bottom w:val="nil"/>
            </w:tcBorders>
            <w:shd w:val="clear" w:color="auto" w:fill="auto"/>
            <w:hideMark/>
          </w:tcPr>
          <w:p w14:paraId="77D50884"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0.4209</w:t>
            </w:r>
          </w:p>
        </w:tc>
      </w:tr>
      <w:tr w:rsidR="0061003D" w:rsidRPr="00123E31" w14:paraId="475E6F46" w14:textId="77777777" w:rsidTr="00420D23">
        <w:trPr>
          <w:cnfStyle w:val="000000100000" w:firstRow="0" w:lastRow="0" w:firstColumn="0" w:lastColumn="0" w:oddVBand="0" w:evenVBand="0" w:oddHBand="1" w:evenHBand="0" w:firstRowFirstColumn="0" w:firstRowLastColumn="0" w:lastRowFirstColumn="0" w:lastRowLastColumn="0"/>
          <w:trHeight w:val="340"/>
        </w:trPr>
        <w:tc>
          <w:tcPr>
            <w:tcW w:w="1627" w:type="pct"/>
            <w:tcBorders>
              <w:top w:val="nil"/>
              <w:bottom w:val="nil"/>
            </w:tcBorders>
            <w:shd w:val="clear" w:color="auto" w:fill="auto"/>
            <w:hideMark/>
          </w:tcPr>
          <w:p w14:paraId="277AF001"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LODDS</w:t>
            </w:r>
          </w:p>
        </w:tc>
        <w:tc>
          <w:tcPr>
            <w:tcW w:w="949" w:type="pct"/>
            <w:tcBorders>
              <w:top w:val="nil"/>
              <w:bottom w:val="nil"/>
            </w:tcBorders>
            <w:shd w:val="clear" w:color="auto" w:fill="auto"/>
            <w:hideMark/>
          </w:tcPr>
          <w:p w14:paraId="32561741" w14:textId="77777777" w:rsidR="00747D8E" w:rsidRPr="00123E31" w:rsidRDefault="00747D8E" w:rsidP="00420D23">
            <w:pPr>
              <w:spacing w:line="360" w:lineRule="auto"/>
              <w:rPr>
                <w:rFonts w:ascii="Book Antiqua" w:eastAsia="宋体" w:hAnsi="Book Antiqua" w:cs="Arial"/>
                <w:kern w:val="0"/>
              </w:rPr>
            </w:pPr>
          </w:p>
        </w:tc>
        <w:tc>
          <w:tcPr>
            <w:tcW w:w="609" w:type="pct"/>
            <w:tcBorders>
              <w:top w:val="nil"/>
              <w:bottom w:val="nil"/>
            </w:tcBorders>
            <w:shd w:val="clear" w:color="auto" w:fill="auto"/>
            <w:hideMark/>
          </w:tcPr>
          <w:p w14:paraId="2BC6D7A1" w14:textId="77777777" w:rsidR="00747D8E" w:rsidRPr="00123E31" w:rsidRDefault="00747D8E" w:rsidP="00420D23">
            <w:pPr>
              <w:spacing w:line="360" w:lineRule="auto"/>
              <w:rPr>
                <w:rFonts w:ascii="Book Antiqua" w:eastAsia="Times New Roman" w:hAnsi="Book Antiqua" w:cs="Times New Roman"/>
                <w:kern w:val="0"/>
              </w:rPr>
            </w:pPr>
          </w:p>
        </w:tc>
        <w:tc>
          <w:tcPr>
            <w:tcW w:w="1219" w:type="pct"/>
            <w:tcBorders>
              <w:top w:val="nil"/>
              <w:bottom w:val="nil"/>
            </w:tcBorders>
            <w:shd w:val="clear" w:color="auto" w:fill="auto"/>
            <w:hideMark/>
          </w:tcPr>
          <w:p w14:paraId="064B0C1D" w14:textId="77777777" w:rsidR="00747D8E" w:rsidRPr="00123E31" w:rsidRDefault="00747D8E" w:rsidP="00420D23">
            <w:pPr>
              <w:spacing w:line="360" w:lineRule="auto"/>
              <w:rPr>
                <w:rFonts w:ascii="Book Antiqua" w:eastAsia="Times New Roman" w:hAnsi="Book Antiqua" w:cs="Times New Roman"/>
                <w:kern w:val="0"/>
              </w:rPr>
            </w:pPr>
          </w:p>
        </w:tc>
        <w:tc>
          <w:tcPr>
            <w:tcW w:w="596" w:type="pct"/>
            <w:tcBorders>
              <w:top w:val="nil"/>
              <w:bottom w:val="nil"/>
            </w:tcBorders>
            <w:shd w:val="clear" w:color="auto" w:fill="auto"/>
            <w:hideMark/>
          </w:tcPr>
          <w:p w14:paraId="081C7919" w14:textId="77777777" w:rsidR="00747D8E" w:rsidRPr="00123E31" w:rsidRDefault="00747D8E" w:rsidP="00420D23">
            <w:pPr>
              <w:spacing w:line="360" w:lineRule="auto"/>
              <w:rPr>
                <w:rFonts w:ascii="Book Antiqua" w:eastAsia="Times New Roman" w:hAnsi="Book Antiqua" w:cs="Times New Roman"/>
                <w:kern w:val="0"/>
              </w:rPr>
            </w:pPr>
          </w:p>
        </w:tc>
      </w:tr>
      <w:tr w:rsidR="0061003D" w:rsidRPr="00123E31" w14:paraId="0D1A0F03" w14:textId="77777777" w:rsidTr="00420D23">
        <w:trPr>
          <w:trHeight w:val="340"/>
        </w:trPr>
        <w:tc>
          <w:tcPr>
            <w:tcW w:w="1627" w:type="pct"/>
            <w:tcBorders>
              <w:top w:val="nil"/>
              <w:bottom w:val="nil"/>
            </w:tcBorders>
            <w:shd w:val="clear" w:color="auto" w:fill="auto"/>
            <w:hideMark/>
          </w:tcPr>
          <w:p w14:paraId="0CDFBD4E" w14:textId="43FEF6E4"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w:t>
            </w:r>
            <w:r w:rsidR="008C3935">
              <w:rPr>
                <w:rFonts w:ascii="Book Antiqua" w:eastAsia="等线" w:hAnsi="Book Antiqua" w:cs="Arial"/>
                <w:color w:val="000000" w:themeColor="dark1"/>
                <w:kern w:val="24"/>
              </w:rPr>
              <w:t xml:space="preserve"> </w:t>
            </w:r>
            <w:r w:rsidRPr="00123E31">
              <w:rPr>
                <w:rFonts w:ascii="Book Antiqua" w:eastAsia="等线" w:hAnsi="Book Antiqua" w:cs="Arial"/>
                <w:color w:val="000000" w:themeColor="dark1"/>
                <w:kern w:val="24"/>
              </w:rPr>
              <w:t>-0.6504</w:t>
            </w:r>
          </w:p>
        </w:tc>
        <w:tc>
          <w:tcPr>
            <w:tcW w:w="949" w:type="pct"/>
            <w:tcBorders>
              <w:top w:val="nil"/>
              <w:bottom w:val="nil"/>
            </w:tcBorders>
            <w:shd w:val="clear" w:color="auto" w:fill="auto"/>
            <w:hideMark/>
          </w:tcPr>
          <w:p w14:paraId="7E6E09E3"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Reference</w:t>
            </w:r>
          </w:p>
        </w:tc>
        <w:tc>
          <w:tcPr>
            <w:tcW w:w="609" w:type="pct"/>
            <w:tcBorders>
              <w:top w:val="nil"/>
              <w:bottom w:val="nil"/>
            </w:tcBorders>
            <w:shd w:val="clear" w:color="auto" w:fill="auto"/>
            <w:hideMark/>
          </w:tcPr>
          <w:p w14:paraId="5E7E3E47" w14:textId="77777777" w:rsidR="00747D8E" w:rsidRPr="00123E31" w:rsidRDefault="00747D8E" w:rsidP="00420D23">
            <w:pPr>
              <w:spacing w:line="360" w:lineRule="auto"/>
              <w:rPr>
                <w:rFonts w:ascii="Book Antiqua" w:eastAsia="宋体" w:hAnsi="Book Antiqua" w:cs="Arial"/>
                <w:kern w:val="0"/>
              </w:rPr>
            </w:pPr>
          </w:p>
        </w:tc>
        <w:tc>
          <w:tcPr>
            <w:tcW w:w="1219" w:type="pct"/>
            <w:tcBorders>
              <w:top w:val="nil"/>
              <w:bottom w:val="nil"/>
            </w:tcBorders>
            <w:shd w:val="clear" w:color="auto" w:fill="auto"/>
            <w:hideMark/>
          </w:tcPr>
          <w:p w14:paraId="2C280A87"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Reference</w:t>
            </w:r>
          </w:p>
        </w:tc>
        <w:tc>
          <w:tcPr>
            <w:tcW w:w="596" w:type="pct"/>
            <w:tcBorders>
              <w:top w:val="nil"/>
              <w:bottom w:val="nil"/>
            </w:tcBorders>
            <w:shd w:val="clear" w:color="auto" w:fill="auto"/>
            <w:hideMark/>
          </w:tcPr>
          <w:p w14:paraId="1728A3A1" w14:textId="77777777" w:rsidR="00747D8E" w:rsidRPr="00123E31" w:rsidRDefault="00747D8E" w:rsidP="00420D23">
            <w:pPr>
              <w:spacing w:line="360" w:lineRule="auto"/>
              <w:rPr>
                <w:rFonts w:ascii="Book Antiqua" w:eastAsia="宋体" w:hAnsi="Book Antiqua" w:cs="Arial"/>
                <w:kern w:val="0"/>
              </w:rPr>
            </w:pPr>
          </w:p>
        </w:tc>
      </w:tr>
      <w:tr w:rsidR="0061003D" w:rsidRPr="00123E31" w14:paraId="18FA52B6" w14:textId="77777777" w:rsidTr="00420D23">
        <w:trPr>
          <w:cnfStyle w:val="000000100000" w:firstRow="0" w:lastRow="0" w:firstColumn="0" w:lastColumn="0" w:oddVBand="0" w:evenVBand="0" w:oddHBand="1" w:evenHBand="0" w:firstRowFirstColumn="0" w:firstRowLastColumn="0" w:lastRowFirstColumn="0" w:lastRowLastColumn="0"/>
          <w:trHeight w:val="340"/>
        </w:trPr>
        <w:tc>
          <w:tcPr>
            <w:tcW w:w="1627" w:type="pct"/>
            <w:tcBorders>
              <w:top w:val="nil"/>
              <w:bottom w:val="nil"/>
            </w:tcBorders>
            <w:shd w:val="clear" w:color="auto" w:fill="auto"/>
            <w:hideMark/>
          </w:tcPr>
          <w:p w14:paraId="3BBEB06B" w14:textId="7F9DAC06" w:rsidR="00747D8E" w:rsidRPr="00123E31" w:rsidRDefault="0061003D" w:rsidP="00420D23">
            <w:pPr>
              <w:spacing w:line="360" w:lineRule="auto"/>
              <w:rPr>
                <w:rFonts w:ascii="Book Antiqua" w:eastAsia="宋体" w:hAnsi="Book Antiqua" w:cs="Arial"/>
                <w:kern w:val="0"/>
              </w:rPr>
            </w:pPr>
            <w:r>
              <w:rPr>
                <w:rFonts w:ascii="Book Antiqua" w:eastAsia="等线" w:hAnsi="Book Antiqua" w:cs="Arial"/>
                <w:color w:val="000000" w:themeColor="dark1"/>
                <w:kern w:val="24"/>
              </w:rPr>
              <w:t xml:space="preserve">&gt; </w:t>
            </w:r>
            <w:r w:rsidR="00747D8E" w:rsidRPr="00123E31">
              <w:rPr>
                <w:rFonts w:ascii="Book Antiqua" w:eastAsia="等线" w:hAnsi="Book Antiqua" w:cs="Arial"/>
                <w:color w:val="000000" w:themeColor="dark1"/>
                <w:kern w:val="24"/>
              </w:rPr>
              <w:t>-0.6504</w:t>
            </w:r>
          </w:p>
        </w:tc>
        <w:tc>
          <w:tcPr>
            <w:tcW w:w="949" w:type="pct"/>
            <w:tcBorders>
              <w:top w:val="nil"/>
              <w:bottom w:val="nil"/>
            </w:tcBorders>
            <w:shd w:val="clear" w:color="auto" w:fill="auto"/>
            <w:hideMark/>
          </w:tcPr>
          <w:p w14:paraId="1D82D9E8"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4 (3.44-4.65)</w:t>
            </w:r>
          </w:p>
        </w:tc>
        <w:tc>
          <w:tcPr>
            <w:tcW w:w="609" w:type="pct"/>
            <w:tcBorders>
              <w:top w:val="nil"/>
              <w:bottom w:val="nil"/>
            </w:tcBorders>
            <w:shd w:val="clear" w:color="auto" w:fill="auto"/>
            <w:hideMark/>
          </w:tcPr>
          <w:p w14:paraId="3FEE5560" w14:textId="691D1C44" w:rsidR="00747D8E" w:rsidRPr="00123E31" w:rsidRDefault="008C3935"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&lt;</w:t>
            </w:r>
            <w:r>
              <w:rPr>
                <w:rFonts w:ascii="Book Antiqua" w:eastAsia="等线" w:hAnsi="Book Antiqua" w:cs="Arial"/>
                <w:color w:val="000000" w:themeColor="dark1"/>
                <w:kern w:val="24"/>
              </w:rPr>
              <w:t xml:space="preserve"> </w:t>
            </w:r>
            <w:r w:rsidRPr="00123E31">
              <w:rPr>
                <w:rFonts w:ascii="Book Antiqua" w:eastAsia="等线" w:hAnsi="Book Antiqua" w:cs="Arial"/>
                <w:color w:val="000000" w:themeColor="dark1"/>
                <w:kern w:val="24"/>
              </w:rPr>
              <w:t>0.001</w:t>
            </w:r>
            <w:r w:rsidR="0041673B">
              <w:rPr>
                <w:rFonts w:ascii="Book Antiqua" w:eastAsia="等线" w:hAnsi="Book Antiqua" w:cs="Arial"/>
                <w:color w:val="000000" w:themeColor="dark1"/>
                <w:kern w:val="24"/>
                <w:vertAlign w:val="superscript"/>
              </w:rPr>
              <w:t>c</w:t>
            </w:r>
          </w:p>
        </w:tc>
        <w:tc>
          <w:tcPr>
            <w:tcW w:w="1219" w:type="pct"/>
            <w:tcBorders>
              <w:top w:val="nil"/>
              <w:bottom w:val="nil"/>
            </w:tcBorders>
            <w:shd w:val="clear" w:color="auto" w:fill="auto"/>
            <w:hideMark/>
          </w:tcPr>
          <w:p w14:paraId="354E1147"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2.20 (1.9068-2.5030)</w:t>
            </w:r>
          </w:p>
        </w:tc>
        <w:tc>
          <w:tcPr>
            <w:tcW w:w="596" w:type="pct"/>
            <w:tcBorders>
              <w:top w:val="nil"/>
              <w:bottom w:val="nil"/>
            </w:tcBorders>
            <w:shd w:val="clear" w:color="auto" w:fill="auto"/>
            <w:hideMark/>
          </w:tcPr>
          <w:p w14:paraId="0EF99CA0" w14:textId="5BEA4ABC" w:rsidR="00747D8E" w:rsidRPr="00123E31" w:rsidRDefault="008C3935"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&lt;</w:t>
            </w:r>
            <w:r>
              <w:rPr>
                <w:rFonts w:ascii="Book Antiqua" w:eastAsia="等线" w:hAnsi="Book Antiqua" w:cs="Arial"/>
                <w:color w:val="000000" w:themeColor="dark1"/>
                <w:kern w:val="24"/>
              </w:rPr>
              <w:t xml:space="preserve"> </w:t>
            </w:r>
            <w:r w:rsidRPr="00123E31">
              <w:rPr>
                <w:rFonts w:ascii="Book Antiqua" w:eastAsia="等线" w:hAnsi="Book Antiqua" w:cs="Arial"/>
                <w:color w:val="000000" w:themeColor="dark1"/>
                <w:kern w:val="24"/>
              </w:rPr>
              <w:t>0.001</w:t>
            </w:r>
            <w:r w:rsidR="0041673B">
              <w:rPr>
                <w:rFonts w:ascii="Book Antiqua" w:eastAsia="等线" w:hAnsi="Book Antiqua" w:cs="Arial"/>
                <w:color w:val="000000" w:themeColor="dark1"/>
                <w:kern w:val="24"/>
                <w:vertAlign w:val="superscript"/>
              </w:rPr>
              <w:t>c</w:t>
            </w:r>
          </w:p>
        </w:tc>
      </w:tr>
      <w:tr w:rsidR="0061003D" w:rsidRPr="00123E31" w14:paraId="1057A64A" w14:textId="77777777" w:rsidTr="00420D23">
        <w:trPr>
          <w:trHeight w:val="340"/>
        </w:trPr>
        <w:tc>
          <w:tcPr>
            <w:tcW w:w="1627" w:type="pct"/>
            <w:tcBorders>
              <w:top w:val="nil"/>
              <w:bottom w:val="nil"/>
            </w:tcBorders>
            <w:shd w:val="clear" w:color="auto" w:fill="auto"/>
            <w:hideMark/>
          </w:tcPr>
          <w:p w14:paraId="5643C684"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LNR</w:t>
            </w:r>
          </w:p>
        </w:tc>
        <w:tc>
          <w:tcPr>
            <w:tcW w:w="949" w:type="pct"/>
            <w:tcBorders>
              <w:top w:val="nil"/>
              <w:bottom w:val="nil"/>
            </w:tcBorders>
            <w:shd w:val="clear" w:color="auto" w:fill="auto"/>
            <w:hideMark/>
          </w:tcPr>
          <w:p w14:paraId="01238ADA" w14:textId="77777777" w:rsidR="00747D8E" w:rsidRPr="00123E31" w:rsidRDefault="00747D8E" w:rsidP="00420D23">
            <w:pPr>
              <w:spacing w:line="360" w:lineRule="auto"/>
              <w:rPr>
                <w:rFonts w:ascii="Book Antiqua" w:eastAsia="宋体" w:hAnsi="Book Antiqua" w:cs="Arial"/>
                <w:kern w:val="0"/>
              </w:rPr>
            </w:pPr>
          </w:p>
        </w:tc>
        <w:tc>
          <w:tcPr>
            <w:tcW w:w="609" w:type="pct"/>
            <w:tcBorders>
              <w:top w:val="nil"/>
              <w:bottom w:val="nil"/>
            </w:tcBorders>
            <w:shd w:val="clear" w:color="auto" w:fill="auto"/>
            <w:hideMark/>
          </w:tcPr>
          <w:p w14:paraId="4B9278F4" w14:textId="77777777" w:rsidR="00747D8E" w:rsidRPr="00123E31" w:rsidRDefault="00747D8E" w:rsidP="00420D23">
            <w:pPr>
              <w:spacing w:line="360" w:lineRule="auto"/>
              <w:rPr>
                <w:rFonts w:ascii="Book Antiqua" w:eastAsia="Times New Roman" w:hAnsi="Book Antiqua" w:cs="Times New Roman"/>
                <w:kern w:val="0"/>
              </w:rPr>
            </w:pPr>
          </w:p>
        </w:tc>
        <w:tc>
          <w:tcPr>
            <w:tcW w:w="1219" w:type="pct"/>
            <w:tcBorders>
              <w:top w:val="nil"/>
              <w:bottom w:val="nil"/>
            </w:tcBorders>
            <w:shd w:val="clear" w:color="auto" w:fill="auto"/>
            <w:hideMark/>
          </w:tcPr>
          <w:p w14:paraId="4D37057A" w14:textId="77777777" w:rsidR="00747D8E" w:rsidRPr="00123E31" w:rsidRDefault="00747D8E" w:rsidP="00420D23">
            <w:pPr>
              <w:spacing w:line="360" w:lineRule="auto"/>
              <w:rPr>
                <w:rFonts w:ascii="Book Antiqua" w:eastAsia="Times New Roman" w:hAnsi="Book Antiqua" w:cs="Times New Roman"/>
                <w:kern w:val="0"/>
              </w:rPr>
            </w:pPr>
          </w:p>
        </w:tc>
        <w:tc>
          <w:tcPr>
            <w:tcW w:w="596" w:type="pct"/>
            <w:tcBorders>
              <w:top w:val="nil"/>
              <w:bottom w:val="nil"/>
            </w:tcBorders>
            <w:shd w:val="clear" w:color="auto" w:fill="auto"/>
            <w:hideMark/>
          </w:tcPr>
          <w:p w14:paraId="52DA00A5" w14:textId="77777777" w:rsidR="00747D8E" w:rsidRPr="00123E31" w:rsidRDefault="00747D8E" w:rsidP="00420D23">
            <w:pPr>
              <w:spacing w:line="360" w:lineRule="auto"/>
              <w:rPr>
                <w:rFonts w:ascii="Book Antiqua" w:eastAsia="Times New Roman" w:hAnsi="Book Antiqua" w:cs="Times New Roman"/>
                <w:kern w:val="0"/>
              </w:rPr>
            </w:pPr>
          </w:p>
        </w:tc>
      </w:tr>
      <w:tr w:rsidR="0061003D" w:rsidRPr="00123E31" w14:paraId="54661CAB" w14:textId="77777777" w:rsidTr="00420D23">
        <w:trPr>
          <w:cnfStyle w:val="000000100000" w:firstRow="0" w:lastRow="0" w:firstColumn="0" w:lastColumn="0" w:oddVBand="0" w:evenVBand="0" w:oddHBand="1" w:evenHBand="0" w:firstRowFirstColumn="0" w:firstRowLastColumn="0" w:lastRowFirstColumn="0" w:lastRowLastColumn="0"/>
          <w:trHeight w:val="340"/>
        </w:trPr>
        <w:tc>
          <w:tcPr>
            <w:tcW w:w="1627" w:type="pct"/>
            <w:tcBorders>
              <w:top w:val="nil"/>
              <w:bottom w:val="nil"/>
            </w:tcBorders>
            <w:shd w:val="clear" w:color="auto" w:fill="auto"/>
            <w:hideMark/>
          </w:tcPr>
          <w:p w14:paraId="0D933163" w14:textId="5FCFC1DE"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w:t>
            </w:r>
            <w:r w:rsidR="008C3935">
              <w:rPr>
                <w:rFonts w:ascii="Book Antiqua" w:eastAsia="等线" w:hAnsi="Book Antiqua" w:cs="Arial"/>
                <w:color w:val="000000" w:themeColor="dark1"/>
                <w:kern w:val="24"/>
              </w:rPr>
              <w:t xml:space="preserve"> </w:t>
            </w:r>
            <w:r w:rsidRPr="00123E31">
              <w:rPr>
                <w:rFonts w:ascii="Book Antiqua" w:eastAsia="等线" w:hAnsi="Book Antiqua" w:cs="Arial"/>
                <w:color w:val="000000" w:themeColor="dark1"/>
                <w:kern w:val="24"/>
              </w:rPr>
              <w:t>0.1795</w:t>
            </w:r>
          </w:p>
        </w:tc>
        <w:tc>
          <w:tcPr>
            <w:tcW w:w="949" w:type="pct"/>
            <w:tcBorders>
              <w:top w:val="nil"/>
              <w:bottom w:val="nil"/>
            </w:tcBorders>
            <w:shd w:val="clear" w:color="auto" w:fill="auto"/>
            <w:hideMark/>
          </w:tcPr>
          <w:p w14:paraId="62DA67E6"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Reference</w:t>
            </w:r>
          </w:p>
        </w:tc>
        <w:tc>
          <w:tcPr>
            <w:tcW w:w="609" w:type="pct"/>
            <w:tcBorders>
              <w:top w:val="nil"/>
              <w:bottom w:val="nil"/>
            </w:tcBorders>
            <w:shd w:val="clear" w:color="auto" w:fill="auto"/>
            <w:hideMark/>
          </w:tcPr>
          <w:p w14:paraId="6FD0C096" w14:textId="77777777" w:rsidR="00747D8E" w:rsidRPr="00123E31" w:rsidRDefault="00747D8E" w:rsidP="00420D23">
            <w:pPr>
              <w:spacing w:line="360" w:lineRule="auto"/>
              <w:rPr>
                <w:rFonts w:ascii="Book Antiqua" w:eastAsia="宋体" w:hAnsi="Book Antiqua" w:cs="Arial"/>
                <w:kern w:val="0"/>
              </w:rPr>
            </w:pPr>
          </w:p>
        </w:tc>
        <w:tc>
          <w:tcPr>
            <w:tcW w:w="1219" w:type="pct"/>
            <w:tcBorders>
              <w:top w:val="nil"/>
              <w:bottom w:val="nil"/>
            </w:tcBorders>
            <w:shd w:val="clear" w:color="auto" w:fill="auto"/>
            <w:hideMark/>
          </w:tcPr>
          <w:p w14:paraId="3679391F"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w:t>
            </w:r>
          </w:p>
        </w:tc>
        <w:tc>
          <w:tcPr>
            <w:tcW w:w="596" w:type="pct"/>
            <w:tcBorders>
              <w:top w:val="nil"/>
              <w:bottom w:val="nil"/>
            </w:tcBorders>
            <w:shd w:val="clear" w:color="auto" w:fill="auto"/>
            <w:hideMark/>
          </w:tcPr>
          <w:p w14:paraId="63913333"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w:t>
            </w:r>
          </w:p>
        </w:tc>
      </w:tr>
      <w:tr w:rsidR="0061003D" w:rsidRPr="00123E31" w14:paraId="06315E77" w14:textId="77777777" w:rsidTr="00420D23">
        <w:trPr>
          <w:trHeight w:val="340"/>
        </w:trPr>
        <w:tc>
          <w:tcPr>
            <w:tcW w:w="1627" w:type="pct"/>
            <w:tcBorders>
              <w:top w:val="nil"/>
              <w:bottom w:val="single" w:sz="4" w:space="0" w:color="auto"/>
            </w:tcBorders>
            <w:shd w:val="clear" w:color="auto" w:fill="auto"/>
            <w:hideMark/>
          </w:tcPr>
          <w:p w14:paraId="6C66B099" w14:textId="404D3B7D"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&gt;</w:t>
            </w:r>
            <w:r w:rsidR="008C3935">
              <w:rPr>
                <w:rFonts w:ascii="Book Antiqua" w:eastAsia="等线" w:hAnsi="Book Antiqua" w:cs="Arial"/>
                <w:color w:val="000000" w:themeColor="dark1"/>
                <w:kern w:val="24"/>
              </w:rPr>
              <w:t xml:space="preserve"> </w:t>
            </w:r>
            <w:r w:rsidRPr="00123E31">
              <w:rPr>
                <w:rFonts w:ascii="Book Antiqua" w:eastAsia="等线" w:hAnsi="Book Antiqua" w:cs="Arial"/>
                <w:color w:val="000000" w:themeColor="dark1"/>
                <w:kern w:val="24"/>
              </w:rPr>
              <w:t>0.1795</w:t>
            </w:r>
          </w:p>
        </w:tc>
        <w:tc>
          <w:tcPr>
            <w:tcW w:w="949" w:type="pct"/>
            <w:tcBorders>
              <w:top w:val="nil"/>
              <w:bottom w:val="single" w:sz="4" w:space="0" w:color="auto"/>
            </w:tcBorders>
            <w:shd w:val="clear" w:color="auto" w:fill="auto"/>
            <w:hideMark/>
          </w:tcPr>
          <w:p w14:paraId="3A91CDAD"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3.97 (3.41-4.62)</w:t>
            </w:r>
          </w:p>
        </w:tc>
        <w:tc>
          <w:tcPr>
            <w:tcW w:w="609" w:type="pct"/>
            <w:tcBorders>
              <w:top w:val="nil"/>
              <w:bottom w:val="single" w:sz="4" w:space="0" w:color="auto"/>
            </w:tcBorders>
            <w:shd w:val="clear" w:color="auto" w:fill="auto"/>
            <w:hideMark/>
          </w:tcPr>
          <w:p w14:paraId="068C3580" w14:textId="48B9B633" w:rsidR="00747D8E" w:rsidRPr="00123E31" w:rsidRDefault="008C3935"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&lt;</w:t>
            </w:r>
            <w:r>
              <w:rPr>
                <w:rFonts w:ascii="Book Antiqua" w:eastAsia="等线" w:hAnsi="Book Antiqua" w:cs="Arial"/>
                <w:color w:val="000000" w:themeColor="dark1"/>
                <w:kern w:val="24"/>
              </w:rPr>
              <w:t xml:space="preserve"> </w:t>
            </w:r>
            <w:r w:rsidRPr="00123E31">
              <w:rPr>
                <w:rFonts w:ascii="Book Antiqua" w:eastAsia="等线" w:hAnsi="Book Antiqua" w:cs="Arial"/>
                <w:color w:val="000000" w:themeColor="dark1"/>
                <w:kern w:val="24"/>
              </w:rPr>
              <w:t>0.001</w:t>
            </w:r>
            <w:r w:rsidR="0041673B">
              <w:rPr>
                <w:rFonts w:ascii="Book Antiqua" w:eastAsia="等线" w:hAnsi="Book Antiqua" w:cs="Arial"/>
                <w:color w:val="000000" w:themeColor="dark1"/>
                <w:kern w:val="24"/>
                <w:vertAlign w:val="superscript"/>
              </w:rPr>
              <w:t>c</w:t>
            </w:r>
          </w:p>
        </w:tc>
        <w:tc>
          <w:tcPr>
            <w:tcW w:w="1219" w:type="pct"/>
            <w:tcBorders>
              <w:top w:val="nil"/>
              <w:bottom w:val="single" w:sz="4" w:space="0" w:color="auto"/>
            </w:tcBorders>
            <w:shd w:val="clear" w:color="auto" w:fill="auto"/>
            <w:hideMark/>
          </w:tcPr>
          <w:p w14:paraId="4BED2632"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w:t>
            </w:r>
          </w:p>
        </w:tc>
        <w:tc>
          <w:tcPr>
            <w:tcW w:w="596" w:type="pct"/>
            <w:tcBorders>
              <w:top w:val="nil"/>
              <w:bottom w:val="single" w:sz="4" w:space="0" w:color="auto"/>
            </w:tcBorders>
            <w:shd w:val="clear" w:color="auto" w:fill="auto"/>
            <w:hideMark/>
          </w:tcPr>
          <w:p w14:paraId="63DF3CEE" w14:textId="77777777" w:rsidR="00747D8E" w:rsidRPr="00123E31" w:rsidRDefault="00747D8E" w:rsidP="00420D23">
            <w:pPr>
              <w:spacing w:line="360" w:lineRule="auto"/>
              <w:rPr>
                <w:rFonts w:ascii="Book Antiqua" w:eastAsia="宋体" w:hAnsi="Book Antiqua" w:cs="Arial"/>
                <w:kern w:val="0"/>
              </w:rPr>
            </w:pPr>
            <w:r w:rsidRPr="00123E31">
              <w:rPr>
                <w:rFonts w:ascii="Book Antiqua" w:eastAsia="等线" w:hAnsi="Book Antiqua" w:cs="Arial"/>
                <w:color w:val="000000" w:themeColor="dark1"/>
                <w:kern w:val="24"/>
              </w:rPr>
              <w:t>-</w:t>
            </w:r>
          </w:p>
        </w:tc>
      </w:tr>
    </w:tbl>
    <w:p w14:paraId="47FE8DC9" w14:textId="77777777" w:rsidR="00420D23" w:rsidRDefault="008C3935" w:rsidP="00123E31">
      <w:pPr>
        <w:spacing w:line="360" w:lineRule="auto"/>
        <w:jc w:val="both"/>
        <w:rPr>
          <w:rFonts w:ascii="Book Antiqua" w:hAnsi="Book Antiqua"/>
          <w:lang w:eastAsia="zh-CN"/>
        </w:rPr>
      </w:pPr>
      <w:proofErr w:type="spellStart"/>
      <w:proofErr w:type="gramStart"/>
      <w:r w:rsidRPr="008C3935">
        <w:rPr>
          <w:rFonts w:ascii="Book Antiqua" w:hAnsi="Book Antiqua"/>
          <w:vertAlign w:val="superscript"/>
        </w:rPr>
        <w:t>a</w:t>
      </w:r>
      <w:r w:rsidRPr="008C3935">
        <w:rPr>
          <w:rFonts w:ascii="Book Antiqua" w:hAnsi="Book Antiqua"/>
          <w:i/>
          <w:iCs/>
        </w:rPr>
        <w:t>P</w:t>
      </w:r>
      <w:proofErr w:type="spellEnd"/>
      <w:proofErr w:type="gramEnd"/>
      <w:r>
        <w:rPr>
          <w:rFonts w:ascii="Book Antiqua" w:hAnsi="Book Antiqua"/>
        </w:rPr>
        <w:t xml:space="preserve"> &lt; 0.05</w:t>
      </w:r>
      <w:r w:rsidR="00420D23">
        <w:rPr>
          <w:rFonts w:ascii="Book Antiqua" w:hAnsi="Book Antiqua" w:hint="eastAsia"/>
          <w:lang w:eastAsia="zh-CN"/>
        </w:rPr>
        <w:t>.</w:t>
      </w:r>
    </w:p>
    <w:p w14:paraId="16F502BB" w14:textId="77777777" w:rsidR="00420D23" w:rsidRDefault="008C3935" w:rsidP="00123E31">
      <w:pPr>
        <w:spacing w:line="360" w:lineRule="auto"/>
        <w:jc w:val="both"/>
        <w:rPr>
          <w:rFonts w:ascii="Book Antiqua" w:hAnsi="Book Antiqua"/>
          <w:lang w:eastAsia="zh-CN"/>
        </w:rPr>
      </w:pPr>
      <w:proofErr w:type="spellStart"/>
      <w:proofErr w:type="gramStart"/>
      <w:r>
        <w:rPr>
          <w:rFonts w:ascii="Book Antiqua" w:hAnsi="Book Antiqua"/>
          <w:vertAlign w:val="superscript"/>
        </w:rPr>
        <w:t>b</w:t>
      </w:r>
      <w:r w:rsidRPr="008C3935">
        <w:rPr>
          <w:rFonts w:ascii="Book Antiqua" w:hAnsi="Book Antiqua"/>
          <w:i/>
          <w:iCs/>
        </w:rPr>
        <w:t>P</w:t>
      </w:r>
      <w:proofErr w:type="spellEnd"/>
      <w:proofErr w:type="gramEnd"/>
      <w:r>
        <w:rPr>
          <w:rFonts w:ascii="Book Antiqua" w:hAnsi="Book Antiqua"/>
        </w:rPr>
        <w:t xml:space="preserve"> &lt; 0.0</w:t>
      </w:r>
      <w:r w:rsidR="0061003D">
        <w:rPr>
          <w:rFonts w:ascii="Book Antiqua" w:hAnsi="Book Antiqua"/>
        </w:rPr>
        <w:t>1</w:t>
      </w:r>
      <w:r w:rsidR="00420D23">
        <w:rPr>
          <w:rFonts w:ascii="Book Antiqua" w:hAnsi="Book Antiqua" w:hint="eastAsia"/>
          <w:lang w:eastAsia="zh-CN"/>
        </w:rPr>
        <w:t>.</w:t>
      </w:r>
    </w:p>
    <w:p w14:paraId="2812D314" w14:textId="77777777" w:rsidR="00420D23" w:rsidRDefault="008C3935" w:rsidP="00123E31">
      <w:pPr>
        <w:spacing w:line="360" w:lineRule="auto"/>
        <w:jc w:val="both"/>
        <w:rPr>
          <w:rFonts w:ascii="Book Antiqua" w:hAnsi="Book Antiqua"/>
          <w:lang w:eastAsia="zh-CN"/>
        </w:rPr>
      </w:pPr>
      <w:proofErr w:type="spellStart"/>
      <w:proofErr w:type="gramStart"/>
      <w:r>
        <w:rPr>
          <w:rFonts w:ascii="Book Antiqua" w:hAnsi="Book Antiqua"/>
          <w:vertAlign w:val="superscript"/>
        </w:rPr>
        <w:t>c</w:t>
      </w:r>
      <w:r w:rsidRPr="008C3935">
        <w:rPr>
          <w:rFonts w:ascii="Book Antiqua" w:hAnsi="Book Antiqua"/>
          <w:i/>
          <w:iCs/>
        </w:rPr>
        <w:t>P</w:t>
      </w:r>
      <w:proofErr w:type="spellEnd"/>
      <w:proofErr w:type="gramEnd"/>
      <w:r>
        <w:rPr>
          <w:rFonts w:ascii="Book Antiqua" w:hAnsi="Book Antiqua"/>
        </w:rPr>
        <w:t xml:space="preserve"> &lt; 0.0</w:t>
      </w:r>
      <w:r w:rsidR="0061003D">
        <w:rPr>
          <w:rFonts w:ascii="Book Antiqua" w:hAnsi="Book Antiqua"/>
        </w:rPr>
        <w:t>01</w:t>
      </w:r>
      <w:r>
        <w:rPr>
          <w:rFonts w:ascii="Book Antiqua" w:hAnsi="Book Antiqua"/>
        </w:rPr>
        <w:t>.</w:t>
      </w:r>
    </w:p>
    <w:p w14:paraId="2F01B334" w14:textId="75387876" w:rsidR="00747D8E" w:rsidRPr="00123E31" w:rsidRDefault="00747D8E" w:rsidP="00123E31">
      <w:pPr>
        <w:spacing w:line="360" w:lineRule="auto"/>
        <w:jc w:val="both"/>
        <w:rPr>
          <w:rFonts w:ascii="Book Antiqua" w:hAnsi="Book Antiqua"/>
        </w:rPr>
      </w:pPr>
      <w:r w:rsidRPr="00123E31">
        <w:rPr>
          <w:rFonts w:ascii="Book Antiqua" w:hAnsi="Book Antiqua"/>
        </w:rPr>
        <w:lastRenderedPageBreak/>
        <w:t xml:space="preserve">CEA: </w:t>
      </w:r>
      <w:proofErr w:type="spellStart"/>
      <w:r w:rsidRPr="00123E31">
        <w:rPr>
          <w:rFonts w:ascii="Book Antiqua" w:hAnsi="Book Antiqua"/>
        </w:rPr>
        <w:t>Carcinoembryonic</w:t>
      </w:r>
      <w:proofErr w:type="spellEnd"/>
      <w:r w:rsidRPr="00123E31">
        <w:rPr>
          <w:rFonts w:ascii="Book Antiqua" w:hAnsi="Book Antiqua"/>
        </w:rPr>
        <w:t xml:space="preserve"> antigen; LODDS: Log odds of positive lymph nodes; LNR: Lymph node ratio.</w:t>
      </w:r>
    </w:p>
    <w:p w14:paraId="3D473969" w14:textId="29B8F20D" w:rsidR="00747D8E" w:rsidRPr="00CC5455" w:rsidRDefault="00747D8E" w:rsidP="00123E31">
      <w:pPr>
        <w:spacing w:line="360" w:lineRule="auto"/>
        <w:jc w:val="both"/>
        <w:rPr>
          <w:rFonts w:ascii="Book Antiqua" w:hAnsi="Book Antiqua"/>
          <w:b/>
          <w:bCs/>
        </w:rPr>
      </w:pPr>
      <w:r w:rsidRPr="00123E31">
        <w:rPr>
          <w:rFonts w:ascii="Book Antiqua" w:hAnsi="Book Antiqua"/>
        </w:rPr>
        <w:br w:type="page"/>
      </w:r>
      <w:r w:rsidRPr="00123E31">
        <w:rPr>
          <w:rFonts w:ascii="Book Antiqua" w:hAnsi="Book Antiqua"/>
          <w:b/>
          <w:bCs/>
        </w:rPr>
        <w:lastRenderedPageBreak/>
        <w:t>Table 3 Prognostic accuracy of N stage,</w:t>
      </w:r>
      <w:r w:rsidRPr="00CC5455">
        <w:rPr>
          <w:rFonts w:ascii="Book Antiqua" w:hAnsi="Book Antiqua"/>
          <w:b/>
          <w:bCs/>
        </w:rPr>
        <w:t xml:space="preserve"> </w:t>
      </w:r>
      <w:r w:rsidR="00CC5455" w:rsidRPr="00CC5455">
        <w:rPr>
          <w:rFonts w:ascii="Book Antiqua" w:hAnsi="Book Antiqua"/>
          <w:b/>
          <w:bCs/>
        </w:rPr>
        <w:t>log odds of positive lymph nodes</w:t>
      </w:r>
      <w:r w:rsidR="00226FD8">
        <w:rPr>
          <w:rFonts w:ascii="Book Antiqua" w:hAnsi="Book Antiqua"/>
          <w:b/>
          <w:bCs/>
        </w:rPr>
        <w:t>,</w:t>
      </w:r>
      <w:r w:rsidRPr="00CC5455">
        <w:rPr>
          <w:rFonts w:ascii="Book Antiqua" w:hAnsi="Book Antiqua"/>
          <w:b/>
          <w:bCs/>
        </w:rPr>
        <w:t xml:space="preserve"> and </w:t>
      </w:r>
      <w:r w:rsidR="00CC5455" w:rsidRPr="00CC5455">
        <w:rPr>
          <w:rFonts w:ascii="Book Antiqua" w:hAnsi="Book Antiqua"/>
          <w:b/>
          <w:bCs/>
        </w:rPr>
        <w:t>lymph node ratio</w:t>
      </w:r>
    </w:p>
    <w:tbl>
      <w:tblPr>
        <w:tblStyle w:val="ListTable6Colorful"/>
        <w:tblW w:w="5000" w:type="pct"/>
        <w:tblBorders>
          <w:top w:val="none" w:sz="0" w:space="0" w:color="auto"/>
          <w:bottom w:val="none" w:sz="0" w:space="0" w:color="auto"/>
        </w:tblBorders>
        <w:tblLook w:val="0420" w:firstRow="1" w:lastRow="0" w:firstColumn="0" w:lastColumn="0" w:noHBand="0" w:noVBand="1"/>
      </w:tblPr>
      <w:tblGrid>
        <w:gridCol w:w="1599"/>
        <w:gridCol w:w="1597"/>
        <w:gridCol w:w="1597"/>
        <w:gridCol w:w="1592"/>
        <w:gridCol w:w="1592"/>
        <w:gridCol w:w="1599"/>
      </w:tblGrid>
      <w:tr w:rsidR="00747D8E" w:rsidRPr="00123E31" w14:paraId="215A240A" w14:textId="77777777" w:rsidTr="00420D23">
        <w:trPr>
          <w:cnfStyle w:val="100000000000" w:firstRow="1" w:lastRow="0" w:firstColumn="0" w:lastColumn="0" w:oddVBand="0" w:evenVBand="0" w:oddHBand="0" w:evenHBand="0" w:firstRowFirstColumn="0" w:firstRowLastColumn="0" w:lastRowFirstColumn="0" w:lastRowLastColumn="0"/>
          <w:trHeight w:val="555"/>
        </w:trPr>
        <w:tc>
          <w:tcPr>
            <w:tcW w:w="835" w:type="pct"/>
            <w:vMerge w:val="restart"/>
            <w:tcBorders>
              <w:top w:val="single" w:sz="4" w:space="0" w:color="auto"/>
              <w:bottom w:val="single" w:sz="4" w:space="0" w:color="auto"/>
            </w:tcBorders>
            <w:shd w:val="clear" w:color="auto" w:fill="auto"/>
            <w:hideMark/>
          </w:tcPr>
          <w:p w14:paraId="7072516D" w14:textId="77777777" w:rsidR="00747D8E" w:rsidRPr="00123E31" w:rsidRDefault="00747D8E" w:rsidP="00420D23">
            <w:pPr>
              <w:spacing w:line="360" w:lineRule="auto"/>
              <w:rPr>
                <w:rFonts w:ascii="Book Antiqua" w:eastAsia="宋体" w:hAnsi="Book Antiqua" w:cs="宋体"/>
                <w:color w:val="auto"/>
                <w:kern w:val="0"/>
              </w:rPr>
            </w:pPr>
          </w:p>
        </w:tc>
        <w:tc>
          <w:tcPr>
            <w:tcW w:w="834" w:type="pct"/>
            <w:vMerge w:val="restart"/>
            <w:tcBorders>
              <w:top w:val="single" w:sz="4" w:space="0" w:color="auto"/>
              <w:bottom w:val="single" w:sz="4" w:space="0" w:color="auto"/>
            </w:tcBorders>
            <w:shd w:val="clear" w:color="auto" w:fill="auto"/>
            <w:hideMark/>
          </w:tcPr>
          <w:p w14:paraId="6CAAAC18" w14:textId="77777777" w:rsidR="00747D8E" w:rsidRPr="00123E31" w:rsidRDefault="00747D8E" w:rsidP="00420D23">
            <w:pPr>
              <w:spacing w:line="360" w:lineRule="auto"/>
              <w:rPr>
                <w:rFonts w:ascii="Book Antiqua" w:eastAsia="宋体" w:hAnsi="Book Antiqua" w:cs="Arial"/>
                <w:color w:val="auto"/>
                <w:kern w:val="0"/>
              </w:rPr>
            </w:pPr>
            <w:r w:rsidRPr="00123E31">
              <w:rPr>
                <w:rFonts w:ascii="Book Antiqua" w:eastAsia="等线" w:hAnsi="Book Antiqua" w:cs="Arial"/>
                <w:color w:val="auto"/>
                <w:kern w:val="24"/>
              </w:rPr>
              <w:t>C-index</w:t>
            </w:r>
          </w:p>
        </w:tc>
        <w:tc>
          <w:tcPr>
            <w:tcW w:w="834" w:type="pct"/>
            <w:vMerge w:val="restart"/>
            <w:tcBorders>
              <w:top w:val="single" w:sz="4" w:space="0" w:color="auto"/>
              <w:bottom w:val="single" w:sz="4" w:space="0" w:color="auto"/>
            </w:tcBorders>
            <w:shd w:val="clear" w:color="auto" w:fill="auto"/>
            <w:hideMark/>
          </w:tcPr>
          <w:p w14:paraId="6A990B54" w14:textId="77777777" w:rsidR="00747D8E" w:rsidRPr="00123E31" w:rsidRDefault="00747D8E" w:rsidP="00420D23">
            <w:pPr>
              <w:spacing w:line="360" w:lineRule="auto"/>
              <w:rPr>
                <w:rFonts w:ascii="Book Antiqua" w:eastAsia="宋体" w:hAnsi="Book Antiqua" w:cs="Arial"/>
                <w:color w:val="auto"/>
                <w:kern w:val="0"/>
              </w:rPr>
            </w:pPr>
            <w:r w:rsidRPr="00123E31">
              <w:rPr>
                <w:rFonts w:ascii="Book Antiqua" w:eastAsia="等线" w:hAnsi="Book Antiqua" w:cs="Arial"/>
                <w:color w:val="auto"/>
                <w:kern w:val="24"/>
              </w:rPr>
              <w:t>AIC</w:t>
            </w:r>
          </w:p>
        </w:tc>
        <w:tc>
          <w:tcPr>
            <w:tcW w:w="2497" w:type="pct"/>
            <w:gridSpan w:val="3"/>
            <w:tcBorders>
              <w:top w:val="single" w:sz="4" w:space="0" w:color="auto"/>
              <w:bottom w:val="single" w:sz="4" w:space="0" w:color="auto"/>
            </w:tcBorders>
            <w:shd w:val="clear" w:color="auto" w:fill="auto"/>
            <w:hideMark/>
          </w:tcPr>
          <w:p w14:paraId="0C54840A" w14:textId="77777777" w:rsidR="00747D8E" w:rsidRPr="00123E31" w:rsidRDefault="00747D8E" w:rsidP="00420D23">
            <w:pPr>
              <w:spacing w:line="360" w:lineRule="auto"/>
              <w:rPr>
                <w:rFonts w:ascii="Book Antiqua" w:eastAsia="宋体" w:hAnsi="Book Antiqua" w:cs="Arial"/>
                <w:color w:val="auto"/>
                <w:kern w:val="0"/>
              </w:rPr>
            </w:pPr>
            <w:r w:rsidRPr="00123E31">
              <w:rPr>
                <w:rFonts w:ascii="Book Antiqua" w:eastAsia="等线" w:hAnsi="Book Antiqua" w:cs="Arial"/>
                <w:color w:val="auto"/>
                <w:kern w:val="24"/>
              </w:rPr>
              <w:t>AUC</w:t>
            </w:r>
          </w:p>
        </w:tc>
      </w:tr>
      <w:tr w:rsidR="00747D8E" w:rsidRPr="00123E31" w14:paraId="497128A3" w14:textId="77777777" w:rsidTr="00420D23">
        <w:trPr>
          <w:cnfStyle w:val="000000100000" w:firstRow="0" w:lastRow="0" w:firstColumn="0" w:lastColumn="0" w:oddVBand="0" w:evenVBand="0" w:oddHBand="1" w:evenHBand="0" w:firstRowFirstColumn="0" w:firstRowLastColumn="0" w:lastRowFirstColumn="0" w:lastRowLastColumn="0"/>
          <w:trHeight w:val="441"/>
        </w:trPr>
        <w:tc>
          <w:tcPr>
            <w:tcW w:w="835" w:type="pct"/>
            <w:vMerge/>
            <w:tcBorders>
              <w:top w:val="single" w:sz="4" w:space="0" w:color="auto"/>
              <w:bottom w:val="single" w:sz="4" w:space="0" w:color="auto"/>
            </w:tcBorders>
            <w:shd w:val="clear" w:color="auto" w:fill="auto"/>
            <w:hideMark/>
          </w:tcPr>
          <w:p w14:paraId="1A255426" w14:textId="77777777" w:rsidR="00747D8E" w:rsidRPr="00123E31" w:rsidRDefault="00747D8E" w:rsidP="00420D23">
            <w:pPr>
              <w:spacing w:line="360" w:lineRule="auto"/>
              <w:rPr>
                <w:rFonts w:ascii="Book Antiqua" w:eastAsia="宋体" w:hAnsi="Book Antiqua" w:cs="宋体"/>
                <w:b/>
                <w:bCs/>
                <w:color w:val="auto"/>
                <w:kern w:val="0"/>
              </w:rPr>
            </w:pPr>
          </w:p>
        </w:tc>
        <w:tc>
          <w:tcPr>
            <w:tcW w:w="834" w:type="pct"/>
            <w:vMerge/>
            <w:tcBorders>
              <w:top w:val="single" w:sz="4" w:space="0" w:color="auto"/>
              <w:bottom w:val="single" w:sz="4" w:space="0" w:color="auto"/>
            </w:tcBorders>
            <w:shd w:val="clear" w:color="auto" w:fill="auto"/>
            <w:hideMark/>
          </w:tcPr>
          <w:p w14:paraId="2519F858" w14:textId="77777777" w:rsidR="00747D8E" w:rsidRPr="00123E31" w:rsidRDefault="00747D8E" w:rsidP="00420D23">
            <w:pPr>
              <w:spacing w:line="360" w:lineRule="auto"/>
              <w:rPr>
                <w:rFonts w:ascii="Book Antiqua" w:eastAsia="宋体" w:hAnsi="Book Antiqua" w:cs="Arial"/>
                <w:b/>
                <w:bCs/>
                <w:color w:val="auto"/>
                <w:kern w:val="0"/>
              </w:rPr>
            </w:pPr>
          </w:p>
        </w:tc>
        <w:tc>
          <w:tcPr>
            <w:tcW w:w="834" w:type="pct"/>
            <w:vMerge/>
            <w:tcBorders>
              <w:top w:val="single" w:sz="4" w:space="0" w:color="auto"/>
              <w:bottom w:val="single" w:sz="4" w:space="0" w:color="auto"/>
            </w:tcBorders>
            <w:shd w:val="clear" w:color="auto" w:fill="auto"/>
            <w:hideMark/>
          </w:tcPr>
          <w:p w14:paraId="705906D5" w14:textId="77777777" w:rsidR="00747D8E" w:rsidRPr="00123E31" w:rsidRDefault="00747D8E" w:rsidP="00420D23">
            <w:pPr>
              <w:spacing w:line="360" w:lineRule="auto"/>
              <w:rPr>
                <w:rFonts w:ascii="Book Antiqua" w:eastAsia="宋体" w:hAnsi="Book Antiqua" w:cs="Arial"/>
                <w:b/>
                <w:bCs/>
                <w:color w:val="auto"/>
                <w:kern w:val="0"/>
              </w:rPr>
            </w:pPr>
          </w:p>
        </w:tc>
        <w:tc>
          <w:tcPr>
            <w:tcW w:w="831" w:type="pct"/>
            <w:tcBorders>
              <w:top w:val="single" w:sz="4" w:space="0" w:color="auto"/>
              <w:bottom w:val="single" w:sz="4" w:space="0" w:color="auto"/>
            </w:tcBorders>
            <w:shd w:val="clear" w:color="auto" w:fill="auto"/>
            <w:hideMark/>
          </w:tcPr>
          <w:p w14:paraId="2268026E" w14:textId="14BEAA51" w:rsidR="00747D8E" w:rsidRPr="00123E31" w:rsidRDefault="00747D8E" w:rsidP="00420D23">
            <w:pPr>
              <w:spacing w:line="360" w:lineRule="auto"/>
              <w:rPr>
                <w:rFonts w:ascii="Book Antiqua" w:eastAsia="宋体" w:hAnsi="Book Antiqua" w:cs="Arial"/>
                <w:b/>
                <w:bCs/>
                <w:color w:val="auto"/>
                <w:kern w:val="0"/>
              </w:rPr>
            </w:pPr>
            <w:r w:rsidRPr="00123E31">
              <w:rPr>
                <w:rFonts w:ascii="Book Antiqua" w:eastAsia="等线" w:hAnsi="Book Antiqua" w:cs="Arial"/>
                <w:b/>
                <w:bCs/>
                <w:color w:val="auto"/>
                <w:kern w:val="24"/>
              </w:rPr>
              <w:t>1-yr</w:t>
            </w:r>
          </w:p>
        </w:tc>
        <w:tc>
          <w:tcPr>
            <w:tcW w:w="831" w:type="pct"/>
            <w:tcBorders>
              <w:top w:val="single" w:sz="4" w:space="0" w:color="auto"/>
              <w:bottom w:val="single" w:sz="4" w:space="0" w:color="auto"/>
            </w:tcBorders>
            <w:shd w:val="clear" w:color="auto" w:fill="auto"/>
            <w:hideMark/>
          </w:tcPr>
          <w:p w14:paraId="0B3202EA" w14:textId="0817519C" w:rsidR="00747D8E" w:rsidRPr="00123E31" w:rsidRDefault="00747D8E" w:rsidP="00420D23">
            <w:pPr>
              <w:spacing w:line="360" w:lineRule="auto"/>
              <w:rPr>
                <w:rFonts w:ascii="Book Antiqua" w:eastAsia="宋体" w:hAnsi="Book Antiqua" w:cs="Arial"/>
                <w:b/>
                <w:bCs/>
                <w:color w:val="auto"/>
                <w:kern w:val="0"/>
              </w:rPr>
            </w:pPr>
            <w:r w:rsidRPr="00123E31">
              <w:rPr>
                <w:rFonts w:ascii="Book Antiqua" w:eastAsia="等线" w:hAnsi="Book Antiqua" w:cs="Arial"/>
                <w:b/>
                <w:bCs/>
                <w:color w:val="auto"/>
                <w:kern w:val="24"/>
              </w:rPr>
              <w:t>3-yr</w:t>
            </w:r>
          </w:p>
        </w:tc>
        <w:tc>
          <w:tcPr>
            <w:tcW w:w="835" w:type="pct"/>
            <w:tcBorders>
              <w:top w:val="single" w:sz="4" w:space="0" w:color="auto"/>
              <w:bottom w:val="single" w:sz="4" w:space="0" w:color="auto"/>
            </w:tcBorders>
            <w:shd w:val="clear" w:color="auto" w:fill="auto"/>
            <w:hideMark/>
          </w:tcPr>
          <w:p w14:paraId="18A69364" w14:textId="50AEF295" w:rsidR="00747D8E" w:rsidRPr="00123E31" w:rsidRDefault="00747D8E" w:rsidP="00420D23">
            <w:pPr>
              <w:spacing w:line="360" w:lineRule="auto"/>
              <w:rPr>
                <w:rFonts w:ascii="Book Antiqua" w:eastAsia="宋体" w:hAnsi="Book Antiqua" w:cs="Arial"/>
                <w:b/>
                <w:bCs/>
                <w:color w:val="auto"/>
                <w:kern w:val="0"/>
              </w:rPr>
            </w:pPr>
            <w:r w:rsidRPr="00123E31">
              <w:rPr>
                <w:rFonts w:ascii="Book Antiqua" w:eastAsia="等线" w:hAnsi="Book Antiqua" w:cs="Arial"/>
                <w:b/>
                <w:bCs/>
                <w:color w:val="auto"/>
                <w:kern w:val="24"/>
              </w:rPr>
              <w:t>5-yr</w:t>
            </w:r>
          </w:p>
        </w:tc>
      </w:tr>
      <w:tr w:rsidR="00747D8E" w:rsidRPr="00123E31" w14:paraId="73D36200" w14:textId="77777777" w:rsidTr="00420D23">
        <w:trPr>
          <w:trHeight w:val="512"/>
        </w:trPr>
        <w:tc>
          <w:tcPr>
            <w:tcW w:w="835" w:type="pct"/>
            <w:tcBorders>
              <w:top w:val="single" w:sz="4" w:space="0" w:color="auto"/>
            </w:tcBorders>
            <w:shd w:val="clear" w:color="auto" w:fill="auto"/>
            <w:hideMark/>
          </w:tcPr>
          <w:p w14:paraId="1530CFBB" w14:textId="77777777" w:rsidR="00747D8E" w:rsidRPr="00123E31" w:rsidRDefault="00747D8E" w:rsidP="00420D23">
            <w:pPr>
              <w:spacing w:line="360" w:lineRule="auto"/>
              <w:rPr>
                <w:rFonts w:ascii="Book Antiqua" w:eastAsia="宋体" w:hAnsi="Book Antiqua" w:cs="Arial"/>
                <w:color w:val="auto"/>
                <w:kern w:val="0"/>
              </w:rPr>
            </w:pPr>
            <w:r w:rsidRPr="00123E31">
              <w:rPr>
                <w:rFonts w:ascii="Book Antiqua" w:eastAsia="等线" w:hAnsi="Book Antiqua" w:cs="Arial"/>
                <w:color w:val="auto"/>
                <w:kern w:val="24"/>
              </w:rPr>
              <w:t>N stage</w:t>
            </w:r>
          </w:p>
        </w:tc>
        <w:tc>
          <w:tcPr>
            <w:tcW w:w="834" w:type="pct"/>
            <w:tcBorders>
              <w:top w:val="single" w:sz="4" w:space="0" w:color="auto"/>
            </w:tcBorders>
            <w:shd w:val="clear" w:color="auto" w:fill="auto"/>
            <w:hideMark/>
          </w:tcPr>
          <w:p w14:paraId="0C9DFC99" w14:textId="77777777" w:rsidR="00747D8E" w:rsidRPr="00123E31" w:rsidRDefault="00747D8E" w:rsidP="00420D23">
            <w:pPr>
              <w:spacing w:line="360" w:lineRule="auto"/>
              <w:rPr>
                <w:rFonts w:ascii="Book Antiqua" w:eastAsia="宋体" w:hAnsi="Book Antiqua" w:cs="Arial"/>
                <w:color w:val="auto"/>
                <w:kern w:val="0"/>
              </w:rPr>
            </w:pPr>
            <w:r w:rsidRPr="00123E31">
              <w:rPr>
                <w:rFonts w:ascii="Book Antiqua" w:eastAsia="等线" w:hAnsi="Book Antiqua" w:cs="Arial"/>
                <w:color w:val="auto"/>
                <w:kern w:val="24"/>
              </w:rPr>
              <w:t>0.6712</w:t>
            </w:r>
          </w:p>
        </w:tc>
        <w:tc>
          <w:tcPr>
            <w:tcW w:w="834" w:type="pct"/>
            <w:tcBorders>
              <w:top w:val="single" w:sz="4" w:space="0" w:color="auto"/>
            </w:tcBorders>
            <w:shd w:val="clear" w:color="auto" w:fill="auto"/>
            <w:hideMark/>
          </w:tcPr>
          <w:p w14:paraId="23F02DE2" w14:textId="77777777" w:rsidR="00747D8E" w:rsidRPr="00123E31" w:rsidRDefault="00747D8E" w:rsidP="00420D23">
            <w:pPr>
              <w:spacing w:line="360" w:lineRule="auto"/>
              <w:rPr>
                <w:rFonts w:ascii="Book Antiqua" w:eastAsia="宋体" w:hAnsi="Book Antiqua" w:cs="Arial"/>
                <w:color w:val="auto"/>
                <w:kern w:val="0"/>
              </w:rPr>
            </w:pPr>
            <w:r w:rsidRPr="00123E31">
              <w:rPr>
                <w:rFonts w:ascii="Book Antiqua" w:eastAsia="等线" w:hAnsi="Book Antiqua" w:cs="Arial"/>
                <w:color w:val="auto"/>
                <w:kern w:val="24"/>
              </w:rPr>
              <w:t>9906.03</w:t>
            </w:r>
          </w:p>
        </w:tc>
        <w:tc>
          <w:tcPr>
            <w:tcW w:w="831" w:type="pct"/>
            <w:tcBorders>
              <w:top w:val="single" w:sz="4" w:space="0" w:color="auto"/>
            </w:tcBorders>
            <w:shd w:val="clear" w:color="auto" w:fill="auto"/>
            <w:hideMark/>
          </w:tcPr>
          <w:p w14:paraId="501D08B3" w14:textId="67C0223A" w:rsidR="00747D8E" w:rsidRPr="00123E31" w:rsidRDefault="00105DDF" w:rsidP="00420D23">
            <w:pPr>
              <w:spacing w:line="360" w:lineRule="auto"/>
              <w:rPr>
                <w:rFonts w:ascii="Book Antiqua" w:eastAsia="宋体" w:hAnsi="Book Antiqua" w:cs="Arial"/>
                <w:color w:val="auto"/>
                <w:kern w:val="0"/>
              </w:rPr>
            </w:pPr>
            <w:r>
              <w:rPr>
                <w:rFonts w:ascii="Book Antiqua" w:eastAsia="等线" w:hAnsi="Book Antiqua" w:cs="Arial"/>
                <w:color w:val="auto"/>
                <w:kern w:val="24"/>
              </w:rPr>
              <w:t>0.695</w:t>
            </w:r>
          </w:p>
        </w:tc>
        <w:tc>
          <w:tcPr>
            <w:tcW w:w="831" w:type="pct"/>
            <w:tcBorders>
              <w:top w:val="single" w:sz="4" w:space="0" w:color="auto"/>
            </w:tcBorders>
            <w:shd w:val="clear" w:color="auto" w:fill="auto"/>
            <w:hideMark/>
          </w:tcPr>
          <w:p w14:paraId="04E38D74" w14:textId="50EE02E1" w:rsidR="00747D8E" w:rsidRPr="00123E31" w:rsidRDefault="00105DDF" w:rsidP="00420D23">
            <w:pPr>
              <w:spacing w:line="360" w:lineRule="auto"/>
              <w:rPr>
                <w:rFonts w:ascii="Book Antiqua" w:eastAsia="宋体" w:hAnsi="Book Antiqua" w:cs="Arial"/>
                <w:color w:val="auto"/>
                <w:kern w:val="0"/>
              </w:rPr>
            </w:pPr>
            <w:r>
              <w:rPr>
                <w:rFonts w:ascii="Book Antiqua" w:eastAsia="等线" w:hAnsi="Book Antiqua" w:cs="Arial"/>
                <w:color w:val="auto"/>
                <w:kern w:val="24"/>
              </w:rPr>
              <w:t>0.702</w:t>
            </w:r>
          </w:p>
        </w:tc>
        <w:tc>
          <w:tcPr>
            <w:tcW w:w="835" w:type="pct"/>
            <w:tcBorders>
              <w:top w:val="single" w:sz="4" w:space="0" w:color="auto"/>
            </w:tcBorders>
            <w:shd w:val="clear" w:color="auto" w:fill="auto"/>
            <w:hideMark/>
          </w:tcPr>
          <w:p w14:paraId="28B64720" w14:textId="55F15C96" w:rsidR="00747D8E" w:rsidRPr="00123E31" w:rsidRDefault="00105DDF" w:rsidP="00420D23">
            <w:pPr>
              <w:spacing w:line="360" w:lineRule="auto"/>
              <w:rPr>
                <w:rFonts w:ascii="Book Antiqua" w:eastAsia="宋体" w:hAnsi="Book Antiqua" w:cs="Arial"/>
                <w:color w:val="auto"/>
                <w:kern w:val="0"/>
              </w:rPr>
            </w:pPr>
            <w:r>
              <w:rPr>
                <w:rFonts w:ascii="Book Antiqua" w:eastAsia="等线" w:hAnsi="Book Antiqua" w:cs="Arial"/>
                <w:color w:val="auto"/>
                <w:kern w:val="24"/>
              </w:rPr>
              <w:t>0.696</w:t>
            </w:r>
          </w:p>
        </w:tc>
      </w:tr>
      <w:tr w:rsidR="00747D8E" w:rsidRPr="00123E31" w14:paraId="161204FE" w14:textId="77777777" w:rsidTr="00420D23">
        <w:trPr>
          <w:cnfStyle w:val="000000100000" w:firstRow="0" w:lastRow="0" w:firstColumn="0" w:lastColumn="0" w:oddVBand="0" w:evenVBand="0" w:oddHBand="1" w:evenHBand="0" w:firstRowFirstColumn="0" w:firstRowLastColumn="0" w:lastRowFirstColumn="0" w:lastRowLastColumn="0"/>
          <w:trHeight w:val="505"/>
        </w:trPr>
        <w:tc>
          <w:tcPr>
            <w:tcW w:w="835" w:type="pct"/>
            <w:shd w:val="clear" w:color="auto" w:fill="auto"/>
            <w:hideMark/>
          </w:tcPr>
          <w:p w14:paraId="0F638FDE" w14:textId="77777777" w:rsidR="00747D8E" w:rsidRPr="00123E31" w:rsidRDefault="00747D8E" w:rsidP="00420D23">
            <w:pPr>
              <w:spacing w:line="360" w:lineRule="auto"/>
              <w:rPr>
                <w:rFonts w:ascii="Book Antiqua" w:eastAsia="宋体" w:hAnsi="Book Antiqua" w:cs="Arial"/>
                <w:color w:val="auto"/>
                <w:kern w:val="0"/>
              </w:rPr>
            </w:pPr>
            <w:r w:rsidRPr="00123E31">
              <w:rPr>
                <w:rFonts w:ascii="Book Antiqua" w:eastAsia="等线" w:hAnsi="Book Antiqua" w:cs="Arial"/>
                <w:color w:val="auto"/>
                <w:kern w:val="24"/>
              </w:rPr>
              <w:t>LODDS</w:t>
            </w:r>
          </w:p>
        </w:tc>
        <w:tc>
          <w:tcPr>
            <w:tcW w:w="834" w:type="pct"/>
            <w:shd w:val="clear" w:color="auto" w:fill="auto"/>
            <w:hideMark/>
          </w:tcPr>
          <w:p w14:paraId="7992E07B" w14:textId="77777777" w:rsidR="00747D8E" w:rsidRPr="00123E31" w:rsidRDefault="00747D8E" w:rsidP="00420D23">
            <w:pPr>
              <w:spacing w:line="360" w:lineRule="auto"/>
              <w:rPr>
                <w:rFonts w:ascii="Book Antiqua" w:eastAsia="宋体" w:hAnsi="Book Antiqua" w:cs="Arial"/>
                <w:color w:val="auto"/>
                <w:kern w:val="0"/>
              </w:rPr>
            </w:pPr>
            <w:r w:rsidRPr="00123E31">
              <w:rPr>
                <w:rFonts w:ascii="Book Antiqua" w:eastAsia="等线" w:hAnsi="Book Antiqua" w:cs="Arial"/>
                <w:color w:val="auto"/>
                <w:kern w:val="24"/>
              </w:rPr>
              <w:t>0.6497</w:t>
            </w:r>
          </w:p>
        </w:tc>
        <w:tc>
          <w:tcPr>
            <w:tcW w:w="834" w:type="pct"/>
            <w:shd w:val="clear" w:color="auto" w:fill="auto"/>
            <w:hideMark/>
          </w:tcPr>
          <w:p w14:paraId="12BACEAA" w14:textId="77777777" w:rsidR="00747D8E" w:rsidRPr="00123E31" w:rsidRDefault="00747D8E" w:rsidP="00420D23">
            <w:pPr>
              <w:spacing w:line="360" w:lineRule="auto"/>
              <w:rPr>
                <w:rFonts w:ascii="Book Antiqua" w:eastAsia="宋体" w:hAnsi="Book Antiqua" w:cs="Arial"/>
                <w:color w:val="auto"/>
                <w:kern w:val="0"/>
              </w:rPr>
            </w:pPr>
            <w:r w:rsidRPr="00123E31">
              <w:rPr>
                <w:rFonts w:ascii="Book Antiqua" w:eastAsia="等线" w:hAnsi="Book Antiqua" w:cs="Arial"/>
                <w:color w:val="auto"/>
                <w:kern w:val="24"/>
              </w:rPr>
              <w:t>9887.95</w:t>
            </w:r>
          </w:p>
        </w:tc>
        <w:tc>
          <w:tcPr>
            <w:tcW w:w="831" w:type="pct"/>
            <w:shd w:val="clear" w:color="auto" w:fill="auto"/>
            <w:hideMark/>
          </w:tcPr>
          <w:p w14:paraId="23970C87" w14:textId="2779C115" w:rsidR="00747D8E" w:rsidRPr="00123E31" w:rsidRDefault="00105DDF" w:rsidP="00420D23">
            <w:pPr>
              <w:spacing w:line="360" w:lineRule="auto"/>
              <w:rPr>
                <w:rFonts w:ascii="Book Antiqua" w:eastAsia="宋体" w:hAnsi="Book Antiqua" w:cs="Arial"/>
                <w:color w:val="auto"/>
                <w:kern w:val="0"/>
              </w:rPr>
            </w:pPr>
            <w:r>
              <w:rPr>
                <w:rFonts w:ascii="Book Antiqua" w:eastAsia="等线" w:hAnsi="Book Antiqua" w:cs="Arial"/>
                <w:color w:val="auto"/>
                <w:kern w:val="24"/>
              </w:rPr>
              <w:t>0.690</w:t>
            </w:r>
          </w:p>
        </w:tc>
        <w:tc>
          <w:tcPr>
            <w:tcW w:w="831" w:type="pct"/>
            <w:shd w:val="clear" w:color="auto" w:fill="auto"/>
            <w:hideMark/>
          </w:tcPr>
          <w:p w14:paraId="74C8566E" w14:textId="04F10D43" w:rsidR="00747D8E" w:rsidRPr="00123E31" w:rsidRDefault="00105DDF" w:rsidP="00420D23">
            <w:pPr>
              <w:spacing w:line="360" w:lineRule="auto"/>
              <w:rPr>
                <w:rFonts w:ascii="Book Antiqua" w:eastAsia="宋体" w:hAnsi="Book Antiqua" w:cs="Arial"/>
                <w:color w:val="auto"/>
                <w:kern w:val="0"/>
              </w:rPr>
            </w:pPr>
            <w:r>
              <w:rPr>
                <w:rFonts w:ascii="Book Antiqua" w:eastAsia="等线" w:hAnsi="Book Antiqua" w:cs="Arial"/>
                <w:color w:val="auto"/>
                <w:kern w:val="24"/>
              </w:rPr>
              <w:t>0.673</w:t>
            </w:r>
          </w:p>
        </w:tc>
        <w:tc>
          <w:tcPr>
            <w:tcW w:w="835" w:type="pct"/>
            <w:shd w:val="clear" w:color="auto" w:fill="auto"/>
            <w:hideMark/>
          </w:tcPr>
          <w:p w14:paraId="44A8AD6D" w14:textId="2E967385" w:rsidR="00747D8E" w:rsidRPr="00123E31" w:rsidRDefault="00105DDF" w:rsidP="00420D23">
            <w:pPr>
              <w:spacing w:line="360" w:lineRule="auto"/>
              <w:rPr>
                <w:rFonts w:ascii="Book Antiqua" w:eastAsia="宋体" w:hAnsi="Book Antiqua" w:cs="Arial"/>
                <w:color w:val="auto"/>
                <w:kern w:val="0"/>
              </w:rPr>
            </w:pPr>
            <w:r>
              <w:rPr>
                <w:rFonts w:ascii="Book Antiqua" w:eastAsia="等线" w:hAnsi="Book Antiqua" w:cs="Arial"/>
                <w:color w:val="auto"/>
                <w:kern w:val="24"/>
              </w:rPr>
              <w:t>0.660</w:t>
            </w:r>
          </w:p>
        </w:tc>
      </w:tr>
      <w:tr w:rsidR="00747D8E" w:rsidRPr="00123E31" w14:paraId="537DA5E4" w14:textId="77777777" w:rsidTr="00420D23">
        <w:trPr>
          <w:trHeight w:val="120"/>
        </w:trPr>
        <w:tc>
          <w:tcPr>
            <w:tcW w:w="835" w:type="pct"/>
            <w:tcBorders>
              <w:bottom w:val="single" w:sz="4" w:space="0" w:color="auto"/>
            </w:tcBorders>
            <w:shd w:val="clear" w:color="auto" w:fill="auto"/>
            <w:hideMark/>
          </w:tcPr>
          <w:p w14:paraId="4C56484F" w14:textId="77777777" w:rsidR="00747D8E" w:rsidRPr="00123E31" w:rsidRDefault="00747D8E" w:rsidP="00420D23">
            <w:pPr>
              <w:spacing w:line="360" w:lineRule="auto"/>
              <w:rPr>
                <w:rFonts w:ascii="Book Antiqua" w:eastAsia="宋体" w:hAnsi="Book Antiqua" w:cs="Arial"/>
                <w:color w:val="auto"/>
                <w:kern w:val="0"/>
              </w:rPr>
            </w:pPr>
            <w:r w:rsidRPr="00123E31">
              <w:rPr>
                <w:rFonts w:ascii="Book Antiqua" w:eastAsia="等线" w:hAnsi="Book Antiqua" w:cs="Arial"/>
                <w:color w:val="auto"/>
                <w:kern w:val="24"/>
              </w:rPr>
              <w:t>LNR</w:t>
            </w:r>
          </w:p>
        </w:tc>
        <w:tc>
          <w:tcPr>
            <w:tcW w:w="834" w:type="pct"/>
            <w:tcBorders>
              <w:bottom w:val="single" w:sz="4" w:space="0" w:color="auto"/>
            </w:tcBorders>
            <w:shd w:val="clear" w:color="auto" w:fill="auto"/>
            <w:hideMark/>
          </w:tcPr>
          <w:p w14:paraId="2520D5D8" w14:textId="77777777" w:rsidR="00747D8E" w:rsidRPr="00123E31" w:rsidRDefault="00747D8E" w:rsidP="00420D23">
            <w:pPr>
              <w:spacing w:line="360" w:lineRule="auto"/>
              <w:rPr>
                <w:rFonts w:ascii="Book Antiqua" w:eastAsia="宋体" w:hAnsi="Book Antiqua" w:cs="Arial"/>
                <w:color w:val="auto"/>
                <w:kern w:val="0"/>
              </w:rPr>
            </w:pPr>
            <w:r w:rsidRPr="00123E31">
              <w:rPr>
                <w:rFonts w:ascii="Book Antiqua" w:eastAsia="等线" w:hAnsi="Book Antiqua" w:cs="Arial"/>
                <w:color w:val="auto"/>
                <w:kern w:val="24"/>
              </w:rPr>
              <w:t>0.6494</w:t>
            </w:r>
          </w:p>
        </w:tc>
        <w:tc>
          <w:tcPr>
            <w:tcW w:w="834" w:type="pct"/>
            <w:tcBorders>
              <w:bottom w:val="single" w:sz="4" w:space="0" w:color="auto"/>
            </w:tcBorders>
            <w:shd w:val="clear" w:color="auto" w:fill="auto"/>
            <w:hideMark/>
          </w:tcPr>
          <w:p w14:paraId="77B87C75" w14:textId="77777777" w:rsidR="00747D8E" w:rsidRPr="00123E31" w:rsidRDefault="00747D8E" w:rsidP="00420D23">
            <w:pPr>
              <w:spacing w:line="360" w:lineRule="auto"/>
              <w:rPr>
                <w:rFonts w:ascii="Book Antiqua" w:eastAsia="宋体" w:hAnsi="Book Antiqua" w:cs="Arial"/>
                <w:color w:val="auto"/>
                <w:kern w:val="0"/>
              </w:rPr>
            </w:pPr>
            <w:r w:rsidRPr="00123E31">
              <w:rPr>
                <w:rFonts w:ascii="Book Antiqua" w:eastAsia="等线" w:hAnsi="Book Antiqua" w:cs="Arial"/>
                <w:color w:val="auto"/>
                <w:kern w:val="24"/>
              </w:rPr>
              <w:t>9890.20</w:t>
            </w:r>
          </w:p>
        </w:tc>
        <w:tc>
          <w:tcPr>
            <w:tcW w:w="831" w:type="pct"/>
            <w:tcBorders>
              <w:bottom w:val="single" w:sz="4" w:space="0" w:color="auto"/>
            </w:tcBorders>
            <w:shd w:val="clear" w:color="auto" w:fill="auto"/>
            <w:hideMark/>
          </w:tcPr>
          <w:p w14:paraId="7B8B8F29" w14:textId="5CDA8749" w:rsidR="00747D8E" w:rsidRPr="00123E31" w:rsidRDefault="00105DDF" w:rsidP="00420D23">
            <w:pPr>
              <w:spacing w:line="360" w:lineRule="auto"/>
              <w:rPr>
                <w:rFonts w:ascii="Book Antiqua" w:eastAsia="宋体" w:hAnsi="Book Antiqua" w:cs="Arial"/>
                <w:color w:val="auto"/>
                <w:kern w:val="0"/>
              </w:rPr>
            </w:pPr>
            <w:r>
              <w:rPr>
                <w:rFonts w:ascii="Book Antiqua" w:eastAsia="等线" w:hAnsi="Book Antiqua" w:cs="Arial"/>
                <w:color w:val="auto"/>
                <w:kern w:val="24"/>
              </w:rPr>
              <w:t>0.689</w:t>
            </w:r>
          </w:p>
        </w:tc>
        <w:tc>
          <w:tcPr>
            <w:tcW w:w="831" w:type="pct"/>
            <w:tcBorders>
              <w:bottom w:val="single" w:sz="4" w:space="0" w:color="auto"/>
            </w:tcBorders>
            <w:shd w:val="clear" w:color="auto" w:fill="auto"/>
            <w:hideMark/>
          </w:tcPr>
          <w:p w14:paraId="33FFFF12" w14:textId="4684F0C8" w:rsidR="00747D8E" w:rsidRPr="00123E31" w:rsidRDefault="00105DDF" w:rsidP="00420D23">
            <w:pPr>
              <w:spacing w:line="360" w:lineRule="auto"/>
              <w:rPr>
                <w:rFonts w:ascii="Book Antiqua" w:eastAsia="宋体" w:hAnsi="Book Antiqua" w:cs="Arial"/>
                <w:color w:val="auto"/>
                <w:kern w:val="0"/>
              </w:rPr>
            </w:pPr>
            <w:r>
              <w:rPr>
                <w:rFonts w:ascii="Book Antiqua" w:eastAsia="等线" w:hAnsi="Book Antiqua" w:cs="Arial"/>
                <w:color w:val="auto"/>
                <w:kern w:val="24"/>
              </w:rPr>
              <w:t>0.673</w:t>
            </w:r>
          </w:p>
        </w:tc>
        <w:tc>
          <w:tcPr>
            <w:tcW w:w="835" w:type="pct"/>
            <w:tcBorders>
              <w:bottom w:val="single" w:sz="4" w:space="0" w:color="auto"/>
            </w:tcBorders>
            <w:shd w:val="clear" w:color="auto" w:fill="auto"/>
            <w:hideMark/>
          </w:tcPr>
          <w:p w14:paraId="7EE93405" w14:textId="75160CC2" w:rsidR="00747D8E" w:rsidRPr="00123E31" w:rsidRDefault="00105DDF" w:rsidP="00420D23">
            <w:pPr>
              <w:spacing w:line="360" w:lineRule="auto"/>
              <w:rPr>
                <w:rFonts w:ascii="Book Antiqua" w:eastAsia="宋体" w:hAnsi="Book Antiqua" w:cs="Arial"/>
                <w:color w:val="auto"/>
                <w:kern w:val="0"/>
              </w:rPr>
            </w:pPr>
            <w:r>
              <w:rPr>
                <w:rFonts w:ascii="Book Antiqua" w:eastAsia="等线" w:hAnsi="Book Antiqua" w:cs="Arial"/>
                <w:color w:val="auto"/>
                <w:kern w:val="24"/>
              </w:rPr>
              <w:t>0.659</w:t>
            </w:r>
          </w:p>
        </w:tc>
      </w:tr>
    </w:tbl>
    <w:p w14:paraId="16520242" w14:textId="3FD5A06B" w:rsidR="00747D8E" w:rsidRPr="00123E31" w:rsidRDefault="00747D8E" w:rsidP="00123E31">
      <w:pPr>
        <w:spacing w:line="360" w:lineRule="auto"/>
        <w:jc w:val="both"/>
        <w:rPr>
          <w:rFonts w:ascii="Book Antiqua" w:hAnsi="Book Antiqua"/>
        </w:rPr>
      </w:pPr>
      <w:r w:rsidRPr="00123E31">
        <w:rPr>
          <w:rFonts w:ascii="Book Antiqua" w:hAnsi="Book Antiqua"/>
        </w:rPr>
        <w:t xml:space="preserve">C-index: Harrell concordance index; AIC: </w:t>
      </w:r>
      <w:proofErr w:type="spellStart"/>
      <w:r w:rsidRPr="00123E31">
        <w:rPr>
          <w:rFonts w:ascii="Book Antiqua" w:hAnsi="Book Antiqua"/>
        </w:rPr>
        <w:t>Akaike</w:t>
      </w:r>
      <w:proofErr w:type="spellEnd"/>
      <w:r w:rsidRPr="00123E31">
        <w:rPr>
          <w:rFonts w:ascii="Book Antiqua" w:hAnsi="Book Antiqua"/>
        </w:rPr>
        <w:t xml:space="preserve"> information criterion; AUC: </w:t>
      </w:r>
      <w:r w:rsidR="00E846E8">
        <w:rPr>
          <w:rFonts w:ascii="Book Antiqua" w:hAnsi="Book Antiqua"/>
        </w:rPr>
        <w:t>A</w:t>
      </w:r>
      <w:r w:rsidRPr="00123E31">
        <w:rPr>
          <w:rFonts w:ascii="Book Antiqua" w:hAnsi="Book Antiqua"/>
        </w:rPr>
        <w:t>rea under the curve; LODDS: Log odds of positive lymph nodes; LNR: Lymph node ratio.</w:t>
      </w:r>
    </w:p>
    <w:p w14:paraId="4A5215AB" w14:textId="2ED8822D" w:rsidR="00DD0779" w:rsidRDefault="00DD0779">
      <w:pPr>
        <w:rPr>
          <w:rFonts w:ascii="Book Antiqua" w:hAnsi="Book Antiqua"/>
        </w:rPr>
      </w:pPr>
      <w:r>
        <w:rPr>
          <w:rFonts w:ascii="Book Antiqua" w:hAnsi="Book Antiqua"/>
        </w:rPr>
        <w:br w:type="page"/>
      </w:r>
    </w:p>
    <w:p w14:paraId="22D64F7E" w14:textId="77777777" w:rsidR="00DD0779" w:rsidRDefault="00DD0779" w:rsidP="00DD0779">
      <w:pPr>
        <w:jc w:val="center"/>
        <w:rPr>
          <w:rFonts w:ascii="Book Antiqua" w:hAnsi="Book Antiqua"/>
          <w:lang w:eastAsia="zh-CN"/>
        </w:rPr>
      </w:pPr>
      <w:bookmarkStart w:id="11" w:name="OLE_LINK1"/>
      <w:bookmarkStart w:id="12" w:name="OLE_LINK2"/>
    </w:p>
    <w:p w14:paraId="12B460D4" w14:textId="77777777" w:rsidR="00DD0779" w:rsidRDefault="00DD0779" w:rsidP="00DD0779">
      <w:pPr>
        <w:jc w:val="center"/>
        <w:rPr>
          <w:rFonts w:ascii="Book Antiqua" w:hAnsi="Book Antiqua"/>
          <w:lang w:eastAsia="zh-CN"/>
        </w:rPr>
      </w:pPr>
    </w:p>
    <w:p w14:paraId="2CF36681" w14:textId="77777777" w:rsidR="00DD0779" w:rsidRDefault="00DD0779" w:rsidP="00DD0779">
      <w:pPr>
        <w:jc w:val="center"/>
        <w:rPr>
          <w:rFonts w:ascii="Book Antiqua" w:hAnsi="Book Antiqua"/>
          <w:lang w:eastAsia="zh-CN"/>
        </w:rPr>
      </w:pPr>
    </w:p>
    <w:p w14:paraId="10B03344" w14:textId="77777777" w:rsidR="00DD0779" w:rsidRDefault="00DD0779" w:rsidP="00DD0779">
      <w:pPr>
        <w:jc w:val="center"/>
        <w:rPr>
          <w:rFonts w:ascii="Book Antiqua" w:hAnsi="Book Antiqua"/>
          <w:lang w:eastAsia="zh-CN"/>
        </w:rPr>
      </w:pPr>
    </w:p>
    <w:p w14:paraId="52AB675B" w14:textId="77777777" w:rsidR="00DD0779" w:rsidRDefault="00DD0779" w:rsidP="00DD0779">
      <w:pPr>
        <w:jc w:val="center"/>
        <w:rPr>
          <w:rFonts w:ascii="Book Antiqua" w:hAnsi="Book Antiqua"/>
          <w:lang w:eastAsia="zh-CN"/>
        </w:rPr>
      </w:pPr>
    </w:p>
    <w:p w14:paraId="14A8FBFB" w14:textId="77777777" w:rsidR="00DD0779" w:rsidRDefault="00DD0779" w:rsidP="00DD0779">
      <w:pPr>
        <w:jc w:val="center"/>
        <w:rPr>
          <w:rFonts w:ascii="Book Antiqua" w:hAnsi="Book Antiqua"/>
          <w:lang w:eastAsia="zh-CN"/>
        </w:rPr>
      </w:pPr>
      <w:r>
        <w:rPr>
          <w:rFonts w:ascii="Book Antiqua" w:hAnsi="Book Antiqua"/>
          <w:noProof/>
          <w:lang w:eastAsia="zh-CN"/>
        </w:rPr>
        <w:drawing>
          <wp:inline distT="0" distB="0" distL="0" distR="0" wp14:anchorId="192390FB" wp14:editId="047DB532">
            <wp:extent cx="2499360" cy="1440180"/>
            <wp:effectExtent l="0" t="0" r="0" b="7620"/>
            <wp:docPr id="4" name="图片 4"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1D79192" w14:textId="77777777" w:rsidR="00DD0779" w:rsidRDefault="00DD0779" w:rsidP="00DD0779">
      <w:pPr>
        <w:jc w:val="center"/>
        <w:rPr>
          <w:rFonts w:ascii="Book Antiqua" w:hAnsi="Book Antiqua"/>
          <w:lang w:eastAsia="zh-CN"/>
        </w:rPr>
      </w:pPr>
    </w:p>
    <w:p w14:paraId="35F84929" w14:textId="77777777" w:rsidR="00DD0779" w:rsidRPr="00763D22" w:rsidRDefault="00DD0779" w:rsidP="00DD0779">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111B6970" w14:textId="77777777" w:rsidR="00DD0779" w:rsidRPr="00763D22" w:rsidRDefault="00DD0779" w:rsidP="00DD077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3A8A25C" w14:textId="77777777" w:rsidR="00DD0779" w:rsidRPr="00763D22" w:rsidRDefault="00DD0779" w:rsidP="00DD077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76997DC" w14:textId="77777777" w:rsidR="00DD0779" w:rsidRPr="00763D22" w:rsidRDefault="00DD0779" w:rsidP="00DD077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8F3B71B" w14:textId="77777777" w:rsidR="00DD0779" w:rsidRPr="00763D22" w:rsidRDefault="00DD0779" w:rsidP="00DD077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8C434AB" w14:textId="77777777" w:rsidR="00DD0779" w:rsidRPr="00763D22" w:rsidRDefault="00DD0779" w:rsidP="00DD0779">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A253DE3" w14:textId="77777777" w:rsidR="00DD0779" w:rsidRDefault="00DD0779" w:rsidP="00DD0779">
      <w:pPr>
        <w:jc w:val="center"/>
        <w:rPr>
          <w:rFonts w:ascii="Book Antiqua" w:hAnsi="Book Antiqua"/>
          <w:lang w:eastAsia="zh-CN"/>
        </w:rPr>
      </w:pPr>
    </w:p>
    <w:p w14:paraId="31C42F64" w14:textId="77777777" w:rsidR="00DD0779" w:rsidRDefault="00DD0779" w:rsidP="00DD0779">
      <w:pPr>
        <w:jc w:val="center"/>
        <w:rPr>
          <w:rFonts w:ascii="Book Antiqua" w:hAnsi="Book Antiqua"/>
          <w:lang w:eastAsia="zh-CN"/>
        </w:rPr>
      </w:pPr>
    </w:p>
    <w:p w14:paraId="4E5AE7D1" w14:textId="77777777" w:rsidR="00DD0779" w:rsidRDefault="00DD0779" w:rsidP="00DD0779">
      <w:pPr>
        <w:jc w:val="center"/>
        <w:rPr>
          <w:rFonts w:ascii="Book Antiqua" w:hAnsi="Book Antiqua"/>
          <w:lang w:eastAsia="zh-CN"/>
        </w:rPr>
      </w:pPr>
    </w:p>
    <w:p w14:paraId="107C2AA0" w14:textId="77777777" w:rsidR="00DD0779" w:rsidRDefault="00DD0779" w:rsidP="00DD0779">
      <w:pPr>
        <w:jc w:val="center"/>
        <w:rPr>
          <w:rFonts w:ascii="Book Antiqua" w:hAnsi="Book Antiqua"/>
          <w:lang w:eastAsia="zh-CN"/>
        </w:rPr>
      </w:pPr>
      <w:r>
        <w:rPr>
          <w:rFonts w:ascii="Book Antiqua" w:hAnsi="Book Antiqua"/>
          <w:noProof/>
          <w:lang w:eastAsia="zh-CN"/>
        </w:rPr>
        <w:drawing>
          <wp:inline distT="0" distB="0" distL="0" distR="0" wp14:anchorId="659CE1A1" wp14:editId="4E88CC9B">
            <wp:extent cx="1447800" cy="1440180"/>
            <wp:effectExtent l="0" t="0" r="0" b="7620"/>
            <wp:docPr id="7" name="图片 7"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67BEC9C" w14:textId="77777777" w:rsidR="00DD0779" w:rsidRDefault="00DD0779" w:rsidP="00DD0779">
      <w:pPr>
        <w:jc w:val="center"/>
        <w:rPr>
          <w:rFonts w:ascii="Book Antiqua" w:hAnsi="Book Antiqua"/>
          <w:lang w:eastAsia="zh-CN"/>
        </w:rPr>
      </w:pPr>
    </w:p>
    <w:p w14:paraId="5B30BDCA" w14:textId="77777777" w:rsidR="00DD0779" w:rsidRDefault="00DD0779" w:rsidP="00DD0779">
      <w:pPr>
        <w:jc w:val="center"/>
        <w:rPr>
          <w:rFonts w:ascii="Book Antiqua" w:hAnsi="Book Antiqua"/>
          <w:lang w:eastAsia="zh-CN"/>
        </w:rPr>
      </w:pPr>
    </w:p>
    <w:p w14:paraId="77EDD329" w14:textId="77777777" w:rsidR="00DD0779" w:rsidRDefault="00DD0779" w:rsidP="00DD0779">
      <w:pPr>
        <w:jc w:val="center"/>
        <w:rPr>
          <w:rFonts w:ascii="Book Antiqua" w:hAnsi="Book Antiqua"/>
          <w:lang w:eastAsia="zh-CN"/>
        </w:rPr>
      </w:pPr>
    </w:p>
    <w:p w14:paraId="79CAB17E" w14:textId="77777777" w:rsidR="00DD0779" w:rsidRDefault="00DD0779" w:rsidP="00DD0779">
      <w:pPr>
        <w:jc w:val="center"/>
        <w:rPr>
          <w:rFonts w:ascii="Book Antiqua" w:hAnsi="Book Antiqua"/>
          <w:lang w:eastAsia="zh-CN"/>
        </w:rPr>
      </w:pPr>
    </w:p>
    <w:p w14:paraId="70083AA9" w14:textId="77777777" w:rsidR="00DD0779" w:rsidRDefault="00DD0779" w:rsidP="00DD0779">
      <w:pPr>
        <w:jc w:val="center"/>
        <w:rPr>
          <w:rFonts w:ascii="Book Antiqua" w:hAnsi="Book Antiqua"/>
          <w:lang w:eastAsia="zh-CN"/>
        </w:rPr>
      </w:pPr>
    </w:p>
    <w:p w14:paraId="06BF6A65" w14:textId="77777777" w:rsidR="00DD0779" w:rsidRDefault="00DD0779" w:rsidP="00DD0779">
      <w:pPr>
        <w:jc w:val="center"/>
        <w:rPr>
          <w:rFonts w:ascii="Book Antiqua" w:hAnsi="Book Antiqua"/>
          <w:lang w:eastAsia="zh-CN"/>
        </w:rPr>
      </w:pPr>
    </w:p>
    <w:p w14:paraId="7861680C" w14:textId="77777777" w:rsidR="00DD0779" w:rsidRDefault="00DD0779" w:rsidP="00DD0779">
      <w:pPr>
        <w:jc w:val="center"/>
        <w:rPr>
          <w:rFonts w:ascii="Book Antiqua" w:hAnsi="Book Antiqua"/>
          <w:lang w:eastAsia="zh-CN"/>
        </w:rPr>
      </w:pPr>
    </w:p>
    <w:p w14:paraId="4BE19FE0" w14:textId="77777777" w:rsidR="00DD0779" w:rsidRDefault="00DD0779" w:rsidP="00DD0779">
      <w:pPr>
        <w:jc w:val="center"/>
        <w:rPr>
          <w:rFonts w:ascii="Book Antiqua" w:hAnsi="Book Antiqua"/>
          <w:lang w:eastAsia="zh-CN"/>
        </w:rPr>
      </w:pPr>
    </w:p>
    <w:p w14:paraId="29BF3675" w14:textId="77777777" w:rsidR="00DD0779" w:rsidRDefault="00DD0779" w:rsidP="00DD0779">
      <w:pPr>
        <w:jc w:val="center"/>
        <w:rPr>
          <w:rFonts w:ascii="Book Antiqua" w:hAnsi="Book Antiqua"/>
          <w:lang w:eastAsia="zh-CN"/>
        </w:rPr>
      </w:pPr>
    </w:p>
    <w:p w14:paraId="2798F76E" w14:textId="77777777" w:rsidR="00DD0779" w:rsidRPr="00763D22" w:rsidRDefault="00DD0779" w:rsidP="00DD0779">
      <w:pPr>
        <w:jc w:val="right"/>
        <w:rPr>
          <w:rFonts w:ascii="Book Antiqua" w:hAnsi="Book Antiqua"/>
          <w:color w:val="000000" w:themeColor="text1"/>
          <w:lang w:eastAsia="zh-CN"/>
        </w:rPr>
      </w:pPr>
    </w:p>
    <w:p w14:paraId="3258F108" w14:textId="77777777" w:rsidR="00DD0779" w:rsidRPr="00763D22" w:rsidRDefault="00DD0779" w:rsidP="00DD0779">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1"/>
      <w:bookmarkEnd w:id="12"/>
    </w:p>
    <w:p w14:paraId="4306B33E" w14:textId="77777777" w:rsidR="00747D8E" w:rsidRPr="00123E31" w:rsidRDefault="00747D8E" w:rsidP="00123E31">
      <w:pPr>
        <w:spacing w:line="360" w:lineRule="auto"/>
        <w:jc w:val="both"/>
        <w:rPr>
          <w:rFonts w:ascii="Book Antiqua" w:hAnsi="Book Antiqua"/>
        </w:rPr>
      </w:pPr>
    </w:p>
    <w:sectPr w:rsidR="00747D8E" w:rsidRPr="00123E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C685B" w14:textId="77777777" w:rsidR="00AD7593" w:rsidRDefault="00AD7593" w:rsidP="000F33CA">
      <w:r>
        <w:separator/>
      </w:r>
    </w:p>
  </w:endnote>
  <w:endnote w:type="continuationSeparator" w:id="0">
    <w:p w14:paraId="5EE23958" w14:textId="77777777" w:rsidR="00AD7593" w:rsidRDefault="00AD7593" w:rsidP="000F3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等线"/>
    <w:panose1 w:val="00000000000000000000"/>
    <w:charset w:val="86"/>
    <w:family w:val="auto"/>
    <w:notTrueType/>
    <w:pitch w:val="default"/>
    <w:sig w:usb0="00000003" w:usb1="080E0000" w:usb2="00000010" w:usb3="00000000" w:csb0="00040001" w:csb1="00000000"/>
  </w:font>
  <w:font w:name="Garamond-Bold">
    <w:altName w:val="Segoe Print"/>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43BE9" w14:textId="77777777" w:rsidR="00C2527C" w:rsidRPr="0061190D" w:rsidRDefault="00C2527C" w:rsidP="0061190D">
    <w:pPr>
      <w:pStyle w:val="a4"/>
      <w:jc w:val="right"/>
      <w:rPr>
        <w:rFonts w:ascii="Book Antiqua" w:hAnsi="Book Antiqua"/>
        <w:sz w:val="24"/>
        <w:szCs w:val="24"/>
      </w:rPr>
    </w:pPr>
    <w:r w:rsidRPr="0061190D">
      <w:rPr>
        <w:rFonts w:ascii="Book Antiqua" w:hAnsi="Book Antiqua"/>
        <w:sz w:val="24"/>
        <w:szCs w:val="24"/>
        <w:lang w:val="zh-CN" w:eastAsia="zh-CN"/>
      </w:rPr>
      <w:t xml:space="preserve"> </w:t>
    </w:r>
    <w:r w:rsidRPr="0061190D">
      <w:rPr>
        <w:rFonts w:ascii="Book Antiqua" w:hAnsi="Book Antiqua"/>
        <w:sz w:val="24"/>
        <w:szCs w:val="24"/>
      </w:rPr>
      <w:fldChar w:fldCharType="begin"/>
    </w:r>
    <w:r w:rsidRPr="0061190D">
      <w:rPr>
        <w:rFonts w:ascii="Book Antiqua" w:hAnsi="Book Antiqua"/>
        <w:sz w:val="24"/>
        <w:szCs w:val="24"/>
      </w:rPr>
      <w:instrText>PAGE  \* Arabic  \* MERGEFORMAT</w:instrText>
    </w:r>
    <w:r w:rsidRPr="0061190D">
      <w:rPr>
        <w:rFonts w:ascii="Book Antiqua" w:hAnsi="Book Antiqua"/>
        <w:sz w:val="24"/>
        <w:szCs w:val="24"/>
      </w:rPr>
      <w:fldChar w:fldCharType="separate"/>
    </w:r>
    <w:r w:rsidR="00F6263C" w:rsidRPr="00F6263C">
      <w:rPr>
        <w:rFonts w:ascii="Book Antiqua" w:hAnsi="Book Antiqua"/>
        <w:noProof/>
        <w:sz w:val="24"/>
        <w:szCs w:val="24"/>
        <w:lang w:val="zh-CN" w:eastAsia="zh-CN"/>
      </w:rPr>
      <w:t>5</w:t>
    </w:r>
    <w:r w:rsidRPr="0061190D">
      <w:rPr>
        <w:rFonts w:ascii="Book Antiqua" w:hAnsi="Book Antiqua"/>
        <w:sz w:val="24"/>
        <w:szCs w:val="24"/>
      </w:rPr>
      <w:fldChar w:fldCharType="end"/>
    </w:r>
    <w:r w:rsidRPr="0061190D">
      <w:rPr>
        <w:rFonts w:ascii="Book Antiqua" w:hAnsi="Book Antiqua"/>
        <w:sz w:val="24"/>
        <w:szCs w:val="24"/>
        <w:lang w:val="zh-CN" w:eastAsia="zh-CN"/>
      </w:rPr>
      <w:t xml:space="preserve"> / </w:t>
    </w:r>
    <w:r w:rsidRPr="0061190D">
      <w:rPr>
        <w:rFonts w:ascii="Book Antiqua" w:hAnsi="Book Antiqua"/>
        <w:sz w:val="24"/>
        <w:szCs w:val="24"/>
      </w:rPr>
      <w:fldChar w:fldCharType="begin"/>
    </w:r>
    <w:r w:rsidRPr="0061190D">
      <w:rPr>
        <w:rFonts w:ascii="Book Antiqua" w:hAnsi="Book Antiqua"/>
        <w:sz w:val="24"/>
        <w:szCs w:val="24"/>
      </w:rPr>
      <w:instrText>NUMPAGES  \* Arabic  \* MERGEFORMAT</w:instrText>
    </w:r>
    <w:r w:rsidRPr="0061190D">
      <w:rPr>
        <w:rFonts w:ascii="Book Antiqua" w:hAnsi="Book Antiqua"/>
        <w:sz w:val="24"/>
        <w:szCs w:val="24"/>
      </w:rPr>
      <w:fldChar w:fldCharType="separate"/>
    </w:r>
    <w:r w:rsidR="00F6263C" w:rsidRPr="00F6263C">
      <w:rPr>
        <w:rFonts w:ascii="Book Antiqua" w:hAnsi="Book Antiqua"/>
        <w:noProof/>
        <w:sz w:val="24"/>
        <w:szCs w:val="24"/>
        <w:lang w:val="zh-CN" w:eastAsia="zh-CN"/>
      </w:rPr>
      <w:t>31</w:t>
    </w:r>
    <w:r w:rsidRPr="0061190D">
      <w:rPr>
        <w:rFonts w:ascii="Book Antiqua" w:hAnsi="Book Antiqua"/>
        <w:sz w:val="24"/>
        <w:szCs w:val="24"/>
      </w:rPr>
      <w:fldChar w:fldCharType="end"/>
    </w:r>
  </w:p>
  <w:p w14:paraId="02D99B0E" w14:textId="77777777" w:rsidR="00C2527C" w:rsidRDefault="00C2527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FF5BF" w14:textId="77777777" w:rsidR="00AD7593" w:rsidRDefault="00AD7593" w:rsidP="000F33CA">
      <w:r>
        <w:separator/>
      </w:r>
    </w:p>
  </w:footnote>
  <w:footnote w:type="continuationSeparator" w:id="0">
    <w:p w14:paraId="52FB5B94" w14:textId="77777777" w:rsidR="00AD7593" w:rsidRDefault="00AD7593" w:rsidP="000F33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72933"/>
    <w:multiLevelType w:val="hybridMultilevel"/>
    <w:tmpl w:val="E238FAEC"/>
    <w:lvl w:ilvl="0" w:tplc="55562FDE">
      <w:start w:val="4"/>
      <w:numFmt w:val="bullet"/>
      <w:lvlText w:val=""/>
      <w:lvlJc w:val="left"/>
      <w:pPr>
        <w:ind w:left="360" w:hanging="360"/>
      </w:pPr>
      <w:rPr>
        <w:rFonts w:ascii="Wingdings" w:eastAsia="等线" w:hAnsi="Wingdings" w:cs="Arial" w:hint="default"/>
        <w:color w:val="000000" w:themeColor="dark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79E2"/>
    <w:rsid w:val="00062398"/>
    <w:rsid w:val="00096558"/>
    <w:rsid w:val="000D3410"/>
    <w:rsid w:val="000F33CA"/>
    <w:rsid w:val="00105DDF"/>
    <w:rsid w:val="00123E31"/>
    <w:rsid w:val="00133D94"/>
    <w:rsid w:val="00174A0C"/>
    <w:rsid w:val="001C4959"/>
    <w:rsid w:val="001D5245"/>
    <w:rsid w:val="002127AD"/>
    <w:rsid w:val="00226FD8"/>
    <w:rsid w:val="00260049"/>
    <w:rsid w:val="002753F6"/>
    <w:rsid w:val="002B4542"/>
    <w:rsid w:val="002E0FF7"/>
    <w:rsid w:val="00343FCB"/>
    <w:rsid w:val="0038732B"/>
    <w:rsid w:val="003A6BC6"/>
    <w:rsid w:val="003C4EB7"/>
    <w:rsid w:val="003D3CEC"/>
    <w:rsid w:val="00407694"/>
    <w:rsid w:val="0041673B"/>
    <w:rsid w:val="00420D23"/>
    <w:rsid w:val="004C03B9"/>
    <w:rsid w:val="004C41F7"/>
    <w:rsid w:val="004C6025"/>
    <w:rsid w:val="00505849"/>
    <w:rsid w:val="00517EEA"/>
    <w:rsid w:val="0053017A"/>
    <w:rsid w:val="00580E2F"/>
    <w:rsid w:val="0059348E"/>
    <w:rsid w:val="005F2916"/>
    <w:rsid w:val="0061003D"/>
    <w:rsid w:val="0061190D"/>
    <w:rsid w:val="00616D4C"/>
    <w:rsid w:val="00631F56"/>
    <w:rsid w:val="00674689"/>
    <w:rsid w:val="006D2E39"/>
    <w:rsid w:val="0073546D"/>
    <w:rsid w:val="00747D8E"/>
    <w:rsid w:val="007611CC"/>
    <w:rsid w:val="00766D6E"/>
    <w:rsid w:val="007D7693"/>
    <w:rsid w:val="008563E4"/>
    <w:rsid w:val="008C3935"/>
    <w:rsid w:val="00947C26"/>
    <w:rsid w:val="00953B96"/>
    <w:rsid w:val="009930A5"/>
    <w:rsid w:val="0099682A"/>
    <w:rsid w:val="009B6C4B"/>
    <w:rsid w:val="00A543BF"/>
    <w:rsid w:val="00A77B3E"/>
    <w:rsid w:val="00AA68C3"/>
    <w:rsid w:val="00AB74E7"/>
    <w:rsid w:val="00AC3EC1"/>
    <w:rsid w:val="00AD7593"/>
    <w:rsid w:val="00B40FA3"/>
    <w:rsid w:val="00B65E55"/>
    <w:rsid w:val="00B66B14"/>
    <w:rsid w:val="00B962A7"/>
    <w:rsid w:val="00BA16E9"/>
    <w:rsid w:val="00C23BA5"/>
    <w:rsid w:val="00C2527C"/>
    <w:rsid w:val="00C455A2"/>
    <w:rsid w:val="00C5228C"/>
    <w:rsid w:val="00C841D7"/>
    <w:rsid w:val="00CA2A55"/>
    <w:rsid w:val="00CA5004"/>
    <w:rsid w:val="00CC5455"/>
    <w:rsid w:val="00CF7054"/>
    <w:rsid w:val="00D05DE0"/>
    <w:rsid w:val="00D40D56"/>
    <w:rsid w:val="00D462D9"/>
    <w:rsid w:val="00DB68E3"/>
    <w:rsid w:val="00DD0779"/>
    <w:rsid w:val="00DD102E"/>
    <w:rsid w:val="00DE0FE2"/>
    <w:rsid w:val="00E32EB3"/>
    <w:rsid w:val="00E36BE4"/>
    <w:rsid w:val="00E43AE5"/>
    <w:rsid w:val="00E846E8"/>
    <w:rsid w:val="00EB71C4"/>
    <w:rsid w:val="00F00801"/>
    <w:rsid w:val="00F10E52"/>
    <w:rsid w:val="00F6263C"/>
    <w:rsid w:val="00F86204"/>
    <w:rsid w:val="00FA7F33"/>
    <w:rsid w:val="00FE1451"/>
    <w:rsid w:val="00FF19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F9B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F33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F33CA"/>
    <w:rPr>
      <w:sz w:val="18"/>
      <w:szCs w:val="18"/>
    </w:rPr>
  </w:style>
  <w:style w:type="paragraph" w:styleId="a4">
    <w:name w:val="footer"/>
    <w:basedOn w:val="a"/>
    <w:link w:val="Char0"/>
    <w:uiPriority w:val="99"/>
    <w:unhideWhenUsed/>
    <w:rsid w:val="000F33CA"/>
    <w:pPr>
      <w:tabs>
        <w:tab w:val="center" w:pos="4153"/>
        <w:tab w:val="right" w:pos="8306"/>
      </w:tabs>
      <w:snapToGrid w:val="0"/>
    </w:pPr>
    <w:rPr>
      <w:sz w:val="18"/>
      <w:szCs w:val="18"/>
    </w:rPr>
  </w:style>
  <w:style w:type="character" w:customStyle="1" w:styleId="Char0">
    <w:name w:val="页脚 Char"/>
    <w:basedOn w:val="a0"/>
    <w:link w:val="a4"/>
    <w:uiPriority w:val="99"/>
    <w:rsid w:val="000F33CA"/>
    <w:rPr>
      <w:sz w:val="18"/>
      <w:szCs w:val="18"/>
    </w:rPr>
  </w:style>
  <w:style w:type="table" w:customStyle="1" w:styleId="ListTable6Colorful">
    <w:name w:val="List Table 6 Colorful"/>
    <w:basedOn w:val="a1"/>
    <w:uiPriority w:val="51"/>
    <w:rsid w:val="00747D8E"/>
    <w:rPr>
      <w:rFonts w:asciiTheme="minorHAnsi" w:hAnsiTheme="minorHAnsi" w:cstheme="minorBidi"/>
      <w:color w:val="000000" w:themeColor="text1"/>
      <w:kern w:val="2"/>
      <w:sz w:val="21"/>
      <w:szCs w:val="22"/>
      <w:lang w:eastAsia="zh-CN"/>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5">
    <w:name w:val="List Paragraph"/>
    <w:basedOn w:val="a"/>
    <w:uiPriority w:val="34"/>
    <w:qFormat/>
    <w:rsid w:val="00AB74E7"/>
    <w:pPr>
      <w:ind w:firstLineChars="200" w:firstLine="420"/>
    </w:pPr>
  </w:style>
  <w:style w:type="paragraph" w:styleId="a6">
    <w:name w:val="Balloon Text"/>
    <w:basedOn w:val="a"/>
    <w:link w:val="Char1"/>
    <w:rsid w:val="00226FD8"/>
    <w:rPr>
      <w:sz w:val="18"/>
      <w:szCs w:val="18"/>
    </w:rPr>
  </w:style>
  <w:style w:type="character" w:customStyle="1" w:styleId="Char1">
    <w:name w:val="批注框文本 Char"/>
    <w:basedOn w:val="a0"/>
    <w:link w:val="a6"/>
    <w:rsid w:val="00226FD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F33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F33CA"/>
    <w:rPr>
      <w:sz w:val="18"/>
      <w:szCs w:val="18"/>
    </w:rPr>
  </w:style>
  <w:style w:type="paragraph" w:styleId="a4">
    <w:name w:val="footer"/>
    <w:basedOn w:val="a"/>
    <w:link w:val="Char0"/>
    <w:uiPriority w:val="99"/>
    <w:unhideWhenUsed/>
    <w:rsid w:val="000F33CA"/>
    <w:pPr>
      <w:tabs>
        <w:tab w:val="center" w:pos="4153"/>
        <w:tab w:val="right" w:pos="8306"/>
      </w:tabs>
      <w:snapToGrid w:val="0"/>
    </w:pPr>
    <w:rPr>
      <w:sz w:val="18"/>
      <w:szCs w:val="18"/>
    </w:rPr>
  </w:style>
  <w:style w:type="character" w:customStyle="1" w:styleId="Char0">
    <w:name w:val="页脚 Char"/>
    <w:basedOn w:val="a0"/>
    <w:link w:val="a4"/>
    <w:uiPriority w:val="99"/>
    <w:rsid w:val="000F33CA"/>
    <w:rPr>
      <w:sz w:val="18"/>
      <w:szCs w:val="18"/>
    </w:rPr>
  </w:style>
  <w:style w:type="table" w:customStyle="1" w:styleId="ListTable6Colorful">
    <w:name w:val="List Table 6 Colorful"/>
    <w:basedOn w:val="a1"/>
    <w:uiPriority w:val="51"/>
    <w:rsid w:val="00747D8E"/>
    <w:rPr>
      <w:rFonts w:asciiTheme="minorHAnsi" w:hAnsiTheme="minorHAnsi" w:cstheme="minorBidi"/>
      <w:color w:val="000000" w:themeColor="text1"/>
      <w:kern w:val="2"/>
      <w:sz w:val="21"/>
      <w:szCs w:val="22"/>
      <w:lang w:eastAsia="zh-CN"/>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5">
    <w:name w:val="List Paragraph"/>
    <w:basedOn w:val="a"/>
    <w:uiPriority w:val="34"/>
    <w:qFormat/>
    <w:rsid w:val="00AB74E7"/>
    <w:pPr>
      <w:ind w:firstLineChars="200" w:firstLine="420"/>
    </w:pPr>
  </w:style>
  <w:style w:type="paragraph" w:styleId="a6">
    <w:name w:val="Balloon Text"/>
    <w:basedOn w:val="a"/>
    <w:link w:val="Char1"/>
    <w:rsid w:val="00226FD8"/>
    <w:rPr>
      <w:sz w:val="18"/>
      <w:szCs w:val="18"/>
    </w:rPr>
  </w:style>
  <w:style w:type="character" w:customStyle="1" w:styleId="Char1">
    <w:name w:val="批注框文本 Char"/>
    <w:basedOn w:val="a0"/>
    <w:link w:val="a6"/>
    <w:rsid w:val="00226FD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31</Pages>
  <Words>5894</Words>
  <Characters>33600</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exiuge</dc:creator>
  <cp:lastModifiedBy>HP</cp:lastModifiedBy>
  <cp:revision>14</cp:revision>
  <dcterms:created xsi:type="dcterms:W3CDTF">2021-06-06T07:47:00Z</dcterms:created>
  <dcterms:modified xsi:type="dcterms:W3CDTF">2021-07-20T12:19:00Z</dcterms:modified>
</cp:coreProperties>
</file>