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6.jpg" ContentType="image/png"/>
  <Override PartName="/word/media/image7.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54D4B5" w14:textId="77777777" w:rsidR="00A77B3E" w:rsidRDefault="00321FEA" w:rsidP="003004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87106E2" w14:textId="77777777" w:rsidR="00A77B3E" w:rsidRDefault="00321FEA" w:rsidP="003004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63959</w:t>
      </w:r>
    </w:p>
    <w:p w14:paraId="3321F1DB" w14:textId="77777777" w:rsidR="00A77B3E" w:rsidRDefault="00321FEA" w:rsidP="003004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8482BA9" w14:textId="77777777" w:rsidR="00A77B3E" w:rsidRDefault="00A77B3E" w:rsidP="0030047D">
      <w:pPr>
        <w:spacing w:line="360" w:lineRule="auto"/>
        <w:jc w:val="both"/>
      </w:pPr>
    </w:p>
    <w:p w14:paraId="43BFC8B6" w14:textId="62334A7A" w:rsidR="00A77B3E" w:rsidRDefault="002C128B" w:rsidP="0030047D">
      <w:pPr>
        <w:spacing w:line="360" w:lineRule="auto"/>
        <w:jc w:val="both"/>
      </w:pPr>
      <w:proofErr w:type="spellStart"/>
      <w:r>
        <w:rPr>
          <w:rFonts w:ascii="Book Antiqua" w:eastAsia="Book Antiqua" w:hAnsi="Book Antiqua" w:cs="Book Antiqua"/>
          <w:b/>
          <w:color w:val="000000"/>
        </w:rPr>
        <w:t>Ileal</w:t>
      </w:r>
      <w:proofErr w:type="spellEnd"/>
      <w:r>
        <w:rPr>
          <w:rFonts w:ascii="Book Antiqua" w:eastAsia="Book Antiqua" w:hAnsi="Book Antiqua" w:cs="Book Antiqua"/>
          <w:b/>
          <w:color w:val="000000"/>
        </w:rPr>
        <w:t xml:space="preserve"> </w:t>
      </w:r>
      <w:r w:rsidR="00321FEA">
        <w:rPr>
          <w:rFonts w:ascii="Book Antiqua" w:eastAsia="Book Antiqua" w:hAnsi="Book Antiqua" w:cs="Book Antiqua"/>
          <w:b/>
          <w:color w:val="000000"/>
        </w:rPr>
        <w:t>hemorrhagic infarction after carotid artery stenting: A case report</w:t>
      </w:r>
      <w:r w:rsidR="00246DEC">
        <w:rPr>
          <w:rFonts w:ascii="Book Antiqua" w:eastAsia="Book Antiqua" w:hAnsi="Book Antiqua" w:cs="Book Antiqua"/>
          <w:b/>
          <w:color w:val="000000"/>
        </w:rPr>
        <w:t xml:space="preserve"> and review of </w:t>
      </w:r>
      <w:r>
        <w:rPr>
          <w:rFonts w:ascii="Book Antiqua" w:eastAsia="Book Antiqua" w:hAnsi="Book Antiqua" w:cs="Book Antiqua"/>
          <w:b/>
          <w:color w:val="000000"/>
        </w:rPr>
        <w:t xml:space="preserve">the </w:t>
      </w:r>
      <w:r w:rsidR="00246DEC">
        <w:rPr>
          <w:rFonts w:ascii="Book Antiqua" w:eastAsia="Book Antiqua" w:hAnsi="Book Antiqua" w:cs="Book Antiqua"/>
          <w:b/>
          <w:color w:val="000000"/>
        </w:rPr>
        <w:t>literature</w:t>
      </w:r>
    </w:p>
    <w:p w14:paraId="2F83D18C" w14:textId="77777777" w:rsidR="00A77B3E" w:rsidRDefault="00A77B3E" w:rsidP="0030047D">
      <w:pPr>
        <w:spacing w:line="360" w:lineRule="auto"/>
        <w:jc w:val="both"/>
      </w:pPr>
    </w:p>
    <w:p w14:paraId="6F0AC31F" w14:textId="64BD03A2" w:rsidR="00A77B3E" w:rsidRDefault="003B0A2B" w:rsidP="0030047D">
      <w:pPr>
        <w:spacing w:line="360" w:lineRule="auto"/>
        <w:jc w:val="both"/>
      </w:pPr>
      <w:r>
        <w:rPr>
          <w:rFonts w:ascii="Book Antiqua" w:eastAsia="Book Antiqua" w:hAnsi="Book Antiqua" w:cs="Book Antiqua"/>
          <w:color w:val="000000"/>
        </w:rPr>
        <w:t xml:space="preserve">Xu XY </w:t>
      </w:r>
      <w:r w:rsidRPr="00315A5F">
        <w:rPr>
          <w:rFonts w:ascii="Book Antiqua" w:eastAsia="Book Antiqua" w:hAnsi="Book Antiqua" w:cs="Book Antiqua"/>
          <w:i/>
          <w:color w:val="000000"/>
        </w:rPr>
        <w:t>et al</w:t>
      </w:r>
      <w:r>
        <w:rPr>
          <w:rFonts w:ascii="Book Antiqua" w:eastAsia="Book Antiqua" w:hAnsi="Book Antiqua" w:cs="Book Antiqua"/>
          <w:color w:val="000000"/>
        </w:rPr>
        <w:t xml:space="preserve">.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sidR="00321FEA">
        <w:rPr>
          <w:rFonts w:ascii="Book Antiqua" w:eastAsia="Book Antiqua" w:hAnsi="Book Antiqua" w:cs="Book Antiqua"/>
          <w:color w:val="000000"/>
        </w:rPr>
        <w:t>hem</w:t>
      </w:r>
      <w:r w:rsidR="00321FEA">
        <w:rPr>
          <w:rFonts w:ascii="Book Antiqua" w:eastAsia="Book Antiqua" w:hAnsi="Book Antiqua" w:cs="Book Antiqua"/>
          <w:color w:val="000000"/>
        </w:rPr>
        <w:t>orrhagic infarction after CAS</w:t>
      </w:r>
    </w:p>
    <w:p w14:paraId="0AEC5F3F" w14:textId="77777777" w:rsidR="00A77B3E" w:rsidRDefault="00A77B3E" w:rsidP="0030047D">
      <w:pPr>
        <w:spacing w:line="360" w:lineRule="auto"/>
        <w:jc w:val="both"/>
      </w:pPr>
    </w:p>
    <w:p w14:paraId="290EA56B" w14:textId="77777777" w:rsidR="00A77B3E" w:rsidRDefault="00321FEA" w:rsidP="0030047D">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-Yu Xu, Wei Shen, Gang Li, Xi-Feng Wang, Yang Xu</w:t>
      </w:r>
    </w:p>
    <w:p w14:paraId="31ECAFD2" w14:textId="77777777" w:rsidR="00A77B3E" w:rsidRDefault="00A77B3E" w:rsidP="0030047D">
      <w:pPr>
        <w:spacing w:line="360" w:lineRule="auto"/>
        <w:jc w:val="both"/>
      </w:pPr>
    </w:p>
    <w:p w14:paraId="6021DCBC" w14:textId="77777777" w:rsidR="00A77B3E" w:rsidRDefault="00321FEA" w:rsidP="0030047D">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-Yu Xu, Wei Shen, Gang Li, Xi-Feng Wang, </w:t>
      </w:r>
      <w:r>
        <w:rPr>
          <w:rFonts w:ascii="Book Antiqua" w:eastAsia="Book Antiqua" w:hAnsi="Book Antiqua" w:cs="Book Antiqua"/>
          <w:color w:val="000000"/>
        </w:rPr>
        <w:t>Department of Neurology, Wuhan Fourth Hospital, Wuhan 430000, Hubei</w:t>
      </w:r>
      <w:r w:rsidR="00326317" w:rsidRPr="00326317">
        <w:rPr>
          <w:rFonts w:ascii="Book Antiqua" w:eastAsia="Book Antiqua" w:hAnsi="Book Antiqua" w:cs="Book Antiqua"/>
          <w:color w:val="000000"/>
        </w:rPr>
        <w:t xml:space="preserve"> </w:t>
      </w:r>
      <w:r w:rsidR="00326317">
        <w:rPr>
          <w:rFonts w:ascii="Book Antiqua" w:eastAsia="Book Antiqua" w:hAnsi="Book Antiqua" w:cs="Book Antiqua"/>
          <w:color w:val="000000"/>
        </w:rPr>
        <w:t>Province</w:t>
      </w:r>
      <w:r>
        <w:rPr>
          <w:rFonts w:ascii="Book Antiqua" w:eastAsia="Book Antiqua" w:hAnsi="Book Antiqua" w:cs="Book Antiqua"/>
          <w:color w:val="000000"/>
        </w:rPr>
        <w:t>, China</w:t>
      </w:r>
    </w:p>
    <w:p w14:paraId="0E1E0326" w14:textId="77777777" w:rsidR="00A77B3E" w:rsidRDefault="00A77B3E" w:rsidP="0030047D">
      <w:pPr>
        <w:spacing w:line="360" w:lineRule="auto"/>
        <w:jc w:val="both"/>
      </w:pPr>
    </w:p>
    <w:p w14:paraId="306B7D08" w14:textId="77777777" w:rsidR="00A77B3E" w:rsidRDefault="00321FEA" w:rsidP="0030047D">
      <w:pPr>
        <w:spacing w:line="360" w:lineRule="auto"/>
        <w:jc w:val="both"/>
      </w:pPr>
      <w:r>
        <w:rPr>
          <w:rFonts w:ascii="Book Antiqua" w:eastAsia="Book Antiqua" w:hAnsi="Book Antiqua" w:cs="Book Antiqua"/>
          <w:b/>
          <w:bCs/>
          <w:color w:val="000000"/>
        </w:rPr>
        <w:t xml:space="preserve">Yang Xu, </w:t>
      </w:r>
      <w:r>
        <w:rPr>
          <w:rFonts w:ascii="Book Antiqua" w:eastAsia="Book Antiqua" w:hAnsi="Book Antiqua" w:cs="Book Antiqua"/>
          <w:color w:val="000000"/>
        </w:rPr>
        <w:t>Department of Pharmacy, Wuhan Fourth Hospital, Wuhan 430000, Hubei</w:t>
      </w:r>
      <w:r w:rsidR="00326317" w:rsidRPr="00326317">
        <w:rPr>
          <w:rFonts w:ascii="Book Antiqua" w:eastAsia="Book Antiqua" w:hAnsi="Book Antiqua" w:cs="Book Antiqua"/>
          <w:color w:val="000000"/>
        </w:rPr>
        <w:t xml:space="preserve"> </w:t>
      </w:r>
      <w:r w:rsidR="00326317">
        <w:rPr>
          <w:rFonts w:ascii="Book Antiqua" w:eastAsia="Book Antiqua" w:hAnsi="Book Antiqua" w:cs="Book Antiqua"/>
          <w:color w:val="000000"/>
        </w:rPr>
        <w:t>Province</w:t>
      </w:r>
      <w:r>
        <w:rPr>
          <w:rFonts w:ascii="Book Antiqua" w:eastAsia="Book Antiqua" w:hAnsi="Book Antiqua" w:cs="Book Antiqua"/>
          <w:color w:val="000000"/>
        </w:rPr>
        <w:t>, China</w:t>
      </w:r>
    </w:p>
    <w:p w14:paraId="26A86689" w14:textId="77777777" w:rsidR="00A77B3E" w:rsidRDefault="00A77B3E" w:rsidP="0030047D">
      <w:pPr>
        <w:spacing w:line="360" w:lineRule="auto"/>
        <w:jc w:val="both"/>
      </w:pPr>
    </w:p>
    <w:p w14:paraId="25726C50" w14:textId="16BE01B8" w:rsidR="00A77B3E" w:rsidRDefault="00321FEA" w:rsidP="0030047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Xu XY and Shen W </w:t>
      </w:r>
      <w:r>
        <w:rPr>
          <w:rFonts w:ascii="Book Antiqua" w:eastAsia="Book Antiqua" w:hAnsi="Book Antiqua" w:cs="Book Antiqua"/>
          <w:color w:val="000000"/>
          <w:shd w:val="clear" w:color="auto" w:fill="FFFFFF"/>
        </w:rPr>
        <w:t xml:space="preserve">contributed equally to this work; </w:t>
      </w:r>
      <w:r>
        <w:rPr>
          <w:rFonts w:ascii="Book Antiqua" w:eastAsia="Book Antiqua" w:hAnsi="Book Antiqua" w:cs="Book Antiqua"/>
          <w:color w:val="000000"/>
        </w:rPr>
        <w:t xml:space="preserve">Xu XY and Shen W designed the report and wrote the manuscript; Li G and Wang XF provided the images; Wang XF and Xu Y collected the documents; Xu XY, </w:t>
      </w:r>
      <w:r>
        <w:rPr>
          <w:rFonts w:ascii="Book Antiqua" w:eastAsia="Book Antiqua" w:hAnsi="Book Antiqua" w:cs="Book Antiqua"/>
          <w:color w:val="000000"/>
        </w:rPr>
        <w:t>Shen W</w:t>
      </w:r>
      <w:r w:rsidR="002C128B">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 xml:space="preserve">d Xu Y analyzed the data and wrote the manuscript; </w:t>
      </w:r>
      <w:r w:rsidR="00D33E2D">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AE52AB">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31B20B09" w14:textId="77777777" w:rsidR="00A77B3E" w:rsidRDefault="00A77B3E" w:rsidP="0030047D">
      <w:pPr>
        <w:spacing w:line="360" w:lineRule="auto"/>
        <w:jc w:val="both"/>
      </w:pPr>
    </w:p>
    <w:p w14:paraId="165E272C" w14:textId="7A0BAAB5" w:rsidR="00A77B3E" w:rsidRDefault="00321FEA" w:rsidP="0030047D">
      <w:pPr>
        <w:spacing w:line="360" w:lineRule="auto"/>
        <w:jc w:val="both"/>
      </w:pPr>
      <w:r>
        <w:rPr>
          <w:rFonts w:ascii="Book Antiqua" w:eastAsia="Book Antiqua" w:hAnsi="Book Antiqua" w:cs="Book Antiqua"/>
          <w:b/>
          <w:bCs/>
          <w:color w:val="000000"/>
        </w:rPr>
        <w:t xml:space="preserve">Corresponding author: Yang Xu, PharmD, Pharmacist, </w:t>
      </w:r>
      <w:r>
        <w:rPr>
          <w:rFonts w:ascii="Book Antiqua" w:eastAsia="Book Antiqua" w:hAnsi="Book Antiqua" w:cs="Book Antiqua"/>
          <w:color w:val="000000"/>
        </w:rPr>
        <w:t xml:space="preserve">Department of Pharmacy, Wuhan Fourth Hospital, </w:t>
      </w:r>
      <w:r w:rsidR="00F43181">
        <w:rPr>
          <w:rFonts w:ascii="Book Antiqua" w:eastAsia="Book Antiqua" w:hAnsi="Book Antiqua" w:cs="Book Antiqua"/>
          <w:color w:val="000000"/>
        </w:rPr>
        <w:t>No</w:t>
      </w:r>
      <w:r w:rsidR="00F43181">
        <w:rPr>
          <w:rFonts w:asciiTheme="minorEastAsia" w:hAnsiTheme="minorEastAsia" w:cs="Book Antiqua" w:hint="eastAsia"/>
          <w:color w:val="000000"/>
          <w:lang w:eastAsia="zh-CN"/>
        </w:rPr>
        <w:t>.</w:t>
      </w:r>
      <w:r w:rsidR="00F43181">
        <w:rPr>
          <w:rFonts w:asciiTheme="minorEastAsia" w:hAnsiTheme="minorEastAsia" w:cs="Book Antiqua"/>
          <w:color w:val="000000"/>
          <w:lang w:eastAsia="zh-CN"/>
        </w:rPr>
        <w:t xml:space="preserve"> </w:t>
      </w:r>
      <w:r w:rsidR="00FD0DD8">
        <w:rPr>
          <w:rFonts w:ascii="Book Antiqua" w:hAnsi="Book Antiqua" w:cs="Book Antiqua" w:hint="eastAsia"/>
          <w:color w:val="000000"/>
          <w:lang w:eastAsia="zh-CN"/>
        </w:rPr>
        <w:t xml:space="preserve">76 </w:t>
      </w:r>
      <w:r w:rsidR="00CE027D" w:rsidRPr="00CE027D">
        <w:rPr>
          <w:rFonts w:ascii="Book Antiqua" w:hAnsi="Book Antiqua" w:cs="Book Antiqua"/>
          <w:color w:val="000000"/>
          <w:lang w:eastAsia="zh-CN"/>
        </w:rPr>
        <w:t>Liberation</w:t>
      </w:r>
      <w:r w:rsidR="00CE027D">
        <w:rPr>
          <w:rFonts w:ascii="Book Antiqua" w:hAnsi="Book Antiqua" w:cs="Book Antiqua"/>
          <w:color w:val="000000"/>
          <w:lang w:eastAsia="zh-CN"/>
        </w:rPr>
        <w:t xml:space="preserve"> </w:t>
      </w:r>
      <w:r w:rsidR="00CE027D" w:rsidRPr="00CE027D">
        <w:rPr>
          <w:rFonts w:ascii="Book Antiqua" w:hAnsi="Book Antiqua" w:cs="Book Antiqua"/>
          <w:color w:val="000000"/>
          <w:lang w:eastAsia="zh-CN"/>
        </w:rPr>
        <w:t>Avenue</w:t>
      </w:r>
      <w:r w:rsidR="00FD0DD8">
        <w:rPr>
          <w:rFonts w:ascii="Book Antiqua" w:hAnsi="Book Antiqua" w:cs="Book Antiqua" w:hint="eastAsia"/>
          <w:color w:val="000000"/>
          <w:lang w:eastAsia="zh-CN"/>
        </w:rPr>
        <w:t xml:space="preserve">, </w:t>
      </w:r>
      <w:proofErr w:type="spellStart"/>
      <w:r w:rsidR="00FD0DD8">
        <w:rPr>
          <w:rFonts w:ascii="Book Antiqua" w:hAnsi="Book Antiqua" w:cs="Book Antiqua" w:hint="eastAsia"/>
          <w:color w:val="000000"/>
          <w:lang w:eastAsia="zh-CN"/>
        </w:rPr>
        <w:t>Qiaokou</w:t>
      </w:r>
      <w:proofErr w:type="spellEnd"/>
      <w:r w:rsidR="00FD0DD8">
        <w:rPr>
          <w:rFonts w:ascii="Book Antiqua" w:hAnsi="Book Antiqua" w:cs="Book Antiqua" w:hint="eastAsia"/>
          <w:color w:val="000000"/>
          <w:lang w:eastAsia="zh-CN"/>
        </w:rPr>
        <w:t xml:space="preserve"> District, </w:t>
      </w:r>
      <w:r>
        <w:rPr>
          <w:rFonts w:ascii="Book Antiqua" w:eastAsia="Book Antiqua" w:hAnsi="Book Antiqua" w:cs="Book Antiqua"/>
          <w:color w:val="000000"/>
        </w:rPr>
        <w:t>Wuhan 430000, Hubei</w:t>
      </w:r>
      <w:r w:rsidR="00326317">
        <w:rPr>
          <w:rFonts w:ascii="Book Antiqua" w:eastAsia="Book Antiqua" w:hAnsi="Book Antiqua" w:cs="Book Antiqua"/>
          <w:color w:val="000000"/>
        </w:rPr>
        <w:t xml:space="preserve"> Province</w:t>
      </w:r>
      <w:r>
        <w:rPr>
          <w:rFonts w:ascii="Book Antiqua" w:eastAsia="Book Antiqua" w:hAnsi="Book Antiqua" w:cs="Book Antiqua"/>
          <w:color w:val="000000"/>
        </w:rPr>
        <w:t>, China. 1583142762@qq.com</w:t>
      </w:r>
    </w:p>
    <w:p w14:paraId="351180BA" w14:textId="77777777" w:rsidR="00A77B3E" w:rsidRDefault="00A77B3E" w:rsidP="0030047D">
      <w:pPr>
        <w:spacing w:line="360" w:lineRule="auto"/>
        <w:jc w:val="both"/>
      </w:pPr>
    </w:p>
    <w:p w14:paraId="7B842CD1" w14:textId="77777777" w:rsidR="00A77B3E" w:rsidRDefault="00321FEA" w:rsidP="003004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18B8588C" w14:textId="77777777" w:rsidR="00A77B3E" w:rsidRDefault="00321FEA" w:rsidP="003004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25, 2021</w:t>
      </w:r>
    </w:p>
    <w:p w14:paraId="7329A7D5" w14:textId="10EDCB9B" w:rsidR="00A77B3E" w:rsidRDefault="00321FEA" w:rsidP="0030047D">
      <w:pPr>
        <w:spacing w:line="360" w:lineRule="auto"/>
        <w:jc w:val="both"/>
      </w:pPr>
      <w:r>
        <w:rPr>
          <w:rFonts w:ascii="Book Antiqua" w:eastAsia="Book Antiqua" w:hAnsi="Book Antiqua" w:cs="Book Antiqua"/>
          <w:b/>
          <w:bCs/>
          <w:color w:val="000000"/>
        </w:rPr>
        <w:lastRenderedPageBreak/>
        <w:t xml:space="preserve">Accepted: </w:t>
      </w:r>
      <w:r w:rsidR="004B0F47" w:rsidRPr="004B0F47">
        <w:rPr>
          <w:rFonts w:ascii="Book Antiqua" w:eastAsia="Book Antiqua" w:hAnsi="Book Antiqua" w:cs="Book Antiqua"/>
          <w:color w:val="000000"/>
        </w:rPr>
        <w:t>May 27, 2021</w:t>
      </w:r>
    </w:p>
    <w:p w14:paraId="20188054" w14:textId="77777777" w:rsidR="00A77B3E" w:rsidRDefault="00321FEA" w:rsidP="0030047D">
      <w:pPr>
        <w:spacing w:line="360" w:lineRule="auto"/>
        <w:jc w:val="both"/>
      </w:pPr>
      <w:r>
        <w:rPr>
          <w:rFonts w:ascii="Book Antiqua" w:eastAsia="Book Antiqua" w:hAnsi="Book Antiqua" w:cs="Book Antiqua"/>
          <w:b/>
          <w:bCs/>
          <w:color w:val="000000"/>
        </w:rPr>
        <w:t xml:space="preserve">Published online: </w:t>
      </w:r>
    </w:p>
    <w:p w14:paraId="66FFEA5C" w14:textId="77777777" w:rsidR="00A77B3E" w:rsidRDefault="00A77B3E" w:rsidP="0030047D">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2CEAF15" w14:textId="77777777" w:rsidR="00A77B3E" w:rsidRDefault="00321FEA" w:rsidP="0030047D">
      <w:pPr>
        <w:spacing w:line="360" w:lineRule="auto"/>
        <w:jc w:val="both"/>
      </w:pPr>
      <w:r>
        <w:rPr>
          <w:rFonts w:ascii="Book Antiqua" w:eastAsia="Book Antiqua" w:hAnsi="Book Antiqua" w:cs="Book Antiqua"/>
          <w:b/>
          <w:color w:val="000000"/>
        </w:rPr>
        <w:lastRenderedPageBreak/>
        <w:t>Abstract</w:t>
      </w:r>
    </w:p>
    <w:p w14:paraId="4E1F5C12" w14:textId="77777777" w:rsidR="00A77B3E" w:rsidRDefault="00321FEA" w:rsidP="0030047D">
      <w:pPr>
        <w:spacing w:line="360" w:lineRule="auto"/>
        <w:jc w:val="both"/>
      </w:pPr>
      <w:r>
        <w:rPr>
          <w:rFonts w:ascii="Book Antiqua" w:eastAsia="Book Antiqua" w:hAnsi="Book Antiqua" w:cs="Book Antiqua"/>
          <w:color w:val="000000"/>
        </w:rPr>
        <w:t>BACKGROUND</w:t>
      </w:r>
    </w:p>
    <w:p w14:paraId="241BF529" w14:textId="3BD326FB" w:rsidR="00A77B3E" w:rsidRDefault="002C128B" w:rsidP="0030047D">
      <w:pPr>
        <w:spacing w:line="360" w:lineRule="auto"/>
        <w:jc w:val="both"/>
      </w:pP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hemorrhagic infarction after carotid artery stenting (CAS) is a fatal complication. The prognosis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hemorrhagic infarction after CAS is very poor if not treated in a timely manner. We describe a rare case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hem</w:t>
      </w:r>
      <w:r w:rsidR="00321FEA">
        <w:rPr>
          <w:rFonts w:ascii="Book Antiqua" w:eastAsia="Book Antiqua" w:hAnsi="Book Antiqua" w:cs="Book Antiqua"/>
          <w:color w:val="000000"/>
        </w:rPr>
        <w:t xml:space="preserve">orrhagic infarction due to acute embolism of the mesenteric artery after CAS. </w:t>
      </w:r>
    </w:p>
    <w:p w14:paraId="5F98EF79" w14:textId="77777777" w:rsidR="00A77B3E" w:rsidRDefault="00A77B3E" w:rsidP="0030047D">
      <w:pPr>
        <w:spacing w:line="360" w:lineRule="auto"/>
        <w:jc w:val="both"/>
      </w:pPr>
    </w:p>
    <w:p w14:paraId="0927DD09" w14:textId="77777777" w:rsidR="00A77B3E" w:rsidRDefault="00321FEA" w:rsidP="0030047D">
      <w:pPr>
        <w:spacing w:line="360" w:lineRule="auto"/>
        <w:jc w:val="both"/>
      </w:pPr>
      <w:r>
        <w:rPr>
          <w:rFonts w:ascii="Book Antiqua" w:eastAsia="Book Antiqua" w:hAnsi="Book Antiqua" w:cs="Book Antiqua"/>
          <w:color w:val="000000"/>
        </w:rPr>
        <w:t>CASE SUMMARY</w:t>
      </w:r>
    </w:p>
    <w:p w14:paraId="59576135" w14:textId="3179169E" w:rsidR="00A77B3E" w:rsidRDefault="00321FEA" w:rsidP="0030047D">
      <w:pPr>
        <w:spacing w:line="360" w:lineRule="auto"/>
        <w:jc w:val="both"/>
      </w:pPr>
      <w:r>
        <w:rPr>
          <w:rFonts w:ascii="Book Antiqua" w:eastAsia="Book Antiqua" w:hAnsi="Book Antiqua" w:cs="Book Antiqua"/>
          <w:color w:val="000000"/>
        </w:rPr>
        <w:t xml:space="preserve">A 67-year-old man with acute ischemic stroke underwent CAS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right femoral artery approach 21 d after intensive medical treatment. On the first day after surgery, the patient had abdominal distension and abdominal pain. Abdominal enhanced computed tomography revealed intestinal obstruction, severe stenosis of the superior mesenteric artery, and poor distal angiography. An exploratory laparotomy was performed, and pathological examination showed hemorrh</w:t>
      </w:r>
      <w:r>
        <w:rPr>
          <w:rFonts w:ascii="Book Antiqua" w:eastAsia="Book Antiqua" w:hAnsi="Book Antiqua" w:cs="Book Antiqua"/>
          <w:color w:val="000000"/>
        </w:rPr>
        <w:t xml:space="preserve">agic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infarction. It was subsequently found that the patient had intestinal flatulence. With the guidance of an ultrasound scan, the patient underwent abdominal puncture, drainage, and catheterization. After 58 d of treatment, the patient was discharged from hospital with a National Institutes of Health Stroke Scale</w:t>
      </w:r>
      <w:r w:rsidR="0027154E">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of 2 points, and a Modified Rankin Scale</w:t>
      </w:r>
      <w:r w:rsidR="001F5C94">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 xml:space="preserve">of 1 point. At </w:t>
      </w:r>
      <w:r w:rsidR="002C128B">
        <w:rPr>
          <w:rFonts w:ascii="Book Antiqua" w:eastAsia="Book Antiqua" w:hAnsi="Book Antiqua" w:cs="Book Antiqua"/>
          <w:color w:val="000000"/>
        </w:rPr>
        <w:t xml:space="preserve">the </w:t>
      </w:r>
      <w:r>
        <w:rPr>
          <w:rFonts w:ascii="Book Antiqua" w:eastAsia="Book Antiqua" w:hAnsi="Book Antiqua" w:cs="Book Antiqua"/>
          <w:color w:val="000000"/>
        </w:rPr>
        <w:t xml:space="preserve">6-mo follow-up, the patient had an excellent functional outcome without stroke </w:t>
      </w:r>
      <w:r w:rsidR="002C128B">
        <w:rPr>
          <w:rFonts w:ascii="Book Antiqua" w:eastAsia="Book Antiqua" w:hAnsi="Book Antiqua" w:cs="Book Antiqua"/>
          <w:color w:val="000000"/>
        </w:rPr>
        <w:t xml:space="preserve">or </w:t>
      </w:r>
      <w:r>
        <w:rPr>
          <w:rFonts w:ascii="Book Antiqua" w:eastAsia="Book Antiqua" w:hAnsi="Book Antiqua" w:cs="Book Antiqua"/>
          <w:color w:val="000000"/>
        </w:rPr>
        <w:t xml:space="preserve">mesenteric ischemia. Furthermore, </w:t>
      </w:r>
      <w:r>
        <w:rPr>
          <w:rFonts w:ascii="Book Antiqua" w:eastAsia="Book Antiqua" w:hAnsi="Book Antiqua" w:cs="Book Antiqua"/>
          <w:color w:val="000000"/>
        </w:rPr>
        <w:t>computed tomography angiography showed that the carotid stent was patent.</w:t>
      </w:r>
    </w:p>
    <w:p w14:paraId="08391E47" w14:textId="77777777" w:rsidR="00A77B3E" w:rsidRDefault="00A77B3E" w:rsidP="0030047D">
      <w:pPr>
        <w:spacing w:line="360" w:lineRule="auto"/>
        <w:jc w:val="both"/>
      </w:pPr>
    </w:p>
    <w:p w14:paraId="124B2C1D" w14:textId="77777777" w:rsidR="00A77B3E" w:rsidRDefault="00321FEA" w:rsidP="0030047D">
      <w:pPr>
        <w:spacing w:line="360" w:lineRule="auto"/>
        <w:jc w:val="both"/>
      </w:pPr>
      <w:r>
        <w:rPr>
          <w:rFonts w:ascii="Book Antiqua" w:eastAsia="Book Antiqua" w:hAnsi="Book Antiqua" w:cs="Book Antiqua"/>
          <w:color w:val="000000"/>
        </w:rPr>
        <w:t>CONCLUSION</w:t>
      </w:r>
    </w:p>
    <w:p w14:paraId="68E80F5A" w14:textId="0D657F2C" w:rsidR="00A77B3E" w:rsidRDefault="002C128B" w:rsidP="0030047D">
      <w:pPr>
        <w:spacing w:line="360" w:lineRule="auto"/>
        <w:jc w:val="both"/>
      </w:pP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sidR="00321FEA">
        <w:rPr>
          <w:rFonts w:ascii="Book Antiqua" w:eastAsia="Book Antiqua" w:hAnsi="Book Antiqua" w:cs="Book Antiqua"/>
          <w:color w:val="000000"/>
        </w:rPr>
        <w:t xml:space="preserve">hemorrhagic infarction is a fatal complication after CAS, usually caused by mesenteric artery embolism. Thus, more attention should be paid to the complications of embolism in the vascular system as well as the nervous system after CAS, and </w:t>
      </w:r>
      <w:r>
        <w:rPr>
          <w:rFonts w:ascii="Book Antiqua" w:eastAsia="Book Antiqua" w:hAnsi="Book Antiqua" w:cs="Book Antiqua"/>
          <w:color w:val="000000"/>
        </w:rPr>
        <w:t xml:space="preserve">the complications </w:t>
      </w:r>
      <w:r w:rsidR="00321FEA">
        <w:rPr>
          <w:rFonts w:ascii="Book Antiqua" w:eastAsia="Book Antiqua" w:hAnsi="Book Antiqua" w:cs="Book Antiqua"/>
          <w:color w:val="000000"/>
        </w:rPr>
        <w:t>should be identified a</w:t>
      </w:r>
      <w:r w:rsidR="00321FEA">
        <w:rPr>
          <w:rFonts w:ascii="Book Antiqua" w:eastAsia="Book Antiqua" w:hAnsi="Book Antiqua" w:cs="Book Antiqua"/>
          <w:color w:val="000000"/>
        </w:rPr>
        <w:t>nd treated as early as possible.</w:t>
      </w:r>
    </w:p>
    <w:p w14:paraId="29A1E017" w14:textId="77777777" w:rsidR="00A77B3E" w:rsidRDefault="00A77B3E" w:rsidP="0030047D">
      <w:pPr>
        <w:spacing w:line="360" w:lineRule="auto"/>
        <w:jc w:val="both"/>
      </w:pPr>
    </w:p>
    <w:p w14:paraId="421E9784" w14:textId="09CC7150" w:rsidR="00A77B3E" w:rsidRDefault="00321FEA" w:rsidP="0030047D">
      <w:pPr>
        <w:spacing w:line="360" w:lineRule="auto"/>
        <w:jc w:val="both"/>
      </w:pPr>
      <w:r>
        <w:rPr>
          <w:rFonts w:ascii="Book Antiqua" w:eastAsia="Book Antiqua" w:hAnsi="Book Antiqua" w:cs="Book Antiqua"/>
          <w:b/>
          <w:bCs/>
          <w:color w:val="000000"/>
        </w:rPr>
        <w:lastRenderedPageBreak/>
        <w:t xml:space="preserve">Key Words: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hemorrhagic infarction; Carotid artery stenting; Complication; Embolism; Mesenteric artery; Case report</w:t>
      </w:r>
    </w:p>
    <w:p w14:paraId="2AA76F88" w14:textId="77777777" w:rsidR="00A77B3E" w:rsidRDefault="00A77B3E" w:rsidP="0030047D">
      <w:pPr>
        <w:spacing w:line="360" w:lineRule="auto"/>
        <w:jc w:val="both"/>
      </w:pPr>
    </w:p>
    <w:p w14:paraId="746E804E" w14:textId="0323B1A1" w:rsidR="00A77B3E" w:rsidRDefault="00321FEA" w:rsidP="0030047D">
      <w:pPr>
        <w:spacing w:line="360" w:lineRule="auto"/>
        <w:jc w:val="both"/>
      </w:pPr>
      <w:bookmarkStart w:id="0" w:name="OLE_LINK182"/>
      <w:r>
        <w:rPr>
          <w:rFonts w:ascii="Book Antiqua" w:eastAsia="Book Antiqua" w:hAnsi="Book Antiqua" w:cs="Book Antiqua"/>
          <w:color w:val="000000"/>
        </w:rPr>
        <w:t xml:space="preserve">Xu XY, Shen W, Li G, Wang XF, Xu Y.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hemorrhagic infarction after carotid artery stenting: A case report</w:t>
      </w:r>
      <w:r w:rsidR="00246DEC">
        <w:rPr>
          <w:rFonts w:ascii="Book Antiqua" w:eastAsia="Book Antiqua" w:hAnsi="Book Antiqua" w:cs="Book Antiqua"/>
          <w:color w:val="000000"/>
        </w:rPr>
        <w:t xml:space="preserve"> </w:t>
      </w:r>
      <w:r w:rsidR="00246DEC" w:rsidRPr="00246DEC">
        <w:rPr>
          <w:rFonts w:ascii="Book Antiqua" w:eastAsia="Book Antiqua" w:hAnsi="Book Antiqua" w:cs="Book Antiqua"/>
          <w:color w:val="000000"/>
        </w:rPr>
        <w:t xml:space="preserve">and review of </w:t>
      </w:r>
      <w:r w:rsidR="002C128B">
        <w:rPr>
          <w:rFonts w:ascii="Book Antiqua" w:eastAsia="Book Antiqua" w:hAnsi="Book Antiqua" w:cs="Book Antiqua"/>
          <w:color w:val="000000"/>
        </w:rPr>
        <w:t xml:space="preserve">the </w:t>
      </w:r>
      <w:r w:rsidR="00246DEC" w:rsidRPr="00246DEC">
        <w:rPr>
          <w:rFonts w:ascii="Book Antiqua" w:eastAsia="Book Antiqua" w:hAnsi="Book Antiqua" w:cs="Book Antiqua"/>
          <w:color w:val="000000"/>
        </w:rPr>
        <w:t>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0"/>
    <w:p w14:paraId="4E3D309D" w14:textId="77777777" w:rsidR="00A77B3E" w:rsidRDefault="00A77B3E" w:rsidP="0030047D">
      <w:pPr>
        <w:spacing w:line="360" w:lineRule="auto"/>
        <w:jc w:val="both"/>
      </w:pPr>
    </w:p>
    <w:p w14:paraId="1C7ECFAE" w14:textId="4E0D7B9D" w:rsidR="00A77B3E" w:rsidRDefault="00321FEA" w:rsidP="0030047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Nervous system embolism is a common complication after </w:t>
      </w:r>
      <w:r w:rsidR="00771148">
        <w:rPr>
          <w:rFonts w:ascii="Book Antiqua" w:eastAsia="Book Antiqua" w:hAnsi="Book Antiqua" w:cs="Book Antiqua"/>
          <w:color w:val="000000"/>
        </w:rPr>
        <w:t>carotid artery stenting (CAS)</w:t>
      </w:r>
      <w:r>
        <w:rPr>
          <w:rFonts w:ascii="Book Antiqua" w:eastAsia="Book Antiqua" w:hAnsi="Book Antiqua" w:cs="Book Antiqua"/>
          <w:color w:val="000000"/>
        </w:rPr>
        <w:t>, and the occurrence of vascular embolism outside the nervous system is rare, especially, mesenteric artery embolism</w:t>
      </w:r>
      <w:r>
        <w:rPr>
          <w:rFonts w:ascii="Book Antiqua" w:eastAsia="Book Antiqua" w:hAnsi="Book Antiqua" w:cs="Book Antiqua"/>
          <w:color w:val="000000"/>
        </w:rPr>
        <w:t xml:space="preserve"> leading to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hemorrhagic infarction. However, we should still pay attention to these cases in order to timely find, diagnose</w:t>
      </w:r>
      <w:r w:rsidR="002C128B">
        <w:rPr>
          <w:rFonts w:ascii="Book Antiqua" w:eastAsia="Book Antiqua" w:hAnsi="Book Antiqua" w:cs="Book Antiqua"/>
          <w:color w:val="000000"/>
        </w:rPr>
        <w:t>,</w:t>
      </w:r>
      <w:r>
        <w:rPr>
          <w:rFonts w:ascii="Book Antiqua" w:eastAsia="Book Antiqua" w:hAnsi="Book Antiqua" w:cs="Book Antiqua"/>
          <w:color w:val="000000"/>
        </w:rPr>
        <w:t xml:space="preserve"> and properly treat</w:t>
      </w:r>
      <w:r w:rsidR="002C128B">
        <w:rPr>
          <w:rFonts w:ascii="Book Antiqua" w:eastAsia="Book Antiqua" w:hAnsi="Book Antiqua" w:cs="Book Antiqua"/>
          <w:color w:val="000000"/>
        </w:rPr>
        <w:t xml:space="preserve"> them</w:t>
      </w:r>
      <w:r>
        <w:rPr>
          <w:rFonts w:ascii="Book Antiqua" w:eastAsia="Book Antiqua" w:hAnsi="Book Antiqua" w:cs="Book Antiqua"/>
          <w:color w:val="000000"/>
        </w:rPr>
        <w:t xml:space="preserve">. We report an elderly man who developed intestinal obstruction after CAS. Fortunately, </w:t>
      </w:r>
      <w:r w:rsidR="002C128B">
        <w:rPr>
          <w:rFonts w:ascii="Book Antiqua" w:eastAsia="Book Antiqua" w:hAnsi="Book Antiqua" w:cs="Book Antiqua"/>
          <w:color w:val="000000"/>
        </w:rPr>
        <w:t xml:space="preserve">the complication </w:t>
      </w:r>
      <w:r>
        <w:rPr>
          <w:rFonts w:ascii="Book Antiqua" w:eastAsia="Book Antiqua" w:hAnsi="Book Antiqua" w:cs="Book Antiqua"/>
          <w:color w:val="000000"/>
        </w:rPr>
        <w:t>was found and diagnosed in timely. After surgical operation, the symptoms of intestinal obstruction were relieved. As a result, the patient's life was saved. At</w:t>
      </w:r>
      <w:r w:rsidR="002C128B">
        <w:rPr>
          <w:rFonts w:ascii="Book Antiqua" w:eastAsia="Book Antiqua" w:hAnsi="Book Antiqua" w:cs="Book Antiqua"/>
          <w:color w:val="000000"/>
        </w:rPr>
        <w:t xml:space="preserve"> the</w:t>
      </w:r>
      <w:r>
        <w:rPr>
          <w:rFonts w:ascii="Book Antiqua" w:eastAsia="Book Antiqua" w:hAnsi="Book Antiqua" w:cs="Book Antiqua"/>
          <w:color w:val="000000"/>
        </w:rPr>
        <w:t xml:space="preserve"> 6-mo follow-up, there was no stroke o</w:t>
      </w:r>
      <w:r>
        <w:rPr>
          <w:rFonts w:ascii="Book Antiqua" w:eastAsia="Book Antiqua" w:hAnsi="Book Antiqua" w:cs="Book Antiqua"/>
          <w:color w:val="000000"/>
        </w:rPr>
        <w:t>r intestinal infarction</w:t>
      </w:r>
      <w:r w:rsidR="00871D24">
        <w:rPr>
          <w:rFonts w:ascii="Book Antiqua" w:eastAsia="Book Antiqua" w:hAnsi="Book Antiqua" w:cs="Book Antiqua"/>
          <w:color w:val="000000"/>
        </w:rPr>
        <w:t>.</w:t>
      </w:r>
    </w:p>
    <w:p w14:paraId="0CAA2EC1" w14:textId="77777777" w:rsidR="00246DEC" w:rsidRDefault="00246DEC" w:rsidP="0030047D">
      <w:pPr>
        <w:spacing w:line="360" w:lineRule="auto"/>
        <w:jc w:val="both"/>
        <w:sectPr w:rsidR="00246DEC">
          <w:pgSz w:w="12240" w:h="15840"/>
          <w:pgMar w:top="1440" w:right="1440" w:bottom="1440" w:left="1440" w:header="720" w:footer="720" w:gutter="0"/>
          <w:cols w:space="720"/>
          <w:docGrid w:linePitch="360"/>
        </w:sectPr>
      </w:pPr>
    </w:p>
    <w:p w14:paraId="28554E80" w14:textId="77777777" w:rsidR="00A77B3E" w:rsidRDefault="00321FEA" w:rsidP="0030047D">
      <w:pPr>
        <w:spacing w:line="360" w:lineRule="auto"/>
        <w:jc w:val="both"/>
      </w:pPr>
      <w:r>
        <w:rPr>
          <w:rFonts w:ascii="Book Antiqua" w:eastAsia="Book Antiqua" w:hAnsi="Book Antiqua" w:cs="Book Antiqua"/>
          <w:b/>
          <w:caps/>
          <w:color w:val="000000"/>
          <w:u w:val="single"/>
        </w:rPr>
        <w:lastRenderedPageBreak/>
        <w:t>INTRODUCTION</w:t>
      </w:r>
    </w:p>
    <w:p w14:paraId="6BB14CBB" w14:textId="5D90EAFA" w:rsidR="00A77B3E" w:rsidRDefault="00321FEA" w:rsidP="0030047D">
      <w:pPr>
        <w:spacing w:line="360" w:lineRule="auto"/>
        <w:jc w:val="both"/>
      </w:pPr>
      <w:r>
        <w:rPr>
          <w:rFonts w:ascii="Book Antiqua" w:eastAsia="Book Antiqua" w:hAnsi="Book Antiqua" w:cs="Book Antiqua"/>
          <w:color w:val="000000"/>
        </w:rPr>
        <w:t xml:space="preserve">Ischemic stroke is the second leading cause of global death and is the main cause of permanent </w:t>
      </w:r>
      <w:proofErr w:type="gramStart"/>
      <w:r>
        <w:rPr>
          <w:rFonts w:ascii="Book Antiqua" w:eastAsia="Book Antiqua" w:hAnsi="Book Antiqua" w:cs="Book Antiqua"/>
          <w:color w:val="000000"/>
        </w:rPr>
        <w:t>disability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patients with disabilities, 20</w:t>
      </w:r>
      <w:r w:rsidR="008B3BD2">
        <w:rPr>
          <w:rFonts w:ascii="Book Antiqua" w:eastAsia="Book Antiqua" w:hAnsi="Book Antiqua" w:cs="Book Antiqua"/>
          <w:color w:val="000000"/>
        </w:rPr>
        <w:t>%</w:t>
      </w:r>
      <w:r>
        <w:rPr>
          <w:rFonts w:ascii="Book Antiqua" w:eastAsia="Book Antiqua" w:hAnsi="Book Antiqua" w:cs="Book Antiqua"/>
          <w:color w:val="000000"/>
        </w:rPr>
        <w:t xml:space="preserve">-30% of ischemic stroke cases are caused by carotid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especially symptomatic carotid stenosis, which increases the recurrence risk of ischemic stroke</w:t>
      </w:r>
      <w:r>
        <w:rPr>
          <w:rFonts w:ascii="Book Antiqua" w:eastAsia="Book Antiqua" w:hAnsi="Book Antiqua" w:cs="Book Antiqua"/>
          <w:color w:val="000000"/>
          <w:vertAlign w:val="superscript"/>
        </w:rPr>
        <w:t>[3]</w:t>
      </w:r>
      <w:r>
        <w:rPr>
          <w:rFonts w:ascii="Book Antiqua" w:eastAsia="Book Antiqua" w:hAnsi="Book Antiqua" w:cs="Book Antiqua"/>
          <w:color w:val="000000"/>
        </w:rPr>
        <w:t>. The current trea</w:t>
      </w:r>
      <w:r>
        <w:rPr>
          <w:rFonts w:ascii="Book Antiqua" w:eastAsia="Book Antiqua" w:hAnsi="Book Antiqua" w:cs="Book Antiqua"/>
          <w:color w:val="000000"/>
        </w:rPr>
        <w:t xml:space="preserve">tment </w:t>
      </w:r>
      <w:r w:rsidR="002C128B">
        <w:rPr>
          <w:rFonts w:ascii="Book Antiqua" w:eastAsia="Book Antiqua" w:hAnsi="Book Antiqua" w:cs="Book Antiqua"/>
          <w:color w:val="000000"/>
        </w:rPr>
        <w:t xml:space="preserve">for </w:t>
      </w:r>
      <w:r>
        <w:rPr>
          <w:rFonts w:ascii="Book Antiqua" w:eastAsia="Book Antiqua" w:hAnsi="Book Antiqua" w:cs="Book Antiqua"/>
          <w:color w:val="000000"/>
        </w:rPr>
        <w:t>carotid</w:t>
      </w:r>
      <w:r>
        <w:rPr>
          <w:rFonts w:ascii="Book Antiqua" w:eastAsia="Book Antiqua" w:hAnsi="Book Antiqua" w:cs="Book Antiqua"/>
          <w:color w:val="000000"/>
        </w:rPr>
        <w:t xml:space="preserve"> artery stenosis mainly includes drugs and invasive treatment, which comprises carotid endarterectomy (CEA) and carotid artery stenting (CAS). However, CEA is superior to drugs in severe symptomatic carotid artery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and is the gold standard for the treatment of carotid stenosis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CREST (Carotid Revascularization Endarterectomy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Stenting Trial) and other studies showed that CAS had the same effect as CEA in treating symptomatic and asymptomatic carotid stenosis, and there was no significant difference in the incidence of overall postoperative complications even though CAS was less invasive than </w:t>
      </w:r>
      <w:proofErr w:type="gramStart"/>
      <w:r>
        <w:rPr>
          <w:rFonts w:ascii="Book Antiqua" w:eastAsia="Book Antiqua" w:hAnsi="Book Antiqua" w:cs="Book Antiqua"/>
          <w:color w:val="000000"/>
        </w:rPr>
        <w:t>CEA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Embolism is a common complication after CAS, which is usually reported as nervous system </w:t>
      </w:r>
      <w:proofErr w:type="gramStart"/>
      <w:r>
        <w:rPr>
          <w:rFonts w:ascii="Book Antiqua" w:eastAsia="Book Antiqua" w:hAnsi="Book Antiqua" w:cs="Book Antiqua"/>
          <w:color w:val="000000"/>
        </w:rPr>
        <w:t>embolism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However, no c</w:t>
      </w:r>
      <w:r>
        <w:rPr>
          <w:rFonts w:ascii="Book Antiqua" w:eastAsia="Book Antiqua" w:hAnsi="Book Antiqua" w:cs="Book Antiqua"/>
          <w:color w:val="000000"/>
        </w:rPr>
        <w:t xml:space="preserve">ases of </w:t>
      </w:r>
      <w:proofErr w:type="spellStart"/>
      <w:r w:rsidR="002C128B">
        <w:rPr>
          <w:rFonts w:ascii="Book Antiqua" w:eastAsia="Book Antiqua" w:hAnsi="Book Antiqua" w:cs="Book Antiqua"/>
          <w:color w:val="000000"/>
        </w:rPr>
        <w:t>ileal</w:t>
      </w:r>
      <w:proofErr w:type="spellEnd"/>
      <w:r w:rsidR="002C128B">
        <w:rPr>
          <w:rFonts w:ascii="Book Antiqua" w:eastAsia="Book Antiqua" w:hAnsi="Book Antiqua" w:cs="Book Antiqua"/>
          <w:color w:val="000000"/>
        </w:rPr>
        <w:t xml:space="preserve"> </w:t>
      </w:r>
      <w:r>
        <w:rPr>
          <w:rFonts w:ascii="Book Antiqua" w:eastAsia="Book Antiqua" w:hAnsi="Book Antiqua" w:cs="Book Antiqua"/>
          <w:color w:val="000000"/>
        </w:rPr>
        <w:t xml:space="preserve">hemorrhagic infarction caused by mesenteric artery embolism after CAS have been reported. </w:t>
      </w:r>
    </w:p>
    <w:p w14:paraId="0BD97FAC" w14:textId="77777777" w:rsidR="00A77B3E" w:rsidRDefault="00A77B3E" w:rsidP="0030047D">
      <w:pPr>
        <w:spacing w:line="360" w:lineRule="auto"/>
        <w:jc w:val="both"/>
      </w:pPr>
    </w:p>
    <w:p w14:paraId="3203A5F4" w14:textId="77777777" w:rsidR="00A77B3E" w:rsidRDefault="00321FEA" w:rsidP="0030047D">
      <w:pPr>
        <w:spacing w:line="360" w:lineRule="auto"/>
        <w:jc w:val="both"/>
      </w:pPr>
      <w:r>
        <w:rPr>
          <w:rFonts w:ascii="Book Antiqua" w:eastAsia="Book Antiqua" w:hAnsi="Book Antiqua" w:cs="Book Antiqua"/>
          <w:b/>
          <w:caps/>
          <w:color w:val="000000"/>
          <w:u w:val="single"/>
        </w:rPr>
        <w:t>CASE PRESENTATION</w:t>
      </w:r>
    </w:p>
    <w:p w14:paraId="51024B85" w14:textId="77777777" w:rsidR="00A77B3E" w:rsidRDefault="00321FEA" w:rsidP="0030047D">
      <w:pPr>
        <w:spacing w:line="360" w:lineRule="auto"/>
        <w:jc w:val="both"/>
      </w:pPr>
      <w:r>
        <w:rPr>
          <w:rFonts w:ascii="Book Antiqua" w:eastAsia="Book Antiqua" w:hAnsi="Book Antiqua" w:cs="Book Antiqua"/>
          <w:b/>
          <w:i/>
          <w:color w:val="000000"/>
        </w:rPr>
        <w:t>Chief complaints</w:t>
      </w:r>
    </w:p>
    <w:p w14:paraId="60180AE6" w14:textId="77777777" w:rsidR="00A77B3E" w:rsidRDefault="00321FEA" w:rsidP="0030047D">
      <w:pPr>
        <w:spacing w:line="360" w:lineRule="auto"/>
        <w:jc w:val="both"/>
      </w:pPr>
      <w:r>
        <w:rPr>
          <w:rFonts w:ascii="Book Antiqua" w:eastAsia="Book Antiqua" w:hAnsi="Book Antiqua" w:cs="Book Antiqua"/>
          <w:color w:val="000000"/>
        </w:rPr>
        <w:t>A 67-year-old man presented with right limb weakness for 5 d.</w:t>
      </w:r>
    </w:p>
    <w:p w14:paraId="156714BD" w14:textId="77777777" w:rsidR="00A77B3E" w:rsidRDefault="00A77B3E" w:rsidP="0030047D">
      <w:pPr>
        <w:spacing w:line="360" w:lineRule="auto"/>
        <w:jc w:val="both"/>
      </w:pPr>
    </w:p>
    <w:p w14:paraId="2E9361D1" w14:textId="77777777" w:rsidR="00A77B3E" w:rsidRDefault="00321FEA" w:rsidP="0030047D">
      <w:pPr>
        <w:spacing w:line="360" w:lineRule="auto"/>
        <w:jc w:val="both"/>
      </w:pPr>
      <w:r>
        <w:rPr>
          <w:rFonts w:ascii="Book Antiqua" w:eastAsia="Book Antiqua" w:hAnsi="Book Antiqua" w:cs="Book Antiqua"/>
          <w:b/>
          <w:i/>
          <w:color w:val="000000"/>
        </w:rPr>
        <w:t>History of present illness</w:t>
      </w:r>
    </w:p>
    <w:p w14:paraId="671C4985" w14:textId="1D299167" w:rsidR="00A77B3E" w:rsidRDefault="00321FEA" w:rsidP="0030047D">
      <w:pPr>
        <w:spacing w:line="360" w:lineRule="auto"/>
        <w:jc w:val="both"/>
      </w:pPr>
      <w:r>
        <w:rPr>
          <w:rFonts w:ascii="Book Antiqua" w:eastAsia="Book Antiqua" w:hAnsi="Book Antiqua" w:cs="Book Antiqua"/>
          <w:color w:val="000000"/>
        </w:rPr>
        <w:t>Five days ago, the patient developed right limb weakness and non-fluent speech, without treatment, but no obvious</w:t>
      </w:r>
      <w:r w:rsidR="002C128B">
        <w:rPr>
          <w:rFonts w:ascii="Book Antiqua" w:eastAsia="Book Antiqua" w:hAnsi="Book Antiqua" w:cs="Book Antiqua"/>
          <w:color w:val="000000"/>
        </w:rPr>
        <w:t>ly</w:t>
      </w:r>
      <w:r>
        <w:rPr>
          <w:rFonts w:ascii="Book Antiqua" w:eastAsia="Book Antiqua" w:hAnsi="Book Antiqua" w:cs="Book Antiqua"/>
          <w:color w:val="000000"/>
        </w:rPr>
        <w:t xml:space="preserve"> aggravated trend in symptoms.</w:t>
      </w:r>
    </w:p>
    <w:p w14:paraId="433D4ECE" w14:textId="77777777" w:rsidR="00A77B3E" w:rsidRDefault="00A77B3E" w:rsidP="0030047D">
      <w:pPr>
        <w:spacing w:line="360" w:lineRule="auto"/>
        <w:jc w:val="both"/>
      </w:pPr>
    </w:p>
    <w:p w14:paraId="2205065C" w14:textId="77777777" w:rsidR="00A77B3E" w:rsidRDefault="00321FEA" w:rsidP="0030047D">
      <w:pPr>
        <w:spacing w:line="360" w:lineRule="auto"/>
        <w:jc w:val="both"/>
      </w:pPr>
      <w:r>
        <w:rPr>
          <w:rFonts w:ascii="Book Antiqua" w:eastAsia="Book Antiqua" w:hAnsi="Book Antiqua" w:cs="Book Antiqua"/>
          <w:b/>
          <w:i/>
          <w:color w:val="000000"/>
        </w:rPr>
        <w:t>History of past illness</w:t>
      </w:r>
    </w:p>
    <w:p w14:paraId="35D1C2E0" w14:textId="77777777" w:rsidR="00A77B3E" w:rsidRDefault="00321FEA" w:rsidP="0030047D">
      <w:pPr>
        <w:spacing w:line="360" w:lineRule="auto"/>
        <w:jc w:val="both"/>
      </w:pPr>
      <w:r>
        <w:rPr>
          <w:rFonts w:ascii="Book Antiqua" w:eastAsia="Book Antiqua" w:hAnsi="Book Antiqua" w:cs="Book Antiqua"/>
          <w:color w:val="000000"/>
        </w:rPr>
        <w:t>The patient had a history of hypertension for 5 years, and was taking nifedipine controlled-release tablets and irbesartan hydrochlorothiazide to control his blood pressure. In addition, he had been suffering from type 2 diabetes for 3 years and was taking acarbose and repaglinide to manage the disease; however, control of hi</w:t>
      </w:r>
      <w:r>
        <w:rPr>
          <w:rFonts w:ascii="Book Antiqua" w:eastAsia="Book Antiqua" w:hAnsi="Book Antiqua" w:cs="Book Antiqua"/>
          <w:color w:val="000000"/>
        </w:rPr>
        <w:t xml:space="preserve">s blood </w:t>
      </w:r>
      <w:r>
        <w:rPr>
          <w:rFonts w:ascii="Book Antiqua" w:eastAsia="Book Antiqua" w:hAnsi="Book Antiqua" w:cs="Book Antiqua"/>
          <w:color w:val="000000"/>
        </w:rPr>
        <w:lastRenderedPageBreak/>
        <w:t xml:space="preserve">sugar level was slightly worse. Furthermore, he had a history of coronary heart disease and was treated with aspirin and atorvastatin. </w:t>
      </w:r>
    </w:p>
    <w:p w14:paraId="4B2DE1D8" w14:textId="77777777" w:rsidR="00A77B3E" w:rsidRDefault="00A77B3E" w:rsidP="0030047D">
      <w:pPr>
        <w:spacing w:line="360" w:lineRule="auto"/>
        <w:jc w:val="both"/>
      </w:pPr>
    </w:p>
    <w:p w14:paraId="3A3DE679" w14:textId="77777777" w:rsidR="00A77B3E" w:rsidRDefault="00321FEA" w:rsidP="0030047D">
      <w:pPr>
        <w:spacing w:line="360" w:lineRule="auto"/>
        <w:jc w:val="both"/>
      </w:pPr>
      <w:r>
        <w:rPr>
          <w:rFonts w:ascii="Book Antiqua" w:eastAsia="Book Antiqua" w:hAnsi="Book Antiqua" w:cs="Book Antiqua"/>
          <w:b/>
          <w:i/>
          <w:color w:val="000000"/>
        </w:rPr>
        <w:t>Personal and family history</w:t>
      </w:r>
    </w:p>
    <w:p w14:paraId="73BF82FA" w14:textId="77777777" w:rsidR="00A77B3E" w:rsidRDefault="00321FEA" w:rsidP="0030047D">
      <w:pPr>
        <w:spacing w:line="360" w:lineRule="auto"/>
        <w:jc w:val="both"/>
      </w:pPr>
      <w:r>
        <w:rPr>
          <w:rFonts w:ascii="Book Antiqua" w:eastAsia="Book Antiqua" w:hAnsi="Book Antiqua" w:cs="Book Antiqua"/>
          <w:color w:val="000000"/>
        </w:rPr>
        <w:t>There was no family history of stroke.</w:t>
      </w:r>
    </w:p>
    <w:p w14:paraId="1510948E" w14:textId="77777777" w:rsidR="00A77B3E" w:rsidRDefault="00A77B3E" w:rsidP="0030047D">
      <w:pPr>
        <w:spacing w:line="360" w:lineRule="auto"/>
        <w:jc w:val="both"/>
      </w:pPr>
    </w:p>
    <w:p w14:paraId="381FB612" w14:textId="77777777" w:rsidR="00A77B3E" w:rsidRDefault="00321FEA" w:rsidP="0030047D">
      <w:pPr>
        <w:spacing w:line="360" w:lineRule="auto"/>
        <w:jc w:val="both"/>
      </w:pPr>
      <w:r>
        <w:rPr>
          <w:rFonts w:ascii="Book Antiqua" w:eastAsia="Book Antiqua" w:hAnsi="Book Antiqua" w:cs="Book Antiqua"/>
          <w:b/>
          <w:i/>
          <w:color w:val="000000"/>
        </w:rPr>
        <w:t>Physical examination</w:t>
      </w:r>
    </w:p>
    <w:p w14:paraId="3398AA01" w14:textId="7DE26E8C" w:rsidR="00A77B3E" w:rsidRDefault="002C128B" w:rsidP="0030047D">
      <w:pPr>
        <w:spacing w:line="360" w:lineRule="auto"/>
        <w:jc w:val="both"/>
      </w:pPr>
      <w:r>
        <w:rPr>
          <w:rFonts w:ascii="Book Antiqua" w:eastAsia="Book Antiqua" w:hAnsi="Book Antiqua" w:cs="Book Antiqua"/>
          <w:color w:val="000000"/>
        </w:rPr>
        <w:t xml:space="preserve">The patient’s </w:t>
      </w:r>
      <w:r w:rsidR="00321FEA">
        <w:rPr>
          <w:rFonts w:ascii="Book Antiqua" w:eastAsia="Book Antiqua" w:hAnsi="Book Antiqua" w:cs="Book Antiqua"/>
          <w:color w:val="000000"/>
        </w:rPr>
        <w:t>temperature was 36.7</w:t>
      </w:r>
      <w:r w:rsidR="006D4305">
        <w:rPr>
          <w:rFonts w:ascii="Book Antiqua" w:eastAsia="Book Antiqua" w:hAnsi="Book Antiqua" w:cs="Book Antiqua"/>
          <w:color w:val="000000"/>
        </w:rPr>
        <w:t xml:space="preserve"> </w:t>
      </w:r>
      <w:r w:rsidR="00321FEA">
        <w:rPr>
          <w:rFonts w:ascii="Book Antiqua" w:eastAsia="Book Antiqua" w:hAnsi="Book Antiqua" w:cs="Book Antiqua"/>
          <w:color w:val="000000"/>
        </w:rPr>
        <w:t>℃, heart rate was 72 bpm, respiratory rate was 19 breaths/min</w:t>
      </w:r>
      <w:r>
        <w:rPr>
          <w:rFonts w:ascii="Book Antiqua" w:eastAsia="Book Antiqua" w:hAnsi="Book Antiqua" w:cs="Book Antiqua"/>
          <w:color w:val="000000"/>
        </w:rPr>
        <w:t>,</w:t>
      </w:r>
      <w:r w:rsidR="00321FEA">
        <w:rPr>
          <w:rFonts w:ascii="Book Antiqua" w:eastAsia="Book Antiqua" w:hAnsi="Book Antiqua" w:cs="Book Antiqua"/>
          <w:color w:val="000000"/>
        </w:rPr>
        <w:t xml:space="preserve"> and blood pressure was 155/95 mmHg. </w:t>
      </w:r>
      <w:r>
        <w:rPr>
          <w:rFonts w:ascii="Book Antiqua" w:eastAsia="Book Antiqua" w:hAnsi="Book Antiqua" w:cs="Book Antiqua"/>
          <w:color w:val="000000"/>
        </w:rPr>
        <w:t>He</w:t>
      </w:r>
      <w:r w:rsidR="00321FEA">
        <w:rPr>
          <w:rFonts w:ascii="Book Antiqua" w:eastAsia="Book Antiqua" w:hAnsi="Book Antiqua" w:cs="Book Antiqua"/>
          <w:color w:val="000000"/>
        </w:rPr>
        <w:t xml:space="preserve"> was conscious with non-fluent speech, the right nasolabial sulcus was shallow and the tongue was extended to the right, the right limb had grade 4 muscle strength, the right Babinski sign was positive, and the National Institutes of Health Stroke Scale (NIHSS) </w:t>
      </w:r>
      <w:r>
        <w:rPr>
          <w:rFonts w:ascii="Book Antiqua" w:eastAsia="Book Antiqua" w:hAnsi="Book Antiqua" w:cs="Book Antiqua"/>
          <w:color w:val="000000"/>
        </w:rPr>
        <w:t xml:space="preserve">score </w:t>
      </w:r>
      <w:r w:rsidR="00321FEA">
        <w:rPr>
          <w:rFonts w:ascii="Book Antiqua" w:eastAsia="Book Antiqua" w:hAnsi="Book Antiqua" w:cs="Book Antiqua"/>
          <w:color w:val="000000"/>
        </w:rPr>
        <w:t>w</w:t>
      </w:r>
      <w:r w:rsidR="00321FEA">
        <w:rPr>
          <w:rFonts w:ascii="Book Antiqua" w:eastAsia="Book Antiqua" w:hAnsi="Book Antiqua" w:cs="Book Antiqua"/>
          <w:color w:val="000000"/>
        </w:rPr>
        <w:t>as 4 points.</w:t>
      </w:r>
    </w:p>
    <w:p w14:paraId="02BEBD90" w14:textId="77777777" w:rsidR="00A77B3E" w:rsidRDefault="00A77B3E" w:rsidP="0030047D">
      <w:pPr>
        <w:spacing w:line="360" w:lineRule="auto"/>
        <w:jc w:val="both"/>
      </w:pPr>
    </w:p>
    <w:p w14:paraId="6A7ADE94" w14:textId="77777777" w:rsidR="00A77B3E" w:rsidRDefault="00321FEA" w:rsidP="0030047D">
      <w:pPr>
        <w:spacing w:line="360" w:lineRule="auto"/>
        <w:jc w:val="both"/>
      </w:pPr>
      <w:r>
        <w:rPr>
          <w:rFonts w:ascii="Book Antiqua" w:eastAsia="Book Antiqua" w:hAnsi="Book Antiqua" w:cs="Book Antiqua"/>
          <w:b/>
          <w:i/>
          <w:color w:val="000000"/>
        </w:rPr>
        <w:t>Laboratory examinations</w:t>
      </w:r>
    </w:p>
    <w:p w14:paraId="06B9C67D" w14:textId="3C73DB6F" w:rsidR="00A77B3E" w:rsidRDefault="00321FEA" w:rsidP="0030047D">
      <w:pPr>
        <w:spacing w:line="360" w:lineRule="auto"/>
        <w:jc w:val="both"/>
      </w:pPr>
      <w:r>
        <w:rPr>
          <w:rFonts w:ascii="Book Antiqua" w:eastAsia="Book Antiqua" w:hAnsi="Book Antiqua" w:cs="Book Antiqua"/>
          <w:color w:val="000000"/>
        </w:rPr>
        <w:t xml:space="preserve">The results of laboratory examinations were all within normal limits, including complete blood count, routine urinalysis, </w:t>
      </w:r>
      <w:proofErr w:type="gramStart"/>
      <w:r>
        <w:rPr>
          <w:rFonts w:ascii="Book Antiqua" w:eastAsia="Book Antiqua" w:hAnsi="Book Antiqua" w:cs="Book Antiqua"/>
          <w:color w:val="000000"/>
        </w:rPr>
        <w:t>coagulation</w:t>
      </w:r>
      <w:proofErr w:type="gramEnd"/>
      <w:r>
        <w:rPr>
          <w:rFonts w:ascii="Book Antiqua" w:eastAsia="Book Antiqua" w:hAnsi="Book Antiqua" w:cs="Book Antiqua"/>
          <w:color w:val="000000"/>
        </w:rPr>
        <w:t xml:space="preserve"> function, kidney</w:t>
      </w:r>
      <w:r>
        <w:rPr>
          <w:rFonts w:ascii="Book Antiqua" w:eastAsia="Book Antiqua" w:hAnsi="Book Antiqua" w:cs="Book Antiqua"/>
          <w:color w:val="000000"/>
        </w:rPr>
        <w:t xml:space="preserve"> function</w:t>
      </w:r>
      <w:r w:rsidR="002C128B">
        <w:rPr>
          <w:rFonts w:ascii="Book Antiqua" w:eastAsia="Book Antiqua" w:hAnsi="Book Antiqua" w:cs="Book Antiqua"/>
          <w:color w:val="000000"/>
        </w:rPr>
        <w:t>,</w:t>
      </w:r>
      <w:r>
        <w:rPr>
          <w:rFonts w:ascii="Book Antiqua" w:eastAsia="Book Antiqua" w:hAnsi="Book Antiqua" w:cs="Book Antiqua"/>
          <w:color w:val="000000"/>
        </w:rPr>
        <w:t xml:space="preserve"> and liver function. The results of hepatic serology were also negative. The fasting blood glucose level was increased at 9.7 mmol/L (3.9-6.1 mmol/L). No atrial fibrillation was found after dynamic electrocardiography.</w:t>
      </w:r>
    </w:p>
    <w:p w14:paraId="2000510D" w14:textId="77777777" w:rsidR="00A77B3E" w:rsidRDefault="00A77B3E" w:rsidP="0030047D">
      <w:pPr>
        <w:spacing w:line="360" w:lineRule="auto"/>
        <w:jc w:val="both"/>
      </w:pPr>
    </w:p>
    <w:p w14:paraId="47321692" w14:textId="77777777" w:rsidR="00A77B3E" w:rsidRDefault="00321FEA" w:rsidP="0030047D">
      <w:pPr>
        <w:spacing w:line="360" w:lineRule="auto"/>
        <w:jc w:val="both"/>
      </w:pPr>
      <w:r>
        <w:rPr>
          <w:rFonts w:ascii="Book Antiqua" w:eastAsia="Book Antiqua" w:hAnsi="Book Antiqua" w:cs="Book Antiqua"/>
          <w:b/>
          <w:i/>
          <w:color w:val="000000"/>
        </w:rPr>
        <w:t>Imaging examinations</w:t>
      </w:r>
    </w:p>
    <w:p w14:paraId="6798B761" w14:textId="3D33ECD9" w:rsidR="00A77B3E" w:rsidRDefault="00321FEA" w:rsidP="0030047D">
      <w:pPr>
        <w:spacing w:line="360" w:lineRule="auto"/>
        <w:jc w:val="both"/>
      </w:pPr>
      <w:r>
        <w:rPr>
          <w:rFonts w:ascii="Book Antiqua" w:eastAsia="Book Antiqua" w:hAnsi="Book Antiqua" w:cs="Book Antiqua"/>
          <w:color w:val="000000"/>
        </w:rPr>
        <w:t xml:space="preserve">Diffusion-weighted </w:t>
      </w:r>
      <w:r w:rsidR="002C128B">
        <w:rPr>
          <w:rFonts w:ascii="Book Antiqua" w:eastAsia="Book Antiqua" w:hAnsi="Book Antiqua" w:cs="Book Antiqua"/>
          <w:color w:val="000000"/>
        </w:rPr>
        <w:t xml:space="preserve">imaging </w:t>
      </w:r>
      <w:r>
        <w:rPr>
          <w:rFonts w:ascii="Book Antiqua" w:eastAsia="Book Antiqua" w:hAnsi="Book Antiqua" w:cs="Book Antiqua"/>
          <w:color w:val="000000"/>
        </w:rPr>
        <w:t>after admission indicated a</w:t>
      </w:r>
      <w:r>
        <w:rPr>
          <w:rFonts w:ascii="Book Antiqua" w:eastAsia="Book Antiqua" w:hAnsi="Book Antiqua" w:cs="Book Antiqua"/>
          <w:color w:val="000000"/>
        </w:rPr>
        <w:t>cute left frontal-parietal infarction. Computed tomography angiography (CTA) also revealed severe stenosis of the bifurcation of the left common carotid artery. The patient was maintained on 100 mg aspirin and 75 mg clopidogrel daily for 21 d. The right femoral artery approach was used for digital subtraction angiography (DSA), which showed a type III aortic arch (Figure 1A) and severe stenosis at the bifurcation of the left common carotid artery (Figure 1B). The right femoral artery approach was performed, and an embolic protection device (ev3 Spider FX 5 mm; ev3 Inc, 4600 Nathan Lane North, Plymouth, MN, U</w:t>
      </w:r>
      <w:r w:rsidR="00C83764">
        <w:rPr>
          <w:rFonts w:ascii="Book Antiqua" w:eastAsia="Book Antiqua" w:hAnsi="Book Antiqua" w:cs="Book Antiqua"/>
          <w:color w:val="000000"/>
        </w:rPr>
        <w:t xml:space="preserve">nited </w:t>
      </w:r>
      <w:r>
        <w:rPr>
          <w:rFonts w:ascii="Book Antiqua" w:eastAsia="Book Antiqua" w:hAnsi="Book Antiqua" w:cs="Book Antiqua"/>
          <w:color w:val="000000"/>
        </w:rPr>
        <w:t>S</w:t>
      </w:r>
      <w:r w:rsidR="00C83764">
        <w:rPr>
          <w:rFonts w:ascii="Book Antiqua" w:eastAsia="Book Antiqua" w:hAnsi="Book Antiqua" w:cs="Book Antiqua"/>
          <w:color w:val="000000"/>
        </w:rPr>
        <w:t>tates</w:t>
      </w:r>
      <w:r>
        <w:rPr>
          <w:rFonts w:ascii="Book Antiqua" w:eastAsia="Book Antiqua" w:hAnsi="Book Antiqua" w:cs="Book Antiqua"/>
          <w:color w:val="000000"/>
        </w:rPr>
        <w:t xml:space="preserve">) was </w:t>
      </w:r>
      <w:r>
        <w:rPr>
          <w:rFonts w:ascii="Book Antiqua" w:eastAsia="Book Antiqua" w:hAnsi="Book Antiqua" w:cs="Book Antiqua"/>
          <w:color w:val="000000"/>
        </w:rPr>
        <w:lastRenderedPageBreak/>
        <w:t>pla</w:t>
      </w:r>
      <w:r>
        <w:rPr>
          <w:rFonts w:ascii="Book Antiqua" w:eastAsia="Book Antiqua" w:hAnsi="Book Antiqua" w:cs="Book Antiqua"/>
          <w:color w:val="000000"/>
        </w:rPr>
        <w:t>ced</w:t>
      </w:r>
      <w:r w:rsidR="002C128B">
        <w:rPr>
          <w:rFonts w:ascii="Book Antiqua" w:eastAsia="Book Antiqua" w:hAnsi="Book Antiqua" w:cs="Book Antiqua"/>
          <w:color w:val="000000"/>
        </w:rPr>
        <w:t xml:space="preserve">. The </w:t>
      </w:r>
      <w:r>
        <w:rPr>
          <w:rFonts w:ascii="Book Antiqua" w:eastAsia="Book Antiqua" w:hAnsi="Book Antiqua" w:cs="Book Antiqua"/>
          <w:color w:val="000000"/>
        </w:rPr>
        <w:t xml:space="preserve">left common carotid artery was dilated with a 5.0 mm balloon ( Aviator 5.0 mm × 30 mm; </w:t>
      </w:r>
      <w:proofErr w:type="spellStart"/>
      <w:r>
        <w:rPr>
          <w:rFonts w:ascii="Book Antiqua" w:eastAsia="Book Antiqua" w:hAnsi="Book Antiqua" w:cs="Book Antiqua"/>
          <w:color w:val="000000"/>
        </w:rPr>
        <w:t>Cordis</w:t>
      </w:r>
      <w:proofErr w:type="spellEnd"/>
      <w:r>
        <w:rPr>
          <w:rFonts w:ascii="Book Antiqua" w:eastAsia="Book Antiqua" w:hAnsi="Book Antiqua" w:cs="Book Antiqua"/>
          <w:color w:val="000000"/>
        </w:rPr>
        <w:t xml:space="preserve"> Europa N.V, </w:t>
      </w:r>
      <w:proofErr w:type="spellStart"/>
      <w:r>
        <w:rPr>
          <w:rFonts w:ascii="Book Antiqua" w:eastAsia="Book Antiqua" w:hAnsi="Book Antiqua" w:cs="Book Antiqua"/>
          <w:color w:val="000000"/>
        </w:rPr>
        <w:t>Oosteinde</w:t>
      </w:r>
      <w:proofErr w:type="spellEnd"/>
      <w:r>
        <w:rPr>
          <w:rFonts w:ascii="Book Antiqua" w:eastAsia="Book Antiqua" w:hAnsi="Book Antiqua" w:cs="Book Antiqua"/>
          <w:color w:val="000000"/>
        </w:rPr>
        <w:t xml:space="preserve"> 8,9301 LJ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The Netherland), and a carotid stent (Precise 8 mm × 6 mm × 30 mm; Cordis Corporation, 14201 N.W. 60</w:t>
      </w:r>
      <w:r w:rsidRPr="002C5D7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Avenue Miami Lakes, FL</w:t>
      </w:r>
      <w:r w:rsidR="00C83764">
        <w:rPr>
          <w:rFonts w:ascii="Book Antiqua" w:eastAsia="Book Antiqua" w:hAnsi="Book Antiqua" w:cs="Book Antiqua"/>
          <w:color w:val="000000"/>
        </w:rPr>
        <w:t>, United States</w:t>
      </w:r>
      <w:r>
        <w:rPr>
          <w:rFonts w:ascii="Book Antiqua" w:eastAsia="Book Antiqua" w:hAnsi="Book Antiqua" w:cs="Book Antiqua"/>
          <w:color w:val="000000"/>
        </w:rPr>
        <w:t xml:space="preserve">) was inserted. Angiography after CAS placement showed that the stenosis at the bifurcation of the left common carotid artery was significantly improved (Figure 1C). </w:t>
      </w:r>
    </w:p>
    <w:p w14:paraId="68BFE3FF" w14:textId="0C122577" w:rsidR="00A77B3E" w:rsidRDefault="00321FEA" w:rsidP="0030047D">
      <w:pPr>
        <w:spacing w:line="360" w:lineRule="auto"/>
        <w:ind w:firstLine="480"/>
        <w:jc w:val="both"/>
      </w:pPr>
      <w:r>
        <w:rPr>
          <w:rFonts w:ascii="Book Antiqua" w:eastAsia="Book Antiqua" w:hAnsi="Book Antiqua" w:cs="Book Antiqua"/>
          <w:color w:val="000000"/>
        </w:rPr>
        <w:t xml:space="preserve">On the first day after surgery, the patient developed abdominal distension and abdominal pain, which </w:t>
      </w:r>
      <w:r w:rsidR="002C128B">
        <w:rPr>
          <w:rFonts w:ascii="Book Antiqua" w:eastAsia="Book Antiqua" w:hAnsi="Book Antiqua" w:cs="Book Antiqua"/>
          <w:color w:val="000000"/>
        </w:rPr>
        <w:t xml:space="preserve">were </w:t>
      </w:r>
      <w:r>
        <w:rPr>
          <w:rFonts w:ascii="Book Antiqua" w:eastAsia="Book Antiqua" w:hAnsi="Book Antiqua" w:cs="Book Antiqua"/>
          <w:color w:val="000000"/>
        </w:rPr>
        <w:t>accompani</w:t>
      </w:r>
      <w:r>
        <w:rPr>
          <w:rFonts w:ascii="Book Antiqua" w:eastAsia="Book Antiqua" w:hAnsi="Book Antiqua" w:cs="Book Antiqua"/>
          <w:color w:val="000000"/>
        </w:rPr>
        <w:t xml:space="preserve">ed by inhibited defecation. Even though no vomiting was observed, abdominal enhanced computed tomography (CT) was immediately performed. The results suggested that the structure of the intestinal canal in the abdomen was unclear, and that some parts of the intestine were dilated due to pneumatosis and hydrops. The fluid level could be observed; however, the intestinal wall of the small intestine in the right lower abdomen was slightly thickened, indicating intestinal obstruction and edema of the intestinal wall (Figure 2A). It was also observed that the superior mesenteric artery showed severe stenosis with poor distal angiography (Figure 2B). </w:t>
      </w:r>
    </w:p>
    <w:p w14:paraId="249A8CB9" w14:textId="77777777" w:rsidR="00A77B3E" w:rsidRDefault="00A77B3E" w:rsidP="00246DEC">
      <w:pPr>
        <w:spacing w:line="360" w:lineRule="auto"/>
        <w:jc w:val="both"/>
      </w:pPr>
    </w:p>
    <w:p w14:paraId="58155BF0" w14:textId="77777777" w:rsidR="00A77B3E" w:rsidRDefault="00321FEA" w:rsidP="0030047D">
      <w:pPr>
        <w:spacing w:line="360" w:lineRule="auto"/>
        <w:jc w:val="both"/>
      </w:pPr>
      <w:r>
        <w:rPr>
          <w:rFonts w:ascii="Book Antiqua" w:eastAsia="Book Antiqua" w:hAnsi="Book Antiqua" w:cs="Book Antiqua"/>
          <w:b/>
          <w:caps/>
          <w:color w:val="000000"/>
          <w:u w:val="single"/>
        </w:rPr>
        <w:t>MULTIDISCIPLINARY EXPERT CONSULTATION</w:t>
      </w:r>
    </w:p>
    <w:p w14:paraId="4674F202" w14:textId="2F33F789" w:rsidR="00A77B3E" w:rsidRDefault="00321FEA" w:rsidP="0030047D">
      <w:pPr>
        <w:spacing w:line="360" w:lineRule="auto"/>
        <w:jc w:val="both"/>
      </w:pPr>
      <w:r>
        <w:rPr>
          <w:rFonts w:ascii="Book Antiqua" w:eastAsia="Book Antiqua" w:hAnsi="Book Antiqua" w:cs="Book Antiqua"/>
          <w:color w:val="000000"/>
        </w:rPr>
        <w:t>After gastrointestinal surgery consultation, emergency explorato</w:t>
      </w:r>
      <w:r>
        <w:rPr>
          <w:rFonts w:ascii="Book Antiqua" w:eastAsia="Book Antiqua" w:hAnsi="Book Antiqua" w:cs="Book Antiqua"/>
          <w:color w:val="000000"/>
        </w:rPr>
        <w:t xml:space="preserve">ry laparotomy </w:t>
      </w:r>
      <w:r w:rsidR="002C128B">
        <w:rPr>
          <w:rFonts w:ascii="Book Antiqua" w:eastAsia="Book Antiqua" w:hAnsi="Book Antiqua" w:cs="Book Antiqua"/>
          <w:color w:val="000000"/>
        </w:rPr>
        <w:t xml:space="preserve">was </w:t>
      </w:r>
      <w:r>
        <w:rPr>
          <w:rFonts w:ascii="Book Antiqua" w:eastAsia="Book Antiqua" w:hAnsi="Book Antiqua" w:cs="Book Antiqua"/>
          <w:color w:val="000000"/>
        </w:rPr>
        <w:t>recommended to confirm the diagnosis.</w:t>
      </w:r>
    </w:p>
    <w:p w14:paraId="0F751F2E" w14:textId="77777777" w:rsidR="00A77B3E" w:rsidRDefault="00A77B3E" w:rsidP="0030047D">
      <w:pPr>
        <w:spacing w:line="360" w:lineRule="auto"/>
        <w:jc w:val="both"/>
      </w:pPr>
    </w:p>
    <w:p w14:paraId="1B39E322" w14:textId="77777777" w:rsidR="00A77B3E" w:rsidRDefault="00321FEA" w:rsidP="0030047D">
      <w:pPr>
        <w:spacing w:line="360" w:lineRule="auto"/>
        <w:jc w:val="both"/>
      </w:pPr>
      <w:r>
        <w:rPr>
          <w:rFonts w:ascii="Book Antiqua" w:eastAsia="Book Antiqua" w:hAnsi="Book Antiqua" w:cs="Book Antiqua"/>
          <w:b/>
          <w:caps/>
          <w:color w:val="000000"/>
          <w:u w:val="single"/>
        </w:rPr>
        <w:t>FINAL DIAGNOSIS</w:t>
      </w:r>
    </w:p>
    <w:p w14:paraId="16CB4467" w14:textId="1E0F3E29" w:rsidR="00A77B3E" w:rsidRDefault="00321FEA" w:rsidP="0030047D">
      <w:pPr>
        <w:spacing w:line="360" w:lineRule="auto"/>
        <w:jc w:val="both"/>
      </w:pPr>
      <w:r>
        <w:rPr>
          <w:rFonts w:ascii="Book Antiqua" w:eastAsia="Book Antiqua" w:hAnsi="Book Antiqua" w:cs="Book Antiqua"/>
          <w:color w:val="000000"/>
        </w:rPr>
        <w:t>The patient’s family members agreed to the procedure, and the surgeon performed an exploratory laparotomy. A reduction of the volvulus, partial ileectomy, and release of intestinal adhesions were carried out. After surgery, pathology of the ileectomy site showed microscopic intestinal mucosa necrosis, exfoliation, full-thickness vasodilation and hyperemia, fibrin</w:t>
      </w:r>
      <w:r>
        <w:rPr>
          <w:rFonts w:ascii="Book Antiqua" w:eastAsia="Book Antiqua" w:hAnsi="Book Antiqua" w:cs="Book Antiqua"/>
          <w:color w:val="000000"/>
        </w:rPr>
        <w:t>ous exudation</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and necrosis of serous membrane, </w:t>
      </w:r>
      <w:r w:rsidR="00F17CC3">
        <w:rPr>
          <w:rFonts w:ascii="Book Antiqua" w:eastAsia="Book Antiqua" w:hAnsi="Book Antiqua" w:cs="Book Antiqua"/>
          <w:color w:val="000000"/>
        </w:rPr>
        <w:t xml:space="preserve">thus </w:t>
      </w:r>
      <w:r>
        <w:rPr>
          <w:rFonts w:ascii="Book Antiqua" w:eastAsia="Book Antiqua" w:hAnsi="Book Antiqua" w:cs="Book Antiqua"/>
          <w:color w:val="000000"/>
        </w:rPr>
        <w:t xml:space="preserve">indicating </w:t>
      </w:r>
      <w:proofErr w:type="spellStart"/>
      <w:r w:rsidR="00F17CC3">
        <w:rPr>
          <w:rFonts w:ascii="Book Antiqua" w:eastAsia="Book Antiqua" w:hAnsi="Book Antiqua" w:cs="Book Antiqua"/>
          <w:color w:val="000000"/>
        </w:rPr>
        <w:t>ileal</w:t>
      </w:r>
      <w:proofErr w:type="spellEnd"/>
      <w:r w:rsidR="00F17CC3">
        <w:rPr>
          <w:rFonts w:ascii="Book Antiqua" w:eastAsia="Book Antiqua" w:hAnsi="Book Antiqua" w:cs="Book Antiqua"/>
          <w:color w:val="000000"/>
        </w:rPr>
        <w:t xml:space="preserve"> </w:t>
      </w:r>
      <w:r>
        <w:rPr>
          <w:rFonts w:ascii="Book Antiqua" w:eastAsia="Book Antiqua" w:hAnsi="Book Antiqua" w:cs="Book Antiqua"/>
          <w:color w:val="000000"/>
        </w:rPr>
        <w:t>hemorrhagic infarc</w:t>
      </w:r>
      <w:r>
        <w:rPr>
          <w:rFonts w:ascii="Book Antiqua" w:eastAsia="Book Antiqua" w:hAnsi="Book Antiqua" w:cs="Book Antiqua"/>
          <w:color w:val="000000"/>
        </w:rPr>
        <w:t xml:space="preserve">tion (Figure 3). </w:t>
      </w:r>
    </w:p>
    <w:p w14:paraId="0F0BEDFA" w14:textId="77777777" w:rsidR="00A77B3E" w:rsidRDefault="00A77B3E" w:rsidP="0030047D">
      <w:pPr>
        <w:spacing w:line="360" w:lineRule="auto"/>
        <w:jc w:val="both"/>
      </w:pPr>
    </w:p>
    <w:p w14:paraId="57B53908" w14:textId="77777777" w:rsidR="00A77B3E" w:rsidRDefault="00321FEA" w:rsidP="0030047D">
      <w:pPr>
        <w:spacing w:line="360" w:lineRule="auto"/>
        <w:jc w:val="both"/>
      </w:pPr>
      <w:r>
        <w:rPr>
          <w:rFonts w:ascii="Book Antiqua" w:eastAsia="Book Antiqua" w:hAnsi="Book Antiqua" w:cs="Book Antiqua"/>
          <w:b/>
          <w:caps/>
          <w:color w:val="000000"/>
          <w:u w:val="single"/>
        </w:rPr>
        <w:lastRenderedPageBreak/>
        <w:t>TREATMENT</w:t>
      </w:r>
    </w:p>
    <w:p w14:paraId="5E59BDFF" w14:textId="19FBED7C" w:rsidR="00A77B3E" w:rsidRDefault="00321FEA" w:rsidP="0030047D">
      <w:pPr>
        <w:spacing w:line="360" w:lineRule="auto"/>
        <w:jc w:val="both"/>
      </w:pPr>
      <w:r>
        <w:rPr>
          <w:rFonts w:ascii="Book Antiqua" w:eastAsia="Book Antiqua" w:hAnsi="Book Antiqua" w:cs="Book Antiqua"/>
          <w:color w:val="000000"/>
        </w:rPr>
        <w:t>Wit</w:t>
      </w:r>
      <w:r>
        <w:rPr>
          <w:rFonts w:ascii="Book Antiqua" w:eastAsia="Book Antiqua" w:hAnsi="Book Antiqua" w:cs="Book Antiqua"/>
          <w:color w:val="000000"/>
        </w:rPr>
        <w:t xml:space="preserve">hin </w:t>
      </w:r>
      <w:r w:rsidR="00F17CC3">
        <w:rPr>
          <w:rFonts w:ascii="Book Antiqua" w:eastAsia="Book Antiqua" w:hAnsi="Book Antiqua" w:cs="Book Antiqua"/>
          <w:color w:val="000000"/>
        </w:rPr>
        <w:t xml:space="preserve">10 d </w:t>
      </w:r>
      <w:r>
        <w:rPr>
          <w:rFonts w:ascii="Book Antiqua" w:eastAsia="Book Antiqua" w:hAnsi="Book Antiqua" w:cs="Book Antiqua"/>
          <w:color w:val="000000"/>
        </w:rPr>
        <w:t xml:space="preserve">after partial </w:t>
      </w:r>
      <w:proofErr w:type="spellStart"/>
      <w:r w:rsidR="00F17CC3">
        <w:rPr>
          <w:rFonts w:ascii="Book Antiqua" w:eastAsia="Book Antiqua" w:hAnsi="Book Antiqua" w:cs="Book Antiqua"/>
          <w:color w:val="000000"/>
        </w:rPr>
        <w:t>ileal</w:t>
      </w:r>
      <w:proofErr w:type="spellEnd"/>
      <w:r w:rsidR="00F17CC3">
        <w:rPr>
          <w:rFonts w:ascii="Book Antiqua" w:eastAsia="Book Antiqua" w:hAnsi="Book Antiqua" w:cs="Book Antiqua"/>
          <w:color w:val="000000"/>
        </w:rPr>
        <w:t xml:space="preserve"> </w:t>
      </w:r>
      <w:r>
        <w:rPr>
          <w:rFonts w:ascii="Book Antiqua" w:eastAsia="Book Antiqua" w:hAnsi="Book Antiqua" w:cs="Book Antiqua"/>
          <w:color w:val="000000"/>
        </w:rPr>
        <w:t xml:space="preserve">resection, the patient's abdominal pain significantly improved, but </w:t>
      </w:r>
      <w:r w:rsidR="00F17CC3">
        <w:rPr>
          <w:rFonts w:ascii="Book Antiqua" w:eastAsia="Book Antiqua" w:hAnsi="Book Antiqua" w:cs="Book Antiqua"/>
          <w:color w:val="000000"/>
        </w:rPr>
        <w:t xml:space="preserve">his </w:t>
      </w:r>
      <w:r>
        <w:rPr>
          <w:rFonts w:ascii="Book Antiqua" w:eastAsia="Book Antiqua" w:hAnsi="Book Antiqua" w:cs="Book Antiqua"/>
          <w:color w:val="000000"/>
        </w:rPr>
        <w:t>symptoms of abdomin</w:t>
      </w:r>
      <w:r>
        <w:rPr>
          <w:rFonts w:ascii="Book Antiqua" w:eastAsia="Book Antiqua" w:hAnsi="Book Antiqua" w:cs="Book Antiqua"/>
          <w:color w:val="000000"/>
        </w:rPr>
        <w:t>al distension were still observed. The results of color Doppler ultrasound examination suggested intra-abdominal intestinal flatulence. Thus, ultrasound-guided abdominal puncture, drainage, and catheterization were performed. A review of abdominal enhanced CT revealed that the drainage tube was unobstructed without intestinal obstruction (Figure 4A). Following the relief of intestinal flatulence, the abdominal drainage tube was removed, and abdominal enhanced CT showed no intestinal ob</w:t>
      </w:r>
      <w:r>
        <w:rPr>
          <w:rFonts w:ascii="Book Antiqua" w:eastAsia="Book Antiqua" w:hAnsi="Book Antiqua" w:cs="Book Antiqua"/>
          <w:color w:val="000000"/>
        </w:rPr>
        <w:t xml:space="preserve">struction </w:t>
      </w:r>
      <w:r w:rsidR="00F17CC3">
        <w:rPr>
          <w:rFonts w:ascii="Book Antiqua" w:eastAsia="Book Antiqua" w:hAnsi="Book Antiqua" w:cs="Book Antiqua"/>
          <w:color w:val="000000"/>
        </w:rPr>
        <w:t xml:space="preserve">or </w:t>
      </w:r>
      <w:r>
        <w:rPr>
          <w:rFonts w:ascii="Book Antiqua" w:eastAsia="Book Antiqua" w:hAnsi="Book Antiqua" w:cs="Book Antiqua"/>
          <w:color w:val="000000"/>
        </w:rPr>
        <w:t xml:space="preserve">flatulence (Figure 4B). After 58 d of treatment, the patient was discharged from hospital with a NIHSS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of 2 points and a Modified Rankin Scale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 xml:space="preserve">of 1 point. </w:t>
      </w:r>
    </w:p>
    <w:p w14:paraId="33DAD487" w14:textId="77777777" w:rsidR="00A77B3E" w:rsidRDefault="00A77B3E" w:rsidP="0030047D">
      <w:pPr>
        <w:spacing w:line="360" w:lineRule="auto"/>
        <w:jc w:val="both"/>
      </w:pPr>
    </w:p>
    <w:p w14:paraId="6D18004E" w14:textId="77777777" w:rsidR="00A77B3E" w:rsidRDefault="00321FEA" w:rsidP="0030047D">
      <w:pPr>
        <w:spacing w:line="360" w:lineRule="auto"/>
        <w:jc w:val="both"/>
      </w:pPr>
      <w:r>
        <w:rPr>
          <w:rFonts w:ascii="Book Antiqua" w:eastAsia="Book Antiqua" w:hAnsi="Book Antiqua" w:cs="Book Antiqua"/>
          <w:b/>
          <w:caps/>
          <w:color w:val="000000"/>
          <w:u w:val="single"/>
        </w:rPr>
        <w:t>OUTCOME AND FOLLOW-UP</w:t>
      </w:r>
    </w:p>
    <w:p w14:paraId="4CD09231" w14:textId="70D27F1E" w:rsidR="00A77B3E" w:rsidRDefault="00321FEA" w:rsidP="0030047D">
      <w:pPr>
        <w:spacing w:line="360" w:lineRule="auto"/>
        <w:jc w:val="both"/>
      </w:pPr>
      <w:r>
        <w:rPr>
          <w:rFonts w:ascii="Book Antiqua" w:eastAsia="Book Antiqua" w:hAnsi="Book Antiqua" w:cs="Book Antiqua"/>
          <w:color w:val="000000"/>
        </w:rPr>
        <w:t>A CTA revie</w:t>
      </w:r>
      <w:r>
        <w:rPr>
          <w:rFonts w:ascii="Book Antiqua" w:eastAsia="Book Antiqua" w:hAnsi="Book Antiqua" w:cs="Book Antiqua"/>
          <w:color w:val="000000"/>
        </w:rPr>
        <w:t>w at 6</w:t>
      </w:r>
      <w:r w:rsidR="00F17CC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CAS showed that the carotid artery stent was patent (Figure 4C). The NIHSS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 xml:space="preserve">of the patient </w:t>
      </w:r>
      <w:r w:rsidR="00F17CC3">
        <w:rPr>
          <w:rFonts w:ascii="Book Antiqua" w:eastAsia="Book Antiqua" w:hAnsi="Book Antiqua" w:cs="Book Antiqua"/>
          <w:color w:val="000000"/>
        </w:rPr>
        <w:t xml:space="preserve">at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CAS was 1 point and the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w:t>
      </w:r>
      <w:r w:rsidR="00F17CC3">
        <w:rPr>
          <w:rFonts w:ascii="Book Antiqua" w:eastAsia="Book Antiqua" w:hAnsi="Book Antiqua" w:cs="Book Antiqua"/>
          <w:color w:val="000000"/>
        </w:rPr>
        <w:t xml:space="preserve">score </w:t>
      </w:r>
      <w:r>
        <w:rPr>
          <w:rFonts w:ascii="Book Antiqua" w:eastAsia="Book Antiqua" w:hAnsi="Book Antiqua" w:cs="Book Antiqua"/>
          <w:color w:val="000000"/>
        </w:rPr>
        <w:t xml:space="preserve">was 1 point, and both stroke and mesenteric ischemia </w:t>
      </w:r>
      <w:r>
        <w:rPr>
          <w:rFonts w:ascii="Book Antiqua" w:eastAsia="Book Antiqua" w:hAnsi="Book Antiqua" w:cs="Book Antiqua"/>
          <w:color w:val="000000"/>
        </w:rPr>
        <w:t>were absent.</w:t>
      </w:r>
    </w:p>
    <w:p w14:paraId="78854454" w14:textId="77777777" w:rsidR="00A77B3E" w:rsidRDefault="00A77B3E" w:rsidP="0030047D">
      <w:pPr>
        <w:spacing w:line="360" w:lineRule="auto"/>
        <w:jc w:val="both"/>
      </w:pPr>
    </w:p>
    <w:p w14:paraId="2B9B4540" w14:textId="77777777" w:rsidR="00A77B3E" w:rsidRDefault="00321FEA" w:rsidP="0030047D">
      <w:pPr>
        <w:spacing w:line="360" w:lineRule="auto"/>
        <w:jc w:val="both"/>
      </w:pPr>
      <w:r>
        <w:rPr>
          <w:rFonts w:ascii="Book Antiqua" w:eastAsia="Book Antiqua" w:hAnsi="Book Antiqua" w:cs="Book Antiqua"/>
          <w:b/>
          <w:caps/>
          <w:color w:val="000000"/>
          <w:u w:val="single"/>
        </w:rPr>
        <w:t>DISCUSSION</w:t>
      </w:r>
    </w:p>
    <w:p w14:paraId="7EBC701A" w14:textId="56639044" w:rsidR="00A77B3E" w:rsidRDefault="00321FEA" w:rsidP="0030047D">
      <w:pPr>
        <w:spacing w:line="360" w:lineRule="auto"/>
        <w:jc w:val="both"/>
      </w:pPr>
      <w:r>
        <w:rPr>
          <w:rFonts w:ascii="Book Antiqua" w:eastAsia="Book Antiqua" w:hAnsi="Book Antiqua" w:cs="Book Antiqua"/>
          <w:color w:val="000000"/>
        </w:rPr>
        <w:t xml:space="preserve">CAS is an effective treatment for carotid artery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However, embolism is one of the most common and serious complications during the perioperative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 clinical study, which retrospectively analyzed 19826 consecutive patients who underwent DSA, showed that embolic complications occurred in 0.05% of all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The CREST study findings with a 10-year follow-up period, revealed that the incidence of stroke after CAS was less than 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When a patient’s health is complicated by acute cerebral embolism, immediate diagnosis and t</w:t>
      </w:r>
      <w:r>
        <w:rPr>
          <w:rFonts w:ascii="Book Antiqua" w:eastAsia="Book Antiqua" w:hAnsi="Book Antiqua" w:cs="Book Antiqua"/>
          <w:color w:val="000000"/>
        </w:rPr>
        <w:t xml:space="preserve">imely treatment </w:t>
      </w:r>
      <w:r w:rsidR="00F17CC3">
        <w:rPr>
          <w:rFonts w:ascii="Book Antiqua" w:eastAsia="Book Antiqua" w:hAnsi="Book Antiqua" w:cs="Book Antiqua"/>
          <w:color w:val="000000"/>
        </w:rPr>
        <w:t xml:space="preserve">are </w:t>
      </w:r>
      <w:r>
        <w:rPr>
          <w:rFonts w:ascii="Book Antiqua" w:eastAsia="Book Antiqua" w:hAnsi="Book Antiqua" w:cs="Book Antiqua"/>
          <w:color w:val="000000"/>
        </w:rPr>
        <w:t>esse</w:t>
      </w:r>
      <w:r>
        <w:rPr>
          <w:rFonts w:ascii="Book Antiqua" w:eastAsia="Book Antiqua" w:hAnsi="Book Antiqua" w:cs="Book Antiqua"/>
          <w:color w:val="000000"/>
        </w:rPr>
        <w:t xml:space="preserve">ntial, which includes thrombolysis, interventional intravascular therapy, and other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Moreover, the current advances in technology and materials have further reduced the risk of embolic stroke after CAS, especially the use of embolic protection devices during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However, embolism of small blood vessels in other parts, such as embolism of </w:t>
      </w:r>
      <w:r>
        <w:rPr>
          <w:rFonts w:ascii="Book Antiqua" w:eastAsia="Book Antiqua" w:hAnsi="Book Antiqua" w:cs="Book Antiqua"/>
          <w:color w:val="000000"/>
        </w:rPr>
        <w:lastRenderedPageBreak/>
        <w:t xml:space="preserve">the mesenteric artery, is not easily detected. This means that the patient’s life is in danger due to delayed optimal treatment. </w:t>
      </w:r>
    </w:p>
    <w:p w14:paraId="1E259D11" w14:textId="26AE732F" w:rsidR="00A77B3E" w:rsidRDefault="00321FEA" w:rsidP="0030047D">
      <w:pPr>
        <w:spacing w:line="360" w:lineRule="auto"/>
        <w:ind w:firstLine="240"/>
        <w:jc w:val="both"/>
      </w:pPr>
      <w:r>
        <w:rPr>
          <w:rFonts w:ascii="Book Antiqua" w:eastAsia="Book Antiqua" w:hAnsi="Book Antiqua" w:cs="Book Antiqua"/>
          <w:color w:val="000000"/>
        </w:rPr>
        <w:t xml:space="preserve">The mesenteric circulation is extremely complicated, the superior mesenteric artery, inferior mesenteric artery, and celiac artery are interconnected by collateral networks between the visceral and </w:t>
      </w:r>
      <w:proofErr w:type="spellStart"/>
      <w:r>
        <w:rPr>
          <w:rFonts w:ascii="Book Antiqua" w:eastAsia="Book Antiqua" w:hAnsi="Book Antiqua" w:cs="Book Antiqua"/>
          <w:color w:val="000000"/>
        </w:rPr>
        <w:t>nonvisceral</w:t>
      </w:r>
      <w:proofErr w:type="spellEnd"/>
      <w:r>
        <w:rPr>
          <w:rFonts w:ascii="Book Antiqua" w:eastAsia="Book Antiqua" w:hAnsi="Book Antiqua" w:cs="Book Antiqua"/>
          <w:color w:val="000000"/>
        </w:rPr>
        <w:t xml:space="preserve"> circulations. These interconnections mean that the loss of a single vessel will lead to catastrophic poor vascular </w:t>
      </w:r>
      <w:proofErr w:type="gramStart"/>
      <w:r>
        <w:rPr>
          <w:rFonts w:ascii="Book Antiqua" w:eastAsia="Book Antiqua" w:hAnsi="Book Antiqua" w:cs="Book Antiqua"/>
          <w:color w:val="000000"/>
        </w:rPr>
        <w:t>perfusion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and the ileum is supplied by the superior mesenteric artery. Acute mesenteric ischemia is usually caused by acute occlusion of the superior mesenteric artery, and embolism is the most common cause of mesenteric ischemia, accounting for approximately 40</w:t>
      </w:r>
      <w:r w:rsidR="00890B32">
        <w:rPr>
          <w:rFonts w:ascii="Book Antiqua" w:eastAsia="Book Antiqua" w:hAnsi="Book Antiqua" w:cs="Book Antiqua"/>
          <w:color w:val="000000"/>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Acute mesenteric ischemia is a catastrophic complication caused by possible inaccurate or delayed diagnosis and treatment, and has a mortality rate of 60</w:t>
      </w:r>
      <w:r w:rsidR="00890B32">
        <w:rPr>
          <w:rFonts w:ascii="Book Antiqua" w:eastAsia="Book Antiqua" w:hAnsi="Book Antiqua" w:cs="Book Antiqua"/>
          <w:color w:val="000000"/>
        </w:rPr>
        <w:t>%</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Long-term ischemia of the mesentery can also activate systemic inflammatory pathways, deteriorate intestinal vasospasm, and can develop into full-thickness injury, infarc</w:t>
      </w:r>
      <w:r>
        <w:rPr>
          <w:rFonts w:ascii="Book Antiqua" w:eastAsia="Book Antiqua" w:hAnsi="Book Antiqua" w:cs="Book Antiqua"/>
          <w:color w:val="000000"/>
        </w:rPr>
        <w:t>tion</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 xml:space="preserve">d death of the intestinal wall unless treated in a timely </w:t>
      </w:r>
      <w:proofErr w:type="gramStart"/>
      <w:r>
        <w:rPr>
          <w:rFonts w:ascii="Book Antiqua" w:eastAsia="Book Antiqua" w:hAnsi="Book Antiqua" w:cs="Book Antiqua"/>
          <w:color w:val="000000"/>
        </w:rPr>
        <w:t>manner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abdominal pain and tenderness and other peritoneal irritation signs are not typical in the early stage of acute mesenteric ischemia; therefore, they are often diagnosed as other diseases by </w:t>
      </w:r>
      <w:proofErr w:type="gramStart"/>
      <w:r>
        <w:rPr>
          <w:rFonts w:ascii="Book Antiqua" w:eastAsia="Book Antiqua" w:hAnsi="Book Antiqua" w:cs="Book Antiqua"/>
          <w:color w:val="000000"/>
        </w:rPr>
        <w:t>clinicians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This is especially true for elderly patients, as their medical history and symptom description could be unclear due to fluctuations in their mental status during the examination, thereby causing diagnostic and treatment delays in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trea</w:t>
      </w:r>
      <w:r>
        <w:rPr>
          <w:rFonts w:ascii="Book Antiqua" w:eastAsia="Book Antiqua" w:hAnsi="Book Antiqua" w:cs="Book Antiqua"/>
          <w:color w:val="000000"/>
        </w:rPr>
        <w:t xml:space="preserve">tment </w:t>
      </w:r>
      <w:r w:rsidR="00F17CC3">
        <w:rPr>
          <w:rFonts w:ascii="Book Antiqua" w:eastAsia="Book Antiqua" w:hAnsi="Book Antiqua" w:cs="Book Antiqua"/>
          <w:color w:val="000000"/>
        </w:rPr>
        <w:t xml:space="preserve">for </w:t>
      </w:r>
      <w:r>
        <w:rPr>
          <w:rFonts w:ascii="Book Antiqua" w:eastAsia="Book Antiqua" w:hAnsi="Book Antiqua" w:cs="Book Antiqua"/>
          <w:color w:val="000000"/>
        </w:rPr>
        <w:t>acute</w:t>
      </w:r>
      <w:r>
        <w:rPr>
          <w:rFonts w:ascii="Book Antiqua" w:eastAsia="Book Antiqua" w:hAnsi="Book Antiqua" w:cs="Book Antiqua"/>
          <w:color w:val="000000"/>
        </w:rPr>
        <w:t xml:space="preserve"> mesenteric ischemia currently includes mainly heparin, vasodilators, antibiotics, intravascular repair, and open surgical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purpose of open surgical treatment for acute mesenteric ischemia is to rebuild occlusive blood vessels, assess intestinal viability, and remove necrotic </w:t>
      </w:r>
      <w:proofErr w:type="gramStart"/>
      <w:r>
        <w:rPr>
          <w:rFonts w:ascii="Book Antiqua" w:eastAsia="Book Antiqua" w:hAnsi="Book Antiqua" w:cs="Book Antiqua"/>
          <w:color w:val="000000"/>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Studies have shown that up to 57% of all patients eventually undergo bowel resection and about 40% of them need to undergo second-stage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Our patient initially underwent a partial ileectomy, followed by an ultrasound-guided abdominal puncture at a later stage. Regular reexamination is necessary, considering the common recurrence of mesenteric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Our patient was f</w:t>
      </w:r>
      <w:r>
        <w:rPr>
          <w:rFonts w:ascii="Book Antiqua" w:eastAsia="Book Antiqua" w:hAnsi="Book Antiqua" w:cs="Book Antiqua"/>
          <w:color w:val="000000"/>
        </w:rPr>
        <w:t>ollowed</w:t>
      </w:r>
      <w:r w:rsidR="00F17CC3">
        <w:rPr>
          <w:rFonts w:ascii="Book Antiqua" w:eastAsia="Book Antiqua" w:hAnsi="Book Antiqua" w:cs="Book Antiqua"/>
          <w:color w:val="000000"/>
        </w:rPr>
        <w:t xml:space="preserve"> </w:t>
      </w:r>
      <w:r>
        <w:rPr>
          <w:rFonts w:ascii="Book Antiqua" w:eastAsia="Book Antiqua" w:hAnsi="Book Antiqua" w:cs="Book Antiqua"/>
          <w:color w:val="000000"/>
        </w:rPr>
        <w:t xml:space="preserve">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w:t>
      </w:r>
      <w:r>
        <w:rPr>
          <w:rFonts w:ascii="Book Antiqua" w:eastAsia="Book Antiqua" w:hAnsi="Book Antiqua" w:cs="Book Antiqua"/>
          <w:color w:val="000000"/>
        </w:rPr>
        <w:t>fter surgery and abdominal CT showed no bowel obstruction or mesenteric ischemia.</w:t>
      </w:r>
    </w:p>
    <w:p w14:paraId="24076653" w14:textId="3013F18D" w:rsidR="00A77B3E" w:rsidRDefault="00321FEA" w:rsidP="0030047D">
      <w:pPr>
        <w:spacing w:line="360" w:lineRule="auto"/>
        <w:ind w:firstLine="473"/>
        <w:jc w:val="both"/>
      </w:pPr>
      <w:r>
        <w:rPr>
          <w:rFonts w:ascii="Book Antiqua" w:eastAsia="Book Antiqua" w:hAnsi="Book Antiqua" w:cs="Book Antiqua"/>
          <w:color w:val="000000"/>
        </w:rPr>
        <w:lastRenderedPageBreak/>
        <w:t>Embolism is a common complication aft</w:t>
      </w:r>
      <w:r>
        <w:rPr>
          <w:rFonts w:ascii="Book Antiqua" w:eastAsia="Book Antiqua" w:hAnsi="Book Antiqua" w:cs="Book Antiqua"/>
          <w:color w:val="000000"/>
        </w:rPr>
        <w:t xml:space="preserve">er CAS, </w:t>
      </w:r>
      <w:r w:rsidR="00F17CC3">
        <w:rPr>
          <w:rFonts w:ascii="Book Antiqua" w:eastAsia="Book Antiqua" w:hAnsi="Book Antiqua" w:cs="Book Antiqua"/>
          <w:color w:val="000000"/>
        </w:rPr>
        <w:t xml:space="preserve">and </w:t>
      </w:r>
      <w:r>
        <w:rPr>
          <w:rFonts w:ascii="Book Antiqua" w:eastAsia="Book Antiqua" w:hAnsi="Book Antiqua" w:cs="Book Antiqua"/>
          <w:color w:val="000000"/>
        </w:rPr>
        <w:t>some factors, such as thrombus-containing lesions, heavily calcified lesions, very tortuous vessels, near occlusions, older age, decreased cerebral reserve</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and prolonged catheter or guide wire manipulation in the aortic arch</w:t>
      </w:r>
      <w:r w:rsidR="00F17CC3">
        <w:rPr>
          <w:rFonts w:ascii="Book Antiqua" w:eastAsia="Book Antiqua" w:hAnsi="Book Antiqua" w:cs="Book Antiqua"/>
          <w:color w:val="000000"/>
        </w:rPr>
        <w:t>,</w:t>
      </w:r>
      <w:r>
        <w:rPr>
          <w:rFonts w:ascii="Book Antiqua" w:eastAsia="Book Antiqua" w:hAnsi="Book Antiqua" w:cs="Book Antiqua"/>
          <w:color w:val="000000"/>
        </w:rPr>
        <w:t xml:space="preserve"> have been associated with increased complications after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sidR="00890B3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Further studies have shown that complex vascular anatomy, such as type III aortic arch</w:t>
      </w:r>
      <w:r w:rsidR="00F17CC3">
        <w:rPr>
          <w:rFonts w:ascii="Book Antiqua" w:eastAsia="Book Antiqua" w:hAnsi="Book Antiqua" w:cs="Book Antiqua"/>
          <w:color w:val="000000"/>
        </w:rPr>
        <w:t>,</w:t>
      </w:r>
      <w:r>
        <w:rPr>
          <w:rFonts w:ascii="Book Antiqua" w:eastAsia="Book Antiqua" w:hAnsi="Book Antiqua" w:cs="Book Antiqua"/>
          <w:color w:val="000000"/>
        </w:rPr>
        <w:t xml:space="preserve"> increases the incidence of complications after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21-25]</w:t>
      </w:r>
      <w:r>
        <w:rPr>
          <w:rFonts w:ascii="Book Antiqua" w:eastAsia="Book Antiqua" w:hAnsi="Book Antiqua" w:cs="Book Antiqua"/>
          <w:color w:val="000000"/>
        </w:rPr>
        <w:t>. Our patient had a type III aortic arch, which increased the risk of perioperative complications. Although the use o</w:t>
      </w:r>
      <w:r>
        <w:rPr>
          <w:rFonts w:ascii="Book Antiqua" w:eastAsia="Book Antiqua" w:hAnsi="Book Antiqua" w:cs="Book Antiqua"/>
          <w:color w:val="000000"/>
        </w:rPr>
        <w:t xml:space="preserve">f the embolic protection device in CAS can reduce the risk of embolic </w:t>
      </w:r>
      <w:proofErr w:type="gramStart"/>
      <w:r>
        <w:rPr>
          <w:rFonts w:ascii="Book Antiqua" w:eastAsia="Book Antiqua" w:hAnsi="Book Antiqua" w:cs="Book Antiqua"/>
          <w:color w:val="000000"/>
        </w:rPr>
        <w:t>stroke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careful surgery is still needed to avoid embolism in other areas. Some studies have shown that transfemoral carotid artery stenting (TCAR) can reduce the incidence of perioperative embolic complications in CAS, especially in high-risk patients requiring treatment with CAS, and has a low incidence of local complications, neur</w:t>
      </w:r>
      <w:r>
        <w:rPr>
          <w:rFonts w:ascii="Book Antiqua" w:eastAsia="Book Antiqua" w:hAnsi="Book Antiqua" w:cs="Book Antiqua"/>
          <w:color w:val="000000"/>
        </w:rPr>
        <w:t>ological events, myocardial complications</w:t>
      </w:r>
      <w:r w:rsidR="00F17CC3">
        <w:rPr>
          <w:rFonts w:ascii="Book Antiqua" w:eastAsia="Book Antiqua" w:hAnsi="Book Antiqua" w:cs="Book Antiqua"/>
          <w:color w:val="000000"/>
        </w:rPr>
        <w:t>,</w:t>
      </w:r>
      <w:r>
        <w:rPr>
          <w:rFonts w:ascii="Book Antiqua" w:eastAsia="Book Antiqua" w:hAnsi="Book Antiqua" w:cs="Book Antiqua"/>
          <w:color w:val="000000"/>
        </w:rPr>
        <w:t xml:space="preserve"> and mortality during the early postoperative period, </w:t>
      </w:r>
      <w:r w:rsidR="00F17CC3">
        <w:rPr>
          <w:rFonts w:ascii="Book Antiqua" w:eastAsia="Book Antiqua" w:hAnsi="Book Antiqua" w:cs="Book Antiqua"/>
          <w:color w:val="000000"/>
        </w:rPr>
        <w:t xml:space="preserve">and </w:t>
      </w:r>
      <w:r>
        <w:rPr>
          <w:rFonts w:ascii="Book Antiqua" w:eastAsia="Book Antiqua" w:hAnsi="Book Antiqua" w:cs="Book Antiqua"/>
          <w:color w:val="000000"/>
        </w:rPr>
        <w:t xml:space="preserve">is </w:t>
      </w:r>
      <w:r>
        <w:rPr>
          <w:rFonts w:ascii="Book Antiqua" w:eastAsia="Book Antiqua" w:hAnsi="Book Antiqua" w:cs="Book Antiqua"/>
          <w:color w:val="000000"/>
        </w:rPr>
        <w:t>considered an acceptable alternative in patients treated with CAS</w:t>
      </w:r>
      <w:r>
        <w:rPr>
          <w:rFonts w:ascii="Book Antiqua" w:eastAsia="Book Antiqua" w:hAnsi="Book Antiqua" w:cs="Book Antiqua"/>
          <w:color w:val="000000"/>
          <w:vertAlign w:val="superscript"/>
        </w:rPr>
        <w:t>[26-29]</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carotid artery stenting has demonstrated feasibility and safety in </w:t>
      </w:r>
      <w:proofErr w:type="gramStart"/>
      <w:r>
        <w:rPr>
          <w:rFonts w:ascii="Book Antiqua" w:eastAsia="Book Antiqua" w:hAnsi="Book Antiqua" w:cs="Book Antiqua"/>
          <w:color w:val="000000"/>
        </w:rPr>
        <w:t>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Recently, robotic-assisted CAS has been shown to be technically feasible; however, further studies are warranted to properly establish the safety and benefits of this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30,33]</w:t>
      </w:r>
      <w:r>
        <w:rPr>
          <w:rFonts w:ascii="Book Antiqua" w:eastAsia="Book Antiqua" w:hAnsi="Book Antiqua" w:cs="Book Antiqua"/>
          <w:color w:val="000000"/>
        </w:rPr>
        <w:t>.</w:t>
      </w:r>
    </w:p>
    <w:p w14:paraId="4AED4D20" w14:textId="77777777" w:rsidR="00A77B3E" w:rsidRDefault="00A77B3E" w:rsidP="0030047D">
      <w:pPr>
        <w:spacing w:line="360" w:lineRule="auto"/>
        <w:jc w:val="both"/>
      </w:pPr>
    </w:p>
    <w:p w14:paraId="0CB4AFB3" w14:textId="77777777" w:rsidR="00A77B3E" w:rsidRDefault="00321FEA" w:rsidP="0030047D">
      <w:pPr>
        <w:spacing w:line="360" w:lineRule="auto"/>
        <w:jc w:val="both"/>
      </w:pPr>
      <w:r>
        <w:rPr>
          <w:rFonts w:ascii="Book Antiqua" w:eastAsia="Book Antiqua" w:hAnsi="Book Antiqua" w:cs="Book Antiqua"/>
          <w:b/>
          <w:caps/>
          <w:color w:val="000000"/>
          <w:u w:val="single"/>
        </w:rPr>
        <w:t>CONCLUSION</w:t>
      </w:r>
    </w:p>
    <w:p w14:paraId="0AC52F29" w14:textId="0D858FBE" w:rsidR="00A77B3E" w:rsidRDefault="00321FEA" w:rsidP="0030047D">
      <w:pPr>
        <w:spacing w:line="360" w:lineRule="auto"/>
        <w:jc w:val="both"/>
      </w:pPr>
      <w:r>
        <w:rPr>
          <w:rFonts w:ascii="Book Antiqua" w:eastAsia="Book Antiqua" w:hAnsi="Book Antiqua" w:cs="Book Antiqua"/>
          <w:color w:val="000000"/>
        </w:rPr>
        <w:t>Mesenteric artery embolism can le</w:t>
      </w:r>
      <w:r>
        <w:rPr>
          <w:rFonts w:ascii="Book Antiqua" w:eastAsia="Book Antiqua" w:hAnsi="Book Antiqua" w:cs="Book Antiqua"/>
          <w:color w:val="000000"/>
        </w:rPr>
        <w:t xml:space="preserve">ads to </w:t>
      </w:r>
      <w:proofErr w:type="spellStart"/>
      <w:r w:rsidR="00F17CC3">
        <w:rPr>
          <w:rFonts w:ascii="Book Antiqua" w:eastAsia="Book Antiqua" w:hAnsi="Book Antiqua" w:cs="Book Antiqua"/>
          <w:color w:val="000000"/>
        </w:rPr>
        <w:t>ileal</w:t>
      </w:r>
      <w:proofErr w:type="spellEnd"/>
      <w:r w:rsidR="00F17CC3">
        <w:rPr>
          <w:rFonts w:ascii="Book Antiqua" w:eastAsia="Book Antiqua" w:hAnsi="Book Antiqua" w:cs="Book Antiqua"/>
          <w:color w:val="000000"/>
        </w:rPr>
        <w:t xml:space="preserve"> </w:t>
      </w:r>
      <w:r>
        <w:rPr>
          <w:rFonts w:ascii="Book Antiqua" w:eastAsia="Book Antiqua" w:hAnsi="Book Antiqua" w:cs="Book Antiqua"/>
          <w:color w:val="000000"/>
        </w:rPr>
        <w:t>hemorr</w:t>
      </w:r>
      <w:r>
        <w:rPr>
          <w:rFonts w:ascii="Book Antiqua" w:eastAsia="Book Antiqua" w:hAnsi="Book Antiqua" w:cs="Book Antiqua"/>
          <w:color w:val="000000"/>
        </w:rPr>
        <w:t>hagic infarction after CAS, which is a rare and fatal complication. Therefore, more attention needs to be paid to the complications of embolism in areas other than the nervous system after CAS. This means that before CAS, accurate diagnosis and adequate pre-operative preparation are essential, especially in patients with complicated vascular anatomy. In addition, it is important to adopt more refined operations to avoid the occurrence of complications, and these patients require intensive nursing after surgery to ensure that these complications can be identified and urgently addressed.</w:t>
      </w:r>
    </w:p>
    <w:p w14:paraId="49AEF629" w14:textId="77777777" w:rsidR="00A77B3E" w:rsidRDefault="00A77B3E" w:rsidP="0030047D">
      <w:pPr>
        <w:spacing w:line="360" w:lineRule="auto"/>
        <w:jc w:val="both"/>
      </w:pPr>
    </w:p>
    <w:p w14:paraId="58265A8F" w14:textId="77777777" w:rsidR="00A77B3E" w:rsidRDefault="00321FEA" w:rsidP="0030047D">
      <w:pPr>
        <w:spacing w:line="360" w:lineRule="auto"/>
        <w:jc w:val="both"/>
      </w:pPr>
      <w:r>
        <w:rPr>
          <w:rFonts w:ascii="Book Antiqua" w:eastAsia="Book Antiqua" w:hAnsi="Book Antiqua" w:cs="Book Antiqua"/>
          <w:b/>
          <w:color w:val="000000"/>
        </w:rPr>
        <w:t>REFERENCES</w:t>
      </w:r>
    </w:p>
    <w:p w14:paraId="526D0DB8" w14:textId="77777777" w:rsidR="00A77B3E" w:rsidRDefault="00321FEA" w:rsidP="0030047D">
      <w:pPr>
        <w:spacing w:line="360" w:lineRule="auto"/>
        <w:jc w:val="both"/>
      </w:pPr>
      <w:bookmarkStart w:id="1" w:name="OLE_LINK181"/>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Gorelick PB</w:t>
      </w:r>
      <w:r>
        <w:rPr>
          <w:rFonts w:ascii="Book Antiqua" w:eastAsia="Book Antiqua" w:hAnsi="Book Antiqua" w:cs="Book Antiqua"/>
          <w:color w:val="000000"/>
        </w:rPr>
        <w:t xml:space="preserve">. The global burden of stroke: persistent and disabling.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417-418 [PMID: 30871943 DOI: 10.1016/S1474-4422(19)30030-4]</w:t>
      </w:r>
    </w:p>
    <w:p w14:paraId="3CB429A8" w14:textId="77777777" w:rsidR="00A77B3E" w:rsidRDefault="00321FEA" w:rsidP="0030047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Boulanger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Touzé</w:t>
      </w:r>
      <w:proofErr w:type="spellEnd"/>
      <w:r>
        <w:rPr>
          <w:rFonts w:ascii="Book Antiqua" w:eastAsia="Book Antiqua" w:hAnsi="Book Antiqua" w:cs="Book Antiqua"/>
          <w:color w:val="000000"/>
        </w:rPr>
        <w:t xml:space="preserve"> E. Periprocedural risk of myocardial infarction after carotid endarterectomy and carotid angioplasty and stenting. </w:t>
      </w:r>
      <w:r>
        <w:rPr>
          <w:rFonts w:ascii="Book Antiqua" w:eastAsia="Book Antiqua" w:hAnsi="Book Antiqua" w:cs="Book Antiqua"/>
          <w:i/>
          <w:iCs/>
          <w:color w:val="000000"/>
        </w:rPr>
        <w:t>Arch Cardiovasc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109</w:t>
      </w:r>
      <w:r>
        <w:rPr>
          <w:rFonts w:ascii="Book Antiqua" w:eastAsia="Book Antiqua" w:hAnsi="Book Antiqua" w:cs="Book Antiqua"/>
          <w:color w:val="000000"/>
        </w:rPr>
        <w:t>: 159-162 [PMID: 26707575 DOI: 10.1016/j.acvd.2015.10.003]</w:t>
      </w:r>
    </w:p>
    <w:p w14:paraId="66AED564" w14:textId="77777777" w:rsidR="00A77B3E" w:rsidRDefault="00321FEA" w:rsidP="0030047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Lee JH. Carotid Artery Stenting. </w:t>
      </w:r>
      <w:r>
        <w:rPr>
          <w:rFonts w:ascii="Book Antiqua" w:eastAsia="Book Antiqua" w:hAnsi="Book Antiqua" w:cs="Book Antiqua"/>
          <w:i/>
          <w:iCs/>
          <w:color w:val="000000"/>
        </w:rPr>
        <w:t>Korean Circ J</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97-113 [PMID: 29171201 DOI: 10.4070/kcj.2017.0208]</w:t>
      </w:r>
    </w:p>
    <w:p w14:paraId="5C3D427B" w14:textId="77777777" w:rsidR="00A77B3E" w:rsidRDefault="00321FEA" w:rsidP="0030047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Barnett HJ</w:t>
      </w:r>
      <w:r>
        <w:rPr>
          <w:rFonts w:ascii="Book Antiqua" w:eastAsia="Book Antiqua" w:hAnsi="Book Antiqua" w:cs="Book Antiqua"/>
          <w:color w:val="000000"/>
        </w:rPr>
        <w:t xml:space="preserve">, Taylor DW, </w:t>
      </w:r>
      <w:proofErr w:type="spellStart"/>
      <w:r>
        <w:rPr>
          <w:rFonts w:ascii="Book Antiqua" w:eastAsia="Book Antiqua" w:hAnsi="Book Antiqua" w:cs="Book Antiqua"/>
          <w:color w:val="000000"/>
        </w:rPr>
        <w:t>Eliasziw</w:t>
      </w:r>
      <w:proofErr w:type="spellEnd"/>
      <w:r>
        <w:rPr>
          <w:rFonts w:ascii="Book Antiqua" w:eastAsia="Book Antiqua" w:hAnsi="Book Antiqua" w:cs="Book Antiqua"/>
          <w:color w:val="000000"/>
        </w:rPr>
        <w:t xml:space="preserve"> M, Fox AJ, Ferguson GG, Haynes RB, Rankin RN, </w:t>
      </w:r>
      <w:proofErr w:type="spellStart"/>
      <w:r>
        <w:rPr>
          <w:rFonts w:ascii="Book Antiqua" w:eastAsia="Book Antiqua" w:hAnsi="Book Antiqua" w:cs="Book Antiqua"/>
          <w:color w:val="000000"/>
        </w:rPr>
        <w:t>Clagett</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Hachinski</w:t>
      </w:r>
      <w:proofErr w:type="spellEnd"/>
      <w:r>
        <w:rPr>
          <w:rFonts w:ascii="Book Antiqua" w:eastAsia="Book Antiqua" w:hAnsi="Book Antiqua" w:cs="Book Antiqua"/>
          <w:color w:val="000000"/>
        </w:rPr>
        <w:t xml:space="preserve"> VC, Sackett DL, Thorpe KE, Meldrum HE, Spence JD. Benefit of carotid endarterectomy in patients with symptomatic moderate or severe stenosis. North American Symptomatic Carotid Endarterectomy Trial Collaborators.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339</w:t>
      </w:r>
      <w:r>
        <w:rPr>
          <w:rFonts w:ascii="Book Antiqua" w:eastAsia="Book Antiqua" w:hAnsi="Book Antiqua" w:cs="Book Antiqua"/>
          <w:color w:val="000000"/>
        </w:rPr>
        <w:t>: 1415-1425 [PMID: 9811916 DOI: 10.1056/NEJM199811123392002]</w:t>
      </w:r>
    </w:p>
    <w:p w14:paraId="352C4AC4" w14:textId="77777777" w:rsidR="00A77B3E" w:rsidRDefault="00321FEA" w:rsidP="0030047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Kolominsky-Rabas</w:t>
      </w:r>
      <w:proofErr w:type="spellEnd"/>
      <w:r>
        <w:rPr>
          <w:rFonts w:ascii="Book Antiqua" w:eastAsia="Book Antiqua" w:hAnsi="Book Antiqua" w:cs="Book Antiqua"/>
          <w:b/>
          <w:bCs/>
          <w:color w:val="000000"/>
        </w:rPr>
        <w:t xml:space="preserve"> PL</w:t>
      </w:r>
      <w:r>
        <w:rPr>
          <w:rFonts w:ascii="Book Antiqua" w:eastAsia="Book Antiqua" w:hAnsi="Book Antiqua" w:cs="Book Antiqua"/>
          <w:color w:val="000000"/>
        </w:rPr>
        <w:t xml:space="preserve">, Weber M, </w:t>
      </w:r>
      <w:proofErr w:type="spellStart"/>
      <w:r>
        <w:rPr>
          <w:rFonts w:ascii="Book Antiqua" w:eastAsia="Book Antiqua" w:hAnsi="Book Antiqua" w:cs="Book Antiqua"/>
          <w:color w:val="000000"/>
        </w:rPr>
        <w:t>Gefeller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Neundoerfer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Heuschmann</w:t>
      </w:r>
      <w:proofErr w:type="spellEnd"/>
      <w:r>
        <w:rPr>
          <w:rFonts w:ascii="Book Antiqua" w:eastAsia="Book Antiqua" w:hAnsi="Book Antiqua" w:cs="Book Antiqua"/>
          <w:color w:val="000000"/>
        </w:rPr>
        <w:t xml:space="preserve"> PU. Epidemiology of ischemic stroke subtypes according to TOAST criteria: incidence, recurrence, and long-term survival in ischemic stroke subtypes: a population-based study.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2001; </w:t>
      </w:r>
      <w:r>
        <w:rPr>
          <w:rFonts w:ascii="Book Antiqua" w:eastAsia="Book Antiqua" w:hAnsi="Book Antiqua" w:cs="Book Antiqua"/>
          <w:b/>
          <w:bCs/>
          <w:color w:val="000000"/>
        </w:rPr>
        <w:t>32</w:t>
      </w:r>
      <w:r>
        <w:rPr>
          <w:rFonts w:ascii="Book Antiqua" w:eastAsia="Book Antiqua" w:hAnsi="Book Antiqua" w:cs="Book Antiqua"/>
          <w:color w:val="000000"/>
        </w:rPr>
        <w:t>: 2735-2740 [PMID: 11739965 DOI: 10.1161/hs1201.100209]</w:t>
      </w:r>
    </w:p>
    <w:p w14:paraId="7F3D121F" w14:textId="77777777" w:rsidR="00A77B3E" w:rsidRDefault="00321FEA" w:rsidP="0030047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Brott</w:t>
      </w:r>
      <w:proofErr w:type="spellEnd"/>
      <w:r>
        <w:rPr>
          <w:rFonts w:ascii="Book Antiqua" w:eastAsia="Book Antiqua" w:hAnsi="Book Antiqua" w:cs="Book Antiqua"/>
          <w:b/>
          <w:bCs/>
          <w:color w:val="000000"/>
        </w:rPr>
        <w:t xml:space="preserve"> TG</w:t>
      </w:r>
      <w:r>
        <w:rPr>
          <w:rFonts w:ascii="Book Antiqua" w:eastAsia="Book Antiqua" w:hAnsi="Book Antiqua" w:cs="Book Antiqua"/>
          <w:color w:val="000000"/>
        </w:rPr>
        <w:t xml:space="preserve">, Hobson RW 2nd, Howard G, </w:t>
      </w:r>
      <w:proofErr w:type="spellStart"/>
      <w:r>
        <w:rPr>
          <w:rFonts w:ascii="Book Antiqua" w:eastAsia="Book Antiqua" w:hAnsi="Book Antiqua" w:cs="Book Antiqua"/>
          <w:color w:val="000000"/>
        </w:rPr>
        <w:t>Roubin</w:t>
      </w:r>
      <w:proofErr w:type="spellEnd"/>
      <w:r>
        <w:rPr>
          <w:rFonts w:ascii="Book Antiqua" w:eastAsia="Book Antiqua" w:hAnsi="Book Antiqua" w:cs="Book Antiqua"/>
          <w:color w:val="000000"/>
        </w:rPr>
        <w:t xml:space="preserve"> GS, Clark WM, Brooks W, Mackey A, Hill MD, </w:t>
      </w:r>
      <w:proofErr w:type="spellStart"/>
      <w:r>
        <w:rPr>
          <w:rFonts w:ascii="Book Antiqua" w:eastAsia="Book Antiqua" w:hAnsi="Book Antiqua" w:cs="Book Antiqua"/>
          <w:color w:val="000000"/>
        </w:rPr>
        <w:t>Leimgruber</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Sheffet</w:t>
      </w:r>
      <w:proofErr w:type="spellEnd"/>
      <w:r>
        <w:rPr>
          <w:rFonts w:ascii="Book Antiqua" w:eastAsia="Book Antiqua" w:hAnsi="Book Antiqua" w:cs="Book Antiqua"/>
          <w:color w:val="000000"/>
        </w:rPr>
        <w:t xml:space="preserve"> AJ, Howard VJ, Moore WS, </w:t>
      </w:r>
      <w:proofErr w:type="spellStart"/>
      <w:r>
        <w:rPr>
          <w:rFonts w:ascii="Book Antiqua" w:eastAsia="Book Antiqua" w:hAnsi="Book Antiqua" w:cs="Book Antiqua"/>
          <w:color w:val="000000"/>
        </w:rPr>
        <w:t>Voeks</w:t>
      </w:r>
      <w:proofErr w:type="spellEnd"/>
      <w:r>
        <w:rPr>
          <w:rFonts w:ascii="Book Antiqua" w:eastAsia="Book Antiqua" w:hAnsi="Book Antiqua" w:cs="Book Antiqua"/>
          <w:color w:val="000000"/>
        </w:rPr>
        <w:t xml:space="preserve"> JH, Hopkins LN, </w:t>
      </w:r>
      <w:proofErr w:type="spellStart"/>
      <w:r>
        <w:rPr>
          <w:rFonts w:ascii="Book Antiqua" w:eastAsia="Book Antiqua" w:hAnsi="Book Antiqua" w:cs="Book Antiqua"/>
          <w:color w:val="000000"/>
        </w:rPr>
        <w:t>Cutlip</w:t>
      </w:r>
      <w:proofErr w:type="spellEnd"/>
      <w:r>
        <w:rPr>
          <w:rFonts w:ascii="Book Antiqua" w:eastAsia="Book Antiqua" w:hAnsi="Book Antiqua" w:cs="Book Antiqua"/>
          <w:color w:val="000000"/>
        </w:rPr>
        <w:t xml:space="preserve"> DE, Cohen DJ, </w:t>
      </w:r>
      <w:proofErr w:type="spellStart"/>
      <w:r>
        <w:rPr>
          <w:rFonts w:ascii="Book Antiqua" w:eastAsia="Book Antiqua" w:hAnsi="Book Antiqua" w:cs="Book Antiqua"/>
          <w:color w:val="000000"/>
        </w:rPr>
        <w:t>Popma</w:t>
      </w:r>
      <w:proofErr w:type="spellEnd"/>
      <w:r>
        <w:rPr>
          <w:rFonts w:ascii="Book Antiqua" w:eastAsia="Book Antiqua" w:hAnsi="Book Antiqua" w:cs="Book Antiqua"/>
          <w:color w:val="000000"/>
        </w:rPr>
        <w:t xml:space="preserve"> JJ, Ferguson RD, Cohen SN, Blackshear JL, Silver FL, Mohr JP, Lal BK, </w:t>
      </w:r>
      <w:proofErr w:type="spellStart"/>
      <w:r>
        <w:rPr>
          <w:rFonts w:ascii="Book Antiqua" w:eastAsia="Book Antiqua" w:hAnsi="Book Antiqua" w:cs="Book Antiqua"/>
          <w:color w:val="000000"/>
        </w:rPr>
        <w:t>Meschia</w:t>
      </w:r>
      <w:proofErr w:type="spellEnd"/>
      <w:r>
        <w:rPr>
          <w:rFonts w:ascii="Book Antiqua" w:eastAsia="Book Antiqua" w:hAnsi="Book Antiqua" w:cs="Book Antiqua"/>
          <w:color w:val="000000"/>
        </w:rPr>
        <w:t xml:space="preserve"> JF; CREST Investigators. Stenting </w:t>
      </w:r>
      <w:r w:rsidR="00F50ED5" w:rsidRPr="00F50ED5">
        <w:rPr>
          <w:rFonts w:ascii="Book Antiqua" w:eastAsia="Book Antiqua" w:hAnsi="Book Antiqua" w:cs="Book Antiqua"/>
          <w:bCs/>
          <w:iCs/>
          <w:color w:val="000000"/>
        </w:rPr>
        <w:t>versus</w:t>
      </w:r>
      <w:r>
        <w:rPr>
          <w:rFonts w:ascii="Book Antiqua" w:eastAsia="Book Antiqua" w:hAnsi="Book Antiqua" w:cs="Book Antiqua"/>
          <w:color w:val="000000"/>
        </w:rPr>
        <w:t xml:space="preserve"> endarterectomy for treatment of carotid-artery stenosis.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11-23 [PMID: 20505173 DOI: 10.1056/NEJMoa0912321]</w:t>
      </w:r>
    </w:p>
    <w:p w14:paraId="64ED360E" w14:textId="77777777" w:rsidR="00A77B3E" w:rsidRDefault="00321FEA" w:rsidP="0030047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Damluji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Nagpal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Stilp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Remetz</w:t>
      </w:r>
      <w:proofErr w:type="spellEnd"/>
      <w:r>
        <w:rPr>
          <w:rFonts w:ascii="Book Antiqua" w:eastAsia="Book Antiqua" w:hAnsi="Book Antiqua" w:cs="Book Antiqua"/>
          <w:color w:val="000000"/>
        </w:rPr>
        <w:t xml:space="preserve"> M, Mena C. Carotid revascularization: a systematic review of the evidence.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399-410 [PMID: 23844747 DOI: 10.1111/joic.12037]</w:t>
      </w:r>
    </w:p>
    <w:p w14:paraId="7B3FAE98" w14:textId="77777777" w:rsidR="00A77B3E" w:rsidRDefault="00321FEA" w:rsidP="0030047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Brott</w:t>
      </w:r>
      <w:proofErr w:type="spellEnd"/>
      <w:r>
        <w:rPr>
          <w:rFonts w:ascii="Book Antiqua" w:eastAsia="Book Antiqua" w:hAnsi="Book Antiqua" w:cs="Book Antiqua"/>
          <w:b/>
          <w:bCs/>
          <w:color w:val="000000"/>
        </w:rPr>
        <w:t xml:space="preserve"> TG</w:t>
      </w:r>
      <w:r>
        <w:rPr>
          <w:rFonts w:ascii="Book Antiqua" w:eastAsia="Book Antiqua" w:hAnsi="Book Antiqua" w:cs="Book Antiqua"/>
          <w:color w:val="000000"/>
        </w:rPr>
        <w:t xml:space="preserve">, Howard G, </w:t>
      </w:r>
      <w:proofErr w:type="spellStart"/>
      <w:r>
        <w:rPr>
          <w:rFonts w:ascii="Book Antiqua" w:eastAsia="Book Antiqua" w:hAnsi="Book Antiqua" w:cs="Book Antiqua"/>
          <w:color w:val="000000"/>
        </w:rPr>
        <w:t>Roubin</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Meschia</w:t>
      </w:r>
      <w:proofErr w:type="spellEnd"/>
      <w:r>
        <w:rPr>
          <w:rFonts w:ascii="Book Antiqua" w:eastAsia="Book Antiqua" w:hAnsi="Book Antiqua" w:cs="Book Antiqua"/>
          <w:color w:val="000000"/>
        </w:rPr>
        <w:t xml:space="preserve"> JF, Mackey A, Brooks W, Moore WS, Hill MD, </w:t>
      </w:r>
      <w:proofErr w:type="spellStart"/>
      <w:r>
        <w:rPr>
          <w:rFonts w:ascii="Book Antiqua" w:eastAsia="Book Antiqua" w:hAnsi="Book Antiqua" w:cs="Book Antiqua"/>
          <w:color w:val="000000"/>
        </w:rPr>
        <w:t>Mantese</w:t>
      </w:r>
      <w:proofErr w:type="spellEnd"/>
      <w:r>
        <w:rPr>
          <w:rFonts w:ascii="Book Antiqua" w:eastAsia="Book Antiqua" w:hAnsi="Book Antiqua" w:cs="Book Antiqua"/>
          <w:color w:val="000000"/>
        </w:rPr>
        <w:t xml:space="preserve"> VA, Clark WM, </w:t>
      </w:r>
      <w:proofErr w:type="spellStart"/>
      <w:r>
        <w:rPr>
          <w:rFonts w:ascii="Book Antiqua" w:eastAsia="Book Antiqua" w:hAnsi="Book Antiqua" w:cs="Book Antiqua"/>
          <w:color w:val="000000"/>
        </w:rPr>
        <w:t>Timaran</w:t>
      </w:r>
      <w:proofErr w:type="spellEnd"/>
      <w:r>
        <w:rPr>
          <w:rFonts w:ascii="Book Antiqua" w:eastAsia="Book Antiqua" w:hAnsi="Book Antiqua" w:cs="Book Antiqua"/>
          <w:color w:val="000000"/>
        </w:rPr>
        <w:t xml:space="preserve"> CH, Heck D, </w:t>
      </w:r>
      <w:proofErr w:type="spellStart"/>
      <w:r>
        <w:rPr>
          <w:rFonts w:ascii="Book Antiqua" w:eastAsia="Book Antiqua" w:hAnsi="Book Antiqua" w:cs="Book Antiqua"/>
          <w:color w:val="000000"/>
        </w:rPr>
        <w:t>Leimgruber</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Sheffet</w:t>
      </w:r>
      <w:proofErr w:type="spellEnd"/>
      <w:r>
        <w:rPr>
          <w:rFonts w:ascii="Book Antiqua" w:eastAsia="Book Antiqua" w:hAnsi="Book Antiqua" w:cs="Book Antiqua"/>
          <w:color w:val="000000"/>
        </w:rPr>
        <w:t xml:space="preserve"> AJ, Howard VJ, Chaturvedi S, Lal BK, </w:t>
      </w:r>
      <w:proofErr w:type="spellStart"/>
      <w:r>
        <w:rPr>
          <w:rFonts w:ascii="Book Antiqua" w:eastAsia="Book Antiqua" w:hAnsi="Book Antiqua" w:cs="Book Antiqua"/>
          <w:color w:val="000000"/>
        </w:rPr>
        <w:t>Voeks</w:t>
      </w:r>
      <w:proofErr w:type="spellEnd"/>
      <w:r>
        <w:rPr>
          <w:rFonts w:ascii="Book Antiqua" w:eastAsia="Book Antiqua" w:hAnsi="Book Antiqua" w:cs="Book Antiqua"/>
          <w:color w:val="000000"/>
        </w:rPr>
        <w:t xml:space="preserve"> JH, Hobson RW 2nd; CREST Investigators. Long-Term </w:t>
      </w:r>
      <w:r>
        <w:rPr>
          <w:rFonts w:ascii="Book Antiqua" w:eastAsia="Book Antiqua" w:hAnsi="Book Antiqua" w:cs="Book Antiqua"/>
          <w:color w:val="000000"/>
        </w:rPr>
        <w:lastRenderedPageBreak/>
        <w:t xml:space="preserve">Results of Stenting </w:t>
      </w:r>
      <w:r w:rsidR="00F50ED5" w:rsidRPr="00F50ED5">
        <w:rPr>
          <w:rFonts w:ascii="Book Antiqua" w:eastAsia="Book Antiqua" w:hAnsi="Book Antiqua" w:cs="Book Antiqua"/>
          <w:bCs/>
          <w:iCs/>
          <w:color w:val="000000"/>
        </w:rPr>
        <w:t>versus</w:t>
      </w:r>
      <w:r w:rsidR="00625378">
        <w:rPr>
          <w:rFonts w:ascii="Book Antiqua" w:eastAsia="Book Antiqua" w:hAnsi="Book Antiqua" w:cs="Book Antiqua"/>
          <w:color w:val="000000"/>
        </w:rPr>
        <w:t xml:space="preserve"> </w:t>
      </w:r>
      <w:r>
        <w:rPr>
          <w:rFonts w:ascii="Book Antiqua" w:eastAsia="Book Antiqua" w:hAnsi="Book Antiqua" w:cs="Book Antiqua"/>
          <w:color w:val="000000"/>
        </w:rPr>
        <w:t xml:space="preserve">Endarterectomy for Carotid-Artery Stenosis.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1021-1031 [PMID: 26890472 DOI: 10.1056/NEJMoa1505215]</w:t>
      </w:r>
    </w:p>
    <w:p w14:paraId="5519F28E" w14:textId="77777777" w:rsidR="00A77B3E" w:rsidRDefault="00321FEA" w:rsidP="0030047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Rosenfield K</w:t>
      </w:r>
      <w:r>
        <w:rPr>
          <w:rFonts w:ascii="Book Antiqua" w:eastAsia="Book Antiqua" w:hAnsi="Book Antiqua" w:cs="Book Antiqua"/>
          <w:color w:val="000000"/>
        </w:rPr>
        <w:t xml:space="preserve">, Matsumura JS, Chaturvedi S, Riles T, Ansel GM, Metzger DC, Wechsler L, </w:t>
      </w:r>
      <w:proofErr w:type="spellStart"/>
      <w:r>
        <w:rPr>
          <w:rFonts w:ascii="Book Antiqua" w:eastAsia="Book Antiqua" w:hAnsi="Book Antiqua" w:cs="Book Antiqua"/>
          <w:color w:val="000000"/>
        </w:rPr>
        <w:t>Jaff</w:t>
      </w:r>
      <w:proofErr w:type="spellEnd"/>
      <w:r>
        <w:rPr>
          <w:rFonts w:ascii="Book Antiqua" w:eastAsia="Book Antiqua" w:hAnsi="Book Antiqua" w:cs="Book Antiqua"/>
          <w:color w:val="000000"/>
        </w:rPr>
        <w:t xml:space="preserve"> MR, Gray W; ACT I Investigators. Randomized Trial of Stent </w:t>
      </w:r>
      <w:r w:rsidR="00625378" w:rsidRPr="00F50ED5">
        <w:rPr>
          <w:rFonts w:ascii="Book Antiqua" w:eastAsia="Book Antiqua" w:hAnsi="Book Antiqua" w:cs="Book Antiqua"/>
          <w:bCs/>
          <w:iCs/>
          <w:color w:val="000000"/>
        </w:rPr>
        <w:t>versus</w:t>
      </w:r>
      <w:r>
        <w:rPr>
          <w:rFonts w:ascii="Book Antiqua" w:eastAsia="Book Antiqua" w:hAnsi="Book Antiqua" w:cs="Book Antiqua"/>
          <w:color w:val="000000"/>
        </w:rPr>
        <w:t xml:space="preserve"> Surgery for Asymptomatic Carotid Stenosis.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1011-1020 [PMID: 26886419 DOI: 10.1056/NEJMoa1515706]</w:t>
      </w:r>
    </w:p>
    <w:p w14:paraId="5F7B1CCF" w14:textId="77777777" w:rsidR="00A77B3E" w:rsidRDefault="00321FEA" w:rsidP="0030047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Millet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Cavallo</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Scoutt</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Gunabushanam</w:t>
      </w:r>
      <w:proofErr w:type="spellEnd"/>
      <w:r>
        <w:rPr>
          <w:rFonts w:ascii="Book Antiqua" w:eastAsia="Book Antiqua" w:hAnsi="Book Antiqua" w:cs="Book Antiqua"/>
          <w:color w:val="000000"/>
        </w:rPr>
        <w:t xml:space="preserve"> G. Sonographic Evaluation of Complications of Extracranial Carotid Artery Interventions.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769-781 [PMID: 28877355 DOI: 10.1002/jum.14376]</w:t>
      </w:r>
    </w:p>
    <w:p w14:paraId="110D0845" w14:textId="77777777" w:rsidR="00A77B3E" w:rsidRDefault="00321FEA" w:rsidP="0030047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Kaufmann TJ</w:t>
      </w:r>
      <w:r>
        <w:rPr>
          <w:rFonts w:ascii="Book Antiqua" w:eastAsia="Book Antiqua" w:hAnsi="Book Antiqua" w:cs="Book Antiqua"/>
          <w:color w:val="000000"/>
        </w:rPr>
        <w:t xml:space="preserve">, Huston J 3rd, </w:t>
      </w:r>
      <w:proofErr w:type="spellStart"/>
      <w:r>
        <w:rPr>
          <w:rFonts w:ascii="Book Antiqua" w:eastAsia="Book Antiqua" w:hAnsi="Book Antiqua" w:cs="Book Antiqua"/>
          <w:color w:val="000000"/>
        </w:rPr>
        <w:t>Mandrekar</w:t>
      </w:r>
      <w:proofErr w:type="spellEnd"/>
      <w:r>
        <w:rPr>
          <w:rFonts w:ascii="Book Antiqua" w:eastAsia="Book Antiqua" w:hAnsi="Book Antiqua" w:cs="Book Antiqua"/>
          <w:color w:val="000000"/>
        </w:rPr>
        <w:t xml:space="preserve"> JN, Schleck CD, </w:t>
      </w:r>
      <w:proofErr w:type="spellStart"/>
      <w:r>
        <w:rPr>
          <w:rFonts w:ascii="Book Antiqua" w:eastAsia="Book Antiqua" w:hAnsi="Book Antiqua" w:cs="Book Antiqua"/>
          <w:color w:val="000000"/>
        </w:rPr>
        <w:t>Thielen</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Kallmes</w:t>
      </w:r>
      <w:proofErr w:type="spellEnd"/>
      <w:r>
        <w:rPr>
          <w:rFonts w:ascii="Book Antiqua" w:eastAsia="Book Antiqua" w:hAnsi="Book Antiqua" w:cs="Book Antiqua"/>
          <w:color w:val="000000"/>
        </w:rPr>
        <w:t xml:space="preserve"> DF. Complications of diagnostic cerebral angiography: evaluation of 19,826 consecutive patients.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243</w:t>
      </w:r>
      <w:r>
        <w:rPr>
          <w:rFonts w:ascii="Book Antiqua" w:eastAsia="Book Antiqua" w:hAnsi="Book Antiqua" w:cs="Book Antiqua"/>
          <w:color w:val="000000"/>
        </w:rPr>
        <w:t>: 812-819 [PMID: 17517935 DOI: 10.1148/radiol.2433060536]</w:t>
      </w:r>
    </w:p>
    <w:p w14:paraId="3C02F517" w14:textId="77777777" w:rsidR="00A77B3E" w:rsidRDefault="00321FEA" w:rsidP="0030047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Owens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Kumins</w:t>
      </w:r>
      <w:proofErr w:type="spellEnd"/>
      <w:r>
        <w:rPr>
          <w:rFonts w:ascii="Book Antiqua" w:eastAsia="Book Antiqua" w:hAnsi="Book Antiqua" w:cs="Book Antiqua"/>
          <w:color w:val="000000"/>
        </w:rPr>
        <w:t xml:space="preserve"> NH, Bergan JJ, Sparks SR. Surgical management of acute complications and critical restenosis following carotid artery stenting.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168-175 [PMID: 11972247 DOI: 10.1007/s10016-001-0152-2]</w:t>
      </w:r>
    </w:p>
    <w:p w14:paraId="58814BC5" w14:textId="77777777" w:rsidR="00A77B3E" w:rsidRDefault="00321FEA" w:rsidP="0030047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Clair DG</w:t>
      </w:r>
      <w:r>
        <w:rPr>
          <w:rFonts w:ascii="Book Antiqua" w:eastAsia="Book Antiqua" w:hAnsi="Book Antiqua" w:cs="Book Antiqua"/>
          <w:color w:val="000000"/>
        </w:rPr>
        <w:t xml:space="preserve">, Beach JM. Mesenteric Ischemia.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374</w:t>
      </w:r>
      <w:r>
        <w:rPr>
          <w:rFonts w:ascii="Book Antiqua" w:eastAsia="Book Antiqua" w:hAnsi="Book Antiqua" w:cs="Book Antiqua"/>
          <w:color w:val="000000"/>
        </w:rPr>
        <w:t>: 959-968 [PMID: 26962730 DOI: 10.1056/NEJMra1503884]</w:t>
      </w:r>
    </w:p>
    <w:p w14:paraId="7344AB4A" w14:textId="77777777" w:rsidR="00A77B3E" w:rsidRDefault="00321FEA" w:rsidP="0030047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Kassahun WT</w:t>
      </w:r>
      <w:r>
        <w:rPr>
          <w:rFonts w:ascii="Book Antiqua" w:eastAsia="Book Antiqua" w:hAnsi="Book Antiqua" w:cs="Book Antiqua"/>
          <w:color w:val="000000"/>
        </w:rPr>
        <w:t xml:space="preserve">, Schulz T, </w:t>
      </w:r>
      <w:proofErr w:type="gramStart"/>
      <w:r>
        <w:rPr>
          <w:rFonts w:ascii="Book Antiqua" w:eastAsia="Book Antiqua" w:hAnsi="Book Antiqua" w:cs="Book Antiqua"/>
          <w:color w:val="000000"/>
        </w:rPr>
        <w:t>Richter</w:t>
      </w:r>
      <w:proofErr w:type="gram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Hauss</w:t>
      </w:r>
      <w:proofErr w:type="spellEnd"/>
      <w:r>
        <w:rPr>
          <w:rFonts w:ascii="Book Antiqua" w:eastAsia="Book Antiqua" w:hAnsi="Book Antiqua" w:cs="Book Antiqua"/>
          <w:color w:val="000000"/>
        </w:rPr>
        <w:t xml:space="preserve"> J. Unchanged high mortality rates from acute occlusive intestinal ischemia: six year review.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393</w:t>
      </w:r>
      <w:r>
        <w:rPr>
          <w:rFonts w:ascii="Book Antiqua" w:eastAsia="Book Antiqua" w:hAnsi="Book Antiqua" w:cs="Book Antiqua"/>
          <w:color w:val="000000"/>
        </w:rPr>
        <w:t>: 163-171 [PMID: 18172675 DOI: 10.1007/s00423-007-0263-5]</w:t>
      </w:r>
    </w:p>
    <w:p w14:paraId="2C6C3736" w14:textId="77777777" w:rsidR="00A77B3E" w:rsidRDefault="00321FEA" w:rsidP="0030047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Kärkkäinen</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Lehtimäki</w:t>
      </w:r>
      <w:proofErr w:type="spellEnd"/>
      <w:r>
        <w:rPr>
          <w:rFonts w:ascii="Book Antiqua" w:eastAsia="Book Antiqua" w:hAnsi="Book Antiqua" w:cs="Book Antiqua"/>
          <w:color w:val="000000"/>
        </w:rPr>
        <w:t xml:space="preserve"> TT, </w:t>
      </w:r>
      <w:proofErr w:type="spellStart"/>
      <w:r>
        <w:rPr>
          <w:rFonts w:ascii="Book Antiqua" w:eastAsia="Book Antiqua" w:hAnsi="Book Antiqua" w:cs="Book Antiqua"/>
          <w:color w:val="000000"/>
        </w:rPr>
        <w:t>Manninen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Paajanen</w:t>
      </w:r>
      <w:proofErr w:type="spellEnd"/>
      <w:r>
        <w:rPr>
          <w:rFonts w:ascii="Book Antiqua" w:eastAsia="Book Antiqua" w:hAnsi="Book Antiqua" w:cs="Book Antiqua"/>
          <w:color w:val="000000"/>
        </w:rPr>
        <w:t xml:space="preserve"> H. Acute Mesenteric Ischemia Is a More Common Cause than Expected of Acute Abdomen in the Elderly.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1407-1414 [PMID: 25917534 DOI: 10.1007/s11605-015-2830-3]</w:t>
      </w:r>
    </w:p>
    <w:p w14:paraId="4E8ED9E0" w14:textId="77777777" w:rsidR="00A77B3E" w:rsidRDefault="00321FEA" w:rsidP="0030047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Silva JA</w:t>
      </w:r>
      <w:r>
        <w:rPr>
          <w:rFonts w:ascii="Book Antiqua" w:eastAsia="Book Antiqua" w:hAnsi="Book Antiqua" w:cs="Book Antiqua"/>
          <w:color w:val="000000"/>
        </w:rPr>
        <w:t xml:space="preserve">, White CJ. Ischemic bowel syndromes. </w:t>
      </w:r>
      <w:r>
        <w:rPr>
          <w:rFonts w:ascii="Book Antiqua" w:eastAsia="Book Antiqua" w:hAnsi="Book Antiqua" w:cs="Book Antiqua"/>
          <w:i/>
          <w:iCs/>
          <w:color w:val="000000"/>
        </w:rPr>
        <w:t>Prim Care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153-167 [PMID: 23402466 DOI: 10.1016/j.pop.2012.11.007]</w:t>
      </w:r>
    </w:p>
    <w:p w14:paraId="5949363F" w14:textId="77777777" w:rsidR="00A77B3E" w:rsidRDefault="00321FEA" w:rsidP="0030047D">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Plumereau</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Mucci</w:t>
      </w:r>
      <w:proofErr w:type="spellEnd"/>
      <w:r>
        <w:rPr>
          <w:rFonts w:ascii="Book Antiqua" w:eastAsia="Book Antiqua" w:hAnsi="Book Antiqua" w:cs="Book Antiqua"/>
          <w:color w:val="000000"/>
        </w:rPr>
        <w:t xml:space="preserve"> S, Le </w:t>
      </w:r>
      <w:proofErr w:type="spellStart"/>
      <w:r>
        <w:rPr>
          <w:rFonts w:ascii="Book Antiqua" w:eastAsia="Book Antiqua" w:hAnsi="Book Antiqua" w:cs="Book Antiqua"/>
          <w:color w:val="000000"/>
        </w:rPr>
        <w:t>Naoures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Finel</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Hamy</w:t>
      </w:r>
      <w:proofErr w:type="spellEnd"/>
      <w:r>
        <w:rPr>
          <w:rFonts w:ascii="Book Antiqua" w:eastAsia="Book Antiqua" w:hAnsi="Book Antiqua" w:cs="Book Antiqua"/>
          <w:color w:val="000000"/>
        </w:rPr>
        <w:t xml:space="preserve"> A. Acute mesenteric ischemia of arterial origin: importance of early revascularization.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152</w:t>
      </w:r>
      <w:r>
        <w:rPr>
          <w:rFonts w:ascii="Book Antiqua" w:eastAsia="Book Antiqua" w:hAnsi="Book Antiqua" w:cs="Book Antiqua"/>
          <w:color w:val="000000"/>
        </w:rPr>
        <w:t>: 17-22 [PMID: 25677209 DOI: 10.1016/j.jviscsurg.2014.11.001]</w:t>
      </w:r>
    </w:p>
    <w:p w14:paraId="68B300DA" w14:textId="77777777" w:rsidR="00A77B3E" w:rsidRDefault="00321FEA" w:rsidP="0030047D">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Kougias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Lau D, El Sayed HF, Zhou W, Huynh TT, Lin PH. Determinants of mortality and treatment outcome following surgical interventions for acute mesenteric ischemia.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467-474 [PMID: 17681712 DOI: 10.1016/j.jvs.2007.04.045]</w:t>
      </w:r>
    </w:p>
    <w:p w14:paraId="36348F9A" w14:textId="77777777" w:rsidR="00A77B3E" w:rsidRDefault="00321FEA" w:rsidP="0030047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White CJ</w:t>
      </w:r>
      <w:r>
        <w:rPr>
          <w:rFonts w:ascii="Book Antiqua" w:eastAsia="Book Antiqua" w:hAnsi="Book Antiqua" w:cs="Book Antiqua"/>
          <w:color w:val="000000"/>
        </w:rPr>
        <w:t xml:space="preserve">, Ramee SR, Collins TJ, Jenkins JS, Reilly JP, Patel RA. Carotid artery stenting: patient, lesion, and procedural characteristics that increase procedural complications.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715-726 [PMID: 23630062 DOI: 10.1002/ccd.24984]</w:t>
      </w:r>
    </w:p>
    <w:p w14:paraId="1975C9B6" w14:textId="77777777" w:rsidR="00A77B3E" w:rsidRDefault="00321FEA" w:rsidP="0030047D">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Vatan</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Acar</w:t>
      </w:r>
      <w:proofErr w:type="spellEnd"/>
      <w:r>
        <w:rPr>
          <w:rFonts w:ascii="Book Antiqua" w:eastAsia="Book Antiqua" w:hAnsi="Book Antiqua" w:cs="Book Antiqua"/>
          <w:color w:val="000000"/>
        </w:rPr>
        <w:t xml:space="preserve"> BA, Aksoy M, Can Y, </w:t>
      </w:r>
      <w:proofErr w:type="spellStart"/>
      <w:r>
        <w:rPr>
          <w:rFonts w:ascii="Book Antiqua" w:eastAsia="Book Antiqua" w:hAnsi="Book Antiqua" w:cs="Book Antiqua"/>
          <w:color w:val="000000"/>
        </w:rPr>
        <w:t>Varım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Agac</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Kilic</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Tatli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Gunduz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Akdemir</w:t>
      </w:r>
      <w:proofErr w:type="spellEnd"/>
      <w:r>
        <w:rPr>
          <w:rFonts w:ascii="Book Antiqua" w:eastAsia="Book Antiqua" w:hAnsi="Book Antiqua" w:cs="Book Antiqua"/>
          <w:color w:val="000000"/>
        </w:rPr>
        <w:t xml:space="preserve"> R. Predictors of periprocedural complications of carotid artery stenting - a multivariate analysis of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Vasa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387-393 [PMID: 27351418 DOI: 10.1024/0301-1526/a000550]</w:t>
      </w:r>
    </w:p>
    <w:p w14:paraId="56C7F886" w14:textId="77777777" w:rsidR="00A77B3E" w:rsidRDefault="00321FEA" w:rsidP="0030047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Khan M</w:t>
      </w:r>
      <w:r>
        <w:rPr>
          <w:rFonts w:ascii="Book Antiqua" w:eastAsia="Book Antiqua" w:hAnsi="Book Antiqua" w:cs="Book Antiqua"/>
          <w:color w:val="000000"/>
        </w:rPr>
        <w:t xml:space="preserve">, Qureshi AI. Factors Associated with Increased Rates of Post-procedural Stroke or Death following Carotid Artery Stent Placement: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11-20 [PMID: 24920983]</w:t>
      </w:r>
    </w:p>
    <w:p w14:paraId="5096095E" w14:textId="77777777" w:rsidR="00A77B3E" w:rsidRDefault="00321FEA" w:rsidP="0030047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Müller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Ahlhelm</w:t>
      </w:r>
      <w:proofErr w:type="spellEnd"/>
      <w:r>
        <w:rPr>
          <w:rFonts w:ascii="Book Antiqua" w:eastAsia="Book Antiqua" w:hAnsi="Book Antiqua" w:cs="Book Antiqua"/>
          <w:color w:val="000000"/>
        </w:rPr>
        <w:t xml:space="preserve"> FJ, von </w:t>
      </w:r>
      <w:proofErr w:type="spellStart"/>
      <w:r>
        <w:rPr>
          <w:rFonts w:ascii="Book Antiqua" w:eastAsia="Book Antiqua" w:hAnsi="Book Antiqua" w:cs="Book Antiqua"/>
          <w:color w:val="000000"/>
        </w:rPr>
        <w:t>Hessling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Doig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Nederkoorn</w:t>
      </w:r>
      <w:proofErr w:type="spellEnd"/>
      <w:r>
        <w:rPr>
          <w:rFonts w:ascii="Book Antiqua" w:eastAsia="Book Antiqua" w:hAnsi="Book Antiqua" w:cs="Book Antiqua"/>
          <w:color w:val="000000"/>
        </w:rPr>
        <w:t xml:space="preserve"> PJ, Macdonald S, </w:t>
      </w:r>
      <w:proofErr w:type="spellStart"/>
      <w:r>
        <w:rPr>
          <w:rFonts w:ascii="Book Antiqua" w:eastAsia="Book Antiqua" w:hAnsi="Book Antiqua" w:cs="Book Antiqua"/>
          <w:color w:val="000000"/>
        </w:rPr>
        <w:t>Lyrer</w:t>
      </w:r>
      <w:proofErr w:type="spellEnd"/>
      <w:r>
        <w:rPr>
          <w:rFonts w:ascii="Book Antiqua" w:eastAsia="Book Antiqua" w:hAnsi="Book Antiqua" w:cs="Book Antiqua"/>
          <w:color w:val="000000"/>
        </w:rPr>
        <w:t xml:space="preserve"> PA, van der </w:t>
      </w:r>
      <w:proofErr w:type="spellStart"/>
      <w:r>
        <w:rPr>
          <w:rFonts w:ascii="Book Antiqua" w:eastAsia="Book Antiqua" w:hAnsi="Book Antiqua" w:cs="Book Antiqua"/>
          <w:color w:val="000000"/>
        </w:rPr>
        <w:t>Lugt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Hendrikse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Stippich</w:t>
      </w:r>
      <w:proofErr w:type="spellEnd"/>
      <w:r>
        <w:rPr>
          <w:rFonts w:ascii="Book Antiqua" w:eastAsia="Book Antiqua" w:hAnsi="Book Antiqua" w:cs="Book Antiqua"/>
          <w:color w:val="000000"/>
        </w:rPr>
        <w:t xml:space="preserve"> C, van der </w:t>
      </w:r>
      <w:proofErr w:type="spellStart"/>
      <w:r>
        <w:rPr>
          <w:rFonts w:ascii="Book Antiqua" w:eastAsia="Book Antiqua" w:hAnsi="Book Antiqua" w:cs="Book Antiqua"/>
          <w:color w:val="000000"/>
        </w:rPr>
        <w:t>Worp</w:t>
      </w:r>
      <w:proofErr w:type="spellEnd"/>
      <w:r>
        <w:rPr>
          <w:rFonts w:ascii="Book Antiqua" w:eastAsia="Book Antiqua" w:hAnsi="Book Antiqua" w:cs="Book Antiqua"/>
          <w:color w:val="000000"/>
        </w:rPr>
        <w:t xml:space="preserve"> HB, Richards T, Brown MM, </w:t>
      </w:r>
      <w:proofErr w:type="spellStart"/>
      <w:r>
        <w:rPr>
          <w:rFonts w:ascii="Book Antiqua" w:eastAsia="Book Antiqua" w:hAnsi="Book Antiqua" w:cs="Book Antiqua"/>
          <w:color w:val="000000"/>
        </w:rPr>
        <w:t>Engelter</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Bonati</w:t>
      </w:r>
      <w:proofErr w:type="spellEnd"/>
      <w:r>
        <w:rPr>
          <w:rFonts w:ascii="Book Antiqua" w:eastAsia="Book Antiqua" w:hAnsi="Book Antiqua" w:cs="Book Antiqua"/>
          <w:color w:val="000000"/>
        </w:rPr>
        <w:t xml:space="preserve"> LH. Vascular Anatomy Predicts the Risk of Cerebral Ischemia in Patients Randomized to Carotid Stenting Versus Endarterectomy.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2017; </w:t>
      </w:r>
      <w:r>
        <w:rPr>
          <w:rFonts w:ascii="Book Antiqua" w:eastAsia="Book Antiqua" w:hAnsi="Book Antiqua" w:cs="Book Antiqua"/>
          <w:b/>
          <w:bCs/>
          <w:color w:val="000000"/>
        </w:rPr>
        <w:t>48</w:t>
      </w:r>
      <w:r>
        <w:rPr>
          <w:rFonts w:ascii="Book Antiqua" w:eastAsia="Book Antiqua" w:hAnsi="Book Antiqua" w:cs="Book Antiqua"/>
          <w:color w:val="000000"/>
        </w:rPr>
        <w:t>: 1285-1292 [PMID: 28400487 DOI: 10.1161/STROKEAHA.116.014612]</w:t>
      </w:r>
    </w:p>
    <w:p w14:paraId="26F22913" w14:textId="77777777" w:rsidR="00A77B3E" w:rsidRDefault="00321FEA" w:rsidP="0030047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Fanous</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Jowdy</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Morr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Vakharia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Shallwani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Lorincz</w:t>
      </w:r>
      <w:proofErr w:type="spellEnd"/>
      <w:r>
        <w:rPr>
          <w:rFonts w:ascii="Book Antiqua" w:eastAsia="Book Antiqua" w:hAnsi="Book Antiqua" w:cs="Book Antiqua"/>
          <w:color w:val="000000"/>
        </w:rPr>
        <w:t xml:space="preserve"> K, Hopkins LN, Davies JM, Snyder KV, Siddiqui AH, Levy EI. Vascular Anatomy and Not Age is Responsible for Increased Risk of Complications in Symptomatic Elderly Patients Undergoing Carotid Artery Stenting.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128</w:t>
      </w:r>
      <w:r>
        <w:rPr>
          <w:rFonts w:ascii="Book Antiqua" w:eastAsia="Book Antiqua" w:hAnsi="Book Antiqua" w:cs="Book Antiqua"/>
          <w:color w:val="000000"/>
        </w:rPr>
        <w:t>: e513-e521 [PMID: 31048049 DOI: 10.1016/j.wneu.2019.04.187]</w:t>
      </w:r>
    </w:p>
    <w:p w14:paraId="331E9425" w14:textId="77777777" w:rsidR="00A77B3E" w:rsidRDefault="00321FEA" w:rsidP="0030047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Marrocco-Trischitta</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Baroni</w:t>
      </w:r>
      <w:proofErr w:type="spellEnd"/>
      <w:r>
        <w:rPr>
          <w:rFonts w:ascii="Book Antiqua" w:eastAsia="Book Antiqua" w:hAnsi="Book Antiqua" w:cs="Book Antiqua"/>
          <w:color w:val="000000"/>
        </w:rPr>
        <w:t xml:space="preserve"> I, Vitale R, Nava G, Nano G, Secchi F. Type III Arch Configuration as a Risk Factor for Carotid Artery Stenting: A Systematic Review of Contemporary Guidelines on Management of Carotid Artery Stenosis.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505-509 [PMID: 32339684 DOI: 10.1016/j.avsg.2020.04.019]</w:t>
      </w:r>
    </w:p>
    <w:p w14:paraId="37262BE7" w14:textId="77777777" w:rsidR="00A77B3E" w:rsidRDefault="00321FEA" w:rsidP="0030047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Casana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Bissacco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Malloggi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Tolva</w:t>
      </w:r>
      <w:proofErr w:type="spellEnd"/>
      <w:r>
        <w:rPr>
          <w:rFonts w:ascii="Book Antiqua" w:eastAsia="Book Antiqua" w:hAnsi="Book Antiqua" w:cs="Book Antiqua"/>
          <w:color w:val="000000"/>
        </w:rPr>
        <w:t xml:space="preserve"> VS, </w:t>
      </w:r>
      <w:proofErr w:type="spellStart"/>
      <w:r>
        <w:rPr>
          <w:rFonts w:ascii="Book Antiqua" w:eastAsia="Book Antiqua" w:hAnsi="Book Antiqua" w:cs="Book Antiqua"/>
          <w:color w:val="000000"/>
        </w:rPr>
        <w:t>Odero</w:t>
      </w:r>
      <w:proofErr w:type="spellEnd"/>
      <w:r>
        <w:rPr>
          <w:rFonts w:ascii="Book Antiqua" w:eastAsia="Book Antiqua" w:hAnsi="Book Antiqua" w:cs="Book Antiqua"/>
          <w:color w:val="000000"/>
        </w:rPr>
        <w:t xml:space="preserve"> A Jr, </w:t>
      </w:r>
      <w:proofErr w:type="spellStart"/>
      <w:r>
        <w:rPr>
          <w:rFonts w:ascii="Book Antiqua" w:eastAsia="Book Antiqua" w:hAnsi="Book Antiqua" w:cs="Book Antiqua"/>
          <w:color w:val="000000"/>
        </w:rPr>
        <w:t>Domanin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Trimarchi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Silani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Parati</w:t>
      </w:r>
      <w:proofErr w:type="spellEnd"/>
      <w:r>
        <w:rPr>
          <w:rFonts w:ascii="Book Antiqua" w:eastAsia="Book Antiqua" w:hAnsi="Book Antiqua" w:cs="Book Antiqua"/>
          <w:color w:val="000000"/>
        </w:rPr>
        <w:t xml:space="preserve"> G. Aortic arch types and postoperative outcomes after carotid artery </w:t>
      </w:r>
      <w:r>
        <w:rPr>
          <w:rFonts w:ascii="Book Antiqua" w:eastAsia="Book Antiqua" w:hAnsi="Book Antiqua" w:cs="Book Antiqua"/>
          <w:color w:val="000000"/>
        </w:rPr>
        <w:lastRenderedPageBreak/>
        <w:t xml:space="preserve">stenting in asymptomatic and symptomatic patients.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Angiol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485-491 [PMID: 33086779 DOI: 10.23736/S0392-9590.20.04494-6]</w:t>
      </w:r>
    </w:p>
    <w:p w14:paraId="4E6F1C4D" w14:textId="77777777" w:rsidR="00A77B3E" w:rsidRDefault="00321FEA" w:rsidP="0030047D">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Naazie</w:t>
      </w:r>
      <w:proofErr w:type="spellEnd"/>
      <w:r>
        <w:rPr>
          <w:rFonts w:ascii="Book Antiqua" w:eastAsia="Book Antiqua" w:hAnsi="Book Antiqua" w:cs="Book Antiqua"/>
          <w:b/>
          <w:bCs/>
          <w:color w:val="000000"/>
        </w:rPr>
        <w:t xml:space="preserve"> IN</w:t>
      </w:r>
      <w:r>
        <w:rPr>
          <w:rFonts w:ascii="Book Antiqua" w:eastAsia="Book Antiqua" w:hAnsi="Book Antiqua" w:cs="Book Antiqua"/>
          <w:color w:val="000000"/>
        </w:rPr>
        <w:t xml:space="preserve">, Cui CL, </w:t>
      </w:r>
      <w:proofErr w:type="spellStart"/>
      <w:r>
        <w:rPr>
          <w:rFonts w:ascii="Book Antiqua" w:eastAsia="Book Antiqua" w:hAnsi="Book Antiqua" w:cs="Book Antiqua"/>
          <w:color w:val="000000"/>
        </w:rPr>
        <w:t>Osaghae</w:t>
      </w:r>
      <w:proofErr w:type="spellEnd"/>
      <w:r>
        <w:rPr>
          <w:rFonts w:ascii="Book Antiqua" w:eastAsia="Book Antiqua" w:hAnsi="Book Antiqua" w:cs="Book Antiqua"/>
          <w:color w:val="000000"/>
        </w:rPr>
        <w:t xml:space="preserve"> I, Murad MH, Schermerhorn M, Malas MB. A Systematic Review and Meta-Analysis of </w:t>
      </w:r>
      <w:proofErr w:type="spellStart"/>
      <w:r>
        <w:rPr>
          <w:rFonts w:ascii="Book Antiqua" w:eastAsia="Book Antiqua" w:hAnsi="Book Antiqua" w:cs="Book Antiqua"/>
          <w:color w:val="000000"/>
        </w:rPr>
        <w:t>Transcarotid</w:t>
      </w:r>
      <w:proofErr w:type="spellEnd"/>
      <w:r>
        <w:rPr>
          <w:rFonts w:ascii="Book Antiqua" w:eastAsia="Book Antiqua" w:hAnsi="Book Antiqua" w:cs="Book Antiqua"/>
          <w:color w:val="000000"/>
        </w:rPr>
        <w:t xml:space="preserve"> Artery Revascularization with Dynamic Flow Reversal Versus Transfemoral Carotid Artery Stenting and Carotid Endarterectomy.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426-436 [PMID: 32505684 DOI: 10.1016/j.avsg.2020.05.070]</w:t>
      </w:r>
    </w:p>
    <w:p w14:paraId="179D9895" w14:textId="77777777" w:rsidR="00A77B3E" w:rsidRDefault="00321FEA" w:rsidP="0030047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Nana PN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Brotis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Spanos</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Kouvelos</w:t>
      </w:r>
      <w:proofErr w:type="spellEnd"/>
      <w:r>
        <w:rPr>
          <w:rFonts w:ascii="Book Antiqua" w:eastAsia="Book Antiqua" w:hAnsi="Book Antiqua" w:cs="Book Antiqua"/>
          <w:color w:val="000000"/>
        </w:rPr>
        <w:t xml:space="preserve"> GN, </w:t>
      </w:r>
      <w:proofErr w:type="spellStart"/>
      <w:r>
        <w:rPr>
          <w:rFonts w:ascii="Book Antiqua" w:eastAsia="Book Antiqua" w:hAnsi="Book Antiqua" w:cs="Book Antiqua"/>
          <w:color w:val="000000"/>
        </w:rPr>
        <w:t>Matsagkas</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Giannoukas</w:t>
      </w:r>
      <w:proofErr w:type="spellEnd"/>
      <w:r>
        <w:rPr>
          <w:rFonts w:ascii="Book Antiqua" w:eastAsia="Book Antiqua" w:hAnsi="Book Antiqua" w:cs="Book Antiqua"/>
          <w:color w:val="000000"/>
        </w:rPr>
        <w:t xml:space="preserve"> AD. A systematic review and meta-analysis of carotid artery stenting using the transcervical approach.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Angiol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372-380 [PMID: 32536113 DOI: 10.23736/S0392-9590.20.04434-X]</w:t>
      </w:r>
    </w:p>
    <w:p w14:paraId="13F3411B" w14:textId="77777777" w:rsidR="00A77B3E" w:rsidRDefault="00321FEA" w:rsidP="0030047D">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Paraskevas</w:t>
      </w:r>
      <w:proofErr w:type="spellEnd"/>
      <w:r>
        <w:rPr>
          <w:rFonts w:ascii="Book Antiqua" w:eastAsia="Book Antiqua" w:hAnsi="Book Antiqua" w:cs="Book Antiqua"/>
          <w:b/>
          <w:bCs/>
          <w:color w:val="000000"/>
        </w:rPr>
        <w:t xml:space="preserve"> KI</w:t>
      </w:r>
      <w:r>
        <w:rPr>
          <w:rFonts w:ascii="Book Antiqua" w:eastAsia="Book Antiqua" w:hAnsi="Book Antiqua" w:cs="Book Antiqua"/>
          <w:color w:val="000000"/>
        </w:rPr>
        <w:t xml:space="preserve">, Antonopoulos CN, </w:t>
      </w:r>
      <w:proofErr w:type="spellStart"/>
      <w:r>
        <w:rPr>
          <w:rFonts w:ascii="Book Antiqua" w:eastAsia="Book Antiqua" w:hAnsi="Book Antiqua" w:cs="Book Antiqua"/>
          <w:color w:val="000000"/>
        </w:rPr>
        <w:t>Kakisis</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Geroulakos</w:t>
      </w:r>
      <w:proofErr w:type="spellEnd"/>
      <w:r>
        <w:rPr>
          <w:rFonts w:ascii="Book Antiqua" w:eastAsia="Book Antiqua" w:hAnsi="Book Antiqua" w:cs="Book Antiqua"/>
          <w:color w:val="000000"/>
        </w:rPr>
        <w:t xml:space="preserve"> G. An updated systematic review and meta-analysis of results of transcervical carotid artery stenting with flow reversal.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1489-1498.e1 [PMID: 32422272 DOI: 10.1016/j.jvs.2020.04.501]</w:t>
      </w:r>
    </w:p>
    <w:p w14:paraId="76156C64" w14:textId="77777777" w:rsidR="00A77B3E" w:rsidRDefault="00321FEA" w:rsidP="0030047D">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Teter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Lamparello</w:t>
      </w:r>
      <w:proofErr w:type="spellEnd"/>
      <w:r>
        <w:rPr>
          <w:rFonts w:ascii="Book Antiqua" w:eastAsia="Book Antiqua" w:hAnsi="Book Antiqua" w:cs="Book Antiqua"/>
          <w:color w:val="000000"/>
        </w:rPr>
        <w:t xml:space="preserve"> PJ, Barfield M, Rockman CB, Macdonald S, Maldonado TS. Low-frequency avoidable errors during </w:t>
      </w:r>
      <w:proofErr w:type="spellStart"/>
      <w:r>
        <w:rPr>
          <w:rFonts w:ascii="Book Antiqua" w:eastAsia="Book Antiqua" w:hAnsi="Book Antiqua" w:cs="Book Antiqua"/>
          <w:color w:val="000000"/>
        </w:rPr>
        <w:t>transcarotid</w:t>
      </w:r>
      <w:proofErr w:type="spellEnd"/>
      <w:r>
        <w:rPr>
          <w:rFonts w:ascii="Book Antiqua" w:eastAsia="Book Antiqua" w:hAnsi="Book Antiqua" w:cs="Book Antiqua"/>
          <w:color w:val="000000"/>
        </w:rPr>
        <w:t xml:space="preserve"> artery revascularization.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w:t>
      </w:r>
      <w:r w:rsidR="00575660" w:rsidRPr="00575660">
        <w:rPr>
          <w:rFonts w:ascii="Book Antiqua" w:eastAsia="Book Antiqua" w:hAnsi="Book Antiqua" w:cs="Book Antiqua"/>
          <w:color w:val="000000"/>
        </w:rPr>
        <w:t xml:space="preserve">2021; </w:t>
      </w:r>
      <w:r w:rsidR="00575660" w:rsidRPr="00575660">
        <w:rPr>
          <w:rFonts w:ascii="Book Antiqua" w:eastAsia="Book Antiqua" w:hAnsi="Book Antiqua" w:cs="Book Antiqua"/>
          <w:b/>
          <w:color w:val="000000"/>
        </w:rPr>
        <w:t>73</w:t>
      </w:r>
      <w:r w:rsidR="00575660" w:rsidRPr="00575660">
        <w:rPr>
          <w:rFonts w:ascii="Book Antiqua" w:eastAsia="Book Antiqua" w:hAnsi="Book Antiqua" w:cs="Book Antiqua"/>
          <w:color w:val="000000"/>
        </w:rPr>
        <w:t>: 1658-1664</w:t>
      </w:r>
      <w:r>
        <w:rPr>
          <w:rFonts w:ascii="Book Antiqua" w:eastAsia="Book Antiqua" w:hAnsi="Book Antiqua" w:cs="Book Antiqua"/>
          <w:color w:val="000000"/>
        </w:rPr>
        <w:t xml:space="preserve"> [PMID: 33065241 DOI: 10.1016/j.jvs.2020.09.023]</w:t>
      </w:r>
    </w:p>
    <w:p w14:paraId="2EEC3263" w14:textId="77777777" w:rsidR="00A77B3E" w:rsidRDefault="00321FEA" w:rsidP="0030047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Weinberg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Sweid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Sajja</w:t>
      </w:r>
      <w:proofErr w:type="spellEnd"/>
      <w:r>
        <w:rPr>
          <w:rFonts w:ascii="Book Antiqua" w:eastAsia="Book Antiqua" w:hAnsi="Book Antiqua" w:cs="Book Antiqua"/>
          <w:color w:val="000000"/>
        </w:rPr>
        <w:t xml:space="preserve"> K, Gooch MR, </w:t>
      </w:r>
      <w:proofErr w:type="spellStart"/>
      <w:r>
        <w:rPr>
          <w:rFonts w:ascii="Book Antiqua" w:eastAsia="Book Antiqua" w:hAnsi="Book Antiqua" w:cs="Book Antiqua"/>
          <w:color w:val="000000"/>
        </w:rPr>
        <w:t>Herial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Tjoumakaris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Rosenwasser</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Jabbour</w:t>
      </w:r>
      <w:proofErr w:type="spellEnd"/>
      <w:r>
        <w:rPr>
          <w:rFonts w:ascii="Book Antiqua" w:eastAsia="Book Antiqua" w:hAnsi="Book Antiqua" w:cs="Book Antiqua"/>
          <w:color w:val="000000"/>
        </w:rPr>
        <w:t xml:space="preserve"> P. Comparison of robotic-assisted carotid stenting and manual carotid stenting through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1-8 [PMID: 32858520 DOI: 10.3171/2020.5.JNS201421]</w:t>
      </w:r>
    </w:p>
    <w:p w14:paraId="3655D5C2" w14:textId="77777777" w:rsidR="00A77B3E" w:rsidRDefault="00321FEA" w:rsidP="0030047D">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Almallouhi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Leary J, </w:t>
      </w:r>
      <w:proofErr w:type="spellStart"/>
      <w:r>
        <w:rPr>
          <w:rFonts w:ascii="Book Antiqua" w:eastAsia="Book Antiqua" w:hAnsi="Book Antiqua" w:cs="Book Antiqua"/>
          <w:color w:val="000000"/>
        </w:rPr>
        <w:t>Wessell</w:t>
      </w:r>
      <w:proofErr w:type="spellEnd"/>
      <w:r>
        <w:rPr>
          <w:rFonts w:ascii="Book Antiqua" w:eastAsia="Book Antiqua" w:hAnsi="Book Antiqua" w:cs="Book Antiqua"/>
          <w:color w:val="000000"/>
        </w:rPr>
        <w:t xml:space="preserve"> J, Al </w:t>
      </w:r>
      <w:proofErr w:type="spellStart"/>
      <w:r>
        <w:rPr>
          <w:rFonts w:ascii="Book Antiqua" w:eastAsia="Book Antiqua" w:hAnsi="Book Antiqua" w:cs="Book Antiqua"/>
          <w:color w:val="000000"/>
        </w:rPr>
        <w:t>Kasab</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Sattur</w:t>
      </w:r>
      <w:proofErr w:type="spellEnd"/>
      <w:r>
        <w:rPr>
          <w:rFonts w:ascii="Book Antiqua" w:eastAsia="Book Antiqua" w:hAnsi="Book Antiqua" w:cs="Book Antiqua"/>
          <w:color w:val="000000"/>
        </w:rPr>
        <w:t xml:space="preserve"> MG, Lena JR, </w:t>
      </w:r>
      <w:proofErr w:type="spellStart"/>
      <w:r>
        <w:rPr>
          <w:rFonts w:ascii="Book Antiqua" w:eastAsia="Book Antiqua" w:hAnsi="Book Antiqua" w:cs="Book Antiqua"/>
          <w:color w:val="000000"/>
        </w:rPr>
        <w:t>Spiotta</w:t>
      </w:r>
      <w:proofErr w:type="spellEnd"/>
      <w:r>
        <w:rPr>
          <w:rFonts w:ascii="Book Antiqua" w:eastAsia="Book Antiqua" w:hAnsi="Book Antiqua" w:cs="Book Antiqua"/>
          <w:color w:val="000000"/>
        </w:rPr>
        <w:t xml:space="preserve"> AM. Fast-track incorporation of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in endovascular </w:t>
      </w:r>
      <w:proofErr w:type="spellStart"/>
      <w:r>
        <w:rPr>
          <w:rFonts w:ascii="Book Antiqua" w:eastAsia="Book Antiqua" w:hAnsi="Book Antiqua" w:cs="Book Antiqua"/>
          <w:color w:val="000000"/>
        </w:rPr>
        <w:t>neurointervention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176-180 [PMID: 31300534 DOI: 10.1136/neurintsurg-2019-015127]</w:t>
      </w:r>
    </w:p>
    <w:p w14:paraId="15F64C7F" w14:textId="77777777" w:rsidR="00A77B3E" w:rsidRDefault="00321FEA" w:rsidP="0030047D">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Jaroenngarmsamer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Bhatia KD, </w:t>
      </w:r>
      <w:proofErr w:type="spellStart"/>
      <w:r>
        <w:rPr>
          <w:rFonts w:ascii="Book Antiqua" w:eastAsia="Book Antiqua" w:hAnsi="Book Antiqua" w:cs="Book Antiqua"/>
          <w:color w:val="000000"/>
        </w:rPr>
        <w:t>Kortman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Orru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Krings</w:t>
      </w:r>
      <w:proofErr w:type="spellEnd"/>
      <w:r>
        <w:rPr>
          <w:rFonts w:ascii="Book Antiqua" w:eastAsia="Book Antiqua" w:hAnsi="Book Antiqua" w:cs="Book Antiqua"/>
          <w:color w:val="000000"/>
        </w:rPr>
        <w:t xml:space="preserve"> T. Procedural success with radial access for carotid artery stenting: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87-93 [PMID: 31201288 DOI: 10.1136/neurintsurg-2019-014994]</w:t>
      </w:r>
    </w:p>
    <w:p w14:paraId="24E14F86" w14:textId="77777777" w:rsidR="00A77B3E" w:rsidRDefault="00321FEA" w:rsidP="0030047D">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Nogueira</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Sachdeva</w:t>
      </w:r>
      <w:proofErr w:type="spellEnd"/>
      <w:r>
        <w:rPr>
          <w:rFonts w:ascii="Book Antiqua" w:eastAsia="Book Antiqua" w:hAnsi="Book Antiqua" w:cs="Book Antiqua"/>
          <w:color w:val="000000"/>
        </w:rPr>
        <w:t xml:space="preserve"> R, Al-</w:t>
      </w:r>
      <w:proofErr w:type="spellStart"/>
      <w:r>
        <w:rPr>
          <w:rFonts w:ascii="Book Antiqua" w:eastAsia="Book Antiqua" w:hAnsi="Book Antiqua" w:cs="Book Antiqua"/>
          <w:color w:val="000000"/>
        </w:rPr>
        <w:t>Bayati</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Mohammaden</w:t>
      </w:r>
      <w:proofErr w:type="spellEnd"/>
      <w:r>
        <w:rPr>
          <w:rFonts w:ascii="Book Antiqua" w:eastAsia="Book Antiqua" w:hAnsi="Book Antiqua" w:cs="Book Antiqua"/>
          <w:color w:val="000000"/>
        </w:rPr>
        <w:t xml:space="preserve"> MH, Frankel MR, </w:t>
      </w:r>
      <w:proofErr w:type="spellStart"/>
      <w:r>
        <w:rPr>
          <w:rFonts w:ascii="Book Antiqua" w:eastAsia="Book Antiqua" w:hAnsi="Book Antiqua" w:cs="Book Antiqua"/>
          <w:color w:val="000000"/>
        </w:rPr>
        <w:t>Haussen</w:t>
      </w:r>
      <w:proofErr w:type="spellEnd"/>
      <w:r>
        <w:rPr>
          <w:rFonts w:ascii="Book Antiqua" w:eastAsia="Book Antiqua" w:hAnsi="Book Antiqua" w:cs="Book Antiqua"/>
          <w:color w:val="000000"/>
        </w:rPr>
        <w:t xml:space="preserve"> DC. Robotic assisted carotid artery stenting for the treatment of symptomatic carotid disease: technical feasibility and preliminary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341-344 [PMID: 32115435 DOI: 10.1136/neurintsurg-2019-015754]</w:t>
      </w:r>
    </w:p>
    <w:bookmarkEnd w:id="1"/>
    <w:p w14:paraId="72B481AC" w14:textId="77777777" w:rsidR="00A77B3E" w:rsidRDefault="00A77B3E" w:rsidP="0030047D">
      <w:pPr>
        <w:spacing w:line="360" w:lineRule="auto"/>
        <w:jc w:val="both"/>
        <w:sectPr w:rsidR="00A77B3E">
          <w:pgSz w:w="12240" w:h="15840"/>
          <w:pgMar w:top="1440" w:right="1440" w:bottom="1440" w:left="1440" w:header="720" w:footer="720" w:gutter="0"/>
          <w:cols w:space="720"/>
          <w:docGrid w:linePitch="360"/>
        </w:sectPr>
      </w:pPr>
    </w:p>
    <w:p w14:paraId="11DF93F4" w14:textId="77777777" w:rsidR="00A77B3E" w:rsidRDefault="00321FEA" w:rsidP="0030047D">
      <w:pPr>
        <w:spacing w:line="360" w:lineRule="auto"/>
        <w:jc w:val="both"/>
      </w:pPr>
      <w:r>
        <w:rPr>
          <w:rFonts w:ascii="Book Antiqua" w:eastAsia="Book Antiqua" w:hAnsi="Book Antiqua" w:cs="Book Antiqua"/>
          <w:b/>
          <w:color w:val="000000"/>
        </w:rPr>
        <w:lastRenderedPageBreak/>
        <w:t>Footnotes</w:t>
      </w:r>
    </w:p>
    <w:p w14:paraId="493BC3D8" w14:textId="01DEC2B7" w:rsidR="00A77B3E" w:rsidRDefault="00321FEA" w:rsidP="0030047D">
      <w:pPr>
        <w:spacing w:line="360" w:lineRule="auto"/>
        <w:jc w:val="both"/>
      </w:pPr>
      <w:r>
        <w:rPr>
          <w:rFonts w:ascii="Book Antiqua" w:eastAsia="Book Antiqua" w:hAnsi="Book Antiqua" w:cs="Book Antiqua"/>
          <w:b/>
          <w:bCs/>
          <w:color w:val="000000"/>
        </w:rPr>
        <w:t>Informed consent stat</w:t>
      </w:r>
      <w:r>
        <w:rPr>
          <w:rFonts w:ascii="Book Antiqua" w:eastAsia="Book Antiqua" w:hAnsi="Book Antiqua" w:cs="Book Antiqua"/>
          <w:b/>
          <w:bCs/>
          <w:color w:val="000000"/>
        </w:rPr>
        <w:t xml:space="preserve">ement: </w:t>
      </w:r>
      <w:r w:rsidR="00F17CC3">
        <w:rPr>
          <w:rFonts w:ascii="Book Antiqua" w:eastAsia="Book Antiqua" w:hAnsi="Book Antiqua" w:cs="Book Antiqua"/>
          <w:color w:val="000000"/>
          <w:szCs w:val="21"/>
        </w:rPr>
        <w:t>Informed written consent was obtained from the patient for publication of this report and any accompanying images</w:t>
      </w:r>
      <w:r>
        <w:rPr>
          <w:rFonts w:ascii="Book Antiqua" w:eastAsia="Book Antiqua" w:hAnsi="Book Antiqua" w:cs="Book Antiqua"/>
          <w:color w:val="000000"/>
        </w:rPr>
        <w:t>.</w:t>
      </w:r>
    </w:p>
    <w:p w14:paraId="14D504E5" w14:textId="77777777" w:rsidR="00A77B3E" w:rsidRDefault="00A77B3E" w:rsidP="0030047D">
      <w:pPr>
        <w:spacing w:line="360" w:lineRule="auto"/>
        <w:jc w:val="both"/>
      </w:pPr>
    </w:p>
    <w:p w14:paraId="4B298D59" w14:textId="268BEED3" w:rsidR="00A77B3E" w:rsidRDefault="00321FEA" w:rsidP="0030047D">
      <w:pPr>
        <w:spacing w:line="360" w:lineRule="auto"/>
        <w:jc w:val="both"/>
      </w:pPr>
      <w:r>
        <w:rPr>
          <w:rFonts w:ascii="Book Antiqua" w:eastAsia="Book Antiqua" w:hAnsi="Book Antiqua" w:cs="Book Antiqua"/>
          <w:b/>
          <w:bCs/>
          <w:color w:val="000000"/>
        </w:rPr>
        <w:t xml:space="preserve">Conflict-of-interest statement: </w:t>
      </w:r>
      <w:r w:rsidR="00FD65CE">
        <w:rPr>
          <w:rFonts w:ascii="Book Antiqua" w:eastAsia="Book Antiqua" w:hAnsi="Book Antiqua" w:cs="Book Antiqua"/>
          <w:color w:val="000000"/>
          <w:shd w:val="clear" w:color="auto" w:fill="FFFFFF"/>
        </w:rPr>
        <w:t>All authors</w:t>
      </w:r>
      <w:r>
        <w:rPr>
          <w:rFonts w:ascii="Book Antiqua" w:eastAsia="Book Antiqua" w:hAnsi="Book Antiqua" w:cs="Book Antiqua"/>
          <w:color w:val="000000"/>
          <w:shd w:val="clear" w:color="auto" w:fill="FFFFFF"/>
        </w:rPr>
        <w:t xml:space="preserve"> ha</w:t>
      </w:r>
      <w:r w:rsidR="00FD65CE">
        <w:rPr>
          <w:rFonts w:ascii="Book Antiqua" w:eastAsia="Book Antiqua" w:hAnsi="Book Antiqua" w:cs="Book Antiqua"/>
          <w:color w:val="000000"/>
          <w:shd w:val="clear" w:color="auto" w:fill="FFFFFF"/>
        </w:rPr>
        <w:t>ve</w:t>
      </w:r>
      <w:r>
        <w:rPr>
          <w:rFonts w:ascii="Book Antiqua" w:eastAsia="Book Antiqua" w:hAnsi="Book Antiqua" w:cs="Book Antiqua"/>
          <w:color w:val="000000"/>
          <w:shd w:val="clear" w:color="auto" w:fill="FFFFFF"/>
        </w:rPr>
        <w:t xml:space="preserve"> nothing to disclose</w:t>
      </w:r>
      <w:r w:rsidR="00F17CC3">
        <w:rPr>
          <w:rFonts w:ascii="Book Antiqua" w:eastAsia="Book Antiqua" w:hAnsi="Book Antiqua" w:cs="Book Antiqua"/>
          <w:color w:val="000000"/>
          <w:shd w:val="clear" w:color="auto" w:fill="FFFFFF"/>
        </w:rPr>
        <w:t xml:space="preserve"> for this manuscript</w:t>
      </w:r>
      <w:r>
        <w:rPr>
          <w:rFonts w:ascii="Book Antiqua" w:eastAsia="Book Antiqua" w:hAnsi="Book Antiqua" w:cs="Book Antiqua"/>
          <w:color w:val="000000"/>
          <w:shd w:val="clear" w:color="auto" w:fill="FFFFFF"/>
        </w:rPr>
        <w:t>.</w:t>
      </w:r>
    </w:p>
    <w:p w14:paraId="1420661A" w14:textId="77777777" w:rsidR="00A77B3E" w:rsidRDefault="00A77B3E" w:rsidP="0030047D">
      <w:pPr>
        <w:spacing w:line="360" w:lineRule="auto"/>
        <w:jc w:val="both"/>
      </w:pPr>
    </w:p>
    <w:p w14:paraId="39F9B3F6" w14:textId="77777777" w:rsidR="00C06BA9" w:rsidRPr="00082519" w:rsidRDefault="00C06BA9" w:rsidP="0030047D">
      <w:pPr>
        <w:spacing w:line="360" w:lineRule="auto"/>
        <w:jc w:val="both"/>
      </w:pPr>
      <w:r>
        <w:rPr>
          <w:rFonts w:ascii="Book Antiqua" w:eastAsia="Book Antiqua" w:hAnsi="Book Antiqua" w:cs="Book Antiqua"/>
          <w:b/>
          <w:bCs/>
          <w:color w:val="000000"/>
        </w:rPr>
        <w:t xml:space="preserve">CARE Checklist (2016) statement: </w:t>
      </w:r>
      <w:r w:rsidRPr="003070C6">
        <w:rPr>
          <w:rFonts w:ascii="Book Antiqua" w:eastAsia="Book Antiqua" w:hAnsi="Book Antiqua" w:cs="Book Antiqua"/>
          <w:color w:val="000000"/>
        </w:rPr>
        <w:t>The authors have read the CARE Checklist (2016), and the manuscript was prepared and revised according to the CARE Checklist (2016).</w:t>
      </w:r>
    </w:p>
    <w:p w14:paraId="3B79A6E7" w14:textId="77777777" w:rsidR="00C06BA9" w:rsidRDefault="00C06BA9" w:rsidP="0030047D">
      <w:pPr>
        <w:spacing w:line="360" w:lineRule="auto"/>
        <w:jc w:val="both"/>
      </w:pPr>
    </w:p>
    <w:p w14:paraId="4504D125" w14:textId="77777777" w:rsidR="00A77B3E" w:rsidRDefault="00321FEA" w:rsidP="003004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D8617D" w14:textId="77777777" w:rsidR="00A77B3E" w:rsidRDefault="00A77B3E" w:rsidP="0030047D">
      <w:pPr>
        <w:spacing w:line="360" w:lineRule="auto"/>
        <w:jc w:val="both"/>
      </w:pPr>
    </w:p>
    <w:p w14:paraId="5C20EB93" w14:textId="77777777" w:rsidR="00A77B3E" w:rsidRDefault="00321FEA" w:rsidP="003004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0694A">
        <w:rPr>
          <w:rFonts w:ascii="Book Antiqua" w:eastAsia="Book Antiqua" w:hAnsi="Book Antiqua" w:cs="Book Antiqua"/>
          <w:color w:val="000000"/>
        </w:rPr>
        <w:t>m</w:t>
      </w:r>
      <w:r>
        <w:rPr>
          <w:rFonts w:ascii="Book Antiqua" w:eastAsia="Book Antiqua" w:hAnsi="Book Antiqua" w:cs="Book Antiqua"/>
          <w:color w:val="000000"/>
        </w:rPr>
        <w:t>anuscript</w:t>
      </w:r>
    </w:p>
    <w:p w14:paraId="75FA4735" w14:textId="77777777" w:rsidR="00A77B3E" w:rsidRDefault="00A77B3E" w:rsidP="0030047D">
      <w:pPr>
        <w:spacing w:line="360" w:lineRule="auto"/>
        <w:jc w:val="both"/>
      </w:pPr>
    </w:p>
    <w:p w14:paraId="1D8AB02C" w14:textId="77777777" w:rsidR="00A77B3E" w:rsidRDefault="00321FEA" w:rsidP="003004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6C953B75" w14:textId="77777777" w:rsidR="00A77B3E" w:rsidRDefault="00321FEA" w:rsidP="0030047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2021</w:t>
      </w:r>
    </w:p>
    <w:p w14:paraId="3416EF8A" w14:textId="77777777" w:rsidR="00A77B3E" w:rsidRDefault="00321FEA" w:rsidP="0030047D">
      <w:pPr>
        <w:spacing w:line="360" w:lineRule="auto"/>
        <w:jc w:val="both"/>
      </w:pPr>
      <w:r>
        <w:rPr>
          <w:rFonts w:ascii="Book Antiqua" w:eastAsia="Book Antiqua" w:hAnsi="Book Antiqua" w:cs="Book Antiqua"/>
          <w:b/>
          <w:color w:val="000000"/>
        </w:rPr>
        <w:t xml:space="preserve">Article in press: </w:t>
      </w:r>
    </w:p>
    <w:p w14:paraId="6EF05AAB" w14:textId="77777777" w:rsidR="00A77B3E" w:rsidRDefault="00A77B3E" w:rsidP="0030047D">
      <w:pPr>
        <w:spacing w:line="360" w:lineRule="auto"/>
        <w:jc w:val="both"/>
      </w:pPr>
    </w:p>
    <w:p w14:paraId="15D354A6" w14:textId="77777777" w:rsidR="00A77B3E" w:rsidRDefault="00321FEA" w:rsidP="0030047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676327F6" w14:textId="77777777" w:rsidR="00A77B3E" w:rsidRDefault="00321FEA" w:rsidP="003004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2010964" w14:textId="77777777" w:rsidR="00A77B3E" w:rsidRDefault="00321FEA" w:rsidP="0030047D">
      <w:pPr>
        <w:spacing w:line="360" w:lineRule="auto"/>
        <w:jc w:val="both"/>
      </w:pPr>
      <w:r>
        <w:rPr>
          <w:rFonts w:ascii="Book Antiqua" w:eastAsia="Book Antiqua" w:hAnsi="Book Antiqua" w:cs="Book Antiqua"/>
          <w:b/>
          <w:color w:val="000000"/>
        </w:rPr>
        <w:t>Peer-review report’s scientific quality classification</w:t>
      </w:r>
    </w:p>
    <w:p w14:paraId="5CD23949" w14:textId="77777777" w:rsidR="00A77B3E" w:rsidRDefault="00321FEA" w:rsidP="0030047D">
      <w:pPr>
        <w:spacing w:line="360" w:lineRule="auto"/>
        <w:jc w:val="both"/>
      </w:pPr>
      <w:r>
        <w:rPr>
          <w:rFonts w:ascii="Book Antiqua" w:eastAsia="Book Antiqua" w:hAnsi="Book Antiqua" w:cs="Book Antiqua"/>
          <w:color w:val="000000"/>
        </w:rPr>
        <w:t>Grade A (Excellent): 0</w:t>
      </w:r>
    </w:p>
    <w:p w14:paraId="07EC9E4F" w14:textId="77777777" w:rsidR="00A77B3E" w:rsidRDefault="00321FEA" w:rsidP="0030047D">
      <w:pPr>
        <w:spacing w:line="360" w:lineRule="auto"/>
        <w:jc w:val="both"/>
      </w:pPr>
      <w:r>
        <w:rPr>
          <w:rFonts w:ascii="Book Antiqua" w:eastAsia="Book Antiqua" w:hAnsi="Book Antiqua" w:cs="Book Antiqua"/>
          <w:color w:val="000000"/>
        </w:rPr>
        <w:t>Grade B (Very good): B</w:t>
      </w:r>
    </w:p>
    <w:p w14:paraId="1B81E8AF" w14:textId="77777777" w:rsidR="00A77B3E" w:rsidRDefault="00321FEA" w:rsidP="0030047D">
      <w:pPr>
        <w:spacing w:line="360" w:lineRule="auto"/>
        <w:jc w:val="both"/>
      </w:pPr>
      <w:r>
        <w:rPr>
          <w:rFonts w:ascii="Book Antiqua" w:eastAsia="Book Antiqua" w:hAnsi="Book Antiqua" w:cs="Book Antiqua"/>
          <w:color w:val="000000"/>
        </w:rPr>
        <w:t>Grade C (Good): 0</w:t>
      </w:r>
    </w:p>
    <w:p w14:paraId="61C84CF3" w14:textId="77777777" w:rsidR="00A77B3E" w:rsidRDefault="00321FEA" w:rsidP="0030047D">
      <w:pPr>
        <w:spacing w:line="360" w:lineRule="auto"/>
        <w:jc w:val="both"/>
      </w:pPr>
      <w:r>
        <w:rPr>
          <w:rFonts w:ascii="Book Antiqua" w:eastAsia="Book Antiqua" w:hAnsi="Book Antiqua" w:cs="Book Antiqua"/>
          <w:color w:val="000000"/>
        </w:rPr>
        <w:t>Grade D (Fair): 0</w:t>
      </w:r>
    </w:p>
    <w:p w14:paraId="5C3CFC23" w14:textId="77777777" w:rsidR="00A77B3E" w:rsidRDefault="00321FEA" w:rsidP="0030047D">
      <w:pPr>
        <w:spacing w:line="360" w:lineRule="auto"/>
        <w:jc w:val="both"/>
      </w:pPr>
      <w:r>
        <w:rPr>
          <w:rFonts w:ascii="Book Antiqua" w:eastAsia="Book Antiqua" w:hAnsi="Book Antiqua" w:cs="Book Antiqua"/>
          <w:color w:val="000000"/>
        </w:rPr>
        <w:lastRenderedPageBreak/>
        <w:t>Grade E (Poor): 0</w:t>
      </w:r>
    </w:p>
    <w:p w14:paraId="2AA1C034" w14:textId="77777777" w:rsidR="00A77B3E" w:rsidRDefault="00A77B3E" w:rsidP="0030047D">
      <w:pPr>
        <w:spacing w:line="360" w:lineRule="auto"/>
        <w:jc w:val="both"/>
      </w:pPr>
    </w:p>
    <w:p w14:paraId="1A575D8A" w14:textId="6155CB20" w:rsidR="00A77B3E" w:rsidRDefault="00321FEA" w:rsidP="0030047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Tsikas</w:t>
      </w:r>
      <w:proofErr w:type="spellEnd"/>
      <w:r>
        <w:rPr>
          <w:rFonts w:ascii="Book Antiqua" w:eastAsia="Book Antiqua" w:hAnsi="Book Antiqua" w:cs="Book Antiqua"/>
          <w:color w:val="000000"/>
        </w:rPr>
        <w:t xml:space="preserve"> D</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Gong </w:t>
      </w:r>
      <w:r>
        <w:rPr>
          <w:rFonts w:ascii="Book Antiqua" w:eastAsia="Book Antiqua" w:hAnsi="Book Antiqua" w:cs="Book Antiqua"/>
          <w:color w:val="000000"/>
        </w:rPr>
        <w:t>ZM</w:t>
      </w:r>
      <w:r>
        <w:rPr>
          <w:rFonts w:ascii="Book Antiqua" w:eastAsia="Book Antiqua" w:hAnsi="Book Antiqua" w:cs="Book Antiqua"/>
          <w:b/>
          <w:color w:val="000000"/>
        </w:rPr>
        <w:t xml:space="preserve"> L-Editor: </w:t>
      </w:r>
      <w:r w:rsidR="00F17CC3" w:rsidRPr="00B500F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4AC3806" w14:textId="77777777" w:rsidR="0040694A" w:rsidRDefault="0040694A" w:rsidP="0030047D">
      <w:pPr>
        <w:spacing w:line="360" w:lineRule="auto"/>
        <w:jc w:val="both"/>
        <w:sectPr w:rsidR="0040694A">
          <w:pgSz w:w="12240" w:h="15840"/>
          <w:pgMar w:top="1440" w:right="1440" w:bottom="1440" w:left="1440" w:header="720" w:footer="720" w:gutter="0"/>
          <w:cols w:space="720"/>
          <w:docGrid w:linePitch="360"/>
        </w:sectPr>
      </w:pPr>
    </w:p>
    <w:p w14:paraId="7DEDFD31" w14:textId="77777777" w:rsidR="00A77B3E" w:rsidRDefault="00321FEA" w:rsidP="0030047D">
      <w:pPr>
        <w:spacing w:line="360" w:lineRule="auto"/>
        <w:jc w:val="both"/>
      </w:pPr>
      <w:r>
        <w:rPr>
          <w:rFonts w:ascii="Book Antiqua" w:eastAsia="Book Antiqua" w:hAnsi="Book Antiqua" w:cs="Book Antiqua"/>
          <w:b/>
          <w:color w:val="000000"/>
        </w:rPr>
        <w:lastRenderedPageBreak/>
        <w:t>Figure Legends</w:t>
      </w:r>
    </w:p>
    <w:p w14:paraId="2E1737CA" w14:textId="77777777" w:rsidR="00953906" w:rsidRDefault="00953906" w:rsidP="0030047D">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w:t>
      </w:r>
      <w:r>
        <w:rPr>
          <w:rFonts w:ascii="Book Antiqua" w:hAnsi="Book Antiqua" w:cs="Book Antiqua"/>
          <w:b/>
          <w:bCs/>
          <w:color w:val="000000"/>
          <w:lang w:eastAsia="zh-CN"/>
        </w:rPr>
        <w:t xml:space="preserve">                                                B</w:t>
      </w:r>
      <w:r w:rsidR="00057BB6">
        <w:rPr>
          <w:rFonts w:ascii="Book Antiqua" w:hAnsi="Book Antiqua" w:cs="Book Antiqua"/>
          <w:b/>
          <w:bCs/>
          <w:color w:val="000000"/>
          <w:lang w:eastAsia="zh-CN"/>
        </w:rPr>
        <w:t xml:space="preserve">                                               </w:t>
      </w:r>
      <w:r w:rsidR="00BA5D1E">
        <w:rPr>
          <w:rFonts w:ascii="Book Antiqua" w:hAnsi="Book Antiqua" w:cs="Book Antiqua"/>
          <w:b/>
          <w:bCs/>
          <w:color w:val="000000"/>
          <w:lang w:eastAsia="zh-CN"/>
        </w:rPr>
        <w:t xml:space="preserve"> </w:t>
      </w:r>
      <w:r w:rsidR="00DB6F1D">
        <w:rPr>
          <w:rFonts w:ascii="Book Antiqua" w:hAnsi="Book Antiqua" w:cs="Book Antiqua"/>
          <w:b/>
          <w:bCs/>
          <w:color w:val="000000"/>
          <w:lang w:eastAsia="zh-CN"/>
        </w:rPr>
        <w:t>C</w:t>
      </w:r>
    </w:p>
    <w:p w14:paraId="4BC404F1" w14:textId="77777777" w:rsidR="00953906" w:rsidRDefault="00953906" w:rsidP="0030047D">
      <w:pPr>
        <w:spacing w:line="360" w:lineRule="auto"/>
        <w:jc w:val="both"/>
        <w:rPr>
          <w:rFonts w:ascii="Book Antiqua" w:hAnsi="Book Antiqua" w:cs="Book Antiqua"/>
          <w:b/>
          <w:bCs/>
          <w:color w:val="000000"/>
          <w:lang w:eastAsia="zh-CN"/>
        </w:rPr>
      </w:pPr>
      <w:r w:rsidRPr="00953906">
        <w:rPr>
          <w:rFonts w:ascii="Book Antiqua" w:hAnsi="Book Antiqua" w:cs="Book Antiqua"/>
          <w:b/>
          <w:bCs/>
          <w:noProof/>
          <w:color w:val="000000"/>
          <w:lang w:eastAsia="zh-CN"/>
        </w:rPr>
        <w:drawing>
          <wp:inline distT="0" distB="0" distL="0" distR="0" wp14:anchorId="71DDFDE5" wp14:editId="6C6231B3">
            <wp:extent cx="1908313" cy="2478328"/>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42848" cy="2523178"/>
                    </a:xfrm>
                    <a:prstGeom prst="rect">
                      <a:avLst/>
                    </a:prstGeom>
                  </pic:spPr>
                </pic:pic>
              </a:graphicData>
            </a:graphic>
          </wp:inline>
        </w:drawing>
      </w:r>
      <w:r>
        <w:rPr>
          <w:rFonts w:ascii="Book Antiqua" w:hAnsi="Book Antiqua" w:cs="Book Antiqua"/>
          <w:b/>
          <w:bCs/>
          <w:color w:val="000000"/>
          <w:lang w:eastAsia="zh-CN"/>
        </w:rPr>
        <w:t xml:space="preserve"> </w:t>
      </w:r>
      <w:r w:rsidRPr="00953906">
        <w:rPr>
          <w:rFonts w:ascii="Book Antiqua" w:hAnsi="Book Antiqua" w:cs="Book Antiqua"/>
          <w:b/>
          <w:bCs/>
          <w:noProof/>
          <w:color w:val="000000"/>
          <w:lang w:eastAsia="zh-CN"/>
        </w:rPr>
        <w:drawing>
          <wp:inline distT="0" distB="0" distL="0" distR="0" wp14:anchorId="0E199571" wp14:editId="0686DBCF">
            <wp:extent cx="1904099" cy="2472856"/>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32089" cy="2509207"/>
                    </a:xfrm>
                    <a:prstGeom prst="rect">
                      <a:avLst/>
                    </a:prstGeom>
                  </pic:spPr>
                </pic:pic>
              </a:graphicData>
            </a:graphic>
          </wp:inline>
        </w:drawing>
      </w:r>
      <w:r w:rsidR="00DB6F1D">
        <w:rPr>
          <w:rFonts w:ascii="Book Antiqua" w:hAnsi="Book Antiqua" w:cs="Book Antiqua"/>
          <w:b/>
          <w:bCs/>
          <w:color w:val="000000"/>
          <w:lang w:eastAsia="zh-CN"/>
        </w:rPr>
        <w:t xml:space="preserve"> </w:t>
      </w:r>
      <w:r w:rsidR="00DB6F1D" w:rsidRPr="00953906">
        <w:rPr>
          <w:rFonts w:ascii="Book Antiqua" w:hAnsi="Book Antiqua" w:cs="Book Antiqua"/>
          <w:b/>
          <w:bCs/>
          <w:noProof/>
          <w:color w:val="000000"/>
          <w:lang w:eastAsia="zh-CN"/>
        </w:rPr>
        <w:drawing>
          <wp:inline distT="0" distB="0" distL="0" distR="0" wp14:anchorId="40CC6F81" wp14:editId="7DDE6E84">
            <wp:extent cx="1900362" cy="246800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53381" cy="2536861"/>
                    </a:xfrm>
                    <a:prstGeom prst="rect">
                      <a:avLst/>
                    </a:prstGeom>
                  </pic:spPr>
                </pic:pic>
              </a:graphicData>
            </a:graphic>
          </wp:inline>
        </w:drawing>
      </w:r>
    </w:p>
    <w:p w14:paraId="39FE731C" w14:textId="62CD6DDB" w:rsidR="00057BB6" w:rsidRPr="009B2E9F" w:rsidRDefault="00321FEA" w:rsidP="00300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Preoperative </w:t>
      </w:r>
      <w:r w:rsidR="00634F4E" w:rsidRPr="00634F4E">
        <w:rPr>
          <w:rFonts w:ascii="Book Antiqua" w:eastAsia="Book Antiqua" w:hAnsi="Book Antiqua" w:cs="Book Antiqua"/>
          <w:b/>
          <w:bCs/>
          <w:color w:val="000000"/>
        </w:rPr>
        <w:t>digital subtraction ang</w:t>
      </w:r>
      <w:r w:rsidR="00634F4E" w:rsidRPr="00634F4E">
        <w:rPr>
          <w:rFonts w:ascii="Book Antiqua" w:eastAsia="Book Antiqua" w:hAnsi="Book Antiqua" w:cs="Book Antiqua"/>
          <w:b/>
          <w:bCs/>
          <w:color w:val="000000"/>
        </w:rPr>
        <w:t>iography</w:t>
      </w:r>
      <w:r>
        <w:rPr>
          <w:rFonts w:ascii="Book Antiqua" w:eastAsia="Book Antiqua" w:hAnsi="Book Antiqua" w:cs="Book Antiqua"/>
          <w:b/>
          <w:bCs/>
          <w:color w:val="000000"/>
        </w:rPr>
        <w:t xml:space="preserve"> findings</w:t>
      </w:r>
      <w:r w:rsidRPr="009B2E9F">
        <w:rPr>
          <w:rFonts w:ascii="Book Antiqua" w:eastAsia="Book Antiqua" w:hAnsi="Book Antiqua" w:cs="Book Antiqua"/>
          <w:b/>
          <w:color w:val="000000"/>
        </w:rPr>
        <w:t xml:space="preserve">. </w:t>
      </w:r>
      <w:r w:rsidRPr="009B2E9F">
        <w:rPr>
          <w:rFonts w:ascii="Book Antiqua" w:eastAsia="Book Antiqua" w:hAnsi="Book Antiqua" w:cs="Book Antiqua"/>
          <w:color w:val="000000"/>
        </w:rPr>
        <w:t xml:space="preserve">A: The type III aortic arch; B: The bifurcation of the left common carotid artery </w:t>
      </w:r>
      <w:r w:rsidR="00F17CC3" w:rsidRPr="009B2E9F">
        <w:rPr>
          <w:rFonts w:ascii="Book Antiqua" w:eastAsia="Book Antiqua" w:hAnsi="Book Antiqua" w:cs="Book Antiqua"/>
          <w:color w:val="000000"/>
        </w:rPr>
        <w:t>w</w:t>
      </w:r>
      <w:r w:rsidR="00F17CC3">
        <w:rPr>
          <w:rFonts w:ascii="Book Antiqua" w:eastAsia="Book Antiqua" w:hAnsi="Book Antiqua" w:cs="Book Antiqua"/>
          <w:color w:val="000000"/>
        </w:rPr>
        <w:t>as</w:t>
      </w:r>
      <w:r w:rsidR="00F17CC3" w:rsidRPr="009B2E9F">
        <w:rPr>
          <w:rFonts w:ascii="Book Antiqua" w:eastAsia="Book Antiqua" w:hAnsi="Book Antiqua" w:cs="Book Antiqua"/>
          <w:color w:val="000000"/>
        </w:rPr>
        <w:t xml:space="preserve"> </w:t>
      </w:r>
      <w:r w:rsidRPr="009B2E9F">
        <w:rPr>
          <w:rFonts w:ascii="Book Antiqua" w:eastAsia="Book Antiqua" w:hAnsi="Book Antiqua" w:cs="Book Antiqua"/>
          <w:color w:val="000000"/>
        </w:rPr>
        <w:t xml:space="preserve">severely </w:t>
      </w:r>
      <w:proofErr w:type="spellStart"/>
      <w:r w:rsidRPr="009B2E9F">
        <w:rPr>
          <w:rFonts w:ascii="Book Antiqua" w:eastAsia="Book Antiqua" w:hAnsi="Book Antiqua" w:cs="Book Antiqua"/>
          <w:color w:val="000000"/>
        </w:rPr>
        <w:t>stenosed</w:t>
      </w:r>
      <w:proofErr w:type="spellEnd"/>
      <w:r w:rsidR="00246DEC">
        <w:rPr>
          <w:rFonts w:ascii="Book Antiqua" w:eastAsia="Book Antiqua" w:hAnsi="Book Antiqua" w:cs="Book Antiqua"/>
          <w:bCs/>
          <w:color w:val="000000"/>
        </w:rPr>
        <w:t>;</w:t>
      </w:r>
      <w:r w:rsidRPr="009B2E9F">
        <w:rPr>
          <w:rFonts w:ascii="Book Antiqua" w:eastAsia="Book Antiqua" w:hAnsi="Book Antiqua" w:cs="Book Antiqua"/>
          <w:bCs/>
          <w:color w:val="000000"/>
        </w:rPr>
        <w:t xml:space="preserve"> </w:t>
      </w:r>
      <w:r w:rsidRPr="009B2E9F">
        <w:rPr>
          <w:rFonts w:ascii="Book Antiqua" w:eastAsia="Book Antiqua" w:hAnsi="Book Antiqua" w:cs="Book Antiqua"/>
          <w:color w:val="000000"/>
        </w:rPr>
        <w:t>C: The stenosis at the bifurcation of the left common carotid artery was significantly improved.</w:t>
      </w:r>
    </w:p>
    <w:p w14:paraId="7192BFAD" w14:textId="77777777" w:rsidR="00953906" w:rsidRDefault="00057BB6" w:rsidP="0030047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953906">
        <w:rPr>
          <w:rFonts w:ascii="Book Antiqua" w:eastAsia="Book Antiqua" w:hAnsi="Book Antiqua" w:cs="Book Antiqua"/>
          <w:b/>
          <w:bCs/>
          <w:color w:val="000000"/>
        </w:rPr>
        <w:lastRenderedPageBreak/>
        <w:t>A                                                                    B</w:t>
      </w:r>
    </w:p>
    <w:p w14:paraId="25D04D21" w14:textId="77777777" w:rsidR="00953906" w:rsidRPr="00953906" w:rsidRDefault="00953906" w:rsidP="0030047D">
      <w:pPr>
        <w:spacing w:line="360" w:lineRule="auto"/>
        <w:jc w:val="both"/>
        <w:rPr>
          <w:rFonts w:ascii="Book Antiqua" w:eastAsia="Book Antiqua" w:hAnsi="Book Antiqua" w:cs="Book Antiqua"/>
          <w:b/>
          <w:bCs/>
          <w:color w:val="000000"/>
        </w:rPr>
      </w:pPr>
      <w:r w:rsidRPr="00953906">
        <w:rPr>
          <w:rFonts w:ascii="Book Antiqua" w:eastAsia="Book Antiqua" w:hAnsi="Book Antiqua" w:cs="Book Antiqua"/>
          <w:b/>
          <w:bCs/>
          <w:noProof/>
          <w:color w:val="000000"/>
          <w:lang w:eastAsia="zh-CN"/>
        </w:rPr>
        <w:drawing>
          <wp:inline distT="0" distB="0" distL="0" distR="0" wp14:anchorId="5942C92B" wp14:editId="722C6357">
            <wp:extent cx="2657188" cy="2997641"/>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67397" cy="3009158"/>
                    </a:xfrm>
                    <a:prstGeom prst="rect">
                      <a:avLst/>
                    </a:prstGeom>
                  </pic:spPr>
                </pic:pic>
              </a:graphicData>
            </a:graphic>
          </wp:inline>
        </w:drawing>
      </w:r>
      <w:r>
        <w:rPr>
          <w:rFonts w:ascii="Book Antiqua" w:eastAsia="Book Antiqua" w:hAnsi="Book Antiqua" w:cs="Book Antiqua"/>
          <w:b/>
          <w:bCs/>
          <w:color w:val="000000"/>
        </w:rPr>
        <w:t xml:space="preserve">  </w:t>
      </w:r>
      <w:r w:rsidRPr="00953906">
        <w:rPr>
          <w:rFonts w:ascii="Book Antiqua" w:hAnsi="Book Antiqua" w:cs="Book Antiqua"/>
          <w:b/>
          <w:bCs/>
          <w:noProof/>
          <w:color w:val="000000"/>
          <w:lang w:eastAsia="zh-CN"/>
        </w:rPr>
        <w:drawing>
          <wp:inline distT="0" distB="0" distL="0" distR="0" wp14:anchorId="2BEBEFF3" wp14:editId="1561141F">
            <wp:extent cx="2409245" cy="30115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25353" cy="3031692"/>
                    </a:xfrm>
                    <a:prstGeom prst="rect">
                      <a:avLst/>
                    </a:prstGeom>
                  </pic:spPr>
                </pic:pic>
              </a:graphicData>
            </a:graphic>
          </wp:inline>
        </w:drawing>
      </w:r>
    </w:p>
    <w:p w14:paraId="432BB970" w14:textId="77777777" w:rsidR="00A77B3E" w:rsidRDefault="00321FEA" w:rsidP="0030047D">
      <w:pPr>
        <w:spacing w:line="360" w:lineRule="auto"/>
        <w:jc w:val="both"/>
      </w:pPr>
      <w:r>
        <w:rPr>
          <w:rFonts w:ascii="Book Antiqua" w:eastAsia="Book Antiqua" w:hAnsi="Book Antiqua" w:cs="Book Antiqua"/>
          <w:b/>
          <w:bCs/>
          <w:color w:val="000000"/>
        </w:rPr>
        <w:t xml:space="preserve">Figure 2 Abdominal enhanced </w:t>
      </w:r>
      <w:r w:rsidR="00AB3DD6" w:rsidRPr="00DA253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r>
        <w:rPr>
          <w:rFonts w:ascii="Book Antiqua" w:eastAsia="Book Antiqua" w:hAnsi="Book Antiqua" w:cs="Book Antiqua"/>
          <w:b/>
          <w:bCs/>
          <w:color w:val="000000"/>
          <w:shd w:val="clear" w:color="auto" w:fill="FFFFFF"/>
        </w:rPr>
        <w:t xml:space="preserve">changes after </w:t>
      </w:r>
      <w:r w:rsidR="00DA2538" w:rsidRPr="00DA2538">
        <w:rPr>
          <w:rFonts w:ascii="Book Antiqua" w:eastAsia="Book Antiqua" w:hAnsi="Book Antiqua" w:cs="Book Antiqua"/>
          <w:b/>
          <w:bCs/>
          <w:color w:val="000000"/>
          <w:shd w:val="clear" w:color="auto" w:fill="FFFFFF"/>
        </w:rPr>
        <w:t>carotid artery stenting</w:t>
      </w:r>
      <w:r>
        <w:rPr>
          <w:rFonts w:ascii="Book Antiqua" w:eastAsia="Book Antiqua" w:hAnsi="Book Antiqua" w:cs="Book Antiqua"/>
          <w:color w:val="000000"/>
        </w:rPr>
        <w:t xml:space="preserve">. A: Intestinal obstruction and edema of the intestinal wall; B: The superior mesenteric artery showed severe stenosis and poor distal angiography. </w:t>
      </w:r>
    </w:p>
    <w:p w14:paraId="7F75DE57" w14:textId="77777777" w:rsidR="00953906" w:rsidRDefault="00953906" w:rsidP="0030047D">
      <w:pPr>
        <w:spacing w:line="360" w:lineRule="auto"/>
        <w:jc w:val="both"/>
        <w:rPr>
          <w:rFonts w:ascii="Book Antiqua" w:eastAsia="Book Antiqua" w:hAnsi="Book Antiqua" w:cs="Book Antiqua"/>
          <w:b/>
          <w:bCs/>
          <w:color w:val="000000"/>
        </w:rPr>
      </w:pPr>
    </w:p>
    <w:p w14:paraId="67DFBBF2" w14:textId="77777777" w:rsidR="00953906" w:rsidRDefault="00953906" w:rsidP="0030047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D569D">
        <w:rPr>
          <w:rFonts w:ascii="Book Antiqua" w:eastAsia="Book Antiqua" w:hAnsi="Book Antiqua" w:cs="Book Antiqua"/>
          <w:b/>
          <w:bCs/>
          <w:color w:val="000000"/>
        </w:rPr>
        <w:lastRenderedPageBreak/>
        <w:t xml:space="preserve">A                                                                         </w:t>
      </w:r>
      <w:r w:rsidR="002071CB">
        <w:rPr>
          <w:rFonts w:ascii="Book Antiqua" w:eastAsia="Book Antiqua" w:hAnsi="Book Antiqua" w:cs="Book Antiqua"/>
          <w:b/>
          <w:bCs/>
          <w:color w:val="000000"/>
        </w:rPr>
        <w:t xml:space="preserve"> </w:t>
      </w:r>
      <w:r w:rsidR="00FD569D">
        <w:rPr>
          <w:rFonts w:ascii="Book Antiqua" w:eastAsia="Book Antiqua" w:hAnsi="Book Antiqua" w:cs="Book Antiqua"/>
          <w:b/>
          <w:bCs/>
          <w:color w:val="000000"/>
        </w:rPr>
        <w:t>B</w:t>
      </w:r>
    </w:p>
    <w:p w14:paraId="0D3A1500" w14:textId="0137F8C7" w:rsidR="00FD569D" w:rsidRPr="00FD569D" w:rsidRDefault="000C2CB8" w:rsidP="0030047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drawing>
          <wp:inline distT="0" distB="0" distL="0" distR="0" wp14:anchorId="20CF0362" wp14:editId="1FB3CBAD">
            <wp:extent cx="2862874" cy="21548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135" cy="2153494"/>
                    </a:xfrm>
                    <a:prstGeom prst="rect">
                      <a:avLst/>
                    </a:prstGeom>
                  </pic:spPr>
                </pic:pic>
              </a:graphicData>
            </a:graphic>
          </wp:inline>
        </w:drawing>
      </w:r>
      <w:r w:rsidR="00FD569D">
        <w:rPr>
          <w:rFonts w:ascii="Book Antiqua" w:hAnsi="Book Antiqua" w:cs="Book Antiqua" w:hint="eastAsia"/>
          <w:b/>
          <w:bCs/>
          <w:color w:val="000000"/>
          <w:lang w:eastAsia="zh-CN"/>
        </w:rPr>
        <w:t xml:space="preserve"> </w:t>
      </w:r>
      <w:r w:rsidR="00FD569D">
        <w:rPr>
          <w:rFonts w:ascii="Book Antiqua" w:hAnsi="Book Antiqua" w:cs="Book Antiqua"/>
          <w:b/>
          <w:bCs/>
          <w:color w:val="000000"/>
          <w:lang w:eastAsia="zh-CN"/>
        </w:rPr>
        <w:t xml:space="preserve"> </w:t>
      </w:r>
      <w:r>
        <w:rPr>
          <w:rFonts w:ascii="Book Antiqua" w:hAnsi="Book Antiqua" w:cs="Book Antiqua"/>
          <w:b/>
          <w:bCs/>
          <w:noProof/>
          <w:color w:val="000000"/>
          <w:lang w:eastAsia="zh-CN"/>
        </w:rPr>
        <w:drawing>
          <wp:inline distT="0" distB="0" distL="0" distR="0" wp14:anchorId="5B4F8A36" wp14:editId="1247FCC2">
            <wp:extent cx="2862469" cy="21621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0555" cy="2160698"/>
                    </a:xfrm>
                    <a:prstGeom prst="rect">
                      <a:avLst/>
                    </a:prstGeom>
                  </pic:spPr>
                </pic:pic>
              </a:graphicData>
            </a:graphic>
          </wp:inline>
        </w:drawing>
      </w:r>
    </w:p>
    <w:p w14:paraId="08444B90" w14:textId="07934114" w:rsidR="00A77B3E" w:rsidRDefault="00321FEA" w:rsidP="0030047D">
      <w:pPr>
        <w:spacing w:line="360" w:lineRule="auto"/>
        <w:jc w:val="both"/>
      </w:pPr>
      <w:r>
        <w:rPr>
          <w:rFonts w:ascii="Book Antiqua" w:eastAsia="Book Antiqua" w:hAnsi="Book Antiqua" w:cs="Book Antiqua"/>
          <w:b/>
          <w:bCs/>
          <w:color w:val="000000"/>
        </w:rPr>
        <w:t>Figure 3 Pathology of the ileectomy site after partial ileectomy</w:t>
      </w:r>
      <w:r>
        <w:rPr>
          <w:rFonts w:ascii="Book Antiqua" w:eastAsia="Book Antiqua" w:hAnsi="Book Antiqua" w:cs="Book Antiqua"/>
          <w:color w:val="000000"/>
        </w:rPr>
        <w:t>. A and B: Intestinal mucosa necrosis, exfoliation, full-thickness vasodilation and hyperemia, fibrinous exudati</w:t>
      </w:r>
      <w:r>
        <w:rPr>
          <w:rFonts w:ascii="Book Antiqua" w:eastAsia="Book Antiqua" w:hAnsi="Book Antiqua" w:cs="Book Antiqua"/>
          <w:color w:val="000000"/>
        </w:rPr>
        <w:t>on</w:t>
      </w:r>
      <w:r w:rsidR="00894F6F">
        <w:rPr>
          <w:rFonts w:ascii="Book Antiqua" w:eastAsia="Book Antiqua" w:hAnsi="Book Antiqua" w:cs="Book Antiqua"/>
          <w:color w:val="000000"/>
        </w:rPr>
        <w:t>,</w:t>
      </w:r>
      <w:r>
        <w:rPr>
          <w:rFonts w:ascii="Book Antiqua" w:eastAsia="Book Antiqua" w:hAnsi="Book Antiqua" w:cs="Book Antiqua"/>
          <w:color w:val="000000"/>
        </w:rPr>
        <w:t xml:space="preserve"> and necrosis of serous membrane</w:t>
      </w:r>
      <w:r w:rsidR="00894F6F">
        <w:rPr>
          <w:rFonts w:ascii="Book Antiqua" w:eastAsia="Book Antiqua" w:hAnsi="Book Antiqua" w:cs="Book Antiqua"/>
          <w:color w:val="000000"/>
        </w:rPr>
        <w:t xml:space="preserve"> are visible</w:t>
      </w:r>
      <w:r>
        <w:rPr>
          <w:rFonts w:ascii="Book Antiqua" w:eastAsia="Book Antiqua" w:hAnsi="Book Antiqua" w:cs="Book Antiqua"/>
          <w:color w:val="000000"/>
        </w:rPr>
        <w:t xml:space="preserve">, </w:t>
      </w:r>
      <w:r w:rsidR="00894F6F">
        <w:rPr>
          <w:rFonts w:ascii="Book Antiqua" w:eastAsia="Book Antiqua" w:hAnsi="Book Antiqua" w:cs="Book Antiqua"/>
          <w:color w:val="000000"/>
        </w:rPr>
        <w:t xml:space="preserve">thus </w:t>
      </w:r>
      <w:r>
        <w:rPr>
          <w:rFonts w:ascii="Book Antiqua" w:eastAsia="Book Antiqua" w:hAnsi="Book Antiqua" w:cs="Book Antiqua"/>
          <w:color w:val="000000"/>
        </w:rPr>
        <w:t xml:space="preserve">indicating </w:t>
      </w:r>
      <w:proofErr w:type="spellStart"/>
      <w:r w:rsidR="00894F6F">
        <w:rPr>
          <w:rFonts w:ascii="Book Antiqua" w:eastAsia="Book Antiqua" w:hAnsi="Book Antiqua" w:cs="Book Antiqua"/>
          <w:color w:val="000000"/>
        </w:rPr>
        <w:t>ileal</w:t>
      </w:r>
      <w:proofErr w:type="spellEnd"/>
      <w:r w:rsidR="00894F6F">
        <w:rPr>
          <w:rFonts w:ascii="Book Antiqua" w:eastAsia="Book Antiqua" w:hAnsi="Book Antiqua" w:cs="Book Antiqua"/>
          <w:color w:val="000000"/>
        </w:rPr>
        <w:t xml:space="preserve"> </w:t>
      </w:r>
      <w:r>
        <w:rPr>
          <w:rFonts w:ascii="Book Antiqua" w:eastAsia="Book Antiqua" w:hAnsi="Book Antiqua" w:cs="Book Antiqua"/>
          <w:color w:val="000000"/>
        </w:rPr>
        <w:t>hemorrhagic i</w:t>
      </w:r>
      <w:r>
        <w:rPr>
          <w:rFonts w:ascii="Book Antiqua" w:eastAsia="Book Antiqua" w:hAnsi="Book Antiqua" w:cs="Book Antiqua"/>
          <w:color w:val="000000"/>
        </w:rPr>
        <w:t xml:space="preserve">nfarction. </w:t>
      </w:r>
    </w:p>
    <w:p w14:paraId="3F138D62" w14:textId="77777777" w:rsidR="00953906" w:rsidRDefault="00953906" w:rsidP="0030047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A72752">
        <w:rPr>
          <w:rFonts w:ascii="Book Antiqua" w:eastAsia="Book Antiqua" w:hAnsi="Book Antiqua" w:cs="Book Antiqua"/>
          <w:b/>
          <w:bCs/>
          <w:color w:val="000000"/>
        </w:rPr>
        <w:lastRenderedPageBreak/>
        <w:t>A                                                               B</w:t>
      </w:r>
    </w:p>
    <w:p w14:paraId="6C23B9AC" w14:textId="77777777" w:rsidR="00A72752" w:rsidRDefault="00A72752" w:rsidP="0030047D">
      <w:pPr>
        <w:spacing w:line="360" w:lineRule="auto"/>
        <w:jc w:val="both"/>
        <w:rPr>
          <w:rFonts w:ascii="Book Antiqua" w:hAnsi="Book Antiqua" w:cs="Book Antiqua"/>
          <w:b/>
          <w:bCs/>
          <w:color w:val="000000"/>
          <w:lang w:eastAsia="zh-CN"/>
        </w:rPr>
      </w:pPr>
      <w:r w:rsidRPr="00A72752">
        <w:rPr>
          <w:rFonts w:ascii="Book Antiqua" w:eastAsia="Book Antiqua" w:hAnsi="Book Antiqua" w:cs="Book Antiqua"/>
          <w:b/>
          <w:bCs/>
          <w:noProof/>
          <w:color w:val="000000"/>
          <w:lang w:eastAsia="zh-CN"/>
        </w:rPr>
        <w:drawing>
          <wp:inline distT="0" distB="0" distL="0" distR="0" wp14:anchorId="1990386B" wp14:editId="4CD10D74">
            <wp:extent cx="2472855" cy="2472855"/>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83984" cy="2483984"/>
                    </a:xfrm>
                    <a:prstGeom prst="rect">
                      <a:avLst/>
                    </a:prstGeom>
                  </pic:spPr>
                </pic:pic>
              </a:graphicData>
            </a:graphic>
          </wp:inline>
        </w:drawing>
      </w:r>
      <w:r>
        <w:rPr>
          <w:rFonts w:ascii="Book Antiqua" w:hAnsi="Book Antiqua" w:cs="Book Antiqua" w:hint="eastAsia"/>
          <w:b/>
          <w:bCs/>
          <w:color w:val="000000"/>
          <w:lang w:eastAsia="zh-CN"/>
        </w:rPr>
        <w:t xml:space="preserve"> </w:t>
      </w:r>
      <w:r>
        <w:rPr>
          <w:rFonts w:ascii="Book Antiqua" w:hAnsi="Book Antiqua" w:cs="Book Antiqua"/>
          <w:b/>
          <w:bCs/>
          <w:color w:val="000000"/>
          <w:lang w:eastAsia="zh-CN"/>
        </w:rPr>
        <w:t xml:space="preserve"> </w:t>
      </w:r>
      <w:r w:rsidRPr="00A72752">
        <w:rPr>
          <w:rFonts w:ascii="Book Antiqua" w:hAnsi="Book Antiqua" w:cs="Book Antiqua"/>
          <w:b/>
          <w:bCs/>
          <w:noProof/>
          <w:color w:val="000000"/>
          <w:lang w:eastAsia="zh-CN"/>
        </w:rPr>
        <w:drawing>
          <wp:inline distT="0" distB="0" distL="0" distR="0" wp14:anchorId="0AFDF7E8" wp14:editId="4C1C2DD0">
            <wp:extent cx="2472855" cy="247285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87475" cy="2487475"/>
                    </a:xfrm>
                    <a:prstGeom prst="rect">
                      <a:avLst/>
                    </a:prstGeom>
                  </pic:spPr>
                </pic:pic>
              </a:graphicData>
            </a:graphic>
          </wp:inline>
        </w:drawing>
      </w:r>
    </w:p>
    <w:p w14:paraId="3196E9DB" w14:textId="77777777" w:rsidR="00A72752" w:rsidRDefault="00A72752" w:rsidP="0030047D">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C</w:t>
      </w:r>
    </w:p>
    <w:p w14:paraId="05963F78" w14:textId="77777777" w:rsidR="00A72752" w:rsidRPr="00A72752" w:rsidRDefault="00A72752" w:rsidP="0030047D">
      <w:pPr>
        <w:spacing w:line="360" w:lineRule="auto"/>
        <w:jc w:val="both"/>
        <w:rPr>
          <w:rFonts w:ascii="Book Antiqua" w:hAnsi="Book Antiqua" w:cs="Book Antiqua"/>
          <w:b/>
          <w:bCs/>
          <w:color w:val="000000"/>
          <w:lang w:eastAsia="zh-CN"/>
        </w:rPr>
      </w:pPr>
      <w:r w:rsidRPr="00A72752">
        <w:rPr>
          <w:rFonts w:ascii="Book Antiqua" w:hAnsi="Book Antiqua" w:cs="Book Antiqua"/>
          <w:b/>
          <w:bCs/>
          <w:noProof/>
          <w:color w:val="000000"/>
          <w:lang w:eastAsia="zh-CN"/>
        </w:rPr>
        <w:drawing>
          <wp:inline distT="0" distB="0" distL="0" distR="0" wp14:anchorId="701656AE" wp14:editId="2408546A">
            <wp:extent cx="2417197" cy="3010096"/>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38750" cy="3036936"/>
                    </a:xfrm>
                    <a:prstGeom prst="rect">
                      <a:avLst/>
                    </a:prstGeom>
                  </pic:spPr>
                </pic:pic>
              </a:graphicData>
            </a:graphic>
          </wp:inline>
        </w:drawing>
      </w:r>
    </w:p>
    <w:p w14:paraId="700D87F4" w14:textId="067974AF" w:rsidR="00A77B3E" w:rsidRDefault="00321FEA" w:rsidP="0030047D">
      <w:pPr>
        <w:spacing w:line="360" w:lineRule="auto"/>
        <w:jc w:val="both"/>
      </w:pPr>
      <w:r>
        <w:rPr>
          <w:rFonts w:ascii="Book Antiqua" w:eastAsia="Book Antiqua" w:hAnsi="Book Antiqua" w:cs="Book Antiqua"/>
          <w:b/>
          <w:bCs/>
          <w:color w:val="000000"/>
        </w:rPr>
        <w:t xml:space="preserve">Figure 4 Abdominal enhanced </w:t>
      </w:r>
      <w:r w:rsidR="00DA2538" w:rsidRPr="00DA253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r>
        <w:rPr>
          <w:rFonts w:ascii="Book Antiqua" w:eastAsia="Book Antiqua" w:hAnsi="Book Antiqua" w:cs="Book Antiqua"/>
          <w:b/>
          <w:bCs/>
          <w:color w:val="000000"/>
          <w:shd w:val="clear" w:color="auto" w:fill="FFFFFF"/>
        </w:rPr>
        <w:t xml:space="preserve">changes after the abdominal drainage tube under the guidance of ultrasound. </w:t>
      </w:r>
      <w:r>
        <w:rPr>
          <w:rFonts w:ascii="Book Antiqua" w:eastAsia="Book Antiqua" w:hAnsi="Book Antiqua" w:cs="Book Antiqua"/>
          <w:color w:val="000000"/>
        </w:rPr>
        <w:t xml:space="preserve">A: The </w:t>
      </w:r>
      <w:bookmarkStart w:id="2" w:name="_GoBack"/>
      <w:bookmarkEnd w:id="2"/>
      <w:r>
        <w:rPr>
          <w:rFonts w:ascii="Book Antiqua" w:eastAsia="Book Antiqua" w:hAnsi="Book Antiqua" w:cs="Book Antiqua"/>
          <w:color w:val="000000"/>
        </w:rPr>
        <w:t>drainage tube was unobstructed without intestinal obstruction</w:t>
      </w:r>
      <w:r w:rsidR="00246DEC">
        <w:rPr>
          <w:rFonts w:ascii="Book Antiqua" w:eastAsia="Book Antiqua" w:hAnsi="Book Antiqua" w:cs="Book Antiqua"/>
          <w:color w:val="000000"/>
        </w:rPr>
        <w:t>;</w:t>
      </w:r>
      <w:r>
        <w:rPr>
          <w:rFonts w:ascii="Book Antiqua" w:eastAsia="Book Antiqua" w:hAnsi="Book Antiqua" w:cs="Book Antiqua"/>
          <w:color w:val="000000"/>
        </w:rPr>
        <w:t xml:space="preserve"> B: Abdominal enhanced </w:t>
      </w:r>
      <w:r w:rsidR="007D7287" w:rsidRPr="007D7287">
        <w:rPr>
          <w:rFonts w:ascii="Book Antiqua" w:eastAsia="Book Antiqua" w:hAnsi="Book Antiqua" w:cs="Book Antiqua"/>
          <w:color w:val="000000"/>
        </w:rPr>
        <w:t>computed tomography</w:t>
      </w:r>
      <w:r w:rsidR="00260C5F">
        <w:rPr>
          <w:rFonts w:ascii="Book Antiqua" w:eastAsia="Book Antiqua" w:hAnsi="Book Antiqua" w:cs="Book Antiqua"/>
          <w:color w:val="000000"/>
        </w:rPr>
        <w:t xml:space="preserve"> </w:t>
      </w:r>
      <w:r>
        <w:rPr>
          <w:rFonts w:ascii="Book Antiqua" w:eastAsia="Book Antiqua" w:hAnsi="Book Antiqua" w:cs="Book Antiqua"/>
          <w:color w:val="000000"/>
        </w:rPr>
        <w:t>after remo</w:t>
      </w:r>
      <w:r>
        <w:rPr>
          <w:rFonts w:ascii="Book Antiqua" w:eastAsia="Book Antiqua" w:hAnsi="Book Antiqua" w:cs="Book Antiqua"/>
          <w:color w:val="000000"/>
        </w:rPr>
        <w:t xml:space="preserve">val of the abdominal drainage tube showed no intestinal obstruction or flatulence; </w:t>
      </w:r>
      <w:r w:rsidRPr="00260C5F">
        <w:rPr>
          <w:rFonts w:ascii="Book Antiqua" w:eastAsia="Book Antiqua" w:hAnsi="Book Antiqua" w:cs="Book Antiqua"/>
          <w:color w:val="000000"/>
        </w:rPr>
        <w:t xml:space="preserve">C: </w:t>
      </w:r>
      <w:r w:rsidR="00894F6F" w:rsidRPr="00260C5F">
        <w:rPr>
          <w:rFonts w:ascii="Book Antiqua" w:eastAsia="Book Antiqua" w:hAnsi="Book Antiqua" w:cs="Book Antiqua"/>
          <w:bCs/>
          <w:color w:val="000000"/>
        </w:rPr>
        <w:t>Follow-up</w:t>
      </w:r>
      <w:r w:rsidR="00894F6F" w:rsidRPr="00260C5F">
        <w:rPr>
          <w:rFonts w:ascii="Book Antiqua" w:eastAsia="Book Antiqua" w:hAnsi="Book Antiqua" w:cs="Book Antiqua"/>
          <w:color w:val="000000"/>
        </w:rPr>
        <w:t xml:space="preserve"> </w:t>
      </w:r>
      <w:r w:rsidR="00894F6F" w:rsidRPr="00260C5F">
        <w:rPr>
          <w:rFonts w:ascii="Book Antiqua" w:eastAsia="Book Antiqua" w:hAnsi="Book Antiqua" w:cs="Book Antiqua"/>
          <w:bCs/>
          <w:color w:val="000000"/>
        </w:rPr>
        <w:t xml:space="preserve">computed tomography angiography at the 6-mo after </w:t>
      </w:r>
      <w:r w:rsidR="00894F6F" w:rsidRPr="00260C5F">
        <w:rPr>
          <w:rFonts w:ascii="Book Antiqua" w:eastAsia="Book Antiqua" w:hAnsi="Book Antiqua" w:cs="Book Antiqua"/>
          <w:color w:val="000000"/>
        </w:rPr>
        <w:t xml:space="preserve">carotid artery stenting </w:t>
      </w:r>
      <w:r w:rsidR="00894F6F">
        <w:rPr>
          <w:rFonts w:ascii="Book Antiqua" w:eastAsia="Book Antiqua" w:hAnsi="Book Antiqua" w:cs="Book Antiqua"/>
          <w:color w:val="000000"/>
        </w:rPr>
        <w:t>showed that t</w:t>
      </w:r>
      <w:r w:rsidR="00894F6F" w:rsidRPr="00260C5F">
        <w:rPr>
          <w:rFonts w:ascii="Book Antiqua" w:eastAsia="Book Antiqua" w:hAnsi="Book Antiqua" w:cs="Book Antiqua"/>
          <w:color w:val="000000"/>
        </w:rPr>
        <w:t xml:space="preserve">he </w:t>
      </w:r>
      <w:r w:rsidRPr="00260C5F">
        <w:rPr>
          <w:rFonts w:ascii="Book Antiqua" w:eastAsia="Book Antiqua" w:hAnsi="Book Antiqua" w:cs="Book Antiqua"/>
          <w:color w:val="000000"/>
        </w:rPr>
        <w:t>carotid arte</w:t>
      </w:r>
      <w:r w:rsidRPr="00260C5F">
        <w:rPr>
          <w:rFonts w:ascii="Book Antiqua" w:eastAsia="Book Antiqua" w:hAnsi="Book Antiqua" w:cs="Book Antiqua"/>
          <w:color w:val="000000"/>
        </w:rPr>
        <w:t>ry stent was patent.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917F6" w14:textId="77777777" w:rsidR="00D82F1B" w:rsidRDefault="00D82F1B" w:rsidP="001F5C94">
      <w:r>
        <w:separator/>
      </w:r>
    </w:p>
  </w:endnote>
  <w:endnote w:type="continuationSeparator" w:id="0">
    <w:p w14:paraId="27788B01" w14:textId="77777777" w:rsidR="00D82F1B" w:rsidRDefault="00D82F1B" w:rsidP="001F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580112"/>
      <w:docPartObj>
        <w:docPartGallery w:val="Page Numbers (Bottom of Page)"/>
        <w:docPartUnique/>
      </w:docPartObj>
    </w:sdtPr>
    <w:sdtEndPr/>
    <w:sdtContent>
      <w:sdt>
        <w:sdtPr>
          <w:id w:val="-1705238520"/>
          <w:docPartObj>
            <w:docPartGallery w:val="Page Numbers (Top of Page)"/>
            <w:docPartUnique/>
          </w:docPartObj>
        </w:sdtPr>
        <w:sdtEndPr/>
        <w:sdtContent>
          <w:p w14:paraId="20E5E562" w14:textId="77777777" w:rsidR="001F5C94" w:rsidRDefault="001F5C94" w:rsidP="001F5C9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500FB">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500FB">
              <w:rPr>
                <w:b/>
                <w:bCs/>
                <w:noProof/>
              </w:rPr>
              <w:t>21</w:t>
            </w:r>
            <w:r>
              <w:rPr>
                <w:b/>
                <w:bCs/>
                <w:sz w:val="24"/>
                <w:szCs w:val="24"/>
              </w:rPr>
              <w:fldChar w:fldCharType="end"/>
            </w:r>
          </w:p>
        </w:sdtContent>
      </w:sdt>
    </w:sdtContent>
  </w:sdt>
  <w:p w14:paraId="2E9DA2FD" w14:textId="77777777" w:rsidR="001F5C94" w:rsidRDefault="001F5C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7BEC4" w14:textId="77777777" w:rsidR="00D82F1B" w:rsidRDefault="00D82F1B" w:rsidP="001F5C94">
      <w:r>
        <w:separator/>
      </w:r>
    </w:p>
  </w:footnote>
  <w:footnote w:type="continuationSeparator" w:id="0">
    <w:p w14:paraId="1490535F" w14:textId="77777777" w:rsidR="00D82F1B" w:rsidRDefault="00D82F1B" w:rsidP="001F5C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E9C1D802-DBFC-4156-9657-07E45ACAB636}"/>
    <w:docVar w:name="KY_MEDREF_VERSION" w:val="3"/>
  </w:docVars>
  <w:rsids>
    <w:rsidRoot w:val="00A77B3E"/>
    <w:rsid w:val="00005E27"/>
    <w:rsid w:val="00057BB6"/>
    <w:rsid w:val="0009273A"/>
    <w:rsid w:val="000A12BA"/>
    <w:rsid w:val="000B463C"/>
    <w:rsid w:val="000C2CB8"/>
    <w:rsid w:val="00122105"/>
    <w:rsid w:val="001A38D4"/>
    <w:rsid w:val="001B1E0D"/>
    <w:rsid w:val="001E34D3"/>
    <w:rsid w:val="001F5C94"/>
    <w:rsid w:val="002071CB"/>
    <w:rsid w:val="00221EF3"/>
    <w:rsid w:val="00246DEC"/>
    <w:rsid w:val="00260C5F"/>
    <w:rsid w:val="00264825"/>
    <w:rsid w:val="0027154E"/>
    <w:rsid w:val="00275B2A"/>
    <w:rsid w:val="002803C6"/>
    <w:rsid w:val="00284EF7"/>
    <w:rsid w:val="002C128B"/>
    <w:rsid w:val="002C5D7A"/>
    <w:rsid w:val="002E28F8"/>
    <w:rsid w:val="002F7F15"/>
    <w:rsid w:val="0030047D"/>
    <w:rsid w:val="00321FEA"/>
    <w:rsid w:val="00326317"/>
    <w:rsid w:val="003674AA"/>
    <w:rsid w:val="003B0A2B"/>
    <w:rsid w:val="003B1824"/>
    <w:rsid w:val="0040694A"/>
    <w:rsid w:val="004346D7"/>
    <w:rsid w:val="004525B6"/>
    <w:rsid w:val="00452A26"/>
    <w:rsid w:val="00486AA0"/>
    <w:rsid w:val="004B0F47"/>
    <w:rsid w:val="004E7ECE"/>
    <w:rsid w:val="0050708A"/>
    <w:rsid w:val="00507494"/>
    <w:rsid w:val="00575660"/>
    <w:rsid w:val="005B2B9C"/>
    <w:rsid w:val="005E79A6"/>
    <w:rsid w:val="00625378"/>
    <w:rsid w:val="00634F4E"/>
    <w:rsid w:val="006364C3"/>
    <w:rsid w:val="00655F1C"/>
    <w:rsid w:val="00671DC3"/>
    <w:rsid w:val="00686837"/>
    <w:rsid w:val="006D4305"/>
    <w:rsid w:val="00771148"/>
    <w:rsid w:val="007D7287"/>
    <w:rsid w:val="00807DC0"/>
    <w:rsid w:val="008217FB"/>
    <w:rsid w:val="0082506D"/>
    <w:rsid w:val="00836DB8"/>
    <w:rsid w:val="00871D24"/>
    <w:rsid w:val="00890B32"/>
    <w:rsid w:val="00894F6F"/>
    <w:rsid w:val="008B3BD2"/>
    <w:rsid w:val="008D0C57"/>
    <w:rsid w:val="00904587"/>
    <w:rsid w:val="00927EA9"/>
    <w:rsid w:val="00953906"/>
    <w:rsid w:val="009A37D8"/>
    <w:rsid w:val="009A60F0"/>
    <w:rsid w:val="009B2E9F"/>
    <w:rsid w:val="009B498D"/>
    <w:rsid w:val="009C3FCA"/>
    <w:rsid w:val="009D0479"/>
    <w:rsid w:val="00A26800"/>
    <w:rsid w:val="00A31B1F"/>
    <w:rsid w:val="00A346BC"/>
    <w:rsid w:val="00A72752"/>
    <w:rsid w:val="00A77B3E"/>
    <w:rsid w:val="00AA2399"/>
    <w:rsid w:val="00AB3DD6"/>
    <w:rsid w:val="00AE52AB"/>
    <w:rsid w:val="00B270BF"/>
    <w:rsid w:val="00B500FB"/>
    <w:rsid w:val="00B61CD4"/>
    <w:rsid w:val="00B93BC9"/>
    <w:rsid w:val="00BA5D1E"/>
    <w:rsid w:val="00BC6ADE"/>
    <w:rsid w:val="00BE4458"/>
    <w:rsid w:val="00C06BA9"/>
    <w:rsid w:val="00C83764"/>
    <w:rsid w:val="00CA2A55"/>
    <w:rsid w:val="00CD1A60"/>
    <w:rsid w:val="00CE027D"/>
    <w:rsid w:val="00CE7018"/>
    <w:rsid w:val="00D33E2D"/>
    <w:rsid w:val="00D82163"/>
    <w:rsid w:val="00D82F1B"/>
    <w:rsid w:val="00DA2538"/>
    <w:rsid w:val="00DB6F1D"/>
    <w:rsid w:val="00E53D62"/>
    <w:rsid w:val="00F0505A"/>
    <w:rsid w:val="00F17CC3"/>
    <w:rsid w:val="00F21416"/>
    <w:rsid w:val="00F43181"/>
    <w:rsid w:val="00F50ED5"/>
    <w:rsid w:val="00F71565"/>
    <w:rsid w:val="00F81A26"/>
    <w:rsid w:val="00F9642E"/>
    <w:rsid w:val="00FB48BE"/>
    <w:rsid w:val="00FD0DD8"/>
    <w:rsid w:val="00FD569D"/>
    <w:rsid w:val="00FD6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066C6"/>
  <w15:docId w15:val="{280C6CB9-A880-4855-A3DA-6CF38C6E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F5C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F5C94"/>
    <w:rPr>
      <w:sz w:val="18"/>
      <w:szCs w:val="18"/>
    </w:rPr>
  </w:style>
  <w:style w:type="paragraph" w:styleId="a4">
    <w:name w:val="footer"/>
    <w:basedOn w:val="a"/>
    <w:link w:val="Char0"/>
    <w:uiPriority w:val="99"/>
    <w:unhideWhenUsed/>
    <w:rsid w:val="001F5C94"/>
    <w:pPr>
      <w:tabs>
        <w:tab w:val="center" w:pos="4153"/>
        <w:tab w:val="right" w:pos="8306"/>
      </w:tabs>
      <w:snapToGrid w:val="0"/>
    </w:pPr>
    <w:rPr>
      <w:sz w:val="18"/>
      <w:szCs w:val="18"/>
    </w:rPr>
  </w:style>
  <w:style w:type="character" w:customStyle="1" w:styleId="Char0">
    <w:name w:val="页脚 Char"/>
    <w:basedOn w:val="a0"/>
    <w:link w:val="a4"/>
    <w:uiPriority w:val="99"/>
    <w:rsid w:val="001F5C94"/>
    <w:rPr>
      <w:sz w:val="18"/>
      <w:szCs w:val="18"/>
    </w:rPr>
  </w:style>
  <w:style w:type="character" w:styleId="a5">
    <w:name w:val="annotation reference"/>
    <w:basedOn w:val="a0"/>
    <w:semiHidden/>
    <w:unhideWhenUsed/>
    <w:rsid w:val="00FB48BE"/>
    <w:rPr>
      <w:sz w:val="21"/>
      <w:szCs w:val="21"/>
    </w:rPr>
  </w:style>
  <w:style w:type="paragraph" w:styleId="a6">
    <w:name w:val="annotation text"/>
    <w:basedOn w:val="a"/>
    <w:link w:val="Char1"/>
    <w:semiHidden/>
    <w:unhideWhenUsed/>
    <w:rsid w:val="00FB48BE"/>
  </w:style>
  <w:style w:type="character" w:customStyle="1" w:styleId="Char1">
    <w:name w:val="批注文字 Char"/>
    <w:basedOn w:val="a0"/>
    <w:link w:val="a6"/>
    <w:semiHidden/>
    <w:rsid w:val="00FB48BE"/>
    <w:rPr>
      <w:sz w:val="24"/>
      <w:szCs w:val="24"/>
    </w:rPr>
  </w:style>
  <w:style w:type="paragraph" w:styleId="a7">
    <w:name w:val="annotation subject"/>
    <w:basedOn w:val="a6"/>
    <w:next w:val="a6"/>
    <w:link w:val="Char2"/>
    <w:semiHidden/>
    <w:unhideWhenUsed/>
    <w:rsid w:val="00FB48BE"/>
    <w:rPr>
      <w:b/>
      <w:bCs/>
    </w:rPr>
  </w:style>
  <w:style w:type="character" w:customStyle="1" w:styleId="Char2">
    <w:name w:val="批注主题 Char"/>
    <w:basedOn w:val="Char1"/>
    <w:link w:val="a7"/>
    <w:semiHidden/>
    <w:rsid w:val="00FB48BE"/>
    <w:rPr>
      <w:b/>
      <w:bCs/>
      <w:sz w:val="24"/>
      <w:szCs w:val="24"/>
    </w:rPr>
  </w:style>
  <w:style w:type="paragraph" w:styleId="a8">
    <w:name w:val="Balloon Text"/>
    <w:basedOn w:val="a"/>
    <w:link w:val="Char3"/>
    <w:semiHidden/>
    <w:unhideWhenUsed/>
    <w:rsid w:val="00FB48BE"/>
    <w:rPr>
      <w:sz w:val="18"/>
      <w:szCs w:val="18"/>
    </w:rPr>
  </w:style>
  <w:style w:type="character" w:customStyle="1" w:styleId="Char3">
    <w:name w:val="批注框文本 Char"/>
    <w:basedOn w:val="a0"/>
    <w:link w:val="a8"/>
    <w:semiHidden/>
    <w:rsid w:val="00FB48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4121</Words>
  <Characters>23493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2021-06-10T23:35:00Z</dcterms:created>
  <dcterms:modified xsi:type="dcterms:W3CDTF">2021-06-10T23:39:00Z</dcterms:modified>
</cp:coreProperties>
</file>