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BE68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Name of Journal: </w:t>
      </w:r>
      <w:r w:rsidRPr="00084985">
        <w:rPr>
          <w:rFonts w:ascii="Book Antiqua" w:eastAsia="Book Antiqua" w:hAnsi="Book Antiqua" w:cs="Book Antiqua"/>
          <w:i/>
          <w:color w:val="000000"/>
        </w:rPr>
        <w:t>World Journal of Gastroenterology</w:t>
      </w:r>
    </w:p>
    <w:p w14:paraId="07779BD8"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Manuscript NO: </w:t>
      </w:r>
      <w:r w:rsidRPr="00084985">
        <w:rPr>
          <w:rFonts w:ascii="Book Antiqua" w:eastAsia="Book Antiqua" w:hAnsi="Book Antiqua" w:cs="Book Antiqua"/>
          <w:color w:val="000000"/>
        </w:rPr>
        <w:t>63979</w:t>
      </w:r>
    </w:p>
    <w:p w14:paraId="12A255E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t xml:space="preserve">Manuscript Type: </w:t>
      </w:r>
      <w:r w:rsidRPr="00084985">
        <w:rPr>
          <w:rFonts w:ascii="Book Antiqua" w:eastAsia="Book Antiqua" w:hAnsi="Book Antiqua" w:cs="Book Antiqua"/>
          <w:color w:val="000000"/>
        </w:rPr>
        <w:t>ORIGINAL ARTICLE</w:t>
      </w:r>
    </w:p>
    <w:p w14:paraId="78C76898" w14:textId="77777777" w:rsidR="00084985" w:rsidRPr="00084985" w:rsidRDefault="00084985" w:rsidP="00084985">
      <w:pPr>
        <w:adjustRightInd w:val="0"/>
        <w:snapToGrid w:val="0"/>
        <w:spacing w:line="360" w:lineRule="auto"/>
        <w:jc w:val="both"/>
        <w:rPr>
          <w:rFonts w:ascii="Book Antiqua" w:hAnsi="Book Antiqua"/>
        </w:rPr>
      </w:pPr>
    </w:p>
    <w:p w14:paraId="150486F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Case Control Study</w:t>
      </w:r>
    </w:p>
    <w:p w14:paraId="69BA22A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Altered profiles of fecal bile acids correlate with gut microbiota and inflammatory responses in patients with ulcerative colitis</w:t>
      </w:r>
    </w:p>
    <w:p w14:paraId="24D0E6C5" w14:textId="77777777" w:rsidR="00084985" w:rsidRPr="00084985" w:rsidRDefault="00084985" w:rsidP="00084985">
      <w:pPr>
        <w:adjustRightInd w:val="0"/>
        <w:snapToGrid w:val="0"/>
        <w:spacing w:line="360" w:lineRule="auto"/>
        <w:jc w:val="both"/>
        <w:rPr>
          <w:rFonts w:ascii="Book Antiqua" w:hAnsi="Book Antiqua"/>
        </w:rPr>
      </w:pPr>
    </w:p>
    <w:p w14:paraId="7D31D59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Yang ZH </w:t>
      </w:r>
      <w:r w:rsidRPr="00084985">
        <w:rPr>
          <w:rFonts w:ascii="Book Antiqua" w:eastAsia="Book Antiqua" w:hAnsi="Book Antiqua" w:cs="Book Antiqua"/>
          <w:i/>
          <w:iCs/>
          <w:color w:val="000000"/>
        </w:rPr>
        <w:t>et al</w:t>
      </w:r>
      <w:r w:rsidRPr="00084985">
        <w:rPr>
          <w:rFonts w:ascii="Book Antiqua" w:eastAsia="Book Antiqua" w:hAnsi="Book Antiqua" w:cs="Book Antiqua"/>
          <w:color w:val="000000"/>
        </w:rPr>
        <w:t>. Altered fecal bile acids in UC</w:t>
      </w:r>
    </w:p>
    <w:p w14:paraId="7BDB6993" w14:textId="77777777" w:rsidR="00084985" w:rsidRPr="00084985" w:rsidRDefault="00084985" w:rsidP="00084985">
      <w:pPr>
        <w:adjustRightInd w:val="0"/>
        <w:snapToGrid w:val="0"/>
        <w:spacing w:line="360" w:lineRule="auto"/>
        <w:jc w:val="both"/>
        <w:rPr>
          <w:rFonts w:ascii="Book Antiqua" w:hAnsi="Book Antiqua"/>
        </w:rPr>
      </w:pPr>
    </w:p>
    <w:p w14:paraId="2B6E324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Zhen-Huan Yang, Fang Liu, Xiao-Ran Zhu, </w:t>
      </w:r>
      <w:proofErr w:type="spellStart"/>
      <w:r w:rsidRPr="00084985">
        <w:rPr>
          <w:rFonts w:ascii="Book Antiqua" w:eastAsia="Book Antiqua" w:hAnsi="Book Antiqua" w:cs="Book Antiqua"/>
          <w:color w:val="000000"/>
        </w:rPr>
        <w:t>Fei-Ya</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Suo</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Zi-jun</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Jia</w:t>
      </w:r>
      <w:proofErr w:type="spellEnd"/>
      <w:r w:rsidRPr="00084985">
        <w:rPr>
          <w:rFonts w:ascii="Book Antiqua" w:eastAsia="Book Antiqua" w:hAnsi="Book Antiqua" w:cs="Book Antiqua"/>
          <w:color w:val="000000"/>
        </w:rPr>
        <w:t>, Shu-Kun Yao</w:t>
      </w:r>
    </w:p>
    <w:p w14:paraId="3D8C7E3A" w14:textId="77777777" w:rsidR="00084985" w:rsidRPr="00084985" w:rsidRDefault="00084985" w:rsidP="00084985">
      <w:pPr>
        <w:adjustRightInd w:val="0"/>
        <w:snapToGrid w:val="0"/>
        <w:spacing w:line="360" w:lineRule="auto"/>
        <w:jc w:val="both"/>
        <w:rPr>
          <w:rFonts w:ascii="Book Antiqua" w:hAnsi="Book Antiqua"/>
        </w:rPr>
      </w:pPr>
    </w:p>
    <w:p w14:paraId="51D35122"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Zhen-Huan Yang, Xiao-Ran Zhu, </w:t>
      </w:r>
      <w:proofErr w:type="spellStart"/>
      <w:r w:rsidRPr="00084985">
        <w:rPr>
          <w:rFonts w:ascii="Book Antiqua" w:eastAsia="Book Antiqua" w:hAnsi="Book Antiqua" w:cs="Book Antiqua"/>
          <w:b/>
          <w:bCs/>
          <w:color w:val="000000"/>
        </w:rPr>
        <w:t>Fei-Ya</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Suo</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Zi-jun</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Jia</w:t>
      </w:r>
      <w:proofErr w:type="spellEnd"/>
      <w:r w:rsidRPr="00084985">
        <w:rPr>
          <w:rFonts w:ascii="Book Antiqua" w:eastAsia="Book Antiqua" w:hAnsi="Book Antiqua" w:cs="Book Antiqua"/>
          <w:b/>
          <w:bCs/>
          <w:color w:val="000000"/>
        </w:rPr>
        <w:t xml:space="preserve">, </w:t>
      </w:r>
      <w:r w:rsidRPr="00084985">
        <w:rPr>
          <w:rFonts w:ascii="Book Antiqua" w:eastAsia="Book Antiqua" w:hAnsi="Book Antiqua" w:cs="Book Antiqua"/>
          <w:color w:val="000000"/>
        </w:rPr>
        <w:t>Graduate School, Beijing University of Chinese Medicine, Beijing 100029, China</w:t>
      </w:r>
    </w:p>
    <w:p w14:paraId="32DC6BEE" w14:textId="77777777" w:rsidR="00084985" w:rsidRPr="00084985" w:rsidRDefault="00084985" w:rsidP="00084985">
      <w:pPr>
        <w:adjustRightInd w:val="0"/>
        <w:snapToGrid w:val="0"/>
        <w:spacing w:line="360" w:lineRule="auto"/>
        <w:jc w:val="both"/>
        <w:rPr>
          <w:rFonts w:ascii="Book Antiqua" w:hAnsi="Book Antiqua"/>
        </w:rPr>
      </w:pPr>
    </w:p>
    <w:p w14:paraId="4D25567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Zhen-Huan Yang, Fang Liu, Xiao-Ran Zhu, </w:t>
      </w:r>
      <w:proofErr w:type="spellStart"/>
      <w:r w:rsidRPr="00084985">
        <w:rPr>
          <w:rFonts w:ascii="Book Antiqua" w:eastAsia="Book Antiqua" w:hAnsi="Book Antiqua" w:cs="Book Antiqua"/>
          <w:b/>
          <w:bCs/>
          <w:color w:val="000000"/>
        </w:rPr>
        <w:t>Fei-Ya</w:t>
      </w:r>
      <w:proofErr w:type="spellEnd"/>
      <w:r w:rsidRPr="00084985">
        <w:rPr>
          <w:rFonts w:ascii="Book Antiqua" w:eastAsia="Book Antiqua" w:hAnsi="Book Antiqua" w:cs="Book Antiqua"/>
          <w:b/>
          <w:bCs/>
          <w:color w:val="000000"/>
        </w:rPr>
        <w:t xml:space="preserve"> </w:t>
      </w:r>
      <w:proofErr w:type="spellStart"/>
      <w:r w:rsidRPr="00084985">
        <w:rPr>
          <w:rFonts w:ascii="Book Antiqua" w:eastAsia="Book Antiqua" w:hAnsi="Book Antiqua" w:cs="Book Antiqua"/>
          <w:b/>
          <w:bCs/>
          <w:color w:val="000000"/>
        </w:rPr>
        <w:t>Suo</w:t>
      </w:r>
      <w:proofErr w:type="spellEnd"/>
      <w:r w:rsidRPr="00084985">
        <w:rPr>
          <w:rFonts w:ascii="Book Antiqua" w:eastAsia="Book Antiqua" w:hAnsi="Book Antiqua" w:cs="Book Antiqua"/>
          <w:b/>
          <w:bCs/>
          <w:color w:val="000000"/>
        </w:rPr>
        <w:t xml:space="preserve">, Shu-Kun Yao, </w:t>
      </w:r>
      <w:r w:rsidRPr="00084985">
        <w:rPr>
          <w:rFonts w:ascii="Book Antiqua" w:eastAsia="Book Antiqua" w:hAnsi="Book Antiqua" w:cs="Book Antiqua"/>
          <w:color w:val="000000"/>
        </w:rPr>
        <w:t>Department of Gastroenterology, China-Japan Friendship Hospital, Beijing 100029, China</w:t>
      </w:r>
    </w:p>
    <w:p w14:paraId="2C73C8C3" w14:textId="77777777" w:rsidR="00084985" w:rsidRPr="00084985" w:rsidRDefault="00084985" w:rsidP="00084985">
      <w:pPr>
        <w:adjustRightInd w:val="0"/>
        <w:snapToGrid w:val="0"/>
        <w:spacing w:line="360" w:lineRule="auto"/>
        <w:jc w:val="both"/>
        <w:rPr>
          <w:rFonts w:ascii="Book Antiqua" w:hAnsi="Book Antiqua"/>
        </w:rPr>
      </w:pPr>
    </w:p>
    <w:p w14:paraId="70E9A206" w14:textId="30C78CF9"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Author contributions: </w:t>
      </w:r>
      <w:r w:rsidRPr="00084985">
        <w:rPr>
          <w:rFonts w:ascii="Book Antiqua" w:eastAsia="Book Antiqua" w:hAnsi="Book Antiqua" w:cs="Book Antiqua"/>
          <w:color w:val="000000"/>
        </w:rPr>
        <w:t>Yang ZH designe</w:t>
      </w:r>
      <w:r w:rsidRPr="00084985">
        <w:rPr>
          <w:rFonts w:ascii="Book Antiqua" w:eastAsia="Book Antiqua" w:hAnsi="Book Antiqua" w:cs="Book Antiqua"/>
          <w:color w:val="000000"/>
        </w:rPr>
        <w:t>d and performed the study, analyzed the data</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drafted the manuscript; Liu F</w:t>
      </w:r>
      <w:r w:rsidR="00345901">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Jia</w:t>
      </w:r>
      <w:proofErr w:type="spellEnd"/>
      <w:r w:rsidRPr="00084985">
        <w:rPr>
          <w:rFonts w:ascii="Book Antiqua" w:eastAsia="Book Antiqua" w:hAnsi="Book Antiqua" w:cs="Book Antiqua"/>
          <w:color w:val="000000"/>
        </w:rPr>
        <w:t xml:space="preserve"> ZJ collected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samples and clinical data of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patients; Zhu XR</w:t>
      </w:r>
      <w:r w:rsidR="00345901">
        <w:rPr>
          <w:rFonts w:ascii="Book Antiqua" w:eastAsia="Book Antiqua" w:hAnsi="Book Antiqua" w:cs="Book Antiqua"/>
          <w:color w:val="000000"/>
        </w:rPr>
        <w:t xml:space="preserve"> and</w:t>
      </w:r>
      <w:r w:rsidR="00345901"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Suo</w:t>
      </w:r>
      <w:proofErr w:type="spellEnd"/>
      <w:r w:rsidRPr="00084985">
        <w:rPr>
          <w:rFonts w:ascii="Book Antiqua" w:eastAsia="Book Antiqua" w:hAnsi="Book Antiqua" w:cs="Book Antiqua"/>
          <w:color w:val="000000"/>
        </w:rPr>
        <w:t xml:space="preserve"> FY took part in designing the study and analyzing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data; Yao SK designed the study, supervised the study performance, revised the manuscript, and obtained the funding.</w:t>
      </w:r>
    </w:p>
    <w:p w14:paraId="4DF9C16E" w14:textId="77777777" w:rsidR="00084985" w:rsidRPr="00084985" w:rsidRDefault="00084985" w:rsidP="00084985">
      <w:pPr>
        <w:adjustRightInd w:val="0"/>
        <w:snapToGrid w:val="0"/>
        <w:spacing w:line="360" w:lineRule="auto"/>
        <w:jc w:val="both"/>
        <w:rPr>
          <w:rFonts w:ascii="Book Antiqua" w:hAnsi="Book Antiqua"/>
        </w:rPr>
      </w:pPr>
    </w:p>
    <w:p w14:paraId="017E7F8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Supported by </w:t>
      </w:r>
      <w:r w:rsidRPr="00084985">
        <w:rPr>
          <w:rFonts w:ascii="Book Antiqua" w:eastAsia="Book Antiqua" w:hAnsi="Book Antiqua" w:cs="Book Antiqua"/>
          <w:color w:val="000000"/>
        </w:rPr>
        <w:t>National Key Technology Support Program during “12th Five-Year Plan” Period of China, No. 2014BAI08B00; National Key Research and Development Plan for Precision Medicine Research, No. 2017YFC0910002; and Leap-forward Development Program for Beijing Biopharmaceutical Industry (G20), No. Z171100001717008.</w:t>
      </w:r>
    </w:p>
    <w:p w14:paraId="6CEF9E28" w14:textId="77777777" w:rsidR="00084985" w:rsidRPr="00084985" w:rsidRDefault="00084985" w:rsidP="00084985">
      <w:pPr>
        <w:adjustRightInd w:val="0"/>
        <w:snapToGrid w:val="0"/>
        <w:spacing w:line="360" w:lineRule="auto"/>
        <w:jc w:val="both"/>
        <w:rPr>
          <w:rFonts w:ascii="Book Antiqua" w:hAnsi="Book Antiqua"/>
        </w:rPr>
      </w:pPr>
    </w:p>
    <w:p w14:paraId="3F935A3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lastRenderedPageBreak/>
        <w:t xml:space="preserve">Corresponding author: Shu-Kun Yao, MD, Professor, </w:t>
      </w:r>
      <w:r w:rsidRPr="00084985">
        <w:rPr>
          <w:rFonts w:ascii="Book Antiqua" w:eastAsia="Book Antiqua" w:hAnsi="Book Antiqua" w:cs="Book Antiqua"/>
          <w:color w:val="000000"/>
        </w:rPr>
        <w:t xml:space="preserve">Department of Gastroenterology, China-Japan Friendship Hospital, No. 2 </w:t>
      </w:r>
      <w:proofErr w:type="spellStart"/>
      <w:r w:rsidRPr="00084985">
        <w:rPr>
          <w:rFonts w:ascii="Book Antiqua" w:eastAsia="Book Antiqua" w:hAnsi="Book Antiqua" w:cs="Book Antiqua"/>
          <w:color w:val="000000"/>
        </w:rPr>
        <w:t>Yinghua</w:t>
      </w:r>
      <w:proofErr w:type="spellEnd"/>
      <w:r w:rsidRPr="00084985">
        <w:rPr>
          <w:rFonts w:ascii="Book Antiqua" w:eastAsia="Book Antiqua" w:hAnsi="Book Antiqua" w:cs="Book Antiqua"/>
          <w:color w:val="000000"/>
        </w:rPr>
        <w:t xml:space="preserve"> East Street, Chaoyang District, Beijing 100029, China. shukunyao@126.com</w:t>
      </w:r>
    </w:p>
    <w:p w14:paraId="12F9EFB1" w14:textId="77777777" w:rsidR="00084985" w:rsidRPr="00084985" w:rsidRDefault="00084985" w:rsidP="00084985">
      <w:pPr>
        <w:adjustRightInd w:val="0"/>
        <w:snapToGrid w:val="0"/>
        <w:spacing w:line="360" w:lineRule="auto"/>
        <w:jc w:val="both"/>
        <w:rPr>
          <w:rFonts w:ascii="Book Antiqua" w:hAnsi="Book Antiqua"/>
        </w:rPr>
      </w:pPr>
    </w:p>
    <w:p w14:paraId="196D13B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Received: </w:t>
      </w:r>
      <w:r w:rsidRPr="00084985">
        <w:rPr>
          <w:rFonts w:ascii="Book Antiqua" w:eastAsia="Book Antiqua" w:hAnsi="Book Antiqua" w:cs="Book Antiqua"/>
          <w:color w:val="000000"/>
        </w:rPr>
        <w:t>February 6, 2021</w:t>
      </w:r>
    </w:p>
    <w:p w14:paraId="089B53F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Revised: </w:t>
      </w:r>
      <w:r w:rsidRPr="00084985">
        <w:rPr>
          <w:rFonts w:ascii="Book Antiqua" w:eastAsia="Book Antiqua" w:hAnsi="Book Antiqua" w:cs="Book Antiqua"/>
          <w:color w:val="000000"/>
        </w:rPr>
        <w:t>March 22, 2021</w:t>
      </w:r>
    </w:p>
    <w:p w14:paraId="49EFF7F4" w14:textId="50BA3C8B"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Accepted: </w:t>
      </w:r>
      <w:r w:rsidR="00A5569F" w:rsidRPr="00A5569F">
        <w:rPr>
          <w:rFonts w:ascii="Book Antiqua" w:eastAsia="Book Antiqua" w:hAnsi="Book Antiqua" w:cs="Book Antiqua"/>
          <w:bCs/>
          <w:color w:val="000000"/>
        </w:rPr>
        <w:t>May 25, 2021</w:t>
      </w:r>
    </w:p>
    <w:p w14:paraId="16081659"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Published online: </w:t>
      </w:r>
    </w:p>
    <w:p w14:paraId="4F4E0B7B" w14:textId="77777777" w:rsidR="00084985" w:rsidRPr="00084985" w:rsidRDefault="00084985" w:rsidP="00084985">
      <w:pPr>
        <w:adjustRightInd w:val="0"/>
        <w:snapToGrid w:val="0"/>
        <w:spacing w:line="360" w:lineRule="auto"/>
        <w:jc w:val="both"/>
        <w:rPr>
          <w:rFonts w:ascii="Book Antiqua" w:hAnsi="Book Antiqua"/>
        </w:rPr>
        <w:sectPr w:rsidR="00084985" w:rsidRPr="00084985">
          <w:footerReference w:type="default" r:id="rId7"/>
          <w:pgSz w:w="12240" w:h="15840"/>
          <w:pgMar w:top="1440" w:right="1440" w:bottom="1440" w:left="1440" w:header="720" w:footer="720" w:gutter="0"/>
          <w:cols w:space="720"/>
          <w:docGrid w:linePitch="360"/>
        </w:sectPr>
      </w:pPr>
    </w:p>
    <w:p w14:paraId="001B3B8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olor w:val="000000"/>
        </w:rPr>
        <w:lastRenderedPageBreak/>
        <w:t>Abstract</w:t>
      </w:r>
    </w:p>
    <w:p w14:paraId="2FC7C60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BACKGROUND</w:t>
      </w:r>
    </w:p>
    <w:p w14:paraId="1E057495" w14:textId="4CBB4CB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Gut microbiota </w:t>
      </w:r>
      <w:r w:rsidRPr="00084985">
        <w:rPr>
          <w:rFonts w:ascii="Book Antiqua" w:eastAsia="Book Antiqua" w:hAnsi="Book Antiqua" w:cs="Book Antiqua"/>
          <w:color w:val="000000"/>
        </w:rPr>
        <w:t xml:space="preserve">and </w:t>
      </w:r>
      <w:r w:rsidR="00345901">
        <w:rPr>
          <w:rFonts w:ascii="Book Antiqua" w:eastAsia="Book Antiqua" w:hAnsi="Book Antiqua" w:cs="Book Antiqua"/>
          <w:color w:val="000000"/>
        </w:rPr>
        <w:t xml:space="preserve">its </w:t>
      </w:r>
      <w:r w:rsidRPr="00084985">
        <w:rPr>
          <w:rFonts w:ascii="Book Antiqua" w:eastAsia="Book Antiqua" w:hAnsi="Book Antiqua" w:cs="Book Antiqua"/>
          <w:color w:val="000000"/>
        </w:rPr>
        <w:t xml:space="preserve">metabolites may be involved in the pathogenesis of inflammatory bowel disease. Several clinical studies have recently shown that patients with ulcerative colitis (UC) have altered profiles of fecal bile acids (BAs). It was observed that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Takeda G-protein-coupled receptor 5 (TGR5) and </w:t>
      </w:r>
      <w:r w:rsidR="00345901">
        <w:rPr>
          <w:rFonts w:ascii="Book Antiqua" w:eastAsia="Book Antiqua" w:hAnsi="Book Antiqua" w:cs="Book Antiqua"/>
          <w:color w:val="000000"/>
        </w:rPr>
        <w:t>v</w:t>
      </w:r>
      <w:r w:rsidR="00345901" w:rsidRPr="00084985">
        <w:rPr>
          <w:rFonts w:ascii="Book Antiqua" w:eastAsia="Book Antiqua" w:hAnsi="Book Antiqua" w:cs="Book Antiqua"/>
          <w:color w:val="000000"/>
        </w:rPr>
        <w:t xml:space="preserve">itamin </w:t>
      </w:r>
      <w:r w:rsidRPr="00084985">
        <w:rPr>
          <w:rFonts w:ascii="Book Antiqua" w:eastAsia="Book Antiqua" w:hAnsi="Book Antiqua" w:cs="Book Antiqua"/>
          <w:color w:val="000000"/>
        </w:rPr>
        <w:t>D receptor (VDR) participate in intestinal inflammatory responses by regulating NF-</w:t>
      </w:r>
      <w:proofErr w:type="spellStart"/>
      <w:r w:rsidRPr="00084985">
        <w:rPr>
          <w:rFonts w:ascii="Book Antiqua" w:eastAsia="Book Antiqua" w:hAnsi="Book Antiqua" w:cs="Book Antiqua"/>
          <w:color w:val="000000"/>
        </w:rPr>
        <w:t>ĸB</w:t>
      </w:r>
      <w:proofErr w:type="spellEnd"/>
      <w:r w:rsidRPr="00084985">
        <w:rPr>
          <w:rFonts w:ascii="Book Antiqua" w:eastAsia="Book Antiqua" w:hAnsi="Book Antiqua" w:cs="Book Antiqua"/>
          <w:color w:val="000000"/>
        </w:rPr>
        <w:t xml:space="preserve"> signaling. We hypothesized that altered profiles of fecal BAs might be correlated with gut microbiota and inflammatory responses in patients with UC.</w:t>
      </w:r>
    </w:p>
    <w:p w14:paraId="52563F29" w14:textId="77777777" w:rsidR="00084985" w:rsidRPr="00084985" w:rsidRDefault="00084985" w:rsidP="00084985">
      <w:pPr>
        <w:adjustRightInd w:val="0"/>
        <w:snapToGrid w:val="0"/>
        <w:spacing w:line="360" w:lineRule="auto"/>
        <w:jc w:val="both"/>
        <w:rPr>
          <w:rFonts w:ascii="Book Antiqua" w:hAnsi="Book Antiqua"/>
        </w:rPr>
      </w:pPr>
    </w:p>
    <w:p w14:paraId="51C1E93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AIM</w:t>
      </w:r>
    </w:p>
    <w:p w14:paraId="171D2E0A" w14:textId="352B1AA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To investigate the changes in fecal BAs and analyze the r</w:t>
      </w:r>
      <w:r w:rsidRPr="00084985">
        <w:rPr>
          <w:rFonts w:ascii="Book Antiqua" w:eastAsia="Book Antiqua" w:hAnsi="Book Antiqua" w:cs="Book Antiqua"/>
          <w:color w:val="000000"/>
        </w:rPr>
        <w:t xml:space="preserve">elationship </w:t>
      </w:r>
      <w:r w:rsidR="00345901">
        <w:rPr>
          <w:rFonts w:ascii="Book Antiqua" w:eastAsia="Book Antiqua" w:hAnsi="Book Antiqua" w:cs="Book Antiqua"/>
          <w:color w:val="000000"/>
        </w:rPr>
        <w:t xml:space="preserve">of </w:t>
      </w:r>
      <w:r w:rsidRPr="00084985">
        <w:rPr>
          <w:rFonts w:ascii="Book Antiqua" w:eastAsia="Book Antiqua" w:hAnsi="Book Antiqua" w:cs="Book Antiqua"/>
          <w:color w:val="000000"/>
        </w:rPr>
        <w:t>BAs</w:t>
      </w:r>
      <w:r w:rsidR="00345901">
        <w:rPr>
          <w:rFonts w:ascii="Book Antiqua" w:eastAsia="Book Antiqua" w:hAnsi="Book Antiqua" w:cs="Book Antiqua"/>
          <w:color w:val="000000"/>
        </w:rPr>
        <w:t xml:space="preserve"> with</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gut microbiota and inflammation in patients with UC.</w:t>
      </w:r>
    </w:p>
    <w:p w14:paraId="557BF28C" w14:textId="77777777" w:rsidR="00084985" w:rsidRPr="00084985" w:rsidRDefault="00084985" w:rsidP="00084985">
      <w:pPr>
        <w:adjustRightInd w:val="0"/>
        <w:snapToGrid w:val="0"/>
        <w:spacing w:line="360" w:lineRule="auto"/>
        <w:jc w:val="both"/>
        <w:rPr>
          <w:rFonts w:ascii="Book Antiqua" w:hAnsi="Book Antiqua"/>
        </w:rPr>
      </w:pPr>
    </w:p>
    <w:p w14:paraId="0F14D88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METHODS</w:t>
      </w:r>
    </w:p>
    <w:p w14:paraId="2DC45E15" w14:textId="04BC3008" w:rsidR="00084985" w:rsidRPr="00084985" w:rsidRDefault="007F081A"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present study used 16S rDNA sequencing technology to detect the differences in </w:t>
      </w:r>
      <w:r>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between UC patients and </w:t>
      </w:r>
      <w:r>
        <w:rPr>
          <w:rFonts w:ascii="Book Antiqua" w:eastAsia="Book Antiqua" w:hAnsi="Book Antiqua" w:cs="Book Antiqua"/>
          <w:color w:val="000000"/>
        </w:rPr>
        <w:t>healthy controls (</w:t>
      </w:r>
      <w:r w:rsidRPr="00084985">
        <w:rPr>
          <w:rFonts w:ascii="Book Antiqua" w:eastAsia="Book Antiqua" w:hAnsi="Book Antiqua" w:cs="Book Antiqua"/>
          <w:color w:val="000000"/>
        </w:rPr>
        <w:t>HCs</w:t>
      </w:r>
      <w:r>
        <w:rPr>
          <w:rFonts w:ascii="Book Antiqua" w:eastAsia="Book Antiqua" w:hAnsi="Book Antiqua" w:cs="Book Antiqua"/>
          <w:color w:val="000000"/>
        </w:rPr>
        <w:t>)</w:t>
      </w:r>
      <w:r w:rsidRPr="00084985">
        <w:rPr>
          <w:rFonts w:ascii="Book Antiqua" w:eastAsia="Book Antiqua" w:hAnsi="Book Antiqua" w:cs="Book Antiqua"/>
          <w:color w:val="000000"/>
        </w:rPr>
        <w:t xml:space="preserve">. Fecal BAs were measured by targeted metabolomics approaches. Mucosal TGR5 and VDR expression was analyzed using immunohistochemistry, and serum inflammatory cytokine levels were detected </w:t>
      </w:r>
      <w:r>
        <w:rPr>
          <w:rFonts w:ascii="Book Antiqua" w:eastAsia="Book Antiqua" w:hAnsi="Book Antiqua" w:cs="Book Antiqua"/>
          <w:color w:val="000000"/>
        </w:rPr>
        <w:t>by</w:t>
      </w:r>
      <w:r w:rsidRPr="00084985">
        <w:rPr>
          <w:rFonts w:ascii="Book Antiqua" w:eastAsia="Book Antiqua" w:hAnsi="Book Antiqua" w:cs="Book Antiqua"/>
          <w:color w:val="000000"/>
        </w:rPr>
        <w:t xml:space="preserve"> ELISA.</w:t>
      </w:r>
    </w:p>
    <w:p w14:paraId="615A22B2" w14:textId="77777777" w:rsidR="00084985" w:rsidRPr="00084985" w:rsidRDefault="00084985" w:rsidP="00084985">
      <w:pPr>
        <w:adjustRightInd w:val="0"/>
        <w:snapToGrid w:val="0"/>
        <w:spacing w:line="360" w:lineRule="auto"/>
        <w:jc w:val="both"/>
        <w:rPr>
          <w:rFonts w:ascii="Book Antiqua" w:hAnsi="Book Antiqua"/>
        </w:rPr>
      </w:pPr>
    </w:p>
    <w:p w14:paraId="59F1E30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RESULTS</w:t>
      </w:r>
    </w:p>
    <w:p w14:paraId="2FA04224" w14:textId="5D43625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Thirty-two UC patients and twenty-three HCs were enrolled in this study. It was found that the diversity of gut microbiota in UC patients was reduced compared with that in HCs. </w:t>
      </w:r>
      <w:proofErr w:type="spellStart"/>
      <w:r w:rsidRPr="00084985">
        <w:rPr>
          <w:rFonts w:ascii="Book Antiqua" w:eastAsia="Book Antiqua" w:hAnsi="Book Antiqua" w:cs="Book Antiqua"/>
          <w:i/>
          <w:iCs/>
          <w:color w:val="000000"/>
        </w:rPr>
        <w:t>Firmicutes</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XlVa</w:t>
      </w:r>
      <w:proofErr w:type="spellEnd"/>
      <w:r w:rsidRPr="00084985">
        <w:rPr>
          <w:rFonts w:ascii="Book Antiqua" w:eastAsia="Book Antiqua" w:hAnsi="Book Antiqua" w:cs="Book Antiqua"/>
          <w:color w:val="000000"/>
        </w:rPr>
        <w:t xml:space="preserve">, </w:t>
      </w:r>
      <w:proofErr w:type="spellStart"/>
      <w:r w:rsidR="00345901" w:rsidRPr="00084985">
        <w:rPr>
          <w:rFonts w:ascii="Book Antiqua" w:eastAsia="Book Antiqua" w:hAnsi="Book Antiqua" w:cs="Book Antiqua"/>
          <w:i/>
          <w:iCs/>
          <w:color w:val="000000"/>
        </w:rPr>
        <w:t>Faecalibacterium</w:t>
      </w:r>
      <w:proofErr w:type="spellEnd"/>
      <w:r w:rsidR="00345901">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were significantly decreased in patients with UC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3.75E-05,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8.28E-07,</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0.0002,</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0.0003,</w:t>
      </w:r>
      <w:r w:rsidRPr="00084985">
        <w:rPr>
          <w:rFonts w:ascii="Book Antiqua" w:eastAsia="Book Antiqua" w:hAnsi="Book Antiqua" w:cs="Book Antiqua"/>
          <w:i/>
          <w:iCs/>
          <w:color w:val="000000"/>
        </w:rPr>
        <w:t xml:space="preserve"> </w:t>
      </w:r>
      <w:r w:rsidR="00345901" w:rsidRPr="00DE2B3C">
        <w:rPr>
          <w:rFonts w:ascii="Book Antiqua" w:eastAsia="Book Antiqua" w:hAnsi="Book Antiqua" w:cs="Book Antiqua"/>
          <w:iCs/>
          <w:color w:val="000000"/>
        </w:rPr>
        <w:t>and</w:t>
      </w:r>
      <w:r w:rsidR="00345901">
        <w:rPr>
          <w:rFonts w:ascii="Book Antiqua" w:eastAsia="Book Antiqua" w:hAnsi="Book Antiqua" w:cs="Book Antiqua"/>
          <w:i/>
          <w:iCs/>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0.0004, respectively).</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Escherichia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00345901" w:rsidRPr="00084985">
        <w:rPr>
          <w:rFonts w:ascii="Book Antiqua" w:eastAsia="Book Antiqua" w:hAnsi="Book Antiqua" w:cs="Book Antiqua"/>
          <w:i/>
          <w:iCs/>
          <w:color w:val="000000"/>
        </w:rPr>
        <w:t>Klebsiella</w:t>
      </w:r>
      <w:proofErr w:type="spellEnd"/>
      <w:r w:rsidR="00345901">
        <w:rPr>
          <w:rFonts w:ascii="Book Antiqua" w:eastAsia="Book Antiqua" w:hAnsi="Book Antiqua" w:cs="Book Antiqua"/>
          <w:iCs/>
          <w:color w:val="000000"/>
        </w:rPr>
        <w:t xml:space="preserve">, </w:t>
      </w:r>
      <w:r w:rsidRPr="00DE2B3C">
        <w:rPr>
          <w:rFonts w:ascii="Book Antiqua" w:eastAsia="Book Antiqua" w:hAnsi="Book Antiqua" w:cs="Book Antiqua"/>
          <w:iCs/>
          <w:color w:val="000000"/>
        </w:rPr>
        <w:t xml:space="preserve">and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were significantly enriched in the UC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2.99E-09,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3.63E-05,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8.59E-05,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 xml:space="preserve">0.003, </w:t>
      </w:r>
      <w:r w:rsidR="00345901">
        <w:rPr>
          <w:rFonts w:ascii="Book Antiqua" w:eastAsia="Book Antiqua" w:hAnsi="Book Antiqua" w:cs="Book Antiqua"/>
          <w:color w:val="000000"/>
        </w:rPr>
        <w:t xml:space="preserve">and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0.016, respectively). The </w:t>
      </w:r>
      <w:r w:rsidRPr="00084985">
        <w:rPr>
          <w:rFonts w:ascii="Book Antiqua" w:eastAsia="Book Antiqua" w:hAnsi="Book Antiqua" w:cs="Book Antiqua"/>
          <w:color w:val="000000"/>
        </w:rPr>
        <w:lastRenderedPageBreak/>
        <w:t xml:space="preserve">concentrations of fecal secondary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such as </w:t>
      </w:r>
      <w:proofErr w:type="spellStart"/>
      <w:r w:rsidRPr="00084985">
        <w:rPr>
          <w:rFonts w:ascii="Book Antiqua" w:eastAsia="Book Antiqua" w:hAnsi="Book Antiqua" w:cs="Book Antiqua"/>
          <w:color w:val="000000"/>
        </w:rPr>
        <w:t>lithocholic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glycolithocholic</w:t>
      </w:r>
      <w:proofErr w:type="spellEnd"/>
      <w:r w:rsidRPr="00084985">
        <w:rPr>
          <w:rFonts w:ascii="Book Antiqua" w:eastAsia="Book Antiqua" w:hAnsi="Book Antiqua" w:cs="Book Antiqua"/>
          <w:color w:val="000000"/>
        </w:rPr>
        <w:t xml:space="preserve"> acid, and </w:t>
      </w:r>
      <w:proofErr w:type="spellStart"/>
      <w:r w:rsidRPr="00084985">
        <w:rPr>
          <w:rFonts w:ascii="Book Antiqua" w:eastAsia="Book Antiqua" w:hAnsi="Book Antiqua" w:cs="Book Antiqua"/>
          <w:color w:val="000000"/>
        </w:rPr>
        <w:t>taurolithocholate</w:t>
      </w:r>
      <w:proofErr w:type="spellEnd"/>
      <w:r w:rsidRPr="00084985">
        <w:rPr>
          <w:rFonts w:ascii="Book Antiqua" w:eastAsia="Book Antiqua" w:hAnsi="Book Antiqua" w:cs="Book Antiqua"/>
          <w:color w:val="000000"/>
        </w:rPr>
        <w:t>, in UC patients were significantly lower than those in HCs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8.1E−08,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1.2E−07,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3.5E−04,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1.9E</w:t>
      </w:r>
      <w:r w:rsidRPr="00084985">
        <w:rPr>
          <w:rFonts w:ascii="Book Antiqua" w:eastAsia="Book Antiqua" w:hAnsi="Book Antiqua" w:cs="Book Antiqua"/>
          <w:color w:val="000000"/>
        </w:rPr>
        <w:t>−03,</w:t>
      </w:r>
      <w:r w:rsidRPr="00084985">
        <w:rPr>
          <w:rFonts w:ascii="Book Antiqua" w:eastAsia="Book Antiqua" w:hAnsi="Book Antiqua" w:cs="Book Antiqua"/>
          <w:i/>
          <w:iCs/>
          <w:color w:val="000000"/>
        </w:rPr>
        <w:t xml:space="preserve"> </w:t>
      </w:r>
      <w:r w:rsidR="00DE2B3C" w:rsidRPr="00084985">
        <w:rPr>
          <w:rFonts w:ascii="Book Antiqua" w:eastAsia="Book Antiqua" w:hAnsi="Book Antiqua" w:cs="Book Antiqua"/>
          <w:color w:val="000000"/>
        </w:rPr>
        <w:t xml:space="preserve">and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1.8E−02</w:t>
      </w:r>
      <w:r w:rsidR="00DE2B3C"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r w:rsidRPr="00084985">
        <w:rPr>
          <w:rFonts w:ascii="Book Antiqua" w:eastAsia="Book Antiqua" w:hAnsi="Book Antiqua" w:cs="Book Antiqua"/>
          <w:i/>
          <w:iCs/>
          <w:color w:val="000000"/>
        </w:rPr>
        <w:t>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&lt; 0.01</w:t>
      </w:r>
      <w:r w:rsidR="007F081A" w:rsidRPr="00084985">
        <w:rPr>
          <w:rFonts w:ascii="Book Antiqua" w:eastAsia="Book Antiqua" w:hAnsi="Book Antiqua" w:cs="Book Antiqua"/>
          <w:color w:val="000000"/>
        </w:rPr>
        <w:t>)</w:t>
      </w:r>
      <w:r w:rsidR="007F081A">
        <w:rPr>
          <w:rFonts w:ascii="Book Antiqua" w:eastAsia="Book Antiqua" w:hAnsi="Book Antiqua" w:cs="Book Antiqua"/>
          <w:color w:val="000000"/>
        </w:rPr>
        <w:t>.</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concentrations of primary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such as </w:t>
      </w:r>
      <w:proofErr w:type="spellStart"/>
      <w:r w:rsidRPr="00084985">
        <w:rPr>
          <w:rFonts w:ascii="Book Antiqua" w:eastAsia="Book Antiqua" w:hAnsi="Book Antiqua" w:cs="Book Antiqua"/>
          <w:color w:val="000000"/>
        </w:rPr>
        <w:t>taurocholic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taurochenodeoxycholate</w:t>
      </w:r>
      <w:proofErr w:type="spellEnd"/>
      <w:r w:rsidRPr="00084985">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glycochenodeoxycholate</w:t>
      </w:r>
      <w:proofErr w:type="spellEnd"/>
      <w:r w:rsidRPr="00084985">
        <w:rPr>
          <w:rFonts w:ascii="Book Antiqua" w:eastAsia="Book Antiqua" w:hAnsi="Book Antiqua" w:cs="Book Antiqua"/>
          <w:color w:val="000000"/>
        </w:rPr>
        <w:t>, in UC patients were significantly higher than those in HCs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5.3E−03,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4E−02,</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 0.042, </w:t>
      </w:r>
      <w:r w:rsidR="00345901" w:rsidRPr="0020082D">
        <w:rPr>
          <w:rFonts w:ascii="Book Antiqua" w:eastAsia="Book Antiqua" w:hAnsi="Book Antiqua" w:cs="Book Antiqua"/>
          <w:iCs/>
          <w:color w:val="000000"/>
        </w:rPr>
        <w:t>and</w:t>
      </w:r>
      <w:r w:rsidR="00345901" w:rsidRPr="00084985">
        <w:rPr>
          <w:rFonts w:ascii="Book Antiqua" w:eastAsia="Book Antiqua" w:hAnsi="Book Antiqua" w:cs="Book Antiqua"/>
          <w:i/>
          <w:iCs/>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0.045</w:t>
      </w:r>
      <w:r w:rsidR="00345901"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were positively related to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Klebsiella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t>
      </w:r>
      <w:r w:rsidR="00345901" w:rsidRPr="00084985">
        <w:rPr>
          <w:rFonts w:ascii="Book Antiqua" w:eastAsia="Book Antiqua" w:hAnsi="Book Antiqua" w:cs="Book Antiqua"/>
          <w:i/>
          <w:iCs/>
          <w:color w:val="000000"/>
        </w:rPr>
        <w:t>Lactobacillus</w:t>
      </w:r>
      <w:r w:rsidR="00345901">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and pro-inflammatory cytokines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&lt; 0.01). The expression of TGR5 was significantly elevated in UC patients (0.019 </w:t>
      </w:r>
      <w:r w:rsidR="00105ABD"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0.013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0.006 </w:t>
      </w:r>
      <w:r w:rsidR="00105ABD"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0.003,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0.0003). VDR expression in colonic mucosa</w:t>
      </w:r>
      <w:r w:rsidR="00345901">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was significantly decreased in UC patients (0.011 </w:t>
      </w:r>
      <w:r w:rsidR="006B0E57"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0.007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0.016 </w:t>
      </w:r>
      <w:r w:rsidR="006B0E57" w:rsidRPr="00084985">
        <w:rPr>
          <w:rFonts w:ascii="Book Antiqua" w:eastAsia="Book Antiqua" w:hAnsi="Book Antiqua" w:cs="Book Antiqua"/>
          <w:color w:val="000000"/>
        </w:rPr>
        <w:t>±</w:t>
      </w:r>
      <w:r w:rsidRPr="00084985">
        <w:rPr>
          <w:rFonts w:ascii="Book Antiqua" w:eastAsia="Book Antiqua" w:hAnsi="Book Antiqua" w:cs="Book Antiqua"/>
          <w:color w:val="000000"/>
        </w:rPr>
        <w:t xml:space="preserve"> 0.004,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0.033).</w:t>
      </w:r>
    </w:p>
    <w:p w14:paraId="32161F71" w14:textId="77777777" w:rsidR="00084985" w:rsidRPr="00084985" w:rsidRDefault="00084985" w:rsidP="00084985">
      <w:pPr>
        <w:adjustRightInd w:val="0"/>
        <w:snapToGrid w:val="0"/>
        <w:spacing w:line="360" w:lineRule="auto"/>
        <w:jc w:val="both"/>
        <w:rPr>
          <w:rFonts w:ascii="Book Antiqua" w:hAnsi="Book Antiqua"/>
        </w:rPr>
      </w:pPr>
    </w:p>
    <w:p w14:paraId="15C10D04"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CONCLUSION</w:t>
      </w:r>
    </w:p>
    <w:p w14:paraId="2A1D1990" w14:textId="157935B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Fec</w:t>
      </w:r>
      <w:r w:rsidRPr="00084985">
        <w:rPr>
          <w:rFonts w:ascii="Book Antiqua" w:eastAsia="Book Antiqua" w:hAnsi="Book Antiqua" w:cs="Book Antiqua"/>
          <w:color w:val="000000"/>
        </w:rPr>
        <w:t xml:space="preserve">al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are closely related to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w:t>
      </w:r>
    </w:p>
    <w:p w14:paraId="396A6B40" w14:textId="77777777" w:rsidR="00084985" w:rsidRPr="00084985" w:rsidRDefault="00084985" w:rsidP="00084985">
      <w:pPr>
        <w:adjustRightInd w:val="0"/>
        <w:snapToGrid w:val="0"/>
        <w:spacing w:line="360" w:lineRule="auto"/>
        <w:jc w:val="both"/>
        <w:rPr>
          <w:rFonts w:ascii="Book Antiqua" w:hAnsi="Book Antiqua"/>
        </w:rPr>
      </w:pPr>
    </w:p>
    <w:p w14:paraId="42A14A18"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Key Words: </w:t>
      </w:r>
      <w:r w:rsidRPr="00084985">
        <w:rPr>
          <w:rFonts w:ascii="Book Antiqua" w:eastAsia="Book Antiqua" w:hAnsi="Book Antiqua" w:cs="Book Antiqua"/>
          <w:color w:val="000000"/>
        </w:rPr>
        <w:t>Ulcerative colitis; Gut microbiota; Bile acids; Takeda G-protein-coupled receptor 5; Vitamin D receptor</w:t>
      </w:r>
    </w:p>
    <w:p w14:paraId="40A45E60" w14:textId="77777777" w:rsidR="00084985" w:rsidRPr="00084985" w:rsidRDefault="00084985" w:rsidP="00084985">
      <w:pPr>
        <w:adjustRightInd w:val="0"/>
        <w:snapToGrid w:val="0"/>
        <w:spacing w:line="360" w:lineRule="auto"/>
        <w:jc w:val="both"/>
        <w:rPr>
          <w:rFonts w:ascii="Book Antiqua" w:hAnsi="Book Antiqua"/>
        </w:rPr>
      </w:pPr>
    </w:p>
    <w:p w14:paraId="7CC552AD"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Yang ZH, Liu F, Zhu XR, Suo FY, Jia ZJ, Yao SK. Altered profiles of fecal bile acids correlate with gut microbiota and inflammatory responses in patients with ulcerative colitis. </w:t>
      </w:r>
      <w:r w:rsidRPr="00084985">
        <w:rPr>
          <w:rFonts w:ascii="Book Antiqua" w:eastAsia="Book Antiqua" w:hAnsi="Book Antiqua" w:cs="Book Antiqua"/>
          <w:i/>
          <w:iCs/>
          <w:color w:val="000000"/>
        </w:rPr>
        <w:t>World J Gastroenterol</w:t>
      </w:r>
      <w:r w:rsidRPr="00084985">
        <w:rPr>
          <w:rFonts w:ascii="Book Antiqua" w:eastAsia="Book Antiqua" w:hAnsi="Book Antiqua" w:cs="Book Antiqua"/>
          <w:color w:val="000000"/>
        </w:rPr>
        <w:t xml:space="preserve"> 2021; In press</w:t>
      </w:r>
    </w:p>
    <w:p w14:paraId="3901B3D4" w14:textId="77777777" w:rsidR="00084985" w:rsidRPr="00084985" w:rsidRDefault="00084985" w:rsidP="00084985">
      <w:pPr>
        <w:adjustRightInd w:val="0"/>
        <w:snapToGrid w:val="0"/>
        <w:spacing w:line="360" w:lineRule="auto"/>
        <w:jc w:val="both"/>
        <w:rPr>
          <w:rFonts w:ascii="Book Antiqua" w:hAnsi="Book Antiqua"/>
        </w:rPr>
      </w:pPr>
    </w:p>
    <w:p w14:paraId="115CA4F5" w14:textId="24FFF1B3"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color w:val="000000"/>
        </w:rPr>
        <w:t xml:space="preserve">Core Tip: </w:t>
      </w:r>
      <w:r w:rsidRPr="00084985">
        <w:rPr>
          <w:rFonts w:ascii="Book Antiqua" w:eastAsia="Book Antiqua" w:hAnsi="Book Antiqua" w:cs="Book Antiqua"/>
          <w:color w:val="000000"/>
        </w:rPr>
        <w:t xml:space="preserve">This study comprehensively investigated the changes in gut microbiota and fecal bile acid profiles and analyzed the </w:t>
      </w:r>
      <w:r w:rsidRPr="00084985">
        <w:rPr>
          <w:rFonts w:ascii="Book Antiqua" w:eastAsia="Book Antiqua" w:hAnsi="Book Antiqua" w:cs="Book Antiqua"/>
          <w:color w:val="000000"/>
        </w:rPr>
        <w:t>relationship</w:t>
      </w:r>
      <w:r w:rsidR="00345901">
        <w:rPr>
          <w:rFonts w:ascii="Book Antiqua" w:eastAsia="Book Antiqua" w:hAnsi="Book Antiqua" w:cs="Book Antiqua"/>
          <w:color w:val="000000"/>
        </w:rPr>
        <w:t xml:space="preserve"> of</w:t>
      </w:r>
      <w:r w:rsidRPr="00084985">
        <w:rPr>
          <w:rFonts w:ascii="Book Antiqua" w:eastAsia="Book Antiqua" w:hAnsi="Book Antiqua" w:cs="Book Antiqua"/>
          <w:color w:val="000000"/>
        </w:rPr>
        <w:t xml:space="preserve"> bile acids</w:t>
      </w:r>
      <w:r w:rsidR="00345901">
        <w:rPr>
          <w:rFonts w:ascii="Book Antiqua" w:eastAsia="Book Antiqua" w:hAnsi="Book Antiqua" w:cs="Book Antiqua"/>
          <w:color w:val="000000"/>
        </w:rPr>
        <w:t xml:space="preserve"> with</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gut </w:t>
      </w:r>
      <w:r w:rsidRPr="00084985">
        <w:rPr>
          <w:rFonts w:ascii="Book Antiqua" w:eastAsia="Book Antiqua" w:hAnsi="Book Antiqua" w:cs="Book Antiqua"/>
          <w:color w:val="000000"/>
        </w:rPr>
        <w:t xml:space="preserve">microbiota and inflammation in patients with ulcerative colitis. It was demonstrated that fecal bile acid </w:t>
      </w:r>
      <w:r w:rsidRPr="00084985">
        <w:rPr>
          <w:rFonts w:ascii="Book Antiqua" w:eastAsia="Book Antiqua" w:hAnsi="Book Antiqua" w:cs="Book Antiqua"/>
          <w:color w:val="000000"/>
        </w:rPr>
        <w:lastRenderedPageBreak/>
        <w:t>profiles are closely related to gut microbiota and serum inflammatory cytokines. Dysregulation of gut microbiota and altered constitution of fecal bile acids may participate in regulating i</w:t>
      </w:r>
      <w:r w:rsidRPr="00084985">
        <w:rPr>
          <w:rFonts w:ascii="Book Antiqua" w:eastAsia="Book Antiqua" w:hAnsi="Book Antiqua" w:cs="Book Antiqua"/>
          <w:color w:val="000000"/>
        </w:rPr>
        <w:t xml:space="preserve">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the bile acid receptors Takeda G-protein-coupled receptor 5 and vitamin D receptor.</w:t>
      </w:r>
    </w:p>
    <w:p w14:paraId="2A3115C9" w14:textId="77777777" w:rsidR="00084985" w:rsidRPr="00084985" w:rsidRDefault="00084985" w:rsidP="00084985">
      <w:pPr>
        <w:adjustRightInd w:val="0"/>
        <w:snapToGrid w:val="0"/>
        <w:spacing w:line="360" w:lineRule="auto"/>
        <w:jc w:val="both"/>
        <w:rPr>
          <w:rFonts w:ascii="Book Antiqua" w:hAnsi="Book Antiqua"/>
        </w:rPr>
      </w:pPr>
    </w:p>
    <w:p w14:paraId="381D7E2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INTRODUCTION</w:t>
      </w:r>
    </w:p>
    <w:p w14:paraId="5E7CCE71" w14:textId="09E8312E" w:rsidR="00084985" w:rsidRPr="00084985" w:rsidRDefault="00084985" w:rsidP="00345901">
      <w:pPr>
        <w:tabs>
          <w:tab w:val="left" w:pos="8647"/>
        </w:tabs>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Ulcerative colitis (UC) is a </w:t>
      </w:r>
      <w:r w:rsidR="00345901">
        <w:rPr>
          <w:rFonts w:ascii="Book Antiqua" w:eastAsia="Book Antiqua" w:hAnsi="Book Antiqua" w:cs="Book Antiqua"/>
          <w:color w:val="000000"/>
        </w:rPr>
        <w:t>form</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of inflammatory bowel disease (IBD). It is characterized by continuous and diffuse inflammation sta</w:t>
      </w:r>
      <w:r w:rsidRPr="00084985">
        <w:rPr>
          <w:rFonts w:ascii="Book Antiqua" w:eastAsia="Book Antiqua" w:hAnsi="Book Antiqua" w:cs="Book Antiqua"/>
          <w:color w:val="000000"/>
        </w:rPr>
        <w:t>rting in the rectum that can extend to proximal segments of the colon. The typical symptoms of UC include bloody diarrhea, abdominal pain, fecal urgency, and tenesmus. According to relevant epidemiological studies, the prevalence rates are high in Western developed countries, particularly in Europe (505 per 100000 in Norway) and North America (286 per 100000 in the United States</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w:t>
      </w:r>
      <w:r w:rsidRPr="00084985">
        <w:rPr>
          <w:rFonts w:ascii="Book Antiqua" w:eastAsia="Book Antiqua" w:hAnsi="Book Antiqua" w:cs="Book Antiqua"/>
          <w:color w:val="000000"/>
        </w:rPr>
        <w:t xml:space="preserve">. With the popularization of colonoscopy screening and changes in lifestyle and diet, the incidence and prevalence of UC have been increasing over time </w:t>
      </w:r>
      <w:proofErr w:type="gramStart"/>
      <w:r w:rsidRPr="00084985">
        <w:rPr>
          <w:rFonts w:ascii="Book Antiqua" w:eastAsia="Book Antiqua" w:hAnsi="Book Antiqua" w:cs="Book Antiqua"/>
          <w:color w:val="000000"/>
        </w:rPr>
        <w:t>worldwide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w:t>
      </w:r>
    </w:p>
    <w:p w14:paraId="7508BB0F" w14:textId="2BB35A53"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The natural history of UC includes periods of remission a</w:t>
      </w:r>
      <w:r w:rsidRPr="00084985">
        <w:rPr>
          <w:rFonts w:ascii="Book Antiqua" w:eastAsia="Book Antiqua" w:hAnsi="Book Antiqua" w:cs="Book Antiqua"/>
          <w:color w:val="000000"/>
        </w:rPr>
        <w:t xml:space="preserve">nd flare-ups, and the </w:t>
      </w:r>
      <w:r w:rsidR="00345901">
        <w:rPr>
          <w:rFonts w:ascii="Book Antiqua" w:eastAsia="Book Antiqua" w:hAnsi="Book Antiqua" w:cs="Book Antiqua"/>
          <w:color w:val="000000"/>
        </w:rPr>
        <w:t>goal</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of therapy is to induce and maintain clinical remission free of corticosteroids, thus minimizing the impact on quality of </w:t>
      </w:r>
      <w:proofErr w:type="gramStart"/>
      <w:r w:rsidRPr="00084985">
        <w:rPr>
          <w:rFonts w:ascii="Book Antiqua" w:eastAsia="Book Antiqua" w:hAnsi="Book Antiqua" w:cs="Book Antiqua"/>
          <w:color w:val="000000"/>
        </w:rPr>
        <w:t>life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 Currently, treatments for UC include 5-</w:t>
      </w:r>
      <w:proofErr w:type="gramStart"/>
      <w:r w:rsidRPr="00084985">
        <w:rPr>
          <w:rFonts w:ascii="Book Antiqua" w:eastAsia="Book Antiqua" w:hAnsi="Book Antiqua" w:cs="Book Antiqua"/>
          <w:color w:val="000000"/>
        </w:rPr>
        <w:t>aminosalicylates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w:t>
      </w:r>
      <w:r w:rsidRPr="00084985">
        <w:rPr>
          <w:rFonts w:ascii="Book Antiqua" w:eastAsia="Book Antiqua" w:hAnsi="Book Antiqua" w:cs="Book Antiqua"/>
          <w:color w:val="000000"/>
        </w:rPr>
        <w:t>, corticosteroids</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antitumor necrosis factor alpha drugs</w:t>
      </w:r>
      <w:r w:rsidRPr="00084985">
        <w:rPr>
          <w:rFonts w:ascii="Book Antiqua" w:eastAsia="Book Antiqua" w:hAnsi="Book Antiqua" w:cs="Book Antiqua"/>
          <w:color w:val="000000"/>
          <w:vertAlign w:val="superscript"/>
        </w:rPr>
        <w:t>[6]</w:t>
      </w:r>
      <w:r w:rsidRPr="00084985">
        <w:rPr>
          <w:rFonts w:ascii="Book Antiqua" w:eastAsia="Book Antiqua" w:hAnsi="Book Antiqua" w:cs="Book Antiqua"/>
          <w:color w:val="000000"/>
        </w:rPr>
        <w:t>, antibiotics</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probiotics</w:t>
      </w:r>
      <w:r w:rsidRPr="00084985">
        <w:rPr>
          <w:rFonts w:ascii="Book Antiqua" w:eastAsia="Book Antiqua" w:hAnsi="Book Antiqua" w:cs="Book Antiqua"/>
          <w:color w:val="000000"/>
          <w:vertAlign w:val="superscript"/>
        </w:rPr>
        <w:t>[8]</w:t>
      </w:r>
      <w:r w:rsidRPr="00084985">
        <w:rPr>
          <w:rFonts w:ascii="Book Antiqua" w:eastAsia="Book Antiqua" w:hAnsi="Book Antiqua" w:cs="Book Antiqua"/>
          <w:color w:val="000000"/>
        </w:rPr>
        <w:t>, and immunosuppressants</w:t>
      </w:r>
      <w:r w:rsidRPr="00084985">
        <w:rPr>
          <w:rFonts w:ascii="Book Antiqua" w:eastAsia="Book Antiqua" w:hAnsi="Book Antiqua" w:cs="Book Antiqua"/>
          <w:color w:val="000000"/>
          <w:vertAlign w:val="superscript"/>
        </w:rPr>
        <w:t>[9]</w:t>
      </w:r>
      <w:r w:rsidRPr="00084985">
        <w:rPr>
          <w:rFonts w:ascii="Book Antiqua" w:eastAsia="Book Antiqua" w:hAnsi="Book Antiqua" w:cs="Book Antiqua"/>
          <w:color w:val="000000"/>
        </w:rPr>
        <w:t xml:space="preserve">. Studies indicate that a substantial proportion of patients who fail to respond to mesalamine for remission induction often rely on corticosteroids and/or immunomodulators to control the </w:t>
      </w:r>
      <w:proofErr w:type="gramStart"/>
      <w:r w:rsidRPr="00084985">
        <w:rPr>
          <w:rFonts w:ascii="Book Antiqua" w:eastAsia="Book Antiqua" w:hAnsi="Book Antiqua" w:cs="Book Antiqua"/>
          <w:color w:val="000000"/>
        </w:rPr>
        <w:t>disease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10]</w:t>
      </w:r>
      <w:r w:rsidRPr="00084985">
        <w:rPr>
          <w:rFonts w:ascii="Book Antiqua" w:eastAsia="Book Antiqua" w:hAnsi="Book Antiqua" w:cs="Book Antiqua"/>
          <w:color w:val="000000"/>
        </w:rPr>
        <w:t xml:space="preserve">. Corticosteroid resistance/refractoriness rates range from 8.9% to 25% in individuals with </w:t>
      </w:r>
      <w:proofErr w:type="gramStart"/>
      <w:r w:rsidRPr="00084985">
        <w:rPr>
          <w:rFonts w:ascii="Book Antiqua" w:eastAsia="Book Antiqua" w:hAnsi="Book Antiqua" w:cs="Book Antiqua"/>
          <w:color w:val="000000"/>
        </w:rPr>
        <w:t>IBD</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11,12]</w:t>
      </w:r>
      <w:r w:rsidRPr="00084985">
        <w:rPr>
          <w:rFonts w:ascii="Book Antiqua" w:eastAsia="Book Antiqua" w:hAnsi="Book Antiqua" w:cs="Book Antiqua"/>
          <w:color w:val="000000"/>
        </w:rPr>
        <w:t>. Patients with</w:t>
      </w:r>
      <w:r w:rsidRPr="00084985">
        <w:rPr>
          <w:rFonts w:ascii="Book Antiqua" w:eastAsia="Book Antiqua" w:hAnsi="Book Antiqua" w:cs="Book Antiqua"/>
          <w:color w:val="000000"/>
        </w:rPr>
        <w:t xml:space="preserve"> long-standing IBD involving at least 1/3 of the colon are at </w:t>
      </w:r>
      <w:r w:rsidR="00345901">
        <w:rPr>
          <w:rFonts w:ascii="Book Antiqua" w:eastAsia="Book Antiqua" w:hAnsi="Book Antiqua" w:cs="Book Antiqua"/>
          <w:color w:val="000000"/>
        </w:rPr>
        <w:t xml:space="preserve">an </w:t>
      </w:r>
      <w:r w:rsidRPr="00084985">
        <w:rPr>
          <w:rFonts w:ascii="Book Antiqua" w:eastAsia="Book Antiqua" w:hAnsi="Book Antiqua" w:cs="Book Antiqua"/>
          <w:color w:val="000000"/>
        </w:rPr>
        <w:t>increased risk for colorectal cancer</w:t>
      </w:r>
      <w:r w:rsidRPr="00084985">
        <w:rPr>
          <w:rFonts w:ascii="Book Antiqua" w:eastAsia="Book Antiqua" w:hAnsi="Book Antiqua" w:cs="Book Antiqua"/>
          <w:color w:val="000000"/>
          <w:vertAlign w:val="superscript"/>
        </w:rPr>
        <w:t xml:space="preserve"> [13]</w:t>
      </w:r>
      <w:r w:rsidRPr="00084985">
        <w:rPr>
          <w:rFonts w:ascii="Book Antiqua" w:eastAsia="Book Antiqua" w:hAnsi="Book Antiqua" w:cs="Book Antiqua"/>
          <w:color w:val="000000"/>
        </w:rPr>
        <w:t xml:space="preserve">. Colectomy is needed in up to 15% of patients with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14]</w:t>
      </w:r>
      <w:r w:rsidRPr="00084985">
        <w:rPr>
          <w:rFonts w:ascii="Book Antiqua" w:eastAsia="Book Antiqua" w:hAnsi="Book Antiqua" w:cs="Book Antiqua"/>
          <w:color w:val="000000"/>
        </w:rPr>
        <w:t>. Therefore, it is necessary to explore the pathogenesis of UC, and effective therapies that can induce and maintain remission in UC without serious side effects are forthcoming.</w:t>
      </w:r>
    </w:p>
    <w:p w14:paraId="6AFD31DF" w14:textId="4385159E"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The etiology and pathogenesis of IBD are still unclear. It is generally believed that various factors, such as the environment, genetics, immunity</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intestinal microbes, </w:t>
      </w:r>
      <w:r w:rsidRPr="00084985">
        <w:rPr>
          <w:rFonts w:ascii="Book Antiqua" w:eastAsia="Book Antiqua" w:hAnsi="Book Antiqua" w:cs="Book Antiqua"/>
          <w:color w:val="000000"/>
        </w:rPr>
        <w:lastRenderedPageBreak/>
        <w:t xml:space="preserve">play a key role in the occurrence and development of </w:t>
      </w:r>
      <w:proofErr w:type="gramStart"/>
      <w:r w:rsidRPr="00084985">
        <w:rPr>
          <w:rFonts w:ascii="Book Antiqua" w:eastAsia="Book Antiqua" w:hAnsi="Book Antiqua" w:cs="Book Antiqua"/>
          <w:color w:val="000000"/>
        </w:rPr>
        <w:t>IBD</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15]</w:t>
      </w:r>
      <w:r w:rsidRPr="00084985">
        <w:rPr>
          <w:rFonts w:ascii="Book Antiqua" w:eastAsia="Book Antiqua" w:hAnsi="Book Antiqua" w:cs="Book Antiqua"/>
          <w:color w:val="000000"/>
        </w:rPr>
        <w:t xml:space="preserve">. The human gut microbiota is a dynamic and diverse community of commensal bacteria, fungi, and viruses; among them, bacteria, of which there are over 1000 different species, constitute the </w:t>
      </w:r>
      <w:proofErr w:type="gramStart"/>
      <w:r w:rsidRPr="00084985">
        <w:rPr>
          <w:rFonts w:ascii="Book Antiqua" w:eastAsia="Book Antiqua" w:hAnsi="Book Antiqua" w:cs="Book Antiqua"/>
          <w:color w:val="000000"/>
        </w:rPr>
        <w:t>majority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16,17]</w:t>
      </w:r>
      <w:r w:rsidRPr="00084985">
        <w:rPr>
          <w:rFonts w:ascii="Book Antiqua" w:eastAsia="Book Antiqua" w:hAnsi="Book Antiqua" w:cs="Book Antiqua"/>
          <w:color w:val="000000"/>
        </w:rPr>
        <w:t xml:space="preserve">. Microorganisms regulate multiple aspects of host functions, including fermentation of dietary </w:t>
      </w:r>
      <w:proofErr w:type="gramStart"/>
      <w:r w:rsidRPr="00084985">
        <w:rPr>
          <w:rFonts w:ascii="Book Antiqua" w:eastAsia="Book Antiqua" w:hAnsi="Book Antiqua" w:cs="Book Antiqua"/>
          <w:color w:val="000000"/>
        </w:rPr>
        <w:t>fibers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18]</w:t>
      </w:r>
      <w:r w:rsidRPr="00084985">
        <w:rPr>
          <w:rFonts w:ascii="Book Antiqua" w:eastAsia="Book Antiqua" w:hAnsi="Book Antiqua" w:cs="Book Antiqua"/>
          <w:color w:val="000000"/>
        </w:rPr>
        <w:t>, pathogen defense</w:t>
      </w:r>
      <w:r w:rsidRPr="00084985">
        <w:rPr>
          <w:rFonts w:ascii="Book Antiqua" w:eastAsia="Book Antiqua" w:hAnsi="Book Antiqua" w:cs="Book Antiqua"/>
          <w:color w:val="000000"/>
          <w:vertAlign w:val="superscript"/>
        </w:rPr>
        <w:t>[19]</w:t>
      </w:r>
      <w:r w:rsidRPr="00084985">
        <w:rPr>
          <w:rFonts w:ascii="Book Antiqua" w:eastAsia="Book Antiqua" w:hAnsi="Book Antiqua" w:cs="Book Antiqua"/>
          <w:color w:val="000000"/>
        </w:rPr>
        <w:t>, meta</w:t>
      </w:r>
      <w:r w:rsidRPr="00084985">
        <w:rPr>
          <w:rFonts w:ascii="Book Antiqua" w:eastAsia="Book Antiqua" w:hAnsi="Book Antiqua" w:cs="Book Antiqua"/>
          <w:color w:val="000000"/>
        </w:rPr>
        <w:t>bolism</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immune maturation</w:t>
      </w:r>
      <w:r w:rsidRPr="00084985">
        <w:rPr>
          <w:rFonts w:ascii="Book Antiqua" w:eastAsia="Book Antiqua" w:hAnsi="Book Antiqua" w:cs="Book Antiqua"/>
          <w:color w:val="000000"/>
          <w:vertAlign w:val="superscript"/>
        </w:rPr>
        <w:t>[20]</w:t>
      </w:r>
      <w:r w:rsidRPr="00084985">
        <w:rPr>
          <w:rFonts w:ascii="Book Antiqua" w:eastAsia="Book Antiqua" w:hAnsi="Book Antiqua" w:cs="Book Antiqua"/>
          <w:color w:val="000000"/>
        </w:rPr>
        <w:t xml:space="preserve">. Multiple studies have indicated differences in the composition of the gut microbiota in UC, including reduction in diversity, decreased abundances of bacterial taxa within the </w:t>
      </w:r>
      <w:r w:rsidRPr="00084985">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Bacteroides</w:t>
      </w:r>
      <w:r w:rsidRPr="00084985">
        <w:rPr>
          <w:rFonts w:ascii="Book Antiqua" w:eastAsia="Book Antiqua" w:hAnsi="Book Antiqua" w:cs="Book Antiqua"/>
          <w:color w:val="000000"/>
        </w:rPr>
        <w:t xml:space="preserve">, and increases in the members of the </w:t>
      </w:r>
      <w:r w:rsidRPr="00084985">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phylum</w:t>
      </w:r>
      <w:r w:rsidRPr="00084985">
        <w:rPr>
          <w:rFonts w:ascii="Book Antiqua" w:eastAsia="Book Antiqua" w:hAnsi="Book Antiqua" w:cs="Book Antiqua"/>
          <w:color w:val="000000"/>
        </w:rPr>
        <w:t xml:space="preserve">, such as </w:t>
      </w:r>
      <w:proofErr w:type="gramStart"/>
      <w:r w:rsidRPr="00084985">
        <w:rPr>
          <w:rFonts w:ascii="Book Antiqua" w:eastAsia="Book Antiqua" w:hAnsi="Book Antiqua" w:cs="Book Antiqua"/>
          <w:i/>
          <w:iCs/>
          <w:color w:val="000000"/>
        </w:rPr>
        <w:t>Enterobacteriaceae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21-23]</w:t>
      </w:r>
      <w:r w:rsidRPr="00084985">
        <w:rPr>
          <w:rFonts w:ascii="Book Antiqua" w:eastAsia="Book Antiqua" w:hAnsi="Book Antiqua" w:cs="Book Antiqua"/>
          <w:color w:val="000000"/>
        </w:rPr>
        <w:t>.</w:t>
      </w:r>
    </w:p>
    <w:p w14:paraId="0E6F28EF" w14:textId="14DEF732"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One of the primary modes by which the gut microbiota interacts with the host is by means of metabolites. Bile acid </w:t>
      </w:r>
      <w:r w:rsidR="00BF6C77">
        <w:rPr>
          <w:rFonts w:ascii="Book Antiqua" w:eastAsia="Book Antiqua" w:hAnsi="Book Antiqua" w:cs="Book Antiqua"/>
          <w:color w:val="000000"/>
        </w:rPr>
        <w:t xml:space="preserve">(BA) </w:t>
      </w:r>
      <w:r w:rsidRPr="00084985">
        <w:rPr>
          <w:rFonts w:ascii="Book Antiqua" w:eastAsia="Book Antiqua" w:hAnsi="Book Antiqua" w:cs="Book Antiqua"/>
          <w:color w:val="000000"/>
        </w:rPr>
        <w:t>metabolites have recently drawn much attention in UC. BAs can be divided into two categories based on structure: Free BAs, including cholic acid (CA), chenodeoxycholic acid (CDCA), deoxycholic acid (DCA)</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w:t>
      </w:r>
      <w:proofErr w:type="spellStart"/>
      <w:r w:rsidRPr="00084985">
        <w:rPr>
          <w:rFonts w:ascii="Book Antiqua" w:eastAsia="Book Antiqua" w:hAnsi="Book Antiqua" w:cs="Book Antiqua"/>
          <w:color w:val="000000"/>
        </w:rPr>
        <w:t>lithochalic</w:t>
      </w:r>
      <w:proofErr w:type="spellEnd"/>
      <w:r w:rsidRPr="00084985">
        <w:rPr>
          <w:rFonts w:ascii="Book Antiqua" w:eastAsia="Book Antiqua" w:hAnsi="Book Antiqua" w:cs="Book Antiqua"/>
          <w:color w:val="000000"/>
        </w:rPr>
        <w:t xml:space="preserve"> acid (LCA); and </w:t>
      </w:r>
      <w:r w:rsidR="00345901" w:rsidRPr="00084985">
        <w:rPr>
          <w:rFonts w:ascii="Book Antiqua" w:eastAsia="Book Antiqua" w:hAnsi="Book Antiqua" w:cs="Book Antiqua"/>
          <w:color w:val="000000"/>
        </w:rPr>
        <w:t>conjugat</w:t>
      </w:r>
      <w:r w:rsidR="00345901">
        <w:rPr>
          <w:rFonts w:ascii="Book Antiqua" w:eastAsia="Book Antiqua" w:hAnsi="Book Antiqua" w:cs="Book Antiqua"/>
          <w:color w:val="000000"/>
        </w:rPr>
        <w:t>ed</w:t>
      </w:r>
      <w:r w:rsidR="00345901" w:rsidRPr="00084985">
        <w:rPr>
          <w:rFonts w:ascii="Book Antiqua" w:eastAsia="Book Antiqua" w:hAnsi="Book Antiqua" w:cs="Book Antiqua"/>
          <w:color w:val="000000"/>
        </w:rPr>
        <w:t xml:space="preserve"> </w:t>
      </w:r>
      <w:r w:rsidR="00BF6C77">
        <w:rPr>
          <w:rFonts w:ascii="Book Antiqua" w:eastAsia="Book Antiqua" w:hAnsi="Book Antiqua" w:cs="Book Antiqua"/>
          <w:color w:val="000000"/>
        </w:rPr>
        <w:t>BAs</w:t>
      </w:r>
      <w:r w:rsidRPr="00084985">
        <w:rPr>
          <w:rFonts w:ascii="Book Antiqua" w:eastAsia="Book Antiqua" w:hAnsi="Book Antiqua" w:cs="Book Antiqua"/>
          <w:color w:val="000000"/>
        </w:rPr>
        <w:t xml:space="preserve">, which </w:t>
      </w:r>
      <w:r w:rsidR="00345901">
        <w:rPr>
          <w:rFonts w:ascii="Book Antiqua" w:eastAsia="Book Antiqua" w:hAnsi="Book Antiqua" w:cs="Book Antiqua"/>
          <w:color w:val="000000"/>
        </w:rPr>
        <w:t>are</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 combination of the abovementioned free </w:t>
      </w:r>
      <w:r w:rsidR="00BF6C77">
        <w:rPr>
          <w:rFonts w:ascii="Book Antiqua" w:eastAsia="Book Antiqua" w:hAnsi="Book Antiqua" w:cs="Book Antiqua"/>
          <w:color w:val="000000"/>
        </w:rPr>
        <w:t>BAs</w:t>
      </w:r>
      <w:r w:rsidRPr="00084985">
        <w:rPr>
          <w:rFonts w:ascii="Book Antiqua" w:eastAsia="Book Antiqua" w:hAnsi="Book Antiqua" w:cs="Book Antiqua"/>
          <w:color w:val="000000"/>
        </w:rPr>
        <w:t xml:space="preserve"> and glycine or taurine. BAs can also be divided into primary BAs and secondary BAs based on the source. The intestinal microbiota converts the primary BAs synthesized by host cells to secondary BAs. A few clinical studies have shown that there is a disorder of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metabolism in patients with UC, which is characterized by enrichment of primary BAs and </w:t>
      </w:r>
      <w:r w:rsidR="00345901" w:rsidRPr="00084985">
        <w:rPr>
          <w:rFonts w:ascii="Book Antiqua" w:eastAsia="Book Antiqua" w:hAnsi="Book Antiqua" w:cs="Book Antiqua"/>
          <w:color w:val="000000"/>
        </w:rPr>
        <w:t>conjugat</w:t>
      </w:r>
      <w:r w:rsidR="00345901">
        <w:rPr>
          <w:rFonts w:ascii="Book Antiqua" w:eastAsia="Book Antiqua" w:hAnsi="Book Antiqua" w:cs="Book Antiqua"/>
          <w:color w:val="000000"/>
        </w:rPr>
        <w:t>ed</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BAs and reduction of secondary BAs such as LCA and </w:t>
      </w:r>
      <w:proofErr w:type="gramStart"/>
      <w:r w:rsidRPr="00084985">
        <w:rPr>
          <w:rFonts w:ascii="Book Antiqua" w:eastAsia="Book Antiqua" w:hAnsi="Book Antiqua" w:cs="Book Antiqua"/>
          <w:color w:val="000000"/>
        </w:rPr>
        <w:t>DCA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24-26]</w:t>
      </w:r>
      <w:r w:rsidRPr="00084985">
        <w:rPr>
          <w:rFonts w:ascii="Book Antiqua" w:eastAsia="Book Antiqua" w:hAnsi="Book Antiqua" w:cs="Book Antiqua"/>
          <w:color w:val="000000"/>
        </w:rPr>
        <w:t xml:space="preserve">. Nevertheless, previous studies have only measured various fecal BAs but have not extensively investigated </w:t>
      </w:r>
      <w:r w:rsidR="00345901">
        <w:rPr>
          <w:rFonts w:ascii="Book Antiqua" w:eastAsia="Book Antiqua" w:hAnsi="Book Antiqua" w:cs="Book Antiqua"/>
          <w:color w:val="000000"/>
        </w:rPr>
        <w:t>their</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relationships </w:t>
      </w:r>
      <w:r w:rsidR="00345901">
        <w:rPr>
          <w:rFonts w:ascii="Book Antiqua" w:eastAsia="Book Antiqua" w:hAnsi="Book Antiqua" w:cs="Book Antiqua"/>
          <w:color w:val="000000"/>
        </w:rPr>
        <w:t xml:space="preserve">with the </w:t>
      </w:r>
      <w:r w:rsidR="00345901" w:rsidRPr="00084985">
        <w:rPr>
          <w:rFonts w:ascii="Book Antiqua" w:eastAsia="Book Antiqua" w:hAnsi="Book Antiqua" w:cs="Book Antiqua"/>
          <w:color w:val="000000"/>
        </w:rPr>
        <w:t>gut microbiota</w:t>
      </w:r>
      <w:r w:rsidR="00345901">
        <w:rPr>
          <w:rFonts w:ascii="Book Antiqua" w:eastAsia="Book Antiqua" w:hAnsi="Book Antiqua" w:cs="Book Antiqua"/>
          <w:color w:val="000000"/>
        </w:rPr>
        <w:t>, its</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metabolites, and inflammatory cytokines in patients with UC.</w:t>
      </w:r>
    </w:p>
    <w:p w14:paraId="5982021C" w14:textId="3823AD26"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BA receptors mediate the effects </w:t>
      </w:r>
      <w:r w:rsidRPr="00084985">
        <w:rPr>
          <w:rFonts w:ascii="Book Antiqua" w:eastAsia="Book Antiqua" w:hAnsi="Book Antiqua" w:cs="Book Antiqua"/>
          <w:color w:val="000000"/>
        </w:rPr>
        <w:t xml:space="preserve">of BAs </w:t>
      </w:r>
      <w:r w:rsidR="00345901">
        <w:rPr>
          <w:rFonts w:ascii="Book Antiqua" w:eastAsia="Book Antiqua" w:hAnsi="Book Antiqua" w:cs="Book Antiqua"/>
          <w:color w:val="000000"/>
        </w:rPr>
        <w:t>i</w:t>
      </w:r>
      <w:r w:rsidR="00345901" w:rsidRPr="00084985">
        <w:rPr>
          <w:rFonts w:ascii="Book Antiqua" w:eastAsia="Book Antiqua" w:hAnsi="Book Antiqua" w:cs="Book Antiqua"/>
          <w:color w:val="000000"/>
        </w:rPr>
        <w:t xml:space="preserve">n </w:t>
      </w:r>
      <w:r w:rsidRPr="00084985">
        <w:rPr>
          <w:rFonts w:ascii="Book Antiqua" w:eastAsia="Book Antiqua" w:hAnsi="Book Antiqua" w:cs="Book Antiqua"/>
          <w:color w:val="000000"/>
        </w:rPr>
        <w:t xml:space="preserve">the intestine, including nuclear receptors and membrane receptors. Nuclear receptors include </w:t>
      </w:r>
      <w:proofErr w:type="spellStart"/>
      <w:r w:rsidRPr="00084985">
        <w:rPr>
          <w:rFonts w:ascii="Book Antiqua" w:eastAsia="Book Antiqua" w:hAnsi="Book Antiqua" w:cs="Book Antiqua"/>
          <w:color w:val="000000"/>
        </w:rPr>
        <w:t>farnesoid</w:t>
      </w:r>
      <w:proofErr w:type="spellEnd"/>
      <w:r w:rsidRPr="00084985">
        <w:rPr>
          <w:rFonts w:ascii="Book Antiqua" w:eastAsia="Book Antiqua" w:hAnsi="Book Antiqua" w:cs="Book Antiqua"/>
          <w:color w:val="000000"/>
        </w:rPr>
        <w:t xml:space="preserve"> X receptor (FXR), </w:t>
      </w:r>
      <w:proofErr w:type="spellStart"/>
      <w:r w:rsidRPr="00084985">
        <w:rPr>
          <w:rFonts w:ascii="Book Antiqua" w:eastAsia="Book Antiqua" w:hAnsi="Book Antiqua" w:cs="Book Antiqua"/>
          <w:color w:val="000000"/>
        </w:rPr>
        <w:t>pregnane</w:t>
      </w:r>
      <w:proofErr w:type="spellEnd"/>
      <w:r w:rsidRPr="00084985">
        <w:rPr>
          <w:rFonts w:ascii="Book Antiqua" w:eastAsia="Book Antiqua" w:hAnsi="Book Antiqua" w:cs="Book Antiqua"/>
          <w:color w:val="000000"/>
        </w:rPr>
        <w:t xml:space="preserve"> X receptor, and vitamin D receptor (VDR). Membrane receptor refers to G protein-coupled bile acid receptor 1, also known as Takeda G protein-coupled receptor 5 (TGR5</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27,28]</w:t>
      </w:r>
      <w:r w:rsidRPr="00084985">
        <w:rPr>
          <w:rFonts w:ascii="Book Antiqua" w:eastAsia="Book Antiqua" w:hAnsi="Book Antiqua" w:cs="Book Antiqua"/>
          <w:color w:val="000000"/>
        </w:rPr>
        <w:t>. The TGR5 and VDR signaling pathways play an important role in regulating inflammatory responses, cell proliferation</w:t>
      </w:r>
      <w:r w:rsidR="00345901">
        <w:rPr>
          <w:rFonts w:ascii="Book Antiqua" w:eastAsia="Book Antiqua" w:hAnsi="Book Antiqua" w:cs="Book Antiqua"/>
          <w:color w:val="000000"/>
        </w:rPr>
        <w:t>,</w:t>
      </w:r>
      <w:r w:rsidRPr="00084985">
        <w:rPr>
          <w:rFonts w:ascii="Book Antiqua" w:eastAsia="Book Antiqua" w:hAnsi="Book Antiqua" w:cs="Book Antiqua"/>
          <w:color w:val="000000"/>
        </w:rPr>
        <w:t xml:space="preserve"> and apoptosis and controlling glycolipid and energy metabolism. Animal studies have shown that TGR5 and VD</w:t>
      </w:r>
      <w:r w:rsidRPr="00084985">
        <w:rPr>
          <w:rFonts w:ascii="Book Antiqua" w:eastAsia="Book Antiqua" w:hAnsi="Book Antiqua" w:cs="Book Antiqua"/>
          <w:color w:val="000000"/>
        </w:rPr>
        <w:t xml:space="preserve">R participate in </w:t>
      </w:r>
      <w:r w:rsidRPr="00084985">
        <w:rPr>
          <w:rFonts w:ascii="Book Antiqua" w:eastAsia="Book Antiqua" w:hAnsi="Book Antiqua" w:cs="Book Antiqua"/>
          <w:color w:val="000000"/>
        </w:rPr>
        <w:lastRenderedPageBreak/>
        <w:t xml:space="preserve">intestinal immune regulation and barrier function and reduce inflammatory </w:t>
      </w:r>
      <w:proofErr w:type="gramStart"/>
      <w:r w:rsidRPr="00084985">
        <w:rPr>
          <w:rFonts w:ascii="Book Antiqua" w:eastAsia="Book Antiqua" w:hAnsi="Book Antiqua" w:cs="Book Antiqua"/>
          <w:color w:val="000000"/>
        </w:rPr>
        <w:t>responses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29]</w:t>
      </w:r>
      <w:r w:rsidRPr="00084985">
        <w:rPr>
          <w:rFonts w:ascii="Book Antiqua" w:eastAsia="Book Antiqua" w:hAnsi="Book Antiqua" w:cs="Book Antiqua"/>
          <w:color w:val="000000"/>
        </w:rPr>
        <w:t>. However, the expressio</w:t>
      </w:r>
      <w:r w:rsidRPr="00084985">
        <w:rPr>
          <w:rFonts w:ascii="Book Antiqua" w:eastAsia="Book Antiqua" w:hAnsi="Book Antiqua" w:cs="Book Antiqua"/>
          <w:color w:val="000000"/>
        </w:rPr>
        <w:t xml:space="preserve">n of 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VDR and TGR5 in colonic mucosa</w:t>
      </w:r>
      <w:r w:rsidR="00345901">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from UC patients is still unclear.</w:t>
      </w:r>
    </w:p>
    <w:p w14:paraId="6B97C93B" w14:textId="09E90DF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Therefore, we hypothesized that dysregulation of the gut microbiota and altered constitution of fecal BAs may participate in regulating inflammatory responses </w:t>
      </w:r>
      <w:r w:rsidR="00345901" w:rsidRPr="00DE2B3C">
        <w:rPr>
          <w:rFonts w:ascii="Book Antiqua" w:eastAsia="Book Antiqua" w:hAnsi="Book Antiqua" w:cs="Book Antiqua"/>
          <w:i/>
          <w:color w:val="000000"/>
        </w:rPr>
        <w:t>via</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This study </w:t>
      </w:r>
      <w:r w:rsidR="00345901" w:rsidRPr="00084985">
        <w:rPr>
          <w:rFonts w:ascii="Book Antiqua" w:eastAsia="Book Antiqua" w:hAnsi="Book Antiqua" w:cs="Book Antiqua"/>
          <w:color w:val="000000"/>
        </w:rPr>
        <w:t>focuse</w:t>
      </w:r>
      <w:r w:rsidR="00345901">
        <w:rPr>
          <w:rFonts w:ascii="Book Antiqua" w:eastAsia="Book Antiqua" w:hAnsi="Book Antiqua" w:cs="Book Antiqua"/>
          <w:color w:val="000000"/>
        </w:rPr>
        <w:t>d</w:t>
      </w:r>
      <w:r w:rsidR="00345901"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on the changes in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fecal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and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w:t>
      </w:r>
      <w:r w:rsidR="00345901">
        <w:rPr>
          <w:rFonts w:ascii="Book Antiqua" w:eastAsia="Book Antiqua" w:hAnsi="Book Antiqua" w:cs="Book Antiqua"/>
          <w:color w:val="000000"/>
        </w:rPr>
        <w:t xml:space="preserve">the </w:t>
      </w:r>
      <w:r w:rsidRPr="00084985">
        <w:rPr>
          <w:rFonts w:ascii="Book Antiqua" w:eastAsia="Book Antiqua" w:hAnsi="Book Antiqua" w:cs="Book Antiqua"/>
          <w:color w:val="000000"/>
        </w:rPr>
        <w:t>colonic mucosa. Correlations between these parameters</w:t>
      </w:r>
      <w:r w:rsidR="00345901">
        <w:rPr>
          <w:rFonts w:ascii="Book Antiqua" w:eastAsia="Book Antiqua" w:hAnsi="Book Antiqua" w:cs="Book Antiqua"/>
          <w:color w:val="000000"/>
        </w:rPr>
        <w:t xml:space="preserve"> wer</w:t>
      </w:r>
      <w:r w:rsidRPr="00084985">
        <w:rPr>
          <w:rFonts w:ascii="Book Antiqua" w:eastAsia="Book Antiqua" w:hAnsi="Book Antiqua" w:cs="Book Antiqua"/>
          <w:color w:val="000000"/>
        </w:rPr>
        <w:t>e also analyzed. The findings may provide new insights into the pathogenesis of UC and the development of effective therapeutic methods for UC.</w:t>
      </w:r>
    </w:p>
    <w:p w14:paraId="390FCD34" w14:textId="77777777" w:rsidR="00084985" w:rsidRPr="00084985" w:rsidRDefault="00084985" w:rsidP="00084985">
      <w:pPr>
        <w:adjustRightInd w:val="0"/>
        <w:snapToGrid w:val="0"/>
        <w:spacing w:line="360" w:lineRule="auto"/>
        <w:ind w:firstLine="240"/>
        <w:jc w:val="both"/>
        <w:rPr>
          <w:rFonts w:ascii="Book Antiqua" w:hAnsi="Book Antiqua"/>
        </w:rPr>
      </w:pPr>
    </w:p>
    <w:p w14:paraId="2E40059B"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MATERIALS AND METHODS</w:t>
      </w:r>
    </w:p>
    <w:p w14:paraId="6923CA3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Recruitment of subjects and sample collection</w:t>
      </w:r>
    </w:p>
    <w:p w14:paraId="1D12C2E8" w14:textId="3E6AC50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Based on the sample size of other </w:t>
      </w:r>
      <w:proofErr w:type="gramStart"/>
      <w:r w:rsidRPr="00084985">
        <w:rPr>
          <w:rFonts w:ascii="Book Antiqua" w:eastAsia="Book Antiqua" w:hAnsi="Book Antiqua" w:cs="Book Antiqua"/>
          <w:color w:val="000000"/>
        </w:rPr>
        <w:t>studies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26,30-32]</w:t>
      </w:r>
      <w:r w:rsidRPr="00084985">
        <w:rPr>
          <w:rFonts w:ascii="Book Antiqua" w:eastAsia="Book Antiqua" w:hAnsi="Book Antiqua" w:cs="Book Antiqua"/>
          <w:color w:val="000000"/>
        </w:rPr>
        <w:t xml:space="preserve">, a total of 32 UC patients and 23 age- and sex-matched healthy controls </w:t>
      </w:r>
      <w:r w:rsidR="00B97F6C">
        <w:rPr>
          <w:rFonts w:ascii="Book Antiqua" w:eastAsia="Book Antiqua" w:hAnsi="Book Antiqua" w:cs="Book Antiqua"/>
          <w:color w:val="000000"/>
        </w:rPr>
        <w:t xml:space="preserve">(HCs) </w:t>
      </w:r>
      <w:r w:rsidRPr="00084985">
        <w:rPr>
          <w:rFonts w:ascii="Book Antiqua" w:eastAsia="Book Antiqua" w:hAnsi="Book Antiqua" w:cs="Book Antiqua"/>
          <w:color w:val="000000"/>
        </w:rPr>
        <w:t xml:space="preserve">were recruited in the study. All patients were treated </w:t>
      </w:r>
      <w:r w:rsidR="00C442A8">
        <w:rPr>
          <w:rFonts w:ascii="Book Antiqua" w:eastAsia="Book Antiqua" w:hAnsi="Book Antiqua" w:cs="Book Antiqua"/>
          <w:color w:val="000000"/>
        </w:rPr>
        <w:t>at</w:t>
      </w:r>
      <w:r w:rsidR="00C442A8"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the gastroenterological department of China-Japan Friendship Hospital from April 2019 to January 2020. Ulcerative colitis usually presents with bloody diarrhea and is diagnosed by colonoscopy and histological findings, as well as the exclusion of infectious and noninfectious colitis. The Mayo score of disease activity of the enrolled patients was required to be 4-12 to ensure that the clinical symptoms</w:t>
      </w:r>
      <w:r w:rsidR="00C442A8">
        <w:rPr>
          <w:rFonts w:ascii="Book Antiqua" w:eastAsia="Book Antiqua" w:hAnsi="Book Antiqua" w:cs="Book Antiqua"/>
          <w:color w:val="000000"/>
        </w:rPr>
        <w:t xml:space="preserve"> were</w:t>
      </w:r>
      <w:r w:rsidRPr="00084985">
        <w:rPr>
          <w:rFonts w:ascii="Book Antiqua" w:eastAsia="Book Antiqua" w:hAnsi="Book Antiqua" w:cs="Book Antiqua"/>
          <w:color w:val="000000"/>
        </w:rPr>
        <w:t xml:space="preserve"> significant at th</w:t>
      </w:r>
      <w:r w:rsidRPr="00084985">
        <w:rPr>
          <w:rFonts w:ascii="Book Antiqua" w:eastAsia="Book Antiqua" w:hAnsi="Book Antiqua" w:cs="Book Antiqua"/>
          <w:color w:val="000000"/>
        </w:rPr>
        <w:t>e study entry.</w:t>
      </w:r>
    </w:p>
    <w:p w14:paraId="73CC06F5" w14:textId="1E11E0C3"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The exclusion criteria for UC patien</w:t>
      </w:r>
      <w:r w:rsidRPr="00084985">
        <w:rPr>
          <w:rFonts w:ascii="Book Antiqua" w:eastAsia="Book Antiqua" w:hAnsi="Book Antiqua" w:cs="Book Antiqua"/>
          <w:color w:val="000000"/>
        </w:rPr>
        <w:t xml:space="preserve">ts were as follows: (1) Below the age of 18 or above the age of 65 years; (2) </w:t>
      </w:r>
      <w:r w:rsidR="00C442A8">
        <w:rPr>
          <w:rFonts w:ascii="Book Antiqua" w:eastAsia="Book Antiqua" w:hAnsi="Book Antiqua" w:cs="Book Antiqua"/>
          <w:color w:val="000000"/>
        </w:rPr>
        <w:t>u</w:t>
      </w:r>
      <w:r w:rsidR="00C442A8" w:rsidRPr="00084985">
        <w:rPr>
          <w:rFonts w:ascii="Book Antiqua" w:eastAsia="Book Antiqua" w:hAnsi="Book Antiqua" w:cs="Book Antiqua"/>
          <w:color w:val="000000"/>
        </w:rPr>
        <w:t xml:space="preserve">se </w:t>
      </w:r>
      <w:r w:rsidRPr="00084985">
        <w:rPr>
          <w:rFonts w:ascii="Book Antiqua" w:eastAsia="Book Antiqua" w:hAnsi="Book Antiqua" w:cs="Book Antiqua"/>
          <w:color w:val="000000"/>
        </w:rPr>
        <w:t>of probiotics or prokinetics, antispasmodics</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and analgesics within 2 </w:t>
      </w:r>
      <w:proofErr w:type="spellStart"/>
      <w:r w:rsidRPr="00084985">
        <w:rPr>
          <w:rFonts w:ascii="Book Antiqua" w:eastAsia="Book Antiqua" w:hAnsi="Book Antiqua" w:cs="Book Antiqua"/>
          <w:color w:val="000000"/>
        </w:rPr>
        <w:t>wk</w:t>
      </w:r>
      <w:proofErr w:type="spellEnd"/>
      <w:r w:rsidRPr="00084985">
        <w:rPr>
          <w:rFonts w:ascii="Book Antiqua" w:eastAsia="Book Antiqua" w:hAnsi="Book Antiqua" w:cs="Book Antiqua"/>
          <w:color w:val="000000"/>
        </w:rPr>
        <w:t xml:space="preserve">, or antibiotics, corticosteroids, immunosuppressants, BA sequestrants, and lipid-lowering agents within 3 </w:t>
      </w:r>
      <w:proofErr w:type="spellStart"/>
      <w:r w:rsidRPr="00084985">
        <w:rPr>
          <w:rFonts w:ascii="Book Antiqua" w:eastAsia="Book Antiqua" w:hAnsi="Book Antiqua" w:cs="Book Antiqua"/>
          <w:color w:val="000000"/>
        </w:rPr>
        <w:t>mo</w:t>
      </w:r>
      <w:proofErr w:type="spellEnd"/>
      <w:r w:rsidRPr="00084985">
        <w:rPr>
          <w:rFonts w:ascii="Book Antiqua" w:eastAsia="Book Antiqua" w:hAnsi="Book Antiqua" w:cs="Book Antiqua"/>
          <w:color w:val="000000"/>
        </w:rPr>
        <w:t xml:space="preserve">; (3) </w:t>
      </w:r>
      <w:r w:rsidR="00C442A8">
        <w:rPr>
          <w:rFonts w:ascii="Book Antiqua" w:eastAsia="Book Antiqua" w:hAnsi="Book Antiqua" w:cs="Book Antiqua"/>
          <w:color w:val="000000"/>
        </w:rPr>
        <w:t>p</w:t>
      </w:r>
      <w:r w:rsidR="00C442A8" w:rsidRPr="00084985">
        <w:rPr>
          <w:rFonts w:ascii="Book Antiqua" w:eastAsia="Book Antiqua" w:hAnsi="Book Antiqua" w:cs="Book Antiqua"/>
          <w:color w:val="000000"/>
        </w:rPr>
        <w:t xml:space="preserve">revious </w:t>
      </w:r>
      <w:r w:rsidRPr="00084985">
        <w:rPr>
          <w:rFonts w:ascii="Book Antiqua" w:eastAsia="Book Antiqua" w:hAnsi="Book Antiqua" w:cs="Book Antiqua"/>
          <w:color w:val="000000"/>
        </w:rPr>
        <w:t xml:space="preserve">major abdominal surgery or organic diseases such as celiac disease; (4) </w:t>
      </w:r>
      <w:r w:rsidR="00C442A8">
        <w:rPr>
          <w:rFonts w:ascii="Book Antiqua" w:eastAsia="Book Antiqua" w:hAnsi="Book Antiqua" w:cs="Book Antiqua"/>
          <w:color w:val="000000"/>
        </w:rPr>
        <w:t>s</w:t>
      </w:r>
      <w:r w:rsidR="00C442A8" w:rsidRPr="00084985">
        <w:rPr>
          <w:rFonts w:ascii="Book Antiqua" w:eastAsia="Book Antiqua" w:hAnsi="Book Antiqua" w:cs="Book Antiqua"/>
          <w:color w:val="000000"/>
        </w:rPr>
        <w:t xml:space="preserve">evere </w:t>
      </w:r>
      <w:r w:rsidRPr="00084985">
        <w:rPr>
          <w:rFonts w:ascii="Book Antiqua" w:eastAsia="Book Antiqua" w:hAnsi="Book Antiqua" w:cs="Book Antiqua"/>
          <w:color w:val="000000"/>
        </w:rPr>
        <w:t>hypertension, diabetes, coronary heart disease, psychiatric disorders</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or biliary or liver comorbidities; (5) </w:t>
      </w:r>
      <w:r w:rsidR="00C442A8">
        <w:rPr>
          <w:rFonts w:ascii="Book Antiqua" w:eastAsia="Book Antiqua" w:hAnsi="Book Antiqua" w:cs="Book Antiqua"/>
          <w:color w:val="000000"/>
        </w:rPr>
        <w:t>p</w:t>
      </w:r>
      <w:r w:rsidR="00C442A8" w:rsidRPr="00084985">
        <w:rPr>
          <w:rFonts w:ascii="Book Antiqua" w:eastAsia="Book Antiqua" w:hAnsi="Book Antiqua" w:cs="Book Antiqua"/>
          <w:color w:val="000000"/>
        </w:rPr>
        <w:t>regnancy</w:t>
      </w:r>
      <w:r w:rsidRPr="00084985">
        <w:rPr>
          <w:rFonts w:ascii="Book Antiqua" w:eastAsia="Book Antiqua" w:hAnsi="Book Antiqua" w:cs="Book Antiqua"/>
          <w:color w:val="000000"/>
        </w:rPr>
        <w:t xml:space="preserve">, lactation, or planned pregnancy; and (6) </w:t>
      </w:r>
      <w:r w:rsidR="00C442A8">
        <w:rPr>
          <w:rFonts w:ascii="Book Antiqua" w:eastAsia="Book Antiqua" w:hAnsi="Book Antiqua" w:cs="Book Antiqua"/>
          <w:color w:val="000000"/>
        </w:rPr>
        <w:t>u</w:t>
      </w:r>
      <w:r w:rsidR="00C442A8" w:rsidRPr="00084985">
        <w:rPr>
          <w:rFonts w:ascii="Book Antiqua" w:eastAsia="Book Antiqua" w:hAnsi="Book Antiqua" w:cs="Book Antiqua"/>
          <w:color w:val="000000"/>
        </w:rPr>
        <w:t>ncooperativeness</w:t>
      </w:r>
      <w:r w:rsidRPr="00084985">
        <w:rPr>
          <w:rFonts w:ascii="Book Antiqua" w:eastAsia="Book Antiqua" w:hAnsi="Book Antiqua" w:cs="Book Antiqua"/>
          <w:color w:val="000000"/>
        </w:rPr>
        <w:t xml:space="preserve">. All subjects gave written informed </w:t>
      </w:r>
      <w:r w:rsidRPr="00084985">
        <w:rPr>
          <w:rFonts w:ascii="Book Antiqua" w:eastAsia="Book Antiqua" w:hAnsi="Book Antiqua" w:cs="Book Antiqua"/>
          <w:color w:val="000000"/>
        </w:rPr>
        <w:lastRenderedPageBreak/>
        <w:t>conse</w:t>
      </w:r>
      <w:r w:rsidRPr="00084985">
        <w:rPr>
          <w:rFonts w:ascii="Book Antiqua" w:eastAsia="Book Antiqua" w:hAnsi="Book Antiqua" w:cs="Book Antiqua"/>
          <w:color w:val="000000"/>
        </w:rPr>
        <w:t>nt before participation. The study protocol was approved by the Ethics Committee of the China-Japan Friendship Hospital (No. 2019-K16).</w:t>
      </w:r>
    </w:p>
    <w:p w14:paraId="7533EC8C" w14:textId="2EE84DE4" w:rsidR="00084985" w:rsidRPr="00084985" w:rsidRDefault="00084985" w:rsidP="00084985">
      <w:pPr>
        <w:adjustRightInd w:val="0"/>
        <w:snapToGrid w:val="0"/>
        <w:spacing w:line="360" w:lineRule="auto"/>
        <w:ind w:firstLine="480"/>
        <w:jc w:val="both"/>
        <w:rPr>
          <w:rFonts w:ascii="Book Antiqua" w:hAnsi="Book Antiqua"/>
        </w:rPr>
      </w:pPr>
      <w:r w:rsidRPr="00084985">
        <w:rPr>
          <w:rFonts w:ascii="Book Antiqua" w:eastAsia="Book Antiqua" w:hAnsi="Book Antiqua" w:cs="Book Antiqua"/>
          <w:color w:val="000000"/>
        </w:rPr>
        <w:t>After enrollment, the clinical status of each subject was first assessed using validated questionnaires. Fasting blood specimens were collected from all subjects, and serum samples were obtained and stored at -80 °C until analysis. Stool samples were collected as soon as possible within 1 d of UC patients' visit to prevent initiation of medical treatment from changing the composition of the intestinal flora. The pharmacological agents afore</w:t>
      </w:r>
      <w:r w:rsidRPr="00084985">
        <w:rPr>
          <w:rFonts w:ascii="Book Antiqua" w:eastAsia="Book Antiqua" w:hAnsi="Book Antiqua" w:cs="Book Antiqua"/>
          <w:color w:val="000000"/>
        </w:rPr>
        <w:t>mentioned were not allowed throughout the study period. Each fecal sample was</w:t>
      </w:r>
      <w:r w:rsidR="00C442A8">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divided into two parts with sterile plastic tubes after defecation. Samples were frozen in liquid nitrogen immediately and stored at -80 °C. All subjects were required to maintain their daily dietary habits at least 1 </w:t>
      </w:r>
      <w:proofErr w:type="spellStart"/>
      <w:r w:rsidRPr="00084985">
        <w:rPr>
          <w:rFonts w:ascii="Book Antiqua" w:eastAsia="Book Antiqua" w:hAnsi="Book Antiqua" w:cs="Book Antiqua"/>
          <w:color w:val="000000"/>
        </w:rPr>
        <w:t>wk</w:t>
      </w:r>
      <w:proofErr w:type="spellEnd"/>
      <w:r w:rsidRPr="00084985">
        <w:rPr>
          <w:rFonts w:ascii="Book Antiqua" w:eastAsia="Book Antiqua" w:hAnsi="Book Antiqua" w:cs="Book Antiqua"/>
          <w:color w:val="000000"/>
        </w:rPr>
        <w:t xml:space="preserve"> before the collection of the stool samples and until all of the assessments were finished. The next day, subjects underwent colonoscopy after standard bowel preparation with polyethylene glycol electrolyte solution, and one mucosal pinch biopsy was taken from the colorectal lesion. The specimen was immediately fixed in 10% formalin for at least 72 h, embedded in paraffin</w:t>
      </w:r>
      <w:r w:rsidR="00C442A8">
        <w:rPr>
          <w:rFonts w:ascii="Book Antiqua" w:eastAsia="Book Antiqua" w:hAnsi="Book Antiqua" w:cs="Book Antiqua"/>
          <w:color w:val="000000"/>
        </w:rPr>
        <w:t>,</w:t>
      </w:r>
      <w:r w:rsidRPr="00084985">
        <w:rPr>
          <w:rFonts w:ascii="Book Antiqua" w:eastAsia="Book Antiqua" w:hAnsi="Book Antiqua" w:cs="Book Antiqua"/>
          <w:color w:val="000000"/>
        </w:rPr>
        <w:t xml:space="preserve"> and sectioned (4 </w:t>
      </w:r>
      <w:proofErr w:type="spellStart"/>
      <w:r w:rsidRPr="00084985">
        <w:rPr>
          <w:rFonts w:ascii="Book Antiqua" w:eastAsia="Book Antiqua" w:hAnsi="Book Antiqua" w:cs="Book Antiqua"/>
          <w:color w:val="000000"/>
        </w:rPr>
        <w:t>μm</w:t>
      </w:r>
      <w:proofErr w:type="spellEnd"/>
      <w:r w:rsidRPr="00084985">
        <w:rPr>
          <w:rFonts w:ascii="Book Antiqua" w:eastAsia="Book Antiqua" w:hAnsi="Book Antiqua" w:cs="Book Antiqua"/>
          <w:color w:val="000000"/>
        </w:rPr>
        <w:t>) for immunohistochemistry.</w:t>
      </w:r>
    </w:p>
    <w:p w14:paraId="6406A753" w14:textId="77777777" w:rsidR="00084985" w:rsidRPr="00084985" w:rsidRDefault="00084985" w:rsidP="00084985">
      <w:pPr>
        <w:adjustRightInd w:val="0"/>
        <w:snapToGrid w:val="0"/>
        <w:spacing w:line="360" w:lineRule="auto"/>
        <w:ind w:firstLine="480"/>
        <w:jc w:val="both"/>
        <w:rPr>
          <w:rFonts w:ascii="Book Antiqua" w:hAnsi="Book Antiqua"/>
        </w:rPr>
      </w:pPr>
    </w:p>
    <w:p w14:paraId="6E4E0DB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Clinical assessments</w:t>
      </w:r>
    </w:p>
    <w:p w14:paraId="43711B4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Clinical assessments were first conducted using standardized questionnaires. The severity indexes of UC were assessed using the previously validated Mayo </w:t>
      </w:r>
      <w:proofErr w:type="gramStart"/>
      <w:r w:rsidRPr="00084985">
        <w:rPr>
          <w:rFonts w:ascii="Book Antiqua" w:eastAsia="Book Antiqua" w:hAnsi="Book Antiqua" w:cs="Book Antiqua"/>
          <w:color w:val="000000"/>
        </w:rPr>
        <w:t>score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33]</w:t>
      </w:r>
      <w:r w:rsidRPr="00084985">
        <w:rPr>
          <w:rFonts w:ascii="Book Antiqua" w:eastAsia="Book Antiqua" w:hAnsi="Book Antiqua" w:cs="Book Antiqua"/>
          <w:color w:val="000000"/>
        </w:rPr>
        <w:t xml:space="preserve">. The scoring system determines the severity of UC based on the patient’s bloody diarrhea, doctor’s assessment, and colonoscopy. Montreal classification was used to assess the extent of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34]</w:t>
      </w:r>
      <w:r w:rsidRPr="00084985">
        <w:rPr>
          <w:rFonts w:ascii="Book Antiqua" w:eastAsia="Book Antiqua" w:hAnsi="Book Antiqua" w:cs="Book Antiqua"/>
          <w:color w:val="000000"/>
        </w:rPr>
        <w:t>. The Bristol Stool Form Scale (BSFS), a 7-point scale, was used to measure stool form.</w:t>
      </w:r>
    </w:p>
    <w:p w14:paraId="652FEE38" w14:textId="77777777" w:rsidR="00084985" w:rsidRPr="00084985" w:rsidRDefault="00084985" w:rsidP="00084985">
      <w:pPr>
        <w:adjustRightInd w:val="0"/>
        <w:snapToGrid w:val="0"/>
        <w:spacing w:line="360" w:lineRule="auto"/>
        <w:jc w:val="both"/>
        <w:rPr>
          <w:rFonts w:ascii="Book Antiqua" w:hAnsi="Book Antiqua"/>
        </w:rPr>
      </w:pPr>
    </w:p>
    <w:p w14:paraId="7AD2D779" w14:textId="3BC5F52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DNA e</w:t>
      </w:r>
      <w:r w:rsidRPr="00084985">
        <w:rPr>
          <w:rFonts w:ascii="Book Antiqua" w:eastAsia="Book Antiqua" w:hAnsi="Book Antiqua" w:cs="Book Antiqua"/>
          <w:b/>
          <w:bCs/>
          <w:i/>
          <w:iCs/>
          <w:color w:val="000000"/>
        </w:rPr>
        <w:t>xtraction</w:t>
      </w:r>
      <w:r w:rsidR="006F43FC">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16S rDNA ampli</w:t>
      </w:r>
      <w:r w:rsidR="006F43FC">
        <w:rPr>
          <w:rFonts w:ascii="Book Antiqua" w:eastAsia="Book Antiqua" w:hAnsi="Book Antiqua" w:cs="Book Antiqua"/>
          <w:b/>
          <w:bCs/>
          <w:i/>
          <w:iCs/>
          <w:color w:val="000000"/>
        </w:rPr>
        <w:t>fication,</w:t>
      </w:r>
      <w:r w:rsidRPr="00084985">
        <w:rPr>
          <w:rFonts w:ascii="Book Antiqua" w:eastAsia="Book Antiqua" w:hAnsi="Book Antiqua" w:cs="Book Antiqua"/>
          <w:b/>
          <w:bCs/>
          <w:i/>
          <w:iCs/>
          <w:color w:val="000000"/>
        </w:rPr>
        <w:t xml:space="preserve"> and Illumina sequencing</w:t>
      </w:r>
    </w:p>
    <w:p w14:paraId="05A123D6" w14:textId="42E7950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Total DNA extraction was performed according to the instructions of the E.Z.N.A. soil kit (Omega </w:t>
      </w:r>
      <w:proofErr w:type="spellStart"/>
      <w:r w:rsidRPr="00084985">
        <w:rPr>
          <w:rFonts w:ascii="Book Antiqua" w:eastAsia="Book Antiqua" w:hAnsi="Book Antiqua" w:cs="Book Antiqua"/>
          <w:color w:val="000000"/>
        </w:rPr>
        <w:t>Biotek</w:t>
      </w:r>
      <w:proofErr w:type="spellEnd"/>
      <w:r w:rsidRPr="00084985">
        <w:rPr>
          <w:rFonts w:ascii="Book Antiqua" w:eastAsia="Book Antiqua" w:hAnsi="Book Antiqua" w:cs="Book Antiqua"/>
          <w:color w:val="000000"/>
        </w:rPr>
        <w:t>, Norcross, GA, United States). The DNA concentration and purity were determined using a Thermo NanoDrop2000, and the quality of D</w:t>
      </w:r>
      <w:r w:rsidRPr="00084985">
        <w:rPr>
          <w:rFonts w:ascii="Book Antiqua" w:eastAsia="Book Antiqua" w:hAnsi="Book Antiqua" w:cs="Book Antiqua"/>
          <w:color w:val="000000"/>
        </w:rPr>
        <w:t xml:space="preserve">NA extraction was </w:t>
      </w:r>
      <w:r w:rsidRPr="00084985">
        <w:rPr>
          <w:rFonts w:ascii="Book Antiqua" w:eastAsia="Book Antiqua" w:hAnsi="Book Antiqua" w:cs="Book Antiqua"/>
          <w:color w:val="000000"/>
        </w:rPr>
        <w:lastRenderedPageBreak/>
        <w:t>validated by 1% agarose gel electrophoresis; 341F (5′-CCTACGGGRSGCAGCAG-3′) and 806R (5′-GGACTACVVGGGTATCTAATC-3′) primers were used for PCR amplification of the V3-V4 va</w:t>
      </w:r>
      <w:r w:rsidRPr="00084985">
        <w:rPr>
          <w:rFonts w:ascii="Book Antiqua" w:eastAsia="Book Antiqua" w:hAnsi="Book Antiqua" w:cs="Book Antiqua"/>
          <w:color w:val="000000"/>
        </w:rPr>
        <w:t xml:space="preserve">riable region using the following amplification procedure: </w:t>
      </w:r>
      <w:proofErr w:type="spellStart"/>
      <w:r w:rsidR="006F43FC">
        <w:rPr>
          <w:rFonts w:ascii="Book Antiqua" w:eastAsia="Book Antiqua" w:hAnsi="Book Antiqua" w:cs="Book Antiqua"/>
          <w:color w:val="000000"/>
        </w:rPr>
        <w:t>P</w:t>
      </w:r>
      <w:r w:rsidR="006F43FC" w:rsidRPr="00084985">
        <w:rPr>
          <w:rFonts w:ascii="Book Antiqua" w:eastAsia="Book Antiqua" w:hAnsi="Book Antiqua" w:cs="Book Antiqua"/>
          <w:color w:val="000000"/>
        </w:rPr>
        <w:t>redenaturation</w:t>
      </w:r>
      <w:proofErr w:type="spellEnd"/>
      <w:r w:rsidR="006F43F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at 95 °C for 3 min, amplification for 27 cycles (denaturation at 95 °C for 30 s, annealing at 55 °C for 30 s, and extension at 72 °C for 30 s), and final extension at 72 °C for 10 min (PCR instrument: ABI </w:t>
      </w:r>
      <w:proofErr w:type="spellStart"/>
      <w:r w:rsidRPr="00084985">
        <w:rPr>
          <w:rFonts w:ascii="Book Antiqua" w:eastAsia="Book Antiqua" w:hAnsi="Book Antiqua" w:cs="Book Antiqua"/>
          <w:color w:val="000000"/>
        </w:rPr>
        <w:t>GeneAmp</w:t>
      </w:r>
      <w:proofErr w:type="spellEnd"/>
      <w:r w:rsidR="006F43F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9700). The 20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reaction mixture included 4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5 ×</w:t>
      </w:r>
      <w:r w:rsidRPr="00084985">
        <w:rPr>
          <w:rFonts w:ascii="Book Antiqua" w:eastAsia="Book Antiqua" w:hAnsi="Book Antiqua" w:cs="Book Antiqua"/>
          <w:color w:val="000000"/>
          <w:vertAlign w:val="superscript"/>
        </w:rPr>
        <w:t xml:space="preserve"> </w:t>
      </w:r>
      <w:proofErr w:type="spellStart"/>
      <w:r w:rsidRPr="00084985">
        <w:rPr>
          <w:rFonts w:ascii="Book Antiqua" w:eastAsia="Book Antiqua" w:hAnsi="Book Antiqua" w:cs="Book Antiqua"/>
          <w:color w:val="000000"/>
        </w:rPr>
        <w:t>FastPfu</w:t>
      </w:r>
      <w:proofErr w:type="spellEnd"/>
      <w:r w:rsidRPr="00084985">
        <w:rPr>
          <w:rFonts w:ascii="Book Antiqua" w:eastAsia="Book Antiqua" w:hAnsi="Book Antiqua" w:cs="Book Antiqua"/>
          <w:color w:val="000000"/>
        </w:rPr>
        <w:t xml:space="preserve"> buffer, 2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2.5 </w:t>
      </w:r>
      <w:proofErr w:type="spellStart"/>
      <w:r w:rsidRPr="00084985">
        <w:rPr>
          <w:rFonts w:ascii="Book Antiqua" w:eastAsia="Book Antiqua" w:hAnsi="Book Antiqua" w:cs="Book Antiqua"/>
          <w:color w:val="000000"/>
        </w:rPr>
        <w:t>mmol</w:t>
      </w:r>
      <w:proofErr w:type="spellEnd"/>
      <w:r w:rsidRPr="00084985">
        <w:rPr>
          <w:rFonts w:ascii="Book Antiqua" w:eastAsia="Book Antiqua" w:hAnsi="Book Antiqua" w:cs="Book Antiqua"/>
          <w:color w:val="000000"/>
        </w:rPr>
        <w:t xml:space="preserve">/L dNTPs, 0.8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primer (5 </w:t>
      </w:r>
      <w:proofErr w:type="spellStart"/>
      <w:r w:rsidRPr="00084985">
        <w:rPr>
          <w:rFonts w:ascii="Book Antiqua" w:eastAsia="Book Antiqua" w:hAnsi="Book Antiqua" w:cs="Book Antiqua"/>
          <w:color w:val="000000"/>
        </w:rPr>
        <w:t>μ</w:t>
      </w:r>
      <w:r w:rsidR="00C63DF9">
        <w:rPr>
          <w:rFonts w:ascii="Book Antiqua" w:eastAsia="Book Antiqua" w:hAnsi="Book Antiqua" w:cs="Book Antiqua"/>
          <w:color w:val="000000"/>
        </w:rPr>
        <w:t>mol</w:t>
      </w:r>
      <w:proofErr w:type="spellEnd"/>
      <w:r w:rsidR="00C63DF9">
        <w:rPr>
          <w:rFonts w:ascii="Book Antiqua" w:eastAsia="Book Antiqua" w:hAnsi="Book Antiqua" w:cs="Book Antiqua"/>
          <w:color w:val="000000"/>
        </w:rPr>
        <w:t>/L</w:t>
      </w:r>
      <w:r w:rsidRPr="00084985">
        <w:rPr>
          <w:rFonts w:ascii="Book Antiqua" w:eastAsia="Book Antiqua" w:hAnsi="Book Antiqua" w:cs="Book Antiqua"/>
          <w:color w:val="000000"/>
        </w:rPr>
        <w:t xml:space="preserve">), 0.4 </w:t>
      </w:r>
      <w:proofErr w:type="spellStart"/>
      <w:r w:rsidRPr="00084985">
        <w:rPr>
          <w:rFonts w:ascii="Book Antiqua" w:eastAsia="Book Antiqua" w:hAnsi="Book Antiqua" w:cs="Book Antiqua"/>
          <w:color w:val="000000"/>
        </w:rPr>
        <w:t>μL</w:t>
      </w:r>
      <w:proofErr w:type="spellEnd"/>
      <w:r w:rsidRPr="00084985">
        <w:rPr>
          <w:rFonts w:ascii="Book Antiqua" w:eastAsia="Book Antiqua" w:hAnsi="Book Antiqua" w:cs="Book Antiqua"/>
          <w:color w:val="000000"/>
        </w:rPr>
        <w:t xml:space="preserve"> of </w:t>
      </w:r>
      <w:proofErr w:type="spellStart"/>
      <w:r w:rsidRPr="00084985">
        <w:rPr>
          <w:rFonts w:ascii="Book Antiqua" w:eastAsia="Book Antiqua" w:hAnsi="Book Antiqua" w:cs="Book Antiqua"/>
          <w:color w:val="000000"/>
        </w:rPr>
        <w:t>FastPfu</w:t>
      </w:r>
      <w:proofErr w:type="spellEnd"/>
      <w:r w:rsidRPr="00084985">
        <w:rPr>
          <w:rFonts w:ascii="Book Antiqua" w:eastAsia="Book Antiqua" w:hAnsi="Book Antiqua" w:cs="Book Antiqua"/>
          <w:color w:val="000000"/>
        </w:rPr>
        <w:t xml:space="preserve"> polymerase, and 10 ng of DNA template.</w:t>
      </w:r>
    </w:p>
    <w:p w14:paraId="11E88B5B" w14:textId="2C549E7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The PCR products were recovered using a 2% agarose gel, purified </w:t>
      </w:r>
      <w:r w:rsidR="006F43FC">
        <w:rPr>
          <w:rFonts w:ascii="Book Antiqua" w:eastAsia="Book Antiqua" w:hAnsi="Book Antiqua" w:cs="Book Antiqua"/>
          <w:color w:val="000000"/>
        </w:rPr>
        <w:t>with</w:t>
      </w:r>
      <w:r w:rsidR="006F43F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 </w:t>
      </w:r>
      <w:proofErr w:type="spellStart"/>
      <w:r w:rsidRPr="00084985">
        <w:rPr>
          <w:rFonts w:ascii="Book Antiqua" w:eastAsia="Book Antiqua" w:hAnsi="Book Antiqua" w:cs="Book Antiqua"/>
          <w:color w:val="000000"/>
        </w:rPr>
        <w:t>AxyPrep</w:t>
      </w:r>
      <w:proofErr w:type="spellEnd"/>
      <w:r w:rsidRPr="00084985">
        <w:rPr>
          <w:rFonts w:ascii="Book Antiqua" w:eastAsia="Book Antiqua" w:hAnsi="Book Antiqua" w:cs="Book Antiqua"/>
          <w:color w:val="000000"/>
        </w:rPr>
        <w:t xml:space="preserve"> DNA Gel Extraction Kit (</w:t>
      </w:r>
      <w:proofErr w:type="spellStart"/>
      <w:r w:rsidRPr="00084985">
        <w:rPr>
          <w:rFonts w:ascii="Book Antiqua" w:eastAsia="Book Antiqua" w:hAnsi="Book Antiqua" w:cs="Book Antiqua"/>
          <w:color w:val="000000"/>
        </w:rPr>
        <w:t>Axygen</w:t>
      </w:r>
      <w:proofErr w:type="spellEnd"/>
      <w:r w:rsidRPr="00084985">
        <w:rPr>
          <w:rFonts w:ascii="Book Antiqua" w:eastAsia="Book Antiqua" w:hAnsi="Book Antiqua" w:cs="Book Antiqua"/>
          <w:color w:val="000000"/>
        </w:rPr>
        <w:t xml:space="preserve"> Biosciences, Union City, CA, United States), eluted with Tris-HCl, and detected by 2% agarose electrophoresis. Quantification was performed using </w:t>
      </w:r>
      <w:proofErr w:type="spellStart"/>
      <w:r w:rsidRPr="00084985">
        <w:rPr>
          <w:rFonts w:ascii="Book Antiqua" w:eastAsia="Book Antiqua" w:hAnsi="Book Antiqua" w:cs="Book Antiqua"/>
          <w:color w:val="000000"/>
        </w:rPr>
        <w:t>QuantiFluor</w:t>
      </w:r>
      <w:proofErr w:type="spellEnd"/>
      <w:r w:rsidRPr="00084985">
        <w:rPr>
          <w:rFonts w:ascii="Book Antiqua" w:eastAsia="Book Antiqua" w:hAnsi="Book Antiqua" w:cs="Book Antiqua"/>
          <w:color w:val="000000"/>
        </w:rPr>
        <w:t>-ST (</w:t>
      </w:r>
      <w:proofErr w:type="spellStart"/>
      <w:r w:rsidRPr="00084985">
        <w:rPr>
          <w:rFonts w:ascii="Book Antiqua" w:eastAsia="Book Antiqua" w:hAnsi="Book Antiqua" w:cs="Book Antiqua"/>
          <w:color w:val="000000"/>
        </w:rPr>
        <w:t>Promega</w:t>
      </w:r>
      <w:proofErr w:type="spellEnd"/>
      <w:r w:rsidRPr="00084985">
        <w:rPr>
          <w:rFonts w:ascii="Book Antiqua" w:eastAsia="Book Antiqua" w:hAnsi="Book Antiqua" w:cs="Book Antiqua"/>
          <w:color w:val="000000"/>
        </w:rPr>
        <w:t xml:space="preserve">, United States). Sequencing was performed using Illumina’s </w:t>
      </w:r>
      <w:proofErr w:type="spellStart"/>
      <w:r w:rsidRPr="00084985">
        <w:rPr>
          <w:rFonts w:ascii="Book Antiqua" w:eastAsia="Book Antiqua" w:hAnsi="Book Antiqua" w:cs="Book Antiqua"/>
          <w:color w:val="000000"/>
        </w:rPr>
        <w:t>MiSeq</w:t>
      </w:r>
      <w:proofErr w:type="spellEnd"/>
      <w:r w:rsidRPr="00084985">
        <w:rPr>
          <w:rFonts w:ascii="Book Antiqua" w:eastAsia="Book Antiqua" w:hAnsi="Book Antiqua" w:cs="Book Antiqua"/>
          <w:color w:val="000000"/>
        </w:rPr>
        <w:t xml:space="preserve"> PE250 platform (Illumina, San Diego, United States).</w:t>
      </w:r>
    </w:p>
    <w:p w14:paraId="2136E7E5" w14:textId="77777777" w:rsidR="00084985" w:rsidRPr="00084985" w:rsidRDefault="00084985" w:rsidP="00084985">
      <w:pPr>
        <w:adjustRightInd w:val="0"/>
        <w:snapToGrid w:val="0"/>
        <w:spacing w:line="360" w:lineRule="auto"/>
        <w:ind w:firstLine="240"/>
        <w:jc w:val="both"/>
        <w:rPr>
          <w:rFonts w:ascii="Book Antiqua" w:hAnsi="Book Antiqua"/>
        </w:rPr>
      </w:pPr>
    </w:p>
    <w:p w14:paraId="526AFAC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Bile acid quantitation</w:t>
      </w:r>
    </w:p>
    <w:p w14:paraId="6D22B1A6" w14:textId="454EF51F"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BAs in feces were measured according to previously reported </w:t>
      </w:r>
      <w:proofErr w:type="gramStart"/>
      <w:r w:rsidRPr="00084985">
        <w:rPr>
          <w:rFonts w:ascii="Book Antiqua" w:eastAsia="Book Antiqua" w:hAnsi="Book Antiqua" w:cs="Book Antiqua"/>
          <w:color w:val="000000"/>
        </w:rPr>
        <w:t>methods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35,36]</w:t>
      </w:r>
      <w:r w:rsidRPr="00084985">
        <w:rPr>
          <w:rFonts w:ascii="Book Antiqua" w:eastAsia="Book Antiqua" w:hAnsi="Book Antiqua" w:cs="Book Antiqua"/>
          <w:color w:val="000000"/>
        </w:rPr>
        <w:t xml:space="preserve">. A Waters ACQUITY ultra-performance LC system coupled with a Waters XEVO TQ-S mass spectrometer with an ESI source controlled by </w:t>
      </w:r>
      <w:proofErr w:type="spellStart"/>
      <w:r w:rsidRPr="00084985">
        <w:rPr>
          <w:rFonts w:ascii="Book Antiqua" w:eastAsia="Book Antiqua" w:hAnsi="Book Antiqua" w:cs="Book Antiqua"/>
          <w:color w:val="000000"/>
        </w:rPr>
        <w:t>MassLynx</w:t>
      </w:r>
      <w:proofErr w:type="spellEnd"/>
      <w:r w:rsidRPr="00084985">
        <w:rPr>
          <w:rFonts w:ascii="Book Antiqua" w:eastAsia="Book Antiqua" w:hAnsi="Book Antiqua" w:cs="Book Antiqua"/>
          <w:color w:val="000000"/>
        </w:rPr>
        <w:t xml:space="preserve"> 4.1 software (Waters, Milford, MA) was used for all analyses. Chromatographic separations were performed with an ACQUITY BEH C18 column (1.7 </w:t>
      </w:r>
      <w:proofErr w:type="spellStart"/>
      <w:r w:rsidRPr="00084985">
        <w:rPr>
          <w:rFonts w:ascii="Book Antiqua" w:eastAsia="Book Antiqua" w:hAnsi="Book Antiqua" w:cs="Book Antiqua"/>
          <w:color w:val="000000"/>
        </w:rPr>
        <w:t>μm</w:t>
      </w:r>
      <w:proofErr w:type="spellEnd"/>
      <w:r w:rsidRPr="00084985">
        <w:rPr>
          <w:rFonts w:ascii="Book Antiqua" w:eastAsia="Book Antiqua" w:hAnsi="Book Antiqua" w:cs="Book Antiqua"/>
          <w:color w:val="000000"/>
        </w:rPr>
        <w:t>, 100 mm × 2.1 mm internal dimensions</w:t>
      </w:r>
      <w:r w:rsidR="006F43F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Waters, Milford, MA). UPLC-MS raw data obtained in negative mode were analyzed using </w:t>
      </w:r>
      <w:proofErr w:type="spellStart"/>
      <w:r w:rsidRPr="00084985">
        <w:rPr>
          <w:rFonts w:ascii="Book Antiqua" w:eastAsia="Book Antiqua" w:hAnsi="Book Antiqua" w:cs="Book Antiqua"/>
          <w:color w:val="000000"/>
        </w:rPr>
        <w:t>TargetLynx</w:t>
      </w:r>
      <w:proofErr w:type="spellEnd"/>
      <w:r w:rsidRPr="00084985">
        <w:rPr>
          <w:rFonts w:ascii="Book Antiqua" w:eastAsia="Book Antiqua" w:hAnsi="Book Antiqua" w:cs="Book Antiqua"/>
          <w:color w:val="000000"/>
        </w:rPr>
        <w:t xml:space="preserve"> Applications Manager version 4.1 (Waters Corp., Milford, MA) to obtain calibration equations and the concentration of each BA in the samples.</w:t>
      </w:r>
    </w:p>
    <w:p w14:paraId="670630F4" w14:textId="77777777" w:rsidR="00084985" w:rsidRPr="00084985" w:rsidRDefault="00084985" w:rsidP="00084985">
      <w:pPr>
        <w:adjustRightInd w:val="0"/>
        <w:snapToGrid w:val="0"/>
        <w:spacing w:line="360" w:lineRule="auto"/>
        <w:jc w:val="both"/>
        <w:rPr>
          <w:rFonts w:ascii="Book Antiqua" w:hAnsi="Book Antiqua"/>
        </w:rPr>
      </w:pPr>
    </w:p>
    <w:p w14:paraId="7390E006"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Immunohistochemistry</w:t>
      </w:r>
    </w:p>
    <w:p w14:paraId="17EF28CA" w14:textId="3501B94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Paraffin sections were processed for immunohistochemistry. Following deparaffinization, antigen repair, endogenous peroxidase inhibition</w:t>
      </w:r>
      <w:r w:rsidR="006F43FC">
        <w:rPr>
          <w:rFonts w:ascii="Book Antiqua" w:eastAsia="Book Antiqua" w:hAnsi="Book Antiqua" w:cs="Book Antiqua"/>
          <w:color w:val="000000"/>
        </w:rPr>
        <w:t>,</w:t>
      </w:r>
      <w:r w:rsidRPr="00084985">
        <w:rPr>
          <w:rFonts w:ascii="Book Antiqua" w:eastAsia="Book Antiqua" w:hAnsi="Book Antiqua" w:cs="Book Antiqua"/>
          <w:color w:val="000000"/>
        </w:rPr>
        <w:t xml:space="preserve"> and nonspecific antigen blocking, the sections were incubated with primary antibodies (rabbit monoclonal anti-TGR5 antibody, 1:100; rabbit monoclonal anti-VDR antibody, 1:100; Abcam, Cambridge, United King</w:t>
      </w:r>
      <w:r w:rsidRPr="00084985">
        <w:rPr>
          <w:rFonts w:ascii="Book Antiqua" w:eastAsia="Book Antiqua" w:hAnsi="Book Antiqua" w:cs="Book Antiqua"/>
          <w:color w:val="000000"/>
        </w:rPr>
        <w:t xml:space="preserve">dom) </w:t>
      </w:r>
      <w:r w:rsidRPr="00084985">
        <w:rPr>
          <w:rFonts w:ascii="Book Antiqua" w:eastAsia="Book Antiqua" w:hAnsi="Book Antiqua" w:cs="Book Antiqua"/>
          <w:color w:val="000000"/>
        </w:rPr>
        <w:lastRenderedPageBreak/>
        <w:t>overnight at 4 °C. Following thorough washing with PBS, slides were incubated at room temperature for 1 h with horseradish peroxidase-conjugated anti-mouse rabbit secondary antibody (Zhongshan Gold Bridge, Beijing, China) and then visualized using diaminobenzidine. Finally, slides were counterstained with hematoxylin and viewed under a light microscope.</w:t>
      </w:r>
    </w:p>
    <w:p w14:paraId="4CFC825B" w14:textId="77777777"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For each section, five nonoverlapping fields at 400 × magnification were randomly selected and scanned under an OLYMPUS microscope. Images were analyzed with Image-Pro Plus 6.0 software (Media Cybernetics, Bethesda, MD, United States). The mean optical density of the mucosal staining area was used to measure the expression of TGR5 and VDR. All sections were inspected independently by two blinded observers, and the mean values of the readings were used for final analysis.</w:t>
      </w:r>
    </w:p>
    <w:p w14:paraId="0E21C703" w14:textId="77777777" w:rsidR="00084985" w:rsidRPr="00084985" w:rsidRDefault="00084985" w:rsidP="00084985">
      <w:pPr>
        <w:adjustRightInd w:val="0"/>
        <w:snapToGrid w:val="0"/>
        <w:spacing w:line="360" w:lineRule="auto"/>
        <w:ind w:firstLine="240"/>
        <w:jc w:val="both"/>
        <w:rPr>
          <w:rFonts w:ascii="Book Antiqua" w:hAnsi="Book Antiqua"/>
        </w:rPr>
      </w:pPr>
    </w:p>
    <w:p w14:paraId="40DC6B6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Statistical analysis</w:t>
      </w:r>
    </w:p>
    <w:p w14:paraId="6311E3F3" w14:textId="011E763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Statistical analyses were performed using SPSS software, version 24.0 (SPSS Inc, Chicago, IL, United States). The normality of the distribution of the variables was tested using the Shapiro-Wilk test. Normally distributed data are presented as the mean ± SD, and abnormally distributed data are expressed as the median [interquartile range (IQR)]. Comparisons between groups were performed using independent sample </w:t>
      </w:r>
      <w:r w:rsidRPr="00084985">
        <w:rPr>
          <w:rFonts w:ascii="Book Antiqua" w:eastAsia="Book Antiqua" w:hAnsi="Book Antiqua" w:cs="Book Antiqua"/>
          <w:i/>
          <w:iCs/>
          <w:color w:val="000000"/>
        </w:rPr>
        <w:t>t</w:t>
      </w:r>
      <w:r w:rsidRPr="00084985">
        <w:rPr>
          <w:rFonts w:ascii="Book Antiqua" w:eastAsia="Book Antiqua" w:hAnsi="Book Antiqua" w:cs="Book Antiqua"/>
          <w:color w:val="000000"/>
        </w:rPr>
        <w:t>-tests for normally distributed data with homogeneous variances or nonparametric Mann-Whitney</w:t>
      </w:r>
      <w:r w:rsidRPr="00084985">
        <w:rPr>
          <w:rFonts w:ascii="Book Antiqua" w:eastAsia="Book Antiqua" w:hAnsi="Book Antiqua" w:cs="Book Antiqua"/>
          <w:i/>
          <w:iCs/>
          <w:color w:val="000000"/>
        </w:rPr>
        <w:t xml:space="preserve"> U</w:t>
      </w:r>
      <w:r w:rsidRPr="00084985">
        <w:rPr>
          <w:rFonts w:ascii="Book Antiqua" w:eastAsia="Book Antiqua" w:hAnsi="Book Antiqua" w:cs="Book Antiqua"/>
          <w:color w:val="000000"/>
        </w:rPr>
        <w:t xml:space="preserve"> tests. The χ</w:t>
      </w:r>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 xml:space="preserve"> test or Fisher’s exact test was used to analyze qualitative data. Correlati</w:t>
      </w:r>
      <w:r w:rsidRPr="00084985">
        <w:rPr>
          <w:rFonts w:ascii="Book Antiqua" w:eastAsia="Book Antiqua" w:hAnsi="Book Antiqua" w:cs="Book Antiqua"/>
          <w:color w:val="000000"/>
        </w:rPr>
        <w:t xml:space="preserve">ons between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w:t>
      </w:r>
      <w:r w:rsidRPr="00084985">
        <w:rPr>
          <w:rFonts w:ascii="Book Antiqua" w:eastAsia="Book Antiqua" w:hAnsi="Book Antiqua" w:cs="Book Antiqua"/>
          <w:color w:val="000000"/>
        </w:rPr>
        <w:t xml:space="preserve">ites and other parameters were explored using Pearson’s correlation analysis for normally distributed data or Spearman’s correlation analysis for nonnormally distributed data or ranked data.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-values were two-sided, and differences were considered significant at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&lt;</w:t>
      </w:r>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0.05. Statistical charts were generated with GraphPad Prism 5.0 software (GraphPad Software Inc, La Jolla, CA, United States).</w:t>
      </w:r>
    </w:p>
    <w:p w14:paraId="4062D9B0" w14:textId="77777777" w:rsidR="00084985" w:rsidRPr="00084985" w:rsidRDefault="00084985" w:rsidP="00084985">
      <w:pPr>
        <w:adjustRightInd w:val="0"/>
        <w:snapToGrid w:val="0"/>
        <w:spacing w:line="360" w:lineRule="auto"/>
        <w:jc w:val="both"/>
        <w:rPr>
          <w:rFonts w:ascii="Book Antiqua" w:hAnsi="Book Antiqua"/>
        </w:rPr>
      </w:pPr>
    </w:p>
    <w:p w14:paraId="2B460AC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RESULTS</w:t>
      </w:r>
    </w:p>
    <w:p w14:paraId="391960D2"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Characteristics of study subjects</w:t>
      </w:r>
    </w:p>
    <w:p w14:paraId="1DA425EB" w14:textId="42D7139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lastRenderedPageBreak/>
        <w:t xml:space="preserve">The demographics and clinical characteristics of </w:t>
      </w:r>
      <w:r w:rsidRPr="00084985">
        <w:rPr>
          <w:rFonts w:ascii="Book Antiqua" w:eastAsia="Book Antiqua" w:hAnsi="Book Antiqua" w:cs="Book Antiqua"/>
          <w:color w:val="000000"/>
        </w:rPr>
        <w:t xml:space="preserve">UC patients and </w:t>
      </w:r>
      <w:r w:rsidR="00B97F6C">
        <w:rPr>
          <w:rFonts w:ascii="Book Antiqua" w:eastAsia="Book Antiqua" w:hAnsi="Book Antiqua" w:cs="Book Antiqua"/>
          <w:color w:val="000000"/>
        </w:rPr>
        <w:t>HCs</w:t>
      </w:r>
      <w:r w:rsidRPr="00084985">
        <w:rPr>
          <w:rFonts w:ascii="Book Antiqua" w:eastAsia="Book Antiqua" w:hAnsi="Book Antiqua" w:cs="Book Antiqua"/>
          <w:color w:val="000000"/>
        </w:rPr>
        <w:t xml:space="preserve"> are presented in Table 1. Thirty-two UC patients (17 males and 15 females; median age 37.0 years, IQR: 32.00-49.75) and twenty-three HCs (13 males and 10 females; median age 32.0 years, IQR: 27.00-51.00) were enrolled in this study. There were no significant differences between the groups in age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0.570), sex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0.803), or body mass index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0.337). In UC patients, the duration of disease ranged from 0.5 to 25 years (median 2 years). According to the Mayo scores (7.8 ± 1.9), 5</w:t>
      </w:r>
      <w:r w:rsidR="00B97F6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(15.6%) </w:t>
      </w:r>
      <w:r w:rsidR="00B97F6C" w:rsidRPr="00084985">
        <w:rPr>
          <w:rFonts w:ascii="Book Antiqua" w:eastAsia="Book Antiqua" w:hAnsi="Book Antiqua" w:cs="Book Antiqua"/>
          <w:color w:val="000000"/>
        </w:rPr>
        <w:t xml:space="preserve">patients </w:t>
      </w:r>
      <w:r w:rsidRPr="00084985">
        <w:rPr>
          <w:rFonts w:ascii="Book Antiqua" w:eastAsia="Book Antiqua" w:hAnsi="Book Antiqua" w:cs="Book Antiqua"/>
          <w:color w:val="000000"/>
        </w:rPr>
        <w:t>had mild UC, and 25 (78.1%) had moderate UC. The BSFS score [UC: 6.0 (6.0, 6.0</w:t>
      </w:r>
      <w:r w:rsidR="00B97F6C" w:rsidRPr="00084985">
        <w:rPr>
          <w:rFonts w:ascii="Book Antiqua" w:eastAsia="Book Antiqua" w:hAnsi="Book Antiqua" w:cs="Book Antiqua"/>
          <w:color w:val="000000"/>
        </w:rPr>
        <w:t>)</w:t>
      </w:r>
      <w:r w:rsidR="00B97F6C">
        <w:rPr>
          <w:rFonts w:ascii="Book Antiqua" w:eastAsia="Book Antiqua" w:hAnsi="Book Antiqua" w:cs="Book Antiqua"/>
          <w:color w:val="000000"/>
        </w:rPr>
        <w:t xml:space="preserve"> </w:t>
      </w:r>
      <w:r w:rsidR="00B97F6C" w:rsidRPr="00DE2B3C">
        <w:rPr>
          <w:rFonts w:ascii="Book Antiqua" w:eastAsia="Book Antiqua" w:hAnsi="Book Antiqua" w:cs="Book Antiqua"/>
          <w:i/>
          <w:color w:val="000000"/>
        </w:rPr>
        <w:t>vs</w:t>
      </w:r>
      <w:r w:rsidR="00B97F6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HC: 4.0 (4.0, 4.0)] </w:t>
      </w:r>
      <w:r w:rsidR="00B97F6C" w:rsidRPr="00084985">
        <w:rPr>
          <w:rFonts w:ascii="Book Antiqua" w:eastAsia="Book Antiqua" w:hAnsi="Book Antiqua" w:cs="Book Antiqua"/>
          <w:color w:val="000000"/>
        </w:rPr>
        <w:t>w</w:t>
      </w:r>
      <w:r w:rsidR="00B97F6C">
        <w:rPr>
          <w:rFonts w:ascii="Book Antiqua" w:eastAsia="Book Antiqua" w:hAnsi="Book Antiqua" w:cs="Book Antiqua"/>
          <w:color w:val="000000"/>
        </w:rPr>
        <w:t>as</w:t>
      </w:r>
      <w:r w:rsidR="00B97F6C"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significantly higher in UC patients than in HCs.</w:t>
      </w:r>
    </w:p>
    <w:p w14:paraId="3D4F62BE" w14:textId="77777777" w:rsidR="00084985" w:rsidRPr="00084985" w:rsidRDefault="00084985" w:rsidP="00084985">
      <w:pPr>
        <w:adjustRightInd w:val="0"/>
        <w:snapToGrid w:val="0"/>
        <w:spacing w:line="360" w:lineRule="auto"/>
        <w:jc w:val="both"/>
        <w:rPr>
          <w:rFonts w:ascii="Book Antiqua" w:hAnsi="Book Antiqua"/>
        </w:rPr>
      </w:pPr>
    </w:p>
    <w:p w14:paraId="298BD99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Structural characteristics of gut microbiota in the UC and control groups</w:t>
      </w:r>
    </w:p>
    <w:p w14:paraId="7527ED31" w14:textId="2008279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Among the 594 operational taxonomic unit</w:t>
      </w:r>
      <w:r w:rsidRPr="00084985">
        <w:rPr>
          <w:rFonts w:ascii="Book Antiqua" w:eastAsia="Book Antiqua" w:hAnsi="Book Antiqua" w:cs="Book Antiqua"/>
          <w:color w:val="000000"/>
        </w:rPr>
        <w:t xml:space="preserve">s (OTUs) </w:t>
      </w:r>
      <w:r w:rsidR="00B97F6C">
        <w:rPr>
          <w:rFonts w:ascii="Book Antiqua" w:eastAsia="Book Antiqua" w:hAnsi="Book Antiqua" w:cs="Book Antiqua"/>
          <w:color w:val="000000"/>
        </w:rPr>
        <w:t>detected</w:t>
      </w:r>
      <w:r w:rsidRPr="00084985">
        <w:rPr>
          <w:rFonts w:ascii="Book Antiqua" w:eastAsia="Book Antiqua" w:hAnsi="Book Antiqua" w:cs="Book Antiqua"/>
          <w:color w:val="000000"/>
        </w:rPr>
        <w:t>, a total of 317 OTUs</w:t>
      </w:r>
      <w:r w:rsidR="00B97F6C">
        <w:rPr>
          <w:rFonts w:ascii="Book Antiqua" w:eastAsia="Book Antiqua" w:hAnsi="Book Antiqua" w:cs="Book Antiqua"/>
          <w:color w:val="000000"/>
        </w:rPr>
        <w:t xml:space="preserve"> were identified in the two groups</w:t>
      </w:r>
      <w:r w:rsidRPr="00084985">
        <w:rPr>
          <w:rFonts w:ascii="Book Antiqua" w:eastAsia="Book Antiqua" w:hAnsi="Book Antiqua" w:cs="Book Antiqua"/>
          <w:color w:val="000000"/>
        </w:rPr>
        <w:t xml:space="preserve">, including 86 unique OTUs in the UC group and 191 unique OTUs in the control group (Figure 1A). The dilution curve analysis based on the Sobs index for community richness and the Shannon index for community diversity showed that the sequencing volume covered all the microorganisms in the samples and met the data analysis requirements (Figure 1B). The species accumulation curve based on whether the sample size is sufficient and the estimated species richness </w:t>
      </w:r>
      <w:r w:rsidR="00AF64AD" w:rsidRPr="00084985">
        <w:rPr>
          <w:rFonts w:ascii="Book Antiqua" w:eastAsia="Book Antiqua" w:hAnsi="Book Antiqua" w:cs="Book Antiqua"/>
          <w:color w:val="000000"/>
        </w:rPr>
        <w:t>show</w:t>
      </w:r>
      <w:r w:rsidR="00AF64AD">
        <w:rPr>
          <w:rFonts w:ascii="Book Antiqua" w:eastAsia="Book Antiqua" w:hAnsi="Book Antiqua" w:cs="Book Antiqua"/>
          <w:color w:val="000000"/>
        </w:rPr>
        <w:t>ed</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that the sequencing sample size </w:t>
      </w:r>
      <w:r w:rsidR="00AF64AD">
        <w:rPr>
          <w:rFonts w:ascii="Book Antiqua" w:eastAsia="Book Antiqua" w:hAnsi="Book Antiqua" w:cs="Book Antiqua"/>
          <w:color w:val="000000"/>
        </w:rPr>
        <w:t>was</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sufficient, which can reflect most of the microbial information in the sample (Figure 1C). </w:t>
      </w:r>
      <w:r w:rsidR="00AF64AD" w:rsidRPr="00084985">
        <w:rPr>
          <w:rFonts w:ascii="Book Antiqua" w:eastAsia="Book Antiqua" w:hAnsi="Book Antiqua" w:cs="Book Antiqua"/>
          <w:color w:val="000000" w:themeColor="text1"/>
        </w:rPr>
        <w:t>Principal coordinate analysis</w:t>
      </w:r>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was performed to assess the s</w:t>
      </w:r>
      <w:r w:rsidRPr="00084985">
        <w:rPr>
          <w:rFonts w:ascii="Book Antiqua" w:eastAsia="Book Antiqua" w:hAnsi="Book Antiqua" w:cs="Book Antiqua"/>
          <w:color w:val="000000"/>
        </w:rPr>
        <w:t xml:space="preserve">imilarity of the bacterial communities, which clearly differentiated the intestinal flora of the UC group from the control group (Figures 1D). Chao community richness </w:t>
      </w:r>
      <w:r w:rsidRPr="00084985">
        <w:rPr>
          <w:rFonts w:ascii="Book Antiqua" w:eastAsia="Book Antiqua" w:hAnsi="Book Antiqua" w:cs="Book Antiqua"/>
          <w:color w:val="000000"/>
        </w:rPr>
        <w:t xml:space="preserve">index or the Shannon and Simpson community alpha diversity indexes of the UC group were significantly lower than those of the control group, indicating that the diversity of flora was reduced (Figure 1E). The community compositions of the intestinal microbes in the UC group and control group were analyzed at the phylum and genus levels. At the phylum level, the dominant phyla found in both groups were </w:t>
      </w:r>
      <w:r w:rsidRPr="00DE2B3C">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w:t>
      </w:r>
      <w:r w:rsidRPr="00DE2B3C">
        <w:rPr>
          <w:rFonts w:ascii="Book Antiqua" w:eastAsia="Book Antiqua" w:hAnsi="Book Antiqua" w:cs="Book Antiqua"/>
          <w:i/>
          <w:iCs/>
          <w:color w:val="000000"/>
        </w:rPr>
        <w:t>Bacteroidetes</w:t>
      </w:r>
      <w:r w:rsidRPr="00084985">
        <w:rPr>
          <w:rFonts w:ascii="Book Antiqua" w:eastAsia="Book Antiqua" w:hAnsi="Book Antiqua" w:cs="Book Antiqua"/>
          <w:color w:val="000000"/>
        </w:rPr>
        <w:t xml:space="preserve">, </w:t>
      </w:r>
      <w:r w:rsidRPr="00DE2B3C">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and </w:t>
      </w:r>
      <w:r w:rsidRPr="00DE2B3C">
        <w:rPr>
          <w:rFonts w:ascii="Book Antiqua" w:eastAsia="Book Antiqua" w:hAnsi="Book Antiqua" w:cs="Book Antiqua"/>
          <w:i/>
          <w:iCs/>
          <w:color w:val="000000"/>
        </w:rPr>
        <w:t>Actinobacteria</w:t>
      </w:r>
      <w:r w:rsidRPr="00084985">
        <w:rPr>
          <w:rFonts w:ascii="Book Antiqua" w:eastAsia="Book Antiqua" w:hAnsi="Book Antiqua" w:cs="Book Antiqua"/>
          <w:color w:val="000000"/>
        </w:rPr>
        <w:t xml:space="preserve"> (the proportions in the two groups were 46.06%, 28.69%, 20.60%, and 3.61%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68.75%, 26.32%, 2.28%, and 1.66%</w:t>
      </w:r>
      <w:r w:rsidR="00AF64AD">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lastRenderedPageBreak/>
        <w:t>while at the gen</w:t>
      </w:r>
      <w:r w:rsidRPr="00084985">
        <w:rPr>
          <w:rFonts w:ascii="Book Antiqua" w:eastAsia="Book Antiqua" w:hAnsi="Book Antiqua" w:cs="Book Antiqua"/>
          <w:color w:val="000000"/>
        </w:rPr>
        <w:t xml:space="preserve">us level, </w:t>
      </w:r>
      <w:proofErr w:type="spellStart"/>
      <w:r w:rsidRPr="00DE2B3C">
        <w:rPr>
          <w:rFonts w:ascii="Book Antiqua" w:eastAsia="Book Antiqua" w:hAnsi="Book Antiqua" w:cs="Book Antiqua"/>
          <w:i/>
          <w:color w:val="000000"/>
        </w:rPr>
        <w:t>Bacteroides</w:t>
      </w:r>
      <w:proofErr w:type="spellEnd"/>
      <w:r w:rsidRPr="00084985">
        <w:rPr>
          <w:rFonts w:ascii="Book Antiqua" w:eastAsia="Book Antiqua" w:hAnsi="Book Antiqua" w:cs="Book Antiqua"/>
          <w:color w:val="000000"/>
        </w:rPr>
        <w:t xml:space="preserve">, </w:t>
      </w:r>
      <w:proofErr w:type="spellStart"/>
      <w:r w:rsidRPr="00DE2B3C">
        <w:rPr>
          <w:rFonts w:ascii="Book Antiqua" w:eastAsia="Book Antiqua" w:hAnsi="Book Antiqua" w:cs="Book Antiqua"/>
          <w:i/>
          <w:color w:val="000000"/>
        </w:rPr>
        <w:t>Faecalibacterium</w:t>
      </w:r>
      <w:proofErr w:type="spellEnd"/>
      <w:r w:rsidRPr="00084985">
        <w:rPr>
          <w:rFonts w:ascii="Book Antiqua" w:eastAsia="Book Antiqua" w:hAnsi="Book Antiqua" w:cs="Book Antiqua"/>
          <w:color w:val="000000"/>
        </w:rPr>
        <w:t xml:space="preserve">, </w:t>
      </w:r>
      <w:r w:rsidRPr="00DE2B3C">
        <w:rPr>
          <w:rFonts w:ascii="Book Antiqua" w:eastAsia="Book Antiqua" w:hAnsi="Book Antiqua" w:cs="Book Antiqua"/>
          <w:i/>
          <w:color w:val="000000"/>
        </w:rPr>
        <w:t>Escherichia</w:t>
      </w:r>
      <w:r w:rsidRPr="00084985">
        <w:rPr>
          <w:rFonts w:ascii="Book Antiqua" w:eastAsia="Book Antiqua" w:hAnsi="Book Antiqua" w:cs="Book Antiqua"/>
          <w:color w:val="000000"/>
        </w:rPr>
        <w:t xml:space="preserve">, </w:t>
      </w:r>
      <w:proofErr w:type="spellStart"/>
      <w:r w:rsidRPr="00DE2B3C">
        <w:rPr>
          <w:rFonts w:ascii="Book Antiqua" w:eastAsia="Book Antiqua" w:hAnsi="Book Antiqua" w:cs="Book Antiqua"/>
          <w:i/>
          <w:color w:val="000000"/>
        </w:rPr>
        <w:t>Prevotella</w:t>
      </w:r>
      <w:proofErr w:type="spellEnd"/>
      <w:r w:rsidRPr="00084985">
        <w:rPr>
          <w:rFonts w:ascii="Book Antiqua" w:eastAsia="Book Antiqua" w:hAnsi="Book Antiqua" w:cs="Book Antiqua"/>
          <w:color w:val="000000"/>
        </w:rPr>
        <w:t xml:space="preserve">, and </w:t>
      </w:r>
      <w:proofErr w:type="spellStart"/>
      <w:r w:rsidRPr="00DE2B3C">
        <w:rPr>
          <w:rFonts w:ascii="Book Antiqua" w:eastAsia="Book Antiqua" w:hAnsi="Book Antiqua" w:cs="Book Antiqua"/>
          <w:i/>
          <w:color w:val="000000"/>
        </w:rPr>
        <w:t>Roseburia</w:t>
      </w:r>
      <w:proofErr w:type="spellEnd"/>
      <w:r w:rsidRPr="00084985">
        <w:rPr>
          <w:rFonts w:ascii="Book Antiqua" w:eastAsia="Book Antiqua" w:hAnsi="Book Antiqua" w:cs="Book Antiqua"/>
          <w:color w:val="000000"/>
        </w:rPr>
        <w:t xml:space="preserve"> were the top five genera (the proportions of which were 24.64%, 10.88%, 15.03%, 6.50, and 4.96%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21.05%, 24.59%, 0.63%, 7.12% and 8.32%, respectively) (Figure 1F).</w:t>
      </w:r>
    </w:p>
    <w:p w14:paraId="17C3617F" w14:textId="77777777" w:rsidR="00084985" w:rsidRPr="00084985" w:rsidRDefault="00084985" w:rsidP="00084985">
      <w:pPr>
        <w:adjustRightInd w:val="0"/>
        <w:snapToGrid w:val="0"/>
        <w:spacing w:line="360" w:lineRule="auto"/>
        <w:jc w:val="both"/>
        <w:rPr>
          <w:rFonts w:ascii="Book Antiqua" w:hAnsi="Book Antiqua"/>
        </w:rPr>
      </w:pPr>
    </w:p>
    <w:p w14:paraId="3D7FFFCE"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Screening of different key gut microbiota between the UC and control groups</w:t>
      </w:r>
    </w:p>
    <w:p w14:paraId="7285644A" w14:textId="22B9FC8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Wilcoxon rank sum test of differential species between the two groups showed significant changes in the intestinal microbes between the UC and control groups (Figure 2A). At the phylum level, </w:t>
      </w:r>
      <w:r w:rsidRPr="00084985">
        <w:rPr>
          <w:rFonts w:ascii="Book Antiqua" w:eastAsia="Book Antiqua" w:hAnsi="Book Antiqua" w:cs="Book Antiqua"/>
          <w:i/>
          <w:iCs/>
          <w:color w:val="000000"/>
        </w:rPr>
        <w:t>Firmicutes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Proteobacteria</w:t>
      </w:r>
      <w:r w:rsidRPr="00084985">
        <w:rPr>
          <w:rFonts w:ascii="Book Antiqua" w:eastAsia="Book Antiqua" w:hAnsi="Book Antiqua" w:cs="Book Antiqua"/>
          <w:color w:val="000000"/>
        </w:rPr>
        <w:t xml:space="preserve"> in the UC group were significantly diffe</w:t>
      </w:r>
      <w:r w:rsidRPr="00084985">
        <w:rPr>
          <w:rFonts w:ascii="Book Antiqua" w:eastAsia="Book Antiqua" w:hAnsi="Book Antiqua" w:cs="Book Antiqua"/>
          <w:color w:val="000000"/>
        </w:rPr>
        <w:t xml:space="preserve">rent </w:t>
      </w:r>
      <w:r w:rsidR="00AF64AD">
        <w:rPr>
          <w:rFonts w:ascii="Book Antiqua" w:eastAsia="Book Antiqua" w:hAnsi="Book Antiqua" w:cs="Book Antiqua"/>
          <w:color w:val="000000"/>
        </w:rPr>
        <w:t>from</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3.75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2.99 × 10</w:t>
      </w:r>
      <w:r w:rsidRPr="00084985">
        <w:rPr>
          <w:rFonts w:ascii="Book Antiqua" w:eastAsia="Book Antiqua" w:hAnsi="Book Antiqua" w:cs="Book Antiqua"/>
          <w:color w:val="000000"/>
          <w:vertAlign w:val="superscript"/>
        </w:rPr>
        <w:t>9</w:t>
      </w:r>
      <w:r w:rsidRPr="00084985">
        <w:rPr>
          <w:rFonts w:ascii="Book Antiqua" w:eastAsia="Book Antiqua" w:hAnsi="Book Antiqua" w:cs="Book Antiqua"/>
          <w:color w:val="000000"/>
        </w:rPr>
        <w:t xml:space="preserve">). At the genus level, the percentages of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XlVa</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Roseburia</w:t>
      </w:r>
      <w:proofErr w:type="spellEnd"/>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and</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Coprococcus</w:t>
      </w:r>
      <w:proofErr w:type="spellEnd"/>
      <w:r w:rsidRPr="00084985">
        <w:rPr>
          <w:rFonts w:ascii="Book Antiqua" w:eastAsia="Book Antiqua" w:hAnsi="Book Antiqua" w:cs="Book Antiqua"/>
          <w:color w:val="000000"/>
        </w:rPr>
        <w:t xml:space="preserve"> in the UC group were significantly lower than 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8.28</w:t>
      </w:r>
      <w:r w:rsidR="00463FEF">
        <w:rPr>
          <w:rFonts w:ascii="Book Antiqua" w:eastAsia="Book Antiqua" w:hAnsi="Book Antiqua" w:cs="Book Antiqua"/>
          <w:color w:val="000000"/>
        </w:rPr>
        <w:t xml:space="preserve"> </w:t>
      </w:r>
      <w:r w:rsidRPr="00084985">
        <w:rPr>
          <w:rFonts w:ascii="Book Antiqua" w:eastAsia="Book Antiqua" w:hAnsi="Book Antiqua" w:cs="Book Antiqua"/>
          <w:color w:val="000000"/>
        </w:rPr>
        <w:t>×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0.0002,</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0.0003,</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0.0004,</w:t>
      </w:r>
      <w:r w:rsidR="00AF64AD">
        <w:rPr>
          <w:rFonts w:ascii="Book Antiqua" w:eastAsia="Book Antiqua" w:hAnsi="Book Antiqua" w:cs="Book Antiqua"/>
          <w:color w:val="000000"/>
        </w:rPr>
        <w:t xml:space="preserve"> and</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7.38 × 10</w:t>
      </w:r>
      <w:r w:rsidRPr="00084985">
        <w:rPr>
          <w:rFonts w:ascii="Book Antiqua" w:eastAsia="Book Antiqua" w:hAnsi="Book Antiqua" w:cs="Book Antiqua"/>
          <w:color w:val="000000"/>
          <w:vertAlign w:val="superscript"/>
        </w:rPr>
        <w:t>6</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and the percentages of </w:t>
      </w:r>
      <w:r w:rsidRPr="00084985">
        <w:rPr>
          <w:rFonts w:ascii="Book Antiqua" w:eastAsia="Book Antiqua" w:hAnsi="Book Antiqua" w:cs="Book Antiqua"/>
          <w:i/>
          <w:iCs/>
          <w:color w:val="000000"/>
        </w:rPr>
        <w:t>Escherichia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Klebsiella</w:t>
      </w:r>
      <w:proofErr w:type="spellEnd"/>
      <w:r w:rsidR="00AF64AD">
        <w:rPr>
          <w:rFonts w:ascii="Book Antiqua" w:eastAsia="Book Antiqua" w:hAnsi="Book Antiqua" w:cs="Book Antiqua"/>
          <w:iCs/>
          <w:color w:val="000000"/>
        </w:rPr>
        <w:t xml:space="preserve">, </w:t>
      </w:r>
      <w:r w:rsidRPr="00DE2B3C">
        <w:rPr>
          <w:rFonts w:ascii="Book Antiqua" w:eastAsia="Book Antiqua" w:hAnsi="Book Antiqua" w:cs="Book Antiqua"/>
          <w:iCs/>
          <w:color w:val="000000"/>
        </w:rPr>
        <w:t>and</w:t>
      </w:r>
      <w:r w:rsidRPr="00AF64AD">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were significantly higher than those in the control group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3.63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 </w:t>
      </w:r>
      <w:r w:rsidRPr="00084985">
        <w:rPr>
          <w:rFonts w:ascii="Book Antiqua" w:eastAsia="Book Antiqua" w:hAnsi="Book Antiqua" w:cs="Book Antiqua"/>
          <w:color w:val="000000"/>
        </w:rPr>
        <w:t>= 8.59 × 10</w:t>
      </w:r>
      <w:r w:rsidRPr="00084985">
        <w:rPr>
          <w:rFonts w:ascii="Book Antiqua" w:eastAsia="Book Antiqua" w:hAnsi="Book Antiqua" w:cs="Book Antiqua"/>
          <w:color w:val="000000"/>
          <w:vertAlign w:val="superscript"/>
        </w:rPr>
        <w:t>5</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 </w:t>
      </w:r>
      <w:r w:rsidRPr="00084985">
        <w:rPr>
          <w:rFonts w:ascii="Book Antiqua" w:eastAsia="Book Antiqua" w:hAnsi="Book Antiqua" w:cs="Book Antiqua"/>
          <w:color w:val="000000"/>
        </w:rPr>
        <w:t>0.003,</w:t>
      </w:r>
      <w:r w:rsidR="00AF64AD">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 0.016, respectively). </w:t>
      </w:r>
      <w:proofErr w:type="spellStart"/>
      <w:r w:rsidRPr="00084985">
        <w:rPr>
          <w:rFonts w:ascii="Book Antiqua" w:eastAsia="Book Antiqua" w:hAnsi="Book Antiqua" w:cs="Book Antiqua"/>
          <w:color w:val="000000"/>
        </w:rPr>
        <w:t>LEfSe</w:t>
      </w:r>
      <w:proofErr w:type="spellEnd"/>
      <w:r w:rsidRPr="00084985">
        <w:rPr>
          <w:rFonts w:ascii="Book Antiqua" w:eastAsia="Book Antiqua" w:hAnsi="Book Antiqua" w:cs="Book Antiqua"/>
          <w:color w:val="000000"/>
        </w:rPr>
        <w:t xml:space="preserve"> analysis identified (threshold 2) the differential intestinal microbial communities between the two groups (Figure 2B). </w:t>
      </w:r>
      <w:r w:rsidRPr="00084985">
        <w:rPr>
          <w:rFonts w:ascii="Book Antiqua" w:eastAsia="Book Antiqua" w:hAnsi="Book Antiqua" w:cs="Book Antiqua"/>
          <w:i/>
          <w:iCs/>
          <w:color w:val="000000"/>
        </w:rPr>
        <w:t>Clostridia</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Clostridiales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Firmicutes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Ruminococcaceae</w:t>
      </w:r>
      <w:proofErr w:type="spellEnd"/>
      <w:r w:rsidRPr="00084985">
        <w:rPr>
          <w:rFonts w:ascii="Book Antiqua" w:eastAsia="Book Antiqua" w:hAnsi="Book Antiqua" w:cs="Book Antiqua"/>
          <w:color w:val="000000"/>
        </w:rPr>
        <w:t>, and</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were significantly enriched in the control group. </w:t>
      </w:r>
      <w:proofErr w:type="spellStart"/>
      <w:r w:rsidRPr="00084985">
        <w:rPr>
          <w:rFonts w:ascii="Book Antiqua" w:eastAsia="Book Antiqua" w:hAnsi="Book Antiqua" w:cs="Book Antiqua"/>
          <w:i/>
          <w:iCs/>
          <w:color w:val="000000"/>
        </w:rPr>
        <w:t>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Gammaproteobacteria</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Enterobacteriaceae</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Enterobacteriales</w:t>
      </w:r>
      <w:proofErr w:type="spellEnd"/>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Escherichia_Shigella</w:t>
      </w:r>
      <w:proofErr w:type="spellEnd"/>
      <w:r w:rsidRPr="00084985">
        <w:rPr>
          <w:rFonts w:ascii="Book Antiqua" w:eastAsia="Book Antiqua" w:hAnsi="Book Antiqua" w:cs="Book Antiqua"/>
          <w:color w:val="000000"/>
        </w:rPr>
        <w:t xml:space="preserve"> were significantly enriched in the UC group.</w:t>
      </w:r>
    </w:p>
    <w:p w14:paraId="02655EA7" w14:textId="77777777" w:rsidR="00084985" w:rsidRPr="00084985" w:rsidRDefault="00084985" w:rsidP="00084985">
      <w:pPr>
        <w:adjustRightInd w:val="0"/>
        <w:snapToGrid w:val="0"/>
        <w:spacing w:line="360" w:lineRule="auto"/>
        <w:jc w:val="both"/>
        <w:rPr>
          <w:rFonts w:ascii="Book Antiqua" w:hAnsi="Book Antiqua"/>
        </w:rPr>
      </w:pPr>
    </w:p>
    <w:p w14:paraId="05ECD236" w14:textId="2E7A4C12"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Analysis of</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difference in fecal BAs between the UC</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and</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control group</w:t>
      </w:r>
      <w:r w:rsidR="00AF64AD">
        <w:rPr>
          <w:rFonts w:ascii="Book Antiqua" w:eastAsia="Book Antiqua" w:hAnsi="Book Antiqua" w:cs="Book Antiqua"/>
          <w:b/>
          <w:bCs/>
          <w:i/>
          <w:iCs/>
          <w:color w:val="000000"/>
        </w:rPr>
        <w:t>s</w:t>
      </w:r>
    </w:p>
    <w:p w14:paraId="6949152B" w14:textId="6117EC15"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PCA was performed to evaluate the similarity of the fecal BAs of the two groups. </w:t>
      </w:r>
      <w:r w:rsidR="00AF64AD">
        <w:rPr>
          <w:rFonts w:ascii="Book Antiqua" w:eastAsia="Book Antiqua" w:hAnsi="Book Antiqua" w:cs="Book Antiqua"/>
          <w:color w:val="000000"/>
        </w:rPr>
        <w:t xml:space="preserve">Twenty-four </w:t>
      </w:r>
      <w:r w:rsidRPr="00084985">
        <w:rPr>
          <w:rFonts w:ascii="Book Antiqua" w:eastAsia="Book Antiqua" w:hAnsi="Book Antiqua" w:cs="Book Antiqua"/>
          <w:color w:val="000000"/>
        </w:rPr>
        <w:t xml:space="preserve">BAs clearly distinguished the UC group from the control group (Figure 3). Fecal secondary BAs were significantly decreased in UC patients compared with healthy controls (Figure 3B). The concentrations of fecal secondary BAs such as LCA, DCA, </w:t>
      </w:r>
      <w:r w:rsidRPr="00084985">
        <w:rPr>
          <w:rFonts w:ascii="Book Antiqua" w:eastAsia="Book Antiqua" w:hAnsi="Book Antiqua" w:cs="Book Antiqua"/>
          <w:color w:val="000000"/>
        </w:rPr>
        <w:t xml:space="preserve">12_ketoLCA, glycol-deoxycholic acid (GDCA), glycol-lithocholic acid (GLCA), and </w:t>
      </w:r>
      <w:proofErr w:type="spellStart"/>
      <w:r w:rsidRPr="00084985">
        <w:rPr>
          <w:rFonts w:ascii="Book Antiqua" w:eastAsia="Book Antiqua" w:hAnsi="Book Antiqua" w:cs="Book Antiqua"/>
          <w:color w:val="000000"/>
        </w:rPr>
        <w:t>tauro-lithocholic</w:t>
      </w:r>
      <w:proofErr w:type="spellEnd"/>
      <w:r w:rsidRPr="00084985">
        <w:rPr>
          <w:rFonts w:ascii="Book Antiqua" w:eastAsia="Book Antiqua" w:hAnsi="Book Antiqua" w:cs="Book Antiqua"/>
          <w:color w:val="000000"/>
        </w:rPr>
        <w:t xml:space="preserve"> acid (TLCA) were significa</w:t>
      </w:r>
      <w:r w:rsidRPr="00084985">
        <w:rPr>
          <w:rFonts w:ascii="Book Antiqua" w:eastAsia="Book Antiqua" w:hAnsi="Book Antiqua" w:cs="Book Antiqua"/>
          <w:color w:val="000000"/>
        </w:rPr>
        <w:t>ntly lower than those in healthy controls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8.1 × 10</w:t>
      </w:r>
      <w:r w:rsidRPr="00084985">
        <w:rPr>
          <w:rFonts w:ascii="Book Antiqua" w:eastAsia="Book Antiqua" w:hAnsi="Book Antiqua" w:cs="Book Antiqua"/>
          <w:color w:val="000000"/>
          <w:vertAlign w:val="superscript"/>
        </w:rPr>
        <w:t>8</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1.2 ×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6.3 × 10</w:t>
      </w:r>
      <w:r w:rsidRPr="00084985">
        <w:rPr>
          <w:rFonts w:ascii="Book Antiqua" w:eastAsia="Book Antiqua" w:hAnsi="Book Antiqua" w:cs="Book Antiqua"/>
          <w:color w:val="000000"/>
          <w:vertAlign w:val="superscript"/>
        </w:rPr>
        <w:t>7</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3.5 × 10</w:t>
      </w:r>
      <w:r w:rsidRPr="00084985">
        <w:rPr>
          <w:rFonts w:ascii="Book Antiqua" w:eastAsia="Book Antiqua" w:hAnsi="Book Antiqua" w:cs="Book Antiqua"/>
          <w:color w:val="000000"/>
          <w:vertAlign w:val="superscript"/>
        </w:rPr>
        <w:t>4</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1.9 × 10</w:t>
      </w:r>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w:t>
      </w:r>
      <w:r w:rsidR="00AF64AD">
        <w:rPr>
          <w:rFonts w:ascii="Book Antiqua" w:eastAsia="Book Antiqua" w:hAnsi="Book Antiqua" w:cs="Book Antiqua"/>
          <w:color w:val="000000"/>
        </w:rPr>
        <w:t xml:space="preserve"> and</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 1.8 × 10</w:t>
      </w:r>
      <w:r w:rsidRPr="00084985">
        <w:rPr>
          <w:rFonts w:ascii="Book Antiqua" w:eastAsia="Book Antiqua" w:hAnsi="Book Antiqua" w:cs="Book Antiqua"/>
          <w:color w:val="000000"/>
          <w:vertAlign w:val="superscript"/>
        </w:rPr>
        <w:t>2</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(Figure 3C-H). The concentrations of primary BA</w:t>
      </w:r>
      <w:r w:rsidRPr="00084985">
        <w:rPr>
          <w:rFonts w:ascii="Book Antiqua" w:eastAsia="Book Antiqua" w:hAnsi="Book Antiqua" w:cs="Book Antiqua"/>
          <w:color w:val="000000"/>
        </w:rPr>
        <w:t xml:space="preserve">s such as taurocholic acid </w:t>
      </w:r>
      <w:r w:rsidRPr="00084985">
        <w:rPr>
          <w:rFonts w:ascii="Book Antiqua" w:eastAsia="Book Antiqua" w:hAnsi="Book Antiqua" w:cs="Book Antiqua"/>
          <w:color w:val="000000"/>
        </w:rPr>
        <w:lastRenderedPageBreak/>
        <w:t xml:space="preserve">(TCA), CA, </w:t>
      </w:r>
      <w:proofErr w:type="spellStart"/>
      <w:r w:rsidRPr="00084985">
        <w:rPr>
          <w:rFonts w:ascii="Book Antiqua" w:eastAsia="Book Antiqua" w:hAnsi="Book Antiqua" w:cs="Book Antiqua"/>
          <w:color w:val="000000"/>
        </w:rPr>
        <w:t>tauro-chenodeoxycholic</w:t>
      </w:r>
      <w:proofErr w:type="spellEnd"/>
      <w:r w:rsidRPr="00084985">
        <w:rPr>
          <w:rFonts w:ascii="Book Antiqua" w:eastAsia="Book Antiqua" w:hAnsi="Book Antiqua" w:cs="Book Antiqua"/>
          <w:color w:val="000000"/>
        </w:rPr>
        <w:t xml:space="preserve"> acid (TCDCA), and glycol-chenodeoxycholic acid (GCDCA) were significantly higher than those in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5.3 × 10</w:t>
      </w:r>
      <w:r w:rsidRPr="00084985">
        <w:rPr>
          <w:rFonts w:ascii="Book Antiqua" w:eastAsia="Book Antiqua" w:hAnsi="Book Antiqua" w:cs="Book Antiqua"/>
          <w:color w:val="000000"/>
          <w:vertAlign w:val="superscript"/>
        </w:rPr>
        <w:t>3</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4 × 10</w:t>
      </w:r>
      <w:r w:rsidRPr="00084985">
        <w:rPr>
          <w:rFonts w:ascii="Book Antiqua" w:eastAsia="Book Antiqua" w:hAnsi="Book Antiqua" w:cs="Book Antiqua"/>
          <w:color w:val="000000"/>
          <w:vertAlign w:val="superscript"/>
        </w:rPr>
        <w:t>2</w:t>
      </w:r>
      <w:r w:rsidRPr="00084985">
        <w:rPr>
          <w:rFonts w:ascii="Book Antiqua" w:eastAsia="Book Antiqua" w:hAnsi="Book Antiqua" w:cs="Book Antiqua"/>
          <w:color w:val="000000"/>
        </w:rPr>
        <w:t>,</w:t>
      </w:r>
      <w:r w:rsidRPr="00084985">
        <w:rPr>
          <w:rFonts w:ascii="Book Antiqua" w:eastAsia="Book Antiqua" w:hAnsi="Book Antiqua" w:cs="Book Antiqua"/>
          <w:i/>
          <w:iCs/>
          <w:color w:val="000000"/>
        </w:rPr>
        <w:t xml:space="preserve"> P</w:t>
      </w:r>
      <w:r w:rsidRPr="00084985">
        <w:rPr>
          <w:rFonts w:ascii="Book Antiqua" w:eastAsia="Book Antiqua" w:hAnsi="Book Antiqua" w:cs="Book Antiqua"/>
          <w:color w:val="000000"/>
        </w:rPr>
        <w:t xml:space="preserve"> =</w:t>
      </w:r>
      <w:r w:rsidR="00AF64AD">
        <w:rPr>
          <w:rFonts w:ascii="Book Antiqua" w:eastAsia="Book Antiqua" w:hAnsi="Book Antiqua" w:cs="Book Antiqua"/>
          <w:color w:val="000000"/>
        </w:rPr>
        <w:t xml:space="preserve"> </w:t>
      </w:r>
      <w:r w:rsidRPr="00084985">
        <w:rPr>
          <w:rFonts w:ascii="Book Antiqua" w:eastAsia="Book Antiqua" w:hAnsi="Book Antiqua" w:cs="Book Antiqua"/>
          <w:color w:val="000000"/>
        </w:rPr>
        <w:t>0.042,</w:t>
      </w:r>
      <w:r w:rsidR="00AF64AD">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0.045</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(Figure 3I and M). The concentrations of CDCA and glycol-cholic acid (GCA) showed a tendency to increase in UC patients but failed to reach a significant level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 xml:space="preserve"> = 0.138</w:t>
      </w:r>
      <w:r w:rsidR="00AF64AD">
        <w:rPr>
          <w:rFonts w:ascii="Book Antiqua" w:eastAsia="Book Antiqua" w:hAnsi="Book Antiqua" w:cs="Book Antiqua"/>
          <w:color w:val="000000"/>
        </w:rPr>
        <w:t xml:space="preserve"> and</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0.074</w:t>
      </w:r>
      <w:r w:rsidR="00AF64AD" w:rsidRPr="00084985">
        <w:rPr>
          <w:rFonts w:ascii="Book Antiqua" w:eastAsia="Book Antiqua" w:hAnsi="Book Antiqua" w:cs="Book Antiqua"/>
          <w:color w:val="000000"/>
        </w:rPr>
        <w:t>, respectively</w:t>
      </w:r>
      <w:r w:rsidRPr="00084985">
        <w:rPr>
          <w:rFonts w:ascii="Book Antiqua" w:eastAsia="Book Antiqua" w:hAnsi="Book Antiqua" w:cs="Book Antiqua"/>
          <w:color w:val="000000"/>
        </w:rPr>
        <w:t xml:space="preserve">) (Figure </w:t>
      </w:r>
      <w:r w:rsidRPr="00084985">
        <w:rPr>
          <w:rFonts w:ascii="Book Antiqua" w:eastAsia="Book Antiqua" w:hAnsi="Book Antiqua" w:cs="Book Antiqua"/>
          <w:color w:val="000000"/>
        </w:rPr>
        <w:t>3J and N).</w:t>
      </w:r>
    </w:p>
    <w:p w14:paraId="33BE0242" w14:textId="77777777" w:rsidR="00084985" w:rsidRPr="00084985" w:rsidRDefault="00084985" w:rsidP="00084985">
      <w:pPr>
        <w:adjustRightInd w:val="0"/>
        <w:snapToGrid w:val="0"/>
        <w:spacing w:line="360" w:lineRule="auto"/>
        <w:jc w:val="both"/>
        <w:rPr>
          <w:rFonts w:ascii="Book Antiqua" w:hAnsi="Book Antiqua"/>
        </w:rPr>
      </w:pPr>
    </w:p>
    <w:p w14:paraId="1B695AE5" w14:textId="6DC8C6EE" w:rsidR="00084985" w:rsidRPr="00084985" w:rsidRDefault="00AF64AD" w:rsidP="00084985">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w:t>
      </w:r>
      <w:r w:rsidR="00084985" w:rsidRPr="00084985">
        <w:rPr>
          <w:rFonts w:ascii="Book Antiqua" w:eastAsia="Book Antiqua" w:hAnsi="Book Antiqua" w:cs="Book Antiqua"/>
          <w:b/>
          <w:bCs/>
          <w:i/>
          <w:iCs/>
          <w:color w:val="000000"/>
        </w:rPr>
        <w:t>orrelations between fecal BAs and intestinal microbes</w:t>
      </w:r>
      <w:r w:rsidR="00084985" w:rsidRPr="00084985">
        <w:rPr>
          <w:rFonts w:ascii="Book Antiqua" w:eastAsia="Book Antiqua" w:hAnsi="Book Antiqua" w:cs="Book Antiqua"/>
          <w:b/>
          <w:bCs/>
          <w:color w:val="000000"/>
        </w:rPr>
        <w:t xml:space="preserve"> </w:t>
      </w:r>
      <w:r w:rsidR="00084985" w:rsidRPr="00084985">
        <w:rPr>
          <w:rFonts w:ascii="Book Antiqua" w:eastAsia="Book Antiqua" w:hAnsi="Book Antiqua" w:cs="Book Antiqua"/>
          <w:b/>
          <w:bCs/>
          <w:i/>
          <w:iCs/>
          <w:color w:val="000000"/>
        </w:rPr>
        <w:t>in all subjects</w:t>
      </w:r>
    </w:p>
    <w:p w14:paraId="33D0D085" w14:textId="4A84887A"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Correlative assessments were made on the fecal BAs and intestinal microbes (Figure 4). The results showed that DCA, LCA, and 12_ketoLCA were negatively correlated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Lactobacillus</w:t>
      </w:r>
      <w:r w:rsidRPr="00084985">
        <w:rPr>
          <w:rFonts w:ascii="Book Antiqua" w:eastAsia="Book Antiqua" w:hAnsi="Book Antiqua" w:cs="Book Antiqua"/>
          <w:color w:val="000000"/>
        </w:rPr>
        <w:t xml:space="preserve">. CA, CDCA, TCA, TCDCA, GCA, and GCDCA were positively 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Lactobacillus</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color w:val="000000"/>
        </w:rPr>
        <w:t xml:space="preserve">, </w:t>
      </w:r>
      <w:proofErr w:type="spellStart"/>
      <w:r w:rsidR="00AF64AD" w:rsidRPr="00084985">
        <w:rPr>
          <w:rFonts w:ascii="Book Antiqua" w:eastAsia="Book Antiqua" w:hAnsi="Book Antiqua" w:cs="Book Antiqua"/>
          <w:i/>
          <w:iCs/>
          <w:color w:val="000000"/>
        </w:rPr>
        <w:t>Coprococcus</w:t>
      </w:r>
      <w:proofErr w:type="spellEnd"/>
      <w:r w:rsidR="00AF64AD">
        <w:rPr>
          <w:rFonts w:ascii="Book Antiqua" w:eastAsia="Book Antiqua" w:hAnsi="Book Antiqua" w:cs="Book Antiqua"/>
          <w:i/>
          <w:iCs/>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i/>
          <w:iCs/>
          <w:color w:val="000000"/>
        </w:rPr>
        <w:t>Alistipes</w:t>
      </w:r>
      <w:proofErr w:type="spellEnd"/>
      <w:r w:rsidRPr="00084985">
        <w:rPr>
          <w:rFonts w:ascii="Book Antiqua" w:eastAsia="Book Antiqua" w:hAnsi="Book Antiqua" w:cs="Book Antiqua"/>
          <w:color w:val="000000"/>
        </w:rPr>
        <w:t xml:space="preserve"> were negatively correlated with the concentrations of CA, CDCA, TCA, TCDCA, GCA, and GCDCA and positively correlated with the concentrations of DCA, LCA, 12_ketoLCA, GLCA, and GDCA.</w:t>
      </w:r>
    </w:p>
    <w:p w14:paraId="6CDC432C" w14:textId="77777777" w:rsidR="00084985" w:rsidRPr="00084985" w:rsidRDefault="00084985" w:rsidP="00084985">
      <w:pPr>
        <w:adjustRightInd w:val="0"/>
        <w:snapToGrid w:val="0"/>
        <w:spacing w:line="360" w:lineRule="auto"/>
        <w:jc w:val="both"/>
        <w:rPr>
          <w:rFonts w:ascii="Book Antiqua" w:hAnsi="Book Antiqua"/>
        </w:rPr>
      </w:pPr>
    </w:p>
    <w:p w14:paraId="5909EC6A"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Mucosal immunohistochemistry</w:t>
      </w:r>
    </w:p>
    <w:p w14:paraId="6CBF7B0B" w14:textId="6A1573D6"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Representative photomicrographs of the immunoreactivity of TGR5 and VDR in the mucosa of UC patients and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are shown in Figure 5A-D (× 400 magnification). The level of TGR5 in mucosal biopsies was significantly higher in UC patients than in </w:t>
      </w:r>
      <w:r w:rsidR="00AF64AD">
        <w:rPr>
          <w:rFonts w:ascii="Book Antiqua" w:eastAsia="Book Antiqua" w:hAnsi="Book Antiqua" w:cs="Book Antiqua"/>
          <w:color w:val="000000"/>
        </w:rPr>
        <w:t>HCs</w:t>
      </w:r>
      <w:r w:rsidR="00AF64A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(0.019 ± 0.013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0.006 ± 0.003, </w:t>
      </w:r>
      <w:r w:rsidRPr="00084985">
        <w:rPr>
          <w:rFonts w:ascii="Book Antiqua" w:eastAsia="Book Antiqua" w:hAnsi="Book Antiqua" w:cs="Book Antiqua"/>
          <w:i/>
          <w:iCs/>
          <w:color w:val="000000"/>
        </w:rPr>
        <w:t>P=</w:t>
      </w:r>
      <w:r w:rsidRPr="00084985">
        <w:rPr>
          <w:rFonts w:ascii="Book Antiqua" w:eastAsia="Book Antiqua" w:hAnsi="Book Antiqua" w:cs="Book Antiqua"/>
          <w:color w:val="000000"/>
        </w:rPr>
        <w:t>0.0003) (Figure 5E). VDR expression in colonic mucosa</w:t>
      </w:r>
      <w:r w:rsidR="00AF64AD">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decreased significantly in UC patients (0.011 ± 0.007 </w:t>
      </w:r>
      <w:r w:rsidRPr="00084985">
        <w:rPr>
          <w:rFonts w:ascii="Book Antiqua" w:eastAsia="Book Antiqua" w:hAnsi="Book Antiqua" w:cs="Book Antiqua"/>
          <w:i/>
          <w:iCs/>
          <w:color w:val="000000"/>
        </w:rPr>
        <w:t>vs</w:t>
      </w:r>
      <w:r w:rsidRPr="00084985">
        <w:rPr>
          <w:rFonts w:ascii="Book Antiqua" w:eastAsia="Book Antiqua" w:hAnsi="Book Antiqua" w:cs="Book Antiqua"/>
          <w:color w:val="000000"/>
        </w:rPr>
        <w:t xml:space="preserve"> 0.016 ± 0.004,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0.033) (Figure 5F).</w:t>
      </w:r>
    </w:p>
    <w:p w14:paraId="08E03B5A" w14:textId="77777777" w:rsidR="00084985" w:rsidRPr="00084985" w:rsidRDefault="00084985" w:rsidP="00084985">
      <w:pPr>
        <w:adjustRightInd w:val="0"/>
        <w:snapToGrid w:val="0"/>
        <w:spacing w:line="360" w:lineRule="auto"/>
        <w:jc w:val="both"/>
        <w:rPr>
          <w:rFonts w:ascii="Book Antiqua" w:hAnsi="Book Antiqua"/>
        </w:rPr>
      </w:pPr>
    </w:p>
    <w:p w14:paraId="1D51A3F8" w14:textId="5409C503"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bCs/>
          <w:i/>
          <w:iCs/>
          <w:color w:val="000000"/>
        </w:rPr>
        <w:t>Serum inflammatory cyt</w:t>
      </w:r>
      <w:r w:rsidRPr="00084985">
        <w:rPr>
          <w:rFonts w:ascii="Book Antiqua" w:eastAsia="Book Antiqua" w:hAnsi="Book Antiqua" w:cs="Book Antiqua"/>
          <w:b/>
          <w:bCs/>
          <w:i/>
          <w:iCs/>
          <w:color w:val="000000"/>
        </w:rPr>
        <w:t>okine levels and</w:t>
      </w:r>
      <w:r w:rsidR="00AF64AD">
        <w:rPr>
          <w:rFonts w:ascii="Book Antiqua" w:eastAsia="Book Antiqua" w:hAnsi="Book Antiqua" w:cs="Book Antiqua"/>
          <w:b/>
          <w:bCs/>
          <w:i/>
          <w:iCs/>
          <w:color w:val="000000"/>
        </w:rPr>
        <w:t xml:space="preserve"> </w:t>
      </w:r>
      <w:r w:rsidRPr="00084985">
        <w:rPr>
          <w:rFonts w:ascii="Book Antiqua" w:eastAsia="Book Antiqua" w:hAnsi="Book Antiqua" w:cs="Book Antiqua"/>
          <w:b/>
          <w:bCs/>
          <w:i/>
          <w:iCs/>
          <w:color w:val="000000"/>
        </w:rPr>
        <w:t>correlations between fecal BAs and serum inflammatory cytokines</w:t>
      </w:r>
    </w:p>
    <w:p w14:paraId="600C2461" w14:textId="181E85F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levels of inflammatory cytokines in the serum of UC patients and </w:t>
      </w:r>
      <w:r w:rsidR="00AF64AD">
        <w:rPr>
          <w:rFonts w:ascii="Book Antiqua" w:eastAsia="Book Antiqua" w:hAnsi="Book Antiqua" w:cs="Book Antiqua"/>
          <w:color w:val="000000"/>
        </w:rPr>
        <w:t>HCs</w:t>
      </w:r>
      <w:r w:rsidRPr="00084985">
        <w:rPr>
          <w:rFonts w:ascii="Book Antiqua" w:eastAsia="Book Antiqua" w:hAnsi="Book Antiqua" w:cs="Book Antiqua"/>
          <w:color w:val="000000"/>
        </w:rPr>
        <w:t xml:space="preserve"> were quantified by ELISA. The levels of IL-1α, IL-1β, TNF-α, IL-2, and IL-6 were significantly higher in UC patients (</w:t>
      </w:r>
      <w:r w:rsidRPr="00084985">
        <w:rPr>
          <w:rFonts w:ascii="Book Antiqua" w:eastAsia="Book Antiqua" w:hAnsi="Book Antiqua" w:cs="Book Antiqua"/>
          <w:i/>
          <w:iCs/>
          <w:color w:val="000000"/>
        </w:rPr>
        <w:t xml:space="preserve">P </w:t>
      </w:r>
      <w:r w:rsidRPr="00084985">
        <w:rPr>
          <w:rFonts w:ascii="Book Antiqua" w:eastAsia="Book Antiqua" w:hAnsi="Book Antiqua" w:cs="Book Antiqua"/>
          <w:color w:val="000000"/>
        </w:rPr>
        <w:t xml:space="preserve">&lt; 0.0001) (Figure 6A-E). TCA, GCA, and GCDCA were positively </w:t>
      </w:r>
      <w:r w:rsidRPr="00084985">
        <w:rPr>
          <w:rFonts w:ascii="Book Antiqua" w:eastAsia="Book Antiqua" w:hAnsi="Book Antiqua" w:cs="Book Antiqua"/>
          <w:color w:val="000000"/>
        </w:rPr>
        <w:lastRenderedPageBreak/>
        <w:t>correlated with IL-1α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0.05); TCA and TNF-α were positively correlated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0.05); LCA, DCA, 12-KetoLCA, TLCA, GDCA, and 6-Keto-LCA were negatively correlated with the levels of IL-1α, IL-1β, TNF-α, and IL-6 (</w:t>
      </w:r>
      <w:r w:rsidRPr="00084985">
        <w:rPr>
          <w:rFonts w:ascii="Book Antiqua" w:eastAsia="Book Antiqua" w:hAnsi="Book Antiqua" w:cs="Book Antiqua"/>
          <w:i/>
          <w:iCs/>
          <w:color w:val="000000"/>
        </w:rPr>
        <w:t xml:space="preserve">P &lt; </w:t>
      </w:r>
      <w:r w:rsidRPr="00084985">
        <w:rPr>
          <w:rFonts w:ascii="Book Antiqua" w:eastAsia="Book Antiqua" w:hAnsi="Book Antiqua" w:cs="Book Antiqua"/>
          <w:color w:val="000000"/>
        </w:rPr>
        <w:t>0.01) (Figure 6F and G).</w:t>
      </w:r>
    </w:p>
    <w:p w14:paraId="4CDC7B6C" w14:textId="77777777" w:rsidR="00084985" w:rsidRPr="00084985" w:rsidRDefault="00084985" w:rsidP="00084985">
      <w:pPr>
        <w:adjustRightInd w:val="0"/>
        <w:snapToGrid w:val="0"/>
        <w:spacing w:line="360" w:lineRule="auto"/>
        <w:jc w:val="both"/>
        <w:rPr>
          <w:rFonts w:ascii="Book Antiqua" w:hAnsi="Book Antiqua"/>
        </w:rPr>
      </w:pPr>
    </w:p>
    <w:p w14:paraId="4177C470"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DISCUSSION</w:t>
      </w:r>
    </w:p>
    <w:p w14:paraId="2AB7CD3D" w14:textId="3FF08076"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This study comprehensively investigated the changes in fecal </w:t>
      </w:r>
      <w:r w:rsidR="00792297">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and analyzed the associations of BAs with</w:t>
      </w:r>
      <w:r w:rsidR="00792297">
        <w:rPr>
          <w:rFonts w:ascii="Book Antiqua" w:eastAsia="Book Antiqua" w:hAnsi="Book Antiqua" w:cs="Book Antiqua"/>
          <w:color w:val="000000"/>
        </w:rPr>
        <w:t xml:space="preserve"> the</w:t>
      </w:r>
      <w:r w:rsidRPr="00084985">
        <w:rPr>
          <w:rFonts w:ascii="Book Antiqua" w:eastAsia="Book Antiqua" w:hAnsi="Book Antiqua" w:cs="Book Antiqua"/>
          <w:color w:val="000000"/>
        </w:rPr>
        <w:t xml:space="preserve"> gut microbiota and inflammation in patients with UC. As expected, these data confirmed the differences in fecal </w:t>
      </w:r>
      <w:r w:rsidR="00792297">
        <w:rPr>
          <w:rFonts w:ascii="Book Antiqua" w:eastAsia="Book Antiqua" w:hAnsi="Book Antiqua" w:cs="Book Antiqua"/>
          <w:color w:val="000000"/>
        </w:rPr>
        <w:t>BA</w:t>
      </w:r>
      <w:r w:rsidRPr="00084985">
        <w:rPr>
          <w:rFonts w:ascii="Book Antiqua" w:eastAsia="Book Antiqua" w:hAnsi="Book Antiqua" w:cs="Book Antiqua"/>
          <w:color w:val="000000"/>
        </w:rPr>
        <w:t xml:space="preserve"> compositions between UC patients and HCs, and the concentrations of some BAs were significantly correlated with </w:t>
      </w:r>
      <w:r w:rsidR="0079229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Specifically, the concentrations of fecal secondary BAs such as LCA, DCA, GDCA, GLCA, and TLCA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i/>
          <w:iCs/>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i/>
          <w:iCs/>
          <w:color w:val="000000"/>
        </w:rPr>
        <w:t xml:space="preserve">, Clostridium IV,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i/>
          <w:iCs/>
          <w:color w:val="000000"/>
        </w:rPr>
        <w:t>,</w:t>
      </w:r>
      <w:r w:rsidRPr="00DE2B3C">
        <w:rPr>
          <w:rFonts w:ascii="Book Antiqua" w:eastAsia="Book Antiqua" w:hAnsi="Book Antiqua" w:cs="Book Antiqua"/>
          <w:iCs/>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color w:val="000000"/>
        </w:rPr>
        <w:t xml:space="preserve">. The concentrations of primary BAs such as TCA, CA, TCDCA, and GCDCA in UC </w:t>
      </w:r>
      <w:r w:rsidRPr="00084985">
        <w:rPr>
          <w:rFonts w:ascii="Book Antiqua" w:eastAsia="Book Antiqua" w:hAnsi="Book Antiqua" w:cs="Book Antiqua"/>
          <w:color w:val="000000"/>
        </w:rPr>
        <w:t xml:space="preserve">patients were significantly higher than those in HCs and positively correlated with </w:t>
      </w:r>
      <w:r w:rsidRPr="00084985">
        <w:rPr>
          <w:rFonts w:ascii="Book Antiqua" w:eastAsia="Book Antiqua" w:hAnsi="Book Antiqua" w:cs="Book Antiqua"/>
          <w:i/>
          <w:iCs/>
          <w:color w:val="000000"/>
        </w:rPr>
        <w:t xml:space="preserve">Enterococcus, </w:t>
      </w:r>
      <w:proofErr w:type="spellStart"/>
      <w:r w:rsidRPr="00084985">
        <w:rPr>
          <w:rFonts w:ascii="Book Antiqua" w:eastAsia="Book Antiqua" w:hAnsi="Book Antiqua" w:cs="Book Antiqua"/>
          <w:i/>
          <w:iCs/>
          <w:color w:val="000000"/>
        </w:rPr>
        <w:t>Klebsiella</w:t>
      </w:r>
      <w:proofErr w:type="spellEnd"/>
      <w:r w:rsidRPr="00084985">
        <w:rPr>
          <w:rFonts w:ascii="Book Antiqua" w:eastAsia="Book Antiqua" w:hAnsi="Book Antiqua" w:cs="Book Antiqua"/>
          <w:i/>
          <w:iCs/>
          <w:color w:val="000000"/>
        </w:rPr>
        <w:t>, Stre</w:t>
      </w:r>
      <w:r w:rsidRPr="00084985">
        <w:rPr>
          <w:rFonts w:ascii="Book Antiqua" w:eastAsia="Book Antiqua" w:hAnsi="Book Antiqua" w:cs="Book Antiqua"/>
          <w:i/>
          <w:iCs/>
          <w:color w:val="000000"/>
        </w:rPr>
        <w:t xml:space="preserve">ptococcus, </w:t>
      </w:r>
      <w:r w:rsidR="008C08ED" w:rsidRPr="00084985">
        <w:rPr>
          <w:rFonts w:ascii="Book Antiqua" w:eastAsia="Book Antiqua" w:hAnsi="Book Antiqua" w:cs="Book Antiqua"/>
          <w:i/>
          <w:iCs/>
          <w:color w:val="000000"/>
        </w:rPr>
        <w:t>Lactobacillus</w:t>
      </w:r>
      <w:r w:rsidR="008C08ED">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color w:val="000000"/>
        </w:rPr>
        <w:t>proinflammatory</w:t>
      </w:r>
      <w:proofErr w:type="spellEnd"/>
      <w:r w:rsidRPr="00084985">
        <w:rPr>
          <w:rFonts w:ascii="Book Antiqua" w:eastAsia="Book Antiqua" w:hAnsi="Book Antiqua" w:cs="Book Antiqua"/>
          <w:color w:val="000000"/>
        </w:rPr>
        <w:t xml:space="preserve"> cytokines. The mucosal expression of the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membrane receptor TGR5 was significantly elevated in UC patients. Additionally,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nuclear receptor VDR expression in colonic mucosa</w:t>
      </w:r>
      <w:r w:rsidR="008C08ED">
        <w:rPr>
          <w:rFonts w:ascii="Book Antiqua" w:eastAsia="Book Antiqua" w:hAnsi="Book Antiqua" w:cs="Book Antiqua"/>
          <w:color w:val="000000"/>
        </w:rPr>
        <w:t>l</w:t>
      </w:r>
      <w:r w:rsidRPr="00084985">
        <w:rPr>
          <w:rFonts w:ascii="Book Antiqua" w:eastAsia="Book Antiqua" w:hAnsi="Book Antiqua" w:cs="Book Antiqua"/>
          <w:color w:val="000000"/>
        </w:rPr>
        <w:t xml:space="preserve"> specimens was significantly decreased in UC patients. Based on these findings, we concluded that dysregulation of </w:t>
      </w:r>
      <w:r w:rsidR="008C08ED">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8C08ED" w:rsidRPr="00DE2B3C">
        <w:rPr>
          <w:rFonts w:ascii="Book Antiqua" w:eastAsia="Book Antiqua" w:hAnsi="Book Antiqua" w:cs="Book Antiqua"/>
          <w:i/>
          <w:color w:val="000000"/>
        </w:rPr>
        <w:t>via</w:t>
      </w:r>
      <w:r w:rsidR="008C08ED"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8C08ED">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w:t>
      </w:r>
      <w:r w:rsidRPr="00084985">
        <w:rPr>
          <w:rFonts w:ascii="Book Antiqua" w:eastAsia="Book Antiqua" w:hAnsi="Book Antiqua" w:cs="Book Antiqua"/>
          <w:color w:val="000000"/>
        </w:rPr>
        <w:t>tors TGR5 and VDR.</w:t>
      </w:r>
    </w:p>
    <w:p w14:paraId="68495AC0" w14:textId="46EAD445"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For demogr</w:t>
      </w:r>
      <w:r w:rsidRPr="00084985">
        <w:rPr>
          <w:rFonts w:ascii="Book Antiqua" w:eastAsia="Book Antiqua" w:hAnsi="Book Antiqua" w:cs="Book Antiqua"/>
          <w:color w:val="000000"/>
        </w:rPr>
        <w:t xml:space="preserve">aphics, </w:t>
      </w:r>
      <w:r w:rsidR="00343413">
        <w:rPr>
          <w:rFonts w:ascii="Book Antiqua" w:eastAsia="Book Antiqua" w:hAnsi="Book Antiqua" w:cs="Book Antiqua"/>
          <w:color w:val="000000"/>
        </w:rPr>
        <w:t>32</w:t>
      </w:r>
      <w:r w:rsidRPr="00084985">
        <w:rPr>
          <w:rFonts w:ascii="Book Antiqua" w:eastAsia="Book Antiqua" w:hAnsi="Book Antiqua" w:cs="Book Antiqua"/>
          <w:color w:val="000000"/>
        </w:rPr>
        <w:t xml:space="preserve"> UC patients (17 males and 15 females; median age 37.0 years, IQR: 32.00-49.75) were enrolled in this study. Similar to previous studies, no sex predominance </w:t>
      </w:r>
      <w:r w:rsidR="00343413" w:rsidRPr="00084985">
        <w:rPr>
          <w:rFonts w:ascii="Book Antiqua" w:eastAsia="Book Antiqua" w:hAnsi="Book Antiqua" w:cs="Book Antiqua"/>
          <w:color w:val="000000"/>
        </w:rPr>
        <w:t>exist</w:t>
      </w:r>
      <w:r w:rsidR="00343413">
        <w:rPr>
          <w:rFonts w:ascii="Book Antiqua" w:eastAsia="Book Antiqua" w:hAnsi="Book Antiqua" w:cs="Book Antiqua"/>
          <w:color w:val="000000"/>
        </w:rPr>
        <w:t>ed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in UC, and the peak age of disease onset </w:t>
      </w:r>
      <w:r w:rsidR="00343413">
        <w:rPr>
          <w:rFonts w:ascii="Book Antiqua" w:eastAsia="Book Antiqua" w:hAnsi="Book Antiqua" w:cs="Book Antiqua"/>
          <w:color w:val="000000"/>
        </w:rPr>
        <w:t>was</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between ages 30 years and 40 </w:t>
      </w:r>
      <w:proofErr w:type="gramStart"/>
      <w:r w:rsidRPr="00084985">
        <w:rPr>
          <w:rFonts w:ascii="Book Antiqua" w:eastAsia="Book Antiqua" w:hAnsi="Book Antiqua" w:cs="Book Antiqua"/>
          <w:color w:val="000000"/>
        </w:rPr>
        <w:t>years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37]</w:t>
      </w:r>
      <w:r w:rsidRPr="00084985">
        <w:rPr>
          <w:rFonts w:ascii="Book Antiqua" w:eastAsia="Book Antiqua" w:hAnsi="Book Antiqua" w:cs="Book Antiqua"/>
          <w:color w:val="000000"/>
        </w:rPr>
        <w:t xml:space="preserve">. In order to prevent initiation of medical treatment from changing the composition of the intestinal flora of UC patients, we collected stool samples as soon as possible within 1 d of UC patients' visit to ensure that the clinical symptoms </w:t>
      </w:r>
      <w:r w:rsidR="00343413">
        <w:rPr>
          <w:rFonts w:ascii="Book Antiqua" w:eastAsia="Book Antiqua" w:hAnsi="Book Antiqua" w:cs="Book Antiqua"/>
          <w:color w:val="000000"/>
        </w:rPr>
        <w:t>were</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significant at the study entry. Except for </w:t>
      </w:r>
      <w:r w:rsidR="00343413">
        <w:rPr>
          <w:rFonts w:ascii="Book Antiqua" w:eastAsia="Book Antiqua" w:hAnsi="Book Antiqua" w:cs="Book Antiqua"/>
          <w:color w:val="000000"/>
        </w:rPr>
        <w:t>five</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patients who took </w:t>
      </w:r>
      <w:proofErr w:type="spellStart"/>
      <w:r w:rsidRPr="00084985">
        <w:rPr>
          <w:rFonts w:ascii="Book Antiqua" w:eastAsia="Book Antiqua" w:hAnsi="Book Antiqua" w:cs="Book Antiqua"/>
          <w:color w:val="000000"/>
        </w:rPr>
        <w:t>mesalazine</w:t>
      </w:r>
      <w:proofErr w:type="spellEnd"/>
      <w:r w:rsidRPr="00084985">
        <w:rPr>
          <w:rFonts w:ascii="Book Antiqua" w:eastAsia="Book Antiqua" w:hAnsi="Book Antiqua" w:cs="Book Antiqua"/>
          <w:color w:val="000000"/>
        </w:rPr>
        <w:t xml:space="preserve"> for a s</w:t>
      </w:r>
      <w:r w:rsidRPr="00084985">
        <w:rPr>
          <w:rFonts w:ascii="Book Antiqua" w:eastAsia="Book Antiqua" w:hAnsi="Book Antiqua" w:cs="Book Antiqua"/>
          <w:color w:val="000000"/>
        </w:rPr>
        <w:t xml:space="preserve">hort period of time, the remaining active (relapse) patients included in our study did not </w:t>
      </w:r>
      <w:r w:rsidRPr="00084985">
        <w:rPr>
          <w:rFonts w:ascii="Book Antiqua" w:eastAsia="Book Antiqua" w:hAnsi="Book Antiqua" w:cs="Book Antiqua"/>
          <w:color w:val="000000"/>
        </w:rPr>
        <w:lastRenderedPageBreak/>
        <w:t>receive any treatment before collecting stool and serum samples. Although the time of active disease is not specified, the Mayo score of disease activity of the enrolled patients was required to be 4-12.</w:t>
      </w:r>
    </w:p>
    <w:p w14:paraId="612B5D6D" w14:textId="400B16CE"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Gut microbes were demonstrated to be an essential factor in intestinal inflammation in UC. It has been consistently shown that there is a decrease in biodiversity and species richness in </w:t>
      </w:r>
      <w:proofErr w:type="gramStart"/>
      <w:r w:rsidRPr="00084985">
        <w:rPr>
          <w:rFonts w:ascii="Book Antiqua" w:eastAsia="Book Antiqua" w:hAnsi="Book Antiqua" w:cs="Book Antiqua"/>
          <w:color w:val="000000"/>
        </w:rPr>
        <w:t>UC</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38]</w:t>
      </w:r>
      <w:r w:rsidRPr="00084985">
        <w:rPr>
          <w:rFonts w:ascii="Book Antiqua" w:eastAsia="Book Antiqua" w:hAnsi="Book Antiqua" w:cs="Book Antiqua"/>
          <w:color w:val="000000"/>
        </w:rPr>
        <w:t xml:space="preserve">. Changes in the composition of the gut microbiota led to metabolite alterations that are likely to have a role in UC </w:t>
      </w:r>
      <w:proofErr w:type="gramStart"/>
      <w:r w:rsidRPr="00084985">
        <w:rPr>
          <w:rFonts w:ascii="Book Antiqua" w:eastAsia="Book Antiqua" w:hAnsi="Book Antiqua" w:cs="Book Antiqua"/>
          <w:color w:val="000000"/>
        </w:rPr>
        <w:t>pathogenesis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39]</w:t>
      </w:r>
      <w:r w:rsidRPr="00084985">
        <w:rPr>
          <w:rFonts w:ascii="Book Antiqua" w:eastAsia="Book Antiqua" w:hAnsi="Book Antiqua" w:cs="Book Antiqua"/>
          <w:color w:val="000000"/>
        </w:rPr>
        <w:t xml:space="preserve">. The intestinal microbiota converts ingested food or host products into metabolites that target either the intestinal microbial population or host cells. Hence, the presence of metabolites depends on microbial metabolic </w:t>
      </w:r>
      <w:proofErr w:type="gramStart"/>
      <w:r w:rsidRPr="00084985">
        <w:rPr>
          <w:rFonts w:ascii="Book Antiqua" w:eastAsia="Book Antiqua" w:hAnsi="Book Antiqua" w:cs="Book Antiqua"/>
          <w:color w:val="000000"/>
        </w:rPr>
        <w:t>activity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40,41]</w:t>
      </w:r>
      <w:r w:rsidRPr="00084985">
        <w:rPr>
          <w:rFonts w:ascii="Book Antiqua" w:eastAsia="Book Antiqua" w:hAnsi="Book Antiqua" w:cs="Book Antiqua"/>
          <w:color w:val="000000"/>
        </w:rPr>
        <w:t xml:space="preserve">. It is estimated that more than 50% of metabolites found in fecal matter and urine are derived from or modified by the intestinal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42]</w:t>
      </w:r>
      <w:r w:rsidRPr="00084985">
        <w:rPr>
          <w:rFonts w:ascii="Book Antiqua" w:eastAsia="Book Antiqua" w:hAnsi="Book Antiqua" w:cs="Book Antiqua"/>
          <w:color w:val="000000"/>
        </w:rPr>
        <w:t>. It is particularly noteworthy that the intestinal flora has an important influence on the compo</w:t>
      </w:r>
      <w:r w:rsidRPr="00084985">
        <w:rPr>
          <w:rFonts w:ascii="Book Antiqua" w:eastAsia="Book Antiqua" w:hAnsi="Book Antiqua" w:cs="Book Antiqua"/>
          <w:color w:val="000000"/>
        </w:rPr>
        <w:t xml:space="preserve">sition of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metabolites. The BAs in feces are mainly secondary BAs but also contain a small amount of primary BAs, trace </w:t>
      </w:r>
      <w:r w:rsidR="00343413" w:rsidRPr="00084985">
        <w:rPr>
          <w:rFonts w:ascii="Book Antiqua" w:eastAsia="Book Antiqua" w:hAnsi="Book Antiqua" w:cs="Book Antiqua"/>
          <w:color w:val="000000"/>
        </w:rPr>
        <w:t>conjugat</w:t>
      </w:r>
      <w:r w:rsidR="00343413">
        <w:rPr>
          <w:rFonts w:ascii="Book Antiqua" w:eastAsia="Book Antiqua" w:hAnsi="Book Antiqua" w:cs="Book Antiqua"/>
          <w:color w:val="000000"/>
        </w:rPr>
        <w:t>ed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BAs, and </w:t>
      </w:r>
      <w:proofErr w:type="spellStart"/>
      <w:r w:rsidRPr="00084985">
        <w:rPr>
          <w:rFonts w:ascii="Book Antiqua" w:eastAsia="Book Antiqua" w:hAnsi="Book Antiqua" w:cs="Book Antiqua"/>
          <w:color w:val="000000"/>
        </w:rPr>
        <w:t>ursodeoxycholic</w:t>
      </w:r>
      <w:proofErr w:type="spellEnd"/>
      <w:r w:rsidRPr="00084985">
        <w:rPr>
          <w:rFonts w:ascii="Book Antiqua" w:eastAsia="Book Antiqua" w:hAnsi="Book Antiqua" w:cs="Book Antiqua"/>
          <w:color w:val="000000"/>
        </w:rPr>
        <w:t xml:space="preserve"> acid (UDCA</w:t>
      </w:r>
      <w:proofErr w:type="gramStart"/>
      <w:r w:rsidRPr="00084985">
        <w:rPr>
          <w:rFonts w:ascii="Book Antiqua" w:eastAsia="Book Antiqua" w:hAnsi="Book Antiqua" w:cs="Book Antiqua"/>
          <w:color w:val="000000"/>
        </w:rPr>
        <w: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43]</w:t>
      </w:r>
      <w:r w:rsidRPr="00084985">
        <w:rPr>
          <w:rFonts w:ascii="Book Antiqua" w:eastAsia="Book Antiqua" w:hAnsi="Book Antiqua" w:cs="Book Antiqua"/>
          <w:color w:val="000000"/>
        </w:rPr>
        <w:t xml:space="preserve">. The conversion of conjugated BAs to free BAs depends on the bile salt hydrolase that exists in the intestinal </w:t>
      </w:r>
      <w:proofErr w:type="gramStart"/>
      <w:r w:rsidRPr="00084985">
        <w:rPr>
          <w:rFonts w:ascii="Book Antiqua" w:eastAsia="Book Antiqua" w:hAnsi="Book Antiqua" w:cs="Book Antiqua"/>
          <w:color w:val="000000"/>
        </w:rPr>
        <w:t>flora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44]</w:t>
      </w:r>
      <w:r w:rsidRPr="00084985">
        <w:rPr>
          <w:rFonts w:ascii="Book Antiqua" w:eastAsia="Book Antiqua" w:hAnsi="Book Antiqua" w:cs="Book Antiqua"/>
          <w:color w:val="000000"/>
        </w:rPr>
        <w:t xml:space="preserve">, which has been identified in </w:t>
      </w:r>
      <w:r w:rsidRPr="00084985">
        <w:rPr>
          <w:rFonts w:ascii="Book Antiqua" w:eastAsia="Book Antiqua" w:hAnsi="Book Antiqua" w:cs="Book Antiqua"/>
          <w:i/>
          <w:iCs/>
          <w:color w:val="000000"/>
        </w:rPr>
        <w:t xml:space="preserve">Bacteroides fragilis, Clostridium, Lactobacillus, </w:t>
      </w:r>
      <w:r w:rsidRPr="00DE2B3C">
        <w:rPr>
          <w:rFonts w:ascii="Book Antiqua" w:eastAsia="Book Antiqua" w:hAnsi="Book Antiqua" w:cs="Book Antiqua"/>
          <w:iCs/>
          <w:color w:val="000000"/>
        </w:rPr>
        <w:t xml:space="preserve">and </w:t>
      </w:r>
      <w:r w:rsidRPr="00084985">
        <w:rPr>
          <w:rFonts w:ascii="Book Antiqua" w:eastAsia="Book Antiqua" w:hAnsi="Book Antiqua" w:cs="Book Antiqua"/>
          <w:i/>
          <w:iCs/>
          <w:color w:val="000000"/>
        </w:rPr>
        <w:t>Bifidobacterium</w:t>
      </w:r>
      <w:r w:rsidRPr="00084985">
        <w:rPr>
          <w:rFonts w:ascii="Book Antiqua" w:eastAsia="Book Antiqua" w:hAnsi="Book Antiqua" w:cs="Book Antiqua"/>
          <w:color w:val="000000"/>
        </w:rPr>
        <w:t xml:space="preserve">. Thus, we infer that the imbalance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affects the deconjugation of BAs, leading to an increase in the concentration of conjugated BAs. In agreement with these studies, we </w:t>
      </w:r>
      <w:r w:rsidR="00343413">
        <w:rPr>
          <w:rFonts w:ascii="Book Antiqua" w:eastAsia="Book Antiqua" w:hAnsi="Book Antiqua" w:cs="Book Antiqua"/>
          <w:color w:val="000000"/>
        </w:rPr>
        <w:t>found</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that the concentrations of conjugated BAs such as TCA, TCDCA, and GCDCA in UC patients were significantly higher than those in HCs and negatively related to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Ruminococcus</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p>
    <w:p w14:paraId="57AC0B18" w14:textId="18C42122"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A sequence of enzymatic reactions in the liver converts cholesterol to primary BAs i</w:t>
      </w:r>
      <w:r w:rsidRPr="00084985">
        <w:rPr>
          <w:rFonts w:ascii="Book Antiqua" w:eastAsia="Book Antiqua" w:hAnsi="Book Antiqua" w:cs="Book Antiqua"/>
          <w:color w:val="000000"/>
        </w:rPr>
        <w:t>n humans. The intestinal microbiota converts primary BAs to secondary BAs by various reactions, including</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deconjugation</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dehydroxylation</w:t>
      </w:r>
      <w:proofErr w:type="spellEnd"/>
      <w:r w:rsidRPr="00084985">
        <w:rPr>
          <w:rFonts w:ascii="Book Antiqua" w:eastAsia="Book Antiqua" w:hAnsi="Book Antiqua" w:cs="Book Antiqua"/>
          <w:color w:val="000000"/>
        </w:rPr>
        <w:t xml:space="preserve">, esterification, and </w:t>
      </w:r>
      <w:proofErr w:type="spellStart"/>
      <w:proofErr w:type="gram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29,45-47]</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Dehydroxylation</w:t>
      </w:r>
      <w:proofErr w:type="spellEnd"/>
      <w:r w:rsidRPr="00084985">
        <w:rPr>
          <w:rFonts w:ascii="Book Antiqua" w:eastAsia="Book Antiqua" w:hAnsi="Book Antiqua" w:cs="Book Antiqua"/>
          <w:color w:val="000000"/>
        </w:rPr>
        <w:t xml:space="preserve"> only occurs after deconjugation and is catalyzed by the </w:t>
      </w:r>
      <w:r w:rsidRPr="00DE2B3C">
        <w:rPr>
          <w:rFonts w:ascii="Book Antiqua" w:eastAsia="Book Antiqua" w:hAnsi="Book Antiqua" w:cs="Book Antiqua"/>
          <w:iCs/>
          <w:color w:val="000000"/>
        </w:rPr>
        <w:t>Firmicutes phylum</w:t>
      </w:r>
      <w:r w:rsidRPr="00084985">
        <w:rPr>
          <w:rFonts w:ascii="Book Antiqua" w:eastAsia="Book Antiqua" w:hAnsi="Book Antiqua" w:cs="Book Antiqua"/>
          <w:i/>
          <w:iCs/>
          <w:color w:val="000000"/>
        </w:rPr>
        <w:t>,</w:t>
      </w:r>
      <w:r w:rsidRPr="00084985">
        <w:rPr>
          <w:rFonts w:ascii="Book Antiqua" w:eastAsia="Book Antiqua" w:hAnsi="Book Antiqua" w:cs="Book Antiqua"/>
          <w:color w:val="000000"/>
        </w:rPr>
        <w:t xml:space="preserve"> including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Eubacterium</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rPr>
        <w:t xml:space="preserve"> driven by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sulfatase is catalyzed by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Peptococcus</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Fusobacterium</w:t>
      </w:r>
      <w:r w:rsidRPr="00084985">
        <w:rPr>
          <w:rFonts w:ascii="Book Antiqua" w:eastAsia="Book Antiqua" w:hAnsi="Book Antiqua" w:cs="Book Antiqua"/>
          <w:color w:val="000000"/>
        </w:rPr>
        <w:t xml:space="preserve">, and </w:t>
      </w:r>
      <w:proofErr w:type="gramStart"/>
      <w:r w:rsidRPr="00084985">
        <w:rPr>
          <w:rFonts w:ascii="Book Antiqua" w:eastAsia="Book Antiqua" w:hAnsi="Book Antiqua" w:cs="Book Antiqua"/>
          <w:i/>
          <w:iCs/>
          <w:color w:val="000000"/>
        </w:rPr>
        <w:t>Pseudomonas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47,48]</w:t>
      </w:r>
      <w:r w:rsidRPr="00084985">
        <w:rPr>
          <w:rFonts w:ascii="Book Antiqua" w:eastAsia="Book Antiqua" w:hAnsi="Book Antiqua" w:cs="Book Antiqua"/>
          <w:color w:val="000000"/>
        </w:rPr>
        <w:t xml:space="preserve">. Therefore, dysregulation of gut microbiota impairs the </w:t>
      </w:r>
      <w:proofErr w:type="spellStart"/>
      <w:r w:rsidRPr="00084985">
        <w:rPr>
          <w:rFonts w:ascii="Book Antiqua" w:eastAsia="Book Antiqua" w:hAnsi="Book Antiqua" w:cs="Book Antiqua"/>
          <w:color w:val="000000"/>
        </w:rPr>
        <w:t>deconjugation</w:t>
      </w:r>
      <w:proofErr w:type="spellEnd"/>
      <w:r w:rsidRPr="00084985">
        <w:rPr>
          <w:rFonts w:ascii="Book Antiqua" w:eastAsia="Book Antiqua" w:hAnsi="Book Antiqua" w:cs="Book Antiqua"/>
          <w:color w:val="000000"/>
        </w:rPr>
        <w:t xml:space="preserve">, </w:t>
      </w:r>
      <w:proofErr w:type="spellStart"/>
      <w:r w:rsidR="00524E3C">
        <w:rPr>
          <w:rFonts w:ascii="Book Antiqua" w:eastAsia="Book Antiqua" w:hAnsi="Book Antiqua" w:cs="Book Antiqua"/>
          <w:color w:val="000000"/>
        </w:rPr>
        <w:lastRenderedPageBreak/>
        <w:t>dehydroxylation</w:t>
      </w:r>
      <w:proofErr w:type="spellEnd"/>
      <w:r w:rsidR="00524E3C">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and </w:t>
      </w:r>
      <w:proofErr w:type="spellStart"/>
      <w:r w:rsidRPr="00084985">
        <w:rPr>
          <w:rFonts w:ascii="Book Antiqua" w:eastAsia="Book Antiqua" w:hAnsi="Book Antiqua" w:cs="Book Antiqua"/>
          <w:color w:val="000000"/>
        </w:rPr>
        <w:t>desulfatation</w:t>
      </w:r>
      <w:proofErr w:type="spellEnd"/>
      <w:r w:rsidRPr="00084985">
        <w:rPr>
          <w:rFonts w:ascii="Book Antiqua" w:eastAsia="Book Antiqua" w:hAnsi="Book Antiqua" w:cs="Book Antiqua"/>
          <w:color w:val="000000"/>
        </w:rPr>
        <w:t xml:space="preserve"> of</w:t>
      </w:r>
      <w:r w:rsidRPr="00084985">
        <w:rPr>
          <w:rFonts w:ascii="Book Antiqua" w:eastAsia="Book Antiqua" w:hAnsi="Book Antiqua" w:cs="Book Antiqua"/>
          <w:color w:val="000000"/>
        </w:rPr>
        <w:t xml:space="preserve"> BAs. As a result, patients with UC have increased secondary BAs and decreased primary BAs. In accordance with these studies, we also found that the concentrations of fecal secondary BAs such as LCA, DCA, GDCA, GLCA, and TLCA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p>
    <w:p w14:paraId="7E327227" w14:textId="43E56740"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Moreover, we demonstrated that altered constitution of fecal BAs may participate in regulating inflammato</w:t>
      </w:r>
      <w:r w:rsidRPr="00084985">
        <w:rPr>
          <w:rFonts w:ascii="Book Antiqua" w:eastAsia="Book Antiqua" w:hAnsi="Book Antiqua" w:cs="Book Antiqua"/>
          <w:color w:val="000000"/>
        </w:rPr>
        <w:t xml:space="preserve">ry responses </w:t>
      </w:r>
      <w:r w:rsidR="00343413" w:rsidRPr="00DE2B3C">
        <w:rPr>
          <w:rFonts w:ascii="Book Antiqua" w:eastAsia="Book Antiqua" w:hAnsi="Book Antiqua" w:cs="Book Antiqua"/>
          <w:i/>
          <w:color w:val="000000"/>
        </w:rPr>
        <w:t>via</w:t>
      </w:r>
      <w:r w:rsidR="00343413" w:rsidRPr="00084985">
        <w:rPr>
          <w:rFonts w:ascii="Book Antiqua" w:eastAsia="Book Antiqua" w:hAnsi="Book Antiqua" w:cs="Book Antiqua"/>
          <w:color w:val="000000"/>
        </w:rPr>
        <w:t xml:space="preserv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is a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reactive receptor expressed in various cell types and is widely distributed throughout the gastrointestinal </w:t>
      </w:r>
      <w:proofErr w:type="gramStart"/>
      <w:r w:rsidRPr="00084985">
        <w:rPr>
          <w:rFonts w:ascii="Book Antiqua" w:eastAsia="Book Antiqua" w:hAnsi="Book Antiqua" w:cs="Book Antiqua"/>
          <w:color w:val="000000"/>
        </w:rPr>
        <w:t>tract</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49]</w:t>
      </w:r>
      <w:r w:rsidRPr="00084985">
        <w:rPr>
          <w:rFonts w:ascii="Book Antiqua" w:eastAsia="Book Antiqua" w:hAnsi="Book Antiqua" w:cs="Book Antiqua"/>
          <w:color w:val="000000"/>
        </w:rPr>
        <w:t>. Different types of BAs have different agonistic effects on TGR5</w:t>
      </w:r>
      <w:r w:rsidR="00343413">
        <w:rPr>
          <w:rFonts w:ascii="Book Antiqua" w:eastAsia="Book Antiqua" w:hAnsi="Book Antiqua" w:cs="Book Antiqua"/>
          <w:color w:val="000000"/>
        </w:rPr>
        <w:t>:</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LCA &gt; DCA &gt; CDCA &gt; UDCA &gt; </w:t>
      </w:r>
      <w:proofErr w:type="gramStart"/>
      <w:r w:rsidRPr="00084985">
        <w:rPr>
          <w:rFonts w:ascii="Book Antiqua" w:eastAsia="Book Antiqua" w:hAnsi="Book Antiqua" w:cs="Book Antiqua"/>
          <w:color w:val="000000"/>
        </w:rPr>
        <w:t>CA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50]</w:t>
      </w:r>
      <w:r w:rsidRPr="00084985">
        <w:rPr>
          <w:rFonts w:ascii="Book Antiqua" w:eastAsia="Book Antiqua" w:hAnsi="Book Antiqua" w:cs="Book Antiqua"/>
          <w:color w:val="000000"/>
        </w:rPr>
        <w:t>. TGR5 also plays a role in inflammation, energy balance</w:t>
      </w:r>
      <w:r w:rsidR="00343413">
        <w:rPr>
          <w:rFonts w:ascii="Book Antiqua" w:eastAsia="Book Antiqua" w:hAnsi="Book Antiqua" w:cs="Book Antiqua"/>
          <w:color w:val="000000"/>
        </w:rPr>
        <w:t>,</w:t>
      </w:r>
      <w:r w:rsidRPr="00084985">
        <w:rPr>
          <w:rFonts w:ascii="Book Antiqua" w:eastAsia="Book Antiqua" w:hAnsi="Book Antiqua" w:cs="Book Antiqua"/>
          <w:color w:val="000000"/>
        </w:rPr>
        <w:t xml:space="preserve"> and insulin </w:t>
      </w:r>
      <w:proofErr w:type="gramStart"/>
      <w:r w:rsidRPr="00084985">
        <w:rPr>
          <w:rFonts w:ascii="Book Antiqua" w:eastAsia="Book Antiqua" w:hAnsi="Book Antiqua" w:cs="Book Antiqua"/>
          <w:color w:val="000000"/>
        </w:rPr>
        <w:t>signaling</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51]</w:t>
      </w:r>
      <w:r w:rsidRPr="00084985">
        <w:rPr>
          <w:rFonts w:ascii="Book Antiqua" w:eastAsia="Book Antiqua" w:hAnsi="Book Antiqua" w:cs="Book Antiqua"/>
          <w:color w:val="000000"/>
        </w:rPr>
        <w:t>. Studies have shown that TGR5 negatively regulates liver inflammation in mice by antagonizing NF-</w:t>
      </w:r>
      <w:proofErr w:type="spellStart"/>
      <w:r w:rsidRPr="00084985">
        <w:rPr>
          <w:rFonts w:ascii="Book Antiqua" w:eastAsia="Book Antiqua" w:hAnsi="Book Antiqua" w:cs="Book Antiqua"/>
          <w:color w:val="000000"/>
        </w:rPr>
        <w:t>κB</w:t>
      </w:r>
      <w:proofErr w:type="spellEnd"/>
      <w:r w:rsidRPr="00084985">
        <w:rPr>
          <w:rFonts w:ascii="Book Antiqua" w:eastAsia="Book Antiqua" w:hAnsi="Book Antiqua" w:cs="Book Antiqua"/>
          <w:color w:val="000000"/>
        </w:rPr>
        <w:t xml:space="preserve"> signaling. Compared with WT mi</w:t>
      </w:r>
      <w:r w:rsidRPr="00084985">
        <w:rPr>
          <w:rFonts w:ascii="Book Antiqua" w:eastAsia="Book Antiqua" w:hAnsi="Book Antiqua" w:cs="Book Antiqua"/>
          <w:color w:val="000000"/>
        </w:rPr>
        <w:t xml:space="preserve">ce, mice with </w:t>
      </w:r>
      <w:r w:rsidRPr="00DE2B3C">
        <w:rPr>
          <w:rFonts w:ascii="Book Antiqua" w:eastAsia="Book Antiqua" w:hAnsi="Book Antiqua" w:cs="Book Antiqua"/>
          <w:i/>
          <w:color w:val="000000"/>
        </w:rPr>
        <w:t>TGR5</w:t>
      </w:r>
      <w:r w:rsidRPr="00084985">
        <w:rPr>
          <w:rFonts w:ascii="Book Antiqua" w:eastAsia="Book Antiqua" w:hAnsi="Book Antiqua" w:cs="Book Antiqua"/>
          <w:color w:val="000000"/>
        </w:rPr>
        <w:t xml:space="preserve"> gene deficiency have significantly h</w:t>
      </w:r>
      <w:r w:rsidRPr="00084985">
        <w:rPr>
          <w:rFonts w:ascii="Book Antiqua" w:eastAsia="Book Antiqua" w:hAnsi="Book Antiqua" w:cs="Book Antiqua"/>
          <w:color w:val="000000"/>
        </w:rPr>
        <w:t xml:space="preserve">igher levels of </w:t>
      </w:r>
      <w:r w:rsidR="00343413">
        <w:rPr>
          <w:rFonts w:ascii="Book Antiqua" w:eastAsia="Book Antiqua" w:hAnsi="Book Antiqua" w:cs="Book Antiqua"/>
          <w:color w:val="000000"/>
        </w:rPr>
        <w:t xml:space="preserve">serum </w:t>
      </w:r>
      <w:r w:rsidRPr="00084985">
        <w:rPr>
          <w:rFonts w:ascii="Book Antiqua" w:eastAsia="Book Antiqua" w:hAnsi="Book Antiqua" w:cs="Book Antiqua"/>
          <w:color w:val="000000"/>
        </w:rPr>
        <w:t xml:space="preserve">inflammation markers after induction with LPS, but treating WT mice with TGR5 agonists can reduce inflammatory </w:t>
      </w:r>
      <w:proofErr w:type="gramStart"/>
      <w:r w:rsidRPr="00084985">
        <w:rPr>
          <w:rFonts w:ascii="Book Antiqua" w:eastAsia="Book Antiqua" w:hAnsi="Book Antiqua" w:cs="Book Antiqua"/>
          <w:color w:val="000000"/>
        </w:rPr>
        <w:t>responses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52]</w:t>
      </w:r>
      <w:r w:rsidRPr="00084985">
        <w:rPr>
          <w:rFonts w:ascii="Book Antiqua" w:eastAsia="Book Antiqua" w:hAnsi="Book Antiqua" w:cs="Book Antiqua"/>
          <w:color w:val="000000"/>
        </w:rPr>
        <w:t xml:space="preserve">. Nevertheless, TGR5 is increased in experimental colitis, and the mRNA expression of </w:t>
      </w:r>
      <w:r w:rsidRPr="00DE2B3C">
        <w:rPr>
          <w:rFonts w:ascii="Book Antiqua" w:eastAsia="Book Antiqua" w:hAnsi="Book Antiqua" w:cs="Book Antiqua"/>
          <w:i/>
          <w:color w:val="000000"/>
        </w:rPr>
        <w:t>TGR5</w:t>
      </w:r>
      <w:r w:rsidRPr="00084985">
        <w:rPr>
          <w:rFonts w:ascii="Book Antiqua" w:eastAsia="Book Antiqua" w:hAnsi="Book Antiqua" w:cs="Book Antiqua"/>
          <w:color w:val="000000"/>
        </w:rPr>
        <w:t xml:space="preserve"> is upregulated in patients with Crohn’s </w:t>
      </w:r>
      <w:proofErr w:type="gramStart"/>
      <w:r w:rsidRPr="00084985">
        <w:rPr>
          <w:rFonts w:ascii="Book Antiqua" w:eastAsia="Book Antiqua" w:hAnsi="Book Antiqua" w:cs="Book Antiqua"/>
          <w:color w:val="000000"/>
        </w:rPr>
        <w:t>disease</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53,54]</w:t>
      </w:r>
      <w:r w:rsidRPr="00084985">
        <w:rPr>
          <w:rFonts w:ascii="Book Antiqua" w:eastAsia="Book Antiqua" w:hAnsi="Book Antiqua" w:cs="Book Antiqua"/>
          <w:color w:val="000000"/>
        </w:rPr>
        <w:t>. The anti-inflammatory properties of TGR5 indicate that TGR5 activation may be beneficial to IBD, which might be a compensatory mechanism to counterbalance the vicious cycle of inflammation in IBD.</w:t>
      </w:r>
    </w:p>
    <w:p w14:paraId="70524B95" w14:textId="348FF4CB"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 xml:space="preserve">In addition, this study found that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metabolites can regulate the immune response in a VDR-dependent fashion. The nuclear </w:t>
      </w:r>
      <w:r w:rsidR="00343413">
        <w:rPr>
          <w:rFonts w:ascii="Book Antiqua" w:eastAsia="Book Antiqua" w:hAnsi="Book Antiqua" w:cs="Book Antiqua"/>
          <w:color w:val="000000"/>
        </w:rPr>
        <w:t xml:space="preserve">receptor </w:t>
      </w:r>
      <w:r w:rsidRPr="00084985">
        <w:rPr>
          <w:rFonts w:ascii="Book Antiqua" w:eastAsia="Book Antiqua" w:hAnsi="Book Antiqua" w:cs="Book Antiqua"/>
          <w:color w:val="000000"/>
        </w:rPr>
        <w:t>VDR is highl</w:t>
      </w:r>
      <w:r w:rsidRPr="00084985">
        <w:rPr>
          <w:rFonts w:ascii="Book Antiqua" w:eastAsia="Book Antiqua" w:hAnsi="Book Antiqua" w:cs="Book Antiqua"/>
          <w:color w:val="000000"/>
        </w:rPr>
        <w:t xml:space="preserve">y expressed in the small intestine and colon and is an essential regulator of intestinal cell proliferation, barrier function, and </w:t>
      </w:r>
      <w:proofErr w:type="gramStart"/>
      <w:r w:rsidRPr="00084985">
        <w:rPr>
          <w:rFonts w:ascii="Book Antiqua" w:eastAsia="Book Antiqua" w:hAnsi="Book Antiqua" w:cs="Book Antiqua"/>
          <w:color w:val="000000"/>
        </w:rPr>
        <w:t>immunity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55,56]</w:t>
      </w:r>
      <w:r w:rsidRPr="00084985">
        <w:rPr>
          <w:rFonts w:ascii="Book Antiqua" w:eastAsia="Book Antiqua" w:hAnsi="Book Antiqua" w:cs="Book Antiqua"/>
          <w:color w:val="000000"/>
        </w:rPr>
        <w:t>. Evidence strongly supports a protective effect of VDR in UC, and the underlying mechanism may be that VDR can ameliorate intestinal inflammation by downregulating NF-</w:t>
      </w:r>
      <w:proofErr w:type="spellStart"/>
      <w:r w:rsidRPr="00084985">
        <w:rPr>
          <w:rFonts w:ascii="Book Antiqua" w:eastAsia="Book Antiqua" w:hAnsi="Book Antiqua" w:cs="Book Antiqua"/>
          <w:color w:val="000000"/>
        </w:rPr>
        <w:t>ĸB</w:t>
      </w:r>
      <w:proofErr w:type="spellEnd"/>
      <w:r w:rsidRPr="00084985">
        <w:rPr>
          <w:rFonts w:ascii="Book Antiqua" w:eastAsia="Book Antiqua" w:hAnsi="Book Antiqua" w:cs="Book Antiqua"/>
          <w:color w:val="000000"/>
        </w:rPr>
        <w:t xml:space="preserve"> signaling and activating </w:t>
      </w:r>
      <w:proofErr w:type="gramStart"/>
      <w:r w:rsidRPr="00084985">
        <w:rPr>
          <w:rFonts w:ascii="Book Antiqua" w:eastAsia="Book Antiqua" w:hAnsi="Book Antiqua" w:cs="Book Antiqua"/>
          <w:color w:val="000000"/>
        </w:rPr>
        <w:t>autophagy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57,58]</w:t>
      </w:r>
      <w:r w:rsidRPr="00084985">
        <w:rPr>
          <w:rFonts w:ascii="Book Antiqua" w:eastAsia="Book Antiqua" w:hAnsi="Book Antiqua" w:cs="Book Antiqua"/>
          <w:color w:val="000000"/>
        </w:rPr>
        <w:t xml:space="preserve">. In experimental models of colitis, </w:t>
      </w:r>
      <w:proofErr w:type="spellStart"/>
      <w:r w:rsidRPr="00084985">
        <w:rPr>
          <w:rFonts w:ascii="Book Antiqua" w:eastAsia="Book Antiqua" w:hAnsi="Book Antiqua" w:cs="Book Antiqua"/>
          <w:i/>
          <w:iCs/>
          <w:color w:val="000000"/>
        </w:rPr>
        <w:t>Vdr</w:t>
      </w:r>
      <w:proofErr w:type="spellEnd"/>
      <w:r w:rsidRPr="00084985">
        <w:rPr>
          <w:rFonts w:ascii="Book Antiqua" w:eastAsia="Book Antiqua" w:hAnsi="Book Antiqua" w:cs="Book Antiqua"/>
          <w:color w:val="000000"/>
        </w:rPr>
        <w:t xml:space="preserve"> whole-body knockout mice are known to develop severe </w:t>
      </w:r>
      <w:proofErr w:type="gramStart"/>
      <w:r w:rsidRPr="00084985">
        <w:rPr>
          <w:rFonts w:ascii="Book Antiqua" w:eastAsia="Book Antiqua" w:hAnsi="Book Antiqua" w:cs="Book Antiqua"/>
          <w:color w:val="000000"/>
        </w:rPr>
        <w:t>colitis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59]</w:t>
      </w:r>
      <w:r w:rsidRPr="00084985">
        <w:rPr>
          <w:rFonts w:ascii="Book Antiqua" w:eastAsia="Book Antiqua" w:hAnsi="Book Antiqua" w:cs="Book Antiqua"/>
          <w:color w:val="000000"/>
        </w:rPr>
        <w:t>. The seco</w:t>
      </w:r>
      <w:r w:rsidRPr="00084985">
        <w:rPr>
          <w:rFonts w:ascii="Book Antiqua" w:eastAsia="Book Antiqua" w:hAnsi="Book Antiqua" w:cs="Book Antiqua"/>
          <w:color w:val="000000"/>
        </w:rPr>
        <w:t xml:space="preserve">ndary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LCA, as a VDR ligand</w:t>
      </w:r>
      <w:r w:rsidR="00343413">
        <w:rPr>
          <w:rFonts w:ascii="Book Antiqua" w:eastAsia="Book Antiqua" w:hAnsi="Book Antiqua" w:cs="Book Antiqua"/>
          <w:color w:val="000000"/>
        </w:rPr>
        <w:t xml:space="preserve"> that </w:t>
      </w:r>
      <w:r w:rsidRPr="00084985">
        <w:rPr>
          <w:rFonts w:ascii="Book Antiqua" w:eastAsia="Book Antiqua" w:hAnsi="Book Antiqua" w:cs="Book Antiqua"/>
          <w:color w:val="000000"/>
        </w:rPr>
        <w:t xml:space="preserve">is produced by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bacteria in the gut lumen, controls Th1 immune responses and </w:t>
      </w:r>
      <w:r w:rsidRPr="00084985">
        <w:rPr>
          <w:rFonts w:ascii="Book Antiqua" w:eastAsia="Book Antiqua" w:hAnsi="Book Antiqua" w:cs="Book Antiqua"/>
          <w:color w:val="000000"/>
        </w:rPr>
        <w:t xml:space="preserve">suppresses the production </w:t>
      </w:r>
      <w:r w:rsidRPr="00084985">
        <w:rPr>
          <w:rFonts w:ascii="Book Antiqua" w:eastAsia="Book Antiqua" w:hAnsi="Book Antiqua" w:cs="Book Antiqua"/>
          <w:color w:val="000000"/>
        </w:rPr>
        <w:lastRenderedPageBreak/>
        <w:t xml:space="preserve">of the Th1 cytokines </w:t>
      </w:r>
      <w:proofErr w:type="spellStart"/>
      <w:r w:rsidRPr="00084985">
        <w:rPr>
          <w:rFonts w:ascii="Book Antiqua" w:eastAsia="Book Antiqua" w:hAnsi="Book Antiqua" w:cs="Book Antiqua"/>
          <w:color w:val="000000"/>
        </w:rPr>
        <w:t>IFNγ</w:t>
      </w:r>
      <w:proofErr w:type="spellEnd"/>
      <w:r w:rsidRPr="00084985">
        <w:rPr>
          <w:rFonts w:ascii="Book Antiqua" w:eastAsia="Book Antiqua" w:hAnsi="Book Antiqua" w:cs="Book Antiqua"/>
          <w:color w:val="000000"/>
        </w:rPr>
        <w:t xml:space="preserve"> and TNFα by activating </w:t>
      </w:r>
      <w:proofErr w:type="gramStart"/>
      <w:r w:rsidRPr="00084985">
        <w:rPr>
          <w:rFonts w:ascii="Book Antiqua" w:eastAsia="Book Antiqua" w:hAnsi="Book Antiqua" w:cs="Book Antiqua"/>
          <w:color w:val="000000"/>
        </w:rPr>
        <w:t>VDR</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60]</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Vdr</w:t>
      </w:r>
      <w:proofErr w:type="spellEnd"/>
      <w:r w:rsidRPr="00084985">
        <w:rPr>
          <w:rFonts w:ascii="Book Antiqua" w:eastAsia="Book Antiqua" w:hAnsi="Book Antiqua" w:cs="Book Antiqua"/>
          <w:color w:val="000000"/>
        </w:rPr>
        <w:t xml:space="preserve"> knockout mice have lower </w:t>
      </w:r>
      <w:r w:rsidRPr="00084985">
        <w:rPr>
          <w:rFonts w:ascii="Book Antiqua" w:eastAsia="Book Antiqua" w:hAnsi="Book Antiqua" w:cs="Book Antiqua"/>
          <w:i/>
          <w:iCs/>
          <w:color w:val="000000"/>
        </w:rPr>
        <w:t>Clostridium</w:t>
      </w:r>
      <w:r w:rsidRPr="00084985">
        <w:rPr>
          <w:rFonts w:ascii="Book Antiqua" w:eastAsia="Book Antiqua" w:hAnsi="Book Antiqua" w:cs="Book Antiqua"/>
          <w:color w:val="000000"/>
        </w:rPr>
        <w:t xml:space="preserve"> in the gut, illustrating the influence of crosstalk between the microbiome and VDR signaling in </w:t>
      </w:r>
      <w:proofErr w:type="gramStart"/>
      <w:r w:rsidRPr="00084985">
        <w:rPr>
          <w:rFonts w:ascii="Book Antiqua" w:eastAsia="Book Antiqua" w:hAnsi="Book Antiqua" w:cs="Book Antiqua"/>
          <w:color w:val="000000"/>
        </w:rPr>
        <w:t>immunity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61]</w:t>
      </w:r>
      <w:r w:rsidRPr="00084985">
        <w:rPr>
          <w:rFonts w:ascii="Book Antiqua" w:eastAsia="Book Antiqua" w:hAnsi="Book Antiqua" w:cs="Book Antiqua"/>
          <w:color w:val="000000"/>
        </w:rPr>
        <w:t xml:space="preserve">. Consistent with previous </w:t>
      </w:r>
      <w:proofErr w:type="gramStart"/>
      <w:r w:rsidRPr="00084985">
        <w:rPr>
          <w:rFonts w:ascii="Book Antiqua" w:eastAsia="Book Antiqua" w:hAnsi="Book Antiqua" w:cs="Book Antiqua"/>
          <w:color w:val="000000"/>
        </w:rPr>
        <w:t>studies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62]</w:t>
      </w:r>
      <w:r w:rsidRPr="00084985">
        <w:rPr>
          <w:rFonts w:ascii="Book Antiqua" w:eastAsia="Book Antiqua" w:hAnsi="Book Antiqua" w:cs="Book Antiqua"/>
          <w:color w:val="000000"/>
        </w:rPr>
        <w:t>, the current study showed that the low expression of VDR in the intestine of patients with UC may be related to the imbalance of the flora and the decrease of secondary BAs such as DCA and LCA.</w:t>
      </w:r>
    </w:p>
    <w:p w14:paraId="202A986E" w14:textId="11AEE624" w:rsidR="00084985" w:rsidRPr="00084985" w:rsidRDefault="00084985" w:rsidP="00084985">
      <w:pPr>
        <w:adjustRightInd w:val="0"/>
        <w:snapToGrid w:val="0"/>
        <w:spacing w:line="360" w:lineRule="auto"/>
        <w:ind w:firstLine="240"/>
        <w:jc w:val="both"/>
        <w:rPr>
          <w:rFonts w:ascii="Book Antiqua" w:hAnsi="Book Antiqua"/>
        </w:rPr>
      </w:pPr>
      <w:r w:rsidRPr="00084985">
        <w:rPr>
          <w:rFonts w:ascii="Book Antiqua" w:eastAsia="Book Antiqua" w:hAnsi="Book Antiqua" w:cs="Book Antiqua"/>
          <w:color w:val="000000"/>
        </w:rPr>
        <w:t>There were several limitations in this study. First, due to limited time and conditions, the sample size was relatively small in this study, and subgroup analysis of the microbiota composition</w:t>
      </w:r>
      <w:r w:rsidRPr="00084985">
        <w:rPr>
          <w:rFonts w:ascii="Book Antiqua" w:eastAsia="Book Antiqua" w:hAnsi="Book Antiqua" w:cs="Book Antiqua"/>
          <w:color w:val="000000"/>
        </w:rPr>
        <w:t xml:space="preserve"> and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profiles with different diseas</w:t>
      </w:r>
      <w:r w:rsidRPr="00084985">
        <w:rPr>
          <w:rFonts w:ascii="Book Antiqua" w:eastAsia="Book Antiqua" w:hAnsi="Book Antiqua" w:cs="Book Antiqua"/>
          <w:color w:val="000000"/>
        </w:rPr>
        <w:t xml:space="preserve">e activities and stages of UC patients has not been performed yet. Previous studies have shown that there are differences in the intestinal flora of UC patients during active and remission </w:t>
      </w:r>
      <w:proofErr w:type="gramStart"/>
      <w:r w:rsidRPr="00084985">
        <w:rPr>
          <w:rFonts w:ascii="Book Antiqua" w:eastAsia="Book Antiqua" w:hAnsi="Book Antiqua" w:cs="Book Antiqua"/>
          <w:color w:val="000000"/>
        </w:rPr>
        <w:t>periods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63,64]</w:t>
      </w:r>
      <w:r w:rsidRPr="00084985">
        <w:rPr>
          <w:rFonts w:ascii="Book Antiqua" w:eastAsia="Book Antiqua" w:hAnsi="Book Antiqua" w:cs="Book Antiqua"/>
          <w:color w:val="000000"/>
        </w:rPr>
        <w:t xml:space="preserve">. Longitudinal analyses revealed reduced temporal microbiota stability in UC, particularly in patients with changes in disease </w:t>
      </w:r>
      <w:proofErr w:type="gramStart"/>
      <w:r w:rsidRPr="00084985">
        <w:rPr>
          <w:rFonts w:ascii="Book Antiqua" w:eastAsia="Book Antiqua" w:hAnsi="Book Antiqua" w:cs="Book Antiqua"/>
          <w:color w:val="000000"/>
        </w:rPr>
        <w:t>activity</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65,66]</w:t>
      </w:r>
      <w:r w:rsidRPr="00084985">
        <w:rPr>
          <w:rFonts w:ascii="Book Antiqua" w:eastAsia="Book Antiqua" w:hAnsi="Book Antiqua" w:cs="Book Antiqua"/>
          <w:color w:val="000000"/>
        </w:rPr>
        <w:t xml:space="preserve">. As the number of subjects increases, we will collect stool samples from a large population of patients with UC at different time points during periods of active and remission disease and rank the contribution of variables to microbiota composition and BA profiles. Second, our conclusions are based on observational research, and such cross-sectional studies do not provide information about the timing of dysbiosis relative to disease onset and, therefore, should be interpreted with caution particularly with regards to cause–effect </w:t>
      </w:r>
      <w:proofErr w:type="gramStart"/>
      <w:r w:rsidRPr="00084985">
        <w:rPr>
          <w:rFonts w:ascii="Book Antiqua" w:eastAsia="Book Antiqua" w:hAnsi="Book Antiqua" w:cs="Book Antiqua"/>
          <w:color w:val="000000"/>
        </w:rPr>
        <w:t>relationships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39]</w:t>
      </w:r>
      <w:r w:rsidRPr="00084985">
        <w:rPr>
          <w:rFonts w:ascii="Book Antiqua" w:eastAsia="Book Antiqua" w:hAnsi="Book Antiqua" w:cs="Book Antiqua"/>
          <w:color w:val="000000"/>
        </w:rPr>
        <w:t xml:space="preserve">. We will later conduct intervention studies and animal experiments to verify their relationship. Third, considering that the short-term modification of a diet can rapidly disturb the gut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67]</w:t>
      </w:r>
      <w:r w:rsidRPr="00084985">
        <w:rPr>
          <w:rFonts w:ascii="Book Antiqua" w:eastAsia="Book Antiqua" w:hAnsi="Book Antiqua" w:cs="Book Antiqua"/>
          <w:color w:val="000000"/>
        </w:rPr>
        <w:t xml:space="preserve">, all subjects were required to maintain their daily dietary habits before the collection of the stool samples. However, dietary constituents have been shown to affect the inflammatory status, in great part mediated through the modulation of the </w:t>
      </w:r>
      <w:proofErr w:type="gramStart"/>
      <w:r w:rsidRPr="00084985">
        <w:rPr>
          <w:rFonts w:ascii="Book Antiqua" w:eastAsia="Book Antiqua" w:hAnsi="Book Antiqua" w:cs="Book Antiqua"/>
          <w:color w:val="000000"/>
        </w:rPr>
        <w:t>microbiota</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68,69]</w:t>
      </w:r>
      <w:r w:rsidRPr="00084985">
        <w:rPr>
          <w:rFonts w:ascii="Book Antiqua" w:eastAsia="Book Antiqua" w:hAnsi="Book Antiqua" w:cs="Book Antiqua"/>
          <w:color w:val="000000"/>
        </w:rPr>
        <w:t>, so it is better to supply a standardized diet for subjects. The standardized diet minimizes diet-induced deviation</w:t>
      </w:r>
      <w:r w:rsidRPr="00084985">
        <w:rPr>
          <w:rFonts w:ascii="Book Antiqua" w:eastAsia="Book Antiqua" w:hAnsi="Book Antiqua" w:cs="Book Antiqua"/>
          <w:color w:val="000000"/>
        </w:rPr>
        <w:t>s in</w:t>
      </w:r>
      <w:r w:rsidR="00343413">
        <w:rPr>
          <w:rFonts w:ascii="Book Antiqua" w:eastAsia="Book Antiqua" w:hAnsi="Book Antiqua" w:cs="Book Antiqua"/>
          <w:color w:val="000000"/>
        </w:rPr>
        <w:t xml:space="preserve"> the</w:t>
      </w:r>
      <w:r w:rsidRPr="00084985">
        <w:rPr>
          <w:rFonts w:ascii="Book Antiqua" w:eastAsia="Book Antiqua" w:hAnsi="Book Antiqua" w:cs="Book Antiqua"/>
          <w:color w:val="000000"/>
        </w:rPr>
        <w:t xml:space="preserve"> gut microbiota</w:t>
      </w:r>
      <w:r w:rsidRPr="00084985">
        <w:rPr>
          <w:rFonts w:ascii="Book Antiqua" w:eastAsia="Book Antiqua" w:hAnsi="Book Antiqua" w:cs="Book Antiqua"/>
          <w:color w:val="000000"/>
        </w:rPr>
        <w:t xml:space="preserve"> and BA metabolites, but masks the gut microbiota under usual dietary habits. Therefore, the measures of gut microbiota and BAs before and after a standardized diet combined with a detailed assessment of the usual dietary habits of patients are necessary for a future study. Finally, </w:t>
      </w:r>
      <w:r w:rsidRPr="00084985">
        <w:rPr>
          <w:rFonts w:ascii="Book Antiqua" w:eastAsia="Book Antiqua" w:hAnsi="Book Antiqua" w:cs="Book Antiqua"/>
          <w:color w:val="000000"/>
        </w:rPr>
        <w:lastRenderedPageBreak/>
        <w:t xml:space="preserve">since the nuclear </w:t>
      </w:r>
      <w:r w:rsidRPr="00084985">
        <w:rPr>
          <w:rFonts w:ascii="Book Antiqua" w:eastAsia="Book Antiqua" w:hAnsi="Book Antiqua" w:cs="Book Antiqua"/>
          <w:color w:val="000000"/>
        </w:rPr>
        <w:t>FXR is mostly distributed in hepatocytes, the small intestine</w:t>
      </w:r>
      <w:r w:rsidR="00343413">
        <w:rPr>
          <w:rFonts w:ascii="Book Antiqua" w:eastAsia="Book Antiqua" w:hAnsi="Book Antiqua" w:cs="Book Antiqua"/>
          <w:color w:val="000000"/>
        </w:rPr>
        <w:t>,</w:t>
      </w:r>
      <w:r w:rsidRPr="00084985">
        <w:rPr>
          <w:rFonts w:ascii="Book Antiqua" w:eastAsia="Book Antiqua" w:hAnsi="Book Antiqua" w:cs="Book Antiqua"/>
          <w:color w:val="000000"/>
        </w:rPr>
        <w:t xml:space="preserve"> and </w:t>
      </w:r>
      <w:proofErr w:type="gramStart"/>
      <w:r w:rsidRPr="00084985">
        <w:rPr>
          <w:rFonts w:ascii="Book Antiqua" w:eastAsia="Book Antiqua" w:hAnsi="Book Antiqua" w:cs="Book Antiqua"/>
          <w:color w:val="000000"/>
        </w:rPr>
        <w:t>macrophages</w:t>
      </w:r>
      <w:r w:rsidRPr="00084985">
        <w:rPr>
          <w:rFonts w:ascii="Book Antiqua" w:eastAsia="Book Antiqua" w:hAnsi="Book Antiqua" w:cs="Book Antiqua"/>
          <w:color w:val="000000"/>
          <w:vertAlign w:val="superscript"/>
        </w:rPr>
        <w:t>[</w:t>
      </w:r>
      <w:proofErr w:type="gramEnd"/>
      <w:r w:rsidRPr="00084985">
        <w:rPr>
          <w:rFonts w:ascii="Book Antiqua" w:eastAsia="Book Antiqua" w:hAnsi="Book Antiqua" w:cs="Book Antiqua"/>
          <w:color w:val="000000"/>
          <w:vertAlign w:val="superscript"/>
        </w:rPr>
        <w:t>50]</w:t>
      </w:r>
      <w:r w:rsidRPr="00084985">
        <w:rPr>
          <w:rFonts w:ascii="Book Antiqua" w:eastAsia="Book Antiqua" w:hAnsi="Book Antiqua" w:cs="Book Antiqua"/>
          <w:color w:val="000000"/>
        </w:rPr>
        <w:t>, this study did not detect the expression of FXR in the colonic mucosa.</w:t>
      </w:r>
    </w:p>
    <w:p w14:paraId="1D266CD5" w14:textId="77777777" w:rsidR="00084985" w:rsidRPr="00084985" w:rsidRDefault="00084985" w:rsidP="00084985">
      <w:pPr>
        <w:adjustRightInd w:val="0"/>
        <w:snapToGrid w:val="0"/>
        <w:spacing w:line="360" w:lineRule="auto"/>
        <w:ind w:firstLine="240"/>
        <w:jc w:val="both"/>
        <w:rPr>
          <w:rFonts w:ascii="Book Antiqua" w:hAnsi="Book Antiqua"/>
        </w:rPr>
      </w:pPr>
    </w:p>
    <w:p w14:paraId="6629FC0C"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CONCLUSION</w:t>
      </w:r>
    </w:p>
    <w:p w14:paraId="73B73BF0" w14:textId="3EE0AAAD"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In conclusion, this study provides new evidence that fecal BAs are closely related to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343413" w:rsidRPr="00DE2B3C">
        <w:rPr>
          <w:rFonts w:ascii="Book Antiqua" w:eastAsia="Book Antiqua" w:hAnsi="Book Antiqua" w:cs="Book Antiqua"/>
          <w:i/>
          <w:color w:val="000000"/>
        </w:rPr>
        <w:t>via</w:t>
      </w:r>
      <w:r w:rsidR="00343413"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343413">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This study provides a preliminary exploration for possible involvement of </w:t>
      </w:r>
      <w:r w:rsidR="00343413">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BA metabolites in the inflammatory responses of UC in humans.</w:t>
      </w:r>
    </w:p>
    <w:p w14:paraId="57834F63" w14:textId="77777777" w:rsidR="00084985" w:rsidRPr="00084985" w:rsidRDefault="00084985" w:rsidP="00084985">
      <w:pPr>
        <w:adjustRightInd w:val="0"/>
        <w:snapToGrid w:val="0"/>
        <w:spacing w:line="360" w:lineRule="auto"/>
        <w:jc w:val="both"/>
        <w:rPr>
          <w:rFonts w:ascii="Book Antiqua" w:hAnsi="Book Antiqua"/>
        </w:rPr>
      </w:pPr>
    </w:p>
    <w:p w14:paraId="638963B3"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ARTICLE HIGHLIGHTS</w:t>
      </w:r>
    </w:p>
    <w:p w14:paraId="28C2C8F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background</w:t>
      </w:r>
    </w:p>
    <w:p w14:paraId="53A42D4E" w14:textId="54BF7534" w:rsidR="00084985" w:rsidRPr="00084985" w:rsidRDefault="00343413" w:rsidP="00084985">
      <w:pPr>
        <w:adjustRightInd w:val="0"/>
        <w:snapToGrid w:val="0"/>
        <w:spacing w:line="360" w:lineRule="auto"/>
        <w:jc w:val="both"/>
        <w:rPr>
          <w:rFonts w:ascii="Book Antiqua" w:hAnsi="Book Antiqua"/>
        </w:rPr>
      </w:pPr>
      <w:r>
        <w:rPr>
          <w:rFonts w:ascii="Book Antiqua" w:eastAsia="Book Antiqua" w:hAnsi="Book Antiqua" w:cs="Book Antiqua"/>
          <w:color w:val="000000"/>
        </w:rPr>
        <w:t>The g</w:t>
      </w:r>
      <w:r w:rsidRPr="00084985">
        <w:rPr>
          <w:rFonts w:ascii="Book Antiqua" w:eastAsia="Book Antiqua" w:hAnsi="Book Antiqua" w:cs="Book Antiqua"/>
          <w:color w:val="000000"/>
        </w:rPr>
        <w:t xml:space="preserve">ut </w:t>
      </w:r>
      <w:r w:rsidR="00084985" w:rsidRPr="00084985">
        <w:rPr>
          <w:rFonts w:ascii="Book Antiqua" w:eastAsia="Book Antiqua" w:hAnsi="Book Antiqua" w:cs="Book Antiqua"/>
          <w:color w:val="000000"/>
        </w:rPr>
        <w:t xml:space="preserve">microbiota and </w:t>
      </w:r>
      <w:r>
        <w:rPr>
          <w:rFonts w:ascii="Book Antiqua" w:eastAsia="Book Antiqua" w:hAnsi="Book Antiqua" w:cs="Book Antiqua"/>
          <w:color w:val="000000"/>
        </w:rPr>
        <w:t xml:space="preserve">its </w:t>
      </w:r>
      <w:r w:rsidR="00084985" w:rsidRPr="00084985">
        <w:rPr>
          <w:rFonts w:ascii="Book Antiqua" w:eastAsia="Book Antiqua" w:hAnsi="Book Antiqua" w:cs="Book Antiqua"/>
          <w:color w:val="000000"/>
        </w:rPr>
        <w:t xml:space="preserve">metabolites are involved in the pathogenesis of inflammatory bowel disease. Bile acid </w:t>
      </w:r>
      <w:r w:rsidR="007F081A">
        <w:rPr>
          <w:rFonts w:ascii="Book Antiqua" w:eastAsia="Book Antiqua" w:hAnsi="Book Antiqua" w:cs="Book Antiqua"/>
          <w:color w:val="000000"/>
        </w:rPr>
        <w:t xml:space="preserve">(BA) </w:t>
      </w:r>
      <w:r w:rsidR="00084985" w:rsidRPr="00084985">
        <w:rPr>
          <w:rFonts w:ascii="Book Antiqua" w:eastAsia="Book Antiqua" w:hAnsi="Book Antiqua" w:cs="Book Antiqua"/>
          <w:color w:val="000000"/>
        </w:rPr>
        <w:t>metabolites have recently drawn much attention in ulcerative colitis (UC). Animal studies have shown that secondary</w:t>
      </w:r>
      <w:r w:rsidR="007F081A">
        <w:rPr>
          <w:rFonts w:ascii="Book Antiqua" w:eastAsia="Book Antiqua" w:hAnsi="Book Antiqua" w:cs="Book Antiqua"/>
          <w:color w:val="000000"/>
        </w:rPr>
        <w:t xml:space="preserve"> </w:t>
      </w:r>
      <w:r w:rsidR="00084985" w:rsidRPr="00084985">
        <w:rPr>
          <w:rFonts w:ascii="Book Antiqua" w:eastAsia="Book Antiqua" w:hAnsi="Book Antiqua" w:cs="Book Antiqua"/>
          <w:color w:val="000000"/>
        </w:rPr>
        <w:t xml:space="preserve">BAs participate in intestinal inflammatory responses </w:t>
      </w:r>
      <w:r w:rsidR="007F081A" w:rsidRPr="00DE2B3C">
        <w:rPr>
          <w:rFonts w:ascii="Book Antiqua" w:eastAsia="Book Antiqua" w:hAnsi="Book Antiqua" w:cs="Book Antiqua"/>
          <w:i/>
          <w:color w:val="000000"/>
        </w:rPr>
        <w:t>via</w:t>
      </w:r>
      <w:r w:rsidR="007F081A" w:rsidRPr="00084985">
        <w:rPr>
          <w:rFonts w:ascii="Book Antiqua" w:eastAsia="Book Antiqua" w:hAnsi="Book Antiqua" w:cs="Book Antiqua"/>
          <w:color w:val="000000"/>
        </w:rPr>
        <w:t xml:space="preserve"> </w:t>
      </w:r>
      <w:r w:rsidR="00084985" w:rsidRPr="00084985">
        <w:rPr>
          <w:rFonts w:ascii="Book Antiqua" w:eastAsia="Book Antiqua" w:hAnsi="Book Antiqua" w:cs="Book Antiqua"/>
          <w:color w:val="000000"/>
        </w:rPr>
        <w:t xml:space="preserve">the </w:t>
      </w:r>
      <w:r w:rsidR="007F081A">
        <w:rPr>
          <w:rFonts w:ascii="Book Antiqua" w:eastAsia="Book Antiqua" w:hAnsi="Book Antiqua" w:cs="Book Antiqua"/>
          <w:color w:val="000000"/>
        </w:rPr>
        <w:t>BA</w:t>
      </w:r>
      <w:r w:rsidR="00084985" w:rsidRPr="00084985">
        <w:rPr>
          <w:rFonts w:ascii="Book Antiqua" w:eastAsia="Book Antiqua" w:hAnsi="Book Antiqua" w:cs="Book Antiqua"/>
          <w:color w:val="000000"/>
        </w:rPr>
        <w:t xml:space="preserve"> receptors Takeda G-protein-coupled receptor 5 (TGR5) and </w:t>
      </w:r>
      <w:r w:rsidR="007F081A">
        <w:rPr>
          <w:rFonts w:ascii="Book Antiqua" w:eastAsia="Book Antiqua" w:hAnsi="Book Antiqua" w:cs="Book Antiqua"/>
          <w:color w:val="000000"/>
        </w:rPr>
        <w:t>v</w:t>
      </w:r>
      <w:r w:rsidR="007F081A" w:rsidRPr="00084985">
        <w:rPr>
          <w:rFonts w:ascii="Book Antiqua" w:eastAsia="Book Antiqua" w:hAnsi="Book Antiqua" w:cs="Book Antiqua"/>
          <w:color w:val="000000"/>
        </w:rPr>
        <w:t xml:space="preserve">itamin </w:t>
      </w:r>
      <w:r w:rsidR="00084985" w:rsidRPr="00084985">
        <w:rPr>
          <w:rFonts w:ascii="Book Antiqua" w:eastAsia="Book Antiqua" w:hAnsi="Book Antiqua" w:cs="Book Antiqua"/>
          <w:color w:val="000000"/>
        </w:rPr>
        <w:t xml:space="preserve">D receptor (VDR). However, there are few studies about the quantitative analysis of fecal BAs and intestinal TGR5 and VDR expression in patients with UC. The relationship between BAs and inflammatory cytokines has not been investigated in UC patients. It was hypothesized that </w:t>
      </w:r>
      <w:r w:rsidR="007F081A">
        <w:rPr>
          <w:rFonts w:ascii="Book Antiqua" w:eastAsia="Book Antiqua" w:hAnsi="Book Antiqua" w:cs="Book Antiqua"/>
          <w:color w:val="000000"/>
        </w:rPr>
        <w:t>BA</w:t>
      </w:r>
      <w:r w:rsidR="00084985" w:rsidRPr="00084985">
        <w:rPr>
          <w:rFonts w:ascii="Book Antiqua" w:eastAsia="Book Antiqua" w:hAnsi="Book Antiqua" w:cs="Book Antiqua"/>
          <w:color w:val="000000"/>
        </w:rPr>
        <w:t xml:space="preserve"> metabolites may play a role in the pathogenesis of UC.</w:t>
      </w:r>
    </w:p>
    <w:p w14:paraId="5C6ADC0E" w14:textId="77777777" w:rsidR="00084985" w:rsidRPr="00084985" w:rsidRDefault="00084985" w:rsidP="00084985">
      <w:pPr>
        <w:adjustRightInd w:val="0"/>
        <w:snapToGrid w:val="0"/>
        <w:spacing w:line="360" w:lineRule="auto"/>
        <w:jc w:val="both"/>
        <w:rPr>
          <w:rFonts w:ascii="Book Antiqua" w:hAnsi="Book Antiqua"/>
        </w:rPr>
      </w:pPr>
    </w:p>
    <w:p w14:paraId="0A88F34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motivation</w:t>
      </w:r>
    </w:p>
    <w:p w14:paraId="42EAD898" w14:textId="3158213C"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The main topics of this study included clinical assessments, screening different key gut microbiota and BA</w:t>
      </w:r>
      <w:r w:rsidRPr="00084985">
        <w:rPr>
          <w:rFonts w:ascii="Book Antiqua" w:eastAsia="Book Antiqua" w:hAnsi="Book Antiqua" w:cs="Book Antiqua"/>
          <w:color w:val="000000"/>
        </w:rPr>
        <w:t xml:space="preserve">s, examining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UC patients and healthy controls (HCs), performing correlation analyses between these parameters, and clarifying whether there were similar mechanisms to those of animal studies in UC patients. The </w:t>
      </w:r>
      <w:r w:rsidRPr="00084985">
        <w:rPr>
          <w:rFonts w:ascii="Book Antiqua" w:eastAsia="Book Antiqua" w:hAnsi="Book Antiqua" w:cs="Book Antiqua"/>
          <w:color w:val="000000"/>
        </w:rPr>
        <w:lastRenderedPageBreak/>
        <w:t xml:space="preserve">findings </w:t>
      </w:r>
      <w:r w:rsidR="007F081A">
        <w:rPr>
          <w:rFonts w:ascii="Book Antiqua" w:eastAsia="Book Antiqua" w:hAnsi="Book Antiqua" w:cs="Book Antiqua"/>
          <w:color w:val="000000"/>
        </w:rPr>
        <w:t>suggested</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a mechanism by which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BAs may participate in the pathophysiology of UC and may provide new insights into the management of UC.</w:t>
      </w:r>
    </w:p>
    <w:p w14:paraId="46841037" w14:textId="77777777" w:rsidR="00084985" w:rsidRPr="00084985" w:rsidRDefault="00084985" w:rsidP="00084985">
      <w:pPr>
        <w:adjustRightInd w:val="0"/>
        <w:snapToGrid w:val="0"/>
        <w:spacing w:line="360" w:lineRule="auto"/>
        <w:jc w:val="both"/>
        <w:rPr>
          <w:rFonts w:ascii="Book Antiqua" w:hAnsi="Book Antiqua"/>
        </w:rPr>
      </w:pPr>
    </w:p>
    <w:p w14:paraId="536EF561"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objectives</w:t>
      </w:r>
    </w:p>
    <w:p w14:paraId="62C87D8D" w14:textId="20447050"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The aims of this study were to compare differences in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fecal </w:t>
      </w:r>
      <w:r w:rsidR="007F081A">
        <w:rPr>
          <w:rFonts w:ascii="Book Antiqua" w:eastAsia="Book Antiqua" w:hAnsi="Book Antiqua" w:cs="Book Antiqua"/>
          <w:color w:val="000000"/>
        </w:rPr>
        <w:t>BAs,</w:t>
      </w:r>
      <w:r w:rsidRPr="00084985">
        <w:rPr>
          <w:rFonts w:ascii="Book Antiqua" w:eastAsia="Book Antiqua" w:hAnsi="Book Antiqua" w:cs="Book Antiqua"/>
          <w:color w:val="000000"/>
        </w:rPr>
        <w:t xml:space="preserve"> and </w:t>
      </w:r>
      <w:r w:rsidR="007F081A">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 expression in the intestinal mucosa between UC </w:t>
      </w:r>
      <w:r w:rsidR="007F081A">
        <w:rPr>
          <w:rFonts w:ascii="Book Antiqua" w:eastAsia="Book Antiqua" w:hAnsi="Book Antiqua" w:cs="Book Antiqua"/>
          <w:color w:val="000000"/>
        </w:rPr>
        <w:t xml:space="preserve">patients </w:t>
      </w:r>
      <w:r w:rsidRPr="00084985">
        <w:rPr>
          <w:rFonts w:ascii="Book Antiqua" w:eastAsia="Book Antiqua" w:hAnsi="Book Antiqua" w:cs="Book Antiqua"/>
          <w:color w:val="000000"/>
        </w:rPr>
        <w:t xml:space="preserve">and </w:t>
      </w:r>
      <w:r w:rsidR="007F081A">
        <w:rPr>
          <w:rFonts w:ascii="Book Antiqua" w:eastAsia="Book Antiqua" w:hAnsi="Book Antiqua" w:cs="Book Antiqua"/>
          <w:color w:val="000000"/>
        </w:rPr>
        <w:t>HVs</w:t>
      </w:r>
      <w:r w:rsidRPr="00084985">
        <w:rPr>
          <w:rFonts w:ascii="Book Antiqua" w:eastAsia="Book Antiqua" w:hAnsi="Book Antiqua" w:cs="Book Antiqua"/>
          <w:color w:val="000000"/>
        </w:rPr>
        <w:t xml:space="preserve"> and to analyze the relationship </w:t>
      </w:r>
      <w:r w:rsidR="007F081A">
        <w:rPr>
          <w:rFonts w:ascii="Book Antiqua" w:eastAsia="Book Antiqua" w:hAnsi="Book Antiqua" w:cs="Book Antiqua"/>
          <w:color w:val="000000"/>
        </w:rPr>
        <w:t xml:space="preserve">of </w:t>
      </w:r>
      <w:r w:rsidRPr="00084985">
        <w:rPr>
          <w:rFonts w:ascii="Book Antiqua" w:eastAsia="Book Antiqua" w:hAnsi="Book Antiqua" w:cs="Book Antiqua"/>
          <w:color w:val="000000"/>
        </w:rPr>
        <w:t>BAs</w:t>
      </w:r>
      <w:r w:rsidR="007F081A">
        <w:rPr>
          <w:rFonts w:ascii="Book Antiqua" w:eastAsia="Book Antiqua" w:hAnsi="Book Antiqua" w:cs="Book Antiqua"/>
          <w:color w:val="000000"/>
        </w:rPr>
        <w:t xml:space="preserve"> with the</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gut microbiota and inflammatory cytokines.</w:t>
      </w:r>
    </w:p>
    <w:p w14:paraId="408578F8" w14:textId="77777777" w:rsidR="00084985" w:rsidRPr="00084985" w:rsidRDefault="00084985" w:rsidP="00084985">
      <w:pPr>
        <w:adjustRightInd w:val="0"/>
        <w:snapToGrid w:val="0"/>
        <w:spacing w:line="360" w:lineRule="auto"/>
        <w:jc w:val="both"/>
        <w:rPr>
          <w:rFonts w:ascii="Book Antiqua" w:hAnsi="Book Antiqua"/>
        </w:rPr>
      </w:pPr>
    </w:p>
    <w:p w14:paraId="5B7E8767"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methods</w:t>
      </w:r>
    </w:p>
    <w:p w14:paraId="201D54EF" w14:textId="7C957B5C"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The present stu</w:t>
      </w:r>
      <w:r w:rsidRPr="00084985">
        <w:rPr>
          <w:rFonts w:ascii="Book Antiqua" w:eastAsia="Book Antiqua" w:hAnsi="Book Antiqua" w:cs="Book Antiqua"/>
          <w:color w:val="000000"/>
        </w:rPr>
        <w:t xml:space="preserve">dy used 16S rDNA sequencing technology to detect the differences in </w:t>
      </w:r>
      <w:r w:rsidR="007F081A">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intestinal flora between UC patients and HCs. Fecal BAs were measured by targeted metabolomics approaches. Mucosal TGR5 and VDR expression was analyzed using immunohistochemistry, and serum inflammatory cytokine levels were detected </w:t>
      </w:r>
      <w:r w:rsidR="007F081A">
        <w:rPr>
          <w:rFonts w:ascii="Book Antiqua" w:eastAsia="Book Antiqua" w:hAnsi="Book Antiqua" w:cs="Book Antiqua"/>
          <w:color w:val="000000"/>
        </w:rPr>
        <w:t>by</w:t>
      </w:r>
      <w:r w:rsidR="007F081A"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ELISA.</w:t>
      </w:r>
    </w:p>
    <w:p w14:paraId="2050187D" w14:textId="77777777" w:rsidR="00084985" w:rsidRPr="00084985" w:rsidRDefault="00084985" w:rsidP="00084985">
      <w:pPr>
        <w:adjustRightInd w:val="0"/>
        <w:snapToGrid w:val="0"/>
        <w:spacing w:line="360" w:lineRule="auto"/>
        <w:jc w:val="both"/>
        <w:rPr>
          <w:rFonts w:ascii="Book Antiqua" w:hAnsi="Book Antiqua"/>
        </w:rPr>
      </w:pPr>
    </w:p>
    <w:p w14:paraId="3BC827B6"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results</w:t>
      </w:r>
    </w:p>
    <w:p w14:paraId="08A842B8" w14:textId="6B811968"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 xml:space="preserve">It was found that the diversity of gut microbes in UC patients was reduced compared with that in HCs. The concentrations of fecal secondary BAs such as </w:t>
      </w:r>
      <w:proofErr w:type="spellStart"/>
      <w:r w:rsidRPr="00084985">
        <w:rPr>
          <w:rFonts w:ascii="Book Antiqua" w:eastAsia="Book Antiqua" w:hAnsi="Book Antiqua" w:cs="Book Antiqua"/>
          <w:color w:val="000000"/>
        </w:rPr>
        <w:t>lithochalic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glycodeoxycholic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glycolithocholic</w:t>
      </w:r>
      <w:proofErr w:type="spellEnd"/>
      <w:r w:rsidRPr="00084985">
        <w:rPr>
          <w:rFonts w:ascii="Book Antiqua" w:eastAsia="Book Antiqua" w:hAnsi="Book Antiqua" w:cs="Book Antiqua"/>
          <w:color w:val="000000"/>
        </w:rPr>
        <w:t xml:space="preserve"> acid, and taurolithocholic acid in UC patients were significantly lower than those in HCs and were positively correlated with </w:t>
      </w:r>
      <w:proofErr w:type="spellStart"/>
      <w:r w:rsidRPr="00084985">
        <w:rPr>
          <w:rFonts w:ascii="Book Antiqua" w:eastAsia="Book Antiqua" w:hAnsi="Book Antiqua" w:cs="Book Antiqua"/>
          <w:i/>
          <w:iCs/>
          <w:color w:val="000000"/>
        </w:rPr>
        <w:t>Butyricicoccus</w:t>
      </w:r>
      <w:proofErr w:type="spellEnd"/>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Roseburia</w:t>
      </w:r>
      <w:proofErr w:type="spellEnd"/>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Clostridium IV</w:t>
      </w:r>
      <w:r w:rsidRPr="00084985">
        <w:rPr>
          <w:rFonts w:ascii="Book Antiqua" w:eastAsia="Book Antiqua" w:hAnsi="Book Antiqua" w:cs="Book Antiqua"/>
          <w:color w:val="000000"/>
        </w:rPr>
        <w:t xml:space="preserve">, </w:t>
      </w:r>
      <w:proofErr w:type="spellStart"/>
      <w:r w:rsidRPr="00084985">
        <w:rPr>
          <w:rFonts w:ascii="Book Antiqua" w:eastAsia="Book Antiqua" w:hAnsi="Book Antiqua" w:cs="Book Antiqua"/>
          <w:i/>
          <w:iCs/>
          <w:color w:val="000000"/>
        </w:rPr>
        <w:t>Faecalibacterium</w:t>
      </w:r>
      <w:proofErr w:type="spellEnd"/>
      <w:r w:rsidRPr="00084985">
        <w:rPr>
          <w:rFonts w:ascii="Book Antiqua" w:eastAsia="Book Antiqua" w:hAnsi="Book Antiqua" w:cs="Book Antiqua"/>
          <w:color w:val="000000"/>
        </w:rPr>
        <w:t xml:space="preserve">, and </w:t>
      </w:r>
      <w:r w:rsidRPr="00084985">
        <w:rPr>
          <w:rFonts w:ascii="Book Antiqua" w:eastAsia="Book Antiqua" w:hAnsi="Book Antiqua" w:cs="Book Antiqua"/>
          <w:i/>
          <w:iCs/>
          <w:color w:val="000000"/>
        </w:rPr>
        <w:t xml:space="preserve">Clostridium </w:t>
      </w:r>
      <w:proofErr w:type="spellStart"/>
      <w:r w:rsidRPr="00084985">
        <w:rPr>
          <w:rFonts w:ascii="Book Antiqua" w:eastAsia="Book Antiqua" w:hAnsi="Book Antiqua" w:cs="Book Antiqua"/>
          <w:i/>
          <w:iCs/>
          <w:color w:val="000000"/>
        </w:rPr>
        <w:t>XlVb</w:t>
      </w:r>
      <w:proofErr w:type="spellEnd"/>
      <w:r w:rsidRPr="00084985">
        <w:rPr>
          <w:rFonts w:ascii="Book Antiqua" w:eastAsia="Book Antiqua" w:hAnsi="Book Antiqua" w:cs="Book Antiqua"/>
          <w:i/>
          <w:iCs/>
          <w:color w:val="000000"/>
        </w:rPr>
        <w:t>.</w:t>
      </w:r>
      <w:r w:rsidRPr="00084985">
        <w:rPr>
          <w:rFonts w:ascii="Book Antiqua" w:eastAsia="Book Antiqua" w:hAnsi="Book Antiqua" w:cs="Book Antiqua"/>
          <w:color w:val="000000"/>
        </w:rPr>
        <w:t xml:space="preserve"> The concentrations of primary BAs such as taurocholic acid, </w:t>
      </w:r>
      <w:proofErr w:type="spellStart"/>
      <w:r w:rsidRPr="00084985">
        <w:rPr>
          <w:rFonts w:ascii="Book Antiqua" w:eastAsia="Book Antiqua" w:hAnsi="Book Antiqua" w:cs="Book Antiqua"/>
          <w:color w:val="000000"/>
        </w:rPr>
        <w:t>cholic</w:t>
      </w:r>
      <w:proofErr w:type="spellEnd"/>
      <w:r w:rsidRPr="00084985">
        <w:rPr>
          <w:rFonts w:ascii="Book Antiqua" w:eastAsia="Book Antiqua" w:hAnsi="Book Antiqua" w:cs="Book Antiqua"/>
          <w:color w:val="000000"/>
        </w:rPr>
        <w:t xml:space="preserve"> acid, </w:t>
      </w:r>
      <w:proofErr w:type="spellStart"/>
      <w:r w:rsidRPr="00084985">
        <w:rPr>
          <w:rFonts w:ascii="Book Antiqua" w:eastAsia="Book Antiqua" w:hAnsi="Book Antiqua" w:cs="Book Antiqua"/>
          <w:color w:val="000000"/>
        </w:rPr>
        <w:t>taurochenodeoxycholic</w:t>
      </w:r>
      <w:proofErr w:type="spellEnd"/>
      <w:r w:rsidRPr="00084985">
        <w:rPr>
          <w:rFonts w:ascii="Book Antiqua" w:eastAsia="Book Antiqua" w:hAnsi="Book Antiqua" w:cs="Book Antiqua"/>
          <w:color w:val="000000"/>
        </w:rPr>
        <w:t xml:space="preserve"> acid, and </w:t>
      </w:r>
      <w:proofErr w:type="spellStart"/>
      <w:r w:rsidRPr="00084985">
        <w:rPr>
          <w:rFonts w:ascii="Book Antiqua" w:eastAsia="Book Antiqua" w:hAnsi="Book Antiqua" w:cs="Book Antiqua"/>
          <w:color w:val="000000"/>
        </w:rPr>
        <w:t>glycochenodeoxycholic</w:t>
      </w:r>
      <w:proofErr w:type="spellEnd"/>
      <w:r w:rsidRPr="00084985">
        <w:rPr>
          <w:rFonts w:ascii="Book Antiqua" w:eastAsia="Book Antiqua" w:hAnsi="Book Antiqua" w:cs="Book Antiqua"/>
          <w:color w:val="000000"/>
        </w:rPr>
        <w:t xml:space="preserve"> acid in UC patients were significantly higher than those in HCs and positively correlated with </w:t>
      </w:r>
      <w:r w:rsidRPr="00084985">
        <w:rPr>
          <w:rFonts w:ascii="Book Antiqua" w:eastAsia="Book Antiqua" w:hAnsi="Book Antiqua" w:cs="Book Antiqua"/>
          <w:i/>
          <w:iCs/>
          <w:color w:val="000000"/>
        </w:rPr>
        <w:t>Enterococcus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Klebsiella</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Streptococcus</w:t>
      </w:r>
      <w:r w:rsidRPr="00084985">
        <w:rPr>
          <w:rFonts w:ascii="Book Antiqua" w:eastAsia="Book Antiqua" w:hAnsi="Book Antiqua" w:cs="Book Antiqua"/>
          <w:color w:val="000000"/>
        </w:rPr>
        <w:t xml:space="preserve">, </w:t>
      </w:r>
      <w:r w:rsidRPr="00084985">
        <w:rPr>
          <w:rFonts w:ascii="Book Antiqua" w:eastAsia="Book Antiqua" w:hAnsi="Book Antiqua" w:cs="Book Antiqua"/>
          <w:i/>
          <w:iCs/>
          <w:color w:val="000000"/>
        </w:rPr>
        <w:t xml:space="preserve">Lactobacillus </w:t>
      </w:r>
      <w:r w:rsidRPr="00084985">
        <w:rPr>
          <w:rFonts w:ascii="Book Antiqua" w:eastAsia="Book Antiqua" w:hAnsi="Book Antiqua" w:cs="Book Antiqua"/>
          <w:color w:val="000000"/>
        </w:rPr>
        <w:t>and proinflammatory cytokines. The mucosal expression of TGR5 was significantly elevated in UC patients. VDR expression in colonic mucos</w:t>
      </w:r>
      <w:r w:rsidRPr="00084985">
        <w:rPr>
          <w:rFonts w:ascii="Book Antiqua" w:eastAsia="Book Antiqua" w:hAnsi="Book Antiqua" w:cs="Book Antiqua"/>
          <w:color w:val="000000"/>
        </w:rPr>
        <w:t>a</w:t>
      </w:r>
      <w:r w:rsidR="00BF6C77">
        <w:rPr>
          <w:rFonts w:ascii="Book Antiqua" w:eastAsia="Book Antiqua" w:hAnsi="Book Antiqua" w:cs="Book Antiqua"/>
          <w:color w:val="000000"/>
        </w:rPr>
        <w:t>l</w:t>
      </w:r>
      <w:r w:rsidRPr="00084985">
        <w:rPr>
          <w:rFonts w:ascii="Book Antiqua" w:eastAsia="Book Antiqua" w:hAnsi="Book Antiqua" w:cs="Book Antiqua"/>
          <w:color w:val="000000"/>
        </w:rPr>
        <w:t xml:space="preserve"> speci</w:t>
      </w:r>
      <w:r w:rsidRPr="00084985">
        <w:rPr>
          <w:rFonts w:ascii="Book Antiqua" w:eastAsia="Book Antiqua" w:hAnsi="Book Antiqua" w:cs="Book Antiqua"/>
          <w:color w:val="000000"/>
        </w:rPr>
        <w:t>mens was significantly decreased in UC patients.</w:t>
      </w:r>
    </w:p>
    <w:p w14:paraId="3A1438E7" w14:textId="77777777" w:rsidR="00084985" w:rsidRPr="00084985" w:rsidRDefault="00084985" w:rsidP="00084985">
      <w:pPr>
        <w:adjustRightInd w:val="0"/>
        <w:snapToGrid w:val="0"/>
        <w:spacing w:line="360" w:lineRule="auto"/>
        <w:jc w:val="both"/>
        <w:rPr>
          <w:rFonts w:ascii="Book Antiqua" w:hAnsi="Book Antiqua"/>
        </w:rPr>
      </w:pPr>
    </w:p>
    <w:p w14:paraId="34D7C844"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conclusions</w:t>
      </w:r>
    </w:p>
    <w:p w14:paraId="552AA414" w14:textId="73904D0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lastRenderedPageBreak/>
        <w:t>Fecal BA</w:t>
      </w:r>
      <w:r w:rsidRPr="00084985">
        <w:rPr>
          <w:rFonts w:ascii="Book Antiqua" w:eastAsia="Book Antiqua" w:hAnsi="Book Antiqua" w:cs="Book Antiqua"/>
          <w:color w:val="000000"/>
        </w:rPr>
        <w:t xml:space="preserve">s are closely related to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serum inflammatory cytokines. Dysregulation of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 xml:space="preserve">gut microbiota and altered constitution of fecal BAs may participate in regulating inflammatory responses </w:t>
      </w:r>
      <w:r w:rsidR="00BF6C77" w:rsidRPr="00DE2B3C">
        <w:rPr>
          <w:rFonts w:ascii="Book Antiqua" w:eastAsia="Book Antiqua" w:hAnsi="Book Antiqua" w:cs="Book Antiqua"/>
          <w:i/>
          <w:color w:val="000000"/>
        </w:rPr>
        <w:t>via</w:t>
      </w:r>
      <w:r w:rsidR="00BF6C77" w:rsidRPr="00084985">
        <w:rPr>
          <w:rFonts w:ascii="Book Antiqua" w:eastAsia="Book Antiqua" w:hAnsi="Book Antiqua" w:cs="Book Antiqua"/>
          <w:color w:val="000000"/>
        </w:rPr>
        <w:t xml:space="preserve"> </w:t>
      </w:r>
      <w:r w:rsidRPr="00084985">
        <w:rPr>
          <w:rFonts w:ascii="Book Antiqua" w:eastAsia="Book Antiqua" w:hAnsi="Book Antiqua" w:cs="Book Antiqua"/>
          <w:color w:val="000000"/>
        </w:rPr>
        <w:t xml:space="preserve">the </w:t>
      </w:r>
      <w:r w:rsidR="00BF6C77">
        <w:rPr>
          <w:rFonts w:ascii="Book Antiqua" w:eastAsia="Book Antiqua" w:hAnsi="Book Antiqua" w:cs="Book Antiqua"/>
          <w:color w:val="000000"/>
        </w:rPr>
        <w:t>BA</w:t>
      </w:r>
      <w:r w:rsidRPr="00084985">
        <w:rPr>
          <w:rFonts w:ascii="Book Antiqua" w:eastAsia="Book Antiqua" w:hAnsi="Book Antiqua" w:cs="Book Antiqua"/>
          <w:color w:val="000000"/>
        </w:rPr>
        <w:t xml:space="preserve"> receptors TGR5 and VDR. The</w:t>
      </w:r>
      <w:r w:rsidR="00BF6C77">
        <w:rPr>
          <w:rFonts w:ascii="Book Antiqua" w:eastAsia="Book Antiqua" w:hAnsi="Book Antiqua" w:cs="Book Antiqua"/>
          <w:color w:val="000000"/>
        </w:rPr>
        <w:t xml:space="preserve">se findings </w:t>
      </w:r>
      <w:r w:rsidRPr="00084985">
        <w:rPr>
          <w:rFonts w:ascii="Book Antiqua" w:eastAsia="Book Antiqua" w:hAnsi="Book Antiqua" w:cs="Book Antiqua"/>
          <w:color w:val="000000"/>
        </w:rPr>
        <w:t xml:space="preserve">not only contribute to the understanding of the role of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 and metabolites in UC pathogenesis but also offer a valuable reference for future research and more effective therapies.</w:t>
      </w:r>
    </w:p>
    <w:p w14:paraId="5FE58920" w14:textId="77777777" w:rsidR="00084985" w:rsidRPr="00084985" w:rsidRDefault="00084985" w:rsidP="00084985">
      <w:pPr>
        <w:adjustRightInd w:val="0"/>
        <w:snapToGrid w:val="0"/>
        <w:spacing w:line="360" w:lineRule="auto"/>
        <w:jc w:val="both"/>
        <w:rPr>
          <w:rFonts w:ascii="Book Antiqua" w:hAnsi="Book Antiqua"/>
        </w:rPr>
      </w:pPr>
    </w:p>
    <w:p w14:paraId="03CA861E"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i/>
          <w:color w:val="000000"/>
        </w:rPr>
        <w:t>Research perspectives</w:t>
      </w:r>
    </w:p>
    <w:p w14:paraId="0B87D92F" w14:textId="01E78134"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This preliminary study investigated the changes in the fecal</w:t>
      </w:r>
      <w:r w:rsidR="00BF6C77">
        <w:rPr>
          <w:rFonts w:ascii="Book Antiqua" w:eastAsia="Book Antiqua" w:hAnsi="Book Antiqua" w:cs="Book Antiqua"/>
          <w:color w:val="000000"/>
        </w:rPr>
        <w:t xml:space="preserve"> BA</w:t>
      </w:r>
      <w:r w:rsidRPr="00084985">
        <w:rPr>
          <w:rFonts w:ascii="Book Antiqua" w:eastAsia="Book Antiqua" w:hAnsi="Book Antiqua" w:cs="Book Antiqua"/>
          <w:color w:val="000000"/>
        </w:rPr>
        <w:t xml:space="preserve"> metabolite profile and analyzed the relationship between metabolites, </w:t>
      </w:r>
      <w:r w:rsidR="00BF6C77">
        <w:rPr>
          <w:rFonts w:ascii="Book Antiqua" w:eastAsia="Book Antiqua" w:hAnsi="Book Antiqua" w:cs="Book Antiqua"/>
          <w:color w:val="000000"/>
        </w:rPr>
        <w:t xml:space="preserve">the </w:t>
      </w:r>
      <w:r w:rsidRPr="00084985">
        <w:rPr>
          <w:rFonts w:ascii="Book Antiqua" w:eastAsia="Book Antiqua" w:hAnsi="Book Antiqua" w:cs="Book Antiqua"/>
          <w:color w:val="000000"/>
        </w:rPr>
        <w:t>gut microbiota</w:t>
      </w:r>
      <w:r w:rsidR="00BF6C77">
        <w:rPr>
          <w:rFonts w:ascii="Book Antiqua" w:eastAsia="Book Antiqua" w:hAnsi="Book Antiqua" w:cs="Book Antiqua"/>
          <w:color w:val="000000"/>
        </w:rPr>
        <w:t>,</w:t>
      </w:r>
      <w:r w:rsidRPr="00084985">
        <w:rPr>
          <w:rFonts w:ascii="Book Antiqua" w:eastAsia="Book Antiqua" w:hAnsi="Book Antiqua" w:cs="Book Antiqua"/>
          <w:color w:val="000000"/>
        </w:rPr>
        <w:t xml:space="preserve"> and</w:t>
      </w:r>
      <w:r w:rsidRPr="00084985">
        <w:rPr>
          <w:rFonts w:ascii="Book Antiqua" w:eastAsia="Book Antiqua" w:hAnsi="Book Antiqua" w:cs="Book Antiqua"/>
          <w:color w:val="000000"/>
        </w:rPr>
        <w:t xml:space="preserve"> inflammation in patients with UC. In the future, we will focus on the following aspects. First, due to limited time and conditions, the sample size was relatively small, which may impact the reliability of the conclusion. Second, we cannot draw causal inferences in this cross-sectional study. Therefore, conclusions need to be further verified by well-designed large-sample clinical studies and basic studies. Third, diet was not standardized during the study period. It is necessary to standardize diet in future studies to avoid the influence of diet on the intestinal flora and metabolites.</w:t>
      </w:r>
    </w:p>
    <w:p w14:paraId="75A3A0F6" w14:textId="77777777" w:rsidR="00084985" w:rsidRPr="00084985" w:rsidRDefault="00084985" w:rsidP="00084985">
      <w:pPr>
        <w:adjustRightInd w:val="0"/>
        <w:snapToGrid w:val="0"/>
        <w:spacing w:line="360" w:lineRule="auto"/>
        <w:jc w:val="both"/>
        <w:rPr>
          <w:rFonts w:ascii="Book Antiqua" w:hAnsi="Book Antiqua"/>
        </w:rPr>
      </w:pPr>
    </w:p>
    <w:p w14:paraId="2162E2BF"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b/>
          <w:caps/>
          <w:color w:val="000000"/>
          <w:u w:val="single"/>
        </w:rPr>
        <w:t>ACKNOWLEDGEMENTS</w:t>
      </w:r>
    </w:p>
    <w:p w14:paraId="69A18A15" w14:textId="77777777" w:rsidR="00084985" w:rsidRPr="00084985" w:rsidRDefault="00084985" w:rsidP="00084985">
      <w:pPr>
        <w:adjustRightInd w:val="0"/>
        <w:snapToGrid w:val="0"/>
        <w:spacing w:line="360" w:lineRule="auto"/>
        <w:jc w:val="both"/>
        <w:rPr>
          <w:rFonts w:ascii="Book Antiqua" w:hAnsi="Book Antiqua"/>
        </w:rPr>
      </w:pPr>
      <w:r w:rsidRPr="00084985">
        <w:rPr>
          <w:rFonts w:ascii="Book Antiqua" w:eastAsia="Book Antiqua" w:hAnsi="Book Antiqua" w:cs="Book Antiqua"/>
          <w:color w:val="000000"/>
        </w:rPr>
        <w:t>We thank Dr. Du SY and Dr. Liu F for enrollment of participants.</w:t>
      </w:r>
    </w:p>
    <w:p w14:paraId="3ED17E7E"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05EE721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REFERENCES</w:t>
      </w:r>
    </w:p>
    <w:p w14:paraId="279C307B" w14:textId="77777777" w:rsidR="000E19DD" w:rsidRPr="00084985" w:rsidRDefault="00A1238E" w:rsidP="00084985">
      <w:pPr>
        <w:adjustRightInd w:val="0"/>
        <w:snapToGrid w:val="0"/>
        <w:spacing w:line="360" w:lineRule="auto"/>
        <w:jc w:val="both"/>
        <w:rPr>
          <w:rFonts w:ascii="Book Antiqua" w:hAnsi="Book Antiqua"/>
          <w:color w:val="000000" w:themeColor="text1"/>
        </w:rPr>
      </w:pPr>
      <w:bookmarkStart w:id="0" w:name="OLE_LINK1"/>
      <w:r w:rsidRPr="00084985">
        <w:rPr>
          <w:rFonts w:ascii="Book Antiqua" w:eastAsia="Book Antiqua" w:hAnsi="Book Antiqua" w:cs="Book Antiqua"/>
          <w:color w:val="000000" w:themeColor="text1"/>
        </w:rPr>
        <w:t xml:space="preserve">1 </w:t>
      </w:r>
      <w:r w:rsidRPr="00084985">
        <w:rPr>
          <w:rFonts w:ascii="Book Antiqua" w:eastAsia="Book Antiqua" w:hAnsi="Book Antiqua" w:cs="Book Antiqua"/>
          <w:b/>
          <w:bCs/>
          <w:color w:val="000000" w:themeColor="text1"/>
        </w:rPr>
        <w:t>Ng SC</w:t>
      </w:r>
      <w:r w:rsidRPr="00084985">
        <w:rPr>
          <w:rFonts w:ascii="Book Antiqua" w:eastAsia="Book Antiqua" w:hAnsi="Book Antiqua" w:cs="Book Antiqua"/>
          <w:color w:val="000000" w:themeColor="text1"/>
        </w:rPr>
        <w:t xml:space="preserve">, Shi HY, Hamidi N, Underwood FE, Tang W, </w:t>
      </w:r>
      <w:proofErr w:type="spellStart"/>
      <w:r w:rsidRPr="00084985">
        <w:rPr>
          <w:rFonts w:ascii="Book Antiqua" w:eastAsia="Book Antiqua" w:hAnsi="Book Antiqua" w:cs="Book Antiqua"/>
          <w:color w:val="000000" w:themeColor="text1"/>
        </w:rPr>
        <w:t>Benchimol</w:t>
      </w:r>
      <w:proofErr w:type="spellEnd"/>
      <w:r w:rsidRPr="00084985">
        <w:rPr>
          <w:rFonts w:ascii="Book Antiqua" w:eastAsia="Book Antiqua" w:hAnsi="Book Antiqua" w:cs="Book Antiqua"/>
          <w:color w:val="000000" w:themeColor="text1"/>
        </w:rPr>
        <w:t xml:space="preserve"> EI, </w:t>
      </w:r>
      <w:proofErr w:type="spellStart"/>
      <w:r w:rsidRPr="00084985">
        <w:rPr>
          <w:rFonts w:ascii="Book Antiqua" w:eastAsia="Book Antiqua" w:hAnsi="Book Antiqua" w:cs="Book Antiqua"/>
          <w:color w:val="000000" w:themeColor="text1"/>
        </w:rPr>
        <w:t>Panaccione</w:t>
      </w:r>
      <w:proofErr w:type="spellEnd"/>
      <w:r w:rsidRPr="00084985">
        <w:rPr>
          <w:rFonts w:ascii="Book Antiqua" w:eastAsia="Book Antiqua" w:hAnsi="Book Antiqua" w:cs="Book Antiqua"/>
          <w:color w:val="000000" w:themeColor="text1"/>
        </w:rPr>
        <w:t xml:space="preserve"> R, Ghosh S, Wu JCY, Chan FKL, Sung JJY, Kaplan GG. Worldwide incidence and prevalence of inflammatory bowel disease in the 21st century: a systematic review of population-based studies. </w:t>
      </w:r>
      <w:r w:rsidRPr="00084985">
        <w:rPr>
          <w:rFonts w:ascii="Book Antiqua" w:eastAsia="Book Antiqua" w:hAnsi="Book Antiqua" w:cs="Book Antiqua"/>
          <w:i/>
          <w:iCs/>
          <w:color w:val="000000" w:themeColor="text1"/>
        </w:rPr>
        <w:t>Lancet</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390</w:t>
      </w:r>
      <w:r w:rsidRPr="00084985">
        <w:rPr>
          <w:rFonts w:ascii="Book Antiqua" w:eastAsia="Book Antiqua" w:hAnsi="Book Antiqua" w:cs="Book Antiqua"/>
          <w:color w:val="000000" w:themeColor="text1"/>
        </w:rPr>
        <w:t>: 2769-2778 [PMID: 29050646 DOI: 10.1016/S0140-6736(17)32448-0]</w:t>
      </w:r>
    </w:p>
    <w:p w14:paraId="2DFC9AC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2 </w:t>
      </w:r>
      <w:r w:rsidRPr="00084985">
        <w:rPr>
          <w:rFonts w:ascii="Book Antiqua" w:eastAsia="Book Antiqua" w:hAnsi="Book Antiqua" w:cs="Book Antiqua"/>
          <w:b/>
          <w:bCs/>
          <w:color w:val="000000" w:themeColor="text1"/>
        </w:rPr>
        <w:t>Kaplan GG</w:t>
      </w:r>
      <w:r w:rsidRPr="00084985">
        <w:rPr>
          <w:rFonts w:ascii="Book Antiqua" w:eastAsia="Book Antiqua" w:hAnsi="Book Antiqua" w:cs="Book Antiqua"/>
          <w:color w:val="000000" w:themeColor="text1"/>
        </w:rPr>
        <w:t xml:space="preserve">, Ng SC. Understanding and Preventing the Global Increase of Inflammatory Bowel Disease.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152</w:t>
      </w:r>
      <w:r w:rsidRPr="00084985">
        <w:rPr>
          <w:rFonts w:ascii="Book Antiqua" w:eastAsia="Book Antiqua" w:hAnsi="Book Antiqua" w:cs="Book Antiqua"/>
          <w:color w:val="000000" w:themeColor="text1"/>
        </w:rPr>
        <w:t>: 313-321.e2 [PMID: 27793607 DOI: 10.1053/j.gastro.2016.10.020]</w:t>
      </w:r>
    </w:p>
    <w:p w14:paraId="4ECA91B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 </w:t>
      </w:r>
      <w:proofErr w:type="spellStart"/>
      <w:r w:rsidRPr="00084985">
        <w:rPr>
          <w:rFonts w:ascii="Book Antiqua" w:eastAsia="Book Antiqua" w:hAnsi="Book Antiqua" w:cs="Book Antiqua"/>
          <w:b/>
          <w:bCs/>
          <w:color w:val="000000" w:themeColor="text1"/>
        </w:rPr>
        <w:t>D'Haens</w:t>
      </w:r>
      <w:proofErr w:type="spellEnd"/>
      <w:r w:rsidRPr="00084985">
        <w:rPr>
          <w:rFonts w:ascii="Book Antiqua" w:eastAsia="Book Antiqua" w:hAnsi="Book Antiqua" w:cs="Book Antiqua"/>
          <w:b/>
          <w:bCs/>
          <w:color w:val="000000" w:themeColor="text1"/>
        </w:rPr>
        <w:t xml:space="preserve"> GR</w:t>
      </w:r>
      <w:r w:rsidRPr="00084985">
        <w:rPr>
          <w:rFonts w:ascii="Book Antiqua" w:eastAsia="Book Antiqua" w:hAnsi="Book Antiqua" w:cs="Book Antiqua"/>
          <w:color w:val="000000" w:themeColor="text1"/>
        </w:rPr>
        <w:t xml:space="preserve">, Sartor RB, Silverberg MS, </w:t>
      </w:r>
      <w:proofErr w:type="spellStart"/>
      <w:r w:rsidRPr="00084985">
        <w:rPr>
          <w:rFonts w:ascii="Book Antiqua" w:eastAsia="Book Antiqua" w:hAnsi="Book Antiqua" w:cs="Book Antiqua"/>
          <w:color w:val="000000" w:themeColor="text1"/>
        </w:rPr>
        <w:t>Petersson</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Rutgeerts</w:t>
      </w:r>
      <w:proofErr w:type="spellEnd"/>
      <w:r w:rsidRPr="00084985">
        <w:rPr>
          <w:rFonts w:ascii="Book Antiqua" w:eastAsia="Book Antiqua" w:hAnsi="Book Antiqua" w:cs="Book Antiqua"/>
          <w:color w:val="000000" w:themeColor="text1"/>
        </w:rPr>
        <w:t xml:space="preserve"> P. Future directions in inflammatory bowel disease management.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8</w:t>
      </w:r>
      <w:r w:rsidRPr="00084985">
        <w:rPr>
          <w:rFonts w:ascii="Book Antiqua" w:eastAsia="Book Antiqua" w:hAnsi="Book Antiqua" w:cs="Book Antiqua"/>
          <w:color w:val="000000" w:themeColor="text1"/>
        </w:rPr>
        <w:t>: 726-734 [PMID: 24742736 DOI: 10.1016/j.crohns.2014.02.025]</w:t>
      </w:r>
    </w:p>
    <w:p w14:paraId="4C44257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 </w:t>
      </w:r>
      <w:proofErr w:type="spellStart"/>
      <w:r w:rsidRPr="00084985">
        <w:rPr>
          <w:rFonts w:ascii="Book Antiqua" w:eastAsia="Book Antiqua" w:hAnsi="Book Antiqua" w:cs="Book Antiqua"/>
          <w:b/>
          <w:bCs/>
          <w:color w:val="000000" w:themeColor="text1"/>
        </w:rPr>
        <w:t>Nikfar</w:t>
      </w:r>
      <w:proofErr w:type="spellEnd"/>
      <w:r w:rsidRPr="00084985">
        <w:rPr>
          <w:rFonts w:ascii="Book Antiqua" w:eastAsia="Book Antiqua" w:hAnsi="Book Antiqua" w:cs="Book Antiqua"/>
          <w:b/>
          <w:bCs/>
          <w:color w:val="000000" w:themeColor="text1"/>
        </w:rPr>
        <w:t xml:space="preserve">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Rahimi</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Rezaie</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Abdollahi</w:t>
      </w:r>
      <w:proofErr w:type="spellEnd"/>
      <w:r w:rsidRPr="00084985">
        <w:rPr>
          <w:rFonts w:ascii="Book Antiqua" w:eastAsia="Book Antiqua" w:hAnsi="Book Antiqua" w:cs="Book Antiqua"/>
          <w:color w:val="000000" w:themeColor="text1"/>
        </w:rPr>
        <w:t xml:space="preserve"> M. A meta-analysis of the efficacy of sulfasalazine in comparison with 5-aminosalicylates in the induction of improvement and maintenance of remission in patients with ulcerative colitis. </w:t>
      </w:r>
      <w:r w:rsidRPr="00084985">
        <w:rPr>
          <w:rFonts w:ascii="Book Antiqua" w:eastAsia="Book Antiqua" w:hAnsi="Book Antiqua" w:cs="Book Antiqua"/>
          <w:i/>
          <w:iCs/>
          <w:color w:val="000000" w:themeColor="text1"/>
        </w:rPr>
        <w:t>Dig Dis Sci</w:t>
      </w:r>
      <w:r w:rsidRPr="00084985">
        <w:rPr>
          <w:rFonts w:ascii="Book Antiqua" w:eastAsia="Book Antiqua" w:hAnsi="Book Antiqua" w:cs="Book Antiqua"/>
          <w:color w:val="000000" w:themeColor="text1"/>
        </w:rPr>
        <w:t xml:space="preserve"> 2009; </w:t>
      </w:r>
      <w:r w:rsidRPr="00084985">
        <w:rPr>
          <w:rFonts w:ascii="Book Antiqua" w:eastAsia="Book Antiqua" w:hAnsi="Book Antiqua" w:cs="Book Antiqua"/>
          <w:b/>
          <w:bCs/>
          <w:color w:val="000000" w:themeColor="text1"/>
        </w:rPr>
        <w:t>54</w:t>
      </w:r>
      <w:r w:rsidRPr="00084985">
        <w:rPr>
          <w:rFonts w:ascii="Book Antiqua" w:eastAsia="Book Antiqua" w:hAnsi="Book Antiqua" w:cs="Book Antiqua"/>
          <w:color w:val="000000" w:themeColor="text1"/>
        </w:rPr>
        <w:t>: 1157-1170 [PMID: 18770034 DOI: 10.1007/s10620-008-0481-x]</w:t>
      </w:r>
    </w:p>
    <w:p w14:paraId="6D5F25B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 </w:t>
      </w:r>
      <w:r w:rsidRPr="00084985">
        <w:rPr>
          <w:rFonts w:ascii="Book Antiqua" w:eastAsia="Book Antiqua" w:hAnsi="Book Antiqua" w:cs="Book Antiqua"/>
          <w:b/>
          <w:bCs/>
          <w:color w:val="000000" w:themeColor="text1"/>
        </w:rPr>
        <w:t xml:space="preserve">De </w:t>
      </w:r>
      <w:proofErr w:type="spellStart"/>
      <w:r w:rsidRPr="00084985">
        <w:rPr>
          <w:rFonts w:ascii="Book Antiqua" w:eastAsia="Book Antiqua" w:hAnsi="Book Antiqua" w:cs="Book Antiqua"/>
          <w:b/>
          <w:bCs/>
          <w:color w:val="000000" w:themeColor="text1"/>
        </w:rPr>
        <w:t>Cassan</w:t>
      </w:r>
      <w:proofErr w:type="spellEnd"/>
      <w:r w:rsidRPr="00084985">
        <w:rPr>
          <w:rFonts w:ascii="Book Antiqua" w:eastAsia="Book Antiqua" w:hAnsi="Book Antiqua" w:cs="Book Antiqua"/>
          <w:b/>
          <w:bCs/>
          <w:color w:val="000000" w:themeColor="text1"/>
        </w:rPr>
        <w:t xml:space="preserve"> 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Fiorino</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Danese</w:t>
      </w:r>
      <w:proofErr w:type="spellEnd"/>
      <w:r w:rsidRPr="00084985">
        <w:rPr>
          <w:rFonts w:ascii="Book Antiqua" w:eastAsia="Book Antiqua" w:hAnsi="Book Antiqua" w:cs="Book Antiqua"/>
          <w:color w:val="000000" w:themeColor="text1"/>
        </w:rPr>
        <w:t xml:space="preserve"> S. Second-generation corticosteroids for the treatment of Crohn's disease and ulcerative colitis: more effective and less side effects? </w:t>
      </w:r>
      <w:r w:rsidRPr="00084985">
        <w:rPr>
          <w:rFonts w:ascii="Book Antiqua" w:eastAsia="Book Antiqua" w:hAnsi="Book Antiqua" w:cs="Book Antiqua"/>
          <w:i/>
          <w:iCs/>
          <w:color w:val="000000" w:themeColor="text1"/>
        </w:rPr>
        <w:t>Dig Dis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30</w:t>
      </w:r>
      <w:r w:rsidRPr="00084985">
        <w:rPr>
          <w:rFonts w:ascii="Book Antiqua" w:eastAsia="Book Antiqua" w:hAnsi="Book Antiqua" w:cs="Book Antiqua"/>
          <w:color w:val="000000" w:themeColor="text1"/>
        </w:rPr>
        <w:t>: 368-375 [PMID: 22796798 DOI: 10.1159/000338128]</w:t>
      </w:r>
    </w:p>
    <w:p w14:paraId="7636E0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 </w:t>
      </w:r>
      <w:r w:rsidRPr="00084985">
        <w:rPr>
          <w:rFonts w:ascii="Book Antiqua" w:eastAsia="Book Antiqua" w:hAnsi="Book Antiqua" w:cs="Book Antiqua"/>
          <w:b/>
          <w:bCs/>
          <w:color w:val="000000" w:themeColor="text1"/>
        </w:rPr>
        <w:t>Cohen BL</w:t>
      </w:r>
      <w:r w:rsidRPr="00084985">
        <w:rPr>
          <w:rFonts w:ascii="Book Antiqua" w:eastAsia="Book Antiqua" w:hAnsi="Book Antiqua" w:cs="Book Antiqua"/>
          <w:color w:val="000000" w:themeColor="text1"/>
        </w:rPr>
        <w:t xml:space="preserve">, Sachar DB. Update on anti-tumor necrosis factor agents and other new drugs for inflammatory bowel disease. </w:t>
      </w:r>
      <w:r w:rsidRPr="00084985">
        <w:rPr>
          <w:rFonts w:ascii="Book Antiqua" w:eastAsia="Book Antiqua" w:hAnsi="Book Antiqua" w:cs="Book Antiqua"/>
          <w:i/>
          <w:iCs/>
          <w:color w:val="000000" w:themeColor="text1"/>
        </w:rPr>
        <w:t>BMJ</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357</w:t>
      </w:r>
      <w:r w:rsidRPr="00084985">
        <w:rPr>
          <w:rFonts w:ascii="Book Antiqua" w:eastAsia="Book Antiqua" w:hAnsi="Book Antiqua" w:cs="Book Antiqua"/>
          <w:color w:val="000000" w:themeColor="text1"/>
        </w:rPr>
        <w:t>: j2505 [PMID: 28630047 DOI: 10.1136/bmj.j2505]</w:t>
      </w:r>
    </w:p>
    <w:p w14:paraId="32536F5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7 </w:t>
      </w:r>
      <w:proofErr w:type="spellStart"/>
      <w:r w:rsidRPr="00084985">
        <w:rPr>
          <w:rFonts w:ascii="Book Antiqua" w:eastAsia="Book Antiqua" w:hAnsi="Book Antiqua" w:cs="Book Antiqua"/>
          <w:b/>
          <w:bCs/>
          <w:color w:val="000000" w:themeColor="text1"/>
        </w:rPr>
        <w:t>Nitzan</w:t>
      </w:r>
      <w:proofErr w:type="spellEnd"/>
      <w:r w:rsidRPr="00084985">
        <w:rPr>
          <w:rFonts w:ascii="Book Antiqua" w:eastAsia="Book Antiqua" w:hAnsi="Book Antiqua" w:cs="Book Antiqua"/>
          <w:b/>
          <w:bCs/>
          <w:color w:val="000000" w:themeColor="text1"/>
        </w:rPr>
        <w:t xml:space="preserve"> O</w:t>
      </w:r>
      <w:r w:rsidRPr="00084985">
        <w:rPr>
          <w:rFonts w:ascii="Book Antiqua" w:eastAsia="Book Antiqua" w:hAnsi="Book Antiqua" w:cs="Book Antiqua"/>
          <w:color w:val="000000" w:themeColor="text1"/>
        </w:rPr>
        <w:t xml:space="preserve">, Elias M, </w:t>
      </w:r>
      <w:proofErr w:type="spellStart"/>
      <w:r w:rsidRPr="00084985">
        <w:rPr>
          <w:rFonts w:ascii="Book Antiqua" w:eastAsia="Book Antiqua" w:hAnsi="Book Antiqua" w:cs="Book Antiqua"/>
          <w:color w:val="000000" w:themeColor="text1"/>
        </w:rPr>
        <w:t>Peretz</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Saliba</w:t>
      </w:r>
      <w:proofErr w:type="spellEnd"/>
      <w:r w:rsidRPr="00084985">
        <w:rPr>
          <w:rFonts w:ascii="Book Antiqua" w:eastAsia="Book Antiqua" w:hAnsi="Book Antiqua" w:cs="Book Antiqua"/>
          <w:color w:val="000000" w:themeColor="text1"/>
        </w:rPr>
        <w:t xml:space="preserve"> W. Role of antibiotics for treatment of inflammatory bowel disease.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22</w:t>
      </w:r>
      <w:r w:rsidRPr="00084985">
        <w:rPr>
          <w:rFonts w:ascii="Book Antiqua" w:eastAsia="Book Antiqua" w:hAnsi="Book Antiqua" w:cs="Book Antiqua"/>
          <w:color w:val="000000" w:themeColor="text1"/>
        </w:rPr>
        <w:t>: 1078-1087 [PMID: 26811648 DOI: 10.3748/wjg.v22.i3.1078]</w:t>
      </w:r>
    </w:p>
    <w:p w14:paraId="45E3AFD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8 </w:t>
      </w:r>
      <w:proofErr w:type="spellStart"/>
      <w:r w:rsidRPr="00084985">
        <w:rPr>
          <w:rFonts w:ascii="Book Antiqua" w:eastAsia="Book Antiqua" w:hAnsi="Book Antiqua" w:cs="Book Antiqua"/>
          <w:b/>
          <w:bCs/>
          <w:color w:val="000000" w:themeColor="text1"/>
        </w:rPr>
        <w:t>Derwa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Gracie DJ, Hamlin PJ, Ford AC. Systematic review with meta-analysis: the efficacy of probiotics in inflammatory bowel disease. </w:t>
      </w:r>
      <w:r w:rsidRPr="00084985">
        <w:rPr>
          <w:rFonts w:ascii="Book Antiqua" w:eastAsia="Book Antiqua" w:hAnsi="Book Antiqua" w:cs="Book Antiqua"/>
          <w:i/>
          <w:iCs/>
          <w:color w:val="000000" w:themeColor="text1"/>
        </w:rPr>
        <w:t xml:space="preserve">Aliment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46</w:t>
      </w:r>
      <w:r w:rsidRPr="00084985">
        <w:rPr>
          <w:rFonts w:ascii="Book Antiqua" w:eastAsia="Book Antiqua" w:hAnsi="Book Antiqua" w:cs="Book Antiqua"/>
          <w:color w:val="000000" w:themeColor="text1"/>
        </w:rPr>
        <w:t>: 389-400 [PMID: 28653751 DOI: 10.1111/apt.14203]</w:t>
      </w:r>
    </w:p>
    <w:p w14:paraId="4ADD339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9 </w:t>
      </w:r>
      <w:proofErr w:type="spellStart"/>
      <w:r w:rsidRPr="00084985">
        <w:rPr>
          <w:rFonts w:ascii="Book Antiqua" w:eastAsia="Book Antiqua" w:hAnsi="Book Antiqua" w:cs="Book Antiqua"/>
          <w:b/>
          <w:bCs/>
          <w:color w:val="000000" w:themeColor="text1"/>
        </w:rPr>
        <w:t>Zabana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Rodríguez L, </w:t>
      </w:r>
      <w:proofErr w:type="spellStart"/>
      <w:r w:rsidRPr="00084985">
        <w:rPr>
          <w:rFonts w:ascii="Book Antiqua" w:eastAsia="Book Antiqua" w:hAnsi="Book Antiqua" w:cs="Book Antiqua"/>
          <w:color w:val="000000" w:themeColor="text1"/>
        </w:rPr>
        <w:t>Lobatón</w:t>
      </w:r>
      <w:proofErr w:type="spellEnd"/>
      <w:r w:rsidRPr="00084985">
        <w:rPr>
          <w:rFonts w:ascii="Book Antiqua" w:eastAsia="Book Antiqua" w:hAnsi="Book Antiqua" w:cs="Book Antiqua"/>
          <w:color w:val="000000" w:themeColor="text1"/>
        </w:rPr>
        <w:t xml:space="preserve"> T, Gordillo J, Montserrat A, Mena R, </w:t>
      </w:r>
      <w:proofErr w:type="spellStart"/>
      <w:r w:rsidRPr="00084985">
        <w:rPr>
          <w:rFonts w:ascii="Book Antiqua" w:eastAsia="Book Antiqua" w:hAnsi="Book Antiqua" w:cs="Book Antiqua"/>
          <w:color w:val="000000" w:themeColor="text1"/>
        </w:rPr>
        <w:t>Beltrán</w:t>
      </w:r>
      <w:proofErr w:type="spellEnd"/>
      <w:r w:rsidRPr="00084985">
        <w:rPr>
          <w:rFonts w:ascii="Book Antiqua" w:eastAsia="Book Antiqua" w:hAnsi="Book Antiqua" w:cs="Book Antiqua"/>
          <w:color w:val="000000" w:themeColor="text1"/>
        </w:rPr>
        <w:t xml:space="preserve"> B, Dotti M, Benitez O, Guardiola J, </w:t>
      </w:r>
      <w:proofErr w:type="spellStart"/>
      <w:r w:rsidRPr="00084985">
        <w:rPr>
          <w:rFonts w:ascii="Book Antiqua" w:eastAsia="Book Antiqua" w:hAnsi="Book Antiqua" w:cs="Book Antiqua"/>
          <w:color w:val="000000" w:themeColor="text1"/>
        </w:rPr>
        <w:t>Domènech</w:t>
      </w:r>
      <w:proofErr w:type="spellEnd"/>
      <w:r w:rsidRPr="00084985">
        <w:rPr>
          <w:rFonts w:ascii="Book Antiqua" w:eastAsia="Book Antiqua" w:hAnsi="Book Antiqua" w:cs="Book Antiqua"/>
          <w:color w:val="000000" w:themeColor="text1"/>
        </w:rPr>
        <w:t xml:space="preserve"> E, Garcia-</w:t>
      </w:r>
      <w:proofErr w:type="spellStart"/>
      <w:r w:rsidRPr="00084985">
        <w:rPr>
          <w:rFonts w:ascii="Book Antiqua" w:eastAsia="Book Antiqua" w:hAnsi="Book Antiqua" w:cs="Book Antiqua"/>
          <w:color w:val="000000" w:themeColor="text1"/>
        </w:rPr>
        <w:t>Planella</w:t>
      </w:r>
      <w:proofErr w:type="spellEnd"/>
      <w:r w:rsidRPr="00084985">
        <w:rPr>
          <w:rFonts w:ascii="Book Antiqua" w:eastAsia="Book Antiqua" w:hAnsi="Book Antiqua" w:cs="Book Antiqua"/>
          <w:color w:val="000000" w:themeColor="text1"/>
        </w:rPr>
        <w:t xml:space="preserve"> E, </w:t>
      </w:r>
      <w:proofErr w:type="spellStart"/>
      <w:r w:rsidRPr="00084985">
        <w:rPr>
          <w:rFonts w:ascii="Book Antiqua" w:eastAsia="Book Antiqua" w:hAnsi="Book Antiqua" w:cs="Book Antiqua"/>
          <w:color w:val="000000" w:themeColor="text1"/>
        </w:rPr>
        <w:t>Calvet</w:t>
      </w:r>
      <w:proofErr w:type="spellEnd"/>
      <w:r w:rsidRPr="00084985">
        <w:rPr>
          <w:rFonts w:ascii="Book Antiqua" w:eastAsia="Book Antiqua" w:hAnsi="Book Antiqua" w:cs="Book Antiqua"/>
          <w:color w:val="000000" w:themeColor="text1"/>
        </w:rPr>
        <w:t xml:space="preserve"> X, </w:t>
      </w:r>
      <w:proofErr w:type="spellStart"/>
      <w:r w:rsidRPr="00084985">
        <w:rPr>
          <w:rFonts w:ascii="Book Antiqua" w:eastAsia="Book Antiqua" w:hAnsi="Book Antiqua" w:cs="Book Antiqua"/>
          <w:color w:val="000000" w:themeColor="text1"/>
        </w:rPr>
        <w:t>Piqueras</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Aceituno</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Fernández-Bañares</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Esteve</w:t>
      </w:r>
      <w:proofErr w:type="spellEnd"/>
      <w:r w:rsidRPr="00084985">
        <w:rPr>
          <w:rFonts w:ascii="Book Antiqua" w:eastAsia="Book Antiqua" w:hAnsi="Book Antiqua" w:cs="Book Antiqua"/>
          <w:color w:val="000000" w:themeColor="text1"/>
        </w:rPr>
        <w:t xml:space="preserve"> M. Relevant Infections in Inflammatory Bowel Disease, and Their Relationship With Immunosuppressive Therapy and Their Effects on Disease Mortality.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13</w:t>
      </w:r>
      <w:r w:rsidRPr="00084985">
        <w:rPr>
          <w:rFonts w:ascii="Book Antiqua" w:eastAsia="Book Antiqua" w:hAnsi="Book Antiqua" w:cs="Book Antiqua"/>
          <w:color w:val="000000" w:themeColor="text1"/>
        </w:rPr>
        <w:t>: 828-837 [PMID: 30668662 DOI: 10.1093/</w:t>
      </w:r>
      <w:proofErr w:type="spellStart"/>
      <w:r w:rsidRPr="00084985">
        <w:rPr>
          <w:rFonts w:ascii="Book Antiqua" w:eastAsia="Book Antiqua" w:hAnsi="Book Antiqua" w:cs="Book Antiqua"/>
          <w:color w:val="000000" w:themeColor="text1"/>
        </w:rPr>
        <w:t>ecco-jcc</w:t>
      </w:r>
      <w:proofErr w:type="spellEnd"/>
      <w:r w:rsidRPr="00084985">
        <w:rPr>
          <w:rFonts w:ascii="Book Antiqua" w:eastAsia="Book Antiqua" w:hAnsi="Book Antiqua" w:cs="Book Antiqua"/>
          <w:color w:val="000000" w:themeColor="text1"/>
        </w:rPr>
        <w:t>/jjz013]</w:t>
      </w:r>
    </w:p>
    <w:p w14:paraId="23108D4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10 </w:t>
      </w:r>
      <w:proofErr w:type="spellStart"/>
      <w:r w:rsidRPr="00084985">
        <w:rPr>
          <w:rFonts w:ascii="Book Antiqua" w:eastAsia="Book Antiqua" w:hAnsi="Book Antiqua" w:cs="Book Antiqua"/>
          <w:b/>
          <w:bCs/>
          <w:color w:val="000000" w:themeColor="text1"/>
        </w:rPr>
        <w:t>Baumgart</w:t>
      </w:r>
      <w:proofErr w:type="spellEnd"/>
      <w:r w:rsidRPr="00084985">
        <w:rPr>
          <w:rFonts w:ascii="Book Antiqua" w:eastAsia="Book Antiqua" w:hAnsi="Book Antiqua" w:cs="Book Antiqua"/>
          <w:b/>
          <w:bCs/>
          <w:color w:val="000000" w:themeColor="text1"/>
        </w:rPr>
        <w:t xml:space="preserve"> DC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Sandborn</w:t>
      </w:r>
      <w:proofErr w:type="spellEnd"/>
      <w:r w:rsidRPr="00084985">
        <w:rPr>
          <w:rFonts w:ascii="Book Antiqua" w:eastAsia="Book Antiqua" w:hAnsi="Book Antiqua" w:cs="Book Antiqua"/>
          <w:color w:val="000000" w:themeColor="text1"/>
        </w:rPr>
        <w:t xml:space="preserve"> WJ. Inflammatory bowel disease: clinical aspects and established and evolving therapies. </w:t>
      </w:r>
      <w:r w:rsidRPr="00084985">
        <w:rPr>
          <w:rFonts w:ascii="Book Antiqua" w:eastAsia="Book Antiqua" w:hAnsi="Book Antiqua" w:cs="Book Antiqua"/>
          <w:i/>
          <w:iCs/>
          <w:color w:val="000000" w:themeColor="text1"/>
        </w:rPr>
        <w:t>Lancet</w:t>
      </w:r>
      <w:r w:rsidRPr="00084985">
        <w:rPr>
          <w:rFonts w:ascii="Book Antiqua" w:eastAsia="Book Antiqua" w:hAnsi="Book Antiqua" w:cs="Book Antiqua"/>
          <w:color w:val="000000" w:themeColor="text1"/>
        </w:rPr>
        <w:t xml:space="preserve"> 2007; </w:t>
      </w:r>
      <w:r w:rsidRPr="00084985">
        <w:rPr>
          <w:rFonts w:ascii="Book Antiqua" w:eastAsia="Book Antiqua" w:hAnsi="Book Antiqua" w:cs="Book Antiqua"/>
          <w:b/>
          <w:bCs/>
          <w:color w:val="000000" w:themeColor="text1"/>
        </w:rPr>
        <w:t>369</w:t>
      </w:r>
      <w:r w:rsidRPr="00084985">
        <w:rPr>
          <w:rFonts w:ascii="Book Antiqua" w:eastAsia="Book Antiqua" w:hAnsi="Book Antiqua" w:cs="Book Antiqua"/>
          <w:color w:val="000000" w:themeColor="text1"/>
        </w:rPr>
        <w:t>: 1641-1657 [PMID: 17499606 DOI: 10.1016/S0140-6736(07)60751-X]</w:t>
      </w:r>
    </w:p>
    <w:p w14:paraId="4D07E44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11 </w:t>
      </w:r>
      <w:r w:rsidRPr="00084985">
        <w:rPr>
          <w:rFonts w:ascii="Book Antiqua" w:eastAsia="Book Antiqua" w:hAnsi="Book Antiqua" w:cs="Book Antiqua"/>
          <w:b/>
          <w:bCs/>
          <w:color w:val="000000" w:themeColor="text1"/>
        </w:rPr>
        <w:t>Ho GT</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Chiam</w:t>
      </w:r>
      <w:proofErr w:type="spellEnd"/>
      <w:r w:rsidRPr="00084985">
        <w:rPr>
          <w:rFonts w:ascii="Book Antiqua" w:eastAsia="Book Antiqua" w:hAnsi="Book Antiqua" w:cs="Book Antiqua"/>
          <w:color w:val="000000" w:themeColor="text1"/>
        </w:rPr>
        <w:t xml:space="preserve"> P, Drummond H, </w:t>
      </w:r>
      <w:proofErr w:type="spellStart"/>
      <w:r w:rsidRPr="00084985">
        <w:rPr>
          <w:rFonts w:ascii="Book Antiqua" w:eastAsia="Book Antiqua" w:hAnsi="Book Antiqua" w:cs="Book Antiqua"/>
          <w:color w:val="000000" w:themeColor="text1"/>
        </w:rPr>
        <w:t>Loane</w:t>
      </w:r>
      <w:proofErr w:type="spellEnd"/>
      <w:r w:rsidRPr="00084985">
        <w:rPr>
          <w:rFonts w:ascii="Book Antiqua" w:eastAsia="Book Antiqua" w:hAnsi="Book Antiqua" w:cs="Book Antiqua"/>
          <w:color w:val="000000" w:themeColor="text1"/>
        </w:rPr>
        <w:t xml:space="preserve"> J, Arnott ID, </w:t>
      </w:r>
      <w:proofErr w:type="spellStart"/>
      <w:r w:rsidRPr="00084985">
        <w:rPr>
          <w:rFonts w:ascii="Book Antiqua" w:eastAsia="Book Antiqua" w:hAnsi="Book Antiqua" w:cs="Book Antiqua"/>
          <w:color w:val="000000" w:themeColor="text1"/>
        </w:rPr>
        <w:t>Satsangi</w:t>
      </w:r>
      <w:proofErr w:type="spellEnd"/>
      <w:r w:rsidRPr="00084985">
        <w:rPr>
          <w:rFonts w:ascii="Book Antiqua" w:eastAsia="Book Antiqua" w:hAnsi="Book Antiqua" w:cs="Book Antiqua"/>
          <w:color w:val="000000" w:themeColor="text1"/>
        </w:rPr>
        <w:t xml:space="preserve"> J. The efficacy of corticosteroid therapy in inflammatory bowel disease: analysis of a 5-year UK inception cohort. </w:t>
      </w:r>
      <w:r w:rsidRPr="00084985">
        <w:rPr>
          <w:rFonts w:ascii="Book Antiqua" w:eastAsia="Book Antiqua" w:hAnsi="Book Antiqua" w:cs="Book Antiqua"/>
          <w:i/>
          <w:iCs/>
          <w:color w:val="000000" w:themeColor="text1"/>
        </w:rPr>
        <w:t xml:space="preserve">Aliment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319-330 [PMID: 16842459 DOI: 10.1111/j.1365-2036.2006.02974.x]</w:t>
      </w:r>
    </w:p>
    <w:p w14:paraId="42CE818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12 </w:t>
      </w:r>
      <w:r w:rsidRPr="00084985">
        <w:rPr>
          <w:rFonts w:ascii="Book Antiqua" w:eastAsia="Book Antiqua" w:hAnsi="Book Antiqua" w:cs="Book Antiqua"/>
          <w:b/>
          <w:bCs/>
          <w:color w:val="000000" w:themeColor="text1"/>
        </w:rPr>
        <w:t>Li J</w:t>
      </w:r>
      <w:r w:rsidRPr="00084985">
        <w:rPr>
          <w:rFonts w:ascii="Book Antiqua" w:eastAsia="Book Antiqua" w:hAnsi="Book Antiqua" w:cs="Book Antiqua"/>
          <w:color w:val="000000" w:themeColor="text1"/>
        </w:rPr>
        <w:t xml:space="preserve">, Wang F, Zhang HJ, Sheng JQ, Yan WF, Ma MX, Fan RY, Gu F, Li CF, Chen DF, Zheng P, Gu YP, Cao Q, Yang H, Qian JM, Hu PJ, Xia B. Corticosteroid therapy in ulcerative colitis: Clinical response and predictors.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21</w:t>
      </w:r>
      <w:r w:rsidRPr="00084985">
        <w:rPr>
          <w:rFonts w:ascii="Book Antiqua" w:eastAsia="Book Antiqua" w:hAnsi="Book Antiqua" w:cs="Book Antiqua"/>
          <w:color w:val="000000" w:themeColor="text1"/>
        </w:rPr>
        <w:t>: 3005-3015 [PMID: 25780299 DOI: 10.3748/wjg.v21.i10.3005]</w:t>
      </w:r>
    </w:p>
    <w:p w14:paraId="074C78F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13 </w:t>
      </w:r>
      <w:r w:rsidRPr="00084985">
        <w:rPr>
          <w:rFonts w:ascii="Book Antiqua" w:eastAsia="Book Antiqua" w:hAnsi="Book Antiqua" w:cs="Book Antiqua"/>
          <w:b/>
          <w:bCs/>
          <w:color w:val="000000" w:themeColor="text1"/>
        </w:rPr>
        <w:t>Clarke WT</w:t>
      </w:r>
      <w:r w:rsidRPr="00084985">
        <w:rPr>
          <w:rFonts w:ascii="Book Antiqua" w:eastAsia="Book Antiqua" w:hAnsi="Book Antiqua" w:cs="Book Antiqua"/>
          <w:color w:val="000000" w:themeColor="text1"/>
        </w:rPr>
        <w:t xml:space="preserve">, Feuerstein JD. Colorectal cancer surveillance in inflammatory bowel disease: Practice guidelines and recent developments.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w:t>
      </w:r>
      <w:r w:rsidRPr="00084985">
        <w:rPr>
          <w:rFonts w:ascii="Book Antiqua" w:eastAsia="Book Antiqua" w:hAnsi="Book Antiqua" w:cs="Book Antiqua"/>
          <w:color w:val="000000" w:themeColor="text1"/>
        </w:rPr>
        <w:t>: 4148-4157 [PMID: 31435169 DOI: 10.3748/wjg.v25.i30.4148]</w:t>
      </w:r>
    </w:p>
    <w:p w14:paraId="1BC9F3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14 </w:t>
      </w:r>
      <w:proofErr w:type="spellStart"/>
      <w:r w:rsidRPr="00084985">
        <w:rPr>
          <w:rFonts w:ascii="Book Antiqua" w:eastAsia="Book Antiqua" w:hAnsi="Book Antiqua" w:cs="Book Antiqua"/>
          <w:b/>
          <w:bCs/>
          <w:color w:val="000000" w:themeColor="text1"/>
        </w:rPr>
        <w:t>Magro</w:t>
      </w:r>
      <w:proofErr w:type="spellEnd"/>
      <w:r w:rsidRPr="00084985">
        <w:rPr>
          <w:rFonts w:ascii="Book Antiqua" w:eastAsia="Book Antiqua" w:hAnsi="Book Antiqua" w:cs="Book Antiqua"/>
          <w:b/>
          <w:bCs/>
          <w:color w:val="000000" w:themeColor="text1"/>
        </w:rPr>
        <w:t xml:space="preserve"> F</w:t>
      </w:r>
      <w:r w:rsidRPr="00084985">
        <w:rPr>
          <w:rFonts w:ascii="Book Antiqua" w:eastAsia="Book Antiqua" w:hAnsi="Book Antiqua" w:cs="Book Antiqua"/>
          <w:color w:val="000000" w:themeColor="text1"/>
        </w:rPr>
        <w:t xml:space="preserve">, Rodrigues A, Vieira AI, </w:t>
      </w:r>
      <w:proofErr w:type="spellStart"/>
      <w:r w:rsidRPr="00084985">
        <w:rPr>
          <w:rFonts w:ascii="Book Antiqua" w:eastAsia="Book Antiqua" w:hAnsi="Book Antiqua" w:cs="Book Antiqua"/>
          <w:color w:val="000000" w:themeColor="text1"/>
        </w:rPr>
        <w:t>Portela</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Cremers</w:t>
      </w:r>
      <w:proofErr w:type="spellEnd"/>
      <w:r w:rsidRPr="00084985">
        <w:rPr>
          <w:rFonts w:ascii="Book Antiqua" w:eastAsia="Book Antiqua" w:hAnsi="Book Antiqua" w:cs="Book Antiqua"/>
          <w:color w:val="000000" w:themeColor="text1"/>
        </w:rPr>
        <w:t xml:space="preserve"> I, Cotter J, Correia L, Duarte MA, Tavares ML, Lago P, </w:t>
      </w:r>
      <w:proofErr w:type="spellStart"/>
      <w:r w:rsidRPr="00084985">
        <w:rPr>
          <w:rFonts w:ascii="Book Antiqua" w:eastAsia="Book Antiqua" w:hAnsi="Book Antiqua" w:cs="Book Antiqua"/>
          <w:color w:val="000000" w:themeColor="text1"/>
        </w:rPr>
        <w:t>Ministro</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Peixe</w:t>
      </w:r>
      <w:proofErr w:type="spellEnd"/>
      <w:r w:rsidRPr="00084985">
        <w:rPr>
          <w:rFonts w:ascii="Book Antiqua" w:eastAsia="Book Antiqua" w:hAnsi="Book Antiqua" w:cs="Book Antiqua"/>
          <w:color w:val="000000" w:themeColor="text1"/>
        </w:rPr>
        <w:t xml:space="preserve"> P, Lopes S, Garcia EB. Review of the disease course among adult ulcerative colitis population-based longitudinal cohorts. </w:t>
      </w:r>
      <w:proofErr w:type="spellStart"/>
      <w:r w:rsidRPr="00084985">
        <w:rPr>
          <w:rFonts w:ascii="Book Antiqua" w:eastAsia="Book Antiqua" w:hAnsi="Book Antiqua" w:cs="Book Antiqua"/>
          <w:i/>
          <w:iCs/>
          <w:color w:val="000000" w:themeColor="text1"/>
        </w:rPr>
        <w:t>Inflamm</w:t>
      </w:r>
      <w:proofErr w:type="spellEnd"/>
      <w:r w:rsidRPr="00084985">
        <w:rPr>
          <w:rFonts w:ascii="Book Antiqua" w:eastAsia="Book Antiqua" w:hAnsi="Book Antiqua" w:cs="Book Antiqua"/>
          <w:i/>
          <w:iCs/>
          <w:color w:val="000000" w:themeColor="text1"/>
        </w:rPr>
        <w:t xml:space="preserve"> Bowel Dis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18</w:t>
      </w:r>
      <w:r w:rsidRPr="00084985">
        <w:rPr>
          <w:rFonts w:ascii="Book Antiqua" w:eastAsia="Book Antiqua" w:hAnsi="Book Antiqua" w:cs="Book Antiqua"/>
          <w:color w:val="000000" w:themeColor="text1"/>
        </w:rPr>
        <w:t>: 573-583 [PMID: 21793126 DOI: 10.1002/ibd.21815]</w:t>
      </w:r>
    </w:p>
    <w:p w14:paraId="2D931A30"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15 </w:t>
      </w:r>
      <w:proofErr w:type="spellStart"/>
      <w:r w:rsidRPr="00084985">
        <w:rPr>
          <w:rFonts w:ascii="Book Antiqua" w:eastAsia="Book Antiqua" w:hAnsi="Book Antiqua" w:cs="Book Antiqua"/>
          <w:b/>
          <w:bCs/>
          <w:color w:val="000000" w:themeColor="text1"/>
        </w:rPr>
        <w:t>Glassner</w:t>
      </w:r>
      <w:proofErr w:type="spellEnd"/>
      <w:r w:rsidRPr="00084985">
        <w:rPr>
          <w:rFonts w:ascii="Book Antiqua" w:eastAsia="Book Antiqua" w:hAnsi="Book Antiqua" w:cs="Book Antiqua"/>
          <w:b/>
          <w:bCs/>
          <w:color w:val="000000" w:themeColor="text1"/>
        </w:rPr>
        <w:t xml:space="preserve"> KL</w:t>
      </w:r>
      <w:r w:rsidRPr="00084985">
        <w:rPr>
          <w:rFonts w:ascii="Book Antiqua" w:eastAsia="Book Antiqua" w:hAnsi="Book Antiqua" w:cs="Book Antiqua"/>
          <w:color w:val="000000" w:themeColor="text1"/>
        </w:rPr>
        <w:t xml:space="preserve">, Abraham BP, Quigley EMM. The microbiome and inflammatory bowel disease. </w:t>
      </w:r>
      <w:r w:rsidRPr="00084985">
        <w:rPr>
          <w:rFonts w:ascii="Book Antiqua" w:eastAsia="Book Antiqua" w:hAnsi="Book Antiqua" w:cs="Book Antiqua"/>
          <w:i/>
          <w:iCs/>
          <w:color w:val="000000" w:themeColor="text1"/>
        </w:rPr>
        <w:t>J Allergy Clin Immunol</w:t>
      </w:r>
      <w:r w:rsidRPr="00084985">
        <w:rPr>
          <w:rFonts w:ascii="Book Antiqua" w:eastAsia="Book Antiqua" w:hAnsi="Book Antiqua" w:cs="Book Antiqua"/>
          <w:color w:val="000000" w:themeColor="text1"/>
        </w:rPr>
        <w:t xml:space="preserve"> 2020; </w:t>
      </w:r>
      <w:r w:rsidRPr="00084985">
        <w:rPr>
          <w:rFonts w:ascii="Book Antiqua" w:eastAsia="Book Antiqua" w:hAnsi="Book Antiqua" w:cs="Book Antiqua"/>
          <w:b/>
          <w:bCs/>
          <w:color w:val="000000" w:themeColor="text1"/>
        </w:rPr>
        <w:t>145</w:t>
      </w:r>
      <w:r w:rsidRPr="00084985">
        <w:rPr>
          <w:rFonts w:ascii="Book Antiqua" w:eastAsia="Book Antiqua" w:hAnsi="Book Antiqua" w:cs="Book Antiqua"/>
          <w:color w:val="000000" w:themeColor="text1"/>
        </w:rPr>
        <w:t>: 16-27 [PMID: 31910984 DOI: 10.1016/j.jaci.2019.11.003]</w:t>
      </w:r>
    </w:p>
    <w:p w14:paraId="7F60629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16 </w:t>
      </w:r>
      <w:r w:rsidRPr="00084985">
        <w:rPr>
          <w:rFonts w:ascii="Book Antiqua" w:eastAsia="Book Antiqua" w:hAnsi="Book Antiqua" w:cs="Book Antiqua"/>
          <w:b/>
          <w:bCs/>
          <w:color w:val="000000" w:themeColor="text1"/>
        </w:rPr>
        <w:t>Qin J</w:t>
      </w:r>
      <w:r w:rsidRPr="00084985">
        <w:rPr>
          <w:rFonts w:ascii="Book Antiqua" w:eastAsia="Book Antiqua" w:hAnsi="Book Antiqua" w:cs="Book Antiqua"/>
          <w:color w:val="000000" w:themeColor="text1"/>
        </w:rPr>
        <w:t xml:space="preserve">, Li R, </w:t>
      </w:r>
      <w:proofErr w:type="spellStart"/>
      <w:r w:rsidRPr="00084985">
        <w:rPr>
          <w:rFonts w:ascii="Book Antiqua" w:eastAsia="Book Antiqua" w:hAnsi="Book Antiqua" w:cs="Book Antiqua"/>
          <w:color w:val="000000" w:themeColor="text1"/>
        </w:rPr>
        <w:t>Raes</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Arumugam</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Burgdorf</w:t>
      </w:r>
      <w:proofErr w:type="spellEnd"/>
      <w:r w:rsidRPr="00084985">
        <w:rPr>
          <w:rFonts w:ascii="Book Antiqua" w:eastAsia="Book Antiqua" w:hAnsi="Book Antiqua" w:cs="Book Antiqua"/>
          <w:color w:val="000000" w:themeColor="text1"/>
        </w:rPr>
        <w:t xml:space="preserve"> KS, </w:t>
      </w:r>
      <w:proofErr w:type="spellStart"/>
      <w:r w:rsidRPr="00084985">
        <w:rPr>
          <w:rFonts w:ascii="Book Antiqua" w:eastAsia="Book Antiqua" w:hAnsi="Book Antiqua" w:cs="Book Antiqua"/>
          <w:color w:val="000000" w:themeColor="text1"/>
        </w:rPr>
        <w:t>Manichanh</w:t>
      </w:r>
      <w:proofErr w:type="spellEnd"/>
      <w:r w:rsidRPr="00084985">
        <w:rPr>
          <w:rFonts w:ascii="Book Antiqua" w:eastAsia="Book Antiqua" w:hAnsi="Book Antiqua" w:cs="Book Antiqua"/>
          <w:color w:val="000000" w:themeColor="text1"/>
        </w:rPr>
        <w:t xml:space="preserve"> C, Nielsen T, Pons N, </w:t>
      </w:r>
      <w:proofErr w:type="spellStart"/>
      <w:r w:rsidRPr="00084985">
        <w:rPr>
          <w:rFonts w:ascii="Book Antiqua" w:eastAsia="Book Antiqua" w:hAnsi="Book Antiqua" w:cs="Book Antiqua"/>
          <w:color w:val="000000" w:themeColor="text1"/>
        </w:rPr>
        <w:t>Levenez</w:t>
      </w:r>
      <w:proofErr w:type="spellEnd"/>
      <w:r w:rsidRPr="00084985">
        <w:rPr>
          <w:rFonts w:ascii="Book Antiqua" w:eastAsia="Book Antiqua" w:hAnsi="Book Antiqua" w:cs="Book Antiqua"/>
          <w:color w:val="000000" w:themeColor="text1"/>
        </w:rPr>
        <w:t xml:space="preserve"> F, Yamada T, Mende DR, Li J, Xu J, Li S, Li D, Cao J, Wang B, Liang H, Zheng H, </w:t>
      </w:r>
      <w:proofErr w:type="spellStart"/>
      <w:r w:rsidRPr="00084985">
        <w:rPr>
          <w:rFonts w:ascii="Book Antiqua" w:eastAsia="Book Antiqua" w:hAnsi="Book Antiqua" w:cs="Book Antiqua"/>
          <w:color w:val="000000" w:themeColor="text1"/>
        </w:rPr>
        <w:t>Xie</w:t>
      </w:r>
      <w:proofErr w:type="spellEnd"/>
      <w:r w:rsidRPr="00084985">
        <w:rPr>
          <w:rFonts w:ascii="Book Antiqua" w:eastAsia="Book Antiqua" w:hAnsi="Book Antiqua" w:cs="Book Antiqua"/>
          <w:color w:val="000000" w:themeColor="text1"/>
        </w:rPr>
        <w:t xml:space="preserve"> Y, Tap J, </w:t>
      </w:r>
      <w:proofErr w:type="spellStart"/>
      <w:r w:rsidRPr="00084985">
        <w:rPr>
          <w:rFonts w:ascii="Book Antiqua" w:eastAsia="Book Antiqua" w:hAnsi="Book Antiqua" w:cs="Book Antiqua"/>
          <w:color w:val="000000" w:themeColor="text1"/>
        </w:rPr>
        <w:t>Lepage</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Bertalan</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Batto</w:t>
      </w:r>
      <w:proofErr w:type="spellEnd"/>
      <w:r w:rsidRPr="00084985">
        <w:rPr>
          <w:rFonts w:ascii="Book Antiqua" w:eastAsia="Book Antiqua" w:hAnsi="Book Antiqua" w:cs="Book Antiqua"/>
          <w:color w:val="000000" w:themeColor="text1"/>
        </w:rPr>
        <w:t xml:space="preserve"> JM, Hansen T, Le </w:t>
      </w:r>
      <w:proofErr w:type="spellStart"/>
      <w:r w:rsidRPr="00084985">
        <w:rPr>
          <w:rFonts w:ascii="Book Antiqua" w:eastAsia="Book Antiqua" w:hAnsi="Book Antiqua" w:cs="Book Antiqua"/>
          <w:color w:val="000000" w:themeColor="text1"/>
        </w:rPr>
        <w:t>Paslier</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Linneberg</w:t>
      </w:r>
      <w:proofErr w:type="spellEnd"/>
      <w:r w:rsidRPr="00084985">
        <w:rPr>
          <w:rFonts w:ascii="Book Antiqua" w:eastAsia="Book Antiqua" w:hAnsi="Book Antiqua" w:cs="Book Antiqua"/>
          <w:color w:val="000000" w:themeColor="text1"/>
        </w:rPr>
        <w:t xml:space="preserve"> A, Nielsen HB, Pelletier E, Renault P, </w:t>
      </w:r>
      <w:proofErr w:type="spellStart"/>
      <w:r w:rsidRPr="00084985">
        <w:rPr>
          <w:rFonts w:ascii="Book Antiqua" w:eastAsia="Book Antiqua" w:hAnsi="Book Antiqua" w:cs="Book Antiqua"/>
          <w:color w:val="000000" w:themeColor="text1"/>
        </w:rPr>
        <w:t>Sicheritz-Ponten</w:t>
      </w:r>
      <w:proofErr w:type="spellEnd"/>
      <w:r w:rsidRPr="00084985">
        <w:rPr>
          <w:rFonts w:ascii="Book Antiqua" w:eastAsia="Book Antiqua" w:hAnsi="Book Antiqua" w:cs="Book Antiqua"/>
          <w:color w:val="000000" w:themeColor="text1"/>
        </w:rPr>
        <w:t xml:space="preserve"> T, Turner K, Zhu H, Yu C, Li S, Jian M, Zhou Y, Li Y, Zhang X, Li S, Qin N, Yang H, Wang J, </w:t>
      </w:r>
      <w:proofErr w:type="spellStart"/>
      <w:r w:rsidRPr="00084985">
        <w:rPr>
          <w:rFonts w:ascii="Book Antiqua" w:eastAsia="Book Antiqua" w:hAnsi="Book Antiqua" w:cs="Book Antiqua"/>
          <w:color w:val="000000" w:themeColor="text1"/>
        </w:rPr>
        <w:t>Brunak</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Doré</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Guarner</w:t>
      </w:r>
      <w:proofErr w:type="spellEnd"/>
      <w:r w:rsidRPr="00084985">
        <w:rPr>
          <w:rFonts w:ascii="Book Antiqua" w:eastAsia="Book Antiqua" w:hAnsi="Book Antiqua" w:cs="Book Antiqua"/>
          <w:color w:val="000000" w:themeColor="text1"/>
        </w:rPr>
        <w:t xml:space="preserve"> F, Kristiansen K, Pedersen O, Parkhill J, </w:t>
      </w:r>
      <w:proofErr w:type="spellStart"/>
      <w:r w:rsidRPr="00084985">
        <w:rPr>
          <w:rFonts w:ascii="Book Antiqua" w:eastAsia="Book Antiqua" w:hAnsi="Book Antiqua" w:cs="Book Antiqua"/>
          <w:color w:val="000000" w:themeColor="text1"/>
        </w:rPr>
        <w:t>Weissenbach</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MetaHIT</w:t>
      </w:r>
      <w:proofErr w:type="spellEnd"/>
      <w:r w:rsidRPr="00084985">
        <w:rPr>
          <w:rFonts w:ascii="Book Antiqua" w:eastAsia="Book Antiqua" w:hAnsi="Book Antiqua" w:cs="Book Antiqua"/>
          <w:color w:val="000000" w:themeColor="text1"/>
        </w:rPr>
        <w:t xml:space="preserve"> Consortium, Bork P, Ehrlich SD, Wang J. A human gut microbial gene catalogue established by metagenomic sequencing.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464</w:t>
      </w:r>
      <w:r w:rsidRPr="00084985">
        <w:rPr>
          <w:rFonts w:ascii="Book Antiqua" w:eastAsia="Book Antiqua" w:hAnsi="Book Antiqua" w:cs="Book Antiqua"/>
          <w:color w:val="000000" w:themeColor="text1"/>
        </w:rPr>
        <w:t>: 59-65 [PMID: 20203603 DOI: 10.1038/nature08821]</w:t>
      </w:r>
    </w:p>
    <w:p w14:paraId="2FB38C8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17 </w:t>
      </w:r>
      <w:r w:rsidRPr="00084985">
        <w:rPr>
          <w:rFonts w:ascii="Book Antiqua" w:eastAsia="Book Antiqua" w:hAnsi="Book Antiqua" w:cs="Book Antiqua"/>
          <w:b/>
          <w:bCs/>
          <w:color w:val="000000" w:themeColor="text1"/>
        </w:rPr>
        <w:t>Ley RE</w:t>
      </w:r>
      <w:r w:rsidRPr="00084985">
        <w:rPr>
          <w:rFonts w:ascii="Book Antiqua" w:eastAsia="Book Antiqua" w:hAnsi="Book Antiqua" w:cs="Book Antiqua"/>
          <w:color w:val="000000" w:themeColor="text1"/>
        </w:rPr>
        <w:t xml:space="preserve">, Peterson DA, Gordon JI. Ecological and evolutionary forces shaping microbial diversity in the human intestine. </w:t>
      </w:r>
      <w:r w:rsidRPr="00084985">
        <w:rPr>
          <w:rFonts w:ascii="Book Antiqua" w:eastAsia="Book Antiqua" w:hAnsi="Book Antiqua" w:cs="Book Antiqua"/>
          <w:i/>
          <w:iCs/>
          <w:color w:val="000000" w:themeColor="text1"/>
        </w:rPr>
        <w:t>Cell</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124</w:t>
      </w:r>
      <w:r w:rsidRPr="00084985">
        <w:rPr>
          <w:rFonts w:ascii="Book Antiqua" w:eastAsia="Book Antiqua" w:hAnsi="Book Antiqua" w:cs="Book Antiqua"/>
          <w:color w:val="000000" w:themeColor="text1"/>
        </w:rPr>
        <w:t>: 837-848 [PMID: 16497592 DOI: 10.1016/j.cell.2006.02.017]</w:t>
      </w:r>
    </w:p>
    <w:p w14:paraId="162213B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18 </w:t>
      </w:r>
      <w:r w:rsidRPr="00084985">
        <w:rPr>
          <w:rFonts w:ascii="Book Antiqua" w:eastAsia="Book Antiqua" w:hAnsi="Book Antiqua" w:cs="Book Antiqua"/>
          <w:b/>
          <w:bCs/>
          <w:color w:val="000000" w:themeColor="text1"/>
        </w:rPr>
        <w:t>Wong JM</w:t>
      </w:r>
      <w:r w:rsidRPr="00084985">
        <w:rPr>
          <w:rFonts w:ascii="Book Antiqua" w:eastAsia="Book Antiqua" w:hAnsi="Book Antiqua" w:cs="Book Antiqua"/>
          <w:color w:val="000000" w:themeColor="text1"/>
        </w:rPr>
        <w:t xml:space="preserve">, de Souza R, Kendall CW, </w:t>
      </w:r>
      <w:proofErr w:type="spellStart"/>
      <w:r w:rsidRPr="00084985">
        <w:rPr>
          <w:rFonts w:ascii="Book Antiqua" w:eastAsia="Book Antiqua" w:hAnsi="Book Antiqua" w:cs="Book Antiqua"/>
          <w:color w:val="000000" w:themeColor="text1"/>
        </w:rPr>
        <w:t>Emam</w:t>
      </w:r>
      <w:proofErr w:type="spellEnd"/>
      <w:r w:rsidRPr="00084985">
        <w:rPr>
          <w:rFonts w:ascii="Book Antiqua" w:eastAsia="Book Antiqua" w:hAnsi="Book Antiqua" w:cs="Book Antiqua"/>
          <w:color w:val="000000" w:themeColor="text1"/>
        </w:rPr>
        <w:t xml:space="preserve"> A, Jenkins DJ. Colonic health: fermentation and short chain fatty acids. </w:t>
      </w:r>
      <w:r w:rsidRPr="00084985">
        <w:rPr>
          <w:rFonts w:ascii="Book Antiqua" w:eastAsia="Book Antiqua" w:hAnsi="Book Antiqua" w:cs="Book Antiqua"/>
          <w:i/>
          <w:iCs/>
          <w:color w:val="000000" w:themeColor="text1"/>
        </w:rPr>
        <w:t>J Clin Gastroenterol</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40</w:t>
      </w:r>
      <w:r w:rsidRPr="00084985">
        <w:rPr>
          <w:rFonts w:ascii="Book Antiqua" w:eastAsia="Book Antiqua" w:hAnsi="Book Antiqua" w:cs="Book Antiqua"/>
          <w:color w:val="000000" w:themeColor="text1"/>
        </w:rPr>
        <w:t>: 235-243 [PMID: 16633129 DOI: 10.1097/00004836-200603000-00015]</w:t>
      </w:r>
    </w:p>
    <w:p w14:paraId="345A5D8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19 </w:t>
      </w:r>
      <w:r w:rsidRPr="00084985">
        <w:rPr>
          <w:rFonts w:ascii="Book Antiqua" w:eastAsia="Book Antiqua" w:hAnsi="Book Antiqua" w:cs="Book Antiqua"/>
          <w:b/>
          <w:bCs/>
          <w:color w:val="000000" w:themeColor="text1"/>
        </w:rPr>
        <w:t>Buffie CG</w:t>
      </w:r>
      <w:r w:rsidRPr="00084985">
        <w:rPr>
          <w:rFonts w:ascii="Book Antiqua" w:eastAsia="Book Antiqua" w:hAnsi="Book Antiqua" w:cs="Book Antiqua"/>
          <w:color w:val="000000" w:themeColor="text1"/>
        </w:rPr>
        <w:t xml:space="preserve">, Bucci V, Stein RR, McKenney PT, Ling L, </w:t>
      </w:r>
      <w:proofErr w:type="spellStart"/>
      <w:r w:rsidRPr="00084985">
        <w:rPr>
          <w:rFonts w:ascii="Book Antiqua" w:eastAsia="Book Antiqua" w:hAnsi="Book Antiqua" w:cs="Book Antiqua"/>
          <w:color w:val="000000" w:themeColor="text1"/>
        </w:rPr>
        <w:t>Gobourne</w:t>
      </w:r>
      <w:proofErr w:type="spellEnd"/>
      <w:r w:rsidRPr="00084985">
        <w:rPr>
          <w:rFonts w:ascii="Book Antiqua" w:eastAsia="Book Antiqua" w:hAnsi="Book Antiqua" w:cs="Book Antiqua"/>
          <w:color w:val="000000" w:themeColor="text1"/>
        </w:rPr>
        <w:t xml:space="preserve"> A, No D, Liu H, </w:t>
      </w:r>
      <w:proofErr w:type="spellStart"/>
      <w:r w:rsidRPr="00084985">
        <w:rPr>
          <w:rFonts w:ascii="Book Antiqua" w:eastAsia="Book Antiqua" w:hAnsi="Book Antiqua" w:cs="Book Antiqua"/>
          <w:color w:val="000000" w:themeColor="text1"/>
        </w:rPr>
        <w:t>Kinnebrew</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Viale</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Littmann</w:t>
      </w:r>
      <w:proofErr w:type="spellEnd"/>
      <w:r w:rsidRPr="00084985">
        <w:rPr>
          <w:rFonts w:ascii="Book Antiqua" w:eastAsia="Book Antiqua" w:hAnsi="Book Antiqua" w:cs="Book Antiqua"/>
          <w:color w:val="000000" w:themeColor="text1"/>
        </w:rPr>
        <w:t xml:space="preserve"> E, van den Brink MR, </w:t>
      </w:r>
      <w:proofErr w:type="spellStart"/>
      <w:r w:rsidRPr="00084985">
        <w:rPr>
          <w:rFonts w:ascii="Book Antiqua" w:eastAsia="Book Antiqua" w:hAnsi="Book Antiqua" w:cs="Book Antiqua"/>
          <w:color w:val="000000" w:themeColor="text1"/>
        </w:rPr>
        <w:t>Jenq</w:t>
      </w:r>
      <w:proofErr w:type="spellEnd"/>
      <w:r w:rsidRPr="00084985">
        <w:rPr>
          <w:rFonts w:ascii="Book Antiqua" w:eastAsia="Book Antiqua" w:hAnsi="Book Antiqua" w:cs="Book Antiqua"/>
          <w:color w:val="000000" w:themeColor="text1"/>
        </w:rPr>
        <w:t xml:space="preserve"> RR, </w:t>
      </w:r>
      <w:proofErr w:type="spellStart"/>
      <w:r w:rsidRPr="00084985">
        <w:rPr>
          <w:rFonts w:ascii="Book Antiqua" w:eastAsia="Book Antiqua" w:hAnsi="Book Antiqua" w:cs="Book Antiqua"/>
          <w:color w:val="000000" w:themeColor="text1"/>
        </w:rPr>
        <w:t>Taur</w:t>
      </w:r>
      <w:proofErr w:type="spellEnd"/>
      <w:r w:rsidRPr="00084985">
        <w:rPr>
          <w:rFonts w:ascii="Book Antiqua" w:eastAsia="Book Antiqua" w:hAnsi="Book Antiqua" w:cs="Book Antiqua"/>
          <w:color w:val="000000" w:themeColor="text1"/>
        </w:rPr>
        <w:t xml:space="preserve"> Y, Sander C, Cross JR, Toussaint NC, Xavier JB, </w:t>
      </w:r>
      <w:proofErr w:type="spellStart"/>
      <w:r w:rsidRPr="00084985">
        <w:rPr>
          <w:rFonts w:ascii="Book Antiqua" w:eastAsia="Book Antiqua" w:hAnsi="Book Antiqua" w:cs="Book Antiqua"/>
          <w:color w:val="000000" w:themeColor="text1"/>
        </w:rPr>
        <w:t>Pamer</w:t>
      </w:r>
      <w:proofErr w:type="spellEnd"/>
      <w:r w:rsidRPr="00084985">
        <w:rPr>
          <w:rFonts w:ascii="Book Antiqua" w:eastAsia="Book Antiqua" w:hAnsi="Book Antiqua" w:cs="Book Antiqua"/>
          <w:color w:val="000000" w:themeColor="text1"/>
        </w:rPr>
        <w:t xml:space="preserve"> EG. Precision microbiome reconstitution restores bile acid mediated resistance to Clostridium difficile.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517</w:t>
      </w:r>
      <w:r w:rsidRPr="00084985">
        <w:rPr>
          <w:rFonts w:ascii="Book Antiqua" w:eastAsia="Book Antiqua" w:hAnsi="Book Antiqua" w:cs="Book Antiqua"/>
          <w:color w:val="000000" w:themeColor="text1"/>
        </w:rPr>
        <w:t>: 205-208 [PMID: 25337874 DOI: 10.1038/nature13828]</w:t>
      </w:r>
    </w:p>
    <w:p w14:paraId="09C37B1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20 </w:t>
      </w:r>
      <w:proofErr w:type="spellStart"/>
      <w:r w:rsidRPr="00084985">
        <w:rPr>
          <w:rFonts w:ascii="Book Antiqua" w:eastAsia="Book Antiqua" w:hAnsi="Book Antiqua" w:cs="Book Antiqua"/>
          <w:b/>
          <w:bCs/>
          <w:color w:val="000000" w:themeColor="text1"/>
        </w:rPr>
        <w:t>Fulde</w:t>
      </w:r>
      <w:proofErr w:type="spellEnd"/>
      <w:r w:rsidRPr="00084985">
        <w:rPr>
          <w:rFonts w:ascii="Book Antiqua" w:eastAsia="Book Antiqua" w:hAnsi="Book Antiqua" w:cs="Book Antiqua"/>
          <w:b/>
          <w:bCs/>
          <w:color w:val="000000" w:themeColor="text1"/>
        </w:rPr>
        <w:t xml:space="preserve">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Hornef</w:t>
      </w:r>
      <w:proofErr w:type="spellEnd"/>
      <w:r w:rsidRPr="00084985">
        <w:rPr>
          <w:rFonts w:ascii="Book Antiqua" w:eastAsia="Book Antiqua" w:hAnsi="Book Antiqua" w:cs="Book Antiqua"/>
          <w:color w:val="000000" w:themeColor="text1"/>
        </w:rPr>
        <w:t xml:space="preserve"> MW. Maturation of the enteric mucosal innate immune system during the postnatal period. </w:t>
      </w:r>
      <w:r w:rsidRPr="00084985">
        <w:rPr>
          <w:rFonts w:ascii="Book Antiqua" w:eastAsia="Book Antiqua" w:hAnsi="Book Antiqua" w:cs="Book Antiqua"/>
          <w:i/>
          <w:iCs/>
          <w:color w:val="000000" w:themeColor="text1"/>
        </w:rPr>
        <w:t>Immunol Rev</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260</w:t>
      </w:r>
      <w:r w:rsidRPr="00084985">
        <w:rPr>
          <w:rFonts w:ascii="Book Antiqua" w:eastAsia="Book Antiqua" w:hAnsi="Book Antiqua" w:cs="Book Antiqua"/>
          <w:color w:val="000000" w:themeColor="text1"/>
        </w:rPr>
        <w:t>: 21-34 [PMID: 24942679 DOI: 10.1111/imr.12190]</w:t>
      </w:r>
    </w:p>
    <w:p w14:paraId="2B55A97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21 </w:t>
      </w:r>
      <w:proofErr w:type="spellStart"/>
      <w:r w:rsidRPr="00084985">
        <w:rPr>
          <w:rFonts w:ascii="Book Antiqua" w:eastAsia="Book Antiqua" w:hAnsi="Book Antiqua" w:cs="Book Antiqua"/>
          <w:b/>
          <w:bCs/>
          <w:color w:val="000000" w:themeColor="text1"/>
        </w:rPr>
        <w:t>Ananthakrishnan</w:t>
      </w:r>
      <w:proofErr w:type="spellEnd"/>
      <w:r w:rsidRPr="00084985">
        <w:rPr>
          <w:rFonts w:ascii="Book Antiqua" w:eastAsia="Book Antiqua" w:hAnsi="Book Antiqua" w:cs="Book Antiqua"/>
          <w:b/>
          <w:bCs/>
          <w:color w:val="000000" w:themeColor="text1"/>
        </w:rPr>
        <w:t xml:space="preserve"> AN</w:t>
      </w:r>
      <w:r w:rsidRPr="00084985">
        <w:rPr>
          <w:rFonts w:ascii="Book Antiqua" w:eastAsia="Book Antiqua" w:hAnsi="Book Antiqua" w:cs="Book Antiqua"/>
          <w:color w:val="000000" w:themeColor="text1"/>
        </w:rPr>
        <w:t xml:space="preserve">. Epidemiology and risk factors for IBD.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205-217 [PMID: 25732745 DOI: 10.1038/nrgastro.2015.34]</w:t>
      </w:r>
    </w:p>
    <w:p w14:paraId="10526BE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22 </w:t>
      </w:r>
      <w:r w:rsidRPr="00084985">
        <w:rPr>
          <w:rFonts w:ascii="Book Antiqua" w:eastAsia="Book Antiqua" w:hAnsi="Book Antiqua" w:cs="Book Antiqua"/>
          <w:b/>
          <w:bCs/>
          <w:color w:val="000000" w:themeColor="text1"/>
        </w:rPr>
        <w:t>Knox NC</w:t>
      </w:r>
      <w:r w:rsidRPr="00084985">
        <w:rPr>
          <w:rFonts w:ascii="Book Antiqua" w:eastAsia="Book Antiqua" w:hAnsi="Book Antiqua" w:cs="Book Antiqua"/>
          <w:color w:val="000000" w:themeColor="text1"/>
        </w:rPr>
        <w:t xml:space="preserve">, Forbes JD, Peterson CL, Van </w:t>
      </w:r>
      <w:proofErr w:type="spellStart"/>
      <w:r w:rsidRPr="00084985">
        <w:rPr>
          <w:rFonts w:ascii="Book Antiqua" w:eastAsia="Book Antiqua" w:hAnsi="Book Antiqua" w:cs="Book Antiqua"/>
          <w:color w:val="000000" w:themeColor="text1"/>
        </w:rPr>
        <w:t>Domselaar</w:t>
      </w:r>
      <w:proofErr w:type="spellEnd"/>
      <w:r w:rsidRPr="00084985">
        <w:rPr>
          <w:rFonts w:ascii="Book Antiqua" w:eastAsia="Book Antiqua" w:hAnsi="Book Antiqua" w:cs="Book Antiqua"/>
          <w:color w:val="000000" w:themeColor="text1"/>
        </w:rPr>
        <w:t xml:space="preserve"> G, Bernstein CN. The Gut Microbiome in Inflammatory Bowel Disease: Lessons Learned From Other Immune-Mediated Inflammatory Diseases. </w:t>
      </w:r>
      <w:r w:rsidRPr="00084985">
        <w:rPr>
          <w:rFonts w:ascii="Book Antiqua" w:eastAsia="Book Antiqua" w:hAnsi="Book Antiqua" w:cs="Book Antiqua"/>
          <w:i/>
          <w:iCs/>
          <w:color w:val="000000" w:themeColor="text1"/>
        </w:rPr>
        <w:t>Am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114</w:t>
      </w:r>
      <w:r w:rsidRPr="00084985">
        <w:rPr>
          <w:rFonts w:ascii="Book Antiqua" w:eastAsia="Book Antiqua" w:hAnsi="Book Antiqua" w:cs="Book Antiqua"/>
          <w:color w:val="000000" w:themeColor="text1"/>
        </w:rPr>
        <w:t>: 1051-1070 [PMID: 31232832 DOI: 10.14309/ajg.0000000000000305]</w:t>
      </w:r>
    </w:p>
    <w:p w14:paraId="45036A6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23 </w:t>
      </w:r>
      <w:r w:rsidRPr="00084985">
        <w:rPr>
          <w:rFonts w:ascii="Book Antiqua" w:eastAsia="Book Antiqua" w:hAnsi="Book Antiqua" w:cs="Book Antiqua"/>
          <w:b/>
          <w:bCs/>
          <w:color w:val="000000" w:themeColor="text1"/>
        </w:rPr>
        <w:t>Sartor RB</w:t>
      </w:r>
      <w:r w:rsidRPr="00084985">
        <w:rPr>
          <w:rFonts w:ascii="Book Antiqua" w:eastAsia="Book Antiqua" w:hAnsi="Book Antiqua" w:cs="Book Antiqua"/>
          <w:color w:val="000000" w:themeColor="text1"/>
        </w:rPr>
        <w:t xml:space="preserve">, Wu GD. Roles for Intestinal Bacteria, Viruses, and Fungi in Pathogenesis of Inflammatory Bowel Diseases and Therapeutic Approaches.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152</w:t>
      </w:r>
      <w:r w:rsidRPr="00084985">
        <w:rPr>
          <w:rFonts w:ascii="Book Antiqua" w:eastAsia="Book Antiqua" w:hAnsi="Book Antiqua" w:cs="Book Antiqua"/>
          <w:color w:val="000000" w:themeColor="text1"/>
        </w:rPr>
        <w:t>: 327-339.e4 [PMID: 27769810 DOI: 10.1053/j.gastro.2016.10.012]</w:t>
      </w:r>
    </w:p>
    <w:p w14:paraId="2F16665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24 </w:t>
      </w:r>
      <w:r w:rsidRPr="00084985">
        <w:rPr>
          <w:rFonts w:ascii="Book Antiqua" w:eastAsia="Book Antiqua" w:hAnsi="Book Antiqua" w:cs="Book Antiqua"/>
          <w:b/>
          <w:bCs/>
          <w:color w:val="000000" w:themeColor="text1"/>
        </w:rPr>
        <w:t>Lloyd-Price J</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Arze</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Ananthakrishnan</w:t>
      </w:r>
      <w:proofErr w:type="spellEnd"/>
      <w:r w:rsidRPr="00084985">
        <w:rPr>
          <w:rFonts w:ascii="Book Antiqua" w:eastAsia="Book Antiqua" w:hAnsi="Book Antiqua" w:cs="Book Antiqua"/>
          <w:color w:val="000000" w:themeColor="text1"/>
        </w:rPr>
        <w:t xml:space="preserve"> AN, Schirmer M, Avila-Pacheco J, Poon TW, Andrews E, </w:t>
      </w:r>
      <w:proofErr w:type="spellStart"/>
      <w:r w:rsidRPr="00084985">
        <w:rPr>
          <w:rFonts w:ascii="Book Antiqua" w:eastAsia="Book Antiqua" w:hAnsi="Book Antiqua" w:cs="Book Antiqua"/>
          <w:color w:val="000000" w:themeColor="text1"/>
        </w:rPr>
        <w:t>Ajami</w:t>
      </w:r>
      <w:proofErr w:type="spellEnd"/>
      <w:r w:rsidRPr="00084985">
        <w:rPr>
          <w:rFonts w:ascii="Book Antiqua" w:eastAsia="Book Antiqua" w:hAnsi="Book Antiqua" w:cs="Book Antiqua"/>
          <w:color w:val="000000" w:themeColor="text1"/>
        </w:rPr>
        <w:t xml:space="preserve"> NJ, Bonham KS, </w:t>
      </w:r>
      <w:proofErr w:type="spellStart"/>
      <w:r w:rsidRPr="00084985">
        <w:rPr>
          <w:rFonts w:ascii="Book Antiqua" w:eastAsia="Book Antiqua" w:hAnsi="Book Antiqua" w:cs="Book Antiqua"/>
          <w:color w:val="000000" w:themeColor="text1"/>
        </w:rPr>
        <w:t>Brislawn</w:t>
      </w:r>
      <w:proofErr w:type="spellEnd"/>
      <w:r w:rsidRPr="00084985">
        <w:rPr>
          <w:rFonts w:ascii="Book Antiqua" w:eastAsia="Book Antiqua" w:hAnsi="Book Antiqua" w:cs="Book Antiqua"/>
          <w:color w:val="000000" w:themeColor="text1"/>
        </w:rPr>
        <w:t xml:space="preserve"> CJ, </w:t>
      </w:r>
      <w:proofErr w:type="spellStart"/>
      <w:r w:rsidRPr="00084985">
        <w:rPr>
          <w:rFonts w:ascii="Book Antiqua" w:eastAsia="Book Antiqua" w:hAnsi="Book Antiqua" w:cs="Book Antiqua"/>
          <w:color w:val="000000" w:themeColor="text1"/>
        </w:rPr>
        <w:t>Casero</w:t>
      </w:r>
      <w:proofErr w:type="spellEnd"/>
      <w:r w:rsidRPr="00084985">
        <w:rPr>
          <w:rFonts w:ascii="Book Antiqua" w:eastAsia="Book Antiqua" w:hAnsi="Book Antiqua" w:cs="Book Antiqua"/>
          <w:color w:val="000000" w:themeColor="text1"/>
        </w:rPr>
        <w:t xml:space="preserve"> D, Courtney H, Gonzalez A, Graeber TG, Hall AB, Lake K, Landers CJ, </w:t>
      </w:r>
      <w:proofErr w:type="spellStart"/>
      <w:r w:rsidRPr="00084985">
        <w:rPr>
          <w:rFonts w:ascii="Book Antiqua" w:eastAsia="Book Antiqua" w:hAnsi="Book Antiqua" w:cs="Book Antiqua"/>
          <w:color w:val="000000" w:themeColor="text1"/>
        </w:rPr>
        <w:t>Mallick</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Plichta</w:t>
      </w:r>
      <w:proofErr w:type="spellEnd"/>
      <w:r w:rsidRPr="00084985">
        <w:rPr>
          <w:rFonts w:ascii="Book Antiqua" w:eastAsia="Book Antiqua" w:hAnsi="Book Antiqua" w:cs="Book Antiqua"/>
          <w:color w:val="000000" w:themeColor="text1"/>
        </w:rPr>
        <w:t xml:space="preserve"> DR, Prasad M, </w:t>
      </w:r>
      <w:proofErr w:type="spellStart"/>
      <w:r w:rsidRPr="00084985">
        <w:rPr>
          <w:rFonts w:ascii="Book Antiqua" w:eastAsia="Book Antiqua" w:hAnsi="Book Antiqua" w:cs="Book Antiqua"/>
          <w:color w:val="000000" w:themeColor="text1"/>
        </w:rPr>
        <w:t>Rahnavard</w:t>
      </w:r>
      <w:proofErr w:type="spellEnd"/>
      <w:r w:rsidRPr="00084985">
        <w:rPr>
          <w:rFonts w:ascii="Book Antiqua" w:eastAsia="Book Antiqua" w:hAnsi="Book Antiqua" w:cs="Book Antiqua"/>
          <w:color w:val="000000" w:themeColor="text1"/>
        </w:rPr>
        <w:t xml:space="preserve"> G, Sauk J, </w:t>
      </w:r>
      <w:proofErr w:type="spellStart"/>
      <w:r w:rsidRPr="00084985">
        <w:rPr>
          <w:rFonts w:ascii="Book Antiqua" w:eastAsia="Book Antiqua" w:hAnsi="Book Antiqua" w:cs="Book Antiqua"/>
          <w:color w:val="000000" w:themeColor="text1"/>
        </w:rPr>
        <w:t>Shungin</w:t>
      </w:r>
      <w:proofErr w:type="spellEnd"/>
      <w:r w:rsidRPr="00084985">
        <w:rPr>
          <w:rFonts w:ascii="Book Antiqua" w:eastAsia="Book Antiqua" w:hAnsi="Book Antiqua" w:cs="Book Antiqua"/>
          <w:color w:val="000000" w:themeColor="text1"/>
        </w:rPr>
        <w:t xml:space="preserve"> D, Vázquez-</w:t>
      </w:r>
      <w:proofErr w:type="spellStart"/>
      <w:r w:rsidRPr="00084985">
        <w:rPr>
          <w:rFonts w:ascii="Book Antiqua" w:eastAsia="Book Antiqua" w:hAnsi="Book Antiqua" w:cs="Book Antiqua"/>
          <w:color w:val="000000" w:themeColor="text1"/>
        </w:rPr>
        <w:t>Baeza</w:t>
      </w:r>
      <w:proofErr w:type="spellEnd"/>
      <w:r w:rsidRPr="00084985">
        <w:rPr>
          <w:rFonts w:ascii="Book Antiqua" w:eastAsia="Book Antiqua" w:hAnsi="Book Antiqua" w:cs="Book Antiqua"/>
          <w:color w:val="000000" w:themeColor="text1"/>
        </w:rPr>
        <w:t xml:space="preserve"> Y, White RA 3rd; IBDMDB Investigators, Braun J, Denson LA, Jansson JK, Knight R, </w:t>
      </w:r>
      <w:proofErr w:type="spellStart"/>
      <w:r w:rsidRPr="00084985">
        <w:rPr>
          <w:rFonts w:ascii="Book Antiqua" w:eastAsia="Book Antiqua" w:hAnsi="Book Antiqua" w:cs="Book Antiqua"/>
          <w:color w:val="000000" w:themeColor="text1"/>
        </w:rPr>
        <w:t>Kugathasan</w:t>
      </w:r>
      <w:proofErr w:type="spellEnd"/>
      <w:r w:rsidRPr="00084985">
        <w:rPr>
          <w:rFonts w:ascii="Book Antiqua" w:eastAsia="Book Antiqua" w:hAnsi="Book Antiqua" w:cs="Book Antiqua"/>
          <w:color w:val="000000" w:themeColor="text1"/>
        </w:rPr>
        <w:t xml:space="preserve"> S, McGovern DPB, </w:t>
      </w:r>
      <w:proofErr w:type="spellStart"/>
      <w:r w:rsidRPr="00084985">
        <w:rPr>
          <w:rFonts w:ascii="Book Antiqua" w:eastAsia="Book Antiqua" w:hAnsi="Book Antiqua" w:cs="Book Antiqua"/>
          <w:color w:val="000000" w:themeColor="text1"/>
        </w:rPr>
        <w:t>Petrosino</w:t>
      </w:r>
      <w:proofErr w:type="spellEnd"/>
      <w:r w:rsidRPr="00084985">
        <w:rPr>
          <w:rFonts w:ascii="Book Antiqua" w:eastAsia="Book Antiqua" w:hAnsi="Book Antiqua" w:cs="Book Antiqua"/>
          <w:color w:val="000000" w:themeColor="text1"/>
        </w:rPr>
        <w:t xml:space="preserve"> JF, </w:t>
      </w:r>
      <w:proofErr w:type="spellStart"/>
      <w:r w:rsidRPr="00084985">
        <w:rPr>
          <w:rFonts w:ascii="Book Antiqua" w:eastAsia="Book Antiqua" w:hAnsi="Book Antiqua" w:cs="Book Antiqua"/>
          <w:color w:val="000000" w:themeColor="text1"/>
        </w:rPr>
        <w:t>Stappenbeck</w:t>
      </w:r>
      <w:proofErr w:type="spellEnd"/>
      <w:r w:rsidRPr="00084985">
        <w:rPr>
          <w:rFonts w:ascii="Book Antiqua" w:eastAsia="Book Antiqua" w:hAnsi="Book Antiqua" w:cs="Book Antiqua"/>
          <w:color w:val="000000" w:themeColor="text1"/>
        </w:rPr>
        <w:t xml:space="preserve"> TS, Winter HS, Clish CB, </w:t>
      </w:r>
      <w:proofErr w:type="spellStart"/>
      <w:r w:rsidRPr="00084985">
        <w:rPr>
          <w:rFonts w:ascii="Book Antiqua" w:eastAsia="Book Antiqua" w:hAnsi="Book Antiqua" w:cs="Book Antiqua"/>
          <w:color w:val="000000" w:themeColor="text1"/>
        </w:rPr>
        <w:t>Franzosa</w:t>
      </w:r>
      <w:proofErr w:type="spellEnd"/>
      <w:r w:rsidRPr="00084985">
        <w:rPr>
          <w:rFonts w:ascii="Book Antiqua" w:eastAsia="Book Antiqua" w:hAnsi="Book Antiqua" w:cs="Book Antiqua"/>
          <w:color w:val="000000" w:themeColor="text1"/>
        </w:rPr>
        <w:t xml:space="preserve"> EA,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Xavier RJ,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lastRenderedPageBreak/>
        <w:t xml:space="preserve">C. Multi-omics of the gut microbial ecosystem in inflammatory bowel diseases.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569</w:t>
      </w:r>
      <w:r w:rsidRPr="00084985">
        <w:rPr>
          <w:rFonts w:ascii="Book Antiqua" w:eastAsia="Book Antiqua" w:hAnsi="Book Antiqua" w:cs="Book Antiqua"/>
          <w:color w:val="000000" w:themeColor="text1"/>
        </w:rPr>
        <w:t>: 655-662 [PMID: 31142855 DOI: 10.1038/s41586-019-1237-9]</w:t>
      </w:r>
    </w:p>
    <w:p w14:paraId="0961A8F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25 </w:t>
      </w:r>
      <w:proofErr w:type="spellStart"/>
      <w:r w:rsidRPr="00084985">
        <w:rPr>
          <w:rFonts w:ascii="Book Antiqua" w:eastAsia="Book Antiqua" w:hAnsi="Book Antiqua" w:cs="Book Antiqua"/>
          <w:b/>
          <w:bCs/>
          <w:color w:val="000000" w:themeColor="text1"/>
        </w:rPr>
        <w:t>Franzosa</w:t>
      </w:r>
      <w:proofErr w:type="spellEnd"/>
      <w:r w:rsidRPr="00084985">
        <w:rPr>
          <w:rFonts w:ascii="Book Antiqua" w:eastAsia="Book Antiqua" w:hAnsi="Book Antiqua" w:cs="Book Antiqua"/>
          <w:b/>
          <w:bCs/>
          <w:color w:val="000000" w:themeColor="text1"/>
        </w:rPr>
        <w:t xml:space="preserve"> EA</w:t>
      </w:r>
      <w:r w:rsidRPr="00084985">
        <w:rPr>
          <w:rFonts w:ascii="Book Antiqua" w:eastAsia="Book Antiqua" w:hAnsi="Book Antiqua" w:cs="Book Antiqua"/>
          <w:color w:val="000000" w:themeColor="text1"/>
        </w:rPr>
        <w:t>, Sirota-</w:t>
      </w:r>
      <w:proofErr w:type="spellStart"/>
      <w:r w:rsidRPr="00084985">
        <w:rPr>
          <w:rFonts w:ascii="Book Antiqua" w:eastAsia="Book Antiqua" w:hAnsi="Book Antiqua" w:cs="Book Antiqua"/>
          <w:color w:val="000000" w:themeColor="text1"/>
        </w:rPr>
        <w:t>Madi</w:t>
      </w:r>
      <w:proofErr w:type="spellEnd"/>
      <w:r w:rsidRPr="00084985">
        <w:rPr>
          <w:rFonts w:ascii="Book Antiqua" w:eastAsia="Book Antiqua" w:hAnsi="Book Antiqua" w:cs="Book Antiqua"/>
          <w:color w:val="000000" w:themeColor="text1"/>
        </w:rPr>
        <w:t xml:space="preserve"> A, Avila-Pacheco J, </w:t>
      </w:r>
      <w:proofErr w:type="spellStart"/>
      <w:r w:rsidRPr="00084985">
        <w:rPr>
          <w:rFonts w:ascii="Book Antiqua" w:eastAsia="Book Antiqua" w:hAnsi="Book Antiqua" w:cs="Book Antiqua"/>
          <w:color w:val="000000" w:themeColor="text1"/>
        </w:rPr>
        <w:t>Fornelos</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Haiser</w:t>
      </w:r>
      <w:proofErr w:type="spellEnd"/>
      <w:r w:rsidRPr="00084985">
        <w:rPr>
          <w:rFonts w:ascii="Book Antiqua" w:eastAsia="Book Antiqua" w:hAnsi="Book Antiqua" w:cs="Book Antiqua"/>
          <w:color w:val="000000" w:themeColor="text1"/>
        </w:rPr>
        <w:t xml:space="preserve"> HJ, </w:t>
      </w:r>
      <w:proofErr w:type="spellStart"/>
      <w:r w:rsidRPr="00084985">
        <w:rPr>
          <w:rFonts w:ascii="Book Antiqua" w:eastAsia="Book Antiqua" w:hAnsi="Book Antiqua" w:cs="Book Antiqua"/>
          <w:color w:val="000000" w:themeColor="text1"/>
        </w:rPr>
        <w:t>Reinker</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Vatanen</w:t>
      </w:r>
      <w:proofErr w:type="spellEnd"/>
      <w:r w:rsidRPr="00084985">
        <w:rPr>
          <w:rFonts w:ascii="Book Antiqua" w:eastAsia="Book Antiqua" w:hAnsi="Book Antiqua" w:cs="Book Antiqua"/>
          <w:color w:val="000000" w:themeColor="text1"/>
        </w:rPr>
        <w:t xml:space="preserve"> T, Hall AB, Mallick H, McIver LJ, Sauk JS, Wilson RG, Stevens BW, Scott JM, Pierce K, </w:t>
      </w:r>
      <w:proofErr w:type="spellStart"/>
      <w:r w:rsidRPr="00084985">
        <w:rPr>
          <w:rFonts w:ascii="Book Antiqua" w:eastAsia="Book Antiqua" w:hAnsi="Book Antiqua" w:cs="Book Antiqua"/>
          <w:color w:val="000000" w:themeColor="text1"/>
        </w:rPr>
        <w:t>Deik</w:t>
      </w:r>
      <w:proofErr w:type="spellEnd"/>
      <w:r w:rsidRPr="00084985">
        <w:rPr>
          <w:rFonts w:ascii="Book Antiqua" w:eastAsia="Book Antiqua" w:hAnsi="Book Antiqua" w:cs="Book Antiqua"/>
          <w:color w:val="000000" w:themeColor="text1"/>
        </w:rPr>
        <w:t xml:space="preserve"> AA, Bullock K, </w:t>
      </w:r>
      <w:proofErr w:type="spellStart"/>
      <w:r w:rsidRPr="00084985">
        <w:rPr>
          <w:rFonts w:ascii="Book Antiqua" w:eastAsia="Book Antiqua" w:hAnsi="Book Antiqua" w:cs="Book Antiqua"/>
          <w:color w:val="000000" w:themeColor="text1"/>
        </w:rPr>
        <w:t>Imhann</w:t>
      </w:r>
      <w:proofErr w:type="spellEnd"/>
      <w:r w:rsidRPr="00084985">
        <w:rPr>
          <w:rFonts w:ascii="Book Antiqua" w:eastAsia="Book Antiqua" w:hAnsi="Book Antiqua" w:cs="Book Antiqua"/>
          <w:color w:val="000000" w:themeColor="text1"/>
        </w:rPr>
        <w:t xml:space="preserve"> F, Porter JA, </w:t>
      </w:r>
      <w:proofErr w:type="spellStart"/>
      <w:r w:rsidRPr="00084985">
        <w:rPr>
          <w:rFonts w:ascii="Book Antiqua" w:eastAsia="Book Antiqua" w:hAnsi="Book Antiqua" w:cs="Book Antiqua"/>
          <w:color w:val="000000" w:themeColor="text1"/>
        </w:rPr>
        <w:t>Zhernakova</w:t>
      </w:r>
      <w:proofErr w:type="spellEnd"/>
      <w:r w:rsidRPr="00084985">
        <w:rPr>
          <w:rFonts w:ascii="Book Antiqua" w:eastAsia="Book Antiqua" w:hAnsi="Book Antiqua" w:cs="Book Antiqua"/>
          <w:color w:val="000000" w:themeColor="text1"/>
        </w:rPr>
        <w:t xml:space="preserve"> A, Fu J, </w:t>
      </w:r>
      <w:proofErr w:type="spellStart"/>
      <w:r w:rsidRPr="00084985">
        <w:rPr>
          <w:rFonts w:ascii="Book Antiqua" w:eastAsia="Book Antiqua" w:hAnsi="Book Antiqua" w:cs="Book Antiqua"/>
          <w:color w:val="000000" w:themeColor="text1"/>
        </w:rPr>
        <w:t>Weersma</w:t>
      </w:r>
      <w:proofErr w:type="spellEnd"/>
      <w:r w:rsidRPr="00084985">
        <w:rPr>
          <w:rFonts w:ascii="Book Antiqua" w:eastAsia="Book Antiqua" w:hAnsi="Book Antiqua" w:cs="Book Antiqua"/>
          <w:color w:val="000000" w:themeColor="text1"/>
        </w:rPr>
        <w:t xml:space="preserve"> RK, </w:t>
      </w:r>
      <w:proofErr w:type="spellStart"/>
      <w:r w:rsidRPr="00084985">
        <w:rPr>
          <w:rFonts w:ascii="Book Antiqua" w:eastAsia="Book Antiqua" w:hAnsi="Book Antiqua" w:cs="Book Antiqua"/>
          <w:color w:val="000000" w:themeColor="text1"/>
        </w:rPr>
        <w:t>Wijmenga</w:t>
      </w:r>
      <w:proofErr w:type="spellEnd"/>
      <w:r w:rsidRPr="00084985">
        <w:rPr>
          <w:rFonts w:ascii="Book Antiqua" w:eastAsia="Book Antiqua" w:hAnsi="Book Antiqua" w:cs="Book Antiqua"/>
          <w:color w:val="000000" w:themeColor="text1"/>
        </w:rPr>
        <w:t xml:space="preserve"> C, Clish CB,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C, Xavier RJ. Gut microbiome structure and metabolic activity in inflammatory bowel disease. </w:t>
      </w:r>
      <w:r w:rsidRPr="00084985">
        <w:rPr>
          <w:rFonts w:ascii="Book Antiqua" w:eastAsia="Book Antiqua" w:hAnsi="Book Antiqua" w:cs="Book Antiqua"/>
          <w:i/>
          <w:iCs/>
          <w:color w:val="000000" w:themeColor="text1"/>
        </w:rPr>
        <w:t>Nat Microbiol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4</w:t>
      </w:r>
      <w:r w:rsidRPr="00084985">
        <w:rPr>
          <w:rFonts w:ascii="Book Antiqua" w:eastAsia="Book Antiqua" w:hAnsi="Book Antiqua" w:cs="Book Antiqua"/>
          <w:color w:val="000000" w:themeColor="text1"/>
        </w:rPr>
        <w:t>: 293-305 [PMID: 30531976 DOI: 10.1038/s41564-018-0306-4]</w:t>
      </w:r>
    </w:p>
    <w:p w14:paraId="029B175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26 </w:t>
      </w:r>
      <w:proofErr w:type="spellStart"/>
      <w:r w:rsidRPr="00084985">
        <w:rPr>
          <w:rFonts w:ascii="Book Antiqua" w:eastAsia="Book Antiqua" w:hAnsi="Book Antiqua" w:cs="Book Antiqua"/>
          <w:b/>
          <w:bCs/>
          <w:color w:val="000000" w:themeColor="text1"/>
        </w:rPr>
        <w:t>Duboc</w:t>
      </w:r>
      <w:proofErr w:type="spellEnd"/>
      <w:r w:rsidRPr="00084985">
        <w:rPr>
          <w:rFonts w:ascii="Book Antiqua" w:eastAsia="Book Antiqua" w:hAnsi="Book Antiqua" w:cs="Book Antiqua"/>
          <w:b/>
          <w:bCs/>
          <w:color w:val="000000" w:themeColor="text1"/>
        </w:rPr>
        <w:t xml:space="preserve"> H</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Rajca</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Rainteau</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Benarous</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Maubert</w:t>
      </w:r>
      <w:proofErr w:type="spellEnd"/>
      <w:r w:rsidRPr="00084985">
        <w:rPr>
          <w:rFonts w:ascii="Book Antiqua" w:eastAsia="Book Antiqua" w:hAnsi="Book Antiqua" w:cs="Book Antiqua"/>
          <w:color w:val="000000" w:themeColor="text1"/>
        </w:rPr>
        <w:t xml:space="preserve"> MA, </w:t>
      </w:r>
      <w:proofErr w:type="spellStart"/>
      <w:r w:rsidRPr="00084985">
        <w:rPr>
          <w:rFonts w:ascii="Book Antiqua" w:eastAsia="Book Antiqua" w:hAnsi="Book Antiqua" w:cs="Book Antiqua"/>
          <w:color w:val="000000" w:themeColor="text1"/>
        </w:rPr>
        <w:t>Quervain</w:t>
      </w:r>
      <w:proofErr w:type="spellEnd"/>
      <w:r w:rsidRPr="00084985">
        <w:rPr>
          <w:rFonts w:ascii="Book Antiqua" w:eastAsia="Book Antiqua" w:hAnsi="Book Antiqua" w:cs="Book Antiqua"/>
          <w:color w:val="000000" w:themeColor="text1"/>
        </w:rPr>
        <w:t xml:space="preserve"> E, Thomas G, </w:t>
      </w:r>
      <w:proofErr w:type="spellStart"/>
      <w:r w:rsidRPr="00084985">
        <w:rPr>
          <w:rFonts w:ascii="Book Antiqua" w:eastAsia="Book Antiqua" w:hAnsi="Book Antiqua" w:cs="Book Antiqua"/>
          <w:color w:val="000000" w:themeColor="text1"/>
        </w:rPr>
        <w:t>Barbu</w:t>
      </w:r>
      <w:proofErr w:type="spellEnd"/>
      <w:r w:rsidRPr="00084985">
        <w:rPr>
          <w:rFonts w:ascii="Book Antiqua" w:eastAsia="Book Antiqua" w:hAnsi="Book Antiqua" w:cs="Book Antiqua"/>
          <w:color w:val="000000" w:themeColor="text1"/>
        </w:rPr>
        <w:t xml:space="preserve"> V, Humbert L, </w:t>
      </w:r>
      <w:proofErr w:type="spellStart"/>
      <w:r w:rsidRPr="00084985">
        <w:rPr>
          <w:rFonts w:ascii="Book Antiqua" w:eastAsia="Book Antiqua" w:hAnsi="Book Antiqua" w:cs="Book Antiqua"/>
          <w:color w:val="000000" w:themeColor="text1"/>
        </w:rPr>
        <w:t>Despras</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Bridonneau</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Dumetz</w:t>
      </w:r>
      <w:proofErr w:type="spellEnd"/>
      <w:r w:rsidRPr="00084985">
        <w:rPr>
          <w:rFonts w:ascii="Book Antiqua" w:eastAsia="Book Antiqua" w:hAnsi="Book Antiqua" w:cs="Book Antiqua"/>
          <w:color w:val="000000" w:themeColor="text1"/>
        </w:rPr>
        <w:t xml:space="preserve"> F, Grill JP, </w:t>
      </w:r>
      <w:proofErr w:type="spellStart"/>
      <w:r w:rsidRPr="00084985">
        <w:rPr>
          <w:rFonts w:ascii="Book Antiqua" w:eastAsia="Book Antiqua" w:hAnsi="Book Antiqua" w:cs="Book Antiqua"/>
          <w:color w:val="000000" w:themeColor="text1"/>
        </w:rPr>
        <w:t>Masliah</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Beaugerie</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Cosnes</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Chazouillères</w:t>
      </w:r>
      <w:proofErr w:type="spellEnd"/>
      <w:r w:rsidRPr="00084985">
        <w:rPr>
          <w:rFonts w:ascii="Book Antiqua" w:eastAsia="Book Antiqua" w:hAnsi="Book Antiqua" w:cs="Book Antiqua"/>
          <w:color w:val="000000" w:themeColor="text1"/>
        </w:rPr>
        <w:t xml:space="preserve"> O, Poupon R, Wolf C, Mallet JM, </w:t>
      </w:r>
      <w:proofErr w:type="spellStart"/>
      <w:r w:rsidRPr="00084985">
        <w:rPr>
          <w:rFonts w:ascii="Book Antiqua" w:eastAsia="Book Antiqua" w:hAnsi="Book Antiqua" w:cs="Book Antiqua"/>
          <w:color w:val="000000" w:themeColor="text1"/>
        </w:rPr>
        <w:t>Langella</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Trugnan</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Sokol</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Seksik</w:t>
      </w:r>
      <w:proofErr w:type="spellEnd"/>
      <w:r w:rsidRPr="00084985">
        <w:rPr>
          <w:rFonts w:ascii="Book Antiqua" w:eastAsia="Book Antiqua" w:hAnsi="Book Antiqua" w:cs="Book Antiqua"/>
          <w:color w:val="000000" w:themeColor="text1"/>
        </w:rPr>
        <w:t xml:space="preserve"> P. Connecting dysbiosis, bile-acid dysmetabolism and gut inflammation in inflammatory bowel diseases.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62</w:t>
      </w:r>
      <w:r w:rsidRPr="00084985">
        <w:rPr>
          <w:rFonts w:ascii="Book Antiqua" w:eastAsia="Book Antiqua" w:hAnsi="Book Antiqua" w:cs="Book Antiqua"/>
          <w:color w:val="000000" w:themeColor="text1"/>
        </w:rPr>
        <w:t>: 531-539 [PMID: 22993202 DOI: 10.1136/gutjnl-2012-302578]</w:t>
      </w:r>
    </w:p>
    <w:p w14:paraId="12DC479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27 </w:t>
      </w:r>
      <w:proofErr w:type="spellStart"/>
      <w:r w:rsidRPr="00084985">
        <w:rPr>
          <w:rFonts w:ascii="Book Antiqua" w:eastAsia="Book Antiqua" w:hAnsi="Book Antiqua" w:cs="Book Antiqua"/>
          <w:b/>
          <w:bCs/>
          <w:color w:val="000000" w:themeColor="text1"/>
        </w:rPr>
        <w:t>Martinot</w:t>
      </w:r>
      <w:proofErr w:type="spellEnd"/>
      <w:r w:rsidRPr="00084985">
        <w:rPr>
          <w:rFonts w:ascii="Book Antiqua" w:eastAsia="Book Antiqua" w:hAnsi="Book Antiqua" w:cs="Book Antiqua"/>
          <w:b/>
          <w:bCs/>
          <w:color w:val="000000" w:themeColor="text1"/>
        </w:rPr>
        <w:t xml:space="preserve"> E</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Sèdes</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Baptissart</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Lobaccaro</w:t>
      </w:r>
      <w:proofErr w:type="spellEnd"/>
      <w:r w:rsidRPr="00084985">
        <w:rPr>
          <w:rFonts w:ascii="Book Antiqua" w:eastAsia="Book Antiqua" w:hAnsi="Book Antiqua" w:cs="Book Antiqua"/>
          <w:color w:val="000000" w:themeColor="text1"/>
        </w:rPr>
        <w:t xml:space="preserve"> JM, </w:t>
      </w:r>
      <w:proofErr w:type="spellStart"/>
      <w:r w:rsidRPr="00084985">
        <w:rPr>
          <w:rFonts w:ascii="Book Antiqua" w:eastAsia="Book Antiqua" w:hAnsi="Book Antiqua" w:cs="Book Antiqua"/>
          <w:color w:val="000000" w:themeColor="text1"/>
        </w:rPr>
        <w:t>Caira</w:t>
      </w:r>
      <w:proofErr w:type="spellEnd"/>
      <w:r w:rsidRPr="00084985">
        <w:rPr>
          <w:rFonts w:ascii="Book Antiqua" w:eastAsia="Book Antiqua" w:hAnsi="Book Antiqua" w:cs="Book Antiqua"/>
          <w:color w:val="000000" w:themeColor="text1"/>
        </w:rPr>
        <w:t xml:space="preserve"> F, Beaudoin C, </w:t>
      </w:r>
      <w:proofErr w:type="spellStart"/>
      <w:r w:rsidRPr="00084985">
        <w:rPr>
          <w:rFonts w:ascii="Book Antiqua" w:eastAsia="Book Antiqua" w:hAnsi="Book Antiqua" w:cs="Book Antiqua"/>
          <w:color w:val="000000" w:themeColor="text1"/>
        </w:rPr>
        <w:t>Volle</w:t>
      </w:r>
      <w:proofErr w:type="spellEnd"/>
      <w:r w:rsidRPr="00084985">
        <w:rPr>
          <w:rFonts w:ascii="Book Antiqua" w:eastAsia="Book Antiqua" w:hAnsi="Book Antiqua" w:cs="Book Antiqua"/>
          <w:color w:val="000000" w:themeColor="text1"/>
        </w:rPr>
        <w:t xml:space="preserve"> DH. Bile acids and their receptors. </w:t>
      </w:r>
      <w:r w:rsidRPr="00084985">
        <w:rPr>
          <w:rFonts w:ascii="Book Antiqua" w:eastAsia="Book Antiqua" w:hAnsi="Book Antiqua" w:cs="Book Antiqua"/>
          <w:i/>
          <w:iCs/>
          <w:color w:val="000000" w:themeColor="text1"/>
        </w:rPr>
        <w:t>Mol Aspects Med</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56</w:t>
      </w:r>
      <w:r w:rsidRPr="00084985">
        <w:rPr>
          <w:rFonts w:ascii="Book Antiqua" w:eastAsia="Book Antiqua" w:hAnsi="Book Antiqua" w:cs="Book Antiqua"/>
          <w:color w:val="000000" w:themeColor="text1"/>
        </w:rPr>
        <w:t>: 2-9 [PMID: 28153453 DOI: 10.1016/j.mam.2017.01.006]</w:t>
      </w:r>
    </w:p>
    <w:p w14:paraId="27B4436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28 </w:t>
      </w:r>
      <w:r w:rsidRPr="00084985">
        <w:rPr>
          <w:rFonts w:ascii="Book Antiqua" w:eastAsia="Book Antiqua" w:hAnsi="Book Antiqua" w:cs="Book Antiqua"/>
          <w:b/>
          <w:bCs/>
          <w:color w:val="000000" w:themeColor="text1"/>
        </w:rPr>
        <w:t>Lieu T</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Jayaweera</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Bunnett</w:t>
      </w:r>
      <w:proofErr w:type="spellEnd"/>
      <w:r w:rsidRPr="00084985">
        <w:rPr>
          <w:rFonts w:ascii="Book Antiqua" w:eastAsia="Book Antiqua" w:hAnsi="Book Antiqua" w:cs="Book Antiqua"/>
          <w:color w:val="000000" w:themeColor="text1"/>
        </w:rPr>
        <w:t xml:space="preserve"> NW. GPBA: a GPCR for bile acids and an emerging therapeutic target for disorders of digestion and sensation. </w:t>
      </w:r>
      <w:r w:rsidRPr="00084985">
        <w:rPr>
          <w:rFonts w:ascii="Book Antiqua" w:eastAsia="Book Antiqua" w:hAnsi="Book Antiqua" w:cs="Book Antiqua"/>
          <w:i/>
          <w:iCs/>
          <w:color w:val="000000" w:themeColor="text1"/>
        </w:rPr>
        <w:t xml:space="preserve">Br J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171</w:t>
      </w:r>
      <w:r w:rsidRPr="00084985">
        <w:rPr>
          <w:rFonts w:ascii="Book Antiqua" w:eastAsia="Book Antiqua" w:hAnsi="Book Antiqua" w:cs="Book Antiqua"/>
          <w:color w:val="000000" w:themeColor="text1"/>
        </w:rPr>
        <w:t>: 1156-1166 [PMID: 24111923 DOI: 10.1111/bph.12426]</w:t>
      </w:r>
    </w:p>
    <w:p w14:paraId="498AB07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29 </w:t>
      </w:r>
      <w:proofErr w:type="spellStart"/>
      <w:r w:rsidRPr="00084985">
        <w:rPr>
          <w:rFonts w:ascii="Book Antiqua" w:eastAsia="Book Antiqua" w:hAnsi="Book Antiqua" w:cs="Book Antiqua"/>
          <w:b/>
          <w:bCs/>
          <w:color w:val="000000" w:themeColor="text1"/>
        </w:rPr>
        <w:t>Wahlström</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Sayin</w:t>
      </w:r>
      <w:proofErr w:type="spellEnd"/>
      <w:r w:rsidRPr="00084985">
        <w:rPr>
          <w:rFonts w:ascii="Book Antiqua" w:eastAsia="Book Antiqua" w:hAnsi="Book Antiqua" w:cs="Book Antiqua"/>
          <w:color w:val="000000" w:themeColor="text1"/>
        </w:rPr>
        <w:t xml:space="preserve"> SI, </w:t>
      </w:r>
      <w:proofErr w:type="spellStart"/>
      <w:r w:rsidRPr="00084985">
        <w:rPr>
          <w:rFonts w:ascii="Book Antiqua" w:eastAsia="Book Antiqua" w:hAnsi="Book Antiqua" w:cs="Book Antiqua"/>
          <w:color w:val="000000" w:themeColor="text1"/>
        </w:rPr>
        <w:t>Marschall</w:t>
      </w:r>
      <w:proofErr w:type="spellEnd"/>
      <w:r w:rsidRPr="00084985">
        <w:rPr>
          <w:rFonts w:ascii="Book Antiqua" w:eastAsia="Book Antiqua" w:hAnsi="Book Antiqua" w:cs="Book Antiqua"/>
          <w:color w:val="000000" w:themeColor="text1"/>
        </w:rPr>
        <w:t xml:space="preserve"> HU, </w:t>
      </w:r>
      <w:proofErr w:type="spellStart"/>
      <w:r w:rsidRPr="00084985">
        <w:rPr>
          <w:rFonts w:ascii="Book Antiqua" w:eastAsia="Book Antiqua" w:hAnsi="Book Antiqua" w:cs="Book Antiqua"/>
          <w:color w:val="000000" w:themeColor="text1"/>
        </w:rPr>
        <w:t>Bäckhed</w:t>
      </w:r>
      <w:proofErr w:type="spellEnd"/>
      <w:r w:rsidRPr="00084985">
        <w:rPr>
          <w:rFonts w:ascii="Book Antiqua" w:eastAsia="Book Antiqua" w:hAnsi="Book Antiqua" w:cs="Book Antiqua"/>
          <w:color w:val="000000" w:themeColor="text1"/>
        </w:rPr>
        <w:t xml:space="preserve"> F. Intestinal Crosstalk between Bile Acids and Microbiota and Its Impact on Host Metabolism. </w:t>
      </w:r>
      <w:r w:rsidRPr="00084985">
        <w:rPr>
          <w:rFonts w:ascii="Book Antiqua" w:eastAsia="Book Antiqua" w:hAnsi="Book Antiqua" w:cs="Book Antiqua"/>
          <w:i/>
          <w:iCs/>
          <w:color w:val="000000" w:themeColor="text1"/>
        </w:rPr>
        <w:t xml:space="preserve">Cell </w:t>
      </w:r>
      <w:proofErr w:type="spellStart"/>
      <w:r w:rsidRPr="00084985">
        <w:rPr>
          <w:rFonts w:ascii="Book Antiqua" w:eastAsia="Book Antiqua" w:hAnsi="Book Antiqua" w:cs="Book Antiqua"/>
          <w:i/>
          <w:iCs/>
          <w:color w:val="000000" w:themeColor="text1"/>
        </w:rPr>
        <w:t>Metab</w:t>
      </w:r>
      <w:proofErr w:type="spellEnd"/>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41-50 [PMID: 27320064 DOI: 10.1016/j.cmet.2016.05.005]</w:t>
      </w:r>
    </w:p>
    <w:p w14:paraId="689FB9B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30 </w:t>
      </w:r>
      <w:proofErr w:type="spellStart"/>
      <w:r w:rsidRPr="00084985">
        <w:rPr>
          <w:rFonts w:ascii="Book Antiqua" w:eastAsia="Book Antiqua" w:hAnsi="Book Antiqua" w:cs="Book Antiqua"/>
          <w:b/>
          <w:bCs/>
          <w:color w:val="000000" w:themeColor="text1"/>
        </w:rPr>
        <w:t>Kolho</w:t>
      </w:r>
      <w:proofErr w:type="spellEnd"/>
      <w:r w:rsidRPr="00084985">
        <w:rPr>
          <w:rFonts w:ascii="Book Antiqua" w:eastAsia="Book Antiqua" w:hAnsi="Book Antiqua" w:cs="Book Antiqua"/>
          <w:b/>
          <w:bCs/>
          <w:color w:val="000000" w:themeColor="text1"/>
        </w:rPr>
        <w:t xml:space="preserve"> KL</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Pessia</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Jaakkola</w:t>
      </w:r>
      <w:proofErr w:type="spellEnd"/>
      <w:r w:rsidRPr="00084985">
        <w:rPr>
          <w:rFonts w:ascii="Book Antiqua" w:eastAsia="Book Antiqua" w:hAnsi="Book Antiqua" w:cs="Book Antiqua"/>
          <w:color w:val="000000" w:themeColor="text1"/>
        </w:rPr>
        <w:t xml:space="preserve"> T, de </w:t>
      </w:r>
      <w:proofErr w:type="spellStart"/>
      <w:r w:rsidRPr="00084985">
        <w:rPr>
          <w:rFonts w:ascii="Book Antiqua" w:eastAsia="Book Antiqua" w:hAnsi="Book Antiqua" w:cs="Book Antiqua"/>
          <w:color w:val="000000" w:themeColor="text1"/>
        </w:rPr>
        <w:t>Vos</w:t>
      </w:r>
      <w:proofErr w:type="spellEnd"/>
      <w:r w:rsidRPr="00084985">
        <w:rPr>
          <w:rFonts w:ascii="Book Antiqua" w:eastAsia="Book Antiqua" w:hAnsi="Book Antiqua" w:cs="Book Antiqua"/>
          <w:color w:val="000000" w:themeColor="text1"/>
        </w:rPr>
        <w:t xml:space="preserve"> WM, </w:t>
      </w:r>
      <w:proofErr w:type="spellStart"/>
      <w:r w:rsidRPr="00084985">
        <w:rPr>
          <w:rFonts w:ascii="Book Antiqua" w:eastAsia="Book Antiqua" w:hAnsi="Book Antiqua" w:cs="Book Antiqua"/>
          <w:color w:val="000000" w:themeColor="text1"/>
        </w:rPr>
        <w:t>Velagapudi</w:t>
      </w:r>
      <w:proofErr w:type="spellEnd"/>
      <w:r w:rsidRPr="00084985">
        <w:rPr>
          <w:rFonts w:ascii="Book Antiqua" w:eastAsia="Book Antiqua" w:hAnsi="Book Antiqua" w:cs="Book Antiqua"/>
          <w:color w:val="000000" w:themeColor="text1"/>
        </w:rPr>
        <w:t xml:space="preserve"> V. </w:t>
      </w:r>
      <w:proofErr w:type="spellStart"/>
      <w:r w:rsidRPr="00084985">
        <w:rPr>
          <w:rFonts w:ascii="Book Antiqua" w:eastAsia="Book Antiqua" w:hAnsi="Book Antiqua" w:cs="Book Antiqua"/>
          <w:color w:val="000000" w:themeColor="text1"/>
        </w:rPr>
        <w:t>Faecal</w:t>
      </w:r>
      <w:proofErr w:type="spellEnd"/>
      <w:r w:rsidRPr="00084985">
        <w:rPr>
          <w:rFonts w:ascii="Book Antiqua" w:eastAsia="Book Antiqua" w:hAnsi="Book Antiqua" w:cs="Book Antiqua"/>
          <w:color w:val="000000" w:themeColor="text1"/>
        </w:rPr>
        <w:t xml:space="preserve"> and Serum Metabolomics in </w:t>
      </w:r>
      <w:proofErr w:type="spellStart"/>
      <w:r w:rsidRPr="00084985">
        <w:rPr>
          <w:rFonts w:ascii="Book Antiqua" w:eastAsia="Book Antiqua" w:hAnsi="Book Antiqua" w:cs="Book Antiqua"/>
          <w:color w:val="000000" w:themeColor="text1"/>
        </w:rPr>
        <w:t>Paediatric</w:t>
      </w:r>
      <w:proofErr w:type="spellEnd"/>
      <w:r w:rsidRPr="00084985">
        <w:rPr>
          <w:rFonts w:ascii="Book Antiqua" w:eastAsia="Book Antiqua" w:hAnsi="Book Antiqua" w:cs="Book Antiqua"/>
          <w:color w:val="000000" w:themeColor="text1"/>
        </w:rPr>
        <w:t xml:space="preserve"> Inflammatory Bowel Disease.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11</w:t>
      </w:r>
      <w:r w:rsidRPr="00084985">
        <w:rPr>
          <w:rFonts w:ascii="Book Antiqua" w:eastAsia="Book Antiqua" w:hAnsi="Book Antiqua" w:cs="Book Antiqua"/>
          <w:color w:val="000000" w:themeColor="text1"/>
        </w:rPr>
        <w:t>: 321-334 [PMID: 27609529 DOI: 10.1093/</w:t>
      </w:r>
      <w:proofErr w:type="spellStart"/>
      <w:r w:rsidRPr="00084985">
        <w:rPr>
          <w:rFonts w:ascii="Book Antiqua" w:eastAsia="Book Antiqua" w:hAnsi="Book Antiqua" w:cs="Book Antiqua"/>
          <w:color w:val="000000" w:themeColor="text1"/>
        </w:rPr>
        <w:t>ecco-jcc</w:t>
      </w:r>
      <w:proofErr w:type="spellEnd"/>
      <w:r w:rsidRPr="00084985">
        <w:rPr>
          <w:rFonts w:ascii="Book Antiqua" w:eastAsia="Book Antiqua" w:hAnsi="Book Antiqua" w:cs="Book Antiqua"/>
          <w:color w:val="000000" w:themeColor="text1"/>
        </w:rPr>
        <w:t>/jjw158]</w:t>
      </w:r>
    </w:p>
    <w:p w14:paraId="52A4731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31 </w:t>
      </w:r>
      <w:r w:rsidRPr="00084985">
        <w:rPr>
          <w:rFonts w:ascii="Book Antiqua" w:eastAsia="Book Antiqua" w:hAnsi="Book Antiqua" w:cs="Book Antiqua"/>
          <w:b/>
          <w:bCs/>
          <w:color w:val="000000" w:themeColor="text1"/>
        </w:rPr>
        <w:t>Bjerrum JT</w:t>
      </w:r>
      <w:r w:rsidRPr="00084985">
        <w:rPr>
          <w:rFonts w:ascii="Book Antiqua" w:eastAsia="Book Antiqua" w:hAnsi="Book Antiqua" w:cs="Book Antiqua"/>
          <w:color w:val="000000" w:themeColor="text1"/>
        </w:rPr>
        <w:t xml:space="preserve">, Wang Y, Hao F, Coskun M, Ludwig C, Günther U, Nielsen OH. </w:t>
      </w:r>
      <w:proofErr w:type="spellStart"/>
      <w:r w:rsidRPr="00084985">
        <w:rPr>
          <w:rFonts w:ascii="Book Antiqua" w:eastAsia="Book Antiqua" w:hAnsi="Book Antiqua" w:cs="Book Antiqua"/>
          <w:color w:val="000000" w:themeColor="text1"/>
        </w:rPr>
        <w:t>Metabonomics</w:t>
      </w:r>
      <w:proofErr w:type="spellEnd"/>
      <w:r w:rsidRPr="00084985">
        <w:rPr>
          <w:rFonts w:ascii="Book Antiqua" w:eastAsia="Book Antiqua" w:hAnsi="Book Antiqua" w:cs="Book Antiqua"/>
          <w:color w:val="000000" w:themeColor="text1"/>
        </w:rPr>
        <w:t xml:space="preserve"> of human fecal extracts characterize ulcerative colitis, Crohn's disease and </w:t>
      </w:r>
      <w:r w:rsidRPr="00084985">
        <w:rPr>
          <w:rFonts w:ascii="Book Antiqua" w:eastAsia="Book Antiqua" w:hAnsi="Book Antiqua" w:cs="Book Antiqua"/>
          <w:color w:val="000000" w:themeColor="text1"/>
        </w:rPr>
        <w:lastRenderedPageBreak/>
        <w:t xml:space="preserve">healthy individuals. </w:t>
      </w:r>
      <w:r w:rsidRPr="00084985">
        <w:rPr>
          <w:rFonts w:ascii="Book Antiqua" w:eastAsia="Book Antiqua" w:hAnsi="Book Antiqua" w:cs="Book Antiqua"/>
          <w:i/>
          <w:iCs/>
          <w:color w:val="000000" w:themeColor="text1"/>
        </w:rPr>
        <w:t>Metabolomics</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11</w:t>
      </w:r>
      <w:r w:rsidRPr="00084985">
        <w:rPr>
          <w:rFonts w:ascii="Book Antiqua" w:eastAsia="Book Antiqua" w:hAnsi="Book Antiqua" w:cs="Book Antiqua"/>
          <w:color w:val="000000" w:themeColor="text1"/>
        </w:rPr>
        <w:t>: 122-133 [PMID: 25598765 DOI: 10.1007/s11306-014-0677-3]</w:t>
      </w:r>
    </w:p>
    <w:p w14:paraId="09DF98B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32 </w:t>
      </w:r>
      <w:r w:rsidRPr="00084985">
        <w:rPr>
          <w:rFonts w:ascii="Book Antiqua" w:eastAsia="Book Antiqua" w:hAnsi="Book Antiqua" w:cs="Book Antiqua"/>
          <w:b/>
          <w:bCs/>
          <w:color w:val="000000" w:themeColor="text1"/>
        </w:rPr>
        <w:t>Zhang YL</w:t>
      </w:r>
      <w:r w:rsidRPr="00084985">
        <w:rPr>
          <w:rFonts w:ascii="Book Antiqua" w:eastAsia="Book Antiqua" w:hAnsi="Book Antiqua" w:cs="Book Antiqua"/>
          <w:color w:val="000000" w:themeColor="text1"/>
        </w:rPr>
        <w:t xml:space="preserve">, Cai LT, Qi JY, Lin YZ, Dai YC, Jiao N, Chen YL, Zheng L, Wang BB, Zhu LX, Tang ZP, Zhu RX. Gut microbiota contributes to the distinction between two traditional Chinese medicine syndromes of ulcerative colitis.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w:t>
      </w:r>
      <w:r w:rsidRPr="00084985">
        <w:rPr>
          <w:rFonts w:ascii="Book Antiqua" w:eastAsia="Book Antiqua" w:hAnsi="Book Antiqua" w:cs="Book Antiqua"/>
          <w:color w:val="000000" w:themeColor="text1"/>
        </w:rPr>
        <w:t>: 3242-3255 [PMID: 31333315 DOI: 10.3748/wjg.v25.i25.3242]</w:t>
      </w:r>
    </w:p>
    <w:p w14:paraId="61F16A4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33 </w:t>
      </w:r>
      <w:proofErr w:type="spellStart"/>
      <w:r w:rsidRPr="00084985">
        <w:rPr>
          <w:rFonts w:ascii="Book Antiqua" w:eastAsia="Book Antiqua" w:hAnsi="Book Antiqua" w:cs="Book Antiqua"/>
          <w:b/>
          <w:bCs/>
          <w:color w:val="000000" w:themeColor="text1"/>
        </w:rPr>
        <w:t>Dignass</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Eliakim</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Magro</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Maaser</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Chowers</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Geboes</w:t>
      </w:r>
      <w:proofErr w:type="spellEnd"/>
      <w:r w:rsidRPr="00084985">
        <w:rPr>
          <w:rFonts w:ascii="Book Antiqua" w:eastAsia="Book Antiqua" w:hAnsi="Book Antiqua" w:cs="Book Antiqua"/>
          <w:color w:val="000000" w:themeColor="text1"/>
        </w:rPr>
        <w:t xml:space="preserve"> K, </w:t>
      </w:r>
      <w:proofErr w:type="spellStart"/>
      <w:r w:rsidRPr="00084985">
        <w:rPr>
          <w:rFonts w:ascii="Book Antiqua" w:eastAsia="Book Antiqua" w:hAnsi="Book Antiqua" w:cs="Book Antiqua"/>
          <w:color w:val="000000" w:themeColor="text1"/>
        </w:rPr>
        <w:t>Mantzaris</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Reinisch</w:t>
      </w:r>
      <w:proofErr w:type="spellEnd"/>
      <w:r w:rsidRPr="00084985">
        <w:rPr>
          <w:rFonts w:ascii="Book Antiqua" w:eastAsia="Book Antiqua" w:hAnsi="Book Antiqua" w:cs="Book Antiqua"/>
          <w:color w:val="000000" w:themeColor="text1"/>
        </w:rPr>
        <w:t xml:space="preserve"> W, </w:t>
      </w:r>
      <w:proofErr w:type="spellStart"/>
      <w:r w:rsidRPr="00084985">
        <w:rPr>
          <w:rFonts w:ascii="Book Antiqua" w:eastAsia="Book Antiqua" w:hAnsi="Book Antiqua" w:cs="Book Antiqua"/>
          <w:color w:val="000000" w:themeColor="text1"/>
        </w:rPr>
        <w:t>Colombel</w:t>
      </w:r>
      <w:proofErr w:type="spellEnd"/>
      <w:r w:rsidRPr="00084985">
        <w:rPr>
          <w:rFonts w:ascii="Book Antiqua" w:eastAsia="Book Antiqua" w:hAnsi="Book Antiqua" w:cs="Book Antiqua"/>
          <w:color w:val="000000" w:themeColor="text1"/>
        </w:rPr>
        <w:t xml:space="preserve"> JF, </w:t>
      </w:r>
      <w:proofErr w:type="spellStart"/>
      <w:r w:rsidRPr="00084985">
        <w:rPr>
          <w:rFonts w:ascii="Book Antiqua" w:eastAsia="Book Antiqua" w:hAnsi="Book Antiqua" w:cs="Book Antiqua"/>
          <w:color w:val="000000" w:themeColor="text1"/>
        </w:rPr>
        <w:t>Vermeire</w:t>
      </w:r>
      <w:proofErr w:type="spellEnd"/>
      <w:r w:rsidRPr="00084985">
        <w:rPr>
          <w:rFonts w:ascii="Book Antiqua" w:eastAsia="Book Antiqua" w:hAnsi="Book Antiqua" w:cs="Book Antiqua"/>
          <w:color w:val="000000" w:themeColor="text1"/>
        </w:rPr>
        <w:t xml:space="preserve"> S, Travis S, Lindsay JO, Van </w:t>
      </w:r>
      <w:proofErr w:type="spellStart"/>
      <w:r w:rsidRPr="00084985">
        <w:rPr>
          <w:rFonts w:ascii="Book Antiqua" w:eastAsia="Book Antiqua" w:hAnsi="Book Antiqua" w:cs="Book Antiqua"/>
          <w:color w:val="000000" w:themeColor="text1"/>
        </w:rPr>
        <w:t>Assche</w:t>
      </w:r>
      <w:proofErr w:type="spellEnd"/>
      <w:r w:rsidRPr="00084985">
        <w:rPr>
          <w:rFonts w:ascii="Book Antiqua" w:eastAsia="Book Antiqua" w:hAnsi="Book Antiqua" w:cs="Book Antiqua"/>
          <w:color w:val="000000" w:themeColor="text1"/>
        </w:rPr>
        <w:t xml:space="preserve"> G. Second European evidence-based consensus on the diagnosis and management of ulcerative colitis part 1: definitions and diagnosis. </w:t>
      </w:r>
      <w:r w:rsidRPr="00084985">
        <w:rPr>
          <w:rFonts w:ascii="Book Antiqua" w:eastAsia="Book Antiqua" w:hAnsi="Book Antiqua" w:cs="Book Antiqua"/>
          <w:i/>
          <w:iCs/>
          <w:color w:val="000000" w:themeColor="text1"/>
        </w:rPr>
        <w:t xml:space="preserve">J </w:t>
      </w:r>
      <w:proofErr w:type="spellStart"/>
      <w:r w:rsidRPr="00084985">
        <w:rPr>
          <w:rFonts w:ascii="Book Antiqua" w:eastAsia="Book Antiqua" w:hAnsi="Book Antiqua" w:cs="Book Antiqua"/>
          <w:i/>
          <w:iCs/>
          <w:color w:val="000000" w:themeColor="text1"/>
        </w:rPr>
        <w:t>Crohns</w:t>
      </w:r>
      <w:proofErr w:type="spellEnd"/>
      <w:r w:rsidRPr="00084985">
        <w:rPr>
          <w:rFonts w:ascii="Book Antiqua" w:eastAsia="Book Antiqua" w:hAnsi="Book Antiqua" w:cs="Book Antiqua"/>
          <w:i/>
          <w:iCs/>
          <w:color w:val="000000" w:themeColor="text1"/>
        </w:rPr>
        <w:t xml:space="preserve"> Colitis</w:t>
      </w:r>
      <w:r w:rsidRPr="00084985">
        <w:rPr>
          <w:rFonts w:ascii="Book Antiqua" w:eastAsia="Book Antiqua" w:hAnsi="Book Antiqua" w:cs="Book Antiqua"/>
          <w:color w:val="000000" w:themeColor="text1"/>
        </w:rPr>
        <w:t xml:space="preserve"> 2012; </w:t>
      </w:r>
      <w:r w:rsidRPr="00084985">
        <w:rPr>
          <w:rFonts w:ascii="Book Antiqua" w:eastAsia="Book Antiqua" w:hAnsi="Book Antiqua" w:cs="Book Antiqua"/>
          <w:b/>
          <w:bCs/>
          <w:color w:val="000000" w:themeColor="text1"/>
        </w:rPr>
        <w:t>6</w:t>
      </w:r>
      <w:r w:rsidRPr="00084985">
        <w:rPr>
          <w:rFonts w:ascii="Book Antiqua" w:eastAsia="Book Antiqua" w:hAnsi="Book Antiqua" w:cs="Book Antiqua"/>
          <w:color w:val="000000" w:themeColor="text1"/>
        </w:rPr>
        <w:t>: 965-990 [PMID: 23040452 DOI: 10.1016/j.crohns.2012.09.003]</w:t>
      </w:r>
    </w:p>
    <w:p w14:paraId="05873DE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34 </w:t>
      </w:r>
      <w:proofErr w:type="spellStart"/>
      <w:r w:rsidRPr="00084985">
        <w:rPr>
          <w:rFonts w:ascii="Book Antiqua" w:eastAsia="Book Antiqua" w:hAnsi="Book Antiqua" w:cs="Book Antiqua"/>
          <w:b/>
          <w:bCs/>
          <w:color w:val="000000" w:themeColor="text1"/>
        </w:rPr>
        <w:t>Satsangi</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Silverberg MS, </w:t>
      </w:r>
      <w:proofErr w:type="spellStart"/>
      <w:r w:rsidRPr="00084985">
        <w:rPr>
          <w:rFonts w:ascii="Book Antiqua" w:eastAsia="Book Antiqua" w:hAnsi="Book Antiqua" w:cs="Book Antiqua"/>
          <w:color w:val="000000" w:themeColor="text1"/>
        </w:rPr>
        <w:t>Vermeire</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Colombel</w:t>
      </w:r>
      <w:proofErr w:type="spellEnd"/>
      <w:r w:rsidRPr="00084985">
        <w:rPr>
          <w:rFonts w:ascii="Book Antiqua" w:eastAsia="Book Antiqua" w:hAnsi="Book Antiqua" w:cs="Book Antiqua"/>
          <w:color w:val="000000" w:themeColor="text1"/>
        </w:rPr>
        <w:t xml:space="preserve"> JF. The Montreal classification of inflammatory bowel disease: controversies, consensus, and implications.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2006; </w:t>
      </w:r>
      <w:r w:rsidRPr="00084985">
        <w:rPr>
          <w:rFonts w:ascii="Book Antiqua" w:eastAsia="Book Antiqua" w:hAnsi="Book Antiqua" w:cs="Book Antiqua"/>
          <w:b/>
          <w:bCs/>
          <w:color w:val="000000" w:themeColor="text1"/>
        </w:rPr>
        <w:t>55</w:t>
      </w:r>
      <w:r w:rsidRPr="00084985">
        <w:rPr>
          <w:rFonts w:ascii="Book Antiqua" w:eastAsia="Book Antiqua" w:hAnsi="Book Antiqua" w:cs="Book Antiqua"/>
          <w:color w:val="000000" w:themeColor="text1"/>
        </w:rPr>
        <w:t>: 749-753 [PMID: 16698746 DOI: 10.1136/gut.2005.082909]</w:t>
      </w:r>
    </w:p>
    <w:p w14:paraId="305E700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35 </w:t>
      </w:r>
      <w:proofErr w:type="spellStart"/>
      <w:r w:rsidRPr="00084985">
        <w:rPr>
          <w:rFonts w:ascii="Book Antiqua" w:eastAsia="Book Antiqua" w:hAnsi="Book Antiqua" w:cs="Book Antiqua"/>
          <w:b/>
          <w:bCs/>
          <w:color w:val="000000" w:themeColor="text1"/>
        </w:rPr>
        <w:t>Xie</w:t>
      </w:r>
      <w:proofErr w:type="spellEnd"/>
      <w:r w:rsidRPr="00084985">
        <w:rPr>
          <w:rFonts w:ascii="Book Antiqua" w:eastAsia="Book Antiqua" w:hAnsi="Book Antiqua" w:cs="Book Antiqua"/>
          <w:b/>
          <w:bCs/>
          <w:color w:val="000000" w:themeColor="text1"/>
        </w:rPr>
        <w:t xml:space="preserve"> G</w:t>
      </w:r>
      <w:r w:rsidRPr="00084985">
        <w:rPr>
          <w:rFonts w:ascii="Book Antiqua" w:eastAsia="Book Antiqua" w:hAnsi="Book Antiqua" w:cs="Book Antiqua"/>
          <w:color w:val="000000" w:themeColor="text1"/>
        </w:rPr>
        <w:t xml:space="preserve">, Wang X, Jiang R, Zhao A, Yan J, Zheng X, Huang F, Liu X, </w:t>
      </w:r>
      <w:proofErr w:type="spellStart"/>
      <w:r w:rsidRPr="00084985">
        <w:rPr>
          <w:rFonts w:ascii="Book Antiqua" w:eastAsia="Book Antiqua" w:hAnsi="Book Antiqua" w:cs="Book Antiqua"/>
          <w:color w:val="000000" w:themeColor="text1"/>
        </w:rPr>
        <w:t>Panee</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Rajani</w:t>
      </w:r>
      <w:proofErr w:type="spellEnd"/>
      <w:r w:rsidRPr="00084985">
        <w:rPr>
          <w:rFonts w:ascii="Book Antiqua" w:eastAsia="Book Antiqua" w:hAnsi="Book Antiqua" w:cs="Book Antiqua"/>
          <w:color w:val="000000" w:themeColor="text1"/>
        </w:rPr>
        <w:t xml:space="preserve"> C, Yao C, Yu H, Jia W, Sun B, Liu P, Jia W. Dysregulated bile acid signaling contributes to the neurological impairment in murine models of acute and chronic liver failure. </w:t>
      </w:r>
      <w:proofErr w:type="spellStart"/>
      <w:r w:rsidRPr="00084985">
        <w:rPr>
          <w:rFonts w:ascii="Book Antiqua" w:eastAsia="Book Antiqua" w:hAnsi="Book Antiqua" w:cs="Book Antiqua"/>
          <w:i/>
          <w:iCs/>
          <w:color w:val="000000" w:themeColor="text1"/>
        </w:rPr>
        <w:t>EBioMedicine</w:t>
      </w:r>
      <w:proofErr w:type="spellEnd"/>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37</w:t>
      </w:r>
      <w:r w:rsidRPr="00084985">
        <w:rPr>
          <w:rFonts w:ascii="Book Antiqua" w:eastAsia="Book Antiqua" w:hAnsi="Book Antiqua" w:cs="Book Antiqua"/>
          <w:color w:val="000000" w:themeColor="text1"/>
        </w:rPr>
        <w:t>: 294-306 [PMID: 30344125 DOI: 10.1016/j.ebiom.2018.10.030]</w:t>
      </w:r>
    </w:p>
    <w:p w14:paraId="31FD9836"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36 </w:t>
      </w:r>
      <w:proofErr w:type="spellStart"/>
      <w:r w:rsidRPr="00084985">
        <w:rPr>
          <w:rFonts w:ascii="Book Antiqua" w:eastAsia="Book Antiqua" w:hAnsi="Book Antiqua" w:cs="Book Antiqua"/>
          <w:b/>
          <w:bCs/>
          <w:color w:val="000000" w:themeColor="text1"/>
        </w:rPr>
        <w:t>Xie</w:t>
      </w:r>
      <w:proofErr w:type="spellEnd"/>
      <w:r w:rsidRPr="00084985">
        <w:rPr>
          <w:rFonts w:ascii="Book Antiqua" w:eastAsia="Book Antiqua" w:hAnsi="Book Antiqua" w:cs="Book Antiqua"/>
          <w:b/>
          <w:bCs/>
          <w:color w:val="000000" w:themeColor="text1"/>
        </w:rPr>
        <w:t xml:space="preserve"> G</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Zhong</w:t>
      </w:r>
      <w:proofErr w:type="spellEnd"/>
      <w:r w:rsidRPr="00084985">
        <w:rPr>
          <w:rFonts w:ascii="Book Antiqua" w:eastAsia="Book Antiqua" w:hAnsi="Book Antiqua" w:cs="Book Antiqua"/>
          <w:color w:val="000000" w:themeColor="text1"/>
        </w:rPr>
        <w:t xml:space="preserve"> W, Li H, Li Q, </w:t>
      </w:r>
      <w:proofErr w:type="spellStart"/>
      <w:r w:rsidRPr="00084985">
        <w:rPr>
          <w:rFonts w:ascii="Book Antiqua" w:eastAsia="Book Antiqua" w:hAnsi="Book Antiqua" w:cs="Book Antiqua"/>
          <w:color w:val="000000" w:themeColor="text1"/>
        </w:rPr>
        <w:t>Qiu</w:t>
      </w:r>
      <w:proofErr w:type="spellEnd"/>
      <w:r w:rsidRPr="00084985">
        <w:rPr>
          <w:rFonts w:ascii="Book Antiqua" w:eastAsia="Book Antiqua" w:hAnsi="Book Antiqua" w:cs="Book Antiqua"/>
          <w:color w:val="000000" w:themeColor="text1"/>
        </w:rPr>
        <w:t xml:space="preserve"> Y, Zheng X, Chen H, Zhao X, Zhang S, Zhou Z, Zeisel SH, Jia W. Alteration of bile acid metabolism in the rat induced by chronic ethanol consumption. </w:t>
      </w:r>
      <w:r w:rsidRPr="00084985">
        <w:rPr>
          <w:rFonts w:ascii="Book Antiqua" w:eastAsia="Book Antiqua" w:hAnsi="Book Antiqua" w:cs="Book Antiqua"/>
          <w:i/>
          <w:iCs/>
          <w:color w:val="000000" w:themeColor="text1"/>
        </w:rPr>
        <w:t>FASEB J</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27</w:t>
      </w:r>
      <w:r w:rsidRPr="00084985">
        <w:rPr>
          <w:rFonts w:ascii="Book Antiqua" w:eastAsia="Book Antiqua" w:hAnsi="Book Antiqua" w:cs="Book Antiqua"/>
          <w:color w:val="000000" w:themeColor="text1"/>
        </w:rPr>
        <w:t>: 3583-3593 [PMID: 23709616 DOI: 10.1096/fj.13-231860]</w:t>
      </w:r>
    </w:p>
    <w:p w14:paraId="68C5224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37 </w:t>
      </w:r>
      <w:proofErr w:type="spellStart"/>
      <w:r w:rsidRPr="00084985">
        <w:rPr>
          <w:rFonts w:ascii="Book Antiqua" w:eastAsia="Book Antiqua" w:hAnsi="Book Antiqua" w:cs="Book Antiqua"/>
          <w:b/>
          <w:bCs/>
          <w:color w:val="000000" w:themeColor="text1"/>
        </w:rPr>
        <w:t>Cosnes</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Gower-Rousseau C, </w:t>
      </w:r>
      <w:proofErr w:type="spellStart"/>
      <w:r w:rsidRPr="00084985">
        <w:rPr>
          <w:rFonts w:ascii="Book Antiqua" w:eastAsia="Book Antiqua" w:hAnsi="Book Antiqua" w:cs="Book Antiqua"/>
          <w:color w:val="000000" w:themeColor="text1"/>
        </w:rPr>
        <w:t>Seksik</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Cortot</w:t>
      </w:r>
      <w:proofErr w:type="spellEnd"/>
      <w:r w:rsidRPr="00084985">
        <w:rPr>
          <w:rFonts w:ascii="Book Antiqua" w:eastAsia="Book Antiqua" w:hAnsi="Book Antiqua" w:cs="Book Antiqua"/>
          <w:color w:val="000000" w:themeColor="text1"/>
        </w:rPr>
        <w:t xml:space="preserve"> A. Epidemiology and natural history of inflammatory bowel diseases. </w:t>
      </w:r>
      <w:r w:rsidRPr="00084985">
        <w:rPr>
          <w:rFonts w:ascii="Book Antiqua" w:eastAsia="Book Antiqua" w:hAnsi="Book Antiqua" w:cs="Book Antiqua"/>
          <w:i/>
          <w:iCs/>
          <w:color w:val="000000" w:themeColor="text1"/>
        </w:rPr>
        <w:t>Gastroenterology</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140</w:t>
      </w:r>
      <w:r w:rsidRPr="00084985">
        <w:rPr>
          <w:rFonts w:ascii="Book Antiqua" w:eastAsia="Book Antiqua" w:hAnsi="Book Antiqua" w:cs="Book Antiqua"/>
          <w:color w:val="000000" w:themeColor="text1"/>
        </w:rPr>
        <w:t>: 1785-1794 [PMID: 21530745 DOI: 10.1053/j.gastro.2011.01.055]</w:t>
      </w:r>
    </w:p>
    <w:p w14:paraId="6DC04B9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38 </w:t>
      </w:r>
      <w:proofErr w:type="spellStart"/>
      <w:r w:rsidRPr="00084985">
        <w:rPr>
          <w:rFonts w:ascii="Book Antiqua" w:eastAsia="Book Antiqua" w:hAnsi="Book Antiqua" w:cs="Book Antiqua"/>
          <w:b/>
          <w:bCs/>
          <w:color w:val="000000" w:themeColor="text1"/>
        </w:rPr>
        <w:t>Zuo</w:t>
      </w:r>
      <w:proofErr w:type="spellEnd"/>
      <w:r w:rsidRPr="00084985">
        <w:rPr>
          <w:rFonts w:ascii="Book Antiqua" w:eastAsia="Book Antiqua" w:hAnsi="Book Antiqua" w:cs="Book Antiqua"/>
          <w:b/>
          <w:bCs/>
          <w:color w:val="000000" w:themeColor="text1"/>
        </w:rPr>
        <w:t xml:space="preserve"> T</w:t>
      </w:r>
      <w:r w:rsidRPr="00084985">
        <w:rPr>
          <w:rFonts w:ascii="Book Antiqua" w:eastAsia="Book Antiqua" w:hAnsi="Book Antiqua" w:cs="Book Antiqua"/>
          <w:color w:val="000000" w:themeColor="text1"/>
        </w:rPr>
        <w:t xml:space="preserve">, Ng SC. The Gut Microbiota in the Pathogenesis and Therapeutics of Inflammatory Bowel Disease. </w:t>
      </w:r>
      <w:r w:rsidRPr="00084985">
        <w:rPr>
          <w:rFonts w:ascii="Book Antiqua" w:eastAsia="Book Antiqua" w:hAnsi="Book Antiqua" w:cs="Book Antiqua"/>
          <w:i/>
          <w:iCs/>
          <w:color w:val="000000" w:themeColor="text1"/>
        </w:rPr>
        <w:t>Front Microbiol</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9</w:t>
      </w:r>
      <w:r w:rsidRPr="00084985">
        <w:rPr>
          <w:rFonts w:ascii="Book Antiqua" w:eastAsia="Book Antiqua" w:hAnsi="Book Antiqua" w:cs="Book Antiqua"/>
          <w:color w:val="000000" w:themeColor="text1"/>
        </w:rPr>
        <w:t>: 2247 [PMID: 30319571 DOI: 10.3389/fmicb.2018.02247]</w:t>
      </w:r>
    </w:p>
    <w:p w14:paraId="0520C53D"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39 </w:t>
      </w:r>
      <w:r w:rsidRPr="00084985">
        <w:rPr>
          <w:rFonts w:ascii="Book Antiqua" w:eastAsia="Book Antiqua" w:hAnsi="Book Antiqua" w:cs="Book Antiqua"/>
          <w:b/>
          <w:bCs/>
          <w:color w:val="000000" w:themeColor="text1"/>
        </w:rPr>
        <w:t>Ni J</w:t>
      </w:r>
      <w:r w:rsidRPr="00084985">
        <w:rPr>
          <w:rFonts w:ascii="Book Antiqua" w:eastAsia="Book Antiqua" w:hAnsi="Book Antiqua" w:cs="Book Antiqua"/>
          <w:color w:val="000000" w:themeColor="text1"/>
        </w:rPr>
        <w:t xml:space="preserve">, Wu GD, </w:t>
      </w:r>
      <w:proofErr w:type="spellStart"/>
      <w:r w:rsidRPr="00084985">
        <w:rPr>
          <w:rFonts w:ascii="Book Antiqua" w:eastAsia="Book Antiqua" w:hAnsi="Book Antiqua" w:cs="Book Antiqua"/>
          <w:color w:val="000000" w:themeColor="text1"/>
        </w:rPr>
        <w:t>Albenberg</w:t>
      </w:r>
      <w:proofErr w:type="spellEnd"/>
      <w:r w:rsidRPr="00084985">
        <w:rPr>
          <w:rFonts w:ascii="Book Antiqua" w:eastAsia="Book Antiqua" w:hAnsi="Book Antiqua" w:cs="Book Antiqua"/>
          <w:color w:val="000000" w:themeColor="text1"/>
        </w:rPr>
        <w:t xml:space="preserve"> L, </w:t>
      </w:r>
      <w:proofErr w:type="spellStart"/>
      <w:r w:rsidRPr="00084985">
        <w:rPr>
          <w:rFonts w:ascii="Book Antiqua" w:eastAsia="Book Antiqua" w:hAnsi="Book Antiqua" w:cs="Book Antiqua"/>
          <w:color w:val="000000" w:themeColor="text1"/>
        </w:rPr>
        <w:t>Tomov</w:t>
      </w:r>
      <w:proofErr w:type="spellEnd"/>
      <w:r w:rsidRPr="00084985">
        <w:rPr>
          <w:rFonts w:ascii="Book Antiqua" w:eastAsia="Book Antiqua" w:hAnsi="Book Antiqua" w:cs="Book Antiqua"/>
          <w:color w:val="000000" w:themeColor="text1"/>
        </w:rPr>
        <w:t xml:space="preserve"> VT. Gut microbiota and IBD: causation or correlation?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14</w:t>
      </w:r>
      <w:r w:rsidRPr="00084985">
        <w:rPr>
          <w:rFonts w:ascii="Book Antiqua" w:eastAsia="Book Antiqua" w:hAnsi="Book Antiqua" w:cs="Book Antiqua"/>
          <w:color w:val="000000" w:themeColor="text1"/>
        </w:rPr>
        <w:t>: 573-584 [PMID: 28743984 DOI: 10.1038/nrgastro.2017.88]</w:t>
      </w:r>
    </w:p>
    <w:p w14:paraId="553B5F7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40 </w:t>
      </w:r>
      <w:r w:rsidRPr="00084985">
        <w:rPr>
          <w:rFonts w:ascii="Book Antiqua" w:eastAsia="Book Antiqua" w:hAnsi="Book Antiqua" w:cs="Book Antiqua"/>
          <w:b/>
          <w:bCs/>
          <w:color w:val="000000" w:themeColor="text1"/>
        </w:rPr>
        <w:t>Krishnan S</w:t>
      </w:r>
      <w:r w:rsidRPr="00084985">
        <w:rPr>
          <w:rFonts w:ascii="Book Antiqua" w:eastAsia="Book Antiqua" w:hAnsi="Book Antiqua" w:cs="Book Antiqua"/>
          <w:color w:val="000000" w:themeColor="text1"/>
        </w:rPr>
        <w:t xml:space="preserve">, Ding Y, </w:t>
      </w:r>
      <w:proofErr w:type="spellStart"/>
      <w:r w:rsidRPr="00084985">
        <w:rPr>
          <w:rFonts w:ascii="Book Antiqua" w:eastAsia="Book Antiqua" w:hAnsi="Book Antiqua" w:cs="Book Antiqua"/>
          <w:color w:val="000000" w:themeColor="text1"/>
        </w:rPr>
        <w:t>Saedi</w:t>
      </w:r>
      <w:proofErr w:type="spellEnd"/>
      <w:r w:rsidRPr="00084985">
        <w:rPr>
          <w:rFonts w:ascii="Book Antiqua" w:eastAsia="Book Antiqua" w:hAnsi="Book Antiqua" w:cs="Book Antiqua"/>
          <w:color w:val="000000" w:themeColor="text1"/>
        </w:rPr>
        <w:t xml:space="preserve"> N, Choi M, </w:t>
      </w:r>
      <w:proofErr w:type="spellStart"/>
      <w:r w:rsidRPr="00084985">
        <w:rPr>
          <w:rFonts w:ascii="Book Antiqua" w:eastAsia="Book Antiqua" w:hAnsi="Book Antiqua" w:cs="Book Antiqua"/>
          <w:color w:val="000000" w:themeColor="text1"/>
        </w:rPr>
        <w:t>Sridharan</w:t>
      </w:r>
      <w:proofErr w:type="spellEnd"/>
      <w:r w:rsidRPr="00084985">
        <w:rPr>
          <w:rFonts w:ascii="Book Antiqua" w:eastAsia="Book Antiqua" w:hAnsi="Book Antiqua" w:cs="Book Antiqua"/>
          <w:color w:val="000000" w:themeColor="text1"/>
        </w:rPr>
        <w:t xml:space="preserve"> GV, </w:t>
      </w:r>
      <w:proofErr w:type="spellStart"/>
      <w:r w:rsidRPr="00084985">
        <w:rPr>
          <w:rFonts w:ascii="Book Antiqua" w:eastAsia="Book Antiqua" w:hAnsi="Book Antiqua" w:cs="Book Antiqua"/>
          <w:color w:val="000000" w:themeColor="text1"/>
        </w:rPr>
        <w:t>Sherr</w:t>
      </w:r>
      <w:proofErr w:type="spellEnd"/>
      <w:r w:rsidRPr="00084985">
        <w:rPr>
          <w:rFonts w:ascii="Book Antiqua" w:eastAsia="Book Antiqua" w:hAnsi="Book Antiqua" w:cs="Book Antiqua"/>
          <w:color w:val="000000" w:themeColor="text1"/>
        </w:rPr>
        <w:t xml:space="preserve"> DH, </w:t>
      </w:r>
      <w:proofErr w:type="spellStart"/>
      <w:r w:rsidRPr="00084985">
        <w:rPr>
          <w:rFonts w:ascii="Book Antiqua" w:eastAsia="Book Antiqua" w:hAnsi="Book Antiqua" w:cs="Book Antiqua"/>
          <w:color w:val="000000" w:themeColor="text1"/>
        </w:rPr>
        <w:t>Yarmush</w:t>
      </w:r>
      <w:proofErr w:type="spellEnd"/>
      <w:r w:rsidRPr="00084985">
        <w:rPr>
          <w:rFonts w:ascii="Book Antiqua" w:eastAsia="Book Antiqua" w:hAnsi="Book Antiqua" w:cs="Book Antiqua"/>
          <w:color w:val="000000" w:themeColor="text1"/>
        </w:rPr>
        <w:t xml:space="preserve"> ML, Alaniz RC, Jayaraman A, Lee K. Gut Microbiota-Derived Tryptophan Metabolites Modulate Inflammatory Response in Hepatocytes and Macrophages. </w:t>
      </w:r>
      <w:r w:rsidRPr="00084985">
        <w:rPr>
          <w:rFonts w:ascii="Book Antiqua" w:eastAsia="Book Antiqua" w:hAnsi="Book Antiqua" w:cs="Book Antiqua"/>
          <w:i/>
          <w:iCs/>
          <w:color w:val="000000" w:themeColor="text1"/>
        </w:rPr>
        <w:t>Cell Rep</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23</w:t>
      </w:r>
      <w:r w:rsidRPr="00084985">
        <w:rPr>
          <w:rFonts w:ascii="Book Antiqua" w:eastAsia="Book Antiqua" w:hAnsi="Book Antiqua" w:cs="Book Antiqua"/>
          <w:color w:val="000000" w:themeColor="text1"/>
        </w:rPr>
        <w:t>: 1099-1111 [PMID: 29694888 DOI: 10.1016/j.celrep.2018.03.109]</w:t>
      </w:r>
    </w:p>
    <w:p w14:paraId="61CB56A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41 </w:t>
      </w:r>
      <w:r w:rsidRPr="00084985">
        <w:rPr>
          <w:rFonts w:ascii="Book Antiqua" w:eastAsia="Book Antiqua" w:hAnsi="Book Antiqua" w:cs="Book Antiqua"/>
          <w:b/>
          <w:bCs/>
          <w:color w:val="000000" w:themeColor="text1"/>
        </w:rPr>
        <w:t>Levy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Thaiss</w:t>
      </w:r>
      <w:proofErr w:type="spellEnd"/>
      <w:r w:rsidRPr="00084985">
        <w:rPr>
          <w:rFonts w:ascii="Book Antiqua" w:eastAsia="Book Antiqua" w:hAnsi="Book Antiqua" w:cs="Book Antiqua"/>
          <w:color w:val="000000" w:themeColor="text1"/>
        </w:rPr>
        <w:t xml:space="preserve"> CA, </w:t>
      </w:r>
      <w:proofErr w:type="spellStart"/>
      <w:r w:rsidRPr="00084985">
        <w:rPr>
          <w:rFonts w:ascii="Book Antiqua" w:eastAsia="Book Antiqua" w:hAnsi="Book Antiqua" w:cs="Book Antiqua"/>
          <w:color w:val="000000" w:themeColor="text1"/>
        </w:rPr>
        <w:t>Elinav</w:t>
      </w:r>
      <w:proofErr w:type="spellEnd"/>
      <w:r w:rsidRPr="00084985">
        <w:rPr>
          <w:rFonts w:ascii="Book Antiqua" w:eastAsia="Book Antiqua" w:hAnsi="Book Antiqua" w:cs="Book Antiqua"/>
          <w:color w:val="000000" w:themeColor="text1"/>
        </w:rPr>
        <w:t xml:space="preserve"> E. Metabolites: messengers between the microbiota and the immune system. </w:t>
      </w:r>
      <w:r w:rsidRPr="00084985">
        <w:rPr>
          <w:rFonts w:ascii="Book Antiqua" w:eastAsia="Book Antiqua" w:hAnsi="Book Antiqua" w:cs="Book Antiqua"/>
          <w:i/>
          <w:iCs/>
          <w:color w:val="000000" w:themeColor="text1"/>
        </w:rPr>
        <w:t>Genes Dev</w:t>
      </w:r>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30</w:t>
      </w:r>
      <w:r w:rsidRPr="00084985">
        <w:rPr>
          <w:rFonts w:ascii="Book Antiqua" w:eastAsia="Book Antiqua" w:hAnsi="Book Antiqua" w:cs="Book Antiqua"/>
          <w:color w:val="000000" w:themeColor="text1"/>
        </w:rPr>
        <w:t>: 1589-1597 [PMID: 27474437 DOI: 10.1101/gad.284091.116]</w:t>
      </w:r>
    </w:p>
    <w:p w14:paraId="50C8953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42 </w:t>
      </w:r>
      <w:r w:rsidRPr="00084985">
        <w:rPr>
          <w:rFonts w:ascii="Book Antiqua" w:eastAsia="Book Antiqua" w:hAnsi="Book Antiqua" w:cs="Book Antiqua"/>
          <w:b/>
          <w:bCs/>
          <w:color w:val="000000" w:themeColor="text1"/>
        </w:rPr>
        <w:t>Zheng X</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Xie</w:t>
      </w:r>
      <w:proofErr w:type="spellEnd"/>
      <w:r w:rsidRPr="00084985">
        <w:rPr>
          <w:rFonts w:ascii="Book Antiqua" w:eastAsia="Book Antiqua" w:hAnsi="Book Antiqua" w:cs="Book Antiqua"/>
          <w:color w:val="000000" w:themeColor="text1"/>
        </w:rPr>
        <w:t xml:space="preserve"> G, Zhao A, Zhao L, Yao C, Chiu NH, Zhou Z, Bao Y, Jia W, Nicholson JK, Jia W. The footprints of gut microbial-mammalian co-metabolism. </w:t>
      </w:r>
      <w:r w:rsidRPr="00084985">
        <w:rPr>
          <w:rFonts w:ascii="Book Antiqua" w:eastAsia="Book Antiqua" w:hAnsi="Book Antiqua" w:cs="Book Antiqua"/>
          <w:i/>
          <w:iCs/>
          <w:color w:val="000000" w:themeColor="text1"/>
        </w:rPr>
        <w:t>J Proteome Res</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10</w:t>
      </w:r>
      <w:r w:rsidRPr="00084985">
        <w:rPr>
          <w:rFonts w:ascii="Book Antiqua" w:eastAsia="Book Antiqua" w:hAnsi="Book Antiqua" w:cs="Book Antiqua"/>
          <w:color w:val="000000" w:themeColor="text1"/>
        </w:rPr>
        <w:t>: 5512-5522 [PMID: 21970572 DOI: 10.1021/pr2007945]</w:t>
      </w:r>
    </w:p>
    <w:p w14:paraId="3A10660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43 </w:t>
      </w:r>
      <w:proofErr w:type="spellStart"/>
      <w:r w:rsidRPr="00084985">
        <w:rPr>
          <w:rFonts w:ascii="Book Antiqua" w:eastAsia="Book Antiqua" w:hAnsi="Book Antiqua" w:cs="Book Antiqua"/>
          <w:b/>
          <w:bCs/>
          <w:color w:val="000000" w:themeColor="text1"/>
        </w:rPr>
        <w:t>Bajor</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Gillberg</w:t>
      </w:r>
      <w:proofErr w:type="spellEnd"/>
      <w:r w:rsidRPr="00084985">
        <w:rPr>
          <w:rFonts w:ascii="Book Antiqua" w:eastAsia="Book Antiqua" w:hAnsi="Book Antiqua" w:cs="Book Antiqua"/>
          <w:color w:val="000000" w:themeColor="text1"/>
        </w:rPr>
        <w:t xml:space="preserve"> PG, </w:t>
      </w:r>
      <w:proofErr w:type="spellStart"/>
      <w:r w:rsidRPr="00084985">
        <w:rPr>
          <w:rFonts w:ascii="Book Antiqua" w:eastAsia="Book Antiqua" w:hAnsi="Book Antiqua" w:cs="Book Antiqua"/>
          <w:color w:val="000000" w:themeColor="text1"/>
        </w:rPr>
        <w:t>Abrahamsson</w:t>
      </w:r>
      <w:proofErr w:type="spellEnd"/>
      <w:r w:rsidRPr="00084985">
        <w:rPr>
          <w:rFonts w:ascii="Book Antiqua" w:eastAsia="Book Antiqua" w:hAnsi="Book Antiqua" w:cs="Book Antiqua"/>
          <w:color w:val="000000" w:themeColor="text1"/>
        </w:rPr>
        <w:t xml:space="preserve"> H. Bile acids: short and long term effects in the intestine. </w:t>
      </w:r>
      <w:proofErr w:type="spellStart"/>
      <w:r w:rsidRPr="00084985">
        <w:rPr>
          <w:rFonts w:ascii="Book Antiqua" w:eastAsia="Book Antiqua" w:hAnsi="Book Antiqua" w:cs="Book Antiqua"/>
          <w:i/>
          <w:iCs/>
          <w:color w:val="000000" w:themeColor="text1"/>
        </w:rPr>
        <w:t>Scand</w:t>
      </w:r>
      <w:proofErr w:type="spellEnd"/>
      <w:r w:rsidRPr="00084985">
        <w:rPr>
          <w:rFonts w:ascii="Book Antiqua" w:eastAsia="Book Antiqua" w:hAnsi="Book Antiqua" w:cs="Book Antiqua"/>
          <w:i/>
          <w:iCs/>
          <w:color w:val="000000" w:themeColor="text1"/>
        </w:rPr>
        <w:t xml:space="preserve"> J </w:t>
      </w:r>
      <w:proofErr w:type="spellStart"/>
      <w:r w:rsidRPr="00084985">
        <w:rPr>
          <w:rFonts w:ascii="Book Antiqua" w:eastAsia="Book Antiqua" w:hAnsi="Book Antiqua" w:cs="Book Antiqua"/>
          <w:i/>
          <w:iCs/>
          <w:color w:val="000000" w:themeColor="text1"/>
        </w:rPr>
        <w:t>Gastroenterol</w:t>
      </w:r>
      <w:proofErr w:type="spellEnd"/>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45</w:t>
      </w:r>
      <w:r w:rsidRPr="00084985">
        <w:rPr>
          <w:rFonts w:ascii="Book Antiqua" w:eastAsia="Book Antiqua" w:hAnsi="Book Antiqua" w:cs="Book Antiqua"/>
          <w:color w:val="000000" w:themeColor="text1"/>
        </w:rPr>
        <w:t>: 645-664 [PMID: 20334475 DOI: 10.3109/00365521003702734]</w:t>
      </w:r>
    </w:p>
    <w:p w14:paraId="2227ADC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44 </w:t>
      </w:r>
      <w:r w:rsidRPr="00084985">
        <w:rPr>
          <w:rFonts w:ascii="Book Antiqua" w:eastAsia="Book Antiqua" w:hAnsi="Book Antiqua" w:cs="Book Antiqua"/>
          <w:b/>
          <w:bCs/>
          <w:color w:val="000000" w:themeColor="text1"/>
        </w:rPr>
        <w:t>Long SL</w:t>
      </w:r>
      <w:r w:rsidRPr="00084985">
        <w:rPr>
          <w:rFonts w:ascii="Book Antiqua" w:eastAsia="Book Antiqua" w:hAnsi="Book Antiqua" w:cs="Book Antiqua"/>
          <w:color w:val="000000" w:themeColor="text1"/>
        </w:rPr>
        <w:t xml:space="preserve">, Gahan CGM, Joyce SA. Interactions between gut bacteria and bile in health and disease. </w:t>
      </w:r>
      <w:r w:rsidRPr="00084985">
        <w:rPr>
          <w:rFonts w:ascii="Book Antiqua" w:eastAsia="Book Antiqua" w:hAnsi="Book Antiqua" w:cs="Book Antiqua"/>
          <w:i/>
          <w:iCs/>
          <w:color w:val="000000" w:themeColor="text1"/>
        </w:rPr>
        <w:t>Mol Aspects Med</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56</w:t>
      </w:r>
      <w:r w:rsidRPr="00084985">
        <w:rPr>
          <w:rFonts w:ascii="Book Antiqua" w:eastAsia="Book Antiqua" w:hAnsi="Book Antiqua" w:cs="Book Antiqua"/>
          <w:color w:val="000000" w:themeColor="text1"/>
        </w:rPr>
        <w:t>: 54-65 [PMID: 28602676 DOI: 10.1016/j.mam.2017.06.002]</w:t>
      </w:r>
    </w:p>
    <w:p w14:paraId="6741A55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45 </w:t>
      </w:r>
      <w:r w:rsidRPr="00084985">
        <w:rPr>
          <w:rFonts w:ascii="Book Antiqua" w:eastAsia="Book Antiqua" w:hAnsi="Book Antiqua" w:cs="Book Antiqua"/>
          <w:b/>
          <w:bCs/>
          <w:color w:val="000000" w:themeColor="text1"/>
        </w:rPr>
        <w:t>Gérard P</w:t>
      </w:r>
      <w:r w:rsidRPr="00084985">
        <w:rPr>
          <w:rFonts w:ascii="Book Antiqua" w:eastAsia="Book Antiqua" w:hAnsi="Book Antiqua" w:cs="Book Antiqua"/>
          <w:color w:val="000000" w:themeColor="text1"/>
        </w:rPr>
        <w:t xml:space="preserve">. Metabolism of cholesterol and bile acids by the gut microbiota. </w:t>
      </w:r>
      <w:r w:rsidRPr="00084985">
        <w:rPr>
          <w:rFonts w:ascii="Book Antiqua" w:eastAsia="Book Antiqua" w:hAnsi="Book Antiqua" w:cs="Book Antiqua"/>
          <w:i/>
          <w:iCs/>
          <w:color w:val="000000" w:themeColor="text1"/>
        </w:rPr>
        <w:t>Pathogens</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3</w:t>
      </w:r>
      <w:r w:rsidRPr="00084985">
        <w:rPr>
          <w:rFonts w:ascii="Book Antiqua" w:eastAsia="Book Antiqua" w:hAnsi="Book Antiqua" w:cs="Book Antiqua"/>
          <w:color w:val="000000" w:themeColor="text1"/>
        </w:rPr>
        <w:t>: 14-24 [PMID: 25437605 DOI: 10.3390/pathogens3010014]</w:t>
      </w:r>
    </w:p>
    <w:p w14:paraId="5C701D51"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46 </w:t>
      </w:r>
      <w:r w:rsidRPr="00084985">
        <w:rPr>
          <w:rFonts w:ascii="Book Antiqua" w:eastAsia="Book Antiqua" w:hAnsi="Book Antiqua" w:cs="Book Antiqua"/>
          <w:b/>
          <w:bCs/>
          <w:color w:val="000000" w:themeColor="text1"/>
        </w:rPr>
        <w:t>Chen ML</w:t>
      </w:r>
      <w:r w:rsidRPr="00084985">
        <w:rPr>
          <w:rFonts w:ascii="Book Antiqua" w:eastAsia="Book Antiqua" w:hAnsi="Book Antiqua" w:cs="Book Antiqua"/>
          <w:color w:val="000000" w:themeColor="text1"/>
        </w:rPr>
        <w:t xml:space="preserve">, Takeda K, </w:t>
      </w:r>
      <w:proofErr w:type="spellStart"/>
      <w:r w:rsidRPr="00084985">
        <w:rPr>
          <w:rFonts w:ascii="Book Antiqua" w:eastAsia="Book Antiqua" w:hAnsi="Book Antiqua" w:cs="Book Antiqua"/>
          <w:color w:val="000000" w:themeColor="text1"/>
        </w:rPr>
        <w:t>Sundrud</w:t>
      </w:r>
      <w:proofErr w:type="spellEnd"/>
      <w:r w:rsidRPr="00084985">
        <w:rPr>
          <w:rFonts w:ascii="Book Antiqua" w:eastAsia="Book Antiqua" w:hAnsi="Book Antiqua" w:cs="Book Antiqua"/>
          <w:color w:val="000000" w:themeColor="text1"/>
        </w:rPr>
        <w:t xml:space="preserve"> MS. Emerging roles of bile acids in mucosal immunity and inflammation. </w:t>
      </w:r>
      <w:r w:rsidRPr="00084985">
        <w:rPr>
          <w:rFonts w:ascii="Book Antiqua" w:eastAsia="Book Antiqua" w:hAnsi="Book Antiqua" w:cs="Book Antiqua"/>
          <w:i/>
          <w:iCs/>
          <w:color w:val="000000" w:themeColor="text1"/>
        </w:rPr>
        <w:t>Mucosal Immunol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851-861 [PMID: 30952999 DOI: 10.1038/s41385-019-0162-4]</w:t>
      </w:r>
    </w:p>
    <w:p w14:paraId="5421A72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47 </w:t>
      </w:r>
      <w:proofErr w:type="spellStart"/>
      <w:r w:rsidRPr="00084985">
        <w:rPr>
          <w:rFonts w:ascii="Book Antiqua" w:eastAsia="Book Antiqua" w:hAnsi="Book Antiqua" w:cs="Book Antiqua"/>
          <w:b/>
          <w:bCs/>
          <w:color w:val="000000" w:themeColor="text1"/>
        </w:rPr>
        <w:t>Sittipo</w:t>
      </w:r>
      <w:proofErr w:type="spellEnd"/>
      <w:r w:rsidRPr="00084985">
        <w:rPr>
          <w:rFonts w:ascii="Book Antiqua" w:eastAsia="Book Antiqua" w:hAnsi="Book Antiqua" w:cs="Book Antiqua"/>
          <w:b/>
          <w:bCs/>
          <w:color w:val="000000" w:themeColor="text1"/>
        </w:rPr>
        <w:t xml:space="preserve"> P</w:t>
      </w:r>
      <w:r w:rsidRPr="00084985">
        <w:rPr>
          <w:rFonts w:ascii="Book Antiqua" w:eastAsia="Book Antiqua" w:hAnsi="Book Antiqua" w:cs="Book Antiqua"/>
          <w:color w:val="000000" w:themeColor="text1"/>
        </w:rPr>
        <w:t xml:space="preserve">, Shim JW, Lee YK. Microbial Metabolites Determine Host Health and the Status of Some Diseases. </w:t>
      </w:r>
      <w:r w:rsidRPr="00084985">
        <w:rPr>
          <w:rFonts w:ascii="Book Antiqua" w:eastAsia="Book Antiqua" w:hAnsi="Book Antiqua" w:cs="Book Antiqua"/>
          <w:i/>
          <w:iCs/>
          <w:color w:val="000000" w:themeColor="text1"/>
        </w:rPr>
        <w:t>Int J Mol Sci</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20</w:t>
      </w:r>
      <w:r w:rsidRPr="00084985">
        <w:rPr>
          <w:rFonts w:ascii="Book Antiqua" w:eastAsia="Book Antiqua" w:hAnsi="Book Antiqua" w:cs="Book Antiqua"/>
          <w:color w:val="000000" w:themeColor="text1"/>
        </w:rPr>
        <w:t xml:space="preserve"> [PMID: 31653062 DOI: 10.3390/ijms20215296]</w:t>
      </w:r>
    </w:p>
    <w:p w14:paraId="2A16979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48 </w:t>
      </w:r>
      <w:r w:rsidRPr="00084985">
        <w:rPr>
          <w:rFonts w:ascii="Book Antiqua" w:eastAsia="Book Antiqua" w:hAnsi="Book Antiqua" w:cs="Book Antiqua"/>
          <w:b/>
          <w:bCs/>
          <w:color w:val="000000" w:themeColor="text1"/>
        </w:rPr>
        <w:t>Lavelle A</w:t>
      </w:r>
      <w:r w:rsidRPr="00084985">
        <w:rPr>
          <w:rFonts w:ascii="Book Antiqua" w:eastAsia="Book Antiqua" w:hAnsi="Book Antiqua" w:cs="Book Antiqua"/>
          <w:color w:val="000000" w:themeColor="text1"/>
        </w:rPr>
        <w:t xml:space="preserve">, Sokol H. Gut microbiota-derived metabolites as key actors in inflammatory bowel disease. </w:t>
      </w:r>
      <w:r w:rsidRPr="00084985">
        <w:rPr>
          <w:rFonts w:ascii="Book Antiqua" w:eastAsia="Book Antiqua" w:hAnsi="Book Antiqua" w:cs="Book Antiqua"/>
          <w:i/>
          <w:iCs/>
          <w:color w:val="000000" w:themeColor="text1"/>
        </w:rPr>
        <w:t>Nat Rev Gastroenterol Hepatol</w:t>
      </w:r>
      <w:r w:rsidRPr="00084985">
        <w:rPr>
          <w:rFonts w:ascii="Book Antiqua" w:eastAsia="Book Antiqua" w:hAnsi="Book Antiqua" w:cs="Book Antiqua"/>
          <w:color w:val="000000" w:themeColor="text1"/>
        </w:rPr>
        <w:t xml:space="preserve"> 2020; </w:t>
      </w:r>
      <w:r w:rsidRPr="00084985">
        <w:rPr>
          <w:rFonts w:ascii="Book Antiqua" w:eastAsia="Book Antiqua" w:hAnsi="Book Antiqua" w:cs="Book Antiqua"/>
          <w:b/>
          <w:bCs/>
          <w:color w:val="000000" w:themeColor="text1"/>
        </w:rPr>
        <w:t>17</w:t>
      </w:r>
      <w:r w:rsidRPr="00084985">
        <w:rPr>
          <w:rFonts w:ascii="Book Antiqua" w:eastAsia="Book Antiqua" w:hAnsi="Book Antiqua" w:cs="Book Antiqua"/>
          <w:color w:val="000000" w:themeColor="text1"/>
        </w:rPr>
        <w:t>: 223-237 [PMID: 32076145 DOI: 10.1038/s41575-019-0258-z]</w:t>
      </w:r>
    </w:p>
    <w:p w14:paraId="3FC2C24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49 </w:t>
      </w:r>
      <w:proofErr w:type="spellStart"/>
      <w:r w:rsidRPr="00084985">
        <w:rPr>
          <w:rFonts w:ascii="Book Antiqua" w:eastAsia="Book Antiqua" w:hAnsi="Book Antiqua" w:cs="Book Antiqua"/>
          <w:b/>
          <w:bCs/>
          <w:color w:val="000000" w:themeColor="text1"/>
        </w:rPr>
        <w:t>Kawamata</w:t>
      </w:r>
      <w:proofErr w:type="spellEnd"/>
      <w:r w:rsidRPr="00084985">
        <w:rPr>
          <w:rFonts w:ascii="Book Antiqua" w:eastAsia="Book Antiqua" w:hAnsi="Book Antiqua" w:cs="Book Antiqua"/>
          <w:b/>
          <w:bCs/>
          <w:color w:val="000000" w:themeColor="text1"/>
        </w:rPr>
        <w:t xml:space="preserve"> Y</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Fujii</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Hosoya</w:t>
      </w:r>
      <w:proofErr w:type="spellEnd"/>
      <w:r w:rsidRPr="00084985">
        <w:rPr>
          <w:rFonts w:ascii="Book Antiqua" w:eastAsia="Book Antiqua" w:hAnsi="Book Antiqua" w:cs="Book Antiqua"/>
          <w:color w:val="000000" w:themeColor="text1"/>
        </w:rPr>
        <w:t xml:space="preserve"> M, Harada M, Yoshida H, Miwa M, </w:t>
      </w:r>
      <w:proofErr w:type="spellStart"/>
      <w:r w:rsidRPr="00084985">
        <w:rPr>
          <w:rFonts w:ascii="Book Antiqua" w:eastAsia="Book Antiqua" w:hAnsi="Book Antiqua" w:cs="Book Antiqua"/>
          <w:color w:val="000000" w:themeColor="text1"/>
        </w:rPr>
        <w:t>Fukusumi</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Habata</w:t>
      </w:r>
      <w:proofErr w:type="spellEnd"/>
      <w:r w:rsidRPr="00084985">
        <w:rPr>
          <w:rFonts w:ascii="Book Antiqua" w:eastAsia="Book Antiqua" w:hAnsi="Book Antiqua" w:cs="Book Antiqua"/>
          <w:color w:val="000000" w:themeColor="text1"/>
        </w:rPr>
        <w:t xml:space="preserve"> Y, Itoh T, </w:t>
      </w:r>
      <w:proofErr w:type="spellStart"/>
      <w:r w:rsidRPr="00084985">
        <w:rPr>
          <w:rFonts w:ascii="Book Antiqua" w:eastAsia="Book Antiqua" w:hAnsi="Book Antiqua" w:cs="Book Antiqua"/>
          <w:color w:val="000000" w:themeColor="text1"/>
        </w:rPr>
        <w:t>Shintani</w:t>
      </w:r>
      <w:proofErr w:type="spellEnd"/>
      <w:r w:rsidRPr="00084985">
        <w:rPr>
          <w:rFonts w:ascii="Book Antiqua" w:eastAsia="Book Antiqua" w:hAnsi="Book Antiqua" w:cs="Book Antiqua"/>
          <w:color w:val="000000" w:themeColor="text1"/>
        </w:rPr>
        <w:t xml:space="preserve"> Y, </w:t>
      </w:r>
      <w:proofErr w:type="spellStart"/>
      <w:r w:rsidRPr="00084985">
        <w:rPr>
          <w:rFonts w:ascii="Book Antiqua" w:eastAsia="Book Antiqua" w:hAnsi="Book Antiqua" w:cs="Book Antiqua"/>
          <w:color w:val="000000" w:themeColor="text1"/>
        </w:rPr>
        <w:t>Hinuma</w:t>
      </w:r>
      <w:proofErr w:type="spellEnd"/>
      <w:r w:rsidRPr="00084985">
        <w:rPr>
          <w:rFonts w:ascii="Book Antiqua" w:eastAsia="Book Antiqua" w:hAnsi="Book Antiqua" w:cs="Book Antiqua"/>
          <w:color w:val="000000" w:themeColor="text1"/>
        </w:rPr>
        <w:t xml:space="preserve"> S, Fujisawa Y, </w:t>
      </w:r>
      <w:proofErr w:type="spellStart"/>
      <w:r w:rsidRPr="00084985">
        <w:rPr>
          <w:rFonts w:ascii="Book Antiqua" w:eastAsia="Book Antiqua" w:hAnsi="Book Antiqua" w:cs="Book Antiqua"/>
          <w:color w:val="000000" w:themeColor="text1"/>
        </w:rPr>
        <w:t>Fujino</w:t>
      </w:r>
      <w:proofErr w:type="spellEnd"/>
      <w:r w:rsidRPr="00084985">
        <w:rPr>
          <w:rFonts w:ascii="Book Antiqua" w:eastAsia="Book Antiqua" w:hAnsi="Book Antiqua" w:cs="Book Antiqua"/>
          <w:color w:val="000000" w:themeColor="text1"/>
        </w:rPr>
        <w:t xml:space="preserve"> M. A G protein-coupled receptor responsive to bile acids. </w:t>
      </w:r>
      <w:r w:rsidRPr="00084985">
        <w:rPr>
          <w:rFonts w:ascii="Book Antiqua" w:eastAsia="Book Antiqua" w:hAnsi="Book Antiqua" w:cs="Book Antiqua"/>
          <w:i/>
          <w:iCs/>
          <w:color w:val="000000" w:themeColor="text1"/>
        </w:rPr>
        <w:t>J Biol Chem</w:t>
      </w:r>
      <w:r w:rsidRPr="00084985">
        <w:rPr>
          <w:rFonts w:ascii="Book Antiqua" w:eastAsia="Book Antiqua" w:hAnsi="Book Antiqua" w:cs="Book Antiqua"/>
          <w:color w:val="000000" w:themeColor="text1"/>
        </w:rPr>
        <w:t xml:space="preserve"> 2003; </w:t>
      </w:r>
      <w:r w:rsidRPr="00084985">
        <w:rPr>
          <w:rFonts w:ascii="Book Antiqua" w:eastAsia="Book Antiqua" w:hAnsi="Book Antiqua" w:cs="Book Antiqua"/>
          <w:b/>
          <w:bCs/>
          <w:color w:val="000000" w:themeColor="text1"/>
        </w:rPr>
        <w:t>278</w:t>
      </w:r>
      <w:r w:rsidRPr="00084985">
        <w:rPr>
          <w:rFonts w:ascii="Book Antiqua" w:eastAsia="Book Antiqua" w:hAnsi="Book Antiqua" w:cs="Book Antiqua"/>
          <w:color w:val="000000" w:themeColor="text1"/>
        </w:rPr>
        <w:t>: 9435-9440 [PMID: 12524422 DOI: 10.1074/jbc.M209706200]</w:t>
      </w:r>
    </w:p>
    <w:p w14:paraId="2DA383F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50 </w:t>
      </w:r>
      <w:r w:rsidRPr="00084985">
        <w:rPr>
          <w:rFonts w:ascii="Book Antiqua" w:eastAsia="Book Antiqua" w:hAnsi="Book Antiqua" w:cs="Book Antiqua"/>
          <w:b/>
          <w:bCs/>
          <w:color w:val="000000" w:themeColor="text1"/>
        </w:rPr>
        <w:t>Fiorucci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Distrutti</w:t>
      </w:r>
      <w:proofErr w:type="spellEnd"/>
      <w:r w:rsidRPr="00084985">
        <w:rPr>
          <w:rFonts w:ascii="Book Antiqua" w:eastAsia="Book Antiqua" w:hAnsi="Book Antiqua" w:cs="Book Antiqua"/>
          <w:color w:val="000000" w:themeColor="text1"/>
        </w:rPr>
        <w:t xml:space="preserve"> E. The Pharmacology of Bile Acids and Their Receptors. </w:t>
      </w:r>
      <w:proofErr w:type="spellStart"/>
      <w:r w:rsidRPr="00084985">
        <w:rPr>
          <w:rFonts w:ascii="Book Antiqua" w:eastAsia="Book Antiqua" w:hAnsi="Book Antiqua" w:cs="Book Antiqua"/>
          <w:i/>
          <w:iCs/>
          <w:color w:val="000000" w:themeColor="text1"/>
        </w:rPr>
        <w:t>Handb</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Exp</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Pharmacol</w:t>
      </w:r>
      <w:proofErr w:type="spellEnd"/>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256</w:t>
      </w:r>
      <w:r w:rsidRPr="00084985">
        <w:rPr>
          <w:rFonts w:ascii="Book Antiqua" w:eastAsia="Book Antiqua" w:hAnsi="Book Antiqua" w:cs="Book Antiqua"/>
          <w:color w:val="000000" w:themeColor="text1"/>
        </w:rPr>
        <w:t>: 3-18 [PMID: 31201555 DOI: 10.1007/164_2019_238]</w:t>
      </w:r>
    </w:p>
    <w:p w14:paraId="75099B33"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51 </w:t>
      </w:r>
      <w:proofErr w:type="spellStart"/>
      <w:r w:rsidRPr="00084985">
        <w:rPr>
          <w:rFonts w:ascii="Book Antiqua" w:eastAsia="Book Antiqua" w:hAnsi="Book Antiqua" w:cs="Book Antiqua"/>
          <w:b/>
          <w:bCs/>
          <w:color w:val="000000" w:themeColor="text1"/>
        </w:rPr>
        <w:t>Duboc</w:t>
      </w:r>
      <w:proofErr w:type="spellEnd"/>
      <w:r w:rsidRPr="00084985">
        <w:rPr>
          <w:rFonts w:ascii="Book Antiqua" w:eastAsia="Book Antiqua" w:hAnsi="Book Antiqua" w:cs="Book Antiqua"/>
          <w:b/>
          <w:bCs/>
          <w:color w:val="000000" w:themeColor="text1"/>
        </w:rPr>
        <w:t xml:space="preserve"> H</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Taché</w:t>
      </w:r>
      <w:proofErr w:type="spellEnd"/>
      <w:r w:rsidRPr="00084985">
        <w:rPr>
          <w:rFonts w:ascii="Book Antiqua" w:eastAsia="Book Antiqua" w:hAnsi="Book Antiqua" w:cs="Book Antiqua"/>
          <w:color w:val="000000" w:themeColor="text1"/>
        </w:rPr>
        <w:t xml:space="preserve"> Y, Hofmann AF. The bile acid TGR5 membrane receptor: from basic research to clinical application. </w:t>
      </w:r>
      <w:r w:rsidRPr="00084985">
        <w:rPr>
          <w:rFonts w:ascii="Book Antiqua" w:eastAsia="Book Antiqua" w:hAnsi="Book Antiqua" w:cs="Book Antiqua"/>
          <w:i/>
          <w:iCs/>
          <w:color w:val="000000" w:themeColor="text1"/>
        </w:rPr>
        <w:t>Dig Liver Dis</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46</w:t>
      </w:r>
      <w:r w:rsidRPr="00084985">
        <w:rPr>
          <w:rFonts w:ascii="Book Antiqua" w:eastAsia="Book Antiqua" w:hAnsi="Book Antiqua" w:cs="Book Antiqua"/>
          <w:color w:val="000000" w:themeColor="text1"/>
        </w:rPr>
        <w:t>: 302-312 [PMID: 24411485 DOI: 10.1016/j.dld.2013.10.021]</w:t>
      </w:r>
    </w:p>
    <w:p w14:paraId="0C93EDE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52 </w:t>
      </w:r>
      <w:r w:rsidRPr="00084985">
        <w:rPr>
          <w:rFonts w:ascii="Book Antiqua" w:eastAsia="Book Antiqua" w:hAnsi="Book Antiqua" w:cs="Book Antiqua"/>
          <w:b/>
          <w:bCs/>
          <w:color w:val="000000" w:themeColor="text1"/>
        </w:rPr>
        <w:t>Wang YD</w:t>
      </w:r>
      <w:r w:rsidRPr="00084985">
        <w:rPr>
          <w:rFonts w:ascii="Book Antiqua" w:eastAsia="Book Antiqua" w:hAnsi="Book Antiqua" w:cs="Book Antiqua"/>
          <w:color w:val="000000" w:themeColor="text1"/>
        </w:rPr>
        <w:t>, Chen WD, Yu D, Forman BM, Huang W. The G-protein-coupled bile acid receptor, Gpbar1 (TGR5), negatively regulates hepatic inflammatory response through antagonizing nuclear factor κ light-chain enhancer of activated B cells (NF-</w:t>
      </w:r>
      <w:proofErr w:type="spellStart"/>
      <w:r w:rsidRPr="00084985">
        <w:rPr>
          <w:rFonts w:ascii="Book Antiqua" w:eastAsia="Book Antiqua" w:hAnsi="Book Antiqua" w:cs="Book Antiqua"/>
          <w:color w:val="000000" w:themeColor="text1"/>
        </w:rPr>
        <w:t>κB</w:t>
      </w:r>
      <w:proofErr w:type="spellEnd"/>
      <w:r w:rsidRPr="00084985">
        <w:rPr>
          <w:rFonts w:ascii="Book Antiqua" w:eastAsia="Book Antiqua" w:hAnsi="Book Antiqua" w:cs="Book Antiqua"/>
          <w:color w:val="000000" w:themeColor="text1"/>
        </w:rPr>
        <w:t xml:space="preserve">) in mice. </w:t>
      </w:r>
      <w:r w:rsidRPr="00084985">
        <w:rPr>
          <w:rFonts w:ascii="Book Antiqua" w:eastAsia="Book Antiqua" w:hAnsi="Book Antiqua" w:cs="Book Antiqua"/>
          <w:i/>
          <w:iCs/>
          <w:color w:val="000000" w:themeColor="text1"/>
        </w:rPr>
        <w:t>Hepatology</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54</w:t>
      </w:r>
      <w:r w:rsidRPr="00084985">
        <w:rPr>
          <w:rFonts w:ascii="Book Antiqua" w:eastAsia="Book Antiqua" w:hAnsi="Book Antiqua" w:cs="Book Antiqua"/>
          <w:color w:val="000000" w:themeColor="text1"/>
        </w:rPr>
        <w:t>: 1421-1432 [PMID: 21735468 DOI: 10.1002/hep.24525]</w:t>
      </w:r>
    </w:p>
    <w:p w14:paraId="2219E8C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53 </w:t>
      </w:r>
      <w:r w:rsidRPr="00084985">
        <w:rPr>
          <w:rFonts w:ascii="Book Antiqua" w:eastAsia="Book Antiqua" w:hAnsi="Book Antiqua" w:cs="Book Antiqua"/>
          <w:b/>
          <w:bCs/>
          <w:color w:val="000000" w:themeColor="text1"/>
        </w:rPr>
        <w:t>Cipriani S</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Mencarelli</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Chini</w:t>
      </w:r>
      <w:proofErr w:type="spellEnd"/>
      <w:r w:rsidRPr="00084985">
        <w:rPr>
          <w:rFonts w:ascii="Book Antiqua" w:eastAsia="Book Antiqua" w:hAnsi="Book Antiqua" w:cs="Book Antiqua"/>
          <w:color w:val="000000" w:themeColor="text1"/>
        </w:rPr>
        <w:t xml:space="preserve"> MG, </w:t>
      </w:r>
      <w:proofErr w:type="spellStart"/>
      <w:r w:rsidRPr="00084985">
        <w:rPr>
          <w:rFonts w:ascii="Book Antiqua" w:eastAsia="Book Antiqua" w:hAnsi="Book Antiqua" w:cs="Book Antiqua"/>
          <w:color w:val="000000" w:themeColor="text1"/>
        </w:rPr>
        <w:t>Distrutti</w:t>
      </w:r>
      <w:proofErr w:type="spellEnd"/>
      <w:r w:rsidRPr="00084985">
        <w:rPr>
          <w:rFonts w:ascii="Book Antiqua" w:eastAsia="Book Antiqua" w:hAnsi="Book Antiqua" w:cs="Book Antiqua"/>
          <w:color w:val="000000" w:themeColor="text1"/>
        </w:rPr>
        <w:t xml:space="preserve"> E, </w:t>
      </w:r>
      <w:proofErr w:type="spellStart"/>
      <w:r w:rsidRPr="00084985">
        <w:rPr>
          <w:rFonts w:ascii="Book Antiqua" w:eastAsia="Book Antiqua" w:hAnsi="Book Antiqua" w:cs="Book Antiqua"/>
          <w:color w:val="000000" w:themeColor="text1"/>
        </w:rPr>
        <w:t>Renga</w:t>
      </w:r>
      <w:proofErr w:type="spellEnd"/>
      <w:r w:rsidRPr="00084985">
        <w:rPr>
          <w:rFonts w:ascii="Book Antiqua" w:eastAsia="Book Antiqua" w:hAnsi="Book Antiqua" w:cs="Book Antiqua"/>
          <w:color w:val="000000" w:themeColor="text1"/>
        </w:rPr>
        <w:t xml:space="preserve"> B, </w:t>
      </w:r>
      <w:proofErr w:type="spellStart"/>
      <w:r w:rsidRPr="00084985">
        <w:rPr>
          <w:rFonts w:ascii="Book Antiqua" w:eastAsia="Book Antiqua" w:hAnsi="Book Antiqua" w:cs="Book Antiqua"/>
          <w:color w:val="000000" w:themeColor="text1"/>
        </w:rPr>
        <w:t>Bifulco</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Baldelli</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Donini</w:t>
      </w:r>
      <w:proofErr w:type="spellEnd"/>
      <w:r w:rsidRPr="00084985">
        <w:rPr>
          <w:rFonts w:ascii="Book Antiqua" w:eastAsia="Book Antiqua" w:hAnsi="Book Antiqua" w:cs="Book Antiqua"/>
          <w:color w:val="000000" w:themeColor="text1"/>
        </w:rPr>
        <w:t xml:space="preserve"> A, Fiorucci S. The bile acid receptor GPBAR-1 (TGR5) modulates integrity of intestinal barrier and immune response to experimental colitis. </w:t>
      </w:r>
      <w:proofErr w:type="spellStart"/>
      <w:r w:rsidRPr="00084985">
        <w:rPr>
          <w:rFonts w:ascii="Book Antiqua" w:eastAsia="Book Antiqua" w:hAnsi="Book Antiqua" w:cs="Book Antiqua"/>
          <w:i/>
          <w:iCs/>
          <w:color w:val="000000" w:themeColor="text1"/>
        </w:rPr>
        <w:t>PLoS</w:t>
      </w:r>
      <w:proofErr w:type="spellEnd"/>
      <w:r w:rsidRPr="00084985">
        <w:rPr>
          <w:rFonts w:ascii="Book Antiqua" w:eastAsia="Book Antiqua" w:hAnsi="Book Antiqua" w:cs="Book Antiqua"/>
          <w:i/>
          <w:iCs/>
          <w:color w:val="000000" w:themeColor="text1"/>
        </w:rPr>
        <w:t xml:space="preserve"> One</w:t>
      </w:r>
      <w:r w:rsidRPr="00084985">
        <w:rPr>
          <w:rFonts w:ascii="Book Antiqua" w:eastAsia="Book Antiqua" w:hAnsi="Book Antiqua" w:cs="Book Antiqua"/>
          <w:color w:val="000000" w:themeColor="text1"/>
        </w:rPr>
        <w:t xml:space="preserve"> 2011; </w:t>
      </w:r>
      <w:r w:rsidRPr="00084985">
        <w:rPr>
          <w:rFonts w:ascii="Book Antiqua" w:eastAsia="Book Antiqua" w:hAnsi="Book Antiqua" w:cs="Book Antiqua"/>
          <w:b/>
          <w:bCs/>
          <w:color w:val="000000" w:themeColor="text1"/>
        </w:rPr>
        <w:t>6</w:t>
      </w:r>
      <w:r w:rsidRPr="00084985">
        <w:rPr>
          <w:rFonts w:ascii="Book Antiqua" w:eastAsia="Book Antiqua" w:hAnsi="Book Antiqua" w:cs="Book Antiqua"/>
          <w:color w:val="000000" w:themeColor="text1"/>
        </w:rPr>
        <w:t>: e25637 [PMID: 22046243 DOI: 10.1371/journal.pone.0025637]</w:t>
      </w:r>
    </w:p>
    <w:p w14:paraId="5703961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54 </w:t>
      </w:r>
      <w:proofErr w:type="spellStart"/>
      <w:r w:rsidRPr="00084985">
        <w:rPr>
          <w:rFonts w:ascii="Book Antiqua" w:eastAsia="Book Antiqua" w:hAnsi="Book Antiqua" w:cs="Book Antiqua"/>
          <w:b/>
          <w:bCs/>
          <w:color w:val="000000" w:themeColor="text1"/>
        </w:rPr>
        <w:t>Yoneno</w:t>
      </w:r>
      <w:proofErr w:type="spellEnd"/>
      <w:r w:rsidRPr="00084985">
        <w:rPr>
          <w:rFonts w:ascii="Book Antiqua" w:eastAsia="Book Antiqua" w:hAnsi="Book Antiqua" w:cs="Book Antiqua"/>
          <w:b/>
          <w:bCs/>
          <w:color w:val="000000" w:themeColor="text1"/>
        </w:rPr>
        <w:t xml:space="preserve"> K</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Hisamatsu</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Shimamura</w:t>
      </w:r>
      <w:proofErr w:type="spellEnd"/>
      <w:r w:rsidRPr="00084985">
        <w:rPr>
          <w:rFonts w:ascii="Book Antiqua" w:eastAsia="Book Antiqua" w:hAnsi="Book Antiqua" w:cs="Book Antiqua"/>
          <w:color w:val="000000" w:themeColor="text1"/>
        </w:rPr>
        <w:t xml:space="preserve"> K, </w:t>
      </w:r>
      <w:proofErr w:type="spellStart"/>
      <w:r w:rsidRPr="00084985">
        <w:rPr>
          <w:rFonts w:ascii="Book Antiqua" w:eastAsia="Book Antiqua" w:hAnsi="Book Antiqua" w:cs="Book Antiqua"/>
          <w:color w:val="000000" w:themeColor="text1"/>
        </w:rPr>
        <w:t>Kamada</w:t>
      </w:r>
      <w:proofErr w:type="spellEnd"/>
      <w:r w:rsidRPr="00084985">
        <w:rPr>
          <w:rFonts w:ascii="Book Antiqua" w:eastAsia="Book Antiqua" w:hAnsi="Book Antiqua" w:cs="Book Antiqua"/>
          <w:color w:val="000000" w:themeColor="text1"/>
        </w:rPr>
        <w:t xml:space="preserve"> N, Ichikawa R, </w:t>
      </w:r>
      <w:proofErr w:type="spellStart"/>
      <w:r w:rsidRPr="00084985">
        <w:rPr>
          <w:rFonts w:ascii="Book Antiqua" w:eastAsia="Book Antiqua" w:hAnsi="Book Antiqua" w:cs="Book Antiqua"/>
          <w:color w:val="000000" w:themeColor="text1"/>
        </w:rPr>
        <w:t>Kitazume</w:t>
      </w:r>
      <w:proofErr w:type="spellEnd"/>
      <w:r w:rsidRPr="00084985">
        <w:rPr>
          <w:rFonts w:ascii="Book Antiqua" w:eastAsia="Book Antiqua" w:hAnsi="Book Antiqua" w:cs="Book Antiqua"/>
          <w:color w:val="000000" w:themeColor="text1"/>
        </w:rPr>
        <w:t xml:space="preserve"> MT, Mori M, </w:t>
      </w:r>
      <w:proofErr w:type="spellStart"/>
      <w:r w:rsidRPr="00084985">
        <w:rPr>
          <w:rFonts w:ascii="Book Antiqua" w:eastAsia="Book Antiqua" w:hAnsi="Book Antiqua" w:cs="Book Antiqua"/>
          <w:color w:val="000000" w:themeColor="text1"/>
        </w:rPr>
        <w:t>Uo</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Namikawa</w:t>
      </w:r>
      <w:proofErr w:type="spellEnd"/>
      <w:r w:rsidRPr="00084985">
        <w:rPr>
          <w:rFonts w:ascii="Book Antiqua" w:eastAsia="Book Antiqua" w:hAnsi="Book Antiqua" w:cs="Book Antiqua"/>
          <w:color w:val="000000" w:themeColor="text1"/>
        </w:rPr>
        <w:t xml:space="preserve"> Y, Matsuoka K, Sato T, Koganei K, Sugita A, Kanai T, </w:t>
      </w:r>
      <w:proofErr w:type="spellStart"/>
      <w:r w:rsidRPr="00084985">
        <w:rPr>
          <w:rFonts w:ascii="Book Antiqua" w:eastAsia="Book Antiqua" w:hAnsi="Book Antiqua" w:cs="Book Antiqua"/>
          <w:color w:val="000000" w:themeColor="text1"/>
        </w:rPr>
        <w:t>Hibi</w:t>
      </w:r>
      <w:proofErr w:type="spellEnd"/>
      <w:r w:rsidRPr="00084985">
        <w:rPr>
          <w:rFonts w:ascii="Book Antiqua" w:eastAsia="Book Antiqua" w:hAnsi="Book Antiqua" w:cs="Book Antiqua"/>
          <w:color w:val="000000" w:themeColor="text1"/>
        </w:rPr>
        <w:t xml:space="preserve"> T. TGR5 </w:t>
      </w:r>
      <w:proofErr w:type="spellStart"/>
      <w:r w:rsidRPr="00084985">
        <w:rPr>
          <w:rFonts w:ascii="Book Antiqua" w:eastAsia="Book Antiqua" w:hAnsi="Book Antiqua" w:cs="Book Antiqua"/>
          <w:color w:val="000000" w:themeColor="text1"/>
        </w:rPr>
        <w:t>signalling</w:t>
      </w:r>
      <w:proofErr w:type="spellEnd"/>
      <w:r w:rsidRPr="00084985">
        <w:rPr>
          <w:rFonts w:ascii="Book Antiqua" w:eastAsia="Book Antiqua" w:hAnsi="Book Antiqua" w:cs="Book Antiqua"/>
          <w:color w:val="000000" w:themeColor="text1"/>
        </w:rPr>
        <w:t xml:space="preserve"> inhibits the production of pro-inflammatory cytokines by </w:t>
      </w:r>
      <w:r w:rsidRPr="00084985">
        <w:rPr>
          <w:rFonts w:ascii="Book Antiqua" w:eastAsia="Book Antiqua" w:hAnsi="Book Antiqua" w:cs="Book Antiqua"/>
          <w:i/>
          <w:iCs/>
          <w:color w:val="000000" w:themeColor="text1"/>
        </w:rPr>
        <w:t>in vitro</w:t>
      </w:r>
      <w:r w:rsidRPr="00084985">
        <w:rPr>
          <w:rFonts w:ascii="Book Antiqua" w:eastAsia="Book Antiqua" w:hAnsi="Book Antiqua" w:cs="Book Antiqua"/>
          <w:color w:val="000000" w:themeColor="text1"/>
        </w:rPr>
        <w:t xml:space="preserve"> differentiated inflammatory and intestinal macrophages in Crohn's disease. </w:t>
      </w:r>
      <w:r w:rsidRPr="00084985">
        <w:rPr>
          <w:rFonts w:ascii="Book Antiqua" w:eastAsia="Book Antiqua" w:hAnsi="Book Antiqua" w:cs="Book Antiqua"/>
          <w:i/>
          <w:iCs/>
          <w:color w:val="000000" w:themeColor="text1"/>
        </w:rPr>
        <w:t>Immunology</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139</w:t>
      </w:r>
      <w:r w:rsidRPr="00084985">
        <w:rPr>
          <w:rFonts w:ascii="Book Antiqua" w:eastAsia="Book Antiqua" w:hAnsi="Book Antiqua" w:cs="Book Antiqua"/>
          <w:color w:val="000000" w:themeColor="text1"/>
        </w:rPr>
        <w:t>: 19-29 [PMID: 23566200 DOI: 10.1111/imm.12045]</w:t>
      </w:r>
    </w:p>
    <w:p w14:paraId="3FA21054"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55 </w:t>
      </w:r>
      <w:r w:rsidRPr="00084985">
        <w:rPr>
          <w:rFonts w:ascii="Book Antiqua" w:eastAsia="Book Antiqua" w:hAnsi="Book Antiqua" w:cs="Book Antiqua"/>
          <w:b/>
          <w:bCs/>
          <w:color w:val="000000" w:themeColor="text1"/>
        </w:rPr>
        <w:t>Wu S</w:t>
      </w:r>
      <w:r w:rsidRPr="00084985">
        <w:rPr>
          <w:rFonts w:ascii="Book Antiqua" w:eastAsia="Book Antiqua" w:hAnsi="Book Antiqua" w:cs="Book Antiqua"/>
          <w:color w:val="000000" w:themeColor="text1"/>
        </w:rPr>
        <w:t>, Liao AP, Xia Y, Li YC, Li JD, Sartor RB, Sun J. Vitamin D receptor negatively regulates bacterial-stimulated NF-</w:t>
      </w:r>
      <w:proofErr w:type="spellStart"/>
      <w:r w:rsidRPr="00084985">
        <w:rPr>
          <w:rFonts w:ascii="Book Antiqua" w:eastAsia="Book Antiqua" w:hAnsi="Book Antiqua" w:cs="Book Antiqua"/>
          <w:color w:val="000000" w:themeColor="text1"/>
        </w:rPr>
        <w:t>kappaB</w:t>
      </w:r>
      <w:proofErr w:type="spellEnd"/>
      <w:r w:rsidRPr="00084985">
        <w:rPr>
          <w:rFonts w:ascii="Book Antiqua" w:eastAsia="Book Antiqua" w:hAnsi="Book Antiqua" w:cs="Book Antiqua"/>
          <w:color w:val="000000" w:themeColor="text1"/>
        </w:rPr>
        <w:t xml:space="preserve"> activity in intestine. </w:t>
      </w:r>
      <w:r w:rsidRPr="00084985">
        <w:rPr>
          <w:rFonts w:ascii="Book Antiqua" w:eastAsia="Book Antiqua" w:hAnsi="Book Antiqua" w:cs="Book Antiqua"/>
          <w:i/>
          <w:iCs/>
          <w:color w:val="000000" w:themeColor="text1"/>
        </w:rPr>
        <w:t xml:space="preserve">Am J </w:t>
      </w:r>
      <w:proofErr w:type="spellStart"/>
      <w:r w:rsidRPr="00084985">
        <w:rPr>
          <w:rFonts w:ascii="Book Antiqua" w:eastAsia="Book Antiqua" w:hAnsi="Book Antiqua" w:cs="Book Antiqua"/>
          <w:i/>
          <w:iCs/>
          <w:color w:val="000000" w:themeColor="text1"/>
        </w:rPr>
        <w:t>Pathol</w:t>
      </w:r>
      <w:proofErr w:type="spellEnd"/>
      <w:r w:rsidRPr="00084985">
        <w:rPr>
          <w:rFonts w:ascii="Book Antiqua" w:eastAsia="Book Antiqua" w:hAnsi="Book Antiqua" w:cs="Book Antiqua"/>
          <w:color w:val="000000" w:themeColor="text1"/>
        </w:rPr>
        <w:t xml:space="preserve"> 2010; </w:t>
      </w:r>
      <w:r w:rsidRPr="00084985">
        <w:rPr>
          <w:rFonts w:ascii="Book Antiqua" w:eastAsia="Book Antiqua" w:hAnsi="Book Antiqua" w:cs="Book Antiqua"/>
          <w:b/>
          <w:bCs/>
          <w:color w:val="000000" w:themeColor="text1"/>
        </w:rPr>
        <w:t>177</w:t>
      </w:r>
      <w:r w:rsidRPr="00084985">
        <w:rPr>
          <w:rFonts w:ascii="Book Antiqua" w:eastAsia="Book Antiqua" w:hAnsi="Book Antiqua" w:cs="Book Antiqua"/>
          <w:color w:val="000000" w:themeColor="text1"/>
        </w:rPr>
        <w:t>: 686-697 [PMID: 20566739 DOI: 10.2353/ajpath.2010.090998]</w:t>
      </w:r>
    </w:p>
    <w:p w14:paraId="475938C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56 </w:t>
      </w:r>
      <w:proofErr w:type="spellStart"/>
      <w:r w:rsidRPr="00084985">
        <w:rPr>
          <w:rFonts w:ascii="Book Antiqua" w:eastAsia="Book Antiqua" w:hAnsi="Book Antiqua" w:cs="Book Antiqua"/>
          <w:b/>
          <w:bCs/>
          <w:color w:val="000000" w:themeColor="text1"/>
        </w:rPr>
        <w:t>Barbáchano</w:t>
      </w:r>
      <w:proofErr w:type="spellEnd"/>
      <w:r w:rsidRPr="00084985">
        <w:rPr>
          <w:rFonts w:ascii="Book Antiqua" w:eastAsia="Book Antiqua" w:hAnsi="Book Antiqua" w:cs="Book Antiqua"/>
          <w:b/>
          <w:bCs/>
          <w:color w:val="000000" w:themeColor="text1"/>
        </w:rPr>
        <w:t xml:space="preserve"> A</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Fernández-Barral</w:t>
      </w:r>
      <w:proofErr w:type="spellEnd"/>
      <w:r w:rsidRPr="00084985">
        <w:rPr>
          <w:rFonts w:ascii="Book Antiqua" w:eastAsia="Book Antiqua" w:hAnsi="Book Antiqua" w:cs="Book Antiqua"/>
          <w:color w:val="000000" w:themeColor="text1"/>
        </w:rPr>
        <w:t xml:space="preserve"> A, Ferrer-</w:t>
      </w:r>
      <w:proofErr w:type="spellStart"/>
      <w:r w:rsidRPr="00084985">
        <w:rPr>
          <w:rFonts w:ascii="Book Antiqua" w:eastAsia="Book Antiqua" w:hAnsi="Book Antiqua" w:cs="Book Antiqua"/>
          <w:color w:val="000000" w:themeColor="text1"/>
        </w:rPr>
        <w:t>Mayorga</w:t>
      </w:r>
      <w:proofErr w:type="spellEnd"/>
      <w:r w:rsidRPr="00084985">
        <w:rPr>
          <w:rFonts w:ascii="Book Antiqua" w:eastAsia="Book Antiqua" w:hAnsi="Book Antiqua" w:cs="Book Antiqua"/>
          <w:color w:val="000000" w:themeColor="text1"/>
        </w:rPr>
        <w:t xml:space="preserve"> G, </w:t>
      </w:r>
      <w:proofErr w:type="spellStart"/>
      <w:r w:rsidRPr="00084985">
        <w:rPr>
          <w:rFonts w:ascii="Book Antiqua" w:eastAsia="Book Antiqua" w:hAnsi="Book Antiqua" w:cs="Book Antiqua"/>
          <w:color w:val="000000" w:themeColor="text1"/>
        </w:rPr>
        <w:t>Costales</w:t>
      </w:r>
      <w:proofErr w:type="spellEnd"/>
      <w:r w:rsidRPr="00084985">
        <w:rPr>
          <w:rFonts w:ascii="Book Antiqua" w:eastAsia="Book Antiqua" w:hAnsi="Book Antiqua" w:cs="Book Antiqua"/>
          <w:color w:val="000000" w:themeColor="text1"/>
        </w:rPr>
        <w:t xml:space="preserve">-Carrera A, </w:t>
      </w:r>
      <w:proofErr w:type="spellStart"/>
      <w:r w:rsidRPr="00084985">
        <w:rPr>
          <w:rFonts w:ascii="Book Antiqua" w:eastAsia="Book Antiqua" w:hAnsi="Book Antiqua" w:cs="Book Antiqua"/>
          <w:color w:val="000000" w:themeColor="text1"/>
        </w:rPr>
        <w:t>Larriba</w:t>
      </w:r>
      <w:proofErr w:type="spellEnd"/>
      <w:r w:rsidRPr="00084985">
        <w:rPr>
          <w:rFonts w:ascii="Book Antiqua" w:eastAsia="Book Antiqua" w:hAnsi="Book Antiqua" w:cs="Book Antiqua"/>
          <w:color w:val="000000" w:themeColor="text1"/>
        </w:rPr>
        <w:t xml:space="preserve"> MJ, Muñoz A. The endocrine vitamin D system in the gut. </w:t>
      </w:r>
      <w:r w:rsidRPr="00084985">
        <w:rPr>
          <w:rFonts w:ascii="Book Antiqua" w:eastAsia="Book Antiqua" w:hAnsi="Book Antiqua" w:cs="Book Antiqua"/>
          <w:i/>
          <w:iCs/>
          <w:color w:val="000000" w:themeColor="text1"/>
        </w:rPr>
        <w:t>Mol Cell Endocrinol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453</w:t>
      </w:r>
      <w:r w:rsidRPr="00084985">
        <w:rPr>
          <w:rFonts w:ascii="Book Antiqua" w:eastAsia="Book Antiqua" w:hAnsi="Book Antiqua" w:cs="Book Antiqua"/>
          <w:color w:val="000000" w:themeColor="text1"/>
        </w:rPr>
        <w:t>: 79-87 [PMID: 27913273 DOI: 10.1016/j.mce.2016.11.028]</w:t>
      </w:r>
    </w:p>
    <w:p w14:paraId="44E461C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57 </w:t>
      </w:r>
      <w:r w:rsidRPr="00084985">
        <w:rPr>
          <w:rFonts w:ascii="Book Antiqua" w:eastAsia="Book Antiqua" w:hAnsi="Book Antiqua" w:cs="Book Antiqua"/>
          <w:b/>
          <w:bCs/>
          <w:color w:val="000000" w:themeColor="text1"/>
        </w:rPr>
        <w:t>Wu S</w:t>
      </w:r>
      <w:r w:rsidRPr="00084985">
        <w:rPr>
          <w:rFonts w:ascii="Book Antiqua" w:eastAsia="Book Antiqua" w:hAnsi="Book Antiqua" w:cs="Book Antiqua"/>
          <w:color w:val="000000" w:themeColor="text1"/>
        </w:rPr>
        <w:t xml:space="preserve">, Zhang YG, Lu R, Xia Y, Zhou D, </w:t>
      </w:r>
      <w:proofErr w:type="spellStart"/>
      <w:r w:rsidRPr="00084985">
        <w:rPr>
          <w:rFonts w:ascii="Book Antiqua" w:eastAsia="Book Antiqua" w:hAnsi="Book Antiqua" w:cs="Book Antiqua"/>
          <w:color w:val="000000" w:themeColor="text1"/>
        </w:rPr>
        <w:t>Petrof</w:t>
      </w:r>
      <w:proofErr w:type="spellEnd"/>
      <w:r w:rsidRPr="00084985">
        <w:rPr>
          <w:rFonts w:ascii="Book Antiqua" w:eastAsia="Book Antiqua" w:hAnsi="Book Antiqua" w:cs="Book Antiqua"/>
          <w:color w:val="000000" w:themeColor="text1"/>
        </w:rPr>
        <w:t xml:space="preserve"> EO, Claud EC, Chen D, Chang EB, </w:t>
      </w:r>
      <w:proofErr w:type="spellStart"/>
      <w:r w:rsidRPr="00084985">
        <w:rPr>
          <w:rFonts w:ascii="Book Antiqua" w:eastAsia="Book Antiqua" w:hAnsi="Book Antiqua" w:cs="Book Antiqua"/>
          <w:color w:val="000000" w:themeColor="text1"/>
        </w:rPr>
        <w:t>Carmeliet</w:t>
      </w:r>
      <w:proofErr w:type="spellEnd"/>
      <w:r w:rsidRPr="00084985">
        <w:rPr>
          <w:rFonts w:ascii="Book Antiqua" w:eastAsia="Book Antiqua" w:hAnsi="Book Antiqua" w:cs="Book Antiqua"/>
          <w:color w:val="000000" w:themeColor="text1"/>
        </w:rPr>
        <w:t xml:space="preserve"> G, Sun J. Intestinal epithelial vitamin D receptor deletion leads to defective autophagy in colitis.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64</w:t>
      </w:r>
      <w:r w:rsidRPr="00084985">
        <w:rPr>
          <w:rFonts w:ascii="Book Antiqua" w:eastAsia="Book Antiqua" w:hAnsi="Book Antiqua" w:cs="Book Antiqua"/>
          <w:color w:val="000000" w:themeColor="text1"/>
        </w:rPr>
        <w:t>: 1082-1094 [PMID: 25080448 DOI: 10.1136/gutjnl-2014-307436]</w:t>
      </w:r>
    </w:p>
    <w:p w14:paraId="08887C5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58 </w:t>
      </w:r>
      <w:r w:rsidRPr="00084985">
        <w:rPr>
          <w:rFonts w:ascii="Book Antiqua" w:eastAsia="Book Antiqua" w:hAnsi="Book Antiqua" w:cs="Book Antiqua"/>
          <w:b/>
          <w:bCs/>
          <w:color w:val="000000" w:themeColor="text1"/>
        </w:rPr>
        <w:t>Chen Y</w:t>
      </w:r>
      <w:r w:rsidRPr="00084985">
        <w:rPr>
          <w:rFonts w:ascii="Book Antiqua" w:eastAsia="Book Antiqua" w:hAnsi="Book Antiqua" w:cs="Book Antiqua"/>
          <w:color w:val="000000" w:themeColor="text1"/>
        </w:rPr>
        <w:t xml:space="preserve">, Zhang J, Ge X, Du J, Deb DK, Li YC. Vitamin D receptor inhibits nuclear factor </w:t>
      </w:r>
      <w:proofErr w:type="spellStart"/>
      <w:r w:rsidRPr="00084985">
        <w:rPr>
          <w:rFonts w:ascii="Book Antiqua" w:eastAsia="Book Antiqua" w:hAnsi="Book Antiqua" w:cs="Book Antiqua"/>
          <w:color w:val="000000" w:themeColor="text1"/>
        </w:rPr>
        <w:t>κB</w:t>
      </w:r>
      <w:proofErr w:type="spellEnd"/>
      <w:r w:rsidRPr="00084985">
        <w:rPr>
          <w:rFonts w:ascii="Book Antiqua" w:eastAsia="Book Antiqua" w:hAnsi="Book Antiqua" w:cs="Book Antiqua"/>
          <w:color w:val="000000" w:themeColor="text1"/>
        </w:rPr>
        <w:t xml:space="preserve"> activation by interacting with </w:t>
      </w:r>
      <w:proofErr w:type="spellStart"/>
      <w:r w:rsidRPr="00084985">
        <w:rPr>
          <w:rFonts w:ascii="Book Antiqua" w:eastAsia="Book Antiqua" w:hAnsi="Book Antiqua" w:cs="Book Antiqua"/>
          <w:color w:val="000000" w:themeColor="text1"/>
        </w:rPr>
        <w:t>IκB</w:t>
      </w:r>
      <w:proofErr w:type="spellEnd"/>
      <w:r w:rsidRPr="00084985">
        <w:rPr>
          <w:rFonts w:ascii="Book Antiqua" w:eastAsia="Book Antiqua" w:hAnsi="Book Antiqua" w:cs="Book Antiqua"/>
          <w:color w:val="000000" w:themeColor="text1"/>
        </w:rPr>
        <w:t xml:space="preserve"> kinase β protein. </w:t>
      </w:r>
      <w:r w:rsidRPr="00084985">
        <w:rPr>
          <w:rFonts w:ascii="Book Antiqua" w:eastAsia="Book Antiqua" w:hAnsi="Book Antiqua" w:cs="Book Antiqua"/>
          <w:i/>
          <w:iCs/>
          <w:color w:val="000000" w:themeColor="text1"/>
        </w:rPr>
        <w:t>J Biol Chem</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288</w:t>
      </w:r>
      <w:r w:rsidRPr="00084985">
        <w:rPr>
          <w:rFonts w:ascii="Book Antiqua" w:eastAsia="Book Antiqua" w:hAnsi="Book Antiqua" w:cs="Book Antiqua"/>
          <w:color w:val="000000" w:themeColor="text1"/>
        </w:rPr>
        <w:t>: 19450-19458 [PMID: 23671281 DOI: 10.1074/jbc.M113.467670]</w:t>
      </w:r>
    </w:p>
    <w:p w14:paraId="7717F0E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59 </w:t>
      </w:r>
      <w:r w:rsidRPr="00084985">
        <w:rPr>
          <w:rFonts w:ascii="Book Antiqua" w:eastAsia="Book Antiqua" w:hAnsi="Book Antiqua" w:cs="Book Antiqua"/>
          <w:b/>
          <w:bCs/>
          <w:color w:val="000000" w:themeColor="text1"/>
        </w:rPr>
        <w:t>Kong J</w:t>
      </w:r>
      <w:r w:rsidRPr="00084985">
        <w:rPr>
          <w:rFonts w:ascii="Book Antiqua" w:eastAsia="Book Antiqua" w:hAnsi="Book Antiqua" w:cs="Book Antiqua"/>
          <w:color w:val="000000" w:themeColor="text1"/>
        </w:rPr>
        <w:t xml:space="preserve">, Zhang Z, </w:t>
      </w:r>
      <w:proofErr w:type="spellStart"/>
      <w:r w:rsidRPr="00084985">
        <w:rPr>
          <w:rFonts w:ascii="Book Antiqua" w:eastAsia="Book Antiqua" w:hAnsi="Book Antiqua" w:cs="Book Antiqua"/>
          <w:color w:val="000000" w:themeColor="text1"/>
        </w:rPr>
        <w:t>Musch</w:t>
      </w:r>
      <w:proofErr w:type="spellEnd"/>
      <w:r w:rsidRPr="00084985">
        <w:rPr>
          <w:rFonts w:ascii="Book Antiqua" w:eastAsia="Book Antiqua" w:hAnsi="Book Antiqua" w:cs="Book Antiqua"/>
          <w:color w:val="000000" w:themeColor="text1"/>
        </w:rPr>
        <w:t xml:space="preserve"> MW, Ning G, Sun J, Hart J, Bissonnette M, Li YC. Novel role of the vitamin D receptor in maintaining the integrity of the intestinal mucosal barrier. </w:t>
      </w:r>
      <w:r w:rsidRPr="00084985">
        <w:rPr>
          <w:rFonts w:ascii="Book Antiqua" w:eastAsia="Book Antiqua" w:hAnsi="Book Antiqua" w:cs="Book Antiqua"/>
          <w:i/>
          <w:iCs/>
          <w:color w:val="000000" w:themeColor="text1"/>
        </w:rPr>
        <w:t xml:space="preserve">Am J </w:t>
      </w:r>
      <w:proofErr w:type="spellStart"/>
      <w:r w:rsidRPr="00084985">
        <w:rPr>
          <w:rFonts w:ascii="Book Antiqua" w:eastAsia="Book Antiqua" w:hAnsi="Book Antiqua" w:cs="Book Antiqua"/>
          <w:i/>
          <w:iCs/>
          <w:color w:val="000000" w:themeColor="text1"/>
        </w:rPr>
        <w:t>Physiol</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Gastrointest</w:t>
      </w:r>
      <w:proofErr w:type="spellEnd"/>
      <w:r w:rsidRPr="00084985">
        <w:rPr>
          <w:rFonts w:ascii="Book Antiqua" w:eastAsia="Book Antiqua" w:hAnsi="Book Antiqua" w:cs="Book Antiqua"/>
          <w:i/>
          <w:iCs/>
          <w:color w:val="000000" w:themeColor="text1"/>
        </w:rPr>
        <w:t xml:space="preserve"> Liver </w:t>
      </w:r>
      <w:proofErr w:type="spellStart"/>
      <w:r w:rsidRPr="00084985">
        <w:rPr>
          <w:rFonts w:ascii="Book Antiqua" w:eastAsia="Book Antiqua" w:hAnsi="Book Antiqua" w:cs="Book Antiqua"/>
          <w:i/>
          <w:iCs/>
          <w:color w:val="000000" w:themeColor="text1"/>
        </w:rPr>
        <w:t>Physiol</w:t>
      </w:r>
      <w:proofErr w:type="spellEnd"/>
      <w:r w:rsidRPr="00084985">
        <w:rPr>
          <w:rFonts w:ascii="Book Antiqua" w:eastAsia="Book Antiqua" w:hAnsi="Book Antiqua" w:cs="Book Antiqua"/>
          <w:color w:val="000000" w:themeColor="text1"/>
        </w:rPr>
        <w:t xml:space="preserve"> 2008; </w:t>
      </w:r>
      <w:r w:rsidRPr="00084985">
        <w:rPr>
          <w:rFonts w:ascii="Book Antiqua" w:eastAsia="Book Antiqua" w:hAnsi="Book Antiqua" w:cs="Book Antiqua"/>
          <w:b/>
          <w:bCs/>
          <w:color w:val="000000" w:themeColor="text1"/>
        </w:rPr>
        <w:t>294</w:t>
      </w:r>
      <w:r w:rsidRPr="00084985">
        <w:rPr>
          <w:rFonts w:ascii="Book Antiqua" w:eastAsia="Book Antiqua" w:hAnsi="Book Antiqua" w:cs="Book Antiqua"/>
          <w:color w:val="000000" w:themeColor="text1"/>
        </w:rPr>
        <w:t>: G208-G216 [PMID: 17962355 DOI: 10.1152/ajpgi.00398.2007]</w:t>
      </w:r>
    </w:p>
    <w:p w14:paraId="6C817DB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60 </w:t>
      </w:r>
      <w:r w:rsidRPr="00084985">
        <w:rPr>
          <w:rFonts w:ascii="Book Antiqua" w:eastAsia="Book Antiqua" w:hAnsi="Book Antiqua" w:cs="Book Antiqua"/>
          <w:b/>
          <w:bCs/>
          <w:color w:val="000000" w:themeColor="text1"/>
        </w:rPr>
        <w:t>Pols TWH</w:t>
      </w:r>
      <w:r w:rsidRPr="00084985">
        <w:rPr>
          <w:rFonts w:ascii="Book Antiqua" w:eastAsia="Book Antiqua" w:hAnsi="Book Antiqua" w:cs="Book Antiqua"/>
          <w:color w:val="000000" w:themeColor="text1"/>
        </w:rPr>
        <w:t xml:space="preserve">, Puchner T, Korkmaz HI, </w:t>
      </w:r>
      <w:proofErr w:type="spellStart"/>
      <w:r w:rsidRPr="00084985">
        <w:rPr>
          <w:rFonts w:ascii="Book Antiqua" w:eastAsia="Book Antiqua" w:hAnsi="Book Antiqua" w:cs="Book Antiqua"/>
          <w:color w:val="000000" w:themeColor="text1"/>
        </w:rPr>
        <w:t>Vos</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Soeters</w:t>
      </w:r>
      <w:proofErr w:type="spellEnd"/>
      <w:r w:rsidRPr="00084985">
        <w:rPr>
          <w:rFonts w:ascii="Book Antiqua" w:eastAsia="Book Antiqua" w:hAnsi="Book Antiqua" w:cs="Book Antiqua"/>
          <w:color w:val="000000" w:themeColor="text1"/>
        </w:rPr>
        <w:t xml:space="preserve"> MR, de </w:t>
      </w:r>
      <w:proofErr w:type="spellStart"/>
      <w:r w:rsidRPr="00084985">
        <w:rPr>
          <w:rFonts w:ascii="Book Antiqua" w:eastAsia="Book Antiqua" w:hAnsi="Book Antiqua" w:cs="Book Antiqua"/>
          <w:color w:val="000000" w:themeColor="text1"/>
        </w:rPr>
        <w:t>Vries</w:t>
      </w:r>
      <w:proofErr w:type="spellEnd"/>
      <w:r w:rsidRPr="00084985">
        <w:rPr>
          <w:rFonts w:ascii="Book Antiqua" w:eastAsia="Book Antiqua" w:hAnsi="Book Antiqua" w:cs="Book Antiqua"/>
          <w:color w:val="000000" w:themeColor="text1"/>
        </w:rPr>
        <w:t xml:space="preserve"> CJM. Lithocholic acid controls adaptive immune responses by inhibition of Th1 activation through the Vitamin D receptor. </w:t>
      </w:r>
      <w:proofErr w:type="spellStart"/>
      <w:r w:rsidRPr="00084985">
        <w:rPr>
          <w:rFonts w:ascii="Book Antiqua" w:eastAsia="Book Antiqua" w:hAnsi="Book Antiqua" w:cs="Book Antiqua"/>
          <w:i/>
          <w:iCs/>
          <w:color w:val="000000" w:themeColor="text1"/>
        </w:rPr>
        <w:t>PLoS</w:t>
      </w:r>
      <w:proofErr w:type="spellEnd"/>
      <w:r w:rsidRPr="00084985">
        <w:rPr>
          <w:rFonts w:ascii="Book Antiqua" w:eastAsia="Book Antiqua" w:hAnsi="Book Antiqua" w:cs="Book Antiqua"/>
          <w:i/>
          <w:iCs/>
          <w:color w:val="000000" w:themeColor="text1"/>
        </w:rPr>
        <w:t xml:space="preserve"> One</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12</w:t>
      </w:r>
      <w:r w:rsidRPr="00084985">
        <w:rPr>
          <w:rFonts w:ascii="Book Antiqua" w:eastAsia="Book Antiqua" w:hAnsi="Book Antiqua" w:cs="Book Antiqua"/>
          <w:color w:val="000000" w:themeColor="text1"/>
        </w:rPr>
        <w:t>: e0176715 [PMID: 28493883 DOI: 10.1371/journal.pone.0176715]</w:t>
      </w:r>
    </w:p>
    <w:p w14:paraId="3EC0F7D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61 </w:t>
      </w:r>
      <w:proofErr w:type="spellStart"/>
      <w:r w:rsidRPr="00084985">
        <w:rPr>
          <w:rFonts w:ascii="Book Antiqua" w:eastAsia="Book Antiqua" w:hAnsi="Book Antiqua" w:cs="Book Antiqua"/>
          <w:b/>
          <w:bCs/>
          <w:color w:val="000000" w:themeColor="text1"/>
        </w:rPr>
        <w:t>Jin</w:t>
      </w:r>
      <w:proofErr w:type="spellEnd"/>
      <w:r w:rsidRPr="00084985">
        <w:rPr>
          <w:rFonts w:ascii="Book Antiqua" w:eastAsia="Book Antiqua" w:hAnsi="Book Antiqua" w:cs="Book Antiqua"/>
          <w:b/>
          <w:bCs/>
          <w:color w:val="000000" w:themeColor="text1"/>
        </w:rPr>
        <w:t xml:space="preserve"> D</w:t>
      </w:r>
      <w:r w:rsidRPr="00084985">
        <w:rPr>
          <w:rFonts w:ascii="Book Antiqua" w:eastAsia="Book Antiqua" w:hAnsi="Book Antiqua" w:cs="Book Antiqua"/>
          <w:color w:val="000000" w:themeColor="text1"/>
        </w:rPr>
        <w:t xml:space="preserve">, Wu S, Zhang YG, Lu R, Xia Y, Dong H, Sun J. Lack of Vitamin D Receptor Causes Dysbiosis and Changes the Functions of the Murine Intestinal Microbiome. </w:t>
      </w:r>
      <w:proofErr w:type="spellStart"/>
      <w:r w:rsidRPr="00084985">
        <w:rPr>
          <w:rFonts w:ascii="Book Antiqua" w:eastAsia="Book Antiqua" w:hAnsi="Book Antiqua" w:cs="Book Antiqua"/>
          <w:i/>
          <w:iCs/>
          <w:color w:val="000000" w:themeColor="text1"/>
        </w:rPr>
        <w:t>Clin</w:t>
      </w:r>
      <w:proofErr w:type="spellEnd"/>
      <w:r w:rsidRPr="00084985">
        <w:rPr>
          <w:rFonts w:ascii="Book Antiqua" w:eastAsia="Book Antiqua" w:hAnsi="Book Antiqua" w:cs="Book Antiqua"/>
          <w:i/>
          <w:iCs/>
          <w:color w:val="000000" w:themeColor="text1"/>
        </w:rPr>
        <w:t xml:space="preserve"> </w:t>
      </w:r>
      <w:proofErr w:type="spellStart"/>
      <w:r w:rsidRPr="00084985">
        <w:rPr>
          <w:rFonts w:ascii="Book Antiqua" w:eastAsia="Book Antiqua" w:hAnsi="Book Antiqua" w:cs="Book Antiqua"/>
          <w:i/>
          <w:iCs/>
          <w:color w:val="000000" w:themeColor="text1"/>
        </w:rPr>
        <w:t>Ther</w:t>
      </w:r>
      <w:proofErr w:type="spellEnd"/>
      <w:r w:rsidRPr="00084985">
        <w:rPr>
          <w:rFonts w:ascii="Book Antiqua" w:eastAsia="Book Antiqua" w:hAnsi="Book Antiqua" w:cs="Book Antiqua"/>
          <w:color w:val="000000" w:themeColor="text1"/>
        </w:rPr>
        <w:t xml:space="preserve"> 2015; </w:t>
      </w:r>
      <w:r w:rsidRPr="00084985">
        <w:rPr>
          <w:rFonts w:ascii="Book Antiqua" w:eastAsia="Book Antiqua" w:hAnsi="Book Antiqua" w:cs="Book Antiqua"/>
          <w:b/>
          <w:bCs/>
          <w:color w:val="000000" w:themeColor="text1"/>
        </w:rPr>
        <w:t>37</w:t>
      </w:r>
      <w:r w:rsidRPr="00084985">
        <w:rPr>
          <w:rFonts w:ascii="Book Antiqua" w:eastAsia="Book Antiqua" w:hAnsi="Book Antiqua" w:cs="Book Antiqua"/>
          <w:color w:val="000000" w:themeColor="text1"/>
        </w:rPr>
        <w:t>: 996-1009.e7 [PMID: 26046242 DOI: 10.1016/j.clinthera.2015.04.004]</w:t>
      </w:r>
    </w:p>
    <w:p w14:paraId="0BF1315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62 </w:t>
      </w:r>
      <w:r w:rsidRPr="00084985">
        <w:rPr>
          <w:rFonts w:ascii="Book Antiqua" w:eastAsia="Book Antiqua" w:hAnsi="Book Antiqua" w:cs="Book Antiqua"/>
          <w:b/>
          <w:bCs/>
          <w:color w:val="000000" w:themeColor="text1"/>
        </w:rPr>
        <w:t>Liu W</w:t>
      </w:r>
      <w:r w:rsidRPr="00084985">
        <w:rPr>
          <w:rFonts w:ascii="Book Antiqua" w:eastAsia="Book Antiqua" w:hAnsi="Book Antiqua" w:cs="Book Antiqua"/>
          <w:color w:val="000000" w:themeColor="text1"/>
        </w:rPr>
        <w:t xml:space="preserve">, Chen Y, Golan MA, Annunziata ML, Du J, Dougherty U, Kong J, </w:t>
      </w:r>
      <w:proofErr w:type="spellStart"/>
      <w:r w:rsidRPr="00084985">
        <w:rPr>
          <w:rFonts w:ascii="Book Antiqua" w:eastAsia="Book Antiqua" w:hAnsi="Book Antiqua" w:cs="Book Antiqua"/>
          <w:color w:val="000000" w:themeColor="text1"/>
        </w:rPr>
        <w:t>Musch</w:t>
      </w:r>
      <w:proofErr w:type="spellEnd"/>
      <w:r w:rsidRPr="00084985">
        <w:rPr>
          <w:rFonts w:ascii="Book Antiqua" w:eastAsia="Book Antiqua" w:hAnsi="Book Antiqua" w:cs="Book Antiqua"/>
          <w:color w:val="000000" w:themeColor="text1"/>
        </w:rPr>
        <w:t xml:space="preserve"> M, Huang Y, </w:t>
      </w:r>
      <w:proofErr w:type="spellStart"/>
      <w:r w:rsidRPr="00084985">
        <w:rPr>
          <w:rFonts w:ascii="Book Antiqua" w:eastAsia="Book Antiqua" w:hAnsi="Book Antiqua" w:cs="Book Antiqua"/>
          <w:color w:val="000000" w:themeColor="text1"/>
        </w:rPr>
        <w:t>Pekow</w:t>
      </w:r>
      <w:proofErr w:type="spellEnd"/>
      <w:r w:rsidRPr="00084985">
        <w:rPr>
          <w:rFonts w:ascii="Book Antiqua" w:eastAsia="Book Antiqua" w:hAnsi="Book Antiqua" w:cs="Book Antiqua"/>
          <w:color w:val="000000" w:themeColor="text1"/>
        </w:rPr>
        <w:t xml:space="preserve"> J, Zheng C, </w:t>
      </w:r>
      <w:proofErr w:type="spellStart"/>
      <w:r w:rsidRPr="00084985">
        <w:rPr>
          <w:rFonts w:ascii="Book Antiqua" w:eastAsia="Book Antiqua" w:hAnsi="Book Antiqua" w:cs="Book Antiqua"/>
          <w:color w:val="000000" w:themeColor="text1"/>
        </w:rPr>
        <w:t>Bissonnette</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Hanauer</w:t>
      </w:r>
      <w:proofErr w:type="spellEnd"/>
      <w:r w:rsidRPr="00084985">
        <w:rPr>
          <w:rFonts w:ascii="Book Antiqua" w:eastAsia="Book Antiqua" w:hAnsi="Book Antiqua" w:cs="Book Antiqua"/>
          <w:color w:val="000000" w:themeColor="text1"/>
        </w:rPr>
        <w:t xml:space="preserve"> SB, Li YC. Intestinal epithelial vitamin D receptor signaling inhibits experimental colitis. </w:t>
      </w:r>
      <w:r w:rsidRPr="00084985">
        <w:rPr>
          <w:rFonts w:ascii="Book Antiqua" w:eastAsia="Book Antiqua" w:hAnsi="Book Antiqua" w:cs="Book Antiqua"/>
          <w:i/>
          <w:iCs/>
          <w:color w:val="000000" w:themeColor="text1"/>
        </w:rPr>
        <w:t>J Clin Invest</w:t>
      </w:r>
      <w:r w:rsidRPr="00084985">
        <w:rPr>
          <w:rFonts w:ascii="Book Antiqua" w:eastAsia="Book Antiqua" w:hAnsi="Book Antiqua" w:cs="Book Antiqua"/>
          <w:color w:val="000000" w:themeColor="text1"/>
        </w:rPr>
        <w:t xml:space="preserve"> 2013; </w:t>
      </w:r>
      <w:r w:rsidRPr="00084985">
        <w:rPr>
          <w:rFonts w:ascii="Book Antiqua" w:eastAsia="Book Antiqua" w:hAnsi="Book Antiqua" w:cs="Book Antiqua"/>
          <w:b/>
          <w:bCs/>
          <w:color w:val="000000" w:themeColor="text1"/>
        </w:rPr>
        <w:t>123</w:t>
      </w:r>
      <w:r w:rsidRPr="00084985">
        <w:rPr>
          <w:rFonts w:ascii="Book Antiqua" w:eastAsia="Book Antiqua" w:hAnsi="Book Antiqua" w:cs="Book Antiqua"/>
          <w:color w:val="000000" w:themeColor="text1"/>
        </w:rPr>
        <w:t>: 3983-3996 [PMID: 23945234 DOI: 10.1172/JCI65842]</w:t>
      </w:r>
    </w:p>
    <w:p w14:paraId="3EFF044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63 </w:t>
      </w:r>
      <w:proofErr w:type="spellStart"/>
      <w:r w:rsidRPr="00084985">
        <w:rPr>
          <w:rFonts w:ascii="Book Antiqua" w:eastAsia="Book Antiqua" w:hAnsi="Book Antiqua" w:cs="Book Antiqua"/>
          <w:b/>
          <w:bCs/>
          <w:color w:val="000000" w:themeColor="text1"/>
        </w:rPr>
        <w:t>Prosberg</w:t>
      </w:r>
      <w:proofErr w:type="spellEnd"/>
      <w:r w:rsidRPr="00084985">
        <w:rPr>
          <w:rFonts w:ascii="Book Antiqua" w:eastAsia="Book Antiqua" w:hAnsi="Book Antiqua" w:cs="Book Antiqua"/>
          <w:b/>
          <w:bCs/>
          <w:color w:val="000000" w:themeColor="text1"/>
        </w:rPr>
        <w:t xml:space="preserve"> M</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Bendtsen</w:t>
      </w:r>
      <w:proofErr w:type="spellEnd"/>
      <w:r w:rsidRPr="00084985">
        <w:rPr>
          <w:rFonts w:ascii="Book Antiqua" w:eastAsia="Book Antiqua" w:hAnsi="Book Antiqua" w:cs="Book Antiqua"/>
          <w:color w:val="000000" w:themeColor="text1"/>
        </w:rPr>
        <w:t xml:space="preserve"> F, </w:t>
      </w:r>
      <w:proofErr w:type="spellStart"/>
      <w:r w:rsidRPr="00084985">
        <w:rPr>
          <w:rFonts w:ascii="Book Antiqua" w:eastAsia="Book Antiqua" w:hAnsi="Book Antiqua" w:cs="Book Antiqua"/>
          <w:color w:val="000000" w:themeColor="text1"/>
        </w:rPr>
        <w:t>Vind</w:t>
      </w:r>
      <w:proofErr w:type="spellEnd"/>
      <w:r w:rsidRPr="00084985">
        <w:rPr>
          <w:rFonts w:ascii="Book Antiqua" w:eastAsia="Book Antiqua" w:hAnsi="Book Antiqua" w:cs="Book Antiqua"/>
          <w:color w:val="000000" w:themeColor="text1"/>
        </w:rPr>
        <w:t xml:space="preserve"> I, Petersen AM, </w:t>
      </w:r>
      <w:proofErr w:type="spellStart"/>
      <w:r w:rsidRPr="00084985">
        <w:rPr>
          <w:rFonts w:ascii="Book Antiqua" w:eastAsia="Book Antiqua" w:hAnsi="Book Antiqua" w:cs="Book Antiqua"/>
          <w:color w:val="000000" w:themeColor="text1"/>
        </w:rPr>
        <w:t>Gluud</w:t>
      </w:r>
      <w:proofErr w:type="spellEnd"/>
      <w:r w:rsidRPr="00084985">
        <w:rPr>
          <w:rFonts w:ascii="Book Antiqua" w:eastAsia="Book Antiqua" w:hAnsi="Book Antiqua" w:cs="Book Antiqua"/>
          <w:color w:val="000000" w:themeColor="text1"/>
        </w:rPr>
        <w:t xml:space="preserve"> LL. The association between the gut microbiota and the inflammatory bowel disease activity: a systematic review and meta-analysis. </w:t>
      </w:r>
      <w:proofErr w:type="spellStart"/>
      <w:r w:rsidRPr="00084985">
        <w:rPr>
          <w:rFonts w:ascii="Book Antiqua" w:eastAsia="Book Antiqua" w:hAnsi="Book Antiqua" w:cs="Book Antiqua"/>
          <w:i/>
          <w:iCs/>
          <w:color w:val="000000" w:themeColor="text1"/>
        </w:rPr>
        <w:t>Scand</w:t>
      </w:r>
      <w:proofErr w:type="spellEnd"/>
      <w:r w:rsidRPr="00084985">
        <w:rPr>
          <w:rFonts w:ascii="Book Antiqua" w:eastAsia="Book Antiqua" w:hAnsi="Book Antiqua" w:cs="Book Antiqua"/>
          <w:i/>
          <w:iCs/>
          <w:color w:val="000000" w:themeColor="text1"/>
        </w:rPr>
        <w:t xml:space="preserve"> J </w:t>
      </w:r>
      <w:proofErr w:type="spellStart"/>
      <w:r w:rsidRPr="00084985">
        <w:rPr>
          <w:rFonts w:ascii="Book Antiqua" w:eastAsia="Book Antiqua" w:hAnsi="Book Antiqua" w:cs="Book Antiqua"/>
          <w:i/>
          <w:iCs/>
          <w:color w:val="000000" w:themeColor="text1"/>
        </w:rPr>
        <w:t>Gastroenterol</w:t>
      </w:r>
      <w:proofErr w:type="spellEnd"/>
      <w:r w:rsidRPr="00084985">
        <w:rPr>
          <w:rFonts w:ascii="Book Antiqua" w:eastAsia="Book Antiqua" w:hAnsi="Book Antiqua" w:cs="Book Antiqua"/>
          <w:color w:val="000000" w:themeColor="text1"/>
        </w:rPr>
        <w:t xml:space="preserve"> 2016; </w:t>
      </w:r>
      <w:r w:rsidRPr="00084985">
        <w:rPr>
          <w:rFonts w:ascii="Book Antiqua" w:eastAsia="Book Antiqua" w:hAnsi="Book Antiqua" w:cs="Book Antiqua"/>
          <w:b/>
          <w:bCs/>
          <w:color w:val="000000" w:themeColor="text1"/>
        </w:rPr>
        <w:t>51</w:t>
      </w:r>
      <w:r w:rsidRPr="00084985">
        <w:rPr>
          <w:rFonts w:ascii="Book Antiqua" w:eastAsia="Book Antiqua" w:hAnsi="Book Antiqua" w:cs="Book Antiqua"/>
          <w:color w:val="000000" w:themeColor="text1"/>
        </w:rPr>
        <w:t>: 1407-1415 [PMID: 27687331 DOI: 10.1080/00365521.2016.1216587]</w:t>
      </w:r>
    </w:p>
    <w:p w14:paraId="5854665E"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lastRenderedPageBreak/>
        <w:t xml:space="preserve">64 </w:t>
      </w:r>
      <w:r w:rsidRPr="00084985">
        <w:rPr>
          <w:rFonts w:ascii="Book Antiqua" w:eastAsia="Book Antiqua" w:hAnsi="Book Antiqua" w:cs="Book Antiqua"/>
          <w:b/>
          <w:bCs/>
          <w:color w:val="000000" w:themeColor="text1"/>
        </w:rPr>
        <w:t>Schirmer M</w:t>
      </w:r>
      <w:r w:rsidRPr="00084985">
        <w:rPr>
          <w:rFonts w:ascii="Book Antiqua" w:eastAsia="Book Antiqua" w:hAnsi="Book Antiqua" w:cs="Book Antiqua"/>
          <w:color w:val="000000" w:themeColor="text1"/>
        </w:rPr>
        <w:t xml:space="preserve">, Denson L, </w:t>
      </w:r>
      <w:proofErr w:type="spellStart"/>
      <w:r w:rsidRPr="00084985">
        <w:rPr>
          <w:rFonts w:ascii="Book Antiqua" w:eastAsia="Book Antiqua" w:hAnsi="Book Antiqua" w:cs="Book Antiqua"/>
          <w:color w:val="000000" w:themeColor="text1"/>
        </w:rPr>
        <w:t>Vlamakis</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Franzosa</w:t>
      </w:r>
      <w:proofErr w:type="spellEnd"/>
      <w:r w:rsidRPr="00084985">
        <w:rPr>
          <w:rFonts w:ascii="Book Antiqua" w:eastAsia="Book Antiqua" w:hAnsi="Book Antiqua" w:cs="Book Antiqua"/>
          <w:color w:val="000000" w:themeColor="text1"/>
        </w:rPr>
        <w:t xml:space="preserve"> EA, Thomas S, </w:t>
      </w:r>
      <w:proofErr w:type="spellStart"/>
      <w:r w:rsidRPr="00084985">
        <w:rPr>
          <w:rFonts w:ascii="Book Antiqua" w:eastAsia="Book Antiqua" w:hAnsi="Book Antiqua" w:cs="Book Antiqua"/>
          <w:color w:val="000000" w:themeColor="text1"/>
        </w:rPr>
        <w:t>Gotman</w:t>
      </w:r>
      <w:proofErr w:type="spellEnd"/>
      <w:r w:rsidRPr="00084985">
        <w:rPr>
          <w:rFonts w:ascii="Book Antiqua" w:eastAsia="Book Antiqua" w:hAnsi="Book Antiqua" w:cs="Book Antiqua"/>
          <w:color w:val="000000" w:themeColor="text1"/>
        </w:rPr>
        <w:t xml:space="preserve"> NM, </w:t>
      </w:r>
      <w:proofErr w:type="spellStart"/>
      <w:r w:rsidRPr="00084985">
        <w:rPr>
          <w:rFonts w:ascii="Book Antiqua" w:eastAsia="Book Antiqua" w:hAnsi="Book Antiqua" w:cs="Book Antiqua"/>
          <w:color w:val="000000" w:themeColor="text1"/>
        </w:rPr>
        <w:t>Rufo</w:t>
      </w:r>
      <w:proofErr w:type="spellEnd"/>
      <w:r w:rsidRPr="00084985">
        <w:rPr>
          <w:rFonts w:ascii="Book Antiqua" w:eastAsia="Book Antiqua" w:hAnsi="Book Antiqua" w:cs="Book Antiqua"/>
          <w:color w:val="000000" w:themeColor="text1"/>
        </w:rPr>
        <w:t xml:space="preserve"> P, Baker SS, Sauer C, Markowitz J, </w:t>
      </w:r>
      <w:proofErr w:type="spellStart"/>
      <w:r w:rsidRPr="00084985">
        <w:rPr>
          <w:rFonts w:ascii="Book Antiqua" w:eastAsia="Book Antiqua" w:hAnsi="Book Antiqua" w:cs="Book Antiqua"/>
          <w:color w:val="000000" w:themeColor="text1"/>
        </w:rPr>
        <w:t>Pfefferkorn</w:t>
      </w:r>
      <w:proofErr w:type="spellEnd"/>
      <w:r w:rsidRPr="00084985">
        <w:rPr>
          <w:rFonts w:ascii="Book Antiqua" w:eastAsia="Book Antiqua" w:hAnsi="Book Antiqua" w:cs="Book Antiqua"/>
          <w:color w:val="000000" w:themeColor="text1"/>
        </w:rPr>
        <w:t xml:space="preserve"> M, Oliva-</w:t>
      </w:r>
      <w:proofErr w:type="spellStart"/>
      <w:r w:rsidRPr="00084985">
        <w:rPr>
          <w:rFonts w:ascii="Book Antiqua" w:eastAsia="Book Antiqua" w:hAnsi="Book Antiqua" w:cs="Book Antiqua"/>
          <w:color w:val="000000" w:themeColor="text1"/>
        </w:rPr>
        <w:t>Hemker</w:t>
      </w:r>
      <w:proofErr w:type="spellEnd"/>
      <w:r w:rsidRPr="00084985">
        <w:rPr>
          <w:rFonts w:ascii="Book Antiqua" w:eastAsia="Book Antiqua" w:hAnsi="Book Antiqua" w:cs="Book Antiqua"/>
          <w:color w:val="000000" w:themeColor="text1"/>
        </w:rPr>
        <w:t xml:space="preserve"> M, Rosh J, </w:t>
      </w:r>
      <w:proofErr w:type="spellStart"/>
      <w:r w:rsidRPr="00084985">
        <w:rPr>
          <w:rFonts w:ascii="Book Antiqua" w:eastAsia="Book Antiqua" w:hAnsi="Book Antiqua" w:cs="Book Antiqua"/>
          <w:color w:val="000000" w:themeColor="text1"/>
        </w:rPr>
        <w:t>Otley</w:t>
      </w:r>
      <w:proofErr w:type="spellEnd"/>
      <w:r w:rsidRPr="00084985">
        <w:rPr>
          <w:rFonts w:ascii="Book Antiqua" w:eastAsia="Book Antiqua" w:hAnsi="Book Antiqua" w:cs="Book Antiqua"/>
          <w:color w:val="000000" w:themeColor="text1"/>
        </w:rPr>
        <w:t xml:space="preserve"> A, Boyle B, Mack D, </w:t>
      </w:r>
      <w:proofErr w:type="spellStart"/>
      <w:r w:rsidRPr="00084985">
        <w:rPr>
          <w:rFonts w:ascii="Book Antiqua" w:eastAsia="Book Antiqua" w:hAnsi="Book Antiqua" w:cs="Book Antiqua"/>
          <w:color w:val="000000" w:themeColor="text1"/>
        </w:rPr>
        <w:t>Baldassano</w:t>
      </w:r>
      <w:proofErr w:type="spellEnd"/>
      <w:r w:rsidRPr="00084985">
        <w:rPr>
          <w:rFonts w:ascii="Book Antiqua" w:eastAsia="Book Antiqua" w:hAnsi="Book Antiqua" w:cs="Book Antiqua"/>
          <w:color w:val="000000" w:themeColor="text1"/>
        </w:rPr>
        <w:t xml:space="preserve"> R, </w:t>
      </w:r>
      <w:proofErr w:type="spellStart"/>
      <w:r w:rsidRPr="00084985">
        <w:rPr>
          <w:rFonts w:ascii="Book Antiqua" w:eastAsia="Book Antiqua" w:hAnsi="Book Antiqua" w:cs="Book Antiqua"/>
          <w:color w:val="000000" w:themeColor="text1"/>
        </w:rPr>
        <w:t>Keljo</w:t>
      </w:r>
      <w:proofErr w:type="spellEnd"/>
      <w:r w:rsidRPr="00084985">
        <w:rPr>
          <w:rFonts w:ascii="Book Antiqua" w:eastAsia="Book Antiqua" w:hAnsi="Book Antiqua" w:cs="Book Antiqua"/>
          <w:color w:val="000000" w:themeColor="text1"/>
        </w:rPr>
        <w:t xml:space="preserve"> D, </w:t>
      </w:r>
      <w:proofErr w:type="spellStart"/>
      <w:r w:rsidRPr="00084985">
        <w:rPr>
          <w:rFonts w:ascii="Book Antiqua" w:eastAsia="Book Antiqua" w:hAnsi="Book Antiqua" w:cs="Book Antiqua"/>
          <w:color w:val="000000" w:themeColor="text1"/>
        </w:rPr>
        <w:t>LeLeiko</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Heyman</w:t>
      </w:r>
      <w:proofErr w:type="spellEnd"/>
      <w:r w:rsidRPr="00084985">
        <w:rPr>
          <w:rFonts w:ascii="Book Antiqua" w:eastAsia="Book Antiqua" w:hAnsi="Book Antiqua" w:cs="Book Antiqua"/>
          <w:color w:val="000000" w:themeColor="text1"/>
        </w:rPr>
        <w:t xml:space="preserve"> M, Griffiths A, Patel AS, Noe J, </w:t>
      </w:r>
      <w:proofErr w:type="spellStart"/>
      <w:r w:rsidRPr="00084985">
        <w:rPr>
          <w:rFonts w:ascii="Book Antiqua" w:eastAsia="Book Antiqua" w:hAnsi="Book Antiqua" w:cs="Book Antiqua"/>
          <w:color w:val="000000" w:themeColor="text1"/>
        </w:rPr>
        <w:t>Kugathasan</w:t>
      </w:r>
      <w:proofErr w:type="spellEnd"/>
      <w:r w:rsidRPr="00084985">
        <w:rPr>
          <w:rFonts w:ascii="Book Antiqua" w:eastAsia="Book Antiqua" w:hAnsi="Book Antiqua" w:cs="Book Antiqua"/>
          <w:color w:val="000000" w:themeColor="text1"/>
        </w:rPr>
        <w:t xml:space="preserve"> S, Walters T, </w:t>
      </w:r>
      <w:proofErr w:type="spellStart"/>
      <w:r w:rsidRPr="00084985">
        <w:rPr>
          <w:rFonts w:ascii="Book Antiqua" w:eastAsia="Book Antiqua" w:hAnsi="Book Antiqua" w:cs="Book Antiqua"/>
          <w:color w:val="000000" w:themeColor="text1"/>
        </w:rPr>
        <w:t>Huttenhower</w:t>
      </w:r>
      <w:proofErr w:type="spellEnd"/>
      <w:r w:rsidRPr="00084985">
        <w:rPr>
          <w:rFonts w:ascii="Book Antiqua" w:eastAsia="Book Antiqua" w:hAnsi="Book Antiqua" w:cs="Book Antiqua"/>
          <w:color w:val="000000" w:themeColor="text1"/>
        </w:rPr>
        <w:t xml:space="preserve"> C, </w:t>
      </w:r>
      <w:proofErr w:type="spellStart"/>
      <w:r w:rsidRPr="00084985">
        <w:rPr>
          <w:rFonts w:ascii="Book Antiqua" w:eastAsia="Book Antiqua" w:hAnsi="Book Antiqua" w:cs="Book Antiqua"/>
          <w:color w:val="000000" w:themeColor="text1"/>
        </w:rPr>
        <w:t>Hyams</w:t>
      </w:r>
      <w:proofErr w:type="spellEnd"/>
      <w:r w:rsidRPr="00084985">
        <w:rPr>
          <w:rFonts w:ascii="Book Antiqua" w:eastAsia="Book Antiqua" w:hAnsi="Book Antiqua" w:cs="Book Antiqua"/>
          <w:color w:val="000000" w:themeColor="text1"/>
        </w:rPr>
        <w:t xml:space="preserve"> J, Xavier RJ. Compositional and Temporal Changes in the Gut Microbiome of Pediatric Ulcerative Colitis Patients Are Linked to Disease Course. </w:t>
      </w:r>
      <w:r w:rsidRPr="00084985">
        <w:rPr>
          <w:rFonts w:ascii="Book Antiqua" w:eastAsia="Book Antiqua" w:hAnsi="Book Antiqua" w:cs="Book Antiqua"/>
          <w:i/>
          <w:iCs/>
          <w:color w:val="000000" w:themeColor="text1"/>
        </w:rPr>
        <w:t>Cell Host Microbe</w:t>
      </w:r>
      <w:r w:rsidRPr="00084985">
        <w:rPr>
          <w:rFonts w:ascii="Book Antiqua" w:eastAsia="Book Antiqua" w:hAnsi="Book Antiqua" w:cs="Book Antiqua"/>
          <w:color w:val="000000" w:themeColor="text1"/>
        </w:rPr>
        <w:t xml:space="preserve"> 2018; </w:t>
      </w:r>
      <w:r w:rsidRPr="00084985">
        <w:rPr>
          <w:rFonts w:ascii="Book Antiqua" w:eastAsia="Book Antiqua" w:hAnsi="Book Antiqua" w:cs="Book Antiqua"/>
          <w:b/>
          <w:bCs/>
          <w:color w:val="000000" w:themeColor="text1"/>
        </w:rPr>
        <w:t>24</w:t>
      </w:r>
      <w:r w:rsidRPr="00084985">
        <w:rPr>
          <w:rFonts w:ascii="Book Antiqua" w:eastAsia="Book Antiqua" w:hAnsi="Book Antiqua" w:cs="Book Antiqua"/>
          <w:color w:val="000000" w:themeColor="text1"/>
        </w:rPr>
        <w:t>: 600-610.e4 [PMID: 30308161 DOI: 10.1016/j.chom.2018.09.009]</w:t>
      </w:r>
    </w:p>
    <w:p w14:paraId="38E81C0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65 </w:t>
      </w:r>
      <w:r w:rsidRPr="00084985">
        <w:rPr>
          <w:rFonts w:ascii="Book Antiqua" w:eastAsia="Book Antiqua" w:hAnsi="Book Antiqua" w:cs="Book Antiqua"/>
          <w:b/>
          <w:bCs/>
          <w:color w:val="000000" w:themeColor="text1"/>
        </w:rPr>
        <w:t>Clooney AG</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Eckenberger</w:t>
      </w:r>
      <w:proofErr w:type="spellEnd"/>
      <w:r w:rsidRPr="00084985">
        <w:rPr>
          <w:rFonts w:ascii="Book Antiqua" w:eastAsia="Book Antiqua" w:hAnsi="Book Antiqua" w:cs="Book Antiqua"/>
          <w:color w:val="000000" w:themeColor="text1"/>
        </w:rPr>
        <w:t xml:space="preserve"> J, </w:t>
      </w:r>
      <w:proofErr w:type="spellStart"/>
      <w:r w:rsidRPr="00084985">
        <w:rPr>
          <w:rFonts w:ascii="Book Antiqua" w:eastAsia="Book Antiqua" w:hAnsi="Book Antiqua" w:cs="Book Antiqua"/>
          <w:color w:val="000000" w:themeColor="text1"/>
        </w:rPr>
        <w:t>Laserna-Mendieta</w:t>
      </w:r>
      <w:proofErr w:type="spellEnd"/>
      <w:r w:rsidRPr="00084985">
        <w:rPr>
          <w:rFonts w:ascii="Book Antiqua" w:eastAsia="Book Antiqua" w:hAnsi="Book Antiqua" w:cs="Book Antiqua"/>
          <w:color w:val="000000" w:themeColor="text1"/>
        </w:rPr>
        <w:t xml:space="preserve"> E, Sexton KA, Bernstein MT, </w:t>
      </w:r>
      <w:proofErr w:type="spellStart"/>
      <w:r w:rsidRPr="00084985">
        <w:rPr>
          <w:rFonts w:ascii="Book Antiqua" w:eastAsia="Book Antiqua" w:hAnsi="Book Antiqua" w:cs="Book Antiqua"/>
          <w:color w:val="000000" w:themeColor="text1"/>
        </w:rPr>
        <w:t>Vagianos</w:t>
      </w:r>
      <w:proofErr w:type="spellEnd"/>
      <w:r w:rsidRPr="00084985">
        <w:rPr>
          <w:rFonts w:ascii="Book Antiqua" w:eastAsia="Book Antiqua" w:hAnsi="Book Antiqua" w:cs="Book Antiqua"/>
          <w:color w:val="000000" w:themeColor="text1"/>
        </w:rPr>
        <w:t xml:space="preserve"> K, Sargent M, Ryan FJ, Moran C, Sheehan D, </w:t>
      </w:r>
      <w:proofErr w:type="spellStart"/>
      <w:r w:rsidRPr="00084985">
        <w:rPr>
          <w:rFonts w:ascii="Book Antiqua" w:eastAsia="Book Antiqua" w:hAnsi="Book Antiqua" w:cs="Book Antiqua"/>
          <w:color w:val="000000" w:themeColor="text1"/>
        </w:rPr>
        <w:t>Sleator</w:t>
      </w:r>
      <w:proofErr w:type="spellEnd"/>
      <w:r w:rsidRPr="00084985">
        <w:rPr>
          <w:rFonts w:ascii="Book Antiqua" w:eastAsia="Book Antiqua" w:hAnsi="Book Antiqua" w:cs="Book Antiqua"/>
          <w:color w:val="000000" w:themeColor="text1"/>
        </w:rPr>
        <w:t xml:space="preserve"> RD, </w:t>
      </w:r>
      <w:proofErr w:type="spellStart"/>
      <w:r w:rsidRPr="00084985">
        <w:rPr>
          <w:rFonts w:ascii="Book Antiqua" w:eastAsia="Book Antiqua" w:hAnsi="Book Antiqua" w:cs="Book Antiqua"/>
          <w:color w:val="000000" w:themeColor="text1"/>
        </w:rPr>
        <w:t>Targownik</w:t>
      </w:r>
      <w:proofErr w:type="spellEnd"/>
      <w:r w:rsidRPr="00084985">
        <w:rPr>
          <w:rFonts w:ascii="Book Antiqua" w:eastAsia="Book Antiqua" w:hAnsi="Book Antiqua" w:cs="Book Antiqua"/>
          <w:color w:val="000000" w:themeColor="text1"/>
        </w:rPr>
        <w:t xml:space="preserve"> LE, Bernstein CN, Shanahan F, </w:t>
      </w:r>
      <w:proofErr w:type="spellStart"/>
      <w:r w:rsidRPr="00084985">
        <w:rPr>
          <w:rFonts w:ascii="Book Antiqua" w:eastAsia="Book Antiqua" w:hAnsi="Book Antiqua" w:cs="Book Antiqua"/>
          <w:color w:val="000000" w:themeColor="text1"/>
        </w:rPr>
        <w:t>Claesson</w:t>
      </w:r>
      <w:proofErr w:type="spellEnd"/>
      <w:r w:rsidRPr="00084985">
        <w:rPr>
          <w:rFonts w:ascii="Book Antiqua" w:eastAsia="Book Antiqua" w:hAnsi="Book Antiqua" w:cs="Book Antiqua"/>
          <w:color w:val="000000" w:themeColor="text1"/>
        </w:rPr>
        <w:t xml:space="preserve"> MJ. Ranking microbiome variance in inflammatory bowel disease: a large longitudinal intercontinental study. </w:t>
      </w:r>
      <w:r w:rsidRPr="00084985">
        <w:rPr>
          <w:rFonts w:ascii="Book Antiqua" w:eastAsia="Book Antiqua" w:hAnsi="Book Antiqua" w:cs="Book Antiqua"/>
          <w:i/>
          <w:iCs/>
          <w:color w:val="000000" w:themeColor="text1"/>
        </w:rPr>
        <w:t>Gut</w:t>
      </w:r>
      <w:r w:rsidRPr="00084985">
        <w:rPr>
          <w:rFonts w:ascii="Book Antiqua" w:eastAsia="Book Antiqua" w:hAnsi="Book Antiqua" w:cs="Book Antiqua"/>
          <w:color w:val="000000" w:themeColor="text1"/>
        </w:rPr>
        <w:t xml:space="preserve"> 2021; </w:t>
      </w:r>
      <w:r w:rsidRPr="00084985">
        <w:rPr>
          <w:rFonts w:ascii="Book Antiqua" w:eastAsia="Book Antiqua" w:hAnsi="Book Antiqua" w:cs="Book Antiqua"/>
          <w:b/>
          <w:bCs/>
          <w:color w:val="000000" w:themeColor="text1"/>
        </w:rPr>
        <w:t>70</w:t>
      </w:r>
      <w:r w:rsidRPr="00084985">
        <w:rPr>
          <w:rFonts w:ascii="Book Antiqua" w:eastAsia="Book Antiqua" w:hAnsi="Book Antiqua" w:cs="Book Antiqua"/>
          <w:color w:val="000000" w:themeColor="text1"/>
        </w:rPr>
        <w:t>: 499-510 [PMID: 32536605 DOI: 10.1136/gutjnl-2020-321106]</w:t>
      </w:r>
    </w:p>
    <w:p w14:paraId="3B8850B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66 </w:t>
      </w:r>
      <w:proofErr w:type="spellStart"/>
      <w:r w:rsidRPr="00084985">
        <w:rPr>
          <w:rFonts w:ascii="Book Antiqua" w:eastAsia="Book Antiqua" w:hAnsi="Book Antiqua" w:cs="Book Antiqua"/>
          <w:b/>
          <w:bCs/>
          <w:color w:val="000000" w:themeColor="text1"/>
        </w:rPr>
        <w:t>Halfvarson</w:t>
      </w:r>
      <w:proofErr w:type="spellEnd"/>
      <w:r w:rsidRPr="00084985">
        <w:rPr>
          <w:rFonts w:ascii="Book Antiqua" w:eastAsia="Book Antiqua" w:hAnsi="Book Antiqua" w:cs="Book Antiqua"/>
          <w:b/>
          <w:bCs/>
          <w:color w:val="000000" w:themeColor="text1"/>
        </w:rPr>
        <w:t xml:space="preserve"> J</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Brislawn</w:t>
      </w:r>
      <w:proofErr w:type="spellEnd"/>
      <w:r w:rsidRPr="00084985">
        <w:rPr>
          <w:rFonts w:ascii="Book Antiqua" w:eastAsia="Book Antiqua" w:hAnsi="Book Antiqua" w:cs="Book Antiqua"/>
          <w:color w:val="000000" w:themeColor="text1"/>
        </w:rPr>
        <w:t xml:space="preserve"> CJ, </w:t>
      </w:r>
      <w:proofErr w:type="spellStart"/>
      <w:r w:rsidRPr="00084985">
        <w:rPr>
          <w:rFonts w:ascii="Book Antiqua" w:eastAsia="Book Antiqua" w:hAnsi="Book Antiqua" w:cs="Book Antiqua"/>
          <w:color w:val="000000" w:themeColor="text1"/>
        </w:rPr>
        <w:t>Lamendella</w:t>
      </w:r>
      <w:proofErr w:type="spellEnd"/>
      <w:r w:rsidRPr="00084985">
        <w:rPr>
          <w:rFonts w:ascii="Book Antiqua" w:eastAsia="Book Antiqua" w:hAnsi="Book Antiqua" w:cs="Book Antiqua"/>
          <w:color w:val="000000" w:themeColor="text1"/>
        </w:rPr>
        <w:t xml:space="preserve"> R, Vázquez-</w:t>
      </w:r>
      <w:proofErr w:type="spellStart"/>
      <w:r w:rsidRPr="00084985">
        <w:rPr>
          <w:rFonts w:ascii="Book Antiqua" w:eastAsia="Book Antiqua" w:hAnsi="Book Antiqua" w:cs="Book Antiqua"/>
          <w:color w:val="000000" w:themeColor="text1"/>
        </w:rPr>
        <w:t>Baeza</w:t>
      </w:r>
      <w:proofErr w:type="spellEnd"/>
      <w:r w:rsidRPr="00084985">
        <w:rPr>
          <w:rFonts w:ascii="Book Antiqua" w:eastAsia="Book Antiqua" w:hAnsi="Book Antiqua" w:cs="Book Antiqua"/>
          <w:color w:val="000000" w:themeColor="text1"/>
        </w:rPr>
        <w:t xml:space="preserve"> Y, Walters WA, </w:t>
      </w:r>
      <w:proofErr w:type="spellStart"/>
      <w:r w:rsidRPr="00084985">
        <w:rPr>
          <w:rFonts w:ascii="Book Antiqua" w:eastAsia="Book Antiqua" w:hAnsi="Book Antiqua" w:cs="Book Antiqua"/>
          <w:color w:val="000000" w:themeColor="text1"/>
        </w:rPr>
        <w:t>Bramer</w:t>
      </w:r>
      <w:proofErr w:type="spellEnd"/>
      <w:r w:rsidRPr="00084985">
        <w:rPr>
          <w:rFonts w:ascii="Book Antiqua" w:eastAsia="Book Antiqua" w:hAnsi="Book Antiqua" w:cs="Book Antiqua"/>
          <w:color w:val="000000" w:themeColor="text1"/>
        </w:rPr>
        <w:t xml:space="preserve"> LM, D'Amato M, </w:t>
      </w:r>
      <w:proofErr w:type="spellStart"/>
      <w:r w:rsidRPr="00084985">
        <w:rPr>
          <w:rFonts w:ascii="Book Antiqua" w:eastAsia="Book Antiqua" w:hAnsi="Book Antiqua" w:cs="Book Antiqua"/>
          <w:color w:val="000000" w:themeColor="text1"/>
        </w:rPr>
        <w:t>Bonfiglio</w:t>
      </w:r>
      <w:proofErr w:type="spellEnd"/>
      <w:r w:rsidRPr="00084985">
        <w:rPr>
          <w:rFonts w:ascii="Book Antiqua" w:eastAsia="Book Antiqua" w:hAnsi="Book Antiqua" w:cs="Book Antiqua"/>
          <w:color w:val="000000" w:themeColor="text1"/>
        </w:rPr>
        <w:t xml:space="preserve"> F, McDonald D, Gonzalez A, McClure EE, </w:t>
      </w:r>
      <w:proofErr w:type="spellStart"/>
      <w:r w:rsidRPr="00084985">
        <w:rPr>
          <w:rFonts w:ascii="Book Antiqua" w:eastAsia="Book Antiqua" w:hAnsi="Book Antiqua" w:cs="Book Antiqua"/>
          <w:color w:val="000000" w:themeColor="text1"/>
        </w:rPr>
        <w:t>Dunklebarger</w:t>
      </w:r>
      <w:proofErr w:type="spellEnd"/>
      <w:r w:rsidRPr="00084985">
        <w:rPr>
          <w:rFonts w:ascii="Book Antiqua" w:eastAsia="Book Antiqua" w:hAnsi="Book Antiqua" w:cs="Book Antiqua"/>
          <w:color w:val="000000" w:themeColor="text1"/>
        </w:rPr>
        <w:t xml:space="preserve"> MF, Knight R, Jansson JK. Dynamics of the human gut microbiome in inflammatory bowel disease. </w:t>
      </w:r>
      <w:r w:rsidRPr="00084985">
        <w:rPr>
          <w:rFonts w:ascii="Book Antiqua" w:eastAsia="Book Antiqua" w:hAnsi="Book Antiqua" w:cs="Book Antiqua"/>
          <w:i/>
          <w:iCs/>
          <w:color w:val="000000" w:themeColor="text1"/>
        </w:rPr>
        <w:t>Nat Microbiol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2</w:t>
      </w:r>
      <w:r w:rsidRPr="00084985">
        <w:rPr>
          <w:rFonts w:ascii="Book Antiqua" w:eastAsia="Book Antiqua" w:hAnsi="Book Antiqua" w:cs="Book Antiqua"/>
          <w:color w:val="000000" w:themeColor="text1"/>
        </w:rPr>
        <w:t>: 17004 [PMID: 28191884 DOI: 10.1038/nmicrobiol.2017.4]</w:t>
      </w:r>
    </w:p>
    <w:p w14:paraId="778D9FA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67 </w:t>
      </w:r>
      <w:r w:rsidRPr="00084985">
        <w:rPr>
          <w:rFonts w:ascii="Book Antiqua" w:eastAsia="Book Antiqua" w:hAnsi="Book Antiqua" w:cs="Book Antiqua"/>
          <w:b/>
          <w:bCs/>
          <w:color w:val="000000" w:themeColor="text1"/>
        </w:rPr>
        <w:t>David LA</w:t>
      </w:r>
      <w:r w:rsidRPr="00084985">
        <w:rPr>
          <w:rFonts w:ascii="Book Antiqua" w:eastAsia="Book Antiqua" w:hAnsi="Book Antiqua" w:cs="Book Antiqua"/>
          <w:color w:val="000000" w:themeColor="text1"/>
        </w:rPr>
        <w:t xml:space="preserve">, Maurice CF, </w:t>
      </w:r>
      <w:proofErr w:type="spellStart"/>
      <w:r w:rsidRPr="00084985">
        <w:rPr>
          <w:rFonts w:ascii="Book Antiqua" w:eastAsia="Book Antiqua" w:hAnsi="Book Antiqua" w:cs="Book Antiqua"/>
          <w:color w:val="000000" w:themeColor="text1"/>
        </w:rPr>
        <w:t>Carmody</w:t>
      </w:r>
      <w:proofErr w:type="spellEnd"/>
      <w:r w:rsidRPr="00084985">
        <w:rPr>
          <w:rFonts w:ascii="Book Antiqua" w:eastAsia="Book Antiqua" w:hAnsi="Book Antiqua" w:cs="Book Antiqua"/>
          <w:color w:val="000000" w:themeColor="text1"/>
        </w:rPr>
        <w:t xml:space="preserve"> RN, </w:t>
      </w:r>
      <w:proofErr w:type="spellStart"/>
      <w:r w:rsidRPr="00084985">
        <w:rPr>
          <w:rFonts w:ascii="Book Antiqua" w:eastAsia="Book Antiqua" w:hAnsi="Book Antiqua" w:cs="Book Antiqua"/>
          <w:color w:val="000000" w:themeColor="text1"/>
        </w:rPr>
        <w:t>Gootenberg</w:t>
      </w:r>
      <w:proofErr w:type="spellEnd"/>
      <w:r w:rsidRPr="00084985">
        <w:rPr>
          <w:rFonts w:ascii="Book Antiqua" w:eastAsia="Book Antiqua" w:hAnsi="Book Antiqua" w:cs="Book Antiqua"/>
          <w:color w:val="000000" w:themeColor="text1"/>
        </w:rPr>
        <w:t xml:space="preserve"> DB, Button JE, Wolfe BE, Ling AV, Devlin AS, Varma Y, </w:t>
      </w:r>
      <w:proofErr w:type="spellStart"/>
      <w:r w:rsidRPr="00084985">
        <w:rPr>
          <w:rFonts w:ascii="Book Antiqua" w:eastAsia="Book Antiqua" w:hAnsi="Book Antiqua" w:cs="Book Antiqua"/>
          <w:color w:val="000000" w:themeColor="text1"/>
        </w:rPr>
        <w:t>Fischbach</w:t>
      </w:r>
      <w:proofErr w:type="spellEnd"/>
      <w:r w:rsidRPr="00084985">
        <w:rPr>
          <w:rFonts w:ascii="Book Antiqua" w:eastAsia="Book Antiqua" w:hAnsi="Book Antiqua" w:cs="Book Antiqua"/>
          <w:color w:val="000000" w:themeColor="text1"/>
        </w:rPr>
        <w:t xml:space="preserve"> MA, </w:t>
      </w:r>
      <w:proofErr w:type="spellStart"/>
      <w:r w:rsidRPr="00084985">
        <w:rPr>
          <w:rFonts w:ascii="Book Antiqua" w:eastAsia="Book Antiqua" w:hAnsi="Book Antiqua" w:cs="Book Antiqua"/>
          <w:color w:val="000000" w:themeColor="text1"/>
        </w:rPr>
        <w:t>Biddinger</w:t>
      </w:r>
      <w:proofErr w:type="spellEnd"/>
      <w:r w:rsidRPr="00084985">
        <w:rPr>
          <w:rFonts w:ascii="Book Antiqua" w:eastAsia="Book Antiqua" w:hAnsi="Book Antiqua" w:cs="Book Antiqua"/>
          <w:color w:val="000000" w:themeColor="text1"/>
        </w:rPr>
        <w:t xml:space="preserve"> SB, Dutton RJ, </w:t>
      </w:r>
      <w:proofErr w:type="spellStart"/>
      <w:r w:rsidRPr="00084985">
        <w:rPr>
          <w:rFonts w:ascii="Book Antiqua" w:eastAsia="Book Antiqua" w:hAnsi="Book Antiqua" w:cs="Book Antiqua"/>
          <w:color w:val="000000" w:themeColor="text1"/>
        </w:rPr>
        <w:t>Turnbaugh</w:t>
      </w:r>
      <w:proofErr w:type="spellEnd"/>
      <w:r w:rsidRPr="00084985">
        <w:rPr>
          <w:rFonts w:ascii="Book Antiqua" w:eastAsia="Book Antiqua" w:hAnsi="Book Antiqua" w:cs="Book Antiqua"/>
          <w:color w:val="000000" w:themeColor="text1"/>
        </w:rPr>
        <w:t xml:space="preserve"> PJ. Diet rapidly and reproducibly alters the human gut microbiome. </w:t>
      </w:r>
      <w:r w:rsidRPr="00084985">
        <w:rPr>
          <w:rFonts w:ascii="Book Antiqua" w:eastAsia="Book Antiqua" w:hAnsi="Book Antiqua" w:cs="Book Antiqua"/>
          <w:i/>
          <w:iCs/>
          <w:color w:val="000000" w:themeColor="text1"/>
        </w:rPr>
        <w:t>Nature</w:t>
      </w:r>
      <w:r w:rsidRPr="00084985">
        <w:rPr>
          <w:rFonts w:ascii="Book Antiqua" w:eastAsia="Book Antiqua" w:hAnsi="Book Antiqua" w:cs="Book Antiqua"/>
          <w:color w:val="000000" w:themeColor="text1"/>
        </w:rPr>
        <w:t xml:space="preserve"> 2014; </w:t>
      </w:r>
      <w:r w:rsidRPr="00084985">
        <w:rPr>
          <w:rFonts w:ascii="Book Antiqua" w:eastAsia="Book Antiqua" w:hAnsi="Book Antiqua" w:cs="Book Antiqua"/>
          <w:b/>
          <w:bCs/>
          <w:color w:val="000000" w:themeColor="text1"/>
        </w:rPr>
        <w:t>505</w:t>
      </w:r>
      <w:r w:rsidRPr="00084985">
        <w:rPr>
          <w:rFonts w:ascii="Book Antiqua" w:eastAsia="Book Antiqua" w:hAnsi="Book Antiqua" w:cs="Book Antiqua"/>
          <w:color w:val="000000" w:themeColor="text1"/>
        </w:rPr>
        <w:t>: 559-563 [PMID: 24336217 DOI: 10.1038/nature12820]</w:t>
      </w:r>
    </w:p>
    <w:p w14:paraId="0F337AD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68 </w:t>
      </w:r>
      <w:proofErr w:type="spellStart"/>
      <w:r w:rsidRPr="00084985">
        <w:rPr>
          <w:rFonts w:ascii="Book Antiqua" w:eastAsia="Book Antiqua" w:hAnsi="Book Antiqua" w:cs="Book Antiqua"/>
          <w:b/>
          <w:bCs/>
          <w:color w:val="000000" w:themeColor="text1"/>
        </w:rPr>
        <w:t>Rapozo</w:t>
      </w:r>
      <w:proofErr w:type="spellEnd"/>
      <w:r w:rsidRPr="00084985">
        <w:rPr>
          <w:rFonts w:ascii="Book Antiqua" w:eastAsia="Book Antiqua" w:hAnsi="Book Antiqua" w:cs="Book Antiqua"/>
          <w:b/>
          <w:bCs/>
          <w:color w:val="000000" w:themeColor="text1"/>
        </w:rPr>
        <w:t xml:space="preserve"> DC</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Bernardazzi</w:t>
      </w:r>
      <w:proofErr w:type="spellEnd"/>
      <w:r w:rsidRPr="00084985">
        <w:rPr>
          <w:rFonts w:ascii="Book Antiqua" w:eastAsia="Book Antiqua" w:hAnsi="Book Antiqua" w:cs="Book Antiqua"/>
          <w:color w:val="000000" w:themeColor="text1"/>
        </w:rPr>
        <w:t xml:space="preserve"> C, de Souza HS. Diet and microbiota in inflammatory bowel disease: The gut in disharmony. </w:t>
      </w:r>
      <w:r w:rsidRPr="00084985">
        <w:rPr>
          <w:rFonts w:ascii="Book Antiqua" w:eastAsia="Book Antiqua" w:hAnsi="Book Antiqua" w:cs="Book Antiqua"/>
          <w:i/>
          <w:iCs/>
          <w:color w:val="000000" w:themeColor="text1"/>
        </w:rPr>
        <w:t>World J Gastroenterol</w:t>
      </w:r>
      <w:r w:rsidRPr="00084985">
        <w:rPr>
          <w:rFonts w:ascii="Book Antiqua" w:eastAsia="Book Antiqua" w:hAnsi="Book Antiqua" w:cs="Book Antiqua"/>
          <w:color w:val="000000" w:themeColor="text1"/>
        </w:rPr>
        <w:t xml:space="preserve"> 2017; </w:t>
      </w:r>
      <w:r w:rsidRPr="00084985">
        <w:rPr>
          <w:rFonts w:ascii="Book Antiqua" w:eastAsia="Book Antiqua" w:hAnsi="Book Antiqua" w:cs="Book Antiqua"/>
          <w:b/>
          <w:bCs/>
          <w:color w:val="000000" w:themeColor="text1"/>
        </w:rPr>
        <w:t>23</w:t>
      </w:r>
      <w:r w:rsidRPr="00084985">
        <w:rPr>
          <w:rFonts w:ascii="Book Antiqua" w:eastAsia="Book Antiqua" w:hAnsi="Book Antiqua" w:cs="Book Antiqua"/>
          <w:color w:val="000000" w:themeColor="text1"/>
        </w:rPr>
        <w:t>: 2124-2140 [PMID: 28405140 DOI: 10.3748/wjg.v23.i12.2124]</w:t>
      </w:r>
    </w:p>
    <w:p w14:paraId="44FCD04A"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 xml:space="preserve">69 </w:t>
      </w:r>
      <w:proofErr w:type="spellStart"/>
      <w:r w:rsidRPr="00084985">
        <w:rPr>
          <w:rFonts w:ascii="Book Antiqua" w:eastAsia="Book Antiqua" w:hAnsi="Book Antiqua" w:cs="Book Antiqua"/>
          <w:b/>
          <w:bCs/>
          <w:color w:val="000000" w:themeColor="text1"/>
        </w:rPr>
        <w:t>Kostovcikova</w:t>
      </w:r>
      <w:proofErr w:type="spellEnd"/>
      <w:r w:rsidRPr="00084985">
        <w:rPr>
          <w:rFonts w:ascii="Book Antiqua" w:eastAsia="Book Antiqua" w:hAnsi="Book Antiqua" w:cs="Book Antiqua"/>
          <w:b/>
          <w:bCs/>
          <w:color w:val="000000" w:themeColor="text1"/>
        </w:rPr>
        <w:t xml:space="preserve"> K</w:t>
      </w:r>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Coufal</w:t>
      </w:r>
      <w:proofErr w:type="spellEnd"/>
      <w:r w:rsidRPr="00084985">
        <w:rPr>
          <w:rFonts w:ascii="Book Antiqua" w:eastAsia="Book Antiqua" w:hAnsi="Book Antiqua" w:cs="Book Antiqua"/>
          <w:color w:val="000000" w:themeColor="text1"/>
        </w:rPr>
        <w:t xml:space="preserve"> S, </w:t>
      </w:r>
      <w:proofErr w:type="spellStart"/>
      <w:r w:rsidRPr="00084985">
        <w:rPr>
          <w:rFonts w:ascii="Book Antiqua" w:eastAsia="Book Antiqua" w:hAnsi="Book Antiqua" w:cs="Book Antiqua"/>
          <w:color w:val="000000" w:themeColor="text1"/>
        </w:rPr>
        <w:t>Galanova</w:t>
      </w:r>
      <w:proofErr w:type="spellEnd"/>
      <w:r w:rsidRPr="00084985">
        <w:rPr>
          <w:rFonts w:ascii="Book Antiqua" w:eastAsia="Book Antiqua" w:hAnsi="Book Antiqua" w:cs="Book Antiqua"/>
          <w:color w:val="000000" w:themeColor="text1"/>
        </w:rPr>
        <w:t xml:space="preserve"> N, </w:t>
      </w:r>
      <w:proofErr w:type="spellStart"/>
      <w:r w:rsidRPr="00084985">
        <w:rPr>
          <w:rFonts w:ascii="Book Antiqua" w:eastAsia="Book Antiqua" w:hAnsi="Book Antiqua" w:cs="Book Antiqua"/>
          <w:color w:val="000000" w:themeColor="text1"/>
        </w:rPr>
        <w:t>Fajstova</w:t>
      </w:r>
      <w:proofErr w:type="spellEnd"/>
      <w:r w:rsidRPr="00084985">
        <w:rPr>
          <w:rFonts w:ascii="Book Antiqua" w:eastAsia="Book Antiqua" w:hAnsi="Book Antiqua" w:cs="Book Antiqua"/>
          <w:color w:val="000000" w:themeColor="text1"/>
        </w:rPr>
        <w:t xml:space="preserve"> A, </w:t>
      </w:r>
      <w:proofErr w:type="spellStart"/>
      <w:r w:rsidRPr="00084985">
        <w:rPr>
          <w:rFonts w:ascii="Book Antiqua" w:eastAsia="Book Antiqua" w:hAnsi="Book Antiqua" w:cs="Book Antiqua"/>
          <w:color w:val="000000" w:themeColor="text1"/>
        </w:rPr>
        <w:t>Hudcovic</w:t>
      </w:r>
      <w:proofErr w:type="spellEnd"/>
      <w:r w:rsidRPr="00084985">
        <w:rPr>
          <w:rFonts w:ascii="Book Antiqua" w:eastAsia="Book Antiqua" w:hAnsi="Book Antiqua" w:cs="Book Antiqua"/>
          <w:color w:val="000000" w:themeColor="text1"/>
        </w:rPr>
        <w:t xml:space="preserve"> T, </w:t>
      </w:r>
      <w:proofErr w:type="spellStart"/>
      <w:r w:rsidRPr="00084985">
        <w:rPr>
          <w:rFonts w:ascii="Book Antiqua" w:eastAsia="Book Antiqua" w:hAnsi="Book Antiqua" w:cs="Book Antiqua"/>
          <w:color w:val="000000" w:themeColor="text1"/>
        </w:rPr>
        <w:t>Kostovcik</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Prochazkova</w:t>
      </w:r>
      <w:proofErr w:type="spellEnd"/>
      <w:r w:rsidRPr="00084985">
        <w:rPr>
          <w:rFonts w:ascii="Book Antiqua" w:eastAsia="Book Antiqua" w:hAnsi="Book Antiqua" w:cs="Book Antiqua"/>
          <w:color w:val="000000" w:themeColor="text1"/>
        </w:rPr>
        <w:t xml:space="preserve"> P, </w:t>
      </w:r>
      <w:proofErr w:type="spellStart"/>
      <w:r w:rsidRPr="00084985">
        <w:rPr>
          <w:rFonts w:ascii="Book Antiqua" w:eastAsia="Book Antiqua" w:hAnsi="Book Antiqua" w:cs="Book Antiqua"/>
          <w:color w:val="000000" w:themeColor="text1"/>
        </w:rPr>
        <w:t>Jiraskova</w:t>
      </w:r>
      <w:proofErr w:type="spellEnd"/>
      <w:r w:rsidRPr="00084985">
        <w:rPr>
          <w:rFonts w:ascii="Book Antiqua" w:eastAsia="Book Antiqua" w:hAnsi="Book Antiqua" w:cs="Book Antiqua"/>
          <w:color w:val="000000" w:themeColor="text1"/>
        </w:rPr>
        <w:t xml:space="preserve"> </w:t>
      </w:r>
      <w:proofErr w:type="spellStart"/>
      <w:r w:rsidRPr="00084985">
        <w:rPr>
          <w:rFonts w:ascii="Book Antiqua" w:eastAsia="Book Antiqua" w:hAnsi="Book Antiqua" w:cs="Book Antiqua"/>
          <w:color w:val="000000" w:themeColor="text1"/>
        </w:rPr>
        <w:t>Zakostelska</w:t>
      </w:r>
      <w:proofErr w:type="spellEnd"/>
      <w:r w:rsidRPr="00084985">
        <w:rPr>
          <w:rFonts w:ascii="Book Antiqua" w:eastAsia="Book Antiqua" w:hAnsi="Book Antiqua" w:cs="Book Antiqua"/>
          <w:color w:val="000000" w:themeColor="text1"/>
        </w:rPr>
        <w:t xml:space="preserve"> Z, </w:t>
      </w:r>
      <w:proofErr w:type="spellStart"/>
      <w:r w:rsidRPr="00084985">
        <w:rPr>
          <w:rFonts w:ascii="Book Antiqua" w:eastAsia="Book Antiqua" w:hAnsi="Book Antiqua" w:cs="Book Antiqua"/>
          <w:color w:val="000000" w:themeColor="text1"/>
        </w:rPr>
        <w:t>Cermakova</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Sediva</w:t>
      </w:r>
      <w:proofErr w:type="spellEnd"/>
      <w:r w:rsidRPr="00084985">
        <w:rPr>
          <w:rFonts w:ascii="Book Antiqua" w:eastAsia="Book Antiqua" w:hAnsi="Book Antiqua" w:cs="Book Antiqua"/>
          <w:color w:val="000000" w:themeColor="text1"/>
        </w:rPr>
        <w:t xml:space="preserve"> B, </w:t>
      </w:r>
      <w:proofErr w:type="spellStart"/>
      <w:r w:rsidRPr="00084985">
        <w:rPr>
          <w:rFonts w:ascii="Book Antiqua" w:eastAsia="Book Antiqua" w:hAnsi="Book Antiqua" w:cs="Book Antiqua"/>
          <w:color w:val="000000" w:themeColor="text1"/>
        </w:rPr>
        <w:t>Kuzma</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Tlaskalova-Hogenova</w:t>
      </w:r>
      <w:proofErr w:type="spellEnd"/>
      <w:r w:rsidRPr="00084985">
        <w:rPr>
          <w:rFonts w:ascii="Book Antiqua" w:eastAsia="Book Antiqua" w:hAnsi="Book Antiqua" w:cs="Book Antiqua"/>
          <w:color w:val="000000" w:themeColor="text1"/>
        </w:rPr>
        <w:t xml:space="preserve"> H, </w:t>
      </w:r>
      <w:proofErr w:type="spellStart"/>
      <w:r w:rsidRPr="00084985">
        <w:rPr>
          <w:rFonts w:ascii="Book Antiqua" w:eastAsia="Book Antiqua" w:hAnsi="Book Antiqua" w:cs="Book Antiqua"/>
          <w:color w:val="000000" w:themeColor="text1"/>
        </w:rPr>
        <w:t>Kverka</w:t>
      </w:r>
      <w:proofErr w:type="spellEnd"/>
      <w:r w:rsidRPr="00084985">
        <w:rPr>
          <w:rFonts w:ascii="Book Antiqua" w:eastAsia="Book Antiqua" w:hAnsi="Book Antiqua" w:cs="Book Antiqua"/>
          <w:color w:val="000000" w:themeColor="text1"/>
        </w:rPr>
        <w:t xml:space="preserve"> M. Diet Rich in Animal Protein Promotes Pro-inflammatory Macrophage Response and Exacerbates Colitis in Mice. </w:t>
      </w:r>
      <w:r w:rsidRPr="00084985">
        <w:rPr>
          <w:rFonts w:ascii="Book Antiqua" w:eastAsia="Book Antiqua" w:hAnsi="Book Antiqua" w:cs="Book Antiqua"/>
          <w:i/>
          <w:iCs/>
          <w:color w:val="000000" w:themeColor="text1"/>
        </w:rPr>
        <w:t>Front Immunol</w:t>
      </w:r>
      <w:r w:rsidRPr="00084985">
        <w:rPr>
          <w:rFonts w:ascii="Book Antiqua" w:eastAsia="Book Antiqua" w:hAnsi="Book Antiqua" w:cs="Book Antiqua"/>
          <w:color w:val="000000" w:themeColor="text1"/>
        </w:rPr>
        <w:t xml:space="preserve"> 2019; </w:t>
      </w:r>
      <w:r w:rsidRPr="00084985">
        <w:rPr>
          <w:rFonts w:ascii="Book Antiqua" w:eastAsia="Book Antiqua" w:hAnsi="Book Antiqua" w:cs="Book Antiqua"/>
          <w:b/>
          <w:bCs/>
          <w:color w:val="000000" w:themeColor="text1"/>
        </w:rPr>
        <w:t>10</w:t>
      </w:r>
      <w:r w:rsidRPr="00084985">
        <w:rPr>
          <w:rFonts w:ascii="Book Antiqua" w:eastAsia="Book Antiqua" w:hAnsi="Book Antiqua" w:cs="Book Antiqua"/>
          <w:color w:val="000000" w:themeColor="text1"/>
        </w:rPr>
        <w:t>: 919 [PMID: 31105710 DOI: 10.3389/fimmu.2019.00919]</w:t>
      </w:r>
    </w:p>
    <w:bookmarkEnd w:id="0"/>
    <w:p w14:paraId="31CF9195" w14:textId="77777777" w:rsidR="000E19DD" w:rsidRPr="00084985" w:rsidRDefault="000E19DD" w:rsidP="00084985">
      <w:pPr>
        <w:adjustRightInd w:val="0"/>
        <w:snapToGrid w:val="0"/>
        <w:spacing w:line="360" w:lineRule="auto"/>
        <w:jc w:val="both"/>
        <w:rPr>
          <w:rFonts w:ascii="Book Antiqua" w:hAnsi="Book Antiqua"/>
          <w:color w:val="000000" w:themeColor="text1"/>
        </w:rPr>
        <w:sectPr w:rsidR="000E19DD" w:rsidRPr="00084985">
          <w:pgSz w:w="12240" w:h="15840"/>
          <w:pgMar w:top="1440" w:right="1440" w:bottom="1440" w:left="1440" w:header="720" w:footer="720" w:gutter="0"/>
          <w:cols w:space="720"/>
          <w:docGrid w:linePitch="360"/>
        </w:sectPr>
      </w:pPr>
    </w:p>
    <w:p w14:paraId="0310CDC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lastRenderedPageBreak/>
        <w:t>Footnotes</w:t>
      </w:r>
    </w:p>
    <w:p w14:paraId="36B34487"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Institutional review board statement: </w:t>
      </w:r>
      <w:r w:rsidRPr="00084985">
        <w:rPr>
          <w:rFonts w:ascii="Book Antiqua" w:eastAsia="Book Antiqua" w:hAnsi="Book Antiqua" w:cs="Book Antiqua"/>
          <w:color w:val="000000" w:themeColor="text1"/>
        </w:rPr>
        <w:t>This study was approved by the Ethics Committee of China-Japan Friendship Hospital (No. 2019-K16).</w:t>
      </w:r>
    </w:p>
    <w:p w14:paraId="1658C4D7"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68435C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Informed consent statement: </w:t>
      </w:r>
      <w:r w:rsidRPr="00084985">
        <w:rPr>
          <w:rFonts w:ascii="Book Antiqua" w:eastAsia="Book Antiqua" w:hAnsi="Book Antiqua" w:cs="Book Antiqua"/>
          <w:color w:val="000000" w:themeColor="text1"/>
        </w:rPr>
        <w:t>All study participants provided written informed consent prior to study enrollment.</w:t>
      </w:r>
    </w:p>
    <w:p w14:paraId="790F4284"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977C97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Conflict-of-interest statement: </w:t>
      </w:r>
      <w:r w:rsidRPr="00084985">
        <w:rPr>
          <w:rFonts w:ascii="Book Antiqua" w:eastAsia="Book Antiqua" w:hAnsi="Book Antiqua" w:cs="Book Antiqua"/>
          <w:color w:val="000000" w:themeColor="text1"/>
        </w:rPr>
        <w:t>All authors report no conflicts of interest.</w:t>
      </w:r>
    </w:p>
    <w:p w14:paraId="6379FD9A"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A02EF6F"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Data sharing statement: </w:t>
      </w:r>
      <w:r w:rsidRPr="00084985">
        <w:rPr>
          <w:rFonts w:ascii="Book Antiqua" w:eastAsia="Book Antiqua" w:hAnsi="Book Antiqua" w:cs="Book Antiqua"/>
          <w:color w:val="000000" w:themeColor="text1"/>
        </w:rPr>
        <w:t>No additional data are available.</w:t>
      </w:r>
    </w:p>
    <w:p w14:paraId="3DA86425"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0016ABB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STROBE statement: </w:t>
      </w:r>
      <w:r w:rsidRPr="00084985">
        <w:rPr>
          <w:rFonts w:ascii="Book Antiqua" w:eastAsia="Book Antiqua" w:hAnsi="Book Antiqua" w:cs="Book Antiqua"/>
          <w:color w:val="000000" w:themeColor="text1"/>
        </w:rPr>
        <w:t>The authors have read the STROBE Statement, and the manuscript was prepared and revised according to the STROBE Statement-checklist of items.</w:t>
      </w:r>
    </w:p>
    <w:p w14:paraId="00C6883E"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5B655032"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bCs/>
          <w:color w:val="000000" w:themeColor="text1"/>
        </w:rPr>
        <w:t xml:space="preserve">Open-Access: </w:t>
      </w:r>
      <w:r w:rsidRPr="0008498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84985">
        <w:rPr>
          <w:rFonts w:ascii="Book Antiqua" w:eastAsia="Book Antiqua" w:hAnsi="Book Antiqua" w:cs="Book Antiqua"/>
          <w:color w:val="000000" w:themeColor="text1"/>
        </w:rPr>
        <w:t>NonCommercial</w:t>
      </w:r>
      <w:proofErr w:type="spellEnd"/>
      <w:r w:rsidRPr="0008498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272F6"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36C11F69" w14:textId="56804EA1"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Manuscript source: </w:t>
      </w:r>
      <w:r w:rsidRPr="00084985">
        <w:rPr>
          <w:rFonts w:ascii="Book Antiqua" w:eastAsia="Book Antiqua" w:hAnsi="Book Antiqua" w:cs="Book Antiqua"/>
          <w:color w:val="000000" w:themeColor="text1"/>
        </w:rPr>
        <w:t xml:space="preserve">Unsolicited </w:t>
      </w:r>
      <w:r w:rsidR="007C57AC" w:rsidRPr="00084985">
        <w:rPr>
          <w:rFonts w:ascii="Book Antiqua" w:eastAsia="Book Antiqua" w:hAnsi="Book Antiqua" w:cs="Book Antiqua"/>
          <w:color w:val="000000" w:themeColor="text1"/>
        </w:rPr>
        <w:t>m</w:t>
      </w:r>
      <w:r w:rsidRPr="00084985">
        <w:rPr>
          <w:rFonts w:ascii="Book Antiqua" w:eastAsia="Book Antiqua" w:hAnsi="Book Antiqua" w:cs="Book Antiqua"/>
          <w:color w:val="000000" w:themeColor="text1"/>
        </w:rPr>
        <w:t>anuscript</w:t>
      </w:r>
    </w:p>
    <w:p w14:paraId="29DEC308"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1ECD31C"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Peer-review started: </w:t>
      </w:r>
      <w:r w:rsidRPr="00084985">
        <w:rPr>
          <w:rFonts w:ascii="Book Antiqua" w:eastAsia="Book Antiqua" w:hAnsi="Book Antiqua" w:cs="Book Antiqua"/>
          <w:color w:val="000000" w:themeColor="text1"/>
        </w:rPr>
        <w:t>February 6, 2021</w:t>
      </w:r>
    </w:p>
    <w:p w14:paraId="556BC4C5"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First decision: </w:t>
      </w:r>
      <w:r w:rsidRPr="00084985">
        <w:rPr>
          <w:rFonts w:ascii="Book Antiqua" w:eastAsia="Book Antiqua" w:hAnsi="Book Antiqua" w:cs="Book Antiqua"/>
          <w:color w:val="000000" w:themeColor="text1"/>
        </w:rPr>
        <w:t>March 14, 2021</w:t>
      </w:r>
    </w:p>
    <w:p w14:paraId="22688D1D"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Article in press: </w:t>
      </w:r>
    </w:p>
    <w:p w14:paraId="1FFA5952"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24152B6" w14:textId="4B2B35DC"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Specialty type: </w:t>
      </w:r>
      <w:r w:rsidRPr="00084985">
        <w:rPr>
          <w:rFonts w:ascii="Book Antiqua" w:eastAsia="Book Antiqua" w:hAnsi="Book Antiqua" w:cs="Book Antiqua"/>
          <w:color w:val="000000" w:themeColor="text1"/>
        </w:rPr>
        <w:t xml:space="preserve">Gastroenterology and </w:t>
      </w:r>
      <w:r w:rsidR="007C57AC" w:rsidRPr="00084985">
        <w:rPr>
          <w:rFonts w:ascii="Book Antiqua" w:eastAsia="Book Antiqua" w:hAnsi="Book Antiqua" w:cs="Book Antiqua"/>
          <w:color w:val="000000" w:themeColor="text1"/>
        </w:rPr>
        <w:t>h</w:t>
      </w:r>
      <w:r w:rsidRPr="00084985">
        <w:rPr>
          <w:rFonts w:ascii="Book Antiqua" w:eastAsia="Book Antiqua" w:hAnsi="Book Antiqua" w:cs="Book Antiqua"/>
          <w:color w:val="000000" w:themeColor="text1"/>
        </w:rPr>
        <w:t>epatology</w:t>
      </w:r>
    </w:p>
    <w:p w14:paraId="7F0F0B9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t xml:space="preserve">Country/Territory of origin: </w:t>
      </w:r>
      <w:r w:rsidRPr="00084985">
        <w:rPr>
          <w:rFonts w:ascii="Book Antiqua" w:eastAsia="Book Antiqua" w:hAnsi="Book Antiqua" w:cs="Book Antiqua"/>
          <w:color w:val="000000" w:themeColor="text1"/>
        </w:rPr>
        <w:t>China</w:t>
      </w:r>
    </w:p>
    <w:p w14:paraId="7F3CD39B"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b/>
          <w:color w:val="000000" w:themeColor="text1"/>
        </w:rPr>
        <w:lastRenderedPageBreak/>
        <w:t>Peer-review report’s scientific quality classification</w:t>
      </w:r>
    </w:p>
    <w:p w14:paraId="5B8ED83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A (Excellent): 0</w:t>
      </w:r>
    </w:p>
    <w:p w14:paraId="1209C060"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B (Very good): 0</w:t>
      </w:r>
    </w:p>
    <w:p w14:paraId="1B25E92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C (Good): C, C</w:t>
      </w:r>
    </w:p>
    <w:p w14:paraId="186E8BE9"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D (Fair): 0</w:t>
      </w:r>
    </w:p>
    <w:p w14:paraId="63FA1E18" w14:textId="77777777" w:rsidR="000E19DD" w:rsidRPr="00084985" w:rsidRDefault="00A1238E" w:rsidP="00084985">
      <w:pPr>
        <w:adjustRightInd w:val="0"/>
        <w:snapToGrid w:val="0"/>
        <w:spacing w:line="360" w:lineRule="auto"/>
        <w:jc w:val="both"/>
        <w:rPr>
          <w:rFonts w:ascii="Book Antiqua" w:hAnsi="Book Antiqua"/>
          <w:color w:val="000000" w:themeColor="text1"/>
        </w:rPr>
      </w:pPr>
      <w:r w:rsidRPr="00084985">
        <w:rPr>
          <w:rFonts w:ascii="Book Antiqua" w:eastAsia="Book Antiqua" w:hAnsi="Book Antiqua" w:cs="Book Antiqua"/>
          <w:color w:val="000000" w:themeColor="text1"/>
        </w:rPr>
        <w:t>Grade E (Poor): 0</w:t>
      </w:r>
    </w:p>
    <w:p w14:paraId="0D615E41" w14:textId="77777777" w:rsidR="000E19DD" w:rsidRPr="00084985" w:rsidRDefault="000E19DD" w:rsidP="00084985">
      <w:pPr>
        <w:adjustRightInd w:val="0"/>
        <w:snapToGrid w:val="0"/>
        <w:spacing w:line="360" w:lineRule="auto"/>
        <w:jc w:val="both"/>
        <w:rPr>
          <w:rFonts w:ascii="Book Antiqua" w:hAnsi="Book Antiqua"/>
          <w:color w:val="000000" w:themeColor="text1"/>
        </w:rPr>
      </w:pPr>
    </w:p>
    <w:p w14:paraId="6B69ADCA" w14:textId="3008AB11" w:rsidR="000E19DD" w:rsidRPr="00084985" w:rsidRDefault="00A1238E" w:rsidP="00084985">
      <w:pPr>
        <w:adjustRightInd w:val="0"/>
        <w:snapToGrid w:val="0"/>
        <w:spacing w:line="360" w:lineRule="auto"/>
        <w:jc w:val="both"/>
        <w:rPr>
          <w:rFonts w:ascii="Book Antiqua" w:hAnsi="Book Antiqua"/>
          <w:color w:val="000000" w:themeColor="text1"/>
        </w:rPr>
        <w:sectPr w:rsidR="000E19DD" w:rsidRPr="00084985">
          <w:pgSz w:w="12240" w:h="15840"/>
          <w:pgMar w:top="1440" w:right="1440" w:bottom="1440" w:left="1440" w:header="720" w:footer="720" w:gutter="0"/>
          <w:cols w:space="720"/>
          <w:docGrid w:linePitch="360"/>
        </w:sectPr>
      </w:pPr>
      <w:r w:rsidRPr="00084985">
        <w:rPr>
          <w:rFonts w:ascii="Book Antiqua" w:eastAsia="Book Antiqua" w:hAnsi="Book Antiqua" w:cs="Book Antiqua"/>
          <w:b/>
          <w:color w:val="000000" w:themeColor="text1"/>
        </w:rPr>
        <w:t xml:space="preserve">P-Reviewer: </w:t>
      </w:r>
      <w:proofErr w:type="spellStart"/>
      <w:r w:rsidRPr="00084985">
        <w:rPr>
          <w:rFonts w:ascii="Book Antiqua" w:eastAsia="Book Antiqua" w:hAnsi="Book Antiqua" w:cs="Book Antiqua"/>
          <w:color w:val="000000" w:themeColor="text1"/>
        </w:rPr>
        <w:t>Boirivant</w:t>
      </w:r>
      <w:proofErr w:type="spellEnd"/>
      <w:r w:rsidRPr="00084985">
        <w:rPr>
          <w:rFonts w:ascii="Book Antiqua" w:eastAsia="Book Antiqua" w:hAnsi="Book Antiqua" w:cs="Book Antiqua"/>
          <w:color w:val="000000" w:themeColor="text1"/>
        </w:rPr>
        <w:t xml:space="preserve"> M, </w:t>
      </w:r>
      <w:proofErr w:type="spellStart"/>
      <w:r w:rsidRPr="00084985">
        <w:rPr>
          <w:rFonts w:ascii="Book Antiqua" w:eastAsia="Book Antiqua" w:hAnsi="Book Antiqua" w:cs="Book Antiqua"/>
          <w:color w:val="000000" w:themeColor="text1"/>
        </w:rPr>
        <w:t>Innocenti</w:t>
      </w:r>
      <w:proofErr w:type="spellEnd"/>
      <w:r w:rsidRPr="00084985">
        <w:rPr>
          <w:rFonts w:ascii="Book Antiqua" w:eastAsia="Book Antiqua" w:hAnsi="Book Antiqua" w:cs="Book Antiqua"/>
          <w:color w:val="000000" w:themeColor="text1"/>
        </w:rPr>
        <w:t xml:space="preserve"> T</w:t>
      </w:r>
      <w:r w:rsidRPr="00084985">
        <w:rPr>
          <w:rFonts w:ascii="Book Antiqua" w:eastAsia="Book Antiqua" w:hAnsi="Book Antiqua" w:cs="Book Antiqua"/>
          <w:b/>
          <w:color w:val="000000" w:themeColor="text1"/>
        </w:rPr>
        <w:t xml:space="preserve"> S-Editor: </w:t>
      </w:r>
      <w:r w:rsidRPr="00084985">
        <w:rPr>
          <w:rFonts w:ascii="Book Antiqua" w:eastAsia="Book Antiqua" w:hAnsi="Book Antiqua" w:cs="Book Antiqua"/>
          <w:color w:val="000000" w:themeColor="text1"/>
        </w:rPr>
        <w:t>Liu M</w:t>
      </w:r>
      <w:r w:rsidRPr="00084985">
        <w:rPr>
          <w:rFonts w:ascii="Book Antiqua" w:eastAsia="Book Antiqua" w:hAnsi="Book Antiqua" w:cs="Book Antiqua"/>
          <w:b/>
          <w:color w:val="000000" w:themeColor="text1"/>
        </w:rPr>
        <w:t xml:space="preserve"> L</w:t>
      </w:r>
      <w:r w:rsidRPr="00084985">
        <w:rPr>
          <w:rFonts w:ascii="Book Antiqua" w:eastAsia="Book Antiqua" w:hAnsi="Book Antiqua" w:cs="Book Antiqua"/>
          <w:b/>
          <w:color w:val="000000" w:themeColor="text1"/>
        </w:rPr>
        <w:t xml:space="preserve">-Editor: </w:t>
      </w:r>
      <w:r w:rsidR="00383B96" w:rsidRPr="00DE2B3C">
        <w:rPr>
          <w:rFonts w:ascii="Book Antiqua" w:eastAsia="Book Antiqua" w:hAnsi="Book Antiqua" w:cs="Book Antiqua"/>
          <w:color w:val="000000" w:themeColor="text1"/>
        </w:rPr>
        <w:t>Wang TQ</w:t>
      </w:r>
      <w:r w:rsidRPr="00084985">
        <w:rPr>
          <w:rFonts w:ascii="Book Antiqua" w:eastAsia="Book Antiqua" w:hAnsi="Book Antiqua" w:cs="Book Antiqua"/>
          <w:b/>
          <w:color w:val="000000" w:themeColor="text1"/>
        </w:rPr>
        <w:t xml:space="preserve"> P-Edi</w:t>
      </w:r>
      <w:r w:rsidRPr="00084985">
        <w:rPr>
          <w:rFonts w:ascii="Book Antiqua" w:eastAsia="Book Antiqua" w:hAnsi="Book Antiqua" w:cs="Book Antiqua"/>
          <w:b/>
          <w:color w:val="000000" w:themeColor="text1"/>
        </w:rPr>
        <w:t xml:space="preserve">tor: </w:t>
      </w:r>
    </w:p>
    <w:p w14:paraId="503D17D7" w14:textId="482A4ACC" w:rsidR="000E19DD" w:rsidRPr="00084985" w:rsidRDefault="00A1238E" w:rsidP="00084985">
      <w:pPr>
        <w:adjustRightInd w:val="0"/>
        <w:snapToGrid w:val="0"/>
        <w:spacing w:line="360" w:lineRule="auto"/>
        <w:jc w:val="both"/>
        <w:rPr>
          <w:rFonts w:ascii="Book Antiqua" w:eastAsia="Book Antiqua" w:hAnsi="Book Antiqua" w:cs="Book Antiqua"/>
          <w:b/>
          <w:color w:val="000000" w:themeColor="text1"/>
        </w:rPr>
      </w:pPr>
      <w:r w:rsidRPr="00084985">
        <w:rPr>
          <w:rFonts w:ascii="Book Antiqua" w:eastAsia="Book Antiqua" w:hAnsi="Book Antiqua" w:cs="Book Antiqua"/>
          <w:b/>
          <w:color w:val="000000" w:themeColor="text1"/>
        </w:rPr>
        <w:lastRenderedPageBreak/>
        <w:t xml:space="preserve">Figure </w:t>
      </w:r>
      <w:r w:rsidR="00BA42BD" w:rsidRPr="00084985">
        <w:rPr>
          <w:rFonts w:ascii="Book Antiqua" w:eastAsia="Book Antiqua" w:hAnsi="Book Antiqua" w:cs="Book Antiqua"/>
          <w:b/>
          <w:color w:val="000000" w:themeColor="text1"/>
        </w:rPr>
        <w:t>l</w:t>
      </w:r>
      <w:r w:rsidRPr="00084985">
        <w:rPr>
          <w:rFonts w:ascii="Book Antiqua" w:eastAsia="Book Antiqua" w:hAnsi="Book Antiqua" w:cs="Book Antiqua"/>
          <w:b/>
          <w:color w:val="000000" w:themeColor="text1"/>
        </w:rPr>
        <w:t>egends</w:t>
      </w:r>
    </w:p>
    <w:p w14:paraId="7091F45B" w14:textId="16479E4C" w:rsidR="000E19DD" w:rsidRPr="00084985" w:rsidRDefault="00F65D8C"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drawing>
          <wp:inline distT="0" distB="0" distL="0" distR="0" wp14:anchorId="12F0816A" wp14:editId="5D52E60F">
            <wp:extent cx="4537564" cy="35860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1210" cy="3604726"/>
                    </a:xfrm>
                    <a:prstGeom prst="rect">
                      <a:avLst/>
                    </a:prstGeom>
                    <a:noFill/>
                  </pic:spPr>
                </pic:pic>
              </a:graphicData>
            </a:graphic>
          </wp:inline>
        </w:drawing>
      </w:r>
    </w:p>
    <w:p w14:paraId="07F403CB" w14:textId="4BF870C5"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1 Structural characteristics of intestinal microbes in the </w:t>
      </w:r>
      <w:r w:rsidR="00D035CB" w:rsidRPr="00084985">
        <w:rPr>
          <w:rFonts w:ascii="Book Antiqua" w:hAnsi="Book Antiqua" w:cs="Book Antiqua"/>
          <w:b/>
          <w:bCs/>
          <w:color w:val="000000" w:themeColor="text1"/>
          <w:lang w:eastAsia="zh-CN"/>
        </w:rPr>
        <w:t>u</w:t>
      </w:r>
      <w:r w:rsidR="00D035CB" w:rsidRPr="00084985">
        <w:rPr>
          <w:rFonts w:ascii="Book Antiqua" w:eastAsia="Book Antiqua" w:hAnsi="Book Antiqua" w:cs="Book Antiqua"/>
          <w:b/>
          <w:bCs/>
          <w:color w:val="000000" w:themeColor="text1"/>
        </w:rPr>
        <w:t>lcerative colitis</w:t>
      </w:r>
      <w:r w:rsidRPr="00084985">
        <w:rPr>
          <w:rFonts w:ascii="Book Antiqua" w:eastAsia="Book Antiqua" w:hAnsi="Book Antiqua" w:cs="Book Antiqua"/>
          <w:b/>
          <w:bCs/>
          <w:color w:val="000000" w:themeColor="text1"/>
        </w:rPr>
        <w:t xml:space="preserve"> and control gr</w:t>
      </w:r>
      <w:r w:rsidRPr="00084985">
        <w:rPr>
          <w:rFonts w:ascii="Book Antiqua" w:eastAsia="Book Antiqua" w:hAnsi="Book Antiqua" w:cs="Book Antiqua"/>
          <w:b/>
          <w:bCs/>
          <w:color w:val="000000" w:themeColor="text1"/>
        </w:rPr>
        <w:t>oups.</w:t>
      </w:r>
      <w:r w:rsidRPr="00084985">
        <w:rPr>
          <w:rFonts w:ascii="Book Antiqua" w:eastAsia="Book Antiqua" w:hAnsi="Book Antiqua" w:cs="Book Antiqua"/>
          <w:color w:val="000000" w:themeColor="text1"/>
        </w:rPr>
        <w:t xml:space="preserve"> A: Among the 594 </w:t>
      </w:r>
      <w:bookmarkStart w:id="1" w:name="_Hlk71838846"/>
      <w:r w:rsidR="008E0191" w:rsidRPr="00084985">
        <w:rPr>
          <w:rFonts w:ascii="Book Antiqua" w:eastAsia="Book Antiqua" w:hAnsi="Book Antiqua" w:cs="Book Antiqua"/>
          <w:color w:val="000000" w:themeColor="text1"/>
        </w:rPr>
        <w:t xml:space="preserve">operational taxonomic units </w:t>
      </w:r>
      <w:bookmarkEnd w:id="1"/>
      <w:r w:rsidR="008E0191" w:rsidRPr="00084985">
        <w:rPr>
          <w:rFonts w:ascii="Book Antiqua" w:eastAsia="Book Antiqua" w:hAnsi="Book Antiqua" w:cs="Book Antiqua"/>
          <w:color w:val="000000" w:themeColor="text1"/>
        </w:rPr>
        <w:t>(OTUs)</w:t>
      </w:r>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detected</w:t>
      </w:r>
      <w:r w:rsidRPr="00084985">
        <w:rPr>
          <w:rFonts w:ascii="Book Antiqua" w:eastAsia="Book Antiqua" w:hAnsi="Book Antiqua" w:cs="Book Antiqua"/>
          <w:color w:val="000000" w:themeColor="text1"/>
        </w:rPr>
        <w:t>, a total of 317 OTUs</w:t>
      </w:r>
      <w:r w:rsidR="00383B96">
        <w:rPr>
          <w:rFonts w:ascii="Book Antiqua" w:eastAsia="Book Antiqua" w:hAnsi="Book Antiqua" w:cs="Book Antiqua"/>
          <w:color w:val="000000" w:themeColor="text1"/>
        </w:rPr>
        <w:t xml:space="preserve"> were identified</w:t>
      </w:r>
      <w:r w:rsidR="00383B96" w:rsidRPr="00383B96">
        <w:rPr>
          <w:rFonts w:ascii="Book Antiqua" w:eastAsia="Book Antiqua" w:hAnsi="Book Antiqua" w:cs="Book Antiqua"/>
          <w:color w:val="000000" w:themeColor="text1"/>
        </w:rPr>
        <w:t xml:space="preserve"> </w:t>
      </w:r>
      <w:r w:rsidR="00383B96" w:rsidRPr="00084985">
        <w:rPr>
          <w:rFonts w:ascii="Book Antiqua" w:eastAsia="Book Antiqua" w:hAnsi="Book Antiqua" w:cs="Book Antiqua"/>
          <w:color w:val="000000" w:themeColor="text1"/>
        </w:rPr>
        <w:t>in the two groups</w:t>
      </w:r>
      <w:r w:rsidRPr="00084985">
        <w:rPr>
          <w:rFonts w:ascii="Book Antiqua" w:eastAsia="Book Antiqua" w:hAnsi="Book Antiqua" w:cs="Book Antiqua"/>
          <w:color w:val="000000" w:themeColor="text1"/>
        </w:rPr>
        <w:t xml:space="preserve">, including 86 unique OTUs in the UC group and 191 unique OTUs in the control group. B: The dilution curve analysis based on the Chao1 index for community richness and the Shannon index for community diversity showed that the sequencing volume had covered all the microorganisms in the samples. C: The species accumulation curve shows that the sequencing sample size was sufficient, which </w:t>
      </w:r>
      <w:r w:rsidR="00383B96" w:rsidRPr="00084985">
        <w:rPr>
          <w:rFonts w:ascii="Book Antiqua" w:eastAsia="Book Antiqua" w:hAnsi="Book Antiqua" w:cs="Book Antiqua"/>
          <w:color w:val="000000" w:themeColor="text1"/>
        </w:rPr>
        <w:t>reflect</w:t>
      </w:r>
      <w:r w:rsidR="00383B96">
        <w:rPr>
          <w:rFonts w:ascii="Book Antiqua" w:eastAsia="Book Antiqua" w:hAnsi="Book Antiqua" w:cs="Book Antiqua"/>
          <w:color w:val="000000" w:themeColor="text1"/>
        </w:rPr>
        <w:t>ed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most of the microbial information in the sample. D: </w:t>
      </w:r>
      <w:r w:rsidR="00DD6E20" w:rsidRPr="00084985">
        <w:rPr>
          <w:rFonts w:ascii="Book Antiqua" w:eastAsia="Book Antiqua" w:hAnsi="Book Antiqua" w:cs="Book Antiqua"/>
          <w:color w:val="000000" w:themeColor="text1"/>
        </w:rPr>
        <w:t>Principal coordinate analysis</w:t>
      </w:r>
      <w:r w:rsidR="00383B96">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clearly differentiated the intestinal flora of the </w:t>
      </w:r>
      <w:r w:rsidR="00D035CB"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D035CB"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group from the control group. E: Chao community richness index or the Shannon and Simpson community α diversity indexes of the UC group were significantly lower than those of the control group. F: The community compositions of the intestinal microbes in the UC group and the control group were analyzed at the phylum and genus levels.</w:t>
      </w:r>
      <w:r w:rsidR="008E0191" w:rsidRPr="00084985">
        <w:rPr>
          <w:rFonts w:ascii="Book Antiqua" w:eastAsia="Book Antiqua" w:hAnsi="Book Antiqua" w:cs="Book Antiqua"/>
          <w:color w:val="000000" w:themeColor="text1"/>
        </w:rPr>
        <w:t xml:space="preserve"> </w:t>
      </w:r>
      <w:bookmarkStart w:id="2" w:name="_Hlk71839911"/>
      <w:r w:rsidR="008E0191" w:rsidRPr="00084985">
        <w:rPr>
          <w:rFonts w:ascii="Book Antiqua" w:eastAsia="Book Antiqua" w:hAnsi="Book Antiqua" w:cs="Book Antiqua"/>
          <w:color w:val="000000" w:themeColor="text1"/>
        </w:rPr>
        <w:t>UC: Ulcerative colitis;</w:t>
      </w:r>
      <w:bookmarkEnd w:id="2"/>
      <w:r w:rsidR="008E0191" w:rsidRPr="00084985">
        <w:rPr>
          <w:rFonts w:ascii="Book Antiqua" w:eastAsia="Book Antiqua" w:hAnsi="Book Antiqua" w:cs="Book Antiqua"/>
          <w:color w:val="000000" w:themeColor="text1"/>
        </w:rPr>
        <w:t xml:space="preserve"> OTUs: </w:t>
      </w:r>
      <w:r w:rsidR="00F65D8C" w:rsidRPr="00084985">
        <w:rPr>
          <w:rFonts w:ascii="Book Antiqua" w:eastAsia="Book Antiqua" w:hAnsi="Book Antiqua" w:cs="Book Antiqua"/>
          <w:color w:val="000000" w:themeColor="text1"/>
        </w:rPr>
        <w:t>O</w:t>
      </w:r>
      <w:r w:rsidR="008E0191" w:rsidRPr="00084985">
        <w:rPr>
          <w:rFonts w:ascii="Book Antiqua" w:eastAsia="Book Antiqua" w:hAnsi="Book Antiqua" w:cs="Book Antiqua"/>
          <w:color w:val="000000" w:themeColor="text1"/>
        </w:rPr>
        <w:t xml:space="preserve">perational taxonomic units; </w:t>
      </w:r>
      <w:proofErr w:type="spellStart"/>
      <w:r w:rsidR="008E0191" w:rsidRPr="00084985">
        <w:rPr>
          <w:rFonts w:ascii="Book Antiqua" w:eastAsia="Book Antiqua" w:hAnsi="Book Antiqua" w:cs="Book Antiqua"/>
          <w:color w:val="000000" w:themeColor="text1"/>
        </w:rPr>
        <w:t>PCoA</w:t>
      </w:r>
      <w:proofErr w:type="spellEnd"/>
      <w:r w:rsidR="008E0191" w:rsidRPr="00084985">
        <w:rPr>
          <w:rFonts w:ascii="Book Antiqua" w:eastAsia="Book Antiqua" w:hAnsi="Book Antiqua" w:cs="Book Antiqua"/>
          <w:color w:val="000000" w:themeColor="text1"/>
        </w:rPr>
        <w:t>:</w:t>
      </w:r>
      <w:bookmarkStart w:id="3" w:name="_Hlk71841752"/>
      <w:r w:rsidR="008E0191" w:rsidRPr="00084985">
        <w:rPr>
          <w:rFonts w:ascii="Book Antiqua" w:eastAsia="Book Antiqua" w:hAnsi="Book Antiqua" w:cs="Book Antiqua"/>
          <w:color w:val="000000" w:themeColor="text1"/>
        </w:rPr>
        <w:t xml:space="preserve"> Principal coordinate analysis</w:t>
      </w:r>
      <w:bookmarkEnd w:id="3"/>
      <w:r w:rsidR="00F65D8C"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br w:type="page"/>
      </w:r>
    </w:p>
    <w:p w14:paraId="37423F10" w14:textId="2EE27B02" w:rsidR="000E19DD" w:rsidRPr="00084985" w:rsidRDefault="00F65D8C"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0295B547" wp14:editId="48A3665D">
            <wp:extent cx="4992561" cy="63292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5384" cy="6345495"/>
                    </a:xfrm>
                    <a:prstGeom prst="rect">
                      <a:avLst/>
                    </a:prstGeom>
                    <a:noFill/>
                  </pic:spPr>
                </pic:pic>
              </a:graphicData>
            </a:graphic>
          </wp:inline>
        </w:drawing>
      </w:r>
    </w:p>
    <w:p w14:paraId="00D503BB" w14:textId="3F9AD1A1"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2 Screening of different key microorganisms between the </w:t>
      </w:r>
      <w:r w:rsidR="00D035CB" w:rsidRPr="00084985">
        <w:rPr>
          <w:rFonts w:ascii="Book Antiqua" w:hAnsi="Book Antiqua" w:cs="Book Antiqua"/>
          <w:b/>
          <w:bCs/>
          <w:color w:val="000000" w:themeColor="text1"/>
          <w:lang w:eastAsia="zh-CN"/>
        </w:rPr>
        <w:t>u</w:t>
      </w:r>
      <w:r w:rsidR="00D035CB" w:rsidRPr="00084985">
        <w:rPr>
          <w:rFonts w:ascii="Book Antiqua" w:eastAsia="Book Antiqua" w:hAnsi="Book Antiqua" w:cs="Book Antiqua"/>
          <w:b/>
          <w:bCs/>
          <w:color w:val="000000" w:themeColor="text1"/>
        </w:rPr>
        <w:t>lcerative colitis</w:t>
      </w:r>
      <w:r w:rsidRPr="00084985">
        <w:rPr>
          <w:rFonts w:ascii="Book Antiqua" w:eastAsia="Book Antiqua" w:hAnsi="Book Antiqua" w:cs="Book Antiqua"/>
          <w:b/>
          <w:bCs/>
          <w:color w:val="000000" w:themeColor="text1"/>
        </w:rPr>
        <w:t xml:space="preserve"> and control groups. </w:t>
      </w:r>
      <w:r w:rsidRPr="00084985">
        <w:rPr>
          <w:rFonts w:ascii="Book Antiqua" w:eastAsia="Book Antiqua" w:hAnsi="Book Antiqua" w:cs="Book Antiqua"/>
          <w:color w:val="000000" w:themeColor="text1"/>
        </w:rPr>
        <w:t xml:space="preserve">A: The Wilcoxon rank sum test of differential species between the two groups showed significant changes in the intestinal microbes between the </w:t>
      </w:r>
      <w:r w:rsidR="00D035CB" w:rsidRPr="00084985">
        <w:rPr>
          <w:rFonts w:ascii="Book Antiqua" w:eastAsia="Book Antiqua" w:hAnsi="Book Antiqua" w:cs="Book Antiqua"/>
          <w:color w:val="000000" w:themeColor="text1"/>
        </w:rPr>
        <w:t xml:space="preserve">ulcerative colitis </w:t>
      </w:r>
      <w:r w:rsidRPr="00084985">
        <w:rPr>
          <w:rFonts w:ascii="Book Antiqua" w:eastAsia="Book Antiqua" w:hAnsi="Book Antiqua" w:cs="Book Antiqua"/>
          <w:color w:val="000000" w:themeColor="text1"/>
        </w:rPr>
        <w:t xml:space="preserve">and control groups; B: </w:t>
      </w:r>
      <w:proofErr w:type="spellStart"/>
      <w:r w:rsidRPr="00084985">
        <w:rPr>
          <w:rFonts w:ascii="Book Antiqua" w:eastAsia="Book Antiqua" w:hAnsi="Book Antiqua" w:cs="Book Antiqua"/>
          <w:color w:val="000000" w:themeColor="text1"/>
        </w:rPr>
        <w:t>LEfSe</w:t>
      </w:r>
      <w:proofErr w:type="spellEnd"/>
      <w:r w:rsidRPr="00084985">
        <w:rPr>
          <w:rFonts w:ascii="Book Antiqua" w:eastAsia="Book Antiqua" w:hAnsi="Book Antiqua" w:cs="Book Antiqua"/>
          <w:color w:val="000000" w:themeColor="text1"/>
        </w:rPr>
        <w:t xml:space="preserve"> analysis identified (threshold 2) the differential intestinal microbial communities between the two groups. </w:t>
      </w:r>
      <w:r w:rsidR="008D631F" w:rsidRPr="00084985">
        <w:rPr>
          <w:rFonts w:ascii="Book Antiqua" w:eastAsia="Book Antiqua" w:hAnsi="Book Antiqua" w:cs="Book Antiqua"/>
          <w:color w:val="000000" w:themeColor="text1"/>
        </w:rPr>
        <w:t xml:space="preserve">UC: Ulcerative colitis; </w:t>
      </w:r>
      <w:r w:rsidR="00C323A0" w:rsidRPr="00084985">
        <w:rPr>
          <w:rFonts w:ascii="Book Antiqua" w:eastAsia="Book Antiqua" w:hAnsi="Book Antiqua" w:cs="Book Antiqua"/>
          <w:color w:val="000000" w:themeColor="text1"/>
        </w:rPr>
        <w:t>LDA: Linear discriminant analysis</w:t>
      </w:r>
      <w:r w:rsidR="008D631F"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br w:type="page"/>
      </w:r>
    </w:p>
    <w:p w14:paraId="06FCCAA5" w14:textId="53802E0F" w:rsidR="000E19DD"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189A2F6C" wp14:editId="2EB9F8B9">
            <wp:extent cx="3744372" cy="4929809"/>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372" cy="4929809"/>
                    </a:xfrm>
                    <a:prstGeom prst="rect">
                      <a:avLst/>
                    </a:prstGeom>
                    <a:noFill/>
                  </pic:spPr>
                </pic:pic>
              </a:graphicData>
            </a:graphic>
          </wp:inline>
        </w:drawing>
      </w:r>
    </w:p>
    <w:p w14:paraId="2AF6C7C7" w14:textId="2EB69911"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3 </w:t>
      </w:r>
      <w:r w:rsidRPr="00084985">
        <w:rPr>
          <w:rFonts w:ascii="Book Antiqua" w:eastAsia="Book Antiqua" w:hAnsi="Book Antiqua" w:cs="Book Antiqua"/>
          <w:b/>
          <w:bCs/>
          <w:color w:val="000000" w:themeColor="text1"/>
        </w:rPr>
        <w:t>Analysis of</w:t>
      </w:r>
      <w:r w:rsidR="00383B96">
        <w:rPr>
          <w:rFonts w:ascii="Book Antiqua" w:eastAsia="Book Antiqua" w:hAnsi="Book Antiqua" w:cs="Book Antiqua"/>
          <w:b/>
          <w:bCs/>
          <w:color w:val="000000" w:themeColor="text1"/>
        </w:rPr>
        <w:t xml:space="preserve"> </w:t>
      </w:r>
      <w:r w:rsidRPr="00084985">
        <w:rPr>
          <w:rFonts w:ascii="Book Antiqua" w:eastAsia="Book Antiqua" w:hAnsi="Book Antiqua" w:cs="Book Antiqua"/>
          <w:b/>
          <w:bCs/>
          <w:color w:val="000000" w:themeColor="text1"/>
        </w:rPr>
        <w:t xml:space="preserve">difference in fecal bile acids between the </w:t>
      </w:r>
      <w:r w:rsidR="00A30237" w:rsidRPr="00084985">
        <w:rPr>
          <w:rFonts w:ascii="Book Antiqua" w:eastAsia="Book Antiqua" w:hAnsi="Book Antiqua" w:cs="Book Antiqua"/>
          <w:b/>
          <w:bCs/>
          <w:color w:val="000000" w:themeColor="text1"/>
        </w:rPr>
        <w:t>ulcerative colitis</w:t>
      </w:r>
      <w:r w:rsidRPr="00084985">
        <w:rPr>
          <w:rFonts w:ascii="Book Antiqua" w:eastAsia="Book Antiqua" w:hAnsi="Book Antiqua" w:cs="Book Antiqua"/>
          <w:b/>
          <w:bCs/>
          <w:color w:val="000000" w:themeColor="text1"/>
        </w:rPr>
        <w:t xml:space="preserve"> and control groups. </w:t>
      </w:r>
      <w:r w:rsidRPr="00084985">
        <w:rPr>
          <w:rFonts w:ascii="Book Antiqua" w:eastAsia="Book Antiqua" w:hAnsi="Book Antiqua" w:cs="Book Antiqua"/>
          <w:color w:val="000000" w:themeColor="text1"/>
        </w:rPr>
        <w:t xml:space="preserve">A: </w:t>
      </w:r>
      <w:r w:rsidR="00C13937" w:rsidRPr="00084985">
        <w:rPr>
          <w:rFonts w:ascii="Book Antiqua" w:eastAsia="Book Antiqua" w:hAnsi="Book Antiqua" w:cs="Book Antiqua"/>
          <w:color w:val="000000" w:themeColor="text1"/>
        </w:rPr>
        <w:t>Principal component analysis</w:t>
      </w:r>
      <w:r w:rsidRPr="00084985">
        <w:rPr>
          <w:rFonts w:ascii="Book Antiqua" w:eastAsia="Book Antiqua" w:hAnsi="Book Antiqua" w:cs="Book Antiqua"/>
          <w:color w:val="000000" w:themeColor="text1"/>
        </w:rPr>
        <w:t xml:space="preserve"> was performed to evaluate the similarity of the fecal</w:t>
      </w:r>
      <w:r w:rsidR="00383B96">
        <w:rPr>
          <w:rFonts w:ascii="Book Antiqua" w:eastAsia="Book Antiqua" w:hAnsi="Book Antiqua" w:cs="Book Antiqua"/>
          <w:color w:val="000000" w:themeColor="text1"/>
        </w:rPr>
        <w:t xml:space="preserve"> BAs</w:t>
      </w:r>
      <w:r w:rsidRPr="00084985">
        <w:rPr>
          <w:rFonts w:ascii="Book Antiqua" w:eastAsia="Book Antiqua" w:hAnsi="Book Antiqua" w:cs="Book Antiqua"/>
          <w:color w:val="000000" w:themeColor="text1"/>
        </w:rPr>
        <w:t xml:space="preserve"> of the two groups. </w:t>
      </w:r>
      <w:bookmarkStart w:id="4" w:name="_Hlk71839436"/>
      <w:r w:rsidR="00383B96">
        <w:rPr>
          <w:rFonts w:ascii="Book Antiqua" w:eastAsia="Book Antiqua" w:hAnsi="Book Antiqua" w:cs="Book Antiqua"/>
          <w:color w:val="000000" w:themeColor="text1"/>
        </w:rPr>
        <w:t>Twenty-four</w:t>
      </w:r>
      <w:bookmarkEnd w:id="4"/>
      <w:r w:rsidR="00383B96">
        <w:rPr>
          <w:rFonts w:ascii="Book Antiqua" w:eastAsia="Book Antiqua" w:hAnsi="Book Antiqua" w:cs="Book Antiqua"/>
          <w:color w:val="000000" w:themeColor="text1"/>
        </w:rPr>
        <w:t xml:space="preserve"> </w:t>
      </w:r>
      <w:r w:rsidR="008E0191" w:rsidRPr="00084985">
        <w:rPr>
          <w:rFonts w:ascii="Book Antiqua" w:eastAsia="Book Antiqua" w:hAnsi="Book Antiqua" w:cs="Book Antiqua"/>
          <w:color w:val="000000" w:themeColor="text1"/>
        </w:rPr>
        <w:t>BAs</w:t>
      </w:r>
      <w:r w:rsidR="00383B96">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clearly distinguished the </w:t>
      </w:r>
      <w:r w:rsidR="00A30237"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A30237"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group from the control group; B: </w:t>
      </w:r>
      <w:proofErr w:type="spellStart"/>
      <w:r w:rsidR="00383B96">
        <w:rPr>
          <w:rFonts w:ascii="Book Antiqua" w:eastAsia="Book Antiqua" w:hAnsi="Book Antiqua" w:cs="Book Antiqua"/>
          <w:color w:val="000000" w:themeColor="text1"/>
        </w:rPr>
        <w:t>H</w:t>
      </w:r>
      <w:r w:rsidRPr="00084985">
        <w:rPr>
          <w:rFonts w:ascii="Book Antiqua" w:eastAsia="Book Antiqua" w:hAnsi="Book Antiqua" w:cs="Book Antiqua"/>
          <w:color w:val="000000" w:themeColor="text1"/>
        </w:rPr>
        <w:t>eatmap</w:t>
      </w:r>
      <w:proofErr w:type="spellEnd"/>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showing</w:t>
      </w:r>
      <w:r w:rsidRPr="00084985">
        <w:rPr>
          <w:rFonts w:ascii="Book Antiqua" w:eastAsia="Book Antiqua" w:hAnsi="Book Antiqua" w:cs="Book Antiqua"/>
          <w:color w:val="000000" w:themeColor="text1"/>
        </w:rPr>
        <w:t xml:space="preserve"> the individual BA concentrations in the samples (log-transformed). Shades of red and blue represent high </w:t>
      </w:r>
      <w:r w:rsidR="00383B96">
        <w:rPr>
          <w:rFonts w:ascii="Book Antiqua" w:eastAsia="Book Antiqua" w:hAnsi="Book Antiqua" w:cs="Book Antiqua"/>
          <w:color w:val="000000" w:themeColor="text1"/>
        </w:rPr>
        <w:t>and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low BA concentrations</w:t>
      </w:r>
      <w:r w:rsidR="00383B96">
        <w:rPr>
          <w:rFonts w:ascii="Book Antiqua" w:eastAsia="Book Antiqua" w:hAnsi="Book Antiqua" w:cs="Book Antiqua"/>
          <w:color w:val="000000" w:themeColor="text1"/>
        </w:rPr>
        <w:t>, respectively</w:t>
      </w:r>
      <w:r w:rsidRPr="00084985">
        <w:rPr>
          <w:rFonts w:ascii="Book Antiqua" w:eastAsia="Book Antiqua" w:hAnsi="Book Antiqua" w:cs="Book Antiqua"/>
          <w:color w:val="000000" w:themeColor="text1"/>
        </w:rPr>
        <w:t xml:space="preserve"> (see color scale); C-H: Fecal secondary </w:t>
      </w:r>
      <w:r w:rsidR="00383B96">
        <w:rPr>
          <w:rFonts w:ascii="Book Antiqua" w:eastAsia="Book Antiqua" w:hAnsi="Book Antiqua" w:cs="Book Antiqua"/>
          <w:color w:val="000000" w:themeColor="text1"/>
        </w:rPr>
        <w:t>BAs</w:t>
      </w:r>
      <w:r w:rsidRPr="00084985">
        <w:rPr>
          <w:rFonts w:ascii="Book Antiqua" w:eastAsia="Book Antiqua" w:hAnsi="Book Antiqua" w:cs="Book Antiqua"/>
          <w:color w:val="000000" w:themeColor="text1"/>
        </w:rPr>
        <w:t xml:space="preserve"> in UC patients</w:t>
      </w:r>
      <w:r w:rsidR="00383B96">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such as </w:t>
      </w:r>
      <w:r w:rsidR="00A30237" w:rsidRPr="00084985">
        <w:rPr>
          <w:rFonts w:ascii="Book Antiqua" w:eastAsia="Book Antiqua" w:hAnsi="Book Antiqua" w:cs="Book Antiqua"/>
          <w:color w:val="000000" w:themeColor="text1"/>
        </w:rPr>
        <w:t>lithocholic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deoxycholic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glyco-deoxycholic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proofErr w:type="spellStart"/>
      <w:r w:rsidR="00A30237" w:rsidRPr="00084985">
        <w:rPr>
          <w:rFonts w:ascii="Book Antiqua" w:eastAsia="Book Antiqua" w:hAnsi="Book Antiqua" w:cs="Book Antiqua"/>
          <w:color w:val="000000" w:themeColor="text1"/>
        </w:rPr>
        <w:t>glyco-lithocholic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w:t>
      </w:r>
      <w:r w:rsidR="00383B96">
        <w:rPr>
          <w:rFonts w:ascii="Book Antiqua" w:eastAsia="Book Antiqua" w:hAnsi="Book Antiqua" w:cs="Book Antiqua"/>
          <w:color w:val="000000" w:themeColor="text1"/>
        </w:rPr>
        <w:t xml:space="preserve">and </w:t>
      </w:r>
      <w:proofErr w:type="spellStart"/>
      <w:r w:rsidR="00A30237" w:rsidRPr="00084985">
        <w:rPr>
          <w:rFonts w:ascii="Book Antiqua" w:eastAsia="Book Antiqua" w:hAnsi="Book Antiqua" w:cs="Book Antiqua"/>
          <w:color w:val="000000" w:themeColor="text1"/>
        </w:rPr>
        <w:t>tauro-lithocholate</w:t>
      </w:r>
      <w:proofErr w:type="spellEnd"/>
      <w:r w:rsidR="00383B96">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were significantly lower than those in healthy controls; I</w:t>
      </w:r>
      <w:r w:rsidR="00383B96">
        <w:rPr>
          <w:rFonts w:ascii="Book Antiqua" w:eastAsia="Book Antiqua" w:hAnsi="Book Antiqua" w:cs="Book Antiqua"/>
          <w:color w:val="000000" w:themeColor="text1"/>
        </w:rPr>
        <w:t xml:space="preserve"> and</w:t>
      </w:r>
      <w:r w:rsidR="00383B96"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K-M: The primary </w:t>
      </w:r>
      <w:r w:rsidR="00383B96">
        <w:rPr>
          <w:rFonts w:ascii="Book Antiqua" w:eastAsia="Book Antiqua" w:hAnsi="Book Antiqua" w:cs="Book Antiqua"/>
          <w:color w:val="000000" w:themeColor="text1"/>
        </w:rPr>
        <w:t>BAs</w:t>
      </w:r>
      <w:r w:rsidRPr="00084985">
        <w:rPr>
          <w:rFonts w:ascii="Book Antiqua" w:eastAsia="Book Antiqua" w:hAnsi="Book Antiqua" w:cs="Book Antiqua"/>
          <w:color w:val="000000" w:themeColor="text1"/>
        </w:rPr>
        <w:t xml:space="preserve"> </w:t>
      </w:r>
      <w:r w:rsidR="00A30237" w:rsidRPr="00084985">
        <w:rPr>
          <w:rFonts w:ascii="Book Antiqua" w:eastAsia="Book Antiqua" w:hAnsi="Book Antiqua" w:cs="Book Antiqua"/>
          <w:color w:val="000000" w:themeColor="text1"/>
        </w:rPr>
        <w:t xml:space="preserve">such as </w:t>
      </w:r>
      <w:proofErr w:type="spellStart"/>
      <w:r w:rsidR="00A30237" w:rsidRPr="00084985">
        <w:rPr>
          <w:rFonts w:ascii="Book Antiqua" w:eastAsia="Book Antiqua" w:hAnsi="Book Antiqua" w:cs="Book Antiqua"/>
          <w:color w:val="000000" w:themeColor="text1"/>
        </w:rPr>
        <w:t>tauro-cholic</w:t>
      </w:r>
      <w:proofErr w:type="spellEnd"/>
      <w:r w:rsidR="00A30237" w:rsidRPr="00084985">
        <w:rPr>
          <w:rFonts w:ascii="Book Antiqua" w:eastAsia="Book Antiqua" w:hAnsi="Book Antiqua" w:cs="Book Antiqua"/>
          <w:color w:val="000000" w:themeColor="text1"/>
        </w:rPr>
        <w:t xml:space="preserve"> acid, </w:t>
      </w:r>
      <w:proofErr w:type="spellStart"/>
      <w:r w:rsidR="00A30237" w:rsidRPr="00084985">
        <w:rPr>
          <w:rFonts w:ascii="Book Antiqua" w:eastAsia="Book Antiqua" w:hAnsi="Book Antiqua" w:cs="Book Antiqua"/>
          <w:color w:val="000000" w:themeColor="text1"/>
        </w:rPr>
        <w:t>cholic</w:t>
      </w:r>
      <w:proofErr w:type="spellEnd"/>
      <w:r w:rsidR="00A30237" w:rsidRPr="00084985">
        <w:rPr>
          <w:rFonts w:ascii="Book Antiqua" w:eastAsia="Book Antiqua" w:hAnsi="Book Antiqua" w:cs="Book Antiqua"/>
          <w:color w:val="000000" w:themeColor="text1"/>
        </w:rPr>
        <w:t xml:space="preserve"> acid, </w:t>
      </w:r>
      <w:proofErr w:type="spellStart"/>
      <w:r w:rsidR="00A30237" w:rsidRPr="00084985">
        <w:rPr>
          <w:rFonts w:ascii="Book Antiqua" w:hAnsi="Book Antiqua"/>
          <w:color w:val="000000" w:themeColor="text1"/>
        </w:rPr>
        <w:t>tauro-chenodeoxycholic</w:t>
      </w:r>
      <w:proofErr w:type="spellEnd"/>
      <w:r w:rsidR="00A30237" w:rsidRPr="00084985">
        <w:rPr>
          <w:rFonts w:ascii="Book Antiqua" w:hAnsi="Book Antiqua"/>
          <w:color w:val="000000" w:themeColor="text1"/>
        </w:rPr>
        <w:t xml:space="preserve"> acid</w:t>
      </w:r>
      <w:r w:rsidR="00383B96">
        <w:rPr>
          <w:rFonts w:ascii="Book Antiqua" w:hAnsi="Book Antiqua"/>
          <w:color w:val="000000" w:themeColor="text1"/>
        </w:rPr>
        <w:t>,</w:t>
      </w:r>
      <w:r w:rsidR="00A30237" w:rsidRPr="00084985">
        <w:rPr>
          <w:rFonts w:ascii="Book Antiqua" w:eastAsia="Book Antiqua" w:hAnsi="Book Antiqua" w:cs="Book Antiqua"/>
          <w:color w:val="000000" w:themeColor="text1"/>
        </w:rPr>
        <w:t xml:space="preserve"> and </w:t>
      </w:r>
      <w:proofErr w:type="spellStart"/>
      <w:r w:rsidR="00A30237" w:rsidRPr="00084985">
        <w:rPr>
          <w:rFonts w:ascii="Book Antiqua" w:eastAsia="Book Antiqua" w:hAnsi="Book Antiqua" w:cs="Book Antiqua"/>
          <w:color w:val="000000" w:themeColor="text1"/>
        </w:rPr>
        <w:t>glyco-chenodeoxycholic</w:t>
      </w:r>
      <w:proofErr w:type="spellEnd"/>
      <w:r w:rsidR="00A30237" w:rsidRPr="00084985">
        <w:rPr>
          <w:rFonts w:ascii="Book Antiqua" w:eastAsia="Book Antiqua" w:hAnsi="Book Antiqua" w:cs="Book Antiqua"/>
          <w:color w:val="000000" w:themeColor="text1"/>
        </w:rPr>
        <w:t xml:space="preserve"> acid </w:t>
      </w:r>
      <w:r w:rsidRPr="00084985">
        <w:rPr>
          <w:rFonts w:ascii="Book Antiqua" w:eastAsia="Book Antiqua" w:hAnsi="Book Antiqua" w:cs="Book Antiqua"/>
          <w:color w:val="000000" w:themeColor="text1"/>
        </w:rPr>
        <w:t>were significantly hig</w:t>
      </w:r>
      <w:r w:rsidRPr="00084985">
        <w:rPr>
          <w:rFonts w:ascii="Book Antiqua" w:eastAsia="Book Antiqua" w:hAnsi="Book Antiqua" w:cs="Book Antiqua"/>
          <w:color w:val="000000" w:themeColor="text1"/>
        </w:rPr>
        <w:t>her than those in healthy controls; J</w:t>
      </w:r>
      <w:r w:rsidR="00A30237" w:rsidRPr="00084985">
        <w:rPr>
          <w:rFonts w:ascii="Book Antiqua" w:eastAsia="Book Antiqua" w:hAnsi="Book Antiqua" w:cs="Book Antiqua"/>
          <w:color w:val="000000" w:themeColor="text1"/>
        </w:rPr>
        <w:t xml:space="preserve"> and</w:t>
      </w:r>
      <w:r w:rsidRPr="00084985">
        <w:rPr>
          <w:rFonts w:ascii="Book Antiqua" w:eastAsia="Book Antiqua" w:hAnsi="Book Antiqua" w:cs="Book Antiqua"/>
          <w:color w:val="000000" w:themeColor="text1"/>
        </w:rPr>
        <w:t xml:space="preserve"> N: The concentrations </w:t>
      </w:r>
      <w:r w:rsidR="00A30237" w:rsidRPr="00084985">
        <w:rPr>
          <w:rFonts w:ascii="Book Antiqua" w:eastAsia="Book Antiqua" w:hAnsi="Book Antiqua" w:cs="Book Antiqua"/>
          <w:color w:val="000000" w:themeColor="text1"/>
        </w:rPr>
        <w:t xml:space="preserve">of </w:t>
      </w:r>
      <w:proofErr w:type="spellStart"/>
      <w:r w:rsidR="00A30237" w:rsidRPr="00084985">
        <w:rPr>
          <w:rFonts w:ascii="Book Antiqua" w:eastAsia="Book Antiqua" w:hAnsi="Book Antiqua" w:cs="Book Antiqua"/>
          <w:color w:val="000000" w:themeColor="text1"/>
        </w:rPr>
        <w:t>chenodeoxycholic</w:t>
      </w:r>
      <w:proofErr w:type="spellEnd"/>
      <w:r w:rsidR="00A30237" w:rsidRPr="00084985">
        <w:rPr>
          <w:rFonts w:ascii="Book Antiqua" w:eastAsia="Book Antiqua" w:hAnsi="Book Antiqua" w:cs="Book Antiqua"/>
          <w:color w:val="000000" w:themeColor="text1"/>
        </w:rPr>
        <w:t xml:space="preserve"> acid and </w:t>
      </w:r>
      <w:proofErr w:type="spellStart"/>
      <w:r w:rsidR="00A30237" w:rsidRPr="00084985">
        <w:rPr>
          <w:rFonts w:ascii="Book Antiqua" w:eastAsia="Book Antiqua" w:hAnsi="Book Antiqua" w:cs="Book Antiqua"/>
          <w:color w:val="000000" w:themeColor="text1"/>
        </w:rPr>
        <w:lastRenderedPageBreak/>
        <w:t>glyco-cholic</w:t>
      </w:r>
      <w:proofErr w:type="spellEnd"/>
      <w:r w:rsidR="00A30237" w:rsidRPr="00084985">
        <w:rPr>
          <w:rFonts w:ascii="Book Antiqua" w:eastAsia="Book Antiqua" w:hAnsi="Book Antiqua" w:cs="Book Antiqua"/>
          <w:color w:val="000000" w:themeColor="text1"/>
        </w:rPr>
        <w:t xml:space="preserve"> acid</w:t>
      </w:r>
      <w:r w:rsidRPr="00084985">
        <w:rPr>
          <w:rFonts w:ascii="Book Antiqua" w:eastAsia="Book Antiqua" w:hAnsi="Book Antiqua" w:cs="Book Antiqua"/>
          <w:color w:val="000000" w:themeColor="text1"/>
        </w:rPr>
        <w:t xml:space="preserve"> showed a tendency to increase in UC patients but the increases were not significant.</w:t>
      </w:r>
      <w:r w:rsidR="008E0191" w:rsidRPr="00084985">
        <w:rPr>
          <w:rFonts w:ascii="Book Antiqua" w:eastAsia="Book Antiqua" w:hAnsi="Book Antiqua" w:cs="Book Antiqua"/>
          <w:color w:val="000000" w:themeColor="text1"/>
        </w:rPr>
        <w:t xml:space="preserve"> </w:t>
      </w:r>
      <w:r w:rsidR="008D631F" w:rsidRPr="00084985">
        <w:rPr>
          <w:rFonts w:ascii="Book Antiqua" w:eastAsia="Book Antiqua" w:hAnsi="Book Antiqua" w:cs="Book Antiqua"/>
          <w:color w:val="000000" w:themeColor="text1"/>
        </w:rPr>
        <w:t>UC: Ulcerative colitis;</w:t>
      </w:r>
      <w:r w:rsidR="00C13937" w:rsidRPr="00084985">
        <w:rPr>
          <w:rFonts w:ascii="Book Antiqua" w:eastAsia="Book Antiqua" w:hAnsi="Book Antiqua" w:cs="Book Antiqua"/>
          <w:color w:val="000000" w:themeColor="text1"/>
        </w:rPr>
        <w:t xml:space="preserve"> PCA: </w:t>
      </w:r>
      <w:bookmarkStart w:id="5" w:name="_Hlk71840203"/>
      <w:r w:rsidR="00C13937" w:rsidRPr="00084985">
        <w:rPr>
          <w:rFonts w:ascii="Book Antiqua" w:eastAsia="Book Antiqua" w:hAnsi="Book Antiqua" w:cs="Book Antiqua"/>
          <w:color w:val="000000" w:themeColor="text1"/>
        </w:rPr>
        <w:t>Principal component analysis</w:t>
      </w:r>
      <w:bookmarkEnd w:id="5"/>
      <w:r w:rsidR="00C13937" w:rsidRPr="00084985">
        <w:rPr>
          <w:rFonts w:ascii="Book Antiqua" w:eastAsia="Book Antiqua" w:hAnsi="Book Antiqua" w:cs="Book Antiqua"/>
          <w:color w:val="000000" w:themeColor="text1"/>
        </w:rPr>
        <w:t xml:space="preserve">; </w:t>
      </w:r>
      <w:r w:rsidR="000744F0" w:rsidRPr="00084985">
        <w:rPr>
          <w:rFonts w:ascii="Book Antiqua" w:eastAsia="Book Antiqua" w:hAnsi="Book Antiqua" w:cs="Book Antiqua"/>
          <w:color w:val="000000" w:themeColor="text1"/>
        </w:rPr>
        <w:t>BAs: Bile acids</w:t>
      </w:r>
      <w:bookmarkStart w:id="6" w:name="_Hlk71840271"/>
      <w:r w:rsidR="000744F0" w:rsidRPr="00084985">
        <w:rPr>
          <w:rFonts w:ascii="Book Antiqua" w:eastAsia="Book Antiqua" w:hAnsi="Book Antiqua" w:cs="Book Antiqua"/>
          <w:color w:val="000000" w:themeColor="text1"/>
        </w:rPr>
        <w:t>;</w:t>
      </w:r>
      <w:bookmarkEnd w:id="6"/>
      <w:r w:rsidR="000744F0" w:rsidRPr="00084985">
        <w:rPr>
          <w:rFonts w:ascii="Book Antiqua" w:eastAsia="Book Antiqua" w:hAnsi="Book Antiqua" w:cs="Book Antiqua"/>
          <w:color w:val="000000" w:themeColor="text1"/>
        </w:rPr>
        <w:t xml:space="preserve"> </w:t>
      </w:r>
      <w:bookmarkStart w:id="7" w:name="_Hlk71841690"/>
      <w:r w:rsidR="00C323A0" w:rsidRPr="00084985">
        <w:rPr>
          <w:rFonts w:ascii="Book Antiqua" w:eastAsia="Book Antiqua" w:hAnsi="Book Antiqua" w:cs="Book Antiqua"/>
          <w:color w:val="000000" w:themeColor="text1"/>
        </w:rPr>
        <w:t>LCA: Lithocholic acid</w:t>
      </w:r>
      <w:bookmarkStart w:id="8" w:name="_Hlk71840606"/>
      <w:r w:rsidR="00C323A0" w:rsidRPr="00084985">
        <w:rPr>
          <w:rFonts w:ascii="Book Antiqua" w:eastAsia="Book Antiqua" w:hAnsi="Book Antiqua" w:cs="Book Antiqua"/>
          <w:color w:val="000000" w:themeColor="text1"/>
        </w:rPr>
        <w:t>;</w:t>
      </w:r>
      <w:bookmarkEnd w:id="8"/>
      <w:r w:rsidR="00C323A0" w:rsidRPr="00084985">
        <w:rPr>
          <w:rFonts w:ascii="Book Antiqua" w:eastAsia="Book Antiqua" w:hAnsi="Book Antiqua" w:cs="Book Antiqua"/>
          <w:color w:val="000000" w:themeColor="text1"/>
        </w:rPr>
        <w:t xml:space="preserve"> DCA: </w:t>
      </w:r>
      <w:proofErr w:type="spellStart"/>
      <w:r w:rsidR="00C323A0" w:rsidRPr="00084985">
        <w:rPr>
          <w:rFonts w:ascii="Book Antiqua" w:eastAsia="Book Antiqua" w:hAnsi="Book Antiqua" w:cs="Book Antiqua"/>
          <w:color w:val="000000" w:themeColor="text1"/>
        </w:rPr>
        <w:t>Deoxycholic</w:t>
      </w:r>
      <w:proofErr w:type="spellEnd"/>
      <w:r w:rsidR="00C323A0" w:rsidRPr="00084985">
        <w:rPr>
          <w:rFonts w:ascii="Book Antiqua" w:eastAsia="Book Antiqua" w:hAnsi="Book Antiqua" w:cs="Book Antiqua"/>
          <w:color w:val="000000" w:themeColor="text1"/>
        </w:rPr>
        <w:t xml:space="preserve"> acid;</w:t>
      </w:r>
      <w:r w:rsidR="00C13937" w:rsidRPr="00084985">
        <w:rPr>
          <w:rFonts w:ascii="Book Antiqua" w:eastAsia="Book Antiqua" w:hAnsi="Book Antiqua" w:cs="Book Antiqua"/>
          <w:color w:val="000000" w:themeColor="text1"/>
        </w:rPr>
        <w:t xml:space="preserve"> GDCA: </w:t>
      </w:r>
      <w:proofErr w:type="spellStart"/>
      <w:r w:rsidR="00C13937"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C13937" w:rsidRPr="00084985">
        <w:rPr>
          <w:rFonts w:ascii="Book Antiqua" w:eastAsia="Book Antiqua" w:hAnsi="Book Antiqua" w:cs="Book Antiqua"/>
          <w:color w:val="000000" w:themeColor="text1"/>
        </w:rPr>
        <w:t>deoxycholic</w:t>
      </w:r>
      <w:proofErr w:type="spellEnd"/>
      <w:r w:rsidR="00C13937" w:rsidRPr="00084985">
        <w:rPr>
          <w:rFonts w:ascii="Book Antiqua" w:eastAsia="Book Antiqua" w:hAnsi="Book Antiqua" w:cs="Book Antiqua"/>
          <w:color w:val="000000" w:themeColor="text1"/>
        </w:rPr>
        <w:t xml:space="preserve"> acid;</w:t>
      </w:r>
      <w:r w:rsidR="00F31CB5" w:rsidRPr="00084985">
        <w:rPr>
          <w:rFonts w:ascii="Book Antiqua" w:eastAsia="宋体" w:hAnsi="Book Antiqua" w:cs="宋体"/>
          <w:color w:val="000000" w:themeColor="text1"/>
          <w:lang w:eastAsia="zh-CN"/>
        </w:rPr>
        <w:t xml:space="preserve"> </w:t>
      </w:r>
      <w:r w:rsidR="00005928" w:rsidRPr="00084985">
        <w:rPr>
          <w:rFonts w:ascii="Book Antiqua" w:hAnsi="Book Antiqua"/>
          <w:color w:val="000000" w:themeColor="text1"/>
        </w:rPr>
        <w:t>GLCA</w:t>
      </w:r>
      <w:r w:rsidR="00F31CB5" w:rsidRPr="00084985">
        <w:rPr>
          <w:rFonts w:ascii="Book Antiqua" w:eastAsia="Book Antiqua" w:hAnsi="Book Antiqua" w:cs="Book Antiqua"/>
          <w:color w:val="000000" w:themeColor="text1"/>
        </w:rPr>
        <w:t xml:space="preserve">: </w:t>
      </w:r>
      <w:proofErr w:type="spellStart"/>
      <w:r w:rsidR="00F31CB5" w:rsidRPr="00084985">
        <w:rPr>
          <w:rFonts w:ascii="Book Antiqua" w:hAnsi="Book Antiqua"/>
          <w:color w:val="000000" w:themeColor="text1"/>
        </w:rPr>
        <w:t>Glyco</w:t>
      </w:r>
      <w:r w:rsidR="00C808A2" w:rsidRPr="00084985">
        <w:rPr>
          <w:rFonts w:ascii="Book Antiqua" w:hAnsi="Book Antiqua"/>
          <w:color w:val="000000" w:themeColor="text1"/>
        </w:rPr>
        <w:t>-</w:t>
      </w:r>
      <w:r w:rsidR="00F31CB5" w:rsidRPr="00084985">
        <w:rPr>
          <w:rFonts w:ascii="Book Antiqua" w:hAnsi="Book Antiqua"/>
          <w:color w:val="000000" w:themeColor="text1"/>
        </w:rPr>
        <w:t>lithocholic</w:t>
      </w:r>
      <w:proofErr w:type="spellEnd"/>
      <w:r w:rsidR="00F31CB5" w:rsidRPr="00084985">
        <w:rPr>
          <w:rFonts w:ascii="Book Antiqua" w:hAnsi="Book Antiqua"/>
          <w:color w:val="000000" w:themeColor="text1"/>
        </w:rPr>
        <w:t xml:space="preserve"> acid</w:t>
      </w:r>
      <w:bookmarkStart w:id="9" w:name="_Hlk71840695"/>
      <w:r w:rsidR="00F31CB5" w:rsidRPr="00084985">
        <w:rPr>
          <w:rFonts w:ascii="Book Antiqua" w:eastAsia="Book Antiqua" w:hAnsi="Book Antiqua" w:cs="Book Antiqua"/>
          <w:color w:val="000000" w:themeColor="text1"/>
        </w:rPr>
        <w:t>;</w:t>
      </w:r>
      <w:bookmarkEnd w:id="9"/>
      <w:r w:rsidR="00F31CB5" w:rsidRPr="00084985">
        <w:rPr>
          <w:rFonts w:ascii="Book Antiqua" w:eastAsia="Book Antiqua" w:hAnsi="Book Antiqua" w:cs="Book Antiqua"/>
          <w:color w:val="000000" w:themeColor="text1"/>
        </w:rPr>
        <w:t xml:space="preserve"> TLCA: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lithocholate</w:t>
      </w:r>
      <w:proofErr w:type="spellEnd"/>
      <w:r w:rsidR="00F31CB5" w:rsidRPr="00084985">
        <w:rPr>
          <w:rFonts w:ascii="Book Antiqua" w:eastAsia="Book Antiqua" w:hAnsi="Book Antiqua" w:cs="Book Antiqua"/>
          <w:color w:val="000000" w:themeColor="text1"/>
        </w:rPr>
        <w:t>;</w:t>
      </w:r>
      <w:r w:rsidR="00F31CB5" w:rsidRPr="00084985">
        <w:rPr>
          <w:rFonts w:ascii="Book Antiqua" w:hAnsi="Book Antiqua"/>
          <w:color w:val="000000" w:themeColor="text1"/>
        </w:rPr>
        <w:t xml:space="preserve"> TCA: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cholic</w:t>
      </w:r>
      <w:proofErr w:type="spellEnd"/>
      <w:r w:rsidR="00F31CB5" w:rsidRPr="00084985">
        <w:rPr>
          <w:rFonts w:ascii="Book Antiqua" w:hAnsi="Book Antiqua"/>
          <w:color w:val="000000" w:themeColor="text1"/>
        </w:rPr>
        <w:t xml:space="preserve"> acid; </w:t>
      </w:r>
      <w:r w:rsidR="000744F0" w:rsidRPr="00084985">
        <w:rPr>
          <w:rFonts w:ascii="Book Antiqua" w:eastAsia="Book Antiqua" w:hAnsi="Book Antiqua" w:cs="Book Antiqua"/>
          <w:color w:val="000000" w:themeColor="text1"/>
        </w:rPr>
        <w:t xml:space="preserve">CA: </w:t>
      </w:r>
      <w:proofErr w:type="spellStart"/>
      <w:r w:rsidR="000744F0" w:rsidRPr="00084985">
        <w:rPr>
          <w:rFonts w:ascii="Book Antiqua" w:eastAsia="Book Antiqua" w:hAnsi="Book Antiqua" w:cs="Book Antiqua"/>
          <w:color w:val="000000" w:themeColor="text1"/>
        </w:rPr>
        <w:t>Cholic</w:t>
      </w:r>
      <w:proofErr w:type="spellEnd"/>
      <w:r w:rsidR="000744F0" w:rsidRPr="00084985">
        <w:rPr>
          <w:rFonts w:ascii="Book Antiqua" w:eastAsia="Book Antiqua" w:hAnsi="Book Antiqua" w:cs="Book Antiqua"/>
          <w:color w:val="000000" w:themeColor="text1"/>
        </w:rPr>
        <w:t xml:space="preserve"> acid; </w:t>
      </w:r>
      <w:r w:rsidR="00F31CB5" w:rsidRPr="00084985">
        <w:rPr>
          <w:rFonts w:ascii="Book Antiqua" w:eastAsia="Book Antiqua" w:hAnsi="Book Antiqua" w:cs="Book Antiqua"/>
          <w:color w:val="000000" w:themeColor="text1"/>
        </w:rPr>
        <w:t>TCDCA:</w:t>
      </w:r>
      <w:r w:rsidR="00F31CB5" w:rsidRPr="00084985">
        <w:rPr>
          <w:rFonts w:ascii="Book Antiqua" w:hAnsi="Book Antiqua"/>
          <w:color w:val="000000" w:themeColor="text1"/>
        </w:rPr>
        <w:t xml:space="preserve"> </w:t>
      </w:r>
      <w:proofErr w:type="spellStart"/>
      <w:r w:rsidR="00F31CB5" w:rsidRPr="00084985">
        <w:rPr>
          <w:rFonts w:ascii="Book Antiqua" w:hAnsi="Book Antiqua"/>
          <w:color w:val="000000" w:themeColor="text1"/>
        </w:rPr>
        <w:t>Tauro</w:t>
      </w:r>
      <w:r w:rsidR="00C808A2" w:rsidRPr="00084985">
        <w:rPr>
          <w:rFonts w:ascii="Book Antiqua" w:hAnsi="Book Antiqua"/>
          <w:color w:val="000000" w:themeColor="text1"/>
        </w:rPr>
        <w:t>-</w:t>
      </w:r>
      <w:r w:rsidR="00F31CB5" w:rsidRPr="00084985">
        <w:rPr>
          <w:rFonts w:ascii="Book Antiqua" w:hAnsi="Book Antiqua"/>
          <w:color w:val="000000" w:themeColor="text1"/>
        </w:rPr>
        <w:t>chenodeoxycholic</w:t>
      </w:r>
      <w:proofErr w:type="spellEnd"/>
      <w:r w:rsidR="00F31CB5" w:rsidRPr="00084985">
        <w:rPr>
          <w:rFonts w:ascii="Book Antiqua" w:hAnsi="Book Antiqua"/>
          <w:color w:val="000000" w:themeColor="text1"/>
        </w:rPr>
        <w:t xml:space="preserve"> acid</w:t>
      </w:r>
      <w:r w:rsidR="00F31CB5" w:rsidRPr="00084985">
        <w:rPr>
          <w:rFonts w:ascii="Book Antiqua" w:eastAsia="Book Antiqua" w:hAnsi="Book Antiqua" w:cs="Book Antiqua"/>
          <w:color w:val="000000" w:themeColor="text1"/>
        </w:rPr>
        <w:t xml:space="preserve">; GCDCA: </w:t>
      </w:r>
      <w:proofErr w:type="spellStart"/>
      <w:r w:rsidR="00F31CB5"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F31CB5" w:rsidRPr="00084985">
        <w:rPr>
          <w:rFonts w:ascii="Book Antiqua" w:eastAsia="Book Antiqua" w:hAnsi="Book Antiqua" w:cs="Book Antiqua"/>
          <w:color w:val="000000" w:themeColor="text1"/>
        </w:rPr>
        <w:t>chenodeoxycholic</w:t>
      </w:r>
      <w:proofErr w:type="spellEnd"/>
      <w:r w:rsidR="00F31CB5" w:rsidRPr="00084985">
        <w:rPr>
          <w:rFonts w:ascii="Book Antiqua" w:eastAsia="Book Antiqua" w:hAnsi="Book Antiqua" w:cs="Book Antiqua"/>
          <w:color w:val="000000" w:themeColor="text1"/>
        </w:rPr>
        <w:t xml:space="preserve"> acid; </w:t>
      </w:r>
      <w:r w:rsidR="000744F0" w:rsidRPr="00084985">
        <w:rPr>
          <w:rFonts w:ascii="Book Antiqua" w:eastAsia="Book Antiqua" w:hAnsi="Book Antiqua" w:cs="Book Antiqua"/>
          <w:color w:val="000000" w:themeColor="text1"/>
        </w:rPr>
        <w:t xml:space="preserve">CDCA: </w:t>
      </w:r>
      <w:proofErr w:type="spellStart"/>
      <w:r w:rsidR="000744F0" w:rsidRPr="00084985">
        <w:rPr>
          <w:rFonts w:ascii="Book Antiqua" w:eastAsia="Book Antiqua" w:hAnsi="Book Antiqua" w:cs="Book Antiqua"/>
          <w:color w:val="000000" w:themeColor="text1"/>
        </w:rPr>
        <w:t>Chenodeoxycholic</w:t>
      </w:r>
      <w:proofErr w:type="spellEnd"/>
      <w:r w:rsidR="000744F0" w:rsidRPr="00084985">
        <w:rPr>
          <w:rFonts w:ascii="Book Antiqua" w:eastAsia="Book Antiqua" w:hAnsi="Book Antiqua" w:cs="Book Antiqua"/>
          <w:color w:val="000000" w:themeColor="text1"/>
        </w:rPr>
        <w:t xml:space="preserve"> acid</w:t>
      </w:r>
      <w:r w:rsidR="00F31CB5" w:rsidRPr="00084985">
        <w:rPr>
          <w:rFonts w:ascii="Book Antiqua" w:eastAsia="Book Antiqua" w:hAnsi="Book Antiqua" w:cs="Book Antiqua"/>
          <w:color w:val="000000" w:themeColor="text1"/>
        </w:rPr>
        <w:t xml:space="preserve">; GCA: </w:t>
      </w:r>
      <w:proofErr w:type="spellStart"/>
      <w:r w:rsidR="00F31CB5" w:rsidRPr="00084985">
        <w:rPr>
          <w:rFonts w:ascii="Book Antiqua" w:eastAsia="Book Antiqua" w:hAnsi="Book Antiqua" w:cs="Book Antiqua"/>
          <w:color w:val="000000" w:themeColor="text1"/>
        </w:rPr>
        <w:t>Glyco</w:t>
      </w:r>
      <w:r w:rsidR="00C808A2" w:rsidRPr="00084985">
        <w:rPr>
          <w:rFonts w:ascii="Book Antiqua" w:eastAsia="Book Antiqua" w:hAnsi="Book Antiqua" w:cs="Book Antiqua"/>
          <w:color w:val="000000" w:themeColor="text1"/>
        </w:rPr>
        <w:t>-</w:t>
      </w:r>
      <w:r w:rsidR="00F31CB5" w:rsidRPr="00084985">
        <w:rPr>
          <w:rFonts w:ascii="Book Antiqua" w:eastAsia="Book Antiqua" w:hAnsi="Book Antiqua" w:cs="Book Antiqua"/>
          <w:color w:val="000000" w:themeColor="text1"/>
        </w:rPr>
        <w:t>cholic</w:t>
      </w:r>
      <w:proofErr w:type="spellEnd"/>
      <w:r w:rsidR="00F31CB5" w:rsidRPr="00084985">
        <w:rPr>
          <w:rFonts w:ascii="Book Antiqua" w:eastAsia="Book Antiqua" w:hAnsi="Book Antiqua" w:cs="Book Antiqua"/>
          <w:color w:val="000000" w:themeColor="text1"/>
        </w:rPr>
        <w:t xml:space="preserve"> acid</w:t>
      </w:r>
      <w:r w:rsidR="000744F0" w:rsidRPr="00084985">
        <w:rPr>
          <w:rFonts w:ascii="Book Antiqua" w:eastAsia="Book Antiqua" w:hAnsi="Book Antiqua" w:cs="Book Antiqua"/>
          <w:color w:val="000000" w:themeColor="text1"/>
        </w:rPr>
        <w:t>.</w:t>
      </w:r>
    </w:p>
    <w:bookmarkEnd w:id="7"/>
    <w:p w14:paraId="323F7230" w14:textId="7CD6414F"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6E188166" w14:textId="0C55354A" w:rsidR="00D035CB" w:rsidRPr="00084985" w:rsidRDefault="00012473" w:rsidP="00084985">
      <w:pPr>
        <w:adjustRightInd w:val="0"/>
        <w:snapToGrid w:val="0"/>
        <w:spacing w:line="360" w:lineRule="auto"/>
        <w:jc w:val="both"/>
        <w:rPr>
          <w:rFonts w:ascii="Book Antiqua" w:eastAsia="Book Antiqua" w:hAnsi="Book Antiqua" w:cs="Book Antiqua"/>
          <w:b/>
          <w:bCs/>
          <w:color w:val="000000" w:themeColor="text1"/>
        </w:rPr>
      </w:pPr>
      <w:r w:rsidRPr="00084985">
        <w:rPr>
          <w:rFonts w:ascii="Book Antiqua" w:eastAsia="Book Antiqua" w:hAnsi="Book Antiqua" w:cs="Book Antiqua"/>
          <w:b/>
          <w:bCs/>
          <w:noProof/>
          <w:color w:val="000000" w:themeColor="text1"/>
          <w:lang w:eastAsia="zh-CN"/>
        </w:rPr>
        <w:lastRenderedPageBreak/>
        <w:drawing>
          <wp:inline distT="0" distB="0" distL="0" distR="0" wp14:anchorId="6D77C089" wp14:editId="72FA88A7">
            <wp:extent cx="5835221" cy="5534108"/>
            <wp:effectExtent l="0" t="0" r="0" b="0"/>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B7BFD6-6C92-4F9D-859A-C8D1804B5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B7BFD6-6C92-4F9D-859A-C8D1804B5D0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409" cy="5568429"/>
                    </a:xfrm>
                    <a:prstGeom prst="rect">
                      <a:avLst/>
                    </a:prstGeom>
                  </pic:spPr>
                </pic:pic>
              </a:graphicData>
            </a:graphic>
          </wp:inline>
        </w:drawing>
      </w:r>
    </w:p>
    <w:p w14:paraId="6E2157BA" w14:textId="2E1AF9E4" w:rsidR="00786098"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4 Correlations between fecal bile acids and intestinal microbes. </w:t>
      </w:r>
      <w:r w:rsidRPr="00084985">
        <w:rPr>
          <w:rFonts w:ascii="Book Antiqua" w:eastAsia="Book Antiqua" w:hAnsi="Book Antiqua" w:cs="Book Antiqua"/>
          <w:color w:val="000000" w:themeColor="text1"/>
        </w:rPr>
        <w:t>A heatmap of correlative assessments was made on the fecal bile acid metabolites and intestinal microbes (</w:t>
      </w:r>
      <w:proofErr w:type="spellStart"/>
      <w:proofErr w:type="gramStart"/>
      <w:r w:rsidR="005556C6" w:rsidRPr="00084985">
        <w:rPr>
          <w:rFonts w:ascii="Book Antiqua" w:eastAsia="Book Antiqua" w:hAnsi="Book Antiqua" w:cs="Book Antiqua"/>
          <w:color w:val="000000" w:themeColor="text1"/>
          <w:vertAlign w:val="superscript"/>
        </w:rPr>
        <w:t>a</w:t>
      </w:r>
      <w:r w:rsidR="005556C6" w:rsidRPr="00084985">
        <w:rPr>
          <w:rFonts w:ascii="Book Antiqua" w:eastAsia="Book Antiqua" w:hAnsi="Book Antiqua" w:cs="Book Antiqua"/>
          <w:i/>
          <w:iCs/>
          <w:color w:val="000000" w:themeColor="text1"/>
        </w:rPr>
        <w:t>P</w:t>
      </w:r>
      <w:proofErr w:type="spellEnd"/>
      <w:proofErr w:type="gramEnd"/>
      <w:r w:rsidR="005556C6" w:rsidRPr="00084985">
        <w:rPr>
          <w:rFonts w:ascii="Book Antiqua" w:eastAsia="Book Antiqua" w:hAnsi="Book Antiqua" w:cs="Book Antiqua"/>
          <w:color w:val="000000" w:themeColor="text1"/>
        </w:rPr>
        <w:t xml:space="preserve"> &lt; 0.05, </w:t>
      </w:r>
      <w:proofErr w:type="spellStart"/>
      <w:r w:rsidR="005556C6" w:rsidRPr="00084985">
        <w:rPr>
          <w:rFonts w:ascii="Book Antiqua" w:eastAsia="Book Antiqua" w:hAnsi="Book Antiqua" w:cs="Book Antiqua"/>
          <w:color w:val="000000" w:themeColor="text1"/>
          <w:vertAlign w:val="superscript"/>
        </w:rPr>
        <w:t>b</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0.01</w:t>
      </w:r>
      <w:r w:rsidRPr="00084985">
        <w:rPr>
          <w:rFonts w:ascii="Book Antiqua" w:eastAsia="Book Antiqua" w:hAnsi="Book Antiqua" w:cs="Book Antiqua"/>
          <w:color w:val="000000" w:themeColor="text1"/>
        </w:rPr>
        <w:t>).</w:t>
      </w:r>
      <w:r w:rsidR="00786098" w:rsidRPr="00084985">
        <w:rPr>
          <w:rFonts w:ascii="Book Antiqua" w:eastAsia="Book Antiqua" w:hAnsi="Book Antiqua" w:cs="Book Antiqua"/>
          <w:color w:val="000000" w:themeColor="text1"/>
        </w:rPr>
        <w:t xml:space="preserve"> </w:t>
      </w:r>
      <w:r w:rsidR="00B528BD" w:rsidRPr="00084985">
        <w:rPr>
          <w:rFonts w:ascii="Book Antiqua" w:eastAsia="Book Antiqua" w:hAnsi="Book Antiqua" w:cs="Book Antiqua"/>
          <w:color w:val="000000" w:themeColor="text1"/>
        </w:rPr>
        <w:t xml:space="preserve">LCA: Lithocholic acid; DCA: </w:t>
      </w:r>
      <w:proofErr w:type="spellStart"/>
      <w:r w:rsidR="00B528BD" w:rsidRPr="00084985">
        <w:rPr>
          <w:rFonts w:ascii="Book Antiqua" w:eastAsia="Book Antiqua" w:hAnsi="Book Antiqua" w:cs="Book Antiqua"/>
          <w:color w:val="000000" w:themeColor="text1"/>
        </w:rPr>
        <w:t>Deoxycholic</w:t>
      </w:r>
      <w:proofErr w:type="spellEnd"/>
      <w:r w:rsidR="00B528BD" w:rsidRPr="00084985">
        <w:rPr>
          <w:rFonts w:ascii="Book Antiqua" w:eastAsia="Book Antiqua" w:hAnsi="Book Antiqua" w:cs="Book Antiqua"/>
          <w:color w:val="000000" w:themeColor="text1"/>
        </w:rPr>
        <w:t xml:space="preserve"> acid; GDCA: </w:t>
      </w:r>
      <w:proofErr w:type="spellStart"/>
      <w:r w:rsidR="00B528BD" w:rsidRPr="00084985">
        <w:rPr>
          <w:rFonts w:ascii="Book Antiqua" w:eastAsia="Book Antiqua" w:hAnsi="Book Antiqua" w:cs="Book Antiqua"/>
          <w:color w:val="000000" w:themeColor="text1"/>
        </w:rPr>
        <w:t>Glyco-deoxycholic</w:t>
      </w:r>
      <w:proofErr w:type="spellEnd"/>
      <w:r w:rsidR="00B528BD" w:rsidRPr="00084985">
        <w:rPr>
          <w:rFonts w:ascii="Book Antiqua" w:eastAsia="Book Antiqua" w:hAnsi="Book Antiqua" w:cs="Book Antiqua"/>
          <w:color w:val="000000" w:themeColor="text1"/>
        </w:rPr>
        <w:t xml:space="preserve"> acid;</w:t>
      </w:r>
      <w:r w:rsidR="00A50E38" w:rsidRPr="00084985">
        <w:rPr>
          <w:rFonts w:ascii="Book Antiqua" w:eastAsia="Book Antiqua" w:hAnsi="Book Antiqua" w:cs="Book Antiqua"/>
          <w:color w:val="000000" w:themeColor="text1"/>
        </w:rPr>
        <w:t xml:space="preserve"> </w:t>
      </w:r>
      <w:r w:rsidR="00B528BD" w:rsidRPr="00084985">
        <w:rPr>
          <w:rFonts w:ascii="Book Antiqua" w:eastAsia="Book Antiqua" w:hAnsi="Book Antiqua" w:cs="Book Antiqua"/>
          <w:color w:val="000000" w:themeColor="text1"/>
        </w:rPr>
        <w:t xml:space="preserve">GLCA: </w:t>
      </w:r>
      <w:proofErr w:type="spellStart"/>
      <w:r w:rsidR="00B528BD" w:rsidRPr="00084985">
        <w:rPr>
          <w:rFonts w:ascii="Book Antiqua" w:eastAsia="Book Antiqua" w:hAnsi="Book Antiqua" w:cs="Book Antiqua"/>
          <w:color w:val="000000" w:themeColor="text1"/>
        </w:rPr>
        <w:t>Glyco-lithocholic</w:t>
      </w:r>
      <w:proofErr w:type="spellEnd"/>
      <w:r w:rsidR="00B528BD" w:rsidRPr="00084985">
        <w:rPr>
          <w:rFonts w:ascii="Book Antiqua" w:eastAsia="Book Antiqua" w:hAnsi="Book Antiqua" w:cs="Book Antiqua"/>
          <w:color w:val="000000" w:themeColor="text1"/>
        </w:rPr>
        <w:t xml:space="preserve"> acid; TLCA: </w:t>
      </w:r>
      <w:proofErr w:type="spellStart"/>
      <w:r w:rsidR="00B528BD" w:rsidRPr="00084985">
        <w:rPr>
          <w:rFonts w:ascii="Book Antiqua" w:eastAsia="Book Antiqua" w:hAnsi="Book Antiqua" w:cs="Book Antiqua"/>
          <w:color w:val="000000" w:themeColor="text1"/>
        </w:rPr>
        <w:t>Tauro-lithocholate</w:t>
      </w:r>
      <w:proofErr w:type="spellEnd"/>
      <w:r w:rsidR="00B528BD" w:rsidRPr="00084985">
        <w:rPr>
          <w:rFonts w:ascii="Book Antiqua" w:eastAsia="Book Antiqua" w:hAnsi="Book Antiqua" w:cs="Book Antiqua"/>
          <w:color w:val="000000" w:themeColor="text1"/>
        </w:rPr>
        <w:t xml:space="preserve">; TDCA: </w:t>
      </w:r>
      <w:proofErr w:type="spellStart"/>
      <w:r w:rsidR="00B528BD" w:rsidRPr="00084985">
        <w:rPr>
          <w:rFonts w:ascii="Book Antiqua" w:eastAsia="Book Antiqua" w:hAnsi="Book Antiqua" w:cs="Book Antiqua"/>
          <w:color w:val="000000" w:themeColor="text1"/>
        </w:rPr>
        <w:t>Tauro-deoxycholic</w:t>
      </w:r>
      <w:proofErr w:type="spellEnd"/>
      <w:r w:rsidR="00B528BD" w:rsidRPr="00084985">
        <w:rPr>
          <w:rFonts w:ascii="Book Antiqua" w:eastAsia="Book Antiqua" w:hAnsi="Book Antiqua" w:cs="Book Antiqua"/>
          <w:color w:val="000000" w:themeColor="text1"/>
        </w:rPr>
        <w:t xml:space="preserve"> acid; UDCA: </w:t>
      </w:r>
      <w:proofErr w:type="spellStart"/>
      <w:r w:rsidR="00B528BD" w:rsidRPr="00084985">
        <w:rPr>
          <w:rFonts w:ascii="Book Antiqua" w:eastAsia="Book Antiqua" w:hAnsi="Book Antiqua" w:cs="Book Antiqua"/>
          <w:color w:val="000000" w:themeColor="text1"/>
        </w:rPr>
        <w:t>Ursodeoxycholic</w:t>
      </w:r>
      <w:proofErr w:type="spellEnd"/>
      <w:r w:rsidR="00B528BD" w:rsidRPr="00084985">
        <w:rPr>
          <w:rFonts w:ascii="Book Antiqua" w:eastAsia="Book Antiqua" w:hAnsi="Book Antiqua" w:cs="Book Antiqua"/>
          <w:color w:val="000000" w:themeColor="text1"/>
        </w:rPr>
        <w:t xml:space="preserve"> acid; TUDCA: </w:t>
      </w:r>
      <w:proofErr w:type="spellStart"/>
      <w:r w:rsidR="00B528BD" w:rsidRPr="00084985">
        <w:rPr>
          <w:rFonts w:ascii="Book Antiqua" w:eastAsia="Book Antiqua" w:hAnsi="Book Antiqua" w:cs="Book Antiqua"/>
          <w:color w:val="000000" w:themeColor="text1"/>
        </w:rPr>
        <w:t>Tauro-ursodeoxycholic</w:t>
      </w:r>
      <w:proofErr w:type="spellEnd"/>
      <w:r w:rsidR="00B528BD" w:rsidRPr="00084985">
        <w:rPr>
          <w:rFonts w:ascii="Book Antiqua" w:eastAsia="Book Antiqua" w:hAnsi="Book Antiqua" w:cs="Book Antiqua"/>
          <w:color w:val="000000" w:themeColor="text1"/>
        </w:rPr>
        <w:t xml:space="preserve"> acid; GUDCA: </w:t>
      </w:r>
      <w:proofErr w:type="spellStart"/>
      <w:r w:rsidR="00B528BD" w:rsidRPr="00084985">
        <w:rPr>
          <w:rFonts w:ascii="Book Antiqua" w:eastAsia="Book Antiqua" w:hAnsi="Book Antiqua" w:cs="Book Antiqua"/>
          <w:color w:val="000000" w:themeColor="text1"/>
        </w:rPr>
        <w:t>Glyco-ursodeoxycholic</w:t>
      </w:r>
      <w:proofErr w:type="spellEnd"/>
      <w:r w:rsidR="00B528BD" w:rsidRPr="00084985">
        <w:rPr>
          <w:rFonts w:ascii="Book Antiqua" w:eastAsia="Book Antiqua" w:hAnsi="Book Antiqua" w:cs="Book Antiqua"/>
          <w:color w:val="000000" w:themeColor="text1"/>
        </w:rPr>
        <w:t xml:space="preserve"> acid; TCA: </w:t>
      </w:r>
      <w:proofErr w:type="spellStart"/>
      <w:r w:rsidR="00B528BD" w:rsidRPr="00084985">
        <w:rPr>
          <w:rFonts w:ascii="Book Antiqua" w:eastAsia="Book Antiqua" w:hAnsi="Book Antiqua" w:cs="Book Antiqua"/>
          <w:color w:val="000000" w:themeColor="text1"/>
        </w:rPr>
        <w:t>Tauro-cholic</w:t>
      </w:r>
      <w:proofErr w:type="spellEnd"/>
      <w:r w:rsidR="00B528BD" w:rsidRPr="00084985">
        <w:rPr>
          <w:rFonts w:ascii="Book Antiqua" w:eastAsia="Book Antiqua" w:hAnsi="Book Antiqua" w:cs="Book Antiqua"/>
          <w:color w:val="000000" w:themeColor="text1"/>
        </w:rPr>
        <w:t xml:space="preserve"> acid; CA: </w:t>
      </w:r>
      <w:proofErr w:type="spellStart"/>
      <w:r w:rsidR="00B528BD" w:rsidRPr="00084985">
        <w:rPr>
          <w:rFonts w:ascii="Book Antiqua" w:eastAsia="Book Antiqua" w:hAnsi="Book Antiqua" w:cs="Book Antiqua"/>
          <w:color w:val="000000" w:themeColor="text1"/>
        </w:rPr>
        <w:t>Cholic</w:t>
      </w:r>
      <w:proofErr w:type="spellEnd"/>
      <w:r w:rsidR="00B528BD" w:rsidRPr="00084985">
        <w:rPr>
          <w:rFonts w:ascii="Book Antiqua" w:eastAsia="Book Antiqua" w:hAnsi="Book Antiqua" w:cs="Book Antiqua"/>
          <w:color w:val="000000" w:themeColor="text1"/>
        </w:rPr>
        <w:t xml:space="preserve"> acid; TCDCA: </w:t>
      </w:r>
      <w:proofErr w:type="spellStart"/>
      <w:r w:rsidR="00B528BD" w:rsidRPr="00084985">
        <w:rPr>
          <w:rFonts w:ascii="Book Antiqua" w:eastAsia="Book Antiqua" w:hAnsi="Book Antiqua" w:cs="Book Antiqua"/>
          <w:color w:val="000000" w:themeColor="text1"/>
        </w:rPr>
        <w:t>Tauro-chenodeoxycholic</w:t>
      </w:r>
      <w:proofErr w:type="spellEnd"/>
      <w:r w:rsidR="00B528BD" w:rsidRPr="00084985">
        <w:rPr>
          <w:rFonts w:ascii="Book Antiqua" w:eastAsia="Book Antiqua" w:hAnsi="Book Antiqua" w:cs="Book Antiqua"/>
          <w:color w:val="000000" w:themeColor="text1"/>
        </w:rPr>
        <w:t xml:space="preserve"> acid; GCDCA: </w:t>
      </w:r>
      <w:proofErr w:type="spellStart"/>
      <w:r w:rsidR="00B528BD" w:rsidRPr="00084985">
        <w:rPr>
          <w:rFonts w:ascii="Book Antiqua" w:eastAsia="Book Antiqua" w:hAnsi="Book Antiqua" w:cs="Book Antiqua"/>
          <w:color w:val="000000" w:themeColor="text1"/>
        </w:rPr>
        <w:t>Glyco-chenodeoxycholic</w:t>
      </w:r>
      <w:proofErr w:type="spellEnd"/>
      <w:r w:rsidR="00B528BD" w:rsidRPr="00084985">
        <w:rPr>
          <w:rFonts w:ascii="Book Antiqua" w:eastAsia="Book Antiqua" w:hAnsi="Book Antiqua" w:cs="Book Antiqua"/>
          <w:color w:val="000000" w:themeColor="text1"/>
        </w:rPr>
        <w:t xml:space="preserve"> acid; CDCA: </w:t>
      </w:r>
      <w:proofErr w:type="spellStart"/>
      <w:r w:rsidR="00B528BD" w:rsidRPr="00084985">
        <w:rPr>
          <w:rFonts w:ascii="Book Antiqua" w:eastAsia="Book Antiqua" w:hAnsi="Book Antiqua" w:cs="Book Antiqua"/>
          <w:color w:val="000000" w:themeColor="text1"/>
        </w:rPr>
        <w:t>Chenodeoxycholic</w:t>
      </w:r>
      <w:proofErr w:type="spellEnd"/>
      <w:r w:rsidR="00B528BD" w:rsidRPr="00084985">
        <w:rPr>
          <w:rFonts w:ascii="Book Antiqua" w:eastAsia="Book Antiqua" w:hAnsi="Book Antiqua" w:cs="Book Antiqua"/>
          <w:color w:val="000000" w:themeColor="text1"/>
        </w:rPr>
        <w:t xml:space="preserve"> acid; GCA: </w:t>
      </w:r>
      <w:proofErr w:type="spellStart"/>
      <w:r w:rsidR="00B528BD" w:rsidRPr="00084985">
        <w:rPr>
          <w:rFonts w:ascii="Book Antiqua" w:eastAsia="Book Antiqua" w:hAnsi="Book Antiqua" w:cs="Book Antiqua"/>
          <w:color w:val="000000" w:themeColor="text1"/>
        </w:rPr>
        <w:t>Glyco-cholic</w:t>
      </w:r>
      <w:proofErr w:type="spellEnd"/>
      <w:r w:rsidR="00B528BD" w:rsidRPr="00084985">
        <w:rPr>
          <w:rFonts w:ascii="Book Antiqua" w:eastAsia="Book Antiqua" w:hAnsi="Book Antiqua" w:cs="Book Antiqua"/>
          <w:color w:val="000000" w:themeColor="text1"/>
        </w:rPr>
        <w:t xml:space="preserve"> acid.</w:t>
      </w:r>
    </w:p>
    <w:p w14:paraId="470C6A43" w14:textId="4D482CA9" w:rsidR="00D035CB"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color w:val="000000" w:themeColor="text1"/>
        </w:rPr>
        <w:br w:type="page"/>
      </w:r>
    </w:p>
    <w:p w14:paraId="64E63931" w14:textId="79D06812" w:rsidR="000E19DD" w:rsidRPr="00084985" w:rsidRDefault="00D035CB"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5B6E17F8" wp14:editId="21084A58">
            <wp:extent cx="5902422" cy="3363127"/>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457" cy="3365996"/>
                    </a:xfrm>
                    <a:prstGeom prst="rect">
                      <a:avLst/>
                    </a:prstGeom>
                    <a:noFill/>
                  </pic:spPr>
                </pic:pic>
              </a:graphicData>
            </a:graphic>
          </wp:inline>
        </w:drawing>
      </w:r>
    </w:p>
    <w:p w14:paraId="4255697A" w14:textId="430BE10E"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 xml:space="preserve">Figure 5 Mucosal immunohistochemistry in patients with </w:t>
      </w:r>
      <w:r w:rsidR="00A30237" w:rsidRPr="00084985">
        <w:rPr>
          <w:rFonts w:ascii="Book Antiqua" w:eastAsia="Book Antiqua" w:hAnsi="Book Antiqua" w:cs="Book Antiqua"/>
          <w:b/>
          <w:bCs/>
          <w:color w:val="000000" w:themeColor="text1"/>
        </w:rPr>
        <w:t>ulcerative colitis</w:t>
      </w:r>
      <w:r w:rsidRPr="00084985">
        <w:rPr>
          <w:rFonts w:ascii="Book Antiqua" w:eastAsia="Book Antiqua" w:hAnsi="Book Antiqua" w:cs="Book Antiqua"/>
          <w:b/>
          <w:bCs/>
          <w:color w:val="000000" w:themeColor="text1"/>
        </w:rPr>
        <w:t xml:space="preserve"> and </w:t>
      </w:r>
      <w:r w:rsidR="00A30237" w:rsidRPr="00084985">
        <w:rPr>
          <w:rFonts w:ascii="Book Antiqua" w:eastAsia="Book Antiqua" w:hAnsi="Book Antiqua" w:cs="Book Antiqua"/>
          <w:b/>
          <w:bCs/>
          <w:color w:val="000000" w:themeColor="text1"/>
        </w:rPr>
        <w:t>healthy controls</w:t>
      </w:r>
      <w:r w:rsidRPr="00084985">
        <w:rPr>
          <w:rFonts w:ascii="Book Antiqua" w:eastAsia="Book Antiqua" w:hAnsi="Book Antiqua" w:cs="Book Antiqua"/>
          <w:b/>
          <w:bCs/>
          <w:color w:val="000000" w:themeColor="text1"/>
        </w:rPr>
        <w:t xml:space="preserve">. </w:t>
      </w:r>
      <w:r w:rsidRPr="00084985">
        <w:rPr>
          <w:rFonts w:ascii="Book Antiqua" w:eastAsia="Book Antiqua" w:hAnsi="Book Antiqua" w:cs="Book Antiqua"/>
          <w:color w:val="000000" w:themeColor="text1"/>
        </w:rPr>
        <w:t>A and B:</w:t>
      </w:r>
      <w:r w:rsidR="00A30237"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xml:space="preserve">Takeda G protein-coupled receptor 5 (TGR5) immunoreactivity was mainly scattered in the epithelium in </w:t>
      </w:r>
      <w:r w:rsidR="00A30237" w:rsidRPr="00084985">
        <w:rPr>
          <w:rFonts w:ascii="Book Antiqua" w:eastAsia="Book Antiqua" w:hAnsi="Book Antiqua" w:cs="Book Antiqua"/>
          <w:color w:val="000000" w:themeColor="text1"/>
        </w:rPr>
        <w:t>ulcerative colitis (</w:t>
      </w:r>
      <w:r w:rsidRPr="00084985">
        <w:rPr>
          <w:rFonts w:ascii="Book Antiqua" w:eastAsia="Book Antiqua" w:hAnsi="Book Antiqua" w:cs="Book Antiqua"/>
          <w:color w:val="000000" w:themeColor="text1"/>
        </w:rPr>
        <w:t>UC</w:t>
      </w:r>
      <w:r w:rsidR="00A30237" w:rsidRPr="00084985">
        <w:rPr>
          <w:rFonts w:ascii="Book Antiqua" w:eastAsia="Book Antiqua" w:hAnsi="Book Antiqua" w:cs="Book Antiqua"/>
          <w:color w:val="000000" w:themeColor="text1"/>
        </w:rPr>
        <w:t>)</w:t>
      </w:r>
      <w:r w:rsidRPr="00084985">
        <w:rPr>
          <w:rFonts w:ascii="Book Antiqua" w:eastAsia="Book Antiqua" w:hAnsi="Book Antiqua" w:cs="Book Antiqua"/>
          <w:color w:val="000000" w:themeColor="text1"/>
        </w:rPr>
        <w:t xml:space="preserve"> patients (</w:t>
      </w:r>
      <w:r w:rsidR="00A30237" w:rsidRPr="00084985">
        <w:rPr>
          <w:rFonts w:ascii="Book Antiqua" w:eastAsia="Book Antiqua" w:hAnsi="Book Antiqua" w:cs="Book Antiqua"/>
          <w:color w:val="000000" w:themeColor="text1"/>
        </w:rPr>
        <w:t>s</w:t>
      </w:r>
      <w:r w:rsidRPr="00084985">
        <w:rPr>
          <w:rFonts w:ascii="Book Antiqua" w:eastAsia="Book Antiqua" w:hAnsi="Book Antiqua" w:cs="Book Antiqua"/>
          <w:color w:val="000000" w:themeColor="text1"/>
        </w:rPr>
        <w:t xml:space="preserve">cale bar = 20 </w:t>
      </w:r>
      <w:proofErr w:type="spellStart"/>
      <w:r w:rsidRPr="00084985">
        <w:rPr>
          <w:rFonts w:ascii="Book Antiqua" w:eastAsia="Book Antiqua" w:hAnsi="Book Antiqua" w:cs="Book Antiqua"/>
          <w:color w:val="000000" w:themeColor="text1"/>
        </w:rPr>
        <w:t>μm</w:t>
      </w:r>
      <w:proofErr w:type="spellEnd"/>
      <w:r w:rsidRPr="00084985">
        <w:rPr>
          <w:rFonts w:ascii="Book Antiqua" w:eastAsia="Book Antiqua" w:hAnsi="Book Antiqua" w:cs="Book Antiqua"/>
          <w:color w:val="000000" w:themeColor="text1"/>
        </w:rPr>
        <w:t xml:space="preserve">); C and D: Vitamin D receptor (VDR) immunoreactivity was distributed in the epithelium </w:t>
      </w:r>
      <w:r w:rsidR="005556C6" w:rsidRPr="00084985">
        <w:rPr>
          <w:rFonts w:ascii="Book Antiqua" w:hAnsi="Book Antiqua"/>
          <w:color w:val="000000" w:themeColor="text1"/>
        </w:rPr>
        <w:t xml:space="preserve">and lamina propria </w:t>
      </w:r>
      <w:r w:rsidRPr="00084985">
        <w:rPr>
          <w:rFonts w:ascii="Book Antiqua" w:eastAsia="Book Antiqua" w:hAnsi="Book Antiqua" w:cs="Book Antiqua"/>
          <w:color w:val="000000" w:themeColor="text1"/>
        </w:rPr>
        <w:t xml:space="preserve">in UC patients and </w:t>
      </w:r>
      <w:r w:rsidR="00A30237" w:rsidRPr="00084985">
        <w:rPr>
          <w:rFonts w:ascii="Book Antiqua" w:eastAsia="Book Antiqua" w:hAnsi="Book Antiqua" w:cs="Book Antiqua"/>
          <w:color w:val="000000" w:themeColor="text1"/>
        </w:rPr>
        <w:t>healthy controls</w:t>
      </w:r>
      <w:r w:rsidRPr="00084985">
        <w:rPr>
          <w:rFonts w:ascii="Book Antiqua" w:eastAsia="Book Antiqua" w:hAnsi="Book Antiqua" w:cs="Book Antiqua"/>
          <w:color w:val="000000" w:themeColor="text1"/>
        </w:rPr>
        <w:t xml:space="preserve"> (Scale bar = 20 </w:t>
      </w:r>
      <w:proofErr w:type="spellStart"/>
      <w:r w:rsidRPr="00084985">
        <w:rPr>
          <w:rFonts w:ascii="Book Antiqua" w:eastAsia="Book Antiqua" w:hAnsi="Book Antiqua" w:cs="Book Antiqua"/>
          <w:color w:val="000000" w:themeColor="text1"/>
        </w:rPr>
        <w:t>μm</w:t>
      </w:r>
      <w:proofErr w:type="spellEnd"/>
      <w:r w:rsidRPr="00084985">
        <w:rPr>
          <w:rFonts w:ascii="Book Antiqua" w:eastAsia="Book Antiqua" w:hAnsi="Book Antiqua" w:cs="Book Antiqua"/>
          <w:color w:val="000000" w:themeColor="text1"/>
        </w:rPr>
        <w:t>); E: The mean o</w:t>
      </w:r>
      <w:r w:rsidRPr="00084985">
        <w:rPr>
          <w:rFonts w:ascii="Book Antiqua" w:eastAsia="Book Antiqua" w:hAnsi="Book Antiqua" w:cs="Book Antiqua"/>
          <w:color w:val="000000" w:themeColor="text1"/>
        </w:rPr>
        <w:t xml:space="preserve">ptical density of TGR5 in the colonic mucosa in UC patients was significantly higher than that in </w:t>
      </w:r>
      <w:r w:rsidR="00383B96" w:rsidRPr="00084985">
        <w:rPr>
          <w:rFonts w:ascii="Book Antiqua" w:eastAsia="Book Antiqua" w:hAnsi="Book Antiqua" w:cs="Book Antiqua"/>
          <w:color w:val="000000" w:themeColor="text1"/>
        </w:rPr>
        <w:t xml:space="preserve">healthy </w:t>
      </w:r>
      <w:r w:rsidRPr="00084985">
        <w:rPr>
          <w:rFonts w:ascii="Book Antiqua" w:eastAsia="Book Antiqua" w:hAnsi="Book Antiqua" w:cs="Book Antiqua"/>
          <w:color w:val="000000" w:themeColor="text1"/>
        </w:rPr>
        <w:t>controls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w:t>
      </w:r>
      <w:r w:rsidRPr="00084985">
        <w:rPr>
          <w:rFonts w:ascii="Book Antiqua" w:eastAsia="Book Antiqua" w:hAnsi="Book Antiqua" w:cs="Book Antiqua"/>
          <w:color w:val="000000" w:themeColor="text1"/>
        </w:rPr>
        <w:t>= 0.0003); F: The mean optical density of VDR in the colonic mucosa decreased significantly in patients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 0.033). UC: </w:t>
      </w:r>
      <w:r w:rsidR="000744F0" w:rsidRPr="00084985">
        <w:rPr>
          <w:rFonts w:ascii="Book Antiqua" w:eastAsia="Book Antiqua" w:hAnsi="Book Antiqua" w:cs="Book Antiqua"/>
          <w:color w:val="000000" w:themeColor="text1"/>
        </w:rPr>
        <w:t>U</w:t>
      </w:r>
      <w:r w:rsidRPr="00084985">
        <w:rPr>
          <w:rFonts w:ascii="Book Antiqua" w:eastAsia="Book Antiqua" w:hAnsi="Book Antiqua" w:cs="Book Antiqua"/>
          <w:color w:val="000000" w:themeColor="text1"/>
        </w:rPr>
        <w:t xml:space="preserve">lcerative colitis; TGR5: Takeda G protein-coupled receptor 5; VDR: Vitamin D receptor; MOD: Mean </w:t>
      </w:r>
      <w:r w:rsidR="008E0191" w:rsidRPr="00084985">
        <w:rPr>
          <w:rFonts w:ascii="Book Antiqua" w:eastAsia="Book Antiqua" w:hAnsi="Book Antiqua" w:cs="Book Antiqua"/>
          <w:color w:val="000000" w:themeColor="text1"/>
        </w:rPr>
        <w:t>o</w:t>
      </w:r>
      <w:r w:rsidRPr="00084985">
        <w:rPr>
          <w:rFonts w:ascii="Book Antiqua" w:eastAsia="Book Antiqua" w:hAnsi="Book Antiqua" w:cs="Book Antiqua"/>
          <w:color w:val="000000" w:themeColor="text1"/>
        </w:rPr>
        <w:t xml:space="preserve">ptical </w:t>
      </w:r>
      <w:r w:rsidR="008E0191" w:rsidRPr="00084985">
        <w:rPr>
          <w:rFonts w:ascii="Book Antiqua" w:eastAsia="Book Antiqua" w:hAnsi="Book Antiqua" w:cs="Book Antiqua"/>
          <w:color w:val="000000" w:themeColor="text1"/>
        </w:rPr>
        <w:t>d</w:t>
      </w:r>
      <w:r w:rsidRPr="00084985">
        <w:rPr>
          <w:rFonts w:ascii="Book Antiqua" w:eastAsia="Book Antiqua" w:hAnsi="Book Antiqua" w:cs="Book Antiqua"/>
          <w:color w:val="000000" w:themeColor="text1"/>
        </w:rPr>
        <w:t>ensity.</w:t>
      </w:r>
    </w:p>
    <w:p w14:paraId="61BC3EB1" w14:textId="7777777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0DBDF02F" w14:textId="59FCF955" w:rsidR="000E19DD" w:rsidRPr="00084985" w:rsidRDefault="00012473" w:rsidP="00084985">
      <w:pPr>
        <w:adjustRightInd w:val="0"/>
        <w:snapToGrid w:val="0"/>
        <w:spacing w:line="360" w:lineRule="auto"/>
        <w:jc w:val="both"/>
        <w:rPr>
          <w:rFonts w:ascii="Book Antiqua" w:hAnsi="Book Antiqua"/>
          <w:color w:val="000000" w:themeColor="text1"/>
        </w:rPr>
      </w:pPr>
      <w:r w:rsidRPr="00084985">
        <w:rPr>
          <w:rFonts w:ascii="Book Antiqua" w:hAnsi="Book Antiqua"/>
          <w:noProof/>
          <w:color w:val="000000" w:themeColor="text1"/>
          <w:lang w:eastAsia="zh-CN"/>
        </w:rPr>
        <w:lastRenderedPageBreak/>
        <w:drawing>
          <wp:inline distT="0" distB="0" distL="0" distR="0" wp14:anchorId="5C322859" wp14:editId="1DC7EE54">
            <wp:extent cx="5914417" cy="33187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458" cy="3324937"/>
                    </a:xfrm>
                    <a:prstGeom prst="rect">
                      <a:avLst/>
                    </a:prstGeom>
                    <a:noFill/>
                  </pic:spPr>
                </pic:pic>
              </a:graphicData>
            </a:graphic>
          </wp:inline>
        </w:drawing>
      </w:r>
    </w:p>
    <w:p w14:paraId="4AB3F36C" w14:textId="5A3162A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b/>
          <w:bCs/>
          <w:color w:val="000000" w:themeColor="text1"/>
        </w:rPr>
        <w:t>Figure 6 Serum inflammatory cytokine</w:t>
      </w:r>
      <w:r w:rsidRPr="00084985">
        <w:rPr>
          <w:rFonts w:ascii="Book Antiqua" w:eastAsia="Book Antiqua" w:hAnsi="Book Antiqua" w:cs="Book Antiqua"/>
          <w:b/>
          <w:bCs/>
          <w:color w:val="000000" w:themeColor="text1"/>
        </w:rPr>
        <w:t xml:space="preserve"> levels and</w:t>
      </w:r>
      <w:r w:rsidR="00383B96">
        <w:rPr>
          <w:rFonts w:ascii="Book Antiqua" w:eastAsia="Book Antiqua" w:hAnsi="Book Antiqua" w:cs="Book Antiqua"/>
          <w:b/>
          <w:bCs/>
          <w:color w:val="000000" w:themeColor="text1"/>
        </w:rPr>
        <w:t xml:space="preserve"> </w:t>
      </w:r>
      <w:r w:rsidRPr="00084985">
        <w:rPr>
          <w:rFonts w:ascii="Book Antiqua" w:eastAsia="Book Antiqua" w:hAnsi="Book Antiqua" w:cs="Book Antiqua"/>
          <w:b/>
          <w:bCs/>
          <w:color w:val="000000" w:themeColor="text1"/>
        </w:rPr>
        <w:t>correlations between fecal bile acids and serum inflammatory cytokines in all subjects.</w:t>
      </w:r>
      <w:r w:rsidRPr="00084985">
        <w:rPr>
          <w:rFonts w:ascii="Book Antiqua" w:eastAsia="Book Antiqua" w:hAnsi="Book Antiqua" w:cs="Book Antiqua"/>
          <w:color w:val="000000" w:themeColor="text1"/>
        </w:rPr>
        <w:t xml:space="preserve"> A-E: The levels of IL-1α, IL-1β, TNF-α, IL-2, and IL-6 were significantly higher in UC patients (</w:t>
      </w:r>
      <w:r w:rsidRPr="00084985">
        <w:rPr>
          <w:rFonts w:ascii="Book Antiqua" w:eastAsia="Book Antiqua" w:hAnsi="Book Antiqua" w:cs="Book Antiqua"/>
          <w:i/>
          <w:iCs/>
          <w:color w:val="000000" w:themeColor="text1"/>
        </w:rPr>
        <w:t>P</w:t>
      </w:r>
      <w:r w:rsidRPr="00084985">
        <w:rPr>
          <w:rFonts w:ascii="Book Antiqua" w:eastAsia="Book Antiqua" w:hAnsi="Book Antiqua" w:cs="Book Antiqua"/>
          <w:color w:val="000000" w:themeColor="text1"/>
        </w:rPr>
        <w:t xml:space="preserve"> &lt; 0.0001); F: A heatmap of correlative assessments was made of the fecal bile acids and serum inflammatory cytokines (</w:t>
      </w:r>
      <w:r w:rsidR="005556C6" w:rsidRPr="00084985">
        <w:rPr>
          <w:rFonts w:ascii="Book Antiqua" w:eastAsia="Book Antiqua" w:hAnsi="Book Antiqua" w:cs="Book Antiqua"/>
          <w:color w:val="000000" w:themeColor="text1"/>
          <w:vertAlign w:val="superscript"/>
        </w:rPr>
        <w:t xml:space="preserve"> </w:t>
      </w:r>
      <w:proofErr w:type="spellStart"/>
      <w:r w:rsidR="005556C6" w:rsidRPr="00084985">
        <w:rPr>
          <w:rFonts w:ascii="Book Antiqua" w:eastAsia="Book Antiqua" w:hAnsi="Book Antiqua" w:cs="Book Antiqua"/>
          <w:color w:val="000000" w:themeColor="text1"/>
          <w:vertAlign w:val="superscript"/>
        </w:rPr>
        <w:t>a</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0.05, </w:t>
      </w:r>
      <w:bookmarkStart w:id="10" w:name="_Hlk72503684"/>
      <w:proofErr w:type="spellStart"/>
      <w:r w:rsidR="005556C6" w:rsidRPr="00084985">
        <w:rPr>
          <w:rFonts w:ascii="Book Antiqua" w:eastAsia="Book Antiqua" w:hAnsi="Book Antiqua" w:cs="Book Antiqua"/>
          <w:color w:val="000000" w:themeColor="text1"/>
          <w:vertAlign w:val="superscript"/>
        </w:rPr>
        <w:t>b</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0.01</w:t>
      </w:r>
      <w:bookmarkEnd w:id="10"/>
      <w:r w:rsidR="005556C6" w:rsidRPr="00084985">
        <w:rPr>
          <w:rFonts w:ascii="Book Antiqua" w:eastAsia="Book Antiqua" w:hAnsi="Book Antiqua" w:cs="Book Antiqua"/>
          <w:color w:val="000000" w:themeColor="text1"/>
        </w:rPr>
        <w:t>,</w:t>
      </w:r>
      <w:r w:rsidR="005556C6" w:rsidRPr="00084985">
        <w:rPr>
          <w:rFonts w:ascii="Book Antiqua" w:eastAsia="Book Antiqua" w:hAnsi="Book Antiqua" w:cs="Book Antiqua"/>
          <w:color w:val="000000" w:themeColor="text1"/>
          <w:vertAlign w:val="superscript"/>
        </w:rPr>
        <w:t xml:space="preserve"> </w:t>
      </w:r>
      <w:bookmarkStart w:id="11" w:name="_Hlk72503871"/>
      <w:proofErr w:type="spellStart"/>
      <w:r w:rsidR="005556C6" w:rsidRPr="00084985">
        <w:rPr>
          <w:rFonts w:ascii="Book Antiqua" w:eastAsia="Book Antiqua" w:hAnsi="Book Antiqua" w:cs="Book Antiqua"/>
          <w:color w:val="000000" w:themeColor="text1"/>
          <w:vertAlign w:val="superscript"/>
        </w:rPr>
        <w:t>c</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0.001</w:t>
      </w:r>
      <w:bookmarkEnd w:id="11"/>
      <w:r w:rsidRPr="00084985">
        <w:rPr>
          <w:rFonts w:ascii="Book Antiqua" w:eastAsia="Book Antiqua" w:hAnsi="Book Antiqua" w:cs="Book Antiqua"/>
          <w:color w:val="000000" w:themeColor="text1"/>
        </w:rPr>
        <w:t xml:space="preserve">); G: A network diagram of correlative assessments was made on the fecal bile acid metabolites and serum inflammatory cytokines (purple nodes represent bile acid metabolites and orange nodes represent inflammatory cytokines; red lines represent positive correlations and blue lines represent negative correlations). </w:t>
      </w:r>
      <w:bookmarkStart w:id="12" w:name="_Hlk71843201"/>
      <w:proofErr w:type="spellStart"/>
      <w:r w:rsidR="00FE71EF" w:rsidRPr="00084985">
        <w:rPr>
          <w:rFonts w:ascii="Book Antiqua" w:eastAsia="Book Antiqua" w:hAnsi="Book Antiqua" w:cs="Book Antiqua"/>
          <w:color w:val="000000" w:themeColor="text1"/>
          <w:vertAlign w:val="superscript"/>
        </w:rPr>
        <w:t>a</w:t>
      </w:r>
      <w:r w:rsidR="00FE71EF" w:rsidRPr="00084985">
        <w:rPr>
          <w:rFonts w:ascii="Book Antiqua" w:eastAsia="Book Antiqua" w:hAnsi="Book Antiqua" w:cs="Book Antiqua"/>
          <w:i/>
          <w:iCs/>
          <w:color w:val="000000" w:themeColor="text1"/>
        </w:rPr>
        <w:t>P</w:t>
      </w:r>
      <w:proofErr w:type="spellEnd"/>
      <w:r w:rsidR="00FE71EF" w:rsidRPr="00084985">
        <w:rPr>
          <w:rFonts w:ascii="Book Antiqua" w:eastAsia="Book Antiqua" w:hAnsi="Book Antiqua" w:cs="Book Antiqua"/>
          <w:color w:val="000000" w:themeColor="text1"/>
        </w:rPr>
        <w:t xml:space="preserve"> &lt; 0.05, </w:t>
      </w:r>
      <w:proofErr w:type="spellStart"/>
      <w:r w:rsidR="00FE71EF" w:rsidRPr="00084985">
        <w:rPr>
          <w:rFonts w:ascii="Book Antiqua" w:eastAsia="Book Antiqua" w:hAnsi="Book Antiqua" w:cs="Book Antiqua"/>
          <w:color w:val="000000" w:themeColor="text1"/>
          <w:vertAlign w:val="superscript"/>
        </w:rPr>
        <w:t>b</w:t>
      </w:r>
      <w:r w:rsidR="00FE71EF" w:rsidRPr="00084985">
        <w:rPr>
          <w:rFonts w:ascii="Book Antiqua" w:eastAsia="Book Antiqua" w:hAnsi="Book Antiqua" w:cs="Book Antiqua"/>
          <w:i/>
          <w:iCs/>
          <w:color w:val="000000" w:themeColor="text1"/>
        </w:rPr>
        <w:t>P</w:t>
      </w:r>
      <w:proofErr w:type="spellEnd"/>
      <w:r w:rsidR="00FE71EF" w:rsidRPr="00084985">
        <w:rPr>
          <w:rFonts w:ascii="Book Antiqua" w:eastAsia="Book Antiqua" w:hAnsi="Book Antiqua" w:cs="Book Antiqua"/>
          <w:color w:val="000000" w:themeColor="text1"/>
        </w:rPr>
        <w:t xml:space="preserve"> &lt; 0.01,</w:t>
      </w:r>
      <w:r w:rsidR="005556C6" w:rsidRPr="00084985">
        <w:rPr>
          <w:rFonts w:ascii="Book Antiqua" w:eastAsia="Book Antiqua" w:hAnsi="Book Antiqua" w:cs="Book Antiqua"/>
          <w:color w:val="000000" w:themeColor="text1"/>
          <w:vertAlign w:val="superscript"/>
        </w:rPr>
        <w:t xml:space="preserve"> </w:t>
      </w:r>
      <w:proofErr w:type="spellStart"/>
      <w:r w:rsidR="005556C6" w:rsidRPr="00084985">
        <w:rPr>
          <w:rFonts w:ascii="Book Antiqua" w:eastAsia="Book Antiqua" w:hAnsi="Book Antiqua" w:cs="Book Antiqua"/>
          <w:color w:val="000000" w:themeColor="text1"/>
          <w:vertAlign w:val="superscript"/>
        </w:rPr>
        <w:t>c</w:t>
      </w:r>
      <w:r w:rsidR="005556C6" w:rsidRPr="00084985">
        <w:rPr>
          <w:rFonts w:ascii="Book Antiqua" w:eastAsia="Book Antiqua" w:hAnsi="Book Antiqua" w:cs="Book Antiqua"/>
          <w:i/>
          <w:iCs/>
          <w:color w:val="000000" w:themeColor="text1"/>
        </w:rPr>
        <w:t>P</w:t>
      </w:r>
      <w:proofErr w:type="spellEnd"/>
      <w:r w:rsidR="005556C6" w:rsidRPr="00084985">
        <w:rPr>
          <w:rFonts w:ascii="Book Antiqua" w:eastAsia="Book Antiqua" w:hAnsi="Book Antiqua" w:cs="Book Antiqua"/>
          <w:color w:val="000000" w:themeColor="text1"/>
        </w:rPr>
        <w:t xml:space="preserve"> &lt; 0.001</w:t>
      </w:r>
      <w:r w:rsidR="00FE71EF" w:rsidRPr="00084985">
        <w:rPr>
          <w:rFonts w:ascii="Book Antiqua" w:eastAsia="Book Antiqua" w:hAnsi="Book Antiqua" w:cs="Book Antiqua"/>
          <w:color w:val="000000" w:themeColor="text1"/>
        </w:rPr>
        <w:t xml:space="preserve">. </w:t>
      </w:r>
      <w:r w:rsidR="00786098" w:rsidRPr="00084985">
        <w:rPr>
          <w:rFonts w:ascii="Book Antiqua" w:eastAsia="Book Antiqua" w:hAnsi="Book Antiqua" w:cs="Book Antiqua"/>
          <w:color w:val="000000" w:themeColor="text1"/>
        </w:rPr>
        <w:t xml:space="preserve">LCA: Lithocholic acid; DCA: </w:t>
      </w:r>
      <w:proofErr w:type="spellStart"/>
      <w:r w:rsidR="00786098" w:rsidRPr="00084985">
        <w:rPr>
          <w:rFonts w:ascii="Book Antiqua" w:eastAsia="Book Antiqua" w:hAnsi="Book Antiqua" w:cs="Book Antiqua"/>
          <w:color w:val="000000" w:themeColor="text1"/>
        </w:rPr>
        <w:t>Deoxycholic</w:t>
      </w:r>
      <w:proofErr w:type="spellEnd"/>
      <w:r w:rsidR="00786098" w:rsidRPr="00084985">
        <w:rPr>
          <w:rFonts w:ascii="Book Antiqua" w:eastAsia="Book Antiqua" w:hAnsi="Book Antiqua" w:cs="Book Antiqua"/>
          <w:color w:val="000000" w:themeColor="text1"/>
        </w:rPr>
        <w:t xml:space="preserve"> acid; GDCA: </w:t>
      </w:r>
      <w:proofErr w:type="spellStart"/>
      <w:r w:rsidR="00786098" w:rsidRPr="00084985">
        <w:rPr>
          <w:rFonts w:ascii="Book Antiqua" w:eastAsia="Book Antiqua" w:hAnsi="Book Antiqua" w:cs="Book Antiqua"/>
          <w:color w:val="000000" w:themeColor="text1"/>
        </w:rPr>
        <w:t>Glyco-deoxycholic</w:t>
      </w:r>
      <w:proofErr w:type="spellEnd"/>
      <w:r w:rsidR="00786098" w:rsidRPr="00084985">
        <w:rPr>
          <w:rFonts w:ascii="Book Antiqua" w:eastAsia="Book Antiqua" w:hAnsi="Book Antiqua" w:cs="Book Antiqua"/>
          <w:color w:val="000000" w:themeColor="text1"/>
        </w:rPr>
        <w:t xml:space="preserve"> acid;</w:t>
      </w:r>
      <w:r w:rsidR="00FA0E5B" w:rsidRPr="00084985">
        <w:rPr>
          <w:rFonts w:ascii="Book Antiqua" w:eastAsia="宋体" w:hAnsi="Book Antiqua" w:cs="宋体"/>
          <w:color w:val="000000" w:themeColor="text1"/>
          <w:lang w:eastAsia="zh-CN"/>
        </w:rPr>
        <w:t xml:space="preserve"> </w:t>
      </w:r>
      <w:r w:rsidR="00786098" w:rsidRPr="00084985">
        <w:rPr>
          <w:rFonts w:ascii="Book Antiqua" w:hAnsi="Book Antiqua"/>
          <w:color w:val="000000" w:themeColor="text1"/>
        </w:rPr>
        <w:t>GLCA</w:t>
      </w:r>
      <w:r w:rsidR="00786098" w:rsidRPr="00084985">
        <w:rPr>
          <w:rFonts w:ascii="Book Antiqua" w:eastAsia="Book Antiqua" w:hAnsi="Book Antiqua" w:cs="Book Antiqua"/>
          <w:color w:val="000000" w:themeColor="text1"/>
        </w:rPr>
        <w:t xml:space="preserve">: </w:t>
      </w:r>
      <w:proofErr w:type="spellStart"/>
      <w:r w:rsidR="00786098" w:rsidRPr="00084985">
        <w:rPr>
          <w:rFonts w:ascii="Book Antiqua" w:hAnsi="Book Antiqua"/>
          <w:color w:val="000000" w:themeColor="text1"/>
        </w:rPr>
        <w:t>Glyco-lithocholic</w:t>
      </w:r>
      <w:proofErr w:type="spellEnd"/>
      <w:r w:rsidR="00786098" w:rsidRPr="00084985">
        <w:rPr>
          <w:rFonts w:ascii="Book Antiqua" w:hAnsi="Book Antiqua"/>
          <w:color w:val="000000" w:themeColor="text1"/>
        </w:rPr>
        <w:t xml:space="preserve"> acid</w:t>
      </w:r>
      <w:r w:rsidR="00786098" w:rsidRPr="00084985">
        <w:rPr>
          <w:rFonts w:ascii="Book Antiqua" w:eastAsia="Book Antiqua" w:hAnsi="Book Antiqua" w:cs="Book Antiqua"/>
          <w:color w:val="000000" w:themeColor="text1"/>
        </w:rPr>
        <w:t xml:space="preserve">; TLCA: </w:t>
      </w:r>
      <w:proofErr w:type="spellStart"/>
      <w:r w:rsidR="00786098" w:rsidRPr="00084985">
        <w:rPr>
          <w:rFonts w:ascii="Book Antiqua" w:hAnsi="Book Antiqua"/>
          <w:color w:val="000000" w:themeColor="text1"/>
        </w:rPr>
        <w:t>Tauro-lithocholate</w:t>
      </w:r>
      <w:proofErr w:type="spellEnd"/>
      <w:r w:rsidR="00786098" w:rsidRPr="00084985">
        <w:rPr>
          <w:rFonts w:ascii="Book Antiqua" w:eastAsia="Book Antiqua" w:hAnsi="Book Antiqua" w:cs="Book Antiqua"/>
          <w:color w:val="000000" w:themeColor="text1"/>
        </w:rPr>
        <w:t>;</w:t>
      </w:r>
      <w:r w:rsidR="00786098" w:rsidRPr="00084985">
        <w:rPr>
          <w:rFonts w:ascii="Book Antiqua" w:hAnsi="Book Antiqua"/>
          <w:color w:val="000000" w:themeColor="text1"/>
        </w:rPr>
        <w:t xml:space="preserve"> </w:t>
      </w:r>
      <w:r w:rsidR="00DE41F5" w:rsidRPr="00084985">
        <w:rPr>
          <w:rFonts w:ascii="Book Antiqua" w:hAnsi="Book Antiqua"/>
          <w:color w:val="000000" w:themeColor="text1"/>
        </w:rPr>
        <w:t xml:space="preserve">TDCA: </w:t>
      </w:r>
      <w:proofErr w:type="spellStart"/>
      <w:r w:rsidR="00DE41F5" w:rsidRPr="00084985">
        <w:rPr>
          <w:rFonts w:ascii="Book Antiqua" w:hAnsi="Book Antiqua"/>
          <w:color w:val="000000" w:themeColor="text1"/>
        </w:rPr>
        <w:t>Tauro-deoxycholic</w:t>
      </w:r>
      <w:proofErr w:type="spellEnd"/>
      <w:r w:rsidR="00DE41F5" w:rsidRPr="00084985">
        <w:rPr>
          <w:rFonts w:ascii="Book Antiqua" w:hAnsi="Book Antiqua"/>
          <w:color w:val="000000" w:themeColor="text1"/>
        </w:rPr>
        <w:t xml:space="preserve"> acid; </w:t>
      </w:r>
      <w:r w:rsidR="00D34D89" w:rsidRPr="00084985">
        <w:rPr>
          <w:rFonts w:ascii="Book Antiqua" w:hAnsi="Book Antiqua"/>
          <w:color w:val="000000" w:themeColor="text1"/>
        </w:rPr>
        <w:t xml:space="preserve">UDCA: </w:t>
      </w:r>
      <w:proofErr w:type="spellStart"/>
      <w:r w:rsidR="00D34D89" w:rsidRPr="00084985">
        <w:rPr>
          <w:rFonts w:ascii="Book Antiqua" w:hAnsi="Book Antiqua"/>
          <w:color w:val="000000" w:themeColor="text1"/>
        </w:rPr>
        <w:t>Ursodeoxycholic</w:t>
      </w:r>
      <w:proofErr w:type="spellEnd"/>
      <w:r w:rsidR="00D34D89" w:rsidRPr="00084985">
        <w:rPr>
          <w:rFonts w:ascii="Book Antiqua" w:hAnsi="Book Antiqua"/>
          <w:color w:val="000000" w:themeColor="text1"/>
        </w:rPr>
        <w:t xml:space="preserve"> acid;</w:t>
      </w:r>
      <w:r w:rsidR="00FA0E5B" w:rsidRPr="00084985">
        <w:rPr>
          <w:rFonts w:ascii="Book Antiqua" w:hAnsi="Book Antiqua"/>
          <w:color w:val="000000" w:themeColor="text1"/>
        </w:rPr>
        <w:t xml:space="preserve"> TUDCA: </w:t>
      </w:r>
      <w:proofErr w:type="spellStart"/>
      <w:r w:rsidR="00FA0E5B" w:rsidRPr="00084985">
        <w:rPr>
          <w:rFonts w:ascii="Book Antiqua" w:hAnsi="Book Antiqua"/>
          <w:color w:val="000000" w:themeColor="text1"/>
        </w:rPr>
        <w:t>Tauro-ursodeoxycholic</w:t>
      </w:r>
      <w:proofErr w:type="spellEnd"/>
      <w:r w:rsidR="00FA0E5B" w:rsidRPr="00084985">
        <w:rPr>
          <w:rFonts w:ascii="Book Antiqua" w:hAnsi="Book Antiqua"/>
          <w:color w:val="000000" w:themeColor="text1"/>
        </w:rPr>
        <w:t xml:space="preserve"> acid; GUDCA: </w:t>
      </w:r>
      <w:proofErr w:type="spellStart"/>
      <w:r w:rsidR="00FA0E5B" w:rsidRPr="00084985">
        <w:rPr>
          <w:rFonts w:ascii="Book Antiqua" w:hAnsi="Book Antiqua"/>
          <w:color w:val="000000" w:themeColor="text1"/>
        </w:rPr>
        <w:t>Glyco-ursodeoxycholic</w:t>
      </w:r>
      <w:proofErr w:type="spellEnd"/>
      <w:r w:rsidR="00FA0E5B" w:rsidRPr="00084985">
        <w:rPr>
          <w:rFonts w:ascii="Book Antiqua" w:hAnsi="Book Antiqua"/>
          <w:color w:val="000000" w:themeColor="text1"/>
        </w:rPr>
        <w:t xml:space="preserve"> acid; </w:t>
      </w:r>
      <w:r w:rsidR="00786098" w:rsidRPr="00084985">
        <w:rPr>
          <w:rFonts w:ascii="Book Antiqua" w:hAnsi="Book Antiqua"/>
          <w:color w:val="000000" w:themeColor="text1"/>
        </w:rPr>
        <w:t xml:space="preserve">TCA: </w:t>
      </w:r>
      <w:proofErr w:type="spellStart"/>
      <w:r w:rsidR="00786098" w:rsidRPr="00084985">
        <w:rPr>
          <w:rFonts w:ascii="Book Antiqua" w:hAnsi="Book Antiqua"/>
          <w:color w:val="000000" w:themeColor="text1"/>
        </w:rPr>
        <w:t>Tauro-cholic</w:t>
      </w:r>
      <w:proofErr w:type="spellEnd"/>
      <w:r w:rsidR="00786098" w:rsidRPr="00084985">
        <w:rPr>
          <w:rFonts w:ascii="Book Antiqua" w:hAnsi="Book Antiqua"/>
          <w:color w:val="000000" w:themeColor="text1"/>
        </w:rPr>
        <w:t xml:space="preserve"> acid; </w:t>
      </w:r>
      <w:r w:rsidR="00786098" w:rsidRPr="00084985">
        <w:rPr>
          <w:rFonts w:ascii="Book Antiqua" w:eastAsia="Book Antiqua" w:hAnsi="Book Antiqua" w:cs="Book Antiqua"/>
          <w:color w:val="000000" w:themeColor="text1"/>
        </w:rPr>
        <w:t xml:space="preserve">CA: </w:t>
      </w:r>
      <w:proofErr w:type="spellStart"/>
      <w:r w:rsidR="00786098" w:rsidRPr="00084985">
        <w:rPr>
          <w:rFonts w:ascii="Book Antiqua" w:eastAsia="Book Antiqua" w:hAnsi="Book Antiqua" w:cs="Book Antiqua"/>
          <w:color w:val="000000" w:themeColor="text1"/>
        </w:rPr>
        <w:t>Cholic</w:t>
      </w:r>
      <w:proofErr w:type="spellEnd"/>
      <w:r w:rsidR="00786098" w:rsidRPr="00084985">
        <w:rPr>
          <w:rFonts w:ascii="Book Antiqua" w:eastAsia="Book Antiqua" w:hAnsi="Book Antiqua" w:cs="Book Antiqua"/>
          <w:color w:val="000000" w:themeColor="text1"/>
        </w:rPr>
        <w:t xml:space="preserve"> acid; TCDCA:</w:t>
      </w:r>
      <w:r w:rsidR="00786098" w:rsidRPr="00084985">
        <w:rPr>
          <w:rFonts w:ascii="Book Antiqua" w:hAnsi="Book Antiqua"/>
          <w:color w:val="000000" w:themeColor="text1"/>
        </w:rPr>
        <w:t xml:space="preserve"> </w:t>
      </w:r>
      <w:proofErr w:type="spellStart"/>
      <w:r w:rsidR="00786098" w:rsidRPr="00084985">
        <w:rPr>
          <w:rFonts w:ascii="Book Antiqua" w:hAnsi="Book Antiqua"/>
          <w:color w:val="000000" w:themeColor="text1"/>
        </w:rPr>
        <w:t>Tauro-chenodeoxycholic</w:t>
      </w:r>
      <w:proofErr w:type="spellEnd"/>
      <w:r w:rsidR="00786098" w:rsidRPr="00084985">
        <w:rPr>
          <w:rFonts w:ascii="Book Antiqua" w:hAnsi="Book Antiqua"/>
          <w:color w:val="000000" w:themeColor="text1"/>
        </w:rPr>
        <w:t xml:space="preserve"> acid</w:t>
      </w:r>
      <w:r w:rsidR="00786098" w:rsidRPr="00084985">
        <w:rPr>
          <w:rFonts w:ascii="Book Antiqua" w:eastAsia="Book Antiqua" w:hAnsi="Book Antiqua" w:cs="Book Antiqua"/>
          <w:color w:val="000000" w:themeColor="text1"/>
        </w:rPr>
        <w:t xml:space="preserve">; GCDCA: </w:t>
      </w:r>
      <w:proofErr w:type="spellStart"/>
      <w:r w:rsidR="00786098" w:rsidRPr="00084985">
        <w:rPr>
          <w:rFonts w:ascii="Book Antiqua" w:eastAsia="Book Antiqua" w:hAnsi="Book Antiqua" w:cs="Book Antiqua"/>
          <w:color w:val="000000" w:themeColor="text1"/>
        </w:rPr>
        <w:t>Glyco-chenodeoxycholic</w:t>
      </w:r>
      <w:proofErr w:type="spellEnd"/>
      <w:r w:rsidR="00786098" w:rsidRPr="00084985">
        <w:rPr>
          <w:rFonts w:ascii="Book Antiqua" w:eastAsia="Book Antiqua" w:hAnsi="Book Antiqua" w:cs="Book Antiqua"/>
          <w:color w:val="000000" w:themeColor="text1"/>
        </w:rPr>
        <w:t xml:space="preserve"> acid; CDCA: </w:t>
      </w:r>
      <w:proofErr w:type="spellStart"/>
      <w:r w:rsidR="00786098" w:rsidRPr="00084985">
        <w:rPr>
          <w:rFonts w:ascii="Book Antiqua" w:eastAsia="Book Antiqua" w:hAnsi="Book Antiqua" w:cs="Book Antiqua"/>
          <w:color w:val="000000" w:themeColor="text1"/>
        </w:rPr>
        <w:t>Chenodeoxycholic</w:t>
      </w:r>
      <w:proofErr w:type="spellEnd"/>
      <w:r w:rsidR="00786098" w:rsidRPr="00084985">
        <w:rPr>
          <w:rFonts w:ascii="Book Antiqua" w:eastAsia="Book Antiqua" w:hAnsi="Book Antiqua" w:cs="Book Antiqua"/>
          <w:color w:val="000000" w:themeColor="text1"/>
        </w:rPr>
        <w:t xml:space="preserve"> acid; GCA: </w:t>
      </w:r>
      <w:proofErr w:type="spellStart"/>
      <w:r w:rsidR="00786098" w:rsidRPr="00084985">
        <w:rPr>
          <w:rFonts w:ascii="Book Antiqua" w:eastAsia="Book Antiqua" w:hAnsi="Book Antiqua" w:cs="Book Antiqua"/>
          <w:color w:val="000000" w:themeColor="text1"/>
        </w:rPr>
        <w:t>Glyco-cholic</w:t>
      </w:r>
      <w:proofErr w:type="spellEnd"/>
      <w:r w:rsidR="00786098" w:rsidRPr="00084985">
        <w:rPr>
          <w:rFonts w:ascii="Book Antiqua" w:eastAsia="Book Antiqua" w:hAnsi="Book Antiqua" w:cs="Book Antiqua"/>
          <w:color w:val="000000" w:themeColor="text1"/>
        </w:rPr>
        <w:t xml:space="preserve"> acid.</w:t>
      </w:r>
      <w:bookmarkEnd w:id="12"/>
    </w:p>
    <w:p w14:paraId="748E407C" w14:textId="77777777" w:rsidR="000E19DD" w:rsidRPr="00084985" w:rsidRDefault="00A1238E" w:rsidP="00084985">
      <w:pPr>
        <w:adjustRightInd w:val="0"/>
        <w:snapToGrid w:val="0"/>
        <w:spacing w:line="360" w:lineRule="auto"/>
        <w:jc w:val="both"/>
        <w:rPr>
          <w:rFonts w:ascii="Book Antiqua" w:eastAsia="Book Antiqua" w:hAnsi="Book Antiqua" w:cs="Book Antiqua"/>
          <w:color w:val="000000" w:themeColor="text1"/>
        </w:rPr>
      </w:pPr>
      <w:r w:rsidRPr="00084985">
        <w:rPr>
          <w:rFonts w:ascii="Book Antiqua" w:eastAsia="Book Antiqua" w:hAnsi="Book Antiqua" w:cs="Book Antiqua"/>
          <w:color w:val="000000" w:themeColor="text1"/>
        </w:rPr>
        <w:br w:type="page"/>
      </w:r>
    </w:p>
    <w:p w14:paraId="104CD57A"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rPr>
      </w:pPr>
      <w:r w:rsidRPr="00084985">
        <w:rPr>
          <w:rFonts w:ascii="Book Antiqua" w:eastAsia="宋体" w:hAnsi="Book Antiqua"/>
          <w:b/>
          <w:bCs/>
          <w:color w:val="000000" w:themeColor="text1"/>
        </w:rPr>
        <w:lastRenderedPageBreak/>
        <w:t>Table 1 Demographics an</w:t>
      </w:r>
      <w:bookmarkStart w:id="13" w:name="_GoBack"/>
      <w:r w:rsidRPr="00084985">
        <w:rPr>
          <w:rFonts w:ascii="Book Antiqua" w:eastAsia="宋体" w:hAnsi="Book Antiqua"/>
          <w:b/>
          <w:bCs/>
          <w:color w:val="000000" w:themeColor="text1"/>
        </w:rPr>
        <w:t>d clinical characteristics of the study subjects</w:t>
      </w:r>
    </w:p>
    <w:tbl>
      <w:tblPr>
        <w:tblStyle w:val="a7"/>
        <w:tblW w:w="0" w:type="auto"/>
        <w:tblBorders>
          <w:left w:val="none" w:sz="0" w:space="0" w:color="auto"/>
          <w:right w:val="none" w:sz="0" w:space="0" w:color="auto"/>
        </w:tblBorders>
        <w:tblLook w:val="04A0" w:firstRow="1" w:lastRow="0" w:firstColumn="1" w:lastColumn="0" w:noHBand="0" w:noVBand="1"/>
      </w:tblPr>
      <w:tblGrid>
        <w:gridCol w:w="3186"/>
        <w:gridCol w:w="2390"/>
        <w:gridCol w:w="2070"/>
        <w:gridCol w:w="319"/>
        <w:gridCol w:w="1357"/>
      </w:tblGrid>
      <w:tr w:rsidR="00836CD0" w:rsidRPr="00084985" w14:paraId="5599B7F5" w14:textId="77777777" w:rsidTr="003D6F66">
        <w:trPr>
          <w:trHeight w:val="446"/>
        </w:trPr>
        <w:tc>
          <w:tcPr>
            <w:tcW w:w="3186" w:type="dxa"/>
            <w:tcBorders>
              <w:top w:val="single" w:sz="4" w:space="0" w:color="auto"/>
              <w:left w:val="nil"/>
              <w:bottom w:val="single" w:sz="4" w:space="0" w:color="auto"/>
              <w:right w:val="nil"/>
            </w:tcBorders>
          </w:tcPr>
          <w:p w14:paraId="6EA669AE" w14:textId="33A28FA3"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Feature</w:t>
            </w:r>
          </w:p>
        </w:tc>
        <w:tc>
          <w:tcPr>
            <w:tcW w:w="2390" w:type="dxa"/>
            <w:tcBorders>
              <w:top w:val="single" w:sz="4" w:space="0" w:color="auto"/>
              <w:left w:val="nil"/>
              <w:bottom w:val="single" w:sz="4" w:space="0" w:color="auto"/>
              <w:right w:val="nil"/>
            </w:tcBorders>
          </w:tcPr>
          <w:p w14:paraId="0131398B"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UC patients</w:t>
            </w:r>
          </w:p>
        </w:tc>
        <w:tc>
          <w:tcPr>
            <w:tcW w:w="2389" w:type="dxa"/>
            <w:gridSpan w:val="2"/>
            <w:tcBorders>
              <w:top w:val="single" w:sz="4" w:space="0" w:color="auto"/>
              <w:left w:val="nil"/>
              <w:bottom w:val="single" w:sz="4" w:space="0" w:color="auto"/>
              <w:right w:val="nil"/>
            </w:tcBorders>
          </w:tcPr>
          <w:p w14:paraId="58792A63"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color w:val="000000" w:themeColor="text1"/>
                <w:lang w:eastAsia="zh-CN"/>
              </w:rPr>
              <w:t>Controls</w:t>
            </w:r>
          </w:p>
        </w:tc>
        <w:tc>
          <w:tcPr>
            <w:tcW w:w="1357" w:type="dxa"/>
            <w:tcBorders>
              <w:top w:val="single" w:sz="4" w:space="0" w:color="auto"/>
              <w:left w:val="nil"/>
              <w:bottom w:val="single" w:sz="4" w:space="0" w:color="auto"/>
              <w:right w:val="nil"/>
            </w:tcBorders>
          </w:tcPr>
          <w:p w14:paraId="3B5C0E34" w14:textId="77777777" w:rsidR="000E19DD" w:rsidRPr="00084985" w:rsidRDefault="00A1238E" w:rsidP="00084985">
            <w:pPr>
              <w:adjustRightInd w:val="0"/>
              <w:snapToGrid w:val="0"/>
              <w:spacing w:line="360" w:lineRule="auto"/>
              <w:jc w:val="both"/>
              <w:rPr>
                <w:rFonts w:ascii="Book Antiqua" w:eastAsia="宋体" w:hAnsi="Book Antiqua"/>
                <w:b/>
                <w:bCs/>
                <w:color w:val="000000" w:themeColor="text1"/>
                <w:lang w:eastAsia="zh-CN"/>
              </w:rPr>
            </w:pPr>
            <w:r w:rsidRPr="00084985">
              <w:rPr>
                <w:rFonts w:ascii="Book Antiqua" w:eastAsia="宋体" w:hAnsi="Book Antiqua"/>
                <w:b/>
                <w:bCs/>
                <w:i/>
                <w:iCs/>
                <w:color w:val="000000" w:themeColor="text1"/>
                <w:lang w:eastAsia="zh-CN"/>
              </w:rPr>
              <w:t>P</w:t>
            </w:r>
            <w:r w:rsidRPr="00084985">
              <w:rPr>
                <w:rFonts w:ascii="Book Antiqua" w:eastAsia="宋体" w:hAnsi="Book Antiqua"/>
                <w:b/>
                <w:bCs/>
                <w:color w:val="000000" w:themeColor="text1"/>
                <w:lang w:eastAsia="zh-CN"/>
              </w:rPr>
              <w:t xml:space="preserve"> value</w:t>
            </w:r>
          </w:p>
        </w:tc>
      </w:tr>
      <w:bookmarkEnd w:id="13"/>
      <w:tr w:rsidR="00836CD0" w:rsidRPr="00084985" w14:paraId="71217C96" w14:textId="77777777" w:rsidTr="003D6F66">
        <w:trPr>
          <w:trHeight w:val="446"/>
        </w:trPr>
        <w:tc>
          <w:tcPr>
            <w:tcW w:w="3186" w:type="dxa"/>
            <w:tcBorders>
              <w:top w:val="single" w:sz="4" w:space="0" w:color="auto"/>
              <w:left w:val="nil"/>
              <w:bottom w:val="nil"/>
              <w:right w:val="nil"/>
            </w:tcBorders>
          </w:tcPr>
          <w:p w14:paraId="05330E65" w14:textId="77777777" w:rsidR="000E19DD" w:rsidRPr="00084985" w:rsidRDefault="00A1238E" w:rsidP="00084985">
            <w:pPr>
              <w:adjustRightInd w:val="0"/>
              <w:snapToGrid w:val="0"/>
              <w:spacing w:line="360" w:lineRule="auto"/>
              <w:jc w:val="both"/>
              <w:rPr>
                <w:rFonts w:ascii="Book Antiqua" w:eastAsia="宋体" w:hAnsi="Book Antiqua"/>
                <w:i/>
                <w:iCs/>
                <w:color w:val="000000" w:themeColor="text1"/>
                <w:lang w:eastAsia="zh-CN"/>
              </w:rPr>
            </w:pPr>
            <w:r w:rsidRPr="00084985">
              <w:rPr>
                <w:rFonts w:ascii="Book Antiqua" w:eastAsia="宋体" w:hAnsi="Book Antiqua"/>
                <w:i/>
                <w:iCs/>
                <w:color w:val="000000" w:themeColor="text1"/>
                <w:lang w:eastAsia="zh-CN"/>
              </w:rPr>
              <w:t>n</w:t>
            </w:r>
          </w:p>
        </w:tc>
        <w:tc>
          <w:tcPr>
            <w:tcW w:w="2390" w:type="dxa"/>
            <w:tcBorders>
              <w:top w:val="single" w:sz="4" w:space="0" w:color="auto"/>
              <w:left w:val="nil"/>
              <w:bottom w:val="nil"/>
              <w:right w:val="nil"/>
            </w:tcBorders>
          </w:tcPr>
          <w:p w14:paraId="12BBEABF"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32</w:t>
            </w:r>
          </w:p>
        </w:tc>
        <w:tc>
          <w:tcPr>
            <w:tcW w:w="2389" w:type="dxa"/>
            <w:gridSpan w:val="2"/>
            <w:tcBorders>
              <w:top w:val="single" w:sz="4" w:space="0" w:color="auto"/>
              <w:left w:val="nil"/>
              <w:bottom w:val="nil"/>
              <w:right w:val="nil"/>
            </w:tcBorders>
          </w:tcPr>
          <w:p w14:paraId="4E2961C0"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23</w:t>
            </w:r>
          </w:p>
        </w:tc>
        <w:tc>
          <w:tcPr>
            <w:tcW w:w="1357" w:type="dxa"/>
            <w:tcBorders>
              <w:top w:val="single" w:sz="4" w:space="0" w:color="auto"/>
              <w:left w:val="nil"/>
              <w:bottom w:val="nil"/>
              <w:right w:val="nil"/>
            </w:tcBorders>
          </w:tcPr>
          <w:p w14:paraId="2497DDB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r w:rsidR="00836CD0" w:rsidRPr="00084985" w14:paraId="468C854F" w14:textId="77777777" w:rsidTr="003D6F66">
        <w:trPr>
          <w:trHeight w:val="459"/>
        </w:trPr>
        <w:tc>
          <w:tcPr>
            <w:tcW w:w="3186" w:type="dxa"/>
            <w:tcBorders>
              <w:top w:val="nil"/>
              <w:left w:val="nil"/>
              <w:bottom w:val="nil"/>
              <w:right w:val="nil"/>
            </w:tcBorders>
          </w:tcPr>
          <w:p w14:paraId="2CB56ECB"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Age (</w:t>
            </w:r>
            <w:proofErr w:type="spellStart"/>
            <w:r w:rsidRPr="00084985">
              <w:rPr>
                <w:rFonts w:ascii="Book Antiqua" w:eastAsia="宋体" w:hAnsi="Book Antiqua"/>
                <w:color w:val="000000" w:themeColor="text1"/>
                <w:lang w:eastAsia="zh-CN"/>
              </w:rPr>
              <w:t>yr</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47683597" w14:textId="46B6FBB8" w:rsidR="000E19DD" w:rsidRPr="00084985" w:rsidRDefault="00A1238E" w:rsidP="008F4691">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37.0</w:t>
            </w:r>
            <w:r w:rsidR="008F4691">
              <w:rPr>
                <w:rFonts w:ascii="Book Antiqua" w:eastAsia="宋体" w:hAnsi="Book Antiqua"/>
                <w:color w:val="000000" w:themeColor="text1"/>
                <w:lang w:eastAsia="zh-CN"/>
              </w:rPr>
              <w:t xml:space="preserve"> </w:t>
            </w:r>
            <w:r w:rsidR="008F4691">
              <w:rPr>
                <w:rFonts w:ascii="Book Antiqua" w:eastAsia="宋体" w:hAnsi="Book Antiqua" w:hint="eastAsia"/>
                <w:color w:val="000000" w:themeColor="text1"/>
                <w:lang w:eastAsia="zh-CN"/>
              </w:rPr>
              <w:t>(</w:t>
            </w:r>
            <w:r w:rsidRPr="00084985">
              <w:rPr>
                <w:rFonts w:ascii="Book Antiqua" w:eastAsia="宋体" w:hAnsi="Book Antiqua"/>
                <w:color w:val="000000" w:themeColor="text1"/>
                <w:lang w:eastAsia="zh-CN"/>
              </w:rPr>
              <w:t>32.00</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49.75</w:t>
            </w:r>
            <w:r w:rsidR="008F4691">
              <w:rPr>
                <w:rFonts w:ascii="Book Antiqua" w:eastAsia="宋体" w:hAnsi="Book Antiqua" w:hint="eastAsia"/>
                <w:color w:val="000000" w:themeColor="text1"/>
                <w:lang w:eastAsia="zh-CN"/>
              </w:rPr>
              <w:t>)</w:t>
            </w:r>
          </w:p>
        </w:tc>
        <w:tc>
          <w:tcPr>
            <w:tcW w:w="2389" w:type="dxa"/>
            <w:gridSpan w:val="2"/>
            <w:tcBorders>
              <w:top w:val="nil"/>
              <w:left w:val="nil"/>
              <w:bottom w:val="nil"/>
              <w:right w:val="nil"/>
            </w:tcBorders>
          </w:tcPr>
          <w:p w14:paraId="03DCC584" w14:textId="6069F2A9"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32.0</w:t>
            </w:r>
            <w:r w:rsidR="003D6F66">
              <w:rPr>
                <w:rFonts w:ascii="Book Antiqua" w:eastAsia="宋体" w:hAnsi="Book Antiqua"/>
                <w:color w:val="000000" w:themeColor="text1"/>
                <w:lang w:eastAsia="zh-CN"/>
              </w:rPr>
              <w:t xml:space="preserve"> </w:t>
            </w:r>
            <w:r w:rsidR="003D6F66">
              <w:rPr>
                <w:rFonts w:ascii="Book Antiqua" w:eastAsia="宋体" w:hAnsi="Book Antiqua" w:hint="eastAsia"/>
                <w:color w:val="000000" w:themeColor="text1"/>
                <w:lang w:eastAsia="zh-CN"/>
              </w:rPr>
              <w:t>(</w:t>
            </w:r>
            <w:r w:rsidRPr="00084985">
              <w:rPr>
                <w:rFonts w:ascii="Book Antiqua" w:eastAsia="宋体" w:hAnsi="Book Antiqua"/>
                <w:color w:val="000000" w:themeColor="text1"/>
                <w:lang w:eastAsia="zh-CN"/>
              </w:rPr>
              <w:t>27.00</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51.00</w:t>
            </w:r>
            <w:r w:rsidR="003D6F66">
              <w:rPr>
                <w:rFonts w:ascii="Book Antiqua" w:eastAsia="宋体" w:hAnsi="Book Antiqua" w:hint="eastAsia"/>
                <w:color w:val="000000" w:themeColor="text1"/>
                <w:lang w:eastAsia="zh-CN"/>
              </w:rPr>
              <w:t>)</w:t>
            </w:r>
          </w:p>
        </w:tc>
        <w:tc>
          <w:tcPr>
            <w:tcW w:w="1357" w:type="dxa"/>
            <w:tcBorders>
              <w:top w:val="nil"/>
              <w:left w:val="nil"/>
              <w:bottom w:val="nil"/>
              <w:right w:val="nil"/>
            </w:tcBorders>
          </w:tcPr>
          <w:p w14:paraId="4791FC6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0.570</w:t>
            </w:r>
          </w:p>
        </w:tc>
      </w:tr>
      <w:tr w:rsidR="00836CD0" w:rsidRPr="00084985" w14:paraId="0CFFDDCF" w14:textId="77777777" w:rsidTr="003D6F66">
        <w:trPr>
          <w:trHeight w:val="459"/>
        </w:trPr>
        <w:tc>
          <w:tcPr>
            <w:tcW w:w="3186" w:type="dxa"/>
            <w:tcBorders>
              <w:top w:val="nil"/>
              <w:left w:val="nil"/>
              <w:bottom w:val="nil"/>
              <w:right w:val="nil"/>
            </w:tcBorders>
          </w:tcPr>
          <w:p w14:paraId="17E300A4" w14:textId="05A94C5A"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Gender (</w:t>
            </w:r>
            <w:proofErr w:type="spellStart"/>
            <w:r w:rsidRPr="00084985">
              <w:rPr>
                <w:rFonts w:ascii="Book Antiqua" w:eastAsia="宋体" w:hAnsi="Book Antiqua"/>
                <w:color w:val="000000" w:themeColor="text1"/>
                <w:lang w:eastAsia="zh-CN"/>
              </w:rPr>
              <w:t>male:female</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7A9C5E5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17:15</w:t>
            </w:r>
          </w:p>
        </w:tc>
        <w:tc>
          <w:tcPr>
            <w:tcW w:w="2389" w:type="dxa"/>
            <w:gridSpan w:val="2"/>
            <w:tcBorders>
              <w:top w:val="nil"/>
              <w:left w:val="nil"/>
              <w:bottom w:val="nil"/>
              <w:right w:val="nil"/>
            </w:tcBorders>
          </w:tcPr>
          <w:p w14:paraId="5BDCAD89"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13:10</w:t>
            </w:r>
          </w:p>
        </w:tc>
        <w:tc>
          <w:tcPr>
            <w:tcW w:w="1357" w:type="dxa"/>
            <w:tcBorders>
              <w:top w:val="nil"/>
              <w:left w:val="nil"/>
              <w:bottom w:val="nil"/>
              <w:right w:val="nil"/>
            </w:tcBorders>
          </w:tcPr>
          <w:p w14:paraId="3BFA50F0"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0.803</w:t>
            </w:r>
          </w:p>
        </w:tc>
      </w:tr>
      <w:tr w:rsidR="00836CD0" w:rsidRPr="00084985" w14:paraId="60180F61" w14:textId="77777777" w:rsidTr="003D6F66">
        <w:trPr>
          <w:trHeight w:val="70"/>
        </w:trPr>
        <w:tc>
          <w:tcPr>
            <w:tcW w:w="3186" w:type="dxa"/>
            <w:tcBorders>
              <w:top w:val="nil"/>
              <w:left w:val="nil"/>
              <w:bottom w:val="nil"/>
              <w:right w:val="nil"/>
            </w:tcBorders>
          </w:tcPr>
          <w:p w14:paraId="4EED00C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Body mass index (kg/m</w:t>
            </w:r>
            <w:r w:rsidRPr="00084985">
              <w:rPr>
                <w:rFonts w:ascii="Book Antiqua" w:eastAsia="宋体" w:hAnsi="Book Antiqua"/>
                <w:color w:val="000000" w:themeColor="text1"/>
                <w:vertAlign w:val="superscript"/>
                <w:lang w:eastAsia="zh-CN"/>
              </w:rPr>
              <w:t>2</w:t>
            </w:r>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75439D12" w14:textId="2BA1826E"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bookmarkStart w:id="14" w:name="_Hlk61125399"/>
            <w:r w:rsidRPr="00084985">
              <w:rPr>
                <w:rFonts w:ascii="Book Antiqua" w:eastAsia="宋体" w:hAnsi="Book Antiqua"/>
                <w:color w:val="000000" w:themeColor="text1"/>
                <w:lang w:eastAsia="zh-CN"/>
              </w:rPr>
              <w:t>21.85</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3.64</w:t>
            </w:r>
            <w:bookmarkEnd w:id="14"/>
          </w:p>
        </w:tc>
        <w:tc>
          <w:tcPr>
            <w:tcW w:w="2389" w:type="dxa"/>
            <w:gridSpan w:val="2"/>
            <w:tcBorders>
              <w:top w:val="nil"/>
              <w:left w:val="nil"/>
              <w:bottom w:val="nil"/>
              <w:right w:val="nil"/>
            </w:tcBorders>
          </w:tcPr>
          <w:p w14:paraId="3DEDA005" w14:textId="4B0D1490"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22.75</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2.95</w:t>
            </w:r>
          </w:p>
        </w:tc>
        <w:tc>
          <w:tcPr>
            <w:tcW w:w="1357" w:type="dxa"/>
            <w:tcBorders>
              <w:top w:val="nil"/>
              <w:left w:val="nil"/>
              <w:bottom w:val="nil"/>
              <w:right w:val="nil"/>
            </w:tcBorders>
          </w:tcPr>
          <w:p w14:paraId="6020A99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0.337</w:t>
            </w:r>
          </w:p>
        </w:tc>
      </w:tr>
      <w:tr w:rsidR="00836CD0" w:rsidRPr="00084985" w14:paraId="16CFE879" w14:textId="77777777" w:rsidTr="003D6F66">
        <w:trPr>
          <w:trHeight w:val="459"/>
        </w:trPr>
        <w:tc>
          <w:tcPr>
            <w:tcW w:w="3186" w:type="dxa"/>
            <w:tcBorders>
              <w:top w:val="nil"/>
              <w:left w:val="nil"/>
              <w:bottom w:val="nil"/>
              <w:right w:val="nil"/>
            </w:tcBorders>
          </w:tcPr>
          <w:p w14:paraId="1612D52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Duration of disease (</w:t>
            </w:r>
            <w:proofErr w:type="spellStart"/>
            <w:r w:rsidRPr="00084985">
              <w:rPr>
                <w:rFonts w:ascii="Book Antiqua" w:eastAsia="宋体" w:hAnsi="Book Antiqua"/>
                <w:color w:val="000000" w:themeColor="text1"/>
                <w:lang w:eastAsia="zh-CN"/>
              </w:rPr>
              <w:t>yr</w:t>
            </w:r>
            <w:proofErr w:type="spellEnd"/>
            <w:r w:rsidRPr="00084985">
              <w:rPr>
                <w:rFonts w:ascii="Book Antiqua" w:eastAsia="宋体" w:hAnsi="Book Antiqua"/>
                <w:color w:val="000000" w:themeColor="text1"/>
                <w:lang w:eastAsia="zh-CN"/>
              </w:rPr>
              <w:t>)</w:t>
            </w:r>
          </w:p>
        </w:tc>
        <w:tc>
          <w:tcPr>
            <w:tcW w:w="2390" w:type="dxa"/>
            <w:tcBorders>
              <w:top w:val="nil"/>
              <w:left w:val="nil"/>
              <w:bottom w:val="nil"/>
              <w:right w:val="nil"/>
            </w:tcBorders>
          </w:tcPr>
          <w:p w14:paraId="6B89107D"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 (0.5, 8)</w:t>
            </w:r>
          </w:p>
        </w:tc>
        <w:tc>
          <w:tcPr>
            <w:tcW w:w="2389" w:type="dxa"/>
            <w:gridSpan w:val="2"/>
            <w:tcBorders>
              <w:top w:val="nil"/>
              <w:left w:val="nil"/>
              <w:bottom w:val="nil"/>
              <w:right w:val="nil"/>
            </w:tcBorders>
          </w:tcPr>
          <w:p w14:paraId="044A6FE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357" w:type="dxa"/>
            <w:tcBorders>
              <w:top w:val="nil"/>
              <w:left w:val="nil"/>
              <w:bottom w:val="nil"/>
              <w:right w:val="nil"/>
            </w:tcBorders>
          </w:tcPr>
          <w:p w14:paraId="36B347A2"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r w:rsidR="00836CD0" w:rsidRPr="00084985" w14:paraId="270FE6E5" w14:textId="77777777" w:rsidTr="003D6F66">
        <w:trPr>
          <w:trHeight w:val="459"/>
        </w:trPr>
        <w:tc>
          <w:tcPr>
            <w:tcW w:w="3186" w:type="dxa"/>
            <w:tcBorders>
              <w:top w:val="nil"/>
              <w:left w:val="nil"/>
              <w:bottom w:val="nil"/>
              <w:right w:val="nil"/>
            </w:tcBorders>
          </w:tcPr>
          <w:p w14:paraId="41161C89"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Mayo score</w:t>
            </w:r>
          </w:p>
        </w:tc>
        <w:tc>
          <w:tcPr>
            <w:tcW w:w="2390" w:type="dxa"/>
            <w:tcBorders>
              <w:top w:val="nil"/>
              <w:left w:val="nil"/>
              <w:bottom w:val="nil"/>
              <w:right w:val="nil"/>
            </w:tcBorders>
          </w:tcPr>
          <w:p w14:paraId="08517E8D" w14:textId="6C6DC928"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7.8</w:t>
            </w:r>
            <w:bookmarkStart w:id="15" w:name="_Hlk61614842"/>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w:t>
            </w:r>
            <w:bookmarkEnd w:id="15"/>
            <w:r w:rsidR="002B1E5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1.9</w:t>
            </w:r>
            <w:r w:rsidR="003D6F66">
              <w:rPr>
                <w:rFonts w:ascii="Book Antiqua" w:eastAsia="宋体" w:hAnsi="Book Antiqua"/>
                <w:color w:val="000000" w:themeColor="text1"/>
                <w:vertAlign w:val="superscript"/>
                <w:lang w:eastAsia="zh-CN"/>
              </w:rPr>
              <w:t>b</w:t>
            </w:r>
          </w:p>
        </w:tc>
        <w:tc>
          <w:tcPr>
            <w:tcW w:w="2389" w:type="dxa"/>
            <w:gridSpan w:val="2"/>
            <w:tcBorders>
              <w:top w:val="nil"/>
              <w:left w:val="nil"/>
              <w:bottom w:val="nil"/>
              <w:right w:val="nil"/>
            </w:tcBorders>
          </w:tcPr>
          <w:p w14:paraId="3970A55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357" w:type="dxa"/>
            <w:tcBorders>
              <w:top w:val="nil"/>
              <w:left w:val="nil"/>
              <w:bottom w:val="nil"/>
              <w:right w:val="nil"/>
            </w:tcBorders>
          </w:tcPr>
          <w:p w14:paraId="3183C45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&lt; 0.001</w:t>
            </w:r>
          </w:p>
        </w:tc>
      </w:tr>
      <w:tr w:rsidR="00836CD0" w:rsidRPr="00084985" w14:paraId="771C063E" w14:textId="77777777" w:rsidTr="003D6F66">
        <w:trPr>
          <w:trHeight w:val="446"/>
        </w:trPr>
        <w:tc>
          <w:tcPr>
            <w:tcW w:w="3186" w:type="dxa"/>
            <w:tcBorders>
              <w:top w:val="nil"/>
              <w:left w:val="nil"/>
              <w:bottom w:val="nil"/>
              <w:right w:val="nil"/>
            </w:tcBorders>
          </w:tcPr>
          <w:p w14:paraId="281995E4"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BSFS score</w:t>
            </w:r>
          </w:p>
        </w:tc>
        <w:tc>
          <w:tcPr>
            <w:tcW w:w="2390" w:type="dxa"/>
            <w:tcBorders>
              <w:top w:val="nil"/>
              <w:left w:val="nil"/>
              <w:bottom w:val="nil"/>
              <w:right w:val="nil"/>
            </w:tcBorders>
          </w:tcPr>
          <w:p w14:paraId="7898163B" w14:textId="65DA3D64" w:rsidR="000E19DD" w:rsidRPr="00084985" w:rsidRDefault="00A1238E" w:rsidP="003D6F66">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6.0 (6.0,</w:t>
            </w:r>
            <w:r w:rsidR="00B02B1E" w:rsidRPr="00084985">
              <w:rPr>
                <w:rFonts w:ascii="Book Antiqua" w:eastAsia="宋体" w:hAnsi="Book Antiqua"/>
                <w:color w:val="000000" w:themeColor="text1"/>
                <w:lang w:eastAsia="zh-CN"/>
              </w:rPr>
              <w:t xml:space="preserve"> </w:t>
            </w:r>
            <w:r w:rsidRPr="00084985">
              <w:rPr>
                <w:rFonts w:ascii="Book Antiqua" w:eastAsia="宋体" w:hAnsi="Book Antiqua"/>
                <w:color w:val="000000" w:themeColor="text1"/>
                <w:lang w:eastAsia="zh-CN"/>
              </w:rPr>
              <w:t>6.0)</w:t>
            </w:r>
            <w:r w:rsidR="003D6F66">
              <w:rPr>
                <w:rFonts w:ascii="Book Antiqua" w:eastAsia="宋体" w:hAnsi="Book Antiqua"/>
                <w:color w:val="000000" w:themeColor="text1"/>
                <w:vertAlign w:val="superscript"/>
                <w:lang w:eastAsia="zh-CN"/>
              </w:rPr>
              <w:t>b</w:t>
            </w:r>
          </w:p>
        </w:tc>
        <w:tc>
          <w:tcPr>
            <w:tcW w:w="2389" w:type="dxa"/>
            <w:gridSpan w:val="2"/>
            <w:tcBorders>
              <w:top w:val="nil"/>
              <w:left w:val="nil"/>
              <w:bottom w:val="nil"/>
              <w:right w:val="nil"/>
            </w:tcBorders>
          </w:tcPr>
          <w:p w14:paraId="7D99BD6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4.0 (4.0, 4.0)</w:t>
            </w:r>
          </w:p>
        </w:tc>
        <w:tc>
          <w:tcPr>
            <w:tcW w:w="1357" w:type="dxa"/>
            <w:tcBorders>
              <w:top w:val="nil"/>
              <w:left w:val="nil"/>
              <w:bottom w:val="nil"/>
              <w:right w:val="nil"/>
            </w:tcBorders>
          </w:tcPr>
          <w:p w14:paraId="0E0529A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&lt; 0.001</w:t>
            </w:r>
          </w:p>
        </w:tc>
      </w:tr>
      <w:tr w:rsidR="00836CD0" w:rsidRPr="00084985" w14:paraId="170A41A5" w14:textId="77777777" w:rsidTr="003D6F66">
        <w:trPr>
          <w:trHeight w:val="3652"/>
        </w:trPr>
        <w:tc>
          <w:tcPr>
            <w:tcW w:w="3186" w:type="dxa"/>
            <w:tcBorders>
              <w:top w:val="nil"/>
              <w:left w:val="nil"/>
              <w:bottom w:val="single" w:sz="4" w:space="0" w:color="auto"/>
              <w:right w:val="nil"/>
            </w:tcBorders>
          </w:tcPr>
          <w:p w14:paraId="09286E2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Inflammation location</w:t>
            </w:r>
          </w:p>
          <w:p w14:paraId="6F16FBA0"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Rectum</w:t>
            </w:r>
          </w:p>
          <w:p w14:paraId="5FC01612"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Left colon</w:t>
            </w:r>
          </w:p>
          <w:p w14:paraId="671B8E92"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Whole colon</w:t>
            </w:r>
          </w:p>
          <w:p w14:paraId="273975AB"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Disease activity</w:t>
            </w:r>
          </w:p>
          <w:p w14:paraId="6263F9E9"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Mild activity</w:t>
            </w:r>
          </w:p>
          <w:p w14:paraId="307742DA"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Moderate activity</w:t>
            </w:r>
          </w:p>
          <w:p w14:paraId="6A4C6B8D" w14:textId="77777777" w:rsidR="000E19DD" w:rsidRPr="00084985" w:rsidRDefault="00A1238E" w:rsidP="00084985">
            <w:pPr>
              <w:adjustRightInd w:val="0"/>
              <w:snapToGrid w:val="0"/>
              <w:spacing w:line="360" w:lineRule="auto"/>
              <w:ind w:firstLine="48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Severe activity</w:t>
            </w:r>
          </w:p>
        </w:tc>
        <w:tc>
          <w:tcPr>
            <w:tcW w:w="2390" w:type="dxa"/>
            <w:tcBorders>
              <w:top w:val="nil"/>
              <w:left w:val="nil"/>
              <w:bottom w:val="single" w:sz="4" w:space="0" w:color="auto"/>
              <w:right w:val="nil"/>
            </w:tcBorders>
          </w:tcPr>
          <w:p w14:paraId="10C6EF92"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3AE1645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9</w:t>
            </w:r>
          </w:p>
          <w:p w14:paraId="73D44A0E"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11</w:t>
            </w:r>
          </w:p>
          <w:p w14:paraId="3229E81C"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12</w:t>
            </w:r>
          </w:p>
          <w:p w14:paraId="0CBA38BE"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5F1F77D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5</w:t>
            </w:r>
          </w:p>
          <w:p w14:paraId="55452A0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25</w:t>
            </w:r>
          </w:p>
          <w:p w14:paraId="596A2DDA"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2</w:t>
            </w:r>
          </w:p>
        </w:tc>
        <w:tc>
          <w:tcPr>
            <w:tcW w:w="2070" w:type="dxa"/>
            <w:tcBorders>
              <w:top w:val="nil"/>
              <w:left w:val="nil"/>
              <w:bottom w:val="single" w:sz="4" w:space="0" w:color="auto"/>
              <w:right w:val="nil"/>
            </w:tcBorders>
          </w:tcPr>
          <w:p w14:paraId="596DDFD5" w14:textId="77777777"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6730CDD6"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6557451"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275C1EA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41063E8"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3D56517"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3C940AD5"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670614D" w14:textId="77777777" w:rsidR="000E19DD" w:rsidRPr="00084985" w:rsidRDefault="00A1238E" w:rsidP="00084985">
            <w:pPr>
              <w:adjustRightInd w:val="0"/>
              <w:snapToGrid w:val="0"/>
              <w:spacing w:line="360" w:lineRule="auto"/>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c>
          <w:tcPr>
            <w:tcW w:w="1676" w:type="dxa"/>
            <w:gridSpan w:val="2"/>
            <w:tcBorders>
              <w:top w:val="nil"/>
              <w:left w:val="nil"/>
              <w:bottom w:val="single" w:sz="4" w:space="0" w:color="auto"/>
              <w:right w:val="nil"/>
            </w:tcBorders>
          </w:tcPr>
          <w:p w14:paraId="70518B3B" w14:textId="4358D442" w:rsidR="000E19DD" w:rsidRPr="00084985" w:rsidRDefault="000E19DD" w:rsidP="00084985">
            <w:pPr>
              <w:adjustRightInd w:val="0"/>
              <w:snapToGrid w:val="0"/>
              <w:spacing w:line="360" w:lineRule="auto"/>
              <w:jc w:val="both"/>
              <w:rPr>
                <w:rFonts w:ascii="Book Antiqua" w:eastAsia="宋体" w:hAnsi="Book Antiqua"/>
                <w:color w:val="000000" w:themeColor="text1"/>
                <w:lang w:eastAsia="zh-CN"/>
              </w:rPr>
            </w:pPr>
          </w:p>
          <w:p w14:paraId="0357427C"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459E3FD3"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63036501"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446D206"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7BF3F0EA"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586E3ED0"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p w14:paraId="186C8A81" w14:textId="77777777" w:rsidR="000E19DD" w:rsidRPr="00084985" w:rsidRDefault="00A1238E" w:rsidP="00084985">
            <w:pPr>
              <w:adjustRightInd w:val="0"/>
              <w:snapToGrid w:val="0"/>
              <w:spacing w:line="360" w:lineRule="auto"/>
              <w:ind w:firstLineChars="150" w:firstLine="360"/>
              <w:jc w:val="both"/>
              <w:rPr>
                <w:rFonts w:ascii="Book Antiqua" w:eastAsia="宋体" w:hAnsi="Book Antiqua"/>
                <w:color w:val="000000" w:themeColor="text1"/>
                <w:lang w:eastAsia="zh-CN"/>
              </w:rPr>
            </w:pPr>
            <w:r w:rsidRPr="00084985">
              <w:rPr>
                <w:rFonts w:ascii="Book Antiqua" w:eastAsia="宋体" w:hAnsi="Book Antiqua"/>
                <w:color w:val="000000" w:themeColor="text1"/>
                <w:lang w:eastAsia="zh-CN"/>
              </w:rPr>
              <w:t>NA</w:t>
            </w:r>
          </w:p>
        </w:tc>
      </w:tr>
    </w:tbl>
    <w:p w14:paraId="35DE765C" w14:textId="76307481" w:rsidR="000E19DD" w:rsidRPr="00084985" w:rsidRDefault="003D6F66" w:rsidP="00084985">
      <w:pPr>
        <w:adjustRightInd w:val="0"/>
        <w:snapToGrid w:val="0"/>
        <w:spacing w:line="360" w:lineRule="auto"/>
        <w:jc w:val="both"/>
        <w:rPr>
          <w:rFonts w:ascii="Book Antiqua" w:eastAsia="宋体" w:hAnsi="Book Antiqua"/>
          <w:color w:val="000000" w:themeColor="text1"/>
          <w:kern w:val="2"/>
        </w:rPr>
      </w:pPr>
      <w:proofErr w:type="spellStart"/>
      <w:r>
        <w:rPr>
          <w:rFonts w:ascii="Book Antiqua" w:eastAsia="宋体" w:hAnsi="Book Antiqua"/>
          <w:color w:val="000000" w:themeColor="text1"/>
          <w:vertAlign w:val="superscript"/>
        </w:rPr>
        <w:t>b</w:t>
      </w:r>
      <w:r w:rsidR="00A1238E" w:rsidRPr="00084985">
        <w:rPr>
          <w:rFonts w:ascii="Book Antiqua" w:eastAsia="宋体" w:hAnsi="Book Antiqua"/>
          <w:i/>
          <w:iCs/>
          <w:color w:val="000000" w:themeColor="text1"/>
        </w:rPr>
        <w:t>P</w:t>
      </w:r>
      <w:proofErr w:type="spellEnd"/>
      <w:r w:rsidR="00A1238E" w:rsidRPr="00084985">
        <w:rPr>
          <w:rFonts w:ascii="Book Antiqua" w:eastAsia="宋体" w:hAnsi="Book Antiqua"/>
          <w:color w:val="000000" w:themeColor="text1"/>
        </w:rPr>
        <w:t xml:space="preserve"> &lt; 0.01 </w:t>
      </w:r>
      <w:r w:rsidR="00A1238E" w:rsidRPr="00084985">
        <w:rPr>
          <w:rFonts w:ascii="Book Antiqua" w:eastAsia="宋体" w:hAnsi="Book Antiqua"/>
          <w:i/>
          <w:iCs/>
          <w:color w:val="000000" w:themeColor="text1"/>
        </w:rPr>
        <w:t>vs</w:t>
      </w:r>
      <w:r w:rsidR="00A1238E" w:rsidRPr="00084985">
        <w:rPr>
          <w:rFonts w:ascii="Book Antiqua" w:eastAsia="宋体" w:hAnsi="Book Antiqua"/>
          <w:color w:val="000000" w:themeColor="text1"/>
        </w:rPr>
        <w:t xml:space="preserve"> controls. The data are presented as the mean ± standard deviation or median (interquartile range). UC: Ulcerative colitis; BSFS: Bristol </w:t>
      </w:r>
      <w:r w:rsidR="008D631F" w:rsidRPr="00084985">
        <w:rPr>
          <w:rFonts w:ascii="Book Antiqua" w:eastAsia="宋体" w:hAnsi="Book Antiqua"/>
          <w:color w:val="000000" w:themeColor="text1"/>
        </w:rPr>
        <w:t>s</w:t>
      </w:r>
      <w:r w:rsidR="00A1238E" w:rsidRPr="00084985">
        <w:rPr>
          <w:rFonts w:ascii="Book Antiqua" w:eastAsia="宋体" w:hAnsi="Book Antiqua"/>
          <w:color w:val="000000" w:themeColor="text1"/>
        </w:rPr>
        <w:t xml:space="preserve">tool </w:t>
      </w:r>
      <w:r w:rsidR="008D631F" w:rsidRPr="00084985">
        <w:rPr>
          <w:rFonts w:ascii="Book Antiqua" w:eastAsia="宋体" w:hAnsi="Book Antiqua"/>
          <w:color w:val="000000" w:themeColor="text1"/>
        </w:rPr>
        <w:t>f</w:t>
      </w:r>
      <w:r w:rsidR="00A1238E" w:rsidRPr="00084985">
        <w:rPr>
          <w:rFonts w:ascii="Book Antiqua" w:eastAsia="宋体" w:hAnsi="Book Antiqua"/>
          <w:color w:val="000000" w:themeColor="text1"/>
        </w:rPr>
        <w:t xml:space="preserve">orm </w:t>
      </w:r>
      <w:r w:rsidR="008D631F" w:rsidRPr="00084985">
        <w:rPr>
          <w:rFonts w:ascii="Book Antiqua" w:eastAsia="宋体" w:hAnsi="Book Antiqua"/>
          <w:color w:val="000000" w:themeColor="text1"/>
        </w:rPr>
        <w:t>s</w:t>
      </w:r>
      <w:r w:rsidR="00A1238E" w:rsidRPr="00084985">
        <w:rPr>
          <w:rFonts w:ascii="Book Antiqua" w:eastAsia="宋体" w:hAnsi="Book Antiqua"/>
          <w:color w:val="000000" w:themeColor="text1"/>
        </w:rPr>
        <w:t>cale; NA: Not applicable.</w:t>
      </w:r>
    </w:p>
    <w:sectPr w:rsidR="000E19DD" w:rsidRPr="000849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71653" w14:textId="77777777" w:rsidR="00060FF2" w:rsidRDefault="00060FF2" w:rsidP="006F7B39">
      <w:r>
        <w:separator/>
      </w:r>
    </w:p>
  </w:endnote>
  <w:endnote w:type="continuationSeparator" w:id="0">
    <w:p w14:paraId="748CAE0F" w14:textId="77777777" w:rsidR="00060FF2" w:rsidRDefault="00060FF2" w:rsidP="006F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455947"/>
      <w:docPartObj>
        <w:docPartGallery w:val="Page Numbers (Bottom of Page)"/>
        <w:docPartUnique/>
      </w:docPartObj>
    </w:sdtPr>
    <w:sdtEndPr/>
    <w:sdtContent>
      <w:sdt>
        <w:sdtPr>
          <w:id w:val="-1705238520"/>
          <w:docPartObj>
            <w:docPartGallery w:val="Page Numbers (Top of Page)"/>
            <w:docPartUnique/>
          </w:docPartObj>
        </w:sdtPr>
        <w:sdtEndPr/>
        <w:sdtContent>
          <w:p w14:paraId="70755329" w14:textId="1B42225F" w:rsidR="00792297" w:rsidRDefault="00792297" w:rsidP="00084985">
            <w:pPr>
              <w:pStyle w:val="a4"/>
              <w:jc w:val="right"/>
            </w:pPr>
            <w:r w:rsidRPr="00084985">
              <w:rPr>
                <w:rFonts w:ascii="Book Antiqua" w:hAnsi="Book Antiqua"/>
                <w:sz w:val="24"/>
                <w:szCs w:val="24"/>
                <w:lang w:val="zh-CN" w:eastAsia="zh-CN"/>
              </w:rPr>
              <w:t xml:space="preserve"> </w:t>
            </w:r>
            <w:r w:rsidRPr="00084985">
              <w:rPr>
                <w:rFonts w:ascii="Book Antiqua" w:hAnsi="Book Antiqua"/>
                <w:b/>
                <w:bCs/>
                <w:sz w:val="24"/>
                <w:szCs w:val="24"/>
              </w:rPr>
              <w:fldChar w:fldCharType="begin"/>
            </w:r>
            <w:r w:rsidRPr="00084985">
              <w:rPr>
                <w:rFonts w:ascii="Book Antiqua" w:hAnsi="Book Antiqua"/>
                <w:b/>
                <w:bCs/>
                <w:sz w:val="24"/>
                <w:szCs w:val="24"/>
              </w:rPr>
              <w:instrText>PAGE</w:instrText>
            </w:r>
            <w:r w:rsidRPr="00084985">
              <w:rPr>
                <w:rFonts w:ascii="Book Antiqua" w:hAnsi="Book Antiqua"/>
                <w:b/>
                <w:bCs/>
                <w:sz w:val="24"/>
                <w:szCs w:val="24"/>
              </w:rPr>
              <w:fldChar w:fldCharType="separate"/>
            </w:r>
            <w:r w:rsidR="00DE2B3C">
              <w:rPr>
                <w:rFonts w:ascii="Book Antiqua" w:hAnsi="Book Antiqua"/>
                <w:b/>
                <w:bCs/>
                <w:noProof/>
                <w:sz w:val="24"/>
                <w:szCs w:val="24"/>
              </w:rPr>
              <w:t>39</w:t>
            </w:r>
            <w:r w:rsidRPr="00084985">
              <w:rPr>
                <w:rFonts w:ascii="Book Antiqua" w:hAnsi="Book Antiqua"/>
                <w:b/>
                <w:bCs/>
                <w:sz w:val="24"/>
                <w:szCs w:val="24"/>
              </w:rPr>
              <w:fldChar w:fldCharType="end"/>
            </w:r>
            <w:r w:rsidRPr="00084985">
              <w:rPr>
                <w:rFonts w:ascii="Book Antiqua" w:hAnsi="Book Antiqua"/>
                <w:sz w:val="24"/>
                <w:szCs w:val="24"/>
                <w:lang w:val="zh-CN" w:eastAsia="zh-CN"/>
              </w:rPr>
              <w:t xml:space="preserve"> / </w:t>
            </w:r>
            <w:r w:rsidRPr="00084985">
              <w:rPr>
                <w:rFonts w:ascii="Book Antiqua" w:hAnsi="Book Antiqua"/>
                <w:b/>
                <w:bCs/>
                <w:sz w:val="24"/>
                <w:szCs w:val="24"/>
              </w:rPr>
              <w:fldChar w:fldCharType="begin"/>
            </w:r>
            <w:r w:rsidRPr="00084985">
              <w:rPr>
                <w:rFonts w:ascii="Book Antiqua" w:hAnsi="Book Antiqua"/>
                <w:b/>
                <w:bCs/>
                <w:sz w:val="24"/>
                <w:szCs w:val="24"/>
              </w:rPr>
              <w:instrText>NUMPAGES</w:instrText>
            </w:r>
            <w:r w:rsidRPr="00084985">
              <w:rPr>
                <w:rFonts w:ascii="Book Antiqua" w:hAnsi="Book Antiqua"/>
                <w:b/>
                <w:bCs/>
                <w:sz w:val="24"/>
                <w:szCs w:val="24"/>
              </w:rPr>
              <w:fldChar w:fldCharType="separate"/>
            </w:r>
            <w:r w:rsidR="00DE2B3C">
              <w:rPr>
                <w:rFonts w:ascii="Book Antiqua" w:hAnsi="Book Antiqua"/>
                <w:b/>
                <w:bCs/>
                <w:noProof/>
                <w:sz w:val="24"/>
                <w:szCs w:val="24"/>
              </w:rPr>
              <w:t>39</w:t>
            </w:r>
            <w:r w:rsidRPr="00084985">
              <w:rPr>
                <w:rFonts w:ascii="Book Antiqua" w:hAnsi="Book Antiqua"/>
                <w:b/>
                <w:bCs/>
                <w:sz w:val="24"/>
                <w:szCs w:val="24"/>
              </w:rPr>
              <w:fldChar w:fldCharType="end"/>
            </w:r>
          </w:p>
        </w:sdtContent>
      </w:sdt>
    </w:sdtContent>
  </w:sdt>
  <w:p w14:paraId="5B21E3C9" w14:textId="77777777" w:rsidR="00792297" w:rsidRDefault="007922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47FAF" w14:textId="77777777" w:rsidR="00060FF2" w:rsidRDefault="00060FF2" w:rsidP="006F7B39">
      <w:r>
        <w:separator/>
      </w:r>
    </w:p>
  </w:footnote>
  <w:footnote w:type="continuationSeparator" w:id="0">
    <w:p w14:paraId="5949D6E4" w14:textId="77777777" w:rsidR="00060FF2" w:rsidRDefault="00060FF2" w:rsidP="006F7B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928"/>
    <w:rsid w:val="00012473"/>
    <w:rsid w:val="00060FF2"/>
    <w:rsid w:val="000744F0"/>
    <w:rsid w:val="00084985"/>
    <w:rsid w:val="0009679B"/>
    <w:rsid w:val="000E19DD"/>
    <w:rsid w:val="000E7B86"/>
    <w:rsid w:val="00105ABD"/>
    <w:rsid w:val="001179B6"/>
    <w:rsid w:val="001364A1"/>
    <w:rsid w:val="00137741"/>
    <w:rsid w:val="00153F31"/>
    <w:rsid w:val="001A348D"/>
    <w:rsid w:val="001C36FC"/>
    <w:rsid w:val="002024BE"/>
    <w:rsid w:val="00203A40"/>
    <w:rsid w:val="0023131C"/>
    <w:rsid w:val="00233402"/>
    <w:rsid w:val="00236A36"/>
    <w:rsid w:val="002B1E5E"/>
    <w:rsid w:val="002D041E"/>
    <w:rsid w:val="00340F20"/>
    <w:rsid w:val="00343413"/>
    <w:rsid w:val="00345901"/>
    <w:rsid w:val="00366BCF"/>
    <w:rsid w:val="00383B96"/>
    <w:rsid w:val="003D6F66"/>
    <w:rsid w:val="00463FEF"/>
    <w:rsid w:val="004E3024"/>
    <w:rsid w:val="00512AF8"/>
    <w:rsid w:val="00524E3C"/>
    <w:rsid w:val="005556C6"/>
    <w:rsid w:val="005833E1"/>
    <w:rsid w:val="005F258C"/>
    <w:rsid w:val="005F7C0B"/>
    <w:rsid w:val="00611269"/>
    <w:rsid w:val="006B0E57"/>
    <w:rsid w:val="006F43FC"/>
    <w:rsid w:val="006F7B39"/>
    <w:rsid w:val="00714E46"/>
    <w:rsid w:val="00720928"/>
    <w:rsid w:val="00723708"/>
    <w:rsid w:val="00786098"/>
    <w:rsid w:val="00792297"/>
    <w:rsid w:val="007B23EC"/>
    <w:rsid w:val="007C57AC"/>
    <w:rsid w:val="007F081A"/>
    <w:rsid w:val="00831E9C"/>
    <w:rsid w:val="00836CD0"/>
    <w:rsid w:val="008614B8"/>
    <w:rsid w:val="00885FEF"/>
    <w:rsid w:val="008C08ED"/>
    <w:rsid w:val="008D3129"/>
    <w:rsid w:val="008D631F"/>
    <w:rsid w:val="008E0191"/>
    <w:rsid w:val="008F4691"/>
    <w:rsid w:val="00921071"/>
    <w:rsid w:val="00934DBD"/>
    <w:rsid w:val="009921DB"/>
    <w:rsid w:val="009B08A3"/>
    <w:rsid w:val="009B2291"/>
    <w:rsid w:val="009B6B3C"/>
    <w:rsid w:val="009F739F"/>
    <w:rsid w:val="00A1238E"/>
    <w:rsid w:val="00A26FE7"/>
    <w:rsid w:val="00A30237"/>
    <w:rsid w:val="00A50E38"/>
    <w:rsid w:val="00A5569F"/>
    <w:rsid w:val="00A77B3E"/>
    <w:rsid w:val="00AF64AD"/>
    <w:rsid w:val="00B02B1E"/>
    <w:rsid w:val="00B36531"/>
    <w:rsid w:val="00B528BD"/>
    <w:rsid w:val="00B97F6C"/>
    <w:rsid w:val="00BA42BD"/>
    <w:rsid w:val="00BF6C77"/>
    <w:rsid w:val="00C13937"/>
    <w:rsid w:val="00C323A0"/>
    <w:rsid w:val="00C33626"/>
    <w:rsid w:val="00C442A8"/>
    <w:rsid w:val="00C568B9"/>
    <w:rsid w:val="00C63DF9"/>
    <w:rsid w:val="00C808A2"/>
    <w:rsid w:val="00C959C1"/>
    <w:rsid w:val="00CA2A55"/>
    <w:rsid w:val="00CB42FB"/>
    <w:rsid w:val="00D035CB"/>
    <w:rsid w:val="00D34D89"/>
    <w:rsid w:val="00D42AD0"/>
    <w:rsid w:val="00DD6E20"/>
    <w:rsid w:val="00DE2B3C"/>
    <w:rsid w:val="00DE41F5"/>
    <w:rsid w:val="00E42BB2"/>
    <w:rsid w:val="00E751C9"/>
    <w:rsid w:val="00F31CB5"/>
    <w:rsid w:val="00F37563"/>
    <w:rsid w:val="00F65D8C"/>
    <w:rsid w:val="00F7676F"/>
    <w:rsid w:val="00FA0E5B"/>
    <w:rsid w:val="00FB51DD"/>
    <w:rsid w:val="00FC18D8"/>
    <w:rsid w:val="00FE71EF"/>
    <w:rsid w:val="57D52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638D4"/>
  <w15:docId w15:val="{EBB654DF-EB2A-46C2-8364-0390E5F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styleId="a9">
    <w:name w:val="Balloon Text"/>
    <w:basedOn w:val="a"/>
    <w:link w:val="Char3"/>
    <w:rsid w:val="006F43FC"/>
    <w:rPr>
      <w:sz w:val="18"/>
      <w:szCs w:val="18"/>
    </w:rPr>
  </w:style>
  <w:style w:type="character" w:customStyle="1" w:styleId="Char3">
    <w:name w:val="批注框文本 Char"/>
    <w:basedOn w:val="a0"/>
    <w:link w:val="a9"/>
    <w:rsid w:val="006F43F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41146">
      <w:bodyDiv w:val="1"/>
      <w:marLeft w:val="0"/>
      <w:marRight w:val="0"/>
      <w:marTop w:val="0"/>
      <w:marBottom w:val="0"/>
      <w:divBdr>
        <w:top w:val="none" w:sz="0" w:space="0" w:color="auto"/>
        <w:left w:val="none" w:sz="0" w:space="0" w:color="auto"/>
        <w:bottom w:val="none" w:sz="0" w:space="0" w:color="auto"/>
        <w:right w:val="none" w:sz="0" w:space="0" w:color="auto"/>
      </w:divBdr>
    </w:div>
    <w:div w:id="561335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9788</Words>
  <Characters>55796</Characters>
  <Application>Microsoft Office Word</Application>
  <DocSecurity>0</DocSecurity>
  <Lines>464</Lines>
  <Paragraphs>130</Paragraphs>
  <ScaleCrop>false</ScaleCrop>
  <Company/>
  <LinksUpToDate>false</LinksUpToDate>
  <CharactersWithSpaces>65454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ibm</cp:lastModifiedBy>
  <cp:revision>3</cp:revision>
  <dcterms:created xsi:type="dcterms:W3CDTF">2021-06-06T07:52:00Z</dcterms:created>
  <dcterms:modified xsi:type="dcterms:W3CDTF">2021-06-06T07:59:00Z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AFE625AD896B46EBB3676FD46AD47F21</vt:lpwstr>
  </property>
</Properties>
</file>