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88003F" w14:textId="77777777" w:rsidR="00A77B3E" w:rsidRPr="00604956"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 xml:space="preserve">Name of Journal: </w:t>
      </w:r>
      <w:r w:rsidRPr="00604956">
        <w:rPr>
          <w:rFonts w:ascii="Book Antiqua" w:eastAsia="Book Antiqua" w:hAnsi="Book Antiqua" w:cs="Book Antiqua"/>
          <w:i/>
          <w:color w:val="000000"/>
        </w:rPr>
        <w:t>World Journal of Gastroenterology</w:t>
      </w:r>
    </w:p>
    <w:p w14:paraId="507E6B3E" w14:textId="77777777" w:rsidR="00A77B3E" w:rsidRPr="00604956" w:rsidRDefault="00B9375F" w:rsidP="0016298B">
      <w:pPr>
        <w:spacing w:line="360" w:lineRule="auto"/>
        <w:jc w:val="both"/>
        <w:rPr>
          <w:rFonts w:ascii="Book Antiqua" w:hAnsi="Book Antiqua"/>
        </w:rPr>
      </w:pPr>
      <w:r w:rsidRPr="00604956">
        <w:rPr>
          <w:rFonts w:ascii="Book Antiqua" w:eastAsia="Book Antiqua" w:hAnsi="Book Antiqua" w:cs="Book Antiqua"/>
          <w:b/>
          <w:color w:val="000000"/>
        </w:rPr>
        <w:t xml:space="preserve">Manuscript NO: </w:t>
      </w:r>
      <w:r w:rsidRPr="00604956">
        <w:rPr>
          <w:rFonts w:ascii="Book Antiqua" w:eastAsia="Book Antiqua" w:hAnsi="Book Antiqua" w:cs="Book Antiqua"/>
          <w:color w:val="000000"/>
        </w:rPr>
        <w:t>63990</w:t>
      </w:r>
    </w:p>
    <w:p w14:paraId="1CE51B1E" w14:textId="77777777" w:rsidR="00A77B3E" w:rsidRPr="00604956" w:rsidRDefault="00B9375F" w:rsidP="0016298B">
      <w:pPr>
        <w:spacing w:line="360" w:lineRule="auto"/>
        <w:jc w:val="both"/>
        <w:rPr>
          <w:rFonts w:ascii="Book Antiqua" w:hAnsi="Book Antiqua"/>
        </w:rPr>
      </w:pPr>
      <w:r w:rsidRPr="00604956">
        <w:rPr>
          <w:rFonts w:ascii="Book Antiqua" w:eastAsia="Book Antiqua" w:hAnsi="Book Antiqua" w:cs="Book Antiqua"/>
          <w:b/>
          <w:color w:val="000000"/>
        </w:rPr>
        <w:t xml:space="preserve">Manuscript Type: </w:t>
      </w:r>
      <w:r w:rsidRPr="00604956">
        <w:rPr>
          <w:rFonts w:ascii="Book Antiqua" w:eastAsia="Book Antiqua" w:hAnsi="Book Antiqua" w:cs="Book Antiqua"/>
          <w:color w:val="000000"/>
        </w:rPr>
        <w:t>META-ANALYSIS</w:t>
      </w:r>
    </w:p>
    <w:p w14:paraId="1C4E0F77" w14:textId="77777777" w:rsidR="00A77B3E" w:rsidRPr="00604956" w:rsidRDefault="00A77B3E" w:rsidP="0016298B">
      <w:pPr>
        <w:spacing w:line="360" w:lineRule="auto"/>
        <w:jc w:val="both"/>
        <w:rPr>
          <w:rFonts w:ascii="Book Antiqua" w:hAnsi="Book Antiqua"/>
        </w:rPr>
      </w:pPr>
    </w:p>
    <w:p w14:paraId="79B3F93B" w14:textId="1A35FBB0" w:rsidR="00A77B3E" w:rsidRPr="00FD048C" w:rsidRDefault="00B9375F" w:rsidP="0016298B">
      <w:pPr>
        <w:spacing w:line="360" w:lineRule="auto"/>
        <w:jc w:val="both"/>
        <w:rPr>
          <w:rFonts w:ascii="Book Antiqua" w:hAnsi="Book Antiqua"/>
        </w:rPr>
      </w:pPr>
      <w:r w:rsidRPr="00604956">
        <w:rPr>
          <w:rFonts w:ascii="Book Antiqua" w:eastAsia="Book Antiqua" w:hAnsi="Book Antiqua" w:cs="Book Antiqua"/>
          <w:b/>
          <w:bCs/>
          <w:color w:val="000000"/>
          <w:shd w:val="clear" w:color="auto" w:fill="FFFFFF"/>
        </w:rPr>
        <w:t xml:space="preserve">Association between oral contraceptive use and pancreatic cancer risk: </w:t>
      </w:r>
      <w:r w:rsidR="00EE3A65" w:rsidRPr="00604956">
        <w:rPr>
          <w:rFonts w:ascii="Book Antiqua" w:eastAsia="Book Antiqua" w:hAnsi="Book Antiqua" w:cs="Book Antiqua"/>
          <w:b/>
          <w:bCs/>
          <w:color w:val="000000"/>
          <w:shd w:val="clear" w:color="auto" w:fill="FFFFFF"/>
        </w:rPr>
        <w:t>A</w:t>
      </w:r>
      <w:r w:rsidRPr="00604956">
        <w:rPr>
          <w:rFonts w:ascii="Book Antiqua" w:eastAsia="Book Antiqua" w:hAnsi="Book Antiqua" w:cs="Book Antiqua"/>
          <w:b/>
          <w:bCs/>
          <w:color w:val="000000"/>
          <w:shd w:val="clear" w:color="auto" w:fill="FFFFFF"/>
        </w:rPr>
        <w:t xml:space="preserve"> systematic review and meta-analysis </w:t>
      </w:r>
    </w:p>
    <w:p w14:paraId="086D44B2" w14:textId="77777777" w:rsidR="00A77B3E" w:rsidRPr="00FD048C" w:rsidRDefault="00A77B3E" w:rsidP="0016298B">
      <w:pPr>
        <w:spacing w:line="360" w:lineRule="auto"/>
        <w:jc w:val="both"/>
        <w:rPr>
          <w:rFonts w:ascii="Book Antiqua" w:hAnsi="Book Antiqua"/>
        </w:rPr>
      </w:pPr>
    </w:p>
    <w:p w14:paraId="62F128AB" w14:textId="411DF4F4" w:rsidR="00A77B3E" w:rsidRPr="00FD048C" w:rsidRDefault="00CC7B3E" w:rsidP="0016298B">
      <w:pPr>
        <w:spacing w:line="360" w:lineRule="auto"/>
        <w:jc w:val="both"/>
        <w:rPr>
          <w:rFonts w:ascii="Book Antiqua" w:hAnsi="Book Antiqua"/>
        </w:rPr>
      </w:pPr>
      <w:r w:rsidRPr="00FD048C">
        <w:rPr>
          <w:rFonts w:ascii="Book Antiqua" w:eastAsia="Book Antiqua" w:hAnsi="Book Antiqua" w:cs="Book Antiqua"/>
          <w:color w:val="000000"/>
        </w:rPr>
        <w:t xml:space="preserve">Ilic M </w:t>
      </w:r>
      <w:r w:rsidRPr="00FD048C">
        <w:rPr>
          <w:rFonts w:ascii="Book Antiqua" w:eastAsia="Book Antiqua" w:hAnsi="Book Antiqua" w:cs="Book Antiqua"/>
          <w:i/>
          <w:iCs/>
          <w:color w:val="000000"/>
        </w:rPr>
        <w:t>et al</w:t>
      </w:r>
      <w:r w:rsidRPr="00FD048C">
        <w:rPr>
          <w:rFonts w:ascii="Book Antiqua" w:eastAsia="Book Antiqua" w:hAnsi="Book Antiqua" w:cs="Book Antiqua"/>
          <w:color w:val="000000"/>
        </w:rPr>
        <w:t xml:space="preserve">. </w:t>
      </w:r>
      <w:r w:rsidR="00E93BF9" w:rsidRPr="00FD048C">
        <w:rPr>
          <w:rFonts w:ascii="Book Antiqua" w:eastAsia="Book Antiqua" w:hAnsi="Book Antiqua" w:cs="Book Antiqua"/>
          <w:color w:val="000000"/>
        </w:rPr>
        <w:t>OC</w:t>
      </w:r>
      <w:r w:rsidR="00B9375F" w:rsidRPr="00FD048C">
        <w:rPr>
          <w:rFonts w:ascii="Book Antiqua" w:eastAsia="Book Antiqua" w:hAnsi="Book Antiqua" w:cs="Book Antiqua"/>
          <w:color w:val="000000"/>
        </w:rPr>
        <w:t xml:space="preserve"> and pancreatic cancer risk</w:t>
      </w:r>
    </w:p>
    <w:p w14:paraId="58B21750" w14:textId="77777777" w:rsidR="00A77B3E" w:rsidRPr="00FD048C" w:rsidRDefault="00A77B3E" w:rsidP="0016298B">
      <w:pPr>
        <w:spacing w:line="360" w:lineRule="auto"/>
        <w:jc w:val="both"/>
        <w:rPr>
          <w:rFonts w:ascii="Book Antiqua" w:hAnsi="Book Antiqua"/>
        </w:rPr>
      </w:pPr>
    </w:p>
    <w:p w14:paraId="4335472E" w14:textId="77777777" w:rsidR="00A77B3E" w:rsidRPr="008F2583" w:rsidRDefault="00B9375F" w:rsidP="0016298B">
      <w:pPr>
        <w:spacing w:line="360" w:lineRule="auto"/>
        <w:jc w:val="both"/>
        <w:rPr>
          <w:rFonts w:ascii="Book Antiqua" w:hAnsi="Book Antiqua"/>
        </w:rPr>
      </w:pPr>
      <w:r w:rsidRPr="008F2583">
        <w:rPr>
          <w:rFonts w:ascii="Book Antiqua" w:eastAsia="Book Antiqua" w:hAnsi="Book Antiqua" w:cs="Book Antiqua"/>
          <w:color w:val="000000"/>
        </w:rPr>
        <w:t>Milena Ilic, Biljana Milicic, Irena Ilic</w:t>
      </w:r>
    </w:p>
    <w:p w14:paraId="6DF897DC" w14:textId="77777777" w:rsidR="00A77B3E" w:rsidRPr="008F2583" w:rsidRDefault="00A77B3E" w:rsidP="0016298B">
      <w:pPr>
        <w:spacing w:line="360" w:lineRule="auto"/>
        <w:jc w:val="both"/>
        <w:rPr>
          <w:rFonts w:ascii="Book Antiqua" w:hAnsi="Book Antiqua"/>
        </w:rPr>
      </w:pPr>
    </w:p>
    <w:p w14:paraId="74E6BF31" w14:textId="59E1DF80"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Milena Ilic, </w:t>
      </w:r>
      <w:r w:rsidRPr="00604956">
        <w:rPr>
          <w:rFonts w:ascii="Book Antiqua" w:eastAsia="Book Antiqua" w:hAnsi="Book Antiqua" w:cs="Book Antiqua"/>
          <w:color w:val="000000"/>
        </w:rPr>
        <w:t>Department of Epidemiology, Faculty of Medical Sciences, University of Kragujevac, Kragujevac 34000, Serbia</w:t>
      </w:r>
    </w:p>
    <w:p w14:paraId="5341A6C6" w14:textId="77777777" w:rsidR="00A77B3E" w:rsidRPr="00FD048C" w:rsidRDefault="00A77B3E" w:rsidP="0016298B">
      <w:pPr>
        <w:spacing w:line="360" w:lineRule="auto"/>
        <w:jc w:val="both"/>
        <w:rPr>
          <w:rFonts w:ascii="Book Antiqua" w:hAnsi="Book Antiqua"/>
        </w:rPr>
      </w:pPr>
    </w:p>
    <w:p w14:paraId="18A7CA08" w14:textId="3A52E28D"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Biljana Milicic, </w:t>
      </w:r>
      <w:r w:rsidRPr="00FD048C">
        <w:rPr>
          <w:rFonts w:ascii="Book Antiqua" w:eastAsia="Book Antiqua" w:hAnsi="Book Antiqua" w:cs="Book Antiqua"/>
          <w:color w:val="000000"/>
        </w:rPr>
        <w:t xml:space="preserve">Department of Medical Statistics and Informatics, </w:t>
      </w:r>
      <w:r w:rsidR="0054697D" w:rsidRPr="00FD048C">
        <w:rPr>
          <w:rFonts w:ascii="Book Antiqua" w:eastAsia="Book Antiqua" w:hAnsi="Book Antiqua" w:cs="Book Antiqua"/>
          <w:color w:val="000000"/>
        </w:rPr>
        <w:t xml:space="preserve">Faculty </w:t>
      </w:r>
      <w:r w:rsidRPr="00FD048C">
        <w:rPr>
          <w:rFonts w:ascii="Book Antiqua" w:eastAsia="Book Antiqua" w:hAnsi="Book Antiqua" w:cs="Book Antiqua"/>
          <w:color w:val="000000"/>
        </w:rPr>
        <w:t>of Dental Medicine, University of Belgrade, Belgrade 11000, Serbia</w:t>
      </w:r>
    </w:p>
    <w:p w14:paraId="77FE4F0C" w14:textId="77777777" w:rsidR="00A77B3E" w:rsidRPr="00FD048C" w:rsidRDefault="00A77B3E" w:rsidP="0016298B">
      <w:pPr>
        <w:spacing w:line="360" w:lineRule="auto"/>
        <w:jc w:val="both"/>
        <w:rPr>
          <w:rFonts w:ascii="Book Antiqua" w:hAnsi="Book Antiqua"/>
        </w:rPr>
      </w:pPr>
    </w:p>
    <w:p w14:paraId="722B7DC3" w14:textId="18C9FC90"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Irena Ilic, </w:t>
      </w:r>
      <w:r w:rsidRPr="00FD048C">
        <w:rPr>
          <w:rFonts w:ascii="Book Antiqua" w:eastAsia="Book Antiqua" w:hAnsi="Book Antiqua" w:cs="Book Antiqua"/>
          <w:color w:val="000000"/>
        </w:rPr>
        <w:t>Faculty of Medicine, University of Belgrade, Belgrade 11000, Serbia</w:t>
      </w:r>
    </w:p>
    <w:p w14:paraId="09848C2B" w14:textId="77777777" w:rsidR="00A77B3E" w:rsidRPr="00FD048C" w:rsidRDefault="00A77B3E" w:rsidP="0016298B">
      <w:pPr>
        <w:spacing w:line="360" w:lineRule="auto"/>
        <w:jc w:val="both"/>
        <w:rPr>
          <w:rFonts w:ascii="Book Antiqua" w:hAnsi="Book Antiqua"/>
        </w:rPr>
      </w:pPr>
    </w:p>
    <w:p w14:paraId="3D01F782"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Author contributions: </w:t>
      </w:r>
      <w:r w:rsidRPr="00FD048C">
        <w:rPr>
          <w:rFonts w:ascii="Book Antiqua" w:eastAsia="Book Antiqua" w:hAnsi="Book Antiqua" w:cs="Book Antiqua"/>
          <w:color w:val="000000"/>
        </w:rPr>
        <w:t xml:space="preserve">All authors equally contributed to this paper with conception and design of the study, literature review and analysis, drafting and critical revision and editing, and final approval of the final version. </w:t>
      </w:r>
    </w:p>
    <w:p w14:paraId="0F80FE50" w14:textId="77777777" w:rsidR="00A77B3E" w:rsidRPr="00FD048C" w:rsidRDefault="00A77B3E" w:rsidP="0016298B">
      <w:pPr>
        <w:spacing w:line="360" w:lineRule="auto"/>
        <w:jc w:val="both"/>
        <w:rPr>
          <w:rFonts w:ascii="Book Antiqua" w:hAnsi="Book Antiqua"/>
        </w:rPr>
      </w:pPr>
    </w:p>
    <w:p w14:paraId="62A8EC7F" w14:textId="51D64DD9"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Supported by </w:t>
      </w:r>
      <w:r w:rsidRPr="00FD048C">
        <w:rPr>
          <w:rFonts w:ascii="Book Antiqua" w:eastAsia="Book Antiqua" w:hAnsi="Book Antiqua" w:cs="Book Antiqua"/>
          <w:color w:val="000000"/>
          <w:shd w:val="clear" w:color="auto" w:fill="FFFFFF"/>
        </w:rPr>
        <w:t xml:space="preserve">Ministry of Education, Science and Technological development, Republic of Serbia, </w:t>
      </w:r>
      <w:r w:rsidR="00D15B65" w:rsidRPr="00FD048C">
        <w:rPr>
          <w:rFonts w:ascii="Book Antiqua" w:eastAsia="Book Antiqua" w:hAnsi="Book Antiqua" w:cs="Book Antiqua"/>
          <w:color w:val="000000"/>
          <w:shd w:val="clear" w:color="auto" w:fill="FFFFFF"/>
        </w:rPr>
        <w:t xml:space="preserve">2011–2020, </w:t>
      </w:r>
      <w:r w:rsidRPr="00FD048C">
        <w:rPr>
          <w:rFonts w:ascii="Book Antiqua" w:eastAsia="Book Antiqua" w:hAnsi="Book Antiqua" w:cs="Book Antiqua"/>
          <w:color w:val="000000"/>
          <w:shd w:val="clear" w:color="auto" w:fill="FFFFFF"/>
        </w:rPr>
        <w:t xml:space="preserve">No. 175042. </w:t>
      </w:r>
    </w:p>
    <w:p w14:paraId="0585AF23" w14:textId="77777777" w:rsidR="00A77B3E" w:rsidRPr="00FD048C" w:rsidRDefault="00A77B3E" w:rsidP="0016298B">
      <w:pPr>
        <w:spacing w:line="360" w:lineRule="auto"/>
        <w:jc w:val="both"/>
        <w:rPr>
          <w:rFonts w:ascii="Book Antiqua" w:hAnsi="Book Antiqua"/>
        </w:rPr>
      </w:pPr>
    </w:p>
    <w:p w14:paraId="749C93E0" w14:textId="1849B29C"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Corresponding author: Milena Ilic, MD, PhD, Professor, </w:t>
      </w:r>
      <w:r w:rsidRPr="00FD048C">
        <w:rPr>
          <w:rFonts w:ascii="Book Antiqua" w:eastAsia="Book Antiqua" w:hAnsi="Book Antiqua" w:cs="Book Antiqua"/>
          <w:color w:val="000000"/>
        </w:rPr>
        <w:t>Department of Epidemiology, Faculty of Medical Sciences, University of Kragujevac,</w:t>
      </w:r>
      <w:r w:rsidR="00121FD0" w:rsidRPr="00FD048C">
        <w:rPr>
          <w:rFonts w:ascii="Book Antiqua" w:eastAsia="Book Antiqua" w:hAnsi="Book Antiqua" w:cs="Book Antiqua"/>
          <w:color w:val="000000"/>
        </w:rPr>
        <w:t xml:space="preserve"> S. Markovica 69, </w:t>
      </w:r>
      <w:r w:rsidRPr="00FD048C">
        <w:rPr>
          <w:rFonts w:ascii="Book Antiqua" w:eastAsia="Book Antiqua" w:hAnsi="Book Antiqua" w:cs="Book Antiqua"/>
          <w:color w:val="000000"/>
        </w:rPr>
        <w:t>Kragujevac 34000, Serbia. drmilenailic@yahoo.com</w:t>
      </w:r>
    </w:p>
    <w:p w14:paraId="35E1E120" w14:textId="77777777" w:rsidR="00A77B3E" w:rsidRPr="00FD048C" w:rsidRDefault="00A77B3E" w:rsidP="0016298B">
      <w:pPr>
        <w:spacing w:line="360" w:lineRule="auto"/>
        <w:jc w:val="both"/>
        <w:rPr>
          <w:rFonts w:ascii="Book Antiqua" w:hAnsi="Book Antiqua"/>
        </w:rPr>
      </w:pPr>
    </w:p>
    <w:p w14:paraId="35866011"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lastRenderedPageBreak/>
        <w:t xml:space="preserve">Received: </w:t>
      </w:r>
      <w:r w:rsidRPr="00FD048C">
        <w:rPr>
          <w:rFonts w:ascii="Book Antiqua" w:eastAsia="Book Antiqua" w:hAnsi="Book Antiqua" w:cs="Book Antiqua"/>
          <w:color w:val="000000"/>
        </w:rPr>
        <w:t>February 6, 2021</w:t>
      </w:r>
    </w:p>
    <w:p w14:paraId="7F20450A"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Revised: </w:t>
      </w:r>
      <w:r w:rsidRPr="00FD048C">
        <w:rPr>
          <w:rFonts w:ascii="Book Antiqua" w:eastAsia="Book Antiqua" w:hAnsi="Book Antiqua" w:cs="Book Antiqua"/>
          <w:color w:val="000000"/>
        </w:rPr>
        <w:t>March 13, 2021</w:t>
      </w:r>
    </w:p>
    <w:p w14:paraId="14057ACF" w14:textId="0D4E69CB"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Accepted: </w:t>
      </w:r>
      <w:r w:rsidR="00C03C6E" w:rsidRPr="00FD048C">
        <w:rPr>
          <w:rFonts w:ascii="Book Antiqua" w:eastAsia="Book Antiqua" w:hAnsi="Book Antiqua" w:cs="Book Antiqua"/>
          <w:bCs/>
          <w:color w:val="000000"/>
        </w:rPr>
        <w:t>April 23, 2021</w:t>
      </w:r>
    </w:p>
    <w:p w14:paraId="31451983"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Published online: </w:t>
      </w:r>
    </w:p>
    <w:p w14:paraId="42F086EA" w14:textId="77777777" w:rsidR="00A77B3E" w:rsidRPr="00FD048C" w:rsidRDefault="00A77B3E" w:rsidP="0016298B">
      <w:pPr>
        <w:spacing w:line="360" w:lineRule="auto"/>
        <w:jc w:val="both"/>
        <w:rPr>
          <w:rFonts w:ascii="Book Antiqua" w:hAnsi="Book Antiqua"/>
        </w:rPr>
        <w:sectPr w:rsidR="00A77B3E" w:rsidRPr="00FD048C">
          <w:footerReference w:type="default" r:id="rId6"/>
          <w:pgSz w:w="12240" w:h="15840"/>
          <w:pgMar w:top="1440" w:right="1440" w:bottom="1440" w:left="1440" w:header="720" w:footer="720" w:gutter="0"/>
          <w:cols w:space="720"/>
          <w:docGrid w:linePitch="360"/>
        </w:sectPr>
      </w:pPr>
    </w:p>
    <w:p w14:paraId="20748E0F" w14:textId="77777777" w:rsidR="00A77B3E" w:rsidRPr="00BD7A6E"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lastRenderedPageBreak/>
        <w:t>Abstract</w:t>
      </w:r>
    </w:p>
    <w:p w14:paraId="327AA121"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BACKGROUND</w:t>
      </w:r>
    </w:p>
    <w:p w14:paraId="25843400" w14:textId="7D71F8E5"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Studies on the association of oral contraceptive (OC) use and pancreatic cancer showed inconsistent findings. </w:t>
      </w:r>
    </w:p>
    <w:p w14:paraId="5BCBA2A4" w14:textId="77777777" w:rsidR="00A77B3E" w:rsidRPr="00FD048C" w:rsidRDefault="00A77B3E" w:rsidP="0016298B">
      <w:pPr>
        <w:spacing w:line="360" w:lineRule="auto"/>
        <w:jc w:val="both"/>
        <w:rPr>
          <w:rFonts w:ascii="Book Antiqua" w:hAnsi="Book Antiqua"/>
        </w:rPr>
      </w:pPr>
    </w:p>
    <w:p w14:paraId="2E2B41B9"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AIM</w:t>
      </w:r>
    </w:p>
    <w:p w14:paraId="4C852F5F"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To evaluate the relationship between OC use and pancreatic cancer risk. </w:t>
      </w:r>
    </w:p>
    <w:p w14:paraId="2C772F32" w14:textId="77777777" w:rsidR="00A77B3E" w:rsidRPr="00FD048C" w:rsidRDefault="00A77B3E" w:rsidP="0016298B">
      <w:pPr>
        <w:spacing w:line="360" w:lineRule="auto"/>
        <w:jc w:val="both"/>
        <w:rPr>
          <w:rFonts w:ascii="Book Antiqua" w:hAnsi="Book Antiqua"/>
        </w:rPr>
      </w:pPr>
    </w:p>
    <w:p w14:paraId="735A6947"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METHODS</w:t>
      </w:r>
    </w:p>
    <w:p w14:paraId="6E85BA02" w14:textId="13E6607C" w:rsidR="00A77B3E" w:rsidRPr="00604956" w:rsidRDefault="005B51AC" w:rsidP="0016298B">
      <w:pPr>
        <w:spacing w:line="360" w:lineRule="auto"/>
        <w:jc w:val="both"/>
        <w:rPr>
          <w:rFonts w:ascii="Book Antiqua" w:hAnsi="Book Antiqua"/>
        </w:rPr>
      </w:pPr>
      <w:r w:rsidRPr="00FD048C">
        <w:rPr>
          <w:rFonts w:ascii="Book Antiqua" w:eastAsia="Book Antiqua" w:hAnsi="Book Antiqua" w:cs="Book Antiqua"/>
          <w:color w:val="000000"/>
        </w:rPr>
        <w:t>A l</w:t>
      </w:r>
      <w:r w:rsidR="00B9375F" w:rsidRPr="00FD048C">
        <w:rPr>
          <w:rFonts w:ascii="Book Antiqua" w:eastAsia="Book Antiqua" w:hAnsi="Book Antiqua" w:cs="Book Antiqua"/>
          <w:color w:val="000000"/>
        </w:rPr>
        <w:t>iterature search for observational studies (case-control and cohort studies) was conducted up to December 2020. A meta-analysis was performed by calculating pooled relative risks</w:t>
      </w:r>
      <w:r w:rsidR="00910BD3" w:rsidRPr="00FD048C">
        <w:rPr>
          <w:rFonts w:ascii="Book Antiqua" w:eastAsia="Book Antiqua" w:hAnsi="Book Antiqua" w:cs="Book Antiqua"/>
          <w:color w:val="000000"/>
        </w:rPr>
        <w:t xml:space="preserve"> (RRs)</w:t>
      </w:r>
      <w:r w:rsidR="00B9375F" w:rsidRPr="00FD048C">
        <w:rPr>
          <w:rFonts w:ascii="Book Antiqua" w:eastAsia="Book Antiqua" w:hAnsi="Book Antiqua" w:cs="Book Antiqua"/>
          <w:color w:val="000000"/>
        </w:rPr>
        <w:t xml:space="preserve"> and 95% confidence intervals (CIs). Heterogeneity was assessed using Cochran’s </w:t>
      </w:r>
      <w:r w:rsidRPr="00FD048C">
        <w:rPr>
          <w:rFonts w:ascii="Book Antiqua" w:eastAsia="Book Antiqua" w:hAnsi="Book Antiqua" w:cs="Book Antiqua"/>
          <w:color w:val="000000"/>
        </w:rPr>
        <w:t xml:space="preserve">chi-square </w:t>
      </w:r>
      <w:r w:rsidR="00B9375F" w:rsidRPr="00FD048C">
        <w:rPr>
          <w:rFonts w:ascii="Book Antiqua" w:eastAsia="Book Antiqua" w:hAnsi="Book Antiqua" w:cs="Book Antiqua"/>
          <w:color w:val="000000"/>
        </w:rPr>
        <w:t xml:space="preserve">test and </w:t>
      </w:r>
      <w:r w:rsidR="00B9375F" w:rsidRPr="008F2583">
        <w:rPr>
          <w:rFonts w:ascii="Book Antiqua" w:eastAsia="Book Antiqua" w:hAnsi="Book Antiqua" w:cs="Book Antiqua"/>
          <w:i/>
          <w:iCs/>
          <w:color w:val="000000"/>
        </w:rPr>
        <w:t>I</w:t>
      </w:r>
      <w:r w:rsidR="00B9375F" w:rsidRPr="00FD048C">
        <w:rPr>
          <w:rFonts w:ascii="Book Antiqua" w:eastAsia="Book Antiqua" w:hAnsi="Book Antiqua" w:cs="Book Antiqua"/>
          <w:color w:val="000000"/>
          <w:vertAlign w:val="superscript"/>
        </w:rPr>
        <w:t>2</w:t>
      </w:r>
      <w:r w:rsidR="00B9375F" w:rsidRPr="00604956">
        <w:rPr>
          <w:rFonts w:ascii="Book Antiqua" w:eastAsia="Book Antiqua" w:hAnsi="Book Antiqua" w:cs="Book Antiqua"/>
          <w:color w:val="000000"/>
        </w:rPr>
        <w:t xml:space="preserve"> statistic. Subgroup analyses were performed by study design, source of controls in case-control studies, number of cases of pancreatic cancers, study quality according to Newcastle-Ottawa Scale score, geographical region and menopausal status. All analyses were performed using Review Manager 5.3 (RevMan 5.3).</w:t>
      </w:r>
    </w:p>
    <w:p w14:paraId="1B3DCA40" w14:textId="77777777" w:rsidR="00A77B3E" w:rsidRPr="00BD7A6E" w:rsidRDefault="00A77B3E" w:rsidP="0016298B">
      <w:pPr>
        <w:spacing w:line="360" w:lineRule="auto"/>
        <w:jc w:val="both"/>
        <w:rPr>
          <w:rFonts w:ascii="Book Antiqua" w:hAnsi="Book Antiqua"/>
        </w:rPr>
      </w:pPr>
    </w:p>
    <w:p w14:paraId="2C84C5E7"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RESULTS</w:t>
      </w:r>
    </w:p>
    <w:p w14:paraId="7CA901C9" w14:textId="70B879C9"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A total of 21 studies (10 case-control studies and 11 cohort studies) were finally included in the present meta-analysis, comprising 7700 cases of pancreatic cancer in total. A significant association was observed between the ever use of OC and pancreatic cancer risk in the overall analysis (</w:t>
      </w:r>
      <w:r w:rsidR="00910BD3" w:rsidRPr="00FD048C">
        <w:rPr>
          <w:rFonts w:ascii="Book Antiqua" w:eastAsia="Book Antiqua" w:hAnsi="Book Antiqua" w:cs="Book Antiqua"/>
          <w:color w:val="000000"/>
        </w:rPr>
        <w:t>RR</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0.85; 95%CI</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0.73-0.98</w:t>
      </w:r>
      <w:r w:rsidR="005B51AC"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0.03). Duration of OC use (&lt;</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 year, &lt;</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5 years, 5-10 years, &gt;</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10 years) was not significantly associated with the risk of pancreatic cancer. Subgroup analyses revealed a statistically significant subgroup difference for the geographic region in which the study was conducted (Europe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Americas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Asia;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0.07). Subgroup analys</w:t>
      </w:r>
      <w:r w:rsidR="005B51AC" w:rsidRPr="00FD048C">
        <w:rPr>
          <w:rFonts w:ascii="Book Antiqua" w:eastAsia="Book Antiqua" w:hAnsi="Book Antiqua" w:cs="Book Antiqua"/>
          <w:color w:val="000000"/>
        </w:rPr>
        <w:t>e</w:t>
      </w:r>
      <w:r w:rsidRPr="00FD048C">
        <w:rPr>
          <w:rFonts w:ascii="Book Antiqua" w:eastAsia="Book Antiqua" w:hAnsi="Book Antiqua" w:cs="Book Antiqua"/>
          <w:color w:val="000000"/>
        </w:rPr>
        <w:t>s showed a statistically significant decrease in pancreatic cancer risk and OC use in high-quality studies, studies conducted in Europe</w:t>
      </w:r>
      <w:r w:rsidR="005B51AC"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in postmenopausal women. </w:t>
      </w:r>
    </w:p>
    <w:p w14:paraId="7AB6782C" w14:textId="77777777" w:rsidR="00A77B3E" w:rsidRPr="00FD048C" w:rsidRDefault="00A77B3E" w:rsidP="0016298B">
      <w:pPr>
        <w:spacing w:line="360" w:lineRule="auto"/>
        <w:jc w:val="both"/>
        <w:rPr>
          <w:rFonts w:ascii="Book Antiqua" w:hAnsi="Book Antiqua"/>
        </w:rPr>
      </w:pPr>
    </w:p>
    <w:p w14:paraId="452D2F70"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lastRenderedPageBreak/>
        <w:t>CONCLUSION</w:t>
      </w:r>
    </w:p>
    <w:p w14:paraId="7181B47A" w14:textId="065DCD78"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Despite the suggested protective effect</w:t>
      </w:r>
      <w:r w:rsidR="005B51AC"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of OC use in this meta-analysis, further epidemiological studies are warranted to fully elucidate the association between the use of OC and pancreatic cancer risk. </w:t>
      </w:r>
    </w:p>
    <w:p w14:paraId="17F58F87" w14:textId="77777777" w:rsidR="00A77B3E" w:rsidRPr="00FD048C" w:rsidRDefault="00A77B3E" w:rsidP="0016298B">
      <w:pPr>
        <w:spacing w:line="360" w:lineRule="auto"/>
        <w:jc w:val="both"/>
        <w:rPr>
          <w:rFonts w:ascii="Book Antiqua" w:hAnsi="Book Antiqua"/>
        </w:rPr>
      </w:pPr>
    </w:p>
    <w:p w14:paraId="428FF467"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Key Words: </w:t>
      </w:r>
      <w:r w:rsidRPr="00FD048C">
        <w:rPr>
          <w:rFonts w:ascii="Book Antiqua" w:eastAsia="Book Antiqua" w:hAnsi="Book Antiqua" w:cs="Book Antiqua"/>
          <w:color w:val="000000"/>
        </w:rPr>
        <w:t xml:space="preserve">Pancreatic cancer; Oral contraceptives; Risk factors; Risk assessment; Meta-analysis; Review </w:t>
      </w:r>
    </w:p>
    <w:p w14:paraId="279FDC66" w14:textId="77777777" w:rsidR="00A77B3E" w:rsidRPr="00FD048C" w:rsidRDefault="00A77B3E" w:rsidP="0016298B">
      <w:pPr>
        <w:spacing w:line="360" w:lineRule="auto"/>
        <w:jc w:val="both"/>
        <w:rPr>
          <w:rFonts w:ascii="Book Antiqua" w:hAnsi="Book Antiqua"/>
        </w:rPr>
      </w:pPr>
    </w:p>
    <w:p w14:paraId="3AD70BBF" w14:textId="702510B3"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Ilic M, Milicic B, Ilic I. Association between oral contraceptive use and pancreatic cancer risk: </w:t>
      </w:r>
      <w:r w:rsidR="000F42C6" w:rsidRPr="00FD048C">
        <w:rPr>
          <w:rFonts w:ascii="Book Antiqua" w:eastAsia="Book Antiqua" w:hAnsi="Book Antiqua" w:cs="Book Antiqua"/>
          <w:color w:val="000000"/>
        </w:rPr>
        <w:t>A</w:t>
      </w:r>
      <w:r w:rsidRPr="00FD048C">
        <w:rPr>
          <w:rFonts w:ascii="Book Antiqua" w:eastAsia="Book Antiqua" w:hAnsi="Book Antiqua" w:cs="Book Antiqua"/>
          <w:color w:val="000000"/>
        </w:rPr>
        <w:t xml:space="preserve"> systematic review and meta-analysis. </w:t>
      </w:r>
      <w:r w:rsidRPr="00FD048C">
        <w:rPr>
          <w:rFonts w:ascii="Book Antiqua" w:eastAsia="Book Antiqua" w:hAnsi="Book Antiqua" w:cs="Book Antiqua"/>
          <w:i/>
          <w:iCs/>
          <w:color w:val="000000"/>
        </w:rPr>
        <w:t>World J Gastroenterol</w:t>
      </w:r>
      <w:r w:rsidRPr="00FD048C">
        <w:rPr>
          <w:rFonts w:ascii="Book Antiqua" w:eastAsia="Book Antiqua" w:hAnsi="Book Antiqua" w:cs="Book Antiqua"/>
          <w:color w:val="000000"/>
        </w:rPr>
        <w:t xml:space="preserve"> 2021; In press</w:t>
      </w:r>
    </w:p>
    <w:p w14:paraId="66EA7E4B" w14:textId="77777777" w:rsidR="00A77B3E" w:rsidRPr="00FD048C" w:rsidRDefault="00A77B3E" w:rsidP="0016298B">
      <w:pPr>
        <w:spacing w:line="360" w:lineRule="auto"/>
        <w:jc w:val="both"/>
        <w:rPr>
          <w:rFonts w:ascii="Book Antiqua" w:hAnsi="Book Antiqua"/>
        </w:rPr>
      </w:pPr>
    </w:p>
    <w:p w14:paraId="4CFBF044" w14:textId="4C1B9FC8"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Core Tip: </w:t>
      </w:r>
      <w:r w:rsidRPr="00FD048C">
        <w:rPr>
          <w:rFonts w:ascii="Book Antiqua" w:eastAsia="Book Antiqua" w:hAnsi="Book Antiqua" w:cs="Book Antiqua"/>
          <w:color w:val="000000"/>
        </w:rPr>
        <w:t xml:space="preserve">Although </w:t>
      </w:r>
      <w:r w:rsidR="005B51AC"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 xml:space="preserve">understanding </w:t>
      </w:r>
      <w:r w:rsidR="005B51AC" w:rsidRPr="00FD048C">
        <w:rPr>
          <w:rFonts w:ascii="Book Antiqua" w:eastAsia="Book Antiqua" w:hAnsi="Book Antiqua" w:cs="Book Antiqua"/>
          <w:color w:val="000000"/>
        </w:rPr>
        <w:t xml:space="preserve">of </w:t>
      </w:r>
      <w:r w:rsidRPr="00FD048C">
        <w:rPr>
          <w:rFonts w:ascii="Book Antiqua" w:eastAsia="Book Antiqua" w:hAnsi="Book Antiqua" w:cs="Book Antiqua"/>
          <w:color w:val="000000"/>
        </w:rPr>
        <w:t xml:space="preserve">the etiology of pancreatic cancer </w:t>
      </w:r>
      <w:r w:rsidR="005B51AC" w:rsidRPr="00FD048C">
        <w:rPr>
          <w:rFonts w:ascii="Book Antiqua" w:eastAsia="Book Antiqua" w:hAnsi="Book Antiqua" w:cs="Book Antiqua"/>
          <w:color w:val="000000"/>
        </w:rPr>
        <w:t xml:space="preserve">has </w:t>
      </w:r>
      <w:r w:rsidRPr="00FD048C">
        <w:rPr>
          <w:rFonts w:ascii="Book Antiqua" w:eastAsia="Book Antiqua" w:hAnsi="Book Antiqua" w:cs="Book Antiqua"/>
          <w:color w:val="000000"/>
        </w:rPr>
        <w:t>improved dramatically over the past decades, the link between pancreatic cancer risk and oral contraceptive</w:t>
      </w:r>
      <w:r w:rsidR="00E93BF9" w:rsidRPr="00FD048C">
        <w:rPr>
          <w:rFonts w:ascii="Book Antiqua" w:eastAsia="Book Antiqua" w:hAnsi="Book Antiqua" w:cs="Book Antiqua"/>
          <w:color w:val="000000"/>
        </w:rPr>
        <w:t xml:space="preserve"> (OC)</w:t>
      </w:r>
      <w:r w:rsidRPr="00FD048C">
        <w:rPr>
          <w:rFonts w:ascii="Book Antiqua" w:eastAsia="Book Antiqua" w:hAnsi="Book Antiqua" w:cs="Book Antiqua"/>
          <w:color w:val="000000"/>
        </w:rPr>
        <w:t xml:space="preserve"> use is still insufficiently known. This meta-analysis showed </w:t>
      </w:r>
      <w:r w:rsidR="005B51AC" w:rsidRPr="00FD048C">
        <w:rPr>
          <w:rFonts w:ascii="Book Antiqua" w:eastAsia="Book Antiqua" w:hAnsi="Book Antiqua" w:cs="Book Antiqua"/>
          <w:color w:val="000000"/>
        </w:rPr>
        <w:t xml:space="preserve">a </w:t>
      </w:r>
      <w:r w:rsidRPr="00FD048C">
        <w:rPr>
          <w:rFonts w:ascii="Book Antiqua" w:eastAsia="Book Antiqua" w:hAnsi="Book Antiqua" w:cs="Book Antiqua"/>
          <w:color w:val="000000"/>
        </w:rPr>
        <w:t xml:space="preserve">significant association between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 and pancreatic cancer risk (overall </w:t>
      </w:r>
      <w:r w:rsidR="00995FA5" w:rsidRPr="00FD048C">
        <w:rPr>
          <w:rFonts w:ascii="Book Antiqua" w:eastAsia="Book Antiqua" w:hAnsi="Book Antiqua" w:cs="Book Antiqua"/>
          <w:color w:val="000000"/>
        </w:rPr>
        <w:t>relative risk</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0.85; 95%</w:t>
      </w:r>
      <w:r w:rsidR="00957698" w:rsidRPr="00FD048C">
        <w:rPr>
          <w:rFonts w:ascii="Book Antiqua" w:eastAsia="Book Antiqua" w:hAnsi="Book Antiqua" w:cs="Book Antiqua"/>
          <w:color w:val="000000"/>
        </w:rPr>
        <w:t xml:space="preserve"> confidence interval</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0.73-0.98). A better understanding of </w:t>
      </w:r>
      <w:r w:rsidR="005B51AC"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 xml:space="preserve">risks </w:t>
      </w:r>
      <w:r w:rsidR="005B51AC" w:rsidRPr="00FD048C">
        <w:rPr>
          <w:rFonts w:ascii="Book Antiqua" w:eastAsia="Book Antiqua" w:hAnsi="Book Antiqua" w:cs="Book Antiqua"/>
          <w:color w:val="000000"/>
        </w:rPr>
        <w:t xml:space="preserve">of </w:t>
      </w:r>
      <w:r w:rsidRPr="00FD048C">
        <w:rPr>
          <w:rFonts w:ascii="Book Antiqua" w:eastAsia="Book Antiqua" w:hAnsi="Book Antiqua" w:cs="Book Antiqua"/>
          <w:color w:val="000000"/>
        </w:rPr>
        <w:t xml:space="preserve">pancreatic cancer occurrence in women who use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may be relevant </w:t>
      </w:r>
      <w:r w:rsidR="005B51AC" w:rsidRPr="00FD048C">
        <w:rPr>
          <w:rFonts w:ascii="Book Antiqua" w:eastAsia="Book Antiqua" w:hAnsi="Book Antiqua" w:cs="Book Antiqua"/>
          <w:color w:val="000000"/>
        </w:rPr>
        <w:t>for</w:t>
      </w:r>
      <w:r w:rsidRPr="00FD048C">
        <w:rPr>
          <w:rFonts w:ascii="Book Antiqua" w:eastAsia="Book Antiqua" w:hAnsi="Book Antiqua" w:cs="Book Antiqua"/>
          <w:color w:val="000000"/>
        </w:rPr>
        <w:t xml:space="preserve"> pancreatic cancer prevention strategy. </w:t>
      </w:r>
    </w:p>
    <w:p w14:paraId="783D458E" w14:textId="77777777" w:rsidR="00A77B3E" w:rsidRPr="00FD048C" w:rsidRDefault="00A77B3E" w:rsidP="0016298B">
      <w:pPr>
        <w:spacing w:line="360" w:lineRule="auto"/>
        <w:jc w:val="both"/>
        <w:rPr>
          <w:rFonts w:ascii="Book Antiqua" w:hAnsi="Book Antiqua"/>
        </w:rPr>
      </w:pPr>
    </w:p>
    <w:p w14:paraId="61A24528" w14:textId="7F66BBDC" w:rsidR="00A77B3E" w:rsidRPr="00FD048C" w:rsidRDefault="004C4635" w:rsidP="0016298B">
      <w:pPr>
        <w:spacing w:line="360" w:lineRule="auto"/>
        <w:jc w:val="both"/>
        <w:rPr>
          <w:rFonts w:ascii="Book Antiqua" w:hAnsi="Book Antiqua"/>
        </w:rPr>
      </w:pPr>
      <w:r w:rsidRPr="00FD048C">
        <w:rPr>
          <w:rFonts w:ascii="Book Antiqua" w:eastAsia="Book Antiqua" w:hAnsi="Book Antiqua" w:cs="Book Antiqua"/>
          <w:b/>
          <w:caps/>
          <w:color w:val="000000"/>
          <w:u w:val="single"/>
        </w:rPr>
        <w:br w:type="page"/>
      </w:r>
      <w:r w:rsidR="00B9375F" w:rsidRPr="00FD048C">
        <w:rPr>
          <w:rFonts w:ascii="Book Antiqua" w:eastAsia="Book Antiqua" w:hAnsi="Book Antiqua" w:cs="Book Antiqua"/>
          <w:b/>
          <w:caps/>
          <w:color w:val="000000"/>
          <w:u w:val="single"/>
        </w:rPr>
        <w:lastRenderedPageBreak/>
        <w:t>INTRODUCTION</w:t>
      </w:r>
    </w:p>
    <w:p w14:paraId="2943F104" w14:textId="2F4423EE"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Pancreatic cancer is the seventh most common cause of death among malignant tumors in females, with about 220000 deaths worldwide in 2018</w:t>
      </w:r>
      <w:r w:rsidRPr="00FD048C">
        <w:rPr>
          <w:rFonts w:ascii="Book Antiqua" w:eastAsia="Book Antiqua" w:hAnsi="Book Antiqua" w:cs="Book Antiqua"/>
          <w:color w:val="000000"/>
          <w:vertAlign w:val="superscript"/>
        </w:rPr>
        <w:t>[1,2]</w:t>
      </w:r>
      <w:r w:rsidRPr="00FD048C">
        <w:rPr>
          <w:rFonts w:ascii="Book Antiqua" w:eastAsia="Book Antiqua" w:hAnsi="Book Antiqua" w:cs="Book Antiqua"/>
          <w:color w:val="000000"/>
        </w:rPr>
        <w:t xml:space="preserve">. Pancreatic cancer is one of the deadliest types of cancer, with </w:t>
      </w:r>
      <w:r w:rsidR="005B51AC" w:rsidRPr="00FD048C">
        <w:rPr>
          <w:rFonts w:ascii="Book Antiqua" w:eastAsia="Book Antiqua" w:hAnsi="Book Antiqua" w:cs="Book Antiqua"/>
          <w:color w:val="000000"/>
        </w:rPr>
        <w:t xml:space="preserve">an </w:t>
      </w:r>
      <w:r w:rsidRPr="00FD048C">
        <w:rPr>
          <w:rFonts w:ascii="Book Antiqua" w:eastAsia="Book Antiqua" w:hAnsi="Book Antiqua" w:cs="Book Antiqua"/>
          <w:color w:val="000000"/>
        </w:rPr>
        <w:t xml:space="preserve">estimated overall </w:t>
      </w:r>
      <w:r w:rsidR="005B51AC" w:rsidRPr="00FD048C">
        <w:rPr>
          <w:rFonts w:ascii="Book Antiqua" w:eastAsia="Book Antiqua" w:hAnsi="Book Antiqua" w:cs="Book Antiqua"/>
          <w:color w:val="000000"/>
        </w:rPr>
        <w:t>5</w:t>
      </w:r>
      <w:r w:rsidRPr="00FD048C">
        <w:rPr>
          <w:rFonts w:ascii="Book Antiqua" w:eastAsia="Book Antiqua" w:hAnsi="Book Antiqua" w:cs="Book Antiqua"/>
          <w:color w:val="000000"/>
        </w:rPr>
        <w:t>-year survival rate less than 10%</w:t>
      </w:r>
      <w:r w:rsidRPr="00FD048C">
        <w:rPr>
          <w:rFonts w:ascii="Book Antiqua" w:eastAsia="Book Antiqua" w:hAnsi="Book Antiqua" w:cs="Book Antiqua"/>
          <w:color w:val="000000"/>
          <w:vertAlign w:val="superscript"/>
        </w:rPr>
        <w:t>[1]</w:t>
      </w:r>
      <w:r w:rsidRPr="00FD048C">
        <w:rPr>
          <w:rFonts w:ascii="Book Antiqua" w:eastAsia="Book Antiqua" w:hAnsi="Book Antiqua" w:cs="Book Antiqua"/>
          <w:color w:val="000000"/>
        </w:rPr>
        <w:t>. Pancreatic cancer mortality is characterized by a dramatic increase after the age of 30 years, reaching the highest burden in women at about 80</w:t>
      </w:r>
      <w:r w:rsidR="00FD048C" w:rsidRPr="00FD048C">
        <w:rPr>
          <w:rFonts w:ascii="Book Antiqua" w:eastAsia="Book Antiqua" w:hAnsi="Book Antiqua" w:cs="Book Antiqua"/>
          <w:color w:val="000000"/>
        </w:rPr>
        <w:t>-</w:t>
      </w:r>
      <w:r w:rsidRPr="00FD048C">
        <w:rPr>
          <w:rFonts w:ascii="Book Antiqua" w:eastAsia="Book Antiqua" w:hAnsi="Book Antiqua" w:cs="Book Antiqua"/>
          <w:color w:val="000000"/>
        </w:rPr>
        <w:t>years</w:t>
      </w:r>
      <w:r w:rsidR="00FD048C" w:rsidRPr="00FD048C">
        <w:rPr>
          <w:rFonts w:ascii="Book Antiqua" w:eastAsia="Book Antiqua" w:hAnsi="Book Antiqua" w:cs="Book Antiqua"/>
          <w:color w:val="000000"/>
        </w:rPr>
        <w:t>-</w:t>
      </w:r>
      <w:r w:rsidRPr="00FD048C">
        <w:rPr>
          <w:rFonts w:ascii="Book Antiqua" w:eastAsia="Book Antiqua" w:hAnsi="Book Antiqua" w:cs="Book Antiqua"/>
          <w:color w:val="000000"/>
        </w:rPr>
        <w:t>old</w:t>
      </w:r>
      <w:r w:rsidRPr="00FD048C">
        <w:rPr>
          <w:rFonts w:ascii="Book Antiqua" w:eastAsia="Book Antiqua" w:hAnsi="Book Antiqua" w:cs="Book Antiqua"/>
          <w:color w:val="000000"/>
          <w:vertAlign w:val="superscript"/>
        </w:rPr>
        <w:t>[1,3]</w:t>
      </w:r>
      <w:r w:rsidRPr="00FD048C">
        <w:rPr>
          <w:rFonts w:ascii="Book Antiqua" w:eastAsia="Book Antiqua" w:hAnsi="Book Antiqua" w:cs="Book Antiqua"/>
          <w:color w:val="000000"/>
        </w:rPr>
        <w:t xml:space="preserve">. </w:t>
      </w:r>
    </w:p>
    <w:p w14:paraId="2E81E5FE" w14:textId="34D23FBA" w:rsidR="00A77B3E" w:rsidRPr="00FD048C" w:rsidRDefault="005B51AC"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An u</w:t>
      </w:r>
      <w:r w:rsidR="00B9375F" w:rsidRPr="00FD048C">
        <w:rPr>
          <w:rFonts w:ascii="Book Antiqua" w:eastAsia="Book Antiqua" w:hAnsi="Book Antiqua" w:cs="Book Antiqua"/>
          <w:color w:val="000000"/>
        </w:rPr>
        <w:t xml:space="preserve">nderstanding of the etiology of pancreatic cancer </w:t>
      </w:r>
      <w:r w:rsidRPr="00FD048C">
        <w:rPr>
          <w:rFonts w:ascii="Book Antiqua" w:eastAsia="Book Antiqua" w:hAnsi="Book Antiqua" w:cs="Book Antiqua"/>
          <w:color w:val="000000"/>
        </w:rPr>
        <w:t xml:space="preserve">has </w:t>
      </w:r>
      <w:r w:rsidR="00B9375F" w:rsidRPr="00FD048C">
        <w:rPr>
          <w:rFonts w:ascii="Book Antiqua" w:eastAsia="Book Antiqua" w:hAnsi="Book Antiqua" w:cs="Book Antiqua"/>
          <w:color w:val="000000"/>
        </w:rPr>
        <w:t>improved dramatically over the past decades and certain risk factors have been established including tobacco use, obesity, diabetes mellitus, chronic pancreatitis, positive family history and inherited genetic syndromes, high alcohol consumption, dietary factors, physical inactivity,</w:t>
      </w:r>
      <w:r w:rsidR="00B9375F" w:rsidRPr="00FD048C">
        <w:rPr>
          <w:rFonts w:ascii="Book Antiqua" w:eastAsia="Book Antiqua" w:hAnsi="Book Antiqua" w:cs="Book Antiqua"/>
          <w:b/>
          <w:bCs/>
          <w:color w:val="000000"/>
        </w:rPr>
        <w:t xml:space="preserve"> </w:t>
      </w:r>
      <w:r w:rsidR="00B9375F" w:rsidRPr="00FD048C">
        <w:rPr>
          <w:rFonts w:ascii="Book Antiqua" w:eastAsia="Book Antiqua" w:hAnsi="Book Antiqua" w:cs="Book Antiqua"/>
          <w:color w:val="000000"/>
        </w:rPr>
        <w:t>workplace exposure to some chemicals, infections</w:t>
      </w:r>
      <w:r w:rsidR="00B9375F" w:rsidRPr="00FD048C">
        <w:rPr>
          <w:rFonts w:ascii="Book Antiqua" w:eastAsia="Book Antiqua" w:hAnsi="Book Antiqua" w:cs="Book Antiqua"/>
          <w:color w:val="000000"/>
          <w:vertAlign w:val="superscript"/>
        </w:rPr>
        <w:t>[4-7]</w:t>
      </w:r>
      <w:r w:rsidR="00B9375F" w:rsidRPr="00FD048C">
        <w:rPr>
          <w:rFonts w:ascii="Book Antiqua" w:eastAsia="Book Antiqua" w:hAnsi="Book Antiqua" w:cs="Book Antiqua"/>
          <w:color w:val="000000"/>
        </w:rPr>
        <w:t xml:space="preserve">. Although some risk factors have been identified, the causes of pancreatic cancer are still insufficiently known. </w:t>
      </w:r>
    </w:p>
    <w:p w14:paraId="48611C50" w14:textId="4E1662DB"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Regarding the link betw</w:t>
      </w:r>
      <w:r w:rsidR="00674B1C" w:rsidRPr="00FD048C">
        <w:rPr>
          <w:rFonts w:ascii="Book Antiqua" w:eastAsia="Book Antiqua" w:hAnsi="Book Antiqua" w:cs="Book Antiqua"/>
          <w:color w:val="000000"/>
        </w:rPr>
        <w:t>e</w:t>
      </w:r>
      <w:r w:rsidRPr="00FD048C">
        <w:rPr>
          <w:rFonts w:ascii="Book Antiqua" w:eastAsia="Book Antiqua" w:hAnsi="Book Antiqua" w:cs="Book Antiqua"/>
          <w:color w:val="000000"/>
        </w:rPr>
        <w:t>en pancreatic cancer risk and oral contraceptive</w:t>
      </w:r>
      <w:r w:rsidR="00E93BF9" w:rsidRPr="00FD048C">
        <w:rPr>
          <w:rFonts w:ascii="Book Antiqua" w:eastAsia="Book Antiqua" w:hAnsi="Book Antiqua" w:cs="Book Antiqua"/>
          <w:color w:val="000000"/>
        </w:rPr>
        <w:t xml:space="preserve"> (OC)</w:t>
      </w:r>
      <w:r w:rsidRPr="00FD048C">
        <w:rPr>
          <w:rFonts w:ascii="Book Antiqua" w:eastAsia="Book Antiqua" w:hAnsi="Book Antiqua" w:cs="Book Antiqua"/>
          <w:color w:val="000000"/>
        </w:rPr>
        <w:t xml:space="preserve"> use, epidemiological studies </w:t>
      </w:r>
      <w:r w:rsidR="005B51AC" w:rsidRPr="00FD048C">
        <w:rPr>
          <w:rFonts w:ascii="Book Antiqua" w:eastAsia="Book Antiqua" w:hAnsi="Book Antiqua" w:cs="Book Antiqua"/>
          <w:color w:val="000000"/>
        </w:rPr>
        <w:t xml:space="preserve">have </w:t>
      </w:r>
      <w:r w:rsidRPr="00FD048C">
        <w:rPr>
          <w:rFonts w:ascii="Book Antiqua" w:eastAsia="Book Antiqua" w:hAnsi="Book Antiqua" w:cs="Book Antiqua"/>
          <w:color w:val="000000"/>
        </w:rPr>
        <w:t>show</w:t>
      </w:r>
      <w:r w:rsidR="005B51AC" w:rsidRPr="00FD048C">
        <w:rPr>
          <w:rFonts w:ascii="Book Antiqua" w:eastAsia="Book Antiqua" w:hAnsi="Book Antiqua" w:cs="Book Antiqua"/>
          <w:color w:val="000000"/>
        </w:rPr>
        <w:t>n</w:t>
      </w:r>
      <w:r w:rsidRPr="00FD048C">
        <w:rPr>
          <w:rFonts w:ascii="Book Antiqua" w:eastAsia="Book Antiqua" w:hAnsi="Book Antiqua" w:cs="Book Antiqua"/>
          <w:color w:val="000000"/>
        </w:rPr>
        <w:t xml:space="preserve"> conflicting results: </w:t>
      </w:r>
      <w:r w:rsidR="00674B1C"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ome findings </w:t>
      </w:r>
      <w:r w:rsidR="005B51AC" w:rsidRPr="00FD048C">
        <w:rPr>
          <w:rFonts w:ascii="Book Antiqua" w:eastAsia="Book Antiqua" w:hAnsi="Book Antiqua" w:cs="Book Antiqua"/>
          <w:color w:val="000000"/>
        </w:rPr>
        <w:t xml:space="preserve">have </w:t>
      </w:r>
      <w:r w:rsidRPr="00FD048C">
        <w:rPr>
          <w:rFonts w:ascii="Book Antiqua" w:eastAsia="Book Antiqua" w:hAnsi="Book Antiqua" w:cs="Book Antiqua"/>
          <w:color w:val="000000"/>
        </w:rPr>
        <w:t>show</w:t>
      </w:r>
      <w:r w:rsidR="005B51AC" w:rsidRPr="00FD048C">
        <w:rPr>
          <w:rFonts w:ascii="Book Antiqua" w:eastAsia="Book Antiqua" w:hAnsi="Book Antiqua" w:cs="Book Antiqua"/>
          <w:color w:val="000000"/>
        </w:rPr>
        <w:t>n</w:t>
      </w:r>
      <w:r w:rsidRPr="00FD048C">
        <w:rPr>
          <w:rFonts w:ascii="Book Antiqua" w:eastAsia="Book Antiqua" w:hAnsi="Book Antiqua" w:cs="Book Antiqua"/>
          <w:color w:val="000000"/>
        </w:rPr>
        <w:t xml:space="preserve"> positive associations with risk of pancreatic cancer</w:t>
      </w:r>
      <w:r w:rsidRPr="00FD048C">
        <w:rPr>
          <w:rFonts w:ascii="Book Antiqua" w:eastAsia="Book Antiqua" w:hAnsi="Book Antiqua" w:cs="Book Antiqua"/>
          <w:color w:val="000000"/>
          <w:vertAlign w:val="superscript"/>
        </w:rPr>
        <w:t>[8,9]</w:t>
      </w:r>
      <w:r w:rsidRPr="00FD048C">
        <w:rPr>
          <w:rFonts w:ascii="Book Antiqua" w:eastAsia="Book Antiqua" w:hAnsi="Book Antiqua" w:cs="Book Antiqua"/>
          <w:color w:val="000000"/>
        </w:rPr>
        <w:t>, wh</w:t>
      </w:r>
      <w:r w:rsidR="005B51AC" w:rsidRPr="00FD048C">
        <w:rPr>
          <w:rFonts w:ascii="Book Antiqua" w:eastAsia="Book Antiqua" w:hAnsi="Book Antiqua" w:cs="Book Antiqua"/>
          <w:color w:val="000000"/>
        </w:rPr>
        <w:t>ereas</w:t>
      </w:r>
      <w:r w:rsidRPr="00FD048C">
        <w:rPr>
          <w:rFonts w:ascii="Book Antiqua" w:eastAsia="Book Antiqua" w:hAnsi="Book Antiqua" w:cs="Book Antiqua"/>
          <w:color w:val="000000"/>
        </w:rPr>
        <w:t xml:space="preserve"> some studies</w:t>
      </w:r>
      <w:r w:rsidR="005B51AC" w:rsidRPr="00FD048C">
        <w:rPr>
          <w:rFonts w:ascii="Book Antiqua" w:eastAsia="Book Antiqua" w:hAnsi="Book Antiqua" w:cs="Book Antiqua"/>
          <w:color w:val="000000"/>
        </w:rPr>
        <w:t xml:space="preserve"> have</w:t>
      </w:r>
      <w:r w:rsidRPr="00FD048C">
        <w:rPr>
          <w:rFonts w:ascii="Book Antiqua" w:eastAsia="Book Antiqua" w:hAnsi="Book Antiqua" w:cs="Book Antiqua"/>
          <w:color w:val="000000"/>
        </w:rPr>
        <w:t xml:space="preserve"> indicate</w:t>
      </w:r>
      <w:r w:rsidR="005B51AC" w:rsidRPr="00FD048C">
        <w:rPr>
          <w:rFonts w:ascii="Book Antiqua" w:eastAsia="Book Antiqua" w:hAnsi="Book Antiqua" w:cs="Book Antiqua"/>
          <w:color w:val="000000"/>
        </w:rPr>
        <w:t>d</w:t>
      </w:r>
      <w:r w:rsidRPr="00FD048C">
        <w:rPr>
          <w:rFonts w:ascii="Book Antiqua" w:eastAsia="Book Antiqua" w:hAnsi="Book Antiqua" w:cs="Book Antiqua"/>
          <w:color w:val="000000"/>
        </w:rPr>
        <w:t xml:space="preserve"> inverse associations</w:t>
      </w:r>
      <w:r w:rsidRPr="00FD048C">
        <w:rPr>
          <w:rFonts w:ascii="Book Antiqua" w:eastAsia="Book Antiqua" w:hAnsi="Book Antiqua" w:cs="Book Antiqua"/>
          <w:color w:val="000000"/>
          <w:vertAlign w:val="superscript"/>
        </w:rPr>
        <w:t>[10,11]</w:t>
      </w:r>
      <w:r w:rsidR="00674B1C"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One previous meta-analysis of observational studies did not support the hypothesis that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 is associated with pancreatic cancer risk </w:t>
      </w:r>
      <w:r w:rsidR="005B51AC"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the pooled </w:t>
      </w:r>
      <w:r w:rsidR="00674B1C" w:rsidRPr="00FD048C">
        <w:rPr>
          <w:rFonts w:ascii="Book Antiqua" w:eastAsia="Book Antiqua" w:hAnsi="Book Antiqua" w:cs="Book Antiqua"/>
          <w:color w:val="000000"/>
        </w:rPr>
        <w:t xml:space="preserve">relative risk </w:t>
      </w:r>
      <w:r w:rsidR="005B51AC" w:rsidRPr="00FD048C">
        <w:rPr>
          <w:rFonts w:ascii="Book Antiqua" w:eastAsia="Book Antiqua" w:hAnsi="Book Antiqua" w:cs="Book Antiqua"/>
          <w:color w:val="000000"/>
        </w:rPr>
        <w:t>[</w:t>
      </w:r>
      <w:r w:rsidR="00674B1C" w:rsidRPr="00FD048C">
        <w:rPr>
          <w:rFonts w:ascii="Book Antiqua" w:eastAsia="Book Antiqua" w:hAnsi="Book Antiqua" w:cs="Book Antiqua"/>
          <w:color w:val="000000"/>
        </w:rPr>
        <w:t>RR</w:t>
      </w:r>
      <w:r w:rsidR="005B51AC"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 1.09, 95%</w:t>
      </w:r>
      <w:r w:rsidR="00674B1C" w:rsidRPr="00FD048C">
        <w:rPr>
          <w:rFonts w:ascii="Book Antiqua" w:eastAsia="Book Antiqua" w:hAnsi="Book Antiqua" w:cs="Book Antiqua"/>
          <w:color w:val="000000"/>
        </w:rPr>
        <w:t xml:space="preserve"> confidence interval </w:t>
      </w:r>
      <w:r w:rsidR="005B51AC" w:rsidRPr="00FD048C">
        <w:rPr>
          <w:rFonts w:ascii="Book Antiqua" w:eastAsia="Book Antiqua" w:hAnsi="Book Antiqua" w:cs="Book Antiqua"/>
          <w:color w:val="000000"/>
        </w:rPr>
        <w:t>[</w:t>
      </w:r>
      <w:r w:rsidR="00674B1C" w:rsidRPr="00FD048C">
        <w:rPr>
          <w:rFonts w:ascii="Book Antiqua" w:eastAsia="Book Antiqua" w:hAnsi="Book Antiqua" w:cs="Book Antiqua"/>
          <w:color w:val="000000"/>
        </w:rPr>
        <w:t>CI</w:t>
      </w:r>
      <w:r w:rsidR="005B51AC"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0.96–1.23</w:t>
      </w:r>
      <w:r w:rsidR="005B51AC" w:rsidRPr="00FD048C">
        <w:rPr>
          <w:rFonts w:ascii="Book Antiqua" w:eastAsia="Book Antiqua" w:hAnsi="Book Antiqua" w:cs="Book Antiqua"/>
          <w:color w:val="000000"/>
        </w:rPr>
        <w:t>)</w:t>
      </w:r>
      <w:r w:rsidRPr="00FD048C">
        <w:rPr>
          <w:rFonts w:ascii="Book Antiqua" w:eastAsia="Book Antiqua" w:hAnsi="Book Antiqua" w:cs="Book Antiqua"/>
          <w:color w:val="000000"/>
          <w:vertAlign w:val="superscript"/>
        </w:rPr>
        <w:t>[12]</w:t>
      </w:r>
      <w:r w:rsidRPr="00FD048C">
        <w:rPr>
          <w:rFonts w:ascii="Book Antiqua" w:eastAsia="Book Antiqua" w:hAnsi="Book Antiqua" w:cs="Book Antiqua"/>
          <w:color w:val="000000"/>
        </w:rPr>
        <w:t xml:space="preserve">. </w:t>
      </w:r>
    </w:p>
    <w:p w14:paraId="5087F723" w14:textId="39522593"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 xml:space="preserve">A better understanding of risks </w:t>
      </w:r>
      <w:r w:rsidR="005B51AC" w:rsidRPr="00FD048C">
        <w:rPr>
          <w:rFonts w:ascii="Book Antiqua" w:eastAsia="Book Antiqua" w:hAnsi="Book Antiqua" w:cs="Book Antiqua"/>
          <w:color w:val="000000"/>
        </w:rPr>
        <w:t xml:space="preserve">of </w:t>
      </w:r>
      <w:r w:rsidRPr="00FD048C">
        <w:rPr>
          <w:rFonts w:ascii="Book Antiqua" w:eastAsia="Book Antiqua" w:hAnsi="Book Antiqua" w:cs="Book Antiqua"/>
          <w:color w:val="000000"/>
        </w:rPr>
        <w:t>pancreatic cancer occu</w:t>
      </w:r>
      <w:r w:rsidR="005B51AC" w:rsidRPr="00FD048C">
        <w:rPr>
          <w:rFonts w:ascii="Book Antiqua" w:eastAsia="Book Antiqua" w:hAnsi="Book Antiqua" w:cs="Book Antiqua"/>
          <w:color w:val="000000"/>
        </w:rPr>
        <w:t>r</w:t>
      </w:r>
      <w:r w:rsidRPr="00FD048C">
        <w:rPr>
          <w:rFonts w:ascii="Book Antiqua" w:eastAsia="Book Antiqua" w:hAnsi="Book Antiqua" w:cs="Book Antiqua"/>
          <w:color w:val="000000"/>
        </w:rPr>
        <w:t xml:space="preserve">rence in women who use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may be relevant </w:t>
      </w:r>
      <w:r w:rsidR="005B51AC" w:rsidRPr="00FD048C">
        <w:rPr>
          <w:rFonts w:ascii="Book Antiqua" w:eastAsia="Book Antiqua" w:hAnsi="Book Antiqua" w:cs="Book Antiqua"/>
          <w:color w:val="000000"/>
        </w:rPr>
        <w:t>for</w:t>
      </w:r>
      <w:r w:rsidRPr="00FD048C">
        <w:rPr>
          <w:rFonts w:ascii="Book Antiqua" w:eastAsia="Book Antiqua" w:hAnsi="Book Antiqua" w:cs="Book Antiqua"/>
          <w:color w:val="000000"/>
        </w:rPr>
        <w:t xml:space="preserve"> pancreatic cancer prevention strategy. The purpose of this study was to evaluate the relationship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risk by performing a meta-analysis of case-control and cohort studies.</w:t>
      </w:r>
    </w:p>
    <w:p w14:paraId="0B20DDE6" w14:textId="77777777" w:rsidR="00A77B3E" w:rsidRPr="00FD048C" w:rsidRDefault="00A77B3E" w:rsidP="0016298B">
      <w:pPr>
        <w:spacing w:line="360" w:lineRule="auto"/>
        <w:ind w:firstLine="720"/>
        <w:jc w:val="both"/>
        <w:rPr>
          <w:rFonts w:ascii="Book Antiqua" w:hAnsi="Book Antiqua"/>
        </w:rPr>
      </w:pPr>
    </w:p>
    <w:p w14:paraId="06ED6E6A"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aps/>
          <w:color w:val="000000"/>
          <w:u w:val="single"/>
        </w:rPr>
        <w:t>MATERIALS AND METHODS</w:t>
      </w:r>
    </w:p>
    <w:p w14:paraId="5DB19247" w14:textId="13F8835C"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This meta-analysis was performed following the Preferred Reporting Items for Systematic Reviews and Meta-Analyses guidelines</w:t>
      </w:r>
      <w:r w:rsidRPr="00FD048C">
        <w:rPr>
          <w:rFonts w:ascii="Book Antiqua" w:eastAsia="Book Antiqua" w:hAnsi="Book Antiqua" w:cs="Book Antiqua"/>
          <w:color w:val="000000"/>
          <w:vertAlign w:val="superscript"/>
        </w:rPr>
        <w:t>[13]</w:t>
      </w:r>
      <w:r w:rsidRPr="00FD048C">
        <w:rPr>
          <w:rFonts w:ascii="Book Antiqua" w:eastAsia="Book Antiqua" w:hAnsi="Book Antiqua" w:cs="Book Antiqua"/>
          <w:color w:val="000000"/>
        </w:rPr>
        <w:t xml:space="preserve">. </w:t>
      </w:r>
    </w:p>
    <w:p w14:paraId="0045895C" w14:textId="77777777" w:rsidR="00A77B3E" w:rsidRPr="00FD048C" w:rsidRDefault="00A77B3E" w:rsidP="0016298B">
      <w:pPr>
        <w:spacing w:line="360" w:lineRule="auto"/>
        <w:jc w:val="both"/>
        <w:rPr>
          <w:rFonts w:ascii="Book Antiqua" w:hAnsi="Book Antiqua"/>
        </w:rPr>
      </w:pPr>
    </w:p>
    <w:p w14:paraId="06B3408D"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shd w:val="clear" w:color="auto" w:fill="FFFFFF"/>
        </w:rPr>
        <w:t xml:space="preserve">Ethics statement </w:t>
      </w:r>
    </w:p>
    <w:p w14:paraId="25C0288F" w14:textId="445F2040" w:rsidR="00A77B3E" w:rsidRPr="00FD048C" w:rsidRDefault="00B9375F" w:rsidP="00B85C9C">
      <w:pPr>
        <w:spacing w:line="360" w:lineRule="auto"/>
        <w:jc w:val="both"/>
        <w:rPr>
          <w:rFonts w:ascii="Book Antiqua" w:hAnsi="Book Antiqua"/>
        </w:rPr>
      </w:pPr>
      <w:r w:rsidRPr="00FD048C">
        <w:rPr>
          <w:rFonts w:ascii="Book Antiqua" w:eastAsia="Book Antiqua" w:hAnsi="Book Antiqua" w:cs="Book Antiqua"/>
          <w:color w:val="000000"/>
        </w:rPr>
        <w:lastRenderedPageBreak/>
        <w:t>This study is a part of a research project approved by the Ethics Committee of the Faculty of Medical Sciences, Un</w:t>
      </w:r>
      <w:r w:rsidR="00A33662" w:rsidRPr="00FD048C">
        <w:rPr>
          <w:rFonts w:ascii="Book Antiqua" w:eastAsia="Book Antiqua" w:hAnsi="Book Antiqua" w:cs="Book Antiqua"/>
          <w:color w:val="000000"/>
        </w:rPr>
        <w:t>iversity of Kragujevac (No. 01-</w:t>
      </w:r>
      <w:r w:rsidRPr="00FD048C">
        <w:rPr>
          <w:rFonts w:ascii="Book Antiqua" w:eastAsia="Book Antiqua" w:hAnsi="Book Antiqua" w:cs="Book Antiqua"/>
          <w:color w:val="000000"/>
        </w:rPr>
        <w:t xml:space="preserve">14321). </w:t>
      </w:r>
    </w:p>
    <w:p w14:paraId="57E0B4CE" w14:textId="77777777" w:rsidR="00A77B3E" w:rsidRPr="00FD048C" w:rsidRDefault="00A77B3E" w:rsidP="0016298B">
      <w:pPr>
        <w:spacing w:line="360" w:lineRule="auto"/>
        <w:ind w:firstLine="720"/>
        <w:jc w:val="both"/>
        <w:rPr>
          <w:rFonts w:ascii="Book Antiqua" w:hAnsi="Book Antiqua"/>
        </w:rPr>
      </w:pPr>
    </w:p>
    <w:p w14:paraId="62851CA3"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Literature search</w:t>
      </w:r>
    </w:p>
    <w:p w14:paraId="27A87AA0" w14:textId="5A5C2ED3" w:rsidR="00A77B3E" w:rsidRPr="00FD048C" w:rsidRDefault="00B9375F" w:rsidP="00B85C9C">
      <w:pPr>
        <w:spacing w:line="360" w:lineRule="auto"/>
        <w:jc w:val="both"/>
        <w:rPr>
          <w:rFonts w:ascii="Book Antiqua" w:hAnsi="Book Antiqua"/>
        </w:rPr>
      </w:pPr>
      <w:r w:rsidRPr="00FD048C">
        <w:rPr>
          <w:rFonts w:ascii="Book Antiqua" w:eastAsia="Book Antiqua" w:hAnsi="Book Antiqua" w:cs="Book Antiqua"/>
          <w:color w:val="000000"/>
        </w:rPr>
        <w:t>We searched PubMed from inception through December 2020 using combinations of keywords: (“</w:t>
      </w:r>
      <w:r w:rsidR="009364F9" w:rsidRPr="00FD048C">
        <w:rPr>
          <w:rFonts w:ascii="Book Antiqua" w:eastAsia="Book Antiqua" w:hAnsi="Book Antiqua" w:cs="Book Antiqua"/>
          <w:color w:val="000000"/>
        </w:rPr>
        <w:t>oral contraceptives</w:t>
      </w:r>
      <w:r w:rsidRPr="00FD048C">
        <w:rPr>
          <w:rFonts w:ascii="Book Antiqua" w:eastAsia="Book Antiqua" w:hAnsi="Book Antiqua" w:cs="Book Antiqua"/>
          <w:color w:val="000000"/>
        </w:rPr>
        <w:t xml:space="preserve">” </w:t>
      </w:r>
      <w:r w:rsidR="003F200B" w:rsidRPr="00FD048C">
        <w:rPr>
          <w:rFonts w:ascii="Book Antiqua" w:eastAsia="Book Antiqua" w:hAnsi="Book Antiqua" w:cs="Book Antiqua"/>
          <w:color w:val="000000"/>
        </w:rPr>
        <w:t>or</w:t>
      </w:r>
      <w:r w:rsidRPr="00FD048C">
        <w:rPr>
          <w:rFonts w:ascii="Book Antiqua" w:eastAsia="Book Antiqua" w:hAnsi="Book Antiqua" w:cs="Book Antiqua"/>
          <w:color w:val="000000"/>
        </w:rPr>
        <w:t xml:space="preserve"> “birth control pills”) </w:t>
      </w:r>
      <w:r w:rsidR="003F200B" w:rsidRPr="00FD048C">
        <w:rPr>
          <w:rFonts w:ascii="Book Antiqua" w:eastAsia="Book Antiqua" w:hAnsi="Book Antiqua" w:cs="Book Antiqua"/>
          <w:color w:val="000000"/>
        </w:rPr>
        <w:t>and</w:t>
      </w:r>
      <w:r w:rsidRPr="00FD048C">
        <w:rPr>
          <w:rFonts w:ascii="Book Antiqua" w:eastAsia="Book Antiqua" w:hAnsi="Book Antiqua" w:cs="Book Antiqua"/>
          <w:color w:val="000000"/>
        </w:rPr>
        <w:t xml:space="preserve"> (“pancreatic cancer” </w:t>
      </w:r>
      <w:r w:rsidR="003F200B" w:rsidRPr="00FD048C">
        <w:rPr>
          <w:rFonts w:ascii="Book Antiqua" w:eastAsia="Book Antiqua" w:hAnsi="Book Antiqua" w:cs="Book Antiqua"/>
          <w:color w:val="000000"/>
        </w:rPr>
        <w:t>or</w:t>
      </w:r>
      <w:r w:rsidRPr="00FD048C">
        <w:rPr>
          <w:rFonts w:ascii="Book Antiqua" w:eastAsia="Book Antiqua" w:hAnsi="Book Antiqua" w:cs="Book Antiqua"/>
          <w:color w:val="000000"/>
        </w:rPr>
        <w:t xml:space="preserve"> “pancreatic tumor”</w:t>
      </w:r>
      <w:r w:rsidR="003F200B" w:rsidRPr="00FD048C">
        <w:rPr>
          <w:rFonts w:ascii="Book Antiqua" w:eastAsia="Book Antiqua" w:hAnsi="Book Antiqua" w:cs="Book Antiqua"/>
          <w:color w:val="000000"/>
        </w:rPr>
        <w:t xml:space="preserve"> or</w:t>
      </w:r>
      <w:r w:rsidRPr="00FD048C">
        <w:rPr>
          <w:rFonts w:ascii="Book Antiqua" w:eastAsia="Book Antiqua" w:hAnsi="Book Antiqua" w:cs="Book Antiqua"/>
          <w:color w:val="000000"/>
        </w:rPr>
        <w:t xml:space="preserve"> “pancreatic neoplasm”) </w:t>
      </w:r>
      <w:r w:rsidR="00E866D4" w:rsidRPr="00FD048C">
        <w:rPr>
          <w:rFonts w:ascii="Book Antiqua" w:eastAsia="Book Antiqua" w:hAnsi="Book Antiqua" w:cs="Book Antiqua"/>
          <w:color w:val="000000"/>
        </w:rPr>
        <w:t>and</w:t>
      </w:r>
      <w:r w:rsidRPr="00FD048C">
        <w:rPr>
          <w:rFonts w:ascii="Book Antiqua" w:eastAsia="Book Antiqua" w:hAnsi="Book Antiqua" w:cs="Book Antiqua"/>
          <w:color w:val="000000"/>
        </w:rPr>
        <w:t xml:space="preserve"> (“risk” </w:t>
      </w:r>
      <w:r w:rsidR="003F200B" w:rsidRPr="00FD048C">
        <w:rPr>
          <w:rFonts w:ascii="Book Antiqua" w:eastAsia="Book Antiqua" w:hAnsi="Book Antiqua" w:cs="Book Antiqua"/>
          <w:color w:val="000000"/>
        </w:rPr>
        <w:t>or</w:t>
      </w:r>
      <w:r w:rsidRPr="00FD048C">
        <w:rPr>
          <w:rFonts w:ascii="Book Antiqua" w:eastAsia="Book Antiqua" w:hAnsi="Book Antiqua" w:cs="Book Antiqua"/>
          <w:color w:val="000000"/>
        </w:rPr>
        <w:t xml:space="preserve"> “risk factors” </w:t>
      </w:r>
      <w:r w:rsidR="003F200B" w:rsidRPr="00FD048C">
        <w:rPr>
          <w:rFonts w:ascii="Book Antiqua" w:eastAsia="Book Antiqua" w:hAnsi="Book Antiqua" w:cs="Book Antiqua"/>
          <w:color w:val="000000"/>
        </w:rPr>
        <w:t>or</w:t>
      </w:r>
      <w:r w:rsidRPr="00FD048C">
        <w:rPr>
          <w:rFonts w:ascii="Book Antiqua" w:eastAsia="Book Antiqua" w:hAnsi="Book Antiqua" w:cs="Book Antiqua"/>
          <w:color w:val="000000"/>
        </w:rPr>
        <w:t xml:space="preserve"> “risk assessment”). Additionally, references of retrieved studies and reviews were hand-searched to identify additional relevant studies (up to </w:t>
      </w:r>
      <w:r w:rsidR="003F200B" w:rsidRPr="00FD048C">
        <w:rPr>
          <w:rFonts w:ascii="Book Antiqua" w:eastAsia="Book Antiqua" w:hAnsi="Book Antiqua" w:cs="Book Antiqua"/>
          <w:color w:val="000000"/>
        </w:rPr>
        <w:t xml:space="preserve">31 </w:t>
      </w:r>
      <w:r w:rsidRPr="00FD048C">
        <w:rPr>
          <w:rFonts w:ascii="Book Antiqua" w:eastAsia="Book Antiqua" w:hAnsi="Book Antiqua" w:cs="Book Antiqua"/>
          <w:color w:val="000000"/>
        </w:rPr>
        <w:t>December 2020). No language restrictions were applied in the search.</w:t>
      </w:r>
    </w:p>
    <w:p w14:paraId="057504B3" w14:textId="77777777" w:rsidR="00A77B3E" w:rsidRPr="00FD048C" w:rsidRDefault="00A77B3E" w:rsidP="0016298B">
      <w:pPr>
        <w:spacing w:line="360" w:lineRule="auto"/>
        <w:ind w:firstLine="720"/>
        <w:jc w:val="both"/>
        <w:rPr>
          <w:rFonts w:ascii="Book Antiqua" w:hAnsi="Book Antiqua"/>
        </w:rPr>
      </w:pPr>
    </w:p>
    <w:p w14:paraId="7541FFD2"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Inclusion and exclusion criteria</w:t>
      </w:r>
    </w:p>
    <w:p w14:paraId="00000F5B" w14:textId="798E67B9" w:rsidR="00A77B3E" w:rsidRPr="00FD048C" w:rsidRDefault="00B9375F" w:rsidP="00E866D4">
      <w:pPr>
        <w:spacing w:line="360" w:lineRule="auto"/>
        <w:jc w:val="both"/>
        <w:rPr>
          <w:rFonts w:ascii="Book Antiqua" w:hAnsi="Book Antiqua"/>
        </w:rPr>
      </w:pPr>
      <w:r w:rsidRPr="00FD048C">
        <w:rPr>
          <w:rFonts w:ascii="Book Antiqua" w:eastAsia="Book Antiqua" w:hAnsi="Book Antiqua" w:cs="Book Antiqua"/>
          <w:color w:val="000000"/>
        </w:rPr>
        <w:t xml:space="preserve">Two authors (II and MI) independently screened the titles and abstracts of studies retrieved by literature search. </w:t>
      </w:r>
      <w:r w:rsidR="005B51AC" w:rsidRPr="00FD048C">
        <w:rPr>
          <w:rFonts w:ascii="Book Antiqua" w:eastAsia="Book Antiqua" w:hAnsi="Book Antiqua" w:cs="Book Antiqua"/>
          <w:color w:val="000000"/>
        </w:rPr>
        <w:t>Subsequently</w:t>
      </w:r>
      <w:r w:rsidRPr="00FD048C">
        <w:rPr>
          <w:rFonts w:ascii="Book Antiqua" w:eastAsia="Book Antiqua" w:hAnsi="Book Antiqua" w:cs="Book Antiqua"/>
          <w:color w:val="000000"/>
        </w:rPr>
        <w:t xml:space="preserve">, </w:t>
      </w:r>
      <w:r w:rsidR="005B51AC"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 xml:space="preserve">full texts of articles </w:t>
      </w:r>
      <w:r w:rsidR="005B51AC"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were identified as relevant were assessed. Any disagreements between the reviewers were resolved through consensus. Studies which reported on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(the exposure of interest) and risk of pancreatic cancer (the outcome of interest) and </w:t>
      </w:r>
      <w:r w:rsidR="005B51AC"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were designed as case-control studies and cohort studies were included. In cases of multiple publications reporting results from the same population, the most recent report and the one with </w:t>
      </w:r>
      <w:r w:rsidR="005B51AC"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 xml:space="preserve">most data was used. Case reports, case-series, reviews, letters, animal studies and studies with incomplete data were excluded. Studies </w:t>
      </w:r>
      <w:r w:rsidR="005B51AC"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did not report separate data for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 but instead reported “any hormone therapy” were excluded. </w:t>
      </w:r>
    </w:p>
    <w:p w14:paraId="1D59D779" w14:textId="77777777" w:rsidR="00A77B3E" w:rsidRPr="00FD048C" w:rsidRDefault="00A77B3E" w:rsidP="0016298B">
      <w:pPr>
        <w:spacing w:line="360" w:lineRule="auto"/>
        <w:ind w:firstLine="720"/>
        <w:jc w:val="both"/>
        <w:rPr>
          <w:rFonts w:ascii="Book Antiqua" w:hAnsi="Book Antiqua"/>
        </w:rPr>
      </w:pPr>
    </w:p>
    <w:p w14:paraId="1AAC0664"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Data extraction and quality appraisal of included studies</w:t>
      </w:r>
    </w:p>
    <w:p w14:paraId="547DEBE4" w14:textId="5F952DB9" w:rsidR="00A77B3E" w:rsidRPr="00FD048C" w:rsidRDefault="00B9375F" w:rsidP="00E866D4">
      <w:pPr>
        <w:spacing w:line="360" w:lineRule="auto"/>
        <w:jc w:val="both"/>
        <w:rPr>
          <w:rFonts w:ascii="Book Antiqua" w:hAnsi="Book Antiqua"/>
        </w:rPr>
      </w:pPr>
      <w:r w:rsidRPr="00FD048C">
        <w:rPr>
          <w:rFonts w:ascii="Book Antiqua" w:eastAsia="Book Antiqua" w:hAnsi="Book Antiqua" w:cs="Book Antiqua"/>
          <w:color w:val="000000"/>
        </w:rPr>
        <w:t xml:space="preserve">Data extraction and quality appraisal were performed independently by two authors (II and MI). Details regarding the study’s author and year of publication, study design, sample size, methods of exposure assessment, methods of outcome assessment, and main findings regarding the investigated outcome were extracted. Methodological quality of studies was assessed using the Newcastle-Ottawa Scale (NOS) for quality </w:t>
      </w:r>
      <w:r w:rsidRPr="00FD048C">
        <w:rPr>
          <w:rFonts w:ascii="Book Antiqua" w:eastAsia="Book Antiqua" w:hAnsi="Book Antiqua" w:cs="Book Antiqua"/>
          <w:color w:val="000000"/>
        </w:rPr>
        <w:lastRenderedPageBreak/>
        <w:t>assessment of case-control studies and cohort-studies</w:t>
      </w:r>
      <w:r w:rsidRPr="00FD048C">
        <w:rPr>
          <w:rFonts w:ascii="Book Antiqua" w:eastAsia="Book Antiqua" w:hAnsi="Book Antiqua" w:cs="Book Antiqua"/>
          <w:color w:val="000000"/>
          <w:vertAlign w:val="superscript"/>
        </w:rPr>
        <w:t>[14]</w:t>
      </w:r>
      <w:r w:rsidRPr="00FD048C">
        <w:rPr>
          <w:rFonts w:ascii="Book Antiqua" w:eastAsia="Book Antiqua" w:hAnsi="Book Antiqua" w:cs="Book Antiqua"/>
          <w:color w:val="000000"/>
        </w:rPr>
        <w:t>. This tool rates three categories: selection, comparability and exposure (in case-control studies) or outcome (in cohort studies) in observational studies using a star-system. We considered studies with 8 and 9 stars as high quality, 6 and 7 stars as medium quality</w:t>
      </w:r>
      <w:r w:rsidR="005B51AC"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5 stars as low quality. </w:t>
      </w:r>
    </w:p>
    <w:p w14:paraId="7DCF6131" w14:textId="77777777" w:rsidR="00A77B3E" w:rsidRPr="00FD048C" w:rsidRDefault="00A77B3E" w:rsidP="0016298B">
      <w:pPr>
        <w:spacing w:line="360" w:lineRule="auto"/>
        <w:ind w:firstLine="720"/>
        <w:jc w:val="both"/>
        <w:rPr>
          <w:rFonts w:ascii="Book Antiqua" w:hAnsi="Book Antiqua"/>
        </w:rPr>
      </w:pPr>
    </w:p>
    <w:p w14:paraId="17D08D10"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Statistical analysis</w:t>
      </w:r>
    </w:p>
    <w:p w14:paraId="36C066D2" w14:textId="0F8E1236" w:rsidR="00A77B3E" w:rsidRPr="00FD048C" w:rsidRDefault="00B9375F" w:rsidP="00E866D4">
      <w:pPr>
        <w:spacing w:line="360" w:lineRule="auto"/>
        <w:jc w:val="both"/>
        <w:rPr>
          <w:rFonts w:ascii="Book Antiqua" w:hAnsi="Book Antiqua"/>
        </w:rPr>
      </w:pPr>
      <w:r w:rsidRPr="00FD048C">
        <w:rPr>
          <w:rFonts w:ascii="Book Antiqua" w:eastAsia="Book Antiqua" w:hAnsi="Book Antiqua" w:cs="Book Antiqua"/>
          <w:color w:val="000000"/>
        </w:rPr>
        <w:t xml:space="preserve">A meta-analysis of the comparison of nonusers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users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was performed. Odds ratio</w:t>
      </w:r>
      <w:r w:rsidR="005B51AC"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(OR</w:t>
      </w:r>
      <w:r w:rsidR="005B51AC" w:rsidRPr="00FD048C">
        <w:rPr>
          <w:rFonts w:ascii="Book Antiqua" w:eastAsia="Book Antiqua" w:hAnsi="Book Antiqua" w:cs="Book Antiqua"/>
          <w:color w:val="000000"/>
        </w:rPr>
        <w:t>s</w:t>
      </w:r>
      <w:r w:rsidRPr="00FD048C">
        <w:rPr>
          <w:rFonts w:ascii="Book Antiqua" w:eastAsia="Book Antiqua" w:hAnsi="Book Antiqua" w:cs="Book Antiqua"/>
          <w:color w:val="000000"/>
        </w:rPr>
        <w:t>), RR</w:t>
      </w:r>
      <w:r w:rsidR="005B51AC"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and hazard ratio</w:t>
      </w:r>
      <w:r w:rsidR="005B51AC"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(HR</w:t>
      </w:r>
      <w:r w:rsidR="005B51AC" w:rsidRPr="00FD048C">
        <w:rPr>
          <w:rFonts w:ascii="Book Antiqua" w:eastAsia="Book Antiqua" w:hAnsi="Book Antiqua" w:cs="Book Antiqua"/>
          <w:color w:val="000000"/>
        </w:rPr>
        <w:t>s</w:t>
      </w:r>
      <w:r w:rsidRPr="00FD048C">
        <w:rPr>
          <w:rFonts w:ascii="Book Antiqua" w:eastAsia="Book Antiqua" w:hAnsi="Book Antiqua" w:cs="Book Antiqua"/>
          <w:color w:val="000000"/>
        </w:rPr>
        <w:t>) were extracted from included studies and transformed into RRs. It can be considered that OR and HR approximate RR because the absolute risk of pancreatic cancer is low</w:t>
      </w:r>
      <w:r w:rsidRPr="00FD048C">
        <w:rPr>
          <w:rFonts w:ascii="Book Antiqua" w:eastAsia="Book Antiqua" w:hAnsi="Book Antiqua" w:cs="Book Antiqua"/>
          <w:color w:val="000000"/>
          <w:vertAlign w:val="superscript"/>
        </w:rPr>
        <w:t>[15]</w:t>
      </w:r>
      <w:r w:rsidRPr="00FD048C">
        <w:rPr>
          <w:rFonts w:ascii="Book Antiqua" w:eastAsia="Book Antiqua" w:hAnsi="Book Antiqua" w:cs="Book Antiqua"/>
          <w:color w:val="000000"/>
        </w:rPr>
        <w:t xml:space="preserve">. For studies </w:t>
      </w:r>
      <w:r w:rsidR="005B51AC"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did not report risk estimates for the comparison of ever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never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we calculated ORs and RRs based on the available published data. We pooled risk estimates for pancreatic cancer and calculated overall RRs with 95%</w:t>
      </w:r>
      <w:r w:rsidR="00674B1C" w:rsidRPr="00FD048C">
        <w:rPr>
          <w:rFonts w:ascii="Book Antiqua" w:eastAsia="Book Antiqua" w:hAnsi="Book Antiqua" w:cs="Book Antiqua"/>
          <w:color w:val="000000"/>
        </w:rPr>
        <w:t>CIs</w:t>
      </w:r>
      <w:r w:rsidRPr="00FD048C">
        <w:rPr>
          <w:rFonts w:ascii="Book Antiqua" w:eastAsia="Book Antiqua" w:hAnsi="Book Antiqua" w:cs="Book Antiqua"/>
          <w:color w:val="000000"/>
        </w:rPr>
        <w:t>. Risk effects were combined using the random-effects model</w:t>
      </w:r>
      <w:r w:rsidRPr="00FD048C">
        <w:rPr>
          <w:rFonts w:ascii="Book Antiqua" w:eastAsia="Book Antiqua" w:hAnsi="Book Antiqua" w:cs="Book Antiqua"/>
          <w:color w:val="000000"/>
          <w:vertAlign w:val="superscript"/>
        </w:rPr>
        <w:t>[16]</w:t>
      </w:r>
      <w:r w:rsidRPr="00FD048C">
        <w:rPr>
          <w:rFonts w:ascii="Book Antiqua" w:eastAsia="Book Antiqua" w:hAnsi="Book Antiqua" w:cs="Book Antiqua"/>
          <w:color w:val="000000"/>
        </w:rPr>
        <w:t xml:space="preserve">. The </w:t>
      </w:r>
      <w:r w:rsidRPr="00FD048C">
        <w:rPr>
          <w:rFonts w:ascii="Book Antiqua" w:eastAsia="Book Antiqua" w:hAnsi="Book Antiqua" w:cs="Book Antiqua"/>
          <w:i/>
          <w:iCs/>
          <w:color w:val="000000"/>
        </w:rPr>
        <w:t>P</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&lt;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0.05 was considered significant. </w:t>
      </w:r>
    </w:p>
    <w:p w14:paraId="0E354F1F" w14:textId="4F8CC0E1"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 xml:space="preserve">Heterogeneity was quantified using Cochran’s </w:t>
      </w:r>
      <w:r w:rsidR="00055C46" w:rsidRPr="00FD048C">
        <w:rPr>
          <w:rFonts w:ascii="Book Antiqua" w:eastAsia="Book Antiqua" w:hAnsi="Book Antiqua" w:cs="Book Antiqua"/>
          <w:color w:val="000000"/>
        </w:rPr>
        <w:t xml:space="preserve">chi-square </w:t>
      </w:r>
      <w:r w:rsidRPr="00FD048C">
        <w:rPr>
          <w:rFonts w:ascii="Book Antiqua" w:eastAsia="Book Antiqua" w:hAnsi="Book Antiqua" w:cs="Book Antiqua"/>
          <w:color w:val="000000"/>
        </w:rPr>
        <w:t xml:space="preserve">test </w:t>
      </w:r>
      <w:r w:rsidR="00055C46" w:rsidRPr="00FD048C">
        <w:rPr>
          <w:rFonts w:ascii="Book Antiqua" w:eastAsia="Book Antiqua" w:hAnsi="Book Antiqua" w:cs="Book Antiqua"/>
          <w:color w:val="000000"/>
        </w:rPr>
        <w:t xml:space="preserve">and </w:t>
      </w:r>
      <w:r w:rsidRPr="00FD048C">
        <w:rPr>
          <w:rFonts w:ascii="Book Antiqua" w:eastAsia="Book Antiqua" w:hAnsi="Book Antiqua" w:cs="Book Antiqua"/>
          <w:color w:val="000000"/>
        </w:rPr>
        <w:t>I</w:t>
      </w:r>
      <w:r w:rsidRPr="00FD048C">
        <w:rPr>
          <w:rFonts w:ascii="Book Antiqua" w:eastAsia="Book Antiqua" w:hAnsi="Book Antiqua" w:cs="Book Antiqua"/>
          <w:color w:val="000000"/>
          <w:vertAlign w:val="superscript"/>
        </w:rPr>
        <w:t>2</w:t>
      </w:r>
      <w:r w:rsidR="00E866D4" w:rsidRPr="00FD048C">
        <w:rPr>
          <w:rFonts w:ascii="Book Antiqua" w:eastAsia="Book Antiqua" w:hAnsi="Book Antiqua" w:cs="Book Antiqua"/>
          <w:color w:val="000000"/>
          <w:vertAlign w:val="superscript"/>
        </w:rPr>
        <w:t xml:space="preserve"> </w:t>
      </w:r>
      <w:r w:rsidRPr="00FD048C">
        <w:rPr>
          <w:rFonts w:ascii="Book Antiqua" w:eastAsia="Book Antiqua" w:hAnsi="Book Antiqua" w:cs="Book Antiqua"/>
          <w:color w:val="000000"/>
        </w:rPr>
        <w:t>statistic, with I</w:t>
      </w:r>
      <w:r w:rsidRPr="00FD048C">
        <w:rPr>
          <w:rFonts w:ascii="Book Antiqua" w:eastAsia="Book Antiqua" w:hAnsi="Book Antiqua" w:cs="Book Antiqua"/>
          <w:color w:val="000000"/>
          <w:vertAlign w:val="superscript"/>
        </w:rPr>
        <w:t xml:space="preserve">2 </w:t>
      </w:r>
      <w:r w:rsidRPr="00FD048C">
        <w:rPr>
          <w:rFonts w:ascii="Book Antiqua" w:eastAsia="Book Antiqua" w:hAnsi="Book Antiqua" w:cs="Book Antiqua"/>
          <w:color w:val="000000"/>
        </w:rPr>
        <w:t>values of 30</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-60%, 50</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-90%</w:t>
      </w:r>
      <w:r w:rsidR="00C875E9"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75</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-100% indicating moderate, substantial and considerable heterogeneity, respectively</w:t>
      </w:r>
      <w:r w:rsidRPr="00FD048C">
        <w:rPr>
          <w:rFonts w:ascii="Book Antiqua" w:eastAsia="Book Antiqua" w:hAnsi="Book Antiqua" w:cs="Book Antiqua"/>
          <w:color w:val="000000"/>
          <w:vertAlign w:val="superscript"/>
        </w:rPr>
        <w:t>[17]</w:t>
      </w:r>
      <w:r w:rsidRPr="00FD048C">
        <w:rPr>
          <w:rFonts w:ascii="Book Antiqua" w:eastAsia="Book Antiqua" w:hAnsi="Book Antiqua" w:cs="Book Antiqua"/>
          <w:color w:val="000000"/>
        </w:rPr>
        <w:t xml:space="preserve">. </w:t>
      </w:r>
      <w:r w:rsidR="00C875E9" w:rsidRPr="00FD048C">
        <w:rPr>
          <w:rFonts w:ascii="Book Antiqua" w:eastAsia="Book Antiqua" w:hAnsi="Book Antiqua" w:cs="Book Antiqua"/>
          <w:color w:val="000000"/>
        </w:rPr>
        <w:t>T</w:t>
      </w:r>
      <w:r w:rsidRPr="00FD048C">
        <w:rPr>
          <w:rFonts w:ascii="Book Antiqua" w:eastAsia="Book Antiqua" w:hAnsi="Book Antiqua" w:cs="Book Antiqua"/>
          <w:color w:val="000000"/>
        </w:rPr>
        <w:t>o explore heterogeneity, we performed subgroup analyses by study design (case-control and cohort), source of controls in case-control studies (population and hospital), number of cases of pancreatic cancers (&lt;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200 and ≥</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200), </w:t>
      </w:r>
      <w:r w:rsidR="00C875E9" w:rsidRPr="00FD048C">
        <w:rPr>
          <w:rFonts w:ascii="Book Antiqua" w:eastAsia="Book Antiqua" w:hAnsi="Book Antiqua" w:cs="Book Antiqua"/>
          <w:color w:val="000000"/>
        </w:rPr>
        <w:t xml:space="preserve">and </w:t>
      </w:r>
      <w:r w:rsidRPr="00FD048C">
        <w:rPr>
          <w:rFonts w:ascii="Book Antiqua" w:eastAsia="Book Antiqua" w:hAnsi="Book Antiqua" w:cs="Book Antiqua"/>
          <w:color w:val="000000"/>
        </w:rPr>
        <w:t>assessed study quality (NOS score ≤</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7 and &gt;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7)</w:t>
      </w:r>
      <w:r w:rsidR="00C875E9"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geographical region (Europe, Americas, Asia), and menopausal status (premenopausal and postmenopausal). Statistically significant subgroup difference</w:t>
      </w:r>
      <w:r w:rsidR="00C875E9"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w:t>
      </w:r>
      <w:r w:rsidR="00C875E9" w:rsidRPr="00FD048C">
        <w:rPr>
          <w:rFonts w:ascii="Book Antiqua" w:eastAsia="Book Antiqua" w:hAnsi="Book Antiqua" w:cs="Book Antiqua"/>
          <w:color w:val="000000"/>
        </w:rPr>
        <w:t xml:space="preserve">were </w:t>
      </w:r>
      <w:r w:rsidRPr="00FD048C">
        <w:rPr>
          <w:rFonts w:ascii="Book Antiqua" w:eastAsia="Book Antiqua" w:hAnsi="Book Antiqua" w:cs="Book Antiqua"/>
          <w:color w:val="000000"/>
        </w:rPr>
        <w:t xml:space="preserve">considered for </w:t>
      </w:r>
      <w:r w:rsidR="00E866D4" w:rsidRPr="00FD048C">
        <w:rPr>
          <w:rFonts w:ascii="Book Antiqua" w:eastAsia="Book Antiqua" w:hAnsi="Book Antiqua" w:cs="Book Antiqua"/>
          <w:i/>
          <w:iCs/>
          <w:color w:val="000000"/>
        </w:rPr>
        <w:t>P</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&lt;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0.1</w:t>
      </w:r>
      <w:r w:rsidRPr="00FD048C">
        <w:rPr>
          <w:rFonts w:ascii="Book Antiqua" w:eastAsia="Book Antiqua" w:hAnsi="Book Antiqua" w:cs="Book Antiqua"/>
          <w:color w:val="000000"/>
          <w:vertAlign w:val="superscript"/>
        </w:rPr>
        <w:t>[18]</w:t>
      </w:r>
      <w:r w:rsidRPr="00FD048C">
        <w:rPr>
          <w:rFonts w:ascii="Book Antiqua" w:eastAsia="Book Antiqua" w:hAnsi="Book Antiqua" w:cs="Book Antiqua"/>
          <w:color w:val="000000"/>
        </w:rPr>
        <w:t xml:space="preserve">. </w:t>
      </w:r>
    </w:p>
    <w:p w14:paraId="2E292105" w14:textId="15F1B0B2"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The pooled RRs with corresponding 95%CIs were presented graphically with forest plots. Publication bias was assessed with a funnel plot. All statistical analyses were performed using Review Manager 5 software (RevMan version 5.3, The Nordic Cochrane Centre, The Cochrane Collaboration)</w:t>
      </w:r>
      <w:r w:rsidRPr="00FD048C">
        <w:rPr>
          <w:rFonts w:ascii="Book Antiqua" w:eastAsia="Book Antiqua" w:hAnsi="Book Antiqua" w:cs="Book Antiqua"/>
          <w:color w:val="000000"/>
          <w:vertAlign w:val="superscript"/>
        </w:rPr>
        <w:t>[19]</w:t>
      </w:r>
      <w:r w:rsidRPr="00FD048C">
        <w:rPr>
          <w:rFonts w:ascii="Book Antiqua" w:eastAsia="Book Antiqua" w:hAnsi="Book Antiqua" w:cs="Book Antiqua"/>
          <w:color w:val="000000"/>
        </w:rPr>
        <w:t xml:space="preserve">. </w:t>
      </w:r>
    </w:p>
    <w:p w14:paraId="7AE47E9A" w14:textId="77777777" w:rsidR="00A77B3E" w:rsidRPr="00FD048C" w:rsidRDefault="00A77B3E" w:rsidP="0016298B">
      <w:pPr>
        <w:spacing w:line="360" w:lineRule="auto"/>
        <w:ind w:firstLine="720"/>
        <w:jc w:val="both"/>
        <w:rPr>
          <w:rFonts w:ascii="Book Antiqua" w:hAnsi="Book Antiqua"/>
        </w:rPr>
      </w:pPr>
    </w:p>
    <w:p w14:paraId="2AD9C638"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aps/>
          <w:color w:val="000000"/>
          <w:u w:val="single"/>
        </w:rPr>
        <w:t>RESULTS</w:t>
      </w:r>
    </w:p>
    <w:p w14:paraId="7F9617F3"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Literature search results and characteristics of included studies</w:t>
      </w:r>
    </w:p>
    <w:p w14:paraId="3C21BBAA" w14:textId="3B29DBAC" w:rsidR="00A77B3E" w:rsidRPr="00FD048C" w:rsidRDefault="00C875E9" w:rsidP="0016298B">
      <w:pPr>
        <w:spacing w:line="360" w:lineRule="auto"/>
        <w:jc w:val="both"/>
        <w:rPr>
          <w:rFonts w:ascii="Book Antiqua" w:hAnsi="Book Antiqua"/>
        </w:rPr>
      </w:pPr>
      <w:r w:rsidRPr="00FD048C">
        <w:rPr>
          <w:rFonts w:ascii="Book Antiqua" w:eastAsia="Book Antiqua" w:hAnsi="Book Antiqua" w:cs="Book Antiqua"/>
          <w:color w:val="000000"/>
        </w:rPr>
        <w:lastRenderedPageBreak/>
        <w:t>The r</w:t>
      </w:r>
      <w:r w:rsidR="00B9375F" w:rsidRPr="00FD048C">
        <w:rPr>
          <w:rFonts w:ascii="Book Antiqua" w:eastAsia="Book Antiqua" w:hAnsi="Book Antiqua" w:cs="Book Antiqua"/>
          <w:color w:val="000000"/>
        </w:rPr>
        <w:t xml:space="preserve">esults of the literature search are presented in Figure 1. We identified 21 studies </w:t>
      </w:r>
      <w:r w:rsidRPr="00FD048C">
        <w:rPr>
          <w:rFonts w:ascii="Book Antiqua" w:eastAsia="Book Antiqua" w:hAnsi="Book Antiqua" w:cs="Book Antiqua"/>
          <w:color w:val="000000"/>
        </w:rPr>
        <w:t xml:space="preserve">that </w:t>
      </w:r>
      <w:r w:rsidR="00B9375F" w:rsidRPr="00FD048C">
        <w:rPr>
          <w:rFonts w:ascii="Book Antiqua" w:eastAsia="Book Antiqua" w:hAnsi="Book Antiqua" w:cs="Book Antiqua"/>
          <w:color w:val="000000"/>
        </w:rPr>
        <w:t xml:space="preserve">investigated the association between the use of </w:t>
      </w:r>
      <w:r w:rsidR="00E93BF9" w:rsidRPr="00FD048C">
        <w:rPr>
          <w:rFonts w:ascii="Book Antiqua" w:eastAsia="Book Antiqua" w:hAnsi="Book Antiqua" w:cs="Book Antiqua"/>
          <w:color w:val="000000"/>
        </w:rPr>
        <w:t>OC</w:t>
      </w:r>
      <w:r w:rsidR="00B9375F" w:rsidRPr="00FD048C">
        <w:rPr>
          <w:rFonts w:ascii="Book Antiqua" w:eastAsia="Book Antiqua" w:hAnsi="Book Antiqua" w:cs="Book Antiqua"/>
          <w:color w:val="000000"/>
        </w:rPr>
        <w:t xml:space="preserve"> and risk of pancreatic cancer and </w:t>
      </w:r>
      <w:r w:rsidRPr="00FD048C">
        <w:rPr>
          <w:rFonts w:ascii="Book Antiqua" w:eastAsia="Book Antiqua" w:hAnsi="Book Antiqua" w:cs="Book Antiqua"/>
          <w:color w:val="000000"/>
        </w:rPr>
        <w:t xml:space="preserve">that </w:t>
      </w:r>
      <w:r w:rsidR="00B9375F" w:rsidRPr="00FD048C">
        <w:rPr>
          <w:rFonts w:ascii="Book Antiqua" w:eastAsia="Book Antiqua" w:hAnsi="Book Antiqua" w:cs="Book Antiqua"/>
          <w:color w:val="000000"/>
        </w:rPr>
        <w:t>fulfilled the inclusion criteria</w:t>
      </w:r>
      <w:r w:rsidR="00B9375F" w:rsidRPr="00FD048C">
        <w:rPr>
          <w:rFonts w:ascii="Book Antiqua" w:eastAsia="Book Antiqua" w:hAnsi="Book Antiqua" w:cs="Book Antiqua"/>
          <w:color w:val="000000"/>
          <w:vertAlign w:val="superscript"/>
        </w:rPr>
        <w:t>[8-11,20-36]</w:t>
      </w:r>
      <w:r w:rsidR="00B9375F" w:rsidRPr="00FD048C">
        <w:rPr>
          <w:rFonts w:ascii="Book Antiqua" w:eastAsia="Book Antiqua" w:hAnsi="Book Antiqua" w:cs="Book Antiqua"/>
          <w:color w:val="000000"/>
        </w:rPr>
        <w:t xml:space="preserve">. There were 10 case-control studies and 11 cohort studies included in </w:t>
      </w:r>
      <w:r w:rsidRPr="00FD048C">
        <w:rPr>
          <w:rFonts w:ascii="Book Antiqua" w:eastAsia="Book Antiqua" w:hAnsi="Book Antiqua" w:cs="Book Antiqua"/>
          <w:color w:val="000000"/>
        </w:rPr>
        <w:t xml:space="preserve">the </w:t>
      </w:r>
      <w:r w:rsidR="00B9375F" w:rsidRPr="00FD048C">
        <w:rPr>
          <w:rFonts w:ascii="Book Antiqua" w:eastAsia="Book Antiqua" w:hAnsi="Book Antiqua" w:cs="Book Antiqua"/>
          <w:color w:val="000000"/>
        </w:rPr>
        <w:t xml:space="preserve">meta-analysis. Characteristics of </w:t>
      </w:r>
      <w:r w:rsidRPr="00FD048C">
        <w:rPr>
          <w:rFonts w:ascii="Book Antiqua" w:eastAsia="Book Antiqua" w:hAnsi="Book Antiqua" w:cs="Book Antiqua"/>
          <w:color w:val="000000"/>
        </w:rPr>
        <w:t xml:space="preserve">the </w:t>
      </w:r>
      <w:r w:rsidR="00B9375F" w:rsidRPr="00FD048C">
        <w:rPr>
          <w:rFonts w:ascii="Book Antiqua" w:eastAsia="Book Antiqua" w:hAnsi="Book Antiqua" w:cs="Book Antiqua"/>
          <w:color w:val="000000"/>
        </w:rPr>
        <w:t xml:space="preserve">included studies are presented in Table 1. In total, the included studies comprised 7700 cases of pancreatic cancer. Among the case-control studies, </w:t>
      </w:r>
      <w:r w:rsidRPr="00FD048C">
        <w:rPr>
          <w:rFonts w:ascii="Book Antiqua" w:eastAsia="Book Antiqua" w:hAnsi="Book Antiqua" w:cs="Book Antiqua"/>
          <w:color w:val="000000"/>
        </w:rPr>
        <w:t>six</w:t>
      </w:r>
      <w:r w:rsidR="00B9375F" w:rsidRPr="00FD048C">
        <w:rPr>
          <w:rFonts w:ascii="Book Antiqua" w:eastAsia="Book Antiqua" w:hAnsi="Book Antiqua" w:cs="Book Antiqua"/>
          <w:color w:val="000000"/>
        </w:rPr>
        <w:t xml:space="preserve"> had population-based controls and </w:t>
      </w:r>
      <w:r w:rsidRPr="00FD048C">
        <w:rPr>
          <w:rFonts w:ascii="Book Antiqua" w:eastAsia="Book Antiqua" w:hAnsi="Book Antiqua" w:cs="Book Antiqua"/>
          <w:color w:val="000000"/>
        </w:rPr>
        <w:t>four</w:t>
      </w:r>
      <w:r w:rsidR="00B9375F" w:rsidRPr="00FD048C">
        <w:rPr>
          <w:rFonts w:ascii="Book Antiqua" w:eastAsia="Book Antiqua" w:hAnsi="Book Antiqua" w:cs="Book Antiqua"/>
          <w:color w:val="000000"/>
        </w:rPr>
        <w:t xml:space="preserve"> had hospital based-controls. The use of </w:t>
      </w:r>
      <w:r w:rsidR="00E93BF9" w:rsidRPr="00FD048C">
        <w:rPr>
          <w:rFonts w:ascii="Book Antiqua" w:eastAsia="Book Antiqua" w:hAnsi="Book Antiqua" w:cs="Book Antiqua"/>
          <w:color w:val="000000"/>
        </w:rPr>
        <w:t>OC</w:t>
      </w:r>
      <w:r w:rsidR="00B9375F" w:rsidRPr="00FD048C">
        <w:rPr>
          <w:rFonts w:ascii="Book Antiqua" w:eastAsia="Book Antiqua" w:hAnsi="Book Antiqua" w:cs="Book Antiqua"/>
          <w:color w:val="000000"/>
        </w:rPr>
        <w:t xml:space="preserve"> was assessed </w:t>
      </w:r>
      <w:r w:rsidR="00B9375F" w:rsidRPr="00FD048C">
        <w:rPr>
          <w:rFonts w:ascii="Book Antiqua" w:eastAsia="Book Antiqua" w:hAnsi="Book Antiqua" w:cs="Book Antiqua"/>
          <w:i/>
          <w:iCs/>
          <w:color w:val="000000"/>
        </w:rPr>
        <w:t>via</w:t>
      </w:r>
      <w:r w:rsidR="00B9375F" w:rsidRPr="00FD048C">
        <w:rPr>
          <w:rFonts w:ascii="Book Antiqua" w:eastAsia="Book Antiqua" w:hAnsi="Book Antiqua" w:cs="Book Antiqua"/>
          <w:color w:val="000000"/>
        </w:rPr>
        <w:t xml:space="preserve"> interviews with trained interviewers in 11 studies by means of self-reported questionnaires in 9 studies</w:t>
      </w:r>
      <w:r w:rsidRPr="00FD048C">
        <w:rPr>
          <w:rFonts w:ascii="Book Antiqua" w:eastAsia="Book Antiqua" w:hAnsi="Book Antiqua" w:cs="Book Antiqua"/>
          <w:color w:val="000000"/>
        </w:rPr>
        <w:t>,</w:t>
      </w:r>
      <w:r w:rsidR="00B9375F" w:rsidRPr="00FD048C">
        <w:rPr>
          <w:rFonts w:ascii="Book Antiqua" w:eastAsia="Book Antiqua" w:hAnsi="Book Antiqua" w:cs="Book Antiqua"/>
          <w:color w:val="000000"/>
        </w:rPr>
        <w:t xml:space="preserve"> and one study used data from the National Register of Medicinal Products. Outcome assessment was verified through cancer and hospital registries, and in most of the studies</w:t>
      </w:r>
      <w:r w:rsidRPr="00FD048C">
        <w:rPr>
          <w:rFonts w:ascii="Book Antiqua" w:eastAsia="Book Antiqua" w:hAnsi="Book Antiqua" w:cs="Book Antiqua"/>
          <w:color w:val="000000"/>
        </w:rPr>
        <w:t>,</w:t>
      </w:r>
      <w:r w:rsidR="00B9375F" w:rsidRPr="00FD048C">
        <w:rPr>
          <w:rFonts w:ascii="Book Antiqua" w:eastAsia="Book Antiqua" w:hAnsi="Book Antiqua" w:cs="Book Antiqua"/>
          <w:color w:val="000000"/>
        </w:rPr>
        <w:t xml:space="preserve"> there was pathohistological verification of the diagnosis of pancreatic cancer. Seven studies were conducted in the European region, </w:t>
      </w:r>
      <w:r w:rsidRPr="00FD048C">
        <w:rPr>
          <w:rFonts w:ascii="Book Antiqua" w:eastAsia="Book Antiqua" w:hAnsi="Book Antiqua" w:cs="Book Antiqua"/>
          <w:color w:val="000000"/>
        </w:rPr>
        <w:t xml:space="preserve">ten </w:t>
      </w:r>
      <w:r w:rsidR="00B9375F" w:rsidRPr="00FD048C">
        <w:rPr>
          <w:rFonts w:ascii="Book Antiqua" w:eastAsia="Book Antiqua" w:hAnsi="Book Antiqua" w:cs="Book Antiqua"/>
          <w:color w:val="000000"/>
        </w:rPr>
        <w:t>in the Americas (the U</w:t>
      </w:r>
      <w:r w:rsidR="00E866D4" w:rsidRPr="00FD048C">
        <w:rPr>
          <w:rFonts w:ascii="Book Antiqua" w:eastAsia="Book Antiqua" w:hAnsi="Book Antiqua" w:cs="Book Antiqua"/>
          <w:color w:val="000000"/>
        </w:rPr>
        <w:t>nited States</w:t>
      </w:r>
      <w:r w:rsidR="00B9375F" w:rsidRPr="00FD048C">
        <w:rPr>
          <w:rFonts w:ascii="Book Antiqua" w:eastAsia="Book Antiqua" w:hAnsi="Book Antiqua" w:cs="Book Antiqua"/>
          <w:color w:val="000000"/>
        </w:rPr>
        <w:t xml:space="preserve"> and Canada), </w:t>
      </w:r>
      <w:r w:rsidRPr="00FD048C">
        <w:rPr>
          <w:rFonts w:ascii="Book Antiqua" w:eastAsia="Book Antiqua" w:hAnsi="Book Antiqua" w:cs="Book Antiqua"/>
          <w:color w:val="000000"/>
        </w:rPr>
        <w:t xml:space="preserve">three </w:t>
      </w:r>
      <w:r w:rsidR="00B9375F" w:rsidRPr="00FD048C">
        <w:rPr>
          <w:rFonts w:ascii="Book Antiqua" w:eastAsia="Book Antiqua" w:hAnsi="Book Antiqua" w:cs="Book Antiqua"/>
          <w:color w:val="000000"/>
        </w:rPr>
        <w:t>in Asia</w:t>
      </w:r>
      <w:r w:rsidRPr="00FD048C">
        <w:rPr>
          <w:rFonts w:ascii="Book Antiqua" w:eastAsia="Book Antiqua" w:hAnsi="Book Antiqua" w:cs="Book Antiqua"/>
          <w:color w:val="000000"/>
        </w:rPr>
        <w:t>,</w:t>
      </w:r>
      <w:r w:rsidR="00B9375F" w:rsidRPr="00FD048C">
        <w:rPr>
          <w:rFonts w:ascii="Book Antiqua" w:eastAsia="Book Antiqua" w:hAnsi="Book Antiqua" w:cs="Book Antiqua"/>
          <w:color w:val="000000"/>
        </w:rPr>
        <w:t xml:space="preserve"> and one study was multicentric and conducted in all three regions. According to NOS scores, 12 studies were of high quality (3 case-control and 9 cohort), 8 of moderate quality (6 case-control and 2 cohort)</w:t>
      </w:r>
      <w:r w:rsidRPr="00FD048C">
        <w:rPr>
          <w:rFonts w:ascii="Book Antiqua" w:eastAsia="Book Antiqua" w:hAnsi="Book Antiqua" w:cs="Book Antiqua"/>
          <w:color w:val="000000"/>
        </w:rPr>
        <w:t>,</w:t>
      </w:r>
      <w:r w:rsidR="00B9375F" w:rsidRPr="00FD048C">
        <w:rPr>
          <w:rFonts w:ascii="Book Antiqua" w:eastAsia="Book Antiqua" w:hAnsi="Book Antiqua" w:cs="Book Antiqua"/>
          <w:color w:val="000000"/>
        </w:rPr>
        <w:t xml:space="preserve"> and </w:t>
      </w:r>
      <w:r w:rsidRPr="00FD048C">
        <w:rPr>
          <w:rFonts w:ascii="Book Antiqua" w:eastAsia="Book Antiqua" w:hAnsi="Book Antiqua" w:cs="Book Antiqua"/>
          <w:color w:val="000000"/>
        </w:rPr>
        <w:t xml:space="preserve">1 </w:t>
      </w:r>
      <w:r w:rsidR="00B9375F" w:rsidRPr="00FD048C">
        <w:rPr>
          <w:rFonts w:ascii="Book Antiqua" w:eastAsia="Book Antiqua" w:hAnsi="Book Antiqua" w:cs="Book Antiqua"/>
          <w:color w:val="000000"/>
        </w:rPr>
        <w:t>case-control study was of low</w:t>
      </w:r>
      <w:r w:rsidR="00974B3F" w:rsidRPr="00FD048C">
        <w:rPr>
          <w:rFonts w:ascii="Book Antiqua" w:eastAsia="Book Antiqua" w:hAnsi="Book Antiqua" w:cs="Book Antiqua"/>
          <w:color w:val="000000"/>
        </w:rPr>
        <w:t xml:space="preserve"> </w:t>
      </w:r>
      <w:r w:rsidR="00B9375F" w:rsidRPr="00FD048C">
        <w:rPr>
          <w:rFonts w:ascii="Book Antiqua" w:eastAsia="Book Antiqua" w:hAnsi="Book Antiqua" w:cs="Book Antiqua"/>
          <w:color w:val="000000"/>
        </w:rPr>
        <w:t xml:space="preserve">quality. </w:t>
      </w:r>
    </w:p>
    <w:p w14:paraId="7529424B" w14:textId="77777777" w:rsidR="00A77B3E" w:rsidRPr="00FD048C" w:rsidRDefault="00A77B3E" w:rsidP="0016298B">
      <w:pPr>
        <w:spacing w:line="360" w:lineRule="auto"/>
        <w:jc w:val="both"/>
        <w:rPr>
          <w:rFonts w:ascii="Book Antiqua" w:hAnsi="Book Antiqua"/>
        </w:rPr>
      </w:pPr>
    </w:p>
    <w:p w14:paraId="4AE139C5" w14:textId="5ECDEDAC"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 xml:space="preserve">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b/>
          <w:bCs/>
          <w:i/>
          <w:iCs/>
          <w:color w:val="000000"/>
        </w:rPr>
        <w:t xml:space="preserve"> and risk of pancreatic cancer</w:t>
      </w:r>
    </w:p>
    <w:p w14:paraId="3D722497" w14:textId="0376E71A" w:rsidR="00A77B3E" w:rsidRPr="00FD048C" w:rsidRDefault="00B9375F" w:rsidP="00E866D4">
      <w:pPr>
        <w:spacing w:line="360" w:lineRule="auto"/>
        <w:jc w:val="both"/>
        <w:rPr>
          <w:rFonts w:ascii="Book Antiqua" w:hAnsi="Book Antiqua"/>
        </w:rPr>
      </w:pPr>
      <w:r w:rsidRPr="00FD048C">
        <w:rPr>
          <w:rFonts w:ascii="Book Antiqua" w:eastAsia="Book Antiqua" w:hAnsi="Book Antiqua" w:cs="Book Antiqua"/>
          <w:color w:val="000000"/>
        </w:rPr>
        <w:t>Pooled risk estimate</w:t>
      </w:r>
      <w:r w:rsidR="008F7C3F"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of all included studies showed that the 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was statistically significantly associated with a decreased risk of pancreatic cancer (RR</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0.85, 95%CI</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0.73-0.98</w:t>
      </w:r>
      <w:r w:rsidR="008F7C3F"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0.03) (Figure 2). There was substantial heterogeneity for this estimate (I</w:t>
      </w:r>
      <w:r w:rsidRPr="00FD048C">
        <w:rPr>
          <w:rFonts w:ascii="Book Antiqua" w:eastAsia="Book Antiqua" w:hAnsi="Book Antiqua" w:cs="Book Antiqua"/>
          <w:color w:val="000000"/>
          <w:vertAlign w:val="superscript"/>
        </w:rPr>
        <w:t>2</w:t>
      </w:r>
      <w:r w:rsidR="00E866D4" w:rsidRPr="00FD048C">
        <w:rPr>
          <w:rFonts w:ascii="Book Antiqua" w:eastAsia="Book Antiqua" w:hAnsi="Book Antiqua" w:cs="Book Antiqua"/>
          <w:color w:val="000000"/>
          <w:vertAlign w:val="superscript"/>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78%</w:t>
      </w:r>
      <w:r w:rsidR="008F7C3F"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00E866D4" w:rsidRPr="00FD048C">
        <w:rPr>
          <w:rFonts w:ascii="Book Antiqua" w:eastAsia="Book Antiqua" w:hAnsi="Book Antiqua" w:cs="Book Antiqua"/>
          <w:i/>
          <w:iCs/>
          <w:color w:val="000000"/>
        </w:rPr>
        <w:t>P</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&lt;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0.00001). Pooled risk estimate</w:t>
      </w:r>
      <w:r w:rsidR="008F7C3F"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from case-control studies </w:t>
      </w:r>
      <w:r w:rsidR="008F7C3F" w:rsidRPr="00FD048C">
        <w:rPr>
          <w:rFonts w:ascii="Book Antiqua" w:eastAsia="Book Antiqua" w:hAnsi="Book Antiqua" w:cs="Book Antiqua"/>
          <w:color w:val="000000"/>
        </w:rPr>
        <w:t xml:space="preserve">were </w:t>
      </w:r>
      <w:r w:rsidRPr="00FD048C">
        <w:rPr>
          <w:rFonts w:ascii="Book Antiqua" w:eastAsia="Book Antiqua" w:hAnsi="Book Antiqua" w:cs="Book Antiqua"/>
          <w:color w:val="000000"/>
        </w:rPr>
        <w:t>not statistically significant (RR</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0.85, 95%CI</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0.64-1.14), while the association between 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decreased risk of pancreatic cancer was borderline significant in cohort studies (RR</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0.84, 95%CI</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0.70-1.00). Visual inspection of funnel plot (Figure 3) d</w:t>
      </w:r>
      <w:r w:rsidR="008F7C3F" w:rsidRPr="00FD048C">
        <w:rPr>
          <w:rFonts w:ascii="Book Antiqua" w:eastAsia="Book Antiqua" w:hAnsi="Book Antiqua" w:cs="Book Antiqua"/>
          <w:color w:val="000000"/>
        </w:rPr>
        <w:t>id</w:t>
      </w:r>
      <w:r w:rsidRPr="00FD048C">
        <w:rPr>
          <w:rFonts w:ascii="Book Antiqua" w:eastAsia="Book Antiqua" w:hAnsi="Book Antiqua" w:cs="Book Antiqua"/>
          <w:color w:val="000000"/>
        </w:rPr>
        <w:t xml:space="preserve"> not indicate any apparent presence of publication bias. </w:t>
      </w:r>
    </w:p>
    <w:p w14:paraId="5EF28F84" w14:textId="77777777" w:rsidR="00A77B3E" w:rsidRPr="00FD048C" w:rsidRDefault="00A77B3E" w:rsidP="0016298B">
      <w:pPr>
        <w:spacing w:line="360" w:lineRule="auto"/>
        <w:ind w:firstLine="720"/>
        <w:jc w:val="both"/>
        <w:rPr>
          <w:rFonts w:ascii="Book Antiqua" w:hAnsi="Book Antiqua"/>
        </w:rPr>
      </w:pPr>
    </w:p>
    <w:p w14:paraId="1A78B2EA" w14:textId="2C90DDAE"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 xml:space="preserve">Duration of </w:t>
      </w:r>
      <w:r w:rsidR="00E93BF9" w:rsidRPr="00FD048C">
        <w:rPr>
          <w:rFonts w:ascii="Book Antiqua" w:eastAsia="Book Antiqua" w:hAnsi="Book Antiqua" w:cs="Book Antiqua"/>
          <w:b/>
          <w:bCs/>
          <w:i/>
          <w:iCs/>
          <w:color w:val="000000"/>
        </w:rPr>
        <w:t>OC</w:t>
      </w:r>
      <w:r w:rsidRPr="00FD048C">
        <w:rPr>
          <w:rFonts w:ascii="Book Antiqua" w:eastAsia="Book Antiqua" w:hAnsi="Book Antiqua" w:cs="Book Antiqua"/>
          <w:b/>
          <w:bCs/>
          <w:i/>
          <w:iCs/>
          <w:color w:val="000000"/>
        </w:rPr>
        <w:t xml:space="preserve"> use and risk of pancreatic cancer</w:t>
      </w:r>
    </w:p>
    <w:p w14:paraId="23748D6E" w14:textId="3FA47189" w:rsidR="00A77B3E" w:rsidRPr="00FD048C" w:rsidRDefault="00B9375F" w:rsidP="00E866D4">
      <w:pPr>
        <w:spacing w:line="360" w:lineRule="auto"/>
        <w:jc w:val="both"/>
        <w:rPr>
          <w:rFonts w:ascii="Book Antiqua" w:hAnsi="Book Antiqua"/>
        </w:rPr>
      </w:pPr>
      <w:r w:rsidRPr="00FD048C">
        <w:rPr>
          <w:rFonts w:ascii="Book Antiqua" w:eastAsia="Book Antiqua" w:hAnsi="Book Antiqua" w:cs="Book Antiqua"/>
          <w:color w:val="000000"/>
        </w:rPr>
        <w:t xml:space="preserve">Ever use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never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was chosen as the primary assessment of exposure because some studies </w:t>
      </w:r>
      <w:r w:rsidR="008F7C3F" w:rsidRPr="00FD048C">
        <w:rPr>
          <w:rFonts w:ascii="Book Antiqua" w:eastAsia="Book Antiqua" w:hAnsi="Book Antiqua" w:cs="Book Antiqua"/>
          <w:color w:val="000000"/>
        </w:rPr>
        <w:t xml:space="preserve">have </w:t>
      </w:r>
      <w:r w:rsidRPr="00FD048C">
        <w:rPr>
          <w:rFonts w:ascii="Book Antiqua" w:eastAsia="Book Antiqua" w:hAnsi="Book Antiqua" w:cs="Book Antiqua"/>
          <w:color w:val="000000"/>
        </w:rPr>
        <w:t xml:space="preserve">reported that it was not possible to assess the years of oral </w:t>
      </w:r>
      <w:r w:rsidRPr="00FD048C">
        <w:rPr>
          <w:rFonts w:ascii="Book Antiqua" w:eastAsia="Book Antiqua" w:hAnsi="Book Antiqua" w:cs="Book Antiqua"/>
          <w:color w:val="000000"/>
        </w:rPr>
        <w:lastRenderedPageBreak/>
        <w:t>contraceptive use in their sample</w:t>
      </w:r>
      <w:r w:rsidRPr="00FD048C">
        <w:rPr>
          <w:rFonts w:ascii="Book Antiqua" w:eastAsia="Book Antiqua" w:hAnsi="Book Antiqua" w:cs="Book Antiqua"/>
          <w:color w:val="000000"/>
          <w:vertAlign w:val="superscript"/>
        </w:rPr>
        <w:t>[10]</w:t>
      </w:r>
      <w:r w:rsidRPr="00FD048C">
        <w:rPr>
          <w:rFonts w:ascii="Book Antiqua" w:eastAsia="Book Antiqua" w:hAnsi="Book Antiqua" w:cs="Book Antiqua"/>
          <w:color w:val="000000"/>
        </w:rPr>
        <w:t xml:space="preserve"> or simply did not inquire participants about the duration of use</w:t>
      </w:r>
      <w:r w:rsidRPr="00FD048C">
        <w:rPr>
          <w:rFonts w:ascii="Book Antiqua" w:eastAsia="Book Antiqua" w:hAnsi="Book Antiqua" w:cs="Book Antiqua"/>
          <w:color w:val="000000"/>
          <w:vertAlign w:val="superscript"/>
        </w:rPr>
        <w:t>[8-11,23,29,34]</w:t>
      </w:r>
      <w:r w:rsidRPr="00FD048C">
        <w:rPr>
          <w:rFonts w:ascii="Book Antiqua" w:eastAsia="Book Antiqua" w:hAnsi="Book Antiqua" w:cs="Book Antiqua"/>
          <w:color w:val="000000"/>
        </w:rPr>
        <w:t xml:space="preserve">. However, we pooled the results from the subset of studies </w:t>
      </w:r>
      <w:r w:rsidR="005A1C74"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investigated the duration of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of pancreatic cancer and </w:t>
      </w:r>
      <w:r w:rsidR="005A1C74"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reported comparable cut-off periods. </w:t>
      </w:r>
      <w:r w:rsidR="005A1C74" w:rsidRPr="00FD048C">
        <w:rPr>
          <w:rFonts w:ascii="Book Antiqua" w:eastAsia="Book Antiqua" w:hAnsi="Book Antiqua" w:cs="Book Antiqua"/>
          <w:color w:val="000000"/>
        </w:rPr>
        <w:t>Eight</w:t>
      </w:r>
      <w:r w:rsidRPr="00FD048C">
        <w:rPr>
          <w:rFonts w:ascii="Book Antiqua" w:eastAsia="Book Antiqua" w:hAnsi="Book Antiqua" w:cs="Book Antiqua"/>
          <w:color w:val="000000"/>
        </w:rPr>
        <w:t xml:space="preserve"> studies (2 case-control and 6 cohort) assessed the &lt;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1 year duration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 and risk of pancreatic cancer and the pooled risk estimate was not statistically significant (RR</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1.08, 95%CI</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0.91-1.29</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0.38) (Figure 4A). Similarly, across </w:t>
      </w:r>
      <w:r w:rsidR="005A1C74" w:rsidRPr="00FD048C">
        <w:rPr>
          <w:rFonts w:ascii="Book Antiqua" w:eastAsia="Book Antiqua" w:hAnsi="Book Antiqua" w:cs="Book Antiqua"/>
          <w:color w:val="000000"/>
        </w:rPr>
        <w:t>one</w:t>
      </w:r>
      <w:r w:rsidRPr="00FD048C">
        <w:rPr>
          <w:rFonts w:ascii="Book Antiqua" w:eastAsia="Book Antiqua" w:hAnsi="Book Antiqua" w:cs="Book Antiqua"/>
          <w:color w:val="000000"/>
        </w:rPr>
        <w:t xml:space="preserve"> case-control and </w:t>
      </w:r>
      <w:r w:rsidR="005A1C74" w:rsidRPr="00FD048C">
        <w:rPr>
          <w:rFonts w:ascii="Book Antiqua" w:eastAsia="Book Antiqua" w:hAnsi="Book Antiqua" w:cs="Book Antiqua"/>
          <w:color w:val="000000"/>
        </w:rPr>
        <w:t>six</w:t>
      </w:r>
      <w:r w:rsidRPr="00FD048C">
        <w:rPr>
          <w:rFonts w:ascii="Book Antiqua" w:eastAsia="Book Antiqua" w:hAnsi="Book Antiqua" w:cs="Book Antiqua"/>
          <w:color w:val="000000"/>
        </w:rPr>
        <w:t xml:space="preserve"> cohort studies, </w:t>
      </w:r>
      <w:r w:rsidR="005A1C74"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results were not significant for durations of use: &lt;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5 years (RR</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1.07, 95%CI</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0.95-1.19</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0.27) (Figure 4B), 5-10 years (RR</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1.08, 95%CI</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0938-1.26</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0.29) (Figure 4C) and &gt;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 years (RR</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1.16, 95%CI</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0.92-1.45</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0.20) (Figure 4D).</w:t>
      </w:r>
    </w:p>
    <w:p w14:paraId="4962874F" w14:textId="77777777" w:rsidR="00A77B3E" w:rsidRPr="00FD048C" w:rsidRDefault="00A77B3E" w:rsidP="0016298B">
      <w:pPr>
        <w:spacing w:line="360" w:lineRule="auto"/>
        <w:ind w:firstLine="720"/>
        <w:jc w:val="both"/>
        <w:rPr>
          <w:rFonts w:ascii="Book Antiqua" w:hAnsi="Book Antiqua"/>
        </w:rPr>
      </w:pPr>
    </w:p>
    <w:p w14:paraId="63EDAD13" w14:textId="22A46EE9"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Subgroup analys</w:t>
      </w:r>
      <w:r w:rsidR="005A1C74" w:rsidRPr="00FD048C">
        <w:rPr>
          <w:rFonts w:ascii="Book Antiqua" w:eastAsia="Book Antiqua" w:hAnsi="Book Antiqua" w:cs="Book Antiqua"/>
          <w:b/>
          <w:bCs/>
          <w:i/>
          <w:iCs/>
          <w:color w:val="000000"/>
        </w:rPr>
        <w:t>e</w:t>
      </w:r>
      <w:r w:rsidRPr="00FD048C">
        <w:rPr>
          <w:rFonts w:ascii="Book Antiqua" w:eastAsia="Book Antiqua" w:hAnsi="Book Antiqua" w:cs="Book Antiqua"/>
          <w:b/>
          <w:bCs/>
          <w:i/>
          <w:iCs/>
          <w:color w:val="000000"/>
        </w:rPr>
        <w:t>s</w:t>
      </w:r>
    </w:p>
    <w:p w14:paraId="3015A7C4" w14:textId="1C71F70E" w:rsidR="00A77B3E" w:rsidRPr="00FD048C" w:rsidRDefault="00B9375F" w:rsidP="00DC40A5">
      <w:pPr>
        <w:spacing w:line="360" w:lineRule="auto"/>
        <w:jc w:val="both"/>
        <w:rPr>
          <w:rFonts w:ascii="Book Antiqua" w:hAnsi="Book Antiqua"/>
        </w:rPr>
      </w:pPr>
      <w:r w:rsidRPr="00FD048C">
        <w:rPr>
          <w:rFonts w:ascii="Book Antiqua" w:eastAsia="Book Antiqua" w:hAnsi="Book Antiqua" w:cs="Book Antiqua"/>
          <w:color w:val="000000"/>
        </w:rPr>
        <w:t>Results of the subgroup analyses by selected characteristics are presented in Table 2. Statistically significant result</w:t>
      </w:r>
      <w:r w:rsidR="005A1C74"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for subgroup differences w</w:t>
      </w:r>
      <w:r w:rsidR="005A1C74" w:rsidRPr="00FD048C">
        <w:rPr>
          <w:rFonts w:ascii="Book Antiqua" w:eastAsia="Book Antiqua" w:hAnsi="Book Antiqua" w:cs="Book Antiqua"/>
          <w:color w:val="000000"/>
        </w:rPr>
        <w:t>ere</w:t>
      </w:r>
      <w:r w:rsidRPr="00FD048C">
        <w:rPr>
          <w:rFonts w:ascii="Book Antiqua" w:eastAsia="Book Antiqua" w:hAnsi="Book Antiqua" w:cs="Book Antiqua"/>
          <w:color w:val="000000"/>
        </w:rPr>
        <w:t xml:space="preserve"> noted only for geographic region (Europe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Americas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Asia) where studies were conducted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0.07), while there were no significant subgroup differences noted for study design (case-control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cohort studies), source of controls in case-control studies (population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hospital), number of pancreatic cancer cases (&lt;</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200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200), study quality (NOS</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7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NOS</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&gt;</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7), or menopausal status (premenopausal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postmenopausal). Finally, subgroup analys</w:t>
      </w:r>
      <w:r w:rsidR="005A1C74" w:rsidRPr="00FD048C">
        <w:rPr>
          <w:rFonts w:ascii="Book Antiqua" w:eastAsia="Book Antiqua" w:hAnsi="Book Antiqua" w:cs="Book Antiqua"/>
          <w:color w:val="000000"/>
        </w:rPr>
        <w:t>e</w:t>
      </w:r>
      <w:r w:rsidRPr="00FD048C">
        <w:rPr>
          <w:rFonts w:ascii="Book Antiqua" w:eastAsia="Book Antiqua" w:hAnsi="Book Antiqua" w:cs="Book Antiqua"/>
          <w:color w:val="000000"/>
        </w:rPr>
        <w:t xml:space="preserve">s revealed a statistically significant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decreased risk of pancreatic cancer in studies of high quality (RR</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0.80, 95%CI</w:t>
      </w:r>
      <w:r w:rsidR="00DC40A5"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0.66-0.98</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0.03), studies conducted in Europe (OR</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0.67, 95%CI</w:t>
      </w:r>
      <w:r w:rsidR="00DC40A5"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0.51-0.88</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0.004) and in postmenopausal women (</w:t>
      </w:r>
      <w:r w:rsidRPr="00FD048C">
        <w:rPr>
          <w:rFonts w:ascii="Book Antiqua" w:eastAsia="Book Antiqua" w:hAnsi="Book Antiqua" w:cs="Book Antiqua"/>
          <w:i/>
          <w:iCs/>
          <w:color w:val="000000"/>
        </w:rPr>
        <w:t>r</w:t>
      </w:r>
      <w:r w:rsidRPr="00FD048C">
        <w:rPr>
          <w:rFonts w:ascii="Book Antiqua" w:eastAsia="Book Antiqua" w:hAnsi="Book Antiqua" w:cs="Book Antiqua"/>
          <w:color w:val="000000"/>
        </w:rPr>
        <w:t xml:space="preserve"> = 0.88, 95%CI</w:t>
      </w:r>
      <w:r w:rsidR="00DC40A5"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0.79-0.98</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0.02). </w:t>
      </w:r>
    </w:p>
    <w:p w14:paraId="49D1D954" w14:textId="77777777" w:rsidR="00A77B3E" w:rsidRPr="00FD048C" w:rsidRDefault="00A77B3E" w:rsidP="0016298B">
      <w:pPr>
        <w:spacing w:line="360" w:lineRule="auto"/>
        <w:ind w:firstLine="720"/>
        <w:jc w:val="both"/>
        <w:rPr>
          <w:rFonts w:ascii="Book Antiqua" w:hAnsi="Book Antiqua"/>
        </w:rPr>
      </w:pPr>
    </w:p>
    <w:p w14:paraId="128B3E2A"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aps/>
          <w:color w:val="000000"/>
          <w:u w:val="single"/>
        </w:rPr>
        <w:t>DISCUSSION</w:t>
      </w:r>
    </w:p>
    <w:p w14:paraId="02DC9226" w14:textId="7141AFAB"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In this systematic review and meta-analysis, we identified 10 case-control and 11 cohort studies </w:t>
      </w:r>
      <w:r w:rsidR="005A1C74"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investigated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Our pooled analysis of these 21 studies, which comprised 7700 cases of pancreatic cancer, showed that the 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was statistically significantly associated with a decreased risk of pancreatic cancer. However, the association was not significant when </w:t>
      </w:r>
      <w:r w:rsidRPr="00FD048C">
        <w:rPr>
          <w:rFonts w:ascii="Book Antiqua" w:eastAsia="Book Antiqua" w:hAnsi="Book Antiqua" w:cs="Book Antiqua"/>
          <w:color w:val="000000"/>
        </w:rPr>
        <w:lastRenderedPageBreak/>
        <w:t xml:space="preserve">the duration of </w:t>
      </w:r>
      <w:r w:rsidR="005A1C74" w:rsidRPr="00FD048C">
        <w:rPr>
          <w:rFonts w:ascii="Book Antiqua" w:eastAsia="Book Antiqua" w:hAnsi="Book Antiqua" w:cs="Book Antiqua"/>
          <w:color w:val="000000"/>
        </w:rPr>
        <w:t xml:space="preserve">OC </w:t>
      </w:r>
      <w:r w:rsidRPr="00FD048C">
        <w:rPr>
          <w:rFonts w:ascii="Book Antiqua" w:eastAsia="Book Antiqua" w:hAnsi="Book Antiqua" w:cs="Book Antiqua"/>
          <w:color w:val="000000"/>
        </w:rPr>
        <w:t>use less than 1 year, less than 5 years, 5-10 years</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longer than 10 years was assessed in relation to pancreatic cancer risk. A significantly reduced risk of pancreatic cancer in women using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was noted in higher quality studies, studies conducted in Europe</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in postmenopausal women.</w:t>
      </w:r>
    </w:p>
    <w:p w14:paraId="62DF7AD1" w14:textId="6FB08D46"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Differences in pancreatic cancer incidence rates between sexes, namely a higher incidence of pancreatic cancer in men than in women</w:t>
      </w:r>
      <w:r w:rsidRPr="00FD048C">
        <w:rPr>
          <w:rFonts w:ascii="Book Antiqua" w:eastAsia="Book Antiqua" w:hAnsi="Book Antiqua" w:cs="Book Antiqua"/>
          <w:color w:val="000000"/>
          <w:vertAlign w:val="superscript"/>
        </w:rPr>
        <w:t>[7]</w:t>
      </w:r>
      <w:r w:rsidRPr="00FD048C">
        <w:rPr>
          <w:rFonts w:ascii="Book Antiqua" w:eastAsia="Book Antiqua" w:hAnsi="Book Antiqua" w:cs="Book Antiqua"/>
          <w:color w:val="000000"/>
        </w:rPr>
        <w:t xml:space="preserve">, have led to investigations into possible reasons behind these differences. Apart from the possible influence of environmental factors, it was hypothesized that female sex hormones could be responsible for </w:t>
      </w:r>
      <w:r w:rsidR="005A1C74" w:rsidRPr="00FD048C">
        <w:rPr>
          <w:rFonts w:ascii="Book Antiqua" w:eastAsia="Book Antiqua" w:hAnsi="Book Antiqua" w:cs="Book Antiqua"/>
          <w:color w:val="000000"/>
        </w:rPr>
        <w:t xml:space="preserve">a </w:t>
      </w:r>
      <w:r w:rsidRPr="00FD048C">
        <w:rPr>
          <w:rFonts w:ascii="Book Antiqua" w:eastAsia="Book Antiqua" w:hAnsi="Book Antiqua" w:cs="Book Antiqua"/>
          <w:color w:val="000000"/>
        </w:rPr>
        <w:t xml:space="preserve">lower incidence of pancreatic cancer in women. </w:t>
      </w:r>
      <w:r w:rsidRPr="00FD048C">
        <w:rPr>
          <w:rFonts w:ascii="Book Antiqua" w:eastAsia="Book Antiqua" w:hAnsi="Book Antiqua" w:cs="Book Antiqua"/>
          <w:i/>
          <w:iCs/>
          <w:color w:val="000000"/>
        </w:rPr>
        <w:t xml:space="preserve">In </w:t>
      </w:r>
      <w:r w:rsidR="003247F9" w:rsidRPr="00FD048C">
        <w:rPr>
          <w:rFonts w:ascii="Book Antiqua" w:eastAsia="Book Antiqua" w:hAnsi="Book Antiqua" w:cs="Book Antiqua"/>
          <w:i/>
          <w:iCs/>
          <w:color w:val="000000"/>
        </w:rPr>
        <w:t xml:space="preserve">vitro </w:t>
      </w:r>
      <w:r w:rsidR="003247F9" w:rsidRPr="00FD048C">
        <w:rPr>
          <w:rFonts w:ascii="Book Antiqua" w:eastAsia="Book Antiqua" w:hAnsi="Book Antiqua" w:cs="Book Antiqua"/>
          <w:color w:val="000000"/>
        </w:rPr>
        <w:t xml:space="preserve">and </w:t>
      </w:r>
      <w:r w:rsidR="003247F9" w:rsidRPr="008F2583">
        <w:rPr>
          <w:rFonts w:ascii="Book Antiqua" w:eastAsia="Book Antiqua" w:hAnsi="Book Antiqua" w:cs="Book Antiqua"/>
          <w:i/>
          <w:iCs/>
          <w:color w:val="000000"/>
        </w:rPr>
        <w:t xml:space="preserve">in </w:t>
      </w:r>
      <w:r w:rsidRPr="00FD048C">
        <w:rPr>
          <w:rFonts w:ascii="Book Antiqua" w:eastAsia="Book Antiqua" w:hAnsi="Book Antiqua" w:cs="Book Antiqua"/>
          <w:i/>
          <w:iCs/>
          <w:color w:val="000000"/>
        </w:rPr>
        <w:t>vivo</w:t>
      </w:r>
      <w:r w:rsidRPr="00604956">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studies have shown that </w:t>
      </w:r>
      <w:r w:rsidR="005A1C74"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 xml:space="preserve">pancreas contains estrogen and androgen receptors and that estrogen inhibits and testosterone promotes </w:t>
      </w:r>
      <w:r w:rsidR="005A1C74"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occurrence of some pancreatic cancers</w:t>
      </w:r>
      <w:r w:rsidRPr="00FD048C">
        <w:rPr>
          <w:rFonts w:ascii="Book Antiqua" w:eastAsia="Book Antiqua" w:hAnsi="Book Antiqua" w:cs="Book Antiqua"/>
          <w:color w:val="000000"/>
          <w:vertAlign w:val="superscript"/>
        </w:rPr>
        <w:t>[37]</w:t>
      </w:r>
      <w:r w:rsidRPr="00FD048C">
        <w:rPr>
          <w:rFonts w:ascii="Book Antiqua" w:eastAsia="Book Antiqua" w:hAnsi="Book Antiqua" w:cs="Book Antiqua"/>
          <w:color w:val="000000"/>
        </w:rPr>
        <w:t xml:space="preserve">. </w:t>
      </w:r>
    </w:p>
    <w:p w14:paraId="32779AEA" w14:textId="215CDD78"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 xml:space="preserve">Numerous observational studies have investigated the role of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of pancreatic cancer</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however</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the results were not consistent. While some authors have reported an inverse relationship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of pancreatic cancer</w:t>
      </w:r>
      <w:r w:rsidRPr="00FD048C">
        <w:rPr>
          <w:rFonts w:ascii="Book Antiqua" w:eastAsia="Book Antiqua" w:hAnsi="Book Antiqua" w:cs="Book Antiqua"/>
          <w:color w:val="000000"/>
          <w:vertAlign w:val="superscript"/>
        </w:rPr>
        <w:t>[10,11,25,31,32]</w:t>
      </w:r>
      <w:r w:rsidRPr="00FD048C">
        <w:rPr>
          <w:rFonts w:ascii="Book Antiqua" w:eastAsia="Book Antiqua" w:hAnsi="Book Antiqua" w:cs="Book Antiqua"/>
          <w:color w:val="000000"/>
        </w:rPr>
        <w:t xml:space="preserve">, other studies have not confirmed these findings. However, none of the published studies found a significant positive relationship between the 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With regard to the duration of </w:t>
      </w:r>
      <w:r w:rsidR="005A1C74" w:rsidRPr="00FD048C">
        <w:rPr>
          <w:rFonts w:ascii="Book Antiqua" w:eastAsia="Book Antiqua" w:hAnsi="Book Antiqua" w:cs="Book Antiqua"/>
          <w:color w:val="000000"/>
        </w:rPr>
        <w:t xml:space="preserve">OC </w:t>
      </w:r>
      <w:r w:rsidRPr="00FD048C">
        <w:rPr>
          <w:rFonts w:ascii="Book Antiqua" w:eastAsia="Book Antiqua" w:hAnsi="Book Antiqua" w:cs="Book Antiqua"/>
          <w:color w:val="000000"/>
        </w:rPr>
        <w:t>use, our pooled analys</w:t>
      </w:r>
      <w:r w:rsidR="005A1C74" w:rsidRPr="00FD048C">
        <w:rPr>
          <w:rFonts w:ascii="Book Antiqua" w:eastAsia="Book Antiqua" w:hAnsi="Book Antiqua" w:cs="Book Antiqua"/>
          <w:color w:val="000000"/>
        </w:rPr>
        <w:t>e</w:t>
      </w:r>
      <w:r w:rsidRPr="00FD048C">
        <w:rPr>
          <w:rFonts w:ascii="Book Antiqua" w:eastAsia="Book Antiqua" w:hAnsi="Book Antiqua" w:cs="Book Antiqua"/>
          <w:color w:val="000000"/>
        </w:rPr>
        <w:t xml:space="preserve">s did not identify a significant association with pancreatic cancer risk. Still, one cohort study revealed a significant increase in pancreatic cancer risk in women using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&lt;</w:t>
      </w:r>
      <w:r w:rsidR="00385613"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 year (HR</w:t>
      </w:r>
      <w:r w:rsidR="00385613"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385613"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1.65, 95%CI</w:t>
      </w:r>
      <w:r w:rsidR="00385613"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1.08-2.50)</w:t>
      </w:r>
      <w:r w:rsidRPr="00FD048C">
        <w:rPr>
          <w:rFonts w:ascii="Book Antiqua" w:eastAsia="Book Antiqua" w:hAnsi="Book Antiqua" w:cs="Book Antiqua"/>
          <w:color w:val="000000"/>
          <w:vertAlign w:val="superscript"/>
        </w:rPr>
        <w:t>[28]</w:t>
      </w:r>
      <w:r w:rsidRPr="00FD048C">
        <w:rPr>
          <w:rFonts w:ascii="Book Antiqua" w:eastAsia="Book Antiqua" w:hAnsi="Book Antiqua" w:cs="Book Antiqua"/>
          <w:color w:val="000000"/>
        </w:rPr>
        <w:t xml:space="preserve">, but the number of cases of pancreatic cancer in the group of women who were taking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less than </w:t>
      </w:r>
      <w:r w:rsidR="005A1C74" w:rsidRPr="00FD048C">
        <w:rPr>
          <w:rFonts w:ascii="Book Antiqua" w:eastAsia="Book Antiqua" w:hAnsi="Book Antiqua" w:cs="Book Antiqua"/>
          <w:color w:val="000000"/>
        </w:rPr>
        <w:t xml:space="preserve">1 </w:t>
      </w:r>
      <w:r w:rsidRPr="00FD048C">
        <w:rPr>
          <w:rFonts w:ascii="Book Antiqua" w:eastAsia="Book Antiqua" w:hAnsi="Book Antiqua" w:cs="Book Antiqua"/>
          <w:color w:val="000000"/>
        </w:rPr>
        <w:t>year was small. Also, one hospital</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based case-control study (NOS score assessed as 6) found a borderline positive association for the duration of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of 5-10 years and &gt;</w:t>
      </w:r>
      <w:r w:rsidR="00385613"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 years and risk of pancreatic cancer</w:t>
      </w:r>
      <w:r w:rsidRPr="00FD048C">
        <w:rPr>
          <w:rFonts w:ascii="Book Antiqua" w:eastAsia="Book Antiqua" w:hAnsi="Book Antiqua" w:cs="Book Antiqua"/>
          <w:color w:val="000000"/>
          <w:vertAlign w:val="superscript"/>
        </w:rPr>
        <w:t>[24]</w:t>
      </w:r>
      <w:r w:rsidRPr="00FD048C">
        <w:rPr>
          <w:rFonts w:ascii="Book Antiqua" w:eastAsia="Book Antiqua" w:hAnsi="Book Antiqua" w:cs="Book Antiqua"/>
          <w:color w:val="000000"/>
        </w:rPr>
        <w:t xml:space="preserve">, and, despite the small numbers of cases in these groups, the </w:t>
      </w:r>
      <w:r w:rsidR="005A1C74" w:rsidRPr="008F2583">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for trend was significant (&lt;</w:t>
      </w:r>
      <w:r w:rsidR="00385613"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0.01). In contrast, Kreiger </w:t>
      </w:r>
      <w:r w:rsidRPr="00FD048C">
        <w:rPr>
          <w:rFonts w:ascii="Book Antiqua" w:eastAsia="Book Antiqua" w:hAnsi="Book Antiqua" w:cs="Book Antiqua"/>
          <w:i/>
          <w:iCs/>
          <w:color w:val="000000"/>
        </w:rPr>
        <w:t>et al</w:t>
      </w:r>
      <w:r w:rsidRPr="00FD048C">
        <w:rPr>
          <w:rFonts w:ascii="Book Antiqua" w:eastAsia="Book Antiqua" w:hAnsi="Book Antiqua" w:cs="Book Antiqua"/>
          <w:color w:val="000000"/>
          <w:vertAlign w:val="superscript"/>
        </w:rPr>
        <w:t>[10]</w:t>
      </w:r>
      <w:r w:rsidRPr="00FD048C">
        <w:rPr>
          <w:rFonts w:ascii="Book Antiqua" w:eastAsia="Book Antiqua" w:hAnsi="Book Antiqua" w:cs="Book Antiqua"/>
          <w:color w:val="000000"/>
        </w:rPr>
        <w:t xml:space="preserve"> found a significant decrease in pancreatic cancer risk in women using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longer than 6 mo. These discrepancies in results across the studies might be explained by differences in study design, study population, assessment of exposure assessment, definitions of exposure</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different cut-offs for duration of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Additionally, most of the studies have reported risk </w:t>
      </w:r>
      <w:r w:rsidRPr="00FD048C">
        <w:rPr>
          <w:rFonts w:ascii="Book Antiqua" w:eastAsia="Book Antiqua" w:hAnsi="Book Antiqua" w:cs="Book Antiqua"/>
          <w:color w:val="000000"/>
        </w:rPr>
        <w:lastRenderedPageBreak/>
        <w:t>estimates adjusted for known and potential pancreatic cancer risk factors (age, diabetes, cigarette smoking, obesity), but with fewer studies also providing estimates adjusted for history of pancreatitis, positive family history of pancreatic cancer and high level of alcohol consumption</w:t>
      </w:r>
      <w:r w:rsidRPr="00FD048C">
        <w:rPr>
          <w:rFonts w:ascii="Book Antiqua" w:eastAsia="Book Antiqua" w:hAnsi="Book Antiqua" w:cs="Book Antiqua"/>
          <w:color w:val="000000"/>
          <w:vertAlign w:val="superscript"/>
        </w:rPr>
        <w:t>[25,30,34,36]</w:t>
      </w:r>
      <w:r w:rsidRPr="00FD048C">
        <w:rPr>
          <w:rFonts w:ascii="Book Antiqua" w:eastAsia="Book Antiqua" w:hAnsi="Book Antiqua" w:cs="Book Antiqua"/>
          <w:color w:val="000000"/>
        </w:rPr>
        <w:t xml:space="preserve"> and one study reporting estimates adjusted only for age</w:t>
      </w:r>
      <w:r w:rsidRPr="00FD048C">
        <w:rPr>
          <w:rFonts w:ascii="Book Antiqua" w:eastAsia="Book Antiqua" w:hAnsi="Book Antiqua" w:cs="Book Antiqua"/>
          <w:color w:val="000000"/>
          <w:vertAlign w:val="superscript"/>
        </w:rPr>
        <w:t>[29]</w:t>
      </w:r>
      <w:r w:rsidRPr="00FD048C">
        <w:rPr>
          <w:rFonts w:ascii="Book Antiqua" w:eastAsia="Book Antiqua" w:hAnsi="Book Antiqua" w:cs="Book Antiqua"/>
          <w:color w:val="000000"/>
        </w:rPr>
        <w:t xml:space="preserve">. While some of the included studies have adjusted for factors which refer to diet, this most often involved </w:t>
      </w:r>
      <w:r w:rsidR="00385613" w:rsidRPr="008F2583">
        <w:rPr>
          <w:rFonts w:ascii="Book Antiqua" w:hAnsi="Book Antiqua"/>
          <w:color w:val="0D0D0D"/>
        </w:rPr>
        <w:t>body mass index</w:t>
      </w:r>
      <w:r w:rsidR="00385613" w:rsidRPr="00FD048C">
        <w:rPr>
          <w:rFonts w:ascii="Book Antiqua" w:eastAsia="Book Antiqua" w:hAnsi="Book Antiqua" w:cs="Book Antiqua"/>
          <w:color w:val="000000"/>
        </w:rPr>
        <w:t xml:space="preserve"> </w:t>
      </w:r>
      <w:r w:rsidR="00385613" w:rsidRPr="00604956">
        <w:rPr>
          <w:rFonts w:ascii="Book Antiqua" w:eastAsia="Book Antiqua" w:hAnsi="Book Antiqua" w:cs="Book Antiqua"/>
          <w:color w:val="000000"/>
        </w:rPr>
        <w:t>(</w:t>
      </w:r>
      <w:r w:rsidRPr="00604956">
        <w:rPr>
          <w:rFonts w:ascii="Book Antiqua" w:eastAsia="Book Antiqua" w:hAnsi="Book Antiqua" w:cs="Book Antiqua"/>
          <w:color w:val="000000"/>
        </w:rPr>
        <w:t>BMI</w:t>
      </w:r>
      <w:r w:rsidR="00385613" w:rsidRPr="00604956">
        <w:rPr>
          <w:rFonts w:ascii="Book Antiqua" w:eastAsia="Book Antiqua" w:hAnsi="Book Antiqua" w:cs="Book Antiqua"/>
          <w:color w:val="000000"/>
        </w:rPr>
        <w:t>)</w:t>
      </w:r>
      <w:r w:rsidRPr="00BD7A6E">
        <w:rPr>
          <w:rFonts w:ascii="Book Antiqua" w:eastAsia="Book Antiqua" w:hAnsi="Book Antiqua" w:cs="Book Antiqua"/>
          <w:color w:val="000000"/>
          <w:vertAlign w:val="superscript"/>
        </w:rPr>
        <w:t>[9,10,21,25,26,28,30,33,34,36]</w:t>
      </w:r>
      <w:r w:rsidRPr="00FD048C">
        <w:rPr>
          <w:rFonts w:ascii="Book Antiqua" w:eastAsia="Book Antiqua" w:hAnsi="Book Antiqua" w:cs="Book Antiqua"/>
          <w:color w:val="000000"/>
        </w:rPr>
        <w:t>, with only two studies investigating nutrition variables such as green tea drinking and intake of dietary vitamin C</w:t>
      </w:r>
      <w:r w:rsidRPr="00FD048C">
        <w:rPr>
          <w:rFonts w:ascii="Book Antiqua" w:eastAsia="Book Antiqua" w:hAnsi="Book Antiqua" w:cs="Book Antiqua"/>
          <w:color w:val="000000"/>
          <w:vertAlign w:val="superscript"/>
        </w:rPr>
        <w:t>[21]</w:t>
      </w:r>
      <w:r w:rsidRPr="00FD048C">
        <w:rPr>
          <w:rFonts w:ascii="Book Antiqua" w:eastAsia="Book Antiqua" w:hAnsi="Book Antiqua" w:cs="Book Antiqua"/>
          <w:color w:val="000000"/>
        </w:rPr>
        <w:t>, and coffee and tofu consumption and dietary fat intake</w:t>
      </w:r>
      <w:r w:rsidRPr="00FD048C">
        <w:rPr>
          <w:rFonts w:ascii="Book Antiqua" w:eastAsia="Book Antiqua" w:hAnsi="Book Antiqua" w:cs="Book Antiqua"/>
          <w:color w:val="000000"/>
          <w:vertAlign w:val="superscript"/>
        </w:rPr>
        <w:t>[10]</w:t>
      </w:r>
      <w:r w:rsidRPr="00FD048C">
        <w:rPr>
          <w:rFonts w:ascii="Book Antiqua" w:eastAsia="Book Antiqua" w:hAnsi="Book Antiqua" w:cs="Book Antiqua"/>
          <w:color w:val="000000"/>
        </w:rPr>
        <w:t>. Obesity is a risk factor for pancreatic cancer</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however</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the mechanisms are not fully known and may involve sex hormones</w:t>
      </w:r>
      <w:r w:rsidRPr="00FD048C">
        <w:rPr>
          <w:rFonts w:ascii="Book Antiqua" w:eastAsia="Book Antiqua" w:hAnsi="Book Antiqua" w:cs="Book Antiqua"/>
          <w:color w:val="000000"/>
          <w:vertAlign w:val="superscript"/>
        </w:rPr>
        <w:t>[21]</w:t>
      </w:r>
      <w:r w:rsidRPr="00FD048C">
        <w:rPr>
          <w:rFonts w:ascii="Book Antiqua" w:eastAsia="Book Antiqua" w:hAnsi="Book Antiqua" w:cs="Book Antiqua"/>
          <w:color w:val="000000"/>
        </w:rPr>
        <w:t>. High BMI might reflect high intake of dietary fat, although the findings regarding its association with pancreatic cancer risk are inconsistent</w:t>
      </w:r>
      <w:r w:rsidRPr="00FD048C">
        <w:rPr>
          <w:rFonts w:ascii="Book Antiqua" w:eastAsia="Book Antiqua" w:hAnsi="Book Antiqua" w:cs="Book Antiqua"/>
          <w:color w:val="000000"/>
          <w:vertAlign w:val="superscript"/>
        </w:rPr>
        <w:t>[21,34]</w:t>
      </w:r>
      <w:r w:rsidRPr="00FD048C">
        <w:rPr>
          <w:rFonts w:ascii="Book Antiqua" w:eastAsia="Book Antiqua" w:hAnsi="Book Antiqua" w:cs="Book Antiqua"/>
          <w:color w:val="000000"/>
        </w:rPr>
        <w:t>. Notably, adipose tissue produces estrogens and might have a protective role</w:t>
      </w:r>
      <w:r w:rsidRPr="00FD048C">
        <w:rPr>
          <w:rFonts w:ascii="Book Antiqua" w:eastAsia="Book Antiqua" w:hAnsi="Book Antiqua" w:cs="Book Antiqua"/>
          <w:color w:val="000000"/>
          <w:vertAlign w:val="superscript"/>
        </w:rPr>
        <w:t>[34]</w:t>
      </w:r>
      <w:r w:rsidRPr="00FD048C">
        <w:rPr>
          <w:rFonts w:ascii="Book Antiqua" w:eastAsia="Book Antiqua" w:hAnsi="Book Antiqua" w:cs="Book Antiqua"/>
          <w:color w:val="000000"/>
        </w:rPr>
        <w:t xml:space="preserve">. Therefore, dietary factors could confound the association between the risk for pancreatic cancer and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vertAlign w:val="superscript"/>
        </w:rPr>
        <w:t>[10]</w:t>
      </w:r>
      <w:r w:rsidRPr="00FD048C">
        <w:rPr>
          <w:rFonts w:ascii="Book Antiqua" w:eastAsia="Book Antiqua" w:hAnsi="Book Antiqua" w:cs="Book Antiqua"/>
          <w:color w:val="000000"/>
        </w:rPr>
        <w:t xml:space="preserve">. Similarly, studies investigating nutrition and pancreatic cancer risk should adjust for reproductive factors such as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w:t>
      </w:r>
    </w:p>
    <w:p w14:paraId="317EDE92" w14:textId="0F4BED4F"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Subgroup analys</w:t>
      </w:r>
      <w:r w:rsidR="00B848ED" w:rsidRPr="00FD048C">
        <w:rPr>
          <w:rFonts w:ascii="Book Antiqua" w:eastAsia="Book Antiqua" w:hAnsi="Book Antiqua" w:cs="Book Antiqua"/>
          <w:color w:val="000000"/>
        </w:rPr>
        <w:t>e</w:t>
      </w:r>
      <w:r w:rsidRPr="00FD048C">
        <w:rPr>
          <w:rFonts w:ascii="Book Antiqua" w:eastAsia="Book Antiqua" w:hAnsi="Book Antiqua" w:cs="Book Antiqua"/>
          <w:color w:val="000000"/>
        </w:rPr>
        <w:t xml:space="preserve">s identified a significantly lower risk of pancreatic cancer in women in European region who used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(RR</w:t>
      </w:r>
      <w:r w:rsidR="00385613"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385613"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0.67, 95%CI</w:t>
      </w:r>
      <w:r w:rsidR="00385613"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0.51-0.88). Worldwide, highest incidence of pancreatic cancer in women was noted in Northern America, Western and Northern Europe</w:t>
      </w:r>
      <w:r w:rsidRPr="00FD048C">
        <w:rPr>
          <w:rFonts w:ascii="Book Antiqua" w:eastAsia="Book Antiqua" w:hAnsi="Book Antiqua" w:cs="Book Antiqua"/>
          <w:color w:val="000000"/>
          <w:vertAlign w:val="superscript"/>
        </w:rPr>
        <w:t>[7]</w:t>
      </w:r>
      <w:r w:rsidRPr="00FD048C">
        <w:rPr>
          <w:rFonts w:ascii="Book Antiqua" w:eastAsia="Book Antiqua" w:hAnsi="Book Antiqua" w:cs="Book Antiqua"/>
          <w:color w:val="000000"/>
        </w:rPr>
        <w:t xml:space="preserve">. Prevalence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 was the highest in Northern America, followed by Europe and Asia</w:t>
      </w:r>
      <w:r w:rsidR="008714BA" w:rsidRPr="00FD048C">
        <w:rPr>
          <w:rFonts w:ascii="Book Antiqua" w:eastAsia="Book Antiqua" w:hAnsi="Book Antiqua" w:cs="Book Antiqua"/>
          <w:color w:val="000000"/>
        </w:rPr>
        <w:t xml:space="preserve"> at </w:t>
      </w:r>
      <w:r w:rsidRPr="00FD048C">
        <w:rPr>
          <w:rFonts w:ascii="Book Antiqua" w:eastAsia="Book Antiqua" w:hAnsi="Book Antiqua" w:cs="Book Antiqua"/>
          <w:color w:val="000000"/>
        </w:rPr>
        <w:t>75%, 69% and 68%, respectively</w:t>
      </w:r>
      <w:r w:rsidRPr="00FD048C">
        <w:rPr>
          <w:rFonts w:ascii="Book Antiqua" w:eastAsia="Book Antiqua" w:hAnsi="Book Antiqua" w:cs="Book Antiqua"/>
          <w:color w:val="000000"/>
          <w:vertAlign w:val="superscript"/>
        </w:rPr>
        <w:t>[38]</w:t>
      </w:r>
      <w:r w:rsidRPr="00FD048C">
        <w:rPr>
          <w:rFonts w:ascii="Book Antiqua" w:eastAsia="Book Antiqua" w:hAnsi="Book Antiqua" w:cs="Book Antiqua"/>
          <w:color w:val="000000"/>
        </w:rPr>
        <w:t xml:space="preserve">. The differences in pancreatic cancer risk associated with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between different geographic regions could be explained by differences in exposure to environmental risk factors, genetic or cultural differences. Notably, most of the studies pooled in this meta-analysis have included relevant known or potential risk factors as covariates in the adjustments of risk estimates. It is also possible that regional differences in diagnosis and outcome assessment and reporting could contribute to the observed significant difference in subgroup analys</w:t>
      </w:r>
      <w:r w:rsidR="008714BA" w:rsidRPr="00FD048C">
        <w:rPr>
          <w:rFonts w:ascii="Book Antiqua" w:eastAsia="Book Antiqua" w:hAnsi="Book Antiqua" w:cs="Book Antiqua"/>
          <w:color w:val="000000"/>
        </w:rPr>
        <w:t>e</w:t>
      </w:r>
      <w:r w:rsidRPr="00FD048C">
        <w:rPr>
          <w:rFonts w:ascii="Book Antiqua" w:eastAsia="Book Antiqua" w:hAnsi="Book Antiqua" w:cs="Book Antiqua"/>
          <w:color w:val="000000"/>
        </w:rPr>
        <w:t xml:space="preserve">s by geographic region. Possible explanations for the observed inverse relationship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in postmenopausal women could be related to the age of menopause, duration of menopause, duration of use of </w:t>
      </w:r>
      <w:r w:rsidR="00E93BF9" w:rsidRPr="00FD048C">
        <w:rPr>
          <w:rFonts w:ascii="Book Antiqua" w:eastAsia="Book Antiqua" w:hAnsi="Book Antiqua" w:cs="Book Antiqua"/>
          <w:color w:val="000000"/>
        </w:rPr>
        <w:t>OC</w:t>
      </w:r>
      <w:r w:rsidR="008714BA"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formulation of used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t>
      </w:r>
    </w:p>
    <w:p w14:paraId="6B2D5F87" w14:textId="6CC2AFBE"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lastRenderedPageBreak/>
        <w:t xml:space="preserve">Our literature search revealed one previously published meta-analysis </w:t>
      </w:r>
      <w:r w:rsidR="008714BA"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assessed the association between pancreatic cancer risk and female hormonal and menstrual factors</w:t>
      </w:r>
      <w:r w:rsidRPr="00FD048C">
        <w:rPr>
          <w:rFonts w:ascii="Book Antiqua" w:eastAsia="Book Antiqua" w:hAnsi="Book Antiqua" w:cs="Book Antiqua"/>
          <w:color w:val="000000"/>
          <w:vertAlign w:val="superscript"/>
        </w:rPr>
        <w:t>[12]</w:t>
      </w:r>
      <w:r w:rsidR="008714BA"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one pooled analysis from the international pancreatic cancer case-control consortium</w:t>
      </w:r>
      <w:r w:rsidRPr="00FD048C">
        <w:rPr>
          <w:rFonts w:ascii="Book Antiqua" w:eastAsia="Book Antiqua" w:hAnsi="Book Antiqua" w:cs="Book Antiqua"/>
          <w:color w:val="000000"/>
          <w:vertAlign w:val="superscript"/>
        </w:rPr>
        <w:t>[39]</w:t>
      </w:r>
      <w:r w:rsidRPr="00FD048C">
        <w:rPr>
          <w:rFonts w:ascii="Book Antiqua" w:eastAsia="Book Antiqua" w:hAnsi="Book Antiqua" w:cs="Book Antiqua"/>
          <w:color w:val="000000"/>
        </w:rPr>
        <w:t xml:space="preserve">. In contrast to our results, a previous meta-analysis found no significant associations between the risk of pancreatic cancer and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use–pooled RR from </w:t>
      </w:r>
      <w:r w:rsidR="008714BA" w:rsidRPr="00FD048C">
        <w:rPr>
          <w:rFonts w:ascii="Book Antiqua" w:eastAsia="Book Antiqua" w:hAnsi="Book Antiqua" w:cs="Book Antiqua"/>
          <w:color w:val="000000"/>
        </w:rPr>
        <w:t>six</w:t>
      </w:r>
      <w:r w:rsidRPr="00FD048C">
        <w:rPr>
          <w:rFonts w:ascii="Book Antiqua" w:eastAsia="Book Antiqua" w:hAnsi="Book Antiqua" w:cs="Book Antiqua"/>
          <w:color w:val="000000"/>
        </w:rPr>
        <w:t xml:space="preserve"> case-control studies and </w:t>
      </w:r>
      <w:r w:rsidR="008714BA" w:rsidRPr="00FD048C">
        <w:rPr>
          <w:rFonts w:ascii="Book Antiqua" w:eastAsia="Book Antiqua" w:hAnsi="Book Antiqua" w:cs="Book Antiqua"/>
          <w:color w:val="000000"/>
        </w:rPr>
        <w:t>eight</w:t>
      </w:r>
      <w:r w:rsidRPr="00FD048C">
        <w:rPr>
          <w:rFonts w:ascii="Book Antiqua" w:eastAsia="Book Antiqua" w:hAnsi="Book Antiqua" w:cs="Book Antiqua"/>
          <w:color w:val="000000"/>
        </w:rPr>
        <w:t xml:space="preserve"> cohort studies was 1.09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0.96-1.23)</w:t>
      </w:r>
      <w:r w:rsidRPr="00FD048C">
        <w:rPr>
          <w:rFonts w:ascii="Book Antiqua" w:eastAsia="Book Antiqua" w:hAnsi="Book Antiqua" w:cs="Book Antiqua"/>
          <w:color w:val="000000"/>
          <w:vertAlign w:val="superscript"/>
        </w:rPr>
        <w:t>[12]</w:t>
      </w:r>
      <w:r w:rsidRPr="00FD048C">
        <w:rPr>
          <w:rFonts w:ascii="Book Antiqua" w:eastAsia="Book Antiqua" w:hAnsi="Book Antiqua" w:cs="Book Antiqua"/>
          <w:color w:val="000000"/>
        </w:rPr>
        <w:t xml:space="preserve">. </w:t>
      </w:r>
      <w:r w:rsidR="008714BA" w:rsidRPr="00FD048C">
        <w:rPr>
          <w:rFonts w:ascii="Book Antiqua" w:eastAsia="Book Antiqua" w:hAnsi="Book Antiqua" w:cs="Book Antiqua"/>
          <w:color w:val="000000"/>
        </w:rPr>
        <w:t>Subsequently,</w:t>
      </w:r>
      <w:r w:rsidRPr="00FD048C">
        <w:rPr>
          <w:rFonts w:ascii="Book Antiqua" w:eastAsia="Book Antiqua" w:hAnsi="Book Antiqua" w:cs="Book Antiqua"/>
          <w:color w:val="000000"/>
        </w:rPr>
        <w:t xml:space="preserve"> the authors noted that their subgroup analys</w:t>
      </w:r>
      <w:r w:rsidR="008714BA" w:rsidRPr="00FD048C">
        <w:rPr>
          <w:rFonts w:ascii="Book Antiqua" w:eastAsia="Book Antiqua" w:hAnsi="Book Antiqua" w:cs="Book Antiqua"/>
          <w:color w:val="000000"/>
        </w:rPr>
        <w:t>e</w:t>
      </w:r>
      <w:r w:rsidRPr="00FD048C">
        <w:rPr>
          <w:rFonts w:ascii="Book Antiqua" w:eastAsia="Book Antiqua" w:hAnsi="Book Antiqua" w:cs="Book Antiqua"/>
          <w:color w:val="000000"/>
        </w:rPr>
        <w:t xml:space="preserve">s by study design showed a marginally significant increased risk of pancreatic cancer associated with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 in cohort studies (RR</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1.09,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1.00-1.29). Our subgroup analys</w:t>
      </w:r>
      <w:r w:rsidR="008714BA" w:rsidRPr="00FD048C">
        <w:rPr>
          <w:rFonts w:ascii="Book Antiqua" w:eastAsia="Book Antiqua" w:hAnsi="Book Antiqua" w:cs="Book Antiqua"/>
          <w:color w:val="000000"/>
        </w:rPr>
        <w:t>e</w:t>
      </w:r>
      <w:r w:rsidRPr="00FD048C">
        <w:rPr>
          <w:rFonts w:ascii="Book Antiqua" w:eastAsia="Book Antiqua" w:hAnsi="Book Antiqua" w:cs="Book Antiqua"/>
          <w:color w:val="000000"/>
        </w:rPr>
        <w:t>s by study design identified the opposite</w:t>
      </w:r>
      <w:r w:rsidR="008714BA" w:rsidRPr="00FD048C">
        <w:rPr>
          <w:rFonts w:ascii="Book Antiqua" w:eastAsia="Book Antiqua" w:hAnsi="Book Antiqua" w:cs="Book Antiqua"/>
          <w:color w:val="000000"/>
        </w:rPr>
        <w:t xml:space="preserve">, namely, </w:t>
      </w:r>
      <w:r w:rsidRPr="00FD048C">
        <w:rPr>
          <w:rFonts w:ascii="Book Antiqua" w:eastAsia="Book Antiqua" w:hAnsi="Book Antiqua" w:cs="Book Antiqua"/>
          <w:color w:val="000000"/>
        </w:rPr>
        <w:t>a borderline insignificant result for inverse association (RR</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0.84,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0.70-1.00). However, the authors identified publication bias for studies o</w:t>
      </w:r>
      <w:r w:rsidR="008714BA" w:rsidRPr="00FD048C">
        <w:rPr>
          <w:rFonts w:ascii="Book Antiqua" w:eastAsia="Book Antiqua" w:hAnsi="Book Antiqua" w:cs="Book Antiqua"/>
          <w:color w:val="000000"/>
        </w:rPr>
        <w:t>n</w:t>
      </w:r>
      <w:r w:rsidRPr="00FD048C">
        <w:rPr>
          <w:rFonts w:ascii="Book Antiqua" w:eastAsia="Book Antiqua" w:hAnsi="Book Antiqua" w:cs="Book Antiqua"/>
          <w:color w:val="000000"/>
        </w:rPr>
        <w:t xml:space="preserve"> exposure to </w:t>
      </w:r>
      <w:r w:rsidR="00E93BF9" w:rsidRPr="00FD048C">
        <w:rPr>
          <w:rFonts w:ascii="Book Antiqua" w:eastAsia="Book Antiqua" w:hAnsi="Book Antiqua" w:cs="Book Antiqua"/>
          <w:color w:val="000000"/>
        </w:rPr>
        <w:t>OC</w:t>
      </w:r>
      <w:r w:rsidR="001D2C9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which could mask the true association. Our meta-analysis included </w:t>
      </w:r>
      <w:r w:rsidR="009D4E35" w:rsidRPr="00FD048C">
        <w:rPr>
          <w:rFonts w:ascii="Book Antiqua" w:eastAsia="Book Antiqua" w:hAnsi="Book Antiqua" w:cs="Book Antiqua"/>
          <w:color w:val="000000"/>
        </w:rPr>
        <w:t xml:space="preserve">an </w:t>
      </w:r>
      <w:r w:rsidRPr="00FD048C">
        <w:rPr>
          <w:rFonts w:ascii="Book Antiqua" w:eastAsia="Book Antiqua" w:hAnsi="Book Antiqua" w:cs="Book Antiqua"/>
          <w:color w:val="000000"/>
        </w:rPr>
        <w:t xml:space="preserve">additional 4 case-control studies and 3 cohort studies, totaling 7700 cases of pancreatic cancer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5084 in the previous meta-analysis, and our analysis did not identify publication bias. Also, our study did not have language limitations in </w:t>
      </w:r>
      <w:r w:rsidR="009D4E35"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literature search in contrast to previously conducted meta-analys</w:t>
      </w:r>
      <w:r w:rsidR="009D4E35" w:rsidRPr="00FD048C">
        <w:rPr>
          <w:rFonts w:ascii="Book Antiqua" w:eastAsia="Book Antiqua" w:hAnsi="Book Antiqua" w:cs="Book Antiqua"/>
          <w:color w:val="000000"/>
        </w:rPr>
        <w:t>e</w:t>
      </w:r>
      <w:r w:rsidRPr="00FD048C">
        <w:rPr>
          <w:rFonts w:ascii="Book Antiqua" w:eastAsia="Book Antiqua" w:hAnsi="Book Antiqua" w:cs="Book Antiqua"/>
          <w:color w:val="000000"/>
        </w:rPr>
        <w:t xml:space="preserve">s. </w:t>
      </w:r>
      <w:r w:rsidR="004A00D4" w:rsidRPr="00FD048C">
        <w:rPr>
          <w:rFonts w:ascii="Book Antiqua" w:eastAsia="Book Antiqua" w:hAnsi="Book Antiqua" w:cs="Book Antiqua"/>
          <w:color w:val="000000"/>
        </w:rPr>
        <w:t>A</w:t>
      </w:r>
      <w:r w:rsidR="00EE3540"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previous meta-analysis did not assess </w:t>
      </w:r>
      <w:r w:rsidR="00EE3540"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 xml:space="preserve">quality of included studies, unlike our study </w:t>
      </w:r>
      <w:r w:rsidR="00EE3540"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also explored subgroup differences in relation to study quality and found </w:t>
      </w:r>
      <w:r w:rsidR="00EE3540" w:rsidRPr="00FD048C">
        <w:rPr>
          <w:rFonts w:ascii="Book Antiqua" w:eastAsia="Book Antiqua" w:hAnsi="Book Antiqua" w:cs="Book Antiqua"/>
          <w:color w:val="000000"/>
        </w:rPr>
        <w:t xml:space="preserve">a </w:t>
      </w:r>
      <w:r w:rsidRPr="00FD048C">
        <w:rPr>
          <w:rFonts w:ascii="Book Antiqua" w:eastAsia="Book Antiqua" w:hAnsi="Book Antiqua" w:cs="Book Antiqua"/>
          <w:color w:val="000000"/>
        </w:rPr>
        <w:t xml:space="preserve">statistically significant reduction in pancreatic cancer risk associated with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(RR</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0.67,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0.51-0.88) when pooling results from studies of high quality. The previous pooled analysis </w:t>
      </w:r>
      <w:r w:rsidR="00EE3540"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included only case-control studies did not find a significant association between the 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(OR</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0.83,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0.69-1.01). </w:t>
      </w:r>
    </w:p>
    <w:p w14:paraId="46B6ABBD" w14:textId="3A65F5CC"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 xml:space="preserve">Finally, studies included in this meta-analysis have been conducted in different time periods and the influence of different formulations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cannot be excluded. However, only one of the included studies inquired about the type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used by women</w:t>
      </w:r>
      <w:r w:rsidRPr="00FD048C">
        <w:rPr>
          <w:rFonts w:ascii="Book Antiqua" w:eastAsia="Book Antiqua" w:hAnsi="Book Antiqua" w:cs="Book Antiqua"/>
          <w:color w:val="000000"/>
          <w:vertAlign w:val="superscript"/>
        </w:rPr>
        <w:t>[35]</w:t>
      </w:r>
      <w:r w:rsidRPr="00FD048C">
        <w:rPr>
          <w:rFonts w:ascii="Book Antiqua" w:eastAsia="Book Antiqua" w:hAnsi="Book Antiqua" w:cs="Book Antiqua"/>
          <w:color w:val="000000"/>
        </w:rPr>
        <w:t>, and did not find a significant association between pancreatic cancer and use of different types of hormonal contraceptives (RR</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0.92,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0.62-1.36 for oral combined 20-40 ug ethinyl estradiol, and RR</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1.16,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0.71-1.89 for progestin only). Further on, two studies made assumptions regarding the dose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by using the calendar year of use as a proxy for whether women were taking high-dose or low dose formulations</w:t>
      </w:r>
      <w:r w:rsidRPr="00FD048C">
        <w:rPr>
          <w:rFonts w:ascii="Book Antiqua" w:eastAsia="Book Antiqua" w:hAnsi="Book Antiqua" w:cs="Book Antiqua"/>
          <w:color w:val="000000"/>
          <w:vertAlign w:val="superscript"/>
        </w:rPr>
        <w:t>[32,34]</w:t>
      </w:r>
      <w:r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lastRenderedPageBreak/>
        <w:t xml:space="preserve">Andersson </w:t>
      </w:r>
      <w:r w:rsidRPr="00FD048C">
        <w:rPr>
          <w:rFonts w:ascii="Book Antiqua" w:eastAsia="Book Antiqua" w:hAnsi="Book Antiqua" w:cs="Book Antiqua"/>
          <w:i/>
          <w:iCs/>
          <w:color w:val="000000"/>
        </w:rPr>
        <w:t>et al</w:t>
      </w:r>
      <w:r w:rsidRPr="00FD048C">
        <w:rPr>
          <w:rFonts w:ascii="Book Antiqua" w:eastAsia="Book Antiqua" w:hAnsi="Book Antiqua" w:cs="Book Antiqua"/>
          <w:color w:val="000000"/>
          <w:vertAlign w:val="superscript"/>
        </w:rPr>
        <w:t>[34]</w:t>
      </w:r>
      <w:r w:rsidRPr="00FD048C">
        <w:rPr>
          <w:rFonts w:ascii="Book Antiqua" w:eastAsia="Book Antiqua" w:hAnsi="Book Antiqua" w:cs="Book Antiqua"/>
          <w:color w:val="000000"/>
        </w:rPr>
        <w:t xml:space="preserve"> did not find a significant association between the risk of pancreatic cancer and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in 1960-1970, after 1970, 1960-1980 or after 1980. However, Lee </w:t>
      </w:r>
      <w:r w:rsidRPr="00FD048C">
        <w:rPr>
          <w:rFonts w:ascii="Book Antiqua" w:eastAsia="Book Antiqua" w:hAnsi="Book Antiqua" w:cs="Book Antiqua"/>
          <w:i/>
          <w:iCs/>
          <w:color w:val="000000"/>
        </w:rPr>
        <w:t>et al</w:t>
      </w:r>
      <w:r w:rsidRPr="00FD048C">
        <w:rPr>
          <w:rFonts w:ascii="Book Antiqua" w:eastAsia="Book Antiqua" w:hAnsi="Book Antiqua" w:cs="Book Antiqua"/>
          <w:color w:val="000000"/>
          <w:vertAlign w:val="superscript"/>
        </w:rPr>
        <w:t>[32]</w:t>
      </w:r>
      <w:r w:rsidRPr="00FD048C">
        <w:rPr>
          <w:rFonts w:ascii="Book Antiqua" w:eastAsia="Book Antiqua" w:hAnsi="Book Antiqua" w:cs="Book Antiqua"/>
          <w:color w:val="000000"/>
        </w:rPr>
        <w:t xml:space="preserve"> found that a duration dose was present for high-dose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(women who stopped using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before 1974, </w:t>
      </w:r>
      <w:r w:rsidR="00157011"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for trend 0.027), and in particular the risk for pancreatic cancer was increased in women using high-dose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 years (RR</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2.08,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1.05-4.12). Due to the inconsistent results obtained by case-control and cohort studies, it is important to address this issue when planning future observational studies in order to provide further insight into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of pancreatic cancer. </w:t>
      </w:r>
    </w:p>
    <w:p w14:paraId="68E74880" w14:textId="77777777" w:rsidR="00A77B3E" w:rsidRPr="00FD048C" w:rsidRDefault="00A77B3E" w:rsidP="0016298B">
      <w:pPr>
        <w:spacing w:line="360" w:lineRule="auto"/>
        <w:ind w:firstLine="720"/>
        <w:jc w:val="both"/>
        <w:rPr>
          <w:rFonts w:ascii="Book Antiqua" w:hAnsi="Book Antiqua"/>
        </w:rPr>
      </w:pPr>
    </w:p>
    <w:p w14:paraId="0BD54459"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Strengths and limitations</w:t>
      </w:r>
    </w:p>
    <w:p w14:paraId="0FABC8C0" w14:textId="74935BF0" w:rsidR="00A77B3E" w:rsidRPr="00FD048C" w:rsidRDefault="00B9375F" w:rsidP="00157011">
      <w:pPr>
        <w:spacing w:line="360" w:lineRule="auto"/>
        <w:jc w:val="both"/>
        <w:rPr>
          <w:rFonts w:ascii="Book Antiqua" w:hAnsi="Book Antiqua"/>
        </w:rPr>
      </w:pPr>
      <w:r w:rsidRPr="00FD048C">
        <w:rPr>
          <w:rFonts w:ascii="Book Antiqua" w:eastAsia="Book Antiqua" w:hAnsi="Book Antiqua" w:cs="Book Antiqua"/>
          <w:color w:val="000000"/>
        </w:rPr>
        <w:t xml:space="preserve">To the best of our knowledge, this represents the most comprehensive meta-analysis of observational studies which have investigated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of pancreatic cancer to date. Our analysis included 21 published studies with 7700 from various geographic regions which could add to the generalizability of the presented results. Also, the quality of included studies was relatively high and assessment of outcome involved pathohistological confirmation in majority of the cases. </w:t>
      </w:r>
    </w:p>
    <w:p w14:paraId="4C412CFD" w14:textId="03DD07BC"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However, our study ha</w:t>
      </w:r>
      <w:r w:rsidR="004A00D4" w:rsidRPr="00FD048C">
        <w:rPr>
          <w:rFonts w:ascii="Book Antiqua" w:eastAsia="Book Antiqua" w:hAnsi="Book Antiqua" w:cs="Book Antiqua"/>
          <w:color w:val="000000"/>
        </w:rPr>
        <w:t>d</w:t>
      </w:r>
      <w:r w:rsidRPr="00FD048C">
        <w:rPr>
          <w:rFonts w:ascii="Book Antiqua" w:eastAsia="Book Antiqua" w:hAnsi="Book Antiqua" w:cs="Book Antiqua"/>
          <w:color w:val="000000"/>
        </w:rPr>
        <w:t xml:space="preserve"> several limitations. First, this was a meta-analysis of observational studies and inherit limitations of study design of included studies cannot be excluded. Second, assessment of exposure was mostly based on self-report or obtained through interview, with only one study investigating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through a national medicinal registry. Further on, even though we applied a random-effects model in our meta-analyses, a high level of heterogeneity was found in some comparisons in our analyses, which we tried to explore by performing subgroup analyses. We did not assess the association between pancreatic cancer and age at initiation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 years since last use and intensity of use because only two studies reported this data and used different cut-offs. Our analyses pooled risk estimates adjusted for most potential cofactors as available in original studies, however it is not possible to exclude the influence of some confounding factors. Namely,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could be related with a higher socio-economic status which can in turn be related to a </w:t>
      </w:r>
      <w:r w:rsidRPr="00FD048C">
        <w:rPr>
          <w:rFonts w:ascii="Book Antiqua" w:eastAsia="Book Antiqua" w:hAnsi="Book Antiqua" w:cs="Book Antiqua"/>
          <w:color w:val="000000"/>
        </w:rPr>
        <w:lastRenderedPageBreak/>
        <w:t>healthier diet</w:t>
      </w:r>
      <w:r w:rsidRPr="00FD048C">
        <w:rPr>
          <w:rFonts w:ascii="Book Antiqua" w:eastAsia="Book Antiqua" w:hAnsi="Book Antiqua" w:cs="Book Antiqua"/>
          <w:color w:val="000000"/>
          <w:vertAlign w:val="superscript"/>
        </w:rPr>
        <w:t>[25]</w:t>
      </w:r>
      <w:r w:rsidRPr="00FD048C">
        <w:rPr>
          <w:rFonts w:ascii="Book Antiqua" w:eastAsia="Book Antiqua" w:hAnsi="Book Antiqua" w:cs="Book Antiqua"/>
          <w:color w:val="000000"/>
        </w:rPr>
        <w:t xml:space="preserve">. Presence of bias due to the lack of confounding control cannot be excluded in included studies which have not considered dietary factors as possible confounding factors when investigating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for pancreatic cancer. Further on, for a few studies for which we needed to derive the necessary risk estimates there were no available adjusted risk estimates. Finally, an analysis of individual-patient data would have provided more precise results regarding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of pancreatic cancer.</w:t>
      </w:r>
    </w:p>
    <w:p w14:paraId="7B67CB6F" w14:textId="77777777" w:rsidR="00A77B3E" w:rsidRPr="00FD048C" w:rsidRDefault="00A77B3E" w:rsidP="0016298B">
      <w:pPr>
        <w:spacing w:line="360" w:lineRule="auto"/>
        <w:ind w:firstLine="720"/>
        <w:jc w:val="both"/>
        <w:rPr>
          <w:rFonts w:ascii="Book Antiqua" w:hAnsi="Book Antiqua"/>
        </w:rPr>
      </w:pPr>
    </w:p>
    <w:p w14:paraId="57F4663F"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aps/>
          <w:color w:val="000000"/>
          <w:u w:val="single"/>
        </w:rPr>
        <w:t>CONCLUSION</w:t>
      </w:r>
    </w:p>
    <w:p w14:paraId="560361B7" w14:textId="2C70DA76"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was associated with a decreased risk of pancreatic cancer in the present meta-analysis. However, more well-designed and detailed epidemiological studies are necessary in order to fully elucidate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w:t>
      </w:r>
    </w:p>
    <w:p w14:paraId="5AC899B9" w14:textId="77777777" w:rsidR="00A77B3E" w:rsidRPr="00FD048C" w:rsidRDefault="00A77B3E" w:rsidP="0016298B">
      <w:pPr>
        <w:spacing w:line="360" w:lineRule="auto"/>
        <w:jc w:val="both"/>
        <w:rPr>
          <w:rFonts w:ascii="Book Antiqua" w:hAnsi="Book Antiqua"/>
        </w:rPr>
      </w:pPr>
    </w:p>
    <w:p w14:paraId="5CBE2BCB"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aps/>
          <w:color w:val="000000"/>
          <w:u w:val="single"/>
        </w:rPr>
        <w:t>ARTICLE HIGHLIGHTS</w:t>
      </w:r>
    </w:p>
    <w:p w14:paraId="06A2DF92"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i/>
          <w:color w:val="000000"/>
        </w:rPr>
        <w:t>Research background</w:t>
      </w:r>
    </w:p>
    <w:p w14:paraId="316788D4" w14:textId="517E6693"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Pancreatic cancer is the seventh most common cause of death among malignant tumors in women. It represents one of the deadliest types of cancer with overall </w:t>
      </w:r>
      <w:r w:rsidR="00FD048C" w:rsidRPr="00FD048C">
        <w:rPr>
          <w:rFonts w:ascii="Book Antiqua" w:eastAsia="Book Antiqua" w:hAnsi="Book Antiqua" w:cs="Book Antiqua"/>
          <w:color w:val="000000"/>
        </w:rPr>
        <w:t>5</w:t>
      </w:r>
      <w:r w:rsidRPr="00FD048C">
        <w:rPr>
          <w:rFonts w:ascii="Book Antiqua" w:eastAsia="Book Antiqua" w:hAnsi="Book Antiqua" w:cs="Book Antiqua"/>
          <w:color w:val="000000"/>
        </w:rPr>
        <w:t>-year survival rate &lt;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w:t>
      </w:r>
    </w:p>
    <w:p w14:paraId="6BF90DF8" w14:textId="77777777" w:rsidR="00A77B3E" w:rsidRPr="00FD048C" w:rsidRDefault="00A77B3E" w:rsidP="0016298B">
      <w:pPr>
        <w:spacing w:line="360" w:lineRule="auto"/>
        <w:jc w:val="both"/>
        <w:rPr>
          <w:rFonts w:ascii="Book Antiqua" w:hAnsi="Book Antiqua"/>
        </w:rPr>
      </w:pPr>
    </w:p>
    <w:p w14:paraId="4C99E4F2"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i/>
          <w:color w:val="000000"/>
        </w:rPr>
        <w:t>Research motivation</w:t>
      </w:r>
    </w:p>
    <w:p w14:paraId="46F0E983" w14:textId="517BE00F"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Although the understanding of the etiology of pancreatic cancer has improved over the past decades and certain risk factors have been established, the causes of pancreatic cancer are still insufficiently known. Results of epidemiological studies show conflicting results regarding the association of the use of oral contraceptives</w:t>
      </w:r>
      <w:r w:rsidR="00E93BF9" w:rsidRPr="00FD048C">
        <w:rPr>
          <w:rFonts w:ascii="Book Antiqua" w:eastAsia="Book Antiqua" w:hAnsi="Book Antiqua" w:cs="Book Antiqua"/>
          <w:color w:val="000000"/>
        </w:rPr>
        <w:t xml:space="preserve"> (OC)</w:t>
      </w:r>
      <w:r w:rsidRPr="00FD048C">
        <w:rPr>
          <w:rFonts w:ascii="Book Antiqua" w:eastAsia="Book Antiqua" w:hAnsi="Book Antiqua" w:cs="Book Antiqua"/>
          <w:color w:val="000000"/>
        </w:rPr>
        <w:t xml:space="preserve"> and risk for pancreatic cancer.</w:t>
      </w:r>
    </w:p>
    <w:p w14:paraId="233B1903" w14:textId="77777777" w:rsidR="00A77B3E" w:rsidRPr="00FD048C" w:rsidRDefault="00A77B3E" w:rsidP="0016298B">
      <w:pPr>
        <w:spacing w:line="360" w:lineRule="auto"/>
        <w:jc w:val="both"/>
        <w:rPr>
          <w:rFonts w:ascii="Book Antiqua" w:hAnsi="Book Antiqua"/>
        </w:rPr>
      </w:pPr>
    </w:p>
    <w:p w14:paraId="2D3B5A70"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i/>
          <w:color w:val="000000"/>
        </w:rPr>
        <w:t>Research objectives</w:t>
      </w:r>
    </w:p>
    <w:p w14:paraId="59094610" w14:textId="3E8D7F4B"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The aim of this study was to evaluate the relationship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for pancreatic cancer.</w:t>
      </w:r>
    </w:p>
    <w:p w14:paraId="3232C0F9"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i/>
          <w:color w:val="000000"/>
        </w:rPr>
        <w:lastRenderedPageBreak/>
        <w:t>Research methods</w:t>
      </w:r>
    </w:p>
    <w:p w14:paraId="6021E31A" w14:textId="516F02F9"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A comprehensive literature search was performed based on defined inclusion and exclusion criteria. Quality of included observational studies was assessed and data was extracted. A meta-analysis of ever-use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never-use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for pancreatic cancer was performed using Review Manager 5.3. In addition, the association between the duration of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risk was also assessed, and a subgroup analysis was performed. </w:t>
      </w:r>
    </w:p>
    <w:p w14:paraId="0F1243B3" w14:textId="77777777" w:rsidR="00A77B3E" w:rsidRPr="00FD048C" w:rsidRDefault="00A77B3E" w:rsidP="0016298B">
      <w:pPr>
        <w:spacing w:line="360" w:lineRule="auto"/>
        <w:jc w:val="both"/>
        <w:rPr>
          <w:rFonts w:ascii="Book Antiqua" w:hAnsi="Book Antiqua"/>
        </w:rPr>
      </w:pPr>
    </w:p>
    <w:p w14:paraId="4ABBE90B"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i/>
          <w:color w:val="000000"/>
        </w:rPr>
        <w:t>Research results</w:t>
      </w:r>
    </w:p>
    <w:p w14:paraId="25E81B9F" w14:textId="00745501"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A total of 7700 cases of pancreatic cancer from 21 studies (10 case-control and 11 cohort) were included in this meta-analysis. A significant association was observed between the ever-use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risk (</w:t>
      </w:r>
      <w:r w:rsidR="00910BD3" w:rsidRPr="008F2583">
        <w:rPr>
          <w:rFonts w:ascii="Book Antiqua" w:hAnsi="Book Antiqua"/>
          <w:color w:val="0D0D0D"/>
        </w:rPr>
        <w:t>relative risk</w:t>
      </w:r>
      <w:r w:rsidR="00AB5848" w:rsidRPr="00FD048C">
        <w:rPr>
          <w:rFonts w:ascii="Book Antiqua" w:eastAsia="Book Antiqua" w:hAnsi="Book Antiqua" w:cs="Book Antiqua"/>
          <w:color w:val="000000"/>
        </w:rPr>
        <w:t xml:space="preserve"> </w:t>
      </w:r>
      <w:r w:rsidRPr="00604956">
        <w:rPr>
          <w:rFonts w:ascii="Book Antiqua" w:eastAsia="Book Antiqua" w:hAnsi="Book Antiqua" w:cs="Book Antiqua"/>
          <w:color w:val="000000"/>
        </w:rPr>
        <w:t>=</w:t>
      </w:r>
      <w:r w:rsidR="00AB5848" w:rsidRPr="00604956">
        <w:rPr>
          <w:rFonts w:ascii="Book Antiqua" w:eastAsia="Book Antiqua" w:hAnsi="Book Antiqua" w:cs="Book Antiqua"/>
          <w:color w:val="000000"/>
        </w:rPr>
        <w:t xml:space="preserve"> </w:t>
      </w:r>
      <w:r w:rsidRPr="00604956">
        <w:rPr>
          <w:rFonts w:ascii="Book Antiqua" w:eastAsia="Book Antiqua" w:hAnsi="Book Antiqua" w:cs="Book Antiqua"/>
          <w:color w:val="000000"/>
        </w:rPr>
        <w:t>0.85; 95%</w:t>
      </w:r>
      <w:r w:rsidR="00AB5848" w:rsidRPr="008F2583">
        <w:rPr>
          <w:rFonts w:ascii="Book Antiqua" w:hAnsi="Book Antiqua"/>
          <w:color w:val="0D0D0D"/>
        </w:rPr>
        <w:t xml:space="preserve"> confidence interval</w:t>
      </w:r>
      <w:r w:rsidR="00AB5848"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0.73-0.98), while the duration of use (&lt;</w:t>
      </w:r>
      <w:r w:rsidR="00AB5848"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 year, &lt;</w:t>
      </w:r>
      <w:r w:rsidR="00AB5848"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5 years, 5-10 years, &gt;</w:t>
      </w:r>
      <w:r w:rsidR="00AB5848"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10 years) did not show a significant association. Subgroup analysis revealed a statistically significant decrease in pancreatic cancer and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in high quality studies, studies conducted in Europe and in postmenopausal women.</w:t>
      </w:r>
    </w:p>
    <w:p w14:paraId="54786752" w14:textId="18448149" w:rsidR="00A77B3E" w:rsidRPr="00FD048C" w:rsidRDefault="00A77B3E" w:rsidP="0016298B">
      <w:pPr>
        <w:spacing w:line="360" w:lineRule="auto"/>
        <w:jc w:val="both"/>
        <w:rPr>
          <w:rFonts w:ascii="Book Antiqua" w:hAnsi="Book Antiqua"/>
        </w:rPr>
      </w:pPr>
    </w:p>
    <w:p w14:paraId="2A209659"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i/>
          <w:color w:val="000000"/>
        </w:rPr>
        <w:t>Research conclusions</w:t>
      </w:r>
    </w:p>
    <w:p w14:paraId="3F349AD7" w14:textId="13A4772E"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This meta-analysis suggests a protective effect of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occurrence, however more epidemiological studies are necessary to fully elucidate this association.</w:t>
      </w:r>
    </w:p>
    <w:p w14:paraId="60250105" w14:textId="77777777" w:rsidR="00A77B3E" w:rsidRPr="00FD048C" w:rsidRDefault="00A77B3E" w:rsidP="0016298B">
      <w:pPr>
        <w:spacing w:line="360" w:lineRule="auto"/>
        <w:jc w:val="both"/>
        <w:rPr>
          <w:rFonts w:ascii="Book Antiqua" w:hAnsi="Book Antiqua"/>
        </w:rPr>
      </w:pPr>
    </w:p>
    <w:p w14:paraId="06A511A2"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i/>
          <w:color w:val="000000"/>
        </w:rPr>
        <w:t>Research perspectives</w:t>
      </w:r>
    </w:p>
    <w:p w14:paraId="05A22E26" w14:textId="437377F2"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Further epidemiological studies are warranted to fully assess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for pancreatic cancer. These future studies investigating the risk for pancreatic cancer should be well-designed and include detailed questions regarding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w:t>
      </w:r>
    </w:p>
    <w:p w14:paraId="39D1276B" w14:textId="77777777" w:rsidR="00A77B3E" w:rsidRPr="00FD048C" w:rsidRDefault="00A77B3E" w:rsidP="0016298B">
      <w:pPr>
        <w:spacing w:line="360" w:lineRule="auto"/>
        <w:jc w:val="both"/>
        <w:rPr>
          <w:rFonts w:ascii="Book Antiqua" w:hAnsi="Book Antiqua"/>
        </w:rPr>
      </w:pPr>
    </w:p>
    <w:p w14:paraId="27E215E1"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REFERENCES</w:t>
      </w:r>
    </w:p>
    <w:p w14:paraId="276E22B2" w14:textId="6805282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highlight w:val="yellow"/>
        </w:rPr>
        <w:lastRenderedPageBreak/>
        <w:t xml:space="preserve">1 </w:t>
      </w:r>
      <w:r w:rsidRPr="00FD048C">
        <w:rPr>
          <w:rFonts w:ascii="Book Antiqua" w:eastAsia="Book Antiqua" w:hAnsi="Book Antiqua" w:cs="Book Antiqua"/>
          <w:b/>
          <w:bCs/>
          <w:color w:val="000000"/>
          <w:highlight w:val="yellow"/>
        </w:rPr>
        <w:t>International Agency for Research on Cancer.</w:t>
      </w:r>
      <w:r w:rsidRPr="00FD048C">
        <w:rPr>
          <w:rFonts w:ascii="Book Antiqua" w:eastAsia="Book Antiqua" w:hAnsi="Book Antiqua" w:cs="Book Antiqua"/>
          <w:color w:val="000000"/>
          <w:highlight w:val="yellow"/>
        </w:rPr>
        <w:t xml:space="preserve"> Cancer Incidence in Five Continents. Vol. XI (electronic version). Lyon: International Agency for Research on Cancer. </w:t>
      </w:r>
      <w:r w:rsidR="00B60FDD" w:rsidRPr="00FD048C">
        <w:rPr>
          <w:rFonts w:ascii="Book Antiqua" w:eastAsia="Book Antiqua" w:hAnsi="Book Antiqua" w:cs="Book Antiqua"/>
          <w:color w:val="000000"/>
          <w:highlight w:val="yellow"/>
        </w:rPr>
        <w:t>[cited 20 January 2021]</w:t>
      </w:r>
      <w:r w:rsidRPr="00FD048C">
        <w:rPr>
          <w:rFonts w:ascii="Book Antiqua" w:eastAsia="Book Antiqua" w:hAnsi="Book Antiqua" w:cs="Book Antiqua"/>
          <w:color w:val="000000"/>
          <w:highlight w:val="yellow"/>
        </w:rPr>
        <w:t>.</w:t>
      </w:r>
      <w:r w:rsidR="00B60FDD" w:rsidRPr="00FD048C">
        <w:rPr>
          <w:rFonts w:ascii="Book Antiqua" w:eastAsia="Book Antiqua" w:hAnsi="Book Antiqua" w:cs="Book Antiqua"/>
          <w:color w:val="000000"/>
          <w:highlight w:val="yellow"/>
        </w:rPr>
        <w:t xml:space="preserve"> </w:t>
      </w:r>
      <w:r w:rsidRPr="00FD048C">
        <w:rPr>
          <w:rFonts w:ascii="Book Antiqua" w:eastAsia="Book Antiqua" w:hAnsi="Book Antiqua" w:cs="Book Antiqua"/>
          <w:color w:val="000000"/>
          <w:highlight w:val="yellow"/>
        </w:rPr>
        <w:t>Available from: http://ci5.iarc.fr</w:t>
      </w:r>
      <w:r w:rsidRPr="00FD048C">
        <w:rPr>
          <w:rFonts w:ascii="Book Antiqua" w:eastAsia="Book Antiqua" w:hAnsi="Book Antiqua" w:cs="Book Antiqua"/>
          <w:color w:val="000000"/>
        </w:rPr>
        <w:t xml:space="preserve"> </w:t>
      </w:r>
    </w:p>
    <w:p w14:paraId="4735C4DB"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2 </w:t>
      </w:r>
      <w:r w:rsidRPr="00FD048C">
        <w:rPr>
          <w:rFonts w:ascii="Book Antiqua" w:eastAsia="Book Antiqua" w:hAnsi="Book Antiqua" w:cs="Book Antiqua"/>
          <w:b/>
          <w:bCs/>
          <w:color w:val="000000"/>
        </w:rPr>
        <w:t>Bray F</w:t>
      </w:r>
      <w:r w:rsidRPr="00FD048C">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FD048C">
        <w:rPr>
          <w:rFonts w:ascii="Book Antiqua" w:eastAsia="Book Antiqua" w:hAnsi="Book Antiqua" w:cs="Book Antiqua"/>
          <w:i/>
          <w:iCs/>
          <w:color w:val="000000"/>
        </w:rPr>
        <w:t>CA Cancer J Clin</w:t>
      </w:r>
      <w:r w:rsidRPr="00FD048C">
        <w:rPr>
          <w:rFonts w:ascii="Book Antiqua" w:eastAsia="Book Antiqua" w:hAnsi="Book Antiqua" w:cs="Book Antiqua"/>
          <w:color w:val="000000"/>
        </w:rPr>
        <w:t xml:space="preserve"> 2018; </w:t>
      </w:r>
      <w:r w:rsidRPr="00FD048C">
        <w:rPr>
          <w:rFonts w:ascii="Book Antiqua" w:eastAsia="Book Antiqua" w:hAnsi="Book Antiqua" w:cs="Book Antiqua"/>
          <w:b/>
          <w:bCs/>
          <w:color w:val="000000"/>
        </w:rPr>
        <w:t>68</w:t>
      </w:r>
      <w:r w:rsidRPr="00FD048C">
        <w:rPr>
          <w:rFonts w:ascii="Book Antiqua" w:eastAsia="Book Antiqua" w:hAnsi="Book Antiqua" w:cs="Book Antiqua"/>
          <w:color w:val="000000"/>
        </w:rPr>
        <w:t>: 394-424 [PMID: 30207593 DOI: 10.3322/caac.21492]</w:t>
      </w:r>
    </w:p>
    <w:p w14:paraId="74CDD641"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3 </w:t>
      </w:r>
      <w:r w:rsidRPr="00FD048C">
        <w:rPr>
          <w:rFonts w:ascii="Book Antiqua" w:eastAsia="Book Antiqua" w:hAnsi="Book Antiqua" w:cs="Book Antiqua"/>
          <w:b/>
          <w:bCs/>
          <w:color w:val="000000"/>
        </w:rPr>
        <w:t>Ilić M</w:t>
      </w:r>
      <w:r w:rsidRPr="00FD048C">
        <w:rPr>
          <w:rFonts w:ascii="Book Antiqua" w:eastAsia="Book Antiqua" w:hAnsi="Book Antiqua" w:cs="Book Antiqua"/>
          <w:color w:val="000000"/>
        </w:rPr>
        <w:t xml:space="preserve">, Vlajinac H, Marinković J, Kocev N. Pancreatic cancer mortality in Serbia from 1991-2010 - a joinpoint analysis. </w:t>
      </w:r>
      <w:r w:rsidRPr="00FD048C">
        <w:rPr>
          <w:rFonts w:ascii="Book Antiqua" w:eastAsia="Book Antiqua" w:hAnsi="Book Antiqua" w:cs="Book Antiqua"/>
          <w:i/>
          <w:iCs/>
          <w:color w:val="000000"/>
        </w:rPr>
        <w:t>Croat Med J</w:t>
      </w:r>
      <w:r w:rsidRPr="00FD048C">
        <w:rPr>
          <w:rFonts w:ascii="Book Antiqua" w:eastAsia="Book Antiqua" w:hAnsi="Book Antiqua" w:cs="Book Antiqua"/>
          <w:color w:val="000000"/>
        </w:rPr>
        <w:t xml:space="preserve"> 2013; </w:t>
      </w:r>
      <w:r w:rsidRPr="00FD048C">
        <w:rPr>
          <w:rFonts w:ascii="Book Antiqua" w:eastAsia="Book Antiqua" w:hAnsi="Book Antiqua" w:cs="Book Antiqua"/>
          <w:b/>
          <w:bCs/>
          <w:color w:val="000000"/>
        </w:rPr>
        <w:t>54</w:t>
      </w:r>
      <w:r w:rsidRPr="00FD048C">
        <w:rPr>
          <w:rFonts w:ascii="Book Antiqua" w:eastAsia="Book Antiqua" w:hAnsi="Book Antiqua" w:cs="Book Antiqua"/>
          <w:color w:val="000000"/>
        </w:rPr>
        <w:t>: 369-375 [PMID: 23986278 DOI: 10.3325/cmj.2013.54.369]</w:t>
      </w:r>
    </w:p>
    <w:p w14:paraId="17A16D82" w14:textId="10650D0C"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4 </w:t>
      </w:r>
      <w:r w:rsidRPr="00FD048C">
        <w:rPr>
          <w:rFonts w:ascii="Book Antiqua" w:eastAsia="Book Antiqua" w:hAnsi="Book Antiqua" w:cs="Book Antiqua"/>
          <w:b/>
          <w:bCs/>
          <w:color w:val="000000"/>
        </w:rPr>
        <w:t>GBD 2017 Pancreatic Cancer Collaborators</w:t>
      </w:r>
      <w:r w:rsidRPr="00FD048C">
        <w:rPr>
          <w:rFonts w:ascii="Book Antiqua" w:eastAsia="Book Antiqua" w:hAnsi="Book Antiqua" w:cs="Book Antiqua"/>
          <w:color w:val="000000"/>
        </w:rPr>
        <w:t xml:space="preserve">. The global, regional, and national burden of pancreatic cancer and its attributable risk factors in 195 countries and territories, 1990-2017: a systematic analysis for the Global Burden of Disease Study 2017. </w:t>
      </w:r>
      <w:r w:rsidRPr="00FD048C">
        <w:rPr>
          <w:rFonts w:ascii="Book Antiqua" w:eastAsia="Book Antiqua" w:hAnsi="Book Antiqua" w:cs="Book Antiqua"/>
          <w:i/>
          <w:iCs/>
          <w:color w:val="000000"/>
        </w:rPr>
        <w:t>Lancet Gastroenterol Hepatol</w:t>
      </w:r>
      <w:r w:rsidRPr="00FD048C">
        <w:rPr>
          <w:rFonts w:ascii="Book Antiqua" w:eastAsia="Book Antiqua" w:hAnsi="Book Antiqua" w:cs="Book Antiqua"/>
          <w:color w:val="000000"/>
        </w:rPr>
        <w:t xml:space="preserve"> 2019; </w:t>
      </w:r>
      <w:r w:rsidRPr="00FD048C">
        <w:rPr>
          <w:rFonts w:ascii="Book Antiqua" w:eastAsia="Book Antiqua" w:hAnsi="Book Antiqua" w:cs="Book Antiqua"/>
          <w:b/>
          <w:bCs/>
          <w:color w:val="000000"/>
        </w:rPr>
        <w:t>4</w:t>
      </w:r>
      <w:r w:rsidRPr="00FD048C">
        <w:rPr>
          <w:rFonts w:ascii="Book Antiqua" w:eastAsia="Book Antiqua" w:hAnsi="Book Antiqua" w:cs="Book Antiqua"/>
          <w:color w:val="000000"/>
        </w:rPr>
        <w:t>: 934-947 [PMID: 31648972 DOI: 10.1016/S2468-1253(19)30347-4]</w:t>
      </w:r>
    </w:p>
    <w:p w14:paraId="26F2CB4D"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5 </w:t>
      </w:r>
      <w:r w:rsidRPr="00FD048C">
        <w:rPr>
          <w:rFonts w:ascii="Book Antiqua" w:eastAsia="Book Antiqua" w:hAnsi="Book Antiqua" w:cs="Book Antiqua"/>
          <w:b/>
          <w:bCs/>
          <w:color w:val="000000"/>
        </w:rPr>
        <w:t>Zanini S</w:t>
      </w:r>
      <w:r w:rsidRPr="00FD048C">
        <w:rPr>
          <w:rFonts w:ascii="Book Antiqua" w:eastAsia="Book Antiqua" w:hAnsi="Book Antiqua" w:cs="Book Antiqua"/>
          <w:color w:val="000000"/>
        </w:rPr>
        <w:t xml:space="preserve">, Renzi S, Limongi AR, Bellavite P, Giovinazzo F, Bermano G. A review of lifestyle and environment risk factors for pancreatic cancer. </w:t>
      </w:r>
      <w:r w:rsidRPr="00FD048C">
        <w:rPr>
          <w:rFonts w:ascii="Book Antiqua" w:eastAsia="Book Antiqua" w:hAnsi="Book Antiqua" w:cs="Book Antiqua"/>
          <w:i/>
          <w:iCs/>
          <w:color w:val="000000"/>
        </w:rPr>
        <w:t>Eur J Cancer</w:t>
      </w:r>
      <w:r w:rsidRPr="00FD048C">
        <w:rPr>
          <w:rFonts w:ascii="Book Antiqua" w:eastAsia="Book Antiqua" w:hAnsi="Book Antiqua" w:cs="Book Antiqua"/>
          <w:color w:val="000000"/>
        </w:rPr>
        <w:t xml:space="preserve"> 2021; </w:t>
      </w:r>
      <w:r w:rsidRPr="00FD048C">
        <w:rPr>
          <w:rFonts w:ascii="Book Antiqua" w:eastAsia="Book Antiqua" w:hAnsi="Book Antiqua" w:cs="Book Antiqua"/>
          <w:b/>
          <w:bCs/>
          <w:color w:val="000000"/>
        </w:rPr>
        <w:t>145</w:t>
      </w:r>
      <w:r w:rsidRPr="00FD048C">
        <w:rPr>
          <w:rFonts w:ascii="Book Antiqua" w:eastAsia="Book Antiqua" w:hAnsi="Book Antiqua" w:cs="Book Antiqua"/>
          <w:color w:val="000000"/>
        </w:rPr>
        <w:t>: 53-70 [PMID: 33423007 DOI: 10.1016/j.ejca.2020.11.040]</w:t>
      </w:r>
    </w:p>
    <w:p w14:paraId="4B6E0FDB"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6 </w:t>
      </w:r>
      <w:r w:rsidRPr="00FD048C">
        <w:rPr>
          <w:rFonts w:ascii="Book Antiqua" w:eastAsia="Book Antiqua" w:hAnsi="Book Antiqua" w:cs="Book Antiqua"/>
          <w:b/>
          <w:bCs/>
          <w:color w:val="000000"/>
        </w:rPr>
        <w:t>Lin QJ</w:t>
      </w:r>
      <w:r w:rsidRPr="00FD048C">
        <w:rPr>
          <w:rFonts w:ascii="Book Antiqua" w:eastAsia="Book Antiqua" w:hAnsi="Book Antiqua" w:cs="Book Antiqua"/>
          <w:color w:val="000000"/>
        </w:rPr>
        <w:t xml:space="preserve">, Yang F, Jin C, Fu DL. Current status and progress of pancreatic cancer in China. </w:t>
      </w:r>
      <w:r w:rsidRPr="00FD048C">
        <w:rPr>
          <w:rFonts w:ascii="Book Antiqua" w:eastAsia="Book Antiqua" w:hAnsi="Book Antiqua" w:cs="Book Antiqua"/>
          <w:i/>
          <w:iCs/>
          <w:color w:val="000000"/>
        </w:rPr>
        <w:t>World J Gastroenterol</w:t>
      </w:r>
      <w:r w:rsidRPr="00FD048C">
        <w:rPr>
          <w:rFonts w:ascii="Book Antiqua" w:eastAsia="Book Antiqua" w:hAnsi="Book Antiqua" w:cs="Book Antiqua"/>
          <w:color w:val="000000"/>
        </w:rPr>
        <w:t xml:space="preserve"> 2015; </w:t>
      </w:r>
      <w:r w:rsidRPr="00FD048C">
        <w:rPr>
          <w:rFonts w:ascii="Book Antiqua" w:eastAsia="Book Antiqua" w:hAnsi="Book Antiqua" w:cs="Book Antiqua"/>
          <w:b/>
          <w:bCs/>
          <w:color w:val="000000"/>
        </w:rPr>
        <w:t>21</w:t>
      </w:r>
      <w:r w:rsidRPr="00FD048C">
        <w:rPr>
          <w:rFonts w:ascii="Book Antiqua" w:eastAsia="Book Antiqua" w:hAnsi="Book Antiqua" w:cs="Book Antiqua"/>
          <w:color w:val="000000"/>
        </w:rPr>
        <w:t>: 7988-8003 [PMID: 26185370 DOI: 10.3748/wjg.v21.i26.7988]</w:t>
      </w:r>
    </w:p>
    <w:p w14:paraId="586317F4"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7 </w:t>
      </w:r>
      <w:r w:rsidRPr="00FD048C">
        <w:rPr>
          <w:rFonts w:ascii="Book Antiqua" w:eastAsia="Book Antiqua" w:hAnsi="Book Antiqua" w:cs="Book Antiqua"/>
          <w:b/>
          <w:bCs/>
          <w:color w:val="000000"/>
        </w:rPr>
        <w:t>Ilic M</w:t>
      </w:r>
      <w:r w:rsidRPr="00FD048C">
        <w:rPr>
          <w:rFonts w:ascii="Book Antiqua" w:eastAsia="Book Antiqua" w:hAnsi="Book Antiqua" w:cs="Book Antiqua"/>
          <w:color w:val="000000"/>
        </w:rPr>
        <w:t xml:space="preserve">, Ilic I. Epidemiology of pancreatic cancer. </w:t>
      </w:r>
      <w:r w:rsidRPr="00FD048C">
        <w:rPr>
          <w:rFonts w:ascii="Book Antiqua" w:eastAsia="Book Antiqua" w:hAnsi="Book Antiqua" w:cs="Book Antiqua"/>
          <w:i/>
          <w:iCs/>
          <w:color w:val="000000"/>
        </w:rPr>
        <w:t>World J Gastroenterol</w:t>
      </w:r>
      <w:r w:rsidRPr="00FD048C">
        <w:rPr>
          <w:rFonts w:ascii="Book Antiqua" w:eastAsia="Book Antiqua" w:hAnsi="Book Antiqua" w:cs="Book Antiqua"/>
          <w:color w:val="000000"/>
        </w:rPr>
        <w:t xml:space="preserve"> 2016; </w:t>
      </w:r>
      <w:r w:rsidRPr="00FD048C">
        <w:rPr>
          <w:rFonts w:ascii="Book Antiqua" w:eastAsia="Book Antiqua" w:hAnsi="Book Antiqua" w:cs="Book Antiqua"/>
          <w:b/>
          <w:bCs/>
          <w:color w:val="000000"/>
        </w:rPr>
        <w:t>22</w:t>
      </w:r>
      <w:r w:rsidRPr="00FD048C">
        <w:rPr>
          <w:rFonts w:ascii="Book Antiqua" w:eastAsia="Book Antiqua" w:hAnsi="Book Antiqua" w:cs="Book Antiqua"/>
          <w:color w:val="000000"/>
        </w:rPr>
        <w:t>: 9694-9705 [PMID: 27956793 DOI: 10.3748/wjg.v22.i44.9694]</w:t>
      </w:r>
    </w:p>
    <w:p w14:paraId="6C9ACBD9"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8 </w:t>
      </w:r>
      <w:r w:rsidRPr="00FD048C">
        <w:rPr>
          <w:rFonts w:ascii="Book Antiqua" w:eastAsia="Book Antiqua" w:hAnsi="Book Antiqua" w:cs="Book Antiqua"/>
          <w:b/>
          <w:bCs/>
          <w:color w:val="000000"/>
        </w:rPr>
        <w:t>Lucenteforte E</w:t>
      </w:r>
      <w:r w:rsidRPr="00FD048C">
        <w:rPr>
          <w:rFonts w:ascii="Book Antiqua" w:eastAsia="Book Antiqua" w:hAnsi="Book Antiqua" w:cs="Book Antiqua"/>
          <w:color w:val="000000"/>
        </w:rPr>
        <w:t xml:space="preserve">, Zucchetto A, Bosetti C, Talamini R, Negri E, Serraino D, Franceschi S, Lipworth L, La Vecchia C. Reproductive and hormonal factors and pancreatic cancer risk in women. </w:t>
      </w:r>
      <w:r w:rsidRPr="00FD048C">
        <w:rPr>
          <w:rFonts w:ascii="Book Antiqua" w:eastAsia="Book Antiqua" w:hAnsi="Book Antiqua" w:cs="Book Antiqua"/>
          <w:i/>
          <w:iCs/>
          <w:color w:val="000000"/>
        </w:rPr>
        <w:t>Pancreas</w:t>
      </w:r>
      <w:r w:rsidRPr="00FD048C">
        <w:rPr>
          <w:rFonts w:ascii="Book Antiqua" w:eastAsia="Book Antiqua" w:hAnsi="Book Antiqua" w:cs="Book Antiqua"/>
          <w:color w:val="000000"/>
        </w:rPr>
        <w:t xml:space="preserve"> 2011; </w:t>
      </w:r>
      <w:r w:rsidRPr="00FD048C">
        <w:rPr>
          <w:rFonts w:ascii="Book Antiqua" w:eastAsia="Book Antiqua" w:hAnsi="Book Antiqua" w:cs="Book Antiqua"/>
          <w:b/>
          <w:bCs/>
          <w:color w:val="000000"/>
        </w:rPr>
        <w:t>40</w:t>
      </w:r>
      <w:r w:rsidRPr="00FD048C">
        <w:rPr>
          <w:rFonts w:ascii="Book Antiqua" w:eastAsia="Book Antiqua" w:hAnsi="Book Antiqua" w:cs="Book Antiqua"/>
          <w:color w:val="000000"/>
        </w:rPr>
        <w:t>: 460-463 [PMID: 21343831 DOI: 10.1097/MPA.0b013e31820bf986]</w:t>
      </w:r>
    </w:p>
    <w:p w14:paraId="098B265E"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9 </w:t>
      </w:r>
      <w:r w:rsidRPr="00FD048C">
        <w:rPr>
          <w:rFonts w:ascii="Book Antiqua" w:eastAsia="Book Antiqua" w:hAnsi="Book Antiqua" w:cs="Book Antiqua"/>
          <w:b/>
          <w:bCs/>
          <w:color w:val="000000"/>
        </w:rPr>
        <w:t>Masoudi S</w:t>
      </w:r>
      <w:r w:rsidRPr="00FD048C">
        <w:rPr>
          <w:rFonts w:ascii="Book Antiqua" w:eastAsia="Book Antiqua" w:hAnsi="Book Antiqua" w:cs="Book Antiqua"/>
          <w:color w:val="000000"/>
        </w:rPr>
        <w:t xml:space="preserve">, Momayez Sanat Z, Mahmud Saleh A, Nozari N, Ghamarzad N, Pourshams A. Menstrual and Reproductive Factors and Risk of Pancreatic Cancer in </w:t>
      </w:r>
      <w:r w:rsidRPr="00FD048C">
        <w:rPr>
          <w:rFonts w:ascii="Book Antiqua" w:eastAsia="Book Antiqua" w:hAnsi="Book Antiqua" w:cs="Book Antiqua"/>
          <w:color w:val="000000"/>
        </w:rPr>
        <w:lastRenderedPageBreak/>
        <w:t xml:space="preserve">Women. </w:t>
      </w:r>
      <w:r w:rsidRPr="00FD048C">
        <w:rPr>
          <w:rFonts w:ascii="Book Antiqua" w:eastAsia="Book Antiqua" w:hAnsi="Book Antiqua" w:cs="Book Antiqua"/>
          <w:i/>
          <w:iCs/>
          <w:color w:val="000000"/>
        </w:rPr>
        <w:t>Middle East J Dig Dis</w:t>
      </w:r>
      <w:r w:rsidRPr="00FD048C">
        <w:rPr>
          <w:rFonts w:ascii="Book Antiqua" w:eastAsia="Book Antiqua" w:hAnsi="Book Antiqua" w:cs="Book Antiqua"/>
          <w:color w:val="000000"/>
        </w:rPr>
        <w:t xml:space="preserve"> 2017; </w:t>
      </w:r>
      <w:r w:rsidRPr="00FD048C">
        <w:rPr>
          <w:rFonts w:ascii="Book Antiqua" w:eastAsia="Book Antiqua" w:hAnsi="Book Antiqua" w:cs="Book Antiqua"/>
          <w:b/>
          <w:bCs/>
          <w:color w:val="000000"/>
        </w:rPr>
        <w:t>9</w:t>
      </w:r>
      <w:r w:rsidRPr="00FD048C">
        <w:rPr>
          <w:rFonts w:ascii="Book Antiqua" w:eastAsia="Book Antiqua" w:hAnsi="Book Antiqua" w:cs="Book Antiqua"/>
          <w:color w:val="000000"/>
        </w:rPr>
        <w:t>: 146-149 [PMID: 28894516 DOI: 10.15171/mejdd.2017.65]</w:t>
      </w:r>
    </w:p>
    <w:p w14:paraId="3A4B923B"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10 </w:t>
      </w:r>
      <w:r w:rsidRPr="00FD048C">
        <w:rPr>
          <w:rFonts w:ascii="Book Antiqua" w:eastAsia="Book Antiqua" w:hAnsi="Book Antiqua" w:cs="Book Antiqua"/>
          <w:b/>
          <w:bCs/>
          <w:color w:val="000000"/>
        </w:rPr>
        <w:t>Kreiger N</w:t>
      </w:r>
      <w:r w:rsidRPr="00FD048C">
        <w:rPr>
          <w:rFonts w:ascii="Book Antiqua" w:eastAsia="Book Antiqua" w:hAnsi="Book Antiqua" w:cs="Book Antiqua"/>
          <w:color w:val="000000"/>
        </w:rPr>
        <w:t xml:space="preserve">, Lacroix J, Sloan M. Hormonal factors and pancreatic cancer in women. </w:t>
      </w:r>
      <w:r w:rsidRPr="00FD048C">
        <w:rPr>
          <w:rFonts w:ascii="Book Antiqua" w:eastAsia="Book Antiqua" w:hAnsi="Book Antiqua" w:cs="Book Antiqua"/>
          <w:i/>
          <w:iCs/>
          <w:color w:val="000000"/>
        </w:rPr>
        <w:t>Ann Epidemiol</w:t>
      </w:r>
      <w:r w:rsidRPr="00FD048C">
        <w:rPr>
          <w:rFonts w:ascii="Book Antiqua" w:eastAsia="Book Antiqua" w:hAnsi="Book Antiqua" w:cs="Book Antiqua"/>
          <w:color w:val="000000"/>
        </w:rPr>
        <w:t xml:space="preserve"> 2001; </w:t>
      </w:r>
      <w:r w:rsidRPr="00FD048C">
        <w:rPr>
          <w:rFonts w:ascii="Book Antiqua" w:eastAsia="Book Antiqua" w:hAnsi="Book Antiqua" w:cs="Book Antiqua"/>
          <w:b/>
          <w:bCs/>
          <w:color w:val="000000"/>
        </w:rPr>
        <w:t>11</w:t>
      </w:r>
      <w:r w:rsidRPr="00FD048C">
        <w:rPr>
          <w:rFonts w:ascii="Book Antiqua" w:eastAsia="Book Antiqua" w:hAnsi="Book Antiqua" w:cs="Book Antiqua"/>
          <w:color w:val="000000"/>
        </w:rPr>
        <w:t>: 563-567 [PMID: 11709276 DOI: 10.1016/s1047-2797(01)00219-8]</w:t>
      </w:r>
    </w:p>
    <w:p w14:paraId="0035B01D"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11 </w:t>
      </w:r>
      <w:r w:rsidRPr="00FD048C">
        <w:rPr>
          <w:rFonts w:ascii="Book Antiqua" w:eastAsia="Book Antiqua" w:hAnsi="Book Antiqua" w:cs="Book Antiqua"/>
          <w:b/>
          <w:bCs/>
          <w:color w:val="000000"/>
        </w:rPr>
        <w:t>Azeem K</w:t>
      </w:r>
      <w:r w:rsidRPr="00FD048C">
        <w:rPr>
          <w:rFonts w:ascii="Book Antiqua" w:eastAsia="Book Antiqua" w:hAnsi="Book Antiqua" w:cs="Book Antiqua"/>
          <w:color w:val="000000"/>
        </w:rPr>
        <w:t xml:space="preserve">, Horáková D, Tomášková H, Ševčíková J, Vlčková J, Pastucha D, Procházka V, Shonová O, Martínek A, Janout V, Žídková V, Kollárová H. [A multifactor epidemiological analysis of risk factors for pancreatic cancer in women]. </w:t>
      </w:r>
      <w:r w:rsidRPr="00FD048C">
        <w:rPr>
          <w:rFonts w:ascii="Book Antiqua" w:eastAsia="Book Antiqua" w:hAnsi="Book Antiqua" w:cs="Book Antiqua"/>
          <w:i/>
          <w:iCs/>
          <w:color w:val="000000"/>
        </w:rPr>
        <w:t>Epidemiol Mikrobiol Imunol</w:t>
      </w:r>
      <w:r w:rsidRPr="00FD048C">
        <w:rPr>
          <w:rFonts w:ascii="Book Antiqua" w:eastAsia="Book Antiqua" w:hAnsi="Book Antiqua" w:cs="Book Antiqua"/>
          <w:color w:val="000000"/>
        </w:rPr>
        <w:t xml:space="preserve"> 2015; </w:t>
      </w:r>
      <w:r w:rsidRPr="00FD048C">
        <w:rPr>
          <w:rFonts w:ascii="Book Antiqua" w:eastAsia="Book Antiqua" w:hAnsi="Book Antiqua" w:cs="Book Antiqua"/>
          <w:b/>
          <w:bCs/>
          <w:color w:val="000000"/>
        </w:rPr>
        <w:t>64</w:t>
      </w:r>
      <w:r w:rsidRPr="00FD048C">
        <w:rPr>
          <w:rFonts w:ascii="Book Antiqua" w:eastAsia="Book Antiqua" w:hAnsi="Book Antiqua" w:cs="Book Antiqua"/>
          <w:color w:val="000000"/>
        </w:rPr>
        <w:t>: 34-40 [PMID: 25872994]</w:t>
      </w:r>
    </w:p>
    <w:p w14:paraId="26B1F15F"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12 </w:t>
      </w:r>
      <w:r w:rsidRPr="00FD048C">
        <w:rPr>
          <w:rFonts w:ascii="Book Antiqua" w:eastAsia="Book Antiqua" w:hAnsi="Book Antiqua" w:cs="Book Antiqua"/>
          <w:b/>
          <w:bCs/>
          <w:color w:val="000000"/>
        </w:rPr>
        <w:t>Tang B</w:t>
      </w:r>
      <w:r w:rsidRPr="00FD048C">
        <w:rPr>
          <w:rFonts w:ascii="Book Antiqua" w:eastAsia="Book Antiqua" w:hAnsi="Book Antiqua" w:cs="Book Antiqua"/>
          <w:color w:val="000000"/>
        </w:rPr>
        <w:t xml:space="preserve">, Lv J, Li Y, Yuan S, Wang Z, He S. Relationship between female hormonal and menstrual factors and pancreatic cancer: a meta-analysis of observational studies. </w:t>
      </w:r>
      <w:r w:rsidRPr="00FD048C">
        <w:rPr>
          <w:rFonts w:ascii="Book Antiqua" w:eastAsia="Book Antiqua" w:hAnsi="Book Antiqua" w:cs="Book Antiqua"/>
          <w:i/>
          <w:iCs/>
          <w:color w:val="000000"/>
        </w:rPr>
        <w:t>Medicine (Baltimore)</w:t>
      </w:r>
      <w:r w:rsidRPr="00FD048C">
        <w:rPr>
          <w:rFonts w:ascii="Book Antiqua" w:eastAsia="Book Antiqua" w:hAnsi="Book Antiqua" w:cs="Book Antiqua"/>
          <w:color w:val="000000"/>
        </w:rPr>
        <w:t xml:space="preserve"> 2015; </w:t>
      </w:r>
      <w:r w:rsidRPr="00FD048C">
        <w:rPr>
          <w:rFonts w:ascii="Book Antiqua" w:eastAsia="Book Antiqua" w:hAnsi="Book Antiqua" w:cs="Book Antiqua"/>
          <w:b/>
          <w:bCs/>
          <w:color w:val="000000"/>
        </w:rPr>
        <w:t>94</w:t>
      </w:r>
      <w:r w:rsidRPr="00FD048C">
        <w:rPr>
          <w:rFonts w:ascii="Book Antiqua" w:eastAsia="Book Antiqua" w:hAnsi="Book Antiqua" w:cs="Book Antiqua"/>
          <w:color w:val="000000"/>
        </w:rPr>
        <w:t>: e177 [PMID: 25700305 DOI: 10.1097/MD.0000000000000177]</w:t>
      </w:r>
    </w:p>
    <w:p w14:paraId="1385A321"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13 </w:t>
      </w:r>
      <w:r w:rsidRPr="00FD048C">
        <w:rPr>
          <w:rFonts w:ascii="Book Antiqua" w:eastAsia="Book Antiqua" w:hAnsi="Book Antiqua" w:cs="Book Antiqua"/>
          <w:b/>
          <w:bCs/>
          <w:color w:val="000000"/>
        </w:rPr>
        <w:t>Moher D</w:t>
      </w:r>
      <w:r w:rsidRPr="00FD048C">
        <w:rPr>
          <w:rFonts w:ascii="Book Antiqua" w:eastAsia="Book Antiqua" w:hAnsi="Book Antiqua" w:cs="Book Antiqua"/>
          <w:color w:val="000000"/>
        </w:rPr>
        <w:t xml:space="preserve">, Liberati A, Tetzlaff J, Altman DG; PRISMA Group. Preferred reporting items for systematic reviews and meta-analyses: the PRISMA statement. </w:t>
      </w:r>
      <w:r w:rsidRPr="00FD048C">
        <w:rPr>
          <w:rFonts w:ascii="Book Antiqua" w:eastAsia="Book Antiqua" w:hAnsi="Book Antiqua" w:cs="Book Antiqua"/>
          <w:i/>
          <w:iCs/>
          <w:color w:val="000000"/>
        </w:rPr>
        <w:t>PLoS Med</w:t>
      </w:r>
      <w:r w:rsidRPr="00FD048C">
        <w:rPr>
          <w:rFonts w:ascii="Book Antiqua" w:eastAsia="Book Antiqua" w:hAnsi="Book Antiqua" w:cs="Book Antiqua"/>
          <w:color w:val="000000"/>
        </w:rPr>
        <w:t xml:space="preserve"> 2009; </w:t>
      </w:r>
      <w:r w:rsidRPr="00FD048C">
        <w:rPr>
          <w:rFonts w:ascii="Book Antiqua" w:eastAsia="Book Antiqua" w:hAnsi="Book Antiqua" w:cs="Book Antiqua"/>
          <w:b/>
          <w:bCs/>
          <w:color w:val="000000"/>
        </w:rPr>
        <w:t>6</w:t>
      </w:r>
      <w:r w:rsidRPr="00FD048C">
        <w:rPr>
          <w:rFonts w:ascii="Book Antiqua" w:eastAsia="Book Antiqua" w:hAnsi="Book Antiqua" w:cs="Book Antiqua"/>
          <w:color w:val="000000"/>
        </w:rPr>
        <w:t>: e1000097 [PMID: 19621072 DOI: 10.1371/journal.pmed.1000097]</w:t>
      </w:r>
    </w:p>
    <w:p w14:paraId="08CFF425" w14:textId="0A4797D6"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highlight w:val="yellow"/>
        </w:rPr>
        <w:t xml:space="preserve">14 </w:t>
      </w:r>
      <w:r w:rsidRPr="00FD048C">
        <w:rPr>
          <w:rFonts w:ascii="Book Antiqua" w:eastAsia="Book Antiqua" w:hAnsi="Book Antiqua" w:cs="Book Antiqua"/>
          <w:b/>
          <w:bCs/>
          <w:color w:val="000000"/>
          <w:highlight w:val="yellow"/>
        </w:rPr>
        <w:t>Wells GA,</w:t>
      </w:r>
      <w:r w:rsidRPr="00FD048C">
        <w:rPr>
          <w:rFonts w:ascii="Book Antiqua" w:eastAsia="Book Antiqua" w:hAnsi="Book Antiqua" w:cs="Book Antiqua"/>
          <w:color w:val="000000"/>
          <w:highlight w:val="yellow"/>
        </w:rPr>
        <w:t xml:space="preserve"> Shea B, O’Connell D, Peterson J, Welch V, Losos M, Tugwell P. The Newcastle-Ottawa Scale (NOS) for assessing the quality of nonrandomised studies in meta-analyses. Ottawa, ON: Ottawa Hospital Research Institute, 2014. </w:t>
      </w:r>
      <w:r w:rsidR="00090480" w:rsidRPr="00FD048C">
        <w:rPr>
          <w:rFonts w:ascii="Book Antiqua" w:eastAsia="Book Antiqua" w:hAnsi="Book Antiqua" w:cs="Book Antiqua"/>
          <w:color w:val="000000"/>
          <w:highlight w:val="yellow"/>
        </w:rPr>
        <w:t xml:space="preserve">[cited 20 January 2021]. </w:t>
      </w:r>
      <w:r w:rsidRPr="00FD048C">
        <w:rPr>
          <w:rFonts w:ascii="Book Antiqua" w:eastAsia="Book Antiqua" w:hAnsi="Book Antiqua" w:cs="Book Antiqua"/>
          <w:color w:val="000000"/>
          <w:highlight w:val="yellow"/>
        </w:rPr>
        <w:t xml:space="preserve">Available from: </w:t>
      </w:r>
      <w:r w:rsidR="003B6E61" w:rsidRPr="00FD048C">
        <w:rPr>
          <w:rFonts w:ascii="Book Antiqua" w:eastAsia="Book Antiqua" w:hAnsi="Book Antiqua" w:cs="Book Antiqua"/>
          <w:color w:val="000000"/>
          <w:highlight w:val="yellow"/>
        </w:rPr>
        <w:t>https://</w:t>
      </w:r>
      <w:r w:rsidRPr="00FD048C">
        <w:rPr>
          <w:rFonts w:ascii="Book Antiqua" w:eastAsia="Book Antiqua" w:hAnsi="Book Antiqua" w:cs="Book Antiqua"/>
          <w:color w:val="000000"/>
          <w:highlight w:val="yellow"/>
        </w:rPr>
        <w:t>www.ohri.ca/programs/clinical_epidemiology/oxford.asp</w:t>
      </w:r>
      <w:r w:rsidRPr="00FD048C">
        <w:rPr>
          <w:rFonts w:ascii="Book Antiqua" w:eastAsia="Book Antiqua" w:hAnsi="Book Antiqua" w:cs="Book Antiqua"/>
          <w:color w:val="000000"/>
        </w:rPr>
        <w:t xml:space="preserve"> </w:t>
      </w:r>
    </w:p>
    <w:p w14:paraId="2CD5EA09"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15 </w:t>
      </w:r>
      <w:r w:rsidRPr="00FD048C">
        <w:rPr>
          <w:rFonts w:ascii="Book Antiqua" w:eastAsia="Book Antiqua" w:hAnsi="Book Antiqua" w:cs="Book Antiqua"/>
          <w:b/>
          <w:bCs/>
          <w:color w:val="000000"/>
        </w:rPr>
        <w:t>Greenland S</w:t>
      </w:r>
      <w:r w:rsidRPr="00FD048C">
        <w:rPr>
          <w:rFonts w:ascii="Book Antiqua" w:eastAsia="Book Antiqua" w:hAnsi="Book Antiqua" w:cs="Book Antiqua"/>
          <w:color w:val="000000"/>
        </w:rPr>
        <w:t xml:space="preserve">. Quantitative methods in the review of epidemiologic literature. </w:t>
      </w:r>
      <w:r w:rsidRPr="00FD048C">
        <w:rPr>
          <w:rFonts w:ascii="Book Antiqua" w:eastAsia="Book Antiqua" w:hAnsi="Book Antiqua" w:cs="Book Antiqua"/>
          <w:i/>
          <w:iCs/>
          <w:color w:val="000000"/>
        </w:rPr>
        <w:t>Epidemiol Rev</w:t>
      </w:r>
      <w:r w:rsidRPr="00FD048C">
        <w:rPr>
          <w:rFonts w:ascii="Book Antiqua" w:eastAsia="Book Antiqua" w:hAnsi="Book Antiqua" w:cs="Book Antiqua"/>
          <w:color w:val="000000"/>
        </w:rPr>
        <w:t xml:space="preserve"> 1987; </w:t>
      </w:r>
      <w:r w:rsidRPr="00FD048C">
        <w:rPr>
          <w:rFonts w:ascii="Book Antiqua" w:eastAsia="Book Antiqua" w:hAnsi="Book Antiqua" w:cs="Book Antiqua"/>
          <w:b/>
          <w:bCs/>
          <w:color w:val="000000"/>
        </w:rPr>
        <w:t>9</w:t>
      </w:r>
      <w:r w:rsidRPr="00FD048C">
        <w:rPr>
          <w:rFonts w:ascii="Book Antiqua" w:eastAsia="Book Antiqua" w:hAnsi="Book Antiqua" w:cs="Book Antiqua"/>
          <w:color w:val="000000"/>
        </w:rPr>
        <w:t>: 1-30 [PMID: 3678409 DOI: 10.1093/oxfordjournals.epirev.a036298]</w:t>
      </w:r>
    </w:p>
    <w:p w14:paraId="258036C2"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16 </w:t>
      </w:r>
      <w:r w:rsidRPr="00FD048C">
        <w:rPr>
          <w:rFonts w:ascii="Book Antiqua" w:eastAsia="Book Antiqua" w:hAnsi="Book Antiqua" w:cs="Book Antiqua"/>
          <w:b/>
          <w:bCs/>
          <w:color w:val="000000"/>
        </w:rPr>
        <w:t>DerSimonian R</w:t>
      </w:r>
      <w:r w:rsidRPr="00FD048C">
        <w:rPr>
          <w:rFonts w:ascii="Book Antiqua" w:eastAsia="Book Antiqua" w:hAnsi="Book Antiqua" w:cs="Book Antiqua"/>
          <w:color w:val="000000"/>
        </w:rPr>
        <w:t xml:space="preserve">, Laird N. Meta-analysis in clinical trials. </w:t>
      </w:r>
      <w:r w:rsidRPr="00FD048C">
        <w:rPr>
          <w:rFonts w:ascii="Book Antiqua" w:eastAsia="Book Antiqua" w:hAnsi="Book Antiqua" w:cs="Book Antiqua"/>
          <w:i/>
          <w:iCs/>
          <w:color w:val="000000"/>
        </w:rPr>
        <w:t>Control Clin Trials</w:t>
      </w:r>
      <w:r w:rsidRPr="00FD048C">
        <w:rPr>
          <w:rFonts w:ascii="Book Antiqua" w:eastAsia="Book Antiqua" w:hAnsi="Book Antiqua" w:cs="Book Antiqua"/>
          <w:color w:val="000000"/>
        </w:rPr>
        <w:t xml:space="preserve"> 1986; </w:t>
      </w:r>
      <w:r w:rsidRPr="00FD048C">
        <w:rPr>
          <w:rFonts w:ascii="Book Antiqua" w:eastAsia="Book Antiqua" w:hAnsi="Book Antiqua" w:cs="Book Antiqua"/>
          <w:b/>
          <w:bCs/>
          <w:color w:val="000000"/>
        </w:rPr>
        <w:t>7</w:t>
      </w:r>
      <w:r w:rsidRPr="00FD048C">
        <w:rPr>
          <w:rFonts w:ascii="Book Antiqua" w:eastAsia="Book Antiqua" w:hAnsi="Book Antiqua" w:cs="Book Antiqua"/>
          <w:color w:val="000000"/>
        </w:rPr>
        <w:t>: 177-188 [PMID: 3802833 DOI: 10.1016/0197-2456(86)90046-2]</w:t>
      </w:r>
    </w:p>
    <w:p w14:paraId="42C18200" w14:textId="104A37B3"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highlight w:val="yellow"/>
        </w:rPr>
        <w:t xml:space="preserve">17 </w:t>
      </w:r>
      <w:r w:rsidRPr="00FD048C">
        <w:rPr>
          <w:rFonts w:ascii="Book Antiqua" w:eastAsia="Book Antiqua" w:hAnsi="Book Antiqua" w:cs="Book Antiqua"/>
          <w:b/>
          <w:bCs/>
          <w:color w:val="000000"/>
          <w:highlight w:val="yellow"/>
        </w:rPr>
        <w:t>Higgins JPT,</w:t>
      </w:r>
      <w:r w:rsidRPr="00FD048C">
        <w:rPr>
          <w:rFonts w:ascii="Book Antiqua" w:eastAsia="Book Antiqua" w:hAnsi="Book Antiqua" w:cs="Book Antiqua"/>
          <w:color w:val="000000"/>
          <w:highlight w:val="yellow"/>
        </w:rPr>
        <w:t xml:space="preserve"> Green S (editors). Cochrane Handbook for Systematic Reviews of Interventions Version 5.1.0. The Cochrane Collaboration, 2011. </w:t>
      </w:r>
      <w:r w:rsidR="00F12C83" w:rsidRPr="00FD048C">
        <w:rPr>
          <w:rFonts w:ascii="Book Antiqua" w:eastAsia="Book Antiqua" w:hAnsi="Book Antiqua" w:cs="Book Antiqua"/>
          <w:color w:val="000000"/>
          <w:highlight w:val="yellow"/>
        </w:rPr>
        <w:t xml:space="preserve">[cited 20 January 2021]. </w:t>
      </w:r>
      <w:r w:rsidRPr="00FD048C">
        <w:rPr>
          <w:rFonts w:ascii="Book Antiqua" w:eastAsia="Book Antiqua" w:hAnsi="Book Antiqua" w:cs="Book Antiqua"/>
          <w:color w:val="000000"/>
          <w:highlight w:val="yellow"/>
        </w:rPr>
        <w:t xml:space="preserve">Available from: </w:t>
      </w:r>
      <w:r w:rsidR="003B6E61" w:rsidRPr="00FD048C">
        <w:rPr>
          <w:rFonts w:ascii="Book Antiqua" w:eastAsia="Book Antiqua" w:hAnsi="Book Antiqua" w:cs="Book Antiqua"/>
          <w:color w:val="000000"/>
          <w:highlight w:val="yellow"/>
        </w:rPr>
        <w:t>https://</w:t>
      </w:r>
      <w:r w:rsidRPr="00FD048C">
        <w:rPr>
          <w:rFonts w:ascii="Book Antiqua" w:eastAsia="Book Antiqua" w:hAnsi="Book Antiqua" w:cs="Book Antiqua"/>
          <w:color w:val="000000"/>
          <w:highlight w:val="yellow"/>
        </w:rPr>
        <w:t>www.handbook.cochrane.org</w:t>
      </w:r>
    </w:p>
    <w:p w14:paraId="14A50575" w14:textId="28462F13"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18 </w:t>
      </w:r>
      <w:r w:rsidRPr="00FD048C">
        <w:rPr>
          <w:rFonts w:ascii="Book Antiqua" w:eastAsia="Book Antiqua" w:hAnsi="Book Antiqua" w:cs="Book Antiqua"/>
          <w:b/>
          <w:bCs/>
          <w:color w:val="000000"/>
        </w:rPr>
        <w:t>Richardson M,</w:t>
      </w:r>
      <w:r w:rsidRPr="00FD048C">
        <w:rPr>
          <w:rFonts w:ascii="Book Antiqua" w:eastAsia="Book Antiqua" w:hAnsi="Book Antiqua" w:cs="Book Antiqua"/>
          <w:color w:val="000000"/>
        </w:rPr>
        <w:t xml:space="preserve"> Garner P, Donegan S. Interpretation of subgroup analyses in systematic reviews: a tutorial. </w:t>
      </w:r>
      <w:r w:rsidRPr="00FD048C">
        <w:rPr>
          <w:rFonts w:ascii="Book Antiqua" w:eastAsia="Book Antiqua" w:hAnsi="Book Antiqua" w:cs="Book Antiqua"/>
          <w:i/>
          <w:iCs/>
          <w:color w:val="000000"/>
        </w:rPr>
        <w:t>Clin Epidemiol Glob Health</w:t>
      </w:r>
      <w:r w:rsidRPr="00FD048C">
        <w:rPr>
          <w:rFonts w:ascii="Book Antiqua" w:eastAsia="Book Antiqua" w:hAnsi="Book Antiqua" w:cs="Book Antiqua"/>
          <w:color w:val="000000"/>
        </w:rPr>
        <w:t xml:space="preserve"> 2019; </w:t>
      </w:r>
      <w:r w:rsidRPr="00FD048C">
        <w:rPr>
          <w:rFonts w:ascii="Book Antiqua" w:eastAsia="Book Antiqua" w:hAnsi="Book Antiqua" w:cs="Book Antiqua"/>
          <w:b/>
          <w:bCs/>
          <w:color w:val="000000"/>
        </w:rPr>
        <w:t>7:</w:t>
      </w:r>
      <w:r w:rsidRPr="00FD048C">
        <w:rPr>
          <w:rFonts w:ascii="Book Antiqua" w:eastAsia="Book Antiqua" w:hAnsi="Book Antiqua" w:cs="Book Antiqua"/>
          <w:color w:val="000000"/>
        </w:rPr>
        <w:t xml:space="preserve"> 192-198 [DOI: 10.1016/j.cegh.2018.05.005]</w:t>
      </w:r>
    </w:p>
    <w:p w14:paraId="19CF099C" w14:textId="617DFCDC"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highlight w:val="yellow"/>
        </w:rPr>
        <w:lastRenderedPageBreak/>
        <w:t xml:space="preserve">19 </w:t>
      </w:r>
      <w:r w:rsidRPr="00FD048C">
        <w:rPr>
          <w:rFonts w:ascii="Book Antiqua" w:eastAsia="Book Antiqua" w:hAnsi="Book Antiqua" w:cs="Book Antiqua"/>
          <w:b/>
          <w:bCs/>
          <w:color w:val="000000"/>
          <w:highlight w:val="yellow"/>
        </w:rPr>
        <w:t xml:space="preserve">RevMan. </w:t>
      </w:r>
      <w:r w:rsidRPr="00FD048C">
        <w:rPr>
          <w:rFonts w:ascii="Book Antiqua" w:eastAsia="Book Antiqua" w:hAnsi="Book Antiqua" w:cs="Book Antiqua"/>
          <w:color w:val="000000"/>
          <w:highlight w:val="yellow"/>
        </w:rPr>
        <w:t>2014 [Computer program] Nordic Cochrane Centre, The Cochrane Collaboration. Review Manager (RevMan). Version 5.3. Copenhagen: Nordic Cochrane Centre, The Cochrane Collaboration, 2014</w:t>
      </w:r>
    </w:p>
    <w:p w14:paraId="36B070AD"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20 </w:t>
      </w:r>
      <w:r w:rsidRPr="00FD048C">
        <w:rPr>
          <w:rFonts w:ascii="Book Antiqua" w:eastAsia="Book Antiqua" w:hAnsi="Book Antiqua" w:cs="Book Antiqua"/>
          <w:b/>
          <w:bCs/>
          <w:color w:val="000000"/>
        </w:rPr>
        <w:t>Bueno de Mesquita HB</w:t>
      </w:r>
      <w:r w:rsidRPr="00FD048C">
        <w:rPr>
          <w:rFonts w:ascii="Book Antiqua" w:eastAsia="Book Antiqua" w:hAnsi="Book Antiqua" w:cs="Book Antiqua"/>
          <w:color w:val="000000"/>
        </w:rPr>
        <w:t xml:space="preserve">, Maisonneuve P, Moerman CJ, Walker AM. Anthropometric and reproductive variables and exocrine carcinoma of the pancreas: a population-based case-control study in The Netherlands. </w:t>
      </w:r>
      <w:r w:rsidRPr="00FD048C">
        <w:rPr>
          <w:rFonts w:ascii="Book Antiqua" w:eastAsia="Book Antiqua" w:hAnsi="Book Antiqua" w:cs="Book Antiqua"/>
          <w:i/>
          <w:iCs/>
          <w:color w:val="000000"/>
        </w:rPr>
        <w:t>Int J Cancer</w:t>
      </w:r>
      <w:r w:rsidRPr="00FD048C">
        <w:rPr>
          <w:rFonts w:ascii="Book Antiqua" w:eastAsia="Book Antiqua" w:hAnsi="Book Antiqua" w:cs="Book Antiqua"/>
          <w:color w:val="000000"/>
        </w:rPr>
        <w:t xml:space="preserve"> 1992; </w:t>
      </w:r>
      <w:r w:rsidRPr="00FD048C">
        <w:rPr>
          <w:rFonts w:ascii="Book Antiqua" w:eastAsia="Book Antiqua" w:hAnsi="Book Antiqua" w:cs="Book Antiqua"/>
          <w:b/>
          <w:bCs/>
          <w:color w:val="000000"/>
        </w:rPr>
        <w:t>52</w:t>
      </w:r>
      <w:r w:rsidRPr="00FD048C">
        <w:rPr>
          <w:rFonts w:ascii="Book Antiqua" w:eastAsia="Book Antiqua" w:hAnsi="Book Antiqua" w:cs="Book Antiqua"/>
          <w:color w:val="000000"/>
        </w:rPr>
        <w:t>: 24-29 [PMID: 1500223 DOI: 10.1002/ijc.2910520106]</w:t>
      </w:r>
    </w:p>
    <w:p w14:paraId="29DF6FDF"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21 </w:t>
      </w:r>
      <w:r w:rsidRPr="00FD048C">
        <w:rPr>
          <w:rFonts w:ascii="Book Antiqua" w:eastAsia="Book Antiqua" w:hAnsi="Book Antiqua" w:cs="Book Antiqua"/>
          <w:b/>
          <w:bCs/>
          <w:color w:val="000000"/>
        </w:rPr>
        <w:t>Ji BT</w:t>
      </w:r>
      <w:r w:rsidRPr="00FD048C">
        <w:rPr>
          <w:rFonts w:ascii="Book Antiqua" w:eastAsia="Book Antiqua" w:hAnsi="Book Antiqua" w:cs="Book Antiqua"/>
          <w:color w:val="000000"/>
        </w:rPr>
        <w:t xml:space="preserve">, Hatch MC, Chow WH, McLaughlin JK, Dai Q, Howe GR, Gao YT, Fraumeni JF Jr. Anthropometric and reproductive factors and the risk of pancreatic cancer: a case-control study in Shanghai, China. </w:t>
      </w:r>
      <w:r w:rsidRPr="00FD048C">
        <w:rPr>
          <w:rFonts w:ascii="Book Antiqua" w:eastAsia="Book Antiqua" w:hAnsi="Book Antiqua" w:cs="Book Antiqua"/>
          <w:i/>
          <w:iCs/>
          <w:color w:val="000000"/>
        </w:rPr>
        <w:t>Int J Cancer</w:t>
      </w:r>
      <w:r w:rsidRPr="00FD048C">
        <w:rPr>
          <w:rFonts w:ascii="Book Antiqua" w:eastAsia="Book Antiqua" w:hAnsi="Book Antiqua" w:cs="Book Antiqua"/>
          <w:color w:val="000000"/>
        </w:rPr>
        <w:t xml:space="preserve"> 1996; </w:t>
      </w:r>
      <w:r w:rsidRPr="00FD048C">
        <w:rPr>
          <w:rFonts w:ascii="Book Antiqua" w:eastAsia="Book Antiqua" w:hAnsi="Book Antiqua" w:cs="Book Antiqua"/>
          <w:b/>
          <w:bCs/>
          <w:color w:val="000000"/>
        </w:rPr>
        <w:t>66</w:t>
      </w:r>
      <w:r w:rsidRPr="00FD048C">
        <w:rPr>
          <w:rFonts w:ascii="Book Antiqua" w:eastAsia="Book Antiqua" w:hAnsi="Book Antiqua" w:cs="Book Antiqua"/>
          <w:color w:val="000000"/>
        </w:rPr>
        <w:t>: 432-437 [PMID: 8635856 DOI: 10.1002/(SICI)1097-0215(19960516)66:4&lt;432::AID-IJC4&gt;3.0.CO;2-X]</w:t>
      </w:r>
    </w:p>
    <w:p w14:paraId="7BD37B60"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22 </w:t>
      </w:r>
      <w:r w:rsidRPr="00FD048C">
        <w:rPr>
          <w:rFonts w:ascii="Book Antiqua" w:eastAsia="Book Antiqua" w:hAnsi="Book Antiqua" w:cs="Book Antiqua"/>
          <w:b/>
          <w:bCs/>
          <w:color w:val="000000"/>
        </w:rPr>
        <w:t>Duell EJ</w:t>
      </w:r>
      <w:r w:rsidRPr="00FD048C">
        <w:rPr>
          <w:rFonts w:ascii="Book Antiqua" w:eastAsia="Book Antiqua" w:hAnsi="Book Antiqua" w:cs="Book Antiqua"/>
          <w:color w:val="000000"/>
        </w:rPr>
        <w:t xml:space="preserve">, Holly EA. Reproductive and menstrual risk factors for pancreatic cancer: a population-based study of San Francisco Bay Area women. </w:t>
      </w:r>
      <w:r w:rsidRPr="00FD048C">
        <w:rPr>
          <w:rFonts w:ascii="Book Antiqua" w:eastAsia="Book Antiqua" w:hAnsi="Book Antiqua" w:cs="Book Antiqua"/>
          <w:i/>
          <w:iCs/>
          <w:color w:val="000000"/>
        </w:rPr>
        <w:t>Am J Epidemiol</w:t>
      </w:r>
      <w:r w:rsidRPr="00FD048C">
        <w:rPr>
          <w:rFonts w:ascii="Book Antiqua" w:eastAsia="Book Antiqua" w:hAnsi="Book Antiqua" w:cs="Book Antiqua"/>
          <w:color w:val="000000"/>
        </w:rPr>
        <w:t xml:space="preserve"> 2005; </w:t>
      </w:r>
      <w:r w:rsidRPr="00FD048C">
        <w:rPr>
          <w:rFonts w:ascii="Book Antiqua" w:eastAsia="Book Antiqua" w:hAnsi="Book Antiqua" w:cs="Book Antiqua"/>
          <w:b/>
          <w:bCs/>
          <w:color w:val="000000"/>
        </w:rPr>
        <w:t>161</w:t>
      </w:r>
      <w:r w:rsidRPr="00FD048C">
        <w:rPr>
          <w:rFonts w:ascii="Book Antiqua" w:eastAsia="Book Antiqua" w:hAnsi="Book Antiqua" w:cs="Book Antiqua"/>
          <w:color w:val="000000"/>
        </w:rPr>
        <w:t>: 741-747 [PMID: 15800266 DOI: 10.1093/aje/kwi104]</w:t>
      </w:r>
    </w:p>
    <w:p w14:paraId="7B310902"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23 </w:t>
      </w:r>
      <w:r w:rsidRPr="00FD048C">
        <w:rPr>
          <w:rFonts w:ascii="Book Antiqua" w:eastAsia="Book Antiqua" w:hAnsi="Book Antiqua" w:cs="Book Antiqua"/>
          <w:b/>
          <w:bCs/>
          <w:color w:val="000000"/>
        </w:rPr>
        <w:t>Duell EJ</w:t>
      </w:r>
      <w:r w:rsidRPr="00FD048C">
        <w:rPr>
          <w:rFonts w:ascii="Book Antiqua" w:eastAsia="Book Antiqua" w:hAnsi="Book Antiqua" w:cs="Book Antiqua"/>
          <w:color w:val="000000"/>
        </w:rPr>
        <w:t xml:space="preserve">, Maisonneuve P, Baghurst PA, Bueno-de-Mesquita HB, Ghadirian P, Miller AB, Zatonski W, Vrieling A, Boffetta P, Boyle P. Menstrual and reproductive factors and pancreatic cancer in the SEARCH program of the IARC. </w:t>
      </w:r>
      <w:r w:rsidRPr="00FD048C">
        <w:rPr>
          <w:rFonts w:ascii="Book Antiqua" w:eastAsia="Book Antiqua" w:hAnsi="Book Antiqua" w:cs="Book Antiqua"/>
          <w:i/>
          <w:iCs/>
          <w:color w:val="000000"/>
        </w:rPr>
        <w:t>Cancer Causes Control</w:t>
      </w:r>
      <w:r w:rsidRPr="00FD048C">
        <w:rPr>
          <w:rFonts w:ascii="Book Antiqua" w:eastAsia="Book Antiqua" w:hAnsi="Book Antiqua" w:cs="Book Antiqua"/>
          <w:color w:val="000000"/>
        </w:rPr>
        <w:t xml:space="preserve"> 2009; </w:t>
      </w:r>
      <w:r w:rsidRPr="00FD048C">
        <w:rPr>
          <w:rFonts w:ascii="Book Antiqua" w:eastAsia="Book Antiqua" w:hAnsi="Book Antiqua" w:cs="Book Antiqua"/>
          <w:b/>
          <w:bCs/>
          <w:color w:val="000000"/>
        </w:rPr>
        <w:t>20</w:t>
      </w:r>
      <w:r w:rsidRPr="00FD048C">
        <w:rPr>
          <w:rFonts w:ascii="Book Antiqua" w:eastAsia="Book Antiqua" w:hAnsi="Book Antiqua" w:cs="Book Antiqua"/>
          <w:color w:val="000000"/>
        </w:rPr>
        <w:t>: 1757-1762 [PMID: 19653108 DOI: 10.1007/s10552-009-9408-x]</w:t>
      </w:r>
    </w:p>
    <w:p w14:paraId="23338ABD"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24 </w:t>
      </w:r>
      <w:r w:rsidRPr="00FD048C">
        <w:rPr>
          <w:rFonts w:ascii="Book Antiqua" w:eastAsia="Book Antiqua" w:hAnsi="Book Antiqua" w:cs="Book Antiqua"/>
          <w:b/>
          <w:bCs/>
          <w:color w:val="000000"/>
        </w:rPr>
        <w:t>Zhang Y</w:t>
      </w:r>
      <w:r w:rsidRPr="00FD048C">
        <w:rPr>
          <w:rFonts w:ascii="Book Antiqua" w:eastAsia="Book Antiqua" w:hAnsi="Book Antiqua" w:cs="Book Antiqua"/>
          <w:color w:val="000000"/>
        </w:rPr>
        <w:t xml:space="preserve">, Coogan PF, Palmer JR, Strom BL, Rosenberg L. A case-control study of reproductive factors, female hormone use, and risk of pancreatic cancer. </w:t>
      </w:r>
      <w:r w:rsidRPr="00FD048C">
        <w:rPr>
          <w:rFonts w:ascii="Book Antiqua" w:eastAsia="Book Antiqua" w:hAnsi="Book Antiqua" w:cs="Book Antiqua"/>
          <w:i/>
          <w:iCs/>
          <w:color w:val="000000"/>
        </w:rPr>
        <w:t>Cancer Causes Control</w:t>
      </w:r>
      <w:r w:rsidRPr="00FD048C">
        <w:rPr>
          <w:rFonts w:ascii="Book Antiqua" w:eastAsia="Book Antiqua" w:hAnsi="Book Antiqua" w:cs="Book Antiqua"/>
          <w:color w:val="000000"/>
        </w:rPr>
        <w:t xml:space="preserve"> 2010; </w:t>
      </w:r>
      <w:r w:rsidRPr="00FD048C">
        <w:rPr>
          <w:rFonts w:ascii="Book Antiqua" w:eastAsia="Book Antiqua" w:hAnsi="Book Antiqua" w:cs="Book Antiqua"/>
          <w:b/>
          <w:bCs/>
          <w:color w:val="000000"/>
        </w:rPr>
        <w:t>21</w:t>
      </w:r>
      <w:r w:rsidRPr="00FD048C">
        <w:rPr>
          <w:rFonts w:ascii="Book Antiqua" w:eastAsia="Book Antiqua" w:hAnsi="Book Antiqua" w:cs="Book Antiqua"/>
          <w:color w:val="000000"/>
        </w:rPr>
        <w:t>: 473-478 [PMID: 19941157 DOI: 10.1007/s10552-009-9478-9]</w:t>
      </w:r>
    </w:p>
    <w:p w14:paraId="0B5E35A0"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25 </w:t>
      </w:r>
      <w:r w:rsidRPr="00FD048C">
        <w:rPr>
          <w:rFonts w:ascii="Book Antiqua" w:eastAsia="Book Antiqua" w:hAnsi="Book Antiqua" w:cs="Book Antiqua"/>
          <w:b/>
          <w:bCs/>
          <w:color w:val="000000"/>
        </w:rPr>
        <w:t>Archibugi L</w:t>
      </w:r>
      <w:r w:rsidRPr="00FD048C">
        <w:rPr>
          <w:rFonts w:ascii="Book Antiqua" w:eastAsia="Book Antiqua" w:hAnsi="Book Antiqua" w:cs="Book Antiqua"/>
          <w:color w:val="000000"/>
        </w:rPr>
        <w:t xml:space="preserve">, Graglia B, Valente R, Stigliano S, Roberto M, Capalbo C, Marchetti P, Nigri G, Capurso G. Gynecological and reproductive factors and the risk of pancreatic cancer: A case-control study. </w:t>
      </w:r>
      <w:r w:rsidRPr="00FD048C">
        <w:rPr>
          <w:rFonts w:ascii="Book Antiqua" w:eastAsia="Book Antiqua" w:hAnsi="Book Antiqua" w:cs="Book Antiqua"/>
          <w:i/>
          <w:iCs/>
          <w:color w:val="000000"/>
        </w:rPr>
        <w:t>Pancreatology</w:t>
      </w:r>
      <w:r w:rsidRPr="00FD048C">
        <w:rPr>
          <w:rFonts w:ascii="Book Antiqua" w:eastAsia="Book Antiqua" w:hAnsi="Book Antiqua" w:cs="Book Antiqua"/>
          <w:color w:val="000000"/>
        </w:rPr>
        <w:t xml:space="preserve"> 2020; </w:t>
      </w:r>
      <w:r w:rsidRPr="00FD048C">
        <w:rPr>
          <w:rFonts w:ascii="Book Antiqua" w:eastAsia="Book Antiqua" w:hAnsi="Book Antiqua" w:cs="Book Antiqua"/>
          <w:b/>
          <w:bCs/>
          <w:color w:val="000000"/>
        </w:rPr>
        <w:t>20</w:t>
      </w:r>
      <w:r w:rsidRPr="00FD048C">
        <w:rPr>
          <w:rFonts w:ascii="Book Antiqua" w:eastAsia="Book Antiqua" w:hAnsi="Book Antiqua" w:cs="Book Antiqua"/>
          <w:color w:val="000000"/>
        </w:rPr>
        <w:t>: 1149-1154 [PMID: 32800645 DOI: 10.1016/j.pan.2020.07.398]</w:t>
      </w:r>
    </w:p>
    <w:p w14:paraId="383C011C"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26 </w:t>
      </w:r>
      <w:r w:rsidRPr="00FD048C">
        <w:rPr>
          <w:rFonts w:ascii="Book Antiqua" w:eastAsia="Book Antiqua" w:hAnsi="Book Antiqua" w:cs="Book Antiqua"/>
          <w:b/>
          <w:bCs/>
          <w:color w:val="000000"/>
        </w:rPr>
        <w:t>Skinner HG</w:t>
      </w:r>
      <w:r w:rsidRPr="00FD048C">
        <w:rPr>
          <w:rFonts w:ascii="Book Antiqua" w:eastAsia="Book Antiqua" w:hAnsi="Book Antiqua" w:cs="Book Antiqua"/>
          <w:color w:val="000000"/>
        </w:rPr>
        <w:t xml:space="preserve">, Michaud DS, Colditz GA, Giovannucci EL, Stampfer MJ, Willett WC, Fuchs CS. Parity, reproductive factors, and the risk of pancreatic cancer in women. </w:t>
      </w:r>
      <w:r w:rsidRPr="00FD048C">
        <w:rPr>
          <w:rFonts w:ascii="Book Antiqua" w:eastAsia="Book Antiqua" w:hAnsi="Book Antiqua" w:cs="Book Antiqua"/>
          <w:i/>
          <w:iCs/>
          <w:color w:val="000000"/>
        </w:rPr>
        <w:t>Cancer Epidemiol Biomarkers Prev</w:t>
      </w:r>
      <w:r w:rsidRPr="00FD048C">
        <w:rPr>
          <w:rFonts w:ascii="Book Antiqua" w:eastAsia="Book Antiqua" w:hAnsi="Book Antiqua" w:cs="Book Antiqua"/>
          <w:color w:val="000000"/>
        </w:rPr>
        <w:t xml:space="preserve"> 2003; </w:t>
      </w:r>
      <w:r w:rsidRPr="00FD048C">
        <w:rPr>
          <w:rFonts w:ascii="Book Antiqua" w:eastAsia="Book Antiqua" w:hAnsi="Book Antiqua" w:cs="Book Antiqua"/>
          <w:b/>
          <w:bCs/>
          <w:color w:val="000000"/>
        </w:rPr>
        <w:t>12</w:t>
      </w:r>
      <w:r w:rsidRPr="00FD048C">
        <w:rPr>
          <w:rFonts w:ascii="Book Antiqua" w:eastAsia="Book Antiqua" w:hAnsi="Book Antiqua" w:cs="Book Antiqua"/>
          <w:color w:val="000000"/>
        </w:rPr>
        <w:t>: 433-438 [PMID: 12750238]</w:t>
      </w:r>
    </w:p>
    <w:p w14:paraId="71035BAC" w14:textId="77777777" w:rsidR="00A77B3E" w:rsidRPr="008F2583"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27 </w:t>
      </w:r>
      <w:r w:rsidRPr="00FD048C">
        <w:rPr>
          <w:rFonts w:ascii="Book Antiqua" w:eastAsia="Book Antiqua" w:hAnsi="Book Antiqua" w:cs="Book Antiqua"/>
          <w:b/>
          <w:bCs/>
          <w:color w:val="000000"/>
        </w:rPr>
        <w:t>Teras LR</w:t>
      </w:r>
      <w:r w:rsidRPr="00FD048C">
        <w:rPr>
          <w:rFonts w:ascii="Book Antiqua" w:eastAsia="Book Antiqua" w:hAnsi="Book Antiqua" w:cs="Book Antiqua"/>
          <w:color w:val="000000"/>
        </w:rPr>
        <w:t xml:space="preserve">, Patel AV, Rodriguez C, Thun MJ, Calle EE. Parity, other reproductive factors, and risk of pancreatic cancer mortality in a large cohort of U.S. women (United </w:t>
      </w:r>
      <w:r w:rsidRPr="00FD048C">
        <w:rPr>
          <w:rFonts w:ascii="Book Antiqua" w:eastAsia="Book Antiqua" w:hAnsi="Book Antiqua" w:cs="Book Antiqua"/>
          <w:color w:val="000000"/>
        </w:rPr>
        <w:lastRenderedPageBreak/>
        <w:t xml:space="preserve">States). </w:t>
      </w:r>
      <w:r w:rsidRPr="008F2583">
        <w:rPr>
          <w:rFonts w:ascii="Book Antiqua" w:eastAsia="Book Antiqua" w:hAnsi="Book Antiqua" w:cs="Book Antiqua"/>
          <w:i/>
          <w:iCs/>
          <w:color w:val="000000"/>
        </w:rPr>
        <w:t>Cancer Causes Control</w:t>
      </w:r>
      <w:r w:rsidRPr="008F2583">
        <w:rPr>
          <w:rFonts w:ascii="Book Antiqua" w:eastAsia="Book Antiqua" w:hAnsi="Book Antiqua" w:cs="Book Antiqua"/>
          <w:color w:val="000000"/>
        </w:rPr>
        <w:t xml:space="preserve"> 2005; </w:t>
      </w:r>
      <w:r w:rsidRPr="008F2583">
        <w:rPr>
          <w:rFonts w:ascii="Book Antiqua" w:eastAsia="Book Antiqua" w:hAnsi="Book Antiqua" w:cs="Book Antiqua"/>
          <w:b/>
          <w:bCs/>
          <w:color w:val="000000"/>
        </w:rPr>
        <w:t>16</w:t>
      </w:r>
      <w:r w:rsidRPr="008F2583">
        <w:rPr>
          <w:rFonts w:ascii="Book Antiqua" w:eastAsia="Book Antiqua" w:hAnsi="Book Antiqua" w:cs="Book Antiqua"/>
          <w:color w:val="000000"/>
        </w:rPr>
        <w:t>: 1035-1040 [PMID: 16184468 DOI: 10.1007/s10552-005-0332-4]</w:t>
      </w:r>
    </w:p>
    <w:p w14:paraId="28E0C0C9" w14:textId="77777777" w:rsidR="00A77B3E" w:rsidRPr="00FD048C" w:rsidRDefault="00B9375F" w:rsidP="0016298B">
      <w:pPr>
        <w:spacing w:line="360" w:lineRule="auto"/>
        <w:jc w:val="both"/>
        <w:rPr>
          <w:rFonts w:ascii="Book Antiqua" w:hAnsi="Book Antiqua"/>
        </w:rPr>
      </w:pPr>
      <w:r w:rsidRPr="008F2583">
        <w:rPr>
          <w:rFonts w:ascii="Book Antiqua" w:eastAsia="Book Antiqua" w:hAnsi="Book Antiqua" w:cs="Book Antiqua"/>
          <w:color w:val="000000"/>
        </w:rPr>
        <w:t xml:space="preserve">28 </w:t>
      </w:r>
      <w:r w:rsidRPr="008F2583">
        <w:rPr>
          <w:rFonts w:ascii="Book Antiqua" w:eastAsia="Book Antiqua" w:hAnsi="Book Antiqua" w:cs="Book Antiqua"/>
          <w:b/>
          <w:bCs/>
          <w:color w:val="000000"/>
        </w:rPr>
        <w:t>Navarro Silvera SA</w:t>
      </w:r>
      <w:r w:rsidRPr="008F2583">
        <w:rPr>
          <w:rFonts w:ascii="Book Antiqua" w:eastAsia="Book Antiqua" w:hAnsi="Book Antiqua" w:cs="Book Antiqua"/>
          <w:color w:val="000000"/>
        </w:rPr>
        <w:t xml:space="preserve">, Miller AB, Rohan TE. </w:t>
      </w:r>
      <w:r w:rsidRPr="00FD048C">
        <w:rPr>
          <w:rFonts w:ascii="Book Antiqua" w:eastAsia="Book Antiqua" w:hAnsi="Book Antiqua" w:cs="Book Antiqua"/>
          <w:color w:val="000000"/>
        </w:rPr>
        <w:t xml:space="preserve">Hormonal and reproductive factors and pancreatic cancer risk: a prospective cohort study. </w:t>
      </w:r>
      <w:r w:rsidRPr="00FD048C">
        <w:rPr>
          <w:rFonts w:ascii="Book Antiqua" w:eastAsia="Book Antiqua" w:hAnsi="Book Antiqua" w:cs="Book Antiqua"/>
          <w:i/>
          <w:iCs/>
          <w:color w:val="000000"/>
        </w:rPr>
        <w:t>Pancreas</w:t>
      </w:r>
      <w:r w:rsidRPr="00FD048C">
        <w:rPr>
          <w:rFonts w:ascii="Book Antiqua" w:eastAsia="Book Antiqua" w:hAnsi="Book Antiqua" w:cs="Book Antiqua"/>
          <w:color w:val="000000"/>
        </w:rPr>
        <w:t xml:space="preserve"> 2005; </w:t>
      </w:r>
      <w:r w:rsidRPr="00FD048C">
        <w:rPr>
          <w:rFonts w:ascii="Book Antiqua" w:eastAsia="Book Antiqua" w:hAnsi="Book Antiqua" w:cs="Book Antiqua"/>
          <w:b/>
          <w:bCs/>
          <w:color w:val="000000"/>
        </w:rPr>
        <w:t>30</w:t>
      </w:r>
      <w:r w:rsidRPr="00FD048C">
        <w:rPr>
          <w:rFonts w:ascii="Book Antiqua" w:eastAsia="Book Antiqua" w:hAnsi="Book Antiqua" w:cs="Book Antiqua"/>
          <w:color w:val="000000"/>
        </w:rPr>
        <w:t>: 369-374 [PMID: 15841050 DOI: 10.1097/01.mpa.0000160301.59319.ba]</w:t>
      </w:r>
    </w:p>
    <w:p w14:paraId="515096B1"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29 </w:t>
      </w:r>
      <w:r w:rsidRPr="00FD048C">
        <w:rPr>
          <w:rFonts w:ascii="Book Antiqua" w:eastAsia="Book Antiqua" w:hAnsi="Book Antiqua" w:cs="Book Antiqua"/>
          <w:b/>
          <w:bCs/>
          <w:color w:val="000000"/>
        </w:rPr>
        <w:t>Prizment AE</w:t>
      </w:r>
      <w:r w:rsidRPr="00FD048C">
        <w:rPr>
          <w:rFonts w:ascii="Book Antiqua" w:eastAsia="Book Antiqua" w:hAnsi="Book Antiqua" w:cs="Book Antiqua"/>
          <w:color w:val="000000"/>
        </w:rPr>
        <w:t xml:space="preserve">, Anderson KE, Hong CP, Folsom AR. Pancreatic cancer incidence in relation to female reproductive factors: Iowa Women's Health Study. </w:t>
      </w:r>
      <w:r w:rsidRPr="00FD048C">
        <w:rPr>
          <w:rFonts w:ascii="Book Antiqua" w:eastAsia="Book Antiqua" w:hAnsi="Book Antiqua" w:cs="Book Antiqua"/>
          <w:i/>
          <w:iCs/>
          <w:color w:val="000000"/>
        </w:rPr>
        <w:t>JOP</w:t>
      </w:r>
      <w:r w:rsidRPr="00FD048C">
        <w:rPr>
          <w:rFonts w:ascii="Book Antiqua" w:eastAsia="Book Antiqua" w:hAnsi="Book Antiqua" w:cs="Book Antiqua"/>
          <w:color w:val="000000"/>
        </w:rPr>
        <w:t xml:space="preserve"> 2007; </w:t>
      </w:r>
      <w:r w:rsidRPr="00FD048C">
        <w:rPr>
          <w:rFonts w:ascii="Book Antiqua" w:eastAsia="Book Antiqua" w:hAnsi="Book Antiqua" w:cs="Book Antiqua"/>
          <w:b/>
          <w:bCs/>
          <w:color w:val="000000"/>
        </w:rPr>
        <w:t>8</w:t>
      </w:r>
      <w:r w:rsidRPr="00FD048C">
        <w:rPr>
          <w:rFonts w:ascii="Book Antiqua" w:eastAsia="Book Antiqua" w:hAnsi="Book Antiqua" w:cs="Book Antiqua"/>
          <w:color w:val="000000"/>
        </w:rPr>
        <w:t>: 16-27 [PMID: 17228129]</w:t>
      </w:r>
    </w:p>
    <w:p w14:paraId="1BB1DC92"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30 </w:t>
      </w:r>
      <w:r w:rsidRPr="00FD048C">
        <w:rPr>
          <w:rFonts w:ascii="Book Antiqua" w:eastAsia="Book Antiqua" w:hAnsi="Book Antiqua" w:cs="Book Antiqua"/>
          <w:b/>
          <w:bCs/>
          <w:color w:val="000000"/>
        </w:rPr>
        <w:t>Dorjgochoo T</w:t>
      </w:r>
      <w:r w:rsidRPr="00FD048C">
        <w:rPr>
          <w:rFonts w:ascii="Book Antiqua" w:eastAsia="Book Antiqua" w:hAnsi="Book Antiqua" w:cs="Book Antiqua"/>
          <w:color w:val="000000"/>
        </w:rPr>
        <w:t xml:space="preserve">, Shu XO, Li HL, Qian HZ, Yang G, Cai H, Gao YT, Zheng W. Use of oral contraceptives, intrauterine devices and tubal sterilization and cancer risk in a large prospective study, from 1996 to 2006. </w:t>
      </w:r>
      <w:r w:rsidRPr="00FD048C">
        <w:rPr>
          <w:rFonts w:ascii="Book Antiqua" w:eastAsia="Book Antiqua" w:hAnsi="Book Antiqua" w:cs="Book Antiqua"/>
          <w:i/>
          <w:iCs/>
          <w:color w:val="000000"/>
        </w:rPr>
        <w:t>Int J Cancer</w:t>
      </w:r>
      <w:r w:rsidRPr="00FD048C">
        <w:rPr>
          <w:rFonts w:ascii="Book Antiqua" w:eastAsia="Book Antiqua" w:hAnsi="Book Antiqua" w:cs="Book Antiqua"/>
          <w:color w:val="000000"/>
        </w:rPr>
        <w:t xml:space="preserve"> 2009; </w:t>
      </w:r>
      <w:r w:rsidRPr="00FD048C">
        <w:rPr>
          <w:rFonts w:ascii="Book Antiqua" w:eastAsia="Book Antiqua" w:hAnsi="Book Antiqua" w:cs="Book Antiqua"/>
          <w:b/>
          <w:bCs/>
          <w:color w:val="000000"/>
        </w:rPr>
        <w:t>124</w:t>
      </w:r>
      <w:r w:rsidRPr="00FD048C">
        <w:rPr>
          <w:rFonts w:ascii="Book Antiqua" w:eastAsia="Book Antiqua" w:hAnsi="Book Antiqua" w:cs="Book Antiqua"/>
          <w:color w:val="000000"/>
        </w:rPr>
        <w:t>: 2442-2449 [PMID: 19170208 DOI: 10.1002/ijc.24232]</w:t>
      </w:r>
    </w:p>
    <w:p w14:paraId="11677F78"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31 </w:t>
      </w:r>
      <w:r w:rsidRPr="00FD048C">
        <w:rPr>
          <w:rFonts w:ascii="Book Antiqua" w:eastAsia="Book Antiqua" w:hAnsi="Book Antiqua" w:cs="Book Antiqua"/>
          <w:b/>
          <w:bCs/>
          <w:color w:val="000000"/>
        </w:rPr>
        <w:t>Duell EJ</w:t>
      </w:r>
      <w:r w:rsidRPr="00FD048C">
        <w:rPr>
          <w:rFonts w:ascii="Book Antiqua" w:eastAsia="Book Antiqua" w:hAnsi="Book Antiqua" w:cs="Book Antiqua"/>
          <w:color w:val="000000"/>
        </w:rPr>
        <w:t xml:space="preserve">, Travier N, Lujan-Barroso L, Dossus L, Boutron-Ruault MC, Clavel-Chapelon F, Tumino R, Masala G, Krogh V, Panico S, Ricceri F, Redondo ML, Dorronsoro M, Molina-Montes E, Huerta JM, Barricarte A, Khaw KT, Wareham NJ, Allen NE, Travis R, Siersema PD, Peeters PH, Trichopoulou A, Fragogeorgi E, Oikonomou E, Boeing H, Schuetze M, Canzian F, Lukanova A, Tjønneland A, Roswall N, Overvad K, Weiderpass E, Gram IT, Lund E, Lindkvist B, Johansen D, Ye W, Sund M, Fedirko V, Jenab M, Michaud DS, Riboli E, Bueno-de-Mesquita HB. Menstrual and reproductive factors in women, genetic variation in CYP17A1, and pancreatic cancer risk in the European prospective investigation into cancer and nutrition (EPIC) cohort. </w:t>
      </w:r>
      <w:r w:rsidRPr="00FD048C">
        <w:rPr>
          <w:rFonts w:ascii="Book Antiqua" w:eastAsia="Book Antiqua" w:hAnsi="Book Antiqua" w:cs="Book Antiqua"/>
          <w:i/>
          <w:iCs/>
          <w:color w:val="000000"/>
        </w:rPr>
        <w:t>Int J Cancer</w:t>
      </w:r>
      <w:r w:rsidRPr="00FD048C">
        <w:rPr>
          <w:rFonts w:ascii="Book Antiqua" w:eastAsia="Book Antiqua" w:hAnsi="Book Antiqua" w:cs="Book Antiqua"/>
          <w:color w:val="000000"/>
        </w:rPr>
        <w:t xml:space="preserve"> 2013; </w:t>
      </w:r>
      <w:r w:rsidRPr="00FD048C">
        <w:rPr>
          <w:rFonts w:ascii="Book Antiqua" w:eastAsia="Book Antiqua" w:hAnsi="Book Antiqua" w:cs="Book Antiqua"/>
          <w:b/>
          <w:bCs/>
          <w:color w:val="000000"/>
        </w:rPr>
        <w:t>132</w:t>
      </w:r>
      <w:r w:rsidRPr="00FD048C">
        <w:rPr>
          <w:rFonts w:ascii="Book Antiqua" w:eastAsia="Book Antiqua" w:hAnsi="Book Antiqua" w:cs="Book Antiqua"/>
          <w:color w:val="000000"/>
        </w:rPr>
        <w:t>: 2164-2175 [PMID: 23015357 DOI: 10.1002/ijc.27875]</w:t>
      </w:r>
    </w:p>
    <w:p w14:paraId="4A91DB6F"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32 </w:t>
      </w:r>
      <w:r w:rsidRPr="00FD048C">
        <w:rPr>
          <w:rFonts w:ascii="Book Antiqua" w:eastAsia="Book Antiqua" w:hAnsi="Book Antiqua" w:cs="Book Antiqua"/>
          <w:b/>
          <w:bCs/>
          <w:color w:val="000000"/>
        </w:rPr>
        <w:t>Lee E</w:t>
      </w:r>
      <w:r w:rsidRPr="00FD048C">
        <w:rPr>
          <w:rFonts w:ascii="Book Antiqua" w:eastAsia="Book Antiqua" w:hAnsi="Book Antiqua" w:cs="Book Antiqua"/>
          <w:color w:val="000000"/>
        </w:rPr>
        <w:t xml:space="preserve">, Horn-Ross PL, Rull RP, Neuhausen SL, Anton-Culver H, Ursin G, Henderson KD, Bernstein L. Reproductive factors, exogenous hormones, and pancreatic cancer risk in the CTS. </w:t>
      </w:r>
      <w:r w:rsidRPr="00FD048C">
        <w:rPr>
          <w:rFonts w:ascii="Book Antiqua" w:eastAsia="Book Antiqua" w:hAnsi="Book Antiqua" w:cs="Book Antiqua"/>
          <w:i/>
          <w:iCs/>
          <w:color w:val="000000"/>
        </w:rPr>
        <w:t>Am J Epidemiol</w:t>
      </w:r>
      <w:r w:rsidRPr="00FD048C">
        <w:rPr>
          <w:rFonts w:ascii="Book Antiqua" w:eastAsia="Book Antiqua" w:hAnsi="Book Antiqua" w:cs="Book Antiqua"/>
          <w:color w:val="000000"/>
        </w:rPr>
        <w:t xml:space="preserve"> 2013; </w:t>
      </w:r>
      <w:r w:rsidRPr="00FD048C">
        <w:rPr>
          <w:rFonts w:ascii="Book Antiqua" w:eastAsia="Book Antiqua" w:hAnsi="Book Antiqua" w:cs="Book Antiqua"/>
          <w:b/>
          <w:bCs/>
          <w:color w:val="000000"/>
        </w:rPr>
        <w:t>178</w:t>
      </w:r>
      <w:r w:rsidRPr="00FD048C">
        <w:rPr>
          <w:rFonts w:ascii="Book Antiqua" w:eastAsia="Book Antiqua" w:hAnsi="Book Antiqua" w:cs="Book Antiqua"/>
          <w:color w:val="000000"/>
        </w:rPr>
        <w:t>: 1403-1413 [PMID: 24008905 DOI: 10.1093/aje/kwt154]</w:t>
      </w:r>
    </w:p>
    <w:p w14:paraId="589C1E0B"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33 </w:t>
      </w:r>
      <w:r w:rsidRPr="00FD048C">
        <w:rPr>
          <w:rFonts w:ascii="Book Antiqua" w:eastAsia="Book Antiqua" w:hAnsi="Book Antiqua" w:cs="Book Antiqua"/>
          <w:b/>
          <w:bCs/>
          <w:color w:val="000000"/>
        </w:rPr>
        <w:t>Kabat GC</w:t>
      </w:r>
      <w:r w:rsidRPr="00FD048C">
        <w:rPr>
          <w:rFonts w:ascii="Book Antiqua" w:eastAsia="Book Antiqua" w:hAnsi="Book Antiqua" w:cs="Book Antiqua"/>
          <w:color w:val="000000"/>
        </w:rPr>
        <w:t xml:space="preserve">, Kamensky V, Rohan TE. Reproductive factors, exogenous hormone use, and risk of pancreatic cancer in postmenopausal women. </w:t>
      </w:r>
      <w:r w:rsidRPr="00FD048C">
        <w:rPr>
          <w:rFonts w:ascii="Book Antiqua" w:eastAsia="Book Antiqua" w:hAnsi="Book Antiqua" w:cs="Book Antiqua"/>
          <w:i/>
          <w:iCs/>
          <w:color w:val="000000"/>
        </w:rPr>
        <w:t>Cancer Epidemiol</w:t>
      </w:r>
      <w:r w:rsidRPr="00FD048C">
        <w:rPr>
          <w:rFonts w:ascii="Book Antiqua" w:eastAsia="Book Antiqua" w:hAnsi="Book Antiqua" w:cs="Book Antiqua"/>
          <w:color w:val="000000"/>
        </w:rPr>
        <w:t xml:space="preserve"> 2017; </w:t>
      </w:r>
      <w:r w:rsidRPr="00FD048C">
        <w:rPr>
          <w:rFonts w:ascii="Book Antiqua" w:eastAsia="Book Antiqua" w:hAnsi="Book Antiqua" w:cs="Book Antiqua"/>
          <w:b/>
          <w:bCs/>
          <w:color w:val="000000"/>
        </w:rPr>
        <w:t>49</w:t>
      </w:r>
      <w:r w:rsidRPr="00FD048C">
        <w:rPr>
          <w:rFonts w:ascii="Book Antiqua" w:eastAsia="Book Antiqua" w:hAnsi="Book Antiqua" w:cs="Book Antiqua"/>
          <w:color w:val="000000"/>
        </w:rPr>
        <w:t>: 1-7 [PMID: 28521283 DOI: 10.1016/j.canep.2017.05.002]</w:t>
      </w:r>
    </w:p>
    <w:p w14:paraId="78397B56"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lastRenderedPageBreak/>
        <w:t xml:space="preserve">34 </w:t>
      </w:r>
      <w:r w:rsidRPr="00FD048C">
        <w:rPr>
          <w:rFonts w:ascii="Book Antiqua" w:eastAsia="Book Antiqua" w:hAnsi="Book Antiqua" w:cs="Book Antiqua"/>
          <w:b/>
          <w:bCs/>
          <w:color w:val="000000"/>
        </w:rPr>
        <w:t>Andersson G</w:t>
      </w:r>
      <w:r w:rsidRPr="00FD048C">
        <w:rPr>
          <w:rFonts w:ascii="Book Antiqua" w:eastAsia="Book Antiqua" w:hAnsi="Book Antiqua" w:cs="Book Antiqua"/>
          <w:color w:val="000000"/>
        </w:rPr>
        <w:t xml:space="preserve">, Borgquist S, Jirström K. Hormonal factors and pancreatic cancer risk in women: The Malmö Diet and Cancer Study. </w:t>
      </w:r>
      <w:r w:rsidRPr="00FD048C">
        <w:rPr>
          <w:rFonts w:ascii="Book Antiqua" w:eastAsia="Book Antiqua" w:hAnsi="Book Antiqua" w:cs="Book Antiqua"/>
          <w:i/>
          <w:iCs/>
          <w:color w:val="000000"/>
        </w:rPr>
        <w:t>Int J Cancer</w:t>
      </w:r>
      <w:r w:rsidRPr="00FD048C">
        <w:rPr>
          <w:rFonts w:ascii="Book Antiqua" w:eastAsia="Book Antiqua" w:hAnsi="Book Antiqua" w:cs="Book Antiqua"/>
          <w:color w:val="000000"/>
        </w:rPr>
        <w:t xml:space="preserve"> 2018; </w:t>
      </w:r>
      <w:r w:rsidRPr="00FD048C">
        <w:rPr>
          <w:rFonts w:ascii="Book Antiqua" w:eastAsia="Book Antiqua" w:hAnsi="Book Antiqua" w:cs="Book Antiqua"/>
          <w:b/>
          <w:bCs/>
          <w:color w:val="000000"/>
        </w:rPr>
        <w:t>143</w:t>
      </w:r>
      <w:r w:rsidRPr="00FD048C">
        <w:rPr>
          <w:rFonts w:ascii="Book Antiqua" w:eastAsia="Book Antiqua" w:hAnsi="Book Antiqua" w:cs="Book Antiqua"/>
          <w:color w:val="000000"/>
        </w:rPr>
        <w:t>: 52-62 [PMID: 29424426 DOI: 10.1002/ijc.31302]</w:t>
      </w:r>
    </w:p>
    <w:p w14:paraId="503D8F4C"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35 </w:t>
      </w:r>
      <w:r w:rsidRPr="00FD048C">
        <w:rPr>
          <w:rFonts w:ascii="Book Antiqua" w:eastAsia="Book Antiqua" w:hAnsi="Book Antiqua" w:cs="Book Antiqua"/>
          <w:b/>
          <w:bCs/>
          <w:color w:val="000000"/>
        </w:rPr>
        <w:t>Butt SA</w:t>
      </w:r>
      <w:r w:rsidRPr="00FD048C">
        <w:rPr>
          <w:rFonts w:ascii="Book Antiqua" w:eastAsia="Book Antiqua" w:hAnsi="Book Antiqua" w:cs="Book Antiqua"/>
          <w:color w:val="000000"/>
        </w:rPr>
        <w:t xml:space="preserve">, Lidegaardi Ø, Skovlund C, Hannaford PC, Iversen L, Fielding S, Mørch LS. Hormonal contraceptive use and risk of pancreatic cancer-A cohort study among premenopausal women. </w:t>
      </w:r>
      <w:r w:rsidRPr="00FD048C">
        <w:rPr>
          <w:rFonts w:ascii="Book Antiqua" w:eastAsia="Book Antiqua" w:hAnsi="Book Antiqua" w:cs="Book Antiqua"/>
          <w:i/>
          <w:iCs/>
          <w:color w:val="000000"/>
        </w:rPr>
        <w:t>PLoS One</w:t>
      </w:r>
      <w:r w:rsidRPr="00FD048C">
        <w:rPr>
          <w:rFonts w:ascii="Book Antiqua" w:eastAsia="Book Antiqua" w:hAnsi="Book Antiqua" w:cs="Book Antiqua"/>
          <w:color w:val="000000"/>
        </w:rPr>
        <w:t xml:space="preserve"> 2018; </w:t>
      </w:r>
      <w:r w:rsidRPr="00FD048C">
        <w:rPr>
          <w:rFonts w:ascii="Book Antiqua" w:eastAsia="Book Antiqua" w:hAnsi="Book Antiqua" w:cs="Book Antiqua"/>
          <w:b/>
          <w:bCs/>
          <w:color w:val="000000"/>
        </w:rPr>
        <w:t>13</w:t>
      </w:r>
      <w:r w:rsidRPr="00FD048C">
        <w:rPr>
          <w:rFonts w:ascii="Book Antiqua" w:eastAsia="Book Antiqua" w:hAnsi="Book Antiqua" w:cs="Book Antiqua"/>
          <w:color w:val="000000"/>
        </w:rPr>
        <w:t>: e0206358 [PMID: 30376560 DOI: 10.1371/journal.pone.0206358]</w:t>
      </w:r>
    </w:p>
    <w:p w14:paraId="64AF3697"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36 </w:t>
      </w:r>
      <w:r w:rsidRPr="00FD048C">
        <w:rPr>
          <w:rFonts w:ascii="Book Antiqua" w:eastAsia="Book Antiqua" w:hAnsi="Book Antiqua" w:cs="Book Antiqua"/>
          <w:b/>
          <w:bCs/>
          <w:color w:val="000000"/>
        </w:rPr>
        <w:t>Michels KA</w:t>
      </w:r>
      <w:r w:rsidRPr="00FD048C">
        <w:rPr>
          <w:rFonts w:ascii="Book Antiqua" w:eastAsia="Book Antiqua" w:hAnsi="Book Antiqua" w:cs="Book Antiqua"/>
          <w:color w:val="000000"/>
        </w:rPr>
        <w:t xml:space="preserve">, Brinton LA, Pfeiffer RM, Trabert B. Oral Contraceptive Use and Risks of Cancer in the NIH-AARP Diet and Health Study. </w:t>
      </w:r>
      <w:r w:rsidRPr="00FD048C">
        <w:rPr>
          <w:rFonts w:ascii="Book Antiqua" w:eastAsia="Book Antiqua" w:hAnsi="Book Antiqua" w:cs="Book Antiqua"/>
          <w:i/>
          <w:iCs/>
          <w:color w:val="000000"/>
        </w:rPr>
        <w:t>Am J Epidemiol</w:t>
      </w:r>
      <w:r w:rsidRPr="00FD048C">
        <w:rPr>
          <w:rFonts w:ascii="Book Antiqua" w:eastAsia="Book Antiqua" w:hAnsi="Book Antiqua" w:cs="Book Antiqua"/>
          <w:color w:val="000000"/>
        </w:rPr>
        <w:t xml:space="preserve"> 2018; </w:t>
      </w:r>
      <w:r w:rsidRPr="00FD048C">
        <w:rPr>
          <w:rFonts w:ascii="Book Antiqua" w:eastAsia="Book Antiqua" w:hAnsi="Book Antiqua" w:cs="Book Antiqua"/>
          <w:b/>
          <w:bCs/>
          <w:color w:val="000000"/>
        </w:rPr>
        <w:t>187</w:t>
      </w:r>
      <w:r w:rsidRPr="00FD048C">
        <w:rPr>
          <w:rFonts w:ascii="Book Antiqua" w:eastAsia="Book Antiqua" w:hAnsi="Book Antiqua" w:cs="Book Antiqua"/>
          <w:color w:val="000000"/>
        </w:rPr>
        <w:t>: 1630-1641 [PMID: 29394309 DOI: 10.1093/aje/kwx388]</w:t>
      </w:r>
    </w:p>
    <w:p w14:paraId="30CE32D9"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37 </w:t>
      </w:r>
      <w:r w:rsidRPr="00FD048C">
        <w:rPr>
          <w:rFonts w:ascii="Book Antiqua" w:eastAsia="Book Antiqua" w:hAnsi="Book Antiqua" w:cs="Book Antiqua"/>
          <w:b/>
          <w:bCs/>
          <w:color w:val="000000"/>
        </w:rPr>
        <w:t>Wahi MM</w:t>
      </w:r>
      <w:r w:rsidRPr="00FD048C">
        <w:rPr>
          <w:rFonts w:ascii="Book Antiqua" w:eastAsia="Book Antiqua" w:hAnsi="Book Antiqua" w:cs="Book Antiqua"/>
          <w:color w:val="000000"/>
        </w:rPr>
        <w:t xml:space="preserve">, Shah N, Schrock CE, Rosemurgy AS 2nd, Goldin SB. Reproductive factors and risk of pancreatic cancer in women: a review of the literature. </w:t>
      </w:r>
      <w:r w:rsidRPr="00FD048C">
        <w:rPr>
          <w:rFonts w:ascii="Book Antiqua" w:eastAsia="Book Antiqua" w:hAnsi="Book Antiqua" w:cs="Book Antiqua"/>
          <w:i/>
          <w:iCs/>
          <w:color w:val="000000"/>
        </w:rPr>
        <w:t>Ann Epidemiol</w:t>
      </w:r>
      <w:r w:rsidRPr="00FD048C">
        <w:rPr>
          <w:rFonts w:ascii="Book Antiqua" w:eastAsia="Book Antiqua" w:hAnsi="Book Antiqua" w:cs="Book Antiqua"/>
          <w:color w:val="000000"/>
        </w:rPr>
        <w:t xml:space="preserve"> 2009; </w:t>
      </w:r>
      <w:r w:rsidRPr="00FD048C">
        <w:rPr>
          <w:rFonts w:ascii="Book Antiqua" w:eastAsia="Book Antiqua" w:hAnsi="Book Antiqua" w:cs="Book Antiqua"/>
          <w:b/>
          <w:bCs/>
          <w:color w:val="000000"/>
        </w:rPr>
        <w:t>19</w:t>
      </w:r>
      <w:r w:rsidRPr="00FD048C">
        <w:rPr>
          <w:rFonts w:ascii="Book Antiqua" w:eastAsia="Book Antiqua" w:hAnsi="Book Antiqua" w:cs="Book Antiqua"/>
          <w:color w:val="000000"/>
        </w:rPr>
        <w:t>: 103-111 [PMID: 19185803 DOI: 10.1016/j.annepidem.2008.11.003]</w:t>
      </w:r>
    </w:p>
    <w:p w14:paraId="71816933" w14:textId="051ED086"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highlight w:val="yellow"/>
        </w:rPr>
        <w:t xml:space="preserve">38 </w:t>
      </w:r>
      <w:r w:rsidRPr="00FD048C">
        <w:rPr>
          <w:rFonts w:ascii="Book Antiqua" w:eastAsia="Book Antiqua" w:hAnsi="Book Antiqua" w:cs="Book Antiqua"/>
          <w:b/>
          <w:bCs/>
          <w:color w:val="000000"/>
          <w:highlight w:val="yellow"/>
        </w:rPr>
        <w:t xml:space="preserve">United Nations. </w:t>
      </w:r>
      <w:r w:rsidRPr="00FD048C">
        <w:rPr>
          <w:rFonts w:ascii="Book Antiqua" w:eastAsia="Book Antiqua" w:hAnsi="Book Antiqua" w:cs="Book Antiqua"/>
          <w:bCs/>
          <w:color w:val="000000"/>
          <w:highlight w:val="yellow"/>
        </w:rPr>
        <w:t>United Nations,</w:t>
      </w:r>
      <w:r w:rsidRPr="00FD048C">
        <w:rPr>
          <w:rFonts w:ascii="Book Antiqua" w:eastAsia="Book Antiqua" w:hAnsi="Book Antiqua" w:cs="Book Antiqua"/>
          <w:color w:val="000000"/>
          <w:highlight w:val="yellow"/>
        </w:rPr>
        <w:t xml:space="preserve"> Department of Economic and Social Affairs, Population Division (2015). Trends in Contraceptive Use Worldwide 2015 (ST/ESA/SER.A/349). </w:t>
      </w:r>
      <w:r w:rsidR="00C22899" w:rsidRPr="00FD048C">
        <w:rPr>
          <w:rFonts w:ascii="Book Antiqua" w:eastAsia="Book Antiqua" w:hAnsi="Book Antiqua" w:cs="Book Antiqua"/>
          <w:color w:val="000000"/>
          <w:highlight w:val="yellow"/>
        </w:rPr>
        <w:t xml:space="preserve">[cited 20 January 2021]. </w:t>
      </w:r>
      <w:r w:rsidRPr="00FD048C">
        <w:rPr>
          <w:rFonts w:ascii="Book Antiqua" w:eastAsia="Book Antiqua" w:hAnsi="Book Antiqua" w:cs="Book Antiqua"/>
          <w:color w:val="000000"/>
          <w:highlight w:val="yellow"/>
        </w:rPr>
        <w:t>Available from: https://www.un.org/development/desa/pd/sites/www.un.org.development.desa.pd/files/undesa_pd_report_2015_trends_contraceptive_use.pdf</w:t>
      </w:r>
      <w:r w:rsidRPr="00FD048C">
        <w:rPr>
          <w:rFonts w:ascii="Book Antiqua" w:eastAsia="Book Antiqua" w:hAnsi="Book Antiqua" w:cs="Book Antiqua"/>
          <w:color w:val="000000"/>
        </w:rPr>
        <w:t xml:space="preserve"> </w:t>
      </w:r>
    </w:p>
    <w:p w14:paraId="0CADB67A"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39 </w:t>
      </w:r>
      <w:r w:rsidRPr="00FD048C">
        <w:rPr>
          <w:rFonts w:ascii="Book Antiqua" w:eastAsia="Book Antiqua" w:hAnsi="Book Antiqua" w:cs="Book Antiqua"/>
          <w:b/>
          <w:bCs/>
          <w:color w:val="000000"/>
        </w:rPr>
        <w:t>Lujan-Barroso L</w:t>
      </w:r>
      <w:r w:rsidRPr="00FD048C">
        <w:rPr>
          <w:rFonts w:ascii="Book Antiqua" w:eastAsia="Book Antiqua" w:hAnsi="Book Antiqua" w:cs="Book Antiqua"/>
          <w:color w:val="000000"/>
        </w:rPr>
        <w:t xml:space="preserve">, Zhang W, Olson SH, Gao YT, Yu H, Baghurst PA, Bracci PM, Bueno-de-Mesquita HB, Foretová L, Gallinger S, Holcatova I, Janout V, Ji BT, Kurtz RC, La Vecchia C, Lagiou P, Li D, Miller AB, Serraino D, Zatonski W, Risch HA, Duell EJ. Menstrual and Reproductive Factors, Hormone Use, and Risk of Pancreatic Cancer: Analysis From the International Pancreatic Cancer Case-Control Consortium (PanC4). </w:t>
      </w:r>
      <w:r w:rsidRPr="00FD048C">
        <w:rPr>
          <w:rFonts w:ascii="Book Antiqua" w:eastAsia="Book Antiqua" w:hAnsi="Book Antiqua" w:cs="Book Antiqua"/>
          <w:i/>
          <w:iCs/>
          <w:color w:val="000000"/>
        </w:rPr>
        <w:t>Pancreas</w:t>
      </w:r>
      <w:r w:rsidRPr="00FD048C">
        <w:rPr>
          <w:rFonts w:ascii="Book Antiqua" w:eastAsia="Book Antiqua" w:hAnsi="Book Antiqua" w:cs="Book Antiqua"/>
          <w:color w:val="000000"/>
        </w:rPr>
        <w:t xml:space="preserve"> 2016; </w:t>
      </w:r>
      <w:r w:rsidRPr="00FD048C">
        <w:rPr>
          <w:rFonts w:ascii="Book Antiqua" w:eastAsia="Book Antiqua" w:hAnsi="Book Antiqua" w:cs="Book Antiqua"/>
          <w:b/>
          <w:bCs/>
          <w:color w:val="000000"/>
        </w:rPr>
        <w:t>45</w:t>
      </w:r>
      <w:r w:rsidRPr="00FD048C">
        <w:rPr>
          <w:rFonts w:ascii="Book Antiqua" w:eastAsia="Book Antiqua" w:hAnsi="Book Antiqua" w:cs="Book Antiqua"/>
          <w:color w:val="000000"/>
        </w:rPr>
        <w:t>: 1401-1410 [PMID: 27088489 DOI: 10.1097/MPA.0000000000000635]</w:t>
      </w:r>
    </w:p>
    <w:p w14:paraId="7F3E1DFD" w14:textId="77777777" w:rsidR="00A77B3E" w:rsidRPr="00FD048C" w:rsidRDefault="00A77B3E" w:rsidP="0016298B">
      <w:pPr>
        <w:spacing w:line="360" w:lineRule="auto"/>
        <w:jc w:val="both"/>
        <w:rPr>
          <w:rFonts w:ascii="Book Antiqua" w:hAnsi="Book Antiqua"/>
        </w:rPr>
        <w:sectPr w:rsidR="00A77B3E" w:rsidRPr="00FD048C">
          <w:pgSz w:w="12240" w:h="15840"/>
          <w:pgMar w:top="1440" w:right="1440" w:bottom="1440" w:left="1440" w:header="720" w:footer="720" w:gutter="0"/>
          <w:cols w:space="720"/>
          <w:docGrid w:linePitch="360"/>
        </w:sectPr>
      </w:pPr>
    </w:p>
    <w:p w14:paraId="0D11718B" w14:textId="77777777" w:rsidR="00A77B3E" w:rsidRPr="00FD048C" w:rsidRDefault="00B9375F" w:rsidP="0016298B">
      <w:pPr>
        <w:spacing w:line="360" w:lineRule="auto"/>
        <w:jc w:val="both"/>
        <w:rPr>
          <w:rFonts w:ascii="Book Antiqua" w:hAnsi="Book Antiqua"/>
        </w:rPr>
      </w:pPr>
      <w:r w:rsidRPr="00604956">
        <w:rPr>
          <w:rFonts w:ascii="Book Antiqua" w:eastAsia="Book Antiqua" w:hAnsi="Book Antiqua" w:cs="Book Antiqua"/>
          <w:b/>
          <w:color w:val="000000"/>
        </w:rPr>
        <w:lastRenderedPageBreak/>
        <w:t>Footnotes</w:t>
      </w:r>
    </w:p>
    <w:p w14:paraId="713D9412" w14:textId="22CB8CB2"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Conflict-of-interest statement: </w:t>
      </w:r>
      <w:r w:rsidRPr="00FD048C">
        <w:rPr>
          <w:rFonts w:ascii="Book Antiqua" w:eastAsia="Book Antiqua" w:hAnsi="Book Antiqua" w:cs="Book Antiqua"/>
          <w:color w:val="000000"/>
        </w:rPr>
        <w:t>The authors have no conflicts of interest to declare.</w:t>
      </w:r>
    </w:p>
    <w:p w14:paraId="626667AE" w14:textId="77777777" w:rsidR="00A77B3E" w:rsidRPr="00FD048C" w:rsidRDefault="00A77B3E" w:rsidP="0016298B">
      <w:pPr>
        <w:spacing w:line="360" w:lineRule="auto"/>
        <w:jc w:val="both"/>
        <w:rPr>
          <w:rFonts w:ascii="Book Antiqua" w:hAnsi="Book Antiqua"/>
        </w:rPr>
      </w:pPr>
    </w:p>
    <w:p w14:paraId="0DA462D8" w14:textId="75E148BA"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PRISMA 2009 Checklist statement: </w:t>
      </w:r>
      <w:r w:rsidRPr="00FD048C">
        <w:rPr>
          <w:rFonts w:ascii="Book Antiqua" w:eastAsia="Book Antiqua" w:hAnsi="Book Antiqua" w:cs="Book Antiqua"/>
          <w:color w:val="000000"/>
        </w:rPr>
        <w:t>The authors have read the PRISMA 2009 Checklist, and the manuscript was prepared and revised according to the PRISMA 2009 Checklist.</w:t>
      </w:r>
    </w:p>
    <w:p w14:paraId="7670A9C5" w14:textId="77777777" w:rsidR="00A77B3E" w:rsidRPr="00FD048C" w:rsidRDefault="00A77B3E" w:rsidP="0016298B">
      <w:pPr>
        <w:spacing w:line="360" w:lineRule="auto"/>
        <w:jc w:val="both"/>
        <w:rPr>
          <w:rFonts w:ascii="Book Antiqua" w:hAnsi="Book Antiqua"/>
        </w:rPr>
      </w:pPr>
    </w:p>
    <w:p w14:paraId="5B2DD856"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Open-Access: </w:t>
      </w:r>
      <w:r w:rsidRPr="00FD048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D13922" w14:textId="77777777" w:rsidR="00A77B3E" w:rsidRPr="00FD048C" w:rsidRDefault="00A77B3E" w:rsidP="0016298B">
      <w:pPr>
        <w:spacing w:line="360" w:lineRule="auto"/>
        <w:jc w:val="both"/>
        <w:rPr>
          <w:rFonts w:ascii="Book Antiqua" w:hAnsi="Book Antiqua"/>
        </w:rPr>
      </w:pPr>
    </w:p>
    <w:p w14:paraId="5D897151" w14:textId="259E9065"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 xml:space="preserve">Manuscript source: </w:t>
      </w:r>
      <w:r w:rsidRPr="00FD048C">
        <w:rPr>
          <w:rFonts w:ascii="Book Antiqua" w:eastAsia="Book Antiqua" w:hAnsi="Book Antiqua" w:cs="Book Antiqua"/>
          <w:color w:val="000000"/>
        </w:rPr>
        <w:t xml:space="preserve">Invited </w:t>
      </w:r>
      <w:r w:rsidR="009E5A66" w:rsidRPr="00FD048C">
        <w:rPr>
          <w:rFonts w:ascii="Book Antiqua" w:eastAsia="Book Antiqua" w:hAnsi="Book Antiqua" w:cs="Book Antiqua"/>
          <w:color w:val="000000"/>
        </w:rPr>
        <w:t>m</w:t>
      </w:r>
      <w:r w:rsidRPr="00FD048C">
        <w:rPr>
          <w:rFonts w:ascii="Book Antiqua" w:eastAsia="Book Antiqua" w:hAnsi="Book Antiqua" w:cs="Book Antiqua"/>
          <w:color w:val="000000"/>
        </w:rPr>
        <w:t>anuscript</w:t>
      </w:r>
    </w:p>
    <w:p w14:paraId="7CCD1174" w14:textId="77777777" w:rsidR="00A77B3E" w:rsidRPr="00FD048C" w:rsidRDefault="00A77B3E" w:rsidP="0016298B">
      <w:pPr>
        <w:spacing w:line="360" w:lineRule="auto"/>
        <w:jc w:val="both"/>
        <w:rPr>
          <w:rFonts w:ascii="Book Antiqua" w:hAnsi="Book Antiqua"/>
        </w:rPr>
      </w:pPr>
    </w:p>
    <w:p w14:paraId="622397F5"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 xml:space="preserve">Peer-review started: </w:t>
      </w:r>
      <w:r w:rsidRPr="00FD048C">
        <w:rPr>
          <w:rFonts w:ascii="Book Antiqua" w:eastAsia="Book Antiqua" w:hAnsi="Book Antiqua" w:cs="Book Antiqua"/>
          <w:color w:val="000000"/>
        </w:rPr>
        <w:t>February 6, 2021</w:t>
      </w:r>
    </w:p>
    <w:p w14:paraId="0A8985EC"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 xml:space="preserve">First decision: </w:t>
      </w:r>
      <w:r w:rsidRPr="00FD048C">
        <w:rPr>
          <w:rFonts w:ascii="Book Antiqua" w:eastAsia="Book Antiqua" w:hAnsi="Book Antiqua" w:cs="Book Antiqua"/>
          <w:color w:val="000000"/>
        </w:rPr>
        <w:t>February 27, 2021</w:t>
      </w:r>
    </w:p>
    <w:p w14:paraId="58E36222"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 xml:space="preserve">Article in press: </w:t>
      </w:r>
    </w:p>
    <w:p w14:paraId="2638A36C" w14:textId="77777777" w:rsidR="00A77B3E" w:rsidRPr="00FD048C" w:rsidRDefault="00A77B3E" w:rsidP="0016298B">
      <w:pPr>
        <w:spacing w:line="360" w:lineRule="auto"/>
        <w:jc w:val="both"/>
        <w:rPr>
          <w:rFonts w:ascii="Book Antiqua" w:hAnsi="Book Antiqua"/>
        </w:rPr>
      </w:pPr>
    </w:p>
    <w:p w14:paraId="65E21D61" w14:textId="3AE659DA"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 xml:space="preserve">Specialty type: </w:t>
      </w:r>
      <w:r w:rsidR="009E5A66" w:rsidRPr="00FD048C">
        <w:rPr>
          <w:rFonts w:ascii="Book Antiqua" w:eastAsia="Microsoft YaHei" w:hAnsi="Book Antiqua" w:cs="SimSun"/>
        </w:rPr>
        <w:t>Gastroenterology and hepatology</w:t>
      </w:r>
    </w:p>
    <w:p w14:paraId="2E8E0674"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 xml:space="preserve">Country/Territory of origin: </w:t>
      </w:r>
      <w:r w:rsidRPr="00FD048C">
        <w:rPr>
          <w:rFonts w:ascii="Book Antiqua" w:eastAsia="Book Antiqua" w:hAnsi="Book Antiqua" w:cs="Book Antiqua"/>
          <w:color w:val="000000"/>
        </w:rPr>
        <w:t>Serbia</w:t>
      </w:r>
    </w:p>
    <w:p w14:paraId="199A5F6B"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Peer-review report’s scientific quality classification</w:t>
      </w:r>
    </w:p>
    <w:p w14:paraId="524B4617"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Grade A (Excellent): 0</w:t>
      </w:r>
    </w:p>
    <w:p w14:paraId="2CCCBF5E" w14:textId="7DA08928"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Grade B (Very good): B</w:t>
      </w:r>
      <w:r w:rsidR="00C56ADD" w:rsidRPr="00FD048C">
        <w:rPr>
          <w:rFonts w:ascii="Book Antiqua" w:eastAsia="Book Antiqua" w:hAnsi="Book Antiqua" w:cs="Book Antiqua"/>
          <w:color w:val="000000"/>
        </w:rPr>
        <w:t>, B</w:t>
      </w:r>
    </w:p>
    <w:p w14:paraId="45D638EA"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Grade C (Good): 0</w:t>
      </w:r>
    </w:p>
    <w:p w14:paraId="46523296"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Grade D (Fair): 0</w:t>
      </w:r>
    </w:p>
    <w:p w14:paraId="5A6B8C91"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Grade E (Poor): 0</w:t>
      </w:r>
    </w:p>
    <w:p w14:paraId="6AFC7BFA" w14:textId="77777777" w:rsidR="00A77B3E" w:rsidRPr="00FD048C" w:rsidRDefault="00A77B3E" w:rsidP="0016298B">
      <w:pPr>
        <w:spacing w:line="360" w:lineRule="auto"/>
        <w:jc w:val="both"/>
        <w:rPr>
          <w:rFonts w:ascii="Book Antiqua" w:hAnsi="Book Antiqua"/>
        </w:rPr>
      </w:pPr>
    </w:p>
    <w:p w14:paraId="035E2576" w14:textId="2F153C45" w:rsidR="00A77B3E" w:rsidRPr="00FD048C" w:rsidRDefault="00B9375F" w:rsidP="0016298B">
      <w:pPr>
        <w:spacing w:line="360" w:lineRule="auto"/>
        <w:jc w:val="both"/>
        <w:rPr>
          <w:rFonts w:ascii="Book Antiqua" w:eastAsia="Book Antiqua" w:hAnsi="Book Antiqua" w:cs="Book Antiqua"/>
          <w:b/>
          <w:color w:val="000000"/>
        </w:rPr>
      </w:pPr>
      <w:r w:rsidRPr="00FD048C">
        <w:rPr>
          <w:rFonts w:ascii="Book Antiqua" w:eastAsia="Book Antiqua" w:hAnsi="Book Antiqua" w:cs="Book Antiqua"/>
          <w:b/>
          <w:color w:val="000000"/>
        </w:rPr>
        <w:t xml:space="preserve">P-Reviewer: </w:t>
      </w:r>
      <w:r w:rsidRPr="00FD048C">
        <w:rPr>
          <w:rFonts w:ascii="Book Antiqua" w:eastAsia="Book Antiqua" w:hAnsi="Book Antiqua" w:cs="Book Antiqua"/>
          <w:color w:val="000000"/>
        </w:rPr>
        <w:t>Sergi C</w:t>
      </w:r>
      <w:r w:rsidRPr="00FD048C">
        <w:rPr>
          <w:rFonts w:ascii="Book Antiqua" w:eastAsia="Book Antiqua" w:hAnsi="Book Antiqua" w:cs="Book Antiqua"/>
          <w:b/>
          <w:color w:val="000000"/>
        </w:rPr>
        <w:t xml:space="preserve"> S-Editor: </w:t>
      </w:r>
      <w:r w:rsidRPr="00FD048C">
        <w:rPr>
          <w:rFonts w:ascii="Book Antiqua" w:eastAsia="Book Antiqua" w:hAnsi="Book Antiqua" w:cs="Book Antiqua"/>
          <w:color w:val="000000"/>
        </w:rPr>
        <w:t>Fan JR</w:t>
      </w:r>
      <w:r w:rsidRPr="00FD048C">
        <w:rPr>
          <w:rFonts w:ascii="Book Antiqua" w:eastAsia="Book Antiqua" w:hAnsi="Book Antiqua" w:cs="Book Antiqua"/>
          <w:b/>
          <w:color w:val="000000"/>
        </w:rPr>
        <w:t xml:space="preserve"> L-Editor: </w:t>
      </w:r>
      <w:r w:rsidR="000B055F" w:rsidRPr="00FD048C">
        <w:rPr>
          <w:rFonts w:ascii="Book Antiqua" w:eastAsia="Book Antiqua" w:hAnsi="Book Antiqua" w:cs="Book Antiqua"/>
          <w:bCs/>
          <w:color w:val="000000"/>
        </w:rPr>
        <w:t>Filipodia</w:t>
      </w:r>
      <w:r w:rsidRPr="00FD048C">
        <w:rPr>
          <w:rFonts w:ascii="Book Antiqua" w:eastAsia="Book Antiqua" w:hAnsi="Book Antiqua" w:cs="Book Antiqua"/>
          <w:b/>
          <w:color w:val="000000"/>
        </w:rPr>
        <w:t xml:space="preserve"> P-Editor: </w:t>
      </w:r>
    </w:p>
    <w:p w14:paraId="732D15D6" w14:textId="20554C55" w:rsidR="006E10E5" w:rsidRPr="00FD048C" w:rsidRDefault="006E10E5" w:rsidP="0016298B">
      <w:pPr>
        <w:spacing w:line="360" w:lineRule="auto"/>
        <w:jc w:val="both"/>
        <w:rPr>
          <w:rFonts w:ascii="Book Antiqua" w:hAnsi="Book Antiqua"/>
        </w:rPr>
        <w:sectPr w:rsidR="006E10E5" w:rsidRPr="00FD048C">
          <w:pgSz w:w="12240" w:h="15840"/>
          <w:pgMar w:top="1440" w:right="1440" w:bottom="1440" w:left="1440" w:header="720" w:footer="720" w:gutter="0"/>
          <w:cols w:space="720"/>
          <w:docGrid w:linePitch="360"/>
        </w:sectPr>
      </w:pPr>
    </w:p>
    <w:p w14:paraId="23ABA1DD"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lastRenderedPageBreak/>
        <w:t>Figure Legends</w:t>
      </w:r>
    </w:p>
    <w:p w14:paraId="2A898D90" w14:textId="49487FF4" w:rsidR="00B17C4A" w:rsidRPr="00FD048C" w:rsidRDefault="003B5A8A" w:rsidP="0016298B">
      <w:pPr>
        <w:spacing w:line="360" w:lineRule="auto"/>
        <w:jc w:val="both"/>
        <w:rPr>
          <w:rFonts w:ascii="Book Antiqua" w:eastAsia="Book Antiqua" w:hAnsi="Book Antiqua" w:cs="Book Antiqua"/>
          <w:color w:val="000000"/>
        </w:rPr>
      </w:pPr>
      <w:r w:rsidRPr="008F2583">
        <w:rPr>
          <w:noProof/>
          <w:lang w:eastAsia="zh-CN"/>
        </w:rPr>
        <w:drawing>
          <wp:inline distT="0" distB="0" distL="0" distR="0" wp14:anchorId="7D618888" wp14:editId="012388A0">
            <wp:extent cx="6415503" cy="473897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24170" cy="4745379"/>
                    </a:xfrm>
                    <a:prstGeom prst="rect">
                      <a:avLst/>
                    </a:prstGeom>
                  </pic:spPr>
                </pic:pic>
              </a:graphicData>
            </a:graphic>
          </wp:inline>
        </w:drawing>
      </w:r>
    </w:p>
    <w:p w14:paraId="07216A1C" w14:textId="7C4DC6C2" w:rsidR="009432D2" w:rsidRPr="00FD048C" w:rsidRDefault="003153F7" w:rsidP="0016298B">
      <w:pPr>
        <w:spacing w:line="360" w:lineRule="auto"/>
        <w:jc w:val="both"/>
        <w:rPr>
          <w:rFonts w:ascii="Book Antiqua" w:eastAsia="Book Antiqua" w:hAnsi="Book Antiqua" w:cs="Book Antiqua"/>
          <w:color w:val="000000"/>
        </w:rPr>
      </w:pPr>
      <w:r w:rsidRPr="00604956">
        <w:rPr>
          <w:rFonts w:ascii="Book Antiqua" w:eastAsia="Book Antiqua" w:hAnsi="Book Antiqua" w:cs="Book Antiqua"/>
          <w:b/>
          <w:bCs/>
          <w:color w:val="000000"/>
        </w:rPr>
        <w:t>Figure 1 Flow-diagram of literature search</w:t>
      </w:r>
      <w:r w:rsidR="003B5A8A" w:rsidRPr="00BD7A6E">
        <w:rPr>
          <w:rFonts w:ascii="Book Antiqua" w:eastAsia="Book Antiqua" w:hAnsi="Book Antiqua" w:cs="Book Antiqua"/>
          <w:b/>
          <w:bCs/>
          <w:color w:val="000000"/>
        </w:rPr>
        <w:t>.</w:t>
      </w:r>
      <w:r w:rsidRPr="00FD048C">
        <w:rPr>
          <w:rFonts w:ascii="Book Antiqua" w:eastAsia="Book Antiqua" w:hAnsi="Book Antiqua" w:cs="Book Antiqua"/>
          <w:b/>
          <w:bCs/>
          <w:color w:val="000000"/>
        </w:rPr>
        <w:cr/>
      </w:r>
      <w:r w:rsidR="00623D91" w:rsidRPr="00FD048C">
        <w:rPr>
          <w:rFonts w:ascii="Book Antiqua" w:eastAsia="Book Antiqua" w:hAnsi="Book Antiqua" w:cs="Book Antiqua"/>
          <w:color w:val="000000"/>
        </w:rPr>
        <w:br w:type="page"/>
      </w:r>
      <w:r w:rsidR="00005BFD" w:rsidRPr="008F2583">
        <w:rPr>
          <w:noProof/>
          <w:lang w:eastAsia="zh-CN"/>
        </w:rPr>
        <w:lastRenderedPageBreak/>
        <w:drawing>
          <wp:inline distT="0" distB="0" distL="0" distR="0" wp14:anchorId="5508FADF" wp14:editId="16E1FA8E">
            <wp:extent cx="6297283" cy="5149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2575" cy="5154177"/>
                    </a:xfrm>
                    <a:prstGeom prst="rect">
                      <a:avLst/>
                    </a:prstGeom>
                  </pic:spPr>
                </pic:pic>
              </a:graphicData>
            </a:graphic>
          </wp:inline>
        </w:drawing>
      </w:r>
    </w:p>
    <w:p w14:paraId="618C68D3" w14:textId="16959E70" w:rsidR="0021409E" w:rsidRPr="00FD048C" w:rsidRDefault="009432D2" w:rsidP="0016298B">
      <w:pPr>
        <w:spacing w:line="360" w:lineRule="auto"/>
        <w:jc w:val="both"/>
        <w:rPr>
          <w:rFonts w:ascii="Book Antiqua" w:eastAsia="Book Antiqua" w:hAnsi="Book Antiqua" w:cs="Book Antiqua"/>
          <w:color w:val="000000"/>
        </w:rPr>
      </w:pPr>
      <w:r w:rsidRPr="00604956">
        <w:rPr>
          <w:rFonts w:ascii="Book Antiqua" w:eastAsia="Book Antiqua" w:hAnsi="Book Antiqua" w:cs="Book Antiqua"/>
          <w:b/>
          <w:bCs/>
          <w:color w:val="000000"/>
        </w:rPr>
        <w:t>Figure 2 Forest plot of the association between the use of oral contraceptives and risk of pancreatic cancer</w:t>
      </w:r>
      <w:r w:rsidR="00005BFD" w:rsidRPr="00BD7A6E">
        <w:rPr>
          <w:rFonts w:ascii="Book Antiqua" w:eastAsia="Book Antiqua" w:hAnsi="Book Antiqua" w:cs="Book Antiqua"/>
          <w:color w:val="000000"/>
        </w:rPr>
        <w:t>.</w:t>
      </w:r>
      <w:r w:rsidR="008352C9" w:rsidRPr="00FD048C">
        <w:rPr>
          <w:rFonts w:ascii="Book Antiqua" w:eastAsia="Book Antiqua" w:hAnsi="Book Antiqua" w:cs="Book Antiqua"/>
          <w:color w:val="000000"/>
        </w:rPr>
        <w:t xml:space="preserve"> </w:t>
      </w:r>
      <w:r w:rsidR="008352C9" w:rsidRPr="008F2583">
        <w:rPr>
          <w:rFonts w:ascii="Book Antiqua" w:hAnsi="Book Antiqua"/>
          <w:color w:val="0D0D0D"/>
        </w:rPr>
        <w:t>CI: Confidence interval.</w:t>
      </w:r>
      <w:r w:rsidRPr="00FD048C">
        <w:rPr>
          <w:rFonts w:ascii="Book Antiqua" w:eastAsia="Book Antiqua" w:hAnsi="Book Antiqua" w:cs="Book Antiqua"/>
          <w:color w:val="000000"/>
        </w:rPr>
        <w:cr/>
      </w:r>
      <w:r w:rsidRPr="00FD048C">
        <w:rPr>
          <w:rFonts w:ascii="Book Antiqua" w:eastAsia="Book Antiqua" w:hAnsi="Book Antiqua" w:cs="Book Antiqua"/>
          <w:color w:val="000000"/>
        </w:rPr>
        <w:br w:type="page"/>
      </w:r>
      <w:r w:rsidR="0021409E" w:rsidRPr="008F2583">
        <w:rPr>
          <w:noProof/>
          <w:lang w:eastAsia="zh-CN"/>
        </w:rPr>
        <w:lastRenderedPageBreak/>
        <w:drawing>
          <wp:inline distT="0" distB="0" distL="0" distR="0" wp14:anchorId="245066D1" wp14:editId="511C7DF7">
            <wp:extent cx="5208104" cy="351820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6274" cy="3530478"/>
                    </a:xfrm>
                    <a:prstGeom prst="rect">
                      <a:avLst/>
                    </a:prstGeom>
                  </pic:spPr>
                </pic:pic>
              </a:graphicData>
            </a:graphic>
          </wp:inline>
        </w:drawing>
      </w:r>
    </w:p>
    <w:p w14:paraId="2956F9CB" w14:textId="3ED08442" w:rsidR="009432D2" w:rsidRPr="00FD048C" w:rsidRDefault="009432D2" w:rsidP="0016298B">
      <w:pPr>
        <w:spacing w:line="360" w:lineRule="auto"/>
        <w:jc w:val="both"/>
        <w:rPr>
          <w:rFonts w:ascii="Book Antiqua" w:eastAsia="Book Antiqua" w:hAnsi="Book Antiqua" w:cs="Book Antiqua"/>
          <w:b/>
          <w:bCs/>
          <w:color w:val="000000"/>
        </w:rPr>
      </w:pPr>
      <w:r w:rsidRPr="00604956">
        <w:rPr>
          <w:rFonts w:ascii="Book Antiqua" w:eastAsia="Book Antiqua" w:hAnsi="Book Antiqua" w:cs="Book Antiqua"/>
          <w:b/>
          <w:bCs/>
          <w:color w:val="000000"/>
        </w:rPr>
        <w:t>Figure 3 Funnel plot of studies investigating the use of oral contraceptives and risk of pancreatic cancer</w:t>
      </w:r>
      <w:r w:rsidR="00BC4C78" w:rsidRPr="00FD048C">
        <w:rPr>
          <w:rFonts w:ascii="Book Antiqua" w:eastAsia="Book Antiqua" w:hAnsi="Book Antiqua" w:cs="Book Antiqua"/>
          <w:b/>
          <w:bCs/>
          <w:color w:val="000000"/>
        </w:rPr>
        <w:t xml:space="preserve">. </w:t>
      </w:r>
      <w:r w:rsidR="00BC4C78" w:rsidRPr="008F2583">
        <w:rPr>
          <w:rFonts w:ascii="Book Antiqua" w:hAnsi="Book Antiqua"/>
          <w:color w:val="0D0D0D"/>
        </w:rPr>
        <w:t>RR: Relative risk.</w:t>
      </w:r>
    </w:p>
    <w:p w14:paraId="76DB3F0F" w14:textId="05BB9FC7" w:rsidR="003B5A8A" w:rsidRPr="008F2583" w:rsidRDefault="009432D2" w:rsidP="0016298B">
      <w:pPr>
        <w:spacing w:line="360" w:lineRule="auto"/>
        <w:jc w:val="both"/>
      </w:pPr>
      <w:r w:rsidRPr="00604956">
        <w:rPr>
          <w:rFonts w:ascii="Book Antiqua" w:eastAsia="Book Antiqua" w:hAnsi="Book Antiqua" w:cs="Book Antiqua"/>
          <w:color w:val="000000"/>
        </w:rPr>
        <w:br w:type="page"/>
      </w:r>
      <w:r w:rsidR="003B5A8A" w:rsidRPr="008F2583">
        <w:rPr>
          <w:noProof/>
          <w:lang w:eastAsia="zh-CN"/>
        </w:rPr>
        <w:lastRenderedPageBreak/>
        <w:drawing>
          <wp:inline distT="0" distB="0" distL="0" distR="0" wp14:anchorId="21104D60" wp14:editId="4B342D99">
            <wp:extent cx="4200525" cy="276907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2691" cy="2783692"/>
                    </a:xfrm>
                    <a:prstGeom prst="rect">
                      <a:avLst/>
                    </a:prstGeom>
                  </pic:spPr>
                </pic:pic>
              </a:graphicData>
            </a:graphic>
          </wp:inline>
        </w:drawing>
      </w:r>
      <w:r w:rsidR="003B5A8A" w:rsidRPr="008F2583">
        <w:t xml:space="preserve"> </w:t>
      </w:r>
      <w:r w:rsidR="003B5A8A" w:rsidRPr="008F2583">
        <w:rPr>
          <w:noProof/>
          <w:lang w:eastAsia="zh-CN"/>
        </w:rPr>
        <w:drawing>
          <wp:inline distT="0" distB="0" distL="0" distR="0" wp14:anchorId="41C7EACA" wp14:editId="7B5D19C9">
            <wp:extent cx="3949700" cy="28035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0476" cy="2818332"/>
                    </a:xfrm>
                    <a:prstGeom prst="rect">
                      <a:avLst/>
                    </a:prstGeom>
                  </pic:spPr>
                </pic:pic>
              </a:graphicData>
            </a:graphic>
          </wp:inline>
        </w:drawing>
      </w:r>
    </w:p>
    <w:p w14:paraId="09ED568F" w14:textId="11BCFEA1" w:rsidR="003B5A8A" w:rsidRPr="00FD048C" w:rsidRDefault="003B5A8A" w:rsidP="0016298B">
      <w:pPr>
        <w:spacing w:line="360" w:lineRule="auto"/>
        <w:jc w:val="both"/>
        <w:rPr>
          <w:rFonts w:ascii="Book Antiqua" w:eastAsia="Book Antiqua" w:hAnsi="Book Antiqua" w:cs="Book Antiqua"/>
          <w:color w:val="000000"/>
        </w:rPr>
      </w:pPr>
      <w:r w:rsidRPr="008F2583">
        <w:rPr>
          <w:noProof/>
          <w:lang w:eastAsia="zh-CN"/>
        </w:rPr>
        <w:drawing>
          <wp:inline distT="0" distB="0" distL="0" distR="0" wp14:anchorId="26230E7B" wp14:editId="5685D43F">
            <wp:extent cx="3985260" cy="301061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90064" cy="3014248"/>
                    </a:xfrm>
                    <a:prstGeom prst="rect">
                      <a:avLst/>
                    </a:prstGeom>
                  </pic:spPr>
                </pic:pic>
              </a:graphicData>
            </a:graphic>
          </wp:inline>
        </w:drawing>
      </w:r>
      <w:r w:rsidRPr="008F2583">
        <w:t xml:space="preserve"> </w:t>
      </w:r>
      <w:r w:rsidRPr="008F2583">
        <w:rPr>
          <w:noProof/>
          <w:lang w:eastAsia="zh-CN"/>
        </w:rPr>
        <w:drawing>
          <wp:inline distT="0" distB="0" distL="0" distR="0" wp14:anchorId="38F2B950" wp14:editId="6F00EB39">
            <wp:extent cx="4175185" cy="28600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9167" cy="2876468"/>
                    </a:xfrm>
                    <a:prstGeom prst="rect">
                      <a:avLst/>
                    </a:prstGeom>
                  </pic:spPr>
                </pic:pic>
              </a:graphicData>
            </a:graphic>
          </wp:inline>
        </w:drawing>
      </w:r>
    </w:p>
    <w:p w14:paraId="37325A79" w14:textId="100FDF2F" w:rsidR="00FD048C" w:rsidRPr="00FD048C" w:rsidRDefault="009432D2" w:rsidP="0016298B">
      <w:pPr>
        <w:spacing w:line="360" w:lineRule="auto"/>
        <w:jc w:val="both"/>
        <w:rPr>
          <w:rFonts w:ascii="Book Antiqua" w:eastAsia="Book Antiqua" w:hAnsi="Book Antiqua" w:cs="Book Antiqua"/>
          <w:color w:val="000000"/>
        </w:rPr>
      </w:pPr>
      <w:r w:rsidRPr="00FD048C">
        <w:rPr>
          <w:rFonts w:ascii="Book Antiqua" w:eastAsia="Book Antiqua" w:hAnsi="Book Antiqua" w:cs="Book Antiqua"/>
          <w:b/>
          <w:bCs/>
          <w:color w:val="000000"/>
        </w:rPr>
        <w:lastRenderedPageBreak/>
        <w:t>Figure 4 Forest plot of the association between pancreatic cancer risk and duration of oral contraceptives use</w:t>
      </w:r>
      <w:r w:rsidR="003B5A8A" w:rsidRPr="00FD048C">
        <w:rPr>
          <w:rFonts w:ascii="Book Antiqua" w:eastAsia="Book Antiqua" w:hAnsi="Book Antiqua" w:cs="Book Antiqua"/>
          <w:b/>
          <w:bCs/>
          <w:color w:val="000000"/>
        </w:rPr>
        <w:t>.</w:t>
      </w:r>
      <w:r w:rsidRPr="00FD048C">
        <w:rPr>
          <w:rFonts w:ascii="Book Antiqua" w:eastAsia="Book Antiqua" w:hAnsi="Book Antiqua" w:cs="Book Antiqua"/>
          <w:color w:val="000000"/>
        </w:rPr>
        <w:t xml:space="preserve"> A</w:t>
      </w:r>
      <w:r w:rsidR="003B5A8A"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00AC6004" w:rsidRPr="00FD048C">
        <w:rPr>
          <w:rFonts w:ascii="Book Antiqua" w:eastAsia="Book Antiqua" w:hAnsi="Book Antiqua" w:cs="Book Antiqua"/>
          <w:color w:val="000000"/>
        </w:rPr>
        <w:t>L</w:t>
      </w:r>
      <w:r w:rsidRPr="00604956">
        <w:rPr>
          <w:rFonts w:ascii="Book Antiqua" w:eastAsia="Book Antiqua" w:hAnsi="Book Antiqua" w:cs="Book Antiqua"/>
          <w:color w:val="000000"/>
        </w:rPr>
        <w:t xml:space="preserve">ess than </w:t>
      </w:r>
      <w:r w:rsidR="00187763" w:rsidRPr="00FD048C">
        <w:rPr>
          <w:rFonts w:ascii="Book Antiqua" w:eastAsia="Book Antiqua" w:hAnsi="Book Antiqua" w:cs="Book Antiqua"/>
          <w:color w:val="000000"/>
        </w:rPr>
        <w:t xml:space="preserve">1 </w:t>
      </w:r>
      <w:r w:rsidRPr="00FD048C">
        <w:rPr>
          <w:rFonts w:ascii="Book Antiqua" w:eastAsia="Book Antiqua" w:hAnsi="Book Antiqua" w:cs="Book Antiqua"/>
          <w:color w:val="000000"/>
        </w:rPr>
        <w:t>year</w:t>
      </w:r>
      <w:r w:rsidR="00AC600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B</w:t>
      </w:r>
      <w:r w:rsidR="003B5A8A"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00AC6004" w:rsidRPr="00FD048C">
        <w:rPr>
          <w:rFonts w:ascii="Book Antiqua" w:eastAsia="Book Antiqua" w:hAnsi="Book Antiqua" w:cs="Book Antiqua"/>
          <w:color w:val="000000"/>
        </w:rPr>
        <w:t>L</w:t>
      </w:r>
      <w:r w:rsidRPr="00FD048C">
        <w:rPr>
          <w:rFonts w:ascii="Book Antiqua" w:eastAsia="Book Antiqua" w:hAnsi="Book Antiqua" w:cs="Book Antiqua"/>
          <w:color w:val="000000"/>
        </w:rPr>
        <w:t>ess than 5 years</w:t>
      </w:r>
      <w:r w:rsidR="00AC600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C</w:t>
      </w:r>
      <w:r w:rsidR="003B5A8A"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5-10 years</w:t>
      </w:r>
      <w:r w:rsidR="00AC600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D</w:t>
      </w:r>
      <w:r w:rsidR="003B5A8A"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00AC6004" w:rsidRPr="00FD048C">
        <w:rPr>
          <w:rFonts w:ascii="Book Antiqua" w:eastAsia="Book Antiqua" w:hAnsi="Book Antiqua" w:cs="Book Antiqua"/>
          <w:color w:val="000000"/>
        </w:rPr>
        <w:t>L</w:t>
      </w:r>
      <w:r w:rsidRPr="00FD048C">
        <w:rPr>
          <w:rFonts w:ascii="Book Antiqua" w:eastAsia="Book Antiqua" w:hAnsi="Book Antiqua" w:cs="Book Antiqua"/>
          <w:color w:val="000000"/>
        </w:rPr>
        <w:t>onger than 10 years</w:t>
      </w:r>
      <w:r w:rsidR="003B5A8A" w:rsidRPr="00FD048C">
        <w:rPr>
          <w:rFonts w:ascii="Book Antiqua" w:eastAsia="Book Antiqua" w:hAnsi="Book Antiqua" w:cs="Book Antiqua"/>
          <w:color w:val="000000"/>
        </w:rPr>
        <w:t>.</w:t>
      </w:r>
      <w:r w:rsidR="0090396F" w:rsidRPr="008F2583">
        <w:rPr>
          <w:rFonts w:ascii="Book Antiqua" w:hAnsi="Book Antiqua"/>
          <w:color w:val="0D0D0D"/>
        </w:rPr>
        <w:t xml:space="preserve"> CI: Confidence interval.</w:t>
      </w:r>
      <w:r w:rsidR="0090396F" w:rsidRPr="00FD048C">
        <w:rPr>
          <w:rFonts w:ascii="Book Antiqua" w:eastAsia="Book Antiqua" w:hAnsi="Book Antiqua" w:cs="Book Antiqua"/>
          <w:color w:val="000000"/>
        </w:rPr>
        <w:cr/>
      </w:r>
      <w:r w:rsidRPr="00BD7A6E">
        <w:rPr>
          <w:rFonts w:ascii="Book Antiqua" w:eastAsia="Book Antiqua" w:hAnsi="Book Antiqua" w:cs="Book Antiqua"/>
          <w:color w:val="000000"/>
        </w:rPr>
        <w:cr/>
      </w:r>
    </w:p>
    <w:p w14:paraId="30ABA7AA" w14:textId="2A7720CE" w:rsidR="00623D91" w:rsidRPr="008F2583" w:rsidRDefault="009432D2" w:rsidP="0016298B">
      <w:pPr>
        <w:spacing w:line="360" w:lineRule="auto"/>
        <w:jc w:val="both"/>
        <w:rPr>
          <w:rFonts w:ascii="Book Antiqua" w:hAnsi="Book Antiqua"/>
          <w:b/>
          <w:color w:val="0D0D0D"/>
        </w:rPr>
      </w:pPr>
      <w:r w:rsidRPr="00FD048C">
        <w:rPr>
          <w:rFonts w:ascii="Book Antiqua" w:eastAsia="Book Antiqua" w:hAnsi="Book Antiqua" w:cs="Book Antiqua"/>
          <w:color w:val="000000"/>
        </w:rPr>
        <w:br w:type="page"/>
      </w:r>
      <w:r w:rsidR="00623D91" w:rsidRPr="008F2583">
        <w:rPr>
          <w:rFonts w:ascii="Book Antiqua" w:hAnsi="Book Antiqua"/>
          <w:b/>
          <w:bCs/>
          <w:color w:val="0D0D0D"/>
        </w:rPr>
        <w:lastRenderedPageBreak/>
        <w:t xml:space="preserve">Table 1 </w:t>
      </w:r>
      <w:r w:rsidR="00623D91" w:rsidRPr="008F2583">
        <w:rPr>
          <w:rFonts w:ascii="Book Antiqua" w:hAnsi="Book Antiqua"/>
          <w:b/>
          <w:color w:val="0D0D0D"/>
        </w:rPr>
        <w:t>Characteristics of included studies</w:t>
      </w:r>
    </w:p>
    <w:tbl>
      <w:tblPr>
        <w:tblW w:w="5000" w:type="pct"/>
        <w:tblBorders>
          <w:top w:val="single" w:sz="4" w:space="0" w:color="auto"/>
          <w:bottom w:val="single" w:sz="4" w:space="0" w:color="auto"/>
        </w:tblBorders>
        <w:tblLook w:val="04A0" w:firstRow="1" w:lastRow="0" w:firstColumn="1" w:lastColumn="0" w:noHBand="0" w:noVBand="1"/>
      </w:tblPr>
      <w:tblGrid>
        <w:gridCol w:w="981"/>
        <w:gridCol w:w="1543"/>
        <w:gridCol w:w="1578"/>
        <w:gridCol w:w="1467"/>
        <w:gridCol w:w="1752"/>
        <w:gridCol w:w="1939"/>
        <w:gridCol w:w="1163"/>
        <w:gridCol w:w="1768"/>
        <w:gridCol w:w="769"/>
      </w:tblGrid>
      <w:tr w:rsidR="003B6FC7" w:rsidRPr="00FD048C" w14:paraId="15B5CC7B" w14:textId="77777777" w:rsidTr="00DE18F7">
        <w:tc>
          <w:tcPr>
            <w:tcW w:w="376" w:type="pct"/>
            <w:tcBorders>
              <w:top w:val="single" w:sz="4" w:space="0" w:color="auto"/>
              <w:bottom w:val="single" w:sz="4" w:space="0" w:color="auto"/>
            </w:tcBorders>
          </w:tcPr>
          <w:p w14:paraId="074B6859"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Study design</w:t>
            </w:r>
          </w:p>
        </w:tc>
        <w:tc>
          <w:tcPr>
            <w:tcW w:w="592" w:type="pct"/>
            <w:tcBorders>
              <w:top w:val="single" w:sz="4" w:space="0" w:color="auto"/>
              <w:bottom w:val="single" w:sz="4" w:space="0" w:color="auto"/>
            </w:tcBorders>
          </w:tcPr>
          <w:p w14:paraId="4C8C9F8C" w14:textId="72642FD5" w:rsidR="00623D91" w:rsidRPr="008F2583" w:rsidRDefault="005B0A22" w:rsidP="005B0A22">
            <w:pPr>
              <w:spacing w:line="360" w:lineRule="auto"/>
              <w:jc w:val="both"/>
              <w:rPr>
                <w:rFonts w:ascii="Book Antiqua" w:hAnsi="Book Antiqua"/>
                <w:b/>
                <w:color w:val="0D0D0D"/>
              </w:rPr>
            </w:pPr>
            <w:r w:rsidRPr="008F2583">
              <w:rPr>
                <w:rFonts w:ascii="Book Antiqua" w:hAnsi="Book Antiqua"/>
                <w:b/>
                <w:color w:val="0D0D0D"/>
              </w:rPr>
              <w:t>Ref.</w:t>
            </w:r>
          </w:p>
        </w:tc>
        <w:tc>
          <w:tcPr>
            <w:tcW w:w="632" w:type="pct"/>
            <w:tcBorders>
              <w:top w:val="single" w:sz="4" w:space="0" w:color="auto"/>
              <w:bottom w:val="single" w:sz="4" w:space="0" w:color="auto"/>
            </w:tcBorders>
          </w:tcPr>
          <w:p w14:paraId="49D196CD"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Country</w:t>
            </w:r>
          </w:p>
        </w:tc>
        <w:tc>
          <w:tcPr>
            <w:tcW w:w="563" w:type="pct"/>
            <w:tcBorders>
              <w:top w:val="single" w:sz="4" w:space="0" w:color="auto"/>
              <w:bottom w:val="single" w:sz="4" w:space="0" w:color="auto"/>
            </w:tcBorders>
          </w:tcPr>
          <w:p w14:paraId="08930141" w14:textId="5A36EABF"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Sample size</w:t>
            </w:r>
            <w:r w:rsidR="005B0A22" w:rsidRPr="008F2583">
              <w:rPr>
                <w:rFonts w:ascii="Book Antiqua" w:hAnsi="Book Antiqua"/>
                <w:b/>
                <w:color w:val="0D0D0D"/>
                <w:vertAlign w:val="superscript"/>
              </w:rPr>
              <w:t>1</w:t>
            </w:r>
          </w:p>
        </w:tc>
        <w:tc>
          <w:tcPr>
            <w:tcW w:w="672" w:type="pct"/>
            <w:tcBorders>
              <w:top w:val="single" w:sz="4" w:space="0" w:color="auto"/>
              <w:bottom w:val="single" w:sz="4" w:space="0" w:color="auto"/>
            </w:tcBorders>
          </w:tcPr>
          <w:p w14:paraId="0AA3D8BB"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Exposure assessment</w:t>
            </w:r>
          </w:p>
        </w:tc>
        <w:tc>
          <w:tcPr>
            <w:tcW w:w="745" w:type="pct"/>
            <w:tcBorders>
              <w:top w:val="single" w:sz="4" w:space="0" w:color="auto"/>
              <w:bottom w:val="single" w:sz="4" w:space="0" w:color="auto"/>
            </w:tcBorders>
          </w:tcPr>
          <w:p w14:paraId="4ABE47AA"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Outcome assessment</w:t>
            </w:r>
          </w:p>
        </w:tc>
        <w:tc>
          <w:tcPr>
            <w:tcW w:w="446" w:type="pct"/>
            <w:tcBorders>
              <w:top w:val="single" w:sz="4" w:space="0" w:color="auto"/>
              <w:bottom w:val="single" w:sz="4" w:space="0" w:color="auto"/>
            </w:tcBorders>
          </w:tcPr>
          <w:p w14:paraId="00D01469" w14:textId="61E186AA"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Risk estimate (95%CI)</w:t>
            </w:r>
            <w:r w:rsidR="003B6FC7" w:rsidRPr="008F2583">
              <w:rPr>
                <w:rFonts w:ascii="Book Antiqua" w:hAnsi="Book Antiqua"/>
                <w:b/>
                <w:color w:val="0D0D0D"/>
                <w:vertAlign w:val="superscript"/>
              </w:rPr>
              <w:t>2</w:t>
            </w:r>
          </w:p>
        </w:tc>
        <w:tc>
          <w:tcPr>
            <w:tcW w:w="679" w:type="pct"/>
            <w:tcBorders>
              <w:top w:val="single" w:sz="4" w:space="0" w:color="auto"/>
              <w:bottom w:val="single" w:sz="4" w:space="0" w:color="auto"/>
            </w:tcBorders>
          </w:tcPr>
          <w:p w14:paraId="49ABB6D8"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Adjustments</w:t>
            </w:r>
          </w:p>
        </w:tc>
        <w:tc>
          <w:tcPr>
            <w:tcW w:w="294" w:type="pct"/>
            <w:tcBorders>
              <w:top w:val="single" w:sz="4" w:space="0" w:color="auto"/>
              <w:bottom w:val="single" w:sz="4" w:space="0" w:color="auto"/>
            </w:tcBorders>
          </w:tcPr>
          <w:p w14:paraId="5B9246DF"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NOS score</w:t>
            </w:r>
          </w:p>
        </w:tc>
      </w:tr>
      <w:tr w:rsidR="003B6FC7" w:rsidRPr="00FD048C" w14:paraId="702F1071" w14:textId="77777777" w:rsidTr="00DE18F7">
        <w:tc>
          <w:tcPr>
            <w:tcW w:w="376" w:type="pct"/>
            <w:tcBorders>
              <w:top w:val="single" w:sz="4" w:space="0" w:color="auto"/>
            </w:tcBorders>
          </w:tcPr>
          <w:p w14:paraId="7A723AA2"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Case-control</w:t>
            </w:r>
          </w:p>
        </w:tc>
        <w:tc>
          <w:tcPr>
            <w:tcW w:w="592" w:type="pct"/>
            <w:tcBorders>
              <w:top w:val="single" w:sz="4" w:space="0" w:color="auto"/>
            </w:tcBorders>
          </w:tcPr>
          <w:p w14:paraId="0B4062A6" w14:textId="77777777" w:rsidR="00623D91" w:rsidRPr="008F2583" w:rsidRDefault="00623D91" w:rsidP="005B0A22">
            <w:pPr>
              <w:spacing w:line="360" w:lineRule="auto"/>
              <w:jc w:val="both"/>
              <w:rPr>
                <w:rFonts w:ascii="Book Antiqua" w:hAnsi="Book Antiqua"/>
                <w:b/>
                <w:color w:val="0D0D0D"/>
              </w:rPr>
            </w:pPr>
          </w:p>
        </w:tc>
        <w:tc>
          <w:tcPr>
            <w:tcW w:w="632" w:type="pct"/>
            <w:tcBorders>
              <w:top w:val="single" w:sz="4" w:space="0" w:color="auto"/>
            </w:tcBorders>
          </w:tcPr>
          <w:p w14:paraId="40152F48" w14:textId="77777777" w:rsidR="00623D91" w:rsidRPr="008F2583" w:rsidRDefault="00623D91" w:rsidP="005B0A22">
            <w:pPr>
              <w:spacing w:line="360" w:lineRule="auto"/>
              <w:jc w:val="both"/>
              <w:rPr>
                <w:rFonts w:ascii="Book Antiqua" w:hAnsi="Book Antiqua"/>
                <w:b/>
                <w:color w:val="0D0D0D"/>
              </w:rPr>
            </w:pPr>
          </w:p>
        </w:tc>
        <w:tc>
          <w:tcPr>
            <w:tcW w:w="563" w:type="pct"/>
            <w:tcBorders>
              <w:top w:val="single" w:sz="4" w:space="0" w:color="auto"/>
            </w:tcBorders>
          </w:tcPr>
          <w:p w14:paraId="07C3A0BF" w14:textId="77777777" w:rsidR="00623D91" w:rsidRPr="008F2583" w:rsidRDefault="00623D91" w:rsidP="005B0A22">
            <w:pPr>
              <w:spacing w:line="360" w:lineRule="auto"/>
              <w:jc w:val="both"/>
              <w:rPr>
                <w:rFonts w:ascii="Book Antiqua" w:hAnsi="Book Antiqua"/>
                <w:b/>
                <w:color w:val="0D0D0D"/>
              </w:rPr>
            </w:pPr>
          </w:p>
        </w:tc>
        <w:tc>
          <w:tcPr>
            <w:tcW w:w="672" w:type="pct"/>
            <w:tcBorders>
              <w:top w:val="single" w:sz="4" w:space="0" w:color="auto"/>
            </w:tcBorders>
          </w:tcPr>
          <w:p w14:paraId="76FA6CB7" w14:textId="77777777" w:rsidR="00623D91" w:rsidRPr="008F2583" w:rsidRDefault="00623D91" w:rsidP="005B0A22">
            <w:pPr>
              <w:spacing w:line="360" w:lineRule="auto"/>
              <w:jc w:val="both"/>
              <w:rPr>
                <w:rFonts w:ascii="Book Antiqua" w:hAnsi="Book Antiqua"/>
                <w:b/>
                <w:color w:val="0D0D0D"/>
              </w:rPr>
            </w:pPr>
          </w:p>
        </w:tc>
        <w:tc>
          <w:tcPr>
            <w:tcW w:w="745" w:type="pct"/>
            <w:tcBorders>
              <w:top w:val="single" w:sz="4" w:space="0" w:color="auto"/>
            </w:tcBorders>
          </w:tcPr>
          <w:p w14:paraId="0029A491" w14:textId="77777777" w:rsidR="00623D91" w:rsidRPr="008F2583" w:rsidRDefault="00623D91" w:rsidP="005B0A22">
            <w:pPr>
              <w:spacing w:line="360" w:lineRule="auto"/>
              <w:jc w:val="both"/>
              <w:rPr>
                <w:rFonts w:ascii="Book Antiqua" w:hAnsi="Book Antiqua"/>
                <w:b/>
                <w:color w:val="0D0D0D"/>
              </w:rPr>
            </w:pPr>
          </w:p>
        </w:tc>
        <w:tc>
          <w:tcPr>
            <w:tcW w:w="446" w:type="pct"/>
            <w:tcBorders>
              <w:top w:val="single" w:sz="4" w:space="0" w:color="auto"/>
            </w:tcBorders>
          </w:tcPr>
          <w:p w14:paraId="589AFA5C" w14:textId="77777777" w:rsidR="00623D91" w:rsidRPr="008F2583" w:rsidRDefault="00623D91" w:rsidP="005B0A22">
            <w:pPr>
              <w:spacing w:line="360" w:lineRule="auto"/>
              <w:jc w:val="both"/>
              <w:rPr>
                <w:rFonts w:ascii="Book Antiqua" w:hAnsi="Book Antiqua"/>
                <w:b/>
                <w:color w:val="0D0D0D"/>
              </w:rPr>
            </w:pPr>
          </w:p>
        </w:tc>
        <w:tc>
          <w:tcPr>
            <w:tcW w:w="679" w:type="pct"/>
            <w:tcBorders>
              <w:top w:val="single" w:sz="4" w:space="0" w:color="auto"/>
            </w:tcBorders>
          </w:tcPr>
          <w:p w14:paraId="4C83714A" w14:textId="77777777" w:rsidR="00623D91" w:rsidRPr="008F2583" w:rsidRDefault="00623D91" w:rsidP="005B0A22">
            <w:pPr>
              <w:spacing w:line="360" w:lineRule="auto"/>
              <w:jc w:val="both"/>
              <w:rPr>
                <w:rFonts w:ascii="Book Antiqua" w:hAnsi="Book Antiqua"/>
                <w:b/>
                <w:color w:val="0D0D0D"/>
              </w:rPr>
            </w:pPr>
          </w:p>
        </w:tc>
        <w:tc>
          <w:tcPr>
            <w:tcW w:w="294" w:type="pct"/>
            <w:tcBorders>
              <w:top w:val="single" w:sz="4" w:space="0" w:color="auto"/>
            </w:tcBorders>
          </w:tcPr>
          <w:p w14:paraId="699E1240" w14:textId="77777777" w:rsidR="00623D91" w:rsidRPr="008F2583" w:rsidRDefault="00623D91" w:rsidP="005B0A22">
            <w:pPr>
              <w:spacing w:line="360" w:lineRule="auto"/>
              <w:jc w:val="both"/>
              <w:rPr>
                <w:rFonts w:ascii="Book Antiqua" w:hAnsi="Book Antiqua"/>
                <w:b/>
                <w:color w:val="0D0D0D"/>
              </w:rPr>
            </w:pPr>
          </w:p>
        </w:tc>
      </w:tr>
      <w:tr w:rsidR="003B6FC7" w:rsidRPr="00FD048C" w14:paraId="04CFB6BB" w14:textId="77777777" w:rsidTr="00DE18F7">
        <w:tc>
          <w:tcPr>
            <w:tcW w:w="376" w:type="pct"/>
          </w:tcPr>
          <w:p w14:paraId="5896AE2B" w14:textId="77777777" w:rsidR="00623D91" w:rsidRPr="008F2583" w:rsidRDefault="00623D91" w:rsidP="005B0A22">
            <w:pPr>
              <w:spacing w:line="360" w:lineRule="auto"/>
              <w:jc w:val="both"/>
              <w:rPr>
                <w:rFonts w:ascii="Book Antiqua" w:hAnsi="Book Antiqua"/>
                <w:color w:val="0D0D0D"/>
              </w:rPr>
            </w:pPr>
          </w:p>
        </w:tc>
        <w:tc>
          <w:tcPr>
            <w:tcW w:w="592" w:type="pct"/>
          </w:tcPr>
          <w:p w14:paraId="27A48FD9" w14:textId="1EE9FDD4" w:rsidR="00623D91" w:rsidRPr="008F2583" w:rsidRDefault="003B6FC7" w:rsidP="005B0A22">
            <w:pPr>
              <w:spacing w:line="360" w:lineRule="auto"/>
              <w:jc w:val="both"/>
              <w:rPr>
                <w:rFonts w:ascii="Book Antiqua" w:hAnsi="Book Antiqua"/>
                <w:color w:val="0D0D0D"/>
                <w:vertAlign w:val="superscript"/>
              </w:rPr>
            </w:pPr>
            <w:r w:rsidRPr="008F2583">
              <w:rPr>
                <w:rFonts w:ascii="Book Antiqua" w:eastAsia="Book Antiqua" w:hAnsi="Book Antiqua" w:cs="Book Antiqua"/>
                <w:color w:val="000000"/>
              </w:rPr>
              <w:t>Bueno de Mesquita</w:t>
            </w:r>
            <w:r w:rsidR="00623D91" w:rsidRPr="008F2583">
              <w:rPr>
                <w:rFonts w:ascii="Book Antiqua" w:hAnsi="Book Antiqua"/>
                <w:color w:val="0D0D0D"/>
              </w:rPr>
              <w:t xml:space="preserve"> </w:t>
            </w:r>
            <w:r w:rsidRPr="008F2583">
              <w:rPr>
                <w:rFonts w:ascii="Book Antiqua" w:hAnsi="Book Antiqua"/>
                <w:i/>
                <w:iCs/>
                <w:color w:val="0D0D0D"/>
              </w:rPr>
              <w:t>et al</w:t>
            </w:r>
            <w:r w:rsidRPr="008F2583">
              <w:rPr>
                <w:rFonts w:ascii="Book Antiqua" w:hAnsi="Book Antiqua"/>
                <w:color w:val="0D0D0D"/>
                <w:vertAlign w:val="superscript"/>
              </w:rPr>
              <w:t>[20]</w:t>
            </w:r>
            <w:r w:rsidRPr="008F2583">
              <w:rPr>
                <w:rFonts w:ascii="Book Antiqua" w:hAnsi="Book Antiqua"/>
                <w:color w:val="0D0D0D"/>
              </w:rPr>
              <w:t xml:space="preserve">, </w:t>
            </w:r>
            <w:r w:rsidR="00623D91" w:rsidRPr="008F2583">
              <w:rPr>
                <w:rFonts w:ascii="Book Antiqua" w:hAnsi="Book Antiqua"/>
                <w:color w:val="0D0D0D"/>
              </w:rPr>
              <w:t>1992</w:t>
            </w:r>
            <w:r w:rsidR="00623D91" w:rsidRPr="008F2583">
              <w:rPr>
                <w:rFonts w:ascii="Book Antiqua" w:hAnsi="Book Antiqua"/>
                <w:color w:val="0D0D0D"/>
                <w:vertAlign w:val="superscript"/>
              </w:rPr>
              <w:t xml:space="preserve"> </w:t>
            </w:r>
          </w:p>
        </w:tc>
        <w:tc>
          <w:tcPr>
            <w:tcW w:w="632" w:type="pct"/>
          </w:tcPr>
          <w:p w14:paraId="6F2F44B5" w14:textId="6907469F"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Netherlands</w:t>
            </w:r>
          </w:p>
        </w:tc>
        <w:tc>
          <w:tcPr>
            <w:tcW w:w="563" w:type="pct"/>
          </w:tcPr>
          <w:p w14:paraId="570619E9" w14:textId="5DCF44C5"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82 cases and 252 controls</w:t>
            </w:r>
          </w:p>
        </w:tc>
        <w:tc>
          <w:tcPr>
            <w:tcW w:w="672" w:type="pct"/>
          </w:tcPr>
          <w:p w14:paraId="201CE0C1"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0EE70F2D"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Clinical diagnosis (histological verification, clinicians, laboratory records, registries)</w:t>
            </w:r>
          </w:p>
        </w:tc>
        <w:tc>
          <w:tcPr>
            <w:tcW w:w="446" w:type="pct"/>
          </w:tcPr>
          <w:p w14:paraId="513DFAA0" w14:textId="012D8509"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3B6FC7" w:rsidRPr="008F2583">
              <w:rPr>
                <w:rFonts w:ascii="Book Antiqua" w:hAnsi="Book Antiqua"/>
                <w:color w:val="0D0D0D"/>
              </w:rPr>
              <w:t xml:space="preserve"> </w:t>
            </w:r>
            <w:r w:rsidRPr="008F2583">
              <w:rPr>
                <w:rFonts w:ascii="Book Antiqua" w:hAnsi="Book Antiqua"/>
                <w:color w:val="0D0D0D"/>
              </w:rPr>
              <w:t>=</w:t>
            </w:r>
            <w:r w:rsidR="003B6FC7" w:rsidRPr="008F2583">
              <w:rPr>
                <w:rFonts w:ascii="Book Antiqua" w:hAnsi="Book Antiqua"/>
                <w:color w:val="0D0D0D"/>
              </w:rPr>
              <w:t xml:space="preserve"> </w:t>
            </w:r>
            <w:r w:rsidRPr="008F2583">
              <w:rPr>
                <w:rFonts w:ascii="Book Antiqua" w:hAnsi="Book Antiqua"/>
                <w:color w:val="0D0D0D"/>
              </w:rPr>
              <w:t>0.83 (0.31-2.23)</w:t>
            </w:r>
          </w:p>
        </w:tc>
        <w:tc>
          <w:tcPr>
            <w:tcW w:w="679" w:type="pct"/>
          </w:tcPr>
          <w:p w14:paraId="51C4BEB1"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Age, response status and life-time smoking of cigarettes</w:t>
            </w:r>
          </w:p>
        </w:tc>
        <w:tc>
          <w:tcPr>
            <w:tcW w:w="294" w:type="pct"/>
          </w:tcPr>
          <w:p w14:paraId="03D45BBB"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7</w:t>
            </w:r>
          </w:p>
        </w:tc>
      </w:tr>
      <w:tr w:rsidR="003B6FC7" w:rsidRPr="00FD048C" w14:paraId="04EAEA86" w14:textId="77777777" w:rsidTr="00DE18F7">
        <w:tc>
          <w:tcPr>
            <w:tcW w:w="376" w:type="pct"/>
          </w:tcPr>
          <w:p w14:paraId="2FA1D457" w14:textId="77777777" w:rsidR="00623D91" w:rsidRPr="008F2583" w:rsidRDefault="00623D91" w:rsidP="005B0A22">
            <w:pPr>
              <w:spacing w:line="360" w:lineRule="auto"/>
              <w:jc w:val="both"/>
              <w:rPr>
                <w:rFonts w:ascii="Book Antiqua" w:hAnsi="Book Antiqua"/>
                <w:color w:val="0D0D0D"/>
              </w:rPr>
            </w:pPr>
          </w:p>
        </w:tc>
        <w:tc>
          <w:tcPr>
            <w:tcW w:w="592" w:type="pct"/>
          </w:tcPr>
          <w:p w14:paraId="52FF3DCC" w14:textId="06093505"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Ji </w:t>
            </w:r>
            <w:r w:rsidR="00352332" w:rsidRPr="008F2583">
              <w:rPr>
                <w:rFonts w:ascii="Book Antiqua" w:hAnsi="Book Antiqua"/>
                <w:i/>
                <w:iCs/>
                <w:color w:val="0D0D0D"/>
              </w:rPr>
              <w:t>et al</w:t>
            </w:r>
            <w:r w:rsidR="00352332" w:rsidRPr="008F2583">
              <w:rPr>
                <w:rFonts w:ascii="Book Antiqua" w:hAnsi="Book Antiqua"/>
                <w:color w:val="0D0D0D"/>
                <w:vertAlign w:val="superscript"/>
              </w:rPr>
              <w:t>[21]</w:t>
            </w:r>
            <w:r w:rsidR="00352332" w:rsidRPr="008F2583">
              <w:rPr>
                <w:rFonts w:ascii="Book Antiqua" w:hAnsi="Book Antiqua"/>
                <w:color w:val="0D0D0D"/>
              </w:rPr>
              <w:t>,</w:t>
            </w:r>
            <w:r w:rsidR="00352332" w:rsidRPr="008F2583">
              <w:rPr>
                <w:rFonts w:ascii="Book Antiqua" w:hAnsi="Book Antiqua"/>
                <w:color w:val="0D0D0D"/>
                <w:lang w:eastAsia="zh-CN"/>
              </w:rPr>
              <w:t xml:space="preserve"> </w:t>
            </w:r>
            <w:r w:rsidRPr="008F2583">
              <w:rPr>
                <w:rFonts w:ascii="Book Antiqua" w:hAnsi="Book Antiqua"/>
                <w:color w:val="0D0D0D"/>
              </w:rPr>
              <w:t>1996</w:t>
            </w:r>
            <w:r w:rsidRPr="008F2583">
              <w:rPr>
                <w:rFonts w:ascii="Book Antiqua" w:hAnsi="Book Antiqua"/>
                <w:color w:val="0D0D0D"/>
                <w:vertAlign w:val="superscript"/>
              </w:rPr>
              <w:t xml:space="preserve"> </w:t>
            </w:r>
          </w:p>
        </w:tc>
        <w:tc>
          <w:tcPr>
            <w:tcW w:w="632" w:type="pct"/>
          </w:tcPr>
          <w:p w14:paraId="24F2A057"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China</w:t>
            </w:r>
          </w:p>
        </w:tc>
        <w:tc>
          <w:tcPr>
            <w:tcW w:w="563" w:type="pct"/>
          </w:tcPr>
          <w:p w14:paraId="4A5EC60C" w14:textId="60D17055"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184 cases and 680 controls</w:t>
            </w:r>
          </w:p>
        </w:tc>
        <w:tc>
          <w:tcPr>
            <w:tcW w:w="672" w:type="pct"/>
          </w:tcPr>
          <w:p w14:paraId="30E09B2B"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33AD8E2C"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Rapid reporting system within cancer registry</w:t>
            </w:r>
          </w:p>
        </w:tc>
        <w:tc>
          <w:tcPr>
            <w:tcW w:w="446" w:type="pct"/>
          </w:tcPr>
          <w:p w14:paraId="243407C0" w14:textId="0065EA12"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352332" w:rsidRPr="008F2583">
              <w:rPr>
                <w:rFonts w:ascii="Book Antiqua" w:hAnsi="Book Antiqua"/>
                <w:color w:val="0D0D0D"/>
              </w:rPr>
              <w:t xml:space="preserve"> </w:t>
            </w:r>
            <w:r w:rsidRPr="008F2583">
              <w:rPr>
                <w:rFonts w:ascii="Book Antiqua" w:hAnsi="Book Antiqua"/>
                <w:color w:val="0D0D0D"/>
              </w:rPr>
              <w:t>=</w:t>
            </w:r>
            <w:r w:rsidR="00352332" w:rsidRPr="008F2583">
              <w:rPr>
                <w:rFonts w:ascii="Book Antiqua" w:hAnsi="Book Antiqua"/>
                <w:color w:val="0D0D0D"/>
              </w:rPr>
              <w:t xml:space="preserve"> </w:t>
            </w:r>
            <w:r w:rsidRPr="008F2583">
              <w:rPr>
                <w:rFonts w:ascii="Book Antiqua" w:hAnsi="Book Antiqua"/>
                <w:color w:val="0D0D0D"/>
              </w:rPr>
              <w:t>1.78 (0.91-3.47)</w:t>
            </w:r>
          </w:p>
        </w:tc>
        <w:tc>
          <w:tcPr>
            <w:tcW w:w="679" w:type="pct"/>
          </w:tcPr>
          <w:p w14:paraId="7B1A1B73" w14:textId="51EFC6F0"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Age, income, education, smoking, </w:t>
            </w:r>
            <w:r w:rsidR="00910BD3" w:rsidRPr="008F2583">
              <w:rPr>
                <w:rFonts w:ascii="Book Antiqua" w:hAnsi="Book Antiqua"/>
                <w:color w:val="0D0D0D"/>
              </w:rPr>
              <w:t xml:space="preserve">BMI, </w:t>
            </w:r>
            <w:r w:rsidRPr="008F2583">
              <w:rPr>
                <w:rFonts w:ascii="Book Antiqua" w:hAnsi="Book Antiqua"/>
                <w:color w:val="0D0D0D"/>
              </w:rPr>
              <w:t xml:space="preserve">green tea drinking, respondent status, age at </w:t>
            </w:r>
            <w:r w:rsidRPr="008F2583">
              <w:rPr>
                <w:rFonts w:ascii="Book Antiqua" w:hAnsi="Book Antiqua"/>
                <w:color w:val="0D0D0D"/>
              </w:rPr>
              <w:lastRenderedPageBreak/>
              <w:t>first birth, intake of dietary vitamin C</w:t>
            </w:r>
          </w:p>
        </w:tc>
        <w:tc>
          <w:tcPr>
            <w:tcW w:w="294" w:type="pct"/>
          </w:tcPr>
          <w:p w14:paraId="339C0EA7"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lastRenderedPageBreak/>
              <w:t>7</w:t>
            </w:r>
          </w:p>
        </w:tc>
      </w:tr>
      <w:tr w:rsidR="003B6FC7" w:rsidRPr="00FD048C" w14:paraId="1CAF337E" w14:textId="77777777" w:rsidTr="00DE18F7">
        <w:tc>
          <w:tcPr>
            <w:tcW w:w="376" w:type="pct"/>
          </w:tcPr>
          <w:p w14:paraId="4333BF97" w14:textId="77777777" w:rsidR="00623D91" w:rsidRPr="008F2583" w:rsidRDefault="00623D91" w:rsidP="005B0A22">
            <w:pPr>
              <w:spacing w:line="360" w:lineRule="auto"/>
              <w:jc w:val="both"/>
              <w:rPr>
                <w:rFonts w:ascii="Book Antiqua" w:hAnsi="Book Antiqua"/>
                <w:color w:val="0D0D0D"/>
              </w:rPr>
            </w:pPr>
          </w:p>
        </w:tc>
        <w:tc>
          <w:tcPr>
            <w:tcW w:w="592" w:type="pct"/>
          </w:tcPr>
          <w:p w14:paraId="34CD7BB3" w14:textId="5884621F"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Kreiger </w:t>
            </w:r>
            <w:r w:rsidR="005D1A14" w:rsidRPr="008F2583">
              <w:rPr>
                <w:rFonts w:ascii="Book Antiqua" w:hAnsi="Book Antiqua"/>
                <w:i/>
                <w:iCs/>
                <w:color w:val="0D0D0D"/>
              </w:rPr>
              <w:t>et al</w:t>
            </w:r>
            <w:r w:rsidR="005D1A14" w:rsidRPr="008F2583">
              <w:rPr>
                <w:rFonts w:ascii="Book Antiqua" w:hAnsi="Book Antiqua"/>
                <w:color w:val="0D0D0D"/>
                <w:vertAlign w:val="superscript"/>
              </w:rPr>
              <w:t>[10]</w:t>
            </w:r>
            <w:r w:rsidR="005D1A14" w:rsidRPr="008F2583">
              <w:rPr>
                <w:rFonts w:ascii="Book Antiqua" w:hAnsi="Book Antiqua"/>
                <w:color w:val="0D0D0D"/>
              </w:rPr>
              <w:t>,</w:t>
            </w:r>
            <w:r w:rsidR="005D1A14" w:rsidRPr="008F2583">
              <w:rPr>
                <w:rFonts w:ascii="Book Antiqua" w:hAnsi="Book Antiqua"/>
                <w:color w:val="0D0D0D"/>
                <w:lang w:eastAsia="zh-CN"/>
              </w:rPr>
              <w:t xml:space="preserve"> </w:t>
            </w:r>
            <w:r w:rsidRPr="008F2583">
              <w:rPr>
                <w:rFonts w:ascii="Book Antiqua" w:hAnsi="Book Antiqua"/>
                <w:color w:val="0D0D0D"/>
              </w:rPr>
              <w:t>2001</w:t>
            </w:r>
            <w:r w:rsidRPr="008F2583">
              <w:rPr>
                <w:rFonts w:ascii="Book Antiqua" w:hAnsi="Book Antiqua"/>
                <w:color w:val="0D0D0D"/>
                <w:vertAlign w:val="superscript"/>
              </w:rPr>
              <w:t xml:space="preserve"> </w:t>
            </w:r>
          </w:p>
        </w:tc>
        <w:tc>
          <w:tcPr>
            <w:tcW w:w="632" w:type="pct"/>
          </w:tcPr>
          <w:p w14:paraId="4A0F41CB"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Canada</w:t>
            </w:r>
          </w:p>
        </w:tc>
        <w:tc>
          <w:tcPr>
            <w:tcW w:w="563" w:type="pct"/>
          </w:tcPr>
          <w:p w14:paraId="4BA0A23A" w14:textId="7B456490"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52 cases and 233 controls</w:t>
            </w:r>
          </w:p>
        </w:tc>
        <w:tc>
          <w:tcPr>
            <w:tcW w:w="672" w:type="pct"/>
          </w:tcPr>
          <w:p w14:paraId="6C7C705F"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Mailed questionnaire</w:t>
            </w:r>
          </w:p>
        </w:tc>
        <w:tc>
          <w:tcPr>
            <w:tcW w:w="745" w:type="pct"/>
          </w:tcPr>
          <w:p w14:paraId="7CEFDC87"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Cancer registry</w:t>
            </w:r>
          </w:p>
        </w:tc>
        <w:tc>
          <w:tcPr>
            <w:tcW w:w="446" w:type="pct"/>
          </w:tcPr>
          <w:p w14:paraId="18EC162A" w14:textId="0D5D278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352332" w:rsidRPr="008F2583">
              <w:rPr>
                <w:rFonts w:ascii="Book Antiqua" w:hAnsi="Book Antiqua"/>
                <w:color w:val="0D0D0D"/>
              </w:rPr>
              <w:t xml:space="preserve"> </w:t>
            </w:r>
            <w:r w:rsidRPr="008F2583">
              <w:rPr>
                <w:rFonts w:ascii="Book Antiqua" w:hAnsi="Book Antiqua"/>
                <w:color w:val="0D0D0D"/>
              </w:rPr>
              <w:t>=</w:t>
            </w:r>
            <w:r w:rsidR="00352332" w:rsidRPr="008F2583">
              <w:rPr>
                <w:rFonts w:ascii="Book Antiqua" w:hAnsi="Book Antiqua"/>
                <w:color w:val="0D0D0D"/>
              </w:rPr>
              <w:t xml:space="preserve"> </w:t>
            </w:r>
            <w:r w:rsidRPr="008F2583">
              <w:rPr>
                <w:rFonts w:ascii="Book Antiqua" w:hAnsi="Book Antiqua"/>
                <w:color w:val="0D0D0D"/>
              </w:rPr>
              <w:t>0.36 (0.13-0.96)</w:t>
            </w:r>
            <w:r w:rsidR="00352332" w:rsidRPr="008F2583">
              <w:rPr>
                <w:rFonts w:ascii="Book Antiqua" w:hAnsi="Book Antiqua"/>
                <w:color w:val="0D0D0D"/>
              </w:rPr>
              <w:t>;</w:t>
            </w:r>
            <w:r w:rsidRPr="008F2583">
              <w:rPr>
                <w:rFonts w:ascii="Book Antiqua" w:hAnsi="Book Antiqua"/>
                <w:color w:val="0D0D0D"/>
              </w:rPr>
              <w:t xml:space="preserve"> </w:t>
            </w:r>
            <w:r w:rsidR="00352332" w:rsidRPr="008F2583">
              <w:rPr>
                <w:rFonts w:ascii="Book Antiqua" w:hAnsi="Book Antiqua"/>
                <w:i/>
                <w:iCs/>
                <w:color w:val="0D0D0D"/>
              </w:rPr>
              <w:t>P</w:t>
            </w:r>
            <w:r w:rsidR="00352332" w:rsidRPr="008F2583">
              <w:rPr>
                <w:rFonts w:ascii="Book Antiqua" w:hAnsi="Book Antiqua"/>
                <w:color w:val="0D0D0D"/>
              </w:rPr>
              <w:t xml:space="preserve"> </w:t>
            </w:r>
            <w:r w:rsidRPr="008F2583">
              <w:rPr>
                <w:rFonts w:ascii="Book Antiqua" w:hAnsi="Book Antiqua"/>
                <w:color w:val="0D0D0D"/>
              </w:rPr>
              <w:t>=</w:t>
            </w:r>
            <w:r w:rsidR="00352332" w:rsidRPr="008F2583">
              <w:rPr>
                <w:rFonts w:ascii="Book Antiqua" w:hAnsi="Book Antiqua"/>
                <w:color w:val="0D0D0D"/>
              </w:rPr>
              <w:t xml:space="preserve"> </w:t>
            </w:r>
            <w:r w:rsidRPr="008F2583">
              <w:rPr>
                <w:rFonts w:ascii="Book Antiqua" w:hAnsi="Book Antiqua"/>
                <w:color w:val="0D0D0D"/>
              </w:rPr>
              <w:t>0.031</w:t>
            </w:r>
          </w:p>
        </w:tc>
        <w:tc>
          <w:tcPr>
            <w:tcW w:w="679" w:type="pct"/>
          </w:tcPr>
          <w:p w14:paraId="341B0B1F" w14:textId="1334C30D"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Age, smoking status, BMI, tofu, dietary fat,</w:t>
            </w:r>
            <w:r w:rsidR="00910BD3" w:rsidRPr="008F2583">
              <w:rPr>
                <w:rFonts w:ascii="Book Antiqua" w:hAnsi="Book Antiqua"/>
                <w:color w:val="0D0D0D"/>
              </w:rPr>
              <w:t xml:space="preserve"> coffee consumption,</w:t>
            </w:r>
            <w:r w:rsidRPr="008F2583">
              <w:rPr>
                <w:rFonts w:ascii="Book Antiqua" w:hAnsi="Book Antiqua"/>
                <w:color w:val="0D0D0D"/>
              </w:rPr>
              <w:t xml:space="preserve"> age at menarche, age at menopause, parity, estrogen replacement therapy age at first full term pregnancy</w:t>
            </w:r>
          </w:p>
        </w:tc>
        <w:tc>
          <w:tcPr>
            <w:tcW w:w="294" w:type="pct"/>
          </w:tcPr>
          <w:p w14:paraId="0C867124"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8</w:t>
            </w:r>
          </w:p>
        </w:tc>
      </w:tr>
      <w:tr w:rsidR="003B6FC7" w:rsidRPr="00FD048C" w14:paraId="5BF37FE2" w14:textId="77777777" w:rsidTr="00DE18F7">
        <w:tc>
          <w:tcPr>
            <w:tcW w:w="376" w:type="pct"/>
          </w:tcPr>
          <w:p w14:paraId="08573235" w14:textId="77777777" w:rsidR="00623D91" w:rsidRPr="008F2583" w:rsidRDefault="00623D91" w:rsidP="005B0A22">
            <w:pPr>
              <w:spacing w:line="360" w:lineRule="auto"/>
              <w:jc w:val="both"/>
              <w:rPr>
                <w:rFonts w:ascii="Book Antiqua" w:hAnsi="Book Antiqua"/>
                <w:color w:val="0D0D0D"/>
              </w:rPr>
            </w:pPr>
          </w:p>
        </w:tc>
        <w:tc>
          <w:tcPr>
            <w:tcW w:w="592" w:type="pct"/>
          </w:tcPr>
          <w:p w14:paraId="3C6C2D17" w14:textId="36AF20B8"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Duell </w:t>
            </w:r>
            <w:r w:rsidR="00882E53" w:rsidRPr="008F2583">
              <w:rPr>
                <w:rFonts w:ascii="Book Antiqua" w:hAnsi="Book Antiqua"/>
                <w:i/>
                <w:iCs/>
                <w:color w:val="0D0D0D"/>
              </w:rPr>
              <w:t>et al</w:t>
            </w:r>
            <w:r w:rsidR="00882E53" w:rsidRPr="008F2583">
              <w:rPr>
                <w:rFonts w:ascii="Book Antiqua" w:hAnsi="Book Antiqua"/>
                <w:color w:val="0D0D0D"/>
                <w:vertAlign w:val="superscript"/>
              </w:rPr>
              <w:t>[22]</w:t>
            </w:r>
            <w:r w:rsidR="00882E53" w:rsidRPr="008F2583">
              <w:rPr>
                <w:rFonts w:ascii="Book Antiqua" w:hAnsi="Book Antiqua"/>
                <w:color w:val="0D0D0D"/>
              </w:rPr>
              <w:t>,</w:t>
            </w:r>
            <w:r w:rsidR="00882E53" w:rsidRPr="008F2583">
              <w:rPr>
                <w:rFonts w:ascii="Book Antiqua" w:hAnsi="Book Antiqua"/>
                <w:color w:val="0D0D0D"/>
                <w:lang w:eastAsia="zh-CN"/>
              </w:rPr>
              <w:t xml:space="preserve"> </w:t>
            </w:r>
            <w:r w:rsidRPr="008F2583">
              <w:rPr>
                <w:rFonts w:ascii="Book Antiqua" w:hAnsi="Book Antiqua"/>
                <w:color w:val="0D0D0D"/>
              </w:rPr>
              <w:t>2005</w:t>
            </w:r>
            <w:r w:rsidRPr="008F2583">
              <w:rPr>
                <w:rFonts w:ascii="Book Antiqua" w:hAnsi="Book Antiqua"/>
                <w:color w:val="0D0D0D"/>
                <w:vertAlign w:val="superscript"/>
              </w:rPr>
              <w:t xml:space="preserve"> </w:t>
            </w:r>
          </w:p>
        </w:tc>
        <w:tc>
          <w:tcPr>
            <w:tcW w:w="632" w:type="pct"/>
          </w:tcPr>
          <w:p w14:paraId="1D0A9443" w14:textId="2DABD9D8" w:rsidR="00623D91" w:rsidRPr="008F2583" w:rsidRDefault="00431378" w:rsidP="005B0A22">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39E69E10"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241 cases and 818 controls</w:t>
            </w:r>
          </w:p>
        </w:tc>
        <w:tc>
          <w:tcPr>
            <w:tcW w:w="672" w:type="pct"/>
          </w:tcPr>
          <w:p w14:paraId="5F4AAFD7"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4F48B7C0"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Physician, SEER and histologic confirmation</w:t>
            </w:r>
          </w:p>
        </w:tc>
        <w:tc>
          <w:tcPr>
            <w:tcW w:w="446" w:type="pct"/>
          </w:tcPr>
          <w:p w14:paraId="33BE2920" w14:textId="7AED6C8F"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3B791F" w:rsidRPr="008F2583">
              <w:rPr>
                <w:rFonts w:ascii="Book Antiqua" w:hAnsi="Book Antiqua"/>
                <w:color w:val="0D0D0D"/>
              </w:rPr>
              <w:t xml:space="preserve"> </w:t>
            </w:r>
            <w:r w:rsidRPr="008F2583">
              <w:rPr>
                <w:rFonts w:ascii="Book Antiqua" w:hAnsi="Book Antiqua"/>
                <w:color w:val="0D0D0D"/>
              </w:rPr>
              <w:t>=</w:t>
            </w:r>
            <w:r w:rsidR="003B791F" w:rsidRPr="008F2583">
              <w:rPr>
                <w:rFonts w:ascii="Book Antiqua" w:hAnsi="Book Antiqua"/>
                <w:color w:val="0D0D0D"/>
              </w:rPr>
              <w:t xml:space="preserve"> </w:t>
            </w:r>
            <w:r w:rsidRPr="008F2583">
              <w:rPr>
                <w:rFonts w:ascii="Book Antiqua" w:hAnsi="Book Antiqua"/>
                <w:color w:val="0D0D0D"/>
              </w:rPr>
              <w:t xml:space="preserve">0.95 (0.65-1.4) </w:t>
            </w:r>
          </w:p>
        </w:tc>
        <w:tc>
          <w:tcPr>
            <w:tcW w:w="679" w:type="pct"/>
          </w:tcPr>
          <w:p w14:paraId="213C8B71"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Age, education, smoking</w:t>
            </w:r>
          </w:p>
        </w:tc>
        <w:tc>
          <w:tcPr>
            <w:tcW w:w="294" w:type="pct"/>
          </w:tcPr>
          <w:p w14:paraId="2ABE2739"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8</w:t>
            </w:r>
          </w:p>
        </w:tc>
      </w:tr>
      <w:tr w:rsidR="003B6FC7" w:rsidRPr="00FD048C" w14:paraId="0BAA3738" w14:textId="77777777" w:rsidTr="00DE18F7">
        <w:tc>
          <w:tcPr>
            <w:tcW w:w="376" w:type="pct"/>
          </w:tcPr>
          <w:p w14:paraId="277DFA90" w14:textId="77777777" w:rsidR="00623D91" w:rsidRPr="008F2583" w:rsidRDefault="00623D91" w:rsidP="005B0A22">
            <w:pPr>
              <w:spacing w:line="360" w:lineRule="auto"/>
              <w:jc w:val="both"/>
              <w:rPr>
                <w:rFonts w:ascii="Book Antiqua" w:hAnsi="Book Antiqua"/>
                <w:color w:val="0D0D0D"/>
              </w:rPr>
            </w:pPr>
          </w:p>
        </w:tc>
        <w:tc>
          <w:tcPr>
            <w:tcW w:w="592" w:type="pct"/>
          </w:tcPr>
          <w:p w14:paraId="192AEEF6" w14:textId="61BAAC84"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Duell </w:t>
            </w:r>
            <w:r w:rsidR="00F35B72" w:rsidRPr="008F2583">
              <w:rPr>
                <w:rFonts w:ascii="Book Antiqua" w:hAnsi="Book Antiqua"/>
                <w:i/>
                <w:iCs/>
                <w:color w:val="0D0D0D"/>
              </w:rPr>
              <w:t>et al</w:t>
            </w:r>
            <w:r w:rsidR="00F35B72" w:rsidRPr="008F2583">
              <w:rPr>
                <w:rFonts w:ascii="Book Antiqua" w:hAnsi="Book Antiqua"/>
                <w:color w:val="0D0D0D"/>
                <w:vertAlign w:val="superscript"/>
              </w:rPr>
              <w:t>[23]</w:t>
            </w:r>
            <w:r w:rsidR="00F35B72" w:rsidRPr="008F2583">
              <w:rPr>
                <w:rFonts w:ascii="Book Antiqua" w:hAnsi="Book Antiqua"/>
                <w:color w:val="0D0D0D"/>
              </w:rPr>
              <w:t>,</w:t>
            </w:r>
            <w:r w:rsidR="00F35B72" w:rsidRPr="008F2583">
              <w:rPr>
                <w:rFonts w:ascii="Book Antiqua" w:hAnsi="Book Antiqua"/>
                <w:color w:val="0D0D0D"/>
                <w:lang w:eastAsia="zh-CN"/>
              </w:rPr>
              <w:t xml:space="preserve"> </w:t>
            </w:r>
            <w:r w:rsidRPr="008F2583">
              <w:rPr>
                <w:rFonts w:ascii="Book Antiqua" w:hAnsi="Book Antiqua"/>
                <w:color w:val="0D0D0D"/>
              </w:rPr>
              <w:t>2009</w:t>
            </w:r>
            <w:r w:rsidRPr="008F2583">
              <w:rPr>
                <w:rFonts w:ascii="Book Antiqua" w:hAnsi="Book Antiqua"/>
                <w:color w:val="0D0D0D"/>
                <w:vertAlign w:val="superscript"/>
              </w:rPr>
              <w:t xml:space="preserve"> </w:t>
            </w:r>
          </w:p>
        </w:tc>
        <w:tc>
          <w:tcPr>
            <w:tcW w:w="632" w:type="pct"/>
          </w:tcPr>
          <w:p w14:paraId="5CEE0A2B" w14:textId="517935D8"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Australia, Canada, The Netherlands, Poland</w:t>
            </w:r>
          </w:p>
        </w:tc>
        <w:tc>
          <w:tcPr>
            <w:tcW w:w="563" w:type="pct"/>
          </w:tcPr>
          <w:p w14:paraId="3308ECA3"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367 cases and 821 controls</w:t>
            </w:r>
          </w:p>
        </w:tc>
        <w:tc>
          <w:tcPr>
            <w:tcW w:w="672" w:type="pct"/>
          </w:tcPr>
          <w:p w14:paraId="786AFAF5"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3B2A8FBA"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Clinicians, hospital records, pathology records, cancer registries</w:t>
            </w:r>
          </w:p>
        </w:tc>
        <w:tc>
          <w:tcPr>
            <w:tcW w:w="446" w:type="pct"/>
          </w:tcPr>
          <w:p w14:paraId="6AD89CD2" w14:textId="70DB30D8"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3B791F" w:rsidRPr="008F2583">
              <w:rPr>
                <w:rFonts w:ascii="Book Antiqua" w:hAnsi="Book Antiqua"/>
                <w:color w:val="0D0D0D"/>
              </w:rPr>
              <w:t xml:space="preserve"> </w:t>
            </w:r>
            <w:r w:rsidRPr="008F2583">
              <w:rPr>
                <w:rFonts w:ascii="Book Antiqua" w:hAnsi="Book Antiqua"/>
                <w:color w:val="0D0D0D"/>
              </w:rPr>
              <w:t>=</w:t>
            </w:r>
            <w:r w:rsidR="003B791F" w:rsidRPr="008F2583">
              <w:rPr>
                <w:rFonts w:ascii="Book Antiqua" w:hAnsi="Book Antiqua"/>
                <w:color w:val="0D0D0D"/>
              </w:rPr>
              <w:t xml:space="preserve"> </w:t>
            </w:r>
            <w:r w:rsidRPr="008F2583">
              <w:rPr>
                <w:rFonts w:ascii="Book Antiqua" w:hAnsi="Book Antiqua"/>
                <w:color w:val="0D0D0D"/>
              </w:rPr>
              <w:t xml:space="preserve">0.74 (0.43-1.26) </w:t>
            </w:r>
          </w:p>
        </w:tc>
        <w:tc>
          <w:tcPr>
            <w:tcW w:w="679" w:type="pct"/>
          </w:tcPr>
          <w:p w14:paraId="130524B8"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Smoking, schooling, age, center, type of interview</w:t>
            </w:r>
          </w:p>
        </w:tc>
        <w:tc>
          <w:tcPr>
            <w:tcW w:w="294" w:type="pct"/>
          </w:tcPr>
          <w:p w14:paraId="475E6735"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8</w:t>
            </w:r>
          </w:p>
        </w:tc>
      </w:tr>
      <w:tr w:rsidR="003B6FC7" w:rsidRPr="00FD048C" w14:paraId="14D32DDD" w14:textId="77777777" w:rsidTr="00DE18F7">
        <w:tc>
          <w:tcPr>
            <w:tcW w:w="376" w:type="pct"/>
          </w:tcPr>
          <w:p w14:paraId="1C152674" w14:textId="77777777" w:rsidR="00623D91" w:rsidRPr="008F2583" w:rsidRDefault="00623D91" w:rsidP="005B0A22">
            <w:pPr>
              <w:spacing w:line="360" w:lineRule="auto"/>
              <w:jc w:val="both"/>
              <w:rPr>
                <w:rFonts w:ascii="Book Antiqua" w:hAnsi="Book Antiqua"/>
                <w:color w:val="0D0D0D"/>
              </w:rPr>
            </w:pPr>
          </w:p>
        </w:tc>
        <w:tc>
          <w:tcPr>
            <w:tcW w:w="592" w:type="pct"/>
          </w:tcPr>
          <w:p w14:paraId="7203BD1C" w14:textId="47D9FD5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Zhang </w:t>
            </w:r>
            <w:r w:rsidR="00266231" w:rsidRPr="008F2583">
              <w:rPr>
                <w:rFonts w:ascii="Book Antiqua" w:hAnsi="Book Antiqua"/>
                <w:i/>
                <w:iCs/>
                <w:color w:val="0D0D0D"/>
              </w:rPr>
              <w:t>et al</w:t>
            </w:r>
            <w:r w:rsidR="00266231" w:rsidRPr="008F2583">
              <w:rPr>
                <w:rFonts w:ascii="Book Antiqua" w:hAnsi="Book Antiqua"/>
                <w:color w:val="0D0D0D"/>
                <w:vertAlign w:val="superscript"/>
              </w:rPr>
              <w:t>[24]</w:t>
            </w:r>
            <w:r w:rsidR="00266231" w:rsidRPr="008F2583">
              <w:rPr>
                <w:rFonts w:ascii="Book Antiqua" w:hAnsi="Book Antiqua"/>
                <w:color w:val="0D0D0D"/>
              </w:rPr>
              <w:t>,</w:t>
            </w:r>
            <w:r w:rsidR="00266231" w:rsidRPr="008F2583">
              <w:rPr>
                <w:rFonts w:ascii="Book Antiqua" w:hAnsi="Book Antiqua"/>
                <w:color w:val="0D0D0D"/>
                <w:lang w:eastAsia="zh-CN"/>
              </w:rPr>
              <w:t xml:space="preserve"> </w:t>
            </w:r>
            <w:r w:rsidRPr="008F2583">
              <w:rPr>
                <w:rFonts w:ascii="Book Antiqua" w:hAnsi="Book Antiqua"/>
                <w:color w:val="0D0D0D"/>
              </w:rPr>
              <w:t>2010</w:t>
            </w:r>
          </w:p>
        </w:tc>
        <w:tc>
          <w:tcPr>
            <w:tcW w:w="632" w:type="pct"/>
          </w:tcPr>
          <w:p w14:paraId="147ABEE8" w14:textId="2C93FB1B" w:rsidR="00623D91" w:rsidRPr="008F2583" w:rsidRDefault="00F35B72" w:rsidP="005B0A22">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43FA74C4"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284 cases and 1096 controls</w:t>
            </w:r>
          </w:p>
        </w:tc>
        <w:tc>
          <w:tcPr>
            <w:tcW w:w="672" w:type="pct"/>
          </w:tcPr>
          <w:p w14:paraId="7A5E5CAA" w14:textId="77777777" w:rsidR="00623D91" w:rsidRPr="008F2583" w:rsidRDefault="00623D91" w:rsidP="005B0A22">
            <w:pPr>
              <w:spacing w:line="360" w:lineRule="auto"/>
              <w:jc w:val="both"/>
              <w:rPr>
                <w:rFonts w:ascii="Book Antiqua" w:hAnsi="Book Antiqua"/>
                <w:color w:val="0D0D0D"/>
                <w:highlight w:val="cyan"/>
              </w:rPr>
            </w:pPr>
            <w:r w:rsidRPr="008F2583">
              <w:rPr>
                <w:rFonts w:ascii="Book Antiqua" w:hAnsi="Book Antiqua"/>
                <w:color w:val="0D0D0D"/>
              </w:rPr>
              <w:t>Interviewer administered questionnaire</w:t>
            </w:r>
          </w:p>
        </w:tc>
        <w:tc>
          <w:tcPr>
            <w:tcW w:w="745" w:type="pct"/>
          </w:tcPr>
          <w:p w14:paraId="1115E151" w14:textId="77777777" w:rsidR="00623D91" w:rsidRPr="008F2583" w:rsidRDefault="00623D91" w:rsidP="005B0A22">
            <w:pPr>
              <w:spacing w:line="360" w:lineRule="auto"/>
              <w:jc w:val="both"/>
              <w:rPr>
                <w:rFonts w:ascii="Book Antiqua" w:hAnsi="Book Antiqua"/>
                <w:color w:val="0D0D0D"/>
                <w:highlight w:val="cyan"/>
              </w:rPr>
            </w:pPr>
            <w:r w:rsidRPr="008F2583">
              <w:rPr>
                <w:rFonts w:ascii="Book Antiqua" w:hAnsi="Book Antiqua"/>
                <w:color w:val="0D0D0D"/>
              </w:rPr>
              <w:t>Pathology report confirmation</w:t>
            </w:r>
          </w:p>
        </w:tc>
        <w:tc>
          <w:tcPr>
            <w:tcW w:w="446" w:type="pct"/>
          </w:tcPr>
          <w:p w14:paraId="0F71A823" w14:textId="4660562B" w:rsidR="00623D91" w:rsidRPr="008F2583" w:rsidRDefault="00F35B72" w:rsidP="005B0A22">
            <w:pPr>
              <w:spacing w:line="360" w:lineRule="auto"/>
              <w:jc w:val="both"/>
              <w:rPr>
                <w:rFonts w:ascii="Book Antiqua" w:hAnsi="Book Antiqua"/>
                <w:color w:val="0D0D0D"/>
                <w:vertAlign w:val="superscript"/>
              </w:rPr>
            </w:pPr>
            <w:r w:rsidRPr="008F2583">
              <w:rPr>
                <w:rFonts w:ascii="Book Antiqua" w:hAnsi="Book Antiqua"/>
                <w:color w:val="0D0D0D"/>
                <w:vertAlign w:val="superscript"/>
              </w:rPr>
              <w:t>3</w:t>
            </w:r>
          </w:p>
        </w:tc>
        <w:tc>
          <w:tcPr>
            <w:tcW w:w="679" w:type="pct"/>
          </w:tcPr>
          <w:p w14:paraId="164BF3AD"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w:t>
            </w:r>
          </w:p>
        </w:tc>
        <w:tc>
          <w:tcPr>
            <w:tcW w:w="294" w:type="pct"/>
          </w:tcPr>
          <w:p w14:paraId="7ACFE6B9"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6</w:t>
            </w:r>
          </w:p>
        </w:tc>
      </w:tr>
      <w:tr w:rsidR="003B6FC7" w:rsidRPr="00FD048C" w14:paraId="79BE49D5" w14:textId="77777777" w:rsidTr="00DE18F7">
        <w:tc>
          <w:tcPr>
            <w:tcW w:w="376" w:type="pct"/>
          </w:tcPr>
          <w:p w14:paraId="04932512" w14:textId="77777777" w:rsidR="00623D91" w:rsidRPr="008F2583" w:rsidRDefault="00623D91" w:rsidP="005B0A22">
            <w:pPr>
              <w:spacing w:line="360" w:lineRule="auto"/>
              <w:jc w:val="both"/>
              <w:rPr>
                <w:rFonts w:ascii="Book Antiqua" w:hAnsi="Book Antiqua"/>
                <w:color w:val="0D0D0D"/>
              </w:rPr>
            </w:pPr>
          </w:p>
        </w:tc>
        <w:tc>
          <w:tcPr>
            <w:tcW w:w="592" w:type="pct"/>
          </w:tcPr>
          <w:p w14:paraId="1C01D658" w14:textId="578EBA15"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Lucenteforte</w:t>
            </w:r>
            <w:r w:rsidR="00266231" w:rsidRPr="008F2583">
              <w:rPr>
                <w:rFonts w:ascii="Book Antiqua" w:hAnsi="Book Antiqua"/>
                <w:i/>
                <w:iCs/>
                <w:color w:val="0D0D0D"/>
              </w:rPr>
              <w:t xml:space="preserve"> et al</w:t>
            </w:r>
            <w:r w:rsidR="00266231" w:rsidRPr="008F2583">
              <w:rPr>
                <w:rFonts w:ascii="Book Antiqua" w:hAnsi="Book Antiqua"/>
                <w:color w:val="0D0D0D"/>
                <w:vertAlign w:val="superscript"/>
              </w:rPr>
              <w:t>[8]</w:t>
            </w:r>
            <w:r w:rsidR="00266231" w:rsidRPr="008F2583">
              <w:rPr>
                <w:rFonts w:ascii="Book Antiqua" w:hAnsi="Book Antiqua"/>
                <w:color w:val="0D0D0D"/>
              </w:rPr>
              <w:t xml:space="preserve">, </w:t>
            </w:r>
            <w:r w:rsidRPr="008F2583">
              <w:rPr>
                <w:rFonts w:ascii="Book Antiqua" w:hAnsi="Book Antiqua"/>
                <w:color w:val="0D0D0D"/>
              </w:rPr>
              <w:t>2011</w:t>
            </w:r>
            <w:r w:rsidRPr="008F2583">
              <w:rPr>
                <w:rFonts w:ascii="Book Antiqua" w:hAnsi="Book Antiqua"/>
                <w:color w:val="0D0D0D"/>
                <w:vertAlign w:val="superscript"/>
              </w:rPr>
              <w:t xml:space="preserve"> </w:t>
            </w:r>
          </w:p>
        </w:tc>
        <w:tc>
          <w:tcPr>
            <w:tcW w:w="632" w:type="pct"/>
          </w:tcPr>
          <w:p w14:paraId="0D88A74B"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Italy</w:t>
            </w:r>
          </w:p>
        </w:tc>
        <w:tc>
          <w:tcPr>
            <w:tcW w:w="563" w:type="pct"/>
          </w:tcPr>
          <w:p w14:paraId="4E8699FF"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285 cases and 713 controls</w:t>
            </w:r>
          </w:p>
        </w:tc>
        <w:tc>
          <w:tcPr>
            <w:tcW w:w="672" w:type="pct"/>
          </w:tcPr>
          <w:p w14:paraId="1CCEBCDB"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422FE2A5"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Histologically confirmed</w:t>
            </w:r>
          </w:p>
        </w:tc>
        <w:tc>
          <w:tcPr>
            <w:tcW w:w="446" w:type="pct"/>
          </w:tcPr>
          <w:p w14:paraId="4216998D" w14:textId="6CA233B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266231" w:rsidRPr="008F2583">
              <w:rPr>
                <w:rFonts w:ascii="Book Antiqua" w:hAnsi="Book Antiqua"/>
                <w:color w:val="0D0D0D"/>
              </w:rPr>
              <w:t xml:space="preserve"> </w:t>
            </w:r>
            <w:r w:rsidRPr="008F2583">
              <w:rPr>
                <w:rFonts w:ascii="Book Antiqua" w:hAnsi="Book Antiqua"/>
                <w:color w:val="0D0D0D"/>
              </w:rPr>
              <w:t>=</w:t>
            </w:r>
            <w:r w:rsidR="00266231" w:rsidRPr="008F2583">
              <w:rPr>
                <w:rFonts w:ascii="Book Antiqua" w:hAnsi="Book Antiqua"/>
                <w:color w:val="0D0D0D"/>
              </w:rPr>
              <w:t xml:space="preserve"> </w:t>
            </w:r>
            <w:r w:rsidRPr="008F2583">
              <w:rPr>
                <w:rFonts w:ascii="Book Antiqua" w:hAnsi="Book Antiqua"/>
                <w:color w:val="0D0D0D"/>
              </w:rPr>
              <w:t>1.04 (0.55-1.98)</w:t>
            </w:r>
          </w:p>
        </w:tc>
        <w:tc>
          <w:tcPr>
            <w:tcW w:w="679" w:type="pct"/>
          </w:tcPr>
          <w:p w14:paraId="780D863E"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Study/center, age, education, area of residence, year of interview, history of diabetes, tobacco smoking</w:t>
            </w:r>
          </w:p>
        </w:tc>
        <w:tc>
          <w:tcPr>
            <w:tcW w:w="294" w:type="pct"/>
          </w:tcPr>
          <w:p w14:paraId="39E3F86D"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7</w:t>
            </w:r>
          </w:p>
        </w:tc>
      </w:tr>
      <w:tr w:rsidR="003B6FC7" w:rsidRPr="00FD048C" w14:paraId="08B999CB" w14:textId="77777777" w:rsidTr="00DE18F7">
        <w:tc>
          <w:tcPr>
            <w:tcW w:w="376" w:type="pct"/>
          </w:tcPr>
          <w:p w14:paraId="14236139" w14:textId="77777777" w:rsidR="00623D91" w:rsidRPr="008F2583" w:rsidRDefault="00623D91" w:rsidP="005B0A22">
            <w:pPr>
              <w:spacing w:line="360" w:lineRule="auto"/>
              <w:jc w:val="both"/>
              <w:rPr>
                <w:rFonts w:ascii="Book Antiqua" w:hAnsi="Book Antiqua"/>
                <w:color w:val="0D0D0D"/>
              </w:rPr>
            </w:pPr>
          </w:p>
        </w:tc>
        <w:tc>
          <w:tcPr>
            <w:tcW w:w="592" w:type="pct"/>
          </w:tcPr>
          <w:p w14:paraId="6993E704" w14:textId="097BB47A"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Azeem </w:t>
            </w:r>
            <w:r w:rsidR="00266231" w:rsidRPr="008F2583">
              <w:rPr>
                <w:rFonts w:ascii="Book Antiqua" w:hAnsi="Book Antiqua"/>
                <w:i/>
                <w:iCs/>
                <w:color w:val="0D0D0D"/>
              </w:rPr>
              <w:t xml:space="preserve">et </w:t>
            </w:r>
            <w:r w:rsidR="00266231" w:rsidRPr="008F2583">
              <w:rPr>
                <w:rFonts w:ascii="Book Antiqua" w:hAnsi="Book Antiqua"/>
                <w:i/>
                <w:iCs/>
                <w:color w:val="0D0D0D"/>
              </w:rPr>
              <w:lastRenderedPageBreak/>
              <w:t>al</w:t>
            </w:r>
            <w:r w:rsidR="00266231" w:rsidRPr="008F2583">
              <w:rPr>
                <w:rFonts w:ascii="Book Antiqua" w:hAnsi="Book Antiqua"/>
                <w:color w:val="0D0D0D"/>
                <w:vertAlign w:val="superscript"/>
              </w:rPr>
              <w:t>[11]</w:t>
            </w:r>
            <w:r w:rsidR="00266231" w:rsidRPr="008F2583">
              <w:rPr>
                <w:rFonts w:ascii="Book Antiqua" w:hAnsi="Book Antiqua"/>
                <w:color w:val="0D0D0D"/>
              </w:rPr>
              <w:t>,</w:t>
            </w:r>
            <w:r w:rsidR="00266231" w:rsidRPr="008F2583">
              <w:rPr>
                <w:rFonts w:ascii="Book Antiqua" w:hAnsi="Book Antiqua"/>
                <w:color w:val="0D0D0D"/>
                <w:lang w:eastAsia="zh-CN"/>
              </w:rPr>
              <w:t xml:space="preserve"> </w:t>
            </w:r>
            <w:r w:rsidRPr="008F2583">
              <w:rPr>
                <w:rFonts w:ascii="Book Antiqua" w:hAnsi="Book Antiqua"/>
                <w:color w:val="0D0D0D"/>
              </w:rPr>
              <w:t>2015</w:t>
            </w:r>
            <w:r w:rsidRPr="008F2583">
              <w:rPr>
                <w:rFonts w:ascii="Book Antiqua" w:hAnsi="Book Antiqua"/>
                <w:color w:val="0D0D0D"/>
                <w:vertAlign w:val="superscript"/>
              </w:rPr>
              <w:t xml:space="preserve"> </w:t>
            </w:r>
          </w:p>
        </w:tc>
        <w:tc>
          <w:tcPr>
            <w:tcW w:w="632" w:type="pct"/>
          </w:tcPr>
          <w:p w14:paraId="6A1270B9"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lastRenderedPageBreak/>
              <w:t xml:space="preserve">Czech </w:t>
            </w:r>
            <w:r w:rsidRPr="008F2583">
              <w:rPr>
                <w:rFonts w:ascii="Book Antiqua" w:hAnsi="Book Antiqua"/>
                <w:color w:val="0D0D0D"/>
              </w:rPr>
              <w:lastRenderedPageBreak/>
              <w:t>Republic</w:t>
            </w:r>
          </w:p>
        </w:tc>
        <w:tc>
          <w:tcPr>
            <w:tcW w:w="563" w:type="pct"/>
          </w:tcPr>
          <w:p w14:paraId="607B551A"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lastRenderedPageBreak/>
              <w:t xml:space="preserve">129 cases </w:t>
            </w:r>
            <w:r w:rsidRPr="008F2583">
              <w:rPr>
                <w:rFonts w:ascii="Book Antiqua" w:hAnsi="Book Antiqua"/>
                <w:color w:val="0D0D0D"/>
              </w:rPr>
              <w:lastRenderedPageBreak/>
              <w:t>and 97 controls</w:t>
            </w:r>
          </w:p>
        </w:tc>
        <w:tc>
          <w:tcPr>
            <w:tcW w:w="672" w:type="pct"/>
          </w:tcPr>
          <w:p w14:paraId="767CB5DC"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lastRenderedPageBreak/>
              <w:t xml:space="preserve">Interviewer </w:t>
            </w:r>
            <w:r w:rsidRPr="008F2583">
              <w:rPr>
                <w:rFonts w:ascii="Book Antiqua" w:hAnsi="Book Antiqua"/>
                <w:color w:val="0D0D0D"/>
              </w:rPr>
              <w:lastRenderedPageBreak/>
              <w:t>administered questionnaire</w:t>
            </w:r>
          </w:p>
        </w:tc>
        <w:tc>
          <w:tcPr>
            <w:tcW w:w="745" w:type="pct"/>
          </w:tcPr>
          <w:p w14:paraId="2959BCF2"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lastRenderedPageBreak/>
              <w:t xml:space="preserve">Hospital </w:t>
            </w:r>
            <w:r w:rsidRPr="008F2583">
              <w:rPr>
                <w:rFonts w:ascii="Book Antiqua" w:hAnsi="Book Antiqua"/>
                <w:color w:val="0D0D0D"/>
              </w:rPr>
              <w:lastRenderedPageBreak/>
              <w:t>diagnosis</w:t>
            </w:r>
          </w:p>
        </w:tc>
        <w:tc>
          <w:tcPr>
            <w:tcW w:w="446" w:type="pct"/>
          </w:tcPr>
          <w:p w14:paraId="72B26BD9" w14:textId="2348090A"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lastRenderedPageBreak/>
              <w:t>OR</w:t>
            </w:r>
            <w:r w:rsidR="00266231" w:rsidRPr="008F2583">
              <w:rPr>
                <w:rFonts w:ascii="Book Antiqua" w:hAnsi="Book Antiqua"/>
                <w:color w:val="0D0D0D"/>
              </w:rPr>
              <w:t xml:space="preserve"> </w:t>
            </w:r>
            <w:r w:rsidRPr="008F2583">
              <w:rPr>
                <w:rFonts w:ascii="Book Antiqua" w:hAnsi="Book Antiqua"/>
                <w:color w:val="0D0D0D"/>
              </w:rPr>
              <w:t>=</w:t>
            </w:r>
            <w:r w:rsidR="00266231" w:rsidRPr="008F2583">
              <w:rPr>
                <w:rFonts w:ascii="Book Antiqua" w:hAnsi="Book Antiqua"/>
                <w:color w:val="0D0D0D"/>
              </w:rPr>
              <w:t xml:space="preserve"> </w:t>
            </w:r>
            <w:r w:rsidRPr="008F2583">
              <w:rPr>
                <w:rFonts w:ascii="Book Antiqua" w:hAnsi="Book Antiqua"/>
                <w:color w:val="0D0D0D"/>
              </w:rPr>
              <w:lastRenderedPageBreak/>
              <w:t>0.21 (0.07-0.69)</w:t>
            </w:r>
          </w:p>
        </w:tc>
        <w:tc>
          <w:tcPr>
            <w:tcW w:w="679" w:type="pct"/>
          </w:tcPr>
          <w:p w14:paraId="41E05F2A" w14:textId="0FF05975"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lastRenderedPageBreak/>
              <w:t xml:space="preserve">Not specified </w:t>
            </w:r>
            <w:r w:rsidRPr="008F2583">
              <w:rPr>
                <w:rFonts w:ascii="Book Antiqua" w:hAnsi="Book Antiqua"/>
                <w:color w:val="0D0D0D"/>
              </w:rPr>
              <w:lastRenderedPageBreak/>
              <w:t>(other monitored factors)</w:t>
            </w:r>
          </w:p>
        </w:tc>
        <w:tc>
          <w:tcPr>
            <w:tcW w:w="294" w:type="pct"/>
          </w:tcPr>
          <w:p w14:paraId="57AFA77F"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lastRenderedPageBreak/>
              <w:t>5</w:t>
            </w:r>
          </w:p>
        </w:tc>
      </w:tr>
      <w:tr w:rsidR="003B6FC7" w:rsidRPr="00FD048C" w14:paraId="0A59ECD5" w14:textId="77777777" w:rsidTr="00DE18F7">
        <w:tc>
          <w:tcPr>
            <w:tcW w:w="376" w:type="pct"/>
          </w:tcPr>
          <w:p w14:paraId="534DAE60" w14:textId="77777777" w:rsidR="00623D91" w:rsidRPr="008F2583" w:rsidRDefault="00623D91" w:rsidP="005B0A22">
            <w:pPr>
              <w:spacing w:line="360" w:lineRule="auto"/>
              <w:jc w:val="both"/>
              <w:rPr>
                <w:rFonts w:ascii="Book Antiqua" w:hAnsi="Book Antiqua"/>
                <w:color w:val="0D0D0D"/>
              </w:rPr>
            </w:pPr>
          </w:p>
        </w:tc>
        <w:tc>
          <w:tcPr>
            <w:tcW w:w="592" w:type="pct"/>
          </w:tcPr>
          <w:p w14:paraId="15F7DF29" w14:textId="06E1CF8D"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Masoudi </w:t>
            </w:r>
            <w:r w:rsidR="00266231" w:rsidRPr="008F2583">
              <w:rPr>
                <w:rFonts w:ascii="Book Antiqua" w:hAnsi="Book Antiqua"/>
                <w:i/>
                <w:iCs/>
                <w:color w:val="0D0D0D"/>
              </w:rPr>
              <w:t>et al</w:t>
            </w:r>
            <w:r w:rsidR="00266231" w:rsidRPr="008F2583">
              <w:rPr>
                <w:rFonts w:ascii="Book Antiqua" w:hAnsi="Book Antiqua"/>
                <w:color w:val="0D0D0D"/>
                <w:vertAlign w:val="superscript"/>
              </w:rPr>
              <w:t>[9]</w:t>
            </w:r>
            <w:r w:rsidR="00266231" w:rsidRPr="008F2583">
              <w:rPr>
                <w:rFonts w:ascii="Book Antiqua" w:hAnsi="Book Antiqua"/>
                <w:color w:val="0D0D0D"/>
              </w:rPr>
              <w:t>,</w:t>
            </w:r>
            <w:r w:rsidR="00266231" w:rsidRPr="008F2583">
              <w:rPr>
                <w:rFonts w:ascii="Book Antiqua" w:hAnsi="Book Antiqua"/>
                <w:color w:val="0D0D0D"/>
                <w:lang w:eastAsia="zh-CN"/>
              </w:rPr>
              <w:t xml:space="preserve"> </w:t>
            </w:r>
            <w:r w:rsidRPr="008F2583">
              <w:rPr>
                <w:rFonts w:ascii="Book Antiqua" w:hAnsi="Book Antiqua"/>
                <w:color w:val="0D0D0D"/>
              </w:rPr>
              <w:t>2017</w:t>
            </w:r>
          </w:p>
        </w:tc>
        <w:tc>
          <w:tcPr>
            <w:tcW w:w="632" w:type="pct"/>
          </w:tcPr>
          <w:p w14:paraId="6138D8E5"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Iran</w:t>
            </w:r>
          </w:p>
        </w:tc>
        <w:tc>
          <w:tcPr>
            <w:tcW w:w="563" w:type="pct"/>
          </w:tcPr>
          <w:p w14:paraId="5CE5C173"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153 cases and 202 controls</w:t>
            </w:r>
          </w:p>
        </w:tc>
        <w:tc>
          <w:tcPr>
            <w:tcW w:w="672" w:type="pct"/>
          </w:tcPr>
          <w:p w14:paraId="753B4712"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7E2265C3"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Pathological reports</w:t>
            </w:r>
          </w:p>
        </w:tc>
        <w:tc>
          <w:tcPr>
            <w:tcW w:w="446" w:type="pct"/>
          </w:tcPr>
          <w:p w14:paraId="08A6DD28" w14:textId="4F96F0A1"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266231" w:rsidRPr="008F2583">
              <w:rPr>
                <w:rFonts w:ascii="Book Antiqua" w:hAnsi="Book Antiqua"/>
                <w:color w:val="0D0D0D"/>
              </w:rPr>
              <w:t xml:space="preserve"> </w:t>
            </w:r>
            <w:r w:rsidRPr="008F2583">
              <w:rPr>
                <w:rFonts w:ascii="Book Antiqua" w:hAnsi="Book Antiqua"/>
                <w:color w:val="0D0D0D"/>
              </w:rPr>
              <w:t>=</w:t>
            </w:r>
            <w:r w:rsidR="00266231" w:rsidRPr="008F2583">
              <w:rPr>
                <w:rFonts w:ascii="Book Antiqua" w:hAnsi="Book Antiqua"/>
                <w:color w:val="0D0D0D"/>
              </w:rPr>
              <w:t xml:space="preserve"> </w:t>
            </w:r>
            <w:r w:rsidRPr="008F2583">
              <w:rPr>
                <w:rFonts w:ascii="Book Antiqua" w:hAnsi="Book Antiqua"/>
                <w:color w:val="0D0D0D"/>
              </w:rPr>
              <w:t>1.07 (0.62-1.84)</w:t>
            </w:r>
          </w:p>
        </w:tc>
        <w:tc>
          <w:tcPr>
            <w:tcW w:w="679" w:type="pct"/>
          </w:tcPr>
          <w:p w14:paraId="047F0FFE"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Smoking status, BMI, diabetes</w:t>
            </w:r>
          </w:p>
        </w:tc>
        <w:tc>
          <w:tcPr>
            <w:tcW w:w="294" w:type="pct"/>
          </w:tcPr>
          <w:p w14:paraId="19952931"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6</w:t>
            </w:r>
          </w:p>
        </w:tc>
      </w:tr>
      <w:tr w:rsidR="003B6FC7" w:rsidRPr="00FD048C" w14:paraId="5A8B1E8B" w14:textId="77777777" w:rsidTr="00DE18F7">
        <w:tc>
          <w:tcPr>
            <w:tcW w:w="376" w:type="pct"/>
          </w:tcPr>
          <w:p w14:paraId="36DF6B6A" w14:textId="77777777" w:rsidR="00623D91" w:rsidRPr="008F2583" w:rsidRDefault="00623D91" w:rsidP="005B0A22">
            <w:pPr>
              <w:spacing w:line="360" w:lineRule="auto"/>
              <w:jc w:val="both"/>
              <w:rPr>
                <w:rFonts w:ascii="Book Antiqua" w:hAnsi="Book Antiqua"/>
                <w:color w:val="0D0D0D"/>
              </w:rPr>
            </w:pPr>
          </w:p>
        </w:tc>
        <w:tc>
          <w:tcPr>
            <w:tcW w:w="592" w:type="pct"/>
          </w:tcPr>
          <w:p w14:paraId="342898A7" w14:textId="67E5438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Archibugi </w:t>
            </w:r>
            <w:r w:rsidR="00266231" w:rsidRPr="008F2583">
              <w:rPr>
                <w:rFonts w:ascii="Book Antiqua" w:hAnsi="Book Antiqua"/>
                <w:i/>
                <w:iCs/>
                <w:color w:val="0D0D0D"/>
              </w:rPr>
              <w:t>et al</w:t>
            </w:r>
            <w:r w:rsidR="00266231" w:rsidRPr="008F2583">
              <w:rPr>
                <w:rFonts w:ascii="Book Antiqua" w:hAnsi="Book Antiqua"/>
                <w:color w:val="0D0D0D"/>
                <w:vertAlign w:val="superscript"/>
              </w:rPr>
              <w:t>[25]</w:t>
            </w:r>
            <w:r w:rsidR="00266231" w:rsidRPr="008F2583">
              <w:rPr>
                <w:rFonts w:ascii="Book Antiqua" w:hAnsi="Book Antiqua"/>
                <w:color w:val="0D0D0D"/>
              </w:rPr>
              <w:t>,</w:t>
            </w:r>
            <w:r w:rsidR="00266231" w:rsidRPr="008F2583">
              <w:rPr>
                <w:rFonts w:ascii="Book Antiqua" w:hAnsi="Book Antiqua"/>
                <w:color w:val="0D0D0D"/>
                <w:lang w:eastAsia="zh-CN"/>
              </w:rPr>
              <w:t xml:space="preserve"> </w:t>
            </w:r>
            <w:r w:rsidRPr="008F2583">
              <w:rPr>
                <w:rFonts w:ascii="Book Antiqua" w:hAnsi="Book Antiqua"/>
                <w:color w:val="0D0D0D"/>
              </w:rPr>
              <w:t>2020</w:t>
            </w:r>
          </w:p>
        </w:tc>
        <w:tc>
          <w:tcPr>
            <w:tcW w:w="632" w:type="pct"/>
          </w:tcPr>
          <w:p w14:paraId="1474FBAA"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Italy</w:t>
            </w:r>
          </w:p>
        </w:tc>
        <w:tc>
          <w:tcPr>
            <w:tcW w:w="563" w:type="pct"/>
          </w:tcPr>
          <w:p w14:paraId="66E756B0"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253 cases and 506 controls</w:t>
            </w:r>
          </w:p>
        </w:tc>
        <w:tc>
          <w:tcPr>
            <w:tcW w:w="672" w:type="pct"/>
          </w:tcPr>
          <w:p w14:paraId="53F5850A"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0CFDA814"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Histologically proven diagnosis</w:t>
            </w:r>
          </w:p>
        </w:tc>
        <w:tc>
          <w:tcPr>
            <w:tcW w:w="446" w:type="pct"/>
          </w:tcPr>
          <w:p w14:paraId="7A25B9C4" w14:textId="4BF1B57C"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266231" w:rsidRPr="008F2583">
              <w:rPr>
                <w:rFonts w:ascii="Book Antiqua" w:hAnsi="Book Antiqua"/>
                <w:color w:val="0D0D0D"/>
              </w:rPr>
              <w:t xml:space="preserve"> </w:t>
            </w:r>
            <w:r w:rsidRPr="008F2583">
              <w:rPr>
                <w:rFonts w:ascii="Book Antiqua" w:hAnsi="Book Antiqua"/>
                <w:color w:val="0D0D0D"/>
              </w:rPr>
              <w:t>=</w:t>
            </w:r>
            <w:r w:rsidR="00266231" w:rsidRPr="008F2583">
              <w:rPr>
                <w:rFonts w:ascii="Book Antiqua" w:hAnsi="Book Antiqua"/>
                <w:color w:val="0D0D0D"/>
              </w:rPr>
              <w:t xml:space="preserve"> </w:t>
            </w:r>
            <w:r w:rsidRPr="008F2583">
              <w:rPr>
                <w:rFonts w:ascii="Book Antiqua" w:hAnsi="Book Antiqua"/>
                <w:color w:val="0D0D0D"/>
              </w:rPr>
              <w:t>0.52 (0.31-0.89)</w:t>
            </w:r>
          </w:p>
        </w:tc>
        <w:tc>
          <w:tcPr>
            <w:tcW w:w="679" w:type="pct"/>
          </w:tcPr>
          <w:p w14:paraId="14547E61" w14:textId="12CC44B8"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Age, BMI, first degree family his</w:t>
            </w:r>
            <w:r w:rsidR="00FD048C">
              <w:rPr>
                <w:rFonts w:ascii="Book Antiqua" w:hAnsi="Book Antiqua"/>
                <w:color w:val="0D0D0D"/>
              </w:rPr>
              <w:t>t</w:t>
            </w:r>
            <w:r w:rsidRPr="008F2583">
              <w:rPr>
                <w:rFonts w:ascii="Book Antiqua" w:hAnsi="Book Antiqua"/>
                <w:color w:val="0D0D0D"/>
              </w:rPr>
              <w:t xml:space="preserve">ory of pancreatic cancer, history of diabetes &gt; 1 yr, history of chronic pancreatitis, heavy </w:t>
            </w:r>
            <w:r w:rsidR="00BD7A6E" w:rsidRPr="00BD7A6E">
              <w:rPr>
                <w:rFonts w:ascii="Book Antiqua" w:hAnsi="Book Antiqua"/>
                <w:color w:val="0D0D0D"/>
              </w:rPr>
              <w:t>alcohol</w:t>
            </w:r>
            <w:r w:rsidRPr="008F2583">
              <w:rPr>
                <w:rFonts w:ascii="Book Antiqua" w:hAnsi="Book Antiqua"/>
                <w:color w:val="0D0D0D"/>
              </w:rPr>
              <w:t xml:space="preserve"> intake, smoking habit</w:t>
            </w:r>
          </w:p>
        </w:tc>
        <w:tc>
          <w:tcPr>
            <w:tcW w:w="294" w:type="pct"/>
          </w:tcPr>
          <w:p w14:paraId="0881118E"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7</w:t>
            </w:r>
          </w:p>
        </w:tc>
      </w:tr>
      <w:tr w:rsidR="003B6FC7" w:rsidRPr="00FD048C" w14:paraId="5DC4C19E" w14:textId="77777777" w:rsidTr="00DE18F7">
        <w:tc>
          <w:tcPr>
            <w:tcW w:w="376" w:type="pct"/>
          </w:tcPr>
          <w:p w14:paraId="261FAFE9"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 xml:space="preserve">Cohort </w:t>
            </w:r>
          </w:p>
        </w:tc>
        <w:tc>
          <w:tcPr>
            <w:tcW w:w="592" w:type="pct"/>
          </w:tcPr>
          <w:p w14:paraId="28AC4953" w14:textId="77777777" w:rsidR="00623D91" w:rsidRPr="008F2583" w:rsidRDefault="00623D91" w:rsidP="005B0A22">
            <w:pPr>
              <w:spacing w:line="360" w:lineRule="auto"/>
              <w:jc w:val="both"/>
              <w:rPr>
                <w:rFonts w:ascii="Book Antiqua" w:hAnsi="Book Antiqua"/>
                <w:color w:val="0D0D0D"/>
              </w:rPr>
            </w:pPr>
          </w:p>
        </w:tc>
        <w:tc>
          <w:tcPr>
            <w:tcW w:w="632" w:type="pct"/>
          </w:tcPr>
          <w:p w14:paraId="7485BA29" w14:textId="77777777" w:rsidR="00623D91" w:rsidRPr="008F2583" w:rsidRDefault="00623D91" w:rsidP="005B0A22">
            <w:pPr>
              <w:spacing w:line="360" w:lineRule="auto"/>
              <w:jc w:val="both"/>
              <w:rPr>
                <w:rFonts w:ascii="Book Antiqua" w:hAnsi="Book Antiqua"/>
                <w:color w:val="0D0D0D"/>
              </w:rPr>
            </w:pPr>
          </w:p>
        </w:tc>
        <w:tc>
          <w:tcPr>
            <w:tcW w:w="563" w:type="pct"/>
          </w:tcPr>
          <w:p w14:paraId="49439BE6" w14:textId="77777777" w:rsidR="00623D91" w:rsidRPr="008F2583" w:rsidRDefault="00623D91" w:rsidP="005B0A22">
            <w:pPr>
              <w:spacing w:line="360" w:lineRule="auto"/>
              <w:jc w:val="both"/>
              <w:rPr>
                <w:rFonts w:ascii="Book Antiqua" w:hAnsi="Book Antiqua"/>
                <w:color w:val="0D0D0D"/>
              </w:rPr>
            </w:pPr>
          </w:p>
        </w:tc>
        <w:tc>
          <w:tcPr>
            <w:tcW w:w="672" w:type="pct"/>
          </w:tcPr>
          <w:p w14:paraId="41C09AB3" w14:textId="77777777" w:rsidR="00623D91" w:rsidRPr="008F2583" w:rsidRDefault="00623D91" w:rsidP="005B0A22">
            <w:pPr>
              <w:spacing w:line="360" w:lineRule="auto"/>
              <w:jc w:val="both"/>
              <w:rPr>
                <w:rFonts w:ascii="Book Antiqua" w:hAnsi="Book Antiqua"/>
                <w:color w:val="0D0D0D"/>
              </w:rPr>
            </w:pPr>
          </w:p>
        </w:tc>
        <w:tc>
          <w:tcPr>
            <w:tcW w:w="745" w:type="pct"/>
          </w:tcPr>
          <w:p w14:paraId="14FB9E32" w14:textId="77777777" w:rsidR="00623D91" w:rsidRPr="008F2583" w:rsidRDefault="00623D91" w:rsidP="005B0A22">
            <w:pPr>
              <w:spacing w:line="360" w:lineRule="auto"/>
              <w:jc w:val="both"/>
              <w:rPr>
                <w:rFonts w:ascii="Book Antiqua" w:hAnsi="Book Antiqua"/>
                <w:color w:val="0D0D0D"/>
              </w:rPr>
            </w:pPr>
          </w:p>
        </w:tc>
        <w:tc>
          <w:tcPr>
            <w:tcW w:w="446" w:type="pct"/>
          </w:tcPr>
          <w:p w14:paraId="13F09D7D" w14:textId="77777777" w:rsidR="00623D91" w:rsidRPr="008F2583" w:rsidRDefault="00623D91" w:rsidP="005B0A22">
            <w:pPr>
              <w:spacing w:line="360" w:lineRule="auto"/>
              <w:jc w:val="both"/>
              <w:rPr>
                <w:rFonts w:ascii="Book Antiqua" w:hAnsi="Book Antiqua"/>
                <w:color w:val="0D0D0D"/>
              </w:rPr>
            </w:pPr>
          </w:p>
        </w:tc>
        <w:tc>
          <w:tcPr>
            <w:tcW w:w="679" w:type="pct"/>
          </w:tcPr>
          <w:p w14:paraId="10D6762A" w14:textId="77777777" w:rsidR="00623D91" w:rsidRPr="008F2583" w:rsidRDefault="00623D91" w:rsidP="005B0A22">
            <w:pPr>
              <w:spacing w:line="360" w:lineRule="auto"/>
              <w:jc w:val="both"/>
              <w:rPr>
                <w:rFonts w:ascii="Book Antiqua" w:hAnsi="Book Antiqua"/>
                <w:color w:val="0D0D0D"/>
              </w:rPr>
            </w:pPr>
          </w:p>
        </w:tc>
        <w:tc>
          <w:tcPr>
            <w:tcW w:w="294" w:type="pct"/>
          </w:tcPr>
          <w:p w14:paraId="0E7FF41D" w14:textId="77777777" w:rsidR="00623D91" w:rsidRPr="008F2583" w:rsidRDefault="00623D91" w:rsidP="005B0A22">
            <w:pPr>
              <w:spacing w:line="360" w:lineRule="auto"/>
              <w:jc w:val="both"/>
              <w:rPr>
                <w:rFonts w:ascii="Book Antiqua" w:hAnsi="Book Antiqua"/>
                <w:color w:val="0D0D0D"/>
              </w:rPr>
            </w:pPr>
          </w:p>
        </w:tc>
      </w:tr>
      <w:tr w:rsidR="003B6FC7" w:rsidRPr="00FD048C" w14:paraId="31BF028C" w14:textId="77777777" w:rsidTr="00DE18F7">
        <w:tc>
          <w:tcPr>
            <w:tcW w:w="376" w:type="pct"/>
          </w:tcPr>
          <w:p w14:paraId="6044B65E" w14:textId="77777777" w:rsidR="00623D91" w:rsidRPr="008F2583" w:rsidRDefault="00623D91" w:rsidP="005B0A22">
            <w:pPr>
              <w:spacing w:line="360" w:lineRule="auto"/>
              <w:jc w:val="both"/>
              <w:rPr>
                <w:rFonts w:ascii="Book Antiqua" w:hAnsi="Book Antiqua"/>
                <w:color w:val="0D0D0D"/>
              </w:rPr>
            </w:pPr>
          </w:p>
        </w:tc>
        <w:tc>
          <w:tcPr>
            <w:tcW w:w="592" w:type="pct"/>
          </w:tcPr>
          <w:p w14:paraId="120DA350" w14:textId="09E555AA"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Skinner </w:t>
            </w:r>
            <w:r w:rsidR="00266231" w:rsidRPr="008F2583">
              <w:rPr>
                <w:rFonts w:ascii="Book Antiqua" w:hAnsi="Book Antiqua"/>
                <w:i/>
                <w:iCs/>
                <w:color w:val="0D0D0D"/>
              </w:rPr>
              <w:t xml:space="preserve">et </w:t>
            </w:r>
            <w:r w:rsidR="00266231" w:rsidRPr="008F2583">
              <w:rPr>
                <w:rFonts w:ascii="Book Antiqua" w:hAnsi="Book Antiqua"/>
                <w:i/>
                <w:iCs/>
                <w:color w:val="0D0D0D"/>
              </w:rPr>
              <w:lastRenderedPageBreak/>
              <w:t>al</w:t>
            </w:r>
            <w:r w:rsidR="00266231" w:rsidRPr="008F2583">
              <w:rPr>
                <w:rFonts w:ascii="Book Antiqua" w:hAnsi="Book Antiqua"/>
                <w:color w:val="0D0D0D"/>
                <w:vertAlign w:val="superscript"/>
              </w:rPr>
              <w:t>[26]</w:t>
            </w:r>
            <w:r w:rsidR="00266231" w:rsidRPr="008F2583">
              <w:rPr>
                <w:rFonts w:ascii="Book Antiqua" w:hAnsi="Book Antiqua"/>
                <w:color w:val="0D0D0D"/>
              </w:rPr>
              <w:t>,</w:t>
            </w:r>
            <w:r w:rsidR="00266231" w:rsidRPr="008F2583">
              <w:rPr>
                <w:rFonts w:ascii="Book Antiqua" w:hAnsi="Book Antiqua"/>
                <w:color w:val="0D0D0D"/>
                <w:lang w:eastAsia="zh-CN"/>
              </w:rPr>
              <w:t xml:space="preserve"> </w:t>
            </w:r>
            <w:r w:rsidRPr="008F2583">
              <w:rPr>
                <w:rFonts w:ascii="Book Antiqua" w:hAnsi="Book Antiqua"/>
                <w:color w:val="0D0D0D"/>
              </w:rPr>
              <w:t>2003</w:t>
            </w:r>
            <w:r w:rsidRPr="008F2583">
              <w:rPr>
                <w:rFonts w:ascii="Book Antiqua" w:hAnsi="Book Antiqua"/>
                <w:color w:val="0D0D0D"/>
                <w:vertAlign w:val="superscript"/>
              </w:rPr>
              <w:t xml:space="preserve"> </w:t>
            </w:r>
          </w:p>
        </w:tc>
        <w:tc>
          <w:tcPr>
            <w:tcW w:w="632" w:type="pct"/>
          </w:tcPr>
          <w:p w14:paraId="303EE9DD" w14:textId="6B621E75" w:rsidR="00623D91" w:rsidRPr="008F2583" w:rsidRDefault="00266231" w:rsidP="005B0A22">
            <w:pPr>
              <w:spacing w:line="360" w:lineRule="auto"/>
              <w:jc w:val="both"/>
              <w:rPr>
                <w:rFonts w:ascii="Book Antiqua" w:hAnsi="Book Antiqua"/>
                <w:color w:val="0D0D0D"/>
              </w:rPr>
            </w:pPr>
            <w:r w:rsidRPr="008F2583">
              <w:rPr>
                <w:rFonts w:ascii="Book Antiqua" w:hAnsi="Book Antiqua"/>
                <w:color w:val="0D0D0D"/>
              </w:rPr>
              <w:lastRenderedPageBreak/>
              <w:t>United States</w:t>
            </w:r>
          </w:p>
        </w:tc>
        <w:tc>
          <w:tcPr>
            <w:tcW w:w="563" w:type="pct"/>
          </w:tcPr>
          <w:p w14:paraId="789E86CB"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243 cases </w:t>
            </w:r>
            <w:r w:rsidRPr="008F2583">
              <w:rPr>
                <w:rFonts w:ascii="Book Antiqua" w:hAnsi="Book Antiqua"/>
                <w:color w:val="0D0D0D"/>
              </w:rPr>
              <w:lastRenderedPageBreak/>
              <w:t>and 115474 non-cases</w:t>
            </w:r>
          </w:p>
        </w:tc>
        <w:tc>
          <w:tcPr>
            <w:tcW w:w="672" w:type="pct"/>
          </w:tcPr>
          <w:p w14:paraId="74A60CD5"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lastRenderedPageBreak/>
              <w:t xml:space="preserve">Mailed </w:t>
            </w:r>
            <w:r w:rsidRPr="008F2583">
              <w:rPr>
                <w:rFonts w:ascii="Book Antiqua" w:hAnsi="Book Antiqua"/>
                <w:color w:val="0D0D0D"/>
              </w:rPr>
              <w:lastRenderedPageBreak/>
              <w:t>questionnaire</w:t>
            </w:r>
          </w:p>
        </w:tc>
        <w:tc>
          <w:tcPr>
            <w:tcW w:w="745" w:type="pct"/>
          </w:tcPr>
          <w:p w14:paraId="21474795"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lastRenderedPageBreak/>
              <w:t xml:space="preserve">Self-reported </w:t>
            </w:r>
            <w:r w:rsidRPr="008F2583">
              <w:rPr>
                <w:rFonts w:ascii="Book Antiqua" w:hAnsi="Book Antiqua"/>
                <w:color w:val="0D0D0D"/>
              </w:rPr>
              <w:lastRenderedPageBreak/>
              <w:t xml:space="preserve">confirmed </w:t>
            </w:r>
            <w:r w:rsidRPr="008F2583">
              <w:rPr>
                <w:rFonts w:ascii="Book Antiqua" w:hAnsi="Book Antiqua"/>
                <w:i/>
                <w:iCs/>
                <w:color w:val="0D0D0D"/>
              </w:rPr>
              <w:t>via</w:t>
            </w:r>
            <w:r w:rsidRPr="008F2583">
              <w:rPr>
                <w:rFonts w:ascii="Book Antiqua" w:hAnsi="Book Antiqua"/>
                <w:color w:val="0D0D0D"/>
              </w:rPr>
              <w:t xml:space="preserve"> medical records, pathology reports, death certificates, physicians, next of kin interview</w:t>
            </w:r>
          </w:p>
        </w:tc>
        <w:tc>
          <w:tcPr>
            <w:tcW w:w="446" w:type="pct"/>
          </w:tcPr>
          <w:p w14:paraId="4691F0E0" w14:textId="1BE49270"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lastRenderedPageBreak/>
              <w:t>RR</w:t>
            </w:r>
            <w:r w:rsidR="00266231" w:rsidRPr="008F2583">
              <w:rPr>
                <w:rFonts w:ascii="Book Antiqua" w:hAnsi="Book Antiqua"/>
                <w:color w:val="0D0D0D"/>
              </w:rPr>
              <w:t xml:space="preserve"> </w:t>
            </w:r>
            <w:r w:rsidRPr="008F2583">
              <w:rPr>
                <w:rFonts w:ascii="Book Antiqua" w:hAnsi="Book Antiqua"/>
                <w:color w:val="0D0D0D"/>
              </w:rPr>
              <w:t>=</w:t>
            </w:r>
            <w:r w:rsidR="00266231" w:rsidRPr="008F2583">
              <w:rPr>
                <w:rFonts w:ascii="Book Antiqua" w:hAnsi="Book Antiqua"/>
                <w:color w:val="0D0D0D"/>
              </w:rPr>
              <w:t xml:space="preserve"> </w:t>
            </w:r>
            <w:r w:rsidRPr="008F2583">
              <w:rPr>
                <w:rFonts w:ascii="Book Antiqua" w:hAnsi="Book Antiqua"/>
                <w:color w:val="0D0D0D"/>
              </w:rPr>
              <w:lastRenderedPageBreak/>
              <w:t xml:space="preserve">1.21 (0.91-1.61) </w:t>
            </w:r>
          </w:p>
        </w:tc>
        <w:tc>
          <w:tcPr>
            <w:tcW w:w="679" w:type="pct"/>
          </w:tcPr>
          <w:p w14:paraId="67D2A1BB"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lastRenderedPageBreak/>
              <w:t xml:space="preserve">Age, time </w:t>
            </w:r>
            <w:r w:rsidRPr="008F2583">
              <w:rPr>
                <w:rFonts w:ascii="Book Antiqua" w:hAnsi="Book Antiqua"/>
                <w:color w:val="0D0D0D"/>
              </w:rPr>
              <w:lastRenderedPageBreak/>
              <w:t>period, cigarette smoking, diabetes, BMI, height, parity</w:t>
            </w:r>
          </w:p>
        </w:tc>
        <w:tc>
          <w:tcPr>
            <w:tcW w:w="294" w:type="pct"/>
          </w:tcPr>
          <w:p w14:paraId="16937367"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lastRenderedPageBreak/>
              <w:t>8</w:t>
            </w:r>
          </w:p>
        </w:tc>
      </w:tr>
      <w:tr w:rsidR="00266231" w:rsidRPr="00FD048C" w14:paraId="24CA11D5" w14:textId="77777777" w:rsidTr="00DE18F7">
        <w:tc>
          <w:tcPr>
            <w:tcW w:w="376" w:type="pct"/>
          </w:tcPr>
          <w:p w14:paraId="07D17D52" w14:textId="77777777" w:rsidR="00266231" w:rsidRPr="008F2583" w:rsidRDefault="00266231" w:rsidP="00266231">
            <w:pPr>
              <w:spacing w:line="360" w:lineRule="auto"/>
              <w:jc w:val="both"/>
              <w:rPr>
                <w:rFonts w:ascii="Book Antiqua" w:hAnsi="Book Antiqua"/>
                <w:color w:val="0D0D0D"/>
              </w:rPr>
            </w:pPr>
          </w:p>
        </w:tc>
        <w:tc>
          <w:tcPr>
            <w:tcW w:w="592" w:type="pct"/>
          </w:tcPr>
          <w:p w14:paraId="3674C7C9" w14:textId="73380F0D"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Teras </w:t>
            </w:r>
            <w:r w:rsidRPr="008F2583">
              <w:rPr>
                <w:rFonts w:ascii="Book Antiqua" w:hAnsi="Book Antiqua"/>
                <w:i/>
                <w:iCs/>
                <w:color w:val="0D0D0D"/>
              </w:rPr>
              <w:t>et al</w:t>
            </w:r>
            <w:r w:rsidRPr="008F2583">
              <w:rPr>
                <w:rFonts w:ascii="Book Antiqua" w:hAnsi="Book Antiqua"/>
                <w:color w:val="0D0D0D"/>
                <w:vertAlign w:val="superscript"/>
              </w:rPr>
              <w:t>[27]</w:t>
            </w:r>
            <w:r w:rsidRPr="008F2583">
              <w:rPr>
                <w:rFonts w:ascii="Book Antiqua" w:hAnsi="Book Antiqua"/>
                <w:color w:val="0D0D0D"/>
              </w:rPr>
              <w:t>,</w:t>
            </w:r>
            <w:r w:rsidRPr="008F2583">
              <w:rPr>
                <w:rFonts w:ascii="Book Antiqua" w:hAnsi="Book Antiqua"/>
                <w:color w:val="0D0D0D"/>
                <w:lang w:eastAsia="zh-CN"/>
              </w:rPr>
              <w:t xml:space="preserve"> </w:t>
            </w:r>
            <w:r w:rsidRPr="008F2583">
              <w:rPr>
                <w:rFonts w:ascii="Book Antiqua" w:hAnsi="Book Antiqua"/>
                <w:color w:val="0D0D0D"/>
              </w:rPr>
              <w:t>2005</w:t>
            </w:r>
          </w:p>
        </w:tc>
        <w:tc>
          <w:tcPr>
            <w:tcW w:w="632" w:type="pct"/>
          </w:tcPr>
          <w:p w14:paraId="39212E0E" w14:textId="124017E6"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48F0A63A"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1959 cases among 387981 participants</w:t>
            </w:r>
          </w:p>
        </w:tc>
        <w:tc>
          <w:tcPr>
            <w:tcW w:w="672" w:type="pct"/>
          </w:tcPr>
          <w:p w14:paraId="5325E26D" w14:textId="4175052F" w:rsidR="00266231" w:rsidRPr="008F2583" w:rsidRDefault="00BD7A6E" w:rsidP="00266231">
            <w:pPr>
              <w:spacing w:line="360" w:lineRule="auto"/>
              <w:jc w:val="both"/>
              <w:rPr>
                <w:rFonts w:ascii="Book Antiqua" w:hAnsi="Book Antiqua"/>
                <w:color w:val="0D0D0D"/>
                <w:highlight w:val="yellow"/>
              </w:rPr>
            </w:pPr>
            <w:r w:rsidRPr="00BD7A6E">
              <w:rPr>
                <w:rFonts w:ascii="Book Antiqua" w:hAnsi="Book Antiqua"/>
                <w:color w:val="0D0D0D"/>
              </w:rPr>
              <w:t>Self-administered</w:t>
            </w:r>
            <w:r w:rsidR="00266231" w:rsidRPr="008F2583">
              <w:rPr>
                <w:rFonts w:ascii="Book Antiqua" w:hAnsi="Book Antiqua"/>
                <w:color w:val="0D0D0D"/>
              </w:rPr>
              <w:t xml:space="preserve"> questionnaire</w:t>
            </w:r>
          </w:p>
        </w:tc>
        <w:tc>
          <w:tcPr>
            <w:tcW w:w="745" w:type="pct"/>
          </w:tcPr>
          <w:p w14:paraId="6F6C43E4" w14:textId="77777777" w:rsidR="00266231" w:rsidRPr="008F2583" w:rsidRDefault="00266231" w:rsidP="00266231">
            <w:pPr>
              <w:spacing w:line="360" w:lineRule="auto"/>
              <w:jc w:val="both"/>
              <w:rPr>
                <w:rFonts w:ascii="Book Antiqua" w:hAnsi="Book Antiqua"/>
                <w:color w:val="0D0D0D"/>
                <w:highlight w:val="yellow"/>
              </w:rPr>
            </w:pPr>
            <w:r w:rsidRPr="008F2583">
              <w:rPr>
                <w:rFonts w:ascii="Book Antiqua" w:hAnsi="Book Antiqua"/>
                <w:color w:val="0D0D0D"/>
              </w:rPr>
              <w:t>National Death Index and death certificates</w:t>
            </w:r>
          </w:p>
        </w:tc>
        <w:tc>
          <w:tcPr>
            <w:tcW w:w="446" w:type="pct"/>
          </w:tcPr>
          <w:p w14:paraId="277568EE" w14:textId="6E3D33B4" w:rsidR="00266231" w:rsidRPr="008F2583" w:rsidRDefault="00266231" w:rsidP="00266231">
            <w:pPr>
              <w:spacing w:line="360" w:lineRule="auto"/>
              <w:jc w:val="both"/>
              <w:rPr>
                <w:rFonts w:ascii="Book Antiqua" w:hAnsi="Book Antiqua"/>
                <w:color w:val="0D0D0D"/>
                <w:vertAlign w:val="superscript"/>
              </w:rPr>
            </w:pPr>
            <w:r w:rsidRPr="008F2583">
              <w:rPr>
                <w:rFonts w:ascii="Book Antiqua" w:hAnsi="Book Antiqua"/>
                <w:color w:val="0D0D0D"/>
                <w:vertAlign w:val="superscript"/>
              </w:rPr>
              <w:t>3</w:t>
            </w:r>
          </w:p>
        </w:tc>
        <w:tc>
          <w:tcPr>
            <w:tcW w:w="679" w:type="pct"/>
          </w:tcPr>
          <w:p w14:paraId="5E4749E7"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w:t>
            </w:r>
          </w:p>
        </w:tc>
        <w:tc>
          <w:tcPr>
            <w:tcW w:w="294" w:type="pct"/>
          </w:tcPr>
          <w:p w14:paraId="6FEAFBC8"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8</w:t>
            </w:r>
          </w:p>
        </w:tc>
      </w:tr>
      <w:tr w:rsidR="00266231" w:rsidRPr="00FD048C" w14:paraId="5746E2C8" w14:textId="77777777" w:rsidTr="00DE18F7">
        <w:tc>
          <w:tcPr>
            <w:tcW w:w="376" w:type="pct"/>
          </w:tcPr>
          <w:p w14:paraId="771ADAB0" w14:textId="77777777" w:rsidR="00266231" w:rsidRPr="008F2583" w:rsidRDefault="00266231" w:rsidP="00266231">
            <w:pPr>
              <w:spacing w:line="360" w:lineRule="auto"/>
              <w:jc w:val="both"/>
              <w:rPr>
                <w:rFonts w:ascii="Book Antiqua" w:hAnsi="Book Antiqua"/>
                <w:color w:val="0D0D0D"/>
              </w:rPr>
            </w:pPr>
          </w:p>
        </w:tc>
        <w:tc>
          <w:tcPr>
            <w:tcW w:w="592" w:type="pct"/>
          </w:tcPr>
          <w:p w14:paraId="4C3A312D" w14:textId="6E7AAF75"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Navarro Silvera </w:t>
            </w:r>
            <w:r w:rsidRPr="008F2583">
              <w:rPr>
                <w:rFonts w:ascii="Book Antiqua" w:hAnsi="Book Antiqua"/>
                <w:i/>
                <w:iCs/>
                <w:color w:val="0D0D0D"/>
              </w:rPr>
              <w:t>et al</w:t>
            </w:r>
            <w:r w:rsidRPr="008F2583">
              <w:rPr>
                <w:rFonts w:ascii="Book Antiqua" w:hAnsi="Book Antiqua"/>
                <w:color w:val="0D0D0D"/>
                <w:vertAlign w:val="superscript"/>
              </w:rPr>
              <w:t>[28]</w:t>
            </w:r>
            <w:r w:rsidRPr="008F2583">
              <w:rPr>
                <w:rFonts w:ascii="Book Antiqua" w:hAnsi="Book Antiqua"/>
                <w:color w:val="0D0D0D"/>
              </w:rPr>
              <w:t>,</w:t>
            </w:r>
            <w:r w:rsidRPr="008F2583">
              <w:rPr>
                <w:rFonts w:ascii="Book Antiqua" w:hAnsi="Book Antiqua"/>
                <w:color w:val="0D0D0D"/>
                <w:lang w:eastAsia="zh-CN"/>
              </w:rPr>
              <w:t xml:space="preserve"> </w:t>
            </w:r>
            <w:r w:rsidRPr="008F2583">
              <w:rPr>
                <w:rFonts w:ascii="Book Antiqua" w:hAnsi="Book Antiqua"/>
                <w:color w:val="0D0D0D"/>
              </w:rPr>
              <w:t>2005</w:t>
            </w:r>
            <w:r w:rsidRPr="008F2583">
              <w:rPr>
                <w:rFonts w:ascii="Book Antiqua" w:hAnsi="Book Antiqua"/>
                <w:color w:val="0D0D0D"/>
                <w:vertAlign w:val="superscript"/>
              </w:rPr>
              <w:t xml:space="preserve"> </w:t>
            </w:r>
          </w:p>
        </w:tc>
        <w:tc>
          <w:tcPr>
            <w:tcW w:w="632" w:type="pct"/>
          </w:tcPr>
          <w:p w14:paraId="6F7D5706"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Canada</w:t>
            </w:r>
          </w:p>
        </w:tc>
        <w:tc>
          <w:tcPr>
            <w:tcW w:w="563" w:type="pct"/>
          </w:tcPr>
          <w:p w14:paraId="36806C8E"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187 cases and 89645 noncases</w:t>
            </w:r>
          </w:p>
        </w:tc>
        <w:tc>
          <w:tcPr>
            <w:tcW w:w="672" w:type="pct"/>
          </w:tcPr>
          <w:p w14:paraId="77D1424C" w14:textId="4154BAB5" w:rsidR="00266231" w:rsidRPr="008F2583" w:rsidRDefault="00BD7A6E" w:rsidP="00266231">
            <w:pPr>
              <w:spacing w:line="360" w:lineRule="auto"/>
              <w:jc w:val="both"/>
              <w:rPr>
                <w:rFonts w:ascii="Book Antiqua" w:hAnsi="Book Antiqua"/>
                <w:color w:val="0D0D0D"/>
              </w:rPr>
            </w:pPr>
            <w:r w:rsidRPr="00BD7A6E">
              <w:rPr>
                <w:rFonts w:ascii="Book Antiqua" w:hAnsi="Book Antiqua"/>
                <w:color w:val="0D0D0D"/>
              </w:rPr>
              <w:t>Self-administered</w:t>
            </w:r>
            <w:r w:rsidR="00266231" w:rsidRPr="008F2583">
              <w:rPr>
                <w:rFonts w:ascii="Book Antiqua" w:hAnsi="Book Antiqua"/>
                <w:color w:val="0D0D0D"/>
              </w:rPr>
              <w:t xml:space="preserve"> questionnaire</w:t>
            </w:r>
          </w:p>
        </w:tc>
        <w:tc>
          <w:tcPr>
            <w:tcW w:w="745" w:type="pct"/>
          </w:tcPr>
          <w:p w14:paraId="31E95F16"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Canadian Cancer Database and the National mortality database</w:t>
            </w:r>
          </w:p>
        </w:tc>
        <w:tc>
          <w:tcPr>
            <w:tcW w:w="446" w:type="pct"/>
          </w:tcPr>
          <w:p w14:paraId="60F1A409" w14:textId="31AF91B6"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HR = 1.10 (0.81-1.50) </w:t>
            </w:r>
          </w:p>
        </w:tc>
        <w:tc>
          <w:tcPr>
            <w:tcW w:w="679" w:type="pct"/>
          </w:tcPr>
          <w:p w14:paraId="312ECD54"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Age, cigarette smoking intensity, cigarette smoking duration, BMI, height, study center, randomization </w:t>
            </w:r>
            <w:r w:rsidRPr="008F2583">
              <w:rPr>
                <w:rFonts w:ascii="Book Antiqua" w:hAnsi="Book Antiqua"/>
                <w:color w:val="0D0D0D"/>
              </w:rPr>
              <w:lastRenderedPageBreak/>
              <w:t>group, parity</w:t>
            </w:r>
          </w:p>
        </w:tc>
        <w:tc>
          <w:tcPr>
            <w:tcW w:w="294" w:type="pct"/>
          </w:tcPr>
          <w:p w14:paraId="6B87E41B"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lastRenderedPageBreak/>
              <w:t>8</w:t>
            </w:r>
          </w:p>
        </w:tc>
      </w:tr>
      <w:tr w:rsidR="00266231" w:rsidRPr="00FD048C" w14:paraId="51753D86" w14:textId="77777777" w:rsidTr="00DE18F7">
        <w:tc>
          <w:tcPr>
            <w:tcW w:w="376" w:type="pct"/>
          </w:tcPr>
          <w:p w14:paraId="5576FFFA" w14:textId="77777777" w:rsidR="00266231" w:rsidRPr="008F2583" w:rsidRDefault="00266231" w:rsidP="00266231">
            <w:pPr>
              <w:spacing w:line="360" w:lineRule="auto"/>
              <w:jc w:val="both"/>
              <w:rPr>
                <w:rFonts w:ascii="Book Antiqua" w:hAnsi="Book Antiqua"/>
                <w:color w:val="0D0D0D"/>
              </w:rPr>
            </w:pPr>
          </w:p>
        </w:tc>
        <w:tc>
          <w:tcPr>
            <w:tcW w:w="592" w:type="pct"/>
          </w:tcPr>
          <w:p w14:paraId="2A128B2A" w14:textId="5A7A662A"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Prizment </w:t>
            </w:r>
            <w:r w:rsidRPr="008F2583">
              <w:rPr>
                <w:rFonts w:ascii="Book Antiqua" w:hAnsi="Book Antiqua"/>
                <w:i/>
                <w:iCs/>
                <w:color w:val="0D0D0D"/>
              </w:rPr>
              <w:t>et al</w:t>
            </w:r>
            <w:r w:rsidRPr="008F2583">
              <w:rPr>
                <w:rFonts w:ascii="Book Antiqua" w:hAnsi="Book Antiqua"/>
                <w:color w:val="0D0D0D"/>
                <w:vertAlign w:val="superscript"/>
              </w:rPr>
              <w:t>[29]</w:t>
            </w:r>
            <w:r w:rsidRPr="008F2583">
              <w:rPr>
                <w:rFonts w:ascii="Book Antiqua" w:hAnsi="Book Antiqua"/>
                <w:color w:val="0D0D0D"/>
              </w:rPr>
              <w:t>,</w:t>
            </w:r>
            <w:r w:rsidRPr="008F2583">
              <w:rPr>
                <w:rFonts w:ascii="Book Antiqua" w:hAnsi="Book Antiqua"/>
                <w:color w:val="0D0D0D"/>
                <w:lang w:eastAsia="zh-CN"/>
              </w:rPr>
              <w:t xml:space="preserve"> </w:t>
            </w:r>
            <w:r w:rsidRPr="008F2583">
              <w:rPr>
                <w:rFonts w:ascii="Book Antiqua" w:hAnsi="Book Antiqua"/>
                <w:color w:val="0D0D0D"/>
              </w:rPr>
              <w:t>2007</w:t>
            </w:r>
            <w:r w:rsidRPr="008F2583">
              <w:rPr>
                <w:rFonts w:ascii="Book Antiqua" w:hAnsi="Book Antiqua"/>
                <w:color w:val="0D0D0D"/>
                <w:vertAlign w:val="superscript"/>
              </w:rPr>
              <w:t xml:space="preserve"> </w:t>
            </w:r>
          </w:p>
        </w:tc>
        <w:tc>
          <w:tcPr>
            <w:tcW w:w="632" w:type="pct"/>
          </w:tcPr>
          <w:p w14:paraId="247186CD" w14:textId="503FB922"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324D3752"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228 cases and 37231 noncases</w:t>
            </w:r>
          </w:p>
        </w:tc>
        <w:tc>
          <w:tcPr>
            <w:tcW w:w="672" w:type="pct"/>
          </w:tcPr>
          <w:p w14:paraId="57501E41" w14:textId="6A8B9B67" w:rsidR="00266231" w:rsidRPr="008F2583" w:rsidRDefault="00BD7A6E" w:rsidP="00266231">
            <w:pPr>
              <w:spacing w:line="360" w:lineRule="auto"/>
              <w:jc w:val="both"/>
              <w:rPr>
                <w:rFonts w:ascii="Book Antiqua" w:hAnsi="Book Antiqua"/>
                <w:color w:val="0D0D0D"/>
              </w:rPr>
            </w:pPr>
            <w:r w:rsidRPr="00BD7A6E">
              <w:rPr>
                <w:rFonts w:ascii="Book Antiqua" w:hAnsi="Book Antiqua"/>
                <w:color w:val="0D0D0D"/>
              </w:rPr>
              <w:t>Self-administered</w:t>
            </w:r>
            <w:r w:rsidR="00266231" w:rsidRPr="008F2583">
              <w:rPr>
                <w:rFonts w:ascii="Book Antiqua" w:hAnsi="Book Antiqua"/>
                <w:color w:val="0D0D0D"/>
              </w:rPr>
              <w:t xml:space="preserve"> questionnaire</w:t>
            </w:r>
          </w:p>
        </w:tc>
        <w:tc>
          <w:tcPr>
            <w:tcW w:w="745" w:type="pct"/>
          </w:tcPr>
          <w:p w14:paraId="37A578CF"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National Death Index and State Health Registry of Iowa</w:t>
            </w:r>
          </w:p>
        </w:tc>
        <w:tc>
          <w:tcPr>
            <w:tcW w:w="446" w:type="pct"/>
          </w:tcPr>
          <w:p w14:paraId="621864D4" w14:textId="4DEA69B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HR = 0.90 (0.62-1.30)</w:t>
            </w:r>
          </w:p>
        </w:tc>
        <w:tc>
          <w:tcPr>
            <w:tcW w:w="679" w:type="pct"/>
          </w:tcPr>
          <w:p w14:paraId="5CE10BBB"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Age</w:t>
            </w:r>
          </w:p>
        </w:tc>
        <w:tc>
          <w:tcPr>
            <w:tcW w:w="294" w:type="pct"/>
          </w:tcPr>
          <w:p w14:paraId="408BE24B"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7</w:t>
            </w:r>
          </w:p>
        </w:tc>
      </w:tr>
      <w:tr w:rsidR="00266231" w:rsidRPr="00FD048C" w14:paraId="4DAAE5C0" w14:textId="77777777" w:rsidTr="00DE18F7">
        <w:tc>
          <w:tcPr>
            <w:tcW w:w="376" w:type="pct"/>
          </w:tcPr>
          <w:p w14:paraId="19C61533" w14:textId="77777777" w:rsidR="00266231" w:rsidRPr="008F2583" w:rsidRDefault="00266231" w:rsidP="00266231">
            <w:pPr>
              <w:spacing w:line="360" w:lineRule="auto"/>
              <w:jc w:val="both"/>
              <w:rPr>
                <w:rFonts w:ascii="Book Antiqua" w:hAnsi="Book Antiqua"/>
                <w:color w:val="0D0D0D"/>
              </w:rPr>
            </w:pPr>
          </w:p>
        </w:tc>
        <w:tc>
          <w:tcPr>
            <w:tcW w:w="592" w:type="pct"/>
          </w:tcPr>
          <w:p w14:paraId="5F27FEFF" w14:textId="2F3ABD09"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Dorjgochoo </w:t>
            </w:r>
            <w:r w:rsidR="00712451" w:rsidRPr="008F2583">
              <w:rPr>
                <w:rFonts w:ascii="Book Antiqua" w:hAnsi="Book Antiqua"/>
                <w:i/>
                <w:iCs/>
                <w:color w:val="0D0D0D"/>
              </w:rPr>
              <w:t>et al</w:t>
            </w:r>
            <w:r w:rsidR="00712451" w:rsidRPr="008F2583">
              <w:rPr>
                <w:rFonts w:ascii="Book Antiqua" w:hAnsi="Book Antiqua"/>
                <w:color w:val="0D0D0D"/>
                <w:vertAlign w:val="superscript"/>
              </w:rPr>
              <w:t>[</w:t>
            </w:r>
            <w:r w:rsidR="007A5771" w:rsidRPr="008F2583">
              <w:rPr>
                <w:rFonts w:ascii="Book Antiqua" w:hAnsi="Book Antiqua"/>
                <w:color w:val="0D0D0D"/>
                <w:vertAlign w:val="superscript"/>
              </w:rPr>
              <w:t>30</w:t>
            </w:r>
            <w:r w:rsidR="00712451" w:rsidRPr="008F2583">
              <w:rPr>
                <w:rFonts w:ascii="Book Antiqua" w:hAnsi="Book Antiqua"/>
                <w:color w:val="0D0D0D"/>
                <w:vertAlign w:val="superscript"/>
              </w:rPr>
              <w:t>]</w:t>
            </w:r>
            <w:r w:rsidR="00712451" w:rsidRPr="008F2583">
              <w:rPr>
                <w:rFonts w:ascii="Book Antiqua" w:hAnsi="Book Antiqua"/>
                <w:color w:val="0D0D0D"/>
              </w:rPr>
              <w:t>,</w:t>
            </w:r>
            <w:r w:rsidR="00712451" w:rsidRPr="008F2583">
              <w:rPr>
                <w:rFonts w:ascii="Book Antiqua" w:hAnsi="Book Antiqua"/>
                <w:color w:val="0D0D0D"/>
                <w:lang w:eastAsia="zh-CN"/>
              </w:rPr>
              <w:t xml:space="preserve"> </w:t>
            </w:r>
            <w:r w:rsidRPr="008F2583">
              <w:rPr>
                <w:rFonts w:ascii="Book Antiqua" w:hAnsi="Book Antiqua"/>
                <w:color w:val="0D0D0D"/>
              </w:rPr>
              <w:t>2009</w:t>
            </w:r>
            <w:r w:rsidRPr="008F2583">
              <w:rPr>
                <w:rFonts w:ascii="Book Antiqua" w:hAnsi="Book Antiqua"/>
                <w:color w:val="0D0D0D"/>
                <w:vertAlign w:val="superscript"/>
              </w:rPr>
              <w:t xml:space="preserve"> </w:t>
            </w:r>
          </w:p>
        </w:tc>
        <w:tc>
          <w:tcPr>
            <w:tcW w:w="632" w:type="pct"/>
          </w:tcPr>
          <w:p w14:paraId="1C6E62B1"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China</w:t>
            </w:r>
          </w:p>
        </w:tc>
        <w:tc>
          <w:tcPr>
            <w:tcW w:w="563" w:type="pct"/>
          </w:tcPr>
          <w:p w14:paraId="51CCE2E9"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78 cases among 66661 participants</w:t>
            </w:r>
          </w:p>
        </w:tc>
        <w:tc>
          <w:tcPr>
            <w:tcW w:w="672" w:type="pct"/>
          </w:tcPr>
          <w:p w14:paraId="3C29F0D7"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In-person interview and a self-reported questionnaire</w:t>
            </w:r>
          </w:p>
        </w:tc>
        <w:tc>
          <w:tcPr>
            <w:tcW w:w="745" w:type="pct"/>
          </w:tcPr>
          <w:p w14:paraId="30094D09"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Shanghai Cancer registry and Shanghai Vital Statistics Registry</w:t>
            </w:r>
          </w:p>
        </w:tc>
        <w:tc>
          <w:tcPr>
            <w:tcW w:w="446" w:type="pct"/>
          </w:tcPr>
          <w:p w14:paraId="6FDD1F71" w14:textId="2696A641"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HR = 0.83 (0.45-1.55) </w:t>
            </w:r>
          </w:p>
        </w:tc>
        <w:tc>
          <w:tcPr>
            <w:tcW w:w="679" w:type="pct"/>
          </w:tcPr>
          <w:p w14:paraId="110C35B4" w14:textId="6A0E8633"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Education, age at menarche, number of live births, cumulative breast feeding months, BMI, exercised regularly in past 5 yr, smoking, menopausal status, first-degree family history of cancer, other </w:t>
            </w:r>
            <w:r w:rsidRPr="008F2583">
              <w:rPr>
                <w:rFonts w:ascii="Book Antiqua" w:hAnsi="Book Antiqua"/>
                <w:color w:val="0D0D0D"/>
              </w:rPr>
              <w:lastRenderedPageBreak/>
              <w:t>contraceptive methods</w:t>
            </w:r>
          </w:p>
        </w:tc>
        <w:tc>
          <w:tcPr>
            <w:tcW w:w="294" w:type="pct"/>
          </w:tcPr>
          <w:p w14:paraId="1C74F36A"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lastRenderedPageBreak/>
              <w:t>9</w:t>
            </w:r>
          </w:p>
        </w:tc>
      </w:tr>
      <w:tr w:rsidR="00266231" w:rsidRPr="00FD048C" w14:paraId="3D8B7219" w14:textId="77777777" w:rsidTr="00DE18F7">
        <w:tc>
          <w:tcPr>
            <w:tcW w:w="376" w:type="pct"/>
          </w:tcPr>
          <w:p w14:paraId="303CD217" w14:textId="77777777" w:rsidR="00266231" w:rsidRPr="008F2583" w:rsidRDefault="00266231" w:rsidP="00266231">
            <w:pPr>
              <w:spacing w:line="360" w:lineRule="auto"/>
              <w:jc w:val="both"/>
              <w:rPr>
                <w:rFonts w:ascii="Book Antiqua" w:hAnsi="Book Antiqua"/>
                <w:color w:val="0D0D0D"/>
              </w:rPr>
            </w:pPr>
          </w:p>
        </w:tc>
        <w:tc>
          <w:tcPr>
            <w:tcW w:w="592" w:type="pct"/>
          </w:tcPr>
          <w:p w14:paraId="4CBD143F" w14:textId="305C97DC"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Duell </w:t>
            </w:r>
            <w:r w:rsidR="007A5771" w:rsidRPr="008F2583">
              <w:rPr>
                <w:rFonts w:ascii="Book Antiqua" w:hAnsi="Book Antiqua"/>
                <w:i/>
                <w:iCs/>
                <w:color w:val="0D0D0D"/>
              </w:rPr>
              <w:t>et al</w:t>
            </w:r>
            <w:r w:rsidR="007A5771" w:rsidRPr="008F2583">
              <w:rPr>
                <w:rFonts w:ascii="Book Antiqua" w:hAnsi="Book Antiqua"/>
                <w:color w:val="0D0D0D"/>
                <w:vertAlign w:val="superscript"/>
              </w:rPr>
              <w:t>[31]</w:t>
            </w:r>
            <w:r w:rsidR="007A5771" w:rsidRPr="008F2583">
              <w:rPr>
                <w:rFonts w:ascii="Book Antiqua" w:hAnsi="Book Antiqua"/>
                <w:color w:val="0D0D0D"/>
              </w:rPr>
              <w:t>,</w:t>
            </w:r>
            <w:r w:rsidR="007A5771" w:rsidRPr="008F2583">
              <w:rPr>
                <w:rFonts w:ascii="Book Antiqua" w:hAnsi="Book Antiqua"/>
                <w:color w:val="0D0D0D"/>
                <w:lang w:eastAsia="zh-CN"/>
              </w:rPr>
              <w:t xml:space="preserve"> </w:t>
            </w:r>
            <w:r w:rsidRPr="008F2583">
              <w:rPr>
                <w:rFonts w:ascii="Book Antiqua" w:hAnsi="Book Antiqua"/>
                <w:color w:val="0D0D0D"/>
              </w:rPr>
              <w:t>2013</w:t>
            </w:r>
            <w:r w:rsidRPr="008F2583">
              <w:rPr>
                <w:rFonts w:ascii="Book Antiqua" w:hAnsi="Book Antiqua"/>
                <w:color w:val="0D0D0D"/>
                <w:vertAlign w:val="superscript"/>
              </w:rPr>
              <w:t xml:space="preserve"> </w:t>
            </w:r>
          </w:p>
        </w:tc>
        <w:tc>
          <w:tcPr>
            <w:tcW w:w="632" w:type="pct"/>
          </w:tcPr>
          <w:p w14:paraId="0CBE8A9C" w14:textId="261FF879"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Denmark, France, Germany, Greece, Italy, Netherlands, Norway, Spain, Sweden, U</w:t>
            </w:r>
            <w:r w:rsidR="007A5771" w:rsidRPr="008F2583">
              <w:rPr>
                <w:rFonts w:ascii="Book Antiqua" w:hAnsi="Book Antiqua"/>
                <w:color w:val="0D0D0D"/>
              </w:rPr>
              <w:t xml:space="preserve">nited </w:t>
            </w:r>
            <w:r w:rsidRPr="008F2583">
              <w:rPr>
                <w:rFonts w:ascii="Book Antiqua" w:hAnsi="Book Antiqua"/>
                <w:color w:val="0D0D0D"/>
              </w:rPr>
              <w:t>K</w:t>
            </w:r>
            <w:r w:rsidR="007A5771" w:rsidRPr="008F2583">
              <w:rPr>
                <w:rFonts w:ascii="Book Antiqua" w:hAnsi="Book Antiqua"/>
                <w:color w:val="0D0D0D"/>
              </w:rPr>
              <w:t>ingdom</w:t>
            </w:r>
          </w:p>
        </w:tc>
        <w:tc>
          <w:tcPr>
            <w:tcW w:w="563" w:type="pct"/>
          </w:tcPr>
          <w:p w14:paraId="04D82E5C" w14:textId="08D59C9B"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304 cases among 328610 </w:t>
            </w:r>
            <w:r w:rsidR="00BD7A6E" w:rsidRPr="00BD7A6E">
              <w:rPr>
                <w:rFonts w:ascii="Book Antiqua" w:hAnsi="Book Antiqua"/>
                <w:color w:val="0D0D0D"/>
              </w:rPr>
              <w:t>participants</w:t>
            </w:r>
          </w:p>
        </w:tc>
        <w:tc>
          <w:tcPr>
            <w:tcW w:w="672" w:type="pct"/>
          </w:tcPr>
          <w:p w14:paraId="74772EEC" w14:textId="05E5A627" w:rsidR="00266231" w:rsidRPr="008F2583" w:rsidRDefault="00BD7A6E" w:rsidP="00266231">
            <w:pPr>
              <w:spacing w:line="360" w:lineRule="auto"/>
              <w:jc w:val="both"/>
              <w:rPr>
                <w:rFonts w:ascii="Book Antiqua" w:hAnsi="Book Antiqua"/>
                <w:color w:val="0D0D0D"/>
                <w:highlight w:val="yellow"/>
              </w:rPr>
            </w:pPr>
            <w:r w:rsidRPr="00BD7A6E">
              <w:rPr>
                <w:rFonts w:ascii="Book Antiqua" w:hAnsi="Book Antiqua"/>
                <w:color w:val="0D0D0D"/>
              </w:rPr>
              <w:t>Self-administered</w:t>
            </w:r>
            <w:r w:rsidR="00266231" w:rsidRPr="008F2583">
              <w:rPr>
                <w:rFonts w:ascii="Book Antiqua" w:hAnsi="Book Antiqua"/>
                <w:color w:val="0D0D0D"/>
              </w:rPr>
              <w:t xml:space="preserve"> questionnaire</w:t>
            </w:r>
          </w:p>
        </w:tc>
        <w:tc>
          <w:tcPr>
            <w:tcW w:w="745" w:type="pct"/>
          </w:tcPr>
          <w:p w14:paraId="1B501A15" w14:textId="77777777" w:rsidR="00266231" w:rsidRPr="008F2583" w:rsidRDefault="00266231" w:rsidP="00266231">
            <w:pPr>
              <w:spacing w:line="360" w:lineRule="auto"/>
              <w:jc w:val="both"/>
              <w:rPr>
                <w:rFonts w:ascii="Book Antiqua" w:hAnsi="Book Antiqua"/>
                <w:color w:val="0D0D0D"/>
                <w:highlight w:val="yellow"/>
              </w:rPr>
            </w:pPr>
            <w:r w:rsidRPr="008F2583">
              <w:rPr>
                <w:rFonts w:ascii="Book Antiqua" w:hAnsi="Book Antiqua"/>
                <w:color w:val="0D0D0D"/>
              </w:rPr>
              <w:t>Population cancer registries, health insurance records, hospital-based and pathology registries</w:t>
            </w:r>
          </w:p>
        </w:tc>
        <w:tc>
          <w:tcPr>
            <w:tcW w:w="446" w:type="pct"/>
          </w:tcPr>
          <w:p w14:paraId="6B056554" w14:textId="78EE5D3B" w:rsidR="00266231" w:rsidRPr="008F2583" w:rsidRDefault="007A5771" w:rsidP="00266231">
            <w:pPr>
              <w:spacing w:line="360" w:lineRule="auto"/>
              <w:jc w:val="both"/>
              <w:rPr>
                <w:rFonts w:ascii="Book Antiqua" w:hAnsi="Book Antiqua"/>
                <w:color w:val="0D0D0D"/>
                <w:highlight w:val="yellow"/>
                <w:vertAlign w:val="superscript"/>
              </w:rPr>
            </w:pPr>
            <w:r w:rsidRPr="008F2583">
              <w:rPr>
                <w:rFonts w:ascii="Book Antiqua" w:hAnsi="Book Antiqua"/>
                <w:color w:val="0D0D0D"/>
                <w:vertAlign w:val="superscript"/>
              </w:rPr>
              <w:t>3</w:t>
            </w:r>
          </w:p>
        </w:tc>
        <w:tc>
          <w:tcPr>
            <w:tcW w:w="679" w:type="pct"/>
          </w:tcPr>
          <w:p w14:paraId="490D2F37"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w:t>
            </w:r>
          </w:p>
        </w:tc>
        <w:tc>
          <w:tcPr>
            <w:tcW w:w="294" w:type="pct"/>
          </w:tcPr>
          <w:p w14:paraId="19D939CF"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8</w:t>
            </w:r>
          </w:p>
        </w:tc>
      </w:tr>
      <w:tr w:rsidR="00266231" w:rsidRPr="00FD048C" w14:paraId="1E4811F2" w14:textId="77777777" w:rsidTr="00DE18F7">
        <w:tc>
          <w:tcPr>
            <w:tcW w:w="376" w:type="pct"/>
          </w:tcPr>
          <w:p w14:paraId="29A4EFE4" w14:textId="77777777" w:rsidR="00266231" w:rsidRPr="008F2583" w:rsidRDefault="00266231" w:rsidP="00266231">
            <w:pPr>
              <w:spacing w:line="360" w:lineRule="auto"/>
              <w:jc w:val="both"/>
              <w:rPr>
                <w:rFonts w:ascii="Book Antiqua" w:hAnsi="Book Antiqua"/>
                <w:color w:val="0D0D0D"/>
              </w:rPr>
            </w:pPr>
          </w:p>
        </w:tc>
        <w:tc>
          <w:tcPr>
            <w:tcW w:w="592" w:type="pct"/>
          </w:tcPr>
          <w:p w14:paraId="3BC303F1" w14:textId="3B0051C6"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Lee </w:t>
            </w:r>
            <w:r w:rsidR="007A5771" w:rsidRPr="008F2583">
              <w:rPr>
                <w:rFonts w:ascii="Book Antiqua" w:hAnsi="Book Antiqua"/>
                <w:i/>
                <w:iCs/>
                <w:color w:val="0D0D0D"/>
              </w:rPr>
              <w:t>et al</w:t>
            </w:r>
            <w:r w:rsidR="007A5771" w:rsidRPr="008F2583">
              <w:rPr>
                <w:rFonts w:ascii="Book Antiqua" w:hAnsi="Book Antiqua"/>
                <w:color w:val="0D0D0D"/>
                <w:vertAlign w:val="superscript"/>
              </w:rPr>
              <w:t>[32]</w:t>
            </w:r>
            <w:r w:rsidR="007A5771" w:rsidRPr="008F2583">
              <w:rPr>
                <w:rFonts w:ascii="Book Antiqua" w:hAnsi="Book Antiqua"/>
                <w:color w:val="0D0D0D"/>
              </w:rPr>
              <w:t>,</w:t>
            </w:r>
            <w:r w:rsidR="007A5771" w:rsidRPr="008F2583">
              <w:rPr>
                <w:rFonts w:ascii="Book Antiqua" w:hAnsi="Book Antiqua"/>
                <w:color w:val="0D0D0D"/>
                <w:lang w:eastAsia="zh-CN"/>
              </w:rPr>
              <w:t xml:space="preserve"> </w:t>
            </w:r>
            <w:r w:rsidRPr="008F2583">
              <w:rPr>
                <w:rFonts w:ascii="Book Antiqua" w:hAnsi="Book Antiqua"/>
                <w:color w:val="0D0D0D"/>
              </w:rPr>
              <w:t>2013</w:t>
            </w:r>
            <w:r w:rsidRPr="008F2583">
              <w:rPr>
                <w:rFonts w:ascii="Book Antiqua" w:hAnsi="Book Antiqua"/>
                <w:color w:val="0D0D0D"/>
                <w:vertAlign w:val="superscript"/>
              </w:rPr>
              <w:t xml:space="preserve"> </w:t>
            </w:r>
          </w:p>
        </w:tc>
        <w:tc>
          <w:tcPr>
            <w:tcW w:w="632" w:type="pct"/>
          </w:tcPr>
          <w:p w14:paraId="437B16B5" w14:textId="10EAA312" w:rsidR="00266231" w:rsidRPr="008F2583" w:rsidRDefault="007A5771" w:rsidP="00266231">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6422F5A5"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323 cases among 118164 participants</w:t>
            </w:r>
          </w:p>
        </w:tc>
        <w:tc>
          <w:tcPr>
            <w:tcW w:w="672" w:type="pct"/>
          </w:tcPr>
          <w:p w14:paraId="2C369741" w14:textId="5623D05A" w:rsidR="00266231" w:rsidRPr="008F2583" w:rsidRDefault="00BD7A6E" w:rsidP="00266231">
            <w:pPr>
              <w:spacing w:line="360" w:lineRule="auto"/>
              <w:jc w:val="both"/>
              <w:rPr>
                <w:rFonts w:ascii="Book Antiqua" w:hAnsi="Book Antiqua"/>
                <w:color w:val="0D0D0D"/>
                <w:highlight w:val="yellow"/>
              </w:rPr>
            </w:pPr>
            <w:r w:rsidRPr="00BD7A6E">
              <w:rPr>
                <w:rFonts w:ascii="Book Antiqua" w:hAnsi="Book Antiqua"/>
                <w:color w:val="0D0D0D"/>
              </w:rPr>
              <w:t>Self-administered</w:t>
            </w:r>
            <w:r w:rsidR="00266231" w:rsidRPr="008F2583">
              <w:rPr>
                <w:rFonts w:ascii="Book Antiqua" w:hAnsi="Book Antiqua"/>
                <w:color w:val="0D0D0D"/>
              </w:rPr>
              <w:t xml:space="preserve"> questionnaire</w:t>
            </w:r>
          </w:p>
        </w:tc>
        <w:tc>
          <w:tcPr>
            <w:tcW w:w="745" w:type="pct"/>
          </w:tcPr>
          <w:p w14:paraId="45556A0F" w14:textId="77777777" w:rsidR="00266231" w:rsidRPr="008F2583" w:rsidRDefault="00266231" w:rsidP="00266231">
            <w:pPr>
              <w:spacing w:line="360" w:lineRule="auto"/>
              <w:jc w:val="both"/>
              <w:rPr>
                <w:rFonts w:ascii="Book Antiqua" w:hAnsi="Book Antiqua"/>
                <w:color w:val="0D0D0D"/>
                <w:highlight w:val="yellow"/>
              </w:rPr>
            </w:pPr>
            <w:r w:rsidRPr="008F2583">
              <w:rPr>
                <w:rFonts w:ascii="Book Antiqua" w:hAnsi="Book Antiqua"/>
                <w:color w:val="0D0D0D"/>
              </w:rPr>
              <w:t>California Cancer Registry</w:t>
            </w:r>
          </w:p>
        </w:tc>
        <w:tc>
          <w:tcPr>
            <w:tcW w:w="446" w:type="pct"/>
          </w:tcPr>
          <w:p w14:paraId="78D2AC4B" w14:textId="01FF1142" w:rsidR="00266231" w:rsidRPr="008F2583" w:rsidRDefault="007A5771" w:rsidP="00266231">
            <w:pPr>
              <w:spacing w:line="360" w:lineRule="auto"/>
              <w:jc w:val="both"/>
              <w:rPr>
                <w:rFonts w:ascii="Book Antiqua" w:hAnsi="Book Antiqua"/>
                <w:color w:val="0D0D0D"/>
                <w:vertAlign w:val="superscript"/>
              </w:rPr>
            </w:pPr>
            <w:r w:rsidRPr="008F2583">
              <w:rPr>
                <w:rFonts w:ascii="Book Antiqua" w:hAnsi="Book Antiqua"/>
                <w:color w:val="0D0D0D"/>
                <w:vertAlign w:val="superscript"/>
              </w:rPr>
              <w:t>3</w:t>
            </w:r>
          </w:p>
        </w:tc>
        <w:tc>
          <w:tcPr>
            <w:tcW w:w="679" w:type="pct"/>
          </w:tcPr>
          <w:p w14:paraId="4528BA33"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w:t>
            </w:r>
          </w:p>
        </w:tc>
        <w:tc>
          <w:tcPr>
            <w:tcW w:w="294" w:type="pct"/>
          </w:tcPr>
          <w:p w14:paraId="467C013B"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8</w:t>
            </w:r>
          </w:p>
        </w:tc>
      </w:tr>
      <w:tr w:rsidR="00266231" w:rsidRPr="00FD048C" w14:paraId="1A3432F1" w14:textId="77777777" w:rsidTr="00DE18F7">
        <w:tc>
          <w:tcPr>
            <w:tcW w:w="376" w:type="pct"/>
          </w:tcPr>
          <w:p w14:paraId="4DE53EC4" w14:textId="77777777" w:rsidR="00266231" w:rsidRPr="008F2583" w:rsidRDefault="00266231" w:rsidP="00266231">
            <w:pPr>
              <w:spacing w:line="360" w:lineRule="auto"/>
              <w:jc w:val="both"/>
              <w:rPr>
                <w:rFonts w:ascii="Book Antiqua" w:hAnsi="Book Antiqua"/>
                <w:color w:val="0D0D0D"/>
              </w:rPr>
            </w:pPr>
          </w:p>
        </w:tc>
        <w:tc>
          <w:tcPr>
            <w:tcW w:w="592" w:type="pct"/>
          </w:tcPr>
          <w:p w14:paraId="66098CE7" w14:textId="64BA4C68"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Kabat </w:t>
            </w:r>
            <w:r w:rsidR="007A5771" w:rsidRPr="008F2583">
              <w:rPr>
                <w:rFonts w:ascii="Book Antiqua" w:hAnsi="Book Antiqua"/>
                <w:i/>
                <w:iCs/>
                <w:color w:val="0D0D0D"/>
              </w:rPr>
              <w:t>et al</w:t>
            </w:r>
            <w:r w:rsidR="007A5771" w:rsidRPr="008F2583">
              <w:rPr>
                <w:rFonts w:ascii="Book Antiqua" w:hAnsi="Book Antiqua"/>
                <w:color w:val="0D0D0D"/>
                <w:vertAlign w:val="superscript"/>
              </w:rPr>
              <w:t>[33]</w:t>
            </w:r>
            <w:r w:rsidR="007A5771" w:rsidRPr="008F2583">
              <w:rPr>
                <w:rFonts w:ascii="Book Antiqua" w:hAnsi="Book Antiqua"/>
                <w:color w:val="0D0D0D"/>
              </w:rPr>
              <w:t>,</w:t>
            </w:r>
            <w:r w:rsidR="007A5771" w:rsidRPr="008F2583">
              <w:rPr>
                <w:rFonts w:ascii="Book Antiqua" w:hAnsi="Book Antiqua"/>
                <w:color w:val="0D0D0D"/>
                <w:lang w:eastAsia="zh-CN"/>
              </w:rPr>
              <w:t xml:space="preserve"> </w:t>
            </w:r>
            <w:r w:rsidRPr="008F2583">
              <w:rPr>
                <w:rFonts w:ascii="Book Antiqua" w:hAnsi="Book Antiqua"/>
                <w:color w:val="0D0D0D"/>
              </w:rPr>
              <w:t>2017</w:t>
            </w:r>
            <w:r w:rsidRPr="008F2583">
              <w:rPr>
                <w:rFonts w:ascii="Book Antiqua" w:hAnsi="Book Antiqua"/>
                <w:color w:val="0D0D0D"/>
                <w:vertAlign w:val="superscript"/>
              </w:rPr>
              <w:t xml:space="preserve"> </w:t>
            </w:r>
          </w:p>
        </w:tc>
        <w:tc>
          <w:tcPr>
            <w:tcW w:w="632" w:type="pct"/>
          </w:tcPr>
          <w:p w14:paraId="176F5901" w14:textId="6085C35E" w:rsidR="00266231" w:rsidRPr="008F2583" w:rsidRDefault="007A5771" w:rsidP="00266231">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25B64219"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1003 cases and 157295 non-cases</w:t>
            </w:r>
          </w:p>
        </w:tc>
        <w:tc>
          <w:tcPr>
            <w:tcW w:w="672" w:type="pct"/>
          </w:tcPr>
          <w:p w14:paraId="5C127E8A" w14:textId="36FCF0A7" w:rsidR="00266231" w:rsidRPr="008F2583" w:rsidRDefault="00BD7A6E" w:rsidP="00266231">
            <w:pPr>
              <w:spacing w:line="360" w:lineRule="auto"/>
              <w:jc w:val="both"/>
              <w:rPr>
                <w:rFonts w:ascii="Book Antiqua" w:hAnsi="Book Antiqua"/>
                <w:color w:val="0D0D0D"/>
              </w:rPr>
            </w:pPr>
            <w:r w:rsidRPr="00BD7A6E">
              <w:rPr>
                <w:rFonts w:ascii="Book Antiqua" w:hAnsi="Book Antiqua"/>
                <w:color w:val="0D0D0D"/>
              </w:rPr>
              <w:t>Self-administered</w:t>
            </w:r>
            <w:r w:rsidR="00266231" w:rsidRPr="008F2583">
              <w:rPr>
                <w:rFonts w:ascii="Book Antiqua" w:hAnsi="Book Antiqua"/>
                <w:color w:val="0D0D0D"/>
              </w:rPr>
              <w:t xml:space="preserve"> questionnaire</w:t>
            </w:r>
          </w:p>
        </w:tc>
        <w:tc>
          <w:tcPr>
            <w:tcW w:w="745" w:type="pct"/>
          </w:tcPr>
          <w:p w14:paraId="4C8D5C95"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Self-reports verified by physician adjudicators through records </w:t>
            </w:r>
            <w:r w:rsidRPr="008F2583">
              <w:rPr>
                <w:rFonts w:ascii="Book Antiqua" w:hAnsi="Book Antiqua"/>
                <w:color w:val="0D0D0D"/>
              </w:rPr>
              <w:lastRenderedPageBreak/>
              <w:t>of hospitalizations, surgeries, pathology reports and procedures</w:t>
            </w:r>
          </w:p>
        </w:tc>
        <w:tc>
          <w:tcPr>
            <w:tcW w:w="446" w:type="pct"/>
          </w:tcPr>
          <w:p w14:paraId="6625A1E9" w14:textId="4561D884"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lastRenderedPageBreak/>
              <w:t>HR</w:t>
            </w:r>
            <w:r w:rsidR="007A5771" w:rsidRPr="008F2583">
              <w:rPr>
                <w:rFonts w:ascii="Book Antiqua" w:hAnsi="Book Antiqua"/>
                <w:color w:val="0D0D0D"/>
              </w:rPr>
              <w:t xml:space="preserve"> </w:t>
            </w:r>
            <w:r w:rsidRPr="008F2583">
              <w:rPr>
                <w:rFonts w:ascii="Book Antiqua" w:hAnsi="Book Antiqua"/>
                <w:color w:val="0D0D0D"/>
              </w:rPr>
              <w:t>=</w:t>
            </w:r>
            <w:r w:rsidR="007A5771" w:rsidRPr="008F2583">
              <w:rPr>
                <w:rFonts w:ascii="Book Antiqua" w:hAnsi="Book Antiqua"/>
                <w:color w:val="0D0D0D"/>
              </w:rPr>
              <w:t xml:space="preserve"> </w:t>
            </w:r>
            <w:r w:rsidRPr="008F2583">
              <w:rPr>
                <w:rFonts w:ascii="Book Antiqua" w:hAnsi="Book Antiqua"/>
                <w:color w:val="0D0D0D"/>
              </w:rPr>
              <w:t xml:space="preserve">0.92 (0.80-1.06) </w:t>
            </w:r>
          </w:p>
        </w:tc>
        <w:tc>
          <w:tcPr>
            <w:tcW w:w="679" w:type="pct"/>
          </w:tcPr>
          <w:p w14:paraId="4CC1430E"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Age, smoking status, pack-years of smoking, BMI, educational </w:t>
            </w:r>
            <w:r w:rsidRPr="008F2583">
              <w:rPr>
                <w:rFonts w:ascii="Book Antiqua" w:hAnsi="Book Antiqua"/>
                <w:color w:val="0D0D0D"/>
              </w:rPr>
              <w:lastRenderedPageBreak/>
              <w:t>level, ethnicity, allocation to study component, diabetes</w:t>
            </w:r>
          </w:p>
        </w:tc>
        <w:tc>
          <w:tcPr>
            <w:tcW w:w="294" w:type="pct"/>
          </w:tcPr>
          <w:p w14:paraId="2D366101"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lastRenderedPageBreak/>
              <w:t>7</w:t>
            </w:r>
          </w:p>
        </w:tc>
      </w:tr>
      <w:tr w:rsidR="00266231" w:rsidRPr="00FD048C" w14:paraId="3A8E1F53" w14:textId="77777777" w:rsidTr="00DE18F7">
        <w:tc>
          <w:tcPr>
            <w:tcW w:w="376" w:type="pct"/>
          </w:tcPr>
          <w:p w14:paraId="5F92F747" w14:textId="77777777" w:rsidR="00266231" w:rsidRPr="008F2583" w:rsidRDefault="00266231" w:rsidP="00266231">
            <w:pPr>
              <w:spacing w:line="360" w:lineRule="auto"/>
              <w:jc w:val="both"/>
              <w:rPr>
                <w:rFonts w:ascii="Book Antiqua" w:hAnsi="Book Antiqua"/>
                <w:color w:val="0D0D0D"/>
              </w:rPr>
            </w:pPr>
          </w:p>
        </w:tc>
        <w:tc>
          <w:tcPr>
            <w:tcW w:w="592" w:type="pct"/>
          </w:tcPr>
          <w:p w14:paraId="242553AF" w14:textId="5B5CF78B"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Andersson </w:t>
            </w:r>
            <w:r w:rsidR="005D6E2B" w:rsidRPr="008F2583">
              <w:rPr>
                <w:rFonts w:ascii="Book Antiqua" w:hAnsi="Book Antiqua"/>
                <w:i/>
                <w:iCs/>
                <w:color w:val="0D0D0D"/>
              </w:rPr>
              <w:t>et al</w:t>
            </w:r>
            <w:r w:rsidR="005D6E2B" w:rsidRPr="008F2583">
              <w:rPr>
                <w:rFonts w:ascii="Book Antiqua" w:hAnsi="Book Antiqua"/>
                <w:color w:val="0D0D0D"/>
                <w:vertAlign w:val="superscript"/>
              </w:rPr>
              <w:t>[34]</w:t>
            </w:r>
            <w:r w:rsidR="005D6E2B" w:rsidRPr="008F2583">
              <w:rPr>
                <w:rFonts w:ascii="Book Antiqua" w:hAnsi="Book Antiqua"/>
                <w:color w:val="0D0D0D"/>
              </w:rPr>
              <w:t>,</w:t>
            </w:r>
            <w:r w:rsidRPr="008F2583">
              <w:rPr>
                <w:rFonts w:ascii="Book Antiqua" w:hAnsi="Book Antiqua"/>
                <w:color w:val="0D0D0D"/>
              </w:rPr>
              <w:t>2018</w:t>
            </w:r>
            <w:r w:rsidRPr="008F2583">
              <w:rPr>
                <w:rFonts w:ascii="Book Antiqua" w:hAnsi="Book Antiqua"/>
                <w:color w:val="0D0D0D"/>
                <w:vertAlign w:val="superscript"/>
              </w:rPr>
              <w:t xml:space="preserve"> </w:t>
            </w:r>
          </w:p>
        </w:tc>
        <w:tc>
          <w:tcPr>
            <w:tcW w:w="632" w:type="pct"/>
          </w:tcPr>
          <w:p w14:paraId="470821D6"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Sweden</w:t>
            </w:r>
          </w:p>
        </w:tc>
        <w:tc>
          <w:tcPr>
            <w:tcW w:w="563" w:type="pct"/>
          </w:tcPr>
          <w:p w14:paraId="1E06F09A"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110 cases and 16921 noncases</w:t>
            </w:r>
          </w:p>
        </w:tc>
        <w:tc>
          <w:tcPr>
            <w:tcW w:w="672" w:type="pct"/>
          </w:tcPr>
          <w:p w14:paraId="0B48FFF7"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On-site questionnaires and examinations</w:t>
            </w:r>
          </w:p>
        </w:tc>
        <w:tc>
          <w:tcPr>
            <w:tcW w:w="745" w:type="pct"/>
          </w:tcPr>
          <w:p w14:paraId="0A906D2B"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Swedish Cancer register confirmed by pathology records, autopsy</w:t>
            </w:r>
          </w:p>
        </w:tc>
        <w:tc>
          <w:tcPr>
            <w:tcW w:w="446" w:type="pct"/>
          </w:tcPr>
          <w:p w14:paraId="61B8B434" w14:textId="2B83566A"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HR</w:t>
            </w:r>
            <w:r w:rsidR="005D6E2B" w:rsidRPr="008F2583">
              <w:rPr>
                <w:rFonts w:ascii="Book Antiqua" w:hAnsi="Book Antiqua"/>
                <w:color w:val="0D0D0D"/>
              </w:rPr>
              <w:t xml:space="preserve"> </w:t>
            </w:r>
            <w:r w:rsidRPr="008F2583">
              <w:rPr>
                <w:rFonts w:ascii="Book Antiqua" w:hAnsi="Book Antiqua"/>
                <w:color w:val="0D0D0D"/>
              </w:rPr>
              <w:t>=</w:t>
            </w:r>
            <w:r w:rsidR="005D6E2B" w:rsidRPr="008F2583">
              <w:rPr>
                <w:rFonts w:ascii="Book Antiqua" w:hAnsi="Book Antiqua"/>
                <w:color w:val="0D0D0D"/>
              </w:rPr>
              <w:t xml:space="preserve"> </w:t>
            </w:r>
            <w:r w:rsidRPr="008F2583">
              <w:rPr>
                <w:rFonts w:ascii="Book Antiqua" w:hAnsi="Book Antiqua"/>
                <w:color w:val="0D0D0D"/>
              </w:rPr>
              <w:t>0.68 (0.44-1.06)</w:t>
            </w:r>
          </w:p>
        </w:tc>
        <w:tc>
          <w:tcPr>
            <w:tcW w:w="679" w:type="pct"/>
          </w:tcPr>
          <w:p w14:paraId="05E627D4"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Age, smoking, alcohol consumption, BMI</w:t>
            </w:r>
          </w:p>
        </w:tc>
        <w:tc>
          <w:tcPr>
            <w:tcW w:w="294" w:type="pct"/>
          </w:tcPr>
          <w:p w14:paraId="6992A9EF"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8</w:t>
            </w:r>
          </w:p>
        </w:tc>
      </w:tr>
      <w:tr w:rsidR="00266231" w:rsidRPr="00FD048C" w14:paraId="454FD407" w14:textId="77777777" w:rsidTr="00DE18F7">
        <w:tc>
          <w:tcPr>
            <w:tcW w:w="376" w:type="pct"/>
          </w:tcPr>
          <w:p w14:paraId="79548366" w14:textId="77777777" w:rsidR="00266231" w:rsidRPr="008F2583" w:rsidRDefault="00266231" w:rsidP="00266231">
            <w:pPr>
              <w:spacing w:line="360" w:lineRule="auto"/>
              <w:jc w:val="both"/>
              <w:rPr>
                <w:rFonts w:ascii="Book Antiqua" w:hAnsi="Book Antiqua"/>
                <w:color w:val="0D0D0D"/>
              </w:rPr>
            </w:pPr>
          </w:p>
        </w:tc>
        <w:tc>
          <w:tcPr>
            <w:tcW w:w="592" w:type="pct"/>
          </w:tcPr>
          <w:p w14:paraId="099BD474" w14:textId="4ACDBDAA"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Butt </w:t>
            </w:r>
            <w:r w:rsidR="005D6E2B" w:rsidRPr="008F2583">
              <w:rPr>
                <w:rFonts w:ascii="Book Antiqua" w:hAnsi="Book Antiqua"/>
                <w:i/>
                <w:iCs/>
                <w:color w:val="0D0D0D"/>
              </w:rPr>
              <w:t>et al</w:t>
            </w:r>
            <w:r w:rsidR="005D6E2B" w:rsidRPr="008F2583">
              <w:rPr>
                <w:rFonts w:ascii="Book Antiqua" w:hAnsi="Book Antiqua"/>
                <w:color w:val="0D0D0D"/>
                <w:vertAlign w:val="superscript"/>
              </w:rPr>
              <w:t>[35]</w:t>
            </w:r>
            <w:r w:rsidR="005D6E2B" w:rsidRPr="008F2583">
              <w:rPr>
                <w:rFonts w:ascii="Book Antiqua" w:hAnsi="Book Antiqua"/>
                <w:color w:val="0D0D0D"/>
              </w:rPr>
              <w:t>,</w:t>
            </w:r>
            <w:r w:rsidR="005D6E2B" w:rsidRPr="008F2583">
              <w:rPr>
                <w:rFonts w:ascii="Book Antiqua" w:hAnsi="Book Antiqua"/>
                <w:color w:val="0D0D0D"/>
                <w:lang w:eastAsia="zh-CN"/>
              </w:rPr>
              <w:t xml:space="preserve"> </w:t>
            </w:r>
            <w:r w:rsidRPr="008F2583">
              <w:rPr>
                <w:rFonts w:ascii="Book Antiqua" w:hAnsi="Book Antiqua"/>
                <w:color w:val="0D0D0D"/>
              </w:rPr>
              <w:t>2018</w:t>
            </w:r>
            <w:r w:rsidRPr="008F2583">
              <w:rPr>
                <w:rFonts w:ascii="Book Antiqua" w:hAnsi="Book Antiqua"/>
                <w:color w:val="0D0D0D"/>
                <w:vertAlign w:val="superscript"/>
              </w:rPr>
              <w:t xml:space="preserve"> </w:t>
            </w:r>
          </w:p>
        </w:tc>
        <w:tc>
          <w:tcPr>
            <w:tcW w:w="632" w:type="pct"/>
          </w:tcPr>
          <w:p w14:paraId="3A321259"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Denmark</w:t>
            </w:r>
          </w:p>
        </w:tc>
        <w:tc>
          <w:tcPr>
            <w:tcW w:w="563" w:type="pct"/>
          </w:tcPr>
          <w:p w14:paraId="2DF6C09E"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235 cases among 1.9 million women</w:t>
            </w:r>
          </w:p>
        </w:tc>
        <w:tc>
          <w:tcPr>
            <w:tcW w:w="672" w:type="pct"/>
          </w:tcPr>
          <w:p w14:paraId="6E483088"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National Register of Medicinal Product Statistics</w:t>
            </w:r>
          </w:p>
        </w:tc>
        <w:tc>
          <w:tcPr>
            <w:tcW w:w="745" w:type="pct"/>
          </w:tcPr>
          <w:p w14:paraId="627AC804"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Danish Cancer Register and Danish National Patient Register</w:t>
            </w:r>
          </w:p>
        </w:tc>
        <w:tc>
          <w:tcPr>
            <w:tcW w:w="446" w:type="pct"/>
          </w:tcPr>
          <w:p w14:paraId="1B582FFA" w14:textId="1E51D09B"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RR</w:t>
            </w:r>
            <w:r w:rsidR="005D6E2B" w:rsidRPr="008F2583">
              <w:rPr>
                <w:rFonts w:ascii="Book Antiqua" w:hAnsi="Book Antiqua"/>
                <w:color w:val="0D0D0D"/>
              </w:rPr>
              <w:t xml:space="preserve"> </w:t>
            </w:r>
            <w:r w:rsidRPr="008F2583">
              <w:rPr>
                <w:rFonts w:ascii="Book Antiqua" w:hAnsi="Book Antiqua"/>
                <w:color w:val="0D0D0D"/>
              </w:rPr>
              <w:t>=</w:t>
            </w:r>
            <w:r w:rsidR="005D6E2B" w:rsidRPr="008F2583">
              <w:rPr>
                <w:rFonts w:ascii="Book Antiqua" w:hAnsi="Book Antiqua"/>
                <w:color w:val="0D0D0D"/>
              </w:rPr>
              <w:t xml:space="preserve"> </w:t>
            </w:r>
            <w:r w:rsidRPr="008F2583">
              <w:rPr>
                <w:rFonts w:ascii="Book Antiqua" w:hAnsi="Book Antiqua"/>
                <w:color w:val="0D0D0D"/>
              </w:rPr>
              <w:t xml:space="preserve">0.90 (0.68-1.19) </w:t>
            </w:r>
          </w:p>
        </w:tc>
        <w:tc>
          <w:tcPr>
            <w:tcW w:w="679" w:type="pct"/>
          </w:tcPr>
          <w:p w14:paraId="21353A3A"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Age, year, education, PCOS, endometriosis, parity</w:t>
            </w:r>
          </w:p>
        </w:tc>
        <w:tc>
          <w:tcPr>
            <w:tcW w:w="294" w:type="pct"/>
          </w:tcPr>
          <w:p w14:paraId="12078396"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9</w:t>
            </w:r>
          </w:p>
        </w:tc>
      </w:tr>
      <w:tr w:rsidR="00266231" w:rsidRPr="00FD048C" w14:paraId="21BB2BEA" w14:textId="77777777" w:rsidTr="00DE18F7">
        <w:tc>
          <w:tcPr>
            <w:tcW w:w="376" w:type="pct"/>
          </w:tcPr>
          <w:p w14:paraId="2285F5C6" w14:textId="77777777" w:rsidR="00266231" w:rsidRPr="008F2583" w:rsidRDefault="00266231" w:rsidP="00266231">
            <w:pPr>
              <w:spacing w:line="360" w:lineRule="auto"/>
              <w:jc w:val="both"/>
              <w:rPr>
                <w:rFonts w:ascii="Book Antiqua" w:hAnsi="Book Antiqua"/>
                <w:color w:val="0D0D0D"/>
              </w:rPr>
            </w:pPr>
          </w:p>
        </w:tc>
        <w:tc>
          <w:tcPr>
            <w:tcW w:w="592" w:type="pct"/>
          </w:tcPr>
          <w:p w14:paraId="11F0CD34" w14:textId="40D665BC"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Michels </w:t>
            </w:r>
            <w:r w:rsidR="005D6E2B" w:rsidRPr="008F2583">
              <w:rPr>
                <w:rFonts w:ascii="Book Antiqua" w:hAnsi="Book Antiqua"/>
                <w:i/>
                <w:iCs/>
                <w:color w:val="0D0D0D"/>
              </w:rPr>
              <w:t>et al</w:t>
            </w:r>
            <w:r w:rsidR="005D6E2B" w:rsidRPr="008F2583">
              <w:rPr>
                <w:rFonts w:ascii="Book Antiqua" w:hAnsi="Book Antiqua"/>
                <w:color w:val="0D0D0D"/>
                <w:vertAlign w:val="superscript"/>
              </w:rPr>
              <w:t>[3</w:t>
            </w:r>
            <w:r w:rsidR="00C77970" w:rsidRPr="008F2583">
              <w:rPr>
                <w:rFonts w:ascii="Book Antiqua" w:hAnsi="Book Antiqua"/>
                <w:color w:val="0D0D0D"/>
                <w:vertAlign w:val="superscript"/>
              </w:rPr>
              <w:t>6</w:t>
            </w:r>
            <w:r w:rsidR="005D6E2B" w:rsidRPr="008F2583">
              <w:rPr>
                <w:rFonts w:ascii="Book Antiqua" w:hAnsi="Book Antiqua"/>
                <w:color w:val="0D0D0D"/>
                <w:vertAlign w:val="superscript"/>
              </w:rPr>
              <w:t>]</w:t>
            </w:r>
            <w:r w:rsidR="005D6E2B" w:rsidRPr="008F2583">
              <w:rPr>
                <w:rFonts w:ascii="Book Antiqua" w:hAnsi="Book Antiqua"/>
                <w:color w:val="0D0D0D"/>
              </w:rPr>
              <w:t>,</w:t>
            </w:r>
            <w:r w:rsidR="00C77970" w:rsidRPr="008F2583">
              <w:rPr>
                <w:rFonts w:ascii="Book Antiqua" w:hAnsi="Book Antiqua"/>
                <w:color w:val="0D0D0D"/>
                <w:lang w:eastAsia="zh-CN"/>
              </w:rPr>
              <w:t xml:space="preserve"> </w:t>
            </w:r>
            <w:r w:rsidRPr="008F2583">
              <w:rPr>
                <w:rFonts w:ascii="Book Antiqua" w:hAnsi="Book Antiqua"/>
                <w:color w:val="0D0D0D"/>
              </w:rPr>
              <w:t>2018</w:t>
            </w:r>
            <w:r w:rsidRPr="008F2583">
              <w:rPr>
                <w:rFonts w:ascii="Book Antiqua" w:hAnsi="Book Antiqua"/>
                <w:color w:val="0D0D0D"/>
                <w:vertAlign w:val="superscript"/>
              </w:rPr>
              <w:t xml:space="preserve"> </w:t>
            </w:r>
          </w:p>
        </w:tc>
        <w:tc>
          <w:tcPr>
            <w:tcW w:w="632" w:type="pct"/>
          </w:tcPr>
          <w:p w14:paraId="5DFCFE55" w14:textId="2FD8D323" w:rsidR="00266231" w:rsidRPr="008F2583" w:rsidRDefault="00C77970" w:rsidP="00266231">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4DB5F6CB"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1000 cases and 195536 noncases</w:t>
            </w:r>
          </w:p>
        </w:tc>
        <w:tc>
          <w:tcPr>
            <w:tcW w:w="672" w:type="pct"/>
          </w:tcPr>
          <w:p w14:paraId="58C9A382"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Mailed questionnaire</w:t>
            </w:r>
          </w:p>
        </w:tc>
        <w:tc>
          <w:tcPr>
            <w:tcW w:w="745" w:type="pct"/>
          </w:tcPr>
          <w:p w14:paraId="4A92A34B"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Cancer registries</w:t>
            </w:r>
          </w:p>
        </w:tc>
        <w:tc>
          <w:tcPr>
            <w:tcW w:w="446" w:type="pct"/>
          </w:tcPr>
          <w:p w14:paraId="768F51C1" w14:textId="4D45F64D"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HR</w:t>
            </w:r>
            <w:r w:rsidR="005D6E2B" w:rsidRPr="008F2583">
              <w:rPr>
                <w:rFonts w:ascii="Book Antiqua" w:hAnsi="Book Antiqua"/>
                <w:color w:val="0D0D0D"/>
              </w:rPr>
              <w:t xml:space="preserve"> </w:t>
            </w:r>
            <w:r w:rsidRPr="008F2583">
              <w:rPr>
                <w:rFonts w:ascii="Book Antiqua" w:hAnsi="Book Antiqua"/>
                <w:color w:val="0D0D0D"/>
              </w:rPr>
              <w:t>=</w:t>
            </w:r>
            <w:r w:rsidR="005D6E2B" w:rsidRPr="008F2583">
              <w:rPr>
                <w:rFonts w:ascii="Book Antiqua" w:hAnsi="Book Antiqua"/>
                <w:color w:val="0D0D0D"/>
              </w:rPr>
              <w:t xml:space="preserve"> </w:t>
            </w:r>
            <w:r w:rsidRPr="008F2583">
              <w:rPr>
                <w:rFonts w:ascii="Book Antiqua" w:hAnsi="Book Antiqua"/>
                <w:color w:val="0D0D0D"/>
              </w:rPr>
              <w:t xml:space="preserve">1.11 (0.97-1.28) </w:t>
            </w:r>
          </w:p>
        </w:tc>
        <w:tc>
          <w:tcPr>
            <w:tcW w:w="679" w:type="pct"/>
          </w:tcPr>
          <w:p w14:paraId="73404D53"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Age, race, BMI, smoking status, alcohol use, number </w:t>
            </w:r>
            <w:r w:rsidRPr="008F2583">
              <w:rPr>
                <w:rFonts w:ascii="Book Antiqua" w:hAnsi="Book Antiqua"/>
                <w:color w:val="0D0D0D"/>
              </w:rPr>
              <w:lastRenderedPageBreak/>
              <w:t>of cigarettes smoked per day</w:t>
            </w:r>
          </w:p>
        </w:tc>
        <w:tc>
          <w:tcPr>
            <w:tcW w:w="294" w:type="pct"/>
          </w:tcPr>
          <w:p w14:paraId="04E35EDE"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lastRenderedPageBreak/>
              <w:t>8</w:t>
            </w:r>
          </w:p>
        </w:tc>
      </w:tr>
    </w:tbl>
    <w:p w14:paraId="3FE5DEF6" w14:textId="20A8F5FC" w:rsidR="00623D91" w:rsidRPr="008F2583" w:rsidRDefault="006A7B34" w:rsidP="0016298B">
      <w:pPr>
        <w:spacing w:line="360" w:lineRule="auto"/>
        <w:jc w:val="both"/>
        <w:rPr>
          <w:rFonts w:ascii="Book Antiqua" w:hAnsi="Book Antiqua"/>
          <w:color w:val="0D0D0D"/>
        </w:rPr>
      </w:pPr>
      <w:r w:rsidRPr="008F2583">
        <w:rPr>
          <w:rFonts w:ascii="Book Antiqua" w:hAnsi="Book Antiqua"/>
          <w:color w:val="0D0D0D"/>
          <w:vertAlign w:val="superscript"/>
        </w:rPr>
        <w:t>1</w:t>
      </w:r>
      <w:r w:rsidRPr="008F2583">
        <w:rPr>
          <w:rFonts w:ascii="Book Antiqua" w:hAnsi="Book Antiqua"/>
          <w:color w:val="0D0D0D"/>
        </w:rPr>
        <w:t>For samples including both sexes only data for women were presented;</w:t>
      </w:r>
      <w:r w:rsidRPr="008F2583">
        <w:rPr>
          <w:rFonts w:ascii="Book Antiqua" w:hAnsi="Book Antiqua"/>
          <w:color w:val="0D0D0D"/>
          <w:lang w:eastAsia="zh-CN"/>
        </w:rPr>
        <w:t xml:space="preserve"> </w:t>
      </w:r>
      <w:r w:rsidRPr="008F2583">
        <w:rPr>
          <w:rFonts w:ascii="Book Antiqua" w:hAnsi="Book Antiqua"/>
          <w:color w:val="0D0D0D"/>
          <w:vertAlign w:val="superscript"/>
        </w:rPr>
        <w:t>2</w:t>
      </w:r>
      <w:r w:rsidRPr="008F2583">
        <w:rPr>
          <w:rFonts w:ascii="Book Antiqua" w:hAnsi="Book Antiqua"/>
          <w:color w:val="0D0D0D"/>
        </w:rPr>
        <w:t xml:space="preserve">Ever use of oral contraceptives </w:t>
      </w:r>
      <w:r w:rsidRPr="008F2583">
        <w:rPr>
          <w:rFonts w:ascii="Book Antiqua" w:hAnsi="Book Antiqua"/>
          <w:i/>
          <w:iCs/>
          <w:color w:val="0D0D0D"/>
        </w:rPr>
        <w:t>vs</w:t>
      </w:r>
      <w:r w:rsidRPr="008F2583">
        <w:rPr>
          <w:rFonts w:ascii="Book Antiqua" w:hAnsi="Book Antiqua"/>
          <w:color w:val="0D0D0D"/>
        </w:rPr>
        <w:t xml:space="preserve"> never use;</w:t>
      </w:r>
      <w:r w:rsidRPr="008F2583">
        <w:rPr>
          <w:rFonts w:ascii="Book Antiqua" w:hAnsi="Book Antiqua"/>
          <w:color w:val="0D0D0D"/>
          <w:lang w:eastAsia="zh-CN"/>
        </w:rPr>
        <w:t xml:space="preserve"> </w:t>
      </w:r>
      <w:r w:rsidRPr="008F2583">
        <w:rPr>
          <w:rFonts w:ascii="Book Antiqua" w:hAnsi="Book Antiqua"/>
          <w:color w:val="0D0D0D"/>
          <w:vertAlign w:val="superscript"/>
        </w:rPr>
        <w:t>3</w:t>
      </w:r>
      <w:r w:rsidRPr="008F2583">
        <w:rPr>
          <w:rFonts w:ascii="Book Antiqua" w:hAnsi="Book Antiqua"/>
          <w:color w:val="0D0D0D"/>
        </w:rPr>
        <w:t>Not reported, derived from available published data.</w:t>
      </w:r>
      <w:r w:rsidRPr="008F2583">
        <w:rPr>
          <w:rFonts w:ascii="Book Antiqua" w:hAnsi="Book Antiqua"/>
          <w:color w:val="0D0D0D"/>
          <w:lang w:eastAsia="zh-CN"/>
        </w:rPr>
        <w:t xml:space="preserve"> </w:t>
      </w:r>
      <w:r w:rsidR="00623D91" w:rsidRPr="008F2583">
        <w:rPr>
          <w:rFonts w:ascii="Book Antiqua" w:hAnsi="Book Antiqua"/>
          <w:color w:val="0D0D0D"/>
        </w:rPr>
        <w:t>CI</w:t>
      </w:r>
      <w:r w:rsidRPr="008F2583">
        <w:rPr>
          <w:rFonts w:ascii="Book Antiqua" w:hAnsi="Book Antiqua"/>
          <w:color w:val="0D0D0D"/>
        </w:rPr>
        <w:t>:</w:t>
      </w:r>
      <w:r w:rsidR="00623D91" w:rsidRPr="008F2583">
        <w:rPr>
          <w:rFonts w:ascii="Book Antiqua" w:hAnsi="Book Antiqua"/>
          <w:color w:val="0D0D0D"/>
        </w:rPr>
        <w:t xml:space="preserve"> Confidence </w:t>
      </w:r>
      <w:r w:rsidRPr="008F2583">
        <w:rPr>
          <w:rFonts w:ascii="Book Antiqua" w:hAnsi="Book Antiqua"/>
          <w:color w:val="0D0D0D"/>
        </w:rPr>
        <w:t>i</w:t>
      </w:r>
      <w:r w:rsidR="00623D91" w:rsidRPr="008F2583">
        <w:rPr>
          <w:rFonts w:ascii="Book Antiqua" w:hAnsi="Book Antiqua"/>
          <w:color w:val="0D0D0D"/>
        </w:rPr>
        <w:t>nterval; NOS</w:t>
      </w:r>
      <w:r w:rsidRPr="008F2583">
        <w:rPr>
          <w:rFonts w:ascii="Book Antiqua" w:hAnsi="Book Antiqua"/>
          <w:color w:val="0D0D0D"/>
        </w:rPr>
        <w:t>:</w:t>
      </w:r>
      <w:r w:rsidR="00623D91" w:rsidRPr="008F2583">
        <w:rPr>
          <w:rFonts w:ascii="Book Antiqua" w:hAnsi="Book Antiqua"/>
          <w:color w:val="0D0D0D"/>
        </w:rPr>
        <w:t xml:space="preserve"> Newcastle-Ottawa Scale; OR</w:t>
      </w:r>
      <w:r w:rsidRPr="008F2583">
        <w:rPr>
          <w:rFonts w:ascii="Book Antiqua" w:hAnsi="Book Antiqua"/>
          <w:color w:val="0D0D0D"/>
        </w:rPr>
        <w:t>:</w:t>
      </w:r>
      <w:r w:rsidR="00623D91" w:rsidRPr="008F2583">
        <w:rPr>
          <w:rFonts w:ascii="Book Antiqua" w:hAnsi="Book Antiqua"/>
          <w:color w:val="0D0D0D"/>
        </w:rPr>
        <w:t xml:space="preserve"> </w:t>
      </w:r>
      <w:r w:rsidRPr="008F2583">
        <w:rPr>
          <w:rFonts w:ascii="Book Antiqua" w:hAnsi="Book Antiqua"/>
          <w:color w:val="0D0D0D"/>
        </w:rPr>
        <w:t>O</w:t>
      </w:r>
      <w:r w:rsidR="00623D91" w:rsidRPr="008F2583">
        <w:rPr>
          <w:rFonts w:ascii="Book Antiqua" w:hAnsi="Book Antiqua"/>
          <w:color w:val="0D0D0D"/>
        </w:rPr>
        <w:t>dds ratio; RR</w:t>
      </w:r>
      <w:r w:rsidRPr="008F2583">
        <w:rPr>
          <w:rFonts w:ascii="Book Antiqua" w:hAnsi="Book Antiqua"/>
          <w:color w:val="0D0D0D"/>
        </w:rPr>
        <w:t>:</w:t>
      </w:r>
      <w:r w:rsidR="00623D91" w:rsidRPr="008F2583">
        <w:rPr>
          <w:rFonts w:ascii="Book Antiqua" w:hAnsi="Book Antiqua"/>
          <w:color w:val="0D0D0D"/>
        </w:rPr>
        <w:t xml:space="preserve"> </w:t>
      </w:r>
      <w:r w:rsidRPr="008F2583">
        <w:rPr>
          <w:rFonts w:ascii="Book Antiqua" w:hAnsi="Book Antiqua"/>
          <w:color w:val="0D0D0D"/>
        </w:rPr>
        <w:t>R</w:t>
      </w:r>
      <w:r w:rsidR="00623D91" w:rsidRPr="008F2583">
        <w:rPr>
          <w:rFonts w:ascii="Book Antiqua" w:hAnsi="Book Antiqua"/>
          <w:color w:val="0D0D0D"/>
        </w:rPr>
        <w:t>elative risk; HR</w:t>
      </w:r>
      <w:r w:rsidRPr="008F2583">
        <w:rPr>
          <w:rFonts w:ascii="Book Antiqua" w:hAnsi="Book Antiqua"/>
          <w:color w:val="0D0D0D"/>
        </w:rPr>
        <w:t>:</w:t>
      </w:r>
      <w:r w:rsidR="00623D91" w:rsidRPr="008F2583">
        <w:rPr>
          <w:rFonts w:ascii="Book Antiqua" w:hAnsi="Book Antiqua"/>
          <w:color w:val="0D0D0D"/>
        </w:rPr>
        <w:t xml:space="preserve"> </w:t>
      </w:r>
      <w:r w:rsidRPr="008F2583">
        <w:rPr>
          <w:rFonts w:ascii="Book Antiqua" w:hAnsi="Book Antiqua"/>
          <w:color w:val="0D0D0D"/>
        </w:rPr>
        <w:t>H</w:t>
      </w:r>
      <w:r w:rsidR="00623D91" w:rsidRPr="008F2583">
        <w:rPr>
          <w:rFonts w:ascii="Book Antiqua" w:hAnsi="Book Antiqua"/>
          <w:color w:val="0D0D0D"/>
        </w:rPr>
        <w:t>azard ratio</w:t>
      </w:r>
      <w:r w:rsidR="007F342E" w:rsidRPr="008F2583">
        <w:rPr>
          <w:rFonts w:ascii="Book Antiqua" w:hAnsi="Book Antiqua"/>
          <w:color w:val="0D0D0D"/>
        </w:rPr>
        <w:t>; BMI: Body mass index; PCOS: Polycystic ovary syndrome.</w:t>
      </w:r>
    </w:p>
    <w:p w14:paraId="5A45E2B4" w14:textId="24F66F6B" w:rsidR="00623D91" w:rsidRPr="008F2583" w:rsidRDefault="00623D91" w:rsidP="0016298B">
      <w:pPr>
        <w:spacing w:line="360" w:lineRule="auto"/>
        <w:jc w:val="both"/>
        <w:rPr>
          <w:rFonts w:ascii="Book Antiqua" w:hAnsi="Book Antiqua"/>
        </w:rPr>
      </w:pPr>
    </w:p>
    <w:p w14:paraId="0AD192B9" w14:textId="060E23AA" w:rsidR="00623D91" w:rsidRPr="008F2583" w:rsidRDefault="00623D91" w:rsidP="0016298B">
      <w:pPr>
        <w:spacing w:line="360" w:lineRule="auto"/>
        <w:jc w:val="both"/>
        <w:rPr>
          <w:rFonts w:ascii="Book Antiqua" w:hAnsi="Book Antiqua"/>
          <w:b/>
          <w:color w:val="0D0D0D"/>
        </w:rPr>
      </w:pPr>
      <w:r w:rsidRPr="00FD048C">
        <w:rPr>
          <w:rFonts w:ascii="Book Antiqua" w:hAnsi="Book Antiqua"/>
        </w:rPr>
        <w:br w:type="page"/>
      </w:r>
      <w:r w:rsidRPr="008F2583">
        <w:rPr>
          <w:rFonts w:ascii="Book Antiqua" w:hAnsi="Book Antiqua"/>
          <w:b/>
          <w:bCs/>
          <w:color w:val="0D0D0D"/>
        </w:rPr>
        <w:lastRenderedPageBreak/>
        <w:t xml:space="preserve">Table 2 </w:t>
      </w:r>
      <w:r w:rsidRPr="008F2583">
        <w:rPr>
          <w:rFonts w:ascii="Book Antiqua" w:hAnsi="Book Antiqua"/>
          <w:b/>
          <w:color w:val="0D0D0D"/>
        </w:rPr>
        <w:t>Association between the use of oral contraceptives and risk of pancreatic</w:t>
      </w:r>
      <w:r w:rsidR="0016298B" w:rsidRPr="008F2583">
        <w:rPr>
          <w:rFonts w:ascii="Book Antiqua" w:hAnsi="Book Antiqua"/>
          <w:b/>
          <w:color w:val="0D0D0D"/>
        </w:rPr>
        <w:t xml:space="preserve"> </w:t>
      </w:r>
      <w:r w:rsidRPr="008F2583">
        <w:rPr>
          <w:rFonts w:ascii="Book Antiqua" w:hAnsi="Book Antiqua"/>
          <w:b/>
          <w:color w:val="0D0D0D"/>
        </w:rPr>
        <w:t>cancer: Subgroup analysis</w:t>
      </w:r>
    </w:p>
    <w:tbl>
      <w:tblPr>
        <w:tblW w:w="5000" w:type="pct"/>
        <w:tblBorders>
          <w:top w:val="single" w:sz="4" w:space="0" w:color="auto"/>
          <w:bottom w:val="single" w:sz="4" w:space="0" w:color="auto"/>
        </w:tblBorders>
        <w:tblLook w:val="04A0" w:firstRow="1" w:lastRow="0" w:firstColumn="1" w:lastColumn="0" w:noHBand="0" w:noVBand="1"/>
      </w:tblPr>
      <w:tblGrid>
        <w:gridCol w:w="2441"/>
        <w:gridCol w:w="2667"/>
        <w:gridCol w:w="1654"/>
        <w:gridCol w:w="1817"/>
        <w:gridCol w:w="2328"/>
        <w:gridCol w:w="2053"/>
      </w:tblGrid>
      <w:tr w:rsidR="00912044" w:rsidRPr="00FD048C" w14:paraId="46182EF2" w14:textId="77777777" w:rsidTr="00912044">
        <w:trPr>
          <w:trHeight w:val="567"/>
        </w:trPr>
        <w:tc>
          <w:tcPr>
            <w:tcW w:w="942" w:type="pct"/>
            <w:tcBorders>
              <w:top w:val="single" w:sz="4" w:space="0" w:color="auto"/>
              <w:bottom w:val="single" w:sz="4" w:space="0" w:color="auto"/>
            </w:tcBorders>
          </w:tcPr>
          <w:p w14:paraId="00C7F776" w14:textId="77777777" w:rsidR="00623D91" w:rsidRPr="008F2583" w:rsidRDefault="00623D91" w:rsidP="0016298B">
            <w:pPr>
              <w:spacing w:line="360" w:lineRule="auto"/>
              <w:jc w:val="both"/>
              <w:rPr>
                <w:rFonts w:ascii="Book Antiqua" w:hAnsi="Book Antiqua"/>
                <w:b/>
                <w:color w:val="0D0D0D"/>
              </w:rPr>
            </w:pPr>
            <w:r w:rsidRPr="008F2583">
              <w:rPr>
                <w:rFonts w:ascii="Book Antiqua" w:hAnsi="Book Antiqua"/>
                <w:b/>
                <w:color w:val="0D0D0D"/>
              </w:rPr>
              <w:t>Characteristic</w:t>
            </w:r>
          </w:p>
        </w:tc>
        <w:tc>
          <w:tcPr>
            <w:tcW w:w="1029" w:type="pct"/>
            <w:tcBorders>
              <w:top w:val="single" w:sz="4" w:space="0" w:color="auto"/>
              <w:bottom w:val="single" w:sz="4" w:space="0" w:color="auto"/>
            </w:tcBorders>
          </w:tcPr>
          <w:p w14:paraId="126D2537" w14:textId="77777777" w:rsidR="00623D91" w:rsidRPr="008F2583" w:rsidRDefault="00623D91" w:rsidP="0016298B">
            <w:pPr>
              <w:spacing w:line="360" w:lineRule="auto"/>
              <w:jc w:val="both"/>
              <w:rPr>
                <w:rFonts w:ascii="Book Antiqua" w:hAnsi="Book Antiqua"/>
                <w:b/>
                <w:color w:val="0D0D0D"/>
              </w:rPr>
            </w:pPr>
            <w:r w:rsidRPr="008F2583">
              <w:rPr>
                <w:rFonts w:ascii="Book Antiqua" w:hAnsi="Book Antiqua"/>
                <w:b/>
                <w:color w:val="0D0D0D"/>
              </w:rPr>
              <w:t>Subgroup</w:t>
            </w:r>
          </w:p>
        </w:tc>
        <w:tc>
          <w:tcPr>
            <w:tcW w:w="638" w:type="pct"/>
            <w:tcBorders>
              <w:top w:val="single" w:sz="4" w:space="0" w:color="auto"/>
              <w:bottom w:val="single" w:sz="4" w:space="0" w:color="auto"/>
            </w:tcBorders>
          </w:tcPr>
          <w:p w14:paraId="00395D11" w14:textId="77777777" w:rsidR="00623D91" w:rsidRPr="008F2583" w:rsidRDefault="00623D91" w:rsidP="0016298B">
            <w:pPr>
              <w:spacing w:line="360" w:lineRule="auto"/>
              <w:jc w:val="both"/>
              <w:rPr>
                <w:rFonts w:ascii="Book Antiqua" w:hAnsi="Book Antiqua"/>
                <w:b/>
                <w:color w:val="0D0D0D"/>
              </w:rPr>
            </w:pPr>
            <w:r w:rsidRPr="008F2583">
              <w:rPr>
                <w:rFonts w:ascii="Book Antiqua" w:hAnsi="Book Antiqua"/>
                <w:b/>
                <w:color w:val="0D0D0D"/>
              </w:rPr>
              <w:t>Number of studies</w:t>
            </w:r>
          </w:p>
        </w:tc>
        <w:tc>
          <w:tcPr>
            <w:tcW w:w="701" w:type="pct"/>
            <w:tcBorders>
              <w:top w:val="single" w:sz="4" w:space="0" w:color="auto"/>
              <w:bottom w:val="single" w:sz="4" w:space="0" w:color="auto"/>
            </w:tcBorders>
          </w:tcPr>
          <w:p w14:paraId="33B408FD" w14:textId="4BBC16EF" w:rsidR="00623D91" w:rsidRPr="008F2583" w:rsidRDefault="00623D91" w:rsidP="0016298B">
            <w:pPr>
              <w:spacing w:line="360" w:lineRule="auto"/>
              <w:jc w:val="both"/>
              <w:rPr>
                <w:rFonts w:ascii="Book Antiqua" w:hAnsi="Book Antiqua"/>
                <w:b/>
                <w:color w:val="0D0D0D"/>
              </w:rPr>
            </w:pPr>
            <w:r w:rsidRPr="008F2583">
              <w:rPr>
                <w:rFonts w:ascii="Book Antiqua" w:hAnsi="Book Antiqua"/>
                <w:b/>
                <w:color w:val="0D0D0D"/>
              </w:rPr>
              <w:t>RR (95%CI)</w:t>
            </w:r>
          </w:p>
        </w:tc>
        <w:tc>
          <w:tcPr>
            <w:tcW w:w="898" w:type="pct"/>
            <w:tcBorders>
              <w:top w:val="single" w:sz="4" w:space="0" w:color="auto"/>
              <w:bottom w:val="single" w:sz="4" w:space="0" w:color="auto"/>
            </w:tcBorders>
          </w:tcPr>
          <w:p w14:paraId="1CC9AFC3" w14:textId="77777777" w:rsidR="00623D91" w:rsidRPr="008F2583" w:rsidRDefault="00623D91" w:rsidP="0016298B">
            <w:pPr>
              <w:spacing w:line="360" w:lineRule="auto"/>
              <w:jc w:val="both"/>
              <w:rPr>
                <w:rFonts w:ascii="Book Antiqua" w:hAnsi="Book Antiqua"/>
                <w:b/>
                <w:color w:val="0D0D0D"/>
              </w:rPr>
            </w:pPr>
            <w:r w:rsidRPr="008F2583">
              <w:rPr>
                <w:rFonts w:ascii="Book Antiqua" w:hAnsi="Book Antiqua"/>
                <w:b/>
                <w:color w:val="0D0D0D"/>
              </w:rPr>
              <w:t>I</w:t>
            </w:r>
            <w:r w:rsidRPr="008F2583">
              <w:rPr>
                <w:rFonts w:ascii="Book Antiqua" w:hAnsi="Book Antiqua"/>
                <w:b/>
                <w:color w:val="0D0D0D"/>
                <w:vertAlign w:val="superscript"/>
              </w:rPr>
              <w:t>2</w:t>
            </w:r>
            <w:r w:rsidRPr="008F2583">
              <w:rPr>
                <w:rFonts w:ascii="Book Antiqua" w:hAnsi="Book Antiqua"/>
                <w:b/>
                <w:color w:val="0D0D0D"/>
              </w:rPr>
              <w:t xml:space="preserve"> within each subgroup</w:t>
            </w:r>
          </w:p>
        </w:tc>
        <w:tc>
          <w:tcPr>
            <w:tcW w:w="792" w:type="pct"/>
            <w:tcBorders>
              <w:top w:val="single" w:sz="4" w:space="0" w:color="auto"/>
              <w:bottom w:val="single" w:sz="4" w:space="0" w:color="auto"/>
            </w:tcBorders>
          </w:tcPr>
          <w:p w14:paraId="00688DE5" w14:textId="77777777" w:rsidR="00623D91" w:rsidRPr="008F2583" w:rsidRDefault="00623D91" w:rsidP="0016298B">
            <w:pPr>
              <w:spacing w:line="360" w:lineRule="auto"/>
              <w:jc w:val="both"/>
              <w:rPr>
                <w:rFonts w:ascii="Book Antiqua" w:hAnsi="Book Antiqua"/>
                <w:b/>
                <w:color w:val="0D0D0D"/>
              </w:rPr>
            </w:pPr>
            <w:r w:rsidRPr="008F2583">
              <w:rPr>
                <w:rFonts w:ascii="Book Antiqua" w:hAnsi="Book Antiqua"/>
                <w:b/>
                <w:color w:val="0D0D0D"/>
              </w:rPr>
              <w:t>Test for subgroups differences</w:t>
            </w:r>
          </w:p>
        </w:tc>
      </w:tr>
      <w:tr w:rsidR="00912044" w:rsidRPr="00FD048C" w14:paraId="1BB822D5" w14:textId="77777777" w:rsidTr="00912044">
        <w:trPr>
          <w:trHeight w:val="567"/>
        </w:trPr>
        <w:tc>
          <w:tcPr>
            <w:tcW w:w="942" w:type="pct"/>
            <w:vMerge w:val="restart"/>
            <w:tcBorders>
              <w:top w:val="single" w:sz="4" w:space="0" w:color="auto"/>
            </w:tcBorders>
          </w:tcPr>
          <w:p w14:paraId="28CDC435" w14:textId="77777777" w:rsidR="00623D91" w:rsidRPr="008F2583" w:rsidRDefault="00623D91" w:rsidP="0016298B">
            <w:pPr>
              <w:spacing w:line="360" w:lineRule="auto"/>
              <w:jc w:val="both"/>
              <w:rPr>
                <w:rFonts w:ascii="Book Antiqua" w:hAnsi="Book Antiqua"/>
                <w:bCs/>
                <w:color w:val="0D0D0D"/>
              </w:rPr>
            </w:pPr>
            <w:r w:rsidRPr="008F2583">
              <w:rPr>
                <w:rFonts w:ascii="Book Antiqua" w:hAnsi="Book Antiqua"/>
                <w:bCs/>
                <w:color w:val="0D0D0D"/>
              </w:rPr>
              <w:t>Study design</w:t>
            </w:r>
          </w:p>
        </w:tc>
        <w:tc>
          <w:tcPr>
            <w:tcW w:w="1029" w:type="pct"/>
            <w:tcBorders>
              <w:top w:val="single" w:sz="4" w:space="0" w:color="auto"/>
            </w:tcBorders>
          </w:tcPr>
          <w:p w14:paraId="78ECFDF7"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Case-control</w:t>
            </w:r>
          </w:p>
        </w:tc>
        <w:tc>
          <w:tcPr>
            <w:tcW w:w="638" w:type="pct"/>
            <w:tcBorders>
              <w:top w:val="single" w:sz="4" w:space="0" w:color="auto"/>
            </w:tcBorders>
          </w:tcPr>
          <w:p w14:paraId="36D7EF55"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10</w:t>
            </w:r>
          </w:p>
        </w:tc>
        <w:tc>
          <w:tcPr>
            <w:tcW w:w="701" w:type="pct"/>
            <w:tcBorders>
              <w:top w:val="single" w:sz="4" w:space="0" w:color="auto"/>
            </w:tcBorders>
          </w:tcPr>
          <w:p w14:paraId="15055A6F"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0.85 (0.64-1.14)</w:t>
            </w:r>
          </w:p>
        </w:tc>
        <w:tc>
          <w:tcPr>
            <w:tcW w:w="898" w:type="pct"/>
            <w:tcBorders>
              <w:top w:val="single" w:sz="4" w:space="0" w:color="auto"/>
            </w:tcBorders>
          </w:tcPr>
          <w:p w14:paraId="096B23E7" w14:textId="727BA189"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60%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w:t>
            </w:r>
            <w:r w:rsidR="00BB76EA" w:rsidRPr="008F2583">
              <w:rPr>
                <w:rFonts w:ascii="Book Antiqua" w:hAnsi="Book Antiqua"/>
                <w:color w:val="0D0D0D"/>
              </w:rPr>
              <w:t xml:space="preserve"> </w:t>
            </w:r>
            <w:r w:rsidRPr="008F2583">
              <w:rPr>
                <w:rFonts w:ascii="Book Antiqua" w:hAnsi="Book Antiqua"/>
                <w:color w:val="0D0D0D"/>
              </w:rPr>
              <w:t>0.008)</w:t>
            </w:r>
          </w:p>
        </w:tc>
        <w:tc>
          <w:tcPr>
            <w:tcW w:w="792" w:type="pct"/>
            <w:vMerge w:val="restart"/>
            <w:tcBorders>
              <w:top w:val="single" w:sz="4" w:space="0" w:color="auto"/>
            </w:tcBorders>
          </w:tcPr>
          <w:p w14:paraId="6E4D04A5" w14:textId="4DC93406" w:rsidR="00623D91" w:rsidRPr="008F2583" w:rsidRDefault="00BB76EA" w:rsidP="0016298B">
            <w:pPr>
              <w:spacing w:line="360" w:lineRule="auto"/>
              <w:jc w:val="both"/>
              <w:rPr>
                <w:rFonts w:ascii="Book Antiqua" w:hAnsi="Book Antiqua"/>
                <w:color w:val="0D0D0D"/>
              </w:rPr>
            </w:pPr>
            <w:r w:rsidRPr="008F2583">
              <w:rPr>
                <w:rFonts w:ascii="Book Antiqua" w:hAnsi="Book Antiqua"/>
                <w:i/>
                <w:iCs/>
                <w:color w:val="0D0D0D"/>
              </w:rPr>
              <w:t>P</w:t>
            </w:r>
            <w:r w:rsidRPr="008F2583">
              <w:rPr>
                <w:rFonts w:ascii="Book Antiqua" w:hAnsi="Book Antiqua"/>
                <w:color w:val="0D0D0D"/>
              </w:rPr>
              <w:t xml:space="preserve"> </w:t>
            </w:r>
            <w:r w:rsidR="00623D91" w:rsidRPr="008F2583">
              <w:rPr>
                <w:rFonts w:ascii="Book Antiqua" w:hAnsi="Book Antiqua"/>
                <w:color w:val="0D0D0D"/>
              </w:rPr>
              <w:t>=</w:t>
            </w:r>
            <w:r w:rsidRPr="008F2583">
              <w:rPr>
                <w:rFonts w:ascii="Book Antiqua" w:hAnsi="Book Antiqua"/>
                <w:color w:val="0D0D0D"/>
              </w:rPr>
              <w:t xml:space="preserve"> </w:t>
            </w:r>
            <w:r w:rsidR="00623D91" w:rsidRPr="008F2583">
              <w:rPr>
                <w:rFonts w:ascii="Book Antiqua" w:hAnsi="Book Antiqua"/>
                <w:color w:val="0D0D0D"/>
              </w:rPr>
              <w:t>0.92</w:t>
            </w:r>
          </w:p>
        </w:tc>
      </w:tr>
      <w:tr w:rsidR="00912044" w:rsidRPr="00FD048C" w14:paraId="240E904E" w14:textId="77777777" w:rsidTr="00912044">
        <w:trPr>
          <w:trHeight w:val="567"/>
        </w:trPr>
        <w:tc>
          <w:tcPr>
            <w:tcW w:w="942" w:type="pct"/>
            <w:vMerge/>
          </w:tcPr>
          <w:p w14:paraId="021D06A5" w14:textId="77777777" w:rsidR="00623D91" w:rsidRPr="008F2583" w:rsidRDefault="00623D91" w:rsidP="0016298B">
            <w:pPr>
              <w:spacing w:line="360" w:lineRule="auto"/>
              <w:jc w:val="both"/>
              <w:rPr>
                <w:rFonts w:ascii="Book Antiqua" w:hAnsi="Book Antiqua"/>
                <w:bCs/>
                <w:color w:val="0D0D0D"/>
              </w:rPr>
            </w:pPr>
          </w:p>
        </w:tc>
        <w:tc>
          <w:tcPr>
            <w:tcW w:w="1029" w:type="pct"/>
          </w:tcPr>
          <w:p w14:paraId="2E94A370"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Cohort</w:t>
            </w:r>
          </w:p>
        </w:tc>
        <w:tc>
          <w:tcPr>
            <w:tcW w:w="638" w:type="pct"/>
          </w:tcPr>
          <w:p w14:paraId="174EBBB6"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11</w:t>
            </w:r>
          </w:p>
        </w:tc>
        <w:tc>
          <w:tcPr>
            <w:tcW w:w="701" w:type="pct"/>
          </w:tcPr>
          <w:p w14:paraId="4283EC31"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0.84 (0.70-1.00)</w:t>
            </w:r>
          </w:p>
        </w:tc>
        <w:tc>
          <w:tcPr>
            <w:tcW w:w="898" w:type="pct"/>
          </w:tcPr>
          <w:p w14:paraId="5A08DAAF" w14:textId="75C5E88E"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85%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&lt;</w:t>
            </w:r>
            <w:r w:rsidR="00BB76EA" w:rsidRPr="008F2583">
              <w:rPr>
                <w:rFonts w:ascii="Book Antiqua" w:hAnsi="Book Antiqua"/>
                <w:color w:val="0D0D0D"/>
              </w:rPr>
              <w:t xml:space="preserve"> </w:t>
            </w:r>
            <w:r w:rsidRPr="008F2583">
              <w:rPr>
                <w:rFonts w:ascii="Book Antiqua" w:hAnsi="Book Antiqua"/>
                <w:color w:val="0D0D0D"/>
              </w:rPr>
              <w:t>0.00001)</w:t>
            </w:r>
          </w:p>
        </w:tc>
        <w:tc>
          <w:tcPr>
            <w:tcW w:w="792" w:type="pct"/>
            <w:vMerge/>
          </w:tcPr>
          <w:p w14:paraId="20BA3EF9" w14:textId="77777777" w:rsidR="00623D91" w:rsidRPr="008F2583" w:rsidRDefault="00623D91" w:rsidP="0016298B">
            <w:pPr>
              <w:spacing w:line="360" w:lineRule="auto"/>
              <w:jc w:val="both"/>
              <w:rPr>
                <w:rFonts w:ascii="Book Antiqua" w:hAnsi="Book Antiqua"/>
                <w:color w:val="0D0D0D"/>
              </w:rPr>
            </w:pPr>
          </w:p>
        </w:tc>
      </w:tr>
      <w:tr w:rsidR="00912044" w:rsidRPr="00FD048C" w14:paraId="7666A979" w14:textId="77777777" w:rsidTr="00912044">
        <w:trPr>
          <w:trHeight w:val="567"/>
        </w:trPr>
        <w:tc>
          <w:tcPr>
            <w:tcW w:w="942" w:type="pct"/>
            <w:vMerge w:val="restart"/>
          </w:tcPr>
          <w:p w14:paraId="5DC2BC80" w14:textId="77777777" w:rsidR="00623D91" w:rsidRPr="008F2583" w:rsidRDefault="00623D91" w:rsidP="0016298B">
            <w:pPr>
              <w:spacing w:line="360" w:lineRule="auto"/>
              <w:jc w:val="both"/>
              <w:rPr>
                <w:rFonts w:ascii="Book Antiqua" w:hAnsi="Book Antiqua"/>
                <w:bCs/>
                <w:color w:val="0D0D0D"/>
              </w:rPr>
            </w:pPr>
            <w:r w:rsidRPr="008F2583">
              <w:rPr>
                <w:rFonts w:ascii="Book Antiqua" w:hAnsi="Book Antiqua"/>
                <w:bCs/>
                <w:color w:val="0D0D0D"/>
              </w:rPr>
              <w:t>Source of controls in case-control studies</w:t>
            </w:r>
          </w:p>
        </w:tc>
        <w:tc>
          <w:tcPr>
            <w:tcW w:w="1029" w:type="pct"/>
          </w:tcPr>
          <w:p w14:paraId="12C6753C"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Population</w:t>
            </w:r>
          </w:p>
        </w:tc>
        <w:tc>
          <w:tcPr>
            <w:tcW w:w="638" w:type="pct"/>
          </w:tcPr>
          <w:p w14:paraId="628C4680"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6</w:t>
            </w:r>
          </w:p>
        </w:tc>
        <w:tc>
          <w:tcPr>
            <w:tcW w:w="701" w:type="pct"/>
          </w:tcPr>
          <w:p w14:paraId="3A79962F"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0.75 (0.47-1.21)</w:t>
            </w:r>
          </w:p>
        </w:tc>
        <w:tc>
          <w:tcPr>
            <w:tcW w:w="898" w:type="pct"/>
          </w:tcPr>
          <w:p w14:paraId="65836250" w14:textId="60E86881"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63%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w:t>
            </w:r>
            <w:r w:rsidR="00BB76EA" w:rsidRPr="008F2583">
              <w:rPr>
                <w:rFonts w:ascii="Book Antiqua" w:hAnsi="Book Antiqua"/>
                <w:color w:val="0D0D0D"/>
              </w:rPr>
              <w:t xml:space="preserve"> </w:t>
            </w:r>
            <w:r w:rsidRPr="008F2583">
              <w:rPr>
                <w:rFonts w:ascii="Book Antiqua" w:hAnsi="Book Antiqua"/>
                <w:color w:val="0D0D0D"/>
              </w:rPr>
              <w:t>0.02)</w:t>
            </w:r>
          </w:p>
        </w:tc>
        <w:tc>
          <w:tcPr>
            <w:tcW w:w="792" w:type="pct"/>
            <w:vMerge w:val="restart"/>
          </w:tcPr>
          <w:p w14:paraId="7C5F7DB6" w14:textId="71D5160E" w:rsidR="00623D91" w:rsidRPr="008F2583" w:rsidRDefault="00BB76EA" w:rsidP="0016298B">
            <w:pPr>
              <w:spacing w:line="360" w:lineRule="auto"/>
              <w:jc w:val="both"/>
              <w:rPr>
                <w:rFonts w:ascii="Book Antiqua" w:hAnsi="Book Antiqua"/>
                <w:color w:val="0D0D0D"/>
              </w:rPr>
            </w:pPr>
            <w:r w:rsidRPr="008F2583">
              <w:rPr>
                <w:rFonts w:ascii="Book Antiqua" w:hAnsi="Book Antiqua"/>
                <w:i/>
                <w:iCs/>
                <w:color w:val="0D0D0D"/>
              </w:rPr>
              <w:t>P</w:t>
            </w:r>
            <w:r w:rsidRPr="008F2583">
              <w:rPr>
                <w:rFonts w:ascii="Book Antiqua" w:hAnsi="Book Antiqua"/>
                <w:color w:val="0D0D0D"/>
              </w:rPr>
              <w:t xml:space="preserve"> </w:t>
            </w:r>
            <w:r w:rsidR="00623D91" w:rsidRPr="008F2583">
              <w:rPr>
                <w:rFonts w:ascii="Book Antiqua" w:hAnsi="Book Antiqua"/>
                <w:color w:val="0D0D0D"/>
              </w:rPr>
              <w:t>=</w:t>
            </w:r>
            <w:r w:rsidRPr="008F2583">
              <w:rPr>
                <w:rFonts w:ascii="Book Antiqua" w:hAnsi="Book Antiqua"/>
                <w:color w:val="0D0D0D"/>
              </w:rPr>
              <w:t xml:space="preserve"> </w:t>
            </w:r>
            <w:r w:rsidR="00623D91" w:rsidRPr="008F2583">
              <w:rPr>
                <w:rFonts w:ascii="Book Antiqua" w:hAnsi="Book Antiqua"/>
                <w:color w:val="0D0D0D"/>
              </w:rPr>
              <w:t>0.47</w:t>
            </w:r>
          </w:p>
        </w:tc>
      </w:tr>
      <w:tr w:rsidR="00912044" w:rsidRPr="00FD048C" w14:paraId="702B3030" w14:textId="77777777" w:rsidTr="00912044">
        <w:trPr>
          <w:trHeight w:val="567"/>
        </w:trPr>
        <w:tc>
          <w:tcPr>
            <w:tcW w:w="942" w:type="pct"/>
            <w:vMerge/>
          </w:tcPr>
          <w:p w14:paraId="5B80789F" w14:textId="77777777" w:rsidR="00623D91" w:rsidRPr="008F2583" w:rsidRDefault="00623D91" w:rsidP="0016298B">
            <w:pPr>
              <w:spacing w:line="360" w:lineRule="auto"/>
              <w:jc w:val="both"/>
              <w:rPr>
                <w:rFonts w:ascii="Book Antiqua" w:hAnsi="Book Antiqua"/>
                <w:bCs/>
                <w:color w:val="0D0D0D"/>
              </w:rPr>
            </w:pPr>
          </w:p>
        </w:tc>
        <w:tc>
          <w:tcPr>
            <w:tcW w:w="1029" w:type="pct"/>
          </w:tcPr>
          <w:p w14:paraId="6AA05ABA"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Hospital</w:t>
            </w:r>
          </w:p>
        </w:tc>
        <w:tc>
          <w:tcPr>
            <w:tcW w:w="638" w:type="pct"/>
          </w:tcPr>
          <w:p w14:paraId="24C59226"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4</w:t>
            </w:r>
          </w:p>
        </w:tc>
        <w:tc>
          <w:tcPr>
            <w:tcW w:w="701" w:type="pct"/>
          </w:tcPr>
          <w:p w14:paraId="4A8489F4"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0.94 (0.64-1.39)</w:t>
            </w:r>
          </w:p>
        </w:tc>
        <w:tc>
          <w:tcPr>
            <w:tcW w:w="898" w:type="pct"/>
          </w:tcPr>
          <w:p w14:paraId="59AD40C9" w14:textId="149D347A"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61%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w:t>
            </w:r>
            <w:r w:rsidR="00BB76EA" w:rsidRPr="008F2583">
              <w:rPr>
                <w:rFonts w:ascii="Book Antiqua" w:hAnsi="Book Antiqua"/>
                <w:color w:val="0D0D0D"/>
              </w:rPr>
              <w:t xml:space="preserve"> </w:t>
            </w:r>
            <w:r w:rsidRPr="008F2583">
              <w:rPr>
                <w:rFonts w:ascii="Book Antiqua" w:hAnsi="Book Antiqua"/>
                <w:color w:val="0D0D0D"/>
              </w:rPr>
              <w:t>0.06)</w:t>
            </w:r>
          </w:p>
        </w:tc>
        <w:tc>
          <w:tcPr>
            <w:tcW w:w="792" w:type="pct"/>
            <w:vMerge/>
          </w:tcPr>
          <w:p w14:paraId="669B557B" w14:textId="77777777" w:rsidR="00623D91" w:rsidRPr="008F2583" w:rsidRDefault="00623D91" w:rsidP="0016298B">
            <w:pPr>
              <w:spacing w:line="360" w:lineRule="auto"/>
              <w:jc w:val="both"/>
              <w:rPr>
                <w:rFonts w:ascii="Book Antiqua" w:hAnsi="Book Antiqua"/>
                <w:color w:val="0D0D0D"/>
              </w:rPr>
            </w:pPr>
          </w:p>
        </w:tc>
      </w:tr>
      <w:tr w:rsidR="00912044" w:rsidRPr="00FD048C" w14:paraId="79245075" w14:textId="77777777" w:rsidTr="00912044">
        <w:trPr>
          <w:trHeight w:val="567"/>
        </w:trPr>
        <w:tc>
          <w:tcPr>
            <w:tcW w:w="942" w:type="pct"/>
            <w:vMerge w:val="restart"/>
          </w:tcPr>
          <w:p w14:paraId="43E49FD7" w14:textId="77777777" w:rsidR="00623D91" w:rsidRPr="008F2583" w:rsidRDefault="00623D91" w:rsidP="0016298B">
            <w:pPr>
              <w:spacing w:line="360" w:lineRule="auto"/>
              <w:jc w:val="both"/>
              <w:rPr>
                <w:rFonts w:ascii="Book Antiqua" w:hAnsi="Book Antiqua"/>
                <w:bCs/>
                <w:color w:val="0D0D0D"/>
              </w:rPr>
            </w:pPr>
            <w:r w:rsidRPr="008F2583">
              <w:rPr>
                <w:rFonts w:ascii="Book Antiqua" w:hAnsi="Book Antiqua"/>
                <w:bCs/>
                <w:color w:val="0D0D0D"/>
              </w:rPr>
              <w:t>Number of pancreatic cancer cases</w:t>
            </w:r>
          </w:p>
        </w:tc>
        <w:tc>
          <w:tcPr>
            <w:tcW w:w="1029" w:type="pct"/>
          </w:tcPr>
          <w:p w14:paraId="34D4E56E" w14:textId="5D062436"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&lt;</w:t>
            </w:r>
            <w:r w:rsidR="00035B7F" w:rsidRPr="008F2583">
              <w:rPr>
                <w:rFonts w:ascii="Book Antiqua" w:hAnsi="Book Antiqua"/>
                <w:color w:val="0D0D0D"/>
              </w:rPr>
              <w:t xml:space="preserve"> </w:t>
            </w:r>
            <w:r w:rsidRPr="008F2583">
              <w:rPr>
                <w:rFonts w:ascii="Book Antiqua" w:hAnsi="Book Antiqua"/>
                <w:color w:val="0D0D0D"/>
              </w:rPr>
              <w:t>200</w:t>
            </w:r>
          </w:p>
        </w:tc>
        <w:tc>
          <w:tcPr>
            <w:tcW w:w="638" w:type="pct"/>
          </w:tcPr>
          <w:p w14:paraId="66727D22"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8</w:t>
            </w:r>
          </w:p>
        </w:tc>
        <w:tc>
          <w:tcPr>
            <w:tcW w:w="701" w:type="pct"/>
          </w:tcPr>
          <w:p w14:paraId="513768D4"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0.80 (0.56-1.14)</w:t>
            </w:r>
          </w:p>
        </w:tc>
        <w:tc>
          <w:tcPr>
            <w:tcW w:w="898" w:type="pct"/>
          </w:tcPr>
          <w:p w14:paraId="55BD60EF" w14:textId="1F861F72"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66%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w:t>
            </w:r>
            <w:r w:rsidR="00BB76EA" w:rsidRPr="008F2583">
              <w:rPr>
                <w:rFonts w:ascii="Book Antiqua" w:hAnsi="Book Antiqua"/>
                <w:color w:val="0D0D0D"/>
              </w:rPr>
              <w:t xml:space="preserve"> </w:t>
            </w:r>
            <w:r w:rsidRPr="008F2583">
              <w:rPr>
                <w:rFonts w:ascii="Book Antiqua" w:hAnsi="Book Antiqua"/>
                <w:color w:val="0D0D0D"/>
              </w:rPr>
              <w:t>0.004)</w:t>
            </w:r>
          </w:p>
        </w:tc>
        <w:tc>
          <w:tcPr>
            <w:tcW w:w="792" w:type="pct"/>
            <w:vMerge w:val="restart"/>
          </w:tcPr>
          <w:p w14:paraId="5D3C9B72" w14:textId="73EFB4E0" w:rsidR="00623D91" w:rsidRPr="008F2583" w:rsidRDefault="00BB76EA" w:rsidP="0016298B">
            <w:pPr>
              <w:spacing w:line="360" w:lineRule="auto"/>
              <w:jc w:val="both"/>
              <w:rPr>
                <w:rFonts w:ascii="Book Antiqua" w:hAnsi="Book Antiqua"/>
                <w:color w:val="0D0D0D"/>
              </w:rPr>
            </w:pPr>
            <w:r w:rsidRPr="008F2583">
              <w:rPr>
                <w:rFonts w:ascii="Book Antiqua" w:hAnsi="Book Antiqua"/>
                <w:i/>
                <w:iCs/>
                <w:color w:val="0D0D0D"/>
              </w:rPr>
              <w:t>P</w:t>
            </w:r>
            <w:r w:rsidRPr="008F2583">
              <w:rPr>
                <w:rFonts w:ascii="Book Antiqua" w:hAnsi="Book Antiqua"/>
                <w:color w:val="0D0D0D"/>
              </w:rPr>
              <w:t xml:space="preserve"> </w:t>
            </w:r>
            <w:r w:rsidR="00623D91" w:rsidRPr="008F2583">
              <w:rPr>
                <w:rFonts w:ascii="Book Antiqua" w:hAnsi="Book Antiqua"/>
                <w:color w:val="0D0D0D"/>
              </w:rPr>
              <w:t>=</w:t>
            </w:r>
            <w:r w:rsidRPr="008F2583">
              <w:rPr>
                <w:rFonts w:ascii="Book Antiqua" w:hAnsi="Book Antiqua"/>
                <w:color w:val="0D0D0D"/>
              </w:rPr>
              <w:t xml:space="preserve"> </w:t>
            </w:r>
            <w:r w:rsidR="00623D91" w:rsidRPr="008F2583">
              <w:rPr>
                <w:rFonts w:ascii="Book Antiqua" w:hAnsi="Book Antiqua"/>
                <w:color w:val="0D0D0D"/>
              </w:rPr>
              <w:t>0.77</w:t>
            </w:r>
          </w:p>
        </w:tc>
      </w:tr>
      <w:tr w:rsidR="00912044" w:rsidRPr="00FD048C" w14:paraId="46E2123B" w14:textId="77777777" w:rsidTr="00912044">
        <w:trPr>
          <w:trHeight w:val="567"/>
        </w:trPr>
        <w:tc>
          <w:tcPr>
            <w:tcW w:w="942" w:type="pct"/>
            <w:vMerge/>
          </w:tcPr>
          <w:p w14:paraId="012F95DD" w14:textId="77777777" w:rsidR="00623D91" w:rsidRPr="008F2583" w:rsidRDefault="00623D91" w:rsidP="0016298B">
            <w:pPr>
              <w:spacing w:line="360" w:lineRule="auto"/>
              <w:jc w:val="both"/>
              <w:rPr>
                <w:rFonts w:ascii="Book Antiqua" w:hAnsi="Book Antiqua"/>
                <w:bCs/>
                <w:color w:val="0D0D0D"/>
              </w:rPr>
            </w:pPr>
          </w:p>
        </w:tc>
        <w:tc>
          <w:tcPr>
            <w:tcW w:w="1029" w:type="pct"/>
          </w:tcPr>
          <w:p w14:paraId="1994EE6B" w14:textId="4FA81AA9" w:rsidR="00623D91" w:rsidRPr="008F2583" w:rsidRDefault="00623D91" w:rsidP="0016298B">
            <w:pPr>
              <w:spacing w:line="360" w:lineRule="auto"/>
              <w:jc w:val="both"/>
              <w:rPr>
                <w:rFonts w:ascii="Book Antiqua" w:hAnsi="Book Antiqua"/>
                <w:color w:val="0D0D0D"/>
              </w:rPr>
            </w:pPr>
            <w:r w:rsidRPr="008F2583">
              <w:rPr>
                <w:rFonts w:ascii="Book Antiqua" w:hAnsi="Book Antiqua" w:hint="eastAsia"/>
                <w:color w:val="0D0D0D"/>
              </w:rPr>
              <w:t>≥</w:t>
            </w:r>
            <w:r w:rsidR="00035B7F" w:rsidRPr="008F2583">
              <w:rPr>
                <w:rFonts w:ascii="Book Antiqua" w:hAnsi="Book Antiqua"/>
                <w:color w:val="0D0D0D"/>
              </w:rPr>
              <w:t xml:space="preserve"> </w:t>
            </w:r>
            <w:r w:rsidRPr="008F2583">
              <w:rPr>
                <w:rFonts w:ascii="Book Antiqua" w:hAnsi="Book Antiqua"/>
                <w:color w:val="0D0D0D"/>
              </w:rPr>
              <w:t>200</w:t>
            </w:r>
          </w:p>
        </w:tc>
        <w:tc>
          <w:tcPr>
            <w:tcW w:w="638" w:type="pct"/>
          </w:tcPr>
          <w:p w14:paraId="018B3C05"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13</w:t>
            </w:r>
          </w:p>
        </w:tc>
        <w:tc>
          <w:tcPr>
            <w:tcW w:w="701" w:type="pct"/>
          </w:tcPr>
          <w:p w14:paraId="558A2CD2"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0.85 (0.71-1.00)</w:t>
            </w:r>
          </w:p>
        </w:tc>
        <w:tc>
          <w:tcPr>
            <w:tcW w:w="898" w:type="pct"/>
          </w:tcPr>
          <w:p w14:paraId="30E661CD" w14:textId="0A5DDF23"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83%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&lt;</w:t>
            </w:r>
            <w:r w:rsidR="00BB76EA" w:rsidRPr="008F2583">
              <w:rPr>
                <w:rFonts w:ascii="Book Antiqua" w:hAnsi="Book Antiqua"/>
                <w:color w:val="0D0D0D"/>
              </w:rPr>
              <w:t xml:space="preserve"> </w:t>
            </w:r>
            <w:r w:rsidRPr="008F2583">
              <w:rPr>
                <w:rFonts w:ascii="Book Antiqua" w:hAnsi="Book Antiqua"/>
                <w:color w:val="0D0D0D"/>
              </w:rPr>
              <w:t>0.00001)</w:t>
            </w:r>
          </w:p>
        </w:tc>
        <w:tc>
          <w:tcPr>
            <w:tcW w:w="792" w:type="pct"/>
            <w:vMerge/>
          </w:tcPr>
          <w:p w14:paraId="1142B337" w14:textId="77777777" w:rsidR="00623D91" w:rsidRPr="008F2583" w:rsidRDefault="00623D91" w:rsidP="0016298B">
            <w:pPr>
              <w:spacing w:line="360" w:lineRule="auto"/>
              <w:jc w:val="both"/>
              <w:rPr>
                <w:rFonts w:ascii="Book Antiqua" w:hAnsi="Book Antiqua"/>
                <w:color w:val="0D0D0D"/>
              </w:rPr>
            </w:pPr>
          </w:p>
        </w:tc>
      </w:tr>
      <w:tr w:rsidR="00912044" w:rsidRPr="00FD048C" w14:paraId="28FC7172" w14:textId="77777777" w:rsidTr="00912044">
        <w:trPr>
          <w:trHeight w:val="567"/>
        </w:trPr>
        <w:tc>
          <w:tcPr>
            <w:tcW w:w="942" w:type="pct"/>
            <w:vMerge w:val="restart"/>
          </w:tcPr>
          <w:p w14:paraId="69E245AF" w14:textId="77777777" w:rsidR="00623D91" w:rsidRPr="008F2583" w:rsidRDefault="00623D91" w:rsidP="0016298B">
            <w:pPr>
              <w:spacing w:line="360" w:lineRule="auto"/>
              <w:jc w:val="both"/>
              <w:rPr>
                <w:rFonts w:ascii="Book Antiqua" w:hAnsi="Book Antiqua"/>
                <w:bCs/>
                <w:color w:val="0D0D0D"/>
              </w:rPr>
            </w:pPr>
            <w:r w:rsidRPr="008F2583">
              <w:rPr>
                <w:rFonts w:ascii="Book Antiqua" w:hAnsi="Book Antiqua"/>
                <w:bCs/>
                <w:color w:val="0D0D0D"/>
              </w:rPr>
              <w:t>Assessed study quality</w:t>
            </w:r>
          </w:p>
        </w:tc>
        <w:tc>
          <w:tcPr>
            <w:tcW w:w="1029" w:type="pct"/>
          </w:tcPr>
          <w:p w14:paraId="28984C21" w14:textId="2FEA45CC"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NOS</w:t>
            </w:r>
            <w:r w:rsidR="00035B7F" w:rsidRPr="008F2583">
              <w:rPr>
                <w:rFonts w:ascii="Book Antiqua" w:hAnsi="Book Antiqua"/>
                <w:color w:val="0D0D0D"/>
              </w:rPr>
              <w:t xml:space="preserve"> </w:t>
            </w:r>
            <w:r w:rsidRPr="008F2583">
              <w:rPr>
                <w:rFonts w:ascii="Book Antiqua" w:hAnsi="Book Antiqua" w:hint="eastAsia"/>
                <w:color w:val="0D0D0D"/>
              </w:rPr>
              <w:t>≤</w:t>
            </w:r>
            <w:r w:rsidR="00035B7F" w:rsidRPr="008F2583">
              <w:rPr>
                <w:rFonts w:ascii="Book Antiqua" w:hAnsi="Book Antiqua"/>
                <w:color w:val="0D0D0D"/>
              </w:rPr>
              <w:t xml:space="preserve"> </w:t>
            </w:r>
            <w:r w:rsidRPr="008F2583">
              <w:rPr>
                <w:rFonts w:ascii="Book Antiqua" w:hAnsi="Book Antiqua"/>
                <w:color w:val="0D0D0D"/>
              </w:rPr>
              <w:t>7</w:t>
            </w:r>
          </w:p>
        </w:tc>
        <w:tc>
          <w:tcPr>
            <w:tcW w:w="638" w:type="pct"/>
          </w:tcPr>
          <w:p w14:paraId="75AD43A2"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9</w:t>
            </w:r>
          </w:p>
        </w:tc>
        <w:tc>
          <w:tcPr>
            <w:tcW w:w="701" w:type="pct"/>
          </w:tcPr>
          <w:p w14:paraId="1308A028"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0.93 (0.75-1.17)</w:t>
            </w:r>
          </w:p>
        </w:tc>
        <w:tc>
          <w:tcPr>
            <w:tcW w:w="898" w:type="pct"/>
          </w:tcPr>
          <w:p w14:paraId="4CF4CD36" w14:textId="46E0F39F"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56%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w:t>
            </w:r>
            <w:r w:rsidR="00BB76EA" w:rsidRPr="008F2583">
              <w:rPr>
                <w:rFonts w:ascii="Book Antiqua" w:hAnsi="Book Antiqua"/>
                <w:color w:val="0D0D0D"/>
              </w:rPr>
              <w:t xml:space="preserve"> </w:t>
            </w:r>
            <w:r w:rsidRPr="008F2583">
              <w:rPr>
                <w:rFonts w:ascii="Book Antiqua" w:hAnsi="Book Antiqua"/>
                <w:color w:val="0D0D0D"/>
              </w:rPr>
              <w:t>0.02)</w:t>
            </w:r>
          </w:p>
        </w:tc>
        <w:tc>
          <w:tcPr>
            <w:tcW w:w="792" w:type="pct"/>
            <w:vMerge w:val="restart"/>
          </w:tcPr>
          <w:p w14:paraId="667170AC" w14:textId="571A9F57" w:rsidR="00623D91" w:rsidRPr="008F2583" w:rsidRDefault="00BB76EA" w:rsidP="0016298B">
            <w:pPr>
              <w:spacing w:line="360" w:lineRule="auto"/>
              <w:jc w:val="both"/>
              <w:rPr>
                <w:rFonts w:ascii="Book Antiqua" w:hAnsi="Book Antiqua"/>
                <w:color w:val="0D0D0D"/>
              </w:rPr>
            </w:pPr>
            <w:r w:rsidRPr="008F2583">
              <w:rPr>
                <w:rFonts w:ascii="Book Antiqua" w:hAnsi="Book Antiqua"/>
                <w:i/>
                <w:iCs/>
                <w:color w:val="0D0D0D"/>
              </w:rPr>
              <w:t>P</w:t>
            </w:r>
            <w:r w:rsidRPr="008F2583">
              <w:rPr>
                <w:rFonts w:ascii="Book Antiqua" w:hAnsi="Book Antiqua"/>
                <w:color w:val="0D0D0D"/>
              </w:rPr>
              <w:t xml:space="preserve"> </w:t>
            </w:r>
            <w:r w:rsidR="00623D91" w:rsidRPr="008F2583">
              <w:rPr>
                <w:rFonts w:ascii="Book Antiqua" w:hAnsi="Book Antiqua"/>
                <w:color w:val="0D0D0D"/>
              </w:rPr>
              <w:t>=</w:t>
            </w:r>
            <w:r w:rsidRPr="008F2583">
              <w:rPr>
                <w:rFonts w:ascii="Book Antiqua" w:hAnsi="Book Antiqua"/>
                <w:color w:val="0D0D0D"/>
              </w:rPr>
              <w:t xml:space="preserve"> </w:t>
            </w:r>
            <w:r w:rsidR="00623D91" w:rsidRPr="008F2583">
              <w:rPr>
                <w:rFonts w:ascii="Book Antiqua" w:hAnsi="Book Antiqua"/>
                <w:color w:val="0D0D0D"/>
              </w:rPr>
              <w:t xml:space="preserve">0.33 </w:t>
            </w:r>
          </w:p>
        </w:tc>
      </w:tr>
      <w:tr w:rsidR="00912044" w:rsidRPr="00FD048C" w14:paraId="279DC899" w14:textId="77777777" w:rsidTr="00912044">
        <w:trPr>
          <w:trHeight w:val="567"/>
        </w:trPr>
        <w:tc>
          <w:tcPr>
            <w:tcW w:w="942" w:type="pct"/>
            <w:vMerge/>
          </w:tcPr>
          <w:p w14:paraId="7798D8A9" w14:textId="77777777" w:rsidR="00623D91" w:rsidRPr="008F2583" w:rsidRDefault="00623D91" w:rsidP="0016298B">
            <w:pPr>
              <w:spacing w:line="360" w:lineRule="auto"/>
              <w:jc w:val="both"/>
              <w:rPr>
                <w:rFonts w:ascii="Book Antiqua" w:hAnsi="Book Antiqua"/>
                <w:bCs/>
                <w:color w:val="0D0D0D"/>
              </w:rPr>
            </w:pPr>
          </w:p>
        </w:tc>
        <w:tc>
          <w:tcPr>
            <w:tcW w:w="1029" w:type="pct"/>
          </w:tcPr>
          <w:p w14:paraId="3DBCB8B7" w14:textId="77A0EBA4"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NOS</w:t>
            </w:r>
            <w:r w:rsidR="00035B7F" w:rsidRPr="008F2583">
              <w:rPr>
                <w:rFonts w:ascii="Book Antiqua" w:hAnsi="Book Antiqua"/>
                <w:color w:val="0D0D0D"/>
              </w:rPr>
              <w:t xml:space="preserve"> </w:t>
            </w:r>
            <w:r w:rsidRPr="008F2583">
              <w:rPr>
                <w:rFonts w:ascii="Book Antiqua" w:hAnsi="Book Antiqua"/>
                <w:color w:val="0D0D0D"/>
              </w:rPr>
              <w:t>&gt;</w:t>
            </w:r>
            <w:r w:rsidR="00035B7F" w:rsidRPr="008F2583">
              <w:rPr>
                <w:rFonts w:ascii="Book Antiqua" w:hAnsi="Book Antiqua"/>
                <w:color w:val="0D0D0D"/>
              </w:rPr>
              <w:t xml:space="preserve"> </w:t>
            </w:r>
            <w:r w:rsidRPr="008F2583">
              <w:rPr>
                <w:rFonts w:ascii="Book Antiqua" w:hAnsi="Book Antiqua"/>
                <w:color w:val="0D0D0D"/>
              </w:rPr>
              <w:t>7</w:t>
            </w:r>
          </w:p>
        </w:tc>
        <w:tc>
          <w:tcPr>
            <w:tcW w:w="638" w:type="pct"/>
          </w:tcPr>
          <w:p w14:paraId="0C071EEC"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12</w:t>
            </w:r>
          </w:p>
        </w:tc>
        <w:tc>
          <w:tcPr>
            <w:tcW w:w="701" w:type="pct"/>
          </w:tcPr>
          <w:p w14:paraId="083A006E"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 xml:space="preserve">0.80 (0.66-0.98) </w:t>
            </w:r>
          </w:p>
        </w:tc>
        <w:tc>
          <w:tcPr>
            <w:tcW w:w="898" w:type="pct"/>
          </w:tcPr>
          <w:p w14:paraId="342F3462" w14:textId="6FD75031"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84%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&lt;</w:t>
            </w:r>
            <w:r w:rsidR="00BB76EA" w:rsidRPr="008F2583">
              <w:rPr>
                <w:rFonts w:ascii="Book Antiqua" w:hAnsi="Book Antiqua"/>
                <w:color w:val="0D0D0D"/>
              </w:rPr>
              <w:t xml:space="preserve"> </w:t>
            </w:r>
            <w:r w:rsidRPr="008F2583">
              <w:rPr>
                <w:rFonts w:ascii="Book Antiqua" w:hAnsi="Book Antiqua"/>
                <w:color w:val="0D0D0D"/>
              </w:rPr>
              <w:t>0.00001)</w:t>
            </w:r>
          </w:p>
        </w:tc>
        <w:tc>
          <w:tcPr>
            <w:tcW w:w="792" w:type="pct"/>
            <w:vMerge/>
          </w:tcPr>
          <w:p w14:paraId="11F964D4" w14:textId="77777777" w:rsidR="00623D91" w:rsidRPr="008F2583" w:rsidRDefault="00623D91" w:rsidP="0016298B">
            <w:pPr>
              <w:spacing w:line="360" w:lineRule="auto"/>
              <w:jc w:val="both"/>
              <w:rPr>
                <w:rFonts w:ascii="Book Antiqua" w:hAnsi="Book Antiqua"/>
                <w:color w:val="0D0D0D"/>
              </w:rPr>
            </w:pPr>
          </w:p>
        </w:tc>
      </w:tr>
      <w:tr w:rsidR="00912044" w:rsidRPr="00FD048C" w14:paraId="006E8D1D" w14:textId="77777777" w:rsidTr="00912044">
        <w:trPr>
          <w:trHeight w:val="567"/>
        </w:trPr>
        <w:tc>
          <w:tcPr>
            <w:tcW w:w="942" w:type="pct"/>
            <w:vMerge w:val="restart"/>
          </w:tcPr>
          <w:p w14:paraId="6B25562B" w14:textId="38E91095" w:rsidR="00623D91" w:rsidRPr="008F2583" w:rsidRDefault="00623D91" w:rsidP="0016298B">
            <w:pPr>
              <w:spacing w:line="360" w:lineRule="auto"/>
              <w:jc w:val="both"/>
              <w:rPr>
                <w:rFonts w:ascii="Book Antiqua" w:hAnsi="Book Antiqua"/>
                <w:bCs/>
                <w:color w:val="0D0D0D"/>
              </w:rPr>
            </w:pPr>
            <w:r w:rsidRPr="008F2583">
              <w:rPr>
                <w:rFonts w:ascii="Book Antiqua" w:hAnsi="Book Antiqua"/>
                <w:bCs/>
                <w:color w:val="0D0D0D"/>
              </w:rPr>
              <w:t>Geographic region</w:t>
            </w:r>
            <w:r w:rsidR="007918B7" w:rsidRPr="008F2583">
              <w:rPr>
                <w:rFonts w:ascii="Book Antiqua" w:hAnsi="Book Antiqua"/>
                <w:bCs/>
                <w:color w:val="0D0D0D"/>
                <w:vertAlign w:val="superscript"/>
              </w:rPr>
              <w:t>1</w:t>
            </w:r>
          </w:p>
        </w:tc>
        <w:tc>
          <w:tcPr>
            <w:tcW w:w="1029" w:type="pct"/>
          </w:tcPr>
          <w:p w14:paraId="12679F7E"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Europe</w:t>
            </w:r>
          </w:p>
        </w:tc>
        <w:tc>
          <w:tcPr>
            <w:tcW w:w="638" w:type="pct"/>
          </w:tcPr>
          <w:p w14:paraId="2C5E5F98"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7</w:t>
            </w:r>
          </w:p>
        </w:tc>
        <w:tc>
          <w:tcPr>
            <w:tcW w:w="701" w:type="pct"/>
          </w:tcPr>
          <w:p w14:paraId="3B861440"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 xml:space="preserve">0.67 (0.51-0.88) </w:t>
            </w:r>
          </w:p>
        </w:tc>
        <w:tc>
          <w:tcPr>
            <w:tcW w:w="898" w:type="pct"/>
          </w:tcPr>
          <w:p w14:paraId="21C3A069" w14:textId="39ACD9AB"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55%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w:t>
            </w:r>
            <w:r w:rsidR="00BB76EA" w:rsidRPr="008F2583">
              <w:rPr>
                <w:rFonts w:ascii="Book Antiqua" w:hAnsi="Book Antiqua"/>
                <w:color w:val="0D0D0D"/>
              </w:rPr>
              <w:t xml:space="preserve"> </w:t>
            </w:r>
            <w:r w:rsidRPr="008F2583">
              <w:rPr>
                <w:rFonts w:ascii="Book Antiqua" w:hAnsi="Book Antiqua"/>
                <w:color w:val="0D0D0D"/>
              </w:rPr>
              <w:t>0.04)</w:t>
            </w:r>
          </w:p>
        </w:tc>
        <w:tc>
          <w:tcPr>
            <w:tcW w:w="792" w:type="pct"/>
            <w:vMerge w:val="restart"/>
          </w:tcPr>
          <w:p w14:paraId="68EDA8B8" w14:textId="2D642B50" w:rsidR="00623D91" w:rsidRPr="008F2583" w:rsidRDefault="00BB76EA" w:rsidP="0016298B">
            <w:pPr>
              <w:spacing w:line="360" w:lineRule="auto"/>
              <w:jc w:val="both"/>
              <w:rPr>
                <w:rFonts w:ascii="Book Antiqua" w:hAnsi="Book Antiqua"/>
                <w:color w:val="0D0D0D"/>
              </w:rPr>
            </w:pPr>
            <w:r w:rsidRPr="008F2583">
              <w:rPr>
                <w:rFonts w:ascii="Book Antiqua" w:hAnsi="Book Antiqua"/>
                <w:i/>
                <w:iCs/>
                <w:color w:val="0D0D0D"/>
              </w:rPr>
              <w:t>P</w:t>
            </w:r>
            <w:r w:rsidRPr="008F2583">
              <w:rPr>
                <w:rFonts w:ascii="Book Antiqua" w:hAnsi="Book Antiqua"/>
                <w:color w:val="0D0D0D"/>
              </w:rPr>
              <w:t xml:space="preserve"> </w:t>
            </w:r>
            <w:r w:rsidR="00623D91" w:rsidRPr="008F2583">
              <w:rPr>
                <w:rFonts w:ascii="Book Antiqua" w:hAnsi="Book Antiqua"/>
                <w:color w:val="0D0D0D"/>
              </w:rPr>
              <w:t>=</w:t>
            </w:r>
            <w:r w:rsidRPr="008F2583">
              <w:rPr>
                <w:rFonts w:ascii="Book Antiqua" w:hAnsi="Book Antiqua"/>
                <w:color w:val="0D0D0D"/>
              </w:rPr>
              <w:t xml:space="preserve"> </w:t>
            </w:r>
            <w:r w:rsidR="00623D91" w:rsidRPr="008F2583">
              <w:rPr>
                <w:rFonts w:ascii="Book Antiqua" w:hAnsi="Book Antiqua"/>
                <w:color w:val="0D0D0D"/>
              </w:rPr>
              <w:t>0.07</w:t>
            </w:r>
          </w:p>
        </w:tc>
      </w:tr>
      <w:tr w:rsidR="00912044" w:rsidRPr="00FD048C" w14:paraId="1E0C4DDB" w14:textId="77777777" w:rsidTr="00912044">
        <w:trPr>
          <w:trHeight w:val="567"/>
        </w:trPr>
        <w:tc>
          <w:tcPr>
            <w:tcW w:w="942" w:type="pct"/>
            <w:vMerge/>
          </w:tcPr>
          <w:p w14:paraId="2C284516" w14:textId="77777777" w:rsidR="00623D91" w:rsidRPr="008F2583" w:rsidRDefault="00623D91" w:rsidP="0016298B">
            <w:pPr>
              <w:spacing w:line="360" w:lineRule="auto"/>
              <w:jc w:val="both"/>
              <w:rPr>
                <w:rFonts w:ascii="Book Antiqua" w:hAnsi="Book Antiqua"/>
                <w:bCs/>
                <w:color w:val="0D0D0D"/>
              </w:rPr>
            </w:pPr>
          </w:p>
        </w:tc>
        <w:tc>
          <w:tcPr>
            <w:tcW w:w="1029" w:type="pct"/>
          </w:tcPr>
          <w:p w14:paraId="1FEF35A3"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Americas</w:t>
            </w:r>
          </w:p>
        </w:tc>
        <w:tc>
          <w:tcPr>
            <w:tcW w:w="638" w:type="pct"/>
          </w:tcPr>
          <w:p w14:paraId="36E9689F"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10</w:t>
            </w:r>
          </w:p>
        </w:tc>
        <w:tc>
          <w:tcPr>
            <w:tcW w:w="701" w:type="pct"/>
          </w:tcPr>
          <w:p w14:paraId="335F7903"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0.91 (0.74-1.11)</w:t>
            </w:r>
          </w:p>
        </w:tc>
        <w:tc>
          <w:tcPr>
            <w:tcW w:w="898" w:type="pct"/>
          </w:tcPr>
          <w:p w14:paraId="70B230C5" w14:textId="1B68D474"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86%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&lt;</w:t>
            </w:r>
            <w:r w:rsidR="00BB76EA" w:rsidRPr="008F2583">
              <w:rPr>
                <w:rFonts w:ascii="Book Antiqua" w:hAnsi="Book Antiqua"/>
                <w:color w:val="0D0D0D"/>
              </w:rPr>
              <w:t xml:space="preserve"> </w:t>
            </w:r>
            <w:r w:rsidRPr="008F2583">
              <w:rPr>
                <w:rFonts w:ascii="Book Antiqua" w:hAnsi="Book Antiqua"/>
                <w:color w:val="0D0D0D"/>
              </w:rPr>
              <w:t>0.00001)</w:t>
            </w:r>
          </w:p>
        </w:tc>
        <w:tc>
          <w:tcPr>
            <w:tcW w:w="792" w:type="pct"/>
            <w:vMerge/>
          </w:tcPr>
          <w:p w14:paraId="7F05D6BF" w14:textId="77777777" w:rsidR="00623D91" w:rsidRPr="008F2583" w:rsidRDefault="00623D91" w:rsidP="0016298B">
            <w:pPr>
              <w:spacing w:line="360" w:lineRule="auto"/>
              <w:jc w:val="both"/>
              <w:rPr>
                <w:rFonts w:ascii="Book Antiqua" w:hAnsi="Book Antiqua"/>
                <w:color w:val="0D0D0D"/>
              </w:rPr>
            </w:pPr>
          </w:p>
        </w:tc>
      </w:tr>
      <w:tr w:rsidR="00912044" w:rsidRPr="00FD048C" w14:paraId="048E5A19" w14:textId="77777777" w:rsidTr="00912044">
        <w:trPr>
          <w:trHeight w:val="567"/>
        </w:trPr>
        <w:tc>
          <w:tcPr>
            <w:tcW w:w="942" w:type="pct"/>
            <w:vMerge/>
          </w:tcPr>
          <w:p w14:paraId="591396C2" w14:textId="77777777" w:rsidR="00623D91" w:rsidRPr="008F2583" w:rsidRDefault="00623D91" w:rsidP="0016298B">
            <w:pPr>
              <w:spacing w:line="360" w:lineRule="auto"/>
              <w:jc w:val="both"/>
              <w:rPr>
                <w:rFonts w:ascii="Book Antiqua" w:hAnsi="Book Antiqua"/>
                <w:bCs/>
                <w:color w:val="0D0D0D"/>
              </w:rPr>
            </w:pPr>
          </w:p>
        </w:tc>
        <w:tc>
          <w:tcPr>
            <w:tcW w:w="1029" w:type="pct"/>
          </w:tcPr>
          <w:p w14:paraId="5F8B8643"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Asia</w:t>
            </w:r>
          </w:p>
        </w:tc>
        <w:tc>
          <w:tcPr>
            <w:tcW w:w="638" w:type="pct"/>
          </w:tcPr>
          <w:p w14:paraId="06AAA6DD"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3</w:t>
            </w:r>
          </w:p>
        </w:tc>
        <w:tc>
          <w:tcPr>
            <w:tcW w:w="701" w:type="pct"/>
          </w:tcPr>
          <w:p w14:paraId="5BD01CB0"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1.14 (0.76-1.73)</w:t>
            </w:r>
          </w:p>
        </w:tc>
        <w:tc>
          <w:tcPr>
            <w:tcW w:w="898" w:type="pct"/>
          </w:tcPr>
          <w:p w14:paraId="59E972D0" w14:textId="7A8BA7B8"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27%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w:t>
            </w:r>
            <w:r w:rsidR="00BB76EA" w:rsidRPr="008F2583">
              <w:rPr>
                <w:rFonts w:ascii="Book Antiqua" w:hAnsi="Book Antiqua"/>
                <w:color w:val="0D0D0D"/>
              </w:rPr>
              <w:t xml:space="preserve"> </w:t>
            </w:r>
            <w:r w:rsidRPr="008F2583">
              <w:rPr>
                <w:rFonts w:ascii="Book Antiqua" w:hAnsi="Book Antiqua"/>
                <w:color w:val="0D0D0D"/>
              </w:rPr>
              <w:t>0.25)</w:t>
            </w:r>
          </w:p>
        </w:tc>
        <w:tc>
          <w:tcPr>
            <w:tcW w:w="792" w:type="pct"/>
            <w:vMerge/>
          </w:tcPr>
          <w:p w14:paraId="6BE67E76" w14:textId="77777777" w:rsidR="00623D91" w:rsidRPr="008F2583" w:rsidRDefault="00623D91" w:rsidP="0016298B">
            <w:pPr>
              <w:spacing w:line="360" w:lineRule="auto"/>
              <w:jc w:val="both"/>
              <w:rPr>
                <w:rFonts w:ascii="Book Antiqua" w:hAnsi="Book Antiqua"/>
                <w:color w:val="0D0D0D"/>
              </w:rPr>
            </w:pPr>
          </w:p>
        </w:tc>
      </w:tr>
      <w:tr w:rsidR="00912044" w:rsidRPr="00FD048C" w14:paraId="07C9E9B9" w14:textId="77777777" w:rsidTr="00912044">
        <w:trPr>
          <w:trHeight w:val="567"/>
        </w:trPr>
        <w:tc>
          <w:tcPr>
            <w:tcW w:w="942" w:type="pct"/>
            <w:vMerge w:val="restart"/>
          </w:tcPr>
          <w:p w14:paraId="642333D7" w14:textId="5762BE8A" w:rsidR="00623D91" w:rsidRPr="008F2583" w:rsidRDefault="00623D91" w:rsidP="0016298B">
            <w:pPr>
              <w:spacing w:line="360" w:lineRule="auto"/>
              <w:jc w:val="both"/>
              <w:rPr>
                <w:rFonts w:ascii="Book Antiqua" w:hAnsi="Book Antiqua"/>
                <w:bCs/>
                <w:color w:val="0D0D0D"/>
              </w:rPr>
            </w:pPr>
            <w:r w:rsidRPr="00FD048C">
              <w:rPr>
                <w:rFonts w:ascii="Book Antiqua" w:eastAsia="Times New Roman" w:hAnsi="Book Antiqua"/>
                <w:bCs/>
              </w:rPr>
              <w:t xml:space="preserve">Menopausal status </w:t>
            </w:r>
          </w:p>
        </w:tc>
        <w:tc>
          <w:tcPr>
            <w:tcW w:w="1029" w:type="pct"/>
          </w:tcPr>
          <w:p w14:paraId="3588B93D" w14:textId="21BFE6EC" w:rsidR="00623D91" w:rsidRPr="008F2583" w:rsidRDefault="00623D91" w:rsidP="0016298B">
            <w:pPr>
              <w:spacing w:line="360" w:lineRule="auto"/>
              <w:jc w:val="both"/>
              <w:rPr>
                <w:rFonts w:ascii="Book Antiqua" w:hAnsi="Book Antiqua"/>
                <w:color w:val="0D0D0D"/>
              </w:rPr>
            </w:pPr>
            <w:r w:rsidRPr="00FD048C">
              <w:rPr>
                <w:rFonts w:ascii="Book Antiqua" w:eastAsia="Times New Roman" w:hAnsi="Book Antiqua"/>
              </w:rPr>
              <w:t>Premenopausal</w:t>
            </w:r>
          </w:p>
        </w:tc>
        <w:tc>
          <w:tcPr>
            <w:tcW w:w="638" w:type="pct"/>
          </w:tcPr>
          <w:p w14:paraId="593735D8"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1</w:t>
            </w:r>
          </w:p>
        </w:tc>
        <w:tc>
          <w:tcPr>
            <w:tcW w:w="701" w:type="pct"/>
          </w:tcPr>
          <w:p w14:paraId="361993C2" w14:textId="77777777" w:rsidR="00623D91" w:rsidRPr="008F2583" w:rsidRDefault="00623D91" w:rsidP="0016298B">
            <w:pPr>
              <w:spacing w:line="360" w:lineRule="auto"/>
              <w:jc w:val="both"/>
              <w:rPr>
                <w:rFonts w:ascii="Book Antiqua" w:hAnsi="Book Antiqua"/>
                <w:color w:val="0D0D0D"/>
              </w:rPr>
            </w:pPr>
            <w:r w:rsidRPr="00FD048C">
              <w:rPr>
                <w:rFonts w:ascii="Book Antiqua" w:eastAsia="Times New Roman" w:hAnsi="Book Antiqua"/>
              </w:rPr>
              <w:t>0.90 (0.68-1.19)</w:t>
            </w:r>
          </w:p>
        </w:tc>
        <w:tc>
          <w:tcPr>
            <w:tcW w:w="898" w:type="pct"/>
          </w:tcPr>
          <w:p w14:paraId="0E464FB9" w14:textId="77777777" w:rsidR="00623D91" w:rsidRPr="008F2583" w:rsidRDefault="00623D91" w:rsidP="0016298B">
            <w:pPr>
              <w:spacing w:line="360" w:lineRule="auto"/>
              <w:jc w:val="both"/>
              <w:rPr>
                <w:rFonts w:ascii="Book Antiqua" w:hAnsi="Book Antiqua"/>
                <w:color w:val="0D0D0D"/>
              </w:rPr>
            </w:pPr>
            <w:r w:rsidRPr="00FD048C">
              <w:rPr>
                <w:rFonts w:ascii="Book Antiqua" w:eastAsia="Times New Roman" w:hAnsi="Book Antiqua"/>
              </w:rPr>
              <w:t>N/A</w:t>
            </w:r>
          </w:p>
        </w:tc>
        <w:tc>
          <w:tcPr>
            <w:tcW w:w="792" w:type="pct"/>
            <w:vMerge w:val="restart"/>
          </w:tcPr>
          <w:p w14:paraId="3A6D224E" w14:textId="77777777" w:rsidR="00623D91" w:rsidRPr="008F2583" w:rsidRDefault="00623D91" w:rsidP="0016298B">
            <w:pPr>
              <w:spacing w:line="360" w:lineRule="auto"/>
              <w:jc w:val="both"/>
              <w:rPr>
                <w:rFonts w:ascii="Book Antiqua" w:hAnsi="Book Antiqua"/>
                <w:color w:val="0D0D0D"/>
              </w:rPr>
            </w:pPr>
            <w:r w:rsidRPr="00FD048C">
              <w:rPr>
                <w:rFonts w:ascii="Book Antiqua" w:eastAsia="Times New Roman" w:hAnsi="Book Antiqua"/>
              </w:rPr>
              <w:t>0.90</w:t>
            </w:r>
          </w:p>
        </w:tc>
      </w:tr>
      <w:tr w:rsidR="00912044" w:rsidRPr="00FD048C" w14:paraId="4F90248E" w14:textId="77777777" w:rsidTr="00912044">
        <w:trPr>
          <w:trHeight w:val="567"/>
        </w:trPr>
        <w:tc>
          <w:tcPr>
            <w:tcW w:w="942" w:type="pct"/>
            <w:vMerge/>
          </w:tcPr>
          <w:p w14:paraId="68181A72" w14:textId="77777777" w:rsidR="00623D91" w:rsidRPr="008F2583" w:rsidRDefault="00623D91" w:rsidP="0016298B">
            <w:pPr>
              <w:spacing w:line="360" w:lineRule="auto"/>
              <w:jc w:val="both"/>
              <w:rPr>
                <w:rFonts w:ascii="Book Antiqua" w:hAnsi="Book Antiqua"/>
                <w:color w:val="0D0D0D"/>
              </w:rPr>
            </w:pPr>
          </w:p>
        </w:tc>
        <w:tc>
          <w:tcPr>
            <w:tcW w:w="1029" w:type="pct"/>
          </w:tcPr>
          <w:p w14:paraId="7FBB891D" w14:textId="77777777" w:rsidR="00623D91" w:rsidRPr="008F2583" w:rsidRDefault="00623D91" w:rsidP="0016298B">
            <w:pPr>
              <w:spacing w:line="360" w:lineRule="auto"/>
              <w:jc w:val="both"/>
              <w:rPr>
                <w:rFonts w:ascii="Book Antiqua" w:hAnsi="Book Antiqua"/>
                <w:color w:val="0D0D0D"/>
              </w:rPr>
            </w:pPr>
            <w:r w:rsidRPr="00FD048C">
              <w:rPr>
                <w:rFonts w:ascii="Book Antiqua" w:eastAsia="Times New Roman" w:hAnsi="Book Antiqua"/>
              </w:rPr>
              <w:t xml:space="preserve">Postmenopausal </w:t>
            </w:r>
          </w:p>
        </w:tc>
        <w:tc>
          <w:tcPr>
            <w:tcW w:w="638" w:type="pct"/>
          </w:tcPr>
          <w:p w14:paraId="5888077C"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4</w:t>
            </w:r>
          </w:p>
        </w:tc>
        <w:tc>
          <w:tcPr>
            <w:tcW w:w="701" w:type="pct"/>
          </w:tcPr>
          <w:p w14:paraId="7593F3E4" w14:textId="77777777" w:rsidR="00623D91" w:rsidRPr="008F2583" w:rsidRDefault="00623D91" w:rsidP="0016298B">
            <w:pPr>
              <w:spacing w:line="360" w:lineRule="auto"/>
              <w:jc w:val="both"/>
              <w:rPr>
                <w:rFonts w:ascii="Book Antiqua" w:hAnsi="Book Antiqua"/>
                <w:color w:val="0D0D0D"/>
              </w:rPr>
            </w:pPr>
            <w:r w:rsidRPr="00FD048C">
              <w:rPr>
                <w:rFonts w:ascii="Book Antiqua" w:eastAsia="Times New Roman" w:hAnsi="Book Antiqua"/>
              </w:rPr>
              <w:t>0.88 (0.79-0.98)</w:t>
            </w:r>
          </w:p>
        </w:tc>
        <w:tc>
          <w:tcPr>
            <w:tcW w:w="898" w:type="pct"/>
          </w:tcPr>
          <w:p w14:paraId="4800557C" w14:textId="7924A106" w:rsidR="00623D91" w:rsidRPr="008F2583" w:rsidRDefault="00623D91" w:rsidP="0016298B">
            <w:pPr>
              <w:spacing w:line="360" w:lineRule="auto"/>
              <w:jc w:val="both"/>
              <w:rPr>
                <w:rFonts w:ascii="Book Antiqua" w:hAnsi="Book Antiqua"/>
                <w:color w:val="0D0D0D"/>
              </w:rPr>
            </w:pPr>
            <w:r w:rsidRPr="00FD048C">
              <w:rPr>
                <w:rFonts w:ascii="Book Antiqua" w:eastAsia="Times New Roman" w:hAnsi="Book Antiqua"/>
              </w:rPr>
              <w:t>17% (</w:t>
            </w:r>
            <w:r w:rsidR="00BB76EA" w:rsidRPr="008F2583">
              <w:rPr>
                <w:rFonts w:ascii="Book Antiqua" w:hAnsi="Book Antiqua"/>
                <w:i/>
                <w:iCs/>
                <w:color w:val="0D0D0D"/>
              </w:rPr>
              <w:t>P</w:t>
            </w:r>
            <w:r w:rsidR="00BB76EA" w:rsidRPr="00FD048C">
              <w:rPr>
                <w:rFonts w:ascii="Book Antiqua" w:eastAsia="Times New Roman" w:hAnsi="Book Antiqua"/>
              </w:rPr>
              <w:t xml:space="preserve"> </w:t>
            </w:r>
            <w:r w:rsidRPr="00FD048C">
              <w:rPr>
                <w:rFonts w:ascii="Book Antiqua" w:eastAsia="Times New Roman" w:hAnsi="Book Antiqua"/>
              </w:rPr>
              <w:t>=</w:t>
            </w:r>
            <w:r w:rsidR="00BB76EA" w:rsidRPr="00FD048C">
              <w:rPr>
                <w:rFonts w:ascii="Book Antiqua" w:eastAsia="Times New Roman" w:hAnsi="Book Antiqua"/>
              </w:rPr>
              <w:t xml:space="preserve"> </w:t>
            </w:r>
            <w:r w:rsidRPr="00FD048C">
              <w:rPr>
                <w:rFonts w:ascii="Book Antiqua" w:eastAsia="Times New Roman" w:hAnsi="Book Antiqua"/>
              </w:rPr>
              <w:t xml:space="preserve">0.31) </w:t>
            </w:r>
          </w:p>
        </w:tc>
        <w:tc>
          <w:tcPr>
            <w:tcW w:w="792" w:type="pct"/>
            <w:vMerge/>
          </w:tcPr>
          <w:p w14:paraId="4FDC4000" w14:textId="77777777" w:rsidR="00623D91" w:rsidRPr="008F2583" w:rsidRDefault="00623D91" w:rsidP="0016298B">
            <w:pPr>
              <w:spacing w:line="360" w:lineRule="auto"/>
              <w:jc w:val="both"/>
              <w:rPr>
                <w:rFonts w:ascii="Book Antiqua" w:hAnsi="Book Antiqua"/>
                <w:color w:val="0D0D0D"/>
              </w:rPr>
            </w:pPr>
          </w:p>
        </w:tc>
      </w:tr>
    </w:tbl>
    <w:p w14:paraId="38F7BD4D" w14:textId="759DD3EE" w:rsidR="00623D91" w:rsidRPr="008F2583" w:rsidRDefault="008F5F33" w:rsidP="0016298B">
      <w:pPr>
        <w:spacing w:line="360" w:lineRule="auto"/>
        <w:jc w:val="both"/>
        <w:rPr>
          <w:rFonts w:ascii="Book Antiqua" w:hAnsi="Book Antiqua"/>
          <w:color w:val="0D0D0D"/>
        </w:rPr>
      </w:pPr>
      <w:r w:rsidRPr="008F2583">
        <w:rPr>
          <w:rFonts w:ascii="Book Antiqua" w:hAnsi="Book Antiqua"/>
          <w:color w:val="0D0D0D"/>
          <w:vertAlign w:val="superscript"/>
        </w:rPr>
        <w:lastRenderedPageBreak/>
        <w:t>1</w:t>
      </w:r>
      <w:r w:rsidRPr="008F2583">
        <w:rPr>
          <w:rFonts w:ascii="Book Antiqua" w:hAnsi="Book Antiqua"/>
          <w:color w:val="0D0D0D"/>
        </w:rPr>
        <w:t xml:space="preserve">One study was multicentric and conducted in all three geographic regions so it was not included in the subgroup analysis by geographic region. </w:t>
      </w:r>
      <w:r w:rsidR="00187763" w:rsidRPr="008F2583">
        <w:rPr>
          <w:rFonts w:ascii="Book Antiqua" w:hAnsi="Book Antiqua"/>
          <w:color w:val="0D0D0D"/>
        </w:rPr>
        <w:t xml:space="preserve">CI: Confidence interval; NOS: Newcastle-Ottawa Scale; </w:t>
      </w:r>
      <w:r w:rsidR="00623D91" w:rsidRPr="008F2583">
        <w:rPr>
          <w:rFonts w:ascii="Book Antiqua" w:hAnsi="Book Antiqua"/>
          <w:color w:val="0D0D0D"/>
        </w:rPr>
        <w:t>RR</w:t>
      </w:r>
      <w:r w:rsidR="007918B7" w:rsidRPr="008F2583">
        <w:rPr>
          <w:rFonts w:ascii="Book Antiqua" w:hAnsi="Book Antiqua"/>
          <w:color w:val="0D0D0D"/>
        </w:rPr>
        <w:t>:</w:t>
      </w:r>
      <w:r w:rsidR="00623D91" w:rsidRPr="008F2583">
        <w:rPr>
          <w:rFonts w:ascii="Book Antiqua" w:hAnsi="Book Antiqua"/>
          <w:color w:val="0D0D0D"/>
        </w:rPr>
        <w:t xml:space="preserve"> </w:t>
      </w:r>
      <w:r w:rsidR="007918B7" w:rsidRPr="008F2583">
        <w:rPr>
          <w:rFonts w:ascii="Book Antiqua" w:hAnsi="Book Antiqua"/>
          <w:color w:val="0D0D0D"/>
        </w:rPr>
        <w:t>R</w:t>
      </w:r>
      <w:r w:rsidR="00623D91" w:rsidRPr="008F2583">
        <w:rPr>
          <w:rFonts w:ascii="Book Antiqua" w:hAnsi="Book Antiqua"/>
          <w:color w:val="0D0D0D"/>
        </w:rPr>
        <w:t>elative risk</w:t>
      </w:r>
      <w:r w:rsidR="00187763" w:rsidRPr="008F2583">
        <w:rPr>
          <w:rFonts w:ascii="Book Antiqua" w:hAnsi="Book Antiqua"/>
          <w:color w:val="0D0D0D"/>
        </w:rPr>
        <w:t>.</w:t>
      </w:r>
      <w:r w:rsidR="00623D91" w:rsidRPr="008F2583">
        <w:rPr>
          <w:rFonts w:ascii="Book Antiqua" w:hAnsi="Book Antiqua"/>
          <w:color w:val="0D0D0D"/>
        </w:rPr>
        <w:t xml:space="preserve"> </w:t>
      </w:r>
    </w:p>
    <w:sectPr w:rsidR="00623D91" w:rsidRPr="008F2583" w:rsidSect="00EA729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48F27" w14:textId="77777777" w:rsidR="007E7767" w:rsidRDefault="007E7767" w:rsidP="00B17C4A">
      <w:r>
        <w:separator/>
      </w:r>
    </w:p>
  </w:endnote>
  <w:endnote w:type="continuationSeparator" w:id="0">
    <w:p w14:paraId="4F9E14A1" w14:textId="77777777" w:rsidR="007E7767" w:rsidRDefault="007E7767" w:rsidP="00B17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64117" w14:textId="77777777" w:rsidR="00055C46" w:rsidRPr="00B17C4A" w:rsidRDefault="00055C46" w:rsidP="00B17C4A">
    <w:pPr>
      <w:pStyle w:val="Footer"/>
      <w:jc w:val="right"/>
      <w:rPr>
        <w:rFonts w:ascii="Book Antiqua" w:hAnsi="Book Antiqua"/>
        <w:sz w:val="24"/>
        <w:szCs w:val="24"/>
      </w:rPr>
    </w:pPr>
    <w:r w:rsidRPr="00B17C4A">
      <w:rPr>
        <w:rFonts w:ascii="Book Antiqua" w:hAnsi="Book Antiqua"/>
        <w:sz w:val="24"/>
        <w:szCs w:val="24"/>
        <w:lang w:val="zh-CN" w:eastAsia="zh-CN"/>
      </w:rPr>
      <w:t xml:space="preserve"> </w:t>
    </w:r>
    <w:r w:rsidRPr="00B17C4A">
      <w:rPr>
        <w:rFonts w:ascii="Book Antiqua" w:hAnsi="Book Antiqua"/>
        <w:sz w:val="24"/>
        <w:szCs w:val="24"/>
      </w:rPr>
      <w:fldChar w:fldCharType="begin"/>
    </w:r>
    <w:r w:rsidRPr="00B17C4A">
      <w:rPr>
        <w:rFonts w:ascii="Book Antiqua" w:hAnsi="Book Antiqua"/>
        <w:sz w:val="24"/>
        <w:szCs w:val="24"/>
      </w:rPr>
      <w:instrText>PAGE  \* Arabic  \* MERGEFORMAT</w:instrText>
    </w:r>
    <w:r w:rsidRPr="00B17C4A">
      <w:rPr>
        <w:rFonts w:ascii="Book Antiqua" w:hAnsi="Book Antiqua"/>
        <w:sz w:val="24"/>
        <w:szCs w:val="24"/>
      </w:rPr>
      <w:fldChar w:fldCharType="separate"/>
    </w:r>
    <w:r w:rsidRPr="00EC7B31">
      <w:rPr>
        <w:rFonts w:ascii="Book Antiqua" w:hAnsi="Book Antiqua"/>
        <w:noProof/>
        <w:sz w:val="24"/>
        <w:szCs w:val="24"/>
        <w:lang w:val="zh-CN" w:eastAsia="zh-CN"/>
      </w:rPr>
      <w:t>39</w:t>
    </w:r>
    <w:r w:rsidRPr="00B17C4A">
      <w:rPr>
        <w:rFonts w:ascii="Book Antiqua" w:hAnsi="Book Antiqua"/>
        <w:sz w:val="24"/>
        <w:szCs w:val="24"/>
      </w:rPr>
      <w:fldChar w:fldCharType="end"/>
    </w:r>
    <w:r w:rsidRPr="00B17C4A">
      <w:rPr>
        <w:rFonts w:ascii="Book Antiqua" w:hAnsi="Book Antiqua"/>
        <w:sz w:val="24"/>
        <w:szCs w:val="24"/>
        <w:lang w:val="zh-CN" w:eastAsia="zh-CN"/>
      </w:rPr>
      <w:t xml:space="preserve"> / </w:t>
    </w:r>
    <w:r w:rsidRPr="00B17C4A">
      <w:rPr>
        <w:rFonts w:ascii="Book Antiqua" w:hAnsi="Book Antiqua"/>
        <w:sz w:val="24"/>
        <w:szCs w:val="24"/>
      </w:rPr>
      <w:fldChar w:fldCharType="begin"/>
    </w:r>
    <w:r w:rsidRPr="00B17C4A">
      <w:rPr>
        <w:rFonts w:ascii="Book Antiqua" w:hAnsi="Book Antiqua"/>
        <w:sz w:val="24"/>
        <w:szCs w:val="24"/>
      </w:rPr>
      <w:instrText>NUMPAGES  \* Arabic  \* MERGEFORMAT</w:instrText>
    </w:r>
    <w:r w:rsidRPr="00B17C4A">
      <w:rPr>
        <w:rFonts w:ascii="Book Antiqua" w:hAnsi="Book Antiqua"/>
        <w:sz w:val="24"/>
        <w:szCs w:val="24"/>
      </w:rPr>
      <w:fldChar w:fldCharType="separate"/>
    </w:r>
    <w:r w:rsidRPr="00EC7B31">
      <w:rPr>
        <w:rFonts w:ascii="Book Antiqua" w:hAnsi="Book Antiqua"/>
        <w:noProof/>
        <w:sz w:val="24"/>
        <w:szCs w:val="24"/>
        <w:lang w:val="zh-CN" w:eastAsia="zh-CN"/>
      </w:rPr>
      <w:t>39</w:t>
    </w:r>
    <w:r w:rsidRPr="00B17C4A">
      <w:rPr>
        <w:rFonts w:ascii="Book Antiqua" w:hAnsi="Book Antiqua"/>
        <w:sz w:val="24"/>
        <w:szCs w:val="24"/>
      </w:rPr>
      <w:fldChar w:fldCharType="end"/>
    </w:r>
  </w:p>
  <w:p w14:paraId="14F0AA17" w14:textId="77777777" w:rsidR="00055C46" w:rsidRPr="00B17C4A" w:rsidRDefault="00055C46" w:rsidP="00B17C4A">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D61A9" w14:textId="77777777" w:rsidR="007E7767" w:rsidRDefault="007E7767" w:rsidP="00B17C4A">
      <w:r>
        <w:separator/>
      </w:r>
    </w:p>
  </w:footnote>
  <w:footnote w:type="continuationSeparator" w:id="0">
    <w:p w14:paraId="7352AEE2" w14:textId="77777777" w:rsidR="007E7767" w:rsidRDefault="007E7767" w:rsidP="00B17C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BFD"/>
    <w:rsid w:val="00035B7F"/>
    <w:rsid w:val="00053EFB"/>
    <w:rsid w:val="00055C46"/>
    <w:rsid w:val="0006638C"/>
    <w:rsid w:val="00090480"/>
    <w:rsid w:val="000A2838"/>
    <w:rsid w:val="000B055F"/>
    <w:rsid w:val="000F02F3"/>
    <w:rsid w:val="000F42C6"/>
    <w:rsid w:val="001172D5"/>
    <w:rsid w:val="00121FD0"/>
    <w:rsid w:val="00157011"/>
    <w:rsid w:val="0016298B"/>
    <w:rsid w:val="00187763"/>
    <w:rsid w:val="001D2C94"/>
    <w:rsid w:val="001D4D93"/>
    <w:rsid w:val="001F315F"/>
    <w:rsid w:val="002056C5"/>
    <w:rsid w:val="00212497"/>
    <w:rsid w:val="0021409E"/>
    <w:rsid w:val="00250655"/>
    <w:rsid w:val="00266231"/>
    <w:rsid w:val="002A7B10"/>
    <w:rsid w:val="002B2F44"/>
    <w:rsid w:val="003153F7"/>
    <w:rsid w:val="003247F9"/>
    <w:rsid w:val="00352332"/>
    <w:rsid w:val="00385613"/>
    <w:rsid w:val="003B5A8A"/>
    <w:rsid w:val="003B6E61"/>
    <w:rsid w:val="003B6FC7"/>
    <w:rsid w:val="003B791F"/>
    <w:rsid w:val="003F200B"/>
    <w:rsid w:val="00411223"/>
    <w:rsid w:val="00424606"/>
    <w:rsid w:val="00431378"/>
    <w:rsid w:val="004A00D4"/>
    <w:rsid w:val="004A3078"/>
    <w:rsid w:val="004C4635"/>
    <w:rsid w:val="004E22A6"/>
    <w:rsid w:val="004E4EBD"/>
    <w:rsid w:val="00511A7C"/>
    <w:rsid w:val="00544F5A"/>
    <w:rsid w:val="0054697D"/>
    <w:rsid w:val="005A1C74"/>
    <w:rsid w:val="005A6E92"/>
    <w:rsid w:val="005B0A22"/>
    <w:rsid w:val="005B51AC"/>
    <w:rsid w:val="005D1A14"/>
    <w:rsid w:val="005D6E2B"/>
    <w:rsid w:val="005F528D"/>
    <w:rsid w:val="00604956"/>
    <w:rsid w:val="00623D91"/>
    <w:rsid w:val="0064615C"/>
    <w:rsid w:val="00674B1C"/>
    <w:rsid w:val="006A7B34"/>
    <w:rsid w:val="006E10E5"/>
    <w:rsid w:val="00712451"/>
    <w:rsid w:val="007918B7"/>
    <w:rsid w:val="007A5771"/>
    <w:rsid w:val="007B7994"/>
    <w:rsid w:val="007E7767"/>
    <w:rsid w:val="007F342E"/>
    <w:rsid w:val="008352C9"/>
    <w:rsid w:val="00837551"/>
    <w:rsid w:val="00844385"/>
    <w:rsid w:val="00854CB4"/>
    <w:rsid w:val="008714BA"/>
    <w:rsid w:val="00882E53"/>
    <w:rsid w:val="008B431A"/>
    <w:rsid w:val="008B55F6"/>
    <w:rsid w:val="008F2583"/>
    <w:rsid w:val="008F5F33"/>
    <w:rsid w:val="008F7C3F"/>
    <w:rsid w:val="0090396F"/>
    <w:rsid w:val="0090509D"/>
    <w:rsid w:val="00910BD3"/>
    <w:rsid w:val="00912044"/>
    <w:rsid w:val="009364F9"/>
    <w:rsid w:val="009432D2"/>
    <w:rsid w:val="00957698"/>
    <w:rsid w:val="00974B3F"/>
    <w:rsid w:val="00982262"/>
    <w:rsid w:val="00995FA5"/>
    <w:rsid w:val="009D4E35"/>
    <w:rsid w:val="009E3BC4"/>
    <w:rsid w:val="009E5A66"/>
    <w:rsid w:val="00A02E91"/>
    <w:rsid w:val="00A33662"/>
    <w:rsid w:val="00A71F1C"/>
    <w:rsid w:val="00A77B3E"/>
    <w:rsid w:val="00AB5848"/>
    <w:rsid w:val="00AC4CCB"/>
    <w:rsid w:val="00AC6004"/>
    <w:rsid w:val="00B17C4A"/>
    <w:rsid w:val="00B60FDD"/>
    <w:rsid w:val="00B848ED"/>
    <w:rsid w:val="00B85C9C"/>
    <w:rsid w:val="00B9375F"/>
    <w:rsid w:val="00B95883"/>
    <w:rsid w:val="00BA6BAD"/>
    <w:rsid w:val="00BB76EA"/>
    <w:rsid w:val="00BC4C78"/>
    <w:rsid w:val="00BD617D"/>
    <w:rsid w:val="00BD7A6E"/>
    <w:rsid w:val="00BF30CF"/>
    <w:rsid w:val="00C03C6E"/>
    <w:rsid w:val="00C22899"/>
    <w:rsid w:val="00C32F1F"/>
    <w:rsid w:val="00C56ADD"/>
    <w:rsid w:val="00C77970"/>
    <w:rsid w:val="00C875E9"/>
    <w:rsid w:val="00CA2A55"/>
    <w:rsid w:val="00CC7B3E"/>
    <w:rsid w:val="00D15B65"/>
    <w:rsid w:val="00D4737D"/>
    <w:rsid w:val="00D75F7A"/>
    <w:rsid w:val="00DA5B43"/>
    <w:rsid w:val="00DC40A5"/>
    <w:rsid w:val="00DD4FBF"/>
    <w:rsid w:val="00DE18F7"/>
    <w:rsid w:val="00E01807"/>
    <w:rsid w:val="00E34F25"/>
    <w:rsid w:val="00E43BF6"/>
    <w:rsid w:val="00E63333"/>
    <w:rsid w:val="00E72A46"/>
    <w:rsid w:val="00E81D18"/>
    <w:rsid w:val="00E866D4"/>
    <w:rsid w:val="00E93BF9"/>
    <w:rsid w:val="00EA729D"/>
    <w:rsid w:val="00EC7B31"/>
    <w:rsid w:val="00EE3540"/>
    <w:rsid w:val="00EE3A65"/>
    <w:rsid w:val="00F12C83"/>
    <w:rsid w:val="00F35B72"/>
    <w:rsid w:val="00F708C6"/>
    <w:rsid w:val="00FC60EB"/>
    <w:rsid w:val="00FD048C"/>
    <w:rsid w:val="00FD1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19C5FE"/>
  <w15:docId w15:val="{B9BA4193-1B62-4638-990E-7DA52565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7C4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17C4A"/>
    <w:rPr>
      <w:sz w:val="18"/>
      <w:szCs w:val="18"/>
    </w:rPr>
  </w:style>
  <w:style w:type="paragraph" w:styleId="Footer">
    <w:name w:val="footer"/>
    <w:basedOn w:val="Normal"/>
    <w:link w:val="FooterChar"/>
    <w:uiPriority w:val="99"/>
    <w:unhideWhenUsed/>
    <w:rsid w:val="00B17C4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17C4A"/>
    <w:rPr>
      <w:sz w:val="18"/>
      <w:szCs w:val="18"/>
    </w:rPr>
  </w:style>
  <w:style w:type="character" w:customStyle="1" w:styleId="jlqj4b">
    <w:name w:val="jlqj4b"/>
    <w:basedOn w:val="DefaultParagraphFont"/>
    <w:rsid w:val="00B60FDD"/>
  </w:style>
  <w:style w:type="character" w:styleId="CommentReference">
    <w:name w:val="annotation reference"/>
    <w:basedOn w:val="DefaultParagraphFont"/>
    <w:semiHidden/>
    <w:unhideWhenUsed/>
    <w:rsid w:val="005F528D"/>
    <w:rPr>
      <w:sz w:val="21"/>
      <w:szCs w:val="21"/>
    </w:rPr>
  </w:style>
  <w:style w:type="paragraph" w:styleId="CommentText">
    <w:name w:val="annotation text"/>
    <w:basedOn w:val="Normal"/>
    <w:link w:val="CommentTextChar"/>
    <w:semiHidden/>
    <w:unhideWhenUsed/>
    <w:rsid w:val="005F528D"/>
  </w:style>
  <w:style w:type="character" w:customStyle="1" w:styleId="CommentTextChar">
    <w:name w:val="Comment Text Char"/>
    <w:basedOn w:val="DefaultParagraphFont"/>
    <w:link w:val="CommentText"/>
    <w:semiHidden/>
    <w:rsid w:val="005F528D"/>
    <w:rPr>
      <w:sz w:val="24"/>
      <w:szCs w:val="24"/>
    </w:rPr>
  </w:style>
  <w:style w:type="paragraph" w:styleId="CommentSubject">
    <w:name w:val="annotation subject"/>
    <w:basedOn w:val="CommentText"/>
    <w:next w:val="CommentText"/>
    <w:link w:val="CommentSubjectChar"/>
    <w:semiHidden/>
    <w:unhideWhenUsed/>
    <w:rsid w:val="005F528D"/>
    <w:rPr>
      <w:b/>
      <w:bCs/>
    </w:rPr>
  </w:style>
  <w:style w:type="character" w:customStyle="1" w:styleId="CommentSubjectChar">
    <w:name w:val="Comment Subject Char"/>
    <w:basedOn w:val="CommentTextChar"/>
    <w:link w:val="CommentSubject"/>
    <w:semiHidden/>
    <w:rsid w:val="005F528D"/>
    <w:rPr>
      <w:b/>
      <w:bCs/>
      <w:sz w:val="24"/>
      <w:szCs w:val="24"/>
    </w:rPr>
  </w:style>
  <w:style w:type="paragraph" w:styleId="BalloonText">
    <w:name w:val="Balloon Text"/>
    <w:basedOn w:val="Normal"/>
    <w:link w:val="BalloonTextChar"/>
    <w:rsid w:val="0054697D"/>
    <w:rPr>
      <w:rFonts w:ascii="Tahoma" w:hAnsi="Tahoma" w:cs="Tahoma"/>
      <w:sz w:val="16"/>
      <w:szCs w:val="16"/>
    </w:rPr>
  </w:style>
  <w:style w:type="character" w:customStyle="1" w:styleId="BalloonTextChar">
    <w:name w:val="Balloon Text Char"/>
    <w:basedOn w:val="DefaultParagraphFont"/>
    <w:link w:val="BalloonText"/>
    <w:rsid w:val="005469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6951</Words>
  <Characters>39622</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Ilic</dc:creator>
  <cp:lastModifiedBy>Donna Fox</cp:lastModifiedBy>
  <cp:revision>2</cp:revision>
  <dcterms:created xsi:type="dcterms:W3CDTF">2021-04-30T00:15:00Z</dcterms:created>
  <dcterms:modified xsi:type="dcterms:W3CDTF">2021-04-30T00:15:00Z</dcterms:modified>
</cp:coreProperties>
</file>