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9C" w:rsidRPr="00633D8C" w:rsidRDefault="0050459C" w:rsidP="00633D8C">
      <w:pPr>
        <w:spacing w:after="0" w:line="360" w:lineRule="auto"/>
        <w:jc w:val="both"/>
        <w:rPr>
          <w:rFonts w:ascii="Book Antiqua" w:hAnsi="Book Antiqua"/>
          <w:b/>
          <w:sz w:val="24"/>
          <w:szCs w:val="24"/>
        </w:rPr>
      </w:pPr>
      <w:r w:rsidRPr="00633D8C">
        <w:rPr>
          <w:rFonts w:ascii="Book Antiqua" w:hAnsi="Book Antiqua"/>
          <w:b/>
          <w:sz w:val="24"/>
          <w:szCs w:val="24"/>
        </w:rPr>
        <w:t>Name of journal: World Journal of Gastroenterology</w:t>
      </w:r>
    </w:p>
    <w:p w:rsidR="0050459C" w:rsidRPr="00633D8C" w:rsidRDefault="0050459C" w:rsidP="00633D8C">
      <w:pPr>
        <w:spacing w:after="0" w:line="360" w:lineRule="auto"/>
        <w:jc w:val="both"/>
        <w:rPr>
          <w:rFonts w:ascii="Book Antiqua" w:hAnsi="Book Antiqua"/>
          <w:b/>
          <w:sz w:val="24"/>
          <w:szCs w:val="24"/>
        </w:rPr>
      </w:pPr>
      <w:r w:rsidRPr="00633D8C">
        <w:rPr>
          <w:rFonts w:ascii="Book Antiqua" w:hAnsi="Book Antiqua"/>
          <w:b/>
          <w:sz w:val="24"/>
          <w:szCs w:val="24"/>
        </w:rPr>
        <w:t xml:space="preserve">ESPS Manuscript NO: </w:t>
      </w:r>
      <w:r w:rsidRPr="00633D8C">
        <w:rPr>
          <w:rFonts w:ascii="Book Antiqua" w:hAnsi="Book Antiqua"/>
          <w:b/>
          <w:sz w:val="24"/>
          <w:szCs w:val="24"/>
          <w:lang w:eastAsia="zh-CN"/>
        </w:rPr>
        <w:t>6401</w:t>
      </w:r>
    </w:p>
    <w:p w:rsidR="0050459C" w:rsidRPr="00633D8C" w:rsidRDefault="0050459C" w:rsidP="00633D8C">
      <w:pPr>
        <w:spacing w:after="0" w:line="360" w:lineRule="auto"/>
        <w:jc w:val="both"/>
        <w:rPr>
          <w:rFonts w:ascii="Book Antiqua" w:hAnsi="Book Antiqua"/>
          <w:b/>
          <w:sz w:val="24"/>
          <w:szCs w:val="24"/>
        </w:rPr>
      </w:pPr>
      <w:r w:rsidRPr="00633D8C">
        <w:rPr>
          <w:rFonts w:ascii="Book Antiqua" w:hAnsi="Book Antiqua"/>
          <w:b/>
          <w:sz w:val="24"/>
          <w:szCs w:val="24"/>
        </w:rPr>
        <w:t>Columns:</w:t>
      </w:r>
      <w:r w:rsidRPr="00633D8C">
        <w:rPr>
          <w:rFonts w:ascii="Book Antiqua" w:hAnsi="Book Antiqua"/>
          <w:sz w:val="24"/>
          <w:szCs w:val="24"/>
        </w:rPr>
        <w:t xml:space="preserve"> </w:t>
      </w:r>
      <w:r w:rsidRPr="00633D8C">
        <w:rPr>
          <w:rFonts w:ascii="Book Antiqua" w:hAnsi="Book Antiqua"/>
          <w:b/>
          <w:sz w:val="24"/>
          <w:szCs w:val="24"/>
        </w:rPr>
        <w:t>BRIEF ARTICLES</w:t>
      </w:r>
    </w:p>
    <w:p w:rsidR="0050459C" w:rsidRPr="00633D8C" w:rsidRDefault="0050459C" w:rsidP="00633D8C">
      <w:pPr>
        <w:spacing w:after="0" w:line="360" w:lineRule="auto"/>
        <w:jc w:val="both"/>
        <w:rPr>
          <w:rFonts w:ascii="Book Antiqua" w:hAnsi="Book Antiqua"/>
          <w:b/>
          <w:sz w:val="24"/>
          <w:szCs w:val="24"/>
          <w:lang w:eastAsia="zh-CN"/>
        </w:rPr>
      </w:pPr>
    </w:p>
    <w:p w:rsidR="0050459C" w:rsidRPr="00633D8C" w:rsidRDefault="0050459C" w:rsidP="00633D8C">
      <w:pPr>
        <w:spacing w:after="0" w:line="360" w:lineRule="auto"/>
        <w:jc w:val="both"/>
        <w:rPr>
          <w:rFonts w:ascii="Book Antiqua" w:hAnsi="Book Antiqua"/>
          <w:b/>
          <w:sz w:val="24"/>
          <w:szCs w:val="24"/>
        </w:rPr>
      </w:pPr>
      <w:r w:rsidRPr="00633D8C">
        <w:rPr>
          <w:rFonts w:ascii="Book Antiqua" w:hAnsi="Book Antiqua"/>
          <w:b/>
          <w:sz w:val="24"/>
          <w:szCs w:val="24"/>
        </w:rPr>
        <w:t xml:space="preserve">Acute right lower abdominal pain in women of reproductive age: </w:t>
      </w:r>
      <w:r w:rsidRPr="00633D8C">
        <w:rPr>
          <w:rFonts w:ascii="Book Antiqua" w:hAnsi="Book Antiqua"/>
          <w:b/>
          <w:sz w:val="24"/>
          <w:szCs w:val="24"/>
          <w:lang w:eastAsia="zh-CN"/>
        </w:rPr>
        <w:t>C</w:t>
      </w:r>
      <w:r w:rsidRPr="00633D8C">
        <w:rPr>
          <w:rFonts w:ascii="Book Antiqua" w:hAnsi="Book Antiqua"/>
          <w:b/>
          <w:sz w:val="24"/>
          <w:szCs w:val="24"/>
        </w:rPr>
        <w:t>linical clues</w:t>
      </w:r>
    </w:p>
    <w:p w:rsidR="0050459C" w:rsidRPr="00633D8C" w:rsidRDefault="0050459C" w:rsidP="00633D8C">
      <w:pPr>
        <w:spacing w:after="0" w:line="360" w:lineRule="auto"/>
        <w:jc w:val="both"/>
        <w:rPr>
          <w:rFonts w:ascii="Book Antiqua" w:hAnsi="Book Antiqua"/>
          <w:b/>
          <w:sz w:val="24"/>
          <w:szCs w:val="24"/>
          <w:shd w:val="clear" w:color="auto" w:fill="FFFFFF"/>
        </w:rPr>
      </w:pPr>
    </w:p>
    <w:p w:rsidR="0050459C" w:rsidRPr="00633D8C" w:rsidRDefault="0050459C" w:rsidP="00633D8C">
      <w:pPr>
        <w:tabs>
          <w:tab w:val="left" w:pos="4995"/>
        </w:tabs>
        <w:spacing w:after="0" w:line="360" w:lineRule="auto"/>
        <w:jc w:val="both"/>
        <w:rPr>
          <w:rFonts w:ascii="Book Antiqua" w:hAnsi="Book Antiqua"/>
          <w:sz w:val="24"/>
          <w:szCs w:val="24"/>
          <w:lang w:eastAsia="zh-CN"/>
        </w:rPr>
      </w:pPr>
      <w:r w:rsidRPr="00633D8C">
        <w:rPr>
          <w:rFonts w:ascii="Book Antiqua" w:hAnsi="Book Antiqua"/>
          <w:sz w:val="24"/>
          <w:szCs w:val="24"/>
        </w:rPr>
        <w:t xml:space="preserve">Hatipoglu </w:t>
      </w:r>
      <w:r>
        <w:rPr>
          <w:rFonts w:ascii="Book Antiqua" w:hAnsi="Book Antiqua"/>
          <w:sz w:val="24"/>
          <w:szCs w:val="24"/>
          <w:lang w:eastAsia="zh-CN"/>
        </w:rPr>
        <w:t>S</w:t>
      </w:r>
      <w:r w:rsidRPr="00633D8C">
        <w:rPr>
          <w:rFonts w:ascii="Book Antiqua" w:hAnsi="Book Antiqua"/>
          <w:sz w:val="24"/>
          <w:szCs w:val="24"/>
          <w:lang w:eastAsia="zh-CN"/>
        </w:rPr>
        <w:t xml:space="preserve"> </w:t>
      </w:r>
      <w:r w:rsidRPr="00633D8C">
        <w:rPr>
          <w:rFonts w:ascii="Book Antiqua" w:hAnsi="Book Antiqua"/>
          <w:i/>
          <w:sz w:val="24"/>
          <w:szCs w:val="24"/>
          <w:lang w:eastAsia="zh-CN"/>
        </w:rPr>
        <w:t>et al</w:t>
      </w:r>
      <w:r w:rsidRPr="00633D8C">
        <w:rPr>
          <w:rFonts w:ascii="Book Antiqua" w:hAnsi="Book Antiqua"/>
          <w:sz w:val="24"/>
          <w:szCs w:val="24"/>
          <w:lang w:eastAsia="zh-CN"/>
        </w:rPr>
        <w:t xml:space="preserve">. </w:t>
      </w:r>
      <w:r w:rsidRPr="00633D8C">
        <w:rPr>
          <w:rFonts w:ascii="Book Antiqua" w:hAnsi="Book Antiqua"/>
          <w:sz w:val="24"/>
          <w:szCs w:val="24"/>
        </w:rPr>
        <w:t>Right lower abdominal pain in women</w:t>
      </w:r>
    </w:p>
    <w:p w:rsidR="0050459C" w:rsidRPr="00633D8C" w:rsidRDefault="0050459C" w:rsidP="00633D8C">
      <w:pPr>
        <w:tabs>
          <w:tab w:val="left" w:pos="4995"/>
        </w:tabs>
        <w:spacing w:after="0" w:line="360" w:lineRule="auto"/>
        <w:jc w:val="both"/>
        <w:rPr>
          <w:rFonts w:ascii="Book Antiqua" w:hAnsi="Book Antiqua"/>
          <w:b/>
          <w:sz w:val="24"/>
          <w:szCs w:val="24"/>
          <w:lang w:eastAsia="zh-CN"/>
        </w:rPr>
      </w:pPr>
    </w:p>
    <w:p w:rsidR="0050459C" w:rsidRPr="00633D8C" w:rsidRDefault="0050459C" w:rsidP="00633D8C">
      <w:pPr>
        <w:tabs>
          <w:tab w:val="left" w:pos="4995"/>
        </w:tabs>
        <w:spacing w:after="0" w:line="360" w:lineRule="auto"/>
        <w:jc w:val="both"/>
        <w:rPr>
          <w:rFonts w:ascii="Book Antiqua" w:hAnsi="Book Antiqua"/>
          <w:sz w:val="24"/>
          <w:szCs w:val="24"/>
          <w:lang w:eastAsia="zh-CN"/>
        </w:rPr>
      </w:pPr>
      <w:r w:rsidRPr="00633D8C">
        <w:rPr>
          <w:rFonts w:ascii="Book Antiqua" w:hAnsi="Book Antiqua"/>
          <w:sz w:val="24"/>
          <w:szCs w:val="24"/>
        </w:rPr>
        <w:t>Sinan</w:t>
      </w:r>
      <w:r w:rsidRPr="00633D8C">
        <w:rPr>
          <w:rFonts w:ascii="Book Antiqua" w:hAnsi="Book Antiqua"/>
          <w:sz w:val="24"/>
          <w:szCs w:val="24"/>
          <w:lang w:eastAsia="zh-CN"/>
        </w:rPr>
        <w:t xml:space="preserve"> </w:t>
      </w:r>
      <w:r w:rsidRPr="00633D8C">
        <w:rPr>
          <w:rFonts w:ascii="Book Antiqua" w:hAnsi="Book Antiqua"/>
          <w:sz w:val="24"/>
          <w:szCs w:val="24"/>
        </w:rPr>
        <w:t>Hatipoglu, Filiz</w:t>
      </w:r>
      <w:r w:rsidRPr="00633D8C">
        <w:rPr>
          <w:rFonts w:ascii="Book Antiqua" w:hAnsi="Book Antiqua"/>
          <w:sz w:val="24"/>
          <w:szCs w:val="24"/>
          <w:lang w:eastAsia="zh-CN"/>
        </w:rPr>
        <w:t xml:space="preserve"> </w:t>
      </w:r>
      <w:r w:rsidRPr="00633D8C">
        <w:rPr>
          <w:rFonts w:ascii="Book Antiqua" w:hAnsi="Book Antiqua"/>
          <w:sz w:val="24"/>
          <w:szCs w:val="24"/>
        </w:rPr>
        <w:t>Hatipoglu, Ruslan</w:t>
      </w:r>
      <w:r w:rsidRPr="00633D8C">
        <w:rPr>
          <w:rFonts w:ascii="Book Antiqua" w:hAnsi="Book Antiqua"/>
          <w:sz w:val="24"/>
          <w:szCs w:val="24"/>
          <w:lang w:eastAsia="zh-CN"/>
        </w:rPr>
        <w:t xml:space="preserve"> </w:t>
      </w:r>
      <w:r w:rsidRPr="00633D8C">
        <w:rPr>
          <w:rFonts w:ascii="Book Antiqua" w:hAnsi="Book Antiqua"/>
          <w:sz w:val="24"/>
          <w:szCs w:val="24"/>
        </w:rPr>
        <w:t>Abdullayev</w:t>
      </w:r>
    </w:p>
    <w:p w:rsidR="0050459C" w:rsidRPr="00633D8C" w:rsidRDefault="0050459C" w:rsidP="00633D8C">
      <w:pPr>
        <w:tabs>
          <w:tab w:val="left" w:pos="4995"/>
        </w:tabs>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b/>
          <w:sz w:val="24"/>
          <w:szCs w:val="24"/>
        </w:rPr>
        <w:t>Sinan</w:t>
      </w:r>
      <w:r w:rsidRPr="00633D8C">
        <w:rPr>
          <w:rFonts w:ascii="Book Antiqua" w:hAnsi="Book Antiqua"/>
          <w:b/>
          <w:sz w:val="24"/>
          <w:szCs w:val="24"/>
          <w:lang w:eastAsia="zh-CN"/>
        </w:rPr>
        <w:t xml:space="preserve"> </w:t>
      </w:r>
      <w:r w:rsidRPr="00633D8C">
        <w:rPr>
          <w:rFonts w:ascii="Book Antiqua" w:hAnsi="Book Antiqua"/>
          <w:b/>
          <w:sz w:val="24"/>
          <w:szCs w:val="24"/>
        </w:rPr>
        <w:t>Hatipoglu,</w:t>
      </w:r>
      <w:r w:rsidRPr="00633D8C">
        <w:rPr>
          <w:rFonts w:ascii="Book Antiqua" w:hAnsi="Book Antiqua"/>
          <w:sz w:val="24"/>
          <w:szCs w:val="24"/>
        </w:rPr>
        <w:t xml:space="preserve"> Department of General Surgery Unit, School of Medicine, Adiyaman University, </w:t>
      </w:r>
      <w:bookmarkStart w:id="0" w:name="OLE_LINK3"/>
      <w:r w:rsidRPr="00633D8C">
        <w:rPr>
          <w:rFonts w:ascii="Book Antiqua" w:hAnsi="Book Antiqua"/>
          <w:sz w:val="24"/>
          <w:szCs w:val="24"/>
          <w:lang w:eastAsia="zh-CN"/>
        </w:rPr>
        <w:t>02040</w:t>
      </w:r>
      <w:bookmarkEnd w:id="0"/>
      <w:r w:rsidRPr="00633D8C">
        <w:rPr>
          <w:rFonts w:ascii="Book Antiqua" w:hAnsi="Book Antiqua"/>
          <w:sz w:val="24"/>
          <w:szCs w:val="24"/>
          <w:lang w:eastAsia="zh-CN"/>
        </w:rPr>
        <w:t xml:space="preserve"> </w:t>
      </w:r>
      <w:r w:rsidRPr="00633D8C">
        <w:rPr>
          <w:rFonts w:ascii="Book Antiqua" w:hAnsi="Book Antiqua"/>
          <w:sz w:val="24"/>
          <w:szCs w:val="24"/>
        </w:rPr>
        <w:t>Adiyaman, Turkey</w:t>
      </w: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b/>
          <w:sz w:val="24"/>
          <w:szCs w:val="24"/>
        </w:rPr>
        <w:t>Filiz</w:t>
      </w:r>
      <w:r w:rsidRPr="00633D8C">
        <w:rPr>
          <w:rFonts w:ascii="Book Antiqua" w:hAnsi="Book Antiqua"/>
          <w:b/>
          <w:sz w:val="24"/>
          <w:szCs w:val="24"/>
          <w:lang w:eastAsia="zh-CN"/>
        </w:rPr>
        <w:t xml:space="preserve"> </w:t>
      </w:r>
      <w:r w:rsidRPr="00633D8C">
        <w:rPr>
          <w:rFonts w:ascii="Book Antiqua" w:hAnsi="Book Antiqua"/>
          <w:b/>
          <w:sz w:val="24"/>
          <w:szCs w:val="24"/>
        </w:rPr>
        <w:t>Hatipoglu,</w:t>
      </w:r>
      <w:r w:rsidRPr="00633D8C">
        <w:rPr>
          <w:rFonts w:ascii="Book Antiqua" w:hAnsi="Book Antiqua"/>
          <w:sz w:val="24"/>
          <w:szCs w:val="24"/>
          <w:shd w:val="clear" w:color="auto" w:fill="FFFFFF"/>
        </w:rPr>
        <w:t xml:space="preserve"> </w:t>
      </w:r>
      <w:r w:rsidRPr="00633D8C">
        <w:rPr>
          <w:rFonts w:ascii="Book Antiqua" w:hAnsi="Book Antiqua"/>
          <w:sz w:val="24"/>
          <w:szCs w:val="24"/>
        </w:rPr>
        <w:t>Department of Obstetrics and Gynecology Unit, School of Medicine, Adiyaman University,</w:t>
      </w:r>
      <w:r w:rsidRPr="00633D8C">
        <w:rPr>
          <w:rFonts w:ascii="Book Antiqua" w:hAnsi="Book Antiqua"/>
          <w:sz w:val="24"/>
          <w:szCs w:val="24"/>
          <w:lang w:eastAsia="zh-CN"/>
        </w:rPr>
        <w:t xml:space="preserve"> 02040</w:t>
      </w:r>
      <w:r w:rsidRPr="00633D8C">
        <w:rPr>
          <w:rFonts w:ascii="Book Antiqua" w:hAnsi="Book Antiqua"/>
          <w:sz w:val="24"/>
          <w:szCs w:val="24"/>
        </w:rPr>
        <w:t xml:space="preserve"> Adiyaman, Turkey</w:t>
      </w:r>
    </w:p>
    <w:p w:rsidR="0050459C" w:rsidRPr="00633D8C" w:rsidRDefault="0050459C" w:rsidP="00633D8C">
      <w:pPr>
        <w:spacing w:after="0" w:line="360" w:lineRule="auto"/>
        <w:jc w:val="both"/>
        <w:rPr>
          <w:rFonts w:ascii="Book Antiqua" w:hAnsi="Book Antiqua"/>
          <w:b/>
          <w:sz w:val="24"/>
          <w:szCs w:val="24"/>
          <w:lang w:eastAsia="zh-CN"/>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b/>
          <w:sz w:val="24"/>
          <w:szCs w:val="24"/>
        </w:rPr>
        <w:t>Ruslan</w:t>
      </w:r>
      <w:r w:rsidRPr="00633D8C">
        <w:rPr>
          <w:rFonts w:ascii="Book Antiqua" w:hAnsi="Book Antiqua"/>
          <w:b/>
          <w:sz w:val="24"/>
          <w:szCs w:val="24"/>
          <w:lang w:eastAsia="zh-CN"/>
        </w:rPr>
        <w:t xml:space="preserve"> </w:t>
      </w:r>
      <w:r w:rsidRPr="00633D8C">
        <w:rPr>
          <w:rFonts w:ascii="Book Antiqua" w:hAnsi="Book Antiqua"/>
          <w:b/>
          <w:sz w:val="24"/>
          <w:szCs w:val="24"/>
        </w:rPr>
        <w:t>Abdullayev</w:t>
      </w:r>
      <w:r w:rsidRPr="00633D8C">
        <w:rPr>
          <w:rFonts w:ascii="Book Antiqua" w:hAnsi="Book Antiqua"/>
          <w:b/>
          <w:sz w:val="24"/>
          <w:szCs w:val="24"/>
          <w:lang w:eastAsia="zh-CN"/>
        </w:rPr>
        <w:t>,</w:t>
      </w:r>
      <w:r w:rsidRPr="00633D8C">
        <w:rPr>
          <w:rFonts w:ascii="Book Antiqua" w:hAnsi="Book Antiqua"/>
          <w:sz w:val="24"/>
          <w:szCs w:val="24"/>
        </w:rPr>
        <w:t xml:space="preserve"> Department of Anesthesiology and Reanimation Unit, School of Medicine, Adiyaman University,</w:t>
      </w:r>
      <w:r w:rsidRPr="00633D8C">
        <w:rPr>
          <w:rFonts w:ascii="Book Antiqua" w:hAnsi="Book Antiqua"/>
          <w:sz w:val="24"/>
          <w:szCs w:val="24"/>
          <w:lang w:eastAsia="zh-CN"/>
        </w:rPr>
        <w:t xml:space="preserve"> 02040</w:t>
      </w:r>
      <w:r w:rsidRPr="00633D8C">
        <w:rPr>
          <w:rFonts w:ascii="Book Antiqua" w:hAnsi="Book Antiqua"/>
          <w:sz w:val="24"/>
          <w:szCs w:val="24"/>
        </w:rPr>
        <w:t xml:space="preserve"> Adiyaman, Turkey</w:t>
      </w:r>
    </w:p>
    <w:p w:rsidR="0050459C" w:rsidRPr="00633D8C" w:rsidRDefault="0050459C" w:rsidP="00633D8C">
      <w:pPr>
        <w:autoSpaceDE w:val="0"/>
        <w:autoSpaceDN w:val="0"/>
        <w:adjustRightInd w:val="0"/>
        <w:spacing w:after="0" w:line="360" w:lineRule="auto"/>
        <w:jc w:val="both"/>
        <w:rPr>
          <w:rFonts w:ascii="Book Antiqua" w:hAnsi="Book Antiqua"/>
          <w:sz w:val="24"/>
          <w:szCs w:val="24"/>
        </w:rPr>
      </w:pPr>
    </w:p>
    <w:p w:rsidR="0050459C" w:rsidRPr="00633D8C" w:rsidRDefault="0050459C" w:rsidP="00633D8C">
      <w:pPr>
        <w:autoSpaceDE w:val="0"/>
        <w:autoSpaceDN w:val="0"/>
        <w:adjustRightInd w:val="0"/>
        <w:spacing w:after="0" w:line="360" w:lineRule="auto"/>
        <w:jc w:val="both"/>
        <w:rPr>
          <w:rFonts w:ascii="Book Antiqua" w:hAnsi="Book Antiqua"/>
          <w:sz w:val="24"/>
          <w:szCs w:val="24"/>
          <w:lang w:eastAsia="zh-CN"/>
        </w:rPr>
      </w:pPr>
      <w:r w:rsidRPr="00633D8C">
        <w:rPr>
          <w:rFonts w:ascii="Book Antiqua" w:hAnsi="Book Antiqua"/>
          <w:b/>
          <w:sz w:val="24"/>
          <w:szCs w:val="24"/>
        </w:rPr>
        <w:t xml:space="preserve">Author contributions: </w:t>
      </w:r>
      <w:r w:rsidRPr="00633D8C">
        <w:rPr>
          <w:rFonts w:ascii="Book Antiqua" w:hAnsi="Book Antiqua"/>
          <w:sz w:val="24"/>
          <w:szCs w:val="24"/>
        </w:rPr>
        <w:t xml:space="preserve">Hatipoglu S and Hatipoglu F contributed equally to this work; Hatipoglu S and Hatipoglu F designed research; Hatipoglu S and Hatipoglu F performed research; Hatipoglu S and </w:t>
      </w:r>
      <w:bookmarkStart w:id="1" w:name="OLE_LINK4"/>
      <w:bookmarkStart w:id="2" w:name="OLE_LINK5"/>
      <w:r w:rsidRPr="00633D8C">
        <w:rPr>
          <w:rFonts w:ascii="Book Antiqua" w:hAnsi="Book Antiqua"/>
          <w:sz w:val="24"/>
          <w:szCs w:val="24"/>
        </w:rPr>
        <w:t>Hatipoglu F</w:t>
      </w:r>
      <w:bookmarkEnd w:id="1"/>
      <w:bookmarkEnd w:id="2"/>
      <w:r w:rsidRPr="00633D8C">
        <w:rPr>
          <w:rFonts w:ascii="Book Antiqua" w:hAnsi="Book Antiqua"/>
          <w:sz w:val="24"/>
          <w:szCs w:val="24"/>
        </w:rPr>
        <w:t xml:space="preserve"> contributed new reagents/analytic tools; Hatipoglu S, Hatipoglu F</w:t>
      </w:r>
      <w:r w:rsidRPr="00633D8C">
        <w:rPr>
          <w:rFonts w:ascii="Book Antiqua" w:hAnsi="Book Antiqua"/>
          <w:b/>
          <w:sz w:val="24"/>
          <w:szCs w:val="24"/>
        </w:rPr>
        <w:t xml:space="preserve"> </w:t>
      </w:r>
      <w:r w:rsidRPr="00633D8C">
        <w:rPr>
          <w:rFonts w:ascii="Book Antiqua" w:hAnsi="Book Antiqua"/>
          <w:sz w:val="24"/>
          <w:szCs w:val="24"/>
        </w:rPr>
        <w:t>and Abdullayev R analyzed data; Hatipoglu S, Hatipoglu F</w:t>
      </w:r>
      <w:r w:rsidRPr="00633D8C">
        <w:rPr>
          <w:rFonts w:ascii="Book Antiqua" w:hAnsi="Book Antiqua"/>
          <w:b/>
          <w:sz w:val="24"/>
          <w:szCs w:val="24"/>
        </w:rPr>
        <w:t xml:space="preserve"> </w:t>
      </w:r>
      <w:r w:rsidRPr="00633D8C">
        <w:rPr>
          <w:rFonts w:ascii="Book Antiqua" w:hAnsi="Book Antiqua"/>
          <w:sz w:val="24"/>
          <w:szCs w:val="24"/>
        </w:rPr>
        <w:t>and Abdullayev</w:t>
      </w:r>
      <w:r w:rsidRPr="00633D8C">
        <w:rPr>
          <w:rFonts w:ascii="Book Antiqua" w:hAnsi="Book Antiqua"/>
          <w:sz w:val="24"/>
          <w:szCs w:val="24"/>
          <w:lang w:eastAsia="zh-CN"/>
        </w:rPr>
        <w:t xml:space="preserve"> R</w:t>
      </w:r>
      <w:r w:rsidRPr="00633D8C">
        <w:rPr>
          <w:rFonts w:ascii="Book Antiqua" w:hAnsi="Book Antiqua"/>
          <w:sz w:val="24"/>
          <w:szCs w:val="24"/>
        </w:rPr>
        <w:t xml:space="preserve"> wrote the paper.</w:t>
      </w:r>
    </w:p>
    <w:p w:rsidR="0050459C" w:rsidRPr="00633D8C" w:rsidRDefault="0050459C" w:rsidP="00633D8C">
      <w:pPr>
        <w:autoSpaceDE w:val="0"/>
        <w:autoSpaceDN w:val="0"/>
        <w:adjustRightInd w:val="0"/>
        <w:spacing w:after="0" w:line="360" w:lineRule="auto"/>
        <w:jc w:val="both"/>
        <w:rPr>
          <w:rFonts w:ascii="Book Antiqua" w:hAnsi="Book Antiqua"/>
          <w:sz w:val="24"/>
          <w:szCs w:val="24"/>
          <w:lang w:eastAsia="zh-CN"/>
        </w:rPr>
      </w:pPr>
    </w:p>
    <w:p w:rsidR="0050459C" w:rsidRPr="00633D8C" w:rsidRDefault="0050459C" w:rsidP="00633D8C">
      <w:pPr>
        <w:pStyle w:val="Default"/>
        <w:spacing w:line="360" w:lineRule="auto"/>
        <w:jc w:val="both"/>
        <w:rPr>
          <w:rFonts w:ascii="Book Antiqua" w:hAnsi="Book Antiqua"/>
          <w:bCs/>
          <w:lang w:eastAsia="zh-CN"/>
        </w:rPr>
      </w:pPr>
      <w:r w:rsidRPr="00633D8C">
        <w:rPr>
          <w:rFonts w:ascii="Book Antiqua" w:hAnsi="Book Antiqua"/>
          <w:b/>
          <w:bCs/>
          <w:color w:val="auto"/>
        </w:rPr>
        <w:t>Correspondence to: Sinan Hatipoglu, MD, Assist</w:t>
      </w:r>
      <w:r>
        <w:rPr>
          <w:rFonts w:ascii="Book Antiqua" w:hAnsi="Book Antiqua"/>
          <w:b/>
          <w:bCs/>
          <w:color w:val="auto"/>
        </w:rPr>
        <w:t>ant</w:t>
      </w:r>
      <w:r w:rsidRPr="00633D8C">
        <w:rPr>
          <w:rFonts w:ascii="Book Antiqua" w:hAnsi="Book Antiqua"/>
          <w:b/>
          <w:bCs/>
          <w:color w:val="auto"/>
        </w:rPr>
        <w:t xml:space="preserve"> Prof</w:t>
      </w:r>
      <w:r w:rsidRPr="00633D8C">
        <w:rPr>
          <w:rFonts w:ascii="Book Antiqua" w:hAnsi="Book Antiqua"/>
          <w:b/>
          <w:bCs/>
          <w:color w:val="auto"/>
          <w:lang w:eastAsia="zh-CN"/>
        </w:rPr>
        <w:t xml:space="preserve">essor, </w:t>
      </w:r>
      <w:r w:rsidRPr="00633D8C">
        <w:rPr>
          <w:rFonts w:ascii="Book Antiqua" w:hAnsi="Book Antiqua"/>
          <w:color w:val="auto"/>
        </w:rPr>
        <w:t>Department of General Surgery Unit, School of Medicine, Adiyaman University,</w:t>
      </w:r>
      <w:r>
        <w:rPr>
          <w:rFonts w:ascii="Book Antiqua" w:hAnsi="Book Antiqua"/>
          <w:color w:val="auto"/>
        </w:rPr>
        <w:t xml:space="preserve"> </w:t>
      </w:r>
      <w:r w:rsidRPr="00633D8C">
        <w:rPr>
          <w:rFonts w:ascii="Book Antiqua" w:hAnsi="Book Antiqua"/>
          <w:color w:val="auto"/>
        </w:rPr>
        <w:t>Altınsehir Street, 02040 Adiyaman, Turkey.</w:t>
      </w:r>
      <w:r w:rsidRPr="00633D8C">
        <w:rPr>
          <w:rFonts w:ascii="Book Antiqua" w:hAnsi="Book Antiqua"/>
        </w:rPr>
        <w:t xml:space="preserve"> </w:t>
      </w:r>
      <w:hyperlink r:id="rId8" w:history="1">
        <w:r w:rsidRPr="00633D8C">
          <w:rPr>
            <w:rStyle w:val="a3"/>
            <w:rFonts w:ascii="Book Antiqua" w:hAnsi="Book Antiqua"/>
            <w:bCs/>
            <w:color w:val="000000"/>
            <w:u w:val="none"/>
          </w:rPr>
          <w:t>hamitsinanh@gmail.com</w:t>
        </w:r>
      </w:hyperlink>
    </w:p>
    <w:p w:rsidR="0050459C" w:rsidRPr="00633D8C" w:rsidRDefault="0050459C" w:rsidP="00633D8C">
      <w:pPr>
        <w:pStyle w:val="Default"/>
        <w:spacing w:line="360" w:lineRule="auto"/>
        <w:jc w:val="both"/>
        <w:rPr>
          <w:rFonts w:ascii="Book Antiqua" w:hAnsi="Book Antiqua"/>
          <w:b/>
          <w:bCs/>
          <w:color w:val="auto"/>
          <w:lang w:eastAsia="zh-CN"/>
        </w:rPr>
      </w:pPr>
    </w:p>
    <w:p w:rsidR="0050459C" w:rsidRPr="00633D8C" w:rsidRDefault="0050459C" w:rsidP="00633D8C">
      <w:pPr>
        <w:pStyle w:val="Default"/>
        <w:spacing w:line="360" w:lineRule="auto"/>
        <w:jc w:val="both"/>
        <w:rPr>
          <w:rFonts w:ascii="Book Antiqua" w:hAnsi="Book Antiqua"/>
          <w:b/>
          <w:bCs/>
          <w:color w:val="auto"/>
          <w:lang w:eastAsia="zh-CN"/>
        </w:rPr>
      </w:pPr>
      <w:r w:rsidRPr="00633D8C">
        <w:rPr>
          <w:rFonts w:ascii="Book Antiqua" w:hAnsi="Book Antiqua"/>
          <w:b/>
          <w:bCs/>
          <w:color w:val="auto"/>
          <w:lang w:eastAsia="zh-CN"/>
        </w:rPr>
        <w:t xml:space="preserve">Telephone: </w:t>
      </w:r>
      <w:r w:rsidRPr="00633D8C">
        <w:rPr>
          <w:rFonts w:ascii="Book Antiqua" w:hAnsi="Book Antiqua"/>
          <w:color w:val="auto"/>
        </w:rPr>
        <w:t>+90</w:t>
      </w:r>
      <w:r w:rsidRPr="00633D8C">
        <w:rPr>
          <w:rFonts w:ascii="Book Antiqua" w:hAnsi="Book Antiqua"/>
          <w:color w:val="auto"/>
          <w:lang w:eastAsia="zh-CN"/>
        </w:rPr>
        <w:t>-</w:t>
      </w:r>
      <w:r w:rsidRPr="00633D8C">
        <w:rPr>
          <w:rFonts w:ascii="Book Antiqua" w:hAnsi="Book Antiqua"/>
          <w:color w:val="auto"/>
        </w:rPr>
        <w:t>505</w:t>
      </w:r>
      <w:r w:rsidRPr="00633D8C">
        <w:rPr>
          <w:rFonts w:ascii="Book Antiqua" w:hAnsi="Book Antiqua"/>
          <w:color w:val="auto"/>
          <w:lang w:eastAsia="zh-CN"/>
        </w:rPr>
        <w:t>-</w:t>
      </w:r>
      <w:r w:rsidRPr="00633D8C">
        <w:rPr>
          <w:rFonts w:ascii="Book Antiqua" w:hAnsi="Book Antiqua"/>
          <w:color w:val="auto"/>
        </w:rPr>
        <w:t>4509402</w:t>
      </w:r>
      <w:r w:rsidRPr="00633D8C">
        <w:rPr>
          <w:rFonts w:ascii="Book Antiqua" w:hAnsi="Book Antiqua"/>
          <w:b/>
          <w:bCs/>
          <w:color w:val="auto"/>
          <w:lang w:eastAsia="zh-CN"/>
        </w:rPr>
        <w:t xml:space="preserve">       Fax:</w:t>
      </w:r>
      <w:r w:rsidRPr="00633D8C">
        <w:rPr>
          <w:rFonts w:ascii="Book Antiqua" w:hAnsi="Book Antiqua"/>
          <w:color w:val="auto"/>
        </w:rPr>
        <w:t xml:space="preserve"> +90</w:t>
      </w:r>
      <w:r w:rsidRPr="00633D8C">
        <w:rPr>
          <w:rFonts w:ascii="Book Antiqua" w:hAnsi="Book Antiqua"/>
          <w:color w:val="auto"/>
          <w:lang w:eastAsia="zh-CN"/>
        </w:rPr>
        <w:t>-</w:t>
      </w:r>
      <w:r w:rsidRPr="00633D8C">
        <w:rPr>
          <w:rFonts w:ascii="Book Antiqua" w:hAnsi="Book Antiqua"/>
          <w:color w:val="auto"/>
        </w:rPr>
        <w:t>416</w:t>
      </w:r>
      <w:r w:rsidRPr="00633D8C">
        <w:rPr>
          <w:rFonts w:ascii="Book Antiqua" w:hAnsi="Book Antiqua"/>
          <w:color w:val="auto"/>
          <w:lang w:eastAsia="zh-CN"/>
        </w:rPr>
        <w:t>-</w:t>
      </w:r>
      <w:r w:rsidRPr="00633D8C">
        <w:rPr>
          <w:rFonts w:ascii="Book Antiqua" w:hAnsi="Book Antiqua"/>
          <w:color w:val="auto"/>
        </w:rPr>
        <w:t>2231693</w:t>
      </w:r>
    </w:p>
    <w:p w:rsidR="0050459C" w:rsidRPr="00633D8C" w:rsidRDefault="0050459C" w:rsidP="00633D8C">
      <w:pPr>
        <w:pStyle w:val="Default"/>
        <w:spacing w:line="360" w:lineRule="auto"/>
        <w:jc w:val="both"/>
        <w:rPr>
          <w:rFonts w:ascii="Book Antiqua" w:hAnsi="Book Antiqua"/>
          <w:b/>
          <w:bCs/>
          <w:color w:val="auto"/>
          <w:lang w:eastAsia="zh-CN"/>
        </w:rPr>
      </w:pPr>
      <w:r w:rsidRPr="00633D8C">
        <w:rPr>
          <w:rFonts w:ascii="Book Antiqua" w:hAnsi="Book Antiqua"/>
          <w:b/>
          <w:bCs/>
          <w:color w:val="auto"/>
          <w:lang w:eastAsia="zh-CN"/>
        </w:rPr>
        <w:t xml:space="preserve">Received: </w:t>
      </w:r>
      <w:r w:rsidRPr="00633D8C">
        <w:rPr>
          <w:rFonts w:ascii="Book Antiqua" w:hAnsi="Book Antiqua"/>
          <w:bCs/>
          <w:color w:val="auto"/>
          <w:lang w:eastAsia="zh-CN"/>
        </w:rPr>
        <w:t xml:space="preserve">October 16, 2013 </w:t>
      </w:r>
      <w:r w:rsidRPr="00633D8C">
        <w:rPr>
          <w:rFonts w:ascii="Book Antiqua" w:hAnsi="Book Antiqua"/>
          <w:b/>
          <w:bCs/>
          <w:color w:val="auto"/>
          <w:lang w:eastAsia="zh-CN"/>
        </w:rPr>
        <w:t xml:space="preserve">         Revised: </w:t>
      </w:r>
      <w:r w:rsidRPr="00633D8C">
        <w:rPr>
          <w:rFonts w:ascii="Book Antiqua" w:hAnsi="Book Antiqua"/>
          <w:bCs/>
          <w:color w:val="auto"/>
          <w:lang w:eastAsia="zh-CN"/>
        </w:rPr>
        <w:t xml:space="preserve">December </w:t>
      </w:r>
      <w:r>
        <w:rPr>
          <w:rFonts w:ascii="Book Antiqua" w:hAnsi="Book Antiqua"/>
          <w:bCs/>
          <w:color w:val="auto"/>
          <w:lang w:eastAsia="zh-CN"/>
        </w:rPr>
        <w:t>11</w:t>
      </w:r>
      <w:r w:rsidRPr="00633D8C">
        <w:rPr>
          <w:rFonts w:ascii="Book Antiqua" w:hAnsi="Book Antiqua"/>
          <w:bCs/>
          <w:color w:val="auto"/>
          <w:lang w:eastAsia="zh-CN"/>
        </w:rPr>
        <w:t>, 2013</w:t>
      </w:r>
    </w:p>
    <w:p w:rsidR="0050459C" w:rsidRPr="00633D8C" w:rsidRDefault="0050459C" w:rsidP="00633D8C">
      <w:pPr>
        <w:pStyle w:val="Default"/>
        <w:spacing w:line="360" w:lineRule="auto"/>
        <w:jc w:val="both"/>
        <w:rPr>
          <w:rFonts w:ascii="Book Antiqua" w:hAnsi="Book Antiqua"/>
          <w:b/>
          <w:bCs/>
          <w:color w:val="auto"/>
          <w:lang w:eastAsia="zh-CN"/>
        </w:rPr>
      </w:pPr>
      <w:r w:rsidRPr="00633D8C">
        <w:rPr>
          <w:rFonts w:ascii="Book Antiqua" w:hAnsi="Book Antiqua"/>
          <w:b/>
          <w:bCs/>
          <w:color w:val="auto"/>
          <w:lang w:eastAsia="zh-CN"/>
        </w:rPr>
        <w:lastRenderedPageBreak/>
        <w:t>Accepted:</w:t>
      </w:r>
      <w:r w:rsidR="00977C9D">
        <w:rPr>
          <w:rFonts w:ascii="Book Antiqua" w:hAnsi="Book Antiqua" w:hint="eastAsia"/>
          <w:b/>
          <w:bCs/>
          <w:color w:val="auto"/>
          <w:lang w:eastAsia="zh-CN"/>
        </w:rPr>
        <w:t xml:space="preserve"> </w:t>
      </w:r>
      <w:r w:rsidR="00977C9D">
        <w:rPr>
          <w:rFonts w:ascii="Book Antiqua" w:hAnsi="Book Antiqua"/>
        </w:rPr>
        <w:t>January 3, 2014</w:t>
      </w:r>
      <w:bookmarkStart w:id="3" w:name="_GoBack"/>
      <w:bookmarkEnd w:id="3"/>
    </w:p>
    <w:p w:rsidR="0050459C" w:rsidRPr="00633D8C" w:rsidRDefault="0050459C" w:rsidP="00633D8C">
      <w:pPr>
        <w:pStyle w:val="Default"/>
        <w:spacing w:line="360" w:lineRule="auto"/>
        <w:jc w:val="both"/>
        <w:rPr>
          <w:rFonts w:ascii="Book Antiqua" w:hAnsi="Book Antiqua"/>
          <w:b/>
          <w:bCs/>
          <w:color w:val="auto"/>
          <w:lang w:eastAsia="zh-CN"/>
        </w:rPr>
      </w:pPr>
      <w:r w:rsidRPr="00633D8C">
        <w:rPr>
          <w:rFonts w:ascii="Book Antiqua" w:hAnsi="Book Antiqua"/>
          <w:b/>
          <w:bCs/>
          <w:color w:val="auto"/>
          <w:lang w:eastAsia="zh-CN"/>
        </w:rPr>
        <w:t>Published online:</w:t>
      </w:r>
    </w:p>
    <w:p w:rsidR="0050459C" w:rsidRPr="00633D8C" w:rsidRDefault="0050459C" w:rsidP="00633D8C">
      <w:pPr>
        <w:autoSpaceDE w:val="0"/>
        <w:autoSpaceDN w:val="0"/>
        <w:adjustRightInd w:val="0"/>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b/>
          <w:sz w:val="24"/>
          <w:szCs w:val="24"/>
          <w:lang w:eastAsia="zh-CN"/>
        </w:rPr>
      </w:pPr>
      <w:r w:rsidRPr="00633D8C">
        <w:rPr>
          <w:rFonts w:ascii="Book Antiqua" w:hAnsi="Book Antiqua"/>
          <w:b/>
          <w:sz w:val="24"/>
          <w:szCs w:val="24"/>
        </w:rPr>
        <w:t>Abstract</w:t>
      </w:r>
    </w:p>
    <w:p w:rsidR="0050459C" w:rsidRDefault="0050459C" w:rsidP="00633D8C">
      <w:pPr>
        <w:spacing w:after="0" w:line="360" w:lineRule="auto"/>
        <w:jc w:val="both"/>
        <w:rPr>
          <w:rFonts w:ascii="Book Antiqua" w:hAnsi="Book Antiqua"/>
          <w:sz w:val="24"/>
          <w:szCs w:val="24"/>
        </w:rPr>
      </w:pPr>
      <w:r w:rsidRPr="00633D8C">
        <w:rPr>
          <w:rFonts w:ascii="Book Antiqua" w:hAnsi="Book Antiqua"/>
          <w:b/>
          <w:bCs/>
          <w:iCs/>
          <w:sz w:val="24"/>
          <w:szCs w:val="24"/>
        </w:rPr>
        <w:t xml:space="preserve">AIM: </w:t>
      </w:r>
      <w:r w:rsidRPr="00633D8C">
        <w:rPr>
          <w:rFonts w:ascii="Book Antiqua" w:hAnsi="Book Antiqua"/>
          <w:bCs/>
          <w:iCs/>
          <w:sz w:val="24"/>
          <w:szCs w:val="24"/>
          <w:lang w:eastAsia="zh-CN"/>
        </w:rPr>
        <w:t xml:space="preserve">To study </w:t>
      </w:r>
      <w:r w:rsidRPr="00633D8C">
        <w:rPr>
          <w:rFonts w:ascii="Book Antiqua" w:hAnsi="Book Antiqua"/>
          <w:sz w:val="24"/>
          <w:szCs w:val="24"/>
          <w:lang w:eastAsia="zh-CN"/>
        </w:rPr>
        <w:t>p</w:t>
      </w:r>
      <w:r w:rsidRPr="00633D8C">
        <w:rPr>
          <w:rFonts w:ascii="Book Antiqua" w:hAnsi="Book Antiqua"/>
          <w:sz w:val="24"/>
          <w:szCs w:val="24"/>
        </w:rPr>
        <w:t xml:space="preserve">ossible gynecological organ pathologies in the differential diagnosis of the acute right lower abdominal pain in the patients of reproductive age. </w:t>
      </w:r>
    </w:p>
    <w:p w:rsidR="0050459C" w:rsidRPr="00633D8C" w:rsidRDefault="0050459C" w:rsidP="00633D8C">
      <w:pPr>
        <w:spacing w:after="0" w:line="360" w:lineRule="auto"/>
        <w:jc w:val="both"/>
        <w:rPr>
          <w:rFonts w:ascii="Book Antiqua" w:hAnsi="Book Antiqua"/>
          <w:b/>
          <w:bCs/>
          <w:iCs/>
          <w:sz w:val="24"/>
          <w:szCs w:val="24"/>
          <w:lang w:eastAsia="zh-CN"/>
        </w:rPr>
      </w:pPr>
    </w:p>
    <w:p w:rsidR="0050459C" w:rsidRPr="00633D8C" w:rsidRDefault="0050459C" w:rsidP="00633D8C">
      <w:pPr>
        <w:spacing w:after="0" w:line="360" w:lineRule="auto"/>
        <w:jc w:val="both"/>
        <w:rPr>
          <w:rFonts w:ascii="Book Antiqua" w:hAnsi="Book Antiqua"/>
          <w:b/>
          <w:bCs/>
          <w:iCs/>
          <w:sz w:val="24"/>
          <w:szCs w:val="24"/>
        </w:rPr>
      </w:pPr>
      <w:r w:rsidRPr="00633D8C">
        <w:rPr>
          <w:rFonts w:ascii="Book Antiqua" w:hAnsi="Book Antiqua"/>
          <w:b/>
          <w:bCs/>
          <w:iCs/>
          <w:sz w:val="24"/>
          <w:szCs w:val="24"/>
        </w:rPr>
        <w:t xml:space="preserve">METHODS: </w:t>
      </w:r>
      <w:r w:rsidRPr="00633D8C">
        <w:rPr>
          <w:rFonts w:ascii="Book Antiqua" w:hAnsi="Book Antiqua"/>
          <w:bCs/>
          <w:iCs/>
          <w:sz w:val="24"/>
          <w:szCs w:val="24"/>
        </w:rPr>
        <w:t>After the clinical trials ethical committee approval the retrospective data consisting of physical examination and laboratory findings of 290 patients that applied to the emergency surgery service between April 2009 and September 2013 with sudden onset right lower abdominal pain and operated under general anesthesia with the diagnosis of acute appendicitis were gathered.</w:t>
      </w:r>
    </w:p>
    <w:p w:rsidR="0050459C" w:rsidRPr="00633D8C" w:rsidRDefault="0050459C" w:rsidP="00633D8C">
      <w:pPr>
        <w:spacing w:after="0" w:line="360" w:lineRule="auto"/>
        <w:jc w:val="both"/>
        <w:rPr>
          <w:rFonts w:ascii="Book Antiqua" w:hAnsi="Book Antiqua"/>
          <w:b/>
          <w:bCs/>
          <w:iCs/>
          <w:sz w:val="24"/>
          <w:szCs w:val="24"/>
          <w:lang w:eastAsia="zh-CN"/>
        </w:rPr>
      </w:pPr>
    </w:p>
    <w:p w:rsidR="0050459C" w:rsidRPr="00633D8C" w:rsidRDefault="0050459C" w:rsidP="00633D8C">
      <w:pPr>
        <w:spacing w:after="0" w:line="360" w:lineRule="auto"/>
        <w:jc w:val="both"/>
        <w:rPr>
          <w:rFonts w:ascii="Book Antiqua" w:hAnsi="Book Antiqua"/>
          <w:b/>
          <w:bCs/>
          <w:iCs/>
          <w:sz w:val="24"/>
          <w:szCs w:val="24"/>
        </w:rPr>
      </w:pPr>
      <w:r w:rsidRPr="00633D8C">
        <w:rPr>
          <w:rFonts w:ascii="Book Antiqua" w:hAnsi="Book Antiqua"/>
          <w:b/>
          <w:bCs/>
          <w:iCs/>
          <w:sz w:val="24"/>
          <w:szCs w:val="24"/>
        </w:rPr>
        <w:t xml:space="preserve">RESULTS: </w:t>
      </w:r>
      <w:r w:rsidRPr="00633D8C">
        <w:rPr>
          <w:rFonts w:ascii="Book Antiqua" w:hAnsi="Book Antiqua"/>
          <w:sz w:val="24"/>
          <w:szCs w:val="24"/>
        </w:rPr>
        <w:t>A total data of 290 patients was obtained. Two hundred and twenty-four (77.2%) of them had acute appendicitis, whereas 29 (10%) had perforated appendicitis and 37 (12.8%) had gynecological organ pathologies. Of the latter 21(7.2%) had ovarian cyst rupture, 12 (4.2%) had corpus hemorrhagicum cyst rupture and 4 (1.4%) had adnexal torsion. Defense, rovsing sign, increased body temperature and leukocyte count have been found to be statistically significant in the differential diagnosis of appendicitis and gynecological organ pathologies.</w:t>
      </w:r>
    </w:p>
    <w:p w:rsidR="0050459C" w:rsidRPr="00633D8C" w:rsidRDefault="0050459C" w:rsidP="00633D8C">
      <w:pPr>
        <w:spacing w:after="0" w:line="360" w:lineRule="auto"/>
        <w:jc w:val="both"/>
        <w:rPr>
          <w:rFonts w:ascii="Book Antiqua" w:hAnsi="Book Antiqua"/>
          <w:b/>
          <w:bCs/>
          <w:iCs/>
          <w:sz w:val="24"/>
          <w:szCs w:val="24"/>
          <w:lang w:eastAsia="zh-CN"/>
        </w:rPr>
      </w:pPr>
    </w:p>
    <w:p w:rsidR="0050459C" w:rsidRDefault="0050459C" w:rsidP="00633D8C">
      <w:pPr>
        <w:spacing w:after="0" w:line="360" w:lineRule="auto"/>
        <w:jc w:val="both"/>
        <w:rPr>
          <w:rFonts w:ascii="Book Antiqua" w:hAnsi="Book Antiqua"/>
          <w:sz w:val="24"/>
          <w:szCs w:val="24"/>
        </w:rPr>
      </w:pPr>
      <w:r w:rsidRPr="00633D8C">
        <w:rPr>
          <w:rFonts w:ascii="Book Antiqua" w:hAnsi="Book Antiqua"/>
          <w:b/>
          <w:bCs/>
          <w:iCs/>
          <w:sz w:val="24"/>
          <w:szCs w:val="24"/>
        </w:rPr>
        <w:t xml:space="preserve">CONCLUSION: </w:t>
      </w:r>
      <w:r w:rsidRPr="00633D8C">
        <w:rPr>
          <w:rFonts w:ascii="Book Antiqua" w:hAnsi="Book Antiqua"/>
          <w:bCs/>
          <w:iCs/>
          <w:sz w:val="24"/>
          <w:szCs w:val="24"/>
        </w:rPr>
        <w:t>Gynecological pathologies in women of reproductive age mislead us in the diagnosis of acute appendicitis.</w:t>
      </w:r>
    </w:p>
    <w:p w:rsidR="0050459C" w:rsidRPr="00633D8C" w:rsidRDefault="0050459C" w:rsidP="00633D8C">
      <w:pPr>
        <w:spacing w:after="0" w:line="360" w:lineRule="auto"/>
        <w:jc w:val="both"/>
        <w:rPr>
          <w:rFonts w:ascii="Book Antiqua" w:hAnsi="Book Antiqua"/>
          <w:b/>
          <w:bCs/>
          <w:iCs/>
          <w:sz w:val="24"/>
          <w:szCs w:val="24"/>
          <w:lang w:eastAsia="zh-CN"/>
        </w:rPr>
      </w:pPr>
      <w:r w:rsidRPr="00633D8C">
        <w:rPr>
          <w:rFonts w:ascii="Book Antiqua" w:hAnsi="Book Antiqua"/>
          <w:b/>
          <w:bCs/>
          <w:iCs/>
          <w:sz w:val="24"/>
          <w:szCs w:val="24"/>
          <w:lang w:eastAsia="zh-CN"/>
        </w:rPr>
        <w:t xml:space="preserve"> </w:t>
      </w:r>
    </w:p>
    <w:p w:rsidR="0050459C" w:rsidRPr="00633D8C" w:rsidRDefault="0050459C" w:rsidP="00633D8C">
      <w:pPr>
        <w:pStyle w:val="a9"/>
        <w:tabs>
          <w:tab w:val="left" w:pos="2895"/>
        </w:tabs>
        <w:spacing w:after="0" w:line="360" w:lineRule="auto"/>
        <w:jc w:val="both"/>
        <w:rPr>
          <w:rFonts w:ascii="Book Antiqua" w:hAnsi="Book Antiqua"/>
          <w:sz w:val="24"/>
          <w:szCs w:val="24"/>
        </w:rPr>
      </w:pPr>
      <w:r>
        <w:rPr>
          <w:rFonts w:ascii="Book Antiqua" w:hAnsi="Book Antiqua"/>
          <w:sz w:val="24"/>
          <w:szCs w:val="24"/>
        </w:rPr>
        <w:t>© 2014</w:t>
      </w:r>
      <w:r w:rsidRPr="00633D8C">
        <w:rPr>
          <w:rFonts w:ascii="Book Antiqua" w:hAnsi="Book Antiqua"/>
          <w:sz w:val="24"/>
          <w:szCs w:val="24"/>
        </w:rPr>
        <w:t xml:space="preserve"> Baishideng Publishing Group Co., Limited. All rights reserved.</w:t>
      </w:r>
    </w:p>
    <w:p w:rsidR="0050459C" w:rsidRPr="00633D8C" w:rsidRDefault="0050459C" w:rsidP="00633D8C">
      <w:pPr>
        <w:spacing w:after="0" w:line="360" w:lineRule="auto"/>
        <w:jc w:val="both"/>
        <w:rPr>
          <w:rFonts w:ascii="Book Antiqua" w:hAnsi="Book Antiqua"/>
          <w:b/>
          <w:bCs/>
          <w:iCs/>
          <w:sz w:val="24"/>
          <w:szCs w:val="24"/>
          <w:lang w:eastAsia="zh-CN"/>
        </w:rPr>
      </w:pPr>
    </w:p>
    <w:p w:rsidR="0050459C" w:rsidRPr="00633D8C" w:rsidRDefault="0050459C" w:rsidP="00633D8C">
      <w:pPr>
        <w:spacing w:after="0" w:line="360" w:lineRule="auto"/>
        <w:jc w:val="both"/>
        <w:rPr>
          <w:rFonts w:ascii="Book Antiqua" w:hAnsi="Book Antiqua"/>
          <w:bCs/>
          <w:iCs/>
          <w:sz w:val="24"/>
          <w:szCs w:val="24"/>
          <w:lang w:eastAsia="zh-CN"/>
        </w:rPr>
      </w:pPr>
      <w:r w:rsidRPr="00633D8C">
        <w:rPr>
          <w:rFonts w:ascii="Book Antiqua" w:hAnsi="Book Antiqua"/>
          <w:b/>
          <w:bCs/>
          <w:iCs/>
          <w:sz w:val="24"/>
          <w:szCs w:val="24"/>
        </w:rPr>
        <w:t xml:space="preserve">Key </w:t>
      </w:r>
      <w:r w:rsidRPr="00633D8C">
        <w:rPr>
          <w:rFonts w:ascii="Book Antiqua" w:hAnsi="Book Antiqua"/>
          <w:b/>
          <w:bCs/>
          <w:iCs/>
          <w:sz w:val="24"/>
          <w:szCs w:val="24"/>
          <w:lang w:eastAsia="zh-CN"/>
        </w:rPr>
        <w:t>w</w:t>
      </w:r>
      <w:r w:rsidRPr="00633D8C">
        <w:rPr>
          <w:rFonts w:ascii="Book Antiqua" w:hAnsi="Book Antiqua"/>
          <w:b/>
          <w:bCs/>
          <w:iCs/>
          <w:sz w:val="24"/>
          <w:szCs w:val="24"/>
        </w:rPr>
        <w:t>ords:</w:t>
      </w:r>
      <w:r w:rsidRPr="00633D8C">
        <w:rPr>
          <w:rFonts w:ascii="Book Antiqua" w:hAnsi="Book Antiqua"/>
          <w:bCs/>
          <w:sz w:val="24"/>
          <w:szCs w:val="24"/>
        </w:rPr>
        <w:t xml:space="preserve"> </w:t>
      </w:r>
      <w:r w:rsidRPr="00633D8C">
        <w:rPr>
          <w:rFonts w:ascii="Book Antiqua" w:hAnsi="Book Antiqua"/>
          <w:bCs/>
          <w:iCs/>
          <w:sz w:val="24"/>
          <w:szCs w:val="24"/>
        </w:rPr>
        <w:t xml:space="preserve">Gynecological </w:t>
      </w:r>
      <w:r w:rsidRPr="00633D8C">
        <w:rPr>
          <w:rFonts w:ascii="Book Antiqua" w:hAnsi="Book Antiqua"/>
          <w:bCs/>
          <w:iCs/>
          <w:sz w:val="24"/>
          <w:szCs w:val="24"/>
          <w:lang w:eastAsia="zh-CN"/>
        </w:rPr>
        <w:t>p</w:t>
      </w:r>
      <w:r w:rsidRPr="00633D8C">
        <w:rPr>
          <w:rFonts w:ascii="Book Antiqua" w:hAnsi="Book Antiqua"/>
          <w:bCs/>
          <w:iCs/>
          <w:sz w:val="24"/>
          <w:szCs w:val="24"/>
        </w:rPr>
        <w:t>athologies</w:t>
      </w:r>
      <w:r w:rsidRPr="00633D8C">
        <w:rPr>
          <w:rFonts w:ascii="Book Antiqua" w:hAnsi="Book Antiqua"/>
          <w:bCs/>
          <w:iCs/>
          <w:sz w:val="24"/>
          <w:szCs w:val="24"/>
          <w:lang w:eastAsia="zh-CN"/>
        </w:rPr>
        <w:t>;</w:t>
      </w:r>
      <w:r w:rsidRPr="00633D8C">
        <w:rPr>
          <w:rFonts w:ascii="Book Antiqua" w:hAnsi="Book Antiqua"/>
          <w:bCs/>
          <w:iCs/>
          <w:sz w:val="24"/>
          <w:szCs w:val="24"/>
        </w:rPr>
        <w:t xml:space="preserve"> Appendicitis</w:t>
      </w:r>
      <w:r w:rsidRPr="00633D8C">
        <w:rPr>
          <w:rFonts w:ascii="Book Antiqua" w:hAnsi="Book Antiqua"/>
          <w:bCs/>
          <w:iCs/>
          <w:sz w:val="24"/>
          <w:szCs w:val="24"/>
          <w:lang w:eastAsia="zh-CN"/>
        </w:rPr>
        <w:t>;</w:t>
      </w:r>
      <w:r w:rsidRPr="00633D8C">
        <w:rPr>
          <w:rFonts w:ascii="Book Antiqua" w:hAnsi="Book Antiqua"/>
          <w:bCs/>
          <w:iCs/>
          <w:sz w:val="24"/>
          <w:szCs w:val="24"/>
        </w:rPr>
        <w:t xml:space="preserve"> Differential </w:t>
      </w:r>
      <w:r w:rsidRPr="00633D8C">
        <w:rPr>
          <w:rFonts w:ascii="Book Antiqua" w:hAnsi="Book Antiqua"/>
          <w:bCs/>
          <w:iCs/>
          <w:sz w:val="24"/>
          <w:szCs w:val="24"/>
          <w:lang w:eastAsia="zh-CN"/>
        </w:rPr>
        <w:t>d</w:t>
      </w:r>
      <w:r w:rsidRPr="00633D8C">
        <w:rPr>
          <w:rFonts w:ascii="Book Antiqua" w:hAnsi="Book Antiqua"/>
          <w:bCs/>
          <w:iCs/>
          <w:sz w:val="24"/>
          <w:szCs w:val="24"/>
        </w:rPr>
        <w:t>iagnosis</w:t>
      </w:r>
      <w:r w:rsidRPr="00633D8C">
        <w:rPr>
          <w:rFonts w:ascii="Book Antiqua" w:hAnsi="Book Antiqua"/>
          <w:bCs/>
          <w:iCs/>
          <w:sz w:val="24"/>
          <w:szCs w:val="24"/>
          <w:lang w:eastAsia="zh-CN"/>
        </w:rPr>
        <w:t>;</w:t>
      </w:r>
      <w:r w:rsidRPr="00633D8C">
        <w:rPr>
          <w:rFonts w:ascii="Book Antiqua" w:hAnsi="Book Antiqua"/>
          <w:sz w:val="24"/>
          <w:szCs w:val="24"/>
        </w:rPr>
        <w:t xml:space="preserve"> Anamnesis</w:t>
      </w:r>
      <w:r w:rsidRPr="00633D8C">
        <w:rPr>
          <w:rFonts w:ascii="Book Antiqua" w:hAnsi="Book Antiqua"/>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 xml:space="preserve">Physical </w:t>
      </w:r>
      <w:r w:rsidRPr="00633D8C">
        <w:rPr>
          <w:rFonts w:ascii="Book Antiqua" w:hAnsi="Book Antiqua"/>
          <w:bCs/>
          <w:iCs/>
          <w:sz w:val="24"/>
          <w:szCs w:val="24"/>
          <w:lang w:eastAsia="zh-CN"/>
        </w:rPr>
        <w:t>e</w:t>
      </w:r>
      <w:r w:rsidRPr="00633D8C">
        <w:rPr>
          <w:rFonts w:ascii="Book Antiqua" w:hAnsi="Book Antiqua"/>
          <w:bCs/>
          <w:iCs/>
          <w:sz w:val="24"/>
          <w:szCs w:val="24"/>
        </w:rPr>
        <w:t>xamination</w:t>
      </w:r>
    </w:p>
    <w:p w:rsidR="0050459C" w:rsidRPr="00633D8C" w:rsidRDefault="0050459C" w:rsidP="00633D8C">
      <w:pPr>
        <w:spacing w:after="0" w:line="360" w:lineRule="auto"/>
        <w:jc w:val="both"/>
        <w:rPr>
          <w:rFonts w:ascii="Book Antiqua" w:hAnsi="Book Antiqua"/>
          <w:bCs/>
          <w:iCs/>
          <w:sz w:val="24"/>
          <w:szCs w:val="24"/>
        </w:rPr>
      </w:pPr>
    </w:p>
    <w:p w:rsidR="0050459C" w:rsidRPr="00633D8C" w:rsidRDefault="0050459C" w:rsidP="00633D8C">
      <w:pPr>
        <w:spacing w:after="0" w:line="360" w:lineRule="auto"/>
        <w:jc w:val="both"/>
        <w:rPr>
          <w:rFonts w:ascii="Book Antiqua" w:hAnsi="Book Antiqua"/>
          <w:b/>
          <w:bCs/>
          <w:iCs/>
          <w:sz w:val="24"/>
          <w:szCs w:val="24"/>
        </w:rPr>
      </w:pPr>
      <w:r w:rsidRPr="00633D8C">
        <w:rPr>
          <w:rFonts w:ascii="Book Antiqua" w:hAnsi="Book Antiqua"/>
          <w:b/>
          <w:bCs/>
          <w:iCs/>
          <w:sz w:val="24"/>
          <w:szCs w:val="24"/>
          <w:lang w:eastAsia="zh-CN"/>
        </w:rPr>
        <w:t>Core tip:</w:t>
      </w:r>
      <w:r w:rsidRPr="00633D8C">
        <w:rPr>
          <w:rFonts w:ascii="Book Antiqua" w:hAnsi="Book Antiqua"/>
          <w:bCs/>
          <w:iCs/>
          <w:sz w:val="24"/>
          <w:szCs w:val="24"/>
          <w:lang w:eastAsia="zh-CN"/>
        </w:rPr>
        <w:t xml:space="preserve"> </w:t>
      </w:r>
      <w:r w:rsidRPr="00633D8C">
        <w:rPr>
          <w:rFonts w:ascii="Book Antiqua" w:hAnsi="Book Antiqua"/>
          <w:sz w:val="24"/>
          <w:szCs w:val="24"/>
        </w:rPr>
        <w:t xml:space="preserve">Gynecological organ pathologies have to be taken into consideration when dealing with acute right lower abdominal pain in the patients of reproductive age. </w:t>
      </w:r>
      <w:r w:rsidRPr="00633D8C">
        <w:rPr>
          <w:rFonts w:ascii="Book Antiqua" w:hAnsi="Book Antiqua"/>
          <w:sz w:val="24"/>
          <w:szCs w:val="24"/>
        </w:rPr>
        <w:lastRenderedPageBreak/>
        <w:t>We have evaluated clinical and laboratory clues in the differential diagnosis of gynecological pathologies and acute appendicitis in patients of reproductive age.</w:t>
      </w:r>
      <w:r w:rsidRPr="00633D8C">
        <w:rPr>
          <w:rFonts w:ascii="Book Antiqua" w:hAnsi="Book Antiqua"/>
          <w:b/>
          <w:bCs/>
          <w:iCs/>
          <w:sz w:val="24"/>
          <w:szCs w:val="24"/>
        </w:rPr>
        <w:t xml:space="preserve"> </w:t>
      </w:r>
      <w:r w:rsidRPr="00633D8C">
        <w:rPr>
          <w:rFonts w:ascii="Book Antiqua" w:hAnsi="Book Antiqua"/>
          <w:sz w:val="24"/>
          <w:szCs w:val="24"/>
        </w:rPr>
        <w:t>Defense, rovsing sign, increased body temperature and leukocyte count were statistically significant in the differential diagnosis of appendicitis and gynecological organ pathologies.</w:t>
      </w:r>
      <w:r w:rsidRPr="00633D8C">
        <w:rPr>
          <w:rFonts w:ascii="Book Antiqua" w:hAnsi="Book Antiqua"/>
          <w:b/>
          <w:bCs/>
          <w:iCs/>
          <w:sz w:val="24"/>
          <w:szCs w:val="24"/>
        </w:rPr>
        <w:t xml:space="preserve"> </w:t>
      </w:r>
      <w:r w:rsidRPr="00633D8C">
        <w:rPr>
          <w:rFonts w:ascii="Book Antiqua" w:hAnsi="Book Antiqua"/>
          <w:sz w:val="24"/>
          <w:szCs w:val="24"/>
        </w:rPr>
        <w:t>In women of reproductive age with acute abdominal pain, we should also think the probability of gynecological pathologies, therefore gynecological anamnesis and examination should clearly be fulfilled.</w:t>
      </w:r>
    </w:p>
    <w:p w:rsidR="0050459C" w:rsidRPr="00633D8C" w:rsidRDefault="0050459C" w:rsidP="00633D8C">
      <w:pPr>
        <w:spacing w:after="0" w:line="360" w:lineRule="auto"/>
        <w:jc w:val="both"/>
        <w:rPr>
          <w:rFonts w:ascii="Book Antiqua" w:hAnsi="Book Antiqua"/>
          <w:bCs/>
          <w:iCs/>
          <w:sz w:val="24"/>
          <w:szCs w:val="24"/>
          <w:lang w:eastAsia="zh-CN"/>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sz w:val="24"/>
          <w:szCs w:val="24"/>
        </w:rPr>
        <w:t>Hatipoglu</w:t>
      </w:r>
      <w:r w:rsidRPr="00633D8C">
        <w:rPr>
          <w:rFonts w:ascii="Book Antiqua" w:hAnsi="Book Antiqua"/>
          <w:sz w:val="24"/>
          <w:szCs w:val="24"/>
          <w:lang w:eastAsia="zh-CN"/>
        </w:rPr>
        <w:t xml:space="preserve"> S</w:t>
      </w:r>
      <w:r w:rsidRPr="00633D8C">
        <w:rPr>
          <w:rFonts w:ascii="Book Antiqua" w:hAnsi="Book Antiqua"/>
          <w:sz w:val="24"/>
          <w:szCs w:val="24"/>
        </w:rPr>
        <w:t>, Hatipoglu</w:t>
      </w:r>
      <w:r w:rsidRPr="00633D8C">
        <w:rPr>
          <w:rFonts w:ascii="Book Antiqua" w:hAnsi="Book Antiqua"/>
          <w:sz w:val="24"/>
          <w:szCs w:val="24"/>
          <w:lang w:eastAsia="zh-CN"/>
        </w:rPr>
        <w:t xml:space="preserve"> F</w:t>
      </w:r>
      <w:r w:rsidRPr="00633D8C">
        <w:rPr>
          <w:rFonts w:ascii="Book Antiqua" w:hAnsi="Book Antiqua"/>
          <w:sz w:val="24"/>
          <w:szCs w:val="24"/>
        </w:rPr>
        <w:t>, Abdullayev</w:t>
      </w:r>
      <w:r w:rsidRPr="00633D8C">
        <w:rPr>
          <w:rFonts w:ascii="Book Antiqua" w:hAnsi="Book Antiqua"/>
          <w:sz w:val="24"/>
          <w:szCs w:val="24"/>
          <w:lang w:eastAsia="zh-CN"/>
        </w:rPr>
        <w:t xml:space="preserve"> R.</w:t>
      </w:r>
      <w:r w:rsidRPr="00633D8C">
        <w:rPr>
          <w:rFonts w:ascii="Book Antiqua" w:hAnsi="Book Antiqua"/>
          <w:b/>
          <w:sz w:val="24"/>
          <w:szCs w:val="24"/>
        </w:rPr>
        <w:t xml:space="preserve"> </w:t>
      </w:r>
      <w:r w:rsidRPr="00633D8C">
        <w:rPr>
          <w:rFonts w:ascii="Book Antiqua" w:hAnsi="Book Antiqua"/>
          <w:sz w:val="24"/>
          <w:szCs w:val="24"/>
        </w:rPr>
        <w:t xml:space="preserve">Acute right lower abdominal pain in women of reproductive age: </w:t>
      </w:r>
      <w:r w:rsidRPr="00633D8C">
        <w:rPr>
          <w:rFonts w:ascii="Book Antiqua" w:hAnsi="Book Antiqua"/>
          <w:sz w:val="24"/>
          <w:szCs w:val="24"/>
          <w:lang w:eastAsia="zh-CN"/>
        </w:rPr>
        <w:t>C</w:t>
      </w:r>
      <w:r w:rsidRPr="00633D8C">
        <w:rPr>
          <w:rFonts w:ascii="Book Antiqua" w:hAnsi="Book Antiqua"/>
          <w:sz w:val="24"/>
          <w:szCs w:val="24"/>
        </w:rPr>
        <w:t>linical clues</w:t>
      </w:r>
      <w:r w:rsidRPr="00633D8C">
        <w:rPr>
          <w:rFonts w:ascii="Book Antiqua" w:hAnsi="Book Antiqua"/>
          <w:sz w:val="24"/>
          <w:szCs w:val="24"/>
          <w:lang w:eastAsia="zh-CN"/>
        </w:rPr>
        <w:t>.</w:t>
      </w:r>
    </w:p>
    <w:p w:rsidR="0050459C" w:rsidRPr="00633D8C" w:rsidRDefault="0050459C" w:rsidP="00633D8C">
      <w:pPr>
        <w:spacing w:after="0" w:line="360" w:lineRule="auto"/>
        <w:jc w:val="both"/>
        <w:rPr>
          <w:rFonts w:ascii="Book Antiqua" w:hAnsi="Book Antiqua"/>
          <w:sz w:val="24"/>
          <w:szCs w:val="24"/>
        </w:rPr>
      </w:pPr>
      <w:bookmarkStart w:id="4" w:name="OLE_LINK22"/>
      <w:r w:rsidRPr="00633D8C">
        <w:rPr>
          <w:rFonts w:ascii="Book Antiqua" w:hAnsi="Book Antiqua"/>
          <w:b/>
          <w:sz w:val="24"/>
          <w:szCs w:val="24"/>
        </w:rPr>
        <w:t>Available from:</w:t>
      </w:r>
      <w:r w:rsidRPr="00633D8C">
        <w:rPr>
          <w:rFonts w:ascii="Book Antiqua" w:hAnsi="Book Antiqua"/>
          <w:sz w:val="24"/>
          <w:szCs w:val="24"/>
        </w:rPr>
        <w:t xml:space="preserve"> URL: http://www.wjgnet.com/1007-9327/</w:t>
      </w:r>
    </w:p>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b/>
          <w:sz w:val="24"/>
          <w:szCs w:val="24"/>
        </w:rPr>
        <w:t xml:space="preserve">DOI: </w:t>
      </w:r>
      <w:r w:rsidRPr="00633D8C">
        <w:rPr>
          <w:rFonts w:ascii="Book Antiqua" w:hAnsi="Book Antiqua"/>
          <w:sz w:val="24"/>
          <w:szCs w:val="24"/>
        </w:rPr>
        <w:t>http://dx.doi.org/10.3748/</w:t>
      </w:r>
    </w:p>
    <w:bookmarkEnd w:id="4"/>
    <w:p w:rsidR="0050459C" w:rsidRPr="00633D8C" w:rsidRDefault="0050459C" w:rsidP="00633D8C">
      <w:pPr>
        <w:spacing w:after="0" w:line="360" w:lineRule="auto"/>
        <w:jc w:val="both"/>
        <w:rPr>
          <w:rFonts w:ascii="Book Antiqua" w:hAnsi="Book Antiqua"/>
          <w:bCs/>
          <w:iCs/>
          <w:sz w:val="24"/>
          <w:szCs w:val="24"/>
          <w:lang w:eastAsia="zh-CN"/>
        </w:rPr>
      </w:pPr>
    </w:p>
    <w:p w:rsidR="0050459C" w:rsidRPr="00633D8C" w:rsidRDefault="0050459C" w:rsidP="00633D8C">
      <w:pPr>
        <w:spacing w:after="0" w:line="360" w:lineRule="auto"/>
        <w:jc w:val="both"/>
        <w:rPr>
          <w:rFonts w:ascii="Book Antiqua" w:hAnsi="Book Antiqua"/>
          <w:b/>
          <w:bCs/>
          <w:iCs/>
          <w:sz w:val="24"/>
          <w:szCs w:val="24"/>
          <w:lang w:eastAsia="zh-CN"/>
        </w:rPr>
      </w:pPr>
      <w:r w:rsidRPr="00633D8C">
        <w:rPr>
          <w:rFonts w:ascii="Book Antiqua" w:hAnsi="Book Antiqua"/>
          <w:b/>
          <w:bCs/>
          <w:iCs/>
          <w:sz w:val="24"/>
          <w:szCs w:val="24"/>
        </w:rPr>
        <w:t>INTRODUCTION</w:t>
      </w:r>
    </w:p>
    <w:p w:rsidR="0050459C" w:rsidRPr="00633D8C" w:rsidRDefault="0050459C" w:rsidP="00633D8C">
      <w:pPr>
        <w:spacing w:after="0" w:line="360" w:lineRule="auto"/>
        <w:jc w:val="both"/>
        <w:rPr>
          <w:rFonts w:ascii="Book Antiqua" w:hAnsi="Book Antiqua"/>
          <w:bCs/>
          <w:iCs/>
          <w:sz w:val="24"/>
          <w:szCs w:val="24"/>
        </w:rPr>
      </w:pPr>
      <w:r w:rsidRPr="00633D8C">
        <w:rPr>
          <w:rFonts w:ascii="Book Antiqua" w:hAnsi="Book Antiqua"/>
          <w:bCs/>
          <w:iCs/>
          <w:sz w:val="24"/>
          <w:szCs w:val="24"/>
        </w:rPr>
        <w:t>Abdominal pain constitutes 4%-8% of reasons for adult admissions to the emergency service</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1,2</w:t>
      </w:r>
      <w:r w:rsidRPr="00633D8C">
        <w:rPr>
          <w:rFonts w:ascii="Book Antiqua" w:hAnsi="Book Antiqua"/>
          <w:bCs/>
          <w:iCs/>
          <w:sz w:val="24"/>
          <w:szCs w:val="24"/>
          <w:vertAlign w:val="superscript"/>
          <w:lang w:eastAsia="zh-CN"/>
        </w:rPr>
        <w:t>]</w:t>
      </w:r>
      <w:r w:rsidRPr="00633D8C">
        <w:rPr>
          <w:rFonts w:ascii="Book Antiqua" w:hAnsi="Book Antiqua"/>
          <w:bCs/>
          <w:iCs/>
          <w:sz w:val="24"/>
          <w:szCs w:val="24"/>
        </w:rPr>
        <w:t xml:space="preserve">. </w:t>
      </w:r>
      <w:r w:rsidRPr="00633D8C">
        <w:rPr>
          <w:rFonts w:ascii="Book Antiqua" w:hAnsi="Book Antiqua"/>
          <w:sz w:val="24"/>
          <w:szCs w:val="24"/>
        </w:rPr>
        <w:t xml:space="preserve">For the patient admitted with right lower quadrant abdominal pain, acute appendicitis is the most frequently considered diagnosis. </w:t>
      </w:r>
      <w:r w:rsidRPr="00633D8C">
        <w:rPr>
          <w:rFonts w:ascii="Book Antiqua" w:hAnsi="Book Antiqua"/>
          <w:bCs/>
          <w:iCs/>
          <w:sz w:val="24"/>
          <w:szCs w:val="24"/>
        </w:rPr>
        <w:t xml:space="preserve">Appendicitis is a common cause of acute abdominal pain in </w:t>
      </w:r>
      <w:r w:rsidRPr="00633D8C">
        <w:rPr>
          <w:rFonts w:ascii="Book Antiqua" w:hAnsi="Book Antiqua"/>
          <w:sz w:val="24"/>
          <w:szCs w:val="24"/>
        </w:rPr>
        <w:t>women of reproductive age (WORA)</w:t>
      </w:r>
      <w:r w:rsidRPr="00633D8C">
        <w:rPr>
          <w:rFonts w:ascii="Book Antiqua" w:hAnsi="Book Antiqua"/>
          <w:bCs/>
          <w:iCs/>
          <w:sz w:val="24"/>
          <w:szCs w:val="24"/>
        </w:rPr>
        <w:t xml:space="preserve"> and</w:t>
      </w:r>
      <w:r w:rsidRPr="00633D8C">
        <w:rPr>
          <w:rFonts w:ascii="Book Antiqua" w:hAnsi="Book Antiqua"/>
          <w:sz w:val="24"/>
          <w:szCs w:val="24"/>
        </w:rPr>
        <w:t xml:space="preserve"> appendectomy is the most common of all emergency operations concluded in them</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Moreover, suspected appendicitis is one of the most common surgical consultations obtained in the outpatient or emergency room setting.</w:t>
      </w:r>
    </w:p>
    <w:p w:rsidR="0050459C" w:rsidRPr="00633D8C" w:rsidRDefault="0050459C" w:rsidP="0093496E">
      <w:pPr>
        <w:spacing w:after="0" w:line="360" w:lineRule="auto"/>
        <w:ind w:firstLineChars="100" w:firstLine="240"/>
        <w:jc w:val="both"/>
        <w:rPr>
          <w:rFonts w:ascii="Book Antiqua" w:hAnsi="Book Antiqua"/>
          <w:bCs/>
          <w:iCs/>
          <w:sz w:val="24"/>
          <w:szCs w:val="24"/>
        </w:rPr>
      </w:pPr>
      <w:r w:rsidRPr="00633D8C">
        <w:rPr>
          <w:rFonts w:ascii="Book Antiqua" w:hAnsi="Book Antiqua"/>
          <w:bCs/>
          <w:iCs/>
          <w:sz w:val="24"/>
          <w:szCs w:val="24"/>
        </w:rPr>
        <w:t>Appendicitis is an emergency situation with the highest rate of misdiagnosis, notwithstanding that the whole clear diagnosis and treatment have been established since more than a 100 of years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4</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The inconsistency between the disease severity and physical findings is greater in old patients and the WORA relative to other groups. This inconsistency increases further in WORA because of the gynecological pathologies mimicking acute appendicitis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5-10</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 xml:space="preserve">The diagnosis and management </w:t>
      </w:r>
      <w:hyperlink r:id="rId9" w:history="1">
        <w:r w:rsidRPr="00633D8C">
          <w:rPr>
            <w:rStyle w:val="a3"/>
            <w:rFonts w:ascii="Book Antiqua" w:hAnsi="Book Antiqua"/>
            <w:color w:val="auto"/>
            <w:sz w:val="24"/>
            <w:szCs w:val="24"/>
            <w:u w:val="none"/>
          </w:rPr>
          <w:t>of WORA</w:t>
        </w:r>
      </w:hyperlink>
      <w:r w:rsidRPr="00633D8C">
        <w:rPr>
          <w:rFonts w:ascii="Book Antiqua" w:hAnsi="Book Antiqua"/>
          <w:sz w:val="24"/>
          <w:szCs w:val="24"/>
        </w:rPr>
        <w:t xml:space="preserve"> </w:t>
      </w:r>
      <w:r w:rsidRPr="00633D8C">
        <w:rPr>
          <w:rFonts w:ascii="Book Antiqua" w:hAnsi="Book Antiqua"/>
          <w:bCs/>
          <w:iCs/>
          <w:sz w:val="24"/>
          <w:szCs w:val="24"/>
        </w:rPr>
        <w:t>with an</w:t>
      </w:r>
      <w:r w:rsidRPr="00633D8C">
        <w:rPr>
          <w:rFonts w:ascii="Book Antiqua" w:hAnsi="Book Antiqua"/>
          <w:sz w:val="24"/>
          <w:szCs w:val="24"/>
        </w:rPr>
        <w:t xml:space="preserve"> </w:t>
      </w:r>
      <w:r w:rsidRPr="00633D8C">
        <w:rPr>
          <w:rFonts w:ascii="Book Antiqua" w:hAnsi="Book Antiqua"/>
          <w:bCs/>
          <w:iCs/>
          <w:sz w:val="24"/>
          <w:szCs w:val="24"/>
        </w:rPr>
        <w:t>acute appendicitis remain as one of the most difficult challenges for</w:t>
      </w:r>
      <w:r w:rsidRPr="00633D8C">
        <w:rPr>
          <w:rFonts w:ascii="Book Antiqua" w:hAnsi="Book Antiqua"/>
          <w:sz w:val="24"/>
          <w:szCs w:val="24"/>
        </w:rPr>
        <w:t xml:space="preserve"> </w:t>
      </w:r>
      <w:r w:rsidRPr="00633D8C">
        <w:rPr>
          <w:rFonts w:ascii="Book Antiqua" w:hAnsi="Book Antiqua"/>
          <w:bCs/>
          <w:iCs/>
          <w:sz w:val="24"/>
          <w:szCs w:val="24"/>
        </w:rPr>
        <w:t>general surgeons and gynecologists. General surgeons may challenge gynecological pathologies and may have to intervene in these circumstances in women undergoing laparotomy with the diagnosis of acute appendicitis.</w:t>
      </w:r>
    </w:p>
    <w:p w:rsidR="0050459C" w:rsidRPr="00633D8C" w:rsidRDefault="0050459C" w:rsidP="0093496E">
      <w:pPr>
        <w:spacing w:after="0" w:line="360" w:lineRule="auto"/>
        <w:ind w:firstLineChars="100" w:firstLine="240"/>
        <w:jc w:val="both"/>
        <w:rPr>
          <w:rFonts w:ascii="Book Antiqua" w:hAnsi="Book Antiqua"/>
          <w:bCs/>
          <w:iCs/>
          <w:sz w:val="24"/>
          <w:szCs w:val="24"/>
        </w:rPr>
      </w:pPr>
      <w:r w:rsidRPr="00633D8C">
        <w:rPr>
          <w:rFonts w:ascii="Book Antiqua" w:hAnsi="Book Antiqua"/>
          <w:bCs/>
          <w:iCs/>
          <w:sz w:val="24"/>
          <w:szCs w:val="24"/>
        </w:rPr>
        <w:lastRenderedPageBreak/>
        <w:t>A thorough understanding of the anatomy and</w:t>
      </w:r>
      <w:r w:rsidRPr="00633D8C">
        <w:rPr>
          <w:rFonts w:ascii="Book Antiqua" w:hAnsi="Book Antiqua"/>
          <w:sz w:val="24"/>
          <w:szCs w:val="24"/>
        </w:rPr>
        <w:t xml:space="preserve"> </w:t>
      </w:r>
      <w:r w:rsidRPr="00633D8C">
        <w:rPr>
          <w:rFonts w:ascii="Book Antiqua" w:hAnsi="Book Antiqua"/>
          <w:bCs/>
          <w:iCs/>
          <w:sz w:val="24"/>
          <w:szCs w:val="24"/>
        </w:rPr>
        <w:t>physiology of the abdomen is essential to properly generate a</w:t>
      </w:r>
      <w:r w:rsidRPr="00633D8C">
        <w:rPr>
          <w:rFonts w:ascii="Book Antiqua" w:hAnsi="Book Antiqua"/>
          <w:sz w:val="24"/>
          <w:szCs w:val="24"/>
        </w:rPr>
        <w:t xml:space="preserve"> </w:t>
      </w:r>
      <w:r w:rsidRPr="00633D8C">
        <w:rPr>
          <w:rFonts w:ascii="Book Antiqua" w:hAnsi="Book Antiqua"/>
          <w:bCs/>
          <w:iCs/>
          <w:sz w:val="24"/>
          <w:szCs w:val="24"/>
        </w:rPr>
        <w:t>differential diagnosis and to formulate a treatment plan.</w:t>
      </w:r>
      <w:r w:rsidRPr="00633D8C">
        <w:rPr>
          <w:rFonts w:ascii="Book Antiqua" w:hAnsi="Book Antiqua"/>
          <w:sz w:val="24"/>
          <w:szCs w:val="24"/>
        </w:rPr>
        <w:t xml:space="preserve"> </w:t>
      </w:r>
      <w:r w:rsidRPr="00633D8C">
        <w:rPr>
          <w:rFonts w:ascii="Book Antiqua" w:hAnsi="Book Antiqua"/>
          <w:bCs/>
          <w:iCs/>
          <w:sz w:val="24"/>
          <w:szCs w:val="24"/>
        </w:rPr>
        <w:t>Acute appendicitis can lead to unwanted complications if its diagnosis is confused or delayed. Although recent advances in surgical and diagnosis technology can be extremely helpful in certain situations, they cannot replace a surgeon's</w:t>
      </w:r>
      <w:r w:rsidRPr="00633D8C">
        <w:rPr>
          <w:rFonts w:ascii="Book Antiqua" w:hAnsi="Book Antiqua"/>
          <w:sz w:val="24"/>
          <w:szCs w:val="24"/>
        </w:rPr>
        <w:t xml:space="preserve"> </w:t>
      </w:r>
      <w:r w:rsidRPr="00633D8C">
        <w:rPr>
          <w:rFonts w:ascii="Book Antiqua" w:hAnsi="Book Antiqua"/>
          <w:bCs/>
          <w:iCs/>
          <w:sz w:val="24"/>
          <w:szCs w:val="24"/>
        </w:rPr>
        <w:t>clinical judgment based upon a good anamnesis and physical</w:t>
      </w:r>
      <w:r w:rsidRPr="00633D8C">
        <w:rPr>
          <w:rFonts w:ascii="Book Antiqua" w:hAnsi="Book Antiqua"/>
          <w:sz w:val="24"/>
          <w:szCs w:val="24"/>
        </w:rPr>
        <w:t xml:space="preserve"> </w:t>
      </w:r>
      <w:r w:rsidRPr="00633D8C">
        <w:rPr>
          <w:rFonts w:ascii="Book Antiqua" w:hAnsi="Book Antiqua"/>
          <w:bCs/>
          <w:iCs/>
          <w:sz w:val="24"/>
          <w:szCs w:val="24"/>
        </w:rPr>
        <w:t>examination.</w:t>
      </w:r>
    </w:p>
    <w:p w:rsidR="0050459C" w:rsidRPr="00633D8C" w:rsidRDefault="0050459C" w:rsidP="0093496E">
      <w:pPr>
        <w:spacing w:after="0" w:line="360" w:lineRule="auto"/>
        <w:ind w:firstLineChars="100" w:firstLine="240"/>
        <w:jc w:val="both"/>
        <w:rPr>
          <w:rFonts w:ascii="Book Antiqua" w:hAnsi="Book Antiqua"/>
          <w:sz w:val="24"/>
          <w:szCs w:val="24"/>
        </w:rPr>
      </w:pPr>
      <w:r w:rsidRPr="00633D8C">
        <w:rPr>
          <w:rFonts w:ascii="Book Antiqua" w:hAnsi="Book Antiqua"/>
          <w:bCs/>
          <w:iCs/>
          <w:sz w:val="24"/>
          <w:szCs w:val="24"/>
        </w:rPr>
        <w:t>Today, with the medicine becoming more dependent on laboratory and radiological findings the merit of physical examination decreases. It is important to know that painstaking anamnesis and physical examination is important and may be diagnostic for many diseases and especially appendicitis.</w:t>
      </w:r>
      <w:r w:rsidRPr="00633D8C">
        <w:rPr>
          <w:rFonts w:ascii="Book Antiqua" w:hAnsi="Book Antiqua"/>
          <w:sz w:val="24"/>
          <w:szCs w:val="24"/>
        </w:rPr>
        <w:t xml:space="preserve"> </w:t>
      </w:r>
      <w:r w:rsidRPr="00633D8C">
        <w:rPr>
          <w:rFonts w:ascii="Book Antiqua" w:hAnsi="Book Antiqua"/>
          <w:bCs/>
          <w:iCs/>
          <w:sz w:val="24"/>
          <w:szCs w:val="24"/>
        </w:rPr>
        <w:t xml:space="preserve">In our study, we wanted to present and emphasize how definitive anamnesis, physical examination and laboratory findings carry clues for differential diagnosis of acute appendicitis and gynecological obstetric pathologies </w:t>
      </w:r>
      <w:hyperlink r:id="rId10" w:history="1">
        <w:r w:rsidRPr="00633D8C">
          <w:rPr>
            <w:rStyle w:val="a3"/>
            <w:rFonts w:ascii="Book Antiqua" w:hAnsi="Book Antiqua"/>
            <w:color w:val="auto"/>
            <w:sz w:val="24"/>
            <w:szCs w:val="24"/>
            <w:u w:val="none"/>
          </w:rPr>
          <w:t xml:space="preserve">in </w:t>
        </w:r>
      </w:hyperlink>
      <w:r w:rsidRPr="00633D8C">
        <w:rPr>
          <w:rFonts w:ascii="Book Antiqua" w:hAnsi="Book Antiqua"/>
          <w:sz w:val="24"/>
          <w:szCs w:val="24"/>
        </w:rPr>
        <w:t>WORA.</w:t>
      </w:r>
    </w:p>
    <w:p w:rsidR="0050459C" w:rsidRPr="00633D8C" w:rsidRDefault="0050459C" w:rsidP="00633D8C">
      <w:pPr>
        <w:spacing w:after="0" w:line="360" w:lineRule="auto"/>
        <w:jc w:val="both"/>
        <w:rPr>
          <w:rFonts w:ascii="Book Antiqua" w:hAnsi="Book Antiqua"/>
          <w:b/>
          <w:bCs/>
          <w:iCs/>
          <w:sz w:val="24"/>
          <w:szCs w:val="24"/>
        </w:rPr>
      </w:pPr>
    </w:p>
    <w:p w:rsidR="0050459C" w:rsidRPr="00633D8C" w:rsidRDefault="0050459C" w:rsidP="00633D8C">
      <w:pPr>
        <w:spacing w:after="0" w:line="360" w:lineRule="auto"/>
        <w:jc w:val="both"/>
        <w:rPr>
          <w:rFonts w:ascii="Book Antiqua" w:hAnsi="Book Antiqua"/>
          <w:b/>
          <w:bCs/>
          <w:iCs/>
          <w:sz w:val="24"/>
          <w:szCs w:val="24"/>
          <w:lang w:eastAsia="zh-CN"/>
        </w:rPr>
      </w:pPr>
      <w:r w:rsidRPr="00633D8C">
        <w:rPr>
          <w:rFonts w:ascii="Book Antiqua" w:hAnsi="Book Antiqua"/>
          <w:b/>
          <w:bCs/>
          <w:iCs/>
          <w:sz w:val="24"/>
          <w:szCs w:val="24"/>
        </w:rPr>
        <w:t>MATERIALS AND METHODS</w:t>
      </w:r>
    </w:p>
    <w:p w:rsidR="0050459C" w:rsidRPr="00633D8C" w:rsidRDefault="0050459C" w:rsidP="00633D8C">
      <w:pPr>
        <w:spacing w:after="0" w:line="360" w:lineRule="auto"/>
        <w:jc w:val="both"/>
        <w:rPr>
          <w:rFonts w:ascii="Book Antiqua" w:hAnsi="Book Antiqua"/>
          <w:bCs/>
          <w:iCs/>
          <w:sz w:val="24"/>
          <w:szCs w:val="24"/>
        </w:rPr>
      </w:pPr>
      <w:r w:rsidRPr="00633D8C">
        <w:rPr>
          <w:rFonts w:ascii="Book Antiqua" w:hAnsi="Book Antiqua"/>
          <w:bCs/>
          <w:iCs/>
          <w:sz w:val="24"/>
          <w:szCs w:val="24"/>
        </w:rPr>
        <w:t>After the clinical trials ethical committee approval the retrospective data consisting of physical examination and laboratory findings of 290 female patients that applied to the emergency surgery service of Adiyaman University Training and Research Hospital between April 2009 and September 2013 with sudden onset right lower abdominal pain and operated under general anesthesia with the diagnosis of acute appendicitis were gathered. The data were the first findings that were obtained at the admission and comprised of abdominal pain, nausea, vomiting, anorexia for anamnesis; abdominal tenderness, defense, rebound, dunphy sign, obturator sign, psoas sign, rovsing sign for physical examination; and of body temperature, leukocyte count, urine microscopy and  abdominal X-ray for laboratory findings. Emergency abdominal ultrasonography (USG) and computerized tomography (CT) had not been routinely done for the patients enrolled because of the insufficiency of radiological consultation out-of-shift.</w:t>
      </w:r>
    </w:p>
    <w:p w:rsidR="0050459C" w:rsidRPr="00633D8C" w:rsidRDefault="0050459C" w:rsidP="0093496E">
      <w:pPr>
        <w:spacing w:after="0" w:line="360" w:lineRule="auto"/>
        <w:ind w:firstLineChars="100" w:firstLine="240"/>
        <w:jc w:val="both"/>
        <w:rPr>
          <w:rFonts w:ascii="Book Antiqua" w:hAnsi="Book Antiqua"/>
          <w:sz w:val="24"/>
          <w:szCs w:val="24"/>
        </w:rPr>
      </w:pPr>
      <w:r w:rsidRPr="00633D8C">
        <w:rPr>
          <w:rFonts w:ascii="Book Antiqua" w:hAnsi="Book Antiqua"/>
          <w:sz w:val="24"/>
          <w:szCs w:val="24"/>
        </w:rPr>
        <w:t>The first examination and operations of the patients were done by the same general surgeon. Routine preoperative gynecological consultation was made for all the patients. All the patients had received preoperatively a prophylactic dose of 2</w:t>
      </w:r>
      <w:r w:rsidRPr="00633D8C">
        <w:rPr>
          <w:rFonts w:ascii="Book Antiqua" w:hAnsi="Book Antiqua"/>
          <w:sz w:val="24"/>
          <w:szCs w:val="24"/>
          <w:vertAlign w:val="superscript"/>
        </w:rPr>
        <w:t>nd</w:t>
      </w:r>
      <w:r w:rsidRPr="00633D8C">
        <w:rPr>
          <w:rFonts w:ascii="Book Antiqua" w:hAnsi="Book Antiqua"/>
          <w:sz w:val="24"/>
          <w:szCs w:val="24"/>
        </w:rPr>
        <w:t xml:space="preserve"> generation cephalosporin (1 g iv.) and undergone open approach appendectomy </w:t>
      </w:r>
      <w:r w:rsidRPr="00633D8C">
        <w:rPr>
          <w:rFonts w:ascii="Book Antiqua" w:hAnsi="Book Antiqua"/>
          <w:i/>
          <w:sz w:val="24"/>
          <w:szCs w:val="24"/>
        </w:rPr>
        <w:t>via</w:t>
      </w:r>
      <w:r w:rsidRPr="00633D8C">
        <w:rPr>
          <w:rFonts w:ascii="Book Antiqua" w:hAnsi="Book Antiqua"/>
          <w:sz w:val="24"/>
          <w:szCs w:val="24"/>
        </w:rPr>
        <w:t xml:space="preserve"> Mc Burney incision under general anesthesia. Laparoscopic approach had not been done because of technical inadequacy. Appendicitis and gynecological pathology diagnosis had been made by peroperative macroscopic evaluation. Abdominal exploration had been made in all the patients with normal appendix for the exclusion of possible meckel</w:t>
      </w:r>
      <w:r>
        <w:rPr>
          <w:rFonts w:ascii="Book Antiqua" w:hAnsi="Book Antiqua"/>
          <w:sz w:val="24"/>
          <w:szCs w:val="24"/>
          <w:lang w:eastAsia="zh-CN"/>
        </w:rPr>
        <w:t>’</w:t>
      </w:r>
      <w:r w:rsidRPr="00633D8C">
        <w:rPr>
          <w:rFonts w:ascii="Book Antiqua" w:hAnsi="Book Antiqua"/>
          <w:sz w:val="24"/>
          <w:szCs w:val="24"/>
        </w:rPr>
        <w:t>s diverticulum. Peroperative gynecological consultation had been obtained for the patients with gynecological pathology. Patients with previous abdominal or gynecological operations, patients without normal menstrual cycle and pregnant patients were excluded from the study. Patients with gynecological pathologies had been discharged with a suggestion to have a policlinic control at gynecologist.</w:t>
      </w:r>
    </w:p>
    <w:p w:rsidR="0050459C" w:rsidRPr="00633D8C" w:rsidRDefault="0050459C" w:rsidP="00633D8C">
      <w:pPr>
        <w:spacing w:after="0" w:line="360" w:lineRule="auto"/>
        <w:jc w:val="both"/>
        <w:rPr>
          <w:rFonts w:ascii="Book Antiqua" w:hAnsi="Book Antiqua"/>
          <w:b/>
          <w:iCs/>
          <w:sz w:val="24"/>
          <w:szCs w:val="24"/>
        </w:rPr>
      </w:pPr>
    </w:p>
    <w:p w:rsidR="0050459C" w:rsidRPr="00633D8C" w:rsidRDefault="0050459C" w:rsidP="00633D8C">
      <w:pPr>
        <w:spacing w:after="0" w:line="360" w:lineRule="auto"/>
        <w:jc w:val="both"/>
        <w:rPr>
          <w:rFonts w:ascii="Book Antiqua" w:hAnsi="Book Antiqua"/>
          <w:b/>
          <w:i/>
          <w:iCs/>
          <w:sz w:val="24"/>
          <w:szCs w:val="24"/>
        </w:rPr>
      </w:pPr>
      <w:r w:rsidRPr="00633D8C">
        <w:rPr>
          <w:rFonts w:ascii="Book Antiqua" w:hAnsi="Book Antiqua"/>
          <w:b/>
          <w:i/>
          <w:iCs/>
          <w:sz w:val="24"/>
          <w:szCs w:val="24"/>
        </w:rPr>
        <w:t>Statistical analysis</w:t>
      </w: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iCs/>
          <w:sz w:val="24"/>
          <w:szCs w:val="24"/>
        </w:rPr>
        <w:t xml:space="preserve">All values were expressed as the mean </w:t>
      </w:r>
      <w:r w:rsidRPr="00633D8C">
        <w:rPr>
          <w:rFonts w:ascii="Book Antiqua" w:hAnsi="Book Antiqua"/>
          <w:sz w:val="24"/>
          <w:szCs w:val="24"/>
        </w:rPr>
        <w:t>±</w:t>
      </w:r>
      <w:r w:rsidRPr="00633D8C">
        <w:rPr>
          <w:rFonts w:ascii="Book Antiqua" w:hAnsi="Book Antiqua"/>
          <w:iCs/>
          <w:sz w:val="24"/>
          <w:szCs w:val="24"/>
        </w:rPr>
        <w:t xml:space="preserve"> </w:t>
      </w:r>
      <w:r w:rsidRPr="00633D8C">
        <w:rPr>
          <w:rFonts w:ascii="Book Antiqua" w:hAnsi="Book Antiqua"/>
          <w:sz w:val="24"/>
          <w:szCs w:val="24"/>
        </w:rPr>
        <w:t>standard deviation. Qualitative data was analyzed by Chi-square test.</w:t>
      </w:r>
      <w:r w:rsidRPr="00633D8C">
        <w:rPr>
          <w:rFonts w:ascii="Book Antiqua" w:hAnsi="Book Antiqua"/>
          <w:iCs/>
          <w:sz w:val="24"/>
          <w:szCs w:val="24"/>
        </w:rPr>
        <w:t xml:space="preserve"> </w:t>
      </w:r>
      <w:r w:rsidRPr="00FA0723">
        <w:rPr>
          <w:rFonts w:ascii="Book Antiqua" w:hAnsi="Book Antiqua"/>
          <w:i/>
          <w:sz w:val="24"/>
          <w:szCs w:val="24"/>
        </w:rPr>
        <w:t>P</w:t>
      </w:r>
      <w:r w:rsidRPr="00633D8C">
        <w:rPr>
          <w:rFonts w:ascii="Book Antiqua" w:hAnsi="Book Antiqua"/>
          <w:sz w:val="24"/>
          <w:szCs w:val="24"/>
        </w:rPr>
        <w:t xml:space="preserve"> values less than 0.05 were considered statistically significant. Data were analyzed using the SPSS (Statistical Package for Social Sciences) 9.05 fo</w:t>
      </w:r>
      <w:r>
        <w:rPr>
          <w:rFonts w:ascii="Book Antiqua" w:hAnsi="Book Antiqua"/>
          <w:sz w:val="24"/>
          <w:szCs w:val="24"/>
        </w:rPr>
        <w:t>r Windows® statistical package.</w:t>
      </w:r>
    </w:p>
    <w:p w:rsidR="0050459C" w:rsidRPr="00633D8C" w:rsidRDefault="0050459C" w:rsidP="00633D8C">
      <w:pPr>
        <w:spacing w:after="0" w:line="360" w:lineRule="auto"/>
        <w:jc w:val="both"/>
        <w:rPr>
          <w:rFonts w:ascii="Book Antiqua" w:hAnsi="Book Antiqua"/>
          <w:b/>
          <w:iCs/>
          <w:sz w:val="24"/>
          <w:szCs w:val="24"/>
          <w:lang w:eastAsia="zh-CN"/>
        </w:rPr>
      </w:pPr>
    </w:p>
    <w:p w:rsidR="0050459C" w:rsidRDefault="0050459C" w:rsidP="00633D8C">
      <w:pPr>
        <w:spacing w:after="0" w:line="360" w:lineRule="auto"/>
        <w:jc w:val="both"/>
        <w:rPr>
          <w:rFonts w:ascii="Book Antiqua" w:hAnsi="Book Antiqua"/>
          <w:b/>
          <w:iCs/>
          <w:sz w:val="24"/>
          <w:szCs w:val="24"/>
          <w:lang w:eastAsia="zh-CN"/>
        </w:rPr>
      </w:pPr>
      <w:r w:rsidRPr="00FA0723">
        <w:rPr>
          <w:rFonts w:ascii="Book Antiqua" w:hAnsi="Book Antiqua"/>
          <w:b/>
          <w:iCs/>
          <w:sz w:val="24"/>
          <w:szCs w:val="24"/>
        </w:rPr>
        <w:t>RESULTS</w:t>
      </w:r>
    </w:p>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The mean age of the patients was 21.4</w:t>
      </w:r>
      <w:r>
        <w:rPr>
          <w:rFonts w:ascii="Book Antiqua" w:hAnsi="Book Antiqua"/>
          <w:sz w:val="24"/>
          <w:szCs w:val="24"/>
          <w:lang w:eastAsia="zh-CN"/>
        </w:rPr>
        <w:t xml:space="preserve"> </w:t>
      </w:r>
      <w:r w:rsidRPr="00633D8C">
        <w:rPr>
          <w:rFonts w:ascii="Book Antiqua" w:hAnsi="Book Antiqua"/>
          <w:sz w:val="24"/>
          <w:szCs w:val="24"/>
        </w:rPr>
        <w:t>±</w:t>
      </w:r>
      <w:r>
        <w:rPr>
          <w:rFonts w:ascii="Book Antiqua" w:hAnsi="Book Antiqua"/>
          <w:sz w:val="24"/>
          <w:szCs w:val="24"/>
          <w:lang w:eastAsia="zh-CN"/>
        </w:rPr>
        <w:t xml:space="preserve"> </w:t>
      </w:r>
      <w:r w:rsidRPr="00633D8C">
        <w:rPr>
          <w:rFonts w:ascii="Book Antiqua" w:hAnsi="Book Antiqua"/>
          <w:sz w:val="24"/>
          <w:szCs w:val="24"/>
        </w:rPr>
        <w:t xml:space="preserve">3.6 (12-44). A total data of 290 patients was obtained. </w:t>
      </w:r>
      <w:r w:rsidRPr="00760AFD">
        <w:rPr>
          <w:rFonts w:ascii="Book Antiqua" w:hAnsi="Book Antiqua"/>
          <w:sz w:val="24"/>
          <w:szCs w:val="24"/>
        </w:rPr>
        <w:t>Two hundred and twenty-four</w:t>
      </w:r>
      <w:r w:rsidRPr="00633D8C">
        <w:rPr>
          <w:rFonts w:ascii="Book Antiqua" w:hAnsi="Book Antiqua"/>
          <w:sz w:val="24"/>
          <w:szCs w:val="24"/>
        </w:rPr>
        <w:t xml:space="preserve"> (77.2%) of them had acute appendicitis, whereas 29 (10%) had perforated appendicitis and 37 (12.8%) had gynecological organ pathologies. Of the latter 21 (7.2%) had ovarian cyst rupture, 12 (4.2%) had corpus hemorrhagicum cyst rupture and 4 (1.4%) had adnexal torsion (Table </w:t>
      </w:r>
      <w:r>
        <w:rPr>
          <w:rFonts w:ascii="Book Antiqua" w:hAnsi="Book Antiqua"/>
          <w:sz w:val="24"/>
          <w:szCs w:val="24"/>
          <w:lang w:eastAsia="zh-CN"/>
        </w:rPr>
        <w:t>1</w:t>
      </w:r>
      <w:r w:rsidRPr="00633D8C">
        <w:rPr>
          <w:rFonts w:ascii="Book Antiqua" w:hAnsi="Book Antiqua"/>
          <w:sz w:val="24"/>
          <w:szCs w:val="24"/>
        </w:rPr>
        <w:t>).</w:t>
      </w:r>
    </w:p>
    <w:p w:rsidR="0050459C" w:rsidRPr="00633D8C" w:rsidRDefault="0050459C" w:rsidP="004D7C79">
      <w:pPr>
        <w:spacing w:after="0" w:line="360" w:lineRule="auto"/>
        <w:ind w:firstLineChars="100" w:firstLine="240"/>
        <w:jc w:val="both"/>
        <w:rPr>
          <w:rFonts w:ascii="Book Antiqua" w:hAnsi="Book Antiqua"/>
          <w:b/>
          <w:bCs/>
          <w:iCs/>
          <w:sz w:val="24"/>
          <w:szCs w:val="24"/>
        </w:rPr>
      </w:pPr>
      <w:r w:rsidRPr="00633D8C">
        <w:rPr>
          <w:rFonts w:ascii="Book Antiqua" w:hAnsi="Book Antiqua"/>
          <w:sz w:val="24"/>
          <w:szCs w:val="24"/>
        </w:rPr>
        <w:t xml:space="preserve">All the patients had abdominal pain symptom with right lower abdominal region tenderness and rebound as the first physical examination signs (Figure </w:t>
      </w:r>
      <w:r>
        <w:rPr>
          <w:rFonts w:ascii="Book Antiqua" w:hAnsi="Book Antiqua"/>
          <w:sz w:val="24"/>
          <w:szCs w:val="24"/>
          <w:lang w:eastAsia="zh-CN"/>
        </w:rPr>
        <w:t>1</w:t>
      </w:r>
      <w:r w:rsidRPr="00633D8C">
        <w:rPr>
          <w:rFonts w:ascii="Book Antiqua" w:hAnsi="Book Antiqua"/>
          <w:sz w:val="24"/>
          <w:szCs w:val="24"/>
        </w:rPr>
        <w:t xml:space="preserve">). Defense, rovsing sign, increased body temperature (hyperpyrexia) and leukocyte count (leukocytosis) have been found to be statistically significant in the differential diagnosis of appendicitis and gynecological organ pathologies (Figure </w:t>
      </w:r>
      <w:r>
        <w:rPr>
          <w:rFonts w:ascii="Book Antiqua" w:hAnsi="Book Antiqua"/>
          <w:sz w:val="24"/>
          <w:szCs w:val="24"/>
          <w:lang w:eastAsia="zh-CN"/>
        </w:rPr>
        <w:t>1</w:t>
      </w:r>
      <w:r w:rsidRPr="00633D8C">
        <w:rPr>
          <w:rFonts w:ascii="Book Antiqua" w:hAnsi="Book Antiqua"/>
          <w:sz w:val="24"/>
          <w:szCs w:val="24"/>
        </w:rPr>
        <w:t>).</w:t>
      </w:r>
    </w:p>
    <w:p w:rsidR="0050459C" w:rsidRPr="00633D8C" w:rsidRDefault="0050459C" w:rsidP="003E63DE">
      <w:pPr>
        <w:autoSpaceDE w:val="0"/>
        <w:autoSpaceDN w:val="0"/>
        <w:adjustRightInd w:val="0"/>
        <w:spacing w:after="0" w:line="360" w:lineRule="auto"/>
        <w:ind w:firstLineChars="100" w:firstLine="240"/>
        <w:jc w:val="both"/>
        <w:rPr>
          <w:rFonts w:ascii="Book Antiqua" w:hAnsi="Book Antiqua"/>
          <w:sz w:val="24"/>
          <w:szCs w:val="24"/>
        </w:rPr>
      </w:pPr>
      <w:r w:rsidRPr="00633D8C">
        <w:rPr>
          <w:rFonts w:ascii="Book Antiqua" w:hAnsi="Book Antiqua"/>
          <w:sz w:val="24"/>
          <w:szCs w:val="24"/>
        </w:rPr>
        <w:t xml:space="preserve">All the patients had undergone appendectomy. Patients with normal appendix at exploration who were found to have ovarian cyst rupture had undergone cauterization, ovary primary suturation and cyst excision with the number of patients of 16 (76.2%), 4 (19%) and 1 (4.8%) respectively. Patients with corpus hemorrhagicum had undergone cauterization, ovary primary suturation and cyst excision with the number of patients of 6 (50%), 2 (16.7%) and 4 (43.3%) respectively. </w:t>
      </w:r>
      <w:r>
        <w:rPr>
          <w:rFonts w:ascii="Book Antiqua" w:hAnsi="Book Antiqua"/>
          <w:sz w:val="24"/>
          <w:szCs w:val="24"/>
          <w:lang w:eastAsia="zh-CN"/>
        </w:rPr>
        <w:t>Three</w:t>
      </w:r>
      <w:r w:rsidRPr="00633D8C">
        <w:rPr>
          <w:rFonts w:ascii="Book Antiqua" w:hAnsi="Book Antiqua"/>
          <w:sz w:val="24"/>
          <w:szCs w:val="24"/>
        </w:rPr>
        <w:t xml:space="preserve"> patients with adnexal torsion had undergone detorsion and oophoropexy, whereas 1 patient had oophorectomy and salpingectomy (Table </w:t>
      </w:r>
      <w:r>
        <w:rPr>
          <w:rFonts w:ascii="Book Antiqua" w:hAnsi="Book Antiqua"/>
          <w:sz w:val="24"/>
          <w:szCs w:val="24"/>
          <w:lang w:eastAsia="zh-CN"/>
        </w:rPr>
        <w:t>2</w:t>
      </w:r>
      <w:r w:rsidRPr="00633D8C">
        <w:rPr>
          <w:rFonts w:ascii="Book Antiqua" w:hAnsi="Book Antiqua"/>
          <w:sz w:val="24"/>
          <w:szCs w:val="24"/>
        </w:rPr>
        <w:t>). No postoperative mortality was observed in the patients. Morbidity was observed in 11 patients (3.8%) with 2 (18.2%) patients with atelectasis and 9 (81.8%) patients with wound infection.</w:t>
      </w:r>
    </w:p>
    <w:p w:rsidR="0050459C" w:rsidRPr="00633D8C" w:rsidRDefault="0050459C" w:rsidP="00633D8C">
      <w:pPr>
        <w:autoSpaceDE w:val="0"/>
        <w:autoSpaceDN w:val="0"/>
        <w:adjustRightInd w:val="0"/>
        <w:spacing w:after="0" w:line="360" w:lineRule="auto"/>
        <w:jc w:val="both"/>
        <w:rPr>
          <w:rFonts w:ascii="Book Antiqua" w:hAnsi="Book Antiqua"/>
          <w:b/>
          <w:bCs/>
          <w:iCs/>
          <w:sz w:val="24"/>
          <w:szCs w:val="24"/>
          <w:lang w:eastAsia="zh-CN"/>
        </w:rPr>
      </w:pPr>
    </w:p>
    <w:p w:rsidR="0050459C" w:rsidRDefault="0050459C" w:rsidP="00633D8C">
      <w:pPr>
        <w:spacing w:after="0" w:line="360" w:lineRule="auto"/>
        <w:jc w:val="both"/>
        <w:rPr>
          <w:rFonts w:ascii="Book Antiqua" w:hAnsi="Book Antiqua"/>
          <w:b/>
          <w:bCs/>
          <w:iCs/>
          <w:sz w:val="24"/>
          <w:szCs w:val="24"/>
          <w:lang w:eastAsia="zh-CN"/>
        </w:rPr>
      </w:pPr>
      <w:r w:rsidRPr="002240DD">
        <w:rPr>
          <w:rFonts w:ascii="Book Antiqua" w:hAnsi="Book Antiqua"/>
          <w:b/>
          <w:bCs/>
          <w:iCs/>
          <w:sz w:val="24"/>
          <w:szCs w:val="24"/>
        </w:rPr>
        <w:t>DISCUSSION</w:t>
      </w:r>
    </w:p>
    <w:p w:rsidR="0050459C" w:rsidRPr="00633D8C" w:rsidRDefault="0050459C" w:rsidP="00633D8C">
      <w:pPr>
        <w:spacing w:after="0" w:line="360" w:lineRule="auto"/>
        <w:jc w:val="both"/>
        <w:rPr>
          <w:rFonts w:ascii="Book Antiqua" w:hAnsi="Book Antiqua"/>
          <w:bCs/>
          <w:iCs/>
          <w:sz w:val="24"/>
          <w:szCs w:val="24"/>
        </w:rPr>
      </w:pPr>
      <w:r w:rsidRPr="00633D8C">
        <w:rPr>
          <w:rFonts w:ascii="Book Antiqua" w:hAnsi="Book Antiqua"/>
          <w:bCs/>
          <w:iCs/>
          <w:sz w:val="24"/>
          <w:szCs w:val="24"/>
        </w:rPr>
        <w:t>Acute appendicitis has an important place among causes with acute abdominal pain. The general incidence of appendicitis for all age groups is 7%</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11,12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The incidences for men and women are 8.6</w:t>
      </w:r>
      <w:r>
        <w:rPr>
          <w:rFonts w:ascii="Book Antiqua" w:hAnsi="Book Antiqua"/>
          <w:bCs/>
          <w:iCs/>
          <w:sz w:val="24"/>
          <w:szCs w:val="24"/>
        </w:rPr>
        <w:t>%</w:t>
      </w:r>
      <w:r w:rsidRPr="00633D8C">
        <w:rPr>
          <w:rFonts w:ascii="Book Antiqua" w:hAnsi="Book Antiqua"/>
          <w:bCs/>
          <w:iCs/>
          <w:sz w:val="24"/>
          <w:szCs w:val="24"/>
        </w:rPr>
        <w:t xml:space="preserve"> and 6.7% respectively</w:t>
      </w:r>
      <w:r w:rsidRPr="00633D8C">
        <w:rPr>
          <w:rFonts w:ascii="Book Antiqua" w:hAnsi="Book Antiqua"/>
          <w:bCs/>
          <w:iCs/>
          <w:sz w:val="24"/>
          <w:szCs w:val="24"/>
          <w:vertAlign w:val="superscript"/>
          <w:lang w:eastAsia="zh-CN"/>
        </w:rPr>
        <w:t>[1</w:t>
      </w:r>
      <w:r w:rsidRPr="00633D8C">
        <w:rPr>
          <w:rFonts w:ascii="Book Antiqua" w:hAnsi="Book Antiqua"/>
          <w:bCs/>
          <w:iCs/>
          <w:sz w:val="24"/>
          <w:szCs w:val="24"/>
          <w:vertAlign w:val="superscript"/>
        </w:rPr>
        <w:t>3</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Appendicitis is most commonly seen between 10-30 years of age</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14</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The mean age of the patients in our study was 21.3</w:t>
      </w:r>
      <w:r>
        <w:rPr>
          <w:rFonts w:ascii="Book Antiqua" w:hAnsi="Book Antiqua"/>
          <w:sz w:val="24"/>
          <w:szCs w:val="24"/>
          <w:lang w:eastAsia="zh-CN"/>
        </w:rPr>
        <w:t xml:space="preserve"> </w:t>
      </w:r>
      <w:r w:rsidRPr="00633D8C">
        <w:rPr>
          <w:rFonts w:ascii="Book Antiqua" w:hAnsi="Book Antiqua"/>
          <w:bCs/>
          <w:iCs/>
          <w:sz w:val="24"/>
          <w:szCs w:val="24"/>
        </w:rPr>
        <w:t>±</w:t>
      </w:r>
      <w:r>
        <w:rPr>
          <w:rFonts w:ascii="Book Antiqua" w:hAnsi="Book Antiqua"/>
          <w:bCs/>
          <w:iCs/>
          <w:sz w:val="24"/>
          <w:szCs w:val="24"/>
          <w:lang w:eastAsia="zh-CN"/>
        </w:rPr>
        <w:t xml:space="preserve"> </w:t>
      </w:r>
      <w:r w:rsidRPr="00633D8C">
        <w:rPr>
          <w:rFonts w:ascii="Book Antiqua" w:hAnsi="Book Antiqua"/>
          <w:bCs/>
          <w:iCs/>
          <w:sz w:val="24"/>
          <w:szCs w:val="24"/>
        </w:rPr>
        <w:t>3.7. Male and female appendicitis frequency is equal in childhood, whereas the incidence for males increases with age with male/femal</w:t>
      </w:r>
      <w:r>
        <w:rPr>
          <w:rFonts w:ascii="Book Antiqua" w:hAnsi="Book Antiqua"/>
          <w:bCs/>
          <w:iCs/>
          <w:sz w:val="24"/>
          <w:szCs w:val="24"/>
        </w:rPr>
        <w:t>e ration of 3:2 at adulthood</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15,16</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p>
    <w:p w:rsidR="0050459C" w:rsidRPr="00633D8C" w:rsidRDefault="0050459C" w:rsidP="00C8401B">
      <w:pPr>
        <w:spacing w:after="0" w:line="360" w:lineRule="auto"/>
        <w:ind w:firstLineChars="100" w:firstLine="240"/>
        <w:jc w:val="both"/>
        <w:rPr>
          <w:rFonts w:ascii="Book Antiqua" w:hAnsi="Book Antiqua"/>
          <w:bCs/>
          <w:iCs/>
          <w:sz w:val="24"/>
          <w:szCs w:val="24"/>
        </w:rPr>
      </w:pPr>
      <w:r w:rsidRPr="00633D8C">
        <w:rPr>
          <w:rFonts w:ascii="Book Antiqua" w:hAnsi="Book Antiqua"/>
          <w:bCs/>
          <w:iCs/>
          <w:sz w:val="24"/>
          <w:szCs w:val="24"/>
        </w:rPr>
        <w:t xml:space="preserve">The diagnosis of acute appendicitis is made by anamnesis and clinical findings. Although it can vary with age and sex; right diagnosis can be made by 70%-80% </w:t>
      </w:r>
      <w:r w:rsidRPr="00F34664">
        <w:rPr>
          <w:rFonts w:ascii="Book Antiqua" w:hAnsi="Book Antiqua"/>
          <w:bCs/>
          <w:i/>
          <w:iCs/>
          <w:sz w:val="24"/>
          <w:szCs w:val="24"/>
        </w:rPr>
        <w:t>via</w:t>
      </w:r>
      <w:r w:rsidRPr="00633D8C">
        <w:rPr>
          <w:rFonts w:ascii="Book Antiqua" w:hAnsi="Book Antiqua"/>
          <w:bCs/>
          <w:iCs/>
          <w:sz w:val="24"/>
          <w:szCs w:val="24"/>
        </w:rPr>
        <w:t xml:space="preserve"> anamnesis, physical examination and laboratory findings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17-19</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Accuracy of the diagnosis decreases in W</w:t>
      </w:r>
      <w:r>
        <w:rPr>
          <w:rFonts w:ascii="Book Antiqua" w:hAnsi="Book Antiqua"/>
          <w:bCs/>
          <w:iCs/>
          <w:sz w:val="24"/>
          <w:szCs w:val="24"/>
        </w:rPr>
        <w:t>ORA, in children and elderly</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20</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Laboratory findings and radiological examination can support the diagnosis of appendicitis, but never can rule it out. Symptoms in acute appendicitis generally follow a certain sequence as periumblical pain (visceral, unlocalized), anorexia, nausea and/or vomiting, right lower quadrant abdominal pain and tenderness, hyperpyrexia, leukocytosis. These symptoms have not to be present altogether. Physical findings suggesting appendicitis are Mc Burney tenderness, rebound, roving’s sign, dunphy’s sign, psoas sign, obturator sign and fullness and tenderness in pelvis during digital rectal examination</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17-19</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p>
    <w:p w:rsidR="0050459C" w:rsidRPr="00633D8C" w:rsidRDefault="0050459C" w:rsidP="007D3DC2">
      <w:pPr>
        <w:spacing w:after="0" w:line="360" w:lineRule="auto"/>
        <w:ind w:firstLineChars="100" w:firstLine="240"/>
        <w:jc w:val="both"/>
        <w:rPr>
          <w:rFonts w:ascii="Book Antiqua" w:hAnsi="Book Antiqua"/>
          <w:sz w:val="24"/>
          <w:szCs w:val="24"/>
        </w:rPr>
      </w:pPr>
      <w:r w:rsidRPr="00633D8C">
        <w:rPr>
          <w:rFonts w:ascii="Book Antiqua" w:hAnsi="Book Antiqua"/>
          <w:bCs/>
          <w:iCs/>
          <w:sz w:val="24"/>
          <w:szCs w:val="24"/>
        </w:rPr>
        <w:t>We used dunphy’s sign</w:t>
      </w:r>
      <w:r w:rsidRPr="00633D8C">
        <w:rPr>
          <w:rFonts w:ascii="Book Antiqua" w:hAnsi="Book Antiqua"/>
          <w:sz w:val="24"/>
          <w:szCs w:val="24"/>
        </w:rPr>
        <w:t xml:space="preserve"> (</w:t>
      </w:r>
      <w:r w:rsidRPr="00633D8C">
        <w:rPr>
          <w:rFonts w:ascii="Book Antiqua" w:hAnsi="Book Antiqua"/>
          <w:bCs/>
          <w:iCs/>
          <w:sz w:val="24"/>
          <w:szCs w:val="24"/>
        </w:rPr>
        <w:t>increased right lower quadrant pain with coughing),</w:t>
      </w:r>
      <w:r w:rsidRPr="00633D8C">
        <w:rPr>
          <w:rFonts w:ascii="Book Antiqua" w:hAnsi="Book Antiqua"/>
          <w:sz w:val="24"/>
          <w:szCs w:val="24"/>
        </w:rPr>
        <w:t xml:space="preserve"> </w:t>
      </w:r>
      <w:r w:rsidRPr="00633D8C">
        <w:rPr>
          <w:rFonts w:ascii="Book Antiqua" w:hAnsi="Book Antiqua"/>
          <w:bCs/>
          <w:iCs/>
          <w:sz w:val="24"/>
          <w:szCs w:val="24"/>
        </w:rPr>
        <w:t xml:space="preserve">Obturator sign (increased pain with flexion and internal rotation of the hip), Psoas sign (increased pain with passive extension of the right hip can be elicited with the patient lying on the left side), and roving’s sign (increased right lower quadrant pain during palpation in the left lower quadrant) as the most common physical examination findings </w:t>
      </w:r>
      <w:r>
        <w:rPr>
          <w:rFonts w:ascii="Book Antiqua" w:hAnsi="Book Antiqua"/>
          <w:bCs/>
          <w:iCs/>
          <w:sz w:val="24"/>
          <w:szCs w:val="24"/>
        </w:rPr>
        <w:t>of appendicitis in our study</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21</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p>
    <w:p w:rsidR="0050459C" w:rsidRPr="00633D8C" w:rsidRDefault="0050459C" w:rsidP="006520B2">
      <w:pPr>
        <w:spacing w:after="0" w:line="360" w:lineRule="auto"/>
        <w:ind w:firstLineChars="100" w:firstLine="240"/>
        <w:jc w:val="both"/>
        <w:rPr>
          <w:rFonts w:ascii="Book Antiqua" w:hAnsi="Book Antiqua"/>
          <w:bCs/>
          <w:iCs/>
          <w:sz w:val="24"/>
          <w:szCs w:val="24"/>
        </w:rPr>
      </w:pPr>
      <w:r w:rsidRPr="00633D8C">
        <w:rPr>
          <w:rFonts w:ascii="Book Antiqua" w:hAnsi="Book Antiqua"/>
          <w:bCs/>
          <w:iCs/>
          <w:sz w:val="24"/>
          <w:szCs w:val="24"/>
        </w:rPr>
        <w:t>Main symptoms in acute appendicitis are frequently periumblical pain preceded by anorexia and nausea. Vomiting is generally seen later. The pain is generally switches to the rig</w:t>
      </w:r>
      <w:r>
        <w:rPr>
          <w:rFonts w:ascii="Book Antiqua" w:hAnsi="Book Antiqua"/>
          <w:bCs/>
          <w:iCs/>
          <w:sz w:val="24"/>
          <w:szCs w:val="24"/>
        </w:rPr>
        <w:t>ht lower abdominal quadrant 8 h later following the initial</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The Surgical Infection Society and Infectious Diseases Society of America published guidelines that recommend the establishment of local pathways for the diagnosis and managem</w:t>
      </w:r>
      <w:r>
        <w:rPr>
          <w:rFonts w:ascii="Book Antiqua" w:hAnsi="Book Antiqua"/>
          <w:sz w:val="24"/>
          <w:szCs w:val="24"/>
        </w:rPr>
        <w:t>ent of acute appendicitis</w:t>
      </w:r>
      <w:r w:rsidRPr="00633D8C">
        <w:rPr>
          <w:rFonts w:ascii="Book Antiqua" w:hAnsi="Book Antiqua"/>
          <w:bCs/>
          <w:iCs/>
          <w:sz w:val="24"/>
          <w:szCs w:val="24"/>
          <w:vertAlign w:val="superscript"/>
          <w:lang w:eastAsia="zh-CN"/>
        </w:rPr>
        <w:t>[21,23]</w:t>
      </w:r>
      <w:r w:rsidRPr="00633D8C">
        <w:rPr>
          <w:rFonts w:ascii="Book Antiqua" w:hAnsi="Book Antiqua"/>
          <w:bCs/>
          <w:iCs/>
          <w:sz w:val="24"/>
          <w:szCs w:val="24"/>
          <w:lang w:eastAsia="zh-CN"/>
        </w:rPr>
        <w:t>.</w:t>
      </w:r>
      <w:r w:rsidRPr="00633D8C">
        <w:rPr>
          <w:rFonts w:ascii="Book Antiqua" w:hAnsi="Book Antiqua"/>
          <w:sz w:val="24"/>
          <w:szCs w:val="24"/>
        </w:rPr>
        <w:t xml:space="preserve"> According to the guidelines, the combination of clinical and laboratory findings of characteristic acute abdominal pain, localized tenderness, and laboratory evidence of inflammation will identify most patients</w:t>
      </w:r>
      <w:r>
        <w:rPr>
          <w:rFonts w:ascii="Book Antiqua" w:hAnsi="Book Antiqua"/>
          <w:sz w:val="24"/>
          <w:szCs w:val="24"/>
        </w:rPr>
        <w:t xml:space="preserve"> with suspected appendicitis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21</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We have represented our findings in </w:t>
      </w:r>
      <w:r>
        <w:rPr>
          <w:rFonts w:ascii="Book Antiqua" w:hAnsi="Book Antiqua"/>
          <w:sz w:val="24"/>
          <w:szCs w:val="24"/>
          <w:lang w:eastAsia="zh-CN"/>
        </w:rPr>
        <w:t>F</w:t>
      </w:r>
      <w:r w:rsidRPr="00633D8C">
        <w:rPr>
          <w:rFonts w:ascii="Book Antiqua" w:hAnsi="Book Antiqua"/>
          <w:sz w:val="24"/>
          <w:szCs w:val="24"/>
        </w:rPr>
        <w:t xml:space="preserve">igure </w:t>
      </w:r>
      <w:r>
        <w:rPr>
          <w:rFonts w:ascii="Book Antiqua" w:hAnsi="Book Antiqua"/>
          <w:sz w:val="24"/>
          <w:szCs w:val="24"/>
          <w:lang w:eastAsia="zh-CN"/>
        </w:rPr>
        <w:t>1</w:t>
      </w:r>
      <w:r w:rsidRPr="00633D8C">
        <w:rPr>
          <w:rFonts w:ascii="Book Antiqua" w:hAnsi="Book Antiqua"/>
          <w:sz w:val="24"/>
          <w:szCs w:val="24"/>
        </w:rPr>
        <w:t>.</w:t>
      </w:r>
    </w:p>
    <w:p w:rsidR="0050459C" w:rsidRPr="00633D8C" w:rsidRDefault="0050459C" w:rsidP="00756598">
      <w:pPr>
        <w:spacing w:after="0" w:line="360" w:lineRule="auto"/>
        <w:ind w:firstLineChars="100" w:firstLine="240"/>
        <w:jc w:val="both"/>
        <w:rPr>
          <w:rFonts w:ascii="Book Antiqua" w:hAnsi="Book Antiqua"/>
          <w:b/>
          <w:bCs/>
          <w:iCs/>
          <w:sz w:val="24"/>
          <w:szCs w:val="24"/>
        </w:rPr>
      </w:pPr>
      <w:r w:rsidRPr="00633D8C">
        <w:rPr>
          <w:rFonts w:ascii="Book Antiqua" w:hAnsi="Book Antiqua"/>
          <w:sz w:val="24"/>
          <w:szCs w:val="24"/>
        </w:rPr>
        <w:t>Although the clinical presentation of periumblical pain migrating to the right lower abdominal quadrant is classically associated with acute appendicitis, the presentation is rarely typical and the diagnosis cannot always be based on medical history and physical examination alone. Classical appendicitis clinical findings are observed in only 60% of acute appendicitis, whereas 20%-33% displayed atypical clin</w:t>
      </w:r>
      <w:r>
        <w:rPr>
          <w:rFonts w:ascii="Book Antiqua" w:hAnsi="Book Antiqua"/>
          <w:sz w:val="24"/>
          <w:szCs w:val="24"/>
        </w:rPr>
        <w:t>ical and laboratory findings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Regardless of the technological advances in the preoperative diagnosis of acute appendicitis, the right diagnosis can only be made in 76%-</w:t>
      </w:r>
      <w:r>
        <w:rPr>
          <w:rFonts w:ascii="Book Antiqua" w:hAnsi="Book Antiqua"/>
          <w:sz w:val="24"/>
          <w:szCs w:val="24"/>
        </w:rPr>
        <w:t>92% of the situations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24,25</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On the other hand, 6%-25% of the operations made for acute appendicitis reveal normal appendix and this number can reach 30%-</w:t>
      </w:r>
      <w:r>
        <w:rPr>
          <w:rFonts w:ascii="Book Antiqua" w:hAnsi="Book Antiqua"/>
          <w:sz w:val="24"/>
          <w:szCs w:val="24"/>
        </w:rPr>
        <w:t>40% for the WORA</w:t>
      </w:r>
      <w:r w:rsidRPr="00633D8C">
        <w:rPr>
          <w:rFonts w:ascii="Book Antiqua" w:hAnsi="Book Antiqua"/>
          <w:bCs/>
          <w:iCs/>
          <w:sz w:val="24"/>
          <w:szCs w:val="24"/>
          <w:vertAlign w:val="superscript"/>
          <w:lang w:eastAsia="zh-CN"/>
        </w:rPr>
        <w:t>[26-30]</w:t>
      </w:r>
      <w:r w:rsidRPr="00633D8C">
        <w:rPr>
          <w:rFonts w:ascii="Book Antiqua" w:hAnsi="Book Antiqua"/>
          <w:bCs/>
          <w:iCs/>
          <w:sz w:val="24"/>
          <w:szCs w:val="24"/>
          <w:lang w:eastAsia="zh-CN"/>
        </w:rPr>
        <w:t>.</w:t>
      </w:r>
      <w:r w:rsidRPr="00633D8C">
        <w:rPr>
          <w:rFonts w:ascii="Book Antiqua" w:hAnsi="Book Antiqua"/>
          <w:sz w:val="24"/>
          <w:szCs w:val="24"/>
        </w:rPr>
        <w:t xml:space="preserve"> We have observed a number of 12.8% in our study. Diagnostic errors are common, with over-diagnosis leading to negative appendectomies and with delays in diagnosis leading to perforations.</w:t>
      </w:r>
      <w:r w:rsidRPr="00633D8C">
        <w:rPr>
          <w:rFonts w:ascii="Book Antiqua" w:hAnsi="Book Antiqua"/>
          <w:bCs/>
          <w:iCs/>
          <w:sz w:val="24"/>
          <w:szCs w:val="24"/>
        </w:rPr>
        <w:t xml:space="preserve"> Diagnostic strategies for evaluating patients with acute abdominal pain and for identifying patients with suspected appendicitis should all start with a painstaking anamnesis and physical examination. </w:t>
      </w:r>
      <w:r w:rsidRPr="00633D8C">
        <w:rPr>
          <w:rFonts w:ascii="Book Antiqua" w:hAnsi="Book Antiqua"/>
          <w:sz w:val="24"/>
          <w:szCs w:val="24"/>
        </w:rPr>
        <w:t xml:space="preserve">All of our patients had abdominal pain symptom with right lower abdominal region tenderness and rebound as the first physical examination signs (Figure </w:t>
      </w:r>
      <w:r>
        <w:rPr>
          <w:rFonts w:ascii="Book Antiqua" w:hAnsi="Book Antiqua"/>
          <w:sz w:val="24"/>
          <w:szCs w:val="24"/>
          <w:lang w:eastAsia="zh-CN"/>
        </w:rPr>
        <w:t>1</w:t>
      </w:r>
      <w:r w:rsidRPr="00633D8C">
        <w:rPr>
          <w:rFonts w:ascii="Book Antiqua" w:hAnsi="Book Antiqua"/>
          <w:sz w:val="24"/>
          <w:szCs w:val="24"/>
        </w:rPr>
        <w:t xml:space="preserve">). Defense, rovsing sign, increased body temperature and leukocyte count have been found to be statistically significant in the differential diagnosis of appendicitis and gynecological organ pathologies (Figure </w:t>
      </w:r>
      <w:r>
        <w:rPr>
          <w:rFonts w:ascii="Book Antiqua" w:hAnsi="Book Antiqua"/>
          <w:sz w:val="24"/>
          <w:szCs w:val="24"/>
          <w:lang w:eastAsia="zh-CN"/>
        </w:rPr>
        <w:t>1</w:t>
      </w:r>
      <w:r w:rsidRPr="00633D8C">
        <w:rPr>
          <w:rFonts w:ascii="Book Antiqua" w:hAnsi="Book Antiqua"/>
          <w:sz w:val="24"/>
          <w:szCs w:val="24"/>
        </w:rPr>
        <w:t>).</w:t>
      </w:r>
    </w:p>
    <w:p w:rsidR="0050459C" w:rsidRPr="00633D8C" w:rsidRDefault="0050459C" w:rsidP="00A926E4">
      <w:pPr>
        <w:spacing w:after="0" w:line="360" w:lineRule="auto"/>
        <w:ind w:firstLineChars="100" w:firstLine="240"/>
        <w:jc w:val="both"/>
        <w:rPr>
          <w:rFonts w:ascii="Book Antiqua" w:hAnsi="Book Antiqua"/>
          <w:sz w:val="24"/>
          <w:szCs w:val="24"/>
        </w:rPr>
      </w:pPr>
      <w:r w:rsidRPr="00633D8C">
        <w:rPr>
          <w:rFonts w:ascii="Book Antiqua" w:hAnsi="Book Antiqua"/>
          <w:sz w:val="24"/>
          <w:szCs w:val="24"/>
        </w:rPr>
        <w:t>The accurate diagnosis of the acute abdominal pain related to adnexal pathologies is very important in the morbidity and mortality. It is also crucial to choose the right treatment modality that can affect the hospitalization period and so the patients’ contentment. Moreover, the cost of the optimum treatment modality is of importance not to be neglected. The fertilization ability of the patients can be affected poorly when no intervention is done for the gynecological pathologies in negative appendectomy s</w:t>
      </w:r>
      <w:r>
        <w:rPr>
          <w:rFonts w:ascii="Book Antiqua" w:hAnsi="Book Antiqua"/>
          <w:sz w:val="24"/>
          <w:szCs w:val="24"/>
        </w:rPr>
        <w:t>ituations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31</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We have observed ovarian cyst rupture, corpus hemorrhagicum rupture and adnexal torsion in our study.</w:t>
      </w:r>
    </w:p>
    <w:p w:rsidR="0050459C" w:rsidRPr="00633D8C" w:rsidRDefault="0050459C" w:rsidP="005A3710">
      <w:pPr>
        <w:spacing w:after="0" w:line="360" w:lineRule="auto"/>
        <w:ind w:firstLineChars="100" w:firstLine="240"/>
        <w:jc w:val="both"/>
        <w:rPr>
          <w:rFonts w:ascii="Book Antiqua" w:hAnsi="Book Antiqua"/>
          <w:bCs/>
          <w:iCs/>
          <w:sz w:val="24"/>
          <w:szCs w:val="24"/>
        </w:rPr>
      </w:pPr>
      <w:r w:rsidRPr="00633D8C">
        <w:rPr>
          <w:rFonts w:ascii="Book Antiqua" w:hAnsi="Book Antiqua"/>
          <w:sz w:val="24"/>
          <w:szCs w:val="24"/>
        </w:rPr>
        <w:t>A pelvic pain during the ovulatory cycle may be observed as a result of the small amount of blood drained from the ruptured ovarian follicle to the peritoneal cavity during ovulation. The pain here is mild-to-moderate that limits itself and hemoperitoneum is seldom observed with normal hemostatic parameters. So, there is generally no need for surgical interve</w:t>
      </w:r>
      <w:r>
        <w:rPr>
          <w:rFonts w:ascii="Book Antiqua" w:hAnsi="Book Antiqua"/>
          <w:sz w:val="24"/>
          <w:szCs w:val="24"/>
        </w:rPr>
        <w:t>ntion in these circumstances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It is crucial to make early and right diagnosis and to execute careful observation in patients thought to have ovarian cyst rupture if we think that the exploratory surgical intervention can result in infertility in the future. </w:t>
      </w:r>
      <w:r w:rsidRPr="00633D8C">
        <w:rPr>
          <w:rFonts w:ascii="Book Antiqua" w:hAnsi="Book Antiqua"/>
          <w:bCs/>
          <w:iCs/>
          <w:sz w:val="24"/>
          <w:szCs w:val="24"/>
        </w:rPr>
        <w:t>The adnexal masses in adolescents contain functional and physiologic cystic formations on one end of the spectrum, and serious malignant tumors on the other end.</w:t>
      </w:r>
      <w:r w:rsidRPr="00633D8C">
        <w:rPr>
          <w:rFonts w:ascii="Book Antiqua" w:eastAsia="HelveticaNeu" w:hAnsi="Book Antiqua" w:cs="HelveticaNeu"/>
          <w:sz w:val="24"/>
          <w:szCs w:val="24"/>
        </w:rPr>
        <w:t xml:space="preserve"> </w:t>
      </w:r>
      <w:r w:rsidRPr="00633D8C">
        <w:rPr>
          <w:rFonts w:ascii="Book Antiqua" w:hAnsi="Book Antiqua"/>
          <w:bCs/>
          <w:iCs/>
          <w:sz w:val="24"/>
          <w:szCs w:val="24"/>
        </w:rPr>
        <w:t>The principal clinical approach in these adnexal pathologies is to preserve organs and fertility.</w:t>
      </w:r>
    </w:p>
    <w:p w:rsidR="0050459C" w:rsidRPr="00633D8C" w:rsidRDefault="0050459C" w:rsidP="005A3710">
      <w:pPr>
        <w:spacing w:after="0" w:line="360" w:lineRule="auto"/>
        <w:ind w:firstLineChars="100" w:firstLine="240"/>
        <w:jc w:val="both"/>
        <w:rPr>
          <w:rFonts w:ascii="Book Antiqua" w:hAnsi="Book Antiqua"/>
          <w:sz w:val="24"/>
          <w:szCs w:val="24"/>
          <w:lang w:eastAsia="zh-CN"/>
        </w:rPr>
      </w:pPr>
      <w:r w:rsidRPr="00633D8C">
        <w:rPr>
          <w:rFonts w:ascii="Book Antiqua" w:hAnsi="Book Antiqua"/>
          <w:sz w:val="24"/>
          <w:szCs w:val="24"/>
        </w:rPr>
        <w:t xml:space="preserve">Ovarian cyst rupture emerges with benign or malign cystic lesions of the ovaries. Cyst excision is a convenient treatment choice in young patients. It is important not to remove the whole ovary. Oophorectomy can be applied in older patients. It should be taken into consideration, that young patients with ovarian germ cell tumors may be </w:t>
      </w:r>
      <w:r>
        <w:rPr>
          <w:rFonts w:ascii="Book Antiqua" w:hAnsi="Book Antiqua"/>
          <w:sz w:val="24"/>
          <w:szCs w:val="24"/>
        </w:rPr>
        <w:t>associated with acute abdomen</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5</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Hemodynamic parameters of the patients with ovarian cyst rupture may be impaired because</w:t>
      </w:r>
      <w:r>
        <w:rPr>
          <w:rFonts w:ascii="Book Antiqua" w:hAnsi="Book Antiqua"/>
          <w:sz w:val="24"/>
          <w:szCs w:val="24"/>
        </w:rPr>
        <w:t xml:space="preserve"> of the amount of blood lost</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31,33</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Suturation, cauterization of the bleeding site or cyst excision can be appl</w:t>
      </w:r>
      <w:r>
        <w:rPr>
          <w:rFonts w:ascii="Book Antiqua" w:hAnsi="Book Antiqua"/>
          <w:sz w:val="24"/>
          <w:szCs w:val="24"/>
        </w:rPr>
        <w:t>ied for ovarian cyst rupture</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33</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We have observed 7.2% ovarian cyst rupture in our study (</w:t>
      </w:r>
      <w:r>
        <w:rPr>
          <w:rFonts w:ascii="Book Antiqua" w:hAnsi="Book Antiqua"/>
          <w:sz w:val="24"/>
          <w:szCs w:val="24"/>
          <w:lang w:eastAsia="zh-CN"/>
        </w:rPr>
        <w:t>T</w:t>
      </w:r>
      <w:r w:rsidRPr="00633D8C">
        <w:rPr>
          <w:rFonts w:ascii="Book Antiqua" w:hAnsi="Book Antiqua"/>
          <w:sz w:val="24"/>
          <w:szCs w:val="24"/>
        </w:rPr>
        <w:t xml:space="preserve">able </w:t>
      </w:r>
      <w:r>
        <w:rPr>
          <w:rFonts w:ascii="Book Antiqua" w:hAnsi="Book Antiqua"/>
          <w:sz w:val="24"/>
          <w:szCs w:val="24"/>
          <w:lang w:eastAsia="zh-CN"/>
        </w:rPr>
        <w:t>2</w:t>
      </w:r>
      <w:r w:rsidRPr="00633D8C">
        <w:rPr>
          <w:rFonts w:ascii="Book Antiqua" w:hAnsi="Book Antiqua"/>
          <w:sz w:val="24"/>
          <w:szCs w:val="24"/>
        </w:rPr>
        <w:t>). Hemodynamic parameters of all of these patients were stable and there was no need for blood transfusion.</w:t>
      </w:r>
    </w:p>
    <w:p w:rsidR="0050459C" w:rsidRPr="00633D8C" w:rsidRDefault="0050459C" w:rsidP="00F45A6B">
      <w:pPr>
        <w:spacing w:after="0" w:line="360" w:lineRule="auto"/>
        <w:ind w:firstLineChars="100" w:firstLine="240"/>
        <w:jc w:val="both"/>
        <w:rPr>
          <w:rFonts w:ascii="Book Antiqua" w:hAnsi="Book Antiqua"/>
          <w:sz w:val="24"/>
          <w:szCs w:val="24"/>
        </w:rPr>
      </w:pPr>
      <w:r w:rsidRPr="00633D8C">
        <w:rPr>
          <w:rFonts w:ascii="Book Antiqua" w:hAnsi="Book Antiqua"/>
          <w:sz w:val="24"/>
          <w:szCs w:val="24"/>
        </w:rPr>
        <w:t>Corpus hemorrhagicum cysts are one of the most common cysts in ovaries. They are formed as a result of hemorrhage into the follicle cyst or corpus luteum cyst in the ov</w:t>
      </w:r>
      <w:r>
        <w:rPr>
          <w:rFonts w:ascii="Book Antiqua" w:hAnsi="Book Antiqua"/>
          <w:sz w:val="24"/>
          <w:szCs w:val="24"/>
        </w:rPr>
        <w:t>aries during ovulation period</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34-38</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Its clinical signs and symptoms are variable and include such patients as asymptomatic cases or patients showi</w:t>
      </w:r>
      <w:r>
        <w:rPr>
          <w:rFonts w:ascii="Book Antiqua" w:hAnsi="Book Antiqua"/>
          <w:sz w:val="24"/>
          <w:szCs w:val="24"/>
        </w:rPr>
        <w:t>ng symptoms of acute abdomen</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34</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These cysts are commonly seen in a single ovary, either right or left. Rarely are they observed bilaterally. They are more frequently seen in patients having ovulation therapy for pregnancy. They are also seen in patients with bleeding disorders and coagulation problems or those on anticoagulant treatment. Seldom may they lead to operations because of intraabdominal hemorrhage as a result of rupture or tors</w:t>
      </w:r>
      <w:r>
        <w:rPr>
          <w:rFonts w:ascii="Book Antiqua" w:hAnsi="Book Antiqua"/>
          <w:sz w:val="24"/>
          <w:szCs w:val="24"/>
        </w:rPr>
        <w:t>ion</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36-38</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In general bleeding can be stopped by excision of the cyst, but sometimes the ovary needs to be taken out. We have observed corpus hemorrhagicum rupture in 4.2% of the patients in our study (</w:t>
      </w:r>
      <w:r>
        <w:rPr>
          <w:rFonts w:ascii="Book Antiqua" w:hAnsi="Book Antiqua"/>
          <w:sz w:val="24"/>
          <w:szCs w:val="24"/>
          <w:lang w:eastAsia="zh-CN"/>
        </w:rPr>
        <w:t>T</w:t>
      </w:r>
      <w:r w:rsidRPr="00633D8C">
        <w:rPr>
          <w:rFonts w:ascii="Book Antiqua" w:hAnsi="Book Antiqua"/>
          <w:sz w:val="24"/>
          <w:szCs w:val="24"/>
        </w:rPr>
        <w:t xml:space="preserve">able </w:t>
      </w:r>
      <w:r>
        <w:rPr>
          <w:rFonts w:ascii="Book Antiqua" w:hAnsi="Book Antiqua"/>
          <w:sz w:val="24"/>
          <w:szCs w:val="24"/>
          <w:lang w:eastAsia="zh-CN"/>
        </w:rPr>
        <w:t>1</w:t>
      </w:r>
      <w:r w:rsidRPr="00633D8C">
        <w:rPr>
          <w:rFonts w:ascii="Book Antiqua" w:hAnsi="Book Antiqua"/>
          <w:sz w:val="24"/>
          <w:szCs w:val="24"/>
        </w:rPr>
        <w:t xml:space="preserve">). All the patients had stable hemodynamics and neither required blood transfusion. The patients were in their 20s, being in their active reproductive period and this </w:t>
      </w:r>
      <w:r>
        <w:rPr>
          <w:rFonts w:ascii="Book Antiqua" w:hAnsi="Book Antiqua"/>
          <w:sz w:val="24"/>
          <w:szCs w:val="24"/>
        </w:rPr>
        <w:t>is in accord with literature</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39</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p>
    <w:p w:rsidR="0050459C" w:rsidRPr="00633D8C" w:rsidRDefault="0050459C" w:rsidP="006337B4">
      <w:pPr>
        <w:spacing w:after="0" w:line="360" w:lineRule="auto"/>
        <w:ind w:firstLineChars="100" w:firstLine="240"/>
        <w:jc w:val="both"/>
        <w:rPr>
          <w:rFonts w:ascii="Book Antiqua" w:hAnsi="Book Antiqua"/>
          <w:sz w:val="24"/>
          <w:szCs w:val="24"/>
          <w:lang w:eastAsia="tr-TR"/>
        </w:rPr>
      </w:pPr>
      <w:r w:rsidRPr="00633D8C">
        <w:rPr>
          <w:rFonts w:ascii="Book Antiqua" w:hAnsi="Book Antiqua"/>
          <w:sz w:val="24"/>
          <w:szCs w:val="24"/>
        </w:rPr>
        <w:t xml:space="preserve">Adnexal torsion is a well known, but difficultly diagnosed cause of acute abdomen because of variable clinical cause and symptoms; and comprises a clinical condition when tuba folds up on itself. </w:t>
      </w:r>
      <w:r w:rsidRPr="00633D8C">
        <w:rPr>
          <w:rFonts w:ascii="Book Antiqua" w:hAnsi="Book Antiqua"/>
          <w:bCs/>
          <w:iCs/>
          <w:sz w:val="24"/>
          <w:szCs w:val="24"/>
        </w:rPr>
        <w:t>Clinical findings a</w:t>
      </w:r>
      <w:r>
        <w:rPr>
          <w:rFonts w:ascii="Book Antiqua" w:hAnsi="Book Antiqua"/>
          <w:bCs/>
          <w:iCs/>
          <w:sz w:val="24"/>
          <w:szCs w:val="24"/>
        </w:rPr>
        <w:t>re just like acute appendicitis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40-42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Ovarian torsion is observed in 2%-3% of patients operated on </w:t>
      </w:r>
      <w:r>
        <w:rPr>
          <w:rFonts w:ascii="Book Antiqua" w:hAnsi="Book Antiqua"/>
          <w:sz w:val="24"/>
          <w:szCs w:val="24"/>
        </w:rPr>
        <w:t>diagnosis of acute appendicitis</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40,41,43,44</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 xml:space="preserve">We observed a number of 1.4% in our study </w:t>
      </w:r>
      <w:r w:rsidRPr="00633D8C">
        <w:rPr>
          <w:rFonts w:ascii="Book Antiqua" w:hAnsi="Book Antiqua"/>
          <w:sz w:val="24"/>
          <w:szCs w:val="24"/>
        </w:rPr>
        <w:t>(</w:t>
      </w:r>
      <w:r>
        <w:rPr>
          <w:rFonts w:ascii="Book Antiqua" w:hAnsi="Book Antiqua"/>
          <w:sz w:val="24"/>
          <w:szCs w:val="24"/>
          <w:lang w:eastAsia="zh-CN"/>
        </w:rPr>
        <w:t>T</w:t>
      </w:r>
      <w:r w:rsidRPr="00633D8C">
        <w:rPr>
          <w:rFonts w:ascii="Book Antiqua" w:hAnsi="Book Antiqua"/>
          <w:sz w:val="24"/>
          <w:szCs w:val="24"/>
        </w:rPr>
        <w:t xml:space="preserve">able </w:t>
      </w:r>
      <w:r>
        <w:rPr>
          <w:rFonts w:ascii="Book Antiqua" w:hAnsi="Book Antiqua"/>
          <w:sz w:val="24"/>
          <w:szCs w:val="24"/>
          <w:lang w:eastAsia="zh-CN"/>
        </w:rPr>
        <w:t>1</w:t>
      </w:r>
      <w:r w:rsidRPr="00633D8C">
        <w:rPr>
          <w:rFonts w:ascii="Book Antiqua" w:hAnsi="Book Antiqua"/>
          <w:sz w:val="24"/>
          <w:szCs w:val="24"/>
        </w:rPr>
        <w:t>)</w:t>
      </w:r>
      <w:r w:rsidRPr="00633D8C">
        <w:rPr>
          <w:rFonts w:ascii="Book Antiqua" w:hAnsi="Book Antiqua"/>
          <w:bCs/>
          <w:iCs/>
          <w:sz w:val="24"/>
          <w:szCs w:val="24"/>
        </w:rPr>
        <w:t xml:space="preserve">. </w:t>
      </w:r>
      <w:r w:rsidRPr="00633D8C">
        <w:rPr>
          <w:rFonts w:ascii="Book Antiqua" w:hAnsi="Book Antiqua"/>
          <w:sz w:val="24"/>
          <w:szCs w:val="24"/>
          <w:lang w:eastAsia="tr-TR"/>
        </w:rPr>
        <w:t>It is observed 3-fold more on the right com</w:t>
      </w:r>
      <w:r>
        <w:rPr>
          <w:rFonts w:ascii="Book Antiqua" w:hAnsi="Book Antiqua"/>
          <w:sz w:val="24"/>
          <w:szCs w:val="24"/>
          <w:lang w:eastAsia="tr-TR"/>
        </w:rPr>
        <w:t>pared with the left side</w:t>
      </w:r>
      <w:r w:rsidRPr="00633D8C">
        <w:rPr>
          <w:rFonts w:ascii="Book Antiqua" w:hAnsi="Book Antiqua"/>
          <w:bCs/>
          <w:iCs/>
          <w:sz w:val="24"/>
          <w:szCs w:val="24"/>
          <w:vertAlign w:val="superscript"/>
          <w:lang w:eastAsia="zh-CN"/>
        </w:rPr>
        <w:t>[</w:t>
      </w:r>
      <w:r>
        <w:rPr>
          <w:rFonts w:ascii="Book Antiqua" w:hAnsi="Book Antiqua"/>
          <w:bCs/>
          <w:iCs/>
          <w:sz w:val="24"/>
          <w:szCs w:val="24"/>
          <w:vertAlign w:val="superscript"/>
        </w:rPr>
        <w:t>40,</w:t>
      </w:r>
      <w:r w:rsidRPr="00633D8C">
        <w:rPr>
          <w:rFonts w:ascii="Book Antiqua" w:hAnsi="Book Antiqua"/>
          <w:bCs/>
          <w:iCs/>
          <w:sz w:val="24"/>
          <w:szCs w:val="24"/>
          <w:vertAlign w:val="superscript"/>
        </w:rPr>
        <w:t>41</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sz w:val="24"/>
          <w:szCs w:val="24"/>
          <w:lang w:eastAsia="tr-TR"/>
        </w:rPr>
        <w:t>It is relatively easier to differentiate ovarian torsion from other acute abdomen causes via ultrasonogr</w:t>
      </w:r>
      <w:r>
        <w:rPr>
          <w:rFonts w:ascii="Book Antiqua" w:hAnsi="Book Antiqua"/>
          <w:sz w:val="24"/>
          <w:szCs w:val="24"/>
          <w:lang w:eastAsia="tr-TR"/>
        </w:rPr>
        <w:t>aphy during the early period</w:t>
      </w:r>
      <w:r w:rsidRPr="00633D8C">
        <w:rPr>
          <w:rFonts w:ascii="Book Antiqua" w:hAnsi="Book Antiqua"/>
          <w:bCs/>
          <w:iCs/>
          <w:sz w:val="24"/>
          <w:szCs w:val="24"/>
          <w:vertAlign w:val="superscript"/>
          <w:lang w:eastAsia="zh-CN"/>
        </w:rPr>
        <w:t>[</w:t>
      </w:r>
      <w:r>
        <w:rPr>
          <w:rFonts w:ascii="Book Antiqua" w:hAnsi="Book Antiqua"/>
          <w:bCs/>
          <w:iCs/>
          <w:sz w:val="24"/>
          <w:szCs w:val="24"/>
          <w:vertAlign w:val="superscript"/>
        </w:rPr>
        <w:t>45,</w:t>
      </w:r>
      <w:r w:rsidRPr="00633D8C">
        <w:rPr>
          <w:rFonts w:ascii="Book Antiqua" w:hAnsi="Book Antiqua"/>
          <w:bCs/>
          <w:iCs/>
          <w:sz w:val="24"/>
          <w:szCs w:val="24"/>
          <w:vertAlign w:val="superscript"/>
        </w:rPr>
        <w:t>46</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sz w:val="24"/>
          <w:szCs w:val="24"/>
          <w:lang w:eastAsia="tr-TR"/>
        </w:rPr>
        <w:t>Adnexal torsions without symptoms are dangerous and caution should be taken in these cases. Removal of adnex and eventual infertility risk is likely to happen.</w:t>
      </w:r>
    </w:p>
    <w:p w:rsidR="0050459C" w:rsidRPr="00633D8C" w:rsidRDefault="0050459C" w:rsidP="00CE6B52">
      <w:pPr>
        <w:spacing w:after="0" w:line="360" w:lineRule="auto"/>
        <w:ind w:firstLineChars="100" w:firstLine="240"/>
        <w:jc w:val="both"/>
        <w:rPr>
          <w:rFonts w:ascii="Book Antiqua" w:hAnsi="Book Antiqua"/>
          <w:sz w:val="24"/>
          <w:szCs w:val="24"/>
          <w:lang w:eastAsia="tr-TR"/>
        </w:rPr>
      </w:pPr>
      <w:r w:rsidRPr="00633D8C">
        <w:rPr>
          <w:rFonts w:ascii="Book Antiqua" w:hAnsi="Book Antiqua"/>
          <w:sz w:val="24"/>
          <w:szCs w:val="24"/>
          <w:lang w:eastAsia="tr-TR"/>
        </w:rPr>
        <w:t>Excision of necrotic tissue is suggested before detorsion, because of pulmonary thromboembolism risk (0.2%), if vividness of ovary is lost and gangrene demarc</w:t>
      </w:r>
      <w:r>
        <w:rPr>
          <w:rFonts w:ascii="Book Antiqua" w:hAnsi="Book Antiqua"/>
          <w:sz w:val="24"/>
          <w:szCs w:val="24"/>
          <w:lang w:eastAsia="tr-TR"/>
        </w:rPr>
        <w:t>ation line is already formed</w:t>
      </w:r>
      <w:r w:rsidRPr="00633D8C">
        <w:rPr>
          <w:rFonts w:ascii="Book Antiqua" w:hAnsi="Book Antiqua"/>
          <w:bCs/>
          <w:iCs/>
          <w:sz w:val="24"/>
          <w:szCs w:val="24"/>
          <w:vertAlign w:val="superscript"/>
          <w:lang w:eastAsia="zh-CN"/>
        </w:rPr>
        <w:t>[</w:t>
      </w:r>
      <w:r>
        <w:rPr>
          <w:rFonts w:ascii="Book Antiqua" w:hAnsi="Book Antiqua"/>
          <w:bCs/>
          <w:iCs/>
          <w:sz w:val="24"/>
          <w:szCs w:val="24"/>
          <w:vertAlign w:val="superscript"/>
          <w:lang w:eastAsia="zh-CN"/>
        </w:rPr>
        <w:t>47,</w:t>
      </w:r>
      <w:r w:rsidRPr="00633D8C">
        <w:rPr>
          <w:rFonts w:ascii="Book Antiqua" w:hAnsi="Book Antiqua"/>
          <w:bCs/>
          <w:iCs/>
          <w:sz w:val="24"/>
          <w:szCs w:val="24"/>
          <w:vertAlign w:val="superscript"/>
          <w:lang w:eastAsia="zh-CN"/>
        </w:rPr>
        <w:t>48]</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sz w:val="24"/>
          <w:szCs w:val="24"/>
          <w:lang w:eastAsia="tr-TR"/>
        </w:rPr>
        <w:t xml:space="preserve">We have observed one patient in whom the ovary had lost its normal structure and had necrotic appearance in our study and oophorectomy was performed before detorsion. Other three patients with ovarian torsion underwent detorsion and ovarian fixation </w:t>
      </w:r>
      <w:r w:rsidRPr="00633D8C">
        <w:rPr>
          <w:rFonts w:ascii="Book Antiqua" w:hAnsi="Book Antiqua"/>
          <w:sz w:val="24"/>
          <w:szCs w:val="24"/>
        </w:rPr>
        <w:t>(</w:t>
      </w:r>
      <w:r>
        <w:rPr>
          <w:rFonts w:ascii="Book Antiqua" w:hAnsi="Book Antiqua"/>
          <w:sz w:val="24"/>
          <w:szCs w:val="24"/>
          <w:lang w:eastAsia="zh-CN"/>
        </w:rPr>
        <w:t>T</w:t>
      </w:r>
      <w:r w:rsidRPr="00633D8C">
        <w:rPr>
          <w:rFonts w:ascii="Book Antiqua" w:hAnsi="Book Antiqua"/>
          <w:sz w:val="24"/>
          <w:szCs w:val="24"/>
        </w:rPr>
        <w:t xml:space="preserve">able </w:t>
      </w:r>
      <w:r>
        <w:rPr>
          <w:rFonts w:ascii="Book Antiqua" w:hAnsi="Book Antiqua"/>
          <w:sz w:val="24"/>
          <w:szCs w:val="24"/>
          <w:lang w:eastAsia="zh-CN"/>
        </w:rPr>
        <w:t>2</w:t>
      </w:r>
      <w:r w:rsidRPr="00633D8C">
        <w:rPr>
          <w:rFonts w:ascii="Book Antiqua" w:hAnsi="Book Antiqua"/>
          <w:sz w:val="24"/>
          <w:szCs w:val="24"/>
        </w:rPr>
        <w:t>).</w:t>
      </w:r>
      <w:r w:rsidRPr="00633D8C">
        <w:rPr>
          <w:rFonts w:ascii="Book Antiqua" w:hAnsi="Book Antiqua"/>
          <w:sz w:val="24"/>
          <w:szCs w:val="24"/>
          <w:lang w:eastAsia="tr-TR"/>
        </w:rPr>
        <w:t xml:space="preserve"> Cohen </w:t>
      </w:r>
      <w:r w:rsidRPr="00CE6B52">
        <w:rPr>
          <w:rFonts w:ascii="Book Antiqua" w:hAnsi="Book Antiqua"/>
          <w:i/>
          <w:sz w:val="24"/>
          <w:szCs w:val="24"/>
          <w:lang w:eastAsia="tr-TR"/>
        </w:rPr>
        <w:t>et al</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49</w:t>
      </w:r>
      <w:r w:rsidRPr="00633D8C">
        <w:rPr>
          <w:rFonts w:ascii="Book Antiqua" w:hAnsi="Book Antiqua"/>
          <w:bCs/>
          <w:iCs/>
          <w:sz w:val="24"/>
          <w:szCs w:val="24"/>
          <w:vertAlign w:val="superscript"/>
          <w:lang w:eastAsia="zh-CN"/>
        </w:rPr>
        <w:t>]</w:t>
      </w:r>
      <w:r w:rsidRPr="00633D8C">
        <w:rPr>
          <w:rFonts w:ascii="Book Antiqua" w:hAnsi="Book Antiqua"/>
          <w:sz w:val="24"/>
          <w:szCs w:val="24"/>
          <w:lang w:eastAsia="tr-TR"/>
        </w:rPr>
        <w:t xml:space="preserve"> have reported that torsioned, ischemic and hemorrhagic adnexes can be detorsioned laparoscopically with minimal morbidity and complete recovery of ovarian functions</w:t>
      </w:r>
      <w:r w:rsidRPr="00633D8C">
        <w:rPr>
          <w:rFonts w:ascii="Book Antiqua" w:hAnsi="Book Antiqua"/>
          <w:bCs/>
          <w:iCs/>
          <w:sz w:val="24"/>
          <w:szCs w:val="24"/>
          <w:lang w:eastAsia="zh-CN"/>
        </w:rPr>
        <w:t>.</w:t>
      </w:r>
    </w:p>
    <w:p w:rsidR="0050459C" w:rsidRPr="00633D8C" w:rsidRDefault="0050459C" w:rsidP="00595EFA">
      <w:pPr>
        <w:spacing w:after="0" w:line="360" w:lineRule="auto"/>
        <w:ind w:firstLineChars="100" w:firstLine="240"/>
        <w:jc w:val="both"/>
        <w:rPr>
          <w:rFonts w:ascii="Book Antiqua" w:hAnsi="Book Antiqua"/>
          <w:sz w:val="24"/>
          <w:szCs w:val="24"/>
        </w:rPr>
      </w:pPr>
      <w:r w:rsidRPr="00633D8C">
        <w:rPr>
          <w:rFonts w:ascii="Book Antiqua" w:hAnsi="Book Antiqua"/>
          <w:sz w:val="24"/>
          <w:szCs w:val="24"/>
          <w:lang w:eastAsia="tr-TR"/>
        </w:rPr>
        <w:t xml:space="preserve">Diagnosis of ectopic pregnancy can generally be made fast and easy using </w:t>
      </w:r>
      <w:r w:rsidRPr="00633D8C">
        <w:rPr>
          <w:rFonts w:ascii="Book Antiqua" w:hAnsi="Book Antiqua"/>
          <w:sz w:val="24"/>
          <w:szCs w:val="24"/>
        </w:rPr>
        <w:t>β-hCG. We have not encountered ectopic pregnancy rupture in our study, which constitutes a significant proportion of gynecological emergencies. The reason for this may have been a painstaking anamnesis of the patients regarding their marriage and odds of pregnancy, β-hCG values and clinical differences between ectopic pregnancy and acute appendicitis.</w:t>
      </w:r>
    </w:p>
    <w:p w:rsidR="0050459C" w:rsidRPr="00633D8C" w:rsidRDefault="0050459C" w:rsidP="007C7D7E">
      <w:pPr>
        <w:spacing w:after="0" w:line="360" w:lineRule="auto"/>
        <w:ind w:firstLineChars="100" w:firstLine="240"/>
        <w:jc w:val="both"/>
        <w:rPr>
          <w:rFonts w:ascii="Book Antiqua" w:hAnsi="Book Antiqua"/>
          <w:bCs/>
          <w:iCs/>
          <w:sz w:val="24"/>
          <w:szCs w:val="24"/>
        </w:rPr>
      </w:pPr>
      <w:r w:rsidRPr="00633D8C">
        <w:rPr>
          <w:rFonts w:ascii="Book Antiqua" w:hAnsi="Book Antiqua"/>
          <w:sz w:val="24"/>
          <w:szCs w:val="24"/>
        </w:rPr>
        <w:t xml:space="preserve">Abdominal ultrasonography (US) and </w:t>
      </w:r>
      <w:r>
        <w:rPr>
          <w:rFonts w:ascii="Book Antiqua" w:hAnsi="Book Antiqua"/>
          <w:sz w:val="24"/>
          <w:szCs w:val="24"/>
        </w:rPr>
        <w:t>CT</w:t>
      </w:r>
      <w:r w:rsidRPr="00633D8C">
        <w:rPr>
          <w:rFonts w:ascii="Book Antiqua" w:hAnsi="Book Antiqua"/>
          <w:sz w:val="24"/>
          <w:szCs w:val="24"/>
        </w:rPr>
        <w:t xml:space="preserve"> are important in establishing absolute diagnosis of acute appendicitis preoperatively</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50-52</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and CT must be used to support the diagnosis and exclude other possible causes after the clinical and laboratory diagnosis. Nevertheless, the ratio of negative appendectomies is quite higher than expected. Abdominal US, being easy applicable, cheap and noninvasive should be the most p</w:t>
      </w:r>
      <w:r>
        <w:rPr>
          <w:rFonts w:ascii="Book Antiqua" w:hAnsi="Book Antiqua"/>
          <w:sz w:val="24"/>
          <w:szCs w:val="24"/>
        </w:rPr>
        <w:t>referable method among these</w:t>
      </w:r>
      <w:r w:rsidRPr="00633D8C">
        <w:rPr>
          <w:rFonts w:ascii="Book Antiqua" w:hAnsi="Book Antiqua"/>
          <w:bCs/>
          <w:iCs/>
          <w:sz w:val="24"/>
          <w:szCs w:val="24"/>
          <w:vertAlign w:val="superscript"/>
          <w:lang w:eastAsia="zh-CN"/>
        </w:rPr>
        <w:t>[50]</w:t>
      </w:r>
      <w:r w:rsidRPr="00633D8C">
        <w:rPr>
          <w:rFonts w:ascii="Book Antiqua" w:hAnsi="Book Antiqua"/>
          <w:bCs/>
          <w:iCs/>
          <w:sz w:val="24"/>
          <w:szCs w:val="24"/>
          <w:lang w:eastAsia="zh-CN"/>
        </w:rPr>
        <w:t>.</w:t>
      </w:r>
      <w:r w:rsidRPr="00633D8C">
        <w:rPr>
          <w:rFonts w:ascii="Book Antiqua" w:hAnsi="Book Antiqua"/>
          <w:sz w:val="24"/>
          <w:szCs w:val="24"/>
        </w:rPr>
        <w:t xml:space="preserve"> Abdominal CT is more valuable than USG in this respect; the credibility of US in the diagnosis of appendicitis is 71%-97% because of the dependence on operator and patient factors like obesity, whereas that of CT is 93%</w:t>
      </w:r>
      <w:r>
        <w:rPr>
          <w:rFonts w:ascii="Book Antiqua" w:hAnsi="Book Antiqua"/>
          <w:sz w:val="24"/>
          <w:szCs w:val="24"/>
        </w:rPr>
        <w:t>-98%</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20</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Emergency abdominal US and CT had not been routinely done for the patients enrolled because of the insufficiency of radiological consultation out-of-shift.</w:t>
      </w:r>
    </w:p>
    <w:p w:rsidR="0050459C" w:rsidRPr="00633D8C" w:rsidRDefault="0050459C" w:rsidP="00E7474D">
      <w:pPr>
        <w:spacing w:after="0" w:line="360" w:lineRule="auto"/>
        <w:ind w:firstLineChars="100" w:firstLine="240"/>
        <w:jc w:val="both"/>
        <w:rPr>
          <w:rFonts w:ascii="Book Antiqua" w:hAnsi="Book Antiqua"/>
          <w:bCs/>
          <w:iCs/>
          <w:sz w:val="24"/>
          <w:szCs w:val="24"/>
        </w:rPr>
      </w:pPr>
      <w:r w:rsidRPr="00633D8C">
        <w:rPr>
          <w:rFonts w:ascii="Book Antiqua" w:hAnsi="Book Antiqua"/>
          <w:bCs/>
          <w:iCs/>
          <w:sz w:val="24"/>
          <w:szCs w:val="24"/>
        </w:rPr>
        <w:t>Leukocytosis is observed in 80</w:t>
      </w:r>
      <w:r w:rsidRPr="00633D8C">
        <w:rPr>
          <w:rFonts w:ascii="Book Antiqua" w:hAnsi="Book Antiqua"/>
          <w:sz w:val="24"/>
          <w:szCs w:val="24"/>
        </w:rPr>
        <w:t>%</w:t>
      </w:r>
      <w:r w:rsidRPr="00633D8C">
        <w:rPr>
          <w:rFonts w:ascii="Book Antiqua" w:hAnsi="Book Antiqua"/>
          <w:bCs/>
          <w:iCs/>
          <w:sz w:val="24"/>
          <w:szCs w:val="24"/>
        </w:rPr>
        <w:t>-90% of appendicitis cases, but the number is below 1</w:t>
      </w:r>
      <w:r>
        <w:rPr>
          <w:rFonts w:ascii="Book Antiqua" w:hAnsi="Book Antiqua"/>
          <w:bCs/>
          <w:iCs/>
          <w:sz w:val="24"/>
          <w:szCs w:val="24"/>
        </w:rPr>
        <w:t>8.000 unless any perforation</w:t>
      </w:r>
      <w:r w:rsidRPr="00633D8C">
        <w:rPr>
          <w:rFonts w:ascii="Book Antiqua" w:hAnsi="Book Antiqua"/>
          <w:bCs/>
          <w:iCs/>
          <w:sz w:val="24"/>
          <w:szCs w:val="24"/>
          <w:vertAlign w:val="superscript"/>
          <w:lang w:eastAsia="zh-CN"/>
        </w:rPr>
        <w:t>[5</w:t>
      </w:r>
      <w:r w:rsidRPr="00633D8C">
        <w:rPr>
          <w:rFonts w:ascii="Book Antiqua" w:hAnsi="Book Antiqua"/>
          <w:bCs/>
          <w:iCs/>
          <w:sz w:val="24"/>
          <w:szCs w:val="24"/>
          <w:vertAlign w:val="superscript"/>
        </w:rPr>
        <w:t>3</w:t>
      </w:r>
      <w:r w:rsidRPr="00633D8C">
        <w:rPr>
          <w:rFonts w:ascii="Book Antiqua" w:hAnsi="Book Antiqua"/>
          <w:bCs/>
          <w:iCs/>
          <w:sz w:val="24"/>
          <w:szCs w:val="24"/>
          <w:vertAlign w:val="superscript"/>
          <w:lang w:eastAsia="zh-CN"/>
        </w:rPr>
        <w:t>]</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Yang</w:t>
      </w:r>
      <w:r w:rsidRPr="00E7474D">
        <w:rPr>
          <w:rFonts w:ascii="Book Antiqua" w:hAnsi="Book Antiqua"/>
          <w:bCs/>
          <w:i/>
          <w:iCs/>
          <w:sz w:val="24"/>
          <w:szCs w:val="24"/>
        </w:rPr>
        <w:t xml:space="preserve"> et al</w:t>
      </w:r>
      <w:r w:rsidRPr="00633D8C">
        <w:rPr>
          <w:rFonts w:ascii="Book Antiqua" w:hAnsi="Book Antiqua"/>
          <w:bCs/>
          <w:iCs/>
          <w:sz w:val="24"/>
          <w:szCs w:val="24"/>
          <w:vertAlign w:val="superscript"/>
          <w:lang w:eastAsia="zh-CN"/>
        </w:rPr>
        <w:t>[</w:t>
      </w:r>
      <w:r w:rsidRPr="00633D8C">
        <w:rPr>
          <w:rFonts w:ascii="Book Antiqua" w:hAnsi="Book Antiqua"/>
          <w:bCs/>
          <w:iCs/>
          <w:sz w:val="24"/>
          <w:szCs w:val="24"/>
          <w:vertAlign w:val="superscript"/>
        </w:rPr>
        <w:t>54</w:t>
      </w:r>
      <w:r w:rsidRPr="00633D8C">
        <w:rPr>
          <w:rFonts w:ascii="Book Antiqua" w:hAnsi="Book Antiqua"/>
          <w:bCs/>
          <w:iCs/>
          <w:sz w:val="24"/>
          <w:szCs w:val="24"/>
          <w:vertAlign w:val="superscript"/>
          <w:lang w:eastAsia="zh-CN"/>
        </w:rPr>
        <w:t>]</w:t>
      </w:r>
      <w:r w:rsidRPr="00633D8C">
        <w:rPr>
          <w:rFonts w:ascii="Book Antiqua" w:hAnsi="Book Antiqua"/>
          <w:bCs/>
          <w:iCs/>
          <w:sz w:val="24"/>
          <w:szCs w:val="24"/>
        </w:rPr>
        <w:t xml:space="preserve"> have displayed 85% sensitivity and 31.9% specificity for leukocyte count in appendicitis</w:t>
      </w:r>
      <w:r w:rsidRPr="00633D8C">
        <w:rPr>
          <w:rFonts w:ascii="Book Antiqua" w:hAnsi="Book Antiqua"/>
          <w:bCs/>
          <w:iCs/>
          <w:sz w:val="24"/>
          <w:szCs w:val="24"/>
          <w:lang w:eastAsia="zh-CN"/>
        </w:rPr>
        <w:t>.</w:t>
      </w:r>
      <w:r w:rsidRPr="00633D8C">
        <w:rPr>
          <w:rFonts w:ascii="Book Antiqua" w:hAnsi="Book Antiqua"/>
          <w:sz w:val="24"/>
          <w:szCs w:val="24"/>
        </w:rPr>
        <w:t xml:space="preserve"> </w:t>
      </w:r>
      <w:r w:rsidRPr="00633D8C">
        <w:rPr>
          <w:rFonts w:ascii="Book Antiqua" w:hAnsi="Book Antiqua"/>
          <w:bCs/>
          <w:iCs/>
          <w:sz w:val="24"/>
          <w:szCs w:val="24"/>
        </w:rPr>
        <w:t xml:space="preserve">Leukocyte counts were high in acute and perforated appendicitis with the ratio of 95% and 93% respectively in our study (Figure </w:t>
      </w:r>
      <w:r>
        <w:rPr>
          <w:rFonts w:ascii="Book Antiqua" w:hAnsi="Book Antiqua"/>
          <w:bCs/>
          <w:iCs/>
          <w:sz w:val="24"/>
          <w:szCs w:val="24"/>
          <w:lang w:eastAsia="zh-CN"/>
        </w:rPr>
        <w:t>1</w:t>
      </w:r>
      <w:r w:rsidRPr="00633D8C">
        <w:rPr>
          <w:rFonts w:ascii="Book Antiqua" w:hAnsi="Book Antiqua"/>
          <w:bCs/>
          <w:iCs/>
          <w:sz w:val="24"/>
          <w:szCs w:val="24"/>
        </w:rPr>
        <w:t>).</w:t>
      </w:r>
    </w:p>
    <w:p w:rsidR="0050459C" w:rsidRPr="00633D8C" w:rsidRDefault="0050459C" w:rsidP="001347BE">
      <w:pPr>
        <w:spacing w:after="0" w:line="360" w:lineRule="auto"/>
        <w:ind w:firstLineChars="100" w:firstLine="240"/>
        <w:jc w:val="both"/>
        <w:rPr>
          <w:rFonts w:ascii="Book Antiqua" w:hAnsi="Book Antiqua"/>
          <w:bCs/>
          <w:iCs/>
          <w:sz w:val="24"/>
          <w:szCs w:val="24"/>
        </w:rPr>
      </w:pPr>
      <w:r w:rsidRPr="00633D8C">
        <w:rPr>
          <w:rFonts w:ascii="Book Antiqua" w:hAnsi="Book Antiqua"/>
          <w:sz w:val="24"/>
          <w:szCs w:val="24"/>
        </w:rPr>
        <w:t>Currently, increasing knowledge and experience, together with developing imaging</w:t>
      </w:r>
      <w:r w:rsidRPr="00633D8C">
        <w:rPr>
          <w:rFonts w:ascii="Book Antiqua" w:hAnsi="Book Antiqua"/>
          <w:bCs/>
          <w:iCs/>
          <w:sz w:val="24"/>
          <w:szCs w:val="24"/>
        </w:rPr>
        <w:t xml:space="preserve"> </w:t>
      </w:r>
      <w:r w:rsidRPr="00633D8C">
        <w:rPr>
          <w:rFonts w:ascii="Book Antiqua" w:hAnsi="Book Antiqua"/>
          <w:sz w:val="24"/>
          <w:szCs w:val="24"/>
        </w:rPr>
        <w:t>methods and laboratory techniques to evaluate patients with gynecological</w:t>
      </w:r>
      <w:r w:rsidRPr="00633D8C">
        <w:rPr>
          <w:rFonts w:ascii="Book Antiqua" w:hAnsi="Book Antiqua"/>
          <w:bCs/>
          <w:iCs/>
          <w:sz w:val="24"/>
          <w:szCs w:val="24"/>
        </w:rPr>
        <w:t xml:space="preserve"> </w:t>
      </w:r>
      <w:r w:rsidRPr="00633D8C">
        <w:rPr>
          <w:rFonts w:ascii="Book Antiqua" w:hAnsi="Book Antiqua"/>
          <w:sz w:val="24"/>
          <w:szCs w:val="24"/>
        </w:rPr>
        <w:t>emergency has facilitated taking necessary general measures to minimize</w:t>
      </w:r>
      <w:r w:rsidRPr="00633D8C">
        <w:rPr>
          <w:rFonts w:ascii="Book Antiqua" w:hAnsi="Book Antiqua"/>
          <w:bCs/>
          <w:iCs/>
          <w:sz w:val="24"/>
          <w:szCs w:val="24"/>
        </w:rPr>
        <w:t xml:space="preserve"> </w:t>
      </w:r>
      <w:r w:rsidRPr="00633D8C">
        <w:rPr>
          <w:rFonts w:ascii="Book Antiqua" w:hAnsi="Book Antiqua"/>
          <w:sz w:val="24"/>
          <w:szCs w:val="24"/>
        </w:rPr>
        <w:t>morbidity and mortality.</w:t>
      </w:r>
      <w:r w:rsidRPr="00633D8C">
        <w:rPr>
          <w:rFonts w:ascii="Book Antiqua" w:hAnsi="Book Antiqua"/>
          <w:b/>
          <w:sz w:val="24"/>
          <w:szCs w:val="24"/>
        </w:rPr>
        <w:t xml:space="preserve"> </w:t>
      </w:r>
      <w:r w:rsidRPr="00633D8C">
        <w:rPr>
          <w:rFonts w:ascii="Book Antiqua" w:hAnsi="Book Antiqua"/>
          <w:bCs/>
          <w:iCs/>
          <w:sz w:val="24"/>
          <w:szCs w:val="24"/>
        </w:rPr>
        <w:t>When tailoring management strategies, the development and psychology of the reproductive women should be greatly considered as well as preserving fertility to be the ultimate aim of the treatment.</w:t>
      </w:r>
      <w:r w:rsidRPr="00633D8C">
        <w:rPr>
          <w:rFonts w:ascii="Book Antiqua" w:hAnsi="Book Antiqua"/>
          <w:sz w:val="24"/>
          <w:szCs w:val="24"/>
        </w:rPr>
        <w:t xml:space="preserve"> </w:t>
      </w:r>
      <w:r w:rsidRPr="00633D8C">
        <w:rPr>
          <w:rFonts w:ascii="Book Antiqua" w:hAnsi="Book Antiqua"/>
          <w:bCs/>
          <w:iCs/>
          <w:sz w:val="24"/>
          <w:szCs w:val="24"/>
        </w:rPr>
        <w:t>Taking the subsequent therapy into consideration, a multidisciplinary (general surgeon, gynecologist and</w:t>
      </w:r>
      <w:r w:rsidRPr="00633D8C">
        <w:rPr>
          <w:rFonts w:ascii="Book Antiqua" w:hAnsi="Book Antiqua"/>
          <w:sz w:val="24"/>
          <w:szCs w:val="24"/>
        </w:rPr>
        <w:t xml:space="preserve"> </w:t>
      </w:r>
      <w:r w:rsidRPr="00633D8C">
        <w:rPr>
          <w:rFonts w:ascii="Book Antiqua" w:hAnsi="Book Antiqua"/>
          <w:bCs/>
          <w:iCs/>
          <w:sz w:val="24"/>
          <w:szCs w:val="24"/>
        </w:rPr>
        <w:t>radiologist) approach should be the basis of the management of the adnexal</w:t>
      </w:r>
      <w:r w:rsidRPr="00633D8C">
        <w:rPr>
          <w:rFonts w:ascii="Book Antiqua" w:hAnsi="Book Antiqua"/>
          <w:sz w:val="24"/>
          <w:szCs w:val="24"/>
        </w:rPr>
        <w:t xml:space="preserve"> </w:t>
      </w:r>
      <w:r w:rsidRPr="00633D8C">
        <w:rPr>
          <w:rFonts w:ascii="Book Antiqua" w:hAnsi="Book Antiqua"/>
          <w:bCs/>
          <w:iCs/>
          <w:sz w:val="24"/>
          <w:szCs w:val="24"/>
        </w:rPr>
        <w:t>pathologies.</w:t>
      </w:r>
    </w:p>
    <w:p w:rsidR="0050459C" w:rsidRDefault="0050459C" w:rsidP="00FF7D4F">
      <w:pPr>
        <w:spacing w:after="0" w:line="360" w:lineRule="auto"/>
        <w:ind w:firstLineChars="100" w:firstLine="240"/>
        <w:jc w:val="both"/>
        <w:rPr>
          <w:rFonts w:ascii="Book Antiqua" w:hAnsi="Book Antiqua"/>
          <w:sz w:val="24"/>
          <w:szCs w:val="24"/>
        </w:rPr>
      </w:pPr>
      <w:r w:rsidRPr="00633D8C">
        <w:rPr>
          <w:rFonts w:ascii="Book Antiqua" w:hAnsi="Book Antiqua"/>
          <w:iCs/>
          <w:sz w:val="24"/>
          <w:szCs w:val="24"/>
        </w:rPr>
        <w:t>In conclusion, a</w:t>
      </w:r>
      <w:r w:rsidRPr="00633D8C">
        <w:rPr>
          <w:rFonts w:ascii="Book Antiqua" w:hAnsi="Book Antiqua"/>
          <w:sz w:val="24"/>
          <w:szCs w:val="24"/>
        </w:rPr>
        <w:t xml:space="preserve">cute appendicitis is one of the most frequent causes of acute abdomen and is the most frequent abdominal surgical procedure, too. Taking a scrupulous anamnesis and medical examination is very important in diagnosis it. Laboratory findings and imaging techniques could be useful in diagnosis. But, the diagnosis of acute appendicitis is made mainly by clinical history and clinical findings. Laboratory findings and imaging techniques support diagnosis, but never exclude. </w:t>
      </w:r>
      <w:r w:rsidRPr="00633D8C">
        <w:rPr>
          <w:rFonts w:ascii="Book Antiqua" w:hAnsi="Book Antiqua"/>
          <w:iCs/>
          <w:sz w:val="24"/>
          <w:szCs w:val="24"/>
        </w:rPr>
        <w:t xml:space="preserve">It should never be forgotten that there may be </w:t>
      </w:r>
      <w:r w:rsidRPr="00633D8C">
        <w:rPr>
          <w:rFonts w:ascii="Book Antiqua" w:hAnsi="Book Antiqua"/>
          <w:sz w:val="24"/>
          <w:szCs w:val="24"/>
        </w:rPr>
        <w:t>gynecological</w:t>
      </w:r>
      <w:r w:rsidRPr="00633D8C">
        <w:rPr>
          <w:rFonts w:ascii="Book Antiqua" w:hAnsi="Book Antiqua"/>
          <w:iCs/>
          <w:sz w:val="24"/>
          <w:szCs w:val="24"/>
        </w:rPr>
        <w:t xml:space="preserve"> pathologies in WORA before establish acute appendicitis diagnosis. Clinical </w:t>
      </w:r>
      <w:r w:rsidRPr="00633D8C">
        <w:rPr>
          <w:rFonts w:ascii="Book Antiqua" w:eastAsia="HiddenHorzOCR" w:hAnsi="Book Antiqua"/>
          <w:sz w:val="24"/>
          <w:szCs w:val="24"/>
        </w:rPr>
        <w:t>findings</w:t>
      </w:r>
      <w:r w:rsidRPr="00633D8C">
        <w:rPr>
          <w:rFonts w:ascii="Book Antiqua" w:hAnsi="Book Antiqua"/>
          <w:iCs/>
          <w:sz w:val="24"/>
          <w:szCs w:val="24"/>
        </w:rPr>
        <w:t xml:space="preserve"> aren</w:t>
      </w:r>
      <w:r>
        <w:rPr>
          <w:rFonts w:ascii="Book Antiqua" w:hAnsi="Book Antiqua"/>
          <w:iCs/>
          <w:sz w:val="24"/>
          <w:szCs w:val="24"/>
          <w:lang w:eastAsia="zh-CN"/>
        </w:rPr>
        <w:t>’</w:t>
      </w:r>
      <w:r w:rsidRPr="00633D8C">
        <w:rPr>
          <w:rFonts w:ascii="Book Antiqua" w:hAnsi="Book Antiqua"/>
          <w:iCs/>
          <w:sz w:val="24"/>
          <w:szCs w:val="24"/>
        </w:rPr>
        <w:t xml:space="preserve">t always enough for </w:t>
      </w:r>
      <w:r w:rsidRPr="00633D8C">
        <w:rPr>
          <w:rFonts w:ascii="Book Antiqua" w:eastAsia="HiddenHorzOCR" w:hAnsi="Book Antiqua"/>
          <w:sz w:val="24"/>
          <w:szCs w:val="24"/>
        </w:rPr>
        <w:t xml:space="preserve">definitive </w:t>
      </w:r>
      <w:r w:rsidRPr="00633D8C">
        <w:rPr>
          <w:rFonts w:ascii="Book Antiqua" w:hAnsi="Book Antiqua"/>
          <w:iCs/>
          <w:sz w:val="24"/>
          <w:szCs w:val="24"/>
        </w:rPr>
        <w:t xml:space="preserve">diagnosis and negative laparotomy is sometimes inevitable for women in fertile period. </w:t>
      </w:r>
      <w:r w:rsidRPr="00633D8C">
        <w:rPr>
          <w:rFonts w:ascii="Book Antiqua" w:hAnsi="Book Antiqua"/>
          <w:sz w:val="24"/>
          <w:szCs w:val="24"/>
        </w:rPr>
        <w:t xml:space="preserve">Moreover, in view of the legal repercussions for general surgeons as a result of erroneous diagnosis and treatment, we think that adequate evaluation of the studies in the emergency surgery service is important and that the radiological investigations </w:t>
      </w:r>
      <w:r w:rsidRPr="00633D8C">
        <w:rPr>
          <w:rFonts w:ascii="Book Antiqua" w:hAnsi="Book Antiqua"/>
          <w:iCs/>
          <w:sz w:val="24"/>
          <w:szCs w:val="24"/>
        </w:rPr>
        <w:t>(abdominal US and CT)</w:t>
      </w:r>
      <w:r w:rsidRPr="00633D8C">
        <w:rPr>
          <w:rFonts w:ascii="Book Antiqua" w:hAnsi="Book Antiqua"/>
          <w:sz w:val="24"/>
          <w:szCs w:val="24"/>
        </w:rPr>
        <w:t xml:space="preserve"> have to be used appropriately and sufficiently.</w:t>
      </w:r>
    </w:p>
    <w:p w:rsidR="0050459C" w:rsidRPr="00633D8C" w:rsidRDefault="0050459C" w:rsidP="0017153C">
      <w:pPr>
        <w:spacing w:after="0" w:line="360" w:lineRule="auto"/>
        <w:jc w:val="both"/>
        <w:rPr>
          <w:rFonts w:ascii="Book Antiqua" w:hAnsi="Book Antiqua"/>
          <w:sz w:val="24"/>
          <w:szCs w:val="24"/>
          <w:lang w:eastAsia="zh-CN"/>
        </w:rPr>
      </w:pPr>
    </w:p>
    <w:p w:rsidR="0050459C" w:rsidRPr="00D26319" w:rsidRDefault="0050459C" w:rsidP="0017153C">
      <w:pPr>
        <w:spacing w:after="0" w:line="360" w:lineRule="auto"/>
        <w:jc w:val="both"/>
        <w:rPr>
          <w:rFonts w:ascii="Book Antiqua" w:hAnsi="Book Antiqua"/>
          <w:b/>
          <w:sz w:val="24"/>
        </w:rPr>
      </w:pPr>
      <w:r w:rsidRPr="00D26319">
        <w:rPr>
          <w:rFonts w:ascii="Book Antiqua" w:hAnsi="Book Antiqua"/>
          <w:b/>
          <w:sz w:val="24"/>
        </w:rPr>
        <w:t>COMMENTS</w:t>
      </w:r>
    </w:p>
    <w:p w:rsidR="0050459C" w:rsidRPr="00D26319" w:rsidRDefault="0050459C" w:rsidP="0017153C">
      <w:pPr>
        <w:spacing w:after="0" w:line="360" w:lineRule="auto"/>
        <w:jc w:val="both"/>
        <w:rPr>
          <w:rFonts w:ascii="Book Antiqua" w:hAnsi="Book Antiqua"/>
          <w:b/>
          <w:i/>
          <w:sz w:val="24"/>
        </w:rPr>
      </w:pPr>
      <w:r w:rsidRPr="00D26319">
        <w:rPr>
          <w:rFonts w:ascii="Book Antiqua" w:hAnsi="Book Antiqua"/>
          <w:b/>
          <w:i/>
          <w:sz w:val="24"/>
        </w:rPr>
        <w:t>Background</w:t>
      </w:r>
    </w:p>
    <w:p w:rsidR="0050459C" w:rsidRPr="008B6293" w:rsidRDefault="0050459C" w:rsidP="0017153C">
      <w:pPr>
        <w:spacing w:after="0" w:line="360" w:lineRule="auto"/>
        <w:jc w:val="both"/>
        <w:rPr>
          <w:rFonts w:ascii="Book Antiqua" w:hAnsi="Book Antiqua"/>
          <w:b/>
          <w:bCs/>
          <w:iCs/>
          <w:sz w:val="24"/>
          <w:szCs w:val="24"/>
          <w:lang w:eastAsia="zh-CN"/>
        </w:rPr>
      </w:pPr>
      <w:r>
        <w:rPr>
          <w:rFonts w:ascii="Book Antiqua" w:hAnsi="Book Antiqua"/>
          <w:sz w:val="24"/>
          <w:szCs w:val="24"/>
        </w:rPr>
        <w:t>C</w:t>
      </w:r>
      <w:r w:rsidRPr="00633D8C">
        <w:rPr>
          <w:rFonts w:ascii="Book Antiqua" w:hAnsi="Book Antiqua"/>
          <w:sz w:val="24"/>
          <w:szCs w:val="24"/>
        </w:rPr>
        <w:t xml:space="preserve">linical and laboratory clues in the differential diagnosis of gynecological pathologies that are most likely to be confused with acute appendicitis in patients </w:t>
      </w:r>
      <w:r>
        <w:rPr>
          <w:rFonts w:ascii="Book Antiqua" w:hAnsi="Book Antiqua"/>
          <w:sz w:val="24"/>
          <w:szCs w:val="24"/>
        </w:rPr>
        <w:t>of reproductive age</w:t>
      </w:r>
      <w:r w:rsidRPr="00633D8C">
        <w:rPr>
          <w:rFonts w:ascii="Book Antiqua" w:hAnsi="Book Antiqua"/>
          <w:sz w:val="24"/>
          <w:szCs w:val="24"/>
        </w:rPr>
        <w:t>.</w:t>
      </w:r>
      <w:r>
        <w:rPr>
          <w:rFonts w:ascii="Book Antiqua" w:hAnsi="Book Antiqua"/>
          <w:b/>
          <w:bCs/>
          <w:iCs/>
          <w:sz w:val="24"/>
          <w:szCs w:val="24"/>
          <w:lang w:eastAsia="zh-CN"/>
        </w:rPr>
        <w:t xml:space="preserve"> </w:t>
      </w:r>
      <w:r w:rsidRPr="00F341BA">
        <w:rPr>
          <w:rFonts w:ascii="Book Antiqua" w:hAnsi="Book Antiqua"/>
          <w:bCs/>
          <w:iCs/>
          <w:sz w:val="24"/>
          <w:szCs w:val="24"/>
          <w:lang w:eastAsia="zh-CN"/>
        </w:rPr>
        <w:t>In women of reproductive age with acute abdominal pain, we should think of the probability of gynecological pathologies, therefore gynecological anamnesis should be taken and gynecological examination should also be made.</w:t>
      </w:r>
    </w:p>
    <w:p w:rsidR="0050459C" w:rsidRPr="00F341BA" w:rsidRDefault="0050459C" w:rsidP="0017153C">
      <w:pPr>
        <w:spacing w:after="0" w:line="360" w:lineRule="auto"/>
        <w:jc w:val="both"/>
        <w:rPr>
          <w:rFonts w:ascii="Book Antiqua" w:hAnsi="Book Antiqua"/>
          <w:bCs/>
          <w:iCs/>
          <w:sz w:val="24"/>
          <w:szCs w:val="24"/>
          <w:lang w:val="tr-TR" w:eastAsia="zh-CN"/>
        </w:rPr>
      </w:pPr>
    </w:p>
    <w:p w:rsidR="0050459C" w:rsidRPr="00D26319" w:rsidRDefault="0050459C" w:rsidP="0017153C">
      <w:pPr>
        <w:spacing w:after="0" w:line="360" w:lineRule="auto"/>
        <w:jc w:val="both"/>
        <w:rPr>
          <w:rFonts w:ascii="Book Antiqua" w:hAnsi="Book Antiqua"/>
          <w:b/>
          <w:i/>
          <w:sz w:val="24"/>
        </w:rPr>
      </w:pPr>
      <w:r w:rsidRPr="00D26319">
        <w:rPr>
          <w:rFonts w:ascii="Book Antiqua" w:hAnsi="Book Antiqua"/>
          <w:b/>
          <w:i/>
          <w:sz w:val="24"/>
        </w:rPr>
        <w:t>Research frontiers</w:t>
      </w:r>
    </w:p>
    <w:p w:rsidR="0050459C" w:rsidRDefault="0050459C" w:rsidP="0017153C">
      <w:pPr>
        <w:spacing w:after="0" w:line="360" w:lineRule="auto"/>
        <w:jc w:val="both"/>
        <w:rPr>
          <w:rFonts w:ascii="Book Antiqua" w:hAnsi="Book Antiqua"/>
          <w:bCs/>
          <w:iCs/>
          <w:sz w:val="24"/>
          <w:szCs w:val="24"/>
          <w:lang w:eastAsia="zh-CN"/>
        </w:rPr>
      </w:pPr>
      <w:r w:rsidRPr="00F341BA">
        <w:rPr>
          <w:rFonts w:ascii="Book Antiqua" w:hAnsi="Book Antiqua"/>
          <w:bCs/>
          <w:iCs/>
          <w:sz w:val="24"/>
          <w:szCs w:val="24"/>
          <w:lang w:eastAsia="zh-CN"/>
        </w:rPr>
        <w:t>Evaluation of clinical and laboratory clues in the differential diagnosis of gynecological pathologies most likely confused with acute appendicitis in patients of reproductive age.</w:t>
      </w:r>
    </w:p>
    <w:p w:rsidR="0050459C" w:rsidRPr="00F341BA" w:rsidRDefault="0050459C" w:rsidP="0017153C">
      <w:pPr>
        <w:spacing w:after="0" w:line="360" w:lineRule="auto"/>
        <w:jc w:val="both"/>
        <w:rPr>
          <w:rFonts w:ascii="Book Antiqua" w:hAnsi="Book Antiqua"/>
          <w:bCs/>
          <w:iCs/>
          <w:sz w:val="24"/>
          <w:szCs w:val="24"/>
          <w:lang w:val="tr-TR" w:eastAsia="zh-CN"/>
        </w:rPr>
      </w:pPr>
    </w:p>
    <w:p w:rsidR="0050459C" w:rsidRPr="00D26319" w:rsidRDefault="0050459C" w:rsidP="0017153C">
      <w:pPr>
        <w:spacing w:after="0" w:line="360" w:lineRule="auto"/>
        <w:jc w:val="both"/>
        <w:rPr>
          <w:rFonts w:ascii="Book Antiqua" w:hAnsi="Book Antiqua"/>
          <w:b/>
          <w:i/>
          <w:sz w:val="24"/>
        </w:rPr>
      </w:pPr>
      <w:r w:rsidRPr="00D26319">
        <w:rPr>
          <w:rFonts w:ascii="Book Antiqua" w:hAnsi="Book Antiqua"/>
          <w:b/>
          <w:i/>
          <w:sz w:val="24"/>
        </w:rPr>
        <w:t>Innovations and breakthroughs</w:t>
      </w:r>
    </w:p>
    <w:p w:rsidR="0050459C" w:rsidRDefault="0050459C" w:rsidP="0017153C">
      <w:pPr>
        <w:spacing w:after="0" w:line="360" w:lineRule="auto"/>
        <w:jc w:val="both"/>
        <w:rPr>
          <w:rFonts w:ascii="Book Antiqua" w:hAnsi="Book Antiqua"/>
          <w:bCs/>
          <w:iCs/>
          <w:sz w:val="24"/>
          <w:szCs w:val="24"/>
          <w:lang w:eastAsia="zh-CN"/>
        </w:rPr>
      </w:pPr>
      <w:r w:rsidRPr="00F341BA">
        <w:rPr>
          <w:rFonts w:ascii="Book Antiqua" w:hAnsi="Book Antiqua"/>
          <w:bCs/>
          <w:iCs/>
          <w:sz w:val="24"/>
          <w:szCs w:val="24"/>
          <w:lang w:eastAsia="zh-CN"/>
        </w:rPr>
        <w:t>Although recent advances in medicine technology can be extremely helpful in differential diagnosis of acute abdomen, they must not replace a general surgeon's clinical judgment based upon a good anamnesis and physical examination.</w:t>
      </w:r>
    </w:p>
    <w:p w:rsidR="0050459C" w:rsidRPr="00F341BA" w:rsidRDefault="0050459C" w:rsidP="0017153C">
      <w:pPr>
        <w:spacing w:after="0" w:line="360" w:lineRule="auto"/>
        <w:jc w:val="both"/>
        <w:rPr>
          <w:rFonts w:ascii="Book Antiqua" w:hAnsi="Book Antiqua"/>
          <w:bCs/>
          <w:iCs/>
          <w:sz w:val="24"/>
          <w:szCs w:val="24"/>
          <w:lang w:val="tr-TR" w:eastAsia="zh-CN"/>
        </w:rPr>
      </w:pPr>
    </w:p>
    <w:p w:rsidR="0050459C" w:rsidRPr="00D26319" w:rsidRDefault="0050459C" w:rsidP="0017153C">
      <w:pPr>
        <w:spacing w:after="0" w:line="360" w:lineRule="auto"/>
        <w:jc w:val="both"/>
        <w:rPr>
          <w:rFonts w:ascii="Book Antiqua" w:hAnsi="Book Antiqua"/>
          <w:b/>
          <w:i/>
          <w:sz w:val="24"/>
        </w:rPr>
      </w:pPr>
      <w:r w:rsidRPr="00D26319">
        <w:rPr>
          <w:rFonts w:ascii="Book Antiqua" w:hAnsi="Book Antiqua"/>
          <w:b/>
          <w:i/>
          <w:sz w:val="24"/>
        </w:rPr>
        <w:t>Peer review</w:t>
      </w:r>
    </w:p>
    <w:p w:rsidR="0050459C" w:rsidRPr="0009441B" w:rsidRDefault="0050459C" w:rsidP="0017153C">
      <w:pPr>
        <w:spacing w:after="0" w:line="360" w:lineRule="auto"/>
        <w:jc w:val="both"/>
        <w:rPr>
          <w:rFonts w:ascii="Book Antiqua" w:hAnsi="Book Antiqua"/>
          <w:bCs/>
          <w:iCs/>
          <w:sz w:val="24"/>
          <w:szCs w:val="24"/>
          <w:lang w:eastAsia="zh-CN"/>
        </w:rPr>
      </w:pPr>
      <w:r w:rsidRPr="0009441B">
        <w:rPr>
          <w:rFonts w:ascii="Book Antiqua" w:hAnsi="Book Antiqua"/>
          <w:bCs/>
          <w:iCs/>
          <w:sz w:val="24"/>
          <w:szCs w:val="24"/>
          <w:lang w:eastAsia="zh-CN"/>
        </w:rPr>
        <w:t>In this study the authors evaluate the acute right lower quadrant abdominal pain in women of reproductive age that continues to be a open problem in general surgery. This original article is very attractive and useful.</w:t>
      </w:r>
    </w:p>
    <w:p w:rsidR="0050459C" w:rsidRDefault="0050459C" w:rsidP="0017153C">
      <w:pPr>
        <w:spacing w:after="0" w:line="360" w:lineRule="auto"/>
        <w:jc w:val="both"/>
        <w:rPr>
          <w:rFonts w:ascii="Book Antiqua" w:hAnsi="Book Antiqua"/>
          <w:b/>
          <w:bCs/>
          <w:iCs/>
          <w:sz w:val="24"/>
          <w:szCs w:val="24"/>
          <w:lang w:eastAsia="zh-CN"/>
        </w:rPr>
      </w:pPr>
    </w:p>
    <w:p w:rsidR="0050459C" w:rsidRPr="007D6C7D" w:rsidRDefault="0050459C" w:rsidP="0017153C">
      <w:pPr>
        <w:spacing w:after="0" w:line="360" w:lineRule="auto"/>
        <w:jc w:val="both"/>
        <w:rPr>
          <w:rFonts w:ascii="Book Antiqua" w:hAnsi="Book Antiqua"/>
          <w:b/>
          <w:sz w:val="24"/>
          <w:szCs w:val="24"/>
        </w:rPr>
      </w:pPr>
      <w:r w:rsidRPr="007D6C7D">
        <w:rPr>
          <w:rFonts w:ascii="Book Antiqua" w:hAnsi="Book Antiqua"/>
          <w:b/>
          <w:sz w:val="24"/>
          <w:szCs w:val="24"/>
        </w:rPr>
        <w:t>REFERENCES</w:t>
      </w:r>
    </w:p>
    <w:p w:rsidR="0050459C" w:rsidRPr="001D44EA" w:rsidRDefault="0050459C" w:rsidP="0017153C">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 </w:t>
      </w:r>
      <w:r w:rsidRPr="001D44EA">
        <w:rPr>
          <w:rFonts w:ascii="Book Antiqua" w:hAnsi="Book Antiqua" w:cs="宋体"/>
          <w:b/>
          <w:bCs/>
          <w:sz w:val="24"/>
          <w:szCs w:val="24"/>
          <w:lang w:eastAsia="zh-CN"/>
        </w:rPr>
        <w:t>Powers RD</w:t>
      </w:r>
      <w:r w:rsidRPr="001D44EA">
        <w:rPr>
          <w:rFonts w:ascii="Book Antiqua" w:hAnsi="Book Antiqua" w:cs="宋体"/>
          <w:sz w:val="24"/>
          <w:szCs w:val="24"/>
          <w:lang w:eastAsia="zh-CN"/>
        </w:rPr>
        <w:t xml:space="preserve">, Guertler AT. Abdominal pain in the ED: stability and change over 20 years. </w:t>
      </w:r>
      <w:r w:rsidRPr="001D44EA">
        <w:rPr>
          <w:rFonts w:ascii="Book Antiqua" w:hAnsi="Book Antiqua" w:cs="宋体"/>
          <w:i/>
          <w:iCs/>
          <w:sz w:val="24"/>
          <w:szCs w:val="24"/>
          <w:lang w:eastAsia="zh-CN"/>
        </w:rPr>
        <w:t>Am J Emerg Med</w:t>
      </w:r>
      <w:r w:rsidRPr="001D44EA">
        <w:rPr>
          <w:rFonts w:ascii="Book Antiqua" w:hAnsi="Book Antiqua" w:cs="宋体"/>
          <w:sz w:val="24"/>
          <w:szCs w:val="24"/>
          <w:lang w:eastAsia="zh-CN"/>
        </w:rPr>
        <w:t xml:space="preserve"> 1995; </w:t>
      </w:r>
      <w:r w:rsidRPr="001D44EA">
        <w:rPr>
          <w:rFonts w:ascii="Book Antiqua" w:hAnsi="Book Antiqua" w:cs="宋体"/>
          <w:b/>
          <w:bCs/>
          <w:sz w:val="24"/>
          <w:szCs w:val="24"/>
          <w:lang w:eastAsia="zh-CN"/>
        </w:rPr>
        <w:t>13</w:t>
      </w:r>
      <w:r w:rsidRPr="001D44EA">
        <w:rPr>
          <w:rFonts w:ascii="Book Antiqua" w:hAnsi="Book Antiqua" w:cs="宋体"/>
          <w:sz w:val="24"/>
          <w:szCs w:val="24"/>
          <w:lang w:eastAsia="zh-CN"/>
        </w:rPr>
        <w:t>: 301-303 [PMID: 7755822 DOI: 10.1016/0735-6757(95)90204-X]</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 </w:t>
      </w:r>
      <w:r w:rsidRPr="001D44EA">
        <w:rPr>
          <w:rFonts w:ascii="Book Antiqua" w:hAnsi="Book Antiqua" w:cs="宋体"/>
          <w:b/>
          <w:bCs/>
          <w:sz w:val="24"/>
          <w:szCs w:val="24"/>
          <w:lang w:eastAsia="zh-CN"/>
        </w:rPr>
        <w:t>Nelson MJ</w:t>
      </w:r>
      <w:r w:rsidRPr="001D44EA">
        <w:rPr>
          <w:rFonts w:ascii="Book Antiqua" w:hAnsi="Book Antiqua" w:cs="宋体"/>
          <w:sz w:val="24"/>
          <w:szCs w:val="24"/>
          <w:lang w:eastAsia="zh-CN"/>
        </w:rPr>
        <w:t xml:space="preserve">, Pesola GR. Left lower quadrant pain of unusual cause. </w:t>
      </w:r>
      <w:r w:rsidRPr="001D44EA">
        <w:rPr>
          <w:rFonts w:ascii="Book Antiqua" w:hAnsi="Book Antiqua" w:cs="宋体"/>
          <w:i/>
          <w:iCs/>
          <w:sz w:val="24"/>
          <w:szCs w:val="24"/>
          <w:lang w:eastAsia="zh-CN"/>
        </w:rPr>
        <w:t>J Emerg Med</w:t>
      </w:r>
      <w:r w:rsidRPr="001D44EA">
        <w:rPr>
          <w:rFonts w:ascii="Book Antiqua" w:hAnsi="Book Antiqua" w:cs="宋体"/>
          <w:sz w:val="24"/>
          <w:szCs w:val="24"/>
          <w:lang w:eastAsia="zh-CN"/>
        </w:rPr>
        <w:t xml:space="preserve"> 2001; </w:t>
      </w:r>
      <w:r w:rsidRPr="001D44EA">
        <w:rPr>
          <w:rFonts w:ascii="Book Antiqua" w:hAnsi="Book Antiqua" w:cs="宋体"/>
          <w:b/>
          <w:bCs/>
          <w:sz w:val="24"/>
          <w:szCs w:val="24"/>
          <w:lang w:eastAsia="zh-CN"/>
        </w:rPr>
        <w:t>20</w:t>
      </w:r>
      <w:r w:rsidRPr="001D44EA">
        <w:rPr>
          <w:rFonts w:ascii="Book Antiqua" w:hAnsi="Book Antiqua" w:cs="宋体"/>
          <w:sz w:val="24"/>
          <w:szCs w:val="24"/>
          <w:lang w:eastAsia="zh-CN"/>
        </w:rPr>
        <w:t>: 241-245 [PMID: 11267811 DOI: 10.1016/S0736-4679(00)00316-4]</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 </w:t>
      </w:r>
      <w:r w:rsidRPr="001D44EA">
        <w:rPr>
          <w:rFonts w:ascii="Book Antiqua" w:hAnsi="Book Antiqua" w:cs="宋体"/>
          <w:b/>
          <w:bCs/>
          <w:sz w:val="24"/>
          <w:szCs w:val="24"/>
          <w:lang w:eastAsia="zh-CN"/>
        </w:rPr>
        <w:t>Flum DR</w:t>
      </w:r>
      <w:r w:rsidRPr="001D44EA">
        <w:rPr>
          <w:rFonts w:ascii="Book Antiqua" w:hAnsi="Book Antiqua" w:cs="宋体"/>
          <w:sz w:val="24"/>
          <w:szCs w:val="24"/>
          <w:lang w:eastAsia="zh-CN"/>
        </w:rPr>
        <w:t xml:space="preserve">, Koepsell TD. Evaluating diagnostic accuracy in appendicitis using administrative data. </w:t>
      </w:r>
      <w:r w:rsidRPr="001D44EA">
        <w:rPr>
          <w:rFonts w:ascii="Book Antiqua" w:hAnsi="Book Antiqua" w:cs="宋体"/>
          <w:i/>
          <w:iCs/>
          <w:sz w:val="24"/>
          <w:szCs w:val="24"/>
          <w:lang w:eastAsia="zh-CN"/>
        </w:rPr>
        <w:t>J Surg Res</w:t>
      </w:r>
      <w:r w:rsidRPr="001D44EA">
        <w:rPr>
          <w:rFonts w:ascii="Book Antiqua" w:hAnsi="Book Antiqua" w:cs="宋体"/>
          <w:sz w:val="24"/>
          <w:szCs w:val="24"/>
          <w:lang w:eastAsia="zh-CN"/>
        </w:rPr>
        <w:t xml:space="preserve"> 2005; </w:t>
      </w:r>
      <w:r w:rsidRPr="001D44EA">
        <w:rPr>
          <w:rFonts w:ascii="Book Antiqua" w:hAnsi="Book Antiqua" w:cs="宋体"/>
          <w:b/>
          <w:bCs/>
          <w:sz w:val="24"/>
          <w:szCs w:val="24"/>
          <w:lang w:eastAsia="zh-CN"/>
        </w:rPr>
        <w:t>123</w:t>
      </w:r>
      <w:r w:rsidRPr="001D44EA">
        <w:rPr>
          <w:rFonts w:ascii="Book Antiqua" w:hAnsi="Book Antiqua" w:cs="宋体"/>
          <w:sz w:val="24"/>
          <w:szCs w:val="24"/>
          <w:lang w:eastAsia="zh-CN"/>
        </w:rPr>
        <w:t>: 257-261 [PMID: 15680387</w:t>
      </w:r>
      <w:r>
        <w:rPr>
          <w:rFonts w:ascii="Book Antiqua" w:hAnsi="Book Antiqua" w:cs="宋体"/>
          <w:sz w:val="24"/>
          <w:szCs w:val="24"/>
          <w:lang w:eastAsia="zh-CN"/>
        </w:rPr>
        <w:t xml:space="preserve"> DOI: </w:t>
      </w:r>
      <w:r w:rsidRPr="008476D7">
        <w:rPr>
          <w:rFonts w:ascii="Book Antiqua" w:hAnsi="Book Antiqua" w:cs="宋体"/>
          <w:sz w:val="24"/>
          <w:szCs w:val="24"/>
          <w:lang w:eastAsia="zh-CN"/>
        </w:rPr>
        <w:t>10.1016/j.jss.2004.08.020</w:t>
      </w:r>
      <w:r w:rsidRPr="001D44EA">
        <w:rPr>
          <w:rFonts w:ascii="Book Antiqua" w:hAnsi="Book Antiqua" w:cs="宋体"/>
          <w:sz w:val="24"/>
          <w:szCs w:val="24"/>
          <w:lang w:eastAsia="zh-CN"/>
        </w:rPr>
        <w:t>]</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4 </w:t>
      </w:r>
      <w:r w:rsidRPr="001D44EA">
        <w:rPr>
          <w:rFonts w:ascii="Book Antiqua" w:hAnsi="Book Antiqua" w:cs="宋体"/>
          <w:b/>
          <w:sz w:val="24"/>
          <w:szCs w:val="24"/>
          <w:lang w:eastAsia="zh-CN"/>
        </w:rPr>
        <w:t>Pegoli W</w:t>
      </w:r>
      <w:r w:rsidRPr="001D44EA">
        <w:rPr>
          <w:rFonts w:ascii="Book Antiqua" w:hAnsi="Book Antiqua" w:cs="宋体"/>
          <w:sz w:val="24"/>
          <w:szCs w:val="24"/>
          <w:lang w:eastAsia="zh-CN"/>
        </w:rPr>
        <w:t>. Acute appendicitis. In: Cameron JL (ed). Current surgical therapy. 6th Edition.</w:t>
      </w:r>
      <w:r>
        <w:rPr>
          <w:rFonts w:ascii="Book Antiqua" w:hAnsi="Book Antiqua" w:cs="宋体"/>
          <w:sz w:val="24"/>
          <w:szCs w:val="24"/>
          <w:lang w:eastAsia="zh-CN"/>
        </w:rPr>
        <w:t xml:space="preserve"> St Louis: Mospy, 1998: 263-266</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5 </w:t>
      </w:r>
      <w:r w:rsidRPr="001D44EA">
        <w:rPr>
          <w:rFonts w:ascii="Book Antiqua" w:hAnsi="Book Antiqua" w:cs="宋体"/>
          <w:b/>
          <w:bCs/>
          <w:sz w:val="24"/>
          <w:szCs w:val="24"/>
          <w:lang w:eastAsia="zh-CN"/>
        </w:rPr>
        <w:t>Nakhgevany KB</w:t>
      </w:r>
      <w:r w:rsidRPr="001D44EA">
        <w:rPr>
          <w:rFonts w:ascii="Book Antiqua" w:hAnsi="Book Antiqua" w:cs="宋体"/>
          <w:sz w:val="24"/>
          <w:szCs w:val="24"/>
          <w:lang w:eastAsia="zh-CN"/>
        </w:rPr>
        <w:t xml:space="preserve">, Clarke LE. Acute appendicitis in women of childbearing age. </w:t>
      </w:r>
      <w:r w:rsidRPr="001D44EA">
        <w:rPr>
          <w:rFonts w:ascii="Book Antiqua" w:hAnsi="Book Antiqua" w:cs="宋体"/>
          <w:i/>
          <w:iCs/>
          <w:sz w:val="24"/>
          <w:szCs w:val="24"/>
          <w:lang w:eastAsia="zh-CN"/>
        </w:rPr>
        <w:t>Arch Surg</w:t>
      </w:r>
      <w:r w:rsidRPr="001D44EA">
        <w:rPr>
          <w:rFonts w:ascii="Book Antiqua" w:hAnsi="Book Antiqua" w:cs="宋体"/>
          <w:sz w:val="24"/>
          <w:szCs w:val="24"/>
          <w:lang w:eastAsia="zh-CN"/>
        </w:rPr>
        <w:t xml:space="preserve"> 1986; </w:t>
      </w:r>
      <w:r w:rsidRPr="001D44EA">
        <w:rPr>
          <w:rFonts w:ascii="Book Antiqua" w:hAnsi="Book Antiqua" w:cs="宋体"/>
          <w:b/>
          <w:bCs/>
          <w:sz w:val="24"/>
          <w:szCs w:val="24"/>
          <w:lang w:eastAsia="zh-CN"/>
        </w:rPr>
        <w:t>121</w:t>
      </w:r>
      <w:r w:rsidRPr="001D44EA">
        <w:rPr>
          <w:rFonts w:ascii="Book Antiqua" w:hAnsi="Book Antiqua" w:cs="宋体"/>
          <w:sz w:val="24"/>
          <w:szCs w:val="24"/>
          <w:lang w:eastAsia="zh-CN"/>
        </w:rPr>
        <w:t>: 1053-1055 [PMID: 3741100</w:t>
      </w:r>
      <w:r>
        <w:rPr>
          <w:rFonts w:ascii="Book Antiqua" w:hAnsi="Book Antiqua" w:cs="宋体"/>
          <w:sz w:val="24"/>
          <w:szCs w:val="24"/>
          <w:lang w:eastAsia="zh-CN"/>
        </w:rPr>
        <w:t xml:space="preserve"> DOI: </w:t>
      </w:r>
      <w:r w:rsidRPr="009E1BDC">
        <w:rPr>
          <w:rFonts w:ascii="Book Antiqua" w:hAnsi="Book Antiqua" w:cs="宋体"/>
          <w:sz w:val="24"/>
          <w:szCs w:val="24"/>
          <w:lang w:eastAsia="zh-CN"/>
        </w:rPr>
        <w:t>10.1001/archsurg.1986.01400090083014</w:t>
      </w:r>
      <w:r w:rsidRPr="001D44EA">
        <w:rPr>
          <w:rFonts w:ascii="Book Antiqua" w:hAnsi="Book Antiqua" w:cs="宋体"/>
          <w:sz w:val="24"/>
          <w:szCs w:val="24"/>
          <w:lang w:eastAsia="zh-CN"/>
        </w:rPr>
        <w:t>]</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6 </w:t>
      </w:r>
      <w:r w:rsidRPr="001D44EA">
        <w:rPr>
          <w:rFonts w:ascii="Book Antiqua" w:hAnsi="Book Antiqua" w:cs="宋体"/>
          <w:b/>
          <w:bCs/>
          <w:sz w:val="24"/>
          <w:szCs w:val="24"/>
          <w:lang w:eastAsia="zh-CN"/>
        </w:rPr>
        <w:t>Colson M</w:t>
      </w:r>
      <w:r w:rsidRPr="001D44EA">
        <w:rPr>
          <w:rFonts w:ascii="Book Antiqua" w:hAnsi="Book Antiqua" w:cs="宋体"/>
          <w:sz w:val="24"/>
          <w:szCs w:val="24"/>
          <w:lang w:eastAsia="zh-CN"/>
        </w:rPr>
        <w:t xml:space="preserve">, Skinner KA, Dunnington G. High negative appendectomy rates are no longer acceptable. </w:t>
      </w:r>
      <w:r w:rsidRPr="001D44EA">
        <w:rPr>
          <w:rFonts w:ascii="Book Antiqua" w:hAnsi="Book Antiqua" w:cs="宋体"/>
          <w:i/>
          <w:iCs/>
          <w:sz w:val="24"/>
          <w:szCs w:val="24"/>
          <w:lang w:eastAsia="zh-CN"/>
        </w:rPr>
        <w:t>Am J Surg</w:t>
      </w:r>
      <w:r w:rsidRPr="001D44EA">
        <w:rPr>
          <w:rFonts w:ascii="Book Antiqua" w:hAnsi="Book Antiqua" w:cs="宋体"/>
          <w:sz w:val="24"/>
          <w:szCs w:val="24"/>
          <w:lang w:eastAsia="zh-CN"/>
        </w:rPr>
        <w:t xml:space="preserve"> 1997; </w:t>
      </w:r>
      <w:r w:rsidRPr="001D44EA">
        <w:rPr>
          <w:rFonts w:ascii="Book Antiqua" w:hAnsi="Book Antiqua" w:cs="宋体"/>
          <w:b/>
          <w:bCs/>
          <w:sz w:val="24"/>
          <w:szCs w:val="24"/>
          <w:lang w:eastAsia="zh-CN"/>
        </w:rPr>
        <w:t>174</w:t>
      </w:r>
      <w:r w:rsidRPr="001D44EA">
        <w:rPr>
          <w:rFonts w:ascii="Book Antiqua" w:hAnsi="Book Antiqua" w:cs="宋体"/>
          <w:sz w:val="24"/>
          <w:szCs w:val="24"/>
          <w:lang w:eastAsia="zh-CN"/>
        </w:rPr>
        <w:t>: 723-76; discussion 723-76 [PMID: 9409605 DOI: 10.1016/S0002-9610(97)00183-9]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7 </w:t>
      </w:r>
      <w:r w:rsidRPr="001D44EA">
        <w:rPr>
          <w:rFonts w:ascii="Book Antiqua" w:hAnsi="Book Antiqua" w:cs="宋体"/>
          <w:b/>
          <w:bCs/>
          <w:sz w:val="24"/>
          <w:szCs w:val="24"/>
          <w:lang w:eastAsia="zh-CN"/>
        </w:rPr>
        <w:t>Espinoza R</w:t>
      </w:r>
      <w:r w:rsidRPr="001D44EA">
        <w:rPr>
          <w:rFonts w:ascii="Book Antiqua" w:hAnsi="Book Antiqua" w:cs="宋体"/>
          <w:sz w:val="24"/>
          <w:szCs w:val="24"/>
          <w:lang w:eastAsia="zh-CN"/>
        </w:rPr>
        <w:t xml:space="preserve">, Ohmke J, García-Huidobro I, Guzmán S, Azocar M. [Negative appendectomy: experience at a university hospital]. </w:t>
      </w:r>
      <w:r w:rsidRPr="001D44EA">
        <w:rPr>
          <w:rFonts w:ascii="Book Antiqua" w:hAnsi="Book Antiqua" w:cs="宋体"/>
          <w:i/>
          <w:iCs/>
          <w:sz w:val="24"/>
          <w:szCs w:val="24"/>
          <w:lang w:eastAsia="zh-CN"/>
        </w:rPr>
        <w:t>Rev Med Chil</w:t>
      </w:r>
      <w:r w:rsidRPr="001D44EA">
        <w:rPr>
          <w:rFonts w:ascii="Book Antiqua" w:hAnsi="Book Antiqua" w:cs="宋体"/>
          <w:sz w:val="24"/>
          <w:szCs w:val="24"/>
          <w:lang w:eastAsia="zh-CN"/>
        </w:rPr>
        <w:t xml:space="preserve"> 1998; </w:t>
      </w:r>
      <w:r w:rsidRPr="001D44EA">
        <w:rPr>
          <w:rFonts w:ascii="Book Antiqua" w:hAnsi="Book Antiqua" w:cs="宋体"/>
          <w:b/>
          <w:bCs/>
          <w:sz w:val="24"/>
          <w:szCs w:val="24"/>
          <w:lang w:eastAsia="zh-CN"/>
        </w:rPr>
        <w:t>126</w:t>
      </w:r>
      <w:r w:rsidRPr="001D44EA">
        <w:rPr>
          <w:rFonts w:ascii="Book Antiqua" w:hAnsi="Book Antiqua" w:cs="宋体"/>
          <w:sz w:val="24"/>
          <w:szCs w:val="24"/>
          <w:lang w:eastAsia="zh-CN"/>
        </w:rPr>
        <w:t>: 75-80 [PMID: 9629757]</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8 </w:t>
      </w:r>
      <w:r w:rsidRPr="001D44EA">
        <w:rPr>
          <w:rFonts w:ascii="Book Antiqua" w:hAnsi="Book Antiqua" w:cs="宋体"/>
          <w:b/>
          <w:bCs/>
          <w:sz w:val="24"/>
          <w:szCs w:val="24"/>
          <w:lang w:eastAsia="zh-CN"/>
        </w:rPr>
        <w:t>Fingerhut A</w:t>
      </w:r>
      <w:r w:rsidRPr="001D44EA">
        <w:rPr>
          <w:rFonts w:ascii="Book Antiqua" w:hAnsi="Book Antiqua" w:cs="宋体"/>
          <w:sz w:val="24"/>
          <w:szCs w:val="24"/>
          <w:lang w:eastAsia="zh-CN"/>
        </w:rPr>
        <w:t xml:space="preserve">, Yahchouchy-Chouillard E, Etienne JC, Ghiles E. [Appendicitis or non-specific pain in the right iliac fossa?]. </w:t>
      </w:r>
      <w:r w:rsidRPr="001D44EA">
        <w:rPr>
          <w:rFonts w:ascii="Book Antiqua" w:hAnsi="Book Antiqua" w:cs="宋体"/>
          <w:i/>
          <w:iCs/>
          <w:sz w:val="24"/>
          <w:szCs w:val="24"/>
          <w:lang w:eastAsia="zh-CN"/>
        </w:rPr>
        <w:t>Rev Prat</w:t>
      </w:r>
      <w:r w:rsidRPr="001D44EA">
        <w:rPr>
          <w:rFonts w:ascii="Book Antiqua" w:hAnsi="Book Antiqua" w:cs="宋体"/>
          <w:sz w:val="24"/>
          <w:szCs w:val="24"/>
          <w:lang w:eastAsia="zh-CN"/>
        </w:rPr>
        <w:t xml:space="preserve"> 2001; </w:t>
      </w:r>
      <w:r w:rsidRPr="001D44EA">
        <w:rPr>
          <w:rFonts w:ascii="Book Antiqua" w:hAnsi="Book Antiqua" w:cs="宋体"/>
          <w:b/>
          <w:bCs/>
          <w:sz w:val="24"/>
          <w:szCs w:val="24"/>
          <w:lang w:eastAsia="zh-CN"/>
        </w:rPr>
        <w:t>51</w:t>
      </w:r>
      <w:r w:rsidRPr="001D44EA">
        <w:rPr>
          <w:rFonts w:ascii="Book Antiqua" w:hAnsi="Book Antiqua" w:cs="宋体"/>
          <w:sz w:val="24"/>
          <w:szCs w:val="24"/>
          <w:lang w:eastAsia="zh-CN"/>
        </w:rPr>
        <w:t>: 1654-1656 [PMID: 11759534]</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9 </w:t>
      </w:r>
      <w:r w:rsidRPr="001D44EA">
        <w:rPr>
          <w:rFonts w:ascii="Book Antiqua" w:hAnsi="Book Antiqua" w:cs="宋体"/>
          <w:b/>
          <w:bCs/>
          <w:sz w:val="24"/>
          <w:szCs w:val="24"/>
          <w:lang w:eastAsia="zh-CN"/>
        </w:rPr>
        <w:t>Kahrau S</w:t>
      </w:r>
      <w:r w:rsidRPr="001D44EA">
        <w:rPr>
          <w:rFonts w:ascii="Book Antiqua" w:hAnsi="Book Antiqua" w:cs="宋体"/>
          <w:sz w:val="24"/>
          <w:szCs w:val="24"/>
          <w:lang w:eastAsia="zh-CN"/>
        </w:rPr>
        <w:t xml:space="preserve">, Foitzik T, Klinnert J, Buhr HJ. [Acute appendicitis. Analysis of surgical indications]. </w:t>
      </w:r>
      <w:r w:rsidRPr="001D44EA">
        <w:rPr>
          <w:rFonts w:ascii="Book Antiqua" w:hAnsi="Book Antiqua" w:cs="宋体"/>
          <w:i/>
          <w:iCs/>
          <w:sz w:val="24"/>
          <w:szCs w:val="24"/>
          <w:lang w:eastAsia="zh-CN"/>
        </w:rPr>
        <w:t>Zentralbl Chir</w:t>
      </w:r>
      <w:r w:rsidRPr="001D44EA">
        <w:rPr>
          <w:rFonts w:ascii="Book Antiqua" w:hAnsi="Book Antiqua" w:cs="宋体"/>
          <w:sz w:val="24"/>
          <w:szCs w:val="24"/>
          <w:lang w:eastAsia="zh-CN"/>
        </w:rPr>
        <w:t xml:space="preserve"> 1998; </w:t>
      </w:r>
      <w:r w:rsidRPr="001D44EA">
        <w:rPr>
          <w:rFonts w:ascii="Book Antiqua" w:hAnsi="Book Antiqua" w:cs="宋体"/>
          <w:b/>
          <w:bCs/>
          <w:sz w:val="24"/>
          <w:szCs w:val="24"/>
          <w:lang w:eastAsia="zh-CN"/>
        </w:rPr>
        <w:t xml:space="preserve">123 </w:t>
      </w:r>
      <w:r w:rsidRPr="001D44EA">
        <w:rPr>
          <w:rFonts w:ascii="Book Antiqua" w:hAnsi="Book Antiqua" w:cs="宋体"/>
          <w:bCs/>
          <w:sz w:val="24"/>
          <w:szCs w:val="24"/>
          <w:lang w:eastAsia="zh-CN"/>
        </w:rPr>
        <w:t>Suppl 4</w:t>
      </w:r>
      <w:r w:rsidRPr="001D44EA">
        <w:rPr>
          <w:rFonts w:ascii="Book Antiqua" w:hAnsi="Book Antiqua" w:cs="宋体"/>
          <w:sz w:val="24"/>
          <w:szCs w:val="24"/>
          <w:lang w:eastAsia="zh-CN"/>
        </w:rPr>
        <w:t>: 17-18 [PMID: 9880863]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10 </w:t>
      </w:r>
      <w:r w:rsidRPr="001D44EA">
        <w:rPr>
          <w:rFonts w:ascii="Book Antiqua" w:hAnsi="Book Antiqua" w:cs="宋体"/>
          <w:b/>
          <w:bCs/>
          <w:sz w:val="24"/>
          <w:szCs w:val="24"/>
          <w:lang w:eastAsia="zh-CN"/>
        </w:rPr>
        <w:t>Khairy G</w:t>
      </w:r>
      <w:r w:rsidRPr="001D44EA">
        <w:rPr>
          <w:rFonts w:ascii="Book Antiqua" w:hAnsi="Book Antiqua" w:cs="宋体"/>
          <w:sz w:val="24"/>
          <w:szCs w:val="24"/>
          <w:lang w:eastAsia="zh-CN"/>
        </w:rPr>
        <w:t xml:space="preserve">. Acute appendicitis: is removal of a normal appendix still existing and can we reduce its rate? </w:t>
      </w:r>
      <w:r w:rsidRPr="001D44EA">
        <w:rPr>
          <w:rFonts w:ascii="Book Antiqua" w:hAnsi="Book Antiqua" w:cs="宋体"/>
          <w:i/>
          <w:iCs/>
          <w:sz w:val="24"/>
          <w:szCs w:val="24"/>
          <w:lang w:eastAsia="zh-CN"/>
        </w:rPr>
        <w:t>Saudi J Gastroenterol</w:t>
      </w:r>
      <w:r w:rsidRPr="001D44EA">
        <w:rPr>
          <w:rFonts w:ascii="Book Antiqua" w:hAnsi="Book Antiqua" w:cs="宋体"/>
          <w:sz w:val="24"/>
          <w:szCs w:val="24"/>
          <w:lang w:eastAsia="zh-CN"/>
        </w:rPr>
        <w:t xml:space="preserve"> </w:t>
      </w:r>
      <w:r>
        <w:rPr>
          <w:rFonts w:ascii="Book Antiqua" w:hAnsi="Book Antiqua" w:cs="宋体"/>
          <w:sz w:val="24"/>
          <w:szCs w:val="24"/>
          <w:lang w:eastAsia="zh-CN"/>
        </w:rPr>
        <w:t>2009</w:t>
      </w:r>
      <w:r w:rsidRPr="001D44EA">
        <w:rPr>
          <w:rFonts w:ascii="Book Antiqua" w:hAnsi="Book Antiqua" w:cs="宋体"/>
          <w:sz w:val="24"/>
          <w:szCs w:val="24"/>
          <w:lang w:eastAsia="zh-CN"/>
        </w:rPr>
        <w:t xml:space="preserve">; </w:t>
      </w:r>
      <w:r w:rsidRPr="001D44EA">
        <w:rPr>
          <w:rFonts w:ascii="Book Antiqua" w:hAnsi="Book Antiqua" w:cs="宋体"/>
          <w:b/>
          <w:bCs/>
          <w:sz w:val="24"/>
          <w:szCs w:val="24"/>
          <w:lang w:eastAsia="zh-CN"/>
        </w:rPr>
        <w:t>15</w:t>
      </w:r>
      <w:r w:rsidRPr="001D44EA">
        <w:rPr>
          <w:rFonts w:ascii="Book Antiqua" w:hAnsi="Book Antiqua" w:cs="宋体"/>
          <w:sz w:val="24"/>
          <w:szCs w:val="24"/>
          <w:lang w:eastAsia="zh-CN"/>
        </w:rPr>
        <w:t>: 167-170 [PMID: 19636177 DOI: 10.4103/1319-3767.51367]</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11 </w:t>
      </w:r>
      <w:r w:rsidRPr="001D44EA">
        <w:rPr>
          <w:rFonts w:ascii="Book Antiqua" w:hAnsi="Book Antiqua" w:cs="宋体"/>
          <w:b/>
          <w:bCs/>
          <w:sz w:val="24"/>
          <w:szCs w:val="24"/>
          <w:lang w:eastAsia="zh-CN"/>
        </w:rPr>
        <w:t>Lau WY</w:t>
      </w:r>
      <w:r w:rsidRPr="001D44EA">
        <w:rPr>
          <w:rFonts w:ascii="Book Antiqua" w:hAnsi="Book Antiqua" w:cs="宋体"/>
          <w:sz w:val="24"/>
          <w:szCs w:val="24"/>
          <w:lang w:eastAsia="zh-CN"/>
        </w:rPr>
        <w:t xml:space="preserve">, Fan ST, Yiu TF, Chu KW, Lee JM. Acute appendicitis in the elderly. </w:t>
      </w:r>
      <w:r w:rsidRPr="001D44EA">
        <w:rPr>
          <w:rFonts w:ascii="Book Antiqua" w:hAnsi="Book Antiqua" w:cs="宋体"/>
          <w:i/>
          <w:iCs/>
          <w:sz w:val="24"/>
          <w:szCs w:val="24"/>
          <w:lang w:eastAsia="zh-CN"/>
        </w:rPr>
        <w:t>Surg Gynecol Obstet</w:t>
      </w:r>
      <w:r w:rsidRPr="001D44EA">
        <w:rPr>
          <w:rFonts w:ascii="Book Antiqua" w:hAnsi="Book Antiqua" w:cs="宋体"/>
          <w:sz w:val="24"/>
          <w:szCs w:val="24"/>
          <w:lang w:eastAsia="zh-CN"/>
        </w:rPr>
        <w:t xml:space="preserve"> 1985; </w:t>
      </w:r>
      <w:r w:rsidRPr="001D44EA">
        <w:rPr>
          <w:rFonts w:ascii="Book Antiqua" w:hAnsi="Book Antiqua" w:cs="宋体"/>
          <w:b/>
          <w:bCs/>
          <w:sz w:val="24"/>
          <w:szCs w:val="24"/>
          <w:lang w:eastAsia="zh-CN"/>
        </w:rPr>
        <w:t>161</w:t>
      </w:r>
      <w:r w:rsidRPr="001D44EA">
        <w:rPr>
          <w:rFonts w:ascii="Book Antiqua" w:hAnsi="Book Antiqua" w:cs="宋体"/>
          <w:sz w:val="24"/>
          <w:szCs w:val="24"/>
          <w:lang w:eastAsia="zh-CN"/>
        </w:rPr>
        <w:t>: 157-160 [PMID: 4023896]</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12 </w:t>
      </w:r>
      <w:r w:rsidRPr="001D44EA">
        <w:rPr>
          <w:rFonts w:ascii="Book Antiqua" w:hAnsi="Book Antiqua" w:cs="宋体"/>
          <w:b/>
          <w:bCs/>
          <w:sz w:val="24"/>
          <w:szCs w:val="24"/>
          <w:lang w:eastAsia="zh-CN"/>
        </w:rPr>
        <w:t>Horattas MC</w:t>
      </w:r>
      <w:r w:rsidRPr="001D44EA">
        <w:rPr>
          <w:rFonts w:ascii="Book Antiqua" w:hAnsi="Book Antiqua" w:cs="宋体"/>
          <w:sz w:val="24"/>
          <w:szCs w:val="24"/>
          <w:lang w:eastAsia="zh-CN"/>
        </w:rPr>
        <w:t xml:space="preserve">, Guyton DP, Wu D. A reappraisal of appendicitis in the elderly. </w:t>
      </w:r>
      <w:r w:rsidRPr="001D44EA">
        <w:rPr>
          <w:rFonts w:ascii="Book Antiqua" w:hAnsi="Book Antiqua" w:cs="宋体"/>
          <w:i/>
          <w:iCs/>
          <w:sz w:val="24"/>
          <w:szCs w:val="24"/>
          <w:lang w:eastAsia="zh-CN"/>
        </w:rPr>
        <w:t>Am J Surg</w:t>
      </w:r>
      <w:r w:rsidRPr="001D44EA">
        <w:rPr>
          <w:rFonts w:ascii="Book Antiqua" w:hAnsi="Book Antiqua" w:cs="宋体"/>
          <w:sz w:val="24"/>
          <w:szCs w:val="24"/>
          <w:lang w:eastAsia="zh-CN"/>
        </w:rPr>
        <w:t xml:space="preserve"> 1990; </w:t>
      </w:r>
      <w:r w:rsidRPr="001D44EA">
        <w:rPr>
          <w:rFonts w:ascii="Book Antiqua" w:hAnsi="Book Antiqua" w:cs="宋体"/>
          <w:b/>
          <w:bCs/>
          <w:sz w:val="24"/>
          <w:szCs w:val="24"/>
          <w:lang w:eastAsia="zh-CN"/>
        </w:rPr>
        <w:t>160</w:t>
      </w:r>
      <w:r w:rsidRPr="001D44EA">
        <w:rPr>
          <w:rFonts w:ascii="Book Antiqua" w:hAnsi="Book Antiqua" w:cs="宋体"/>
          <w:sz w:val="24"/>
          <w:szCs w:val="24"/>
          <w:lang w:eastAsia="zh-CN"/>
        </w:rPr>
        <w:t>: 291-293 [PMID: 2393058 DOI: 10.1016/S0002-9610(06)80026-7]</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13 </w:t>
      </w:r>
      <w:r w:rsidRPr="001D44EA">
        <w:rPr>
          <w:rFonts w:ascii="Book Antiqua" w:hAnsi="Book Antiqua" w:cs="宋体"/>
          <w:b/>
          <w:bCs/>
          <w:sz w:val="24"/>
          <w:szCs w:val="24"/>
          <w:lang w:eastAsia="zh-CN"/>
        </w:rPr>
        <w:t>Eldrup-Jorgensen J</w:t>
      </w:r>
      <w:r w:rsidRPr="001D44EA">
        <w:rPr>
          <w:rFonts w:ascii="Book Antiqua" w:hAnsi="Book Antiqua" w:cs="宋体"/>
          <w:sz w:val="24"/>
          <w:szCs w:val="24"/>
          <w:lang w:eastAsia="zh-CN"/>
        </w:rPr>
        <w:t xml:space="preserve">, Hawkins RE, Bredenberg CE. Abdominal vascular catastrophes. </w:t>
      </w:r>
      <w:r w:rsidRPr="001D44EA">
        <w:rPr>
          <w:rFonts w:ascii="Book Antiqua" w:hAnsi="Book Antiqua" w:cs="宋体"/>
          <w:i/>
          <w:iCs/>
          <w:sz w:val="24"/>
          <w:szCs w:val="24"/>
          <w:lang w:eastAsia="zh-CN"/>
        </w:rPr>
        <w:t>Surg Clin North Am</w:t>
      </w:r>
      <w:r w:rsidRPr="001D44EA">
        <w:rPr>
          <w:rFonts w:ascii="Book Antiqua" w:hAnsi="Book Antiqua" w:cs="宋体"/>
          <w:sz w:val="24"/>
          <w:szCs w:val="24"/>
          <w:lang w:eastAsia="zh-CN"/>
        </w:rPr>
        <w:t xml:space="preserve"> 1997; </w:t>
      </w:r>
      <w:r w:rsidRPr="001D44EA">
        <w:rPr>
          <w:rFonts w:ascii="Book Antiqua" w:hAnsi="Book Antiqua" w:cs="宋体"/>
          <w:b/>
          <w:bCs/>
          <w:sz w:val="24"/>
          <w:szCs w:val="24"/>
          <w:lang w:eastAsia="zh-CN"/>
        </w:rPr>
        <w:t>77</w:t>
      </w:r>
      <w:r w:rsidRPr="001D44EA">
        <w:rPr>
          <w:rFonts w:ascii="Book Antiqua" w:hAnsi="Book Antiqua" w:cs="宋体"/>
          <w:sz w:val="24"/>
          <w:szCs w:val="24"/>
          <w:lang w:eastAsia="zh-CN"/>
        </w:rPr>
        <w:t>: 1305-1320 [PMID: 9431341 DOI: 10.1016/S0039-6109(05)70619-8]</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14 </w:t>
      </w:r>
      <w:r w:rsidRPr="001D44EA">
        <w:rPr>
          <w:rFonts w:ascii="Book Antiqua" w:hAnsi="Book Antiqua" w:cs="宋体"/>
          <w:b/>
          <w:bCs/>
          <w:sz w:val="24"/>
          <w:szCs w:val="24"/>
          <w:lang w:eastAsia="zh-CN"/>
        </w:rPr>
        <w:t>Shelton T</w:t>
      </w:r>
      <w:r w:rsidRPr="001D44EA">
        <w:rPr>
          <w:rFonts w:ascii="Book Antiqua" w:hAnsi="Book Antiqua" w:cs="宋体"/>
          <w:sz w:val="24"/>
          <w:szCs w:val="24"/>
          <w:lang w:eastAsia="zh-CN"/>
        </w:rPr>
        <w:t xml:space="preserve">, McKinlay R, Schwartz RW. Acute appendicitis: current diagnosis and treatment. </w:t>
      </w:r>
      <w:r w:rsidRPr="001D44EA">
        <w:rPr>
          <w:rFonts w:ascii="Book Antiqua" w:hAnsi="Book Antiqua" w:cs="宋体"/>
          <w:i/>
          <w:iCs/>
          <w:sz w:val="24"/>
          <w:szCs w:val="24"/>
          <w:lang w:eastAsia="zh-CN"/>
        </w:rPr>
        <w:t>Curr Surg</w:t>
      </w:r>
      <w:r w:rsidRPr="001D44EA">
        <w:rPr>
          <w:rFonts w:ascii="Book Antiqua" w:hAnsi="Book Antiqua" w:cs="宋体"/>
          <w:sz w:val="24"/>
          <w:szCs w:val="24"/>
          <w:lang w:eastAsia="zh-CN"/>
        </w:rPr>
        <w:t xml:space="preserve"> </w:t>
      </w:r>
      <w:r>
        <w:rPr>
          <w:rFonts w:ascii="Book Antiqua" w:hAnsi="Book Antiqua" w:cs="宋体"/>
          <w:sz w:val="24"/>
          <w:szCs w:val="24"/>
          <w:lang w:eastAsia="zh-CN"/>
        </w:rPr>
        <w:t>2003</w:t>
      </w:r>
      <w:r w:rsidRPr="001D44EA">
        <w:rPr>
          <w:rFonts w:ascii="Book Antiqua" w:hAnsi="Book Antiqua" w:cs="宋体"/>
          <w:sz w:val="24"/>
          <w:szCs w:val="24"/>
          <w:lang w:eastAsia="zh-CN"/>
        </w:rPr>
        <w:t xml:space="preserve">; </w:t>
      </w:r>
      <w:r w:rsidRPr="001D44EA">
        <w:rPr>
          <w:rFonts w:ascii="Book Antiqua" w:hAnsi="Book Antiqua" w:cs="宋体"/>
          <w:b/>
          <w:bCs/>
          <w:sz w:val="24"/>
          <w:szCs w:val="24"/>
          <w:lang w:eastAsia="zh-CN"/>
        </w:rPr>
        <w:t>60</w:t>
      </w:r>
      <w:r w:rsidRPr="001D44EA">
        <w:rPr>
          <w:rFonts w:ascii="Book Antiqua" w:hAnsi="Book Antiqua" w:cs="宋体"/>
          <w:sz w:val="24"/>
          <w:szCs w:val="24"/>
          <w:lang w:eastAsia="zh-CN"/>
        </w:rPr>
        <w:t>: 502-505 [PMID: 14972214 DOI: 10.1016/S0149-7944(03)00131-4]</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15 </w:t>
      </w:r>
      <w:r w:rsidRPr="001D44EA">
        <w:rPr>
          <w:rFonts w:ascii="Book Antiqua" w:hAnsi="Book Antiqua" w:cs="宋体"/>
          <w:b/>
          <w:bCs/>
          <w:sz w:val="24"/>
          <w:szCs w:val="24"/>
          <w:lang w:eastAsia="zh-CN"/>
        </w:rPr>
        <w:t>Cueto J</w:t>
      </w:r>
      <w:r w:rsidRPr="001D44EA">
        <w:rPr>
          <w:rFonts w:ascii="Book Antiqua" w:hAnsi="Book Antiqua" w:cs="宋体"/>
          <w:sz w:val="24"/>
          <w:szCs w:val="24"/>
          <w:lang w:eastAsia="zh-CN"/>
        </w:rPr>
        <w:t xml:space="preserve">, Díaz O, Garteiz D, Rodríguez M, Weber A. The efficacy of laparoscopic surgery in the diagnosis and treatment of peritonitis. Experience with 107 cases in Mexico City. </w:t>
      </w:r>
      <w:r w:rsidRPr="001D44EA">
        <w:rPr>
          <w:rFonts w:ascii="Book Antiqua" w:hAnsi="Book Antiqua" w:cs="宋体"/>
          <w:i/>
          <w:iCs/>
          <w:sz w:val="24"/>
          <w:szCs w:val="24"/>
          <w:lang w:eastAsia="zh-CN"/>
        </w:rPr>
        <w:t>Surg Endosc</w:t>
      </w:r>
      <w:r w:rsidRPr="001D44EA">
        <w:rPr>
          <w:rFonts w:ascii="Book Antiqua" w:hAnsi="Book Antiqua" w:cs="宋体"/>
          <w:sz w:val="24"/>
          <w:szCs w:val="24"/>
          <w:lang w:eastAsia="zh-CN"/>
        </w:rPr>
        <w:t xml:space="preserve"> 1997; </w:t>
      </w:r>
      <w:r w:rsidRPr="001D44EA">
        <w:rPr>
          <w:rFonts w:ascii="Book Antiqua" w:hAnsi="Book Antiqua" w:cs="宋体"/>
          <w:b/>
          <w:bCs/>
          <w:sz w:val="24"/>
          <w:szCs w:val="24"/>
          <w:lang w:eastAsia="zh-CN"/>
        </w:rPr>
        <w:t>11</w:t>
      </w:r>
      <w:r w:rsidRPr="001D44EA">
        <w:rPr>
          <w:rFonts w:ascii="Book Antiqua" w:hAnsi="Book Antiqua" w:cs="宋体"/>
          <w:sz w:val="24"/>
          <w:szCs w:val="24"/>
          <w:lang w:eastAsia="zh-CN"/>
        </w:rPr>
        <w:t>: 366-370 [PMID: 9094279</w:t>
      </w:r>
      <w:r>
        <w:rPr>
          <w:rFonts w:ascii="Book Antiqua" w:hAnsi="Book Antiqua" w:cs="宋体"/>
          <w:sz w:val="24"/>
          <w:szCs w:val="24"/>
          <w:lang w:eastAsia="zh-CN"/>
        </w:rPr>
        <w:t xml:space="preserve"> DOI: </w:t>
      </w:r>
      <w:r w:rsidRPr="000B2C78">
        <w:rPr>
          <w:rFonts w:ascii="Book Antiqua" w:hAnsi="Book Antiqua" w:cs="宋体"/>
          <w:sz w:val="24"/>
          <w:szCs w:val="24"/>
          <w:lang w:eastAsia="zh-CN"/>
        </w:rPr>
        <w:t>10.1007/s004649900365</w:t>
      </w:r>
      <w:r w:rsidRPr="001D44EA">
        <w:rPr>
          <w:rFonts w:ascii="Book Antiqua" w:hAnsi="Book Antiqua" w:cs="宋体"/>
          <w:sz w:val="24"/>
          <w:szCs w:val="24"/>
          <w:lang w:eastAsia="zh-CN"/>
        </w:rPr>
        <w:t>]</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16 </w:t>
      </w:r>
      <w:r w:rsidRPr="001D44EA">
        <w:rPr>
          <w:rFonts w:ascii="Book Antiqua" w:hAnsi="Book Antiqua" w:cs="宋体"/>
          <w:b/>
          <w:sz w:val="24"/>
          <w:szCs w:val="24"/>
          <w:lang w:eastAsia="zh-CN"/>
        </w:rPr>
        <w:t>Diethelm AG</w:t>
      </w:r>
      <w:r w:rsidRPr="001D44EA">
        <w:rPr>
          <w:rFonts w:ascii="Book Antiqua" w:hAnsi="Book Antiqua" w:cs="宋体"/>
          <w:sz w:val="24"/>
          <w:szCs w:val="24"/>
          <w:lang w:eastAsia="zh-CN"/>
        </w:rPr>
        <w:t>, Standley RJ. Robbin ML. Texbook of Surgery. 15th ed. Philadelphia: W.B. Saunders</w:t>
      </w:r>
      <w:r>
        <w:rPr>
          <w:rFonts w:ascii="Book Antiqua" w:hAnsi="Book Antiqua" w:cs="宋体"/>
          <w:sz w:val="24"/>
          <w:szCs w:val="24"/>
          <w:lang w:eastAsia="zh-CN"/>
        </w:rPr>
        <w:t>,</w:t>
      </w:r>
      <w:r w:rsidRPr="001D44EA">
        <w:rPr>
          <w:rFonts w:ascii="Book Antiqua" w:hAnsi="Book Antiqua" w:cs="宋体"/>
          <w:sz w:val="24"/>
          <w:szCs w:val="24"/>
          <w:lang w:eastAsia="zh-CN"/>
        </w:rPr>
        <w:t xml:space="preserve"> 1997</w:t>
      </w:r>
      <w:r>
        <w:rPr>
          <w:rFonts w:ascii="Book Antiqua" w:hAnsi="Book Antiqua" w:cs="宋体"/>
          <w:sz w:val="24"/>
          <w:szCs w:val="24"/>
          <w:lang w:eastAsia="zh-CN"/>
        </w:rPr>
        <w:t>: 825-846</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17 </w:t>
      </w:r>
      <w:r w:rsidRPr="001D44EA">
        <w:rPr>
          <w:rFonts w:ascii="Book Antiqua" w:hAnsi="Book Antiqua" w:cs="宋体"/>
          <w:b/>
          <w:bCs/>
          <w:sz w:val="24"/>
          <w:szCs w:val="24"/>
          <w:lang w:eastAsia="zh-CN"/>
        </w:rPr>
        <w:t>Howell JM</w:t>
      </w:r>
      <w:r w:rsidRPr="001D44EA">
        <w:rPr>
          <w:rFonts w:ascii="Book Antiqua" w:hAnsi="Book Antiqua" w:cs="宋体"/>
          <w:sz w:val="24"/>
          <w:szCs w:val="24"/>
          <w:lang w:eastAsia="zh-CN"/>
        </w:rPr>
        <w:t xml:space="preserve">, Eddy OL, Lukens TW, Thiessen ME, Weingart SD, Decker WW. Clinical policy: Critical issues in the evaluation and management of emergency department patients with suspected appendicitis. </w:t>
      </w:r>
      <w:r w:rsidRPr="001D44EA">
        <w:rPr>
          <w:rFonts w:ascii="Book Antiqua" w:hAnsi="Book Antiqua" w:cs="宋体"/>
          <w:i/>
          <w:iCs/>
          <w:sz w:val="24"/>
          <w:szCs w:val="24"/>
          <w:lang w:eastAsia="zh-CN"/>
        </w:rPr>
        <w:t>Ann Emerg Med</w:t>
      </w:r>
      <w:r w:rsidRPr="001D44EA">
        <w:rPr>
          <w:rFonts w:ascii="Book Antiqua" w:hAnsi="Book Antiqua" w:cs="宋体"/>
          <w:sz w:val="24"/>
          <w:szCs w:val="24"/>
          <w:lang w:eastAsia="zh-CN"/>
        </w:rPr>
        <w:t xml:space="preserve"> 2010; </w:t>
      </w:r>
      <w:r w:rsidRPr="001D44EA">
        <w:rPr>
          <w:rFonts w:ascii="Book Antiqua" w:hAnsi="Book Antiqua" w:cs="宋体"/>
          <w:b/>
          <w:bCs/>
          <w:sz w:val="24"/>
          <w:szCs w:val="24"/>
          <w:lang w:eastAsia="zh-CN"/>
        </w:rPr>
        <w:t>55</w:t>
      </w:r>
      <w:r w:rsidRPr="001D44EA">
        <w:rPr>
          <w:rFonts w:ascii="Book Antiqua" w:hAnsi="Book Antiqua" w:cs="宋体"/>
          <w:sz w:val="24"/>
          <w:szCs w:val="24"/>
          <w:lang w:eastAsia="zh-CN"/>
        </w:rPr>
        <w:t>: 71-116 [PMID: 20116016 DOI: 10.1016/j.annemergmed.2009.10.004]</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18 </w:t>
      </w:r>
      <w:r w:rsidRPr="001D44EA">
        <w:rPr>
          <w:rFonts w:ascii="Book Antiqua" w:hAnsi="Book Antiqua" w:cs="宋体"/>
          <w:b/>
          <w:bCs/>
          <w:sz w:val="24"/>
          <w:szCs w:val="24"/>
          <w:lang w:eastAsia="zh-CN"/>
        </w:rPr>
        <w:t>Ebell MH</w:t>
      </w:r>
      <w:r w:rsidRPr="001D44EA">
        <w:rPr>
          <w:rFonts w:ascii="Book Antiqua" w:hAnsi="Book Antiqua" w:cs="宋体"/>
          <w:sz w:val="24"/>
          <w:szCs w:val="24"/>
          <w:lang w:eastAsia="zh-CN"/>
        </w:rPr>
        <w:t xml:space="preserve">. Diagnosis of appendicitis: part 1. History and physical examination. </w:t>
      </w:r>
      <w:r w:rsidRPr="001D44EA">
        <w:rPr>
          <w:rFonts w:ascii="Book Antiqua" w:hAnsi="Book Antiqua" w:cs="宋体"/>
          <w:i/>
          <w:iCs/>
          <w:sz w:val="24"/>
          <w:szCs w:val="24"/>
          <w:lang w:eastAsia="zh-CN"/>
        </w:rPr>
        <w:t>Am Fam Physician</w:t>
      </w:r>
      <w:r w:rsidRPr="001D44EA">
        <w:rPr>
          <w:rFonts w:ascii="Book Antiqua" w:hAnsi="Book Antiqua" w:cs="宋体"/>
          <w:sz w:val="24"/>
          <w:szCs w:val="24"/>
          <w:lang w:eastAsia="zh-CN"/>
        </w:rPr>
        <w:t xml:space="preserve"> 2008; </w:t>
      </w:r>
      <w:r w:rsidRPr="001D44EA">
        <w:rPr>
          <w:rFonts w:ascii="Book Antiqua" w:hAnsi="Book Antiqua" w:cs="宋体"/>
          <w:b/>
          <w:bCs/>
          <w:sz w:val="24"/>
          <w:szCs w:val="24"/>
          <w:lang w:eastAsia="zh-CN"/>
        </w:rPr>
        <w:t>77</w:t>
      </w:r>
      <w:r w:rsidRPr="001D44EA">
        <w:rPr>
          <w:rFonts w:ascii="Book Antiqua" w:hAnsi="Book Antiqua" w:cs="宋体"/>
          <w:sz w:val="24"/>
          <w:szCs w:val="24"/>
          <w:lang w:eastAsia="zh-CN"/>
        </w:rPr>
        <w:t>: 828-830 [PMID: 18386599]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19 </w:t>
      </w:r>
      <w:r w:rsidRPr="001D44EA">
        <w:rPr>
          <w:rFonts w:ascii="Book Antiqua" w:hAnsi="Book Antiqua" w:cs="宋体"/>
          <w:b/>
          <w:bCs/>
          <w:sz w:val="24"/>
          <w:szCs w:val="24"/>
          <w:lang w:eastAsia="zh-CN"/>
        </w:rPr>
        <w:t>Humes DJ</w:t>
      </w:r>
      <w:r w:rsidRPr="001D44EA">
        <w:rPr>
          <w:rFonts w:ascii="Book Antiqua" w:hAnsi="Book Antiqua" w:cs="宋体"/>
          <w:sz w:val="24"/>
          <w:szCs w:val="24"/>
          <w:lang w:eastAsia="zh-CN"/>
        </w:rPr>
        <w:t xml:space="preserve">, Simpson J. Acute appendicitis. </w:t>
      </w:r>
      <w:r w:rsidRPr="001D44EA">
        <w:rPr>
          <w:rFonts w:ascii="Book Antiqua" w:hAnsi="Book Antiqua" w:cs="宋体"/>
          <w:i/>
          <w:iCs/>
          <w:sz w:val="24"/>
          <w:szCs w:val="24"/>
          <w:lang w:eastAsia="zh-CN"/>
        </w:rPr>
        <w:t>BMJ</w:t>
      </w:r>
      <w:r w:rsidRPr="001D44EA">
        <w:rPr>
          <w:rFonts w:ascii="Book Antiqua" w:hAnsi="Book Antiqua" w:cs="宋体"/>
          <w:sz w:val="24"/>
          <w:szCs w:val="24"/>
          <w:lang w:eastAsia="zh-CN"/>
        </w:rPr>
        <w:t xml:space="preserve"> 2006; </w:t>
      </w:r>
      <w:r w:rsidRPr="001D44EA">
        <w:rPr>
          <w:rFonts w:ascii="Book Antiqua" w:hAnsi="Book Antiqua" w:cs="宋体"/>
          <w:b/>
          <w:bCs/>
          <w:sz w:val="24"/>
          <w:szCs w:val="24"/>
          <w:lang w:eastAsia="zh-CN"/>
        </w:rPr>
        <w:t>333</w:t>
      </w:r>
      <w:r w:rsidRPr="001D44EA">
        <w:rPr>
          <w:rFonts w:ascii="Book Antiqua" w:hAnsi="Book Antiqua" w:cs="宋体"/>
          <w:sz w:val="24"/>
          <w:szCs w:val="24"/>
          <w:lang w:eastAsia="zh-CN"/>
        </w:rPr>
        <w:t>: 530-534 [PMID: 16960208 DOI: 10.1136/bmj.38940.664363.AE]</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20 </w:t>
      </w:r>
      <w:r w:rsidRPr="001D44EA">
        <w:rPr>
          <w:rFonts w:ascii="Book Antiqua" w:hAnsi="Book Antiqua" w:cs="宋体"/>
          <w:b/>
          <w:bCs/>
          <w:sz w:val="24"/>
          <w:szCs w:val="24"/>
          <w:lang w:eastAsia="zh-CN"/>
        </w:rPr>
        <w:t>Old JL</w:t>
      </w:r>
      <w:r w:rsidRPr="001D44EA">
        <w:rPr>
          <w:rFonts w:ascii="Book Antiqua" w:hAnsi="Book Antiqua" w:cs="宋体"/>
          <w:sz w:val="24"/>
          <w:szCs w:val="24"/>
          <w:lang w:eastAsia="zh-CN"/>
        </w:rPr>
        <w:t xml:space="preserve">, Dusing RW, Yap W, Dirks J. Imaging for suspected appendicitis. </w:t>
      </w:r>
      <w:r w:rsidRPr="001D44EA">
        <w:rPr>
          <w:rFonts w:ascii="Book Antiqua" w:hAnsi="Book Antiqua" w:cs="宋体"/>
          <w:i/>
          <w:iCs/>
          <w:sz w:val="24"/>
          <w:szCs w:val="24"/>
          <w:lang w:eastAsia="zh-CN"/>
        </w:rPr>
        <w:t>Am Fam Physician</w:t>
      </w:r>
      <w:r w:rsidRPr="001D44EA">
        <w:rPr>
          <w:rFonts w:ascii="Book Antiqua" w:hAnsi="Book Antiqua" w:cs="宋体"/>
          <w:sz w:val="24"/>
          <w:szCs w:val="24"/>
          <w:lang w:eastAsia="zh-CN"/>
        </w:rPr>
        <w:t xml:space="preserve"> 2005; </w:t>
      </w:r>
      <w:r w:rsidRPr="001D44EA">
        <w:rPr>
          <w:rFonts w:ascii="Book Antiqua" w:hAnsi="Book Antiqua" w:cs="宋体"/>
          <w:b/>
          <w:bCs/>
          <w:sz w:val="24"/>
          <w:szCs w:val="24"/>
          <w:lang w:eastAsia="zh-CN"/>
        </w:rPr>
        <w:t>71</w:t>
      </w:r>
      <w:r w:rsidRPr="001D44EA">
        <w:rPr>
          <w:rFonts w:ascii="Book Antiqua" w:hAnsi="Book Antiqua" w:cs="宋体"/>
          <w:sz w:val="24"/>
          <w:szCs w:val="24"/>
          <w:lang w:eastAsia="zh-CN"/>
        </w:rPr>
        <w:t>: 71-78 [PMID: 15663029]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21 </w:t>
      </w:r>
      <w:r w:rsidRPr="001D44EA">
        <w:rPr>
          <w:rFonts w:ascii="Book Antiqua" w:hAnsi="Book Antiqua" w:cs="宋体"/>
          <w:b/>
          <w:bCs/>
          <w:sz w:val="24"/>
          <w:szCs w:val="24"/>
          <w:lang w:eastAsia="zh-CN"/>
        </w:rPr>
        <w:t>Wray CJ</w:t>
      </w:r>
      <w:r w:rsidRPr="001D44EA">
        <w:rPr>
          <w:rFonts w:ascii="Book Antiqua" w:hAnsi="Book Antiqua" w:cs="宋体"/>
          <w:sz w:val="24"/>
          <w:szCs w:val="24"/>
          <w:lang w:eastAsia="zh-CN"/>
        </w:rPr>
        <w:t xml:space="preserve">, Kao LS, Millas SG, Tsao K, Ko TC. Acute appendicitis: controversies in diagnosis and management. </w:t>
      </w:r>
      <w:r w:rsidRPr="001D44EA">
        <w:rPr>
          <w:rFonts w:ascii="Book Antiqua" w:hAnsi="Book Antiqua" w:cs="宋体"/>
          <w:i/>
          <w:iCs/>
          <w:sz w:val="24"/>
          <w:szCs w:val="24"/>
          <w:lang w:eastAsia="zh-CN"/>
        </w:rPr>
        <w:t>Curr Probl Surg</w:t>
      </w:r>
      <w:r w:rsidRPr="001D44EA">
        <w:rPr>
          <w:rFonts w:ascii="Book Antiqua" w:hAnsi="Book Antiqua" w:cs="宋体"/>
          <w:sz w:val="24"/>
          <w:szCs w:val="24"/>
          <w:lang w:eastAsia="zh-CN"/>
        </w:rPr>
        <w:t xml:space="preserve"> 2013; </w:t>
      </w:r>
      <w:r w:rsidRPr="001D44EA">
        <w:rPr>
          <w:rFonts w:ascii="Book Antiqua" w:hAnsi="Book Antiqua" w:cs="宋体"/>
          <w:b/>
          <w:bCs/>
          <w:sz w:val="24"/>
          <w:szCs w:val="24"/>
          <w:lang w:eastAsia="zh-CN"/>
        </w:rPr>
        <w:t>50</w:t>
      </w:r>
      <w:r w:rsidRPr="001D44EA">
        <w:rPr>
          <w:rFonts w:ascii="Book Antiqua" w:hAnsi="Book Antiqua" w:cs="宋体"/>
          <w:sz w:val="24"/>
          <w:szCs w:val="24"/>
          <w:lang w:eastAsia="zh-CN"/>
        </w:rPr>
        <w:t>: 54-86 [PMID: 23374326 DOI: 10.1067/j.cpsurg.2012.10.001]</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22 </w:t>
      </w:r>
      <w:r w:rsidRPr="001D44EA">
        <w:rPr>
          <w:rFonts w:ascii="Book Antiqua" w:hAnsi="Book Antiqua" w:cs="宋体"/>
          <w:b/>
          <w:bCs/>
          <w:sz w:val="24"/>
          <w:szCs w:val="24"/>
          <w:lang w:eastAsia="zh-CN"/>
        </w:rPr>
        <w:t>Ma KW</w:t>
      </w:r>
      <w:r w:rsidRPr="001D44EA">
        <w:rPr>
          <w:rFonts w:ascii="Book Antiqua" w:hAnsi="Book Antiqua" w:cs="宋体"/>
          <w:sz w:val="24"/>
          <w:szCs w:val="24"/>
          <w:lang w:eastAsia="zh-CN"/>
        </w:rPr>
        <w:t xml:space="preserve">, Chia NH, Yeung HW, Cheung MT. If not appendicitis, then what else can it be? A retrospective review of 1492 appendectomies. </w:t>
      </w:r>
      <w:r w:rsidRPr="001D44EA">
        <w:rPr>
          <w:rFonts w:ascii="Book Antiqua" w:hAnsi="Book Antiqua" w:cs="宋体"/>
          <w:i/>
          <w:iCs/>
          <w:sz w:val="24"/>
          <w:szCs w:val="24"/>
          <w:lang w:eastAsia="zh-CN"/>
        </w:rPr>
        <w:t>Hong Kong Med J</w:t>
      </w:r>
      <w:r w:rsidRPr="001D44EA">
        <w:rPr>
          <w:rFonts w:ascii="Book Antiqua" w:hAnsi="Book Antiqua" w:cs="宋体"/>
          <w:sz w:val="24"/>
          <w:szCs w:val="24"/>
          <w:lang w:eastAsia="zh-CN"/>
        </w:rPr>
        <w:t xml:space="preserve"> 2010; </w:t>
      </w:r>
      <w:r w:rsidRPr="001D44EA">
        <w:rPr>
          <w:rFonts w:ascii="Book Antiqua" w:hAnsi="Book Antiqua" w:cs="宋体"/>
          <w:b/>
          <w:bCs/>
          <w:sz w:val="24"/>
          <w:szCs w:val="24"/>
          <w:lang w:eastAsia="zh-CN"/>
        </w:rPr>
        <w:t>16</w:t>
      </w:r>
      <w:r w:rsidRPr="001D44EA">
        <w:rPr>
          <w:rFonts w:ascii="Book Antiqua" w:hAnsi="Book Antiqua" w:cs="宋体"/>
          <w:sz w:val="24"/>
          <w:szCs w:val="24"/>
          <w:lang w:eastAsia="zh-CN"/>
        </w:rPr>
        <w:t>: 12-17 [PMID: 20124568]</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23 </w:t>
      </w:r>
      <w:r w:rsidRPr="001D44EA">
        <w:rPr>
          <w:rFonts w:ascii="Book Antiqua" w:hAnsi="Book Antiqua" w:cs="宋体"/>
          <w:b/>
          <w:bCs/>
          <w:sz w:val="24"/>
          <w:szCs w:val="24"/>
          <w:lang w:eastAsia="zh-CN"/>
        </w:rPr>
        <w:t>Solomkin JS</w:t>
      </w:r>
      <w:r w:rsidRPr="001D44EA">
        <w:rPr>
          <w:rFonts w:ascii="Book Antiqua" w:hAnsi="Book Antiqua" w:cs="宋体"/>
          <w:sz w:val="24"/>
          <w:szCs w:val="24"/>
          <w:lang w:eastAsia="zh-CN"/>
        </w:rPr>
        <w:t xml:space="preserve">, Mazuski JE, Bradley JS, Rodvold KA, Goldstein EJ, Baron EJ, O'Neill PJ, Chow AW, Dellinger EP, Eachempati SR, Gorbach S, Hilfiker M, May AK, Nathens AB, Sawyer RG, Bartlett JG. Diagnosis and management of complicated intra-abdominal infection in adults and children: guidelines by the Surgical Infection Society and the Infectious Diseases Society of America. </w:t>
      </w:r>
      <w:r w:rsidRPr="001D44EA">
        <w:rPr>
          <w:rFonts w:ascii="Book Antiqua" w:hAnsi="Book Antiqua" w:cs="宋体"/>
          <w:i/>
          <w:iCs/>
          <w:sz w:val="24"/>
          <w:szCs w:val="24"/>
          <w:lang w:eastAsia="zh-CN"/>
        </w:rPr>
        <w:t xml:space="preserve">Surg Infect </w:t>
      </w:r>
      <w:r w:rsidRPr="001D44EA">
        <w:rPr>
          <w:rFonts w:ascii="Book Antiqua" w:hAnsi="Book Antiqua" w:cs="宋体"/>
          <w:iCs/>
          <w:sz w:val="24"/>
          <w:szCs w:val="24"/>
          <w:lang w:eastAsia="zh-CN"/>
        </w:rPr>
        <w:t>(Larchmt)</w:t>
      </w:r>
      <w:r w:rsidRPr="001D44EA">
        <w:rPr>
          <w:rFonts w:ascii="Book Antiqua" w:hAnsi="Book Antiqua" w:cs="宋体"/>
          <w:sz w:val="24"/>
          <w:szCs w:val="24"/>
          <w:lang w:eastAsia="zh-CN"/>
        </w:rPr>
        <w:t xml:space="preserve"> 2010; </w:t>
      </w:r>
      <w:r w:rsidRPr="001D44EA">
        <w:rPr>
          <w:rFonts w:ascii="Book Antiqua" w:hAnsi="Book Antiqua" w:cs="宋体"/>
          <w:b/>
          <w:bCs/>
          <w:sz w:val="24"/>
          <w:szCs w:val="24"/>
          <w:lang w:eastAsia="zh-CN"/>
        </w:rPr>
        <w:t>11</w:t>
      </w:r>
      <w:r w:rsidRPr="001D44EA">
        <w:rPr>
          <w:rFonts w:ascii="Book Antiqua" w:hAnsi="Book Antiqua" w:cs="宋体"/>
          <w:sz w:val="24"/>
          <w:szCs w:val="24"/>
          <w:lang w:eastAsia="zh-CN"/>
        </w:rPr>
        <w:t>: 79-109 [PMID: 20163262 DOI: 10.1089/sur.2009.9930]</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24 </w:t>
      </w:r>
      <w:r w:rsidRPr="001D44EA">
        <w:rPr>
          <w:rFonts w:ascii="Book Antiqua" w:hAnsi="Book Antiqua" w:cs="宋体"/>
          <w:b/>
          <w:bCs/>
          <w:sz w:val="24"/>
          <w:szCs w:val="24"/>
          <w:lang w:eastAsia="zh-CN"/>
        </w:rPr>
        <w:t>Andersson RE</w:t>
      </w:r>
      <w:r w:rsidRPr="001D44EA">
        <w:rPr>
          <w:rFonts w:ascii="Book Antiqua" w:hAnsi="Book Antiqua" w:cs="宋体"/>
          <w:sz w:val="24"/>
          <w:szCs w:val="24"/>
          <w:lang w:eastAsia="zh-CN"/>
        </w:rPr>
        <w:t xml:space="preserve">, Hugander A, Ravn H, Offenbartl K, Ghazi SH, Nyström PO, Olaison G. Repeated clinical and laboratory examinations in patients with an equivocal diagnosis of appendicitis. </w:t>
      </w:r>
      <w:r w:rsidRPr="001D44EA">
        <w:rPr>
          <w:rFonts w:ascii="Book Antiqua" w:hAnsi="Book Antiqua" w:cs="宋体"/>
          <w:i/>
          <w:iCs/>
          <w:sz w:val="24"/>
          <w:szCs w:val="24"/>
          <w:lang w:eastAsia="zh-CN"/>
        </w:rPr>
        <w:t>World J Surg</w:t>
      </w:r>
      <w:r w:rsidRPr="001D44EA">
        <w:rPr>
          <w:rFonts w:ascii="Book Antiqua" w:hAnsi="Book Antiqua" w:cs="宋体"/>
          <w:sz w:val="24"/>
          <w:szCs w:val="24"/>
          <w:lang w:eastAsia="zh-CN"/>
        </w:rPr>
        <w:t xml:space="preserve"> 2000; </w:t>
      </w:r>
      <w:r w:rsidRPr="001D44EA">
        <w:rPr>
          <w:rFonts w:ascii="Book Antiqua" w:hAnsi="Book Antiqua" w:cs="宋体"/>
          <w:b/>
          <w:bCs/>
          <w:sz w:val="24"/>
          <w:szCs w:val="24"/>
          <w:lang w:eastAsia="zh-CN"/>
        </w:rPr>
        <w:t>24</w:t>
      </w:r>
      <w:r w:rsidRPr="001D44EA">
        <w:rPr>
          <w:rFonts w:ascii="Book Antiqua" w:hAnsi="Book Antiqua" w:cs="宋体"/>
          <w:sz w:val="24"/>
          <w:szCs w:val="24"/>
          <w:lang w:eastAsia="zh-CN"/>
        </w:rPr>
        <w:t>: 479-85; discussion 485 [PMID: 10706923 DOI: 10.1007/s002689910076]</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25 </w:t>
      </w:r>
      <w:r w:rsidRPr="001D44EA">
        <w:rPr>
          <w:rFonts w:ascii="Book Antiqua" w:hAnsi="Book Antiqua" w:cs="宋体"/>
          <w:b/>
          <w:bCs/>
          <w:sz w:val="24"/>
          <w:szCs w:val="24"/>
          <w:lang w:eastAsia="zh-CN"/>
        </w:rPr>
        <w:t>Walker AR</w:t>
      </w:r>
      <w:r w:rsidRPr="001D44EA">
        <w:rPr>
          <w:rFonts w:ascii="Book Antiqua" w:hAnsi="Book Antiqua" w:cs="宋体"/>
          <w:sz w:val="24"/>
          <w:szCs w:val="24"/>
          <w:lang w:eastAsia="zh-CN"/>
        </w:rPr>
        <w:t xml:space="preserve">, Segal I. What causes appendicitis? </w:t>
      </w:r>
      <w:r w:rsidRPr="001D44EA">
        <w:rPr>
          <w:rFonts w:ascii="Book Antiqua" w:hAnsi="Book Antiqua" w:cs="宋体"/>
          <w:i/>
          <w:iCs/>
          <w:sz w:val="24"/>
          <w:szCs w:val="24"/>
          <w:lang w:eastAsia="zh-CN"/>
        </w:rPr>
        <w:t>J Clin Gastroenterol</w:t>
      </w:r>
      <w:r w:rsidRPr="001D44EA">
        <w:rPr>
          <w:rFonts w:ascii="Book Antiqua" w:hAnsi="Book Antiqua" w:cs="宋体"/>
          <w:sz w:val="24"/>
          <w:szCs w:val="24"/>
          <w:lang w:eastAsia="zh-CN"/>
        </w:rPr>
        <w:t xml:space="preserve"> 1990; </w:t>
      </w:r>
      <w:r w:rsidRPr="001D44EA">
        <w:rPr>
          <w:rFonts w:ascii="Book Antiqua" w:hAnsi="Book Antiqua" w:cs="宋体"/>
          <w:b/>
          <w:bCs/>
          <w:sz w:val="24"/>
          <w:szCs w:val="24"/>
          <w:lang w:eastAsia="zh-CN"/>
        </w:rPr>
        <w:t>12</w:t>
      </w:r>
      <w:r w:rsidRPr="001D44EA">
        <w:rPr>
          <w:rFonts w:ascii="Book Antiqua" w:hAnsi="Book Antiqua" w:cs="宋体"/>
          <w:sz w:val="24"/>
          <w:szCs w:val="24"/>
          <w:lang w:eastAsia="zh-CN"/>
        </w:rPr>
        <w:t>: 127-129 [PMID: 2157745 DOI: 10.1097/00004836-199004000-00002]</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26 </w:t>
      </w:r>
      <w:r w:rsidRPr="001D44EA">
        <w:rPr>
          <w:rFonts w:ascii="Book Antiqua" w:hAnsi="Book Antiqua" w:cs="宋体"/>
          <w:b/>
          <w:bCs/>
          <w:sz w:val="24"/>
          <w:szCs w:val="24"/>
          <w:lang w:eastAsia="zh-CN"/>
        </w:rPr>
        <w:t>Paulson EK</w:t>
      </w:r>
      <w:r w:rsidRPr="001D44EA">
        <w:rPr>
          <w:rFonts w:ascii="Book Antiqua" w:hAnsi="Book Antiqua" w:cs="宋体"/>
          <w:sz w:val="24"/>
          <w:szCs w:val="24"/>
          <w:lang w:eastAsia="zh-CN"/>
        </w:rPr>
        <w:t xml:space="preserve">, Kalady MF, Pappas TN. Clinical practice. Suspected appendicitis. </w:t>
      </w:r>
      <w:r w:rsidRPr="001D44EA">
        <w:rPr>
          <w:rFonts w:ascii="Book Antiqua" w:hAnsi="Book Antiqua" w:cs="宋体"/>
          <w:i/>
          <w:iCs/>
          <w:sz w:val="24"/>
          <w:szCs w:val="24"/>
          <w:lang w:eastAsia="zh-CN"/>
        </w:rPr>
        <w:t>N Engl J Med</w:t>
      </w:r>
      <w:r w:rsidRPr="001D44EA">
        <w:rPr>
          <w:rFonts w:ascii="Book Antiqua" w:hAnsi="Book Antiqua" w:cs="宋体"/>
          <w:sz w:val="24"/>
          <w:szCs w:val="24"/>
          <w:lang w:eastAsia="zh-CN"/>
        </w:rPr>
        <w:t xml:space="preserve"> 2003; </w:t>
      </w:r>
      <w:r w:rsidRPr="001D44EA">
        <w:rPr>
          <w:rFonts w:ascii="Book Antiqua" w:hAnsi="Book Antiqua" w:cs="宋体"/>
          <w:b/>
          <w:bCs/>
          <w:sz w:val="24"/>
          <w:szCs w:val="24"/>
          <w:lang w:eastAsia="zh-CN"/>
        </w:rPr>
        <w:t>348</w:t>
      </w:r>
      <w:r w:rsidRPr="001D44EA">
        <w:rPr>
          <w:rFonts w:ascii="Book Antiqua" w:hAnsi="Book Antiqua" w:cs="宋体"/>
          <w:sz w:val="24"/>
          <w:szCs w:val="24"/>
          <w:lang w:eastAsia="zh-CN"/>
        </w:rPr>
        <w:t>: 236-242 [PMID: 12529465</w:t>
      </w:r>
      <w:r>
        <w:rPr>
          <w:rFonts w:ascii="Book Antiqua" w:hAnsi="Book Antiqua" w:cs="宋体"/>
          <w:sz w:val="24"/>
          <w:szCs w:val="24"/>
          <w:lang w:eastAsia="zh-CN"/>
        </w:rPr>
        <w:t xml:space="preserve"> DOI: </w:t>
      </w:r>
      <w:r w:rsidRPr="000A14D5">
        <w:rPr>
          <w:rFonts w:ascii="Book Antiqua" w:hAnsi="Book Antiqua" w:cs="宋体"/>
          <w:sz w:val="24"/>
          <w:szCs w:val="24"/>
          <w:lang w:eastAsia="zh-CN"/>
        </w:rPr>
        <w:t>10.1056/NEJMcp013351</w:t>
      </w:r>
      <w:r w:rsidRPr="001D44EA">
        <w:rPr>
          <w:rFonts w:ascii="Book Antiqua" w:hAnsi="Book Antiqua" w:cs="宋体"/>
          <w:sz w:val="24"/>
          <w:szCs w:val="24"/>
          <w:lang w:eastAsia="zh-CN"/>
        </w:rPr>
        <w:t>]</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27 </w:t>
      </w:r>
      <w:r w:rsidRPr="001D44EA">
        <w:rPr>
          <w:rFonts w:ascii="Book Antiqua" w:hAnsi="Book Antiqua" w:cs="宋体"/>
          <w:b/>
          <w:bCs/>
          <w:sz w:val="24"/>
          <w:szCs w:val="24"/>
          <w:lang w:eastAsia="zh-CN"/>
        </w:rPr>
        <w:t>Flum DR</w:t>
      </w:r>
      <w:r w:rsidRPr="001D44EA">
        <w:rPr>
          <w:rFonts w:ascii="Book Antiqua" w:hAnsi="Book Antiqua" w:cs="宋体"/>
          <w:sz w:val="24"/>
          <w:szCs w:val="24"/>
          <w:lang w:eastAsia="zh-CN"/>
        </w:rPr>
        <w:t xml:space="preserve">, Koepsell T. The clinical and economic correlates of misdiagnosed appendicitis: nationwide analysis. </w:t>
      </w:r>
      <w:r w:rsidRPr="001D44EA">
        <w:rPr>
          <w:rFonts w:ascii="Book Antiqua" w:hAnsi="Book Antiqua" w:cs="宋体"/>
          <w:i/>
          <w:iCs/>
          <w:sz w:val="24"/>
          <w:szCs w:val="24"/>
          <w:lang w:eastAsia="zh-CN"/>
        </w:rPr>
        <w:t>Arch Surg</w:t>
      </w:r>
      <w:r w:rsidRPr="001D44EA">
        <w:rPr>
          <w:rFonts w:ascii="Book Antiqua" w:hAnsi="Book Antiqua" w:cs="宋体"/>
          <w:sz w:val="24"/>
          <w:szCs w:val="24"/>
          <w:lang w:eastAsia="zh-CN"/>
        </w:rPr>
        <w:t xml:space="preserve"> 2002; </w:t>
      </w:r>
      <w:r w:rsidRPr="001D44EA">
        <w:rPr>
          <w:rFonts w:ascii="Book Antiqua" w:hAnsi="Book Antiqua" w:cs="宋体"/>
          <w:b/>
          <w:bCs/>
          <w:sz w:val="24"/>
          <w:szCs w:val="24"/>
          <w:lang w:eastAsia="zh-CN"/>
        </w:rPr>
        <w:t>137</w:t>
      </w:r>
      <w:r w:rsidRPr="001D44EA">
        <w:rPr>
          <w:rFonts w:ascii="Book Antiqua" w:hAnsi="Book Antiqua" w:cs="宋体"/>
          <w:sz w:val="24"/>
          <w:szCs w:val="24"/>
          <w:lang w:eastAsia="zh-CN"/>
        </w:rPr>
        <w:t>: 799-804; discussion 804 [PMID: 12093335 DOI: 10.1001/archsurg.137.7.799]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28 </w:t>
      </w:r>
      <w:r w:rsidRPr="001D44EA">
        <w:rPr>
          <w:rFonts w:ascii="Book Antiqua" w:hAnsi="Book Antiqua" w:cs="宋体"/>
          <w:b/>
          <w:bCs/>
          <w:sz w:val="24"/>
          <w:szCs w:val="24"/>
          <w:lang w:eastAsia="zh-CN"/>
        </w:rPr>
        <w:t>Hardin DM</w:t>
      </w:r>
      <w:r w:rsidRPr="001D44EA">
        <w:rPr>
          <w:rFonts w:ascii="Book Antiqua" w:hAnsi="Book Antiqua" w:cs="宋体"/>
          <w:sz w:val="24"/>
          <w:szCs w:val="24"/>
          <w:lang w:eastAsia="zh-CN"/>
        </w:rPr>
        <w:t xml:space="preserve">. Acute appendicitis: review and update. </w:t>
      </w:r>
      <w:r w:rsidRPr="001D44EA">
        <w:rPr>
          <w:rFonts w:ascii="Book Antiqua" w:hAnsi="Book Antiqua" w:cs="宋体"/>
          <w:i/>
          <w:iCs/>
          <w:sz w:val="24"/>
          <w:szCs w:val="24"/>
          <w:lang w:eastAsia="zh-CN"/>
        </w:rPr>
        <w:t>Am Fam Physician</w:t>
      </w:r>
      <w:r w:rsidRPr="001D44EA">
        <w:rPr>
          <w:rFonts w:ascii="Book Antiqua" w:hAnsi="Book Antiqua" w:cs="宋体"/>
          <w:sz w:val="24"/>
          <w:szCs w:val="24"/>
          <w:lang w:eastAsia="zh-CN"/>
        </w:rPr>
        <w:t xml:space="preserve"> 1999; </w:t>
      </w:r>
      <w:r w:rsidRPr="001D44EA">
        <w:rPr>
          <w:rFonts w:ascii="Book Antiqua" w:hAnsi="Book Antiqua" w:cs="宋体"/>
          <w:b/>
          <w:bCs/>
          <w:sz w:val="24"/>
          <w:szCs w:val="24"/>
          <w:lang w:eastAsia="zh-CN"/>
        </w:rPr>
        <w:t>60</w:t>
      </w:r>
      <w:r w:rsidRPr="001D44EA">
        <w:rPr>
          <w:rFonts w:ascii="Book Antiqua" w:hAnsi="Book Antiqua" w:cs="宋体"/>
          <w:sz w:val="24"/>
          <w:szCs w:val="24"/>
          <w:lang w:eastAsia="zh-CN"/>
        </w:rPr>
        <w:t>: 2027-2034 [PMID: 10569505]</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29 </w:t>
      </w:r>
      <w:r w:rsidRPr="001D44EA">
        <w:rPr>
          <w:rFonts w:ascii="Book Antiqua" w:hAnsi="Book Antiqua" w:cs="宋体"/>
          <w:b/>
          <w:sz w:val="24"/>
          <w:szCs w:val="24"/>
          <w:lang w:eastAsia="zh-CN"/>
        </w:rPr>
        <w:t>Hoffman D</w:t>
      </w:r>
      <w:r w:rsidRPr="001D44EA">
        <w:rPr>
          <w:rFonts w:ascii="Book Antiqua" w:hAnsi="Book Antiqua" w:cs="宋体"/>
          <w:sz w:val="24"/>
          <w:szCs w:val="24"/>
          <w:lang w:eastAsia="zh-CN"/>
        </w:rPr>
        <w:t xml:space="preserve">. Aids in the diagnosis of acute appendicitis. </w:t>
      </w:r>
      <w:r w:rsidRPr="001D44EA">
        <w:rPr>
          <w:rFonts w:ascii="Book Antiqua" w:hAnsi="Book Antiqua" w:cs="宋体"/>
          <w:i/>
          <w:sz w:val="24"/>
          <w:szCs w:val="24"/>
          <w:lang w:eastAsia="zh-CN"/>
        </w:rPr>
        <w:t>Br J Surg</w:t>
      </w:r>
      <w:r w:rsidRPr="001D44EA">
        <w:rPr>
          <w:rFonts w:ascii="Book Antiqua" w:hAnsi="Book Antiqua" w:cs="宋体"/>
          <w:sz w:val="24"/>
          <w:szCs w:val="24"/>
          <w:lang w:eastAsia="zh-CN"/>
        </w:rPr>
        <w:t xml:space="preserve"> 1989; </w:t>
      </w:r>
      <w:r w:rsidRPr="001D44EA">
        <w:rPr>
          <w:rFonts w:ascii="Book Antiqua" w:hAnsi="Book Antiqua" w:cs="宋体"/>
          <w:b/>
          <w:sz w:val="24"/>
          <w:szCs w:val="24"/>
          <w:lang w:eastAsia="zh-CN"/>
        </w:rPr>
        <w:t>74</w:t>
      </w:r>
      <w:r w:rsidRPr="001D44EA">
        <w:rPr>
          <w:rFonts w:ascii="Book Antiqua" w:hAnsi="Book Antiqua" w:cs="宋体"/>
          <w:sz w:val="24"/>
          <w:szCs w:val="24"/>
          <w:lang w:eastAsia="zh-CN"/>
        </w:rPr>
        <w:t>: 774-</w:t>
      </w:r>
      <w:r>
        <w:rPr>
          <w:rFonts w:ascii="Book Antiqua" w:hAnsi="Book Antiqua" w:cs="宋体"/>
          <w:sz w:val="24"/>
          <w:szCs w:val="24"/>
          <w:lang w:eastAsia="zh-CN"/>
        </w:rPr>
        <w:t>7</w:t>
      </w:r>
      <w:r w:rsidRPr="001D44EA">
        <w:rPr>
          <w:rFonts w:ascii="Book Antiqua" w:hAnsi="Book Antiqua" w:cs="宋体"/>
          <w:sz w:val="24"/>
          <w:szCs w:val="24"/>
          <w:lang w:eastAsia="zh-CN"/>
        </w:rPr>
        <w:t>79 [DOI: 10.1002/bjs.1800760803]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30 </w:t>
      </w:r>
      <w:r w:rsidRPr="001D44EA">
        <w:rPr>
          <w:rFonts w:ascii="Book Antiqua" w:hAnsi="Book Antiqua" w:cs="宋体"/>
          <w:b/>
          <w:bCs/>
          <w:sz w:val="24"/>
          <w:szCs w:val="24"/>
          <w:lang w:eastAsia="zh-CN"/>
        </w:rPr>
        <w:t>Singhal V</w:t>
      </w:r>
      <w:r w:rsidRPr="001D44EA">
        <w:rPr>
          <w:rFonts w:ascii="Book Antiqua" w:hAnsi="Book Antiqua" w:cs="宋体"/>
          <w:sz w:val="24"/>
          <w:szCs w:val="24"/>
          <w:lang w:eastAsia="zh-CN"/>
        </w:rPr>
        <w:t xml:space="preserve">, Jadhav V. Acute appendicitis: are we over diagnosing it? </w:t>
      </w:r>
      <w:r w:rsidRPr="001D44EA">
        <w:rPr>
          <w:rFonts w:ascii="Book Antiqua" w:hAnsi="Book Antiqua" w:cs="宋体"/>
          <w:i/>
          <w:iCs/>
          <w:sz w:val="24"/>
          <w:szCs w:val="24"/>
          <w:lang w:eastAsia="zh-CN"/>
        </w:rPr>
        <w:t>Ann R Coll Surg Engl</w:t>
      </w:r>
      <w:r w:rsidRPr="001D44EA">
        <w:rPr>
          <w:rFonts w:ascii="Book Antiqua" w:hAnsi="Book Antiqua" w:cs="宋体"/>
          <w:sz w:val="24"/>
          <w:szCs w:val="24"/>
          <w:lang w:eastAsia="zh-CN"/>
        </w:rPr>
        <w:t xml:space="preserve"> 2007; </w:t>
      </w:r>
      <w:r w:rsidRPr="001D44EA">
        <w:rPr>
          <w:rFonts w:ascii="Book Antiqua" w:hAnsi="Book Antiqua" w:cs="宋体"/>
          <w:b/>
          <w:bCs/>
          <w:sz w:val="24"/>
          <w:szCs w:val="24"/>
          <w:lang w:eastAsia="zh-CN"/>
        </w:rPr>
        <w:t>89</w:t>
      </w:r>
      <w:r w:rsidRPr="001D44EA">
        <w:rPr>
          <w:rFonts w:ascii="Book Antiqua" w:hAnsi="Book Antiqua" w:cs="宋体"/>
          <w:sz w:val="24"/>
          <w:szCs w:val="24"/>
          <w:lang w:eastAsia="zh-CN"/>
        </w:rPr>
        <w:t>: 766-769 [PMID: 17999817</w:t>
      </w:r>
      <w:r>
        <w:rPr>
          <w:rFonts w:ascii="Book Antiqua" w:hAnsi="Book Antiqua" w:cs="宋体"/>
          <w:sz w:val="24"/>
          <w:szCs w:val="24"/>
          <w:lang w:eastAsia="zh-CN"/>
        </w:rPr>
        <w:t xml:space="preserve"> DOI: </w:t>
      </w:r>
      <w:r w:rsidRPr="00ED7A93">
        <w:rPr>
          <w:rFonts w:ascii="Book Antiqua" w:hAnsi="Book Antiqua" w:cs="宋体"/>
          <w:sz w:val="24"/>
          <w:szCs w:val="24"/>
          <w:lang w:eastAsia="zh-CN"/>
        </w:rPr>
        <w:t>10.1308/003588407X209266</w:t>
      </w:r>
      <w:r w:rsidRPr="001D44EA">
        <w:rPr>
          <w:rFonts w:ascii="Book Antiqua" w:hAnsi="Book Antiqua" w:cs="宋体"/>
          <w:sz w:val="24"/>
          <w:szCs w:val="24"/>
          <w:lang w:eastAsia="zh-CN"/>
        </w:rPr>
        <w:t>]</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31 </w:t>
      </w:r>
      <w:r w:rsidRPr="001D44EA">
        <w:rPr>
          <w:rFonts w:ascii="Book Antiqua" w:hAnsi="Book Antiqua" w:cs="宋体"/>
          <w:b/>
          <w:bCs/>
          <w:sz w:val="24"/>
          <w:szCs w:val="24"/>
          <w:lang w:eastAsia="zh-CN"/>
        </w:rPr>
        <w:t>Kamin RA</w:t>
      </w:r>
      <w:r w:rsidRPr="001D44EA">
        <w:rPr>
          <w:rFonts w:ascii="Book Antiqua" w:hAnsi="Book Antiqua" w:cs="宋体"/>
          <w:sz w:val="24"/>
          <w:szCs w:val="24"/>
          <w:lang w:eastAsia="zh-CN"/>
        </w:rPr>
        <w:t xml:space="preserve">, Nowicki TA, Courtney DS, Powers RD. Pearls and pitfalls in the emergency department evaluation of abdominal pain. </w:t>
      </w:r>
      <w:r w:rsidRPr="001D44EA">
        <w:rPr>
          <w:rFonts w:ascii="Book Antiqua" w:hAnsi="Book Antiqua" w:cs="宋体"/>
          <w:i/>
          <w:iCs/>
          <w:sz w:val="24"/>
          <w:szCs w:val="24"/>
          <w:lang w:eastAsia="zh-CN"/>
        </w:rPr>
        <w:t>Emerg Med Clin North Am</w:t>
      </w:r>
      <w:r w:rsidRPr="001D44EA">
        <w:rPr>
          <w:rFonts w:ascii="Book Antiqua" w:hAnsi="Book Antiqua" w:cs="宋体"/>
          <w:sz w:val="24"/>
          <w:szCs w:val="24"/>
          <w:lang w:eastAsia="zh-CN"/>
        </w:rPr>
        <w:t xml:space="preserve"> 2003; </w:t>
      </w:r>
      <w:r w:rsidRPr="001D44EA">
        <w:rPr>
          <w:rFonts w:ascii="Book Antiqua" w:hAnsi="Book Antiqua" w:cs="宋体"/>
          <w:b/>
          <w:bCs/>
          <w:sz w:val="24"/>
          <w:szCs w:val="24"/>
          <w:lang w:eastAsia="zh-CN"/>
        </w:rPr>
        <w:t>21</w:t>
      </w:r>
      <w:r w:rsidRPr="001D44EA">
        <w:rPr>
          <w:rFonts w:ascii="Book Antiqua" w:hAnsi="Book Antiqua" w:cs="宋体"/>
          <w:sz w:val="24"/>
          <w:szCs w:val="24"/>
          <w:lang w:eastAsia="zh-CN"/>
        </w:rPr>
        <w:t>: 61-72, vi [PMID: 12630731 DOI: 10.1016/S0733-8627(02)00080-9]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32 </w:t>
      </w:r>
      <w:r w:rsidRPr="001D44EA">
        <w:rPr>
          <w:rFonts w:ascii="Book Antiqua" w:hAnsi="Book Antiqua" w:cs="宋体"/>
          <w:b/>
          <w:bCs/>
          <w:sz w:val="24"/>
          <w:szCs w:val="24"/>
          <w:lang w:eastAsia="zh-CN"/>
        </w:rPr>
        <w:t>LeMaire WJ</w:t>
      </w:r>
      <w:r w:rsidRPr="001D44EA">
        <w:rPr>
          <w:rFonts w:ascii="Book Antiqua" w:hAnsi="Book Antiqua" w:cs="宋体"/>
          <w:sz w:val="24"/>
          <w:szCs w:val="24"/>
          <w:lang w:eastAsia="zh-CN"/>
        </w:rPr>
        <w:t xml:space="preserve">. Mechanism of mammalian ovulation. </w:t>
      </w:r>
      <w:r w:rsidRPr="001D44EA">
        <w:rPr>
          <w:rFonts w:ascii="Book Antiqua" w:hAnsi="Book Antiqua" w:cs="宋体"/>
          <w:i/>
          <w:iCs/>
          <w:sz w:val="24"/>
          <w:szCs w:val="24"/>
          <w:lang w:eastAsia="zh-CN"/>
        </w:rPr>
        <w:t>Steroids</w:t>
      </w:r>
      <w:r w:rsidRPr="001D44EA">
        <w:rPr>
          <w:rFonts w:ascii="Book Antiqua" w:hAnsi="Book Antiqua" w:cs="宋体"/>
          <w:sz w:val="24"/>
          <w:szCs w:val="24"/>
          <w:lang w:eastAsia="zh-CN"/>
        </w:rPr>
        <w:t xml:space="preserve"> 1989; </w:t>
      </w:r>
      <w:r w:rsidRPr="001D44EA">
        <w:rPr>
          <w:rFonts w:ascii="Book Antiqua" w:hAnsi="Book Antiqua" w:cs="宋体"/>
          <w:b/>
          <w:bCs/>
          <w:sz w:val="24"/>
          <w:szCs w:val="24"/>
          <w:lang w:eastAsia="zh-CN"/>
        </w:rPr>
        <w:t>54</w:t>
      </w:r>
      <w:r w:rsidRPr="001D44EA">
        <w:rPr>
          <w:rFonts w:ascii="Book Antiqua" w:hAnsi="Book Antiqua" w:cs="宋体"/>
          <w:sz w:val="24"/>
          <w:szCs w:val="24"/>
          <w:lang w:eastAsia="zh-CN"/>
        </w:rPr>
        <w:t>: 455-469 [PMID: 2559497 DOI: 10.1016/0039-128X(89)90040-8]</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33 </w:t>
      </w:r>
      <w:r w:rsidRPr="001D44EA">
        <w:rPr>
          <w:rFonts w:ascii="Book Antiqua" w:hAnsi="Book Antiqua" w:cs="宋体"/>
          <w:b/>
          <w:sz w:val="24"/>
          <w:szCs w:val="24"/>
          <w:lang w:eastAsia="zh-CN"/>
        </w:rPr>
        <w:t>Evsen MS</w:t>
      </w:r>
      <w:r w:rsidRPr="001D44EA">
        <w:rPr>
          <w:rFonts w:ascii="Book Antiqua" w:hAnsi="Book Antiqua" w:cs="宋体"/>
          <w:sz w:val="24"/>
          <w:szCs w:val="24"/>
          <w:lang w:eastAsia="zh-CN"/>
        </w:rPr>
        <w:t xml:space="preserve">, Soydinc HE. Emergent gynecological operations: A report of 105 cases. </w:t>
      </w:r>
      <w:r w:rsidRPr="001D44EA">
        <w:rPr>
          <w:rFonts w:ascii="Book Antiqua" w:hAnsi="Book Antiqua" w:cs="宋体"/>
          <w:i/>
          <w:sz w:val="24"/>
          <w:szCs w:val="24"/>
          <w:lang w:eastAsia="zh-CN"/>
        </w:rPr>
        <w:t>J Clin Exp Invest</w:t>
      </w:r>
      <w:r w:rsidRPr="001D44EA">
        <w:rPr>
          <w:rFonts w:ascii="Book Antiqua" w:hAnsi="Book Antiqua" w:cs="宋体"/>
          <w:sz w:val="24"/>
          <w:szCs w:val="24"/>
          <w:lang w:eastAsia="zh-CN"/>
        </w:rPr>
        <w:t xml:space="preserve"> 2010; </w:t>
      </w:r>
      <w:r w:rsidRPr="001D44EA">
        <w:rPr>
          <w:rFonts w:ascii="Book Antiqua" w:hAnsi="Book Antiqua" w:cs="宋体"/>
          <w:b/>
          <w:sz w:val="24"/>
          <w:szCs w:val="24"/>
          <w:lang w:eastAsia="zh-CN"/>
        </w:rPr>
        <w:t>1</w:t>
      </w:r>
      <w:r w:rsidRPr="001D44EA">
        <w:rPr>
          <w:rFonts w:ascii="Book Antiqua" w:hAnsi="Book Antiqua" w:cs="宋体"/>
          <w:sz w:val="24"/>
          <w:szCs w:val="24"/>
          <w:lang w:eastAsia="zh-CN"/>
        </w:rPr>
        <w:t>: 12-15 [DOI: 10.5799/ahinjs.01.2010.01.0003]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34 </w:t>
      </w:r>
      <w:r w:rsidRPr="001D44EA">
        <w:rPr>
          <w:rFonts w:ascii="Book Antiqua" w:hAnsi="Book Antiqua" w:cs="宋体"/>
          <w:b/>
          <w:bCs/>
          <w:sz w:val="24"/>
          <w:szCs w:val="24"/>
          <w:lang w:eastAsia="zh-CN"/>
        </w:rPr>
        <w:t>Nemoto Y</w:t>
      </w:r>
      <w:r w:rsidRPr="001D44EA">
        <w:rPr>
          <w:rFonts w:ascii="Book Antiqua" w:hAnsi="Book Antiqua" w:cs="宋体"/>
          <w:sz w:val="24"/>
          <w:szCs w:val="24"/>
          <w:lang w:eastAsia="zh-CN"/>
        </w:rPr>
        <w:t xml:space="preserve">, Ishihara K, Sekiya T, Konishi H, Araki T. Ultrasonographic and clinical appearance of hemorrhagic ovarian cyst diagnosed by transvaginal scan. </w:t>
      </w:r>
      <w:r w:rsidRPr="001D44EA">
        <w:rPr>
          <w:rFonts w:ascii="Book Antiqua" w:hAnsi="Book Antiqua" w:cs="宋体"/>
          <w:i/>
          <w:iCs/>
          <w:sz w:val="24"/>
          <w:szCs w:val="24"/>
          <w:lang w:eastAsia="zh-CN"/>
        </w:rPr>
        <w:t>J Nippon Med Sch</w:t>
      </w:r>
      <w:r w:rsidRPr="001D44EA">
        <w:rPr>
          <w:rFonts w:ascii="Book Antiqua" w:hAnsi="Book Antiqua" w:cs="宋体"/>
          <w:sz w:val="24"/>
          <w:szCs w:val="24"/>
          <w:lang w:eastAsia="zh-CN"/>
        </w:rPr>
        <w:t xml:space="preserve"> 2003; </w:t>
      </w:r>
      <w:r w:rsidRPr="001D44EA">
        <w:rPr>
          <w:rFonts w:ascii="Book Antiqua" w:hAnsi="Book Antiqua" w:cs="宋体"/>
          <w:b/>
          <w:bCs/>
          <w:sz w:val="24"/>
          <w:szCs w:val="24"/>
          <w:lang w:eastAsia="zh-CN"/>
        </w:rPr>
        <w:t>70</w:t>
      </w:r>
      <w:r w:rsidRPr="001D44EA">
        <w:rPr>
          <w:rFonts w:ascii="Book Antiqua" w:hAnsi="Book Antiqua" w:cs="宋体"/>
          <w:sz w:val="24"/>
          <w:szCs w:val="24"/>
          <w:lang w:eastAsia="zh-CN"/>
        </w:rPr>
        <w:t>: 243-249 [PMID: 12928726 DOI: 10.1272/jnms.70.243]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35 </w:t>
      </w:r>
      <w:r w:rsidRPr="001D44EA">
        <w:rPr>
          <w:rFonts w:ascii="Book Antiqua" w:hAnsi="Book Antiqua" w:cs="宋体"/>
          <w:b/>
          <w:bCs/>
          <w:sz w:val="24"/>
          <w:szCs w:val="24"/>
          <w:lang w:eastAsia="zh-CN"/>
        </w:rPr>
        <w:t>CLAMAN AD</w:t>
      </w:r>
      <w:r w:rsidRPr="001D44EA">
        <w:rPr>
          <w:rFonts w:ascii="Book Antiqua" w:hAnsi="Book Antiqua" w:cs="宋体"/>
          <w:sz w:val="24"/>
          <w:szCs w:val="24"/>
          <w:lang w:eastAsia="zh-CN"/>
        </w:rPr>
        <w:t xml:space="preserve">. Bleeding from the ovary: graafian follicle and corpus luteum. </w:t>
      </w:r>
      <w:r w:rsidRPr="001D44EA">
        <w:rPr>
          <w:rFonts w:ascii="Book Antiqua" w:hAnsi="Book Antiqua" w:cs="宋体"/>
          <w:i/>
          <w:iCs/>
          <w:sz w:val="24"/>
          <w:szCs w:val="24"/>
          <w:lang w:eastAsia="zh-CN"/>
        </w:rPr>
        <w:t>Can Med Assoc J</w:t>
      </w:r>
      <w:r w:rsidRPr="001D44EA">
        <w:rPr>
          <w:rFonts w:ascii="Book Antiqua" w:hAnsi="Book Antiqua" w:cs="宋体"/>
          <w:sz w:val="24"/>
          <w:szCs w:val="24"/>
          <w:lang w:eastAsia="zh-CN"/>
        </w:rPr>
        <w:t xml:space="preserve"> 1957; </w:t>
      </w:r>
      <w:r w:rsidRPr="001D44EA">
        <w:rPr>
          <w:rFonts w:ascii="Book Antiqua" w:hAnsi="Book Antiqua" w:cs="宋体"/>
          <w:b/>
          <w:bCs/>
          <w:sz w:val="24"/>
          <w:szCs w:val="24"/>
          <w:lang w:eastAsia="zh-CN"/>
        </w:rPr>
        <w:t>76</w:t>
      </w:r>
      <w:r w:rsidRPr="001D44EA">
        <w:rPr>
          <w:rFonts w:ascii="Book Antiqua" w:hAnsi="Book Antiqua" w:cs="宋体"/>
          <w:sz w:val="24"/>
          <w:szCs w:val="24"/>
          <w:lang w:eastAsia="zh-CN"/>
        </w:rPr>
        <w:t>: 1036-1040 [PMID: 13437248 DOI: 10.1097/00006254-195806000-00050]</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36 </w:t>
      </w:r>
      <w:r w:rsidRPr="001D44EA">
        <w:rPr>
          <w:rFonts w:ascii="Book Antiqua" w:hAnsi="Book Antiqua" w:cs="宋体"/>
          <w:b/>
          <w:sz w:val="24"/>
          <w:szCs w:val="24"/>
          <w:lang w:eastAsia="zh-CN"/>
        </w:rPr>
        <w:t>Hoyt WF</w:t>
      </w:r>
      <w:r w:rsidRPr="001D44EA">
        <w:rPr>
          <w:rFonts w:ascii="Book Antiqua" w:hAnsi="Book Antiqua" w:cs="宋体"/>
          <w:sz w:val="24"/>
          <w:szCs w:val="24"/>
          <w:lang w:eastAsia="zh-CN"/>
        </w:rPr>
        <w:t xml:space="preserve">, Meigs JV. Rupture of the graffian follicle and corpus luteum. </w:t>
      </w:r>
      <w:r w:rsidRPr="001D44EA">
        <w:rPr>
          <w:rFonts w:ascii="Book Antiqua" w:hAnsi="Book Antiqua" w:cs="宋体"/>
          <w:i/>
          <w:sz w:val="24"/>
          <w:szCs w:val="24"/>
          <w:lang w:eastAsia="zh-CN"/>
        </w:rPr>
        <w:t>Surg Gynecol Obstet</w:t>
      </w:r>
      <w:r w:rsidRPr="001D44EA">
        <w:rPr>
          <w:rFonts w:ascii="Book Antiqua" w:hAnsi="Book Antiqua" w:cs="宋体"/>
          <w:sz w:val="24"/>
          <w:szCs w:val="24"/>
          <w:lang w:eastAsia="zh-CN"/>
        </w:rPr>
        <w:t xml:space="preserve"> 1963; </w:t>
      </w:r>
      <w:r w:rsidRPr="001D44EA">
        <w:rPr>
          <w:rFonts w:ascii="Book Antiqua" w:hAnsi="Book Antiqua" w:cs="宋体"/>
          <w:b/>
          <w:sz w:val="24"/>
          <w:szCs w:val="24"/>
          <w:lang w:eastAsia="zh-CN"/>
        </w:rPr>
        <w:t>62</w:t>
      </w:r>
      <w:r w:rsidRPr="001D44EA">
        <w:rPr>
          <w:rFonts w:ascii="Book Antiqua" w:hAnsi="Book Antiqua" w:cs="宋体"/>
          <w:sz w:val="24"/>
          <w:szCs w:val="24"/>
          <w:lang w:eastAsia="zh-CN"/>
        </w:rPr>
        <w:t>: 114-118</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37 </w:t>
      </w:r>
      <w:r w:rsidRPr="001D44EA">
        <w:rPr>
          <w:rFonts w:ascii="Book Antiqua" w:hAnsi="Book Antiqua" w:cs="宋体"/>
          <w:b/>
          <w:bCs/>
          <w:sz w:val="24"/>
          <w:szCs w:val="24"/>
          <w:lang w:eastAsia="zh-CN"/>
        </w:rPr>
        <w:t>Yoffe N</w:t>
      </w:r>
      <w:r w:rsidRPr="001D44EA">
        <w:rPr>
          <w:rFonts w:ascii="Book Antiqua" w:hAnsi="Book Antiqua" w:cs="宋体"/>
          <w:sz w:val="24"/>
          <w:szCs w:val="24"/>
          <w:lang w:eastAsia="zh-CN"/>
        </w:rPr>
        <w:t xml:space="preserve">, Bronshtein M, Brandes J, Blumenfeld Z. Hemorrhagic ovarian cyst detection by transvaginal sonography: the great imitator. </w:t>
      </w:r>
      <w:r w:rsidRPr="001D44EA">
        <w:rPr>
          <w:rFonts w:ascii="Book Antiqua" w:hAnsi="Book Antiqua" w:cs="宋体"/>
          <w:i/>
          <w:iCs/>
          <w:sz w:val="24"/>
          <w:szCs w:val="24"/>
          <w:lang w:eastAsia="zh-CN"/>
        </w:rPr>
        <w:t>Gynecol Endocrinol</w:t>
      </w:r>
      <w:r w:rsidRPr="001D44EA">
        <w:rPr>
          <w:rFonts w:ascii="Book Antiqua" w:hAnsi="Book Antiqua" w:cs="宋体"/>
          <w:sz w:val="24"/>
          <w:szCs w:val="24"/>
          <w:lang w:eastAsia="zh-CN"/>
        </w:rPr>
        <w:t xml:space="preserve"> 1991; </w:t>
      </w:r>
      <w:r w:rsidRPr="001D44EA">
        <w:rPr>
          <w:rFonts w:ascii="Book Antiqua" w:hAnsi="Book Antiqua" w:cs="宋体"/>
          <w:b/>
          <w:bCs/>
          <w:sz w:val="24"/>
          <w:szCs w:val="24"/>
          <w:lang w:eastAsia="zh-CN"/>
        </w:rPr>
        <w:t>5</w:t>
      </w:r>
      <w:r w:rsidRPr="001D44EA">
        <w:rPr>
          <w:rFonts w:ascii="Book Antiqua" w:hAnsi="Book Antiqua" w:cs="宋体"/>
          <w:sz w:val="24"/>
          <w:szCs w:val="24"/>
          <w:lang w:eastAsia="zh-CN"/>
        </w:rPr>
        <w:t>: 123-129 [PMID: 1927577 DOI: 10.3109/09513599109028435]</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38 </w:t>
      </w:r>
      <w:r w:rsidRPr="001D44EA">
        <w:rPr>
          <w:rFonts w:ascii="Book Antiqua" w:hAnsi="Book Antiqua" w:cs="宋体"/>
          <w:b/>
          <w:bCs/>
          <w:sz w:val="24"/>
          <w:szCs w:val="24"/>
          <w:lang w:eastAsia="zh-CN"/>
        </w:rPr>
        <w:t>Bass IS</w:t>
      </w:r>
      <w:r w:rsidRPr="001D44EA">
        <w:rPr>
          <w:rFonts w:ascii="Book Antiqua" w:hAnsi="Book Antiqua" w:cs="宋体"/>
          <w:sz w:val="24"/>
          <w:szCs w:val="24"/>
          <w:lang w:eastAsia="zh-CN"/>
        </w:rPr>
        <w:t xml:space="preserve">, Haller JO, Friedman AP, Twersky J, Balsam D, Gottesman R. The sonographic appearance of the hemorrhagic ovarian cyst in adolescents. </w:t>
      </w:r>
      <w:r w:rsidRPr="001D44EA">
        <w:rPr>
          <w:rFonts w:ascii="Book Antiqua" w:hAnsi="Book Antiqua" w:cs="宋体"/>
          <w:i/>
          <w:iCs/>
          <w:sz w:val="24"/>
          <w:szCs w:val="24"/>
          <w:lang w:eastAsia="zh-CN"/>
        </w:rPr>
        <w:t>J Ultrasound Med</w:t>
      </w:r>
      <w:r w:rsidRPr="001D44EA">
        <w:rPr>
          <w:rFonts w:ascii="Book Antiqua" w:hAnsi="Book Antiqua" w:cs="宋体"/>
          <w:sz w:val="24"/>
          <w:szCs w:val="24"/>
          <w:lang w:eastAsia="zh-CN"/>
        </w:rPr>
        <w:t xml:space="preserve"> 1984; </w:t>
      </w:r>
      <w:r w:rsidRPr="001D44EA">
        <w:rPr>
          <w:rFonts w:ascii="Book Antiqua" w:hAnsi="Book Antiqua" w:cs="宋体"/>
          <w:b/>
          <w:bCs/>
          <w:sz w:val="24"/>
          <w:szCs w:val="24"/>
          <w:lang w:eastAsia="zh-CN"/>
        </w:rPr>
        <w:t>3</w:t>
      </w:r>
      <w:r w:rsidRPr="001D44EA">
        <w:rPr>
          <w:rFonts w:ascii="Book Antiqua" w:hAnsi="Book Antiqua" w:cs="宋体"/>
          <w:sz w:val="24"/>
          <w:szCs w:val="24"/>
          <w:lang w:eastAsia="zh-CN"/>
        </w:rPr>
        <w:t>: 509-513 [PMID: 6392579]</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39 </w:t>
      </w:r>
      <w:r w:rsidRPr="001D44EA">
        <w:rPr>
          <w:rFonts w:ascii="Book Antiqua" w:hAnsi="Book Antiqua" w:cs="宋体"/>
          <w:b/>
          <w:sz w:val="24"/>
          <w:szCs w:val="24"/>
          <w:lang w:eastAsia="zh-CN"/>
        </w:rPr>
        <w:t>Rapkin AJ</w:t>
      </w:r>
      <w:r w:rsidRPr="001D44EA">
        <w:rPr>
          <w:rFonts w:ascii="Book Antiqua" w:hAnsi="Book Antiqua" w:cs="宋体"/>
          <w:sz w:val="24"/>
          <w:szCs w:val="24"/>
          <w:lang w:eastAsia="zh-CN"/>
        </w:rPr>
        <w:t>. Pelvic pain and dismenorrea. In: Berek JS, Adashi EY, Hillard PA, editors: Novak’s gynecology, 13th ed. Pennsylvania</w:t>
      </w:r>
      <w:r>
        <w:rPr>
          <w:rFonts w:ascii="Book Antiqua" w:hAnsi="Book Antiqua" w:cs="宋体"/>
          <w:sz w:val="24"/>
          <w:szCs w:val="24"/>
          <w:lang w:eastAsia="zh-CN"/>
        </w:rPr>
        <w:t>,</w:t>
      </w:r>
      <w:r w:rsidRPr="001D44EA">
        <w:rPr>
          <w:rFonts w:ascii="Book Antiqua" w:hAnsi="Book Antiqua" w:cs="宋体"/>
          <w:sz w:val="24"/>
          <w:szCs w:val="24"/>
          <w:lang w:eastAsia="zh-CN"/>
        </w:rPr>
        <w:t xml:space="preserve"> 2004</w:t>
      </w:r>
      <w:r>
        <w:rPr>
          <w:rFonts w:ascii="Book Antiqua" w:hAnsi="Book Antiqua" w:cs="宋体"/>
          <w:sz w:val="24"/>
          <w:szCs w:val="24"/>
          <w:lang w:eastAsia="zh-CN"/>
        </w:rPr>
        <w:t>: 399-403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40 </w:t>
      </w:r>
      <w:r w:rsidRPr="001D44EA">
        <w:rPr>
          <w:rFonts w:ascii="Book Antiqua" w:hAnsi="Book Antiqua" w:cs="宋体"/>
          <w:b/>
          <w:bCs/>
          <w:sz w:val="24"/>
          <w:szCs w:val="24"/>
          <w:lang w:eastAsia="zh-CN"/>
        </w:rPr>
        <w:t>Burnett LS</w:t>
      </w:r>
      <w:r w:rsidRPr="001D44EA">
        <w:rPr>
          <w:rFonts w:ascii="Book Antiqua" w:hAnsi="Book Antiqua" w:cs="宋体"/>
          <w:sz w:val="24"/>
          <w:szCs w:val="24"/>
          <w:lang w:eastAsia="zh-CN"/>
        </w:rPr>
        <w:t xml:space="preserve">. Gynecologic causes of the acute abdomen. </w:t>
      </w:r>
      <w:r w:rsidRPr="001D44EA">
        <w:rPr>
          <w:rFonts w:ascii="Book Antiqua" w:hAnsi="Book Antiqua" w:cs="宋体"/>
          <w:i/>
          <w:iCs/>
          <w:sz w:val="24"/>
          <w:szCs w:val="24"/>
          <w:lang w:eastAsia="zh-CN"/>
        </w:rPr>
        <w:t>Surg Clin North Am</w:t>
      </w:r>
      <w:r w:rsidRPr="001D44EA">
        <w:rPr>
          <w:rFonts w:ascii="Book Antiqua" w:hAnsi="Book Antiqua" w:cs="宋体"/>
          <w:sz w:val="24"/>
          <w:szCs w:val="24"/>
          <w:lang w:eastAsia="zh-CN"/>
        </w:rPr>
        <w:t xml:space="preserve"> 1988; </w:t>
      </w:r>
      <w:r w:rsidRPr="001D44EA">
        <w:rPr>
          <w:rFonts w:ascii="Book Antiqua" w:hAnsi="Book Antiqua" w:cs="宋体"/>
          <w:b/>
          <w:bCs/>
          <w:sz w:val="24"/>
          <w:szCs w:val="24"/>
          <w:lang w:eastAsia="zh-CN"/>
        </w:rPr>
        <w:t>68</w:t>
      </w:r>
      <w:r w:rsidRPr="001D44EA">
        <w:rPr>
          <w:rFonts w:ascii="Book Antiqua" w:hAnsi="Book Antiqua" w:cs="宋体"/>
          <w:sz w:val="24"/>
          <w:szCs w:val="24"/>
          <w:lang w:eastAsia="zh-CN"/>
        </w:rPr>
        <w:t>: 385-398 [PMID: 3279553]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41 </w:t>
      </w:r>
      <w:r w:rsidRPr="001D44EA">
        <w:rPr>
          <w:rFonts w:ascii="Book Antiqua" w:hAnsi="Book Antiqua" w:cs="宋体"/>
          <w:b/>
          <w:bCs/>
          <w:sz w:val="24"/>
          <w:szCs w:val="24"/>
          <w:lang w:eastAsia="zh-CN"/>
        </w:rPr>
        <w:t>Hibbard LT</w:t>
      </w:r>
      <w:r w:rsidRPr="001D44EA">
        <w:rPr>
          <w:rFonts w:ascii="Book Antiqua" w:hAnsi="Book Antiqua" w:cs="宋体"/>
          <w:sz w:val="24"/>
          <w:szCs w:val="24"/>
          <w:lang w:eastAsia="zh-CN"/>
        </w:rPr>
        <w:t xml:space="preserve">. Adnexal torsion. </w:t>
      </w:r>
      <w:r w:rsidRPr="001D44EA">
        <w:rPr>
          <w:rFonts w:ascii="Book Antiqua" w:hAnsi="Book Antiqua" w:cs="宋体"/>
          <w:i/>
          <w:iCs/>
          <w:sz w:val="24"/>
          <w:szCs w:val="24"/>
          <w:lang w:eastAsia="zh-CN"/>
        </w:rPr>
        <w:t>Am J Obstet Gynecol</w:t>
      </w:r>
      <w:r w:rsidRPr="001D44EA">
        <w:rPr>
          <w:rFonts w:ascii="Book Antiqua" w:hAnsi="Book Antiqua" w:cs="宋体"/>
          <w:sz w:val="24"/>
          <w:szCs w:val="24"/>
          <w:lang w:eastAsia="zh-CN"/>
        </w:rPr>
        <w:t xml:space="preserve"> 1985; </w:t>
      </w:r>
      <w:r w:rsidRPr="001D44EA">
        <w:rPr>
          <w:rFonts w:ascii="Book Antiqua" w:hAnsi="Book Antiqua" w:cs="宋体"/>
          <w:b/>
          <w:bCs/>
          <w:sz w:val="24"/>
          <w:szCs w:val="24"/>
          <w:lang w:eastAsia="zh-CN"/>
        </w:rPr>
        <w:t>152</w:t>
      </w:r>
      <w:r w:rsidRPr="001D44EA">
        <w:rPr>
          <w:rFonts w:ascii="Book Antiqua" w:hAnsi="Book Antiqua" w:cs="宋体"/>
          <w:sz w:val="24"/>
          <w:szCs w:val="24"/>
          <w:lang w:eastAsia="zh-CN"/>
        </w:rPr>
        <w:t>: 456-461 [PMID: 4014339 DOI: 10.1016/S0002-9378(85)80157-5]</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42 </w:t>
      </w:r>
      <w:r w:rsidRPr="001D44EA">
        <w:rPr>
          <w:rFonts w:ascii="Book Antiqua" w:hAnsi="Book Antiqua" w:cs="宋体"/>
          <w:b/>
          <w:bCs/>
          <w:sz w:val="24"/>
          <w:szCs w:val="24"/>
          <w:lang w:eastAsia="zh-CN"/>
        </w:rPr>
        <w:t>Nichols DH</w:t>
      </w:r>
      <w:r w:rsidRPr="001D44EA">
        <w:rPr>
          <w:rFonts w:ascii="Book Antiqua" w:hAnsi="Book Antiqua" w:cs="宋体"/>
          <w:sz w:val="24"/>
          <w:szCs w:val="24"/>
          <w:lang w:eastAsia="zh-CN"/>
        </w:rPr>
        <w:t xml:space="preserve">, Julian PJ. Torsion of the adnexa. </w:t>
      </w:r>
      <w:r w:rsidRPr="001D44EA">
        <w:rPr>
          <w:rFonts w:ascii="Book Antiqua" w:hAnsi="Book Antiqua" w:cs="宋体"/>
          <w:i/>
          <w:iCs/>
          <w:sz w:val="24"/>
          <w:szCs w:val="24"/>
          <w:lang w:eastAsia="zh-CN"/>
        </w:rPr>
        <w:t>Clin Obstet Gynecol</w:t>
      </w:r>
      <w:r w:rsidRPr="001D44EA">
        <w:rPr>
          <w:rFonts w:ascii="Book Antiqua" w:hAnsi="Book Antiqua" w:cs="宋体"/>
          <w:sz w:val="24"/>
          <w:szCs w:val="24"/>
          <w:lang w:eastAsia="zh-CN"/>
        </w:rPr>
        <w:t xml:space="preserve"> 1985; </w:t>
      </w:r>
      <w:r w:rsidRPr="001D44EA">
        <w:rPr>
          <w:rFonts w:ascii="Book Antiqua" w:hAnsi="Book Antiqua" w:cs="宋体"/>
          <w:b/>
          <w:bCs/>
          <w:sz w:val="24"/>
          <w:szCs w:val="24"/>
          <w:lang w:eastAsia="zh-CN"/>
        </w:rPr>
        <w:t>28</w:t>
      </w:r>
      <w:r w:rsidRPr="001D44EA">
        <w:rPr>
          <w:rFonts w:ascii="Book Antiqua" w:hAnsi="Book Antiqua" w:cs="宋体"/>
          <w:sz w:val="24"/>
          <w:szCs w:val="24"/>
          <w:lang w:eastAsia="zh-CN"/>
        </w:rPr>
        <w:t>: 375-380 [PMID: 4017325 DOI: 10.1097/00003081-198528020-00015]</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43 </w:t>
      </w:r>
      <w:r w:rsidRPr="001D44EA">
        <w:rPr>
          <w:rFonts w:ascii="Book Antiqua" w:hAnsi="Book Antiqua" w:cs="宋体"/>
          <w:b/>
          <w:bCs/>
          <w:sz w:val="24"/>
          <w:szCs w:val="24"/>
          <w:lang w:eastAsia="zh-CN"/>
        </w:rPr>
        <w:t>Mage G</w:t>
      </w:r>
      <w:r w:rsidRPr="001D44EA">
        <w:rPr>
          <w:rFonts w:ascii="Book Antiqua" w:hAnsi="Book Antiqua" w:cs="宋体"/>
          <w:sz w:val="24"/>
          <w:szCs w:val="24"/>
          <w:lang w:eastAsia="zh-CN"/>
        </w:rPr>
        <w:t xml:space="preserve">, Canis M, Manhes H, Pouly JL, Bruhat MA. Laparoscopic management of adnexal torsion. A review of 35 cases. </w:t>
      </w:r>
      <w:r w:rsidRPr="001D44EA">
        <w:rPr>
          <w:rFonts w:ascii="Book Antiqua" w:hAnsi="Book Antiqua" w:cs="宋体"/>
          <w:i/>
          <w:iCs/>
          <w:sz w:val="24"/>
          <w:szCs w:val="24"/>
          <w:lang w:eastAsia="zh-CN"/>
        </w:rPr>
        <w:t>J Reprod Med</w:t>
      </w:r>
      <w:r w:rsidRPr="001D44EA">
        <w:rPr>
          <w:rFonts w:ascii="Book Antiqua" w:hAnsi="Book Antiqua" w:cs="宋体"/>
          <w:sz w:val="24"/>
          <w:szCs w:val="24"/>
          <w:lang w:eastAsia="zh-CN"/>
        </w:rPr>
        <w:t xml:space="preserve"> 1989; </w:t>
      </w:r>
      <w:r w:rsidRPr="001D44EA">
        <w:rPr>
          <w:rFonts w:ascii="Book Antiqua" w:hAnsi="Book Antiqua" w:cs="宋体"/>
          <w:b/>
          <w:bCs/>
          <w:sz w:val="24"/>
          <w:szCs w:val="24"/>
          <w:lang w:eastAsia="zh-CN"/>
        </w:rPr>
        <w:t>34</w:t>
      </w:r>
      <w:r w:rsidRPr="001D44EA">
        <w:rPr>
          <w:rFonts w:ascii="Book Antiqua" w:hAnsi="Book Antiqua" w:cs="宋体"/>
          <w:sz w:val="24"/>
          <w:szCs w:val="24"/>
          <w:lang w:eastAsia="zh-CN"/>
        </w:rPr>
        <w:t>: 520-524 [PMID: 2530343]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44 </w:t>
      </w:r>
      <w:r w:rsidRPr="001D44EA">
        <w:rPr>
          <w:rFonts w:ascii="Book Antiqua" w:hAnsi="Book Antiqua" w:cs="宋体"/>
          <w:b/>
          <w:bCs/>
          <w:sz w:val="24"/>
          <w:szCs w:val="24"/>
          <w:lang w:eastAsia="zh-CN"/>
        </w:rPr>
        <w:t>van der Zee DC</w:t>
      </w:r>
      <w:r w:rsidRPr="001D44EA">
        <w:rPr>
          <w:rFonts w:ascii="Book Antiqua" w:hAnsi="Book Antiqua" w:cs="宋体"/>
          <w:sz w:val="24"/>
          <w:szCs w:val="24"/>
          <w:lang w:eastAsia="zh-CN"/>
        </w:rPr>
        <w:t xml:space="preserve">, van Seumeren IG, Bax KM, Rövekamp MH, ter Gunne AJ. Laparoscopic approach to surgical management of ovarian cysts in the newborn. </w:t>
      </w:r>
      <w:r w:rsidRPr="001D44EA">
        <w:rPr>
          <w:rFonts w:ascii="Book Antiqua" w:hAnsi="Book Antiqua" w:cs="宋体"/>
          <w:i/>
          <w:iCs/>
          <w:sz w:val="24"/>
          <w:szCs w:val="24"/>
          <w:lang w:eastAsia="zh-CN"/>
        </w:rPr>
        <w:t>J Pediatr Surg</w:t>
      </w:r>
      <w:r w:rsidRPr="001D44EA">
        <w:rPr>
          <w:rFonts w:ascii="Book Antiqua" w:hAnsi="Book Antiqua" w:cs="宋体"/>
          <w:sz w:val="24"/>
          <w:szCs w:val="24"/>
          <w:lang w:eastAsia="zh-CN"/>
        </w:rPr>
        <w:t xml:space="preserve"> 1995; </w:t>
      </w:r>
      <w:r w:rsidRPr="001D44EA">
        <w:rPr>
          <w:rFonts w:ascii="Book Antiqua" w:hAnsi="Book Antiqua" w:cs="宋体"/>
          <w:b/>
          <w:bCs/>
          <w:sz w:val="24"/>
          <w:szCs w:val="24"/>
          <w:lang w:eastAsia="zh-CN"/>
        </w:rPr>
        <w:t>30</w:t>
      </w:r>
      <w:r w:rsidRPr="001D44EA">
        <w:rPr>
          <w:rFonts w:ascii="Book Antiqua" w:hAnsi="Book Antiqua" w:cs="宋体"/>
          <w:sz w:val="24"/>
          <w:szCs w:val="24"/>
          <w:lang w:eastAsia="zh-CN"/>
        </w:rPr>
        <w:t>: 42-43 [PMID: 7722827 DOI: 10.1016/0022-3468(95)90606-1]</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45 </w:t>
      </w:r>
      <w:r w:rsidRPr="001D44EA">
        <w:rPr>
          <w:rFonts w:ascii="Book Antiqua" w:hAnsi="Book Antiqua" w:cs="宋体"/>
          <w:b/>
          <w:bCs/>
          <w:sz w:val="24"/>
          <w:szCs w:val="24"/>
          <w:lang w:eastAsia="zh-CN"/>
        </w:rPr>
        <w:t>Tepper R</w:t>
      </w:r>
      <w:r w:rsidRPr="001D44EA">
        <w:rPr>
          <w:rFonts w:ascii="Book Antiqua" w:hAnsi="Book Antiqua" w:cs="宋体"/>
          <w:sz w:val="24"/>
          <w:szCs w:val="24"/>
          <w:lang w:eastAsia="zh-CN"/>
        </w:rPr>
        <w:t xml:space="preserve">, Zalel Y, Goldberger S, Cohen I, Markov S, Beyth Y. Diagnostic value of transvaginal color Doppler flow in ovarian torsion. </w:t>
      </w:r>
      <w:r w:rsidRPr="001D44EA">
        <w:rPr>
          <w:rFonts w:ascii="Book Antiqua" w:hAnsi="Book Antiqua" w:cs="宋体"/>
          <w:i/>
          <w:iCs/>
          <w:sz w:val="24"/>
          <w:szCs w:val="24"/>
          <w:lang w:eastAsia="zh-CN"/>
        </w:rPr>
        <w:t>Eur J Obstet Gynecol Reprod Biol</w:t>
      </w:r>
      <w:r w:rsidRPr="001D44EA">
        <w:rPr>
          <w:rFonts w:ascii="Book Antiqua" w:hAnsi="Book Antiqua" w:cs="宋体"/>
          <w:sz w:val="24"/>
          <w:szCs w:val="24"/>
          <w:lang w:eastAsia="zh-CN"/>
        </w:rPr>
        <w:t xml:space="preserve"> 1996; </w:t>
      </w:r>
      <w:r w:rsidRPr="001D44EA">
        <w:rPr>
          <w:rFonts w:ascii="Book Antiqua" w:hAnsi="Book Antiqua" w:cs="宋体"/>
          <w:b/>
          <w:bCs/>
          <w:sz w:val="24"/>
          <w:szCs w:val="24"/>
          <w:lang w:eastAsia="zh-CN"/>
        </w:rPr>
        <w:t>68</w:t>
      </w:r>
      <w:r w:rsidRPr="001D44EA">
        <w:rPr>
          <w:rFonts w:ascii="Book Antiqua" w:hAnsi="Book Antiqua" w:cs="宋体"/>
          <w:sz w:val="24"/>
          <w:szCs w:val="24"/>
          <w:lang w:eastAsia="zh-CN"/>
        </w:rPr>
        <w:t>: 115-118 [PMID: 8886692 DOI: 10.1016/0301-2115(96)02464-5]</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46 </w:t>
      </w:r>
      <w:r w:rsidRPr="001D44EA">
        <w:rPr>
          <w:rFonts w:ascii="Book Antiqua" w:hAnsi="Book Antiqua" w:cs="宋体"/>
          <w:b/>
          <w:bCs/>
          <w:sz w:val="24"/>
          <w:szCs w:val="24"/>
          <w:lang w:eastAsia="zh-CN"/>
        </w:rPr>
        <w:t>Davis LG</w:t>
      </w:r>
      <w:r w:rsidRPr="001D44EA">
        <w:rPr>
          <w:rFonts w:ascii="Book Antiqua" w:hAnsi="Book Antiqua" w:cs="宋体"/>
          <w:sz w:val="24"/>
          <w:szCs w:val="24"/>
          <w:lang w:eastAsia="zh-CN"/>
        </w:rPr>
        <w:t xml:space="preserve">, Gerscovich EO, Anderson MW, Stading R. Ultrasound and Doppler in the diagnosis of ovarian torsion. </w:t>
      </w:r>
      <w:r w:rsidRPr="001D44EA">
        <w:rPr>
          <w:rFonts w:ascii="Book Antiqua" w:hAnsi="Book Antiqua" w:cs="宋体"/>
          <w:i/>
          <w:iCs/>
          <w:sz w:val="24"/>
          <w:szCs w:val="24"/>
          <w:lang w:eastAsia="zh-CN"/>
        </w:rPr>
        <w:t>Eur J Radiol</w:t>
      </w:r>
      <w:r w:rsidRPr="001D44EA">
        <w:rPr>
          <w:rFonts w:ascii="Book Antiqua" w:hAnsi="Book Antiqua" w:cs="宋体"/>
          <w:sz w:val="24"/>
          <w:szCs w:val="24"/>
          <w:lang w:eastAsia="zh-CN"/>
        </w:rPr>
        <w:t xml:space="preserve"> 1995; </w:t>
      </w:r>
      <w:r w:rsidRPr="001D44EA">
        <w:rPr>
          <w:rFonts w:ascii="Book Antiqua" w:hAnsi="Book Antiqua" w:cs="宋体"/>
          <w:b/>
          <w:bCs/>
          <w:sz w:val="24"/>
          <w:szCs w:val="24"/>
          <w:lang w:eastAsia="zh-CN"/>
        </w:rPr>
        <w:t>20</w:t>
      </w:r>
      <w:r w:rsidRPr="001D44EA">
        <w:rPr>
          <w:rFonts w:ascii="Book Antiqua" w:hAnsi="Book Antiqua" w:cs="宋体"/>
          <w:sz w:val="24"/>
          <w:szCs w:val="24"/>
          <w:lang w:eastAsia="zh-CN"/>
        </w:rPr>
        <w:t>: 133-136 [PMID: 7588868 DOI: 10.1016/0720-048X(95)00640-C]</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47 </w:t>
      </w:r>
      <w:r w:rsidRPr="001D44EA">
        <w:rPr>
          <w:rFonts w:ascii="Book Antiqua" w:hAnsi="Book Antiqua" w:cs="宋体"/>
          <w:b/>
          <w:bCs/>
          <w:sz w:val="24"/>
          <w:szCs w:val="24"/>
          <w:lang w:eastAsia="zh-CN"/>
        </w:rPr>
        <w:t>Kurzbart E</w:t>
      </w:r>
      <w:r w:rsidRPr="001D44EA">
        <w:rPr>
          <w:rFonts w:ascii="Book Antiqua" w:hAnsi="Book Antiqua" w:cs="宋体"/>
          <w:sz w:val="24"/>
          <w:szCs w:val="24"/>
          <w:lang w:eastAsia="zh-CN"/>
        </w:rPr>
        <w:t xml:space="preserve">, Mares AJ, Cohen Z, Mordehai J, Finaly R. Isolated torsion of the fallopian tube in premenarcheal girls. </w:t>
      </w:r>
      <w:r w:rsidRPr="001D44EA">
        <w:rPr>
          <w:rFonts w:ascii="Book Antiqua" w:hAnsi="Book Antiqua" w:cs="宋体"/>
          <w:i/>
          <w:iCs/>
          <w:sz w:val="24"/>
          <w:szCs w:val="24"/>
          <w:lang w:eastAsia="zh-CN"/>
        </w:rPr>
        <w:t>J Pediatr Surg</w:t>
      </w:r>
      <w:r w:rsidRPr="001D44EA">
        <w:rPr>
          <w:rFonts w:ascii="Book Antiqua" w:hAnsi="Book Antiqua" w:cs="宋体"/>
          <w:sz w:val="24"/>
          <w:szCs w:val="24"/>
          <w:lang w:eastAsia="zh-CN"/>
        </w:rPr>
        <w:t xml:space="preserve"> 1994; </w:t>
      </w:r>
      <w:r w:rsidRPr="001D44EA">
        <w:rPr>
          <w:rFonts w:ascii="Book Antiqua" w:hAnsi="Book Antiqua" w:cs="宋体"/>
          <w:b/>
          <w:bCs/>
          <w:sz w:val="24"/>
          <w:szCs w:val="24"/>
          <w:lang w:eastAsia="zh-CN"/>
        </w:rPr>
        <w:t>29</w:t>
      </w:r>
      <w:r w:rsidRPr="001D44EA">
        <w:rPr>
          <w:rFonts w:ascii="Book Antiqua" w:hAnsi="Book Antiqua" w:cs="宋体"/>
          <w:sz w:val="24"/>
          <w:szCs w:val="24"/>
          <w:lang w:eastAsia="zh-CN"/>
        </w:rPr>
        <w:t>: 1384-1385 [PMID: 7807331 DOI: 10.1016/0022-3468(94)90121-X]</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48 </w:t>
      </w:r>
      <w:r w:rsidRPr="001D44EA">
        <w:rPr>
          <w:rFonts w:ascii="Book Antiqua" w:hAnsi="Book Antiqua" w:cs="宋体"/>
          <w:b/>
          <w:sz w:val="24"/>
          <w:szCs w:val="24"/>
          <w:lang w:eastAsia="zh-CN"/>
        </w:rPr>
        <w:t>Stenchever M</w:t>
      </w:r>
      <w:r w:rsidRPr="001D44EA">
        <w:rPr>
          <w:rFonts w:ascii="Book Antiqua" w:hAnsi="Book Antiqua" w:cs="宋体"/>
          <w:sz w:val="24"/>
          <w:szCs w:val="24"/>
          <w:lang w:eastAsia="zh-CN"/>
        </w:rPr>
        <w:t>, Droegemueller W, Herbst A, Mishell D. Benign gynecologic lesions. In: Comprehensive gynecology, 4th edn. St. Louis, MO: Mosby Publishing Company</w:t>
      </w:r>
      <w:r>
        <w:rPr>
          <w:rFonts w:ascii="Book Antiqua" w:hAnsi="Book Antiqua" w:cs="宋体"/>
          <w:sz w:val="24"/>
          <w:szCs w:val="24"/>
          <w:lang w:eastAsia="zh-CN"/>
        </w:rPr>
        <w:t>, 2001: 519-520</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49 </w:t>
      </w:r>
      <w:r w:rsidRPr="001D44EA">
        <w:rPr>
          <w:rFonts w:ascii="Book Antiqua" w:hAnsi="Book Antiqua" w:cs="宋体"/>
          <w:b/>
          <w:bCs/>
          <w:sz w:val="24"/>
          <w:szCs w:val="24"/>
          <w:lang w:eastAsia="zh-CN"/>
        </w:rPr>
        <w:t>Cohen SB</w:t>
      </w:r>
      <w:r w:rsidRPr="001D44EA">
        <w:rPr>
          <w:rFonts w:ascii="Book Antiqua" w:hAnsi="Book Antiqua" w:cs="宋体"/>
          <w:sz w:val="24"/>
          <w:szCs w:val="24"/>
          <w:lang w:eastAsia="zh-CN"/>
        </w:rPr>
        <w:t xml:space="preserve">, Oelsner G, Seidman DS, Admon D, Mashiach S, Goldenberg M. Laparoscopic detorsion allows sparing of the twisted ischemic adnexa. </w:t>
      </w:r>
      <w:r w:rsidRPr="001D44EA">
        <w:rPr>
          <w:rFonts w:ascii="Book Antiqua" w:hAnsi="Book Antiqua" w:cs="宋体"/>
          <w:i/>
          <w:iCs/>
          <w:sz w:val="24"/>
          <w:szCs w:val="24"/>
          <w:lang w:eastAsia="zh-CN"/>
        </w:rPr>
        <w:t>J Am Assoc Gynecol Laparosc</w:t>
      </w:r>
      <w:r w:rsidRPr="001D44EA">
        <w:rPr>
          <w:rFonts w:ascii="Book Antiqua" w:hAnsi="Book Antiqua" w:cs="宋体"/>
          <w:sz w:val="24"/>
          <w:szCs w:val="24"/>
          <w:lang w:eastAsia="zh-CN"/>
        </w:rPr>
        <w:t xml:space="preserve"> 1999; </w:t>
      </w:r>
      <w:r w:rsidRPr="001D44EA">
        <w:rPr>
          <w:rFonts w:ascii="Book Antiqua" w:hAnsi="Book Antiqua" w:cs="宋体"/>
          <w:b/>
          <w:bCs/>
          <w:sz w:val="24"/>
          <w:szCs w:val="24"/>
          <w:lang w:eastAsia="zh-CN"/>
        </w:rPr>
        <w:t>6</w:t>
      </w:r>
      <w:r w:rsidRPr="001D44EA">
        <w:rPr>
          <w:rFonts w:ascii="Book Antiqua" w:hAnsi="Book Antiqua" w:cs="宋体"/>
          <w:sz w:val="24"/>
          <w:szCs w:val="24"/>
          <w:lang w:eastAsia="zh-CN"/>
        </w:rPr>
        <w:t>: 139-143 [PMID: 10226121 DOI: 10.1016/S1074-3804(99)80091-7]</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50 </w:t>
      </w:r>
      <w:r w:rsidRPr="001D44EA">
        <w:rPr>
          <w:rFonts w:ascii="Book Antiqua" w:hAnsi="Book Antiqua" w:cs="宋体"/>
          <w:b/>
          <w:bCs/>
          <w:sz w:val="24"/>
          <w:szCs w:val="24"/>
          <w:lang w:eastAsia="zh-CN"/>
        </w:rPr>
        <w:t>Balthazar EJ</w:t>
      </w:r>
      <w:r w:rsidRPr="001D44EA">
        <w:rPr>
          <w:rFonts w:ascii="Book Antiqua" w:hAnsi="Book Antiqua" w:cs="宋体"/>
          <w:sz w:val="24"/>
          <w:szCs w:val="24"/>
          <w:lang w:eastAsia="zh-CN"/>
        </w:rPr>
        <w:t xml:space="preserve">, Birnbaum BA, Yee J, Megibow AJ, Roshkow J, Gray C. Acute appendicitis: CT and US correlation in 100 patients. </w:t>
      </w:r>
      <w:r w:rsidRPr="001D44EA">
        <w:rPr>
          <w:rFonts w:ascii="Book Antiqua" w:hAnsi="Book Antiqua" w:cs="宋体"/>
          <w:i/>
          <w:iCs/>
          <w:sz w:val="24"/>
          <w:szCs w:val="24"/>
          <w:lang w:eastAsia="zh-CN"/>
        </w:rPr>
        <w:t>Radiology</w:t>
      </w:r>
      <w:r w:rsidRPr="001D44EA">
        <w:rPr>
          <w:rFonts w:ascii="Book Antiqua" w:hAnsi="Book Antiqua" w:cs="宋体"/>
          <w:sz w:val="24"/>
          <w:szCs w:val="24"/>
          <w:lang w:eastAsia="zh-CN"/>
        </w:rPr>
        <w:t xml:space="preserve"> 1994; </w:t>
      </w:r>
      <w:r w:rsidRPr="001D44EA">
        <w:rPr>
          <w:rFonts w:ascii="Book Antiqua" w:hAnsi="Book Antiqua" w:cs="宋体"/>
          <w:b/>
          <w:bCs/>
          <w:sz w:val="24"/>
          <w:szCs w:val="24"/>
          <w:lang w:eastAsia="zh-CN"/>
        </w:rPr>
        <w:t>190</w:t>
      </w:r>
      <w:r w:rsidRPr="001D44EA">
        <w:rPr>
          <w:rFonts w:ascii="Book Antiqua" w:hAnsi="Book Antiqua" w:cs="宋体"/>
          <w:sz w:val="24"/>
          <w:szCs w:val="24"/>
          <w:lang w:eastAsia="zh-CN"/>
        </w:rPr>
        <w:t>: 31-35 [PMID: 8259423]</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51 </w:t>
      </w:r>
      <w:r w:rsidRPr="001D44EA">
        <w:rPr>
          <w:rFonts w:ascii="Book Antiqua" w:hAnsi="Book Antiqua" w:cs="宋体"/>
          <w:b/>
          <w:bCs/>
          <w:sz w:val="24"/>
          <w:szCs w:val="24"/>
          <w:lang w:eastAsia="zh-CN"/>
        </w:rPr>
        <w:t>Dueholm S</w:t>
      </w:r>
      <w:r w:rsidRPr="001D44EA">
        <w:rPr>
          <w:rFonts w:ascii="Book Antiqua" w:hAnsi="Book Antiqua" w:cs="宋体"/>
          <w:sz w:val="24"/>
          <w:szCs w:val="24"/>
          <w:lang w:eastAsia="zh-CN"/>
        </w:rPr>
        <w:t xml:space="preserve">, Bagi P, Bud M. Laboratory aid in the diagnosis of acute appendicitis. A blinded, prospective trial concerning diagnostic value of leukocyte count, neutrophil differential count, and C-reactive protein. </w:t>
      </w:r>
      <w:r w:rsidRPr="001D44EA">
        <w:rPr>
          <w:rFonts w:ascii="Book Antiqua" w:hAnsi="Book Antiqua" w:cs="宋体"/>
          <w:i/>
          <w:iCs/>
          <w:sz w:val="24"/>
          <w:szCs w:val="24"/>
          <w:lang w:eastAsia="zh-CN"/>
        </w:rPr>
        <w:t>Dis Colon Rectum</w:t>
      </w:r>
      <w:r w:rsidRPr="001D44EA">
        <w:rPr>
          <w:rFonts w:ascii="Book Antiqua" w:hAnsi="Book Antiqua" w:cs="宋体"/>
          <w:sz w:val="24"/>
          <w:szCs w:val="24"/>
          <w:lang w:eastAsia="zh-CN"/>
        </w:rPr>
        <w:t xml:space="preserve"> 1989; </w:t>
      </w:r>
      <w:r w:rsidRPr="001D44EA">
        <w:rPr>
          <w:rFonts w:ascii="Book Antiqua" w:hAnsi="Book Antiqua" w:cs="宋体"/>
          <w:b/>
          <w:bCs/>
          <w:sz w:val="24"/>
          <w:szCs w:val="24"/>
          <w:lang w:eastAsia="zh-CN"/>
        </w:rPr>
        <w:t>32</w:t>
      </w:r>
      <w:r w:rsidRPr="001D44EA">
        <w:rPr>
          <w:rFonts w:ascii="Book Antiqua" w:hAnsi="Book Antiqua" w:cs="宋体"/>
          <w:sz w:val="24"/>
          <w:szCs w:val="24"/>
          <w:lang w:eastAsia="zh-CN"/>
        </w:rPr>
        <w:t>: 855-859 [PMID: 2676422 DOI: 10.1007/BF02554555]</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52 </w:t>
      </w:r>
      <w:r w:rsidRPr="001D44EA">
        <w:rPr>
          <w:rFonts w:ascii="Book Antiqua" w:hAnsi="Book Antiqua" w:cs="宋体"/>
          <w:b/>
          <w:bCs/>
          <w:sz w:val="24"/>
          <w:szCs w:val="24"/>
          <w:lang w:eastAsia="zh-CN"/>
        </w:rPr>
        <w:t>Lau WY</w:t>
      </w:r>
      <w:r w:rsidRPr="001D44EA">
        <w:rPr>
          <w:rFonts w:ascii="Book Antiqua" w:hAnsi="Book Antiqua" w:cs="宋体"/>
          <w:sz w:val="24"/>
          <w:szCs w:val="24"/>
          <w:lang w:eastAsia="zh-CN"/>
        </w:rPr>
        <w:t xml:space="preserve">, Fan ST, Yiu TF, Chu KW, Wong SH. Negative findings at appendectomy. </w:t>
      </w:r>
      <w:r w:rsidRPr="001D44EA">
        <w:rPr>
          <w:rFonts w:ascii="Book Antiqua" w:hAnsi="Book Antiqua" w:cs="宋体"/>
          <w:i/>
          <w:iCs/>
          <w:sz w:val="24"/>
          <w:szCs w:val="24"/>
          <w:lang w:eastAsia="zh-CN"/>
        </w:rPr>
        <w:t>Am J Surg</w:t>
      </w:r>
      <w:r w:rsidRPr="001D44EA">
        <w:rPr>
          <w:rFonts w:ascii="Book Antiqua" w:hAnsi="Book Antiqua" w:cs="宋体"/>
          <w:sz w:val="24"/>
          <w:szCs w:val="24"/>
          <w:lang w:eastAsia="zh-CN"/>
        </w:rPr>
        <w:t xml:space="preserve"> 1984; </w:t>
      </w:r>
      <w:r w:rsidRPr="001D44EA">
        <w:rPr>
          <w:rFonts w:ascii="Book Antiqua" w:hAnsi="Book Antiqua" w:cs="宋体"/>
          <w:b/>
          <w:bCs/>
          <w:sz w:val="24"/>
          <w:szCs w:val="24"/>
          <w:lang w:eastAsia="zh-CN"/>
        </w:rPr>
        <w:t>148</w:t>
      </w:r>
      <w:r w:rsidRPr="001D44EA">
        <w:rPr>
          <w:rFonts w:ascii="Book Antiqua" w:hAnsi="Book Antiqua" w:cs="宋体"/>
          <w:sz w:val="24"/>
          <w:szCs w:val="24"/>
          <w:lang w:eastAsia="zh-CN"/>
        </w:rPr>
        <w:t>: 375-378 [PMID: 6476229 DOI: 10.1016/0002-9610(84)90475-6]</w:t>
      </w:r>
    </w:p>
    <w:p w:rsidR="0050459C" w:rsidRPr="001D44EA" w:rsidRDefault="0050459C" w:rsidP="00F715C8">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53 </w:t>
      </w:r>
      <w:r w:rsidRPr="001D44EA">
        <w:rPr>
          <w:rFonts w:ascii="Book Antiqua" w:hAnsi="Book Antiqua" w:cs="宋体"/>
          <w:b/>
          <w:sz w:val="24"/>
          <w:szCs w:val="24"/>
          <w:lang w:eastAsia="zh-CN"/>
        </w:rPr>
        <w:t>Jaffe BM</w:t>
      </w:r>
      <w:r w:rsidRPr="001D44EA">
        <w:rPr>
          <w:rFonts w:ascii="Book Antiqua" w:hAnsi="Book Antiqua" w:cs="宋体"/>
          <w:sz w:val="24"/>
          <w:szCs w:val="24"/>
          <w:lang w:eastAsia="zh-CN"/>
        </w:rPr>
        <w:t xml:space="preserve">, Berger DH. Appendics. In: Brunicardi FC. Schwartz's Principles of Surgery. 8th edition. New York: Mc Graw-hill, 2004: </w:t>
      </w:r>
      <w:r>
        <w:rPr>
          <w:rFonts w:ascii="Book Antiqua" w:hAnsi="Book Antiqua" w:cs="宋体"/>
          <w:sz w:val="24"/>
          <w:szCs w:val="24"/>
          <w:lang w:eastAsia="zh-CN"/>
        </w:rPr>
        <w:t>1119-1139</w:t>
      </w:r>
    </w:p>
    <w:p w:rsidR="0050459C" w:rsidRPr="001D44EA" w:rsidRDefault="0050459C" w:rsidP="00F715C8">
      <w:pPr>
        <w:spacing w:after="0" w:line="360" w:lineRule="auto"/>
        <w:jc w:val="both"/>
        <w:rPr>
          <w:rFonts w:ascii="Book Antiqua" w:hAnsi="Book Antiqua" w:cs="宋体"/>
          <w:sz w:val="24"/>
          <w:szCs w:val="24"/>
          <w:lang w:eastAsia="zh-CN"/>
        </w:rPr>
      </w:pPr>
      <w:r w:rsidRPr="001D44EA">
        <w:rPr>
          <w:rFonts w:ascii="Book Antiqua" w:hAnsi="Book Antiqua" w:cs="宋体"/>
          <w:sz w:val="24"/>
          <w:szCs w:val="24"/>
          <w:lang w:eastAsia="zh-CN"/>
        </w:rPr>
        <w:t xml:space="preserve">54 </w:t>
      </w:r>
      <w:r w:rsidRPr="001D44EA">
        <w:rPr>
          <w:rFonts w:ascii="Book Antiqua" w:hAnsi="Book Antiqua" w:cs="宋体"/>
          <w:b/>
          <w:bCs/>
          <w:sz w:val="24"/>
          <w:szCs w:val="24"/>
          <w:lang w:eastAsia="zh-CN"/>
        </w:rPr>
        <w:t>Yang HR</w:t>
      </w:r>
      <w:r w:rsidRPr="001D44EA">
        <w:rPr>
          <w:rFonts w:ascii="Book Antiqua" w:hAnsi="Book Antiqua" w:cs="宋体"/>
          <w:sz w:val="24"/>
          <w:szCs w:val="24"/>
          <w:lang w:eastAsia="zh-CN"/>
        </w:rPr>
        <w:t xml:space="preserve">, Wang YC, Chung PK, Chen WK, Jeng LB, Chen RJ. Laboratory tests in patients with acute appendicitis. </w:t>
      </w:r>
      <w:r w:rsidRPr="001D44EA">
        <w:rPr>
          <w:rFonts w:ascii="Book Antiqua" w:hAnsi="Book Antiqua" w:cs="宋体"/>
          <w:i/>
          <w:iCs/>
          <w:sz w:val="24"/>
          <w:szCs w:val="24"/>
          <w:lang w:eastAsia="zh-CN"/>
        </w:rPr>
        <w:t>ANZ J Surg</w:t>
      </w:r>
      <w:r w:rsidRPr="001D44EA">
        <w:rPr>
          <w:rFonts w:ascii="Book Antiqua" w:hAnsi="Book Antiqua" w:cs="宋体"/>
          <w:sz w:val="24"/>
          <w:szCs w:val="24"/>
          <w:lang w:eastAsia="zh-CN"/>
        </w:rPr>
        <w:t xml:space="preserve"> </w:t>
      </w:r>
      <w:r>
        <w:rPr>
          <w:rFonts w:ascii="Book Antiqua" w:hAnsi="Book Antiqua" w:cs="宋体"/>
          <w:sz w:val="24"/>
          <w:szCs w:val="24"/>
          <w:lang w:eastAsia="zh-CN"/>
        </w:rPr>
        <w:t>2006</w:t>
      </w:r>
      <w:r w:rsidRPr="001D44EA">
        <w:rPr>
          <w:rFonts w:ascii="Book Antiqua" w:hAnsi="Book Antiqua" w:cs="宋体"/>
          <w:sz w:val="24"/>
          <w:szCs w:val="24"/>
          <w:lang w:eastAsia="zh-CN"/>
        </w:rPr>
        <w:t xml:space="preserve">; </w:t>
      </w:r>
      <w:r w:rsidRPr="001D44EA">
        <w:rPr>
          <w:rFonts w:ascii="Book Antiqua" w:hAnsi="Book Antiqua" w:cs="宋体"/>
          <w:b/>
          <w:bCs/>
          <w:sz w:val="24"/>
          <w:szCs w:val="24"/>
          <w:lang w:eastAsia="zh-CN"/>
        </w:rPr>
        <w:t>76</w:t>
      </w:r>
      <w:r w:rsidRPr="001D44EA">
        <w:rPr>
          <w:rFonts w:ascii="Book Antiqua" w:hAnsi="Book Antiqua" w:cs="宋体"/>
          <w:sz w:val="24"/>
          <w:szCs w:val="24"/>
          <w:lang w:eastAsia="zh-CN"/>
        </w:rPr>
        <w:t>: 71-74 [PMID: 16483301 DOI: 10.1111/j.1445-2197.2006.03645.x]</w:t>
      </w:r>
    </w:p>
    <w:p w:rsidR="0050459C" w:rsidRPr="001D44EA" w:rsidRDefault="0050459C" w:rsidP="00F715C8">
      <w:pPr>
        <w:spacing w:after="0" w:line="360" w:lineRule="auto"/>
        <w:jc w:val="both"/>
        <w:rPr>
          <w:rFonts w:ascii="Book Antiqua" w:hAnsi="Book Antiqua"/>
          <w:sz w:val="24"/>
          <w:szCs w:val="24"/>
        </w:rPr>
      </w:pPr>
    </w:p>
    <w:p w:rsidR="0050459C" w:rsidRDefault="0050459C" w:rsidP="008931AF">
      <w:pPr>
        <w:pStyle w:val="a9"/>
        <w:tabs>
          <w:tab w:val="left" w:pos="2895"/>
        </w:tabs>
        <w:spacing w:line="360" w:lineRule="auto"/>
        <w:jc w:val="right"/>
        <w:rPr>
          <w:rFonts w:ascii="Book Antiqua" w:hAnsi="Book Antiqua"/>
          <w:b/>
          <w:sz w:val="24"/>
          <w:lang w:eastAsia="zh-CN"/>
        </w:rPr>
      </w:pPr>
      <w:r>
        <w:rPr>
          <w:rFonts w:ascii="Book Antiqua" w:hAnsi="Book Antiqua"/>
          <w:b/>
          <w:sz w:val="24"/>
        </w:rPr>
        <w:t xml:space="preserve">P-Reviewers: </w:t>
      </w:r>
      <w:r w:rsidRPr="002A0115">
        <w:rPr>
          <w:rFonts w:ascii="Book Antiqua" w:hAnsi="Book Antiqua"/>
          <w:sz w:val="24"/>
        </w:rPr>
        <w:t>Braden B,</w:t>
      </w:r>
      <w:r>
        <w:rPr>
          <w:rFonts w:ascii="Book Antiqua" w:hAnsi="Book Antiqua"/>
          <w:sz w:val="24"/>
          <w:lang w:eastAsia="zh-CN"/>
        </w:rPr>
        <w:t xml:space="preserve"> </w:t>
      </w:r>
      <w:r w:rsidRPr="002A0115">
        <w:rPr>
          <w:rFonts w:ascii="Book Antiqua" w:hAnsi="Book Antiqua"/>
          <w:sz w:val="24"/>
        </w:rPr>
        <w:t>Ince V,</w:t>
      </w:r>
      <w:r>
        <w:rPr>
          <w:rFonts w:ascii="Book Antiqua" w:hAnsi="Book Antiqua"/>
          <w:sz w:val="24"/>
          <w:lang w:eastAsia="zh-CN"/>
        </w:rPr>
        <w:t xml:space="preserve"> </w:t>
      </w:r>
      <w:r w:rsidRPr="002A0115">
        <w:rPr>
          <w:rFonts w:ascii="Book Antiqua" w:hAnsi="Book Antiqua"/>
          <w:sz w:val="24"/>
        </w:rPr>
        <w:t xml:space="preserve">Radojcic BS </w:t>
      </w:r>
      <w:r w:rsidRPr="002A0115">
        <w:rPr>
          <w:rFonts w:ascii="Book Antiqua" w:hAnsi="Book Antiqua"/>
          <w:b/>
          <w:sz w:val="24"/>
        </w:rPr>
        <w:t xml:space="preserve"> </w:t>
      </w:r>
      <w:r>
        <w:rPr>
          <w:rFonts w:ascii="Book Antiqua" w:hAnsi="Book Antiqua"/>
          <w:b/>
          <w:sz w:val="24"/>
          <w:lang w:eastAsia="zh-CN"/>
        </w:rPr>
        <w:t xml:space="preserve"> </w:t>
      </w:r>
      <w:r w:rsidRPr="00027A17">
        <w:rPr>
          <w:rFonts w:ascii="Book Antiqua" w:hAnsi="Book Antiqua"/>
          <w:b/>
          <w:sz w:val="24"/>
        </w:rPr>
        <w:t xml:space="preserve">S-Editor: </w:t>
      </w:r>
      <w:r w:rsidRPr="00027A17">
        <w:rPr>
          <w:rFonts w:ascii="Book Antiqua" w:hAnsi="Book Antiqua"/>
          <w:sz w:val="24"/>
        </w:rPr>
        <w:t>Cui XM</w:t>
      </w:r>
      <w:r w:rsidRPr="00027A17">
        <w:rPr>
          <w:rFonts w:ascii="Book Antiqua" w:hAnsi="Book Antiqua"/>
          <w:b/>
          <w:sz w:val="24"/>
        </w:rPr>
        <w:t xml:space="preserve"> </w:t>
      </w:r>
    </w:p>
    <w:p w:rsidR="0050459C" w:rsidRDefault="0050459C" w:rsidP="008931AF">
      <w:pPr>
        <w:pStyle w:val="a9"/>
        <w:tabs>
          <w:tab w:val="left" w:pos="2895"/>
        </w:tabs>
        <w:spacing w:line="360" w:lineRule="auto"/>
        <w:jc w:val="right"/>
        <w:rPr>
          <w:rFonts w:ascii="Book Antiqua" w:hAnsi="Book Antiqua"/>
          <w:b/>
          <w:sz w:val="24"/>
        </w:rPr>
      </w:pPr>
      <w:r w:rsidRPr="00027A17">
        <w:rPr>
          <w:rFonts w:ascii="Book Antiqua" w:hAnsi="Book Antiqua"/>
          <w:b/>
          <w:sz w:val="24"/>
        </w:rPr>
        <w:t>L-Editor:   E-Editor:</w:t>
      </w:r>
    </w:p>
    <w:p w:rsidR="0050459C" w:rsidRPr="004C241C" w:rsidRDefault="0050459C" w:rsidP="00633D8C">
      <w:pPr>
        <w:spacing w:after="0" w:line="360" w:lineRule="auto"/>
        <w:jc w:val="both"/>
        <w:rPr>
          <w:rFonts w:ascii="Book Antiqua" w:hAnsi="Book Antiqua"/>
          <w:bCs/>
          <w:iCs/>
          <w:sz w:val="24"/>
          <w:szCs w:val="24"/>
          <w:lang w:eastAsia="zh-CN"/>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b/>
          <w:sz w:val="24"/>
          <w:szCs w:val="24"/>
        </w:rPr>
        <w:t xml:space="preserve">Table </w:t>
      </w:r>
      <w:r>
        <w:rPr>
          <w:rFonts w:ascii="Book Antiqua" w:hAnsi="Book Antiqua"/>
          <w:b/>
          <w:sz w:val="24"/>
          <w:szCs w:val="24"/>
          <w:lang w:eastAsia="zh-CN"/>
        </w:rPr>
        <w:t>1</w:t>
      </w:r>
      <w:r w:rsidRPr="00633D8C">
        <w:rPr>
          <w:rFonts w:ascii="Book Antiqua" w:hAnsi="Book Antiqua"/>
          <w:sz w:val="24"/>
          <w:szCs w:val="24"/>
        </w:rPr>
        <w:t xml:space="preserve"> </w:t>
      </w:r>
      <w:r w:rsidRPr="001304B7">
        <w:rPr>
          <w:rFonts w:ascii="Book Antiqua" w:hAnsi="Book Antiqua"/>
          <w:b/>
          <w:sz w:val="24"/>
          <w:szCs w:val="24"/>
        </w:rPr>
        <w:t>Demographic data of the patients</w:t>
      </w:r>
    </w:p>
    <w:p w:rsidR="0050459C" w:rsidRPr="00633D8C" w:rsidRDefault="0050459C" w:rsidP="00633D8C">
      <w:pPr>
        <w:spacing w:after="0" w:line="360" w:lineRule="auto"/>
        <w:jc w:val="both"/>
        <w:rPr>
          <w:rFonts w:ascii="Book Antiqua" w:hAnsi="Book Antiqua"/>
          <w:sz w:val="24"/>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103"/>
        <w:gridCol w:w="3103"/>
      </w:tblGrid>
      <w:tr w:rsidR="0050459C" w:rsidRPr="00633D8C" w:rsidTr="004A2E64">
        <w:trPr>
          <w:trHeight w:val="760"/>
        </w:trPr>
        <w:tc>
          <w:tcPr>
            <w:tcW w:w="3102" w:type="dxa"/>
            <w:vAlign w:val="center"/>
          </w:tcPr>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E5784E"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Patients</w:t>
            </w:r>
            <w:r>
              <w:rPr>
                <w:rFonts w:ascii="Book Antiqua" w:hAnsi="Book Antiqua"/>
                <w:b/>
                <w:bCs/>
                <w:sz w:val="24"/>
                <w:szCs w:val="24"/>
              </w:rPr>
              <w:t xml:space="preserve"> </w:t>
            </w:r>
            <w:r w:rsidRPr="00633D8C">
              <w:rPr>
                <w:rFonts w:ascii="Book Antiqua" w:hAnsi="Book Antiqua"/>
                <w:sz w:val="24"/>
                <w:szCs w:val="24"/>
              </w:rPr>
              <w:t>(</w:t>
            </w:r>
            <w:r w:rsidRPr="00633D8C">
              <w:rPr>
                <w:rFonts w:ascii="Book Antiqua" w:hAnsi="Book Antiqua"/>
                <w:i/>
                <w:sz w:val="24"/>
                <w:szCs w:val="24"/>
              </w:rPr>
              <w:t>n</w:t>
            </w:r>
            <w:r w:rsidRPr="00633D8C">
              <w:rPr>
                <w:rFonts w:ascii="Book Antiqua" w:hAnsi="Book Antiqua"/>
                <w:sz w:val="24"/>
                <w:szCs w:val="24"/>
                <w:lang w:eastAsia="zh-CN"/>
              </w:rPr>
              <w:t xml:space="preserve"> </w:t>
            </w:r>
            <w:r w:rsidRPr="00633D8C">
              <w:rPr>
                <w:rFonts w:ascii="Book Antiqua" w:hAnsi="Book Antiqua"/>
                <w:sz w:val="24"/>
                <w:szCs w:val="24"/>
              </w:rPr>
              <w:t>=</w:t>
            </w:r>
            <w:r w:rsidRPr="00633D8C">
              <w:rPr>
                <w:rFonts w:ascii="Book Antiqua" w:hAnsi="Book Antiqua"/>
                <w:sz w:val="24"/>
                <w:szCs w:val="24"/>
                <w:lang w:eastAsia="zh-CN"/>
              </w:rPr>
              <w:t xml:space="preserve"> </w:t>
            </w:r>
            <w:r w:rsidRPr="00633D8C">
              <w:rPr>
                <w:rFonts w:ascii="Book Antiqua" w:hAnsi="Book Antiqua"/>
                <w:sz w:val="24"/>
                <w:szCs w:val="24"/>
              </w:rPr>
              <w:t>290)</w:t>
            </w:r>
            <w:r>
              <w:rPr>
                <w:rFonts w:ascii="Book Antiqua" w:hAnsi="Book Antiqua"/>
                <w:sz w:val="24"/>
                <w:szCs w:val="24"/>
              </w:rPr>
              <w:t xml:space="preserve">, </w:t>
            </w:r>
            <w:r w:rsidRPr="00E5784E">
              <w:rPr>
                <w:rFonts w:ascii="Book Antiqua" w:hAnsi="Book Antiqua"/>
                <w:i/>
                <w:sz w:val="24"/>
                <w:szCs w:val="24"/>
              </w:rPr>
              <w:t>n</w:t>
            </w:r>
            <w:r>
              <w:rPr>
                <w:rFonts w:ascii="Book Antiqua" w:hAnsi="Book Antiqua"/>
                <w:sz w:val="24"/>
                <w:szCs w:val="24"/>
              </w:rPr>
              <w:t xml:space="preserve"> (%)</w:t>
            </w:r>
          </w:p>
        </w:tc>
        <w:tc>
          <w:tcPr>
            <w:tcW w:w="3103" w:type="dxa"/>
            <w:vAlign w:val="center"/>
          </w:tcPr>
          <w:p w:rsidR="0050459C" w:rsidRPr="00633D8C" w:rsidRDefault="0050459C" w:rsidP="00633D8C">
            <w:pPr>
              <w:spacing w:after="0" w:line="360" w:lineRule="auto"/>
              <w:jc w:val="both"/>
              <w:rPr>
                <w:rFonts w:ascii="Book Antiqua" w:hAnsi="Book Antiqua"/>
                <w:b/>
                <w:bCs/>
                <w:sz w:val="24"/>
                <w:szCs w:val="24"/>
                <w:lang w:eastAsia="zh-CN"/>
              </w:rPr>
            </w:pPr>
            <w:r w:rsidRPr="00633D8C">
              <w:rPr>
                <w:rFonts w:ascii="Book Antiqua" w:hAnsi="Book Antiqua"/>
                <w:b/>
                <w:bCs/>
                <w:sz w:val="24"/>
                <w:szCs w:val="24"/>
              </w:rPr>
              <w:t>Age</w:t>
            </w:r>
            <w:r>
              <w:rPr>
                <w:rFonts w:ascii="Book Antiqua" w:hAnsi="Book Antiqua"/>
                <w:b/>
                <w:bCs/>
                <w:sz w:val="24"/>
                <w:szCs w:val="24"/>
                <w:lang w:eastAsia="zh-CN"/>
              </w:rPr>
              <w:t xml:space="preserve"> (yr)</w:t>
            </w:r>
          </w:p>
          <w:p w:rsidR="0050459C" w:rsidRPr="00633D8C" w:rsidRDefault="0050459C" w:rsidP="00633D8C">
            <w:pPr>
              <w:spacing w:after="0" w:line="360" w:lineRule="auto"/>
              <w:jc w:val="both"/>
              <w:rPr>
                <w:rFonts w:ascii="Book Antiqua" w:hAnsi="Book Antiqua"/>
                <w:sz w:val="24"/>
                <w:szCs w:val="24"/>
              </w:rPr>
            </w:pPr>
          </w:p>
        </w:tc>
      </w:tr>
      <w:tr w:rsidR="0050459C" w:rsidRPr="00633D8C" w:rsidTr="004A2E64">
        <w:trPr>
          <w:trHeight w:val="720"/>
        </w:trPr>
        <w:tc>
          <w:tcPr>
            <w:tcW w:w="310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Acute appendicitis</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224 (77.2)</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Pr>
                <w:rFonts w:ascii="Book Antiqua" w:hAnsi="Book Antiqua"/>
                <w:sz w:val="24"/>
                <w:szCs w:val="24"/>
              </w:rPr>
              <w:t>21 (12-44</w:t>
            </w:r>
            <w:r w:rsidRPr="00633D8C">
              <w:rPr>
                <w:rFonts w:ascii="Book Antiqua" w:hAnsi="Book Antiqua"/>
                <w:sz w:val="24"/>
                <w:szCs w:val="24"/>
              </w:rPr>
              <w:t>)</w:t>
            </w:r>
          </w:p>
          <w:p w:rsidR="0050459C" w:rsidRPr="00633D8C" w:rsidRDefault="0050459C" w:rsidP="00633D8C">
            <w:pPr>
              <w:spacing w:after="0" w:line="360" w:lineRule="auto"/>
              <w:jc w:val="both"/>
              <w:rPr>
                <w:rFonts w:ascii="Book Antiqua" w:hAnsi="Book Antiqua"/>
                <w:sz w:val="24"/>
                <w:szCs w:val="24"/>
              </w:rPr>
            </w:pPr>
          </w:p>
        </w:tc>
      </w:tr>
      <w:tr w:rsidR="0050459C" w:rsidRPr="00633D8C" w:rsidTr="004A2E64">
        <w:trPr>
          <w:trHeight w:val="720"/>
        </w:trPr>
        <w:tc>
          <w:tcPr>
            <w:tcW w:w="310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Perforated appendicitis</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29 (10)</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22 (14-42)</w:t>
            </w:r>
          </w:p>
          <w:p w:rsidR="0050459C" w:rsidRPr="00633D8C" w:rsidRDefault="0050459C" w:rsidP="00633D8C">
            <w:pPr>
              <w:spacing w:after="0" w:line="360" w:lineRule="auto"/>
              <w:jc w:val="both"/>
              <w:rPr>
                <w:rFonts w:ascii="Book Antiqua" w:hAnsi="Book Antiqua"/>
                <w:sz w:val="24"/>
                <w:szCs w:val="24"/>
              </w:rPr>
            </w:pPr>
          </w:p>
        </w:tc>
      </w:tr>
      <w:tr w:rsidR="0050459C" w:rsidRPr="00633D8C" w:rsidTr="004A2E64">
        <w:trPr>
          <w:trHeight w:val="720"/>
        </w:trPr>
        <w:tc>
          <w:tcPr>
            <w:tcW w:w="310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Ovarian cyst rupture</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21 (7.2)</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24 (15-38)</w:t>
            </w:r>
          </w:p>
          <w:p w:rsidR="0050459C" w:rsidRPr="00633D8C" w:rsidRDefault="0050459C" w:rsidP="00633D8C">
            <w:pPr>
              <w:spacing w:after="0" w:line="360" w:lineRule="auto"/>
              <w:jc w:val="both"/>
              <w:rPr>
                <w:rFonts w:ascii="Book Antiqua" w:hAnsi="Book Antiqua"/>
                <w:sz w:val="24"/>
                <w:szCs w:val="24"/>
              </w:rPr>
            </w:pPr>
          </w:p>
        </w:tc>
      </w:tr>
      <w:tr w:rsidR="0050459C" w:rsidRPr="00633D8C" w:rsidTr="004A2E64">
        <w:trPr>
          <w:trHeight w:val="720"/>
        </w:trPr>
        <w:tc>
          <w:tcPr>
            <w:tcW w:w="310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Corpus hemorrhagicum cyst rupture</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12 (4.2)</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21 (13-35)</w:t>
            </w:r>
          </w:p>
          <w:p w:rsidR="0050459C" w:rsidRPr="00633D8C" w:rsidRDefault="0050459C" w:rsidP="00633D8C">
            <w:pPr>
              <w:spacing w:after="0" w:line="360" w:lineRule="auto"/>
              <w:jc w:val="both"/>
              <w:rPr>
                <w:rFonts w:ascii="Book Antiqua" w:hAnsi="Book Antiqua"/>
                <w:sz w:val="24"/>
                <w:szCs w:val="24"/>
              </w:rPr>
            </w:pPr>
          </w:p>
        </w:tc>
      </w:tr>
      <w:tr w:rsidR="0050459C" w:rsidRPr="00633D8C" w:rsidTr="004A2E64">
        <w:trPr>
          <w:trHeight w:val="720"/>
        </w:trPr>
        <w:tc>
          <w:tcPr>
            <w:tcW w:w="310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Adnexal torsion</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4 (1.4)</w:t>
            </w:r>
          </w:p>
          <w:p w:rsidR="0050459C" w:rsidRPr="00633D8C" w:rsidRDefault="0050459C" w:rsidP="00633D8C">
            <w:pPr>
              <w:spacing w:after="0" w:line="360" w:lineRule="auto"/>
              <w:jc w:val="both"/>
              <w:rPr>
                <w:rFonts w:ascii="Book Antiqua" w:hAnsi="Book Antiqua"/>
                <w:sz w:val="24"/>
                <w:szCs w:val="24"/>
              </w:rPr>
            </w:pPr>
          </w:p>
        </w:tc>
        <w:tc>
          <w:tcPr>
            <w:tcW w:w="3103"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24 (19-30)</w:t>
            </w:r>
          </w:p>
          <w:p w:rsidR="0050459C" w:rsidRPr="00633D8C" w:rsidRDefault="0050459C" w:rsidP="00633D8C">
            <w:pPr>
              <w:spacing w:after="0" w:line="360" w:lineRule="auto"/>
              <w:jc w:val="both"/>
              <w:rPr>
                <w:rFonts w:ascii="Book Antiqua" w:hAnsi="Book Antiqua"/>
                <w:sz w:val="24"/>
                <w:szCs w:val="24"/>
              </w:rPr>
            </w:pPr>
          </w:p>
        </w:tc>
      </w:tr>
    </w:tbl>
    <w:p w:rsidR="0050459C" w:rsidRPr="00633D8C" w:rsidRDefault="0050459C" w:rsidP="00633D8C">
      <w:pPr>
        <w:spacing w:after="0" w:line="360" w:lineRule="auto"/>
        <w:jc w:val="both"/>
        <w:rPr>
          <w:rFonts w:ascii="Book Antiqua" w:hAnsi="Book Antiqua"/>
          <w:sz w:val="24"/>
          <w:szCs w:val="24"/>
        </w:rPr>
      </w:pPr>
      <w:bookmarkStart w:id="5" w:name="OLE_LINK1"/>
      <w:bookmarkStart w:id="6" w:name="OLE_LINK2"/>
      <w:r w:rsidRPr="00633D8C">
        <w:rPr>
          <w:rFonts w:ascii="Book Antiqua" w:hAnsi="Book Antiqua"/>
          <w:sz w:val="24"/>
          <w:szCs w:val="24"/>
        </w:rPr>
        <w:t>Data in the parentheses for patients represents percent of total number</w:t>
      </w:r>
      <w:bookmarkEnd w:id="5"/>
      <w:bookmarkEnd w:id="6"/>
      <w:r w:rsidRPr="00633D8C">
        <w:rPr>
          <w:rFonts w:ascii="Book Antiqua" w:hAnsi="Book Antiqua"/>
          <w:sz w:val="24"/>
          <w:szCs w:val="24"/>
        </w:rPr>
        <w:t>, whereas that for age indicates range.</w:t>
      </w: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b/>
          <w:sz w:val="24"/>
          <w:szCs w:val="24"/>
        </w:rPr>
      </w:pPr>
    </w:p>
    <w:p w:rsidR="0050459C" w:rsidRPr="00633D8C" w:rsidRDefault="0050459C" w:rsidP="00633D8C">
      <w:pPr>
        <w:spacing w:after="0" w:line="360" w:lineRule="auto"/>
        <w:jc w:val="both"/>
        <w:rPr>
          <w:rFonts w:ascii="Book Antiqua" w:hAnsi="Book Antiqua"/>
          <w:b/>
          <w:sz w:val="24"/>
          <w:szCs w:val="24"/>
        </w:rPr>
      </w:pPr>
    </w:p>
    <w:p w:rsidR="0050459C" w:rsidRDefault="0050459C" w:rsidP="00633D8C">
      <w:pPr>
        <w:spacing w:after="0" w:line="360" w:lineRule="auto"/>
        <w:jc w:val="both"/>
        <w:rPr>
          <w:rFonts w:ascii="Book Antiqua" w:hAnsi="Book Antiqua"/>
          <w:b/>
          <w:sz w:val="24"/>
          <w:szCs w:val="24"/>
          <w:lang w:eastAsia="zh-CN"/>
        </w:rPr>
      </w:pPr>
    </w:p>
    <w:p w:rsidR="0050459C" w:rsidRDefault="0050459C" w:rsidP="00633D8C">
      <w:pPr>
        <w:spacing w:after="0" w:line="360" w:lineRule="auto"/>
        <w:jc w:val="both"/>
        <w:rPr>
          <w:rFonts w:ascii="Book Antiqua" w:hAnsi="Book Antiqua"/>
          <w:b/>
          <w:sz w:val="24"/>
          <w:szCs w:val="24"/>
          <w:lang w:eastAsia="zh-CN"/>
        </w:rPr>
      </w:pPr>
    </w:p>
    <w:p w:rsidR="0050459C" w:rsidRPr="00633D8C" w:rsidRDefault="0050459C" w:rsidP="00633D8C">
      <w:pPr>
        <w:spacing w:after="0" w:line="360" w:lineRule="auto"/>
        <w:jc w:val="both"/>
        <w:rPr>
          <w:rFonts w:ascii="Book Antiqua" w:hAnsi="Book Antiqua"/>
          <w:sz w:val="24"/>
          <w:szCs w:val="24"/>
          <w:lang w:eastAsia="zh-CN"/>
        </w:rPr>
      </w:pPr>
      <w:r w:rsidRPr="00633D8C">
        <w:rPr>
          <w:rFonts w:ascii="Book Antiqua" w:hAnsi="Book Antiqua"/>
          <w:b/>
          <w:sz w:val="24"/>
          <w:szCs w:val="24"/>
        </w:rPr>
        <w:t xml:space="preserve">Table </w:t>
      </w:r>
      <w:r>
        <w:rPr>
          <w:rFonts w:ascii="Book Antiqua" w:hAnsi="Book Antiqua"/>
          <w:b/>
          <w:sz w:val="24"/>
          <w:szCs w:val="24"/>
          <w:lang w:eastAsia="zh-CN"/>
        </w:rPr>
        <w:t>2</w:t>
      </w:r>
      <w:r w:rsidRPr="00633D8C">
        <w:rPr>
          <w:rFonts w:ascii="Book Antiqua" w:hAnsi="Book Antiqua"/>
          <w:sz w:val="24"/>
          <w:szCs w:val="24"/>
        </w:rPr>
        <w:t xml:space="preserve"> </w:t>
      </w:r>
      <w:r w:rsidRPr="00FC17AB">
        <w:rPr>
          <w:rFonts w:ascii="Book Antiqua" w:hAnsi="Book Antiqua"/>
          <w:b/>
          <w:sz w:val="24"/>
          <w:szCs w:val="24"/>
        </w:rPr>
        <w:t xml:space="preserve">Treatment procedures of patients with </w:t>
      </w:r>
      <w:r>
        <w:rPr>
          <w:rFonts w:ascii="Book Antiqua" w:hAnsi="Book Antiqua"/>
          <w:b/>
          <w:sz w:val="24"/>
          <w:szCs w:val="24"/>
        </w:rPr>
        <w:t xml:space="preserve">gynecological organ pathologies </w:t>
      </w:r>
      <w:r w:rsidRPr="00CE6749">
        <w:rPr>
          <w:rFonts w:ascii="Book Antiqua" w:hAnsi="Book Antiqua"/>
          <w:b/>
          <w:i/>
          <w:sz w:val="24"/>
          <w:szCs w:val="24"/>
        </w:rPr>
        <w:t>n</w:t>
      </w:r>
      <w:r>
        <w:rPr>
          <w:rFonts w:ascii="Book Antiqua" w:hAnsi="Book Antiqua"/>
          <w:b/>
          <w:sz w:val="24"/>
          <w:szCs w:val="24"/>
        </w:rPr>
        <w:t xml:space="preserve"> (%)</w:t>
      </w:r>
    </w:p>
    <w:p w:rsidR="0050459C" w:rsidRPr="00633D8C" w:rsidRDefault="0050459C" w:rsidP="00633D8C">
      <w:pPr>
        <w:spacing w:after="0" w:line="360" w:lineRule="auto"/>
        <w:jc w:val="both"/>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282"/>
        <w:gridCol w:w="2282"/>
        <w:gridCol w:w="2282"/>
      </w:tblGrid>
      <w:tr w:rsidR="0050459C" w:rsidRPr="00633D8C" w:rsidTr="004A2E64">
        <w:trPr>
          <w:trHeight w:val="896"/>
        </w:trPr>
        <w:tc>
          <w:tcPr>
            <w:tcW w:w="2282" w:type="dxa"/>
          </w:tcPr>
          <w:p w:rsidR="0050459C" w:rsidRPr="00633D8C" w:rsidRDefault="0050459C" w:rsidP="00633D8C">
            <w:pPr>
              <w:spacing w:after="0" w:line="360" w:lineRule="auto"/>
              <w:jc w:val="both"/>
              <w:rPr>
                <w:rFonts w:ascii="Book Antiqua" w:hAnsi="Book Antiqua"/>
                <w:sz w:val="24"/>
                <w:szCs w:val="24"/>
              </w:rPr>
            </w:pPr>
          </w:p>
        </w:tc>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Ovarian cyst rupture</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b/>
                <w:bCs/>
                <w:sz w:val="24"/>
                <w:szCs w:val="24"/>
              </w:rPr>
              <w:t>Corpus hemorrhagicum cyst rupture</w:t>
            </w:r>
          </w:p>
        </w:tc>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Adnexal torsion</w:t>
            </w:r>
          </w:p>
        </w:tc>
      </w:tr>
      <w:tr w:rsidR="0050459C" w:rsidRPr="00633D8C" w:rsidTr="004A2E64">
        <w:trPr>
          <w:trHeight w:val="896"/>
        </w:trPr>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Cauterization</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16 (76.2)</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6 (50)</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r>
      <w:tr w:rsidR="0050459C" w:rsidRPr="00633D8C" w:rsidTr="004A2E64">
        <w:trPr>
          <w:trHeight w:val="896"/>
        </w:trPr>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Primary suturation</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4 (19)</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2 (16.7)</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r>
      <w:tr w:rsidR="0050459C" w:rsidRPr="00633D8C" w:rsidTr="004A2E64">
        <w:trPr>
          <w:trHeight w:val="896"/>
        </w:trPr>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Cyst excision</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1 (4.8)</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4 (43.3)</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r>
      <w:tr w:rsidR="0050459C" w:rsidRPr="00633D8C" w:rsidTr="004A2E64">
        <w:trPr>
          <w:trHeight w:val="896"/>
        </w:trPr>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Detortion + oophoropexy</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3 (75)</w:t>
            </w:r>
          </w:p>
        </w:tc>
      </w:tr>
      <w:tr w:rsidR="0050459C" w:rsidRPr="00633D8C" w:rsidTr="004A2E64">
        <w:trPr>
          <w:trHeight w:val="946"/>
        </w:trPr>
        <w:tc>
          <w:tcPr>
            <w:tcW w:w="2282" w:type="dxa"/>
            <w:vAlign w:val="center"/>
          </w:tcPr>
          <w:p w:rsidR="0050459C" w:rsidRPr="00633D8C" w:rsidRDefault="0050459C" w:rsidP="00633D8C">
            <w:pPr>
              <w:spacing w:after="0" w:line="360" w:lineRule="auto"/>
              <w:jc w:val="both"/>
              <w:rPr>
                <w:rFonts w:ascii="Book Antiqua" w:hAnsi="Book Antiqua"/>
                <w:b/>
                <w:bCs/>
                <w:sz w:val="24"/>
                <w:szCs w:val="24"/>
              </w:rPr>
            </w:pPr>
            <w:r w:rsidRPr="00633D8C">
              <w:rPr>
                <w:rFonts w:ascii="Book Antiqua" w:hAnsi="Book Antiqua"/>
                <w:b/>
                <w:bCs/>
                <w:sz w:val="24"/>
                <w:szCs w:val="24"/>
              </w:rPr>
              <w:t>Oophorectomy + salpingectomy</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0</w:t>
            </w:r>
          </w:p>
        </w:tc>
        <w:tc>
          <w:tcPr>
            <w:tcW w:w="2282" w:type="dxa"/>
            <w:vAlign w:val="center"/>
          </w:tcPr>
          <w:p w:rsidR="0050459C" w:rsidRPr="00633D8C" w:rsidRDefault="0050459C" w:rsidP="00633D8C">
            <w:pPr>
              <w:spacing w:after="0" w:line="360" w:lineRule="auto"/>
              <w:jc w:val="both"/>
              <w:rPr>
                <w:rFonts w:ascii="Book Antiqua" w:hAnsi="Book Antiqua"/>
                <w:sz w:val="24"/>
                <w:szCs w:val="24"/>
              </w:rPr>
            </w:pPr>
            <w:r w:rsidRPr="00633D8C">
              <w:rPr>
                <w:rFonts w:ascii="Book Antiqua" w:hAnsi="Book Antiqua"/>
                <w:sz w:val="24"/>
                <w:szCs w:val="24"/>
              </w:rPr>
              <w:t>1 (25)</w:t>
            </w:r>
          </w:p>
        </w:tc>
      </w:tr>
    </w:tbl>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lang w:eastAsia="zh-CN"/>
        </w:rPr>
      </w:pPr>
    </w:p>
    <w:p w:rsidR="0050459C" w:rsidRPr="00633D8C" w:rsidRDefault="00786B0E" w:rsidP="00633D8C">
      <w:pPr>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extent cx="6321425" cy="4175760"/>
            <wp:effectExtent l="0" t="0" r="3175" b="0"/>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1425" cy="4175760"/>
                    </a:xfrm>
                    <a:prstGeom prst="rect">
                      <a:avLst/>
                    </a:prstGeom>
                    <a:noFill/>
                    <a:ln>
                      <a:noFill/>
                    </a:ln>
                  </pic:spPr>
                </pic:pic>
              </a:graphicData>
            </a:graphic>
          </wp:inline>
        </w:drawing>
      </w:r>
      <w:r w:rsidR="0050459C">
        <w:rPr>
          <w:rFonts w:ascii="Book Antiqua" w:hAnsi="Book Antiqua"/>
          <w:b/>
          <w:sz w:val="24"/>
          <w:szCs w:val="24"/>
        </w:rPr>
        <w:t>Figure 1</w:t>
      </w:r>
      <w:r w:rsidR="0050459C" w:rsidRPr="00633D8C">
        <w:rPr>
          <w:rFonts w:ascii="Book Antiqua" w:hAnsi="Book Antiqua"/>
          <w:b/>
          <w:sz w:val="24"/>
          <w:szCs w:val="24"/>
        </w:rPr>
        <w:t xml:space="preserve"> </w:t>
      </w:r>
      <w:r w:rsidR="0050459C" w:rsidRPr="00A916B5">
        <w:rPr>
          <w:rFonts w:ascii="Book Antiqua" w:hAnsi="Book Antiqua"/>
          <w:b/>
          <w:sz w:val="24"/>
          <w:szCs w:val="24"/>
        </w:rPr>
        <w:t>Clinical and laboratory data of the patients.</w:t>
      </w:r>
      <w:r w:rsidR="0050459C">
        <w:rPr>
          <w:rFonts w:ascii="Book Antiqua" w:hAnsi="Book Antiqua"/>
          <w:sz w:val="24"/>
          <w:szCs w:val="24"/>
          <w:lang w:eastAsia="zh-CN"/>
        </w:rPr>
        <w:t xml:space="preserve"> </w:t>
      </w:r>
      <w:r w:rsidR="0050459C" w:rsidRPr="00633D8C">
        <w:rPr>
          <w:rFonts w:ascii="Book Antiqua" w:hAnsi="Book Antiqua"/>
          <w:sz w:val="24"/>
          <w:szCs w:val="24"/>
        </w:rPr>
        <w:t xml:space="preserve">Hyperpyrexia indicates body temperature ≥ 37.8 </w:t>
      </w:r>
      <w:r w:rsidR="0050459C" w:rsidRPr="00633D8C">
        <w:rPr>
          <w:rFonts w:ascii="Book Antiqua" w:hAnsi="Book Antiqua"/>
          <w:sz w:val="24"/>
          <w:szCs w:val="24"/>
          <w:vertAlign w:val="superscript"/>
        </w:rPr>
        <w:t>o</w:t>
      </w:r>
      <w:r w:rsidR="0050459C" w:rsidRPr="00633D8C">
        <w:rPr>
          <w:rFonts w:ascii="Book Antiqua" w:hAnsi="Book Antiqua"/>
          <w:sz w:val="24"/>
          <w:szCs w:val="24"/>
        </w:rPr>
        <w:t>C. Leukocytosis indicates leukocyte count &gt;</w:t>
      </w:r>
      <w:r w:rsidR="0050459C">
        <w:rPr>
          <w:rFonts w:ascii="Book Antiqua" w:hAnsi="Book Antiqua"/>
          <w:sz w:val="24"/>
          <w:szCs w:val="24"/>
          <w:lang w:eastAsia="zh-CN"/>
        </w:rPr>
        <w:t xml:space="preserve"> </w:t>
      </w:r>
      <w:r w:rsidR="0050459C" w:rsidRPr="00633D8C">
        <w:rPr>
          <w:rFonts w:ascii="Book Antiqua" w:hAnsi="Book Antiqua"/>
          <w:sz w:val="24"/>
          <w:szCs w:val="24"/>
        </w:rPr>
        <w:t>9.000 mm</w:t>
      </w:r>
      <w:r w:rsidR="0050459C" w:rsidRPr="00633D8C">
        <w:rPr>
          <w:rFonts w:ascii="Book Antiqua" w:hAnsi="Book Antiqua"/>
          <w:sz w:val="24"/>
          <w:szCs w:val="24"/>
          <w:vertAlign w:val="superscript"/>
        </w:rPr>
        <w:t>3</w:t>
      </w:r>
      <w:r w:rsidR="0050459C" w:rsidRPr="00633D8C">
        <w:rPr>
          <w:rFonts w:ascii="Book Antiqua" w:hAnsi="Book Antiqua"/>
          <w:sz w:val="24"/>
          <w:szCs w:val="24"/>
        </w:rPr>
        <w:t>. Defense, rovsing’s sign, hyperpyrexia and leukocytosis were different in groups with acute and perforated appendicitis; and the differences were statistically significant (</w:t>
      </w:r>
      <w:r w:rsidR="0050459C" w:rsidRPr="00EE3C82">
        <w:rPr>
          <w:rFonts w:ascii="Book Antiqua" w:hAnsi="Book Antiqua"/>
          <w:i/>
          <w:sz w:val="24"/>
          <w:szCs w:val="24"/>
          <w:lang w:eastAsia="zh-CN"/>
        </w:rPr>
        <w:t>P</w:t>
      </w:r>
      <w:r w:rsidR="0050459C" w:rsidRPr="00633D8C">
        <w:rPr>
          <w:rFonts w:ascii="Book Antiqua" w:hAnsi="Book Antiqua"/>
          <w:sz w:val="24"/>
          <w:szCs w:val="24"/>
        </w:rPr>
        <w:t xml:space="preserve"> &lt;</w:t>
      </w:r>
      <w:r w:rsidR="0050459C">
        <w:rPr>
          <w:rFonts w:ascii="Book Antiqua" w:hAnsi="Book Antiqua"/>
          <w:sz w:val="24"/>
          <w:szCs w:val="24"/>
          <w:lang w:eastAsia="zh-CN"/>
        </w:rPr>
        <w:t xml:space="preserve"> </w:t>
      </w:r>
      <w:r w:rsidR="0050459C" w:rsidRPr="00633D8C">
        <w:rPr>
          <w:rFonts w:ascii="Book Antiqua" w:hAnsi="Book Antiqua"/>
          <w:sz w:val="24"/>
          <w:szCs w:val="24"/>
        </w:rPr>
        <w:t>0</w:t>
      </w:r>
      <w:r w:rsidR="0050459C" w:rsidRPr="00633D8C">
        <w:rPr>
          <w:rFonts w:ascii="Book Antiqua" w:hAnsi="Book Antiqua"/>
          <w:sz w:val="24"/>
          <w:szCs w:val="24"/>
          <w:lang w:eastAsia="zh-CN"/>
        </w:rPr>
        <w:t>.</w:t>
      </w:r>
      <w:r w:rsidR="0050459C" w:rsidRPr="00633D8C">
        <w:rPr>
          <w:rFonts w:ascii="Book Antiqua" w:hAnsi="Book Antiqua"/>
          <w:sz w:val="24"/>
          <w:szCs w:val="24"/>
        </w:rPr>
        <w:t>05).</w:t>
      </w:r>
    </w:p>
    <w:p w:rsidR="0050459C" w:rsidRPr="00633D8C" w:rsidRDefault="0050459C" w:rsidP="00633D8C">
      <w:pPr>
        <w:spacing w:after="0" w:line="360" w:lineRule="auto"/>
        <w:jc w:val="both"/>
        <w:rPr>
          <w:rFonts w:ascii="Book Antiqua" w:hAnsi="Book Antiqua"/>
          <w:sz w:val="24"/>
          <w:szCs w:val="24"/>
        </w:rPr>
      </w:pPr>
    </w:p>
    <w:p w:rsidR="0050459C" w:rsidRPr="00633D8C" w:rsidRDefault="0050459C" w:rsidP="00633D8C">
      <w:pPr>
        <w:spacing w:after="0" w:line="360" w:lineRule="auto"/>
        <w:jc w:val="both"/>
        <w:rPr>
          <w:rFonts w:ascii="Book Antiqua" w:hAnsi="Book Antiqua"/>
          <w:sz w:val="24"/>
          <w:szCs w:val="24"/>
        </w:rPr>
      </w:pPr>
    </w:p>
    <w:sectPr w:rsidR="0050459C" w:rsidRPr="00633D8C" w:rsidSect="00BD0E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31" w:rsidRDefault="00276D31" w:rsidP="006A6172">
      <w:pPr>
        <w:spacing w:after="0" w:line="240" w:lineRule="auto"/>
      </w:pPr>
      <w:r>
        <w:separator/>
      </w:r>
    </w:p>
  </w:endnote>
  <w:endnote w:type="continuationSeparator" w:id="0">
    <w:p w:rsidR="00276D31" w:rsidRDefault="00276D31" w:rsidP="006A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31" w:rsidRDefault="00276D31" w:rsidP="006A6172">
      <w:pPr>
        <w:spacing w:after="0" w:line="240" w:lineRule="auto"/>
      </w:pPr>
      <w:r>
        <w:separator/>
      </w:r>
    </w:p>
  </w:footnote>
  <w:footnote w:type="continuationSeparator" w:id="0">
    <w:p w:rsidR="00276D31" w:rsidRDefault="00276D31" w:rsidP="006A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5CE"/>
    <w:multiLevelType w:val="multilevel"/>
    <w:tmpl w:val="66BE0D64"/>
    <w:lvl w:ilvl="0">
      <w:start w:val="1"/>
      <w:numFmt w:val="decimal"/>
      <w:lvlText w:val="%1."/>
      <w:lvlJc w:val="left"/>
      <w:pPr>
        <w:tabs>
          <w:tab w:val="num" w:pos="720"/>
        </w:tabs>
        <w:ind w:left="720" w:hanging="360"/>
      </w:pPr>
      <w:rPr>
        <w:rFonts w:cs="Times New Roman"/>
      </w:rPr>
    </w:lvl>
    <w:lvl w:ilvl="1">
      <w:start w:val="35"/>
      <w:numFmt w:val="decimal"/>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7A10C37"/>
    <w:multiLevelType w:val="hybridMultilevel"/>
    <w:tmpl w:val="6960E3A8"/>
    <w:lvl w:ilvl="0" w:tplc="BD061106">
      <w:start w:val="36"/>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D137965"/>
    <w:multiLevelType w:val="hybridMultilevel"/>
    <w:tmpl w:val="50CE7AC6"/>
    <w:lvl w:ilvl="0" w:tplc="2078F97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3BBB27E3"/>
    <w:multiLevelType w:val="hybridMultilevel"/>
    <w:tmpl w:val="1E0E40AC"/>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33843FF"/>
    <w:multiLevelType w:val="hybridMultilevel"/>
    <w:tmpl w:val="436AB74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5F2C67FE"/>
    <w:multiLevelType w:val="hybridMultilevel"/>
    <w:tmpl w:val="6E205B8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663832E7"/>
    <w:multiLevelType w:val="hybridMultilevel"/>
    <w:tmpl w:val="099C1C5E"/>
    <w:lvl w:ilvl="0" w:tplc="31421FA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7">
    <w:nsid w:val="6B160953"/>
    <w:multiLevelType w:val="hybridMultilevel"/>
    <w:tmpl w:val="118C64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785B0255"/>
    <w:multiLevelType w:val="hybridMultilevel"/>
    <w:tmpl w:val="70EC6C0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7"/>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D5"/>
    <w:rsid w:val="00004ADB"/>
    <w:rsid w:val="00014EA1"/>
    <w:rsid w:val="0002263C"/>
    <w:rsid w:val="00024BFB"/>
    <w:rsid w:val="00027A17"/>
    <w:rsid w:val="00030D66"/>
    <w:rsid w:val="00031597"/>
    <w:rsid w:val="000324D5"/>
    <w:rsid w:val="00040FC7"/>
    <w:rsid w:val="00041D29"/>
    <w:rsid w:val="00042191"/>
    <w:rsid w:val="00042386"/>
    <w:rsid w:val="00042522"/>
    <w:rsid w:val="0004467A"/>
    <w:rsid w:val="000507C7"/>
    <w:rsid w:val="00057ED6"/>
    <w:rsid w:val="00067F46"/>
    <w:rsid w:val="00070315"/>
    <w:rsid w:val="000707C9"/>
    <w:rsid w:val="00077B05"/>
    <w:rsid w:val="000802F8"/>
    <w:rsid w:val="00083155"/>
    <w:rsid w:val="00083892"/>
    <w:rsid w:val="00083ACF"/>
    <w:rsid w:val="00084495"/>
    <w:rsid w:val="00084BE2"/>
    <w:rsid w:val="0009049F"/>
    <w:rsid w:val="0009432F"/>
    <w:rsid w:val="0009441B"/>
    <w:rsid w:val="00097995"/>
    <w:rsid w:val="000A0192"/>
    <w:rsid w:val="000A1446"/>
    <w:rsid w:val="000A14D5"/>
    <w:rsid w:val="000B28CD"/>
    <w:rsid w:val="000B2C78"/>
    <w:rsid w:val="000C09BD"/>
    <w:rsid w:val="000C5562"/>
    <w:rsid w:val="000D16ED"/>
    <w:rsid w:val="000D6ADD"/>
    <w:rsid w:val="000F079A"/>
    <w:rsid w:val="000F4593"/>
    <w:rsid w:val="000F580F"/>
    <w:rsid w:val="000F59C1"/>
    <w:rsid w:val="00100075"/>
    <w:rsid w:val="00104582"/>
    <w:rsid w:val="001105BE"/>
    <w:rsid w:val="00112979"/>
    <w:rsid w:val="00113B55"/>
    <w:rsid w:val="001213BF"/>
    <w:rsid w:val="00124096"/>
    <w:rsid w:val="001248CE"/>
    <w:rsid w:val="0013012F"/>
    <w:rsid w:val="001304B7"/>
    <w:rsid w:val="00132178"/>
    <w:rsid w:val="001347BE"/>
    <w:rsid w:val="00135D2F"/>
    <w:rsid w:val="0014239F"/>
    <w:rsid w:val="001428A4"/>
    <w:rsid w:val="00143AA4"/>
    <w:rsid w:val="001467A5"/>
    <w:rsid w:val="00151DE5"/>
    <w:rsid w:val="00161A3B"/>
    <w:rsid w:val="0016262E"/>
    <w:rsid w:val="001678F9"/>
    <w:rsid w:val="00167F45"/>
    <w:rsid w:val="0017153C"/>
    <w:rsid w:val="0017640C"/>
    <w:rsid w:val="0017751D"/>
    <w:rsid w:val="00185905"/>
    <w:rsid w:val="0018593D"/>
    <w:rsid w:val="001861B2"/>
    <w:rsid w:val="0019034C"/>
    <w:rsid w:val="001955DD"/>
    <w:rsid w:val="00196487"/>
    <w:rsid w:val="001968CF"/>
    <w:rsid w:val="00196F21"/>
    <w:rsid w:val="001A144A"/>
    <w:rsid w:val="001A2CA4"/>
    <w:rsid w:val="001A6A84"/>
    <w:rsid w:val="001B3411"/>
    <w:rsid w:val="001B38E6"/>
    <w:rsid w:val="001B6366"/>
    <w:rsid w:val="001C4133"/>
    <w:rsid w:val="001D44EA"/>
    <w:rsid w:val="001D7168"/>
    <w:rsid w:val="001D7DCD"/>
    <w:rsid w:val="001E14F8"/>
    <w:rsid w:val="001E18AB"/>
    <w:rsid w:val="001E38FE"/>
    <w:rsid w:val="001E4476"/>
    <w:rsid w:val="001E4F66"/>
    <w:rsid w:val="001E7F92"/>
    <w:rsid w:val="001F008C"/>
    <w:rsid w:val="001F1A42"/>
    <w:rsid w:val="001F2CD2"/>
    <w:rsid w:val="001F4BCC"/>
    <w:rsid w:val="00201A78"/>
    <w:rsid w:val="0020290E"/>
    <w:rsid w:val="00202F20"/>
    <w:rsid w:val="002122D2"/>
    <w:rsid w:val="002143A0"/>
    <w:rsid w:val="002240DD"/>
    <w:rsid w:val="00230099"/>
    <w:rsid w:val="0024169A"/>
    <w:rsid w:val="00243857"/>
    <w:rsid w:val="0024691A"/>
    <w:rsid w:val="00250436"/>
    <w:rsid w:val="002607ED"/>
    <w:rsid w:val="00261923"/>
    <w:rsid w:val="00262B5D"/>
    <w:rsid w:val="00263798"/>
    <w:rsid w:val="002637B9"/>
    <w:rsid w:val="00265F75"/>
    <w:rsid w:val="002712AF"/>
    <w:rsid w:val="00272B74"/>
    <w:rsid w:val="00273B36"/>
    <w:rsid w:val="00276D31"/>
    <w:rsid w:val="00285B80"/>
    <w:rsid w:val="002875F9"/>
    <w:rsid w:val="00296646"/>
    <w:rsid w:val="002A0115"/>
    <w:rsid w:val="002A1955"/>
    <w:rsid w:val="002A2896"/>
    <w:rsid w:val="002A5821"/>
    <w:rsid w:val="002B32A0"/>
    <w:rsid w:val="002B3FA7"/>
    <w:rsid w:val="002C37E1"/>
    <w:rsid w:val="002C492C"/>
    <w:rsid w:val="002C4D14"/>
    <w:rsid w:val="002C5013"/>
    <w:rsid w:val="002C5141"/>
    <w:rsid w:val="002D295F"/>
    <w:rsid w:val="002D4ABA"/>
    <w:rsid w:val="002D60FD"/>
    <w:rsid w:val="002D64D2"/>
    <w:rsid w:val="002D7CA1"/>
    <w:rsid w:val="002E026E"/>
    <w:rsid w:val="002E3A71"/>
    <w:rsid w:val="002E3E25"/>
    <w:rsid w:val="002F2333"/>
    <w:rsid w:val="002F2F89"/>
    <w:rsid w:val="002F7A1B"/>
    <w:rsid w:val="00311FBC"/>
    <w:rsid w:val="003120BC"/>
    <w:rsid w:val="00314E29"/>
    <w:rsid w:val="00315255"/>
    <w:rsid w:val="00316327"/>
    <w:rsid w:val="003163A4"/>
    <w:rsid w:val="00317686"/>
    <w:rsid w:val="0032056F"/>
    <w:rsid w:val="003211F6"/>
    <w:rsid w:val="00321224"/>
    <w:rsid w:val="0032521D"/>
    <w:rsid w:val="0032601F"/>
    <w:rsid w:val="00332D24"/>
    <w:rsid w:val="0033370C"/>
    <w:rsid w:val="00333C51"/>
    <w:rsid w:val="00333D7D"/>
    <w:rsid w:val="00334572"/>
    <w:rsid w:val="00337AAF"/>
    <w:rsid w:val="00341B36"/>
    <w:rsid w:val="00344032"/>
    <w:rsid w:val="003529BF"/>
    <w:rsid w:val="00352B7D"/>
    <w:rsid w:val="00352FDA"/>
    <w:rsid w:val="003625D5"/>
    <w:rsid w:val="00364287"/>
    <w:rsid w:val="00371BAD"/>
    <w:rsid w:val="0037275A"/>
    <w:rsid w:val="00372F03"/>
    <w:rsid w:val="003731B3"/>
    <w:rsid w:val="00373AD2"/>
    <w:rsid w:val="00374785"/>
    <w:rsid w:val="003814BF"/>
    <w:rsid w:val="00390C46"/>
    <w:rsid w:val="0039190A"/>
    <w:rsid w:val="003926E4"/>
    <w:rsid w:val="00396BF1"/>
    <w:rsid w:val="003A0719"/>
    <w:rsid w:val="003A0A01"/>
    <w:rsid w:val="003A2318"/>
    <w:rsid w:val="003A70EB"/>
    <w:rsid w:val="003B0073"/>
    <w:rsid w:val="003B13BD"/>
    <w:rsid w:val="003B16E6"/>
    <w:rsid w:val="003B3339"/>
    <w:rsid w:val="003B3AE1"/>
    <w:rsid w:val="003B4704"/>
    <w:rsid w:val="003B5E35"/>
    <w:rsid w:val="003B759E"/>
    <w:rsid w:val="003C0C84"/>
    <w:rsid w:val="003C32F9"/>
    <w:rsid w:val="003C43DB"/>
    <w:rsid w:val="003C6CD8"/>
    <w:rsid w:val="003C7EF4"/>
    <w:rsid w:val="003D278B"/>
    <w:rsid w:val="003D306A"/>
    <w:rsid w:val="003D3248"/>
    <w:rsid w:val="003D51F6"/>
    <w:rsid w:val="003E256E"/>
    <w:rsid w:val="003E2762"/>
    <w:rsid w:val="003E63DE"/>
    <w:rsid w:val="003F01C0"/>
    <w:rsid w:val="003F0276"/>
    <w:rsid w:val="003F0873"/>
    <w:rsid w:val="003F1750"/>
    <w:rsid w:val="003F1E37"/>
    <w:rsid w:val="004000A5"/>
    <w:rsid w:val="0040091D"/>
    <w:rsid w:val="00400944"/>
    <w:rsid w:val="00411A58"/>
    <w:rsid w:val="004136AB"/>
    <w:rsid w:val="00416CB7"/>
    <w:rsid w:val="00420558"/>
    <w:rsid w:val="00422CD9"/>
    <w:rsid w:val="00423686"/>
    <w:rsid w:val="00423D8F"/>
    <w:rsid w:val="004315D6"/>
    <w:rsid w:val="00432ABD"/>
    <w:rsid w:val="00432BAB"/>
    <w:rsid w:val="00432FE3"/>
    <w:rsid w:val="004353B2"/>
    <w:rsid w:val="00442ACE"/>
    <w:rsid w:val="00442E52"/>
    <w:rsid w:val="0044730D"/>
    <w:rsid w:val="00450AEE"/>
    <w:rsid w:val="004632FA"/>
    <w:rsid w:val="004645DF"/>
    <w:rsid w:val="00464B5F"/>
    <w:rsid w:val="00465E93"/>
    <w:rsid w:val="00466657"/>
    <w:rsid w:val="00467DCA"/>
    <w:rsid w:val="00471F3A"/>
    <w:rsid w:val="00477E2A"/>
    <w:rsid w:val="0049247F"/>
    <w:rsid w:val="00495266"/>
    <w:rsid w:val="004A1F8F"/>
    <w:rsid w:val="004A2B54"/>
    <w:rsid w:val="004A2E64"/>
    <w:rsid w:val="004A7928"/>
    <w:rsid w:val="004B0CB9"/>
    <w:rsid w:val="004B2A2B"/>
    <w:rsid w:val="004B4135"/>
    <w:rsid w:val="004B4D63"/>
    <w:rsid w:val="004B68DB"/>
    <w:rsid w:val="004B75F1"/>
    <w:rsid w:val="004C0117"/>
    <w:rsid w:val="004C129D"/>
    <w:rsid w:val="004C241C"/>
    <w:rsid w:val="004C5DE5"/>
    <w:rsid w:val="004D7C79"/>
    <w:rsid w:val="004E0B8C"/>
    <w:rsid w:val="004E33F7"/>
    <w:rsid w:val="004E3D38"/>
    <w:rsid w:val="004E593C"/>
    <w:rsid w:val="004E7D6A"/>
    <w:rsid w:val="004F119B"/>
    <w:rsid w:val="004F2DBE"/>
    <w:rsid w:val="004F4A51"/>
    <w:rsid w:val="004F5670"/>
    <w:rsid w:val="0050459C"/>
    <w:rsid w:val="00504D3D"/>
    <w:rsid w:val="00506A5E"/>
    <w:rsid w:val="00520118"/>
    <w:rsid w:val="00520F6D"/>
    <w:rsid w:val="00521578"/>
    <w:rsid w:val="005259F3"/>
    <w:rsid w:val="00535791"/>
    <w:rsid w:val="005414C3"/>
    <w:rsid w:val="005429BA"/>
    <w:rsid w:val="00547944"/>
    <w:rsid w:val="0055067A"/>
    <w:rsid w:val="0055202B"/>
    <w:rsid w:val="005558F1"/>
    <w:rsid w:val="00556555"/>
    <w:rsid w:val="0055737A"/>
    <w:rsid w:val="00563893"/>
    <w:rsid w:val="00564274"/>
    <w:rsid w:val="005675A3"/>
    <w:rsid w:val="0056790F"/>
    <w:rsid w:val="00570E8D"/>
    <w:rsid w:val="005719B9"/>
    <w:rsid w:val="00574CE6"/>
    <w:rsid w:val="005833CE"/>
    <w:rsid w:val="00584668"/>
    <w:rsid w:val="00585572"/>
    <w:rsid w:val="00586F0C"/>
    <w:rsid w:val="005900E7"/>
    <w:rsid w:val="005923A8"/>
    <w:rsid w:val="005952CB"/>
    <w:rsid w:val="00595EC8"/>
    <w:rsid w:val="00595EFA"/>
    <w:rsid w:val="005A0F93"/>
    <w:rsid w:val="005A1444"/>
    <w:rsid w:val="005A2E13"/>
    <w:rsid w:val="005A3710"/>
    <w:rsid w:val="005A5B03"/>
    <w:rsid w:val="005A638B"/>
    <w:rsid w:val="005B0B0C"/>
    <w:rsid w:val="005B5F37"/>
    <w:rsid w:val="005C31DC"/>
    <w:rsid w:val="005C3F60"/>
    <w:rsid w:val="005C63E9"/>
    <w:rsid w:val="005C75AB"/>
    <w:rsid w:val="005D028B"/>
    <w:rsid w:val="005D1DA2"/>
    <w:rsid w:val="005D3BD6"/>
    <w:rsid w:val="005D5ACC"/>
    <w:rsid w:val="005E0841"/>
    <w:rsid w:val="005E0F34"/>
    <w:rsid w:val="005E3EB6"/>
    <w:rsid w:val="005F3BD1"/>
    <w:rsid w:val="005F44A7"/>
    <w:rsid w:val="00600155"/>
    <w:rsid w:val="00600580"/>
    <w:rsid w:val="006019C6"/>
    <w:rsid w:val="0060664F"/>
    <w:rsid w:val="0060680D"/>
    <w:rsid w:val="00615890"/>
    <w:rsid w:val="006158A0"/>
    <w:rsid w:val="00617897"/>
    <w:rsid w:val="00620301"/>
    <w:rsid w:val="00621F3D"/>
    <w:rsid w:val="00627349"/>
    <w:rsid w:val="00627E95"/>
    <w:rsid w:val="00632329"/>
    <w:rsid w:val="006337B4"/>
    <w:rsid w:val="00633D8C"/>
    <w:rsid w:val="00633F62"/>
    <w:rsid w:val="0063691A"/>
    <w:rsid w:val="00637BC7"/>
    <w:rsid w:val="006405D9"/>
    <w:rsid w:val="00640F08"/>
    <w:rsid w:val="00651198"/>
    <w:rsid w:val="006520B2"/>
    <w:rsid w:val="006576E6"/>
    <w:rsid w:val="00660972"/>
    <w:rsid w:val="006624E0"/>
    <w:rsid w:val="006635EA"/>
    <w:rsid w:val="0066423C"/>
    <w:rsid w:val="00665986"/>
    <w:rsid w:val="00667BA9"/>
    <w:rsid w:val="00670AA5"/>
    <w:rsid w:val="00676B17"/>
    <w:rsid w:val="00676F12"/>
    <w:rsid w:val="00677B13"/>
    <w:rsid w:val="006822EA"/>
    <w:rsid w:val="00683E90"/>
    <w:rsid w:val="00684A6B"/>
    <w:rsid w:val="006859DA"/>
    <w:rsid w:val="00687DCA"/>
    <w:rsid w:val="00696972"/>
    <w:rsid w:val="006A41F9"/>
    <w:rsid w:val="006A6172"/>
    <w:rsid w:val="006B577B"/>
    <w:rsid w:val="006B6230"/>
    <w:rsid w:val="006B6FD9"/>
    <w:rsid w:val="006B75C1"/>
    <w:rsid w:val="006C2F32"/>
    <w:rsid w:val="006C4FEC"/>
    <w:rsid w:val="006C730F"/>
    <w:rsid w:val="006D1335"/>
    <w:rsid w:val="006D35B0"/>
    <w:rsid w:val="006D69AB"/>
    <w:rsid w:val="006E202A"/>
    <w:rsid w:val="006E58DB"/>
    <w:rsid w:val="006E66DE"/>
    <w:rsid w:val="006F15BD"/>
    <w:rsid w:val="006F4CAD"/>
    <w:rsid w:val="007010BB"/>
    <w:rsid w:val="0070537C"/>
    <w:rsid w:val="0071334E"/>
    <w:rsid w:val="00717FB1"/>
    <w:rsid w:val="0072026E"/>
    <w:rsid w:val="007224F8"/>
    <w:rsid w:val="0072275C"/>
    <w:rsid w:val="00722E26"/>
    <w:rsid w:val="0072321B"/>
    <w:rsid w:val="0073008E"/>
    <w:rsid w:val="00730B73"/>
    <w:rsid w:val="0073136B"/>
    <w:rsid w:val="00737173"/>
    <w:rsid w:val="00742503"/>
    <w:rsid w:val="00743095"/>
    <w:rsid w:val="007513A7"/>
    <w:rsid w:val="0075376D"/>
    <w:rsid w:val="00756598"/>
    <w:rsid w:val="00760AFD"/>
    <w:rsid w:val="007615A6"/>
    <w:rsid w:val="00765CFA"/>
    <w:rsid w:val="00767B6D"/>
    <w:rsid w:val="00767D1B"/>
    <w:rsid w:val="007700BD"/>
    <w:rsid w:val="00773D13"/>
    <w:rsid w:val="00774DD5"/>
    <w:rsid w:val="00783B8B"/>
    <w:rsid w:val="00784F63"/>
    <w:rsid w:val="007859F2"/>
    <w:rsid w:val="00786B0E"/>
    <w:rsid w:val="00790A2B"/>
    <w:rsid w:val="00792646"/>
    <w:rsid w:val="0079434D"/>
    <w:rsid w:val="007955B3"/>
    <w:rsid w:val="007A4FDB"/>
    <w:rsid w:val="007A6319"/>
    <w:rsid w:val="007B264C"/>
    <w:rsid w:val="007B3954"/>
    <w:rsid w:val="007B745E"/>
    <w:rsid w:val="007C056C"/>
    <w:rsid w:val="007C22BE"/>
    <w:rsid w:val="007C41FD"/>
    <w:rsid w:val="007C7D7E"/>
    <w:rsid w:val="007C7EE7"/>
    <w:rsid w:val="007D3DC2"/>
    <w:rsid w:val="007D4139"/>
    <w:rsid w:val="007D43B9"/>
    <w:rsid w:val="007D6430"/>
    <w:rsid w:val="007D6C7D"/>
    <w:rsid w:val="007E0939"/>
    <w:rsid w:val="007E09EB"/>
    <w:rsid w:val="007E41E2"/>
    <w:rsid w:val="007E7C4B"/>
    <w:rsid w:val="007F318D"/>
    <w:rsid w:val="007F42D7"/>
    <w:rsid w:val="007F472D"/>
    <w:rsid w:val="007F4963"/>
    <w:rsid w:val="007F4D2D"/>
    <w:rsid w:val="007F63C3"/>
    <w:rsid w:val="007F742D"/>
    <w:rsid w:val="00800A3E"/>
    <w:rsid w:val="00800B71"/>
    <w:rsid w:val="00800CDB"/>
    <w:rsid w:val="00804992"/>
    <w:rsid w:val="00805BE4"/>
    <w:rsid w:val="008110F0"/>
    <w:rsid w:val="00813D34"/>
    <w:rsid w:val="008177DD"/>
    <w:rsid w:val="00817ACB"/>
    <w:rsid w:val="00820F56"/>
    <w:rsid w:val="00824829"/>
    <w:rsid w:val="008306B4"/>
    <w:rsid w:val="00832354"/>
    <w:rsid w:val="00832B75"/>
    <w:rsid w:val="00837666"/>
    <w:rsid w:val="00842568"/>
    <w:rsid w:val="00842588"/>
    <w:rsid w:val="00842FFA"/>
    <w:rsid w:val="00844FE3"/>
    <w:rsid w:val="008476D7"/>
    <w:rsid w:val="00861D11"/>
    <w:rsid w:val="0086214E"/>
    <w:rsid w:val="008759AE"/>
    <w:rsid w:val="00875F2D"/>
    <w:rsid w:val="008870BE"/>
    <w:rsid w:val="008919AA"/>
    <w:rsid w:val="00892339"/>
    <w:rsid w:val="008928D0"/>
    <w:rsid w:val="008931AF"/>
    <w:rsid w:val="0089525C"/>
    <w:rsid w:val="0089561D"/>
    <w:rsid w:val="00897F7E"/>
    <w:rsid w:val="008A372A"/>
    <w:rsid w:val="008A67BA"/>
    <w:rsid w:val="008A7C5A"/>
    <w:rsid w:val="008B6293"/>
    <w:rsid w:val="008B6400"/>
    <w:rsid w:val="008B7415"/>
    <w:rsid w:val="008C2092"/>
    <w:rsid w:val="008C2320"/>
    <w:rsid w:val="008C4804"/>
    <w:rsid w:val="008C5A9A"/>
    <w:rsid w:val="008D293F"/>
    <w:rsid w:val="008D3217"/>
    <w:rsid w:val="008E1CAF"/>
    <w:rsid w:val="008E3134"/>
    <w:rsid w:val="008E6357"/>
    <w:rsid w:val="008E78E2"/>
    <w:rsid w:val="008E7FF5"/>
    <w:rsid w:val="008F0474"/>
    <w:rsid w:val="009107D9"/>
    <w:rsid w:val="0091123C"/>
    <w:rsid w:val="0091126D"/>
    <w:rsid w:val="00915075"/>
    <w:rsid w:val="009151BF"/>
    <w:rsid w:val="00917221"/>
    <w:rsid w:val="00921B98"/>
    <w:rsid w:val="00922D0D"/>
    <w:rsid w:val="00925C7F"/>
    <w:rsid w:val="00927F30"/>
    <w:rsid w:val="0093496E"/>
    <w:rsid w:val="00936474"/>
    <w:rsid w:val="00940835"/>
    <w:rsid w:val="0094461D"/>
    <w:rsid w:val="00945DE4"/>
    <w:rsid w:val="00950019"/>
    <w:rsid w:val="00953F92"/>
    <w:rsid w:val="00956DAB"/>
    <w:rsid w:val="00956EAF"/>
    <w:rsid w:val="00961159"/>
    <w:rsid w:val="009706D6"/>
    <w:rsid w:val="00971D77"/>
    <w:rsid w:val="00974CB3"/>
    <w:rsid w:val="00975E72"/>
    <w:rsid w:val="00977C9D"/>
    <w:rsid w:val="0098159F"/>
    <w:rsid w:val="009861B4"/>
    <w:rsid w:val="00986304"/>
    <w:rsid w:val="009930CC"/>
    <w:rsid w:val="009B0991"/>
    <w:rsid w:val="009B3561"/>
    <w:rsid w:val="009B4BC8"/>
    <w:rsid w:val="009B5B40"/>
    <w:rsid w:val="009C7398"/>
    <w:rsid w:val="009D1B40"/>
    <w:rsid w:val="009D4A08"/>
    <w:rsid w:val="009E131E"/>
    <w:rsid w:val="009E1B70"/>
    <w:rsid w:val="009E1BDC"/>
    <w:rsid w:val="009E2EBE"/>
    <w:rsid w:val="009E4D3A"/>
    <w:rsid w:val="009E670A"/>
    <w:rsid w:val="009F2A29"/>
    <w:rsid w:val="009F4FFA"/>
    <w:rsid w:val="009F63A6"/>
    <w:rsid w:val="009F7983"/>
    <w:rsid w:val="009F7C9A"/>
    <w:rsid w:val="009F7D6E"/>
    <w:rsid w:val="00A03C6F"/>
    <w:rsid w:val="00A062EF"/>
    <w:rsid w:val="00A06600"/>
    <w:rsid w:val="00A106C2"/>
    <w:rsid w:val="00A115DB"/>
    <w:rsid w:val="00A11BCF"/>
    <w:rsid w:val="00A13FBF"/>
    <w:rsid w:val="00A14F2B"/>
    <w:rsid w:val="00A21AD9"/>
    <w:rsid w:val="00A2509C"/>
    <w:rsid w:val="00A31A70"/>
    <w:rsid w:val="00A32984"/>
    <w:rsid w:val="00A32F63"/>
    <w:rsid w:val="00A36CF2"/>
    <w:rsid w:val="00A4178C"/>
    <w:rsid w:val="00A41B89"/>
    <w:rsid w:val="00A426B4"/>
    <w:rsid w:val="00A43E00"/>
    <w:rsid w:val="00A455BB"/>
    <w:rsid w:val="00A461E5"/>
    <w:rsid w:val="00A558EA"/>
    <w:rsid w:val="00A65094"/>
    <w:rsid w:val="00A66367"/>
    <w:rsid w:val="00A80349"/>
    <w:rsid w:val="00A82903"/>
    <w:rsid w:val="00A8378D"/>
    <w:rsid w:val="00A90610"/>
    <w:rsid w:val="00A90F33"/>
    <w:rsid w:val="00A916B5"/>
    <w:rsid w:val="00A9238F"/>
    <w:rsid w:val="00A92433"/>
    <w:rsid w:val="00A926E4"/>
    <w:rsid w:val="00A92D06"/>
    <w:rsid w:val="00A92D2E"/>
    <w:rsid w:val="00A97379"/>
    <w:rsid w:val="00A97AC5"/>
    <w:rsid w:val="00AB1F31"/>
    <w:rsid w:val="00AB3D9D"/>
    <w:rsid w:val="00AB3DB2"/>
    <w:rsid w:val="00AB565A"/>
    <w:rsid w:val="00AB6149"/>
    <w:rsid w:val="00AB6829"/>
    <w:rsid w:val="00AC0D7F"/>
    <w:rsid w:val="00AC2440"/>
    <w:rsid w:val="00AC3F08"/>
    <w:rsid w:val="00AC7C66"/>
    <w:rsid w:val="00AD0BEC"/>
    <w:rsid w:val="00AD16B6"/>
    <w:rsid w:val="00AD43F6"/>
    <w:rsid w:val="00AE2D97"/>
    <w:rsid w:val="00AE5876"/>
    <w:rsid w:val="00AE7C5D"/>
    <w:rsid w:val="00AF465B"/>
    <w:rsid w:val="00B0032B"/>
    <w:rsid w:val="00B0315E"/>
    <w:rsid w:val="00B036A1"/>
    <w:rsid w:val="00B07B8C"/>
    <w:rsid w:val="00B1118E"/>
    <w:rsid w:val="00B12C62"/>
    <w:rsid w:val="00B1349B"/>
    <w:rsid w:val="00B14A6B"/>
    <w:rsid w:val="00B2160E"/>
    <w:rsid w:val="00B21FB0"/>
    <w:rsid w:val="00B2376A"/>
    <w:rsid w:val="00B23A5D"/>
    <w:rsid w:val="00B260C8"/>
    <w:rsid w:val="00B30BCF"/>
    <w:rsid w:val="00B32559"/>
    <w:rsid w:val="00B352FF"/>
    <w:rsid w:val="00B42713"/>
    <w:rsid w:val="00B43509"/>
    <w:rsid w:val="00B535A4"/>
    <w:rsid w:val="00B60764"/>
    <w:rsid w:val="00B72840"/>
    <w:rsid w:val="00B74B27"/>
    <w:rsid w:val="00B7608C"/>
    <w:rsid w:val="00B8326B"/>
    <w:rsid w:val="00B845FC"/>
    <w:rsid w:val="00B904B3"/>
    <w:rsid w:val="00B919F3"/>
    <w:rsid w:val="00B931E5"/>
    <w:rsid w:val="00B96EFC"/>
    <w:rsid w:val="00BA328F"/>
    <w:rsid w:val="00BA37AC"/>
    <w:rsid w:val="00BA52F1"/>
    <w:rsid w:val="00BA5D92"/>
    <w:rsid w:val="00BA7215"/>
    <w:rsid w:val="00BB1CAB"/>
    <w:rsid w:val="00BB20A5"/>
    <w:rsid w:val="00BB57E3"/>
    <w:rsid w:val="00BC37A5"/>
    <w:rsid w:val="00BC3DC5"/>
    <w:rsid w:val="00BD0EEA"/>
    <w:rsid w:val="00BD168F"/>
    <w:rsid w:val="00BD7861"/>
    <w:rsid w:val="00BE0CAC"/>
    <w:rsid w:val="00BE12D4"/>
    <w:rsid w:val="00BE4BA3"/>
    <w:rsid w:val="00BE6A71"/>
    <w:rsid w:val="00BF010A"/>
    <w:rsid w:val="00BF2D71"/>
    <w:rsid w:val="00BF4F67"/>
    <w:rsid w:val="00C00180"/>
    <w:rsid w:val="00C00AC7"/>
    <w:rsid w:val="00C06A4E"/>
    <w:rsid w:val="00C11EDB"/>
    <w:rsid w:val="00C12DAE"/>
    <w:rsid w:val="00C146E2"/>
    <w:rsid w:val="00C15D6B"/>
    <w:rsid w:val="00C16866"/>
    <w:rsid w:val="00C27523"/>
    <w:rsid w:val="00C30CCE"/>
    <w:rsid w:val="00C31990"/>
    <w:rsid w:val="00C35811"/>
    <w:rsid w:val="00C3594F"/>
    <w:rsid w:val="00C43083"/>
    <w:rsid w:val="00C4562E"/>
    <w:rsid w:val="00C464CB"/>
    <w:rsid w:val="00C5063D"/>
    <w:rsid w:val="00C51DA1"/>
    <w:rsid w:val="00C60908"/>
    <w:rsid w:val="00C61FCE"/>
    <w:rsid w:val="00C63599"/>
    <w:rsid w:val="00C64EB3"/>
    <w:rsid w:val="00C66884"/>
    <w:rsid w:val="00C66FA6"/>
    <w:rsid w:val="00C70DCF"/>
    <w:rsid w:val="00C71F61"/>
    <w:rsid w:val="00C76000"/>
    <w:rsid w:val="00C7716B"/>
    <w:rsid w:val="00C82278"/>
    <w:rsid w:val="00C82CE2"/>
    <w:rsid w:val="00C83B5C"/>
    <w:rsid w:val="00C8401B"/>
    <w:rsid w:val="00C86AC4"/>
    <w:rsid w:val="00C87D9D"/>
    <w:rsid w:val="00C9040E"/>
    <w:rsid w:val="00C90DA0"/>
    <w:rsid w:val="00C9155E"/>
    <w:rsid w:val="00C9445C"/>
    <w:rsid w:val="00C954E5"/>
    <w:rsid w:val="00C972ED"/>
    <w:rsid w:val="00CA175C"/>
    <w:rsid w:val="00CA18B4"/>
    <w:rsid w:val="00CA4908"/>
    <w:rsid w:val="00CA55AE"/>
    <w:rsid w:val="00CB6231"/>
    <w:rsid w:val="00CB710B"/>
    <w:rsid w:val="00CC13AD"/>
    <w:rsid w:val="00CC2AA7"/>
    <w:rsid w:val="00CC530F"/>
    <w:rsid w:val="00CD2D85"/>
    <w:rsid w:val="00CD72EE"/>
    <w:rsid w:val="00CE2D48"/>
    <w:rsid w:val="00CE559D"/>
    <w:rsid w:val="00CE5F08"/>
    <w:rsid w:val="00CE6749"/>
    <w:rsid w:val="00CE6B52"/>
    <w:rsid w:val="00CE7D12"/>
    <w:rsid w:val="00CF4728"/>
    <w:rsid w:val="00CF4D01"/>
    <w:rsid w:val="00CF68F5"/>
    <w:rsid w:val="00D04D76"/>
    <w:rsid w:val="00D104DB"/>
    <w:rsid w:val="00D14D17"/>
    <w:rsid w:val="00D20F77"/>
    <w:rsid w:val="00D21806"/>
    <w:rsid w:val="00D23A5C"/>
    <w:rsid w:val="00D26319"/>
    <w:rsid w:val="00D37ECF"/>
    <w:rsid w:val="00D41F05"/>
    <w:rsid w:val="00D42A99"/>
    <w:rsid w:val="00D43D4E"/>
    <w:rsid w:val="00D4487C"/>
    <w:rsid w:val="00D44C1A"/>
    <w:rsid w:val="00D461D5"/>
    <w:rsid w:val="00D478DE"/>
    <w:rsid w:val="00D50E93"/>
    <w:rsid w:val="00D556B1"/>
    <w:rsid w:val="00D61E49"/>
    <w:rsid w:val="00D62186"/>
    <w:rsid w:val="00D626A1"/>
    <w:rsid w:val="00D71989"/>
    <w:rsid w:val="00D94E4F"/>
    <w:rsid w:val="00D976EB"/>
    <w:rsid w:val="00DA0398"/>
    <w:rsid w:val="00DA18C8"/>
    <w:rsid w:val="00DA42EC"/>
    <w:rsid w:val="00DA47CB"/>
    <w:rsid w:val="00DA55B9"/>
    <w:rsid w:val="00DA5F5C"/>
    <w:rsid w:val="00DA69CC"/>
    <w:rsid w:val="00DB0D57"/>
    <w:rsid w:val="00DB198D"/>
    <w:rsid w:val="00DB3BA4"/>
    <w:rsid w:val="00DB62EF"/>
    <w:rsid w:val="00DB64D5"/>
    <w:rsid w:val="00DC4B56"/>
    <w:rsid w:val="00DC560A"/>
    <w:rsid w:val="00DD1257"/>
    <w:rsid w:val="00DE0BBC"/>
    <w:rsid w:val="00DE3DE9"/>
    <w:rsid w:val="00DE7F12"/>
    <w:rsid w:val="00DF1C2B"/>
    <w:rsid w:val="00DF4351"/>
    <w:rsid w:val="00DF6BBF"/>
    <w:rsid w:val="00DF783C"/>
    <w:rsid w:val="00E02C9A"/>
    <w:rsid w:val="00E04B33"/>
    <w:rsid w:val="00E061EC"/>
    <w:rsid w:val="00E0676D"/>
    <w:rsid w:val="00E06997"/>
    <w:rsid w:val="00E079A5"/>
    <w:rsid w:val="00E10728"/>
    <w:rsid w:val="00E10CBE"/>
    <w:rsid w:val="00E10EBC"/>
    <w:rsid w:val="00E13CEE"/>
    <w:rsid w:val="00E14FD3"/>
    <w:rsid w:val="00E16AB7"/>
    <w:rsid w:val="00E17E01"/>
    <w:rsid w:val="00E24F01"/>
    <w:rsid w:val="00E25C3D"/>
    <w:rsid w:val="00E26151"/>
    <w:rsid w:val="00E313EB"/>
    <w:rsid w:val="00E3791C"/>
    <w:rsid w:val="00E40EC9"/>
    <w:rsid w:val="00E432A4"/>
    <w:rsid w:val="00E433CC"/>
    <w:rsid w:val="00E45265"/>
    <w:rsid w:val="00E45365"/>
    <w:rsid w:val="00E50D8C"/>
    <w:rsid w:val="00E51383"/>
    <w:rsid w:val="00E52EC3"/>
    <w:rsid w:val="00E56A9F"/>
    <w:rsid w:val="00E56D1A"/>
    <w:rsid w:val="00E5784E"/>
    <w:rsid w:val="00E604F5"/>
    <w:rsid w:val="00E62103"/>
    <w:rsid w:val="00E6557C"/>
    <w:rsid w:val="00E65C5F"/>
    <w:rsid w:val="00E7008F"/>
    <w:rsid w:val="00E70D34"/>
    <w:rsid w:val="00E7474D"/>
    <w:rsid w:val="00E76E4F"/>
    <w:rsid w:val="00E77426"/>
    <w:rsid w:val="00E80054"/>
    <w:rsid w:val="00E83A4C"/>
    <w:rsid w:val="00E87811"/>
    <w:rsid w:val="00E9278E"/>
    <w:rsid w:val="00E93D19"/>
    <w:rsid w:val="00E94006"/>
    <w:rsid w:val="00E95CD2"/>
    <w:rsid w:val="00E963AD"/>
    <w:rsid w:val="00EA17F6"/>
    <w:rsid w:val="00EA2CAC"/>
    <w:rsid w:val="00EA6D1B"/>
    <w:rsid w:val="00EB236C"/>
    <w:rsid w:val="00EB2736"/>
    <w:rsid w:val="00EB32DA"/>
    <w:rsid w:val="00EB4575"/>
    <w:rsid w:val="00EB45E7"/>
    <w:rsid w:val="00EB4D81"/>
    <w:rsid w:val="00EC0A35"/>
    <w:rsid w:val="00EC2418"/>
    <w:rsid w:val="00EC4195"/>
    <w:rsid w:val="00EC4E4E"/>
    <w:rsid w:val="00EC72CC"/>
    <w:rsid w:val="00EC7992"/>
    <w:rsid w:val="00ED31F1"/>
    <w:rsid w:val="00ED5CF2"/>
    <w:rsid w:val="00ED6A94"/>
    <w:rsid w:val="00ED7A93"/>
    <w:rsid w:val="00EE086F"/>
    <w:rsid w:val="00EE3481"/>
    <w:rsid w:val="00EE3C82"/>
    <w:rsid w:val="00EE3FB9"/>
    <w:rsid w:val="00EE6205"/>
    <w:rsid w:val="00EF3375"/>
    <w:rsid w:val="00EF33B5"/>
    <w:rsid w:val="00EF3E82"/>
    <w:rsid w:val="00EF4D9D"/>
    <w:rsid w:val="00EF5711"/>
    <w:rsid w:val="00F02B2F"/>
    <w:rsid w:val="00F044FC"/>
    <w:rsid w:val="00F06017"/>
    <w:rsid w:val="00F119D0"/>
    <w:rsid w:val="00F1705A"/>
    <w:rsid w:val="00F21BB3"/>
    <w:rsid w:val="00F25AE3"/>
    <w:rsid w:val="00F3035B"/>
    <w:rsid w:val="00F31129"/>
    <w:rsid w:val="00F338BF"/>
    <w:rsid w:val="00F341BA"/>
    <w:rsid w:val="00F34664"/>
    <w:rsid w:val="00F34AA8"/>
    <w:rsid w:val="00F36AA2"/>
    <w:rsid w:val="00F37A5C"/>
    <w:rsid w:val="00F45860"/>
    <w:rsid w:val="00F45A6B"/>
    <w:rsid w:val="00F5065F"/>
    <w:rsid w:val="00F52DF3"/>
    <w:rsid w:val="00F5795C"/>
    <w:rsid w:val="00F715C8"/>
    <w:rsid w:val="00F72619"/>
    <w:rsid w:val="00F77148"/>
    <w:rsid w:val="00F853E4"/>
    <w:rsid w:val="00F92A9B"/>
    <w:rsid w:val="00F93943"/>
    <w:rsid w:val="00FA0723"/>
    <w:rsid w:val="00FA4C7C"/>
    <w:rsid w:val="00FA4FB9"/>
    <w:rsid w:val="00FA6F28"/>
    <w:rsid w:val="00FA74F0"/>
    <w:rsid w:val="00FA7A5E"/>
    <w:rsid w:val="00FB0D09"/>
    <w:rsid w:val="00FB3DF5"/>
    <w:rsid w:val="00FB60CD"/>
    <w:rsid w:val="00FC0224"/>
    <w:rsid w:val="00FC17AB"/>
    <w:rsid w:val="00FC17D9"/>
    <w:rsid w:val="00FC2360"/>
    <w:rsid w:val="00FC3493"/>
    <w:rsid w:val="00FC6F0B"/>
    <w:rsid w:val="00FC7028"/>
    <w:rsid w:val="00FD1B96"/>
    <w:rsid w:val="00FD25DD"/>
    <w:rsid w:val="00FE40E6"/>
    <w:rsid w:val="00FE6EF0"/>
    <w:rsid w:val="00FF104C"/>
    <w:rsid w:val="00FF2F9A"/>
    <w:rsid w:val="00FF4F89"/>
    <w:rsid w:val="00FF6877"/>
    <w:rsid w:val="00FF7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EA"/>
    <w:pPr>
      <w:spacing w:after="200" w:line="276" w:lineRule="auto"/>
    </w:pPr>
    <w:rPr>
      <w:kern w:val="0"/>
      <w:sz w:val="22"/>
      <w:lang w:eastAsia="en-US"/>
    </w:rPr>
  </w:style>
  <w:style w:type="paragraph" w:styleId="1">
    <w:name w:val="heading 1"/>
    <w:basedOn w:val="a"/>
    <w:link w:val="1Char"/>
    <w:uiPriority w:val="99"/>
    <w:qFormat/>
    <w:locked/>
    <w:rsid w:val="00E963AD"/>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63AD"/>
    <w:rPr>
      <w:rFonts w:ascii="Times New Roman" w:hAnsi="Times New Roman"/>
      <w:b/>
      <w:kern w:val="36"/>
      <w:sz w:val="48"/>
    </w:rPr>
  </w:style>
  <w:style w:type="character" w:styleId="a3">
    <w:name w:val="Hyperlink"/>
    <w:basedOn w:val="a0"/>
    <w:uiPriority w:val="99"/>
    <w:rsid w:val="00FF6877"/>
    <w:rPr>
      <w:rFonts w:cs="Times New Roman"/>
      <w:color w:val="0000FF"/>
      <w:u w:val="single"/>
    </w:rPr>
  </w:style>
  <w:style w:type="character" w:customStyle="1" w:styleId="apple-converted-space">
    <w:name w:val="apple-converted-space"/>
    <w:uiPriority w:val="99"/>
    <w:rsid w:val="00FF6877"/>
  </w:style>
  <w:style w:type="paragraph" w:styleId="a4">
    <w:name w:val="List Paragraph"/>
    <w:basedOn w:val="a"/>
    <w:uiPriority w:val="99"/>
    <w:qFormat/>
    <w:rsid w:val="00730B73"/>
    <w:pPr>
      <w:ind w:left="720"/>
      <w:contextualSpacing/>
    </w:pPr>
  </w:style>
  <w:style w:type="paragraph" w:styleId="a5">
    <w:name w:val="Balloon Text"/>
    <w:basedOn w:val="a"/>
    <w:link w:val="Char"/>
    <w:uiPriority w:val="99"/>
    <w:semiHidden/>
    <w:rsid w:val="00AB1F31"/>
    <w:pPr>
      <w:spacing w:after="0" w:line="240" w:lineRule="auto"/>
    </w:pPr>
    <w:rPr>
      <w:rFonts w:ascii="Tahoma" w:hAnsi="Tahoma"/>
      <w:sz w:val="16"/>
      <w:szCs w:val="16"/>
      <w:lang w:eastAsia="zh-CN"/>
    </w:rPr>
  </w:style>
  <w:style w:type="character" w:customStyle="1" w:styleId="Char">
    <w:name w:val="批注框文本 Char"/>
    <w:basedOn w:val="a0"/>
    <w:link w:val="a5"/>
    <w:uiPriority w:val="99"/>
    <w:semiHidden/>
    <w:locked/>
    <w:rsid w:val="00AB1F31"/>
    <w:rPr>
      <w:rFonts w:ascii="Tahoma" w:hAnsi="Tahoma"/>
      <w:sz w:val="16"/>
    </w:rPr>
  </w:style>
  <w:style w:type="paragraph" w:customStyle="1" w:styleId="Default">
    <w:name w:val="Default"/>
    <w:uiPriority w:val="99"/>
    <w:rsid w:val="00E17E01"/>
    <w:pPr>
      <w:autoSpaceDE w:val="0"/>
      <w:autoSpaceDN w:val="0"/>
      <w:adjustRightInd w:val="0"/>
    </w:pPr>
    <w:rPr>
      <w:rFonts w:ascii="Times New Roman" w:hAnsi="Times New Roman"/>
      <w:color w:val="000000"/>
      <w:kern w:val="0"/>
      <w:sz w:val="24"/>
      <w:szCs w:val="24"/>
      <w:lang w:val="tr-TR" w:eastAsia="en-US"/>
    </w:rPr>
  </w:style>
  <w:style w:type="paragraph" w:styleId="a6">
    <w:name w:val="header"/>
    <w:basedOn w:val="a"/>
    <w:link w:val="Char0"/>
    <w:uiPriority w:val="99"/>
    <w:semiHidden/>
    <w:rsid w:val="006A6172"/>
    <w:pPr>
      <w:tabs>
        <w:tab w:val="center" w:pos="4536"/>
        <w:tab w:val="right" w:pos="9072"/>
      </w:tabs>
      <w:spacing w:after="0" w:line="240" w:lineRule="auto"/>
    </w:pPr>
    <w:rPr>
      <w:sz w:val="20"/>
      <w:szCs w:val="20"/>
      <w:lang w:eastAsia="zh-CN"/>
    </w:rPr>
  </w:style>
  <w:style w:type="character" w:customStyle="1" w:styleId="Char0">
    <w:name w:val="页眉 Char"/>
    <w:basedOn w:val="a0"/>
    <w:link w:val="a6"/>
    <w:uiPriority w:val="99"/>
    <w:semiHidden/>
    <w:locked/>
    <w:rsid w:val="006A6172"/>
  </w:style>
  <w:style w:type="paragraph" w:styleId="a7">
    <w:name w:val="footer"/>
    <w:basedOn w:val="a"/>
    <w:link w:val="Char1"/>
    <w:uiPriority w:val="99"/>
    <w:semiHidden/>
    <w:rsid w:val="006A6172"/>
    <w:pPr>
      <w:tabs>
        <w:tab w:val="center" w:pos="4536"/>
        <w:tab w:val="right" w:pos="9072"/>
      </w:tabs>
      <w:spacing w:after="0" w:line="240" w:lineRule="auto"/>
    </w:pPr>
    <w:rPr>
      <w:sz w:val="20"/>
      <w:szCs w:val="20"/>
      <w:lang w:eastAsia="zh-CN"/>
    </w:rPr>
  </w:style>
  <w:style w:type="character" w:customStyle="1" w:styleId="Char1">
    <w:name w:val="页脚 Char"/>
    <w:basedOn w:val="a0"/>
    <w:link w:val="a7"/>
    <w:uiPriority w:val="99"/>
    <w:semiHidden/>
    <w:locked/>
    <w:rsid w:val="006A6172"/>
  </w:style>
  <w:style w:type="character" w:customStyle="1" w:styleId="hps">
    <w:name w:val="hps"/>
    <w:uiPriority w:val="99"/>
    <w:rsid w:val="00F3035B"/>
  </w:style>
  <w:style w:type="character" w:customStyle="1" w:styleId="highlight">
    <w:name w:val="highlight"/>
    <w:uiPriority w:val="99"/>
    <w:rsid w:val="00E963AD"/>
  </w:style>
  <w:style w:type="character" w:styleId="a8">
    <w:name w:val="annotation reference"/>
    <w:basedOn w:val="a0"/>
    <w:uiPriority w:val="99"/>
    <w:semiHidden/>
    <w:rsid w:val="00600580"/>
    <w:rPr>
      <w:rFonts w:cs="Times New Roman"/>
      <w:sz w:val="21"/>
    </w:rPr>
  </w:style>
  <w:style w:type="paragraph" w:styleId="a9">
    <w:name w:val="annotation text"/>
    <w:basedOn w:val="a"/>
    <w:link w:val="Char2"/>
    <w:uiPriority w:val="99"/>
    <w:rsid w:val="00600580"/>
  </w:style>
  <w:style w:type="character" w:customStyle="1" w:styleId="Char2">
    <w:name w:val="批注文字 Char"/>
    <w:basedOn w:val="a0"/>
    <w:link w:val="a9"/>
    <w:uiPriority w:val="99"/>
    <w:locked/>
    <w:rsid w:val="00600580"/>
    <w:rPr>
      <w:sz w:val="22"/>
      <w:lang w:val="en-US" w:eastAsia="en-US"/>
    </w:rPr>
  </w:style>
  <w:style w:type="paragraph" w:styleId="aa">
    <w:name w:val="annotation subject"/>
    <w:basedOn w:val="a9"/>
    <w:next w:val="a9"/>
    <w:link w:val="Char3"/>
    <w:uiPriority w:val="99"/>
    <w:semiHidden/>
    <w:rsid w:val="00600580"/>
    <w:rPr>
      <w:b/>
      <w:bCs/>
    </w:rPr>
  </w:style>
  <w:style w:type="character" w:customStyle="1" w:styleId="Char3">
    <w:name w:val="批注主题 Char"/>
    <w:basedOn w:val="Char2"/>
    <w:link w:val="aa"/>
    <w:uiPriority w:val="99"/>
    <w:semiHidden/>
    <w:locked/>
    <w:rsid w:val="00600580"/>
    <w:rPr>
      <w:b/>
      <w:sz w:val="22"/>
      <w:lang w:val="en-US" w:eastAsia="en-US"/>
    </w:rPr>
  </w:style>
  <w:style w:type="paragraph" w:customStyle="1" w:styleId="10">
    <w:name w:val="标题1"/>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paragraph" w:customStyle="1" w:styleId="desc">
    <w:name w:val="desc"/>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paragraph" w:customStyle="1" w:styleId="details">
    <w:name w:val="details"/>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character" w:customStyle="1" w:styleId="jrnl">
    <w:name w:val="jrnl"/>
    <w:basedOn w:val="a0"/>
    <w:uiPriority w:val="99"/>
    <w:rsid w:val="004645D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EA"/>
    <w:pPr>
      <w:spacing w:after="200" w:line="276" w:lineRule="auto"/>
    </w:pPr>
    <w:rPr>
      <w:kern w:val="0"/>
      <w:sz w:val="22"/>
      <w:lang w:eastAsia="en-US"/>
    </w:rPr>
  </w:style>
  <w:style w:type="paragraph" w:styleId="1">
    <w:name w:val="heading 1"/>
    <w:basedOn w:val="a"/>
    <w:link w:val="1Char"/>
    <w:uiPriority w:val="99"/>
    <w:qFormat/>
    <w:locked/>
    <w:rsid w:val="00E963AD"/>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63AD"/>
    <w:rPr>
      <w:rFonts w:ascii="Times New Roman" w:hAnsi="Times New Roman"/>
      <w:b/>
      <w:kern w:val="36"/>
      <w:sz w:val="48"/>
    </w:rPr>
  </w:style>
  <w:style w:type="character" w:styleId="a3">
    <w:name w:val="Hyperlink"/>
    <w:basedOn w:val="a0"/>
    <w:uiPriority w:val="99"/>
    <w:rsid w:val="00FF6877"/>
    <w:rPr>
      <w:rFonts w:cs="Times New Roman"/>
      <w:color w:val="0000FF"/>
      <w:u w:val="single"/>
    </w:rPr>
  </w:style>
  <w:style w:type="character" w:customStyle="1" w:styleId="apple-converted-space">
    <w:name w:val="apple-converted-space"/>
    <w:uiPriority w:val="99"/>
    <w:rsid w:val="00FF6877"/>
  </w:style>
  <w:style w:type="paragraph" w:styleId="a4">
    <w:name w:val="List Paragraph"/>
    <w:basedOn w:val="a"/>
    <w:uiPriority w:val="99"/>
    <w:qFormat/>
    <w:rsid w:val="00730B73"/>
    <w:pPr>
      <w:ind w:left="720"/>
      <w:contextualSpacing/>
    </w:pPr>
  </w:style>
  <w:style w:type="paragraph" w:styleId="a5">
    <w:name w:val="Balloon Text"/>
    <w:basedOn w:val="a"/>
    <w:link w:val="Char"/>
    <w:uiPriority w:val="99"/>
    <w:semiHidden/>
    <w:rsid w:val="00AB1F31"/>
    <w:pPr>
      <w:spacing w:after="0" w:line="240" w:lineRule="auto"/>
    </w:pPr>
    <w:rPr>
      <w:rFonts w:ascii="Tahoma" w:hAnsi="Tahoma"/>
      <w:sz w:val="16"/>
      <w:szCs w:val="16"/>
      <w:lang w:eastAsia="zh-CN"/>
    </w:rPr>
  </w:style>
  <w:style w:type="character" w:customStyle="1" w:styleId="Char">
    <w:name w:val="批注框文本 Char"/>
    <w:basedOn w:val="a0"/>
    <w:link w:val="a5"/>
    <w:uiPriority w:val="99"/>
    <w:semiHidden/>
    <w:locked/>
    <w:rsid w:val="00AB1F31"/>
    <w:rPr>
      <w:rFonts w:ascii="Tahoma" w:hAnsi="Tahoma"/>
      <w:sz w:val="16"/>
    </w:rPr>
  </w:style>
  <w:style w:type="paragraph" w:customStyle="1" w:styleId="Default">
    <w:name w:val="Default"/>
    <w:uiPriority w:val="99"/>
    <w:rsid w:val="00E17E01"/>
    <w:pPr>
      <w:autoSpaceDE w:val="0"/>
      <w:autoSpaceDN w:val="0"/>
      <w:adjustRightInd w:val="0"/>
    </w:pPr>
    <w:rPr>
      <w:rFonts w:ascii="Times New Roman" w:hAnsi="Times New Roman"/>
      <w:color w:val="000000"/>
      <w:kern w:val="0"/>
      <w:sz w:val="24"/>
      <w:szCs w:val="24"/>
      <w:lang w:val="tr-TR" w:eastAsia="en-US"/>
    </w:rPr>
  </w:style>
  <w:style w:type="paragraph" w:styleId="a6">
    <w:name w:val="header"/>
    <w:basedOn w:val="a"/>
    <w:link w:val="Char0"/>
    <w:uiPriority w:val="99"/>
    <w:semiHidden/>
    <w:rsid w:val="006A6172"/>
    <w:pPr>
      <w:tabs>
        <w:tab w:val="center" w:pos="4536"/>
        <w:tab w:val="right" w:pos="9072"/>
      </w:tabs>
      <w:spacing w:after="0" w:line="240" w:lineRule="auto"/>
    </w:pPr>
    <w:rPr>
      <w:sz w:val="20"/>
      <w:szCs w:val="20"/>
      <w:lang w:eastAsia="zh-CN"/>
    </w:rPr>
  </w:style>
  <w:style w:type="character" w:customStyle="1" w:styleId="Char0">
    <w:name w:val="页眉 Char"/>
    <w:basedOn w:val="a0"/>
    <w:link w:val="a6"/>
    <w:uiPriority w:val="99"/>
    <w:semiHidden/>
    <w:locked/>
    <w:rsid w:val="006A6172"/>
  </w:style>
  <w:style w:type="paragraph" w:styleId="a7">
    <w:name w:val="footer"/>
    <w:basedOn w:val="a"/>
    <w:link w:val="Char1"/>
    <w:uiPriority w:val="99"/>
    <w:semiHidden/>
    <w:rsid w:val="006A6172"/>
    <w:pPr>
      <w:tabs>
        <w:tab w:val="center" w:pos="4536"/>
        <w:tab w:val="right" w:pos="9072"/>
      </w:tabs>
      <w:spacing w:after="0" w:line="240" w:lineRule="auto"/>
    </w:pPr>
    <w:rPr>
      <w:sz w:val="20"/>
      <w:szCs w:val="20"/>
      <w:lang w:eastAsia="zh-CN"/>
    </w:rPr>
  </w:style>
  <w:style w:type="character" w:customStyle="1" w:styleId="Char1">
    <w:name w:val="页脚 Char"/>
    <w:basedOn w:val="a0"/>
    <w:link w:val="a7"/>
    <w:uiPriority w:val="99"/>
    <w:semiHidden/>
    <w:locked/>
    <w:rsid w:val="006A6172"/>
  </w:style>
  <w:style w:type="character" w:customStyle="1" w:styleId="hps">
    <w:name w:val="hps"/>
    <w:uiPriority w:val="99"/>
    <w:rsid w:val="00F3035B"/>
  </w:style>
  <w:style w:type="character" w:customStyle="1" w:styleId="highlight">
    <w:name w:val="highlight"/>
    <w:uiPriority w:val="99"/>
    <w:rsid w:val="00E963AD"/>
  </w:style>
  <w:style w:type="character" w:styleId="a8">
    <w:name w:val="annotation reference"/>
    <w:basedOn w:val="a0"/>
    <w:uiPriority w:val="99"/>
    <w:semiHidden/>
    <w:rsid w:val="00600580"/>
    <w:rPr>
      <w:rFonts w:cs="Times New Roman"/>
      <w:sz w:val="21"/>
    </w:rPr>
  </w:style>
  <w:style w:type="paragraph" w:styleId="a9">
    <w:name w:val="annotation text"/>
    <w:basedOn w:val="a"/>
    <w:link w:val="Char2"/>
    <w:uiPriority w:val="99"/>
    <w:rsid w:val="00600580"/>
  </w:style>
  <w:style w:type="character" w:customStyle="1" w:styleId="Char2">
    <w:name w:val="批注文字 Char"/>
    <w:basedOn w:val="a0"/>
    <w:link w:val="a9"/>
    <w:uiPriority w:val="99"/>
    <w:locked/>
    <w:rsid w:val="00600580"/>
    <w:rPr>
      <w:sz w:val="22"/>
      <w:lang w:val="en-US" w:eastAsia="en-US"/>
    </w:rPr>
  </w:style>
  <w:style w:type="paragraph" w:styleId="aa">
    <w:name w:val="annotation subject"/>
    <w:basedOn w:val="a9"/>
    <w:next w:val="a9"/>
    <w:link w:val="Char3"/>
    <w:uiPriority w:val="99"/>
    <w:semiHidden/>
    <w:rsid w:val="00600580"/>
    <w:rPr>
      <w:b/>
      <w:bCs/>
    </w:rPr>
  </w:style>
  <w:style w:type="character" w:customStyle="1" w:styleId="Char3">
    <w:name w:val="批注主题 Char"/>
    <w:basedOn w:val="Char2"/>
    <w:link w:val="aa"/>
    <w:uiPriority w:val="99"/>
    <w:semiHidden/>
    <w:locked/>
    <w:rsid w:val="00600580"/>
    <w:rPr>
      <w:b/>
      <w:sz w:val="22"/>
      <w:lang w:val="en-US" w:eastAsia="en-US"/>
    </w:rPr>
  </w:style>
  <w:style w:type="paragraph" w:customStyle="1" w:styleId="10">
    <w:name w:val="标题1"/>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paragraph" w:customStyle="1" w:styleId="desc">
    <w:name w:val="desc"/>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paragraph" w:customStyle="1" w:styleId="details">
    <w:name w:val="details"/>
    <w:basedOn w:val="a"/>
    <w:uiPriority w:val="99"/>
    <w:rsid w:val="004645DF"/>
    <w:pPr>
      <w:spacing w:before="100" w:beforeAutospacing="1" w:after="100" w:afterAutospacing="1" w:line="240" w:lineRule="auto"/>
    </w:pPr>
    <w:rPr>
      <w:rFonts w:ascii="Times New Roman" w:hAnsi="Times New Roman"/>
      <w:sz w:val="24"/>
      <w:szCs w:val="24"/>
      <w:lang w:val="tr-TR" w:eastAsia="tr-TR"/>
    </w:rPr>
  </w:style>
  <w:style w:type="character" w:customStyle="1" w:styleId="jrnl">
    <w:name w:val="jrnl"/>
    <w:basedOn w:val="a0"/>
    <w:uiPriority w:val="99"/>
    <w:rsid w:val="004645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913">
      <w:marLeft w:val="0"/>
      <w:marRight w:val="0"/>
      <w:marTop w:val="0"/>
      <w:marBottom w:val="0"/>
      <w:divBdr>
        <w:top w:val="none" w:sz="0" w:space="0" w:color="auto"/>
        <w:left w:val="none" w:sz="0" w:space="0" w:color="auto"/>
        <w:bottom w:val="none" w:sz="0" w:space="0" w:color="auto"/>
        <w:right w:val="none" w:sz="0" w:space="0" w:color="auto"/>
      </w:divBdr>
    </w:div>
    <w:div w:id="26613914">
      <w:marLeft w:val="0"/>
      <w:marRight w:val="0"/>
      <w:marTop w:val="0"/>
      <w:marBottom w:val="0"/>
      <w:divBdr>
        <w:top w:val="none" w:sz="0" w:space="0" w:color="auto"/>
        <w:left w:val="none" w:sz="0" w:space="0" w:color="auto"/>
        <w:bottom w:val="none" w:sz="0" w:space="0" w:color="auto"/>
        <w:right w:val="none" w:sz="0" w:space="0" w:color="auto"/>
      </w:divBdr>
    </w:div>
    <w:div w:id="26613915">
      <w:marLeft w:val="0"/>
      <w:marRight w:val="0"/>
      <w:marTop w:val="0"/>
      <w:marBottom w:val="0"/>
      <w:divBdr>
        <w:top w:val="none" w:sz="0" w:space="0" w:color="auto"/>
        <w:left w:val="none" w:sz="0" w:space="0" w:color="auto"/>
        <w:bottom w:val="none" w:sz="0" w:space="0" w:color="auto"/>
        <w:right w:val="none" w:sz="0" w:space="0" w:color="auto"/>
      </w:divBdr>
    </w:div>
    <w:div w:id="26613916">
      <w:marLeft w:val="0"/>
      <w:marRight w:val="0"/>
      <w:marTop w:val="0"/>
      <w:marBottom w:val="0"/>
      <w:divBdr>
        <w:top w:val="none" w:sz="0" w:space="0" w:color="auto"/>
        <w:left w:val="none" w:sz="0" w:space="0" w:color="auto"/>
        <w:bottom w:val="none" w:sz="0" w:space="0" w:color="auto"/>
        <w:right w:val="none" w:sz="0" w:space="0" w:color="auto"/>
      </w:divBdr>
    </w:div>
    <w:div w:id="26613917">
      <w:marLeft w:val="0"/>
      <w:marRight w:val="0"/>
      <w:marTop w:val="0"/>
      <w:marBottom w:val="0"/>
      <w:divBdr>
        <w:top w:val="none" w:sz="0" w:space="0" w:color="auto"/>
        <w:left w:val="none" w:sz="0" w:space="0" w:color="auto"/>
        <w:bottom w:val="none" w:sz="0" w:space="0" w:color="auto"/>
        <w:right w:val="none" w:sz="0" w:space="0" w:color="auto"/>
      </w:divBdr>
    </w:div>
    <w:div w:id="26613918">
      <w:marLeft w:val="0"/>
      <w:marRight w:val="0"/>
      <w:marTop w:val="0"/>
      <w:marBottom w:val="0"/>
      <w:divBdr>
        <w:top w:val="none" w:sz="0" w:space="0" w:color="auto"/>
        <w:left w:val="none" w:sz="0" w:space="0" w:color="auto"/>
        <w:bottom w:val="none" w:sz="0" w:space="0" w:color="auto"/>
        <w:right w:val="none" w:sz="0" w:space="0" w:color="auto"/>
      </w:divBdr>
    </w:div>
    <w:div w:id="26613919">
      <w:marLeft w:val="0"/>
      <w:marRight w:val="0"/>
      <w:marTop w:val="0"/>
      <w:marBottom w:val="0"/>
      <w:divBdr>
        <w:top w:val="none" w:sz="0" w:space="0" w:color="auto"/>
        <w:left w:val="none" w:sz="0" w:space="0" w:color="auto"/>
        <w:bottom w:val="none" w:sz="0" w:space="0" w:color="auto"/>
        <w:right w:val="none" w:sz="0" w:space="0" w:color="auto"/>
      </w:divBdr>
    </w:div>
    <w:div w:id="26613920">
      <w:marLeft w:val="0"/>
      <w:marRight w:val="0"/>
      <w:marTop w:val="0"/>
      <w:marBottom w:val="0"/>
      <w:divBdr>
        <w:top w:val="none" w:sz="0" w:space="0" w:color="auto"/>
        <w:left w:val="none" w:sz="0" w:space="0" w:color="auto"/>
        <w:bottom w:val="none" w:sz="0" w:space="0" w:color="auto"/>
        <w:right w:val="none" w:sz="0" w:space="0" w:color="auto"/>
      </w:divBdr>
    </w:div>
    <w:div w:id="26613921">
      <w:marLeft w:val="0"/>
      <w:marRight w:val="0"/>
      <w:marTop w:val="0"/>
      <w:marBottom w:val="0"/>
      <w:divBdr>
        <w:top w:val="none" w:sz="0" w:space="0" w:color="auto"/>
        <w:left w:val="none" w:sz="0" w:space="0" w:color="auto"/>
        <w:bottom w:val="none" w:sz="0" w:space="0" w:color="auto"/>
        <w:right w:val="none" w:sz="0" w:space="0" w:color="auto"/>
      </w:divBdr>
    </w:div>
    <w:div w:id="26613922">
      <w:marLeft w:val="0"/>
      <w:marRight w:val="0"/>
      <w:marTop w:val="0"/>
      <w:marBottom w:val="0"/>
      <w:divBdr>
        <w:top w:val="none" w:sz="0" w:space="0" w:color="auto"/>
        <w:left w:val="none" w:sz="0" w:space="0" w:color="auto"/>
        <w:bottom w:val="none" w:sz="0" w:space="0" w:color="auto"/>
        <w:right w:val="none" w:sz="0" w:space="0" w:color="auto"/>
      </w:divBdr>
    </w:div>
    <w:div w:id="26613923">
      <w:marLeft w:val="0"/>
      <w:marRight w:val="0"/>
      <w:marTop w:val="0"/>
      <w:marBottom w:val="0"/>
      <w:divBdr>
        <w:top w:val="none" w:sz="0" w:space="0" w:color="auto"/>
        <w:left w:val="none" w:sz="0" w:space="0" w:color="auto"/>
        <w:bottom w:val="none" w:sz="0" w:space="0" w:color="auto"/>
        <w:right w:val="none" w:sz="0" w:space="0" w:color="auto"/>
      </w:divBdr>
    </w:div>
    <w:div w:id="26613924">
      <w:marLeft w:val="0"/>
      <w:marRight w:val="0"/>
      <w:marTop w:val="0"/>
      <w:marBottom w:val="0"/>
      <w:divBdr>
        <w:top w:val="none" w:sz="0" w:space="0" w:color="auto"/>
        <w:left w:val="none" w:sz="0" w:space="0" w:color="auto"/>
        <w:bottom w:val="none" w:sz="0" w:space="0" w:color="auto"/>
        <w:right w:val="none" w:sz="0" w:space="0" w:color="auto"/>
      </w:divBdr>
    </w:div>
    <w:div w:id="26613925">
      <w:marLeft w:val="0"/>
      <w:marRight w:val="0"/>
      <w:marTop w:val="0"/>
      <w:marBottom w:val="0"/>
      <w:divBdr>
        <w:top w:val="none" w:sz="0" w:space="0" w:color="auto"/>
        <w:left w:val="none" w:sz="0" w:space="0" w:color="auto"/>
        <w:bottom w:val="none" w:sz="0" w:space="0" w:color="auto"/>
        <w:right w:val="none" w:sz="0" w:space="0" w:color="auto"/>
      </w:divBdr>
    </w:div>
    <w:div w:id="26613926">
      <w:marLeft w:val="0"/>
      <w:marRight w:val="0"/>
      <w:marTop w:val="0"/>
      <w:marBottom w:val="0"/>
      <w:divBdr>
        <w:top w:val="none" w:sz="0" w:space="0" w:color="auto"/>
        <w:left w:val="none" w:sz="0" w:space="0" w:color="auto"/>
        <w:bottom w:val="none" w:sz="0" w:space="0" w:color="auto"/>
        <w:right w:val="none" w:sz="0" w:space="0" w:color="auto"/>
      </w:divBdr>
    </w:div>
    <w:div w:id="26613927">
      <w:marLeft w:val="0"/>
      <w:marRight w:val="0"/>
      <w:marTop w:val="0"/>
      <w:marBottom w:val="0"/>
      <w:divBdr>
        <w:top w:val="none" w:sz="0" w:space="0" w:color="auto"/>
        <w:left w:val="none" w:sz="0" w:space="0" w:color="auto"/>
        <w:bottom w:val="none" w:sz="0" w:space="0" w:color="auto"/>
        <w:right w:val="none" w:sz="0" w:space="0" w:color="auto"/>
      </w:divBdr>
    </w:div>
    <w:div w:id="26613928">
      <w:marLeft w:val="0"/>
      <w:marRight w:val="0"/>
      <w:marTop w:val="0"/>
      <w:marBottom w:val="0"/>
      <w:divBdr>
        <w:top w:val="none" w:sz="0" w:space="0" w:color="auto"/>
        <w:left w:val="none" w:sz="0" w:space="0" w:color="auto"/>
        <w:bottom w:val="none" w:sz="0" w:space="0" w:color="auto"/>
        <w:right w:val="none" w:sz="0" w:space="0" w:color="auto"/>
      </w:divBdr>
    </w:div>
    <w:div w:id="26613929">
      <w:marLeft w:val="0"/>
      <w:marRight w:val="0"/>
      <w:marTop w:val="0"/>
      <w:marBottom w:val="0"/>
      <w:divBdr>
        <w:top w:val="none" w:sz="0" w:space="0" w:color="auto"/>
        <w:left w:val="none" w:sz="0" w:space="0" w:color="auto"/>
        <w:bottom w:val="none" w:sz="0" w:space="0" w:color="auto"/>
        <w:right w:val="none" w:sz="0" w:space="0" w:color="auto"/>
      </w:divBdr>
    </w:div>
    <w:div w:id="26613930">
      <w:marLeft w:val="0"/>
      <w:marRight w:val="0"/>
      <w:marTop w:val="0"/>
      <w:marBottom w:val="0"/>
      <w:divBdr>
        <w:top w:val="none" w:sz="0" w:space="0" w:color="auto"/>
        <w:left w:val="none" w:sz="0" w:space="0" w:color="auto"/>
        <w:bottom w:val="none" w:sz="0" w:space="0" w:color="auto"/>
        <w:right w:val="none" w:sz="0" w:space="0" w:color="auto"/>
      </w:divBdr>
    </w:div>
    <w:div w:id="26613931">
      <w:marLeft w:val="0"/>
      <w:marRight w:val="0"/>
      <w:marTop w:val="0"/>
      <w:marBottom w:val="0"/>
      <w:divBdr>
        <w:top w:val="none" w:sz="0" w:space="0" w:color="auto"/>
        <w:left w:val="none" w:sz="0" w:space="0" w:color="auto"/>
        <w:bottom w:val="none" w:sz="0" w:space="0" w:color="auto"/>
        <w:right w:val="none" w:sz="0" w:space="0" w:color="auto"/>
      </w:divBdr>
    </w:div>
    <w:div w:id="26613932">
      <w:marLeft w:val="0"/>
      <w:marRight w:val="0"/>
      <w:marTop w:val="0"/>
      <w:marBottom w:val="0"/>
      <w:divBdr>
        <w:top w:val="none" w:sz="0" w:space="0" w:color="auto"/>
        <w:left w:val="none" w:sz="0" w:space="0" w:color="auto"/>
        <w:bottom w:val="none" w:sz="0" w:space="0" w:color="auto"/>
        <w:right w:val="none" w:sz="0" w:space="0" w:color="auto"/>
      </w:divBdr>
    </w:div>
    <w:div w:id="26613933">
      <w:marLeft w:val="0"/>
      <w:marRight w:val="0"/>
      <w:marTop w:val="0"/>
      <w:marBottom w:val="0"/>
      <w:divBdr>
        <w:top w:val="none" w:sz="0" w:space="0" w:color="auto"/>
        <w:left w:val="none" w:sz="0" w:space="0" w:color="auto"/>
        <w:bottom w:val="none" w:sz="0" w:space="0" w:color="auto"/>
        <w:right w:val="none" w:sz="0" w:space="0" w:color="auto"/>
      </w:divBdr>
    </w:div>
    <w:div w:id="26613934">
      <w:marLeft w:val="0"/>
      <w:marRight w:val="0"/>
      <w:marTop w:val="0"/>
      <w:marBottom w:val="0"/>
      <w:divBdr>
        <w:top w:val="none" w:sz="0" w:space="0" w:color="auto"/>
        <w:left w:val="none" w:sz="0" w:space="0" w:color="auto"/>
        <w:bottom w:val="none" w:sz="0" w:space="0" w:color="auto"/>
        <w:right w:val="none" w:sz="0" w:space="0" w:color="auto"/>
      </w:divBdr>
    </w:div>
    <w:div w:id="26613935">
      <w:marLeft w:val="0"/>
      <w:marRight w:val="0"/>
      <w:marTop w:val="0"/>
      <w:marBottom w:val="0"/>
      <w:divBdr>
        <w:top w:val="none" w:sz="0" w:space="0" w:color="auto"/>
        <w:left w:val="none" w:sz="0" w:space="0" w:color="auto"/>
        <w:bottom w:val="none" w:sz="0" w:space="0" w:color="auto"/>
        <w:right w:val="none" w:sz="0" w:space="0" w:color="auto"/>
      </w:divBdr>
    </w:div>
    <w:div w:id="26613936">
      <w:marLeft w:val="0"/>
      <w:marRight w:val="0"/>
      <w:marTop w:val="0"/>
      <w:marBottom w:val="0"/>
      <w:divBdr>
        <w:top w:val="none" w:sz="0" w:space="0" w:color="auto"/>
        <w:left w:val="none" w:sz="0" w:space="0" w:color="auto"/>
        <w:bottom w:val="none" w:sz="0" w:space="0" w:color="auto"/>
        <w:right w:val="none" w:sz="0" w:space="0" w:color="auto"/>
      </w:divBdr>
    </w:div>
    <w:div w:id="26613937">
      <w:marLeft w:val="0"/>
      <w:marRight w:val="0"/>
      <w:marTop w:val="0"/>
      <w:marBottom w:val="0"/>
      <w:divBdr>
        <w:top w:val="none" w:sz="0" w:space="0" w:color="auto"/>
        <w:left w:val="none" w:sz="0" w:space="0" w:color="auto"/>
        <w:bottom w:val="none" w:sz="0" w:space="0" w:color="auto"/>
        <w:right w:val="none" w:sz="0" w:space="0" w:color="auto"/>
      </w:divBdr>
    </w:div>
    <w:div w:id="26613938">
      <w:marLeft w:val="0"/>
      <w:marRight w:val="0"/>
      <w:marTop w:val="0"/>
      <w:marBottom w:val="0"/>
      <w:divBdr>
        <w:top w:val="none" w:sz="0" w:space="0" w:color="auto"/>
        <w:left w:val="none" w:sz="0" w:space="0" w:color="auto"/>
        <w:bottom w:val="none" w:sz="0" w:space="0" w:color="auto"/>
        <w:right w:val="none" w:sz="0" w:space="0" w:color="auto"/>
      </w:divBdr>
    </w:div>
    <w:div w:id="26613939">
      <w:marLeft w:val="0"/>
      <w:marRight w:val="0"/>
      <w:marTop w:val="0"/>
      <w:marBottom w:val="0"/>
      <w:divBdr>
        <w:top w:val="none" w:sz="0" w:space="0" w:color="auto"/>
        <w:left w:val="none" w:sz="0" w:space="0" w:color="auto"/>
        <w:bottom w:val="none" w:sz="0" w:space="0" w:color="auto"/>
        <w:right w:val="none" w:sz="0" w:space="0" w:color="auto"/>
      </w:divBdr>
    </w:div>
    <w:div w:id="26613940">
      <w:marLeft w:val="0"/>
      <w:marRight w:val="0"/>
      <w:marTop w:val="0"/>
      <w:marBottom w:val="0"/>
      <w:divBdr>
        <w:top w:val="none" w:sz="0" w:space="0" w:color="auto"/>
        <w:left w:val="none" w:sz="0" w:space="0" w:color="auto"/>
        <w:bottom w:val="none" w:sz="0" w:space="0" w:color="auto"/>
        <w:right w:val="none" w:sz="0" w:space="0" w:color="auto"/>
      </w:divBdr>
    </w:div>
    <w:div w:id="26613941">
      <w:marLeft w:val="0"/>
      <w:marRight w:val="0"/>
      <w:marTop w:val="0"/>
      <w:marBottom w:val="0"/>
      <w:divBdr>
        <w:top w:val="none" w:sz="0" w:space="0" w:color="auto"/>
        <w:left w:val="none" w:sz="0" w:space="0" w:color="auto"/>
        <w:bottom w:val="none" w:sz="0" w:space="0" w:color="auto"/>
        <w:right w:val="none" w:sz="0" w:space="0" w:color="auto"/>
      </w:divBdr>
    </w:div>
    <w:div w:id="26613942">
      <w:marLeft w:val="0"/>
      <w:marRight w:val="0"/>
      <w:marTop w:val="0"/>
      <w:marBottom w:val="0"/>
      <w:divBdr>
        <w:top w:val="none" w:sz="0" w:space="0" w:color="auto"/>
        <w:left w:val="none" w:sz="0" w:space="0" w:color="auto"/>
        <w:bottom w:val="none" w:sz="0" w:space="0" w:color="auto"/>
        <w:right w:val="none" w:sz="0" w:space="0" w:color="auto"/>
      </w:divBdr>
    </w:div>
    <w:div w:id="26613943">
      <w:marLeft w:val="0"/>
      <w:marRight w:val="0"/>
      <w:marTop w:val="0"/>
      <w:marBottom w:val="0"/>
      <w:divBdr>
        <w:top w:val="none" w:sz="0" w:space="0" w:color="auto"/>
        <w:left w:val="none" w:sz="0" w:space="0" w:color="auto"/>
        <w:bottom w:val="none" w:sz="0" w:space="0" w:color="auto"/>
        <w:right w:val="none" w:sz="0" w:space="0" w:color="auto"/>
      </w:divBdr>
    </w:div>
    <w:div w:id="26613944">
      <w:marLeft w:val="0"/>
      <w:marRight w:val="0"/>
      <w:marTop w:val="0"/>
      <w:marBottom w:val="0"/>
      <w:divBdr>
        <w:top w:val="none" w:sz="0" w:space="0" w:color="auto"/>
        <w:left w:val="none" w:sz="0" w:space="0" w:color="auto"/>
        <w:bottom w:val="none" w:sz="0" w:space="0" w:color="auto"/>
        <w:right w:val="none" w:sz="0" w:space="0" w:color="auto"/>
      </w:divBdr>
    </w:div>
    <w:div w:id="26613945">
      <w:marLeft w:val="0"/>
      <w:marRight w:val="0"/>
      <w:marTop w:val="0"/>
      <w:marBottom w:val="0"/>
      <w:divBdr>
        <w:top w:val="none" w:sz="0" w:space="0" w:color="auto"/>
        <w:left w:val="none" w:sz="0" w:space="0" w:color="auto"/>
        <w:bottom w:val="none" w:sz="0" w:space="0" w:color="auto"/>
        <w:right w:val="none" w:sz="0" w:space="0" w:color="auto"/>
      </w:divBdr>
    </w:div>
    <w:div w:id="26613946">
      <w:marLeft w:val="0"/>
      <w:marRight w:val="0"/>
      <w:marTop w:val="0"/>
      <w:marBottom w:val="0"/>
      <w:divBdr>
        <w:top w:val="none" w:sz="0" w:space="0" w:color="auto"/>
        <w:left w:val="none" w:sz="0" w:space="0" w:color="auto"/>
        <w:bottom w:val="none" w:sz="0" w:space="0" w:color="auto"/>
        <w:right w:val="none" w:sz="0" w:space="0" w:color="auto"/>
      </w:divBdr>
    </w:div>
    <w:div w:id="26613947">
      <w:marLeft w:val="0"/>
      <w:marRight w:val="0"/>
      <w:marTop w:val="0"/>
      <w:marBottom w:val="0"/>
      <w:divBdr>
        <w:top w:val="none" w:sz="0" w:space="0" w:color="auto"/>
        <w:left w:val="none" w:sz="0" w:space="0" w:color="auto"/>
        <w:bottom w:val="none" w:sz="0" w:space="0" w:color="auto"/>
        <w:right w:val="none" w:sz="0" w:space="0" w:color="auto"/>
      </w:divBdr>
    </w:div>
    <w:div w:id="26613948">
      <w:marLeft w:val="0"/>
      <w:marRight w:val="0"/>
      <w:marTop w:val="0"/>
      <w:marBottom w:val="0"/>
      <w:divBdr>
        <w:top w:val="none" w:sz="0" w:space="0" w:color="auto"/>
        <w:left w:val="none" w:sz="0" w:space="0" w:color="auto"/>
        <w:bottom w:val="none" w:sz="0" w:space="0" w:color="auto"/>
        <w:right w:val="none" w:sz="0" w:space="0" w:color="auto"/>
      </w:divBdr>
    </w:div>
    <w:div w:id="26613949">
      <w:marLeft w:val="0"/>
      <w:marRight w:val="0"/>
      <w:marTop w:val="0"/>
      <w:marBottom w:val="0"/>
      <w:divBdr>
        <w:top w:val="none" w:sz="0" w:space="0" w:color="auto"/>
        <w:left w:val="none" w:sz="0" w:space="0" w:color="auto"/>
        <w:bottom w:val="none" w:sz="0" w:space="0" w:color="auto"/>
        <w:right w:val="none" w:sz="0" w:space="0" w:color="auto"/>
      </w:divBdr>
    </w:div>
    <w:div w:id="26613950">
      <w:marLeft w:val="0"/>
      <w:marRight w:val="0"/>
      <w:marTop w:val="0"/>
      <w:marBottom w:val="0"/>
      <w:divBdr>
        <w:top w:val="none" w:sz="0" w:space="0" w:color="auto"/>
        <w:left w:val="none" w:sz="0" w:space="0" w:color="auto"/>
        <w:bottom w:val="none" w:sz="0" w:space="0" w:color="auto"/>
        <w:right w:val="none" w:sz="0" w:space="0" w:color="auto"/>
      </w:divBdr>
    </w:div>
    <w:div w:id="26613951">
      <w:marLeft w:val="0"/>
      <w:marRight w:val="0"/>
      <w:marTop w:val="0"/>
      <w:marBottom w:val="0"/>
      <w:divBdr>
        <w:top w:val="none" w:sz="0" w:space="0" w:color="auto"/>
        <w:left w:val="none" w:sz="0" w:space="0" w:color="auto"/>
        <w:bottom w:val="none" w:sz="0" w:space="0" w:color="auto"/>
        <w:right w:val="none" w:sz="0" w:space="0" w:color="auto"/>
      </w:divBdr>
    </w:div>
    <w:div w:id="26613952">
      <w:marLeft w:val="0"/>
      <w:marRight w:val="0"/>
      <w:marTop w:val="0"/>
      <w:marBottom w:val="0"/>
      <w:divBdr>
        <w:top w:val="none" w:sz="0" w:space="0" w:color="auto"/>
        <w:left w:val="none" w:sz="0" w:space="0" w:color="auto"/>
        <w:bottom w:val="none" w:sz="0" w:space="0" w:color="auto"/>
        <w:right w:val="none" w:sz="0" w:space="0" w:color="auto"/>
      </w:divBdr>
    </w:div>
    <w:div w:id="26613953">
      <w:marLeft w:val="0"/>
      <w:marRight w:val="0"/>
      <w:marTop w:val="0"/>
      <w:marBottom w:val="0"/>
      <w:divBdr>
        <w:top w:val="none" w:sz="0" w:space="0" w:color="auto"/>
        <w:left w:val="none" w:sz="0" w:space="0" w:color="auto"/>
        <w:bottom w:val="none" w:sz="0" w:space="0" w:color="auto"/>
        <w:right w:val="none" w:sz="0" w:space="0" w:color="auto"/>
      </w:divBdr>
      <w:divsChild>
        <w:div w:id="26614004">
          <w:marLeft w:val="0"/>
          <w:marRight w:val="0"/>
          <w:marTop w:val="34"/>
          <w:marBottom w:val="34"/>
          <w:divBdr>
            <w:top w:val="none" w:sz="0" w:space="0" w:color="auto"/>
            <w:left w:val="none" w:sz="0" w:space="0" w:color="auto"/>
            <w:bottom w:val="none" w:sz="0" w:space="0" w:color="auto"/>
            <w:right w:val="none" w:sz="0" w:space="0" w:color="auto"/>
          </w:divBdr>
        </w:div>
        <w:div w:id="26614052">
          <w:marLeft w:val="0"/>
          <w:marRight w:val="0"/>
          <w:marTop w:val="0"/>
          <w:marBottom w:val="0"/>
          <w:divBdr>
            <w:top w:val="none" w:sz="0" w:space="0" w:color="auto"/>
            <w:left w:val="none" w:sz="0" w:space="0" w:color="auto"/>
            <w:bottom w:val="none" w:sz="0" w:space="0" w:color="auto"/>
            <w:right w:val="none" w:sz="0" w:space="0" w:color="auto"/>
          </w:divBdr>
        </w:div>
      </w:divsChild>
    </w:div>
    <w:div w:id="26613954">
      <w:marLeft w:val="0"/>
      <w:marRight w:val="0"/>
      <w:marTop w:val="0"/>
      <w:marBottom w:val="0"/>
      <w:divBdr>
        <w:top w:val="none" w:sz="0" w:space="0" w:color="auto"/>
        <w:left w:val="none" w:sz="0" w:space="0" w:color="auto"/>
        <w:bottom w:val="none" w:sz="0" w:space="0" w:color="auto"/>
        <w:right w:val="none" w:sz="0" w:space="0" w:color="auto"/>
      </w:divBdr>
    </w:div>
    <w:div w:id="26613955">
      <w:marLeft w:val="0"/>
      <w:marRight w:val="0"/>
      <w:marTop w:val="0"/>
      <w:marBottom w:val="0"/>
      <w:divBdr>
        <w:top w:val="none" w:sz="0" w:space="0" w:color="auto"/>
        <w:left w:val="none" w:sz="0" w:space="0" w:color="auto"/>
        <w:bottom w:val="none" w:sz="0" w:space="0" w:color="auto"/>
        <w:right w:val="none" w:sz="0" w:space="0" w:color="auto"/>
      </w:divBdr>
    </w:div>
    <w:div w:id="26613956">
      <w:marLeft w:val="0"/>
      <w:marRight w:val="0"/>
      <w:marTop w:val="0"/>
      <w:marBottom w:val="0"/>
      <w:divBdr>
        <w:top w:val="none" w:sz="0" w:space="0" w:color="auto"/>
        <w:left w:val="none" w:sz="0" w:space="0" w:color="auto"/>
        <w:bottom w:val="none" w:sz="0" w:space="0" w:color="auto"/>
        <w:right w:val="none" w:sz="0" w:space="0" w:color="auto"/>
      </w:divBdr>
    </w:div>
    <w:div w:id="26613957">
      <w:marLeft w:val="0"/>
      <w:marRight w:val="0"/>
      <w:marTop w:val="0"/>
      <w:marBottom w:val="0"/>
      <w:divBdr>
        <w:top w:val="none" w:sz="0" w:space="0" w:color="auto"/>
        <w:left w:val="none" w:sz="0" w:space="0" w:color="auto"/>
        <w:bottom w:val="none" w:sz="0" w:space="0" w:color="auto"/>
        <w:right w:val="none" w:sz="0" w:space="0" w:color="auto"/>
      </w:divBdr>
      <w:divsChild>
        <w:div w:id="26613961">
          <w:marLeft w:val="0"/>
          <w:marRight w:val="0"/>
          <w:marTop w:val="0"/>
          <w:marBottom w:val="0"/>
          <w:divBdr>
            <w:top w:val="none" w:sz="0" w:space="0" w:color="auto"/>
            <w:left w:val="none" w:sz="0" w:space="0" w:color="auto"/>
            <w:bottom w:val="none" w:sz="0" w:space="0" w:color="auto"/>
            <w:right w:val="none" w:sz="0" w:space="0" w:color="auto"/>
          </w:divBdr>
          <w:divsChild>
            <w:div w:id="26613959">
              <w:marLeft w:val="0"/>
              <w:marRight w:val="0"/>
              <w:marTop w:val="0"/>
              <w:marBottom w:val="0"/>
              <w:divBdr>
                <w:top w:val="none" w:sz="0" w:space="0" w:color="auto"/>
                <w:left w:val="none" w:sz="0" w:space="0" w:color="auto"/>
                <w:bottom w:val="none" w:sz="0" w:space="0" w:color="auto"/>
                <w:right w:val="none" w:sz="0" w:space="0" w:color="auto"/>
              </w:divBdr>
            </w:div>
            <w:div w:id="26613960">
              <w:marLeft w:val="0"/>
              <w:marRight w:val="0"/>
              <w:marTop w:val="0"/>
              <w:marBottom w:val="0"/>
              <w:divBdr>
                <w:top w:val="none" w:sz="0" w:space="0" w:color="auto"/>
                <w:left w:val="none" w:sz="0" w:space="0" w:color="auto"/>
                <w:bottom w:val="none" w:sz="0" w:space="0" w:color="auto"/>
                <w:right w:val="none" w:sz="0" w:space="0" w:color="auto"/>
              </w:divBdr>
            </w:div>
            <w:div w:id="266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3958">
      <w:marLeft w:val="0"/>
      <w:marRight w:val="0"/>
      <w:marTop w:val="0"/>
      <w:marBottom w:val="0"/>
      <w:divBdr>
        <w:top w:val="none" w:sz="0" w:space="0" w:color="auto"/>
        <w:left w:val="none" w:sz="0" w:space="0" w:color="auto"/>
        <w:bottom w:val="none" w:sz="0" w:space="0" w:color="auto"/>
        <w:right w:val="none" w:sz="0" w:space="0" w:color="auto"/>
      </w:divBdr>
    </w:div>
    <w:div w:id="26613962">
      <w:marLeft w:val="0"/>
      <w:marRight w:val="0"/>
      <w:marTop w:val="0"/>
      <w:marBottom w:val="0"/>
      <w:divBdr>
        <w:top w:val="none" w:sz="0" w:space="0" w:color="auto"/>
        <w:left w:val="none" w:sz="0" w:space="0" w:color="auto"/>
        <w:bottom w:val="none" w:sz="0" w:space="0" w:color="auto"/>
        <w:right w:val="none" w:sz="0" w:space="0" w:color="auto"/>
      </w:divBdr>
    </w:div>
    <w:div w:id="26613963">
      <w:marLeft w:val="0"/>
      <w:marRight w:val="0"/>
      <w:marTop w:val="0"/>
      <w:marBottom w:val="0"/>
      <w:divBdr>
        <w:top w:val="none" w:sz="0" w:space="0" w:color="auto"/>
        <w:left w:val="none" w:sz="0" w:space="0" w:color="auto"/>
        <w:bottom w:val="none" w:sz="0" w:space="0" w:color="auto"/>
        <w:right w:val="none" w:sz="0" w:space="0" w:color="auto"/>
      </w:divBdr>
    </w:div>
    <w:div w:id="26613987">
      <w:marLeft w:val="0"/>
      <w:marRight w:val="0"/>
      <w:marTop w:val="0"/>
      <w:marBottom w:val="0"/>
      <w:divBdr>
        <w:top w:val="none" w:sz="0" w:space="0" w:color="auto"/>
        <w:left w:val="none" w:sz="0" w:space="0" w:color="auto"/>
        <w:bottom w:val="none" w:sz="0" w:space="0" w:color="auto"/>
        <w:right w:val="none" w:sz="0" w:space="0" w:color="auto"/>
      </w:divBdr>
      <w:divsChild>
        <w:div w:id="26613966">
          <w:marLeft w:val="0"/>
          <w:marRight w:val="0"/>
          <w:marTop w:val="0"/>
          <w:marBottom w:val="0"/>
          <w:divBdr>
            <w:top w:val="none" w:sz="0" w:space="0" w:color="auto"/>
            <w:left w:val="none" w:sz="0" w:space="0" w:color="auto"/>
            <w:bottom w:val="none" w:sz="0" w:space="0" w:color="auto"/>
            <w:right w:val="none" w:sz="0" w:space="0" w:color="auto"/>
          </w:divBdr>
          <w:divsChild>
            <w:div w:id="26613967">
              <w:marLeft w:val="0"/>
              <w:marRight w:val="0"/>
              <w:marTop w:val="0"/>
              <w:marBottom w:val="0"/>
              <w:divBdr>
                <w:top w:val="none" w:sz="0" w:space="0" w:color="auto"/>
                <w:left w:val="none" w:sz="0" w:space="0" w:color="auto"/>
                <w:bottom w:val="none" w:sz="0" w:space="0" w:color="auto"/>
                <w:right w:val="none" w:sz="0" w:space="0" w:color="auto"/>
              </w:divBdr>
              <w:divsChild>
                <w:div w:id="26613969">
                  <w:marLeft w:val="0"/>
                  <w:marRight w:val="0"/>
                  <w:marTop w:val="0"/>
                  <w:marBottom w:val="0"/>
                  <w:divBdr>
                    <w:top w:val="none" w:sz="0" w:space="0" w:color="auto"/>
                    <w:left w:val="none" w:sz="0" w:space="0" w:color="auto"/>
                    <w:bottom w:val="none" w:sz="0" w:space="0" w:color="auto"/>
                    <w:right w:val="none" w:sz="0" w:space="0" w:color="auto"/>
                  </w:divBdr>
                  <w:divsChild>
                    <w:div w:id="26613986">
                      <w:marLeft w:val="0"/>
                      <w:marRight w:val="0"/>
                      <w:marTop w:val="0"/>
                      <w:marBottom w:val="0"/>
                      <w:divBdr>
                        <w:top w:val="none" w:sz="0" w:space="0" w:color="auto"/>
                        <w:left w:val="none" w:sz="0" w:space="0" w:color="auto"/>
                        <w:bottom w:val="none" w:sz="0" w:space="0" w:color="auto"/>
                        <w:right w:val="none" w:sz="0" w:space="0" w:color="auto"/>
                      </w:divBdr>
                      <w:divsChild>
                        <w:div w:id="26613971">
                          <w:marLeft w:val="0"/>
                          <w:marRight w:val="0"/>
                          <w:marTop w:val="0"/>
                          <w:marBottom w:val="0"/>
                          <w:divBdr>
                            <w:top w:val="none" w:sz="0" w:space="0" w:color="auto"/>
                            <w:left w:val="none" w:sz="0" w:space="0" w:color="auto"/>
                            <w:bottom w:val="none" w:sz="0" w:space="0" w:color="auto"/>
                            <w:right w:val="none" w:sz="0" w:space="0" w:color="auto"/>
                          </w:divBdr>
                          <w:divsChild>
                            <w:div w:id="26613982">
                              <w:marLeft w:val="0"/>
                              <w:marRight w:val="0"/>
                              <w:marTop w:val="0"/>
                              <w:marBottom w:val="0"/>
                              <w:divBdr>
                                <w:top w:val="none" w:sz="0" w:space="0" w:color="auto"/>
                                <w:left w:val="none" w:sz="0" w:space="0" w:color="auto"/>
                                <w:bottom w:val="none" w:sz="0" w:space="0" w:color="auto"/>
                                <w:right w:val="none" w:sz="0" w:space="0" w:color="auto"/>
                              </w:divBdr>
                              <w:divsChild>
                                <w:div w:id="26613984">
                                  <w:marLeft w:val="0"/>
                                  <w:marRight w:val="0"/>
                                  <w:marTop w:val="0"/>
                                  <w:marBottom w:val="0"/>
                                  <w:divBdr>
                                    <w:top w:val="none" w:sz="0" w:space="0" w:color="auto"/>
                                    <w:left w:val="none" w:sz="0" w:space="0" w:color="auto"/>
                                    <w:bottom w:val="none" w:sz="0" w:space="0" w:color="auto"/>
                                    <w:right w:val="none" w:sz="0" w:space="0" w:color="auto"/>
                                  </w:divBdr>
                                  <w:divsChild>
                                    <w:div w:id="26613988">
                                      <w:marLeft w:val="60"/>
                                      <w:marRight w:val="0"/>
                                      <w:marTop w:val="0"/>
                                      <w:marBottom w:val="0"/>
                                      <w:divBdr>
                                        <w:top w:val="none" w:sz="0" w:space="0" w:color="auto"/>
                                        <w:left w:val="none" w:sz="0" w:space="0" w:color="auto"/>
                                        <w:bottom w:val="none" w:sz="0" w:space="0" w:color="auto"/>
                                        <w:right w:val="none" w:sz="0" w:space="0" w:color="auto"/>
                                      </w:divBdr>
                                      <w:divsChild>
                                        <w:div w:id="26613990">
                                          <w:marLeft w:val="0"/>
                                          <w:marRight w:val="0"/>
                                          <w:marTop w:val="0"/>
                                          <w:marBottom w:val="0"/>
                                          <w:divBdr>
                                            <w:top w:val="none" w:sz="0" w:space="0" w:color="auto"/>
                                            <w:left w:val="none" w:sz="0" w:space="0" w:color="auto"/>
                                            <w:bottom w:val="none" w:sz="0" w:space="0" w:color="auto"/>
                                            <w:right w:val="none" w:sz="0" w:space="0" w:color="auto"/>
                                          </w:divBdr>
                                          <w:divsChild>
                                            <w:div w:id="26613983">
                                              <w:marLeft w:val="0"/>
                                              <w:marRight w:val="0"/>
                                              <w:marTop w:val="0"/>
                                              <w:marBottom w:val="120"/>
                                              <w:divBdr>
                                                <w:top w:val="single" w:sz="6" w:space="0" w:color="F5F5F5"/>
                                                <w:left w:val="single" w:sz="6" w:space="0" w:color="F5F5F5"/>
                                                <w:bottom w:val="single" w:sz="6" w:space="0" w:color="F5F5F5"/>
                                                <w:right w:val="single" w:sz="6" w:space="0" w:color="F5F5F5"/>
                                              </w:divBdr>
                                              <w:divsChild>
                                                <w:div w:id="26613976">
                                                  <w:marLeft w:val="0"/>
                                                  <w:marRight w:val="0"/>
                                                  <w:marTop w:val="0"/>
                                                  <w:marBottom w:val="0"/>
                                                  <w:divBdr>
                                                    <w:top w:val="none" w:sz="0" w:space="0" w:color="auto"/>
                                                    <w:left w:val="none" w:sz="0" w:space="0" w:color="auto"/>
                                                    <w:bottom w:val="none" w:sz="0" w:space="0" w:color="auto"/>
                                                    <w:right w:val="none" w:sz="0" w:space="0" w:color="auto"/>
                                                  </w:divBdr>
                                                  <w:divsChild>
                                                    <w:div w:id="266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13989">
      <w:marLeft w:val="0"/>
      <w:marRight w:val="0"/>
      <w:marTop w:val="0"/>
      <w:marBottom w:val="0"/>
      <w:divBdr>
        <w:top w:val="none" w:sz="0" w:space="0" w:color="auto"/>
        <w:left w:val="none" w:sz="0" w:space="0" w:color="auto"/>
        <w:bottom w:val="none" w:sz="0" w:space="0" w:color="auto"/>
        <w:right w:val="none" w:sz="0" w:space="0" w:color="auto"/>
      </w:divBdr>
      <w:divsChild>
        <w:div w:id="26613965">
          <w:marLeft w:val="0"/>
          <w:marRight w:val="0"/>
          <w:marTop w:val="0"/>
          <w:marBottom w:val="0"/>
          <w:divBdr>
            <w:top w:val="none" w:sz="0" w:space="0" w:color="auto"/>
            <w:left w:val="none" w:sz="0" w:space="0" w:color="auto"/>
            <w:bottom w:val="none" w:sz="0" w:space="0" w:color="auto"/>
            <w:right w:val="none" w:sz="0" w:space="0" w:color="auto"/>
          </w:divBdr>
          <w:divsChild>
            <w:div w:id="26613974">
              <w:marLeft w:val="0"/>
              <w:marRight w:val="0"/>
              <w:marTop w:val="0"/>
              <w:marBottom w:val="0"/>
              <w:divBdr>
                <w:top w:val="none" w:sz="0" w:space="0" w:color="auto"/>
                <w:left w:val="none" w:sz="0" w:space="0" w:color="auto"/>
                <w:bottom w:val="none" w:sz="0" w:space="0" w:color="auto"/>
                <w:right w:val="none" w:sz="0" w:space="0" w:color="auto"/>
              </w:divBdr>
              <w:divsChild>
                <w:div w:id="26613977">
                  <w:marLeft w:val="0"/>
                  <w:marRight w:val="0"/>
                  <w:marTop w:val="0"/>
                  <w:marBottom w:val="0"/>
                  <w:divBdr>
                    <w:top w:val="none" w:sz="0" w:space="0" w:color="auto"/>
                    <w:left w:val="none" w:sz="0" w:space="0" w:color="auto"/>
                    <w:bottom w:val="none" w:sz="0" w:space="0" w:color="auto"/>
                    <w:right w:val="none" w:sz="0" w:space="0" w:color="auto"/>
                  </w:divBdr>
                  <w:divsChild>
                    <w:div w:id="26613975">
                      <w:marLeft w:val="0"/>
                      <w:marRight w:val="0"/>
                      <w:marTop w:val="0"/>
                      <w:marBottom w:val="0"/>
                      <w:divBdr>
                        <w:top w:val="none" w:sz="0" w:space="0" w:color="auto"/>
                        <w:left w:val="none" w:sz="0" w:space="0" w:color="auto"/>
                        <w:bottom w:val="none" w:sz="0" w:space="0" w:color="auto"/>
                        <w:right w:val="none" w:sz="0" w:space="0" w:color="auto"/>
                      </w:divBdr>
                      <w:divsChild>
                        <w:div w:id="26613978">
                          <w:marLeft w:val="0"/>
                          <w:marRight w:val="0"/>
                          <w:marTop w:val="0"/>
                          <w:marBottom w:val="0"/>
                          <w:divBdr>
                            <w:top w:val="none" w:sz="0" w:space="0" w:color="auto"/>
                            <w:left w:val="none" w:sz="0" w:space="0" w:color="auto"/>
                            <w:bottom w:val="none" w:sz="0" w:space="0" w:color="auto"/>
                            <w:right w:val="none" w:sz="0" w:space="0" w:color="auto"/>
                          </w:divBdr>
                          <w:divsChild>
                            <w:div w:id="26613968">
                              <w:marLeft w:val="0"/>
                              <w:marRight w:val="0"/>
                              <w:marTop w:val="0"/>
                              <w:marBottom w:val="0"/>
                              <w:divBdr>
                                <w:top w:val="none" w:sz="0" w:space="0" w:color="auto"/>
                                <w:left w:val="none" w:sz="0" w:space="0" w:color="auto"/>
                                <w:bottom w:val="none" w:sz="0" w:space="0" w:color="auto"/>
                                <w:right w:val="none" w:sz="0" w:space="0" w:color="auto"/>
                              </w:divBdr>
                              <w:divsChild>
                                <w:div w:id="26613972">
                                  <w:marLeft w:val="0"/>
                                  <w:marRight w:val="0"/>
                                  <w:marTop w:val="0"/>
                                  <w:marBottom w:val="0"/>
                                  <w:divBdr>
                                    <w:top w:val="none" w:sz="0" w:space="0" w:color="auto"/>
                                    <w:left w:val="none" w:sz="0" w:space="0" w:color="auto"/>
                                    <w:bottom w:val="none" w:sz="0" w:space="0" w:color="auto"/>
                                    <w:right w:val="none" w:sz="0" w:space="0" w:color="auto"/>
                                  </w:divBdr>
                                  <w:divsChild>
                                    <w:div w:id="26613979">
                                      <w:marLeft w:val="60"/>
                                      <w:marRight w:val="0"/>
                                      <w:marTop w:val="0"/>
                                      <w:marBottom w:val="0"/>
                                      <w:divBdr>
                                        <w:top w:val="none" w:sz="0" w:space="0" w:color="auto"/>
                                        <w:left w:val="none" w:sz="0" w:space="0" w:color="auto"/>
                                        <w:bottom w:val="none" w:sz="0" w:space="0" w:color="auto"/>
                                        <w:right w:val="none" w:sz="0" w:space="0" w:color="auto"/>
                                      </w:divBdr>
                                      <w:divsChild>
                                        <w:div w:id="26613981">
                                          <w:marLeft w:val="0"/>
                                          <w:marRight w:val="0"/>
                                          <w:marTop w:val="0"/>
                                          <w:marBottom w:val="0"/>
                                          <w:divBdr>
                                            <w:top w:val="none" w:sz="0" w:space="0" w:color="auto"/>
                                            <w:left w:val="none" w:sz="0" w:space="0" w:color="auto"/>
                                            <w:bottom w:val="none" w:sz="0" w:space="0" w:color="auto"/>
                                            <w:right w:val="none" w:sz="0" w:space="0" w:color="auto"/>
                                          </w:divBdr>
                                          <w:divsChild>
                                            <w:div w:id="26613973">
                                              <w:marLeft w:val="0"/>
                                              <w:marRight w:val="0"/>
                                              <w:marTop w:val="0"/>
                                              <w:marBottom w:val="120"/>
                                              <w:divBdr>
                                                <w:top w:val="single" w:sz="6" w:space="0" w:color="F5F5F5"/>
                                                <w:left w:val="single" w:sz="6" w:space="0" w:color="F5F5F5"/>
                                                <w:bottom w:val="single" w:sz="6" w:space="0" w:color="F5F5F5"/>
                                                <w:right w:val="single" w:sz="6" w:space="0" w:color="F5F5F5"/>
                                              </w:divBdr>
                                              <w:divsChild>
                                                <w:div w:id="26613985">
                                                  <w:marLeft w:val="0"/>
                                                  <w:marRight w:val="0"/>
                                                  <w:marTop w:val="0"/>
                                                  <w:marBottom w:val="0"/>
                                                  <w:divBdr>
                                                    <w:top w:val="none" w:sz="0" w:space="0" w:color="auto"/>
                                                    <w:left w:val="none" w:sz="0" w:space="0" w:color="auto"/>
                                                    <w:bottom w:val="none" w:sz="0" w:space="0" w:color="auto"/>
                                                    <w:right w:val="none" w:sz="0" w:space="0" w:color="auto"/>
                                                  </w:divBdr>
                                                  <w:divsChild>
                                                    <w:div w:id="266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13992">
      <w:marLeft w:val="0"/>
      <w:marRight w:val="0"/>
      <w:marTop w:val="0"/>
      <w:marBottom w:val="0"/>
      <w:divBdr>
        <w:top w:val="none" w:sz="0" w:space="0" w:color="auto"/>
        <w:left w:val="none" w:sz="0" w:space="0" w:color="auto"/>
        <w:bottom w:val="none" w:sz="0" w:space="0" w:color="auto"/>
        <w:right w:val="none" w:sz="0" w:space="0" w:color="auto"/>
      </w:divBdr>
      <w:divsChild>
        <w:div w:id="26613994">
          <w:marLeft w:val="0"/>
          <w:marRight w:val="0"/>
          <w:marTop w:val="0"/>
          <w:marBottom w:val="0"/>
          <w:divBdr>
            <w:top w:val="none" w:sz="0" w:space="0" w:color="auto"/>
            <w:left w:val="none" w:sz="0" w:space="0" w:color="auto"/>
            <w:bottom w:val="none" w:sz="0" w:space="0" w:color="auto"/>
            <w:right w:val="none" w:sz="0" w:space="0" w:color="auto"/>
          </w:divBdr>
          <w:divsChild>
            <w:div w:id="26613997">
              <w:marLeft w:val="0"/>
              <w:marRight w:val="0"/>
              <w:marTop w:val="0"/>
              <w:marBottom w:val="0"/>
              <w:divBdr>
                <w:top w:val="none" w:sz="0" w:space="0" w:color="auto"/>
                <w:left w:val="none" w:sz="0" w:space="0" w:color="auto"/>
                <w:bottom w:val="none" w:sz="0" w:space="0" w:color="auto"/>
                <w:right w:val="none" w:sz="0" w:space="0" w:color="auto"/>
              </w:divBdr>
              <w:divsChild>
                <w:div w:id="26614001">
                  <w:marLeft w:val="0"/>
                  <w:marRight w:val="0"/>
                  <w:marTop w:val="0"/>
                  <w:marBottom w:val="0"/>
                  <w:divBdr>
                    <w:top w:val="none" w:sz="0" w:space="0" w:color="auto"/>
                    <w:left w:val="none" w:sz="0" w:space="0" w:color="auto"/>
                    <w:bottom w:val="none" w:sz="0" w:space="0" w:color="auto"/>
                    <w:right w:val="none" w:sz="0" w:space="0" w:color="auto"/>
                  </w:divBdr>
                  <w:divsChild>
                    <w:div w:id="26613998">
                      <w:marLeft w:val="0"/>
                      <w:marRight w:val="0"/>
                      <w:marTop w:val="0"/>
                      <w:marBottom w:val="0"/>
                      <w:divBdr>
                        <w:top w:val="none" w:sz="0" w:space="0" w:color="auto"/>
                        <w:left w:val="none" w:sz="0" w:space="0" w:color="auto"/>
                        <w:bottom w:val="none" w:sz="0" w:space="0" w:color="auto"/>
                        <w:right w:val="none" w:sz="0" w:space="0" w:color="auto"/>
                      </w:divBdr>
                      <w:divsChild>
                        <w:div w:id="26614003">
                          <w:marLeft w:val="0"/>
                          <w:marRight w:val="0"/>
                          <w:marTop w:val="0"/>
                          <w:marBottom w:val="0"/>
                          <w:divBdr>
                            <w:top w:val="none" w:sz="0" w:space="0" w:color="auto"/>
                            <w:left w:val="none" w:sz="0" w:space="0" w:color="auto"/>
                            <w:bottom w:val="none" w:sz="0" w:space="0" w:color="auto"/>
                            <w:right w:val="none" w:sz="0" w:space="0" w:color="auto"/>
                          </w:divBdr>
                          <w:divsChild>
                            <w:div w:id="26614002">
                              <w:marLeft w:val="0"/>
                              <w:marRight w:val="0"/>
                              <w:marTop w:val="0"/>
                              <w:marBottom w:val="0"/>
                              <w:divBdr>
                                <w:top w:val="none" w:sz="0" w:space="0" w:color="auto"/>
                                <w:left w:val="none" w:sz="0" w:space="0" w:color="auto"/>
                                <w:bottom w:val="none" w:sz="0" w:space="0" w:color="auto"/>
                                <w:right w:val="none" w:sz="0" w:space="0" w:color="auto"/>
                              </w:divBdr>
                              <w:divsChild>
                                <w:div w:id="26614000">
                                  <w:marLeft w:val="0"/>
                                  <w:marRight w:val="0"/>
                                  <w:marTop w:val="0"/>
                                  <w:marBottom w:val="0"/>
                                  <w:divBdr>
                                    <w:top w:val="none" w:sz="0" w:space="0" w:color="auto"/>
                                    <w:left w:val="none" w:sz="0" w:space="0" w:color="auto"/>
                                    <w:bottom w:val="none" w:sz="0" w:space="0" w:color="auto"/>
                                    <w:right w:val="none" w:sz="0" w:space="0" w:color="auto"/>
                                  </w:divBdr>
                                  <w:divsChild>
                                    <w:div w:id="26613999">
                                      <w:marLeft w:val="60"/>
                                      <w:marRight w:val="0"/>
                                      <w:marTop w:val="0"/>
                                      <w:marBottom w:val="0"/>
                                      <w:divBdr>
                                        <w:top w:val="none" w:sz="0" w:space="0" w:color="auto"/>
                                        <w:left w:val="none" w:sz="0" w:space="0" w:color="auto"/>
                                        <w:bottom w:val="none" w:sz="0" w:space="0" w:color="auto"/>
                                        <w:right w:val="none" w:sz="0" w:space="0" w:color="auto"/>
                                      </w:divBdr>
                                      <w:divsChild>
                                        <w:div w:id="26613995">
                                          <w:marLeft w:val="0"/>
                                          <w:marRight w:val="0"/>
                                          <w:marTop w:val="0"/>
                                          <w:marBottom w:val="0"/>
                                          <w:divBdr>
                                            <w:top w:val="none" w:sz="0" w:space="0" w:color="auto"/>
                                            <w:left w:val="none" w:sz="0" w:space="0" w:color="auto"/>
                                            <w:bottom w:val="none" w:sz="0" w:space="0" w:color="auto"/>
                                            <w:right w:val="none" w:sz="0" w:space="0" w:color="auto"/>
                                          </w:divBdr>
                                          <w:divsChild>
                                            <w:div w:id="26613993">
                                              <w:marLeft w:val="0"/>
                                              <w:marRight w:val="0"/>
                                              <w:marTop w:val="0"/>
                                              <w:marBottom w:val="120"/>
                                              <w:divBdr>
                                                <w:top w:val="single" w:sz="6" w:space="0" w:color="F5F5F5"/>
                                                <w:left w:val="single" w:sz="6" w:space="0" w:color="F5F5F5"/>
                                                <w:bottom w:val="single" w:sz="6" w:space="0" w:color="F5F5F5"/>
                                                <w:right w:val="single" w:sz="6" w:space="0" w:color="F5F5F5"/>
                                              </w:divBdr>
                                              <w:divsChild>
                                                <w:div w:id="26613991">
                                                  <w:marLeft w:val="0"/>
                                                  <w:marRight w:val="0"/>
                                                  <w:marTop w:val="0"/>
                                                  <w:marBottom w:val="0"/>
                                                  <w:divBdr>
                                                    <w:top w:val="none" w:sz="0" w:space="0" w:color="auto"/>
                                                    <w:left w:val="none" w:sz="0" w:space="0" w:color="auto"/>
                                                    <w:bottom w:val="none" w:sz="0" w:space="0" w:color="auto"/>
                                                    <w:right w:val="none" w:sz="0" w:space="0" w:color="auto"/>
                                                  </w:divBdr>
                                                  <w:divsChild>
                                                    <w:div w:id="26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14005">
      <w:marLeft w:val="0"/>
      <w:marRight w:val="0"/>
      <w:marTop w:val="0"/>
      <w:marBottom w:val="0"/>
      <w:divBdr>
        <w:top w:val="none" w:sz="0" w:space="0" w:color="auto"/>
        <w:left w:val="none" w:sz="0" w:space="0" w:color="auto"/>
        <w:bottom w:val="none" w:sz="0" w:space="0" w:color="auto"/>
        <w:right w:val="none" w:sz="0" w:space="0" w:color="auto"/>
      </w:divBdr>
    </w:div>
    <w:div w:id="26614006">
      <w:marLeft w:val="0"/>
      <w:marRight w:val="0"/>
      <w:marTop w:val="0"/>
      <w:marBottom w:val="0"/>
      <w:divBdr>
        <w:top w:val="none" w:sz="0" w:space="0" w:color="auto"/>
        <w:left w:val="none" w:sz="0" w:space="0" w:color="auto"/>
        <w:bottom w:val="none" w:sz="0" w:space="0" w:color="auto"/>
        <w:right w:val="none" w:sz="0" w:space="0" w:color="auto"/>
      </w:divBdr>
    </w:div>
    <w:div w:id="26614007">
      <w:marLeft w:val="0"/>
      <w:marRight w:val="0"/>
      <w:marTop w:val="0"/>
      <w:marBottom w:val="0"/>
      <w:divBdr>
        <w:top w:val="none" w:sz="0" w:space="0" w:color="auto"/>
        <w:left w:val="none" w:sz="0" w:space="0" w:color="auto"/>
        <w:bottom w:val="none" w:sz="0" w:space="0" w:color="auto"/>
        <w:right w:val="none" w:sz="0" w:space="0" w:color="auto"/>
      </w:divBdr>
    </w:div>
    <w:div w:id="26614008">
      <w:marLeft w:val="0"/>
      <w:marRight w:val="0"/>
      <w:marTop w:val="0"/>
      <w:marBottom w:val="0"/>
      <w:divBdr>
        <w:top w:val="none" w:sz="0" w:space="0" w:color="auto"/>
        <w:left w:val="none" w:sz="0" w:space="0" w:color="auto"/>
        <w:bottom w:val="none" w:sz="0" w:space="0" w:color="auto"/>
        <w:right w:val="none" w:sz="0" w:space="0" w:color="auto"/>
      </w:divBdr>
    </w:div>
    <w:div w:id="26614009">
      <w:marLeft w:val="0"/>
      <w:marRight w:val="0"/>
      <w:marTop w:val="0"/>
      <w:marBottom w:val="0"/>
      <w:divBdr>
        <w:top w:val="none" w:sz="0" w:space="0" w:color="auto"/>
        <w:left w:val="none" w:sz="0" w:space="0" w:color="auto"/>
        <w:bottom w:val="none" w:sz="0" w:space="0" w:color="auto"/>
        <w:right w:val="none" w:sz="0" w:space="0" w:color="auto"/>
      </w:divBdr>
    </w:div>
    <w:div w:id="26614010">
      <w:marLeft w:val="0"/>
      <w:marRight w:val="0"/>
      <w:marTop w:val="0"/>
      <w:marBottom w:val="0"/>
      <w:divBdr>
        <w:top w:val="none" w:sz="0" w:space="0" w:color="auto"/>
        <w:left w:val="none" w:sz="0" w:space="0" w:color="auto"/>
        <w:bottom w:val="none" w:sz="0" w:space="0" w:color="auto"/>
        <w:right w:val="none" w:sz="0" w:space="0" w:color="auto"/>
      </w:divBdr>
    </w:div>
    <w:div w:id="26614011">
      <w:marLeft w:val="0"/>
      <w:marRight w:val="0"/>
      <w:marTop w:val="0"/>
      <w:marBottom w:val="0"/>
      <w:divBdr>
        <w:top w:val="none" w:sz="0" w:space="0" w:color="auto"/>
        <w:left w:val="none" w:sz="0" w:space="0" w:color="auto"/>
        <w:bottom w:val="none" w:sz="0" w:space="0" w:color="auto"/>
        <w:right w:val="none" w:sz="0" w:space="0" w:color="auto"/>
      </w:divBdr>
    </w:div>
    <w:div w:id="26614012">
      <w:marLeft w:val="0"/>
      <w:marRight w:val="0"/>
      <w:marTop w:val="0"/>
      <w:marBottom w:val="0"/>
      <w:divBdr>
        <w:top w:val="none" w:sz="0" w:space="0" w:color="auto"/>
        <w:left w:val="none" w:sz="0" w:space="0" w:color="auto"/>
        <w:bottom w:val="none" w:sz="0" w:space="0" w:color="auto"/>
        <w:right w:val="none" w:sz="0" w:space="0" w:color="auto"/>
      </w:divBdr>
    </w:div>
    <w:div w:id="26614013">
      <w:marLeft w:val="0"/>
      <w:marRight w:val="0"/>
      <w:marTop w:val="0"/>
      <w:marBottom w:val="0"/>
      <w:divBdr>
        <w:top w:val="none" w:sz="0" w:space="0" w:color="auto"/>
        <w:left w:val="none" w:sz="0" w:space="0" w:color="auto"/>
        <w:bottom w:val="none" w:sz="0" w:space="0" w:color="auto"/>
        <w:right w:val="none" w:sz="0" w:space="0" w:color="auto"/>
      </w:divBdr>
    </w:div>
    <w:div w:id="26614014">
      <w:marLeft w:val="0"/>
      <w:marRight w:val="0"/>
      <w:marTop w:val="0"/>
      <w:marBottom w:val="0"/>
      <w:divBdr>
        <w:top w:val="none" w:sz="0" w:space="0" w:color="auto"/>
        <w:left w:val="none" w:sz="0" w:space="0" w:color="auto"/>
        <w:bottom w:val="none" w:sz="0" w:space="0" w:color="auto"/>
        <w:right w:val="none" w:sz="0" w:space="0" w:color="auto"/>
      </w:divBdr>
    </w:div>
    <w:div w:id="26614015">
      <w:marLeft w:val="0"/>
      <w:marRight w:val="0"/>
      <w:marTop w:val="0"/>
      <w:marBottom w:val="0"/>
      <w:divBdr>
        <w:top w:val="none" w:sz="0" w:space="0" w:color="auto"/>
        <w:left w:val="none" w:sz="0" w:space="0" w:color="auto"/>
        <w:bottom w:val="none" w:sz="0" w:space="0" w:color="auto"/>
        <w:right w:val="none" w:sz="0" w:space="0" w:color="auto"/>
      </w:divBdr>
    </w:div>
    <w:div w:id="26614016">
      <w:marLeft w:val="0"/>
      <w:marRight w:val="0"/>
      <w:marTop w:val="0"/>
      <w:marBottom w:val="0"/>
      <w:divBdr>
        <w:top w:val="none" w:sz="0" w:space="0" w:color="auto"/>
        <w:left w:val="none" w:sz="0" w:space="0" w:color="auto"/>
        <w:bottom w:val="none" w:sz="0" w:space="0" w:color="auto"/>
        <w:right w:val="none" w:sz="0" w:space="0" w:color="auto"/>
      </w:divBdr>
    </w:div>
    <w:div w:id="26614017">
      <w:marLeft w:val="0"/>
      <w:marRight w:val="0"/>
      <w:marTop w:val="0"/>
      <w:marBottom w:val="0"/>
      <w:divBdr>
        <w:top w:val="none" w:sz="0" w:space="0" w:color="auto"/>
        <w:left w:val="none" w:sz="0" w:space="0" w:color="auto"/>
        <w:bottom w:val="none" w:sz="0" w:space="0" w:color="auto"/>
        <w:right w:val="none" w:sz="0" w:space="0" w:color="auto"/>
      </w:divBdr>
    </w:div>
    <w:div w:id="26614018">
      <w:marLeft w:val="0"/>
      <w:marRight w:val="0"/>
      <w:marTop w:val="0"/>
      <w:marBottom w:val="0"/>
      <w:divBdr>
        <w:top w:val="none" w:sz="0" w:space="0" w:color="auto"/>
        <w:left w:val="none" w:sz="0" w:space="0" w:color="auto"/>
        <w:bottom w:val="none" w:sz="0" w:space="0" w:color="auto"/>
        <w:right w:val="none" w:sz="0" w:space="0" w:color="auto"/>
      </w:divBdr>
    </w:div>
    <w:div w:id="26614019">
      <w:marLeft w:val="0"/>
      <w:marRight w:val="0"/>
      <w:marTop w:val="0"/>
      <w:marBottom w:val="0"/>
      <w:divBdr>
        <w:top w:val="none" w:sz="0" w:space="0" w:color="auto"/>
        <w:left w:val="none" w:sz="0" w:space="0" w:color="auto"/>
        <w:bottom w:val="none" w:sz="0" w:space="0" w:color="auto"/>
        <w:right w:val="none" w:sz="0" w:space="0" w:color="auto"/>
      </w:divBdr>
    </w:div>
    <w:div w:id="26614020">
      <w:marLeft w:val="0"/>
      <w:marRight w:val="0"/>
      <w:marTop w:val="0"/>
      <w:marBottom w:val="0"/>
      <w:divBdr>
        <w:top w:val="none" w:sz="0" w:space="0" w:color="auto"/>
        <w:left w:val="none" w:sz="0" w:space="0" w:color="auto"/>
        <w:bottom w:val="none" w:sz="0" w:space="0" w:color="auto"/>
        <w:right w:val="none" w:sz="0" w:space="0" w:color="auto"/>
      </w:divBdr>
    </w:div>
    <w:div w:id="26614021">
      <w:marLeft w:val="0"/>
      <w:marRight w:val="0"/>
      <w:marTop w:val="0"/>
      <w:marBottom w:val="0"/>
      <w:divBdr>
        <w:top w:val="none" w:sz="0" w:space="0" w:color="auto"/>
        <w:left w:val="none" w:sz="0" w:space="0" w:color="auto"/>
        <w:bottom w:val="none" w:sz="0" w:space="0" w:color="auto"/>
        <w:right w:val="none" w:sz="0" w:space="0" w:color="auto"/>
      </w:divBdr>
    </w:div>
    <w:div w:id="26614022">
      <w:marLeft w:val="0"/>
      <w:marRight w:val="0"/>
      <w:marTop w:val="0"/>
      <w:marBottom w:val="0"/>
      <w:divBdr>
        <w:top w:val="none" w:sz="0" w:space="0" w:color="auto"/>
        <w:left w:val="none" w:sz="0" w:space="0" w:color="auto"/>
        <w:bottom w:val="none" w:sz="0" w:space="0" w:color="auto"/>
        <w:right w:val="none" w:sz="0" w:space="0" w:color="auto"/>
      </w:divBdr>
    </w:div>
    <w:div w:id="26614023">
      <w:marLeft w:val="0"/>
      <w:marRight w:val="0"/>
      <w:marTop w:val="0"/>
      <w:marBottom w:val="0"/>
      <w:divBdr>
        <w:top w:val="none" w:sz="0" w:space="0" w:color="auto"/>
        <w:left w:val="none" w:sz="0" w:space="0" w:color="auto"/>
        <w:bottom w:val="none" w:sz="0" w:space="0" w:color="auto"/>
        <w:right w:val="none" w:sz="0" w:space="0" w:color="auto"/>
      </w:divBdr>
    </w:div>
    <w:div w:id="26614024">
      <w:marLeft w:val="0"/>
      <w:marRight w:val="0"/>
      <w:marTop w:val="0"/>
      <w:marBottom w:val="0"/>
      <w:divBdr>
        <w:top w:val="none" w:sz="0" w:space="0" w:color="auto"/>
        <w:left w:val="none" w:sz="0" w:space="0" w:color="auto"/>
        <w:bottom w:val="none" w:sz="0" w:space="0" w:color="auto"/>
        <w:right w:val="none" w:sz="0" w:space="0" w:color="auto"/>
      </w:divBdr>
    </w:div>
    <w:div w:id="26614025">
      <w:marLeft w:val="0"/>
      <w:marRight w:val="0"/>
      <w:marTop w:val="0"/>
      <w:marBottom w:val="0"/>
      <w:divBdr>
        <w:top w:val="none" w:sz="0" w:space="0" w:color="auto"/>
        <w:left w:val="none" w:sz="0" w:space="0" w:color="auto"/>
        <w:bottom w:val="none" w:sz="0" w:space="0" w:color="auto"/>
        <w:right w:val="none" w:sz="0" w:space="0" w:color="auto"/>
      </w:divBdr>
    </w:div>
    <w:div w:id="26614026">
      <w:marLeft w:val="0"/>
      <w:marRight w:val="0"/>
      <w:marTop w:val="0"/>
      <w:marBottom w:val="0"/>
      <w:divBdr>
        <w:top w:val="none" w:sz="0" w:space="0" w:color="auto"/>
        <w:left w:val="none" w:sz="0" w:space="0" w:color="auto"/>
        <w:bottom w:val="none" w:sz="0" w:space="0" w:color="auto"/>
        <w:right w:val="none" w:sz="0" w:space="0" w:color="auto"/>
      </w:divBdr>
    </w:div>
    <w:div w:id="26614027">
      <w:marLeft w:val="0"/>
      <w:marRight w:val="0"/>
      <w:marTop w:val="0"/>
      <w:marBottom w:val="0"/>
      <w:divBdr>
        <w:top w:val="none" w:sz="0" w:space="0" w:color="auto"/>
        <w:left w:val="none" w:sz="0" w:space="0" w:color="auto"/>
        <w:bottom w:val="none" w:sz="0" w:space="0" w:color="auto"/>
        <w:right w:val="none" w:sz="0" w:space="0" w:color="auto"/>
      </w:divBdr>
    </w:div>
    <w:div w:id="26614028">
      <w:marLeft w:val="0"/>
      <w:marRight w:val="0"/>
      <w:marTop w:val="0"/>
      <w:marBottom w:val="0"/>
      <w:divBdr>
        <w:top w:val="none" w:sz="0" w:space="0" w:color="auto"/>
        <w:left w:val="none" w:sz="0" w:space="0" w:color="auto"/>
        <w:bottom w:val="none" w:sz="0" w:space="0" w:color="auto"/>
        <w:right w:val="none" w:sz="0" w:space="0" w:color="auto"/>
      </w:divBdr>
    </w:div>
    <w:div w:id="26614029">
      <w:marLeft w:val="0"/>
      <w:marRight w:val="0"/>
      <w:marTop w:val="0"/>
      <w:marBottom w:val="0"/>
      <w:divBdr>
        <w:top w:val="none" w:sz="0" w:space="0" w:color="auto"/>
        <w:left w:val="none" w:sz="0" w:space="0" w:color="auto"/>
        <w:bottom w:val="none" w:sz="0" w:space="0" w:color="auto"/>
        <w:right w:val="none" w:sz="0" w:space="0" w:color="auto"/>
      </w:divBdr>
    </w:div>
    <w:div w:id="26614030">
      <w:marLeft w:val="0"/>
      <w:marRight w:val="0"/>
      <w:marTop w:val="0"/>
      <w:marBottom w:val="0"/>
      <w:divBdr>
        <w:top w:val="none" w:sz="0" w:space="0" w:color="auto"/>
        <w:left w:val="none" w:sz="0" w:space="0" w:color="auto"/>
        <w:bottom w:val="none" w:sz="0" w:space="0" w:color="auto"/>
        <w:right w:val="none" w:sz="0" w:space="0" w:color="auto"/>
      </w:divBdr>
    </w:div>
    <w:div w:id="26614031">
      <w:marLeft w:val="0"/>
      <w:marRight w:val="0"/>
      <w:marTop w:val="0"/>
      <w:marBottom w:val="0"/>
      <w:divBdr>
        <w:top w:val="none" w:sz="0" w:space="0" w:color="auto"/>
        <w:left w:val="none" w:sz="0" w:space="0" w:color="auto"/>
        <w:bottom w:val="none" w:sz="0" w:space="0" w:color="auto"/>
        <w:right w:val="none" w:sz="0" w:space="0" w:color="auto"/>
      </w:divBdr>
    </w:div>
    <w:div w:id="26614032">
      <w:marLeft w:val="0"/>
      <w:marRight w:val="0"/>
      <w:marTop w:val="0"/>
      <w:marBottom w:val="0"/>
      <w:divBdr>
        <w:top w:val="none" w:sz="0" w:space="0" w:color="auto"/>
        <w:left w:val="none" w:sz="0" w:space="0" w:color="auto"/>
        <w:bottom w:val="none" w:sz="0" w:space="0" w:color="auto"/>
        <w:right w:val="none" w:sz="0" w:space="0" w:color="auto"/>
      </w:divBdr>
    </w:div>
    <w:div w:id="26614033">
      <w:marLeft w:val="0"/>
      <w:marRight w:val="0"/>
      <w:marTop w:val="0"/>
      <w:marBottom w:val="0"/>
      <w:divBdr>
        <w:top w:val="none" w:sz="0" w:space="0" w:color="auto"/>
        <w:left w:val="none" w:sz="0" w:space="0" w:color="auto"/>
        <w:bottom w:val="none" w:sz="0" w:space="0" w:color="auto"/>
        <w:right w:val="none" w:sz="0" w:space="0" w:color="auto"/>
      </w:divBdr>
    </w:div>
    <w:div w:id="26614034">
      <w:marLeft w:val="0"/>
      <w:marRight w:val="0"/>
      <w:marTop w:val="0"/>
      <w:marBottom w:val="0"/>
      <w:divBdr>
        <w:top w:val="none" w:sz="0" w:space="0" w:color="auto"/>
        <w:left w:val="none" w:sz="0" w:space="0" w:color="auto"/>
        <w:bottom w:val="none" w:sz="0" w:space="0" w:color="auto"/>
        <w:right w:val="none" w:sz="0" w:space="0" w:color="auto"/>
      </w:divBdr>
    </w:div>
    <w:div w:id="26614035">
      <w:marLeft w:val="0"/>
      <w:marRight w:val="0"/>
      <w:marTop w:val="0"/>
      <w:marBottom w:val="0"/>
      <w:divBdr>
        <w:top w:val="none" w:sz="0" w:space="0" w:color="auto"/>
        <w:left w:val="none" w:sz="0" w:space="0" w:color="auto"/>
        <w:bottom w:val="none" w:sz="0" w:space="0" w:color="auto"/>
        <w:right w:val="none" w:sz="0" w:space="0" w:color="auto"/>
      </w:divBdr>
    </w:div>
    <w:div w:id="26614036">
      <w:marLeft w:val="0"/>
      <w:marRight w:val="0"/>
      <w:marTop w:val="0"/>
      <w:marBottom w:val="0"/>
      <w:divBdr>
        <w:top w:val="none" w:sz="0" w:space="0" w:color="auto"/>
        <w:left w:val="none" w:sz="0" w:space="0" w:color="auto"/>
        <w:bottom w:val="none" w:sz="0" w:space="0" w:color="auto"/>
        <w:right w:val="none" w:sz="0" w:space="0" w:color="auto"/>
      </w:divBdr>
    </w:div>
    <w:div w:id="26614037">
      <w:marLeft w:val="0"/>
      <w:marRight w:val="0"/>
      <w:marTop w:val="0"/>
      <w:marBottom w:val="0"/>
      <w:divBdr>
        <w:top w:val="none" w:sz="0" w:space="0" w:color="auto"/>
        <w:left w:val="none" w:sz="0" w:space="0" w:color="auto"/>
        <w:bottom w:val="none" w:sz="0" w:space="0" w:color="auto"/>
        <w:right w:val="none" w:sz="0" w:space="0" w:color="auto"/>
      </w:divBdr>
    </w:div>
    <w:div w:id="26614038">
      <w:marLeft w:val="0"/>
      <w:marRight w:val="0"/>
      <w:marTop w:val="0"/>
      <w:marBottom w:val="0"/>
      <w:divBdr>
        <w:top w:val="none" w:sz="0" w:space="0" w:color="auto"/>
        <w:left w:val="none" w:sz="0" w:space="0" w:color="auto"/>
        <w:bottom w:val="none" w:sz="0" w:space="0" w:color="auto"/>
        <w:right w:val="none" w:sz="0" w:space="0" w:color="auto"/>
      </w:divBdr>
    </w:div>
    <w:div w:id="26614039">
      <w:marLeft w:val="0"/>
      <w:marRight w:val="0"/>
      <w:marTop w:val="0"/>
      <w:marBottom w:val="0"/>
      <w:divBdr>
        <w:top w:val="none" w:sz="0" w:space="0" w:color="auto"/>
        <w:left w:val="none" w:sz="0" w:space="0" w:color="auto"/>
        <w:bottom w:val="none" w:sz="0" w:space="0" w:color="auto"/>
        <w:right w:val="none" w:sz="0" w:space="0" w:color="auto"/>
      </w:divBdr>
    </w:div>
    <w:div w:id="26614040">
      <w:marLeft w:val="0"/>
      <w:marRight w:val="0"/>
      <w:marTop w:val="0"/>
      <w:marBottom w:val="0"/>
      <w:divBdr>
        <w:top w:val="none" w:sz="0" w:space="0" w:color="auto"/>
        <w:left w:val="none" w:sz="0" w:space="0" w:color="auto"/>
        <w:bottom w:val="none" w:sz="0" w:space="0" w:color="auto"/>
        <w:right w:val="none" w:sz="0" w:space="0" w:color="auto"/>
      </w:divBdr>
    </w:div>
    <w:div w:id="26614041">
      <w:marLeft w:val="0"/>
      <w:marRight w:val="0"/>
      <w:marTop w:val="0"/>
      <w:marBottom w:val="0"/>
      <w:divBdr>
        <w:top w:val="none" w:sz="0" w:space="0" w:color="auto"/>
        <w:left w:val="none" w:sz="0" w:space="0" w:color="auto"/>
        <w:bottom w:val="none" w:sz="0" w:space="0" w:color="auto"/>
        <w:right w:val="none" w:sz="0" w:space="0" w:color="auto"/>
      </w:divBdr>
    </w:div>
    <w:div w:id="26614042">
      <w:marLeft w:val="0"/>
      <w:marRight w:val="0"/>
      <w:marTop w:val="0"/>
      <w:marBottom w:val="0"/>
      <w:divBdr>
        <w:top w:val="none" w:sz="0" w:space="0" w:color="auto"/>
        <w:left w:val="none" w:sz="0" w:space="0" w:color="auto"/>
        <w:bottom w:val="none" w:sz="0" w:space="0" w:color="auto"/>
        <w:right w:val="none" w:sz="0" w:space="0" w:color="auto"/>
      </w:divBdr>
    </w:div>
    <w:div w:id="26614043">
      <w:marLeft w:val="0"/>
      <w:marRight w:val="0"/>
      <w:marTop w:val="0"/>
      <w:marBottom w:val="0"/>
      <w:divBdr>
        <w:top w:val="none" w:sz="0" w:space="0" w:color="auto"/>
        <w:left w:val="none" w:sz="0" w:space="0" w:color="auto"/>
        <w:bottom w:val="none" w:sz="0" w:space="0" w:color="auto"/>
        <w:right w:val="none" w:sz="0" w:space="0" w:color="auto"/>
      </w:divBdr>
    </w:div>
    <w:div w:id="26614044">
      <w:marLeft w:val="0"/>
      <w:marRight w:val="0"/>
      <w:marTop w:val="0"/>
      <w:marBottom w:val="0"/>
      <w:divBdr>
        <w:top w:val="none" w:sz="0" w:space="0" w:color="auto"/>
        <w:left w:val="none" w:sz="0" w:space="0" w:color="auto"/>
        <w:bottom w:val="none" w:sz="0" w:space="0" w:color="auto"/>
        <w:right w:val="none" w:sz="0" w:space="0" w:color="auto"/>
      </w:divBdr>
    </w:div>
    <w:div w:id="26614045">
      <w:marLeft w:val="0"/>
      <w:marRight w:val="0"/>
      <w:marTop w:val="0"/>
      <w:marBottom w:val="0"/>
      <w:divBdr>
        <w:top w:val="none" w:sz="0" w:space="0" w:color="auto"/>
        <w:left w:val="none" w:sz="0" w:space="0" w:color="auto"/>
        <w:bottom w:val="none" w:sz="0" w:space="0" w:color="auto"/>
        <w:right w:val="none" w:sz="0" w:space="0" w:color="auto"/>
      </w:divBdr>
    </w:div>
    <w:div w:id="26614046">
      <w:marLeft w:val="0"/>
      <w:marRight w:val="0"/>
      <w:marTop w:val="0"/>
      <w:marBottom w:val="0"/>
      <w:divBdr>
        <w:top w:val="none" w:sz="0" w:space="0" w:color="auto"/>
        <w:left w:val="none" w:sz="0" w:space="0" w:color="auto"/>
        <w:bottom w:val="none" w:sz="0" w:space="0" w:color="auto"/>
        <w:right w:val="none" w:sz="0" w:space="0" w:color="auto"/>
      </w:divBdr>
    </w:div>
    <w:div w:id="26614047">
      <w:marLeft w:val="0"/>
      <w:marRight w:val="0"/>
      <w:marTop w:val="0"/>
      <w:marBottom w:val="0"/>
      <w:divBdr>
        <w:top w:val="none" w:sz="0" w:space="0" w:color="auto"/>
        <w:left w:val="none" w:sz="0" w:space="0" w:color="auto"/>
        <w:bottom w:val="none" w:sz="0" w:space="0" w:color="auto"/>
        <w:right w:val="none" w:sz="0" w:space="0" w:color="auto"/>
      </w:divBdr>
    </w:div>
    <w:div w:id="26614048">
      <w:marLeft w:val="0"/>
      <w:marRight w:val="0"/>
      <w:marTop w:val="0"/>
      <w:marBottom w:val="0"/>
      <w:divBdr>
        <w:top w:val="none" w:sz="0" w:space="0" w:color="auto"/>
        <w:left w:val="none" w:sz="0" w:space="0" w:color="auto"/>
        <w:bottom w:val="none" w:sz="0" w:space="0" w:color="auto"/>
        <w:right w:val="none" w:sz="0" w:space="0" w:color="auto"/>
      </w:divBdr>
    </w:div>
    <w:div w:id="26614049">
      <w:marLeft w:val="0"/>
      <w:marRight w:val="0"/>
      <w:marTop w:val="0"/>
      <w:marBottom w:val="0"/>
      <w:divBdr>
        <w:top w:val="none" w:sz="0" w:space="0" w:color="auto"/>
        <w:left w:val="none" w:sz="0" w:space="0" w:color="auto"/>
        <w:bottom w:val="none" w:sz="0" w:space="0" w:color="auto"/>
        <w:right w:val="none" w:sz="0" w:space="0" w:color="auto"/>
      </w:divBdr>
    </w:div>
    <w:div w:id="26614050">
      <w:marLeft w:val="0"/>
      <w:marRight w:val="0"/>
      <w:marTop w:val="0"/>
      <w:marBottom w:val="0"/>
      <w:divBdr>
        <w:top w:val="none" w:sz="0" w:space="0" w:color="auto"/>
        <w:left w:val="none" w:sz="0" w:space="0" w:color="auto"/>
        <w:bottom w:val="none" w:sz="0" w:space="0" w:color="auto"/>
        <w:right w:val="none" w:sz="0" w:space="0" w:color="auto"/>
      </w:divBdr>
    </w:div>
    <w:div w:id="26614051">
      <w:marLeft w:val="0"/>
      <w:marRight w:val="0"/>
      <w:marTop w:val="0"/>
      <w:marBottom w:val="0"/>
      <w:divBdr>
        <w:top w:val="none" w:sz="0" w:space="0" w:color="auto"/>
        <w:left w:val="none" w:sz="0" w:space="0" w:color="auto"/>
        <w:bottom w:val="none" w:sz="0" w:space="0" w:color="auto"/>
        <w:right w:val="none" w:sz="0" w:space="0" w:color="auto"/>
      </w:divBdr>
    </w:div>
    <w:div w:id="26614053">
      <w:marLeft w:val="0"/>
      <w:marRight w:val="0"/>
      <w:marTop w:val="0"/>
      <w:marBottom w:val="0"/>
      <w:divBdr>
        <w:top w:val="none" w:sz="0" w:space="0" w:color="auto"/>
        <w:left w:val="none" w:sz="0" w:space="0" w:color="auto"/>
        <w:bottom w:val="none" w:sz="0" w:space="0" w:color="auto"/>
        <w:right w:val="none" w:sz="0" w:space="0" w:color="auto"/>
      </w:divBdr>
    </w:div>
    <w:div w:id="26614054">
      <w:marLeft w:val="0"/>
      <w:marRight w:val="0"/>
      <w:marTop w:val="0"/>
      <w:marBottom w:val="0"/>
      <w:divBdr>
        <w:top w:val="none" w:sz="0" w:space="0" w:color="auto"/>
        <w:left w:val="none" w:sz="0" w:space="0" w:color="auto"/>
        <w:bottom w:val="none" w:sz="0" w:space="0" w:color="auto"/>
        <w:right w:val="none" w:sz="0" w:space="0" w:color="auto"/>
      </w:divBdr>
    </w:div>
    <w:div w:id="26614055">
      <w:marLeft w:val="0"/>
      <w:marRight w:val="0"/>
      <w:marTop w:val="0"/>
      <w:marBottom w:val="0"/>
      <w:divBdr>
        <w:top w:val="none" w:sz="0" w:space="0" w:color="auto"/>
        <w:left w:val="none" w:sz="0" w:space="0" w:color="auto"/>
        <w:bottom w:val="none" w:sz="0" w:space="0" w:color="auto"/>
        <w:right w:val="none" w:sz="0" w:space="0" w:color="auto"/>
      </w:divBdr>
    </w:div>
    <w:div w:id="26614056">
      <w:marLeft w:val="0"/>
      <w:marRight w:val="0"/>
      <w:marTop w:val="0"/>
      <w:marBottom w:val="0"/>
      <w:divBdr>
        <w:top w:val="none" w:sz="0" w:space="0" w:color="auto"/>
        <w:left w:val="none" w:sz="0" w:space="0" w:color="auto"/>
        <w:bottom w:val="none" w:sz="0" w:space="0" w:color="auto"/>
        <w:right w:val="none" w:sz="0" w:space="0" w:color="auto"/>
      </w:divBdr>
    </w:div>
    <w:div w:id="26614057">
      <w:marLeft w:val="0"/>
      <w:marRight w:val="0"/>
      <w:marTop w:val="0"/>
      <w:marBottom w:val="0"/>
      <w:divBdr>
        <w:top w:val="none" w:sz="0" w:space="0" w:color="auto"/>
        <w:left w:val="none" w:sz="0" w:space="0" w:color="auto"/>
        <w:bottom w:val="none" w:sz="0" w:space="0" w:color="auto"/>
        <w:right w:val="none" w:sz="0" w:space="0" w:color="auto"/>
      </w:divBdr>
    </w:div>
    <w:div w:id="26614058">
      <w:marLeft w:val="0"/>
      <w:marRight w:val="0"/>
      <w:marTop w:val="0"/>
      <w:marBottom w:val="0"/>
      <w:divBdr>
        <w:top w:val="none" w:sz="0" w:space="0" w:color="auto"/>
        <w:left w:val="none" w:sz="0" w:space="0" w:color="auto"/>
        <w:bottom w:val="none" w:sz="0" w:space="0" w:color="auto"/>
        <w:right w:val="none" w:sz="0" w:space="0" w:color="auto"/>
      </w:divBdr>
    </w:div>
    <w:div w:id="26614059">
      <w:marLeft w:val="0"/>
      <w:marRight w:val="0"/>
      <w:marTop w:val="0"/>
      <w:marBottom w:val="0"/>
      <w:divBdr>
        <w:top w:val="none" w:sz="0" w:space="0" w:color="auto"/>
        <w:left w:val="none" w:sz="0" w:space="0" w:color="auto"/>
        <w:bottom w:val="none" w:sz="0" w:space="0" w:color="auto"/>
        <w:right w:val="none" w:sz="0" w:space="0" w:color="auto"/>
      </w:divBdr>
    </w:div>
    <w:div w:id="26614060">
      <w:marLeft w:val="0"/>
      <w:marRight w:val="0"/>
      <w:marTop w:val="0"/>
      <w:marBottom w:val="0"/>
      <w:divBdr>
        <w:top w:val="none" w:sz="0" w:space="0" w:color="auto"/>
        <w:left w:val="none" w:sz="0" w:space="0" w:color="auto"/>
        <w:bottom w:val="none" w:sz="0" w:space="0" w:color="auto"/>
        <w:right w:val="none" w:sz="0" w:space="0" w:color="auto"/>
      </w:divBdr>
    </w:div>
    <w:div w:id="26614061">
      <w:marLeft w:val="0"/>
      <w:marRight w:val="0"/>
      <w:marTop w:val="0"/>
      <w:marBottom w:val="0"/>
      <w:divBdr>
        <w:top w:val="none" w:sz="0" w:space="0" w:color="auto"/>
        <w:left w:val="none" w:sz="0" w:space="0" w:color="auto"/>
        <w:bottom w:val="none" w:sz="0" w:space="0" w:color="auto"/>
        <w:right w:val="none" w:sz="0" w:space="0" w:color="auto"/>
      </w:divBdr>
    </w:div>
    <w:div w:id="26614062">
      <w:marLeft w:val="0"/>
      <w:marRight w:val="0"/>
      <w:marTop w:val="0"/>
      <w:marBottom w:val="0"/>
      <w:divBdr>
        <w:top w:val="none" w:sz="0" w:space="0" w:color="auto"/>
        <w:left w:val="none" w:sz="0" w:space="0" w:color="auto"/>
        <w:bottom w:val="none" w:sz="0" w:space="0" w:color="auto"/>
        <w:right w:val="none" w:sz="0" w:space="0" w:color="auto"/>
      </w:divBdr>
    </w:div>
    <w:div w:id="26614063">
      <w:marLeft w:val="0"/>
      <w:marRight w:val="0"/>
      <w:marTop w:val="0"/>
      <w:marBottom w:val="0"/>
      <w:divBdr>
        <w:top w:val="none" w:sz="0" w:space="0" w:color="auto"/>
        <w:left w:val="none" w:sz="0" w:space="0" w:color="auto"/>
        <w:bottom w:val="none" w:sz="0" w:space="0" w:color="auto"/>
        <w:right w:val="none" w:sz="0" w:space="0" w:color="auto"/>
      </w:divBdr>
    </w:div>
    <w:div w:id="26614064">
      <w:marLeft w:val="0"/>
      <w:marRight w:val="0"/>
      <w:marTop w:val="0"/>
      <w:marBottom w:val="0"/>
      <w:divBdr>
        <w:top w:val="none" w:sz="0" w:space="0" w:color="auto"/>
        <w:left w:val="none" w:sz="0" w:space="0" w:color="auto"/>
        <w:bottom w:val="none" w:sz="0" w:space="0" w:color="auto"/>
        <w:right w:val="none" w:sz="0" w:space="0" w:color="auto"/>
      </w:divBdr>
    </w:div>
    <w:div w:id="26614065">
      <w:marLeft w:val="0"/>
      <w:marRight w:val="0"/>
      <w:marTop w:val="0"/>
      <w:marBottom w:val="0"/>
      <w:divBdr>
        <w:top w:val="none" w:sz="0" w:space="0" w:color="auto"/>
        <w:left w:val="none" w:sz="0" w:space="0" w:color="auto"/>
        <w:bottom w:val="none" w:sz="0" w:space="0" w:color="auto"/>
        <w:right w:val="none" w:sz="0" w:space="0" w:color="auto"/>
      </w:divBdr>
    </w:div>
    <w:div w:id="2661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mitsinanh@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5164</Words>
  <Characters>29441</Characters>
  <Application>Microsoft Office Word</Application>
  <DocSecurity>0</DocSecurity>
  <Lines>245</Lines>
  <Paragraphs>69</Paragraphs>
  <ScaleCrop>false</ScaleCrop>
  <Company>Hewlett-Packard Company</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dc:creator>
  <cp:lastModifiedBy>微软用户</cp:lastModifiedBy>
  <cp:revision>3</cp:revision>
  <dcterms:created xsi:type="dcterms:W3CDTF">2014-01-03T01:41:00Z</dcterms:created>
  <dcterms:modified xsi:type="dcterms:W3CDTF">2014-01-04T04:38:00Z</dcterms:modified>
</cp:coreProperties>
</file>