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0B3B4" w14:textId="77777777" w:rsidR="00A77B3E" w:rsidRPr="001A7735" w:rsidRDefault="006775B1">
      <w:pPr>
        <w:spacing w:line="360" w:lineRule="auto"/>
        <w:jc w:val="both"/>
      </w:pPr>
      <w:r w:rsidRPr="001A7735">
        <w:rPr>
          <w:rFonts w:ascii="Book Antiqua" w:eastAsia="Book Antiqua" w:hAnsi="Book Antiqua" w:cs="Book Antiqua"/>
          <w:b/>
          <w:color w:val="000000"/>
        </w:rPr>
        <w:t xml:space="preserve">Name of Journal: </w:t>
      </w:r>
      <w:r w:rsidRPr="001A7735">
        <w:rPr>
          <w:rFonts w:ascii="Book Antiqua" w:eastAsia="Book Antiqua" w:hAnsi="Book Antiqua" w:cs="Book Antiqua"/>
          <w:i/>
          <w:color w:val="000000"/>
        </w:rPr>
        <w:t>World Journal of Orthopedics</w:t>
      </w:r>
    </w:p>
    <w:p w14:paraId="68AAF8B9" w14:textId="77777777" w:rsidR="00A77B3E" w:rsidRPr="001A7735" w:rsidRDefault="006775B1">
      <w:pPr>
        <w:spacing w:line="360" w:lineRule="auto"/>
        <w:jc w:val="both"/>
      </w:pPr>
      <w:r w:rsidRPr="001A7735">
        <w:rPr>
          <w:rFonts w:ascii="Book Antiqua" w:eastAsia="Book Antiqua" w:hAnsi="Book Antiqua" w:cs="Book Antiqua"/>
          <w:b/>
          <w:color w:val="000000"/>
        </w:rPr>
        <w:t xml:space="preserve">Manuscript NO: </w:t>
      </w:r>
      <w:r w:rsidRPr="001A7735">
        <w:rPr>
          <w:rFonts w:ascii="Book Antiqua" w:eastAsia="Book Antiqua" w:hAnsi="Book Antiqua" w:cs="Book Antiqua"/>
          <w:color w:val="000000"/>
        </w:rPr>
        <w:t>64115</w:t>
      </w:r>
    </w:p>
    <w:p w14:paraId="0214C6A0" w14:textId="77777777" w:rsidR="00A77B3E" w:rsidRPr="001A7735" w:rsidRDefault="006775B1">
      <w:pPr>
        <w:spacing w:line="360" w:lineRule="auto"/>
        <w:jc w:val="both"/>
      </w:pPr>
      <w:r w:rsidRPr="001A7735">
        <w:rPr>
          <w:rFonts w:ascii="Book Antiqua" w:eastAsia="Book Antiqua" w:hAnsi="Book Antiqua" w:cs="Book Antiqua"/>
          <w:b/>
          <w:color w:val="000000"/>
        </w:rPr>
        <w:t xml:space="preserve">Manuscript Type: </w:t>
      </w:r>
      <w:r w:rsidRPr="001A7735">
        <w:rPr>
          <w:rFonts w:ascii="Book Antiqua" w:eastAsia="Book Antiqua" w:hAnsi="Book Antiqua" w:cs="Book Antiqua"/>
          <w:color w:val="000000"/>
        </w:rPr>
        <w:t>ORIGINAL ARTICLE</w:t>
      </w:r>
    </w:p>
    <w:p w14:paraId="72148D70" w14:textId="77777777" w:rsidR="00A77B3E" w:rsidRPr="001A7735" w:rsidRDefault="00A77B3E">
      <w:pPr>
        <w:spacing w:line="360" w:lineRule="auto"/>
        <w:jc w:val="both"/>
      </w:pPr>
    </w:p>
    <w:p w14:paraId="1982ED11" w14:textId="77777777" w:rsidR="00A77B3E" w:rsidRPr="001A7735" w:rsidRDefault="006775B1">
      <w:pPr>
        <w:spacing w:line="360" w:lineRule="auto"/>
        <w:jc w:val="both"/>
      </w:pPr>
      <w:r w:rsidRPr="001A7735">
        <w:rPr>
          <w:rFonts w:ascii="Book Antiqua" w:eastAsia="Book Antiqua" w:hAnsi="Book Antiqua" w:cs="Book Antiqua"/>
          <w:b/>
          <w:i/>
          <w:color w:val="000000"/>
        </w:rPr>
        <w:t>Basic Study</w:t>
      </w:r>
    </w:p>
    <w:p w14:paraId="4ECD5474"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Fibula pro-tibia </w:t>
      </w:r>
      <w:r w:rsidRPr="001A7735">
        <w:rPr>
          <w:rFonts w:ascii="Book Antiqua" w:eastAsia="Book Antiqua" w:hAnsi="Book Antiqua" w:cs="Book Antiqua"/>
          <w:b/>
          <w:bCs/>
          <w:i/>
          <w:iCs/>
          <w:color w:val="000000"/>
        </w:rPr>
        <w:t>vs</w:t>
      </w:r>
      <w:r w:rsidRPr="001A7735">
        <w:rPr>
          <w:rFonts w:ascii="Book Antiqua" w:eastAsia="Book Antiqua" w:hAnsi="Book Antiqua" w:cs="Book Antiqua"/>
          <w:b/>
          <w:bCs/>
          <w:color w:val="000000"/>
        </w:rPr>
        <w:t xml:space="preserve"> standard locking plate fixation in an ankle fracture saw bone model</w:t>
      </w:r>
    </w:p>
    <w:p w14:paraId="362DD795" w14:textId="77777777" w:rsidR="00A77B3E" w:rsidRPr="001A7735" w:rsidRDefault="00A77B3E">
      <w:pPr>
        <w:spacing w:line="360" w:lineRule="auto"/>
        <w:jc w:val="both"/>
      </w:pPr>
    </w:p>
    <w:p w14:paraId="17B4491F" w14:textId="129BFDC0" w:rsidR="00A77B3E" w:rsidRPr="001A7735" w:rsidRDefault="008A6B5B">
      <w:pPr>
        <w:spacing w:line="360" w:lineRule="auto"/>
        <w:jc w:val="both"/>
        <w:rPr>
          <w:lang w:eastAsia="zh-CN"/>
        </w:rPr>
      </w:pPr>
      <w:r w:rsidRPr="001A7735">
        <w:rPr>
          <w:rFonts w:ascii="Book Antiqua" w:eastAsia="Book Antiqua" w:hAnsi="Book Antiqua" w:cs="Book Antiqua"/>
          <w:color w:val="000000"/>
        </w:rPr>
        <w:t xml:space="preserve">Okoro </w:t>
      </w:r>
      <w:r w:rsidRPr="001A7735">
        <w:rPr>
          <w:rFonts w:ascii="Book Antiqua" w:hAnsi="Book Antiqua" w:cs="Book Antiqua" w:hint="eastAsia"/>
          <w:color w:val="000000"/>
          <w:lang w:eastAsia="zh-CN"/>
        </w:rPr>
        <w:t xml:space="preserve">T </w:t>
      </w:r>
      <w:r w:rsidRPr="001A7735">
        <w:rPr>
          <w:rFonts w:ascii="Book Antiqua" w:hAnsi="Book Antiqua" w:cs="Book Antiqua" w:hint="eastAsia"/>
          <w:i/>
          <w:color w:val="000000"/>
          <w:lang w:eastAsia="zh-CN"/>
        </w:rPr>
        <w:t>et al</w:t>
      </w:r>
      <w:r w:rsidRPr="001A7735">
        <w:rPr>
          <w:rFonts w:ascii="Book Antiqua" w:hAnsi="Book Antiqua" w:cs="Book Antiqua" w:hint="eastAsia"/>
          <w:color w:val="000000"/>
          <w:lang w:eastAsia="zh-CN"/>
        </w:rPr>
        <w:t xml:space="preserve">. </w:t>
      </w:r>
      <w:r w:rsidR="003250E9" w:rsidRPr="001A7735">
        <w:rPr>
          <w:rFonts w:ascii="Book Antiqua" w:eastAsia="Book Antiqua" w:hAnsi="Book Antiqua" w:cs="Book Antiqua"/>
          <w:color w:val="000000"/>
        </w:rPr>
        <w:t>P</w:t>
      </w:r>
      <w:r w:rsidR="006775B1" w:rsidRPr="001A7735">
        <w:rPr>
          <w:rFonts w:ascii="Book Antiqua" w:eastAsia="Book Antiqua" w:hAnsi="Book Antiqua" w:cs="Book Antiqua"/>
          <w:color w:val="000000"/>
        </w:rPr>
        <w:t xml:space="preserve">ro-tibia </w:t>
      </w:r>
      <w:r w:rsidR="00E16705" w:rsidRPr="001A7735">
        <w:rPr>
          <w:rFonts w:ascii="Book Antiqua" w:eastAsia="Book Antiqua" w:hAnsi="Book Antiqua" w:cs="Book Antiqua"/>
          <w:i/>
          <w:color w:val="000000"/>
        </w:rPr>
        <w:t>vs</w:t>
      </w:r>
      <w:r w:rsidR="00B40FA7" w:rsidRPr="001A7735">
        <w:rPr>
          <w:rFonts w:ascii="Book Antiqua" w:eastAsia="Book Antiqua" w:hAnsi="Book Antiqua" w:cs="Book Antiqua"/>
          <w:color w:val="000000"/>
        </w:rPr>
        <w:t xml:space="preserve"> standard</w:t>
      </w:r>
      <w:r w:rsidR="003250E9" w:rsidRPr="001A7735">
        <w:rPr>
          <w:rFonts w:ascii="Book Antiqua" w:eastAsia="Book Antiqua" w:hAnsi="Book Antiqua" w:cs="Book Antiqua"/>
          <w:color w:val="000000"/>
        </w:rPr>
        <w:t xml:space="preserve"> locking </w:t>
      </w:r>
      <w:r w:rsidR="00B40FA7" w:rsidRPr="001A7735">
        <w:rPr>
          <w:rFonts w:ascii="Book Antiqua" w:eastAsia="Book Antiqua" w:hAnsi="Book Antiqua" w:cs="Book Antiqua"/>
          <w:color w:val="000000"/>
        </w:rPr>
        <w:t>constructs</w:t>
      </w:r>
    </w:p>
    <w:p w14:paraId="7A65E381" w14:textId="77777777" w:rsidR="00A77B3E" w:rsidRPr="001A7735" w:rsidRDefault="00A77B3E">
      <w:pPr>
        <w:spacing w:line="360" w:lineRule="auto"/>
        <w:jc w:val="both"/>
      </w:pPr>
    </w:p>
    <w:p w14:paraId="31D5C360" w14:textId="77777777" w:rsidR="00A77B3E" w:rsidRPr="001A7735" w:rsidRDefault="006775B1">
      <w:pPr>
        <w:spacing w:line="360" w:lineRule="auto"/>
        <w:jc w:val="both"/>
      </w:pPr>
      <w:r w:rsidRPr="001A7735">
        <w:rPr>
          <w:rFonts w:ascii="Book Antiqua" w:eastAsia="Book Antiqua" w:hAnsi="Book Antiqua" w:cs="Book Antiqua"/>
          <w:color w:val="000000"/>
        </w:rPr>
        <w:t>Tosan Okoro, Kar Hao Teoh, Hiro Tanaka</w:t>
      </w:r>
    </w:p>
    <w:p w14:paraId="70B508EC" w14:textId="77777777" w:rsidR="00A77B3E" w:rsidRPr="001A7735" w:rsidRDefault="00A77B3E">
      <w:pPr>
        <w:spacing w:line="360" w:lineRule="auto"/>
        <w:jc w:val="both"/>
      </w:pPr>
    </w:p>
    <w:p w14:paraId="6C2437C6"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Tosan Okoro, </w:t>
      </w:r>
      <w:r w:rsidRPr="001A7735">
        <w:rPr>
          <w:rFonts w:ascii="Book Antiqua" w:eastAsia="Book Antiqua" w:hAnsi="Book Antiqua" w:cs="Book Antiqua"/>
          <w:color w:val="000000"/>
        </w:rPr>
        <w:t xml:space="preserve">Department of Arthroplasty, Robert Jones and Agnes Hunt </w:t>
      </w:r>
      <w:proofErr w:type="spellStart"/>
      <w:r w:rsidRPr="001A7735">
        <w:rPr>
          <w:rFonts w:ascii="Book Antiqua" w:eastAsia="Book Antiqua" w:hAnsi="Book Antiqua" w:cs="Book Antiqua"/>
          <w:color w:val="000000"/>
        </w:rPr>
        <w:t>Orthopaedic</w:t>
      </w:r>
      <w:proofErr w:type="spellEnd"/>
      <w:r w:rsidRPr="001A7735">
        <w:rPr>
          <w:rFonts w:ascii="Book Antiqua" w:eastAsia="Book Antiqua" w:hAnsi="Book Antiqua" w:cs="Book Antiqua"/>
          <w:color w:val="000000"/>
        </w:rPr>
        <w:t xml:space="preserve"> Hospital NHS Foundation Trust, </w:t>
      </w:r>
      <w:proofErr w:type="spellStart"/>
      <w:r w:rsidRPr="001A7735">
        <w:rPr>
          <w:rFonts w:ascii="Book Antiqua" w:eastAsia="Book Antiqua" w:hAnsi="Book Antiqua" w:cs="Book Antiqua"/>
          <w:color w:val="000000"/>
        </w:rPr>
        <w:t>Oswestry</w:t>
      </w:r>
      <w:proofErr w:type="spellEnd"/>
      <w:r w:rsidRPr="001A7735">
        <w:rPr>
          <w:rFonts w:ascii="Book Antiqua" w:eastAsia="Book Antiqua" w:hAnsi="Book Antiqua" w:cs="Book Antiqua"/>
          <w:color w:val="000000"/>
        </w:rPr>
        <w:t xml:space="preserve"> SY10 7AG, United Kingdom</w:t>
      </w:r>
    </w:p>
    <w:p w14:paraId="447C9274" w14:textId="77777777" w:rsidR="00A77B3E" w:rsidRPr="001A7735" w:rsidRDefault="00A77B3E">
      <w:pPr>
        <w:spacing w:line="360" w:lineRule="auto"/>
        <w:jc w:val="both"/>
      </w:pPr>
    </w:p>
    <w:p w14:paraId="7A0B38CA"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Kar Hao Teoh, </w:t>
      </w:r>
      <w:r w:rsidRPr="001A7735">
        <w:rPr>
          <w:rFonts w:ascii="Book Antiqua" w:eastAsia="Book Antiqua" w:hAnsi="Book Antiqua" w:cs="Book Antiqua"/>
          <w:color w:val="000000"/>
        </w:rPr>
        <w:t xml:space="preserve">Department of </w:t>
      </w:r>
      <w:proofErr w:type="spellStart"/>
      <w:r w:rsidRPr="001A7735">
        <w:rPr>
          <w:rFonts w:ascii="Book Antiqua" w:eastAsia="Book Antiqua" w:hAnsi="Book Antiqua" w:cs="Book Antiqua"/>
          <w:color w:val="000000"/>
        </w:rPr>
        <w:t>Orthopaedic</w:t>
      </w:r>
      <w:proofErr w:type="spellEnd"/>
      <w:r w:rsidRPr="001A7735">
        <w:rPr>
          <w:rFonts w:ascii="Book Antiqua" w:eastAsia="Book Antiqua" w:hAnsi="Book Antiqua" w:cs="Book Antiqua"/>
          <w:color w:val="000000"/>
        </w:rPr>
        <w:t xml:space="preserve"> Surgery, Princess Alexandra Hospital NHS Trust, Harlow CM20 1QX, United Kingdom</w:t>
      </w:r>
    </w:p>
    <w:p w14:paraId="1B8E969F" w14:textId="77777777" w:rsidR="00A77B3E" w:rsidRPr="001A7735" w:rsidRDefault="00A77B3E">
      <w:pPr>
        <w:spacing w:line="360" w:lineRule="auto"/>
        <w:jc w:val="both"/>
      </w:pPr>
    </w:p>
    <w:p w14:paraId="48350157"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Hiro Tanaka, </w:t>
      </w:r>
      <w:r w:rsidRPr="001A7735">
        <w:rPr>
          <w:rFonts w:ascii="Book Antiqua" w:eastAsia="Book Antiqua" w:hAnsi="Book Antiqua" w:cs="Book Antiqua"/>
          <w:color w:val="000000"/>
        </w:rPr>
        <w:t xml:space="preserve">Department of </w:t>
      </w:r>
      <w:proofErr w:type="spellStart"/>
      <w:r w:rsidRPr="001A7735">
        <w:rPr>
          <w:rFonts w:ascii="Book Antiqua" w:eastAsia="Book Antiqua" w:hAnsi="Book Antiqua" w:cs="Book Antiqua"/>
          <w:color w:val="000000"/>
        </w:rPr>
        <w:t>Orthopaedics</w:t>
      </w:r>
      <w:proofErr w:type="spellEnd"/>
      <w:r w:rsidRPr="001A7735">
        <w:rPr>
          <w:rFonts w:ascii="Book Antiqua" w:eastAsia="Book Antiqua" w:hAnsi="Book Antiqua" w:cs="Book Antiqua"/>
          <w:color w:val="000000"/>
        </w:rPr>
        <w:t>, Royal Gwent Hospital, Newport NP20 2UB, United Kingdom</w:t>
      </w:r>
    </w:p>
    <w:p w14:paraId="34814D8F" w14:textId="77777777" w:rsidR="00A77B3E" w:rsidRPr="001A7735" w:rsidRDefault="00A77B3E">
      <w:pPr>
        <w:spacing w:line="360" w:lineRule="auto"/>
        <w:jc w:val="both"/>
      </w:pPr>
    </w:p>
    <w:p w14:paraId="5F893074" w14:textId="081450CB" w:rsidR="00A77B3E" w:rsidRPr="001A7735" w:rsidRDefault="006775B1">
      <w:pPr>
        <w:spacing w:line="360" w:lineRule="auto"/>
        <w:jc w:val="both"/>
        <w:rPr>
          <w:lang w:eastAsia="zh-CN"/>
        </w:rPr>
      </w:pPr>
      <w:r w:rsidRPr="001A7735">
        <w:rPr>
          <w:rFonts w:ascii="Book Antiqua" w:eastAsia="Book Antiqua" w:hAnsi="Book Antiqua" w:cs="Book Antiqua"/>
          <w:b/>
          <w:bCs/>
          <w:color w:val="000000"/>
        </w:rPr>
        <w:t xml:space="preserve">Author contributions: </w:t>
      </w:r>
      <w:r w:rsidR="008A6B5B" w:rsidRPr="001A7735">
        <w:rPr>
          <w:rFonts w:ascii="Book Antiqua" w:eastAsia="Book Antiqua" w:hAnsi="Book Antiqua" w:cs="Book Antiqua"/>
          <w:color w:val="000000"/>
        </w:rPr>
        <w:t xml:space="preserve">Okoro </w:t>
      </w:r>
      <w:r w:rsidR="008A6B5B" w:rsidRPr="001A7735">
        <w:rPr>
          <w:rFonts w:ascii="Book Antiqua" w:hAnsi="Book Antiqua" w:cs="Book Antiqua" w:hint="eastAsia"/>
          <w:color w:val="000000"/>
          <w:lang w:eastAsia="zh-CN"/>
        </w:rPr>
        <w:t>T</w:t>
      </w:r>
      <w:r w:rsidRPr="001A7735">
        <w:rPr>
          <w:rFonts w:ascii="Book Antiqua" w:eastAsia="Book Antiqua" w:hAnsi="Book Antiqua" w:cs="Book Antiqua"/>
          <w:color w:val="000000"/>
        </w:rPr>
        <w:t xml:space="preserve"> </w:t>
      </w:r>
      <w:r w:rsidR="008A6B5B" w:rsidRPr="001A7735">
        <w:rPr>
          <w:rFonts w:ascii="Book Antiqua" w:eastAsia="Book Antiqua" w:hAnsi="Book Antiqua" w:cs="Book Antiqua"/>
          <w:color w:val="000000"/>
        </w:rPr>
        <w:t>contribut</w:t>
      </w:r>
      <w:r w:rsidR="008A6B5B" w:rsidRPr="001A7735">
        <w:rPr>
          <w:rFonts w:ascii="Book Antiqua" w:hAnsi="Book Antiqua" w:cs="Book Antiqua" w:hint="eastAsia"/>
          <w:color w:val="000000"/>
          <w:lang w:eastAsia="zh-CN"/>
        </w:rPr>
        <w:t>ed s</w:t>
      </w:r>
      <w:r w:rsidRPr="001A7735">
        <w:rPr>
          <w:rFonts w:ascii="Book Antiqua" w:eastAsia="Book Antiqua" w:hAnsi="Book Antiqua" w:cs="Book Antiqua"/>
          <w:color w:val="000000"/>
        </w:rPr>
        <w:t>tudy design, performance of biomechanical testing, analysis of results, drafting and proof reading of manuscript</w:t>
      </w:r>
      <w:r w:rsidR="008A6B5B" w:rsidRPr="001A7735">
        <w:rPr>
          <w:rFonts w:ascii="Book Antiqua" w:hAnsi="Book Antiqua" w:cs="Book Antiqua" w:hint="eastAsia"/>
          <w:color w:val="000000"/>
          <w:lang w:eastAsia="zh-CN"/>
        </w:rPr>
        <w:t xml:space="preserve">; </w:t>
      </w:r>
      <w:r w:rsidR="008A6B5B" w:rsidRPr="001A7735">
        <w:rPr>
          <w:rFonts w:ascii="Book Antiqua" w:eastAsia="Book Antiqua" w:hAnsi="Book Antiqua" w:cs="Book Antiqua"/>
          <w:color w:val="000000"/>
        </w:rPr>
        <w:t>Teoh</w:t>
      </w:r>
      <w:r w:rsidR="008A6B5B" w:rsidRPr="001A7735">
        <w:rPr>
          <w:rFonts w:ascii="Book Antiqua" w:hAnsi="Book Antiqua" w:cs="Book Antiqua" w:hint="eastAsia"/>
          <w:color w:val="000000"/>
          <w:lang w:eastAsia="zh-CN"/>
        </w:rPr>
        <w:t xml:space="preserve"> KH </w:t>
      </w:r>
      <w:r w:rsidR="008A6B5B" w:rsidRPr="001A7735">
        <w:rPr>
          <w:rFonts w:ascii="Book Antiqua" w:eastAsia="Book Antiqua" w:hAnsi="Book Antiqua" w:cs="Book Antiqua"/>
          <w:color w:val="000000"/>
        </w:rPr>
        <w:t>contribut</w:t>
      </w:r>
      <w:r w:rsidR="008A6B5B" w:rsidRPr="001A7735">
        <w:rPr>
          <w:rFonts w:ascii="Book Antiqua" w:hAnsi="Book Antiqua" w:cs="Book Antiqua" w:hint="eastAsia"/>
          <w:color w:val="000000"/>
          <w:lang w:eastAsia="zh-CN"/>
        </w:rPr>
        <w:t>ed s</w:t>
      </w:r>
      <w:r w:rsidRPr="001A7735">
        <w:rPr>
          <w:rFonts w:ascii="Book Antiqua" w:eastAsia="Book Antiqua" w:hAnsi="Book Antiqua" w:cs="Book Antiqua"/>
          <w:color w:val="000000"/>
        </w:rPr>
        <w:t>tudy design, analysis of results, drafting and proof-reading of manuscript</w:t>
      </w:r>
      <w:r w:rsidR="008A6B5B" w:rsidRPr="001A7735">
        <w:rPr>
          <w:rFonts w:ascii="Book Antiqua" w:hAnsi="Book Antiqua" w:cs="Book Antiqua" w:hint="eastAsia"/>
          <w:color w:val="000000"/>
          <w:lang w:eastAsia="zh-CN"/>
        </w:rPr>
        <w:t xml:space="preserve">; </w:t>
      </w:r>
      <w:r w:rsidR="008A6B5B" w:rsidRPr="001A7735">
        <w:rPr>
          <w:rFonts w:ascii="Book Antiqua" w:eastAsia="Book Antiqua" w:hAnsi="Book Antiqua" w:cs="Book Antiqua"/>
          <w:color w:val="000000"/>
        </w:rPr>
        <w:t xml:space="preserve">Tanaka </w:t>
      </w:r>
      <w:r w:rsidRPr="001A7735">
        <w:rPr>
          <w:rFonts w:ascii="Book Antiqua" w:eastAsia="Book Antiqua" w:hAnsi="Book Antiqua" w:cs="Book Antiqua"/>
          <w:color w:val="000000"/>
        </w:rPr>
        <w:t>H</w:t>
      </w:r>
      <w:r w:rsidR="008A6B5B" w:rsidRPr="001A7735">
        <w:rPr>
          <w:rFonts w:ascii="Book Antiqua" w:hAnsi="Book Antiqua" w:cs="Book Antiqua" w:hint="eastAsia"/>
          <w:color w:val="000000"/>
          <w:lang w:eastAsia="zh-CN"/>
        </w:rPr>
        <w:t xml:space="preserve"> </w:t>
      </w:r>
      <w:r w:rsidR="008A6B5B" w:rsidRPr="001A7735">
        <w:rPr>
          <w:rFonts w:ascii="Book Antiqua" w:eastAsia="Book Antiqua" w:hAnsi="Book Antiqua" w:cs="Book Antiqua"/>
          <w:color w:val="000000"/>
        </w:rPr>
        <w:t>contribut</w:t>
      </w:r>
      <w:r w:rsidR="008A6B5B" w:rsidRPr="001A7735">
        <w:rPr>
          <w:rFonts w:ascii="Book Antiqua" w:hAnsi="Book Antiqua" w:cs="Book Antiqua" w:hint="eastAsia"/>
          <w:color w:val="000000"/>
          <w:lang w:eastAsia="zh-CN"/>
        </w:rPr>
        <w:t>ed s</w:t>
      </w:r>
      <w:r w:rsidRPr="001A7735">
        <w:rPr>
          <w:rFonts w:ascii="Book Antiqua" w:eastAsia="Book Antiqua" w:hAnsi="Book Antiqua" w:cs="Book Antiqua"/>
          <w:color w:val="000000"/>
        </w:rPr>
        <w:t>tudy design, supervision of study, analysis of results, drafting and proof reading of manuscript</w:t>
      </w:r>
      <w:r w:rsidR="008A6B5B" w:rsidRPr="001A7735">
        <w:rPr>
          <w:rFonts w:ascii="Book Antiqua" w:hAnsi="Book Antiqua" w:cs="Book Antiqua" w:hint="eastAsia"/>
          <w:color w:val="000000"/>
          <w:lang w:eastAsia="zh-CN"/>
        </w:rPr>
        <w:t>.</w:t>
      </w:r>
    </w:p>
    <w:p w14:paraId="2D14B340" w14:textId="77777777" w:rsidR="00A77B3E" w:rsidRPr="001A7735" w:rsidRDefault="00A77B3E">
      <w:pPr>
        <w:spacing w:line="360" w:lineRule="auto"/>
        <w:jc w:val="both"/>
      </w:pPr>
    </w:p>
    <w:p w14:paraId="0E2D6150"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Supported by </w:t>
      </w:r>
      <w:r w:rsidR="008A6B5B" w:rsidRPr="001A7735">
        <w:rPr>
          <w:rFonts w:ascii="Book Antiqua" w:hAnsi="Book Antiqua" w:cs="Book Antiqua" w:hint="eastAsia"/>
          <w:color w:val="000000"/>
          <w:lang w:eastAsia="zh-CN"/>
        </w:rPr>
        <w:t>R</w:t>
      </w:r>
      <w:r w:rsidRPr="001A7735">
        <w:rPr>
          <w:rFonts w:ascii="Book Antiqua" w:eastAsia="Book Antiqua" w:hAnsi="Book Antiqua" w:cs="Book Antiqua"/>
          <w:color w:val="000000"/>
        </w:rPr>
        <w:t xml:space="preserve">esearch </w:t>
      </w:r>
      <w:r w:rsidR="008A6B5B" w:rsidRPr="001A7735">
        <w:rPr>
          <w:rFonts w:ascii="Book Antiqua" w:hAnsi="Book Antiqua" w:cs="Book Antiqua" w:hint="eastAsia"/>
          <w:color w:val="000000"/>
          <w:lang w:eastAsia="zh-CN"/>
        </w:rPr>
        <w:t>G</w:t>
      </w:r>
      <w:r w:rsidRPr="001A7735">
        <w:rPr>
          <w:rFonts w:ascii="Book Antiqua" w:eastAsia="Book Antiqua" w:hAnsi="Book Antiqua" w:cs="Book Antiqua"/>
          <w:color w:val="000000"/>
        </w:rPr>
        <w:t xml:space="preserve">rant </w:t>
      </w:r>
      <w:r w:rsidR="008A6B5B" w:rsidRPr="001A7735">
        <w:rPr>
          <w:rFonts w:ascii="Book Antiqua" w:hAnsi="Book Antiqua" w:cs="Book Antiqua" w:hint="eastAsia"/>
          <w:color w:val="000000"/>
          <w:lang w:eastAsia="zh-CN"/>
        </w:rPr>
        <w:t>P</w:t>
      </w:r>
      <w:r w:rsidRPr="001A7735">
        <w:rPr>
          <w:rFonts w:ascii="Book Antiqua" w:eastAsia="Book Antiqua" w:hAnsi="Book Antiqua" w:cs="Book Antiqua"/>
          <w:color w:val="000000"/>
        </w:rPr>
        <w:t>rovided by AOUK.</w:t>
      </w:r>
    </w:p>
    <w:p w14:paraId="7DFB0357" w14:textId="77777777" w:rsidR="00A77B3E" w:rsidRPr="001A7735" w:rsidRDefault="00A77B3E">
      <w:pPr>
        <w:spacing w:line="360" w:lineRule="auto"/>
        <w:jc w:val="both"/>
      </w:pPr>
    </w:p>
    <w:p w14:paraId="21BC132C" w14:textId="77777777" w:rsidR="00A77B3E" w:rsidRPr="001A7735" w:rsidRDefault="006775B1">
      <w:pPr>
        <w:spacing w:line="360" w:lineRule="auto"/>
        <w:jc w:val="both"/>
      </w:pPr>
      <w:r w:rsidRPr="001A7735">
        <w:rPr>
          <w:rFonts w:ascii="Book Antiqua" w:eastAsia="Book Antiqua" w:hAnsi="Book Antiqua" w:cs="Book Antiqua"/>
          <w:b/>
          <w:bCs/>
          <w:color w:val="000000"/>
        </w:rPr>
        <w:lastRenderedPageBreak/>
        <w:t xml:space="preserve">Corresponding author: Tosan Okoro, BSc, FRCS, MBChB, PhD, Doctor, Surgeon, </w:t>
      </w:r>
      <w:r w:rsidRPr="001A7735">
        <w:rPr>
          <w:rFonts w:ascii="Book Antiqua" w:eastAsia="Book Antiqua" w:hAnsi="Book Antiqua" w:cs="Book Antiqua"/>
          <w:color w:val="000000"/>
        </w:rPr>
        <w:t xml:space="preserve">Department of Arthroplasty, Robert Jones and Agnes Hunt </w:t>
      </w:r>
      <w:proofErr w:type="spellStart"/>
      <w:r w:rsidRPr="001A7735">
        <w:rPr>
          <w:rFonts w:ascii="Book Antiqua" w:eastAsia="Book Antiqua" w:hAnsi="Book Antiqua" w:cs="Book Antiqua"/>
          <w:color w:val="000000"/>
        </w:rPr>
        <w:t>Orthopaedic</w:t>
      </w:r>
      <w:proofErr w:type="spellEnd"/>
      <w:r w:rsidRPr="001A7735">
        <w:rPr>
          <w:rFonts w:ascii="Book Antiqua" w:eastAsia="Book Antiqua" w:hAnsi="Book Antiqua" w:cs="Book Antiqua"/>
          <w:color w:val="000000"/>
        </w:rPr>
        <w:t xml:space="preserve"> Hospita</w:t>
      </w:r>
      <w:r w:rsidR="008A6B5B" w:rsidRPr="001A7735">
        <w:rPr>
          <w:rFonts w:ascii="Book Antiqua" w:eastAsia="Book Antiqua" w:hAnsi="Book Antiqua" w:cs="Book Antiqua"/>
          <w:color w:val="000000"/>
        </w:rPr>
        <w:t xml:space="preserve">l NHS Foundation Trust, </w:t>
      </w:r>
      <w:proofErr w:type="spellStart"/>
      <w:r w:rsidR="008A6B5B" w:rsidRPr="001A7735">
        <w:rPr>
          <w:rFonts w:ascii="Book Antiqua" w:eastAsia="Book Antiqua" w:hAnsi="Book Antiqua" w:cs="Book Antiqua"/>
          <w:color w:val="000000"/>
        </w:rPr>
        <w:t>Gobowen</w:t>
      </w:r>
      <w:proofErr w:type="spellEnd"/>
      <w:r w:rsidRPr="001A7735">
        <w:rPr>
          <w:rFonts w:ascii="Book Antiqua" w:eastAsia="Book Antiqua" w:hAnsi="Book Antiqua" w:cs="Book Antiqua"/>
          <w:color w:val="000000"/>
        </w:rPr>
        <w:t xml:space="preserve">, </w:t>
      </w:r>
      <w:proofErr w:type="spellStart"/>
      <w:r w:rsidRPr="001A7735">
        <w:rPr>
          <w:rFonts w:ascii="Book Antiqua" w:eastAsia="Book Antiqua" w:hAnsi="Book Antiqua" w:cs="Book Antiqua"/>
          <w:color w:val="000000"/>
        </w:rPr>
        <w:t>Oswestry</w:t>
      </w:r>
      <w:proofErr w:type="spellEnd"/>
      <w:r w:rsidRPr="001A7735">
        <w:rPr>
          <w:rFonts w:ascii="Book Antiqua" w:eastAsia="Book Antiqua" w:hAnsi="Book Antiqua" w:cs="Book Antiqua"/>
          <w:color w:val="000000"/>
        </w:rPr>
        <w:t xml:space="preserve"> SY10 7AG, United Kingdom. tosanwumi@hotmail.com</w:t>
      </w:r>
    </w:p>
    <w:p w14:paraId="47384E7C" w14:textId="77777777" w:rsidR="00A77B3E" w:rsidRPr="001A7735" w:rsidRDefault="00A77B3E">
      <w:pPr>
        <w:spacing w:line="360" w:lineRule="auto"/>
        <w:jc w:val="both"/>
      </w:pPr>
    </w:p>
    <w:p w14:paraId="5627BA2C"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Received: </w:t>
      </w:r>
      <w:r w:rsidRPr="001A7735">
        <w:rPr>
          <w:rFonts w:ascii="Book Antiqua" w:eastAsia="Book Antiqua" w:hAnsi="Book Antiqua" w:cs="Book Antiqua"/>
          <w:color w:val="000000"/>
        </w:rPr>
        <w:t>February 9, 2021</w:t>
      </w:r>
    </w:p>
    <w:p w14:paraId="4D1DFCA1"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Revised: </w:t>
      </w:r>
      <w:r w:rsidRPr="001A7735">
        <w:rPr>
          <w:rFonts w:ascii="Book Antiqua" w:eastAsia="Book Antiqua" w:hAnsi="Book Antiqua" w:cs="Book Antiqua"/>
          <w:color w:val="000000"/>
        </w:rPr>
        <w:t>July 2, 2021</w:t>
      </w:r>
    </w:p>
    <w:p w14:paraId="127193BE" w14:textId="639A415C" w:rsidR="00A77B3E" w:rsidRPr="001A7735" w:rsidRDefault="006775B1">
      <w:pPr>
        <w:spacing w:line="360" w:lineRule="auto"/>
        <w:jc w:val="both"/>
      </w:pPr>
      <w:r w:rsidRPr="001A7735">
        <w:rPr>
          <w:rFonts w:ascii="Book Antiqua" w:eastAsia="Book Antiqua" w:hAnsi="Book Antiqua" w:cs="Book Antiqua"/>
          <w:b/>
          <w:bCs/>
          <w:color w:val="000000"/>
        </w:rPr>
        <w:t xml:space="preserve">Accepted: </w:t>
      </w:r>
      <w:bookmarkStart w:id="0" w:name="OLE_LINK15"/>
      <w:bookmarkStart w:id="1" w:name="OLE_LINK33"/>
      <w:bookmarkStart w:id="2" w:name="OLE_LINK48"/>
      <w:r w:rsidR="00657A74" w:rsidRPr="001A7735">
        <w:rPr>
          <w:rFonts w:ascii="Book Antiqua" w:eastAsia="宋体" w:hAnsi="Book Antiqua" w:hint="eastAsia"/>
          <w:color w:val="000000" w:themeColor="text1"/>
        </w:rPr>
        <w:t>A</w:t>
      </w:r>
      <w:r w:rsidR="00657A74" w:rsidRPr="001A7735">
        <w:rPr>
          <w:rFonts w:ascii="Book Antiqua" w:eastAsia="宋体" w:hAnsi="Book Antiqua" w:hint="eastAsia"/>
          <w:color w:val="000000" w:themeColor="text1"/>
          <w:lang w:eastAsia="zh-CN"/>
        </w:rPr>
        <w:t>u</w:t>
      </w:r>
      <w:r w:rsidR="00657A74" w:rsidRPr="001A7735">
        <w:rPr>
          <w:rFonts w:ascii="Book Antiqua" w:eastAsia="宋体" w:hAnsi="Book Antiqua"/>
          <w:color w:val="000000" w:themeColor="text1"/>
        </w:rPr>
        <w:t>gust 2, 2021</w:t>
      </w:r>
      <w:bookmarkEnd w:id="0"/>
      <w:bookmarkEnd w:id="1"/>
      <w:bookmarkEnd w:id="2"/>
    </w:p>
    <w:p w14:paraId="2A3D9F0A" w14:textId="49C9A6DF" w:rsidR="00A77B3E" w:rsidRPr="001A7735" w:rsidRDefault="006775B1">
      <w:pPr>
        <w:spacing w:line="360" w:lineRule="auto"/>
        <w:jc w:val="both"/>
      </w:pPr>
      <w:r w:rsidRPr="001A7735">
        <w:rPr>
          <w:rFonts w:ascii="Book Antiqua" w:eastAsia="Book Antiqua" w:hAnsi="Book Antiqua" w:cs="Book Antiqua"/>
          <w:b/>
          <w:bCs/>
          <w:color w:val="000000"/>
        </w:rPr>
        <w:t xml:space="preserve">Published online: </w:t>
      </w:r>
      <w:r w:rsidR="00573C9E" w:rsidRPr="001A7735">
        <w:rPr>
          <w:rFonts w:ascii="Book Antiqua" w:eastAsia="Book Antiqua" w:hAnsi="Book Antiqua" w:cs="Book Antiqua"/>
          <w:bCs/>
          <w:color w:val="000000"/>
        </w:rPr>
        <w:t>August 18, 2021</w:t>
      </w:r>
    </w:p>
    <w:p w14:paraId="190B1342" w14:textId="77777777" w:rsidR="00A77B3E" w:rsidRPr="001A7735" w:rsidRDefault="00A77B3E">
      <w:pPr>
        <w:spacing w:line="360" w:lineRule="auto"/>
        <w:jc w:val="both"/>
        <w:sectPr w:rsidR="00A77B3E" w:rsidRPr="001A7735">
          <w:footerReference w:type="default" r:id="rId7"/>
          <w:pgSz w:w="12240" w:h="15840"/>
          <w:pgMar w:top="1440" w:right="1440" w:bottom="1440" w:left="1440" w:header="720" w:footer="720" w:gutter="0"/>
          <w:cols w:space="720"/>
          <w:docGrid w:linePitch="360"/>
        </w:sectPr>
      </w:pPr>
    </w:p>
    <w:p w14:paraId="58EE8F89" w14:textId="77777777" w:rsidR="00A77B3E" w:rsidRPr="001A7735" w:rsidRDefault="006775B1">
      <w:pPr>
        <w:spacing w:line="360" w:lineRule="auto"/>
        <w:jc w:val="both"/>
      </w:pPr>
      <w:r w:rsidRPr="001A7735">
        <w:rPr>
          <w:rFonts w:ascii="Book Antiqua" w:eastAsia="Book Antiqua" w:hAnsi="Book Antiqua" w:cs="Book Antiqua"/>
          <w:b/>
          <w:color w:val="000000"/>
        </w:rPr>
        <w:lastRenderedPageBreak/>
        <w:t>Abstract</w:t>
      </w:r>
    </w:p>
    <w:p w14:paraId="53055C53" w14:textId="77777777" w:rsidR="00A77B3E" w:rsidRPr="001A7735" w:rsidRDefault="006775B1">
      <w:pPr>
        <w:spacing w:line="360" w:lineRule="auto"/>
        <w:jc w:val="both"/>
      </w:pPr>
      <w:r w:rsidRPr="001A7735">
        <w:rPr>
          <w:rFonts w:ascii="Book Antiqua" w:eastAsia="Book Antiqua" w:hAnsi="Book Antiqua" w:cs="Book Antiqua"/>
          <w:color w:val="000000"/>
        </w:rPr>
        <w:t>BACKGROUND</w:t>
      </w:r>
    </w:p>
    <w:p w14:paraId="0FB3C907" w14:textId="77777777" w:rsidR="00A77B3E" w:rsidRPr="001A7735" w:rsidRDefault="006775B1">
      <w:pPr>
        <w:spacing w:line="360" w:lineRule="auto"/>
        <w:jc w:val="both"/>
      </w:pPr>
      <w:r w:rsidRPr="001A7735">
        <w:rPr>
          <w:rFonts w:ascii="Book Antiqua" w:eastAsia="Book Antiqua" w:hAnsi="Book Antiqua" w:cs="Book Antiqua"/>
          <w:color w:val="000000"/>
          <w:szCs w:val="22"/>
        </w:rPr>
        <w:t>Locking plate fixation in osteoporotic ankle fractures may fail due to cut-out or metalwork failure. Fibula pro-tibia fixation was a technique prior to the advent of locking plates that was used to enhance stability in ankle fractures by achieving tri or tetra-cortical fixation. With locking plates, the strength of this fixation construct can be further enhanced. There is lack of evidence currently on the merits of tibia-pro-fibula augmented locking plate fixation of unstable ankle fractures.</w:t>
      </w:r>
    </w:p>
    <w:p w14:paraId="7F33C218" w14:textId="77777777" w:rsidR="00A77B3E" w:rsidRPr="001A7735" w:rsidRDefault="00A77B3E">
      <w:pPr>
        <w:spacing w:line="360" w:lineRule="auto"/>
        <w:jc w:val="both"/>
      </w:pPr>
    </w:p>
    <w:p w14:paraId="7FAA0787" w14:textId="77777777" w:rsidR="00A77B3E" w:rsidRPr="001A7735" w:rsidRDefault="006775B1">
      <w:pPr>
        <w:spacing w:line="360" w:lineRule="auto"/>
        <w:jc w:val="both"/>
      </w:pPr>
      <w:r w:rsidRPr="001A7735">
        <w:rPr>
          <w:rFonts w:ascii="Book Antiqua" w:eastAsia="Book Antiqua" w:hAnsi="Book Antiqua" w:cs="Book Antiqua"/>
          <w:color w:val="000000"/>
        </w:rPr>
        <w:t>AIM</w:t>
      </w:r>
    </w:p>
    <w:p w14:paraId="38EFCD24" w14:textId="77777777" w:rsidR="00A77B3E" w:rsidRPr="001A7735" w:rsidRDefault="006775B1">
      <w:pPr>
        <w:spacing w:line="360" w:lineRule="auto"/>
        <w:jc w:val="both"/>
      </w:pPr>
      <w:r w:rsidRPr="001A7735">
        <w:rPr>
          <w:rFonts w:ascii="Book Antiqua" w:eastAsia="Book Antiqua" w:hAnsi="Book Antiqua" w:cs="Book Antiqua"/>
          <w:color w:val="000000"/>
          <w:szCs w:val="22"/>
        </w:rPr>
        <w:t>To assess if there is increased strength to failure, in an ankle fracture saw bone model, with a fibula pro-tibia construct when compared with standard locking plate fixation.</w:t>
      </w:r>
    </w:p>
    <w:p w14:paraId="629DA4BC" w14:textId="77777777" w:rsidR="00A77B3E" w:rsidRPr="001A7735" w:rsidRDefault="00A77B3E">
      <w:pPr>
        <w:spacing w:line="360" w:lineRule="auto"/>
        <w:jc w:val="both"/>
      </w:pPr>
    </w:p>
    <w:p w14:paraId="54C5A526" w14:textId="77777777" w:rsidR="00A77B3E" w:rsidRPr="001A7735" w:rsidRDefault="006775B1">
      <w:pPr>
        <w:spacing w:line="360" w:lineRule="auto"/>
        <w:jc w:val="both"/>
      </w:pPr>
      <w:r w:rsidRPr="001A7735">
        <w:rPr>
          <w:rFonts w:ascii="Book Antiqua" w:eastAsia="Book Antiqua" w:hAnsi="Book Antiqua" w:cs="Book Antiqua"/>
          <w:color w:val="000000"/>
        </w:rPr>
        <w:t>METHODS</w:t>
      </w:r>
    </w:p>
    <w:p w14:paraId="3D5D8F60" w14:textId="77777777" w:rsidR="00A77B3E" w:rsidRPr="001A7735" w:rsidRDefault="006775B1">
      <w:pPr>
        <w:spacing w:line="360" w:lineRule="auto"/>
        <w:jc w:val="both"/>
      </w:pPr>
      <w:r w:rsidRPr="001A7735">
        <w:rPr>
          <w:rFonts w:ascii="Book Antiqua" w:eastAsia="Book Antiqua" w:hAnsi="Book Antiqua" w:cs="Book Antiqua"/>
          <w:color w:val="000000"/>
          <w:szCs w:val="22"/>
        </w:rPr>
        <w:t>Ten osteoporotic saw bones with simulated supination external rotation injuries were used. Five saw bones were fixed with standard locking plates whilst the other 5 saw bones were fixed with locking plates in a fibula pro-tibia construct. The fibula pro-tibia construct involved fixation with 3 consecutive locking screws applied across 3 cortices proximally from the level of the syndesmosis. All fixations were tested in axial external rotation to failure on an electromagnetic test frame (MTS 858 Mini-</w:t>
      </w:r>
      <w:proofErr w:type="spellStart"/>
      <w:r w:rsidRPr="001A7735">
        <w:rPr>
          <w:rFonts w:ascii="Book Antiqua" w:eastAsia="Book Antiqua" w:hAnsi="Book Antiqua" w:cs="Book Antiqua"/>
          <w:color w:val="000000"/>
          <w:szCs w:val="22"/>
        </w:rPr>
        <w:t>Bionix</w:t>
      </w:r>
      <w:proofErr w:type="spellEnd"/>
      <w:r w:rsidRPr="001A7735">
        <w:rPr>
          <w:rFonts w:ascii="Book Antiqua" w:eastAsia="Book Antiqua" w:hAnsi="Book Antiqua" w:cs="Book Antiqua"/>
          <w:color w:val="000000"/>
          <w:szCs w:val="22"/>
        </w:rPr>
        <w:t xml:space="preserve"> test machine, MTS Corp, Eden </w:t>
      </w:r>
      <w:proofErr w:type="spellStart"/>
      <w:r w:rsidRPr="001A7735">
        <w:rPr>
          <w:rFonts w:ascii="Book Antiqua" w:eastAsia="Book Antiqua" w:hAnsi="Book Antiqua" w:cs="Book Antiqua"/>
          <w:color w:val="000000"/>
          <w:szCs w:val="22"/>
        </w:rPr>
        <w:t>Praire</w:t>
      </w:r>
      <w:proofErr w:type="spellEnd"/>
      <w:r w:rsidRPr="001A7735">
        <w:rPr>
          <w:rFonts w:ascii="Book Antiqua" w:eastAsia="Book Antiqua" w:hAnsi="Book Antiqua" w:cs="Book Antiqua"/>
          <w:color w:val="000000"/>
          <w:szCs w:val="22"/>
        </w:rPr>
        <w:t>, MN</w:t>
      </w:r>
      <w:r w:rsidR="00720928" w:rsidRPr="001A7735">
        <w:rPr>
          <w:rFonts w:ascii="Book Antiqua" w:hAnsi="Book Antiqua" w:cs="Book Antiqua" w:hint="eastAsia"/>
          <w:color w:val="000000"/>
          <w:szCs w:val="22"/>
          <w:lang w:eastAsia="zh-CN"/>
        </w:rPr>
        <w:t xml:space="preserve">, </w:t>
      </w:r>
      <w:r w:rsidR="00720928" w:rsidRPr="001A7735">
        <w:rPr>
          <w:rFonts w:ascii="Book Antiqua" w:eastAsia="Book Antiqua" w:hAnsi="Book Antiqua" w:cs="Book Antiqua"/>
          <w:color w:val="000000"/>
          <w:szCs w:val="22"/>
        </w:rPr>
        <w:t>U</w:t>
      </w:r>
      <w:r w:rsidR="00720928" w:rsidRPr="001A7735">
        <w:rPr>
          <w:rFonts w:ascii="Book Antiqua" w:hAnsi="Book Antiqua" w:cs="Book Antiqua" w:hint="eastAsia"/>
          <w:color w:val="000000"/>
          <w:szCs w:val="22"/>
          <w:lang w:eastAsia="zh-CN"/>
        </w:rPr>
        <w:t>nited States</w:t>
      </w:r>
      <w:r w:rsidRPr="001A7735">
        <w:rPr>
          <w:rFonts w:ascii="Book Antiqua" w:eastAsia="Book Antiqua" w:hAnsi="Book Antiqua" w:cs="Book Antiqua"/>
          <w:color w:val="000000"/>
          <w:szCs w:val="22"/>
        </w:rPr>
        <w:t>). Torque at 30 degrees external rotation, failure torque, and external rotation angle at failure were compared between both groups and statistically analyzed.</w:t>
      </w:r>
    </w:p>
    <w:p w14:paraId="49523748" w14:textId="77777777" w:rsidR="00A77B3E" w:rsidRPr="001A7735" w:rsidRDefault="00A77B3E">
      <w:pPr>
        <w:spacing w:line="360" w:lineRule="auto"/>
        <w:jc w:val="both"/>
      </w:pPr>
    </w:p>
    <w:p w14:paraId="721FA416" w14:textId="77777777" w:rsidR="00A77B3E" w:rsidRPr="001A7735" w:rsidRDefault="006775B1">
      <w:pPr>
        <w:spacing w:line="360" w:lineRule="auto"/>
        <w:jc w:val="both"/>
      </w:pPr>
      <w:r w:rsidRPr="001A7735">
        <w:rPr>
          <w:rFonts w:ascii="Book Antiqua" w:eastAsia="Book Antiqua" w:hAnsi="Book Antiqua" w:cs="Book Antiqua"/>
          <w:color w:val="000000"/>
        </w:rPr>
        <w:t>RESULTS</w:t>
      </w:r>
    </w:p>
    <w:p w14:paraId="42E6E584" w14:textId="77777777" w:rsidR="00A77B3E" w:rsidRPr="001A7735" w:rsidRDefault="006775B1">
      <w:pPr>
        <w:spacing w:line="360" w:lineRule="auto"/>
        <w:jc w:val="both"/>
      </w:pPr>
      <w:r w:rsidRPr="001A7735">
        <w:rPr>
          <w:rFonts w:ascii="Book Antiqua" w:eastAsia="Book Antiqua" w:hAnsi="Book Antiqua" w:cs="Book Antiqua"/>
          <w:color w:val="000000"/>
          <w:szCs w:val="22"/>
        </w:rPr>
        <w:t xml:space="preserve">The fibula pro-tibia construct demonstrated a statistically higher torque at 30 degrees external rotation (4.421 ± 0.796 N/m </w:t>
      </w:r>
      <w:r w:rsidR="00720928" w:rsidRPr="001A7735">
        <w:rPr>
          <w:rFonts w:ascii="Book Antiqua" w:eastAsia="Book Antiqua" w:hAnsi="Book Antiqua" w:cs="Book Antiqua"/>
          <w:i/>
          <w:color w:val="000000"/>
          <w:szCs w:val="22"/>
        </w:rPr>
        <w:t>vs</w:t>
      </w:r>
      <w:r w:rsidRPr="001A7735">
        <w:rPr>
          <w:rFonts w:ascii="Book Antiqua" w:eastAsia="Book Antiqua" w:hAnsi="Book Antiqua" w:cs="Book Antiqua"/>
          <w:color w:val="000000"/>
          <w:szCs w:val="22"/>
        </w:rPr>
        <w:t xml:space="preserve"> 1.451 ± 0.467 N/m; </w:t>
      </w:r>
      <w:r w:rsidRPr="001A7735">
        <w:rPr>
          <w:rFonts w:ascii="Book Antiqua" w:eastAsia="Book Antiqua" w:hAnsi="Book Antiqua" w:cs="Book Antiqua"/>
          <w:i/>
          <w:color w:val="000000"/>
          <w:szCs w:val="22"/>
        </w:rPr>
        <w:t>t</w:t>
      </w:r>
      <w:r w:rsidRPr="001A7735">
        <w:rPr>
          <w:rFonts w:ascii="Book Antiqua" w:eastAsia="Book Antiqua" w:hAnsi="Book Antiqua" w:cs="Book Antiqua"/>
          <w:color w:val="000000"/>
          <w:szCs w:val="22"/>
        </w:rPr>
        <w:t xml:space="preserve">-test </w:t>
      </w:r>
      <w:r w:rsidRPr="001A7735">
        <w:rPr>
          <w:rFonts w:ascii="Book Antiqua" w:eastAsia="Book Antiqua" w:hAnsi="Book Antiqua" w:cs="Book Antiqua"/>
          <w:i/>
          <w:iCs/>
          <w:color w:val="000000"/>
          <w:szCs w:val="22"/>
        </w:rPr>
        <w:t>P</w:t>
      </w:r>
      <w:r w:rsidRPr="001A7735">
        <w:rPr>
          <w:rFonts w:ascii="Book Antiqua" w:eastAsia="Book Antiqua" w:hAnsi="Book Antiqua" w:cs="Book Antiqua"/>
          <w:color w:val="000000"/>
          <w:szCs w:val="22"/>
        </w:rPr>
        <w:t xml:space="preserve"> = 0.000), as well as maximum torque at failure (5.079 ± 0.694N/m </w:t>
      </w:r>
      <w:r w:rsidRPr="001A7735">
        <w:rPr>
          <w:rFonts w:ascii="Book Antiqua" w:eastAsia="Book Antiqua" w:hAnsi="Book Antiqua" w:cs="Book Antiqua"/>
          <w:i/>
          <w:color w:val="000000"/>
          <w:szCs w:val="22"/>
        </w:rPr>
        <w:t>vs</w:t>
      </w:r>
      <w:r w:rsidRPr="001A7735">
        <w:rPr>
          <w:rFonts w:ascii="Book Antiqua" w:eastAsia="Book Antiqua" w:hAnsi="Book Antiqua" w:cs="Book Antiqua"/>
          <w:color w:val="000000"/>
          <w:szCs w:val="22"/>
        </w:rPr>
        <w:t xml:space="preserve"> 2.299 ± 0.931 N/m; </w:t>
      </w:r>
      <w:r w:rsidRPr="001A7735">
        <w:rPr>
          <w:rFonts w:ascii="Book Antiqua" w:eastAsia="Book Antiqua" w:hAnsi="Book Antiqua" w:cs="Book Antiqua"/>
          <w:i/>
          <w:color w:val="000000"/>
          <w:szCs w:val="22"/>
        </w:rPr>
        <w:t>t</w:t>
      </w:r>
      <w:r w:rsidRPr="001A7735">
        <w:rPr>
          <w:rFonts w:ascii="Book Antiqua" w:eastAsia="Book Antiqua" w:hAnsi="Book Antiqua" w:cs="Book Antiqua"/>
          <w:color w:val="000000"/>
          <w:szCs w:val="22"/>
        </w:rPr>
        <w:t xml:space="preserve">-test </w:t>
      </w:r>
      <w:r w:rsidRPr="001A7735">
        <w:rPr>
          <w:rFonts w:ascii="Book Antiqua" w:eastAsia="Book Antiqua" w:hAnsi="Book Antiqua" w:cs="Book Antiqua"/>
          <w:i/>
          <w:iCs/>
          <w:color w:val="000000"/>
          <w:szCs w:val="22"/>
        </w:rPr>
        <w:t>P</w:t>
      </w:r>
      <w:r w:rsidRPr="001A7735">
        <w:rPr>
          <w:rFonts w:ascii="Book Antiqua" w:eastAsia="Book Antiqua" w:hAnsi="Book Antiqua" w:cs="Book Antiqua"/>
          <w:color w:val="000000"/>
          <w:szCs w:val="22"/>
        </w:rPr>
        <w:t xml:space="preserve"> = 0.001) </w:t>
      </w:r>
      <w:r w:rsidRPr="001A7735">
        <w:rPr>
          <w:rFonts w:ascii="Book Antiqua" w:eastAsia="Book Antiqua" w:hAnsi="Book Antiqua" w:cs="Book Antiqua"/>
          <w:color w:val="000000"/>
          <w:szCs w:val="22"/>
        </w:rPr>
        <w:lastRenderedPageBreak/>
        <w:t>compared to the standard locking plate construct. The fibula pro-tibia construct also had a lower external rotation angle at failure (54.7</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14.5</w:t>
      </w:r>
      <w:r w:rsidR="00720928" w:rsidRPr="001A7735">
        <w:rPr>
          <w:rFonts w:ascii="Book Antiqua" w:hAnsi="Book Antiqua" w:cs="Book Antiqua" w:hint="eastAsia"/>
          <w:color w:val="000000"/>
          <w:szCs w:val="22"/>
          <w:lang w:eastAsia="zh-CN"/>
        </w:rPr>
        <w:t xml:space="preserve"> </w:t>
      </w:r>
      <w:r w:rsidR="00720928" w:rsidRPr="001A7735">
        <w:rPr>
          <w:rFonts w:ascii="Book Antiqua" w:eastAsia="Book Antiqua" w:hAnsi="Book Antiqua" w:cs="Book Antiqua"/>
          <w:i/>
          <w:color w:val="000000"/>
          <w:szCs w:val="22"/>
        </w:rPr>
        <w:t>vs</w:t>
      </w:r>
      <w:r w:rsidRPr="001A7735">
        <w:rPr>
          <w:rFonts w:ascii="Book Antiqua" w:eastAsia="Book Antiqua" w:hAnsi="Book Antiqua" w:cs="Book Antiqua"/>
          <w:color w:val="000000"/>
          <w:szCs w:val="22"/>
        </w:rPr>
        <w:t xml:space="preserve"> 67.7</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22.9).</w:t>
      </w:r>
    </w:p>
    <w:p w14:paraId="2EFFC6CE" w14:textId="77777777" w:rsidR="00A77B3E" w:rsidRPr="001A7735" w:rsidRDefault="00A77B3E">
      <w:pPr>
        <w:spacing w:line="360" w:lineRule="auto"/>
        <w:jc w:val="both"/>
      </w:pPr>
    </w:p>
    <w:p w14:paraId="257A9C1D" w14:textId="77777777" w:rsidR="00A77B3E" w:rsidRPr="001A7735" w:rsidRDefault="006775B1">
      <w:pPr>
        <w:spacing w:line="360" w:lineRule="auto"/>
        <w:jc w:val="both"/>
      </w:pPr>
      <w:r w:rsidRPr="001A7735">
        <w:rPr>
          <w:rFonts w:ascii="Book Antiqua" w:eastAsia="Book Antiqua" w:hAnsi="Book Antiqua" w:cs="Book Antiqua"/>
          <w:color w:val="000000"/>
        </w:rPr>
        <w:t>CONCLUSION</w:t>
      </w:r>
    </w:p>
    <w:p w14:paraId="6BC3BEC1" w14:textId="77777777" w:rsidR="00A77B3E" w:rsidRPr="001A7735" w:rsidRDefault="006775B1">
      <w:pPr>
        <w:spacing w:line="360" w:lineRule="auto"/>
        <w:jc w:val="both"/>
      </w:pPr>
      <w:r w:rsidRPr="001A7735">
        <w:rPr>
          <w:rFonts w:ascii="Book Antiqua" w:eastAsia="Book Antiqua" w:hAnsi="Book Antiqua" w:cs="Book Antiqua"/>
          <w:color w:val="000000"/>
          <w:szCs w:val="22"/>
        </w:rPr>
        <w:t>The fibula pro-tibia locking plate construct demonstrates biomechanical superiority to standard locking plates in fixation of unstable ankle fractures in this saw bone model. There is merit in the use of this construct in patients with unstable osteoporotic ankle fractures as it may aid improved clinical outcomes.</w:t>
      </w:r>
    </w:p>
    <w:p w14:paraId="4F79D11F" w14:textId="77777777" w:rsidR="00A77B3E" w:rsidRPr="001A7735" w:rsidRDefault="00A77B3E">
      <w:pPr>
        <w:spacing w:line="360" w:lineRule="auto"/>
        <w:jc w:val="both"/>
      </w:pPr>
    </w:p>
    <w:p w14:paraId="0F587864"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Key Words: </w:t>
      </w:r>
      <w:r w:rsidRPr="001A7735">
        <w:rPr>
          <w:rFonts w:ascii="Book Antiqua" w:eastAsia="Book Antiqua" w:hAnsi="Book Antiqua" w:cs="Book Antiqua"/>
          <w:color w:val="000000"/>
        </w:rPr>
        <w:t>Unstable ankle fractures; Pro-tibia fixation; Improved stability; Simulated biomechanical analysis; Osteoporotic fractures; Ankle injuries</w:t>
      </w:r>
    </w:p>
    <w:p w14:paraId="0AD6142B" w14:textId="77777777" w:rsidR="001A7735" w:rsidRPr="001A7735" w:rsidRDefault="001A7735" w:rsidP="001A7735">
      <w:pPr>
        <w:spacing w:line="360" w:lineRule="auto"/>
        <w:rPr>
          <w:rFonts w:ascii="Book Antiqua" w:hAnsi="Book Antiqua" w:cs="Book Antiqua"/>
          <w:b/>
          <w:color w:val="000000"/>
        </w:rPr>
      </w:pPr>
    </w:p>
    <w:p w14:paraId="51D061AE" w14:textId="77777777" w:rsidR="001A7735" w:rsidRPr="001A7735" w:rsidRDefault="001A7735" w:rsidP="001A7735">
      <w:pPr>
        <w:spacing w:line="360" w:lineRule="auto"/>
        <w:rPr>
          <w:rFonts w:ascii="Book Antiqua" w:eastAsia="Book Antiqua" w:hAnsi="Book Antiqua" w:cs="Book Antiqua"/>
          <w:color w:val="000000"/>
        </w:rPr>
      </w:pPr>
      <w:proofErr w:type="gramStart"/>
      <w:r w:rsidRPr="001A7735">
        <w:rPr>
          <w:rFonts w:ascii="Book Antiqua" w:eastAsia="Book Antiqua" w:hAnsi="Book Antiqua" w:cs="Book Antiqua" w:hint="eastAsia"/>
          <w:b/>
          <w:color w:val="000000"/>
        </w:rPr>
        <w:t>©</w:t>
      </w:r>
      <w:r w:rsidRPr="001A7735">
        <w:rPr>
          <w:rFonts w:ascii="Book Antiqua" w:eastAsia="Book Antiqua" w:hAnsi="Book Antiqua" w:cs="Book Antiqua"/>
          <w:b/>
          <w:color w:val="000000"/>
        </w:rPr>
        <w:t>The</w:t>
      </w:r>
      <w:r w:rsidRPr="001A7735">
        <w:rPr>
          <w:rFonts w:ascii="Book Antiqua" w:eastAsia="Book Antiqua" w:hAnsi="Book Antiqua" w:cs="Book Antiqua"/>
          <w:color w:val="000000"/>
        </w:rPr>
        <w:t xml:space="preserve"> </w:t>
      </w:r>
      <w:r w:rsidRPr="001A7735">
        <w:rPr>
          <w:rFonts w:ascii="Book Antiqua" w:eastAsia="Book Antiqua" w:hAnsi="Book Antiqua" w:cs="Book Antiqua"/>
          <w:b/>
          <w:color w:val="000000"/>
        </w:rPr>
        <w:t>Author(s) 2021.</w:t>
      </w:r>
      <w:proofErr w:type="gramEnd"/>
      <w:r w:rsidRPr="001A7735">
        <w:rPr>
          <w:rFonts w:ascii="Book Antiqua" w:eastAsia="Book Antiqua" w:hAnsi="Book Antiqua" w:cs="Book Antiqua"/>
          <w:b/>
          <w:color w:val="000000"/>
        </w:rPr>
        <w:t xml:space="preserve"> </w:t>
      </w:r>
      <w:proofErr w:type="gramStart"/>
      <w:r w:rsidRPr="001A7735">
        <w:rPr>
          <w:rFonts w:ascii="Book Antiqua" w:eastAsia="Book Antiqua" w:hAnsi="Book Antiqua" w:cs="Book Antiqua"/>
          <w:color w:val="000000"/>
        </w:rPr>
        <w:t xml:space="preserve">Published by </w:t>
      </w:r>
      <w:proofErr w:type="spellStart"/>
      <w:r w:rsidRPr="001A7735">
        <w:rPr>
          <w:rFonts w:ascii="Book Antiqua" w:eastAsia="Book Antiqua" w:hAnsi="Book Antiqua" w:cs="Book Antiqua"/>
          <w:color w:val="000000"/>
        </w:rPr>
        <w:t>Baishideng</w:t>
      </w:r>
      <w:proofErr w:type="spellEnd"/>
      <w:r w:rsidRPr="001A7735">
        <w:rPr>
          <w:rFonts w:ascii="Book Antiqua" w:eastAsia="Book Antiqua" w:hAnsi="Book Antiqua" w:cs="Book Antiqua"/>
          <w:color w:val="000000"/>
        </w:rPr>
        <w:t xml:space="preserve"> Publishing Group Inc.</w:t>
      </w:r>
      <w:proofErr w:type="gramEnd"/>
      <w:r w:rsidRPr="001A7735">
        <w:rPr>
          <w:rFonts w:ascii="Book Antiqua" w:eastAsia="Book Antiqua" w:hAnsi="Book Antiqua" w:cs="Book Antiqua"/>
          <w:color w:val="000000"/>
        </w:rPr>
        <w:t xml:space="preserve"> All rights reserved. </w:t>
      </w:r>
    </w:p>
    <w:p w14:paraId="500F5DE8" w14:textId="77777777" w:rsidR="00A77B3E" w:rsidRPr="001A7735" w:rsidRDefault="00A77B3E">
      <w:pPr>
        <w:spacing w:line="360" w:lineRule="auto"/>
        <w:jc w:val="both"/>
        <w:rPr>
          <w:rFonts w:hint="eastAsia"/>
          <w:lang w:eastAsia="zh-CN"/>
        </w:rPr>
      </w:pPr>
    </w:p>
    <w:p w14:paraId="7892755B" w14:textId="135D33F1" w:rsidR="00A77B3E" w:rsidRPr="001A7735" w:rsidRDefault="006775B1" w:rsidP="00573C9E">
      <w:pPr>
        <w:spacing w:line="360" w:lineRule="auto"/>
        <w:jc w:val="both"/>
        <w:rPr>
          <w:rFonts w:ascii="Book Antiqua" w:hAnsi="Book Antiqua" w:cs="Book Antiqua" w:hint="eastAsia"/>
          <w:color w:val="000000"/>
          <w:lang w:eastAsia="zh-CN"/>
        </w:rPr>
      </w:pPr>
      <w:proofErr w:type="spellStart"/>
      <w:r w:rsidRPr="001A7735">
        <w:rPr>
          <w:rFonts w:ascii="Book Antiqua" w:eastAsia="Book Antiqua" w:hAnsi="Book Antiqua" w:cs="Book Antiqua"/>
          <w:color w:val="000000"/>
        </w:rPr>
        <w:t>Okoro</w:t>
      </w:r>
      <w:proofErr w:type="spellEnd"/>
      <w:r w:rsidRPr="001A7735">
        <w:rPr>
          <w:rFonts w:ascii="Book Antiqua" w:eastAsia="Book Antiqua" w:hAnsi="Book Antiqua" w:cs="Book Antiqua"/>
          <w:color w:val="000000"/>
        </w:rPr>
        <w:t xml:space="preserve"> T, Teoh KH, Tanaka H. Fibula pro-tibia </w:t>
      </w:r>
      <w:r w:rsidRPr="001A7735">
        <w:rPr>
          <w:rFonts w:ascii="Book Antiqua" w:eastAsia="Book Antiqua" w:hAnsi="Book Antiqua" w:cs="Book Antiqua"/>
          <w:i/>
          <w:iCs/>
          <w:color w:val="000000"/>
        </w:rPr>
        <w:t>vs</w:t>
      </w:r>
      <w:r w:rsidRPr="001A7735">
        <w:rPr>
          <w:rFonts w:ascii="Book Antiqua" w:eastAsia="Book Antiqua" w:hAnsi="Book Antiqua" w:cs="Book Antiqua"/>
          <w:color w:val="000000"/>
        </w:rPr>
        <w:t xml:space="preserve"> standard locking plate fixation in an ankle fracture saw bone model. </w:t>
      </w:r>
      <w:r w:rsidRPr="001A7735">
        <w:rPr>
          <w:rFonts w:ascii="Book Antiqua" w:eastAsia="Book Antiqua" w:hAnsi="Book Antiqua" w:cs="Book Antiqua"/>
          <w:i/>
          <w:iCs/>
          <w:color w:val="000000"/>
        </w:rPr>
        <w:t xml:space="preserve">World J </w:t>
      </w:r>
      <w:proofErr w:type="spellStart"/>
      <w:r w:rsidRPr="001A7735">
        <w:rPr>
          <w:rFonts w:ascii="Book Antiqua" w:eastAsia="Book Antiqua" w:hAnsi="Book Antiqua" w:cs="Book Antiqua"/>
          <w:i/>
          <w:iCs/>
          <w:color w:val="000000"/>
        </w:rPr>
        <w:t>Orthop</w:t>
      </w:r>
      <w:proofErr w:type="spellEnd"/>
      <w:r w:rsidR="00573C9E" w:rsidRPr="001A7735">
        <w:rPr>
          <w:rFonts w:ascii="Book Antiqua" w:eastAsia="Book Antiqua" w:hAnsi="Book Antiqua" w:cs="Book Antiqua"/>
          <w:color w:val="000000"/>
        </w:rPr>
        <w:t xml:space="preserve"> 2021;</w:t>
      </w:r>
      <w:r w:rsidR="00573C9E" w:rsidRPr="001A7735">
        <w:rPr>
          <w:rFonts w:ascii="Book Antiqua" w:hAnsi="Book Antiqua" w:cs="Book Antiqua" w:hint="eastAsia"/>
          <w:color w:val="000000"/>
          <w:lang w:eastAsia="zh-CN"/>
        </w:rPr>
        <w:t xml:space="preserve"> </w:t>
      </w:r>
      <w:r w:rsidR="00573C9E" w:rsidRPr="001A7735">
        <w:rPr>
          <w:rFonts w:ascii="Book Antiqua" w:eastAsia="Book Antiqua" w:hAnsi="Book Antiqua" w:cs="Book Antiqua"/>
          <w:color w:val="000000"/>
        </w:rPr>
        <w:t xml:space="preserve">12(8): </w:t>
      </w:r>
      <w:r w:rsidR="001A7735" w:rsidRPr="001A7735">
        <w:rPr>
          <w:rFonts w:ascii="Book Antiqua" w:hAnsi="Book Antiqua" w:cs="Book Antiqua" w:hint="eastAsia"/>
          <w:color w:val="000000"/>
          <w:lang w:eastAsia="zh-CN"/>
        </w:rPr>
        <w:t>548-554</w:t>
      </w:r>
      <w:r w:rsidR="00573C9E" w:rsidRPr="001A7735">
        <w:rPr>
          <w:rFonts w:ascii="Book Antiqua" w:eastAsia="Book Antiqua" w:hAnsi="Book Antiqua" w:cs="Book Antiqua"/>
          <w:color w:val="000000"/>
        </w:rPr>
        <w:t xml:space="preserve"> URL: https://www.wjgnet.com/2218-5836/full/v12/i8/</w:t>
      </w:r>
      <w:r w:rsidR="001A7735" w:rsidRPr="001A7735">
        <w:rPr>
          <w:rFonts w:ascii="Book Antiqua" w:hAnsi="Book Antiqua" w:cs="Book Antiqua" w:hint="eastAsia"/>
          <w:color w:val="000000"/>
          <w:lang w:eastAsia="zh-CN"/>
        </w:rPr>
        <w:t>548</w:t>
      </w:r>
      <w:r w:rsidR="00573C9E" w:rsidRPr="001A7735">
        <w:rPr>
          <w:rFonts w:ascii="Book Antiqua" w:eastAsia="Book Antiqua" w:hAnsi="Book Antiqua" w:cs="Book Antiqua"/>
          <w:color w:val="000000"/>
        </w:rPr>
        <w:t>.htm DOI: https://dx.doi.org/10.5312/wjo.v12.i8.</w:t>
      </w:r>
      <w:r w:rsidR="001A7735" w:rsidRPr="001A7735">
        <w:rPr>
          <w:rFonts w:ascii="Book Antiqua" w:hAnsi="Book Antiqua" w:cs="Book Antiqua" w:hint="eastAsia"/>
          <w:color w:val="000000"/>
          <w:lang w:eastAsia="zh-CN"/>
        </w:rPr>
        <w:t>548</w:t>
      </w:r>
    </w:p>
    <w:p w14:paraId="25AD095D" w14:textId="77777777" w:rsidR="00A77B3E" w:rsidRPr="001A7735" w:rsidRDefault="00A77B3E">
      <w:pPr>
        <w:spacing w:line="360" w:lineRule="auto"/>
        <w:jc w:val="both"/>
      </w:pPr>
    </w:p>
    <w:p w14:paraId="7A4CFE70" w14:textId="77777777" w:rsidR="00A77B3E" w:rsidRPr="001A7735" w:rsidRDefault="006775B1">
      <w:pPr>
        <w:spacing w:line="360" w:lineRule="auto"/>
        <w:jc w:val="both"/>
        <w:rPr>
          <w:lang w:eastAsia="zh-CN"/>
        </w:rPr>
      </w:pPr>
      <w:r w:rsidRPr="001A7735">
        <w:rPr>
          <w:rFonts w:ascii="Book Antiqua" w:eastAsia="Book Antiqua" w:hAnsi="Book Antiqua" w:cs="Book Antiqua"/>
          <w:b/>
          <w:bCs/>
          <w:color w:val="000000"/>
        </w:rPr>
        <w:t xml:space="preserve">Core Tip: </w:t>
      </w:r>
      <w:r w:rsidR="00720928" w:rsidRPr="001A7735">
        <w:rPr>
          <w:rFonts w:ascii="Book Antiqua" w:eastAsia="Book Antiqua" w:hAnsi="Book Antiqua" w:cs="Book Antiqua"/>
          <w:color w:val="000000"/>
          <w:szCs w:val="22"/>
        </w:rPr>
        <w:t xml:space="preserve">Locking plate fixation in osteoporotic ankle fractures may fail due to cut-out or metalwork failure. </w:t>
      </w:r>
      <w:r w:rsidRPr="001A7735">
        <w:rPr>
          <w:rFonts w:ascii="Book Antiqua" w:eastAsia="Book Antiqua" w:hAnsi="Book Antiqua" w:cs="Book Antiqua"/>
          <w:color w:val="000000"/>
          <w:szCs w:val="22"/>
        </w:rPr>
        <w:t>This study compared a fibula pro-tibia construct to standard locking plate fixation in an ankle fracture saw bone model. The fibula pro-tibia construct demonstrated biomechanical superiority and there is merit to consideration of its use in patients with unstable osteoporotic ankle fractures</w:t>
      </w:r>
      <w:r w:rsidR="00720928" w:rsidRPr="001A7735">
        <w:rPr>
          <w:rFonts w:ascii="Book Antiqua" w:hAnsi="Book Antiqua" w:cs="Book Antiqua" w:hint="eastAsia"/>
          <w:color w:val="000000"/>
          <w:szCs w:val="22"/>
          <w:lang w:eastAsia="zh-CN"/>
        </w:rPr>
        <w:t>.</w:t>
      </w:r>
    </w:p>
    <w:p w14:paraId="76C9FDBA" w14:textId="77777777" w:rsidR="00720928" w:rsidRPr="001A7735" w:rsidRDefault="00720928">
      <w:r w:rsidRPr="001A7735">
        <w:br w:type="page"/>
      </w:r>
    </w:p>
    <w:p w14:paraId="3E17D044" w14:textId="77777777" w:rsidR="00A77B3E" w:rsidRPr="001A7735" w:rsidRDefault="006775B1">
      <w:pPr>
        <w:spacing w:line="360" w:lineRule="auto"/>
        <w:jc w:val="both"/>
      </w:pPr>
      <w:r w:rsidRPr="001A7735">
        <w:rPr>
          <w:rFonts w:ascii="Book Antiqua" w:eastAsia="Book Antiqua" w:hAnsi="Book Antiqua" w:cs="Book Antiqua"/>
          <w:b/>
          <w:caps/>
          <w:color w:val="000000"/>
          <w:u w:val="single"/>
        </w:rPr>
        <w:lastRenderedPageBreak/>
        <w:t>INTRODUCTION</w:t>
      </w:r>
    </w:p>
    <w:p w14:paraId="329D98BF" w14:textId="77777777" w:rsidR="00A77B3E" w:rsidRPr="001A7735" w:rsidRDefault="006775B1">
      <w:pPr>
        <w:spacing w:line="360" w:lineRule="auto"/>
        <w:jc w:val="both"/>
      </w:pPr>
      <w:r w:rsidRPr="001A7735">
        <w:rPr>
          <w:rFonts w:ascii="Book Antiqua" w:eastAsia="Book Antiqua" w:hAnsi="Book Antiqua" w:cs="Book Antiqua"/>
          <w:color w:val="000000"/>
        </w:rPr>
        <w:t xml:space="preserve">In osteoporotic bone, there is unsatisfactory fixation strength with </w:t>
      </w:r>
      <w:proofErr w:type="spellStart"/>
      <w:r w:rsidRPr="001A7735">
        <w:rPr>
          <w:rFonts w:ascii="Book Antiqua" w:eastAsia="Book Antiqua" w:hAnsi="Book Antiqua" w:cs="Book Antiqua"/>
          <w:color w:val="000000"/>
        </w:rPr>
        <w:t>uni</w:t>
      </w:r>
      <w:proofErr w:type="spellEnd"/>
      <w:r w:rsidRPr="001A7735">
        <w:rPr>
          <w:rFonts w:ascii="Book Antiqua" w:eastAsia="Book Antiqua" w:hAnsi="Book Antiqua" w:cs="Book Antiqua"/>
          <w:color w:val="000000"/>
        </w:rPr>
        <w:t xml:space="preserve">-cortical cancellous fixation for distal fibula </w:t>
      </w:r>
      <w:proofErr w:type="gramStart"/>
      <w:r w:rsidRPr="001A7735">
        <w:rPr>
          <w:rFonts w:ascii="Book Antiqua" w:eastAsia="Book Antiqua" w:hAnsi="Book Antiqua" w:cs="Book Antiqua"/>
          <w:color w:val="000000"/>
        </w:rPr>
        <w:t>fractures</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1,2]</w:t>
      </w:r>
      <w:r w:rsidRPr="001A7735">
        <w:rPr>
          <w:rFonts w:ascii="Book Antiqua" w:eastAsia="Book Antiqua" w:hAnsi="Book Antiqua" w:cs="Book Antiqua"/>
          <w:color w:val="000000"/>
        </w:rPr>
        <w:t>, which can lead to loss of fixation as well as delayed or non-union</w:t>
      </w:r>
      <w:r w:rsidRPr="001A7735">
        <w:rPr>
          <w:rFonts w:ascii="Book Antiqua" w:eastAsia="Book Antiqua" w:hAnsi="Book Antiqua" w:cs="Book Antiqua"/>
          <w:color w:val="000000"/>
          <w:vertAlign w:val="superscript"/>
        </w:rPr>
        <w:t>[3]</w:t>
      </w:r>
      <w:r w:rsidRPr="001A7735">
        <w:rPr>
          <w:rFonts w:ascii="Book Antiqua" w:eastAsia="Book Antiqua" w:hAnsi="Book Antiqua" w:cs="Book Antiqua"/>
          <w:color w:val="000000"/>
        </w:rPr>
        <w:t xml:space="preserve">. The ways to try to obviate these risks include the use of locking, posterior plating, or non-locking constructs with adjunct fixation. One such example of the latter is the use of tri- or tetra-cortical fixation with fibula pro-tibia (syndesmotic) </w:t>
      </w:r>
      <w:proofErr w:type="gramStart"/>
      <w:r w:rsidRPr="001A7735">
        <w:rPr>
          <w:rFonts w:ascii="Book Antiqua" w:eastAsia="Book Antiqua" w:hAnsi="Book Antiqua" w:cs="Book Antiqua"/>
          <w:color w:val="000000"/>
        </w:rPr>
        <w:t>screws</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1]</w:t>
      </w:r>
      <w:r w:rsidRPr="001A7735">
        <w:rPr>
          <w:rFonts w:ascii="Book Antiqua" w:eastAsia="Book Antiqua" w:hAnsi="Book Antiqua" w:cs="Book Antiqua"/>
          <w:color w:val="000000"/>
        </w:rPr>
        <w:t xml:space="preserve">. In comparison to the same construct without additional screws, fibula pro-tibia fixation has demonstrated a 9% increase in torque to failure, 24% increase ability to withstand external rotation, and a 34% increase in energy before failure of the </w:t>
      </w:r>
      <w:proofErr w:type="gramStart"/>
      <w:r w:rsidRPr="001A7735">
        <w:rPr>
          <w:rFonts w:ascii="Book Antiqua" w:eastAsia="Book Antiqua" w:hAnsi="Book Antiqua" w:cs="Book Antiqua"/>
          <w:color w:val="000000"/>
        </w:rPr>
        <w:t>construct</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4]</w:t>
      </w:r>
      <w:r w:rsidRPr="001A7735">
        <w:rPr>
          <w:rFonts w:ascii="Book Antiqua" w:eastAsia="Book Antiqua" w:hAnsi="Book Antiqua" w:cs="Book Antiqua"/>
          <w:color w:val="000000"/>
        </w:rPr>
        <w:t xml:space="preserve">. This technique adds little operative time, is inexpensive, and is a technically straightforward method to increase the stability of the </w:t>
      </w:r>
      <w:proofErr w:type="gramStart"/>
      <w:r w:rsidRPr="001A7735">
        <w:rPr>
          <w:rFonts w:ascii="Book Antiqua" w:eastAsia="Book Antiqua" w:hAnsi="Book Antiqua" w:cs="Book Antiqua"/>
          <w:color w:val="000000"/>
        </w:rPr>
        <w:t>construct</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4]</w:t>
      </w:r>
      <w:r w:rsidRPr="001A7735">
        <w:rPr>
          <w:rFonts w:ascii="Book Antiqua" w:eastAsia="Book Antiqua" w:hAnsi="Book Antiqua" w:cs="Book Antiqua"/>
          <w:color w:val="000000"/>
        </w:rPr>
        <w:t>.</w:t>
      </w:r>
    </w:p>
    <w:p w14:paraId="62F99B45" w14:textId="77777777" w:rsidR="00A77B3E" w:rsidRPr="001A7735" w:rsidRDefault="006775B1" w:rsidP="00720928">
      <w:pPr>
        <w:spacing w:line="360" w:lineRule="auto"/>
        <w:ind w:firstLineChars="100" w:firstLine="240"/>
        <w:jc w:val="both"/>
      </w:pPr>
      <w:r w:rsidRPr="001A7735">
        <w:rPr>
          <w:rFonts w:ascii="Book Antiqua" w:eastAsia="Book Antiqua" w:hAnsi="Book Antiqua" w:cs="Book Antiqua"/>
          <w:color w:val="000000"/>
        </w:rPr>
        <w:t xml:space="preserve">In unstable bi-malleolar ankle fractures, the talus remains attached to the lateral </w:t>
      </w:r>
      <w:proofErr w:type="spellStart"/>
      <w:proofErr w:type="gramStart"/>
      <w:r w:rsidRPr="001A7735">
        <w:rPr>
          <w:rFonts w:ascii="Book Antiqua" w:eastAsia="Book Antiqua" w:hAnsi="Book Antiqua" w:cs="Book Antiqua"/>
          <w:color w:val="000000"/>
        </w:rPr>
        <w:t>malleous</w:t>
      </w:r>
      <w:proofErr w:type="spellEnd"/>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5]</w:t>
      </w:r>
      <w:r w:rsidRPr="001A7735">
        <w:rPr>
          <w:rFonts w:ascii="Book Antiqua" w:eastAsia="Book Antiqua" w:hAnsi="Book Antiqua" w:cs="Book Antiqua"/>
          <w:color w:val="000000"/>
        </w:rPr>
        <w:t xml:space="preserve">. Reducing the medial malleolus alone may prevent anatomical repositioning of the talus, as in some cases the lateral malleolus cannot be accurately reduced when it impinges on the proximal fibular fragment. Repositioning of the talus can be achieved by forcibly internally rotating the ankle in such cases, but this stretches the fibular collateral ligament. When external immobilization is discontinued, the lateral ligaments remain in a stretched position and slight to moderate talar instability, which predisposes to development of late degenerative arthritis, may be the </w:t>
      </w:r>
      <w:proofErr w:type="gramStart"/>
      <w:r w:rsidRPr="001A7735">
        <w:rPr>
          <w:rFonts w:ascii="Book Antiqua" w:eastAsia="Book Antiqua" w:hAnsi="Book Antiqua" w:cs="Book Antiqua"/>
          <w:color w:val="000000"/>
        </w:rPr>
        <w:t>result</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5]</w:t>
      </w:r>
      <w:r w:rsidRPr="001A7735">
        <w:rPr>
          <w:rFonts w:ascii="Book Antiqua" w:eastAsia="Book Antiqua" w:hAnsi="Book Antiqua" w:cs="Book Antiqua"/>
          <w:color w:val="000000"/>
        </w:rPr>
        <w:t>.</w:t>
      </w:r>
    </w:p>
    <w:p w14:paraId="1CC695A3" w14:textId="77777777" w:rsidR="00A77B3E" w:rsidRPr="001A7735" w:rsidRDefault="006775B1" w:rsidP="00720928">
      <w:pPr>
        <w:spacing w:line="360" w:lineRule="auto"/>
        <w:ind w:firstLineChars="100" w:firstLine="240"/>
        <w:jc w:val="both"/>
      </w:pPr>
      <w:r w:rsidRPr="001A7735">
        <w:rPr>
          <w:rFonts w:ascii="Book Antiqua" w:eastAsia="Book Antiqua" w:hAnsi="Book Antiqua" w:cs="Book Antiqua"/>
          <w:color w:val="000000"/>
        </w:rPr>
        <w:t xml:space="preserve">The lateral malleolus appears therefore to be the key to the anatomical reduction of displaced bi-malleolar fractures, and restoring the integrity of the lateral malleolus restores the integrity of the </w:t>
      </w:r>
      <w:proofErr w:type="gramStart"/>
      <w:r w:rsidRPr="001A7735">
        <w:rPr>
          <w:rFonts w:ascii="Book Antiqua" w:eastAsia="Book Antiqua" w:hAnsi="Book Antiqua" w:cs="Book Antiqua"/>
          <w:color w:val="000000"/>
        </w:rPr>
        <w:t>ankle</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5]</w:t>
      </w:r>
      <w:r w:rsidRPr="001A7735">
        <w:rPr>
          <w:rFonts w:ascii="Book Antiqua" w:eastAsia="Book Antiqua" w:hAnsi="Book Antiqua" w:cs="Book Antiqua"/>
          <w:color w:val="000000"/>
        </w:rPr>
        <w:t>.</w:t>
      </w:r>
    </w:p>
    <w:p w14:paraId="09675374" w14:textId="77777777" w:rsidR="00A77B3E" w:rsidRPr="001A7735" w:rsidRDefault="006775B1" w:rsidP="00720928">
      <w:pPr>
        <w:spacing w:line="360" w:lineRule="auto"/>
        <w:ind w:firstLineChars="100" w:firstLine="240"/>
        <w:jc w:val="both"/>
        <w:rPr>
          <w:lang w:eastAsia="zh-CN"/>
        </w:rPr>
      </w:pPr>
      <w:r w:rsidRPr="001A7735">
        <w:rPr>
          <w:rFonts w:ascii="Book Antiqua" w:eastAsia="Book Antiqua" w:hAnsi="Book Antiqua" w:cs="Book Antiqua"/>
          <w:color w:val="000000"/>
          <w:szCs w:val="22"/>
        </w:rPr>
        <w:t>Being able to maintain the integrity of the lateral malleolar fixation in osteoporotic bone in therefore important. This study aims to biomechanically assess whether there is an increased strength to failure with a fibula pro-tibia construct when compared with standard locking plate fixation for ankle fractures in an ankle fracture saw bone model.</w:t>
      </w:r>
    </w:p>
    <w:p w14:paraId="5BF93652" w14:textId="77777777" w:rsidR="00A77B3E" w:rsidRPr="001A7735" w:rsidRDefault="00A77B3E">
      <w:pPr>
        <w:spacing w:line="360" w:lineRule="auto"/>
        <w:jc w:val="both"/>
      </w:pPr>
    </w:p>
    <w:p w14:paraId="316E7174" w14:textId="3B1890BF" w:rsidR="003250E9" w:rsidRPr="001A7735" w:rsidRDefault="006775B1">
      <w:pPr>
        <w:spacing w:line="360" w:lineRule="auto"/>
        <w:jc w:val="both"/>
      </w:pPr>
      <w:r w:rsidRPr="001A7735">
        <w:rPr>
          <w:rFonts w:ascii="Book Antiqua" w:eastAsia="Book Antiqua" w:hAnsi="Book Antiqua" w:cs="Book Antiqua"/>
          <w:b/>
          <w:caps/>
          <w:color w:val="000000"/>
          <w:u w:val="single"/>
        </w:rPr>
        <w:t>MATERIALS AND METHODS</w:t>
      </w:r>
    </w:p>
    <w:p w14:paraId="10264D6E" w14:textId="77777777" w:rsidR="003250E9" w:rsidRPr="001A7735" w:rsidRDefault="003250E9">
      <w:pPr>
        <w:spacing w:line="360" w:lineRule="auto"/>
        <w:jc w:val="both"/>
        <w:rPr>
          <w:rFonts w:ascii="Book Antiqua" w:hAnsi="Book Antiqua" w:cs="Book Antiqua"/>
          <w:b/>
          <w:bCs/>
          <w:i/>
          <w:color w:val="000000"/>
          <w:szCs w:val="22"/>
          <w:lang w:eastAsia="zh-CN"/>
        </w:rPr>
      </w:pPr>
      <w:r w:rsidRPr="001A7735">
        <w:rPr>
          <w:rFonts w:ascii="Book Antiqua" w:hAnsi="Book Antiqua" w:cs="Book Antiqua"/>
          <w:b/>
          <w:bCs/>
          <w:i/>
          <w:color w:val="000000"/>
          <w:szCs w:val="22"/>
          <w:lang w:eastAsia="zh-CN"/>
        </w:rPr>
        <w:t>Materials</w:t>
      </w:r>
    </w:p>
    <w:p w14:paraId="2F0D0C1D" w14:textId="675D86EF" w:rsidR="00A77B3E" w:rsidRPr="001A7735" w:rsidRDefault="00720928">
      <w:pPr>
        <w:spacing w:line="360" w:lineRule="auto"/>
        <w:jc w:val="both"/>
        <w:rPr>
          <w:rFonts w:ascii="Book Antiqua" w:hAnsi="Book Antiqua" w:cs="Book Antiqua"/>
          <w:color w:val="000000"/>
          <w:szCs w:val="22"/>
          <w:lang w:eastAsia="zh-CN"/>
        </w:rPr>
      </w:pPr>
      <w:r w:rsidRPr="001A7735">
        <w:rPr>
          <w:rFonts w:ascii="Book Antiqua" w:hAnsi="Book Antiqua" w:cs="Book Antiqua" w:hint="eastAsia"/>
          <w:color w:val="000000"/>
          <w:szCs w:val="22"/>
          <w:lang w:eastAsia="zh-CN"/>
        </w:rPr>
        <w:lastRenderedPageBreak/>
        <w:t>Ten</w:t>
      </w:r>
      <w:r w:rsidR="006775B1" w:rsidRPr="001A7735">
        <w:rPr>
          <w:rFonts w:ascii="Book Antiqua" w:eastAsia="Book Antiqua" w:hAnsi="Book Antiqua" w:cs="Book Antiqua"/>
          <w:color w:val="000000"/>
          <w:szCs w:val="22"/>
        </w:rPr>
        <w:t xml:space="preserve"> osteoporotic saw bones (Pacific Research Laboratories Inc., Vashon, W</w:t>
      </w:r>
      <w:r w:rsidR="00657A74" w:rsidRPr="001A7735">
        <w:rPr>
          <w:rFonts w:ascii="Book Antiqua" w:eastAsia="Book Antiqua" w:hAnsi="Book Antiqua" w:cs="Book Antiqua"/>
          <w:color w:val="000000"/>
          <w:szCs w:val="22"/>
        </w:rPr>
        <w:t>A</w:t>
      </w:r>
      <w:r w:rsidR="006775B1" w:rsidRPr="001A7735">
        <w:rPr>
          <w:rFonts w:ascii="Book Antiqua" w:eastAsia="Book Antiqua" w:hAnsi="Book Antiqua" w:cs="Book Antiqua"/>
          <w:color w:val="000000"/>
          <w:szCs w:val="22"/>
        </w:rPr>
        <w:t>, U</w:t>
      </w:r>
      <w:r w:rsidRPr="001A7735">
        <w:rPr>
          <w:rFonts w:ascii="Book Antiqua" w:hAnsi="Book Antiqua" w:cs="Book Antiqua" w:hint="eastAsia"/>
          <w:color w:val="000000"/>
          <w:szCs w:val="22"/>
          <w:lang w:eastAsia="zh-CN"/>
        </w:rPr>
        <w:t>nited States</w:t>
      </w:r>
      <w:r w:rsidR="006775B1" w:rsidRPr="001A7735">
        <w:rPr>
          <w:rFonts w:ascii="Book Antiqua" w:eastAsia="Book Antiqua" w:hAnsi="Book Antiqua" w:cs="Book Antiqua"/>
          <w:color w:val="000000"/>
          <w:szCs w:val="22"/>
        </w:rPr>
        <w:t>) with simulated supination external rotation injuries were used in this study.</w:t>
      </w:r>
    </w:p>
    <w:p w14:paraId="05625A4A" w14:textId="77777777" w:rsidR="00E16705" w:rsidRPr="001A7735" w:rsidRDefault="00E16705">
      <w:pPr>
        <w:spacing w:line="360" w:lineRule="auto"/>
        <w:jc w:val="both"/>
        <w:rPr>
          <w:rFonts w:ascii="Book Antiqua" w:hAnsi="Book Antiqua" w:cs="Book Antiqua"/>
          <w:color w:val="000000"/>
          <w:szCs w:val="22"/>
          <w:lang w:eastAsia="zh-CN"/>
        </w:rPr>
      </w:pPr>
    </w:p>
    <w:p w14:paraId="33D928A0" w14:textId="74B6A600" w:rsidR="003250E9" w:rsidRPr="001A7735" w:rsidRDefault="003250E9">
      <w:pPr>
        <w:spacing w:line="360" w:lineRule="auto"/>
        <w:jc w:val="both"/>
        <w:rPr>
          <w:b/>
          <w:bCs/>
          <w:i/>
          <w:lang w:eastAsia="zh-CN"/>
        </w:rPr>
      </w:pPr>
      <w:r w:rsidRPr="001A7735">
        <w:rPr>
          <w:rFonts w:ascii="Book Antiqua" w:eastAsia="Book Antiqua" w:hAnsi="Book Antiqua" w:cs="Book Antiqua"/>
          <w:b/>
          <w:bCs/>
          <w:i/>
          <w:color w:val="000000"/>
          <w:szCs w:val="22"/>
        </w:rPr>
        <w:t xml:space="preserve">Fracture </w:t>
      </w:r>
      <w:r w:rsidR="00E16705" w:rsidRPr="001A7735">
        <w:rPr>
          <w:rFonts w:ascii="Book Antiqua" w:hAnsi="Book Antiqua" w:cs="Book Antiqua" w:hint="eastAsia"/>
          <w:b/>
          <w:bCs/>
          <w:i/>
          <w:color w:val="000000"/>
          <w:szCs w:val="22"/>
          <w:lang w:eastAsia="zh-CN"/>
        </w:rPr>
        <w:t>s</w:t>
      </w:r>
      <w:r w:rsidRPr="001A7735">
        <w:rPr>
          <w:rFonts w:ascii="Book Antiqua" w:eastAsia="Book Antiqua" w:hAnsi="Book Antiqua" w:cs="Book Antiqua"/>
          <w:b/>
          <w:bCs/>
          <w:i/>
          <w:color w:val="000000"/>
          <w:szCs w:val="22"/>
        </w:rPr>
        <w:t>imulation</w:t>
      </w:r>
    </w:p>
    <w:p w14:paraId="229689A8" w14:textId="3D219F02" w:rsidR="00A77B3E" w:rsidRPr="001A7735" w:rsidRDefault="006775B1">
      <w:pPr>
        <w:spacing w:line="360" w:lineRule="auto"/>
        <w:jc w:val="both"/>
        <w:rPr>
          <w:rFonts w:ascii="Book Antiqua" w:hAnsi="Book Antiqua" w:cs="Book Antiqua"/>
          <w:color w:val="000000"/>
          <w:lang w:eastAsia="zh-CN"/>
        </w:rPr>
      </w:pPr>
      <w:r w:rsidRPr="001A7735">
        <w:rPr>
          <w:rFonts w:ascii="Book Antiqua" w:eastAsia="Book Antiqua" w:hAnsi="Book Antiqua" w:cs="Book Antiqua"/>
          <w:color w:val="000000"/>
          <w:szCs w:val="22"/>
        </w:rPr>
        <w:t>A lateral malleolar ankle fracture was simulated with an osteotomy at the lateral malleolus (oblique orientation, starting medially at the level of the tibial plafond), and extending distally and laterally at a 45°</w:t>
      </w:r>
      <w:r w:rsidRPr="001A7735">
        <w:rPr>
          <w:rFonts w:ascii="Book Antiqua" w:eastAsia="Book Antiqua" w:hAnsi="Book Antiqua" w:cs="Book Antiqua"/>
          <w:color w:val="000000"/>
        </w:rPr>
        <w:t xml:space="preserve"> </w:t>
      </w:r>
      <w:proofErr w:type="gramStart"/>
      <w:r w:rsidRPr="001A7735">
        <w:rPr>
          <w:rFonts w:ascii="Book Antiqua" w:eastAsia="Book Antiqua" w:hAnsi="Book Antiqua" w:cs="Book Antiqua"/>
          <w:color w:val="000000"/>
        </w:rPr>
        <w:t>angle</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4]</w:t>
      </w:r>
      <w:r w:rsidRPr="001A7735">
        <w:rPr>
          <w:rFonts w:ascii="Book Antiqua" w:eastAsia="Book Antiqua" w:hAnsi="Book Antiqua" w:cs="Book Antiqua"/>
          <w:color w:val="000000"/>
        </w:rPr>
        <w:t>. Figure 1 illustrates the simulated lateral malleolar fracture.</w:t>
      </w:r>
    </w:p>
    <w:p w14:paraId="1E0B413E" w14:textId="77777777" w:rsidR="00E16705" w:rsidRPr="001A7735" w:rsidRDefault="00E16705">
      <w:pPr>
        <w:spacing w:line="360" w:lineRule="auto"/>
        <w:jc w:val="both"/>
        <w:rPr>
          <w:rFonts w:ascii="Book Antiqua" w:hAnsi="Book Antiqua" w:cs="Book Antiqua"/>
          <w:color w:val="000000"/>
          <w:lang w:eastAsia="zh-CN"/>
        </w:rPr>
      </w:pPr>
    </w:p>
    <w:p w14:paraId="4DDDDE8D" w14:textId="1CA7C89F" w:rsidR="00B40FA7" w:rsidRPr="001A7735" w:rsidRDefault="00B40FA7">
      <w:pPr>
        <w:spacing w:line="360" w:lineRule="auto"/>
        <w:jc w:val="both"/>
        <w:rPr>
          <w:b/>
          <w:bCs/>
          <w:i/>
          <w:lang w:eastAsia="zh-CN"/>
        </w:rPr>
      </w:pPr>
      <w:r w:rsidRPr="001A7735">
        <w:rPr>
          <w:rFonts w:ascii="Book Antiqua" w:eastAsia="Book Antiqua" w:hAnsi="Book Antiqua" w:cs="Book Antiqua"/>
          <w:b/>
          <w:bCs/>
          <w:i/>
          <w:color w:val="000000"/>
        </w:rPr>
        <w:t xml:space="preserve">Fracture </w:t>
      </w:r>
      <w:r w:rsidR="00E16705" w:rsidRPr="001A7735">
        <w:rPr>
          <w:rFonts w:ascii="Book Antiqua" w:hAnsi="Book Antiqua" w:cs="Book Antiqua" w:hint="eastAsia"/>
          <w:b/>
          <w:bCs/>
          <w:i/>
          <w:color w:val="000000"/>
          <w:lang w:eastAsia="zh-CN"/>
        </w:rPr>
        <w:t>f</w:t>
      </w:r>
      <w:r w:rsidRPr="001A7735">
        <w:rPr>
          <w:rFonts w:ascii="Book Antiqua" w:eastAsia="Book Antiqua" w:hAnsi="Book Antiqua" w:cs="Book Antiqua"/>
          <w:b/>
          <w:bCs/>
          <w:i/>
          <w:color w:val="000000"/>
        </w:rPr>
        <w:t>ixation</w:t>
      </w:r>
    </w:p>
    <w:p w14:paraId="042BC9B4" w14:textId="2E7610AE" w:rsidR="00A77B3E" w:rsidRPr="001A7735" w:rsidRDefault="006775B1">
      <w:pPr>
        <w:spacing w:line="360" w:lineRule="auto"/>
        <w:jc w:val="both"/>
        <w:rPr>
          <w:rFonts w:ascii="Book Antiqua" w:hAnsi="Book Antiqua" w:cs="Book Antiqua"/>
          <w:color w:val="000000"/>
          <w:szCs w:val="22"/>
          <w:lang w:eastAsia="zh-CN"/>
        </w:rPr>
      </w:pPr>
      <w:r w:rsidRPr="001A7735">
        <w:rPr>
          <w:rFonts w:ascii="Book Antiqua" w:eastAsia="Book Antiqua" w:hAnsi="Book Antiqua" w:cs="Book Antiqua"/>
          <w:color w:val="000000"/>
          <w:szCs w:val="22"/>
        </w:rPr>
        <w:t xml:space="preserve">Five of the lateral malleolar osteotomies were fixed in a standard fashion using a fibular locking plate (Stryker </w:t>
      </w:r>
      <w:proofErr w:type="spellStart"/>
      <w:r w:rsidRPr="001A7735">
        <w:rPr>
          <w:rFonts w:ascii="Book Antiqua" w:eastAsia="Book Antiqua" w:hAnsi="Book Antiqua" w:cs="Book Antiqua"/>
          <w:color w:val="000000"/>
          <w:szCs w:val="22"/>
        </w:rPr>
        <w:t>Variax</w:t>
      </w:r>
      <w:proofErr w:type="spellEnd"/>
      <w:r w:rsidRPr="001A7735">
        <w:rPr>
          <w:rFonts w:ascii="Book Antiqua" w:eastAsia="Book Antiqua" w:hAnsi="Book Antiqua" w:cs="Book Antiqua"/>
          <w:color w:val="000000"/>
          <w:szCs w:val="22"/>
        </w:rPr>
        <w:t xml:space="preserve"> locking plate; Stryker, Mahwah, N</w:t>
      </w:r>
      <w:r w:rsidR="00720928" w:rsidRPr="001A7735">
        <w:rPr>
          <w:rFonts w:ascii="Book Antiqua" w:hAnsi="Book Antiqua" w:cs="Book Antiqua" w:hint="eastAsia"/>
          <w:color w:val="000000"/>
          <w:szCs w:val="22"/>
          <w:lang w:eastAsia="zh-CN"/>
        </w:rPr>
        <w:t>J</w:t>
      </w:r>
      <w:r w:rsidRPr="001A7735">
        <w:rPr>
          <w:rFonts w:ascii="Book Antiqua" w:eastAsia="Book Antiqua" w:hAnsi="Book Antiqua" w:cs="Book Antiqua"/>
          <w:color w:val="000000"/>
          <w:szCs w:val="22"/>
        </w:rPr>
        <w:t xml:space="preserve">, </w:t>
      </w:r>
      <w:r w:rsidR="00720928" w:rsidRPr="001A7735">
        <w:rPr>
          <w:rFonts w:ascii="Book Antiqua" w:eastAsia="Book Antiqua" w:hAnsi="Book Antiqua" w:cs="Book Antiqua"/>
          <w:color w:val="000000"/>
          <w:szCs w:val="22"/>
        </w:rPr>
        <w:t>U</w:t>
      </w:r>
      <w:r w:rsidR="00720928" w:rsidRPr="001A7735">
        <w:rPr>
          <w:rFonts w:ascii="Book Antiqua" w:hAnsi="Book Antiqua" w:cs="Book Antiqua" w:hint="eastAsia"/>
          <w:color w:val="000000"/>
          <w:szCs w:val="22"/>
          <w:lang w:eastAsia="zh-CN"/>
        </w:rPr>
        <w:t>nited States</w:t>
      </w:r>
      <w:r w:rsidRPr="001A7735">
        <w:rPr>
          <w:rFonts w:ascii="Book Antiqua" w:eastAsia="Book Antiqua" w:hAnsi="Book Antiqua" w:cs="Book Antiqua"/>
          <w:color w:val="000000"/>
          <w:szCs w:val="22"/>
        </w:rPr>
        <w:t>; Figure 2</w:t>
      </w:r>
      <w:r w:rsidR="00720928" w:rsidRPr="001A7735">
        <w:rPr>
          <w:rFonts w:ascii="Book Antiqua" w:hAnsi="Book Antiqua" w:cs="Book Antiqua" w:hint="eastAsia"/>
          <w:color w:val="000000"/>
          <w:szCs w:val="22"/>
          <w:lang w:eastAsia="zh-CN"/>
        </w:rPr>
        <w:t>A</w:t>
      </w:r>
      <w:r w:rsidRPr="001A7735">
        <w:rPr>
          <w:rFonts w:ascii="Book Antiqua" w:eastAsia="Book Antiqua" w:hAnsi="Book Antiqua" w:cs="Book Antiqua"/>
          <w:color w:val="000000"/>
          <w:szCs w:val="22"/>
        </w:rPr>
        <w:t xml:space="preserve">) whilst fibula pro-tibia fixation was utilized in the other 5 models </w:t>
      </w:r>
      <w:r w:rsidR="00720928" w:rsidRPr="001A7735">
        <w:rPr>
          <w:rFonts w:ascii="Book Antiqua" w:hAnsi="Book Antiqua" w:cs="Book Antiqua" w:hint="eastAsia"/>
          <w:color w:val="000000"/>
          <w:szCs w:val="22"/>
          <w:lang w:eastAsia="zh-CN"/>
        </w:rPr>
        <w:t>[</w:t>
      </w:r>
      <w:r w:rsidRPr="001A7735">
        <w:rPr>
          <w:rFonts w:ascii="Book Antiqua" w:eastAsia="Book Antiqua" w:hAnsi="Book Antiqua" w:cs="Book Antiqua"/>
          <w:color w:val="000000"/>
          <w:szCs w:val="22"/>
        </w:rPr>
        <w:t xml:space="preserve">fibular locking plate (Stryker </w:t>
      </w:r>
      <w:proofErr w:type="spellStart"/>
      <w:r w:rsidRPr="001A7735">
        <w:rPr>
          <w:rFonts w:ascii="Book Antiqua" w:eastAsia="Book Antiqua" w:hAnsi="Book Antiqua" w:cs="Book Antiqua"/>
          <w:color w:val="000000"/>
          <w:szCs w:val="22"/>
        </w:rPr>
        <w:t>Variax</w:t>
      </w:r>
      <w:proofErr w:type="spellEnd"/>
      <w:r w:rsidRPr="001A7735">
        <w:rPr>
          <w:rFonts w:ascii="Book Antiqua" w:eastAsia="Book Antiqua" w:hAnsi="Book Antiqua" w:cs="Book Antiqua"/>
          <w:color w:val="000000"/>
          <w:szCs w:val="22"/>
        </w:rPr>
        <w:t xml:space="preserve"> locking plate; Mahwah, N</w:t>
      </w:r>
      <w:r w:rsidR="00720928" w:rsidRPr="001A7735">
        <w:rPr>
          <w:rFonts w:ascii="Book Antiqua" w:hAnsi="Book Antiqua" w:cs="Book Antiqua" w:hint="eastAsia"/>
          <w:color w:val="000000"/>
          <w:szCs w:val="22"/>
          <w:lang w:eastAsia="zh-CN"/>
        </w:rPr>
        <w:t>J</w:t>
      </w:r>
      <w:r w:rsidRPr="001A7735">
        <w:rPr>
          <w:rFonts w:ascii="Book Antiqua" w:eastAsia="Book Antiqua" w:hAnsi="Book Antiqua" w:cs="Book Antiqua"/>
          <w:color w:val="000000"/>
          <w:szCs w:val="22"/>
        </w:rPr>
        <w:t xml:space="preserve">, </w:t>
      </w:r>
      <w:r w:rsidR="00720928" w:rsidRPr="001A7735">
        <w:rPr>
          <w:rFonts w:ascii="Book Antiqua" w:eastAsia="Book Antiqua" w:hAnsi="Book Antiqua" w:cs="Book Antiqua"/>
          <w:color w:val="000000"/>
          <w:szCs w:val="22"/>
        </w:rPr>
        <w:t>U</w:t>
      </w:r>
      <w:r w:rsidR="00720928" w:rsidRPr="001A7735">
        <w:rPr>
          <w:rFonts w:ascii="Book Antiqua" w:hAnsi="Book Antiqua" w:cs="Book Antiqua" w:hint="eastAsia"/>
          <w:color w:val="000000"/>
          <w:szCs w:val="22"/>
          <w:lang w:eastAsia="zh-CN"/>
        </w:rPr>
        <w:t>nited States</w:t>
      </w:r>
      <w:r w:rsidRPr="001A7735">
        <w:rPr>
          <w:rFonts w:ascii="Book Antiqua" w:eastAsia="Book Antiqua" w:hAnsi="Book Antiqua" w:cs="Book Antiqua"/>
          <w:color w:val="000000"/>
          <w:szCs w:val="22"/>
        </w:rPr>
        <w:t>)</w:t>
      </w:r>
      <w:r w:rsidR="00720928" w:rsidRPr="001A7735">
        <w:rPr>
          <w:rFonts w:ascii="Book Antiqua" w:hAnsi="Book Antiqua" w:cs="Book Antiqua" w:hint="eastAsia"/>
          <w:color w:val="000000"/>
          <w:szCs w:val="22"/>
          <w:lang w:eastAsia="zh-CN"/>
        </w:rPr>
        <w:t>]</w:t>
      </w:r>
      <w:r w:rsidRPr="001A7735">
        <w:rPr>
          <w:rFonts w:ascii="Book Antiqua" w:eastAsia="Book Antiqua" w:hAnsi="Book Antiqua" w:cs="Book Antiqua"/>
          <w:color w:val="000000"/>
          <w:szCs w:val="22"/>
        </w:rPr>
        <w:t xml:space="preserve"> with tri-cortical fixation. Tri-cortical fibula pro-tibia fixation entailed the use of 3 consecutive fully threaded cortical 3.5mm locking screws placed proximal to the lateral malleolar osteotomy at the level of the </w:t>
      </w:r>
      <w:proofErr w:type="spellStart"/>
      <w:r w:rsidRPr="001A7735">
        <w:rPr>
          <w:rFonts w:ascii="Book Antiqua" w:eastAsia="Book Antiqua" w:hAnsi="Book Antiqua" w:cs="Book Antiqua"/>
          <w:color w:val="000000"/>
          <w:szCs w:val="22"/>
        </w:rPr>
        <w:t>tibio</w:t>
      </w:r>
      <w:proofErr w:type="spellEnd"/>
      <w:r w:rsidRPr="001A7735">
        <w:rPr>
          <w:rFonts w:ascii="Book Antiqua" w:eastAsia="Book Antiqua" w:hAnsi="Book Antiqua" w:cs="Book Antiqua"/>
          <w:color w:val="000000"/>
          <w:szCs w:val="22"/>
        </w:rPr>
        <w:t>-fibular syndesmosis (Figure 2</w:t>
      </w:r>
      <w:r w:rsidR="00720928" w:rsidRPr="001A7735">
        <w:rPr>
          <w:rFonts w:ascii="Book Antiqua" w:hAnsi="Book Antiqua" w:cs="Book Antiqua" w:hint="eastAsia"/>
          <w:color w:val="000000"/>
          <w:szCs w:val="22"/>
          <w:lang w:eastAsia="zh-CN"/>
        </w:rPr>
        <w:t>B</w:t>
      </w:r>
      <w:r w:rsidRPr="001A7735">
        <w:rPr>
          <w:rFonts w:ascii="Book Antiqua" w:eastAsia="Book Antiqua" w:hAnsi="Book Antiqua" w:cs="Book Antiqua"/>
          <w:color w:val="000000"/>
          <w:szCs w:val="22"/>
        </w:rPr>
        <w:t>).</w:t>
      </w:r>
    </w:p>
    <w:p w14:paraId="026AA7D9" w14:textId="77777777" w:rsidR="00E16705" w:rsidRPr="001A7735" w:rsidRDefault="00E16705">
      <w:pPr>
        <w:spacing w:line="360" w:lineRule="auto"/>
        <w:jc w:val="both"/>
        <w:rPr>
          <w:rFonts w:ascii="Book Antiqua" w:hAnsi="Book Antiqua" w:cs="Book Antiqua"/>
          <w:color w:val="000000"/>
          <w:szCs w:val="22"/>
          <w:lang w:eastAsia="zh-CN"/>
        </w:rPr>
      </w:pPr>
    </w:p>
    <w:p w14:paraId="021CE6E1" w14:textId="6F118606" w:rsidR="00B40FA7" w:rsidRPr="001A7735" w:rsidRDefault="00B40FA7">
      <w:pPr>
        <w:spacing w:line="360" w:lineRule="auto"/>
        <w:jc w:val="both"/>
        <w:rPr>
          <w:b/>
          <w:bCs/>
          <w:i/>
        </w:rPr>
      </w:pPr>
      <w:r w:rsidRPr="001A7735">
        <w:rPr>
          <w:rFonts w:ascii="Book Antiqua" w:eastAsia="Book Antiqua" w:hAnsi="Book Antiqua" w:cs="Book Antiqua"/>
          <w:b/>
          <w:bCs/>
          <w:i/>
          <w:color w:val="000000"/>
          <w:szCs w:val="22"/>
        </w:rPr>
        <w:t xml:space="preserve">Biomechanical </w:t>
      </w:r>
      <w:r w:rsidR="00E16705" w:rsidRPr="001A7735">
        <w:rPr>
          <w:rFonts w:ascii="Book Antiqua" w:hAnsi="Book Antiqua" w:cs="Book Antiqua" w:hint="eastAsia"/>
          <w:b/>
          <w:bCs/>
          <w:i/>
          <w:color w:val="000000"/>
          <w:szCs w:val="22"/>
          <w:lang w:eastAsia="zh-CN"/>
        </w:rPr>
        <w:t>t</w:t>
      </w:r>
      <w:r w:rsidRPr="001A7735">
        <w:rPr>
          <w:rFonts w:ascii="Book Antiqua" w:eastAsia="Book Antiqua" w:hAnsi="Book Antiqua" w:cs="Book Antiqua"/>
          <w:b/>
          <w:bCs/>
          <w:i/>
          <w:color w:val="000000"/>
          <w:szCs w:val="22"/>
        </w:rPr>
        <w:t>esting</w:t>
      </w:r>
    </w:p>
    <w:p w14:paraId="1EE59F70" w14:textId="05649E55" w:rsidR="00A77B3E" w:rsidRPr="001A7735" w:rsidRDefault="006775B1">
      <w:pPr>
        <w:spacing w:line="360" w:lineRule="auto"/>
        <w:jc w:val="both"/>
        <w:rPr>
          <w:rFonts w:ascii="Book Antiqua" w:hAnsi="Book Antiqua" w:cs="Book Antiqua"/>
          <w:color w:val="000000"/>
          <w:szCs w:val="22"/>
          <w:lang w:eastAsia="zh-CN"/>
        </w:rPr>
      </w:pPr>
      <w:r w:rsidRPr="001A7735">
        <w:rPr>
          <w:rFonts w:ascii="Book Antiqua" w:eastAsia="Book Antiqua" w:hAnsi="Book Antiqua" w:cs="Book Antiqua"/>
          <w:color w:val="000000"/>
          <w:szCs w:val="22"/>
        </w:rPr>
        <w:t>Each model was then subjected to biomechanical analysis after being mounted on a resin and tested on an electromagnetic test frame (MTS 858 Mini-</w:t>
      </w:r>
      <w:proofErr w:type="spellStart"/>
      <w:r w:rsidRPr="001A7735">
        <w:rPr>
          <w:rFonts w:ascii="Book Antiqua" w:eastAsia="Book Antiqua" w:hAnsi="Book Antiqua" w:cs="Book Antiqua"/>
          <w:color w:val="000000"/>
          <w:szCs w:val="22"/>
        </w:rPr>
        <w:t>Bionix</w:t>
      </w:r>
      <w:proofErr w:type="spellEnd"/>
      <w:r w:rsidRPr="001A7735">
        <w:rPr>
          <w:rFonts w:ascii="Book Antiqua" w:eastAsia="Book Antiqua" w:hAnsi="Book Antiqua" w:cs="Book Antiqua"/>
          <w:color w:val="000000"/>
          <w:szCs w:val="22"/>
        </w:rPr>
        <w:t xml:space="preserve"> test machine, MTS Corp, Eden </w:t>
      </w:r>
      <w:proofErr w:type="spellStart"/>
      <w:r w:rsidRPr="001A7735">
        <w:rPr>
          <w:rFonts w:ascii="Book Antiqua" w:eastAsia="Book Antiqua" w:hAnsi="Book Antiqua" w:cs="Book Antiqua"/>
          <w:color w:val="000000"/>
          <w:szCs w:val="22"/>
        </w:rPr>
        <w:t>Praire</w:t>
      </w:r>
      <w:proofErr w:type="spellEnd"/>
      <w:r w:rsidRPr="001A7735">
        <w:rPr>
          <w:rFonts w:ascii="Book Antiqua" w:eastAsia="Book Antiqua" w:hAnsi="Book Antiqua" w:cs="Book Antiqua"/>
          <w:color w:val="000000"/>
          <w:szCs w:val="22"/>
        </w:rPr>
        <w:t>, MN, U</w:t>
      </w:r>
      <w:r w:rsidR="00720928" w:rsidRPr="001A7735">
        <w:rPr>
          <w:rFonts w:ascii="Book Antiqua" w:hAnsi="Book Antiqua" w:cs="Book Antiqua" w:hint="eastAsia"/>
          <w:color w:val="000000"/>
          <w:szCs w:val="22"/>
          <w:lang w:eastAsia="zh-CN"/>
        </w:rPr>
        <w:t>nited States</w:t>
      </w:r>
      <w:r w:rsidRPr="001A7735">
        <w:rPr>
          <w:rFonts w:ascii="Book Antiqua" w:eastAsia="Book Antiqua" w:hAnsi="Book Antiqua" w:cs="Book Antiqua"/>
          <w:color w:val="000000"/>
          <w:szCs w:val="22"/>
        </w:rPr>
        <w:t>), Figure 3, with measurement of torque (N/m) at 30 degrees external rotation, maximum failure torque (N/m) and external rotation angle (°) at failure.</w:t>
      </w:r>
    </w:p>
    <w:p w14:paraId="0E4F827A" w14:textId="77777777" w:rsidR="00E16705" w:rsidRPr="001A7735" w:rsidRDefault="00E16705">
      <w:pPr>
        <w:spacing w:line="360" w:lineRule="auto"/>
        <w:jc w:val="both"/>
        <w:rPr>
          <w:rFonts w:ascii="Book Antiqua" w:hAnsi="Book Antiqua" w:cs="Book Antiqua"/>
          <w:color w:val="000000"/>
          <w:szCs w:val="22"/>
          <w:lang w:eastAsia="zh-CN"/>
        </w:rPr>
      </w:pPr>
    </w:p>
    <w:p w14:paraId="001AD65C" w14:textId="7E3D8BF2" w:rsidR="00B40FA7" w:rsidRPr="001A7735" w:rsidRDefault="00B40FA7">
      <w:pPr>
        <w:spacing w:line="360" w:lineRule="auto"/>
        <w:jc w:val="both"/>
        <w:rPr>
          <w:b/>
          <w:bCs/>
          <w:i/>
          <w:lang w:eastAsia="zh-CN"/>
        </w:rPr>
      </w:pPr>
      <w:r w:rsidRPr="001A7735">
        <w:rPr>
          <w:rFonts w:ascii="Book Antiqua" w:eastAsia="Book Antiqua" w:hAnsi="Book Antiqua" w:cs="Book Antiqua"/>
          <w:b/>
          <w:bCs/>
          <w:i/>
          <w:color w:val="000000"/>
          <w:szCs w:val="22"/>
        </w:rPr>
        <w:t xml:space="preserve">Statistical </w:t>
      </w:r>
      <w:r w:rsidR="00E16705" w:rsidRPr="001A7735">
        <w:rPr>
          <w:rFonts w:ascii="Book Antiqua" w:hAnsi="Book Antiqua" w:cs="Book Antiqua" w:hint="eastAsia"/>
          <w:b/>
          <w:bCs/>
          <w:i/>
          <w:color w:val="000000"/>
          <w:szCs w:val="22"/>
          <w:lang w:eastAsia="zh-CN"/>
        </w:rPr>
        <w:t>a</w:t>
      </w:r>
      <w:r w:rsidRPr="001A7735">
        <w:rPr>
          <w:rFonts w:ascii="Book Antiqua" w:eastAsia="Book Antiqua" w:hAnsi="Book Antiqua" w:cs="Book Antiqua"/>
          <w:b/>
          <w:bCs/>
          <w:i/>
          <w:color w:val="000000"/>
          <w:szCs w:val="22"/>
        </w:rPr>
        <w:t>nalysis</w:t>
      </w:r>
    </w:p>
    <w:p w14:paraId="6A224322" w14:textId="77777777" w:rsidR="00A77B3E" w:rsidRPr="001A7735" w:rsidRDefault="006775B1">
      <w:pPr>
        <w:spacing w:line="360" w:lineRule="auto"/>
        <w:jc w:val="both"/>
      </w:pPr>
      <w:r w:rsidRPr="001A7735">
        <w:rPr>
          <w:rFonts w:ascii="Book Antiqua" w:eastAsia="Book Antiqua" w:hAnsi="Book Antiqua" w:cs="Book Antiqua"/>
          <w:color w:val="000000"/>
          <w:szCs w:val="22"/>
        </w:rPr>
        <w:t xml:space="preserve">The student’s </w:t>
      </w:r>
      <w:r w:rsidRPr="001A7735">
        <w:rPr>
          <w:rFonts w:ascii="Book Antiqua" w:eastAsia="Book Antiqua" w:hAnsi="Book Antiqua" w:cs="Book Antiqua"/>
          <w:i/>
          <w:color w:val="000000"/>
          <w:szCs w:val="22"/>
        </w:rPr>
        <w:t>t</w:t>
      </w:r>
      <w:r w:rsidRPr="001A7735">
        <w:rPr>
          <w:rFonts w:ascii="Book Antiqua" w:eastAsia="Book Antiqua" w:hAnsi="Book Antiqua" w:cs="Book Antiqua"/>
          <w:color w:val="000000"/>
          <w:szCs w:val="22"/>
        </w:rPr>
        <w:t xml:space="preserve">-test was used to analyze differences between both groups with a </w:t>
      </w:r>
      <w:r w:rsidR="00720928" w:rsidRPr="001A7735">
        <w:rPr>
          <w:rFonts w:ascii="Book Antiqua" w:hAnsi="Book Antiqua" w:cs="Book Antiqua" w:hint="eastAsia"/>
          <w:i/>
          <w:color w:val="000000"/>
          <w:szCs w:val="22"/>
          <w:lang w:eastAsia="zh-CN"/>
        </w:rPr>
        <w:t>P</w:t>
      </w:r>
      <w:r w:rsidRPr="001A7735">
        <w:rPr>
          <w:rFonts w:ascii="Book Antiqua" w:eastAsia="Book Antiqua" w:hAnsi="Book Antiqua" w:cs="Book Antiqua"/>
          <w:color w:val="000000"/>
          <w:szCs w:val="22"/>
        </w:rPr>
        <w:t xml:space="preserve"> value &lt;</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0.05 taken as statistically significant.</w:t>
      </w:r>
    </w:p>
    <w:p w14:paraId="3F765913" w14:textId="77777777" w:rsidR="00A77B3E" w:rsidRPr="001A7735" w:rsidRDefault="00A77B3E">
      <w:pPr>
        <w:spacing w:line="360" w:lineRule="auto"/>
        <w:jc w:val="both"/>
      </w:pPr>
    </w:p>
    <w:p w14:paraId="0C57196E" w14:textId="2DBA5D07" w:rsidR="00B40FA7" w:rsidRPr="001A7735" w:rsidRDefault="006775B1">
      <w:pPr>
        <w:spacing w:line="360" w:lineRule="auto"/>
        <w:jc w:val="both"/>
      </w:pPr>
      <w:r w:rsidRPr="001A7735">
        <w:rPr>
          <w:rFonts w:ascii="Book Antiqua" w:eastAsia="Book Antiqua" w:hAnsi="Book Antiqua" w:cs="Book Antiqua"/>
          <w:b/>
          <w:caps/>
          <w:color w:val="000000"/>
          <w:u w:val="single"/>
        </w:rPr>
        <w:lastRenderedPageBreak/>
        <w:t>RESULTS</w:t>
      </w:r>
    </w:p>
    <w:p w14:paraId="0A4C5736" w14:textId="48853871" w:rsidR="00B40FA7" w:rsidRPr="001A7735" w:rsidRDefault="00B40FA7">
      <w:pPr>
        <w:spacing w:line="360" w:lineRule="auto"/>
        <w:jc w:val="both"/>
        <w:rPr>
          <w:rFonts w:ascii="Book Antiqua" w:eastAsia="Book Antiqua" w:hAnsi="Book Antiqua" w:cs="Book Antiqua"/>
          <w:b/>
          <w:bCs/>
          <w:i/>
          <w:color w:val="000000"/>
          <w:szCs w:val="22"/>
        </w:rPr>
      </w:pPr>
      <w:r w:rsidRPr="001A7735">
        <w:rPr>
          <w:rFonts w:ascii="Book Antiqua" w:eastAsia="Book Antiqua" w:hAnsi="Book Antiqua" w:cs="Book Antiqua"/>
          <w:b/>
          <w:bCs/>
          <w:i/>
          <w:color w:val="000000"/>
          <w:szCs w:val="22"/>
        </w:rPr>
        <w:t xml:space="preserve">Fibula </w:t>
      </w:r>
      <w:r w:rsidR="00E16705" w:rsidRPr="001A7735">
        <w:rPr>
          <w:rFonts w:ascii="Book Antiqua" w:eastAsia="Book Antiqua" w:hAnsi="Book Antiqua" w:cs="Book Antiqua"/>
          <w:b/>
          <w:bCs/>
          <w:i/>
          <w:color w:val="000000"/>
          <w:szCs w:val="22"/>
        </w:rPr>
        <w:t>pro-tibia vs standard locking pl</w:t>
      </w:r>
      <w:r w:rsidRPr="001A7735">
        <w:rPr>
          <w:rFonts w:ascii="Book Antiqua" w:eastAsia="Book Antiqua" w:hAnsi="Book Antiqua" w:cs="Book Antiqua"/>
          <w:b/>
          <w:bCs/>
          <w:i/>
          <w:color w:val="000000"/>
          <w:szCs w:val="22"/>
        </w:rPr>
        <w:t>ates (torque assessment)</w:t>
      </w:r>
    </w:p>
    <w:p w14:paraId="609BE22A" w14:textId="4AA3D5C2" w:rsidR="00A77B3E" w:rsidRPr="001A7735" w:rsidRDefault="006775B1">
      <w:pPr>
        <w:spacing w:line="360" w:lineRule="auto"/>
        <w:jc w:val="both"/>
      </w:pPr>
      <w:r w:rsidRPr="001A7735">
        <w:rPr>
          <w:rFonts w:ascii="Book Antiqua" w:eastAsia="Book Antiqua" w:hAnsi="Book Antiqua" w:cs="Book Antiqua"/>
          <w:color w:val="000000"/>
          <w:szCs w:val="22"/>
        </w:rPr>
        <w:t>The mean torque for the fibula pro-tibia constructs at 30° external rotation was 4.421</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 0.796 N/m, which was significantly higher than that obtained for the standard locking plate fixation constructs 1.451</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0.467 N/m (</w:t>
      </w:r>
      <w:r w:rsidRPr="001A7735">
        <w:rPr>
          <w:rFonts w:ascii="Book Antiqua" w:eastAsia="Book Antiqua" w:hAnsi="Book Antiqua" w:cs="Book Antiqua"/>
          <w:i/>
          <w:color w:val="000000"/>
          <w:szCs w:val="22"/>
        </w:rPr>
        <w:t>t</w:t>
      </w:r>
      <w:r w:rsidRPr="001A7735">
        <w:rPr>
          <w:rFonts w:ascii="Book Antiqua" w:eastAsia="Book Antiqua" w:hAnsi="Book Antiqua" w:cs="Book Antiqua"/>
          <w:color w:val="000000"/>
          <w:szCs w:val="22"/>
        </w:rPr>
        <w:t xml:space="preserve"> test </w:t>
      </w:r>
      <w:r w:rsidRPr="001A7735">
        <w:rPr>
          <w:rFonts w:ascii="Book Antiqua" w:eastAsia="Book Antiqua" w:hAnsi="Book Antiqua" w:cs="Book Antiqua"/>
          <w:i/>
          <w:iCs/>
          <w:color w:val="000000"/>
          <w:szCs w:val="22"/>
        </w:rPr>
        <w:t>P</w:t>
      </w:r>
      <w:r w:rsidRPr="001A7735">
        <w:rPr>
          <w:rFonts w:ascii="Book Antiqua" w:eastAsia="Book Antiqua" w:hAnsi="Book Antiqua" w:cs="Book Antiqua"/>
          <w:color w:val="000000"/>
          <w:szCs w:val="22"/>
        </w:rPr>
        <w:t xml:space="preserve"> = 0.000). This difference was also noted in the maximum torque to failure (tibia-pro-fibula 5.079 ± 0.694</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 xml:space="preserve">N/m </w:t>
      </w:r>
      <w:r w:rsidR="00720928" w:rsidRPr="001A7735">
        <w:rPr>
          <w:rFonts w:ascii="Book Antiqua" w:eastAsia="Book Antiqua" w:hAnsi="Book Antiqua" w:cs="Book Antiqua"/>
          <w:i/>
          <w:color w:val="000000"/>
          <w:szCs w:val="22"/>
        </w:rPr>
        <w:t>vs</w:t>
      </w:r>
      <w:r w:rsidRPr="001A7735">
        <w:rPr>
          <w:rFonts w:ascii="Book Antiqua" w:eastAsia="Book Antiqua" w:hAnsi="Book Antiqua" w:cs="Book Antiqua"/>
          <w:color w:val="000000"/>
          <w:szCs w:val="22"/>
        </w:rPr>
        <w:t xml:space="preserve"> standard locking plate fixation 2.298 ± 0.931 N/m; </w:t>
      </w:r>
      <w:r w:rsidRPr="001A7735">
        <w:rPr>
          <w:rFonts w:ascii="Book Antiqua" w:eastAsia="Book Antiqua" w:hAnsi="Book Antiqua" w:cs="Book Antiqua"/>
          <w:i/>
          <w:color w:val="000000"/>
          <w:szCs w:val="22"/>
        </w:rPr>
        <w:t>t</w:t>
      </w:r>
      <w:r w:rsidRPr="001A7735">
        <w:rPr>
          <w:rFonts w:ascii="Book Antiqua" w:eastAsia="Book Antiqua" w:hAnsi="Book Antiqua" w:cs="Book Antiqua"/>
          <w:color w:val="000000"/>
          <w:szCs w:val="22"/>
        </w:rPr>
        <w:t xml:space="preserve"> test </w:t>
      </w:r>
      <w:r w:rsidRPr="001A7735">
        <w:rPr>
          <w:rFonts w:ascii="Book Antiqua" w:eastAsia="Book Antiqua" w:hAnsi="Book Antiqua" w:cs="Book Antiqua"/>
          <w:i/>
          <w:iCs/>
          <w:color w:val="000000"/>
          <w:szCs w:val="22"/>
        </w:rPr>
        <w:t>P</w:t>
      </w:r>
      <w:r w:rsidRPr="001A7735">
        <w:rPr>
          <w:rFonts w:ascii="Book Antiqua" w:eastAsia="Book Antiqua" w:hAnsi="Book Antiqua" w:cs="Book Antiqua"/>
          <w:color w:val="000000"/>
          <w:szCs w:val="22"/>
        </w:rPr>
        <w:t xml:space="preserve"> = 0.001).</w:t>
      </w:r>
    </w:p>
    <w:p w14:paraId="57405C8B" w14:textId="77777777" w:rsidR="00A77B3E" w:rsidRPr="001A7735" w:rsidRDefault="006775B1" w:rsidP="00720928">
      <w:pPr>
        <w:spacing w:line="360" w:lineRule="auto"/>
        <w:ind w:firstLineChars="100" w:firstLine="240"/>
        <w:jc w:val="both"/>
        <w:rPr>
          <w:rFonts w:ascii="Book Antiqua" w:hAnsi="Book Antiqua" w:cs="Book Antiqua"/>
          <w:color w:val="000000"/>
          <w:szCs w:val="22"/>
          <w:lang w:eastAsia="zh-CN"/>
        </w:rPr>
      </w:pPr>
      <w:r w:rsidRPr="001A7735">
        <w:rPr>
          <w:rFonts w:ascii="Book Antiqua" w:eastAsia="Book Antiqua" w:hAnsi="Book Antiqua" w:cs="Book Antiqua"/>
          <w:color w:val="000000"/>
          <w:szCs w:val="22"/>
        </w:rPr>
        <w:t>The torque values of each construct for the above parameters are detailed in Table</w:t>
      </w:r>
      <w:r w:rsidR="00A85686" w:rsidRPr="001A7735">
        <w:rPr>
          <w:rFonts w:ascii="Book Antiqua" w:hAnsi="Book Antiqua" w:cs="Book Antiqua" w:hint="eastAsia"/>
          <w:color w:val="000000"/>
          <w:szCs w:val="22"/>
          <w:lang w:eastAsia="zh-CN"/>
        </w:rPr>
        <w:t>s</w:t>
      </w:r>
      <w:r w:rsidRPr="001A7735">
        <w:rPr>
          <w:rFonts w:ascii="Book Antiqua" w:eastAsia="Book Antiqua" w:hAnsi="Book Antiqua" w:cs="Book Antiqua"/>
          <w:color w:val="000000"/>
          <w:szCs w:val="22"/>
        </w:rPr>
        <w:t xml:space="preserve"> 1</w:t>
      </w:r>
      <w:r w:rsidR="00A85686" w:rsidRPr="001A7735">
        <w:rPr>
          <w:rFonts w:ascii="Book Antiqua" w:hAnsi="Book Antiqua" w:cs="Book Antiqua" w:hint="eastAsia"/>
          <w:color w:val="000000"/>
          <w:szCs w:val="22"/>
          <w:lang w:eastAsia="zh-CN"/>
        </w:rPr>
        <w:t xml:space="preserve"> and 2</w:t>
      </w:r>
      <w:r w:rsidRPr="001A7735">
        <w:rPr>
          <w:rFonts w:ascii="Book Antiqua" w:eastAsia="Book Antiqua" w:hAnsi="Book Antiqua" w:cs="Book Antiqua"/>
          <w:color w:val="000000"/>
          <w:szCs w:val="22"/>
        </w:rPr>
        <w:t>.</w:t>
      </w:r>
    </w:p>
    <w:p w14:paraId="39D313DA" w14:textId="77777777" w:rsidR="00E16705" w:rsidRPr="001A7735" w:rsidRDefault="00E16705" w:rsidP="00E16705">
      <w:pPr>
        <w:spacing w:line="360" w:lineRule="auto"/>
        <w:jc w:val="both"/>
        <w:rPr>
          <w:lang w:eastAsia="zh-CN"/>
        </w:rPr>
      </w:pPr>
    </w:p>
    <w:p w14:paraId="05D7C730" w14:textId="19B629DF" w:rsidR="00B40FA7" w:rsidRPr="001A7735" w:rsidRDefault="00B40FA7" w:rsidP="00B40FA7">
      <w:pPr>
        <w:spacing w:line="360" w:lineRule="auto"/>
        <w:jc w:val="both"/>
        <w:rPr>
          <w:rFonts w:ascii="Book Antiqua" w:eastAsia="Book Antiqua" w:hAnsi="Book Antiqua" w:cs="Book Antiqua"/>
          <w:b/>
          <w:bCs/>
          <w:i/>
          <w:color w:val="000000"/>
          <w:szCs w:val="22"/>
        </w:rPr>
      </w:pPr>
      <w:r w:rsidRPr="001A7735">
        <w:rPr>
          <w:rFonts w:ascii="Book Antiqua" w:eastAsia="Book Antiqua" w:hAnsi="Book Antiqua" w:cs="Book Antiqua"/>
          <w:b/>
          <w:bCs/>
          <w:i/>
          <w:color w:val="000000"/>
          <w:szCs w:val="22"/>
        </w:rPr>
        <w:t xml:space="preserve">Fibula </w:t>
      </w:r>
      <w:r w:rsidR="00E16705" w:rsidRPr="001A7735">
        <w:rPr>
          <w:rFonts w:ascii="Book Antiqua" w:eastAsia="Book Antiqua" w:hAnsi="Book Antiqua" w:cs="Book Antiqua"/>
          <w:b/>
          <w:bCs/>
          <w:i/>
          <w:color w:val="000000"/>
          <w:szCs w:val="22"/>
        </w:rPr>
        <w:t>pro-tibia vs standard locking plates (a</w:t>
      </w:r>
      <w:r w:rsidRPr="001A7735">
        <w:rPr>
          <w:rFonts w:ascii="Book Antiqua" w:eastAsia="Book Antiqua" w:hAnsi="Book Antiqua" w:cs="Book Antiqua"/>
          <w:b/>
          <w:bCs/>
          <w:i/>
          <w:color w:val="000000"/>
          <w:szCs w:val="22"/>
        </w:rPr>
        <w:t>ngle to failure)</w:t>
      </w:r>
    </w:p>
    <w:p w14:paraId="5B2B20ED" w14:textId="6BC5298C" w:rsidR="00A77B3E" w:rsidRPr="001A7735" w:rsidRDefault="006775B1" w:rsidP="00E16705">
      <w:pPr>
        <w:spacing w:line="360" w:lineRule="auto"/>
        <w:jc w:val="both"/>
      </w:pPr>
      <w:r w:rsidRPr="001A7735">
        <w:rPr>
          <w:rFonts w:ascii="Book Antiqua" w:eastAsia="Book Antiqua" w:hAnsi="Book Antiqua" w:cs="Book Antiqua"/>
          <w:color w:val="000000"/>
          <w:szCs w:val="22"/>
        </w:rPr>
        <w:t>There was a lower mean external rotation angle to failure for the fibula pro-tibia construct (54.7</w:t>
      </w:r>
      <w:r w:rsidR="00720928" w:rsidRPr="001A7735">
        <w:rPr>
          <w:rFonts w:ascii="Book Antiqua" w:eastAsia="Book Antiqua" w:hAnsi="Book Antiqua" w:cs="Book Antiqua"/>
          <w:color w:val="000000"/>
          <w:szCs w:val="22"/>
        </w:rPr>
        <w:t>°</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14.5°) compared to standard locking plate fixation 67.7</w:t>
      </w:r>
      <w:r w:rsidR="00720928" w:rsidRPr="001A7735">
        <w:rPr>
          <w:rFonts w:ascii="Book Antiqua" w:eastAsia="Book Antiqua" w:hAnsi="Book Antiqua" w:cs="Book Antiqua"/>
          <w:color w:val="000000"/>
          <w:szCs w:val="22"/>
        </w:rPr>
        <w:t>°</w:t>
      </w:r>
      <w:r w:rsidRPr="001A7735">
        <w:rPr>
          <w:rFonts w:ascii="Book Antiqua" w:eastAsia="Book Antiqua" w:hAnsi="Book Antiqua" w:cs="Book Antiqua"/>
          <w:color w:val="000000"/>
          <w:szCs w:val="22"/>
        </w:rPr>
        <w:t xml:space="preserve"> ± 22.9°, but this was not statistically significant; </w:t>
      </w:r>
      <w:r w:rsidRPr="001A7735">
        <w:rPr>
          <w:rFonts w:ascii="Book Antiqua" w:eastAsia="Book Antiqua" w:hAnsi="Book Antiqua" w:cs="Book Antiqua"/>
          <w:i/>
          <w:color w:val="000000"/>
          <w:szCs w:val="22"/>
        </w:rPr>
        <w:t>t</w:t>
      </w:r>
      <w:r w:rsidRPr="001A7735">
        <w:rPr>
          <w:rFonts w:ascii="Book Antiqua" w:eastAsia="Book Antiqua" w:hAnsi="Book Antiqua" w:cs="Book Antiqua"/>
          <w:color w:val="000000"/>
          <w:szCs w:val="22"/>
        </w:rPr>
        <w:t xml:space="preserve"> test </w:t>
      </w:r>
      <w:r w:rsidRPr="001A7735">
        <w:rPr>
          <w:rFonts w:ascii="Book Antiqua" w:eastAsia="Book Antiqua" w:hAnsi="Book Antiqua" w:cs="Book Antiqua"/>
          <w:i/>
          <w:iCs/>
          <w:color w:val="000000"/>
          <w:szCs w:val="22"/>
        </w:rPr>
        <w:t>P</w:t>
      </w:r>
      <w:r w:rsidRPr="001A7735">
        <w:rPr>
          <w:rFonts w:ascii="Book Antiqua" w:eastAsia="Book Antiqua" w:hAnsi="Book Antiqua" w:cs="Book Antiqua"/>
          <w:color w:val="000000"/>
          <w:szCs w:val="22"/>
        </w:rPr>
        <w:t xml:space="preserve"> = 0.313.</w:t>
      </w:r>
    </w:p>
    <w:p w14:paraId="209B1B89" w14:textId="77777777" w:rsidR="00A77B3E" w:rsidRPr="001A7735" w:rsidRDefault="00A77B3E">
      <w:pPr>
        <w:spacing w:line="360" w:lineRule="auto"/>
        <w:jc w:val="both"/>
      </w:pPr>
    </w:p>
    <w:p w14:paraId="797C1EC6" w14:textId="77777777" w:rsidR="00A77B3E" w:rsidRPr="001A7735" w:rsidRDefault="006775B1">
      <w:pPr>
        <w:spacing w:line="360" w:lineRule="auto"/>
        <w:jc w:val="both"/>
      </w:pPr>
      <w:r w:rsidRPr="001A7735">
        <w:rPr>
          <w:rFonts w:ascii="Book Antiqua" w:eastAsia="Book Antiqua" w:hAnsi="Book Antiqua" w:cs="Book Antiqua"/>
          <w:b/>
          <w:caps/>
          <w:color w:val="000000"/>
          <w:u w:val="single"/>
        </w:rPr>
        <w:t>DISCUSSION</w:t>
      </w:r>
    </w:p>
    <w:p w14:paraId="29B58120" w14:textId="77777777" w:rsidR="00A77B3E" w:rsidRPr="001A7735" w:rsidRDefault="006775B1">
      <w:pPr>
        <w:spacing w:line="360" w:lineRule="auto"/>
        <w:jc w:val="both"/>
      </w:pPr>
      <w:r w:rsidRPr="001A7735">
        <w:rPr>
          <w:rFonts w:ascii="Book Antiqua" w:eastAsia="Book Antiqua" w:hAnsi="Book Antiqua" w:cs="Book Antiqua"/>
          <w:color w:val="000000"/>
        </w:rPr>
        <w:t xml:space="preserve">Open reduction and internal fixation for an unstable ankle fracture in young patients is relatively predictable with excellent </w:t>
      </w:r>
      <w:proofErr w:type="gramStart"/>
      <w:r w:rsidRPr="001A7735">
        <w:rPr>
          <w:rFonts w:ascii="Book Antiqua" w:eastAsia="Book Antiqua" w:hAnsi="Book Antiqua" w:cs="Book Antiqua"/>
          <w:color w:val="000000"/>
        </w:rPr>
        <w:t>outcomes</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6]</w:t>
      </w:r>
      <w:r w:rsidRPr="001A7735">
        <w:rPr>
          <w:rFonts w:ascii="Book Antiqua" w:eastAsia="Book Antiqua" w:hAnsi="Book Antiqua" w:cs="Book Antiqua"/>
          <w:color w:val="000000"/>
        </w:rPr>
        <w:t xml:space="preserve">. However the management of ankle fractures in the elderly remains less predictable, secondary to the various comorbidities associated with elderly patients such as osteoporosis, diabetes, cardiovascular, and peripheral vascular </w:t>
      </w:r>
      <w:proofErr w:type="gramStart"/>
      <w:r w:rsidRPr="001A7735">
        <w:rPr>
          <w:rFonts w:ascii="Book Antiqua" w:eastAsia="Book Antiqua" w:hAnsi="Book Antiqua" w:cs="Book Antiqua"/>
          <w:color w:val="000000"/>
        </w:rPr>
        <w:t>disease</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3]</w:t>
      </w:r>
      <w:r w:rsidRPr="001A7735">
        <w:rPr>
          <w:rFonts w:ascii="Book Antiqua" w:eastAsia="Book Antiqua" w:hAnsi="Book Antiqua" w:cs="Book Antiqua"/>
          <w:color w:val="000000"/>
        </w:rPr>
        <w:t>.</w:t>
      </w:r>
    </w:p>
    <w:p w14:paraId="33277162" w14:textId="77777777" w:rsidR="00A77B3E" w:rsidRPr="001A7735" w:rsidRDefault="006775B1" w:rsidP="0015477B">
      <w:pPr>
        <w:spacing w:line="360" w:lineRule="auto"/>
        <w:ind w:firstLineChars="100" w:firstLine="240"/>
        <w:jc w:val="both"/>
      </w:pPr>
      <w:r w:rsidRPr="001A7735">
        <w:rPr>
          <w:rFonts w:ascii="Book Antiqua" w:eastAsia="Book Antiqua" w:hAnsi="Book Antiqua" w:cs="Book Antiqua"/>
          <w:color w:val="000000"/>
        </w:rPr>
        <w:t xml:space="preserve">A recent trial demonstrated superiority of </w:t>
      </w:r>
      <w:proofErr w:type="spellStart"/>
      <w:r w:rsidRPr="001A7735">
        <w:rPr>
          <w:rFonts w:ascii="Book Antiqua" w:eastAsia="Book Antiqua" w:hAnsi="Book Antiqua" w:cs="Book Antiqua"/>
          <w:color w:val="000000"/>
        </w:rPr>
        <w:t>tibio</w:t>
      </w:r>
      <w:proofErr w:type="spellEnd"/>
      <w:r w:rsidRPr="001A7735">
        <w:rPr>
          <w:rFonts w:ascii="Book Antiqua" w:eastAsia="Book Antiqua" w:hAnsi="Book Antiqua" w:cs="Book Antiqua"/>
          <w:color w:val="000000"/>
        </w:rPr>
        <w:t>-</w:t>
      </w:r>
      <w:proofErr w:type="spellStart"/>
      <w:r w:rsidRPr="001A7735">
        <w:rPr>
          <w:rFonts w:ascii="Book Antiqua" w:eastAsia="Book Antiqua" w:hAnsi="Book Antiqua" w:cs="Book Antiqua"/>
          <w:color w:val="000000"/>
        </w:rPr>
        <w:t>talo</w:t>
      </w:r>
      <w:proofErr w:type="spellEnd"/>
      <w:r w:rsidRPr="001A7735">
        <w:rPr>
          <w:rFonts w:ascii="Book Antiqua" w:eastAsia="Book Antiqua" w:hAnsi="Book Antiqua" w:cs="Book Antiqua"/>
          <w:color w:val="000000"/>
        </w:rPr>
        <w:t>-calcaneal (TTC) nailing over standard locking plate fixation in the elderly in terms of having a low risk of complications, an earlier return to previous level of mobility, and the allowance of an immediate return to full weight bearing</w:t>
      </w:r>
      <w:r w:rsidRPr="001A7735">
        <w:rPr>
          <w:rFonts w:ascii="Book Antiqua" w:eastAsia="Book Antiqua" w:hAnsi="Book Antiqua" w:cs="Book Antiqua"/>
          <w:color w:val="000000"/>
          <w:vertAlign w:val="superscript"/>
        </w:rPr>
        <w:t>[6]</w:t>
      </w:r>
      <w:r w:rsidRPr="001A7735">
        <w:rPr>
          <w:rFonts w:ascii="Book Antiqua" w:eastAsia="Book Antiqua" w:hAnsi="Book Antiqua" w:cs="Book Antiqua"/>
          <w:color w:val="000000"/>
        </w:rPr>
        <w:t xml:space="preserve">. A limitation to the use of the TTC nail in routine practice is the risk of proximal peri-prosthetic fractures, as well as the need for the availability of a senior trauma surgeon or foot and ankle specialist to obtain optimal </w:t>
      </w:r>
      <w:proofErr w:type="gramStart"/>
      <w:r w:rsidRPr="001A7735">
        <w:rPr>
          <w:rFonts w:ascii="Book Antiqua" w:eastAsia="Book Antiqua" w:hAnsi="Book Antiqua" w:cs="Book Antiqua"/>
          <w:color w:val="000000"/>
        </w:rPr>
        <w:t>outcomes</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7]</w:t>
      </w:r>
      <w:r w:rsidRPr="001A7735">
        <w:rPr>
          <w:rFonts w:ascii="Book Antiqua" w:eastAsia="Book Antiqua" w:hAnsi="Book Antiqua" w:cs="Book Antiqua"/>
          <w:color w:val="000000"/>
        </w:rPr>
        <w:t>.</w:t>
      </w:r>
    </w:p>
    <w:p w14:paraId="0B357E64" w14:textId="77777777" w:rsidR="00A77B3E" w:rsidRPr="001A7735" w:rsidRDefault="006775B1" w:rsidP="0015477B">
      <w:pPr>
        <w:spacing w:line="360" w:lineRule="auto"/>
        <w:ind w:firstLineChars="100" w:firstLine="240"/>
        <w:jc w:val="both"/>
        <w:rPr>
          <w:lang w:eastAsia="zh-CN"/>
        </w:rPr>
      </w:pPr>
      <w:r w:rsidRPr="001A7735">
        <w:rPr>
          <w:rFonts w:ascii="Book Antiqua" w:eastAsia="Book Antiqua" w:hAnsi="Book Antiqua" w:cs="Book Antiqua"/>
          <w:color w:val="000000"/>
          <w:szCs w:val="22"/>
        </w:rPr>
        <w:lastRenderedPageBreak/>
        <w:t>This study demonstrates that the fibula pro-tibia locking plate construct has biomechanical superiority to standard locking plates in a saw-bone model. There is increased torque at 30 degrees external rotation as well as a higher torque at maximum failure of the construct. The reduced maximal external rotation angle at failure of the construct is most likely due to the increased rigidity of the fixation, which is potentially beneficial for osteoporotic bone.</w:t>
      </w:r>
    </w:p>
    <w:p w14:paraId="1E3E883D" w14:textId="77777777" w:rsidR="00A77B3E" w:rsidRPr="001A7735" w:rsidRDefault="006775B1" w:rsidP="0015477B">
      <w:pPr>
        <w:spacing w:line="360" w:lineRule="auto"/>
        <w:ind w:firstLineChars="100" w:firstLine="240"/>
        <w:jc w:val="both"/>
        <w:rPr>
          <w:lang w:eastAsia="zh-CN"/>
        </w:rPr>
      </w:pPr>
      <w:r w:rsidRPr="001A7735">
        <w:rPr>
          <w:rFonts w:ascii="Book Antiqua" w:eastAsia="Book Antiqua" w:hAnsi="Book Antiqua" w:cs="Book Antiqua"/>
          <w:color w:val="000000"/>
        </w:rPr>
        <w:t>A limitation of this study is that it was performed on sawbones not cadaveric bone. Such data may therefore not be readily transferable to a clinical scenario, as we have performed an isolated analysis of a lateral malleolar fracture. The data we have shown however gives an objective assessment of the difference in biomechanical properties between the two constructs. Another limitation of the study is that we have not used a model that accounts for a</w:t>
      </w:r>
      <w:r w:rsidR="00720928" w:rsidRPr="001A7735">
        <w:rPr>
          <w:rFonts w:ascii="Book Antiqua" w:eastAsia="Book Antiqua" w:hAnsi="Book Antiqua" w:cs="Book Antiqua"/>
          <w:color w:val="000000"/>
        </w:rPr>
        <w:t xml:space="preserve"> bi-malleolar fracture pattern.</w:t>
      </w:r>
      <w:r w:rsidRPr="001A7735">
        <w:rPr>
          <w:rFonts w:ascii="Book Antiqua" w:eastAsia="Book Antiqua" w:hAnsi="Book Antiqua" w:cs="Book Antiqua"/>
          <w:color w:val="000000"/>
        </w:rPr>
        <w:t xml:space="preserve"> The lateral malleolus is key to the anatomical reduction of displaced bi-malleolar fractures, and restoring the integrity of the lateral malleolus restores the integrity of the </w:t>
      </w:r>
      <w:proofErr w:type="gramStart"/>
      <w:r w:rsidRPr="001A7735">
        <w:rPr>
          <w:rFonts w:ascii="Book Antiqua" w:eastAsia="Book Antiqua" w:hAnsi="Book Antiqua" w:cs="Book Antiqua"/>
          <w:color w:val="000000"/>
        </w:rPr>
        <w:t>ankle</w:t>
      </w:r>
      <w:r w:rsidRPr="001A7735">
        <w:rPr>
          <w:rFonts w:ascii="Book Antiqua" w:eastAsia="Book Antiqua" w:hAnsi="Book Antiqua" w:cs="Book Antiqua"/>
          <w:color w:val="000000"/>
          <w:vertAlign w:val="superscript"/>
        </w:rPr>
        <w:t>[</w:t>
      </w:r>
      <w:proofErr w:type="gramEnd"/>
      <w:r w:rsidRPr="001A7735">
        <w:rPr>
          <w:rFonts w:ascii="Book Antiqua" w:eastAsia="Book Antiqua" w:hAnsi="Book Antiqua" w:cs="Book Antiqua"/>
          <w:color w:val="000000"/>
          <w:vertAlign w:val="superscript"/>
        </w:rPr>
        <w:t>5]</w:t>
      </w:r>
      <w:r w:rsidRPr="001A7735">
        <w:rPr>
          <w:rFonts w:ascii="Book Antiqua" w:eastAsia="Book Antiqua" w:hAnsi="Book Antiqua" w:cs="Book Antiqua"/>
          <w:color w:val="000000"/>
        </w:rPr>
        <w:t xml:space="preserve">. The use of fibula pro-tibia fixation in this study demonstrates that there is up to </w:t>
      </w:r>
      <w:r w:rsidR="00720928" w:rsidRPr="001A7735">
        <w:rPr>
          <w:rFonts w:ascii="Book Antiqua" w:eastAsia="Book Antiqua" w:hAnsi="Book Antiqua" w:cs="Book Antiqua"/>
          <w:color w:val="000000"/>
        </w:rPr>
        <w:t>approximately</w:t>
      </w:r>
      <w:r w:rsidR="00720928" w:rsidRPr="001A7735">
        <w:rPr>
          <w:rFonts w:ascii="Book Antiqua" w:hAnsi="Book Antiqua" w:cs="Book Antiqua" w:hint="eastAsia"/>
          <w:color w:val="000000"/>
          <w:lang w:eastAsia="zh-CN"/>
        </w:rPr>
        <w:t xml:space="preserve"> </w:t>
      </w:r>
      <w:r w:rsidRPr="001A7735">
        <w:rPr>
          <w:rFonts w:ascii="Book Antiqua" w:eastAsia="Book Antiqua" w:hAnsi="Book Antiqua" w:cs="Book Antiqua"/>
          <w:color w:val="000000"/>
        </w:rPr>
        <w:t xml:space="preserve">3 times the level of torque achieved at 30 degrees external rotation and twice the failure torque in comparison to standard locking plate fixation. Initiating use of the adjunctive technique whilst performing such fixation is inexpensive, adds little operative time, and is not technically demanding. We propose the </w:t>
      </w:r>
      <w:r w:rsidRPr="001A7735">
        <w:rPr>
          <w:rFonts w:ascii="Book Antiqua" w:eastAsia="Book Antiqua" w:hAnsi="Book Antiqua" w:cs="Book Antiqua"/>
          <w:bCs/>
          <w:color w:val="000000"/>
          <w:szCs w:val="22"/>
        </w:rPr>
        <w:t>3, 3, 3</w:t>
      </w:r>
      <w:r w:rsidRPr="001A7735">
        <w:rPr>
          <w:rFonts w:ascii="Book Antiqua" w:eastAsia="Book Antiqua" w:hAnsi="Book Antiqua" w:cs="Book Antiqua"/>
          <w:color w:val="000000"/>
          <w:szCs w:val="22"/>
        </w:rPr>
        <w:t xml:space="preserve"> rule for use of this adjunctive technique; Fixation with </w:t>
      </w:r>
      <w:r w:rsidRPr="001A7735">
        <w:rPr>
          <w:rFonts w:ascii="Book Antiqua" w:eastAsia="Book Antiqua" w:hAnsi="Book Antiqua" w:cs="Book Antiqua"/>
          <w:bCs/>
          <w:color w:val="000000"/>
          <w:szCs w:val="22"/>
        </w:rPr>
        <w:t>3</w:t>
      </w:r>
      <w:r w:rsidRPr="001A7735">
        <w:rPr>
          <w:rFonts w:ascii="Book Antiqua" w:eastAsia="Book Antiqua" w:hAnsi="Book Antiqua" w:cs="Book Antiqua"/>
          <w:color w:val="000000"/>
          <w:szCs w:val="22"/>
        </w:rPr>
        <w:t xml:space="preserve"> screws across </w:t>
      </w:r>
      <w:r w:rsidRPr="001A7735">
        <w:rPr>
          <w:rFonts w:ascii="Book Antiqua" w:eastAsia="Book Antiqua" w:hAnsi="Book Antiqua" w:cs="Book Antiqua"/>
          <w:bCs/>
          <w:color w:val="000000"/>
          <w:szCs w:val="22"/>
        </w:rPr>
        <w:t>3</w:t>
      </w:r>
      <w:r w:rsidRPr="001A7735">
        <w:rPr>
          <w:rFonts w:ascii="Book Antiqua" w:eastAsia="Book Antiqua" w:hAnsi="Book Antiqua" w:cs="Book Antiqua"/>
          <w:color w:val="000000"/>
          <w:szCs w:val="22"/>
        </w:rPr>
        <w:t xml:space="preserve"> cortices starting </w:t>
      </w:r>
      <w:r w:rsidRPr="001A7735">
        <w:rPr>
          <w:rFonts w:ascii="Book Antiqua" w:eastAsia="Book Antiqua" w:hAnsi="Book Antiqua" w:cs="Book Antiqua"/>
          <w:bCs/>
          <w:color w:val="000000"/>
          <w:szCs w:val="22"/>
        </w:rPr>
        <w:t>3</w:t>
      </w:r>
      <w:r w:rsidRPr="001A7735">
        <w:rPr>
          <w:rFonts w:ascii="Book Antiqua" w:eastAsia="Book Antiqua" w:hAnsi="Book Antiqua" w:cs="Book Antiqua"/>
          <w:color w:val="000000"/>
          <w:szCs w:val="22"/>
        </w:rPr>
        <w:t xml:space="preserve"> cm above the tibial plafond.</w:t>
      </w:r>
    </w:p>
    <w:p w14:paraId="5FFD51B1" w14:textId="77777777" w:rsidR="00A77B3E" w:rsidRPr="001A7735" w:rsidRDefault="006775B1" w:rsidP="0015477B">
      <w:pPr>
        <w:spacing w:line="360" w:lineRule="auto"/>
        <w:ind w:firstLineChars="100" w:firstLine="240"/>
        <w:jc w:val="both"/>
        <w:rPr>
          <w:lang w:eastAsia="zh-CN"/>
        </w:rPr>
      </w:pPr>
      <w:r w:rsidRPr="001A7735">
        <w:rPr>
          <w:rFonts w:ascii="Book Antiqua" w:eastAsia="Book Antiqua" w:hAnsi="Book Antiqua" w:cs="Book Antiqua"/>
          <w:color w:val="000000"/>
          <w:szCs w:val="22"/>
        </w:rPr>
        <w:t xml:space="preserve">The fibula pro-tibia construct utilizes the combined pull-out strength of locking screws to ensure a more biomechanical stronger construct. By using a tricortical fixation, it also ensures that the fixation is not as rigid as non-locking </w:t>
      </w:r>
      <w:proofErr w:type="spellStart"/>
      <w:r w:rsidRPr="001A7735">
        <w:rPr>
          <w:rFonts w:ascii="Book Antiqua" w:eastAsia="Book Antiqua" w:hAnsi="Book Antiqua" w:cs="Book Antiqua"/>
          <w:color w:val="000000"/>
          <w:szCs w:val="22"/>
        </w:rPr>
        <w:t>tetracortical</w:t>
      </w:r>
      <w:proofErr w:type="spellEnd"/>
      <w:r w:rsidRPr="001A7735">
        <w:rPr>
          <w:rFonts w:ascii="Book Antiqua" w:eastAsia="Book Antiqua" w:hAnsi="Book Antiqua" w:cs="Book Antiqua"/>
          <w:color w:val="000000"/>
          <w:szCs w:val="22"/>
        </w:rPr>
        <w:t xml:space="preserve"> fixation and provides some syndesmosis micro movement. There is therefore not a need for removal before weight bearing of the patient.</w:t>
      </w:r>
    </w:p>
    <w:p w14:paraId="1433E2B9" w14:textId="77777777" w:rsidR="00A77B3E" w:rsidRPr="001A7735" w:rsidRDefault="006775B1" w:rsidP="0015477B">
      <w:pPr>
        <w:spacing w:line="360" w:lineRule="auto"/>
        <w:ind w:firstLineChars="100" w:firstLine="240"/>
        <w:jc w:val="both"/>
      </w:pPr>
      <w:r w:rsidRPr="001A7735">
        <w:rPr>
          <w:rFonts w:ascii="Book Antiqua" w:eastAsia="Book Antiqua" w:hAnsi="Book Antiqua" w:cs="Book Antiqua"/>
          <w:color w:val="000000"/>
          <w:szCs w:val="22"/>
        </w:rPr>
        <w:t>The increased biomechanical strength of the fibula pro-tibia construct demonstrates that there is merit to its use in patients with unstable osteoporotic ankle fractures. Future research is required to evaluate if its use would aid improved clinical outcomes in this important group of patients.</w:t>
      </w:r>
    </w:p>
    <w:p w14:paraId="258D8A82" w14:textId="77777777" w:rsidR="00A77B3E" w:rsidRPr="001A7735" w:rsidRDefault="00A77B3E">
      <w:pPr>
        <w:spacing w:line="360" w:lineRule="auto"/>
        <w:jc w:val="both"/>
      </w:pPr>
    </w:p>
    <w:p w14:paraId="420752A7" w14:textId="77777777" w:rsidR="00A77B3E" w:rsidRPr="001A7735" w:rsidRDefault="006775B1">
      <w:pPr>
        <w:spacing w:line="360" w:lineRule="auto"/>
        <w:jc w:val="both"/>
      </w:pPr>
      <w:r w:rsidRPr="001A7735">
        <w:rPr>
          <w:rFonts w:ascii="Book Antiqua" w:eastAsia="Book Antiqua" w:hAnsi="Book Antiqua" w:cs="Book Antiqua"/>
          <w:b/>
          <w:caps/>
          <w:color w:val="000000"/>
          <w:u w:val="single"/>
        </w:rPr>
        <w:t>CONCLUSION</w:t>
      </w:r>
    </w:p>
    <w:p w14:paraId="2DFA97B4" w14:textId="77777777" w:rsidR="00A77B3E" w:rsidRPr="001A7735" w:rsidRDefault="006775B1">
      <w:pPr>
        <w:spacing w:line="360" w:lineRule="auto"/>
        <w:jc w:val="both"/>
        <w:rPr>
          <w:lang w:eastAsia="zh-CN"/>
        </w:rPr>
      </w:pPr>
      <w:r w:rsidRPr="001A7735">
        <w:rPr>
          <w:rFonts w:ascii="Book Antiqua" w:eastAsia="Book Antiqua" w:hAnsi="Book Antiqua" w:cs="Book Antiqua"/>
          <w:color w:val="000000"/>
          <w:szCs w:val="22"/>
        </w:rPr>
        <w:t>This study compared a fibula pro-tibia construct to standard locking plate fixation in an ankle fracture saw bone model. The fibula pro-tibia construct demonstrated biomechanical superiority and there is merit to consideration of its use in patients with unstable osteoporotic ankle fractures.</w:t>
      </w:r>
    </w:p>
    <w:p w14:paraId="019A8F5D" w14:textId="77777777" w:rsidR="00A77B3E" w:rsidRPr="001A7735" w:rsidRDefault="00A77B3E">
      <w:pPr>
        <w:spacing w:line="360" w:lineRule="auto"/>
        <w:jc w:val="both"/>
      </w:pPr>
    </w:p>
    <w:p w14:paraId="217A9464" w14:textId="77777777" w:rsidR="00A77B3E" w:rsidRPr="001A7735" w:rsidRDefault="006775B1">
      <w:pPr>
        <w:spacing w:line="360" w:lineRule="auto"/>
        <w:jc w:val="both"/>
      </w:pPr>
      <w:r w:rsidRPr="001A7735">
        <w:rPr>
          <w:rFonts w:ascii="Book Antiqua" w:eastAsia="Book Antiqua" w:hAnsi="Book Antiqua" w:cs="Book Antiqua"/>
          <w:b/>
          <w:caps/>
          <w:color w:val="000000"/>
          <w:u w:val="single"/>
        </w:rPr>
        <w:t>ARTICLE HIGHLIGHTS</w:t>
      </w:r>
    </w:p>
    <w:p w14:paraId="769B7D3E" w14:textId="77777777" w:rsidR="00A77B3E" w:rsidRPr="001A7735" w:rsidRDefault="006775B1">
      <w:pPr>
        <w:spacing w:line="360" w:lineRule="auto"/>
        <w:jc w:val="both"/>
      </w:pPr>
      <w:r w:rsidRPr="001A7735">
        <w:rPr>
          <w:rFonts w:ascii="Book Antiqua" w:eastAsia="Book Antiqua" w:hAnsi="Book Antiqua" w:cs="Book Antiqua"/>
          <w:b/>
          <w:i/>
          <w:color w:val="000000"/>
        </w:rPr>
        <w:t>Research background</w:t>
      </w:r>
    </w:p>
    <w:p w14:paraId="4620B2B7" w14:textId="77777777" w:rsidR="00A77B3E" w:rsidRPr="001A7735" w:rsidRDefault="006775B1">
      <w:pPr>
        <w:spacing w:line="360" w:lineRule="auto"/>
        <w:jc w:val="both"/>
        <w:rPr>
          <w:lang w:eastAsia="zh-CN"/>
        </w:rPr>
      </w:pPr>
      <w:r w:rsidRPr="001A7735">
        <w:rPr>
          <w:rFonts w:ascii="Book Antiqua" w:eastAsia="Book Antiqua" w:hAnsi="Book Antiqua" w:cs="Book Antiqua"/>
          <w:color w:val="000000"/>
          <w:szCs w:val="22"/>
        </w:rPr>
        <w:t>The lateral malleolus is key to the anatomical reduction of displaced bi-malleolar fractures, and restoring its structural integrity restores the integrity of the ankle. Various fixation techniques have been utilized in osteoporotic bone to ensure lateral malleolar integrity.</w:t>
      </w:r>
    </w:p>
    <w:p w14:paraId="6F74EA06" w14:textId="77777777" w:rsidR="00A77B3E" w:rsidRPr="001A7735" w:rsidRDefault="00A77B3E">
      <w:pPr>
        <w:spacing w:line="360" w:lineRule="auto"/>
        <w:jc w:val="both"/>
      </w:pPr>
    </w:p>
    <w:p w14:paraId="7342D652" w14:textId="77777777" w:rsidR="00A77B3E" w:rsidRPr="001A7735" w:rsidRDefault="006775B1">
      <w:pPr>
        <w:spacing w:line="360" w:lineRule="auto"/>
        <w:jc w:val="both"/>
      </w:pPr>
      <w:r w:rsidRPr="001A7735">
        <w:rPr>
          <w:rFonts w:ascii="Book Antiqua" w:eastAsia="Book Antiqua" w:hAnsi="Book Antiqua" w:cs="Book Antiqua"/>
          <w:b/>
          <w:i/>
          <w:color w:val="000000"/>
        </w:rPr>
        <w:t>Research motivation</w:t>
      </w:r>
    </w:p>
    <w:p w14:paraId="66250897" w14:textId="77777777" w:rsidR="00A77B3E" w:rsidRPr="001A7735" w:rsidRDefault="006775B1">
      <w:pPr>
        <w:spacing w:line="360" w:lineRule="auto"/>
        <w:jc w:val="both"/>
        <w:rPr>
          <w:lang w:eastAsia="zh-CN"/>
        </w:rPr>
      </w:pPr>
      <w:r w:rsidRPr="001A7735">
        <w:rPr>
          <w:rFonts w:ascii="Book Antiqua" w:eastAsia="Book Antiqua" w:hAnsi="Book Antiqua" w:cs="Book Antiqua"/>
          <w:color w:val="000000"/>
          <w:szCs w:val="22"/>
        </w:rPr>
        <w:t>Biomechanical assessment of whether there is an increased strength to failure with a fibula pro-tibia construct when compared with standard locking plate fixation for ankle fractures in an ankle fracture saw bone model</w:t>
      </w:r>
      <w:r w:rsidR="00720928" w:rsidRPr="001A7735">
        <w:rPr>
          <w:rFonts w:ascii="Book Antiqua" w:hAnsi="Book Antiqua" w:cs="Book Antiqua" w:hint="eastAsia"/>
          <w:color w:val="000000"/>
          <w:szCs w:val="22"/>
          <w:lang w:eastAsia="zh-CN"/>
        </w:rPr>
        <w:t>.</w:t>
      </w:r>
    </w:p>
    <w:p w14:paraId="35C76BFD" w14:textId="77777777" w:rsidR="00A77B3E" w:rsidRPr="001A7735" w:rsidRDefault="00A77B3E">
      <w:pPr>
        <w:spacing w:line="360" w:lineRule="auto"/>
        <w:jc w:val="both"/>
      </w:pPr>
    </w:p>
    <w:p w14:paraId="3E86884D" w14:textId="77777777" w:rsidR="00A77B3E" w:rsidRPr="001A7735" w:rsidRDefault="006775B1">
      <w:pPr>
        <w:spacing w:line="360" w:lineRule="auto"/>
        <w:jc w:val="both"/>
      </w:pPr>
      <w:r w:rsidRPr="001A7735">
        <w:rPr>
          <w:rFonts w:ascii="Book Antiqua" w:eastAsia="Book Antiqua" w:hAnsi="Book Antiqua" w:cs="Book Antiqua"/>
          <w:b/>
          <w:i/>
          <w:color w:val="000000"/>
        </w:rPr>
        <w:t>Research objectives</w:t>
      </w:r>
    </w:p>
    <w:p w14:paraId="4A27BF13" w14:textId="77777777" w:rsidR="00A77B3E" w:rsidRPr="001A7735" w:rsidRDefault="006775B1">
      <w:pPr>
        <w:spacing w:line="360" w:lineRule="auto"/>
        <w:jc w:val="both"/>
      </w:pPr>
      <w:r w:rsidRPr="001A7735">
        <w:rPr>
          <w:rFonts w:ascii="Book Antiqua" w:eastAsia="Book Antiqua" w:hAnsi="Book Antiqua" w:cs="Book Antiqua"/>
          <w:color w:val="000000"/>
        </w:rPr>
        <w:t xml:space="preserve">To compare a </w:t>
      </w:r>
      <w:r w:rsidRPr="001A7735">
        <w:rPr>
          <w:rFonts w:ascii="Book Antiqua" w:eastAsia="Book Antiqua" w:hAnsi="Book Antiqua" w:cs="Book Antiqua"/>
          <w:color w:val="000000"/>
          <w:szCs w:val="22"/>
        </w:rPr>
        <w:t>fibula pro-tibia construct to standard locking plate fixation in a saw bone model using biomechanical parameters.</w:t>
      </w:r>
    </w:p>
    <w:p w14:paraId="71DA1238" w14:textId="77777777" w:rsidR="00A77B3E" w:rsidRPr="001A7735" w:rsidRDefault="00A77B3E">
      <w:pPr>
        <w:spacing w:line="360" w:lineRule="auto"/>
        <w:jc w:val="both"/>
      </w:pPr>
    </w:p>
    <w:p w14:paraId="55F9D1C6" w14:textId="77777777" w:rsidR="00A77B3E" w:rsidRPr="001A7735" w:rsidRDefault="006775B1">
      <w:pPr>
        <w:spacing w:line="360" w:lineRule="auto"/>
        <w:jc w:val="both"/>
      </w:pPr>
      <w:r w:rsidRPr="001A7735">
        <w:rPr>
          <w:rFonts w:ascii="Book Antiqua" w:eastAsia="Book Antiqua" w:hAnsi="Book Antiqua" w:cs="Book Antiqua"/>
          <w:b/>
          <w:i/>
          <w:color w:val="000000"/>
        </w:rPr>
        <w:t>Research methods</w:t>
      </w:r>
    </w:p>
    <w:p w14:paraId="6BF17444" w14:textId="77777777" w:rsidR="00A77B3E" w:rsidRPr="001A7735" w:rsidRDefault="006775B1">
      <w:pPr>
        <w:spacing w:line="360" w:lineRule="auto"/>
        <w:jc w:val="both"/>
      </w:pPr>
      <w:r w:rsidRPr="001A7735">
        <w:rPr>
          <w:rFonts w:ascii="Book Antiqua" w:eastAsia="Book Antiqua" w:hAnsi="Book Antiqua" w:cs="Book Antiqua"/>
          <w:color w:val="000000"/>
        </w:rPr>
        <w:t xml:space="preserve">After simulation of supination/external rotation injuries in a series of </w:t>
      </w:r>
      <w:r w:rsidRPr="001A7735">
        <w:rPr>
          <w:rFonts w:ascii="Book Antiqua" w:eastAsia="Book Antiqua" w:hAnsi="Book Antiqua" w:cs="Book Antiqua"/>
          <w:i/>
          <w:iCs/>
          <w:color w:val="000000"/>
        </w:rPr>
        <w:t>n</w:t>
      </w:r>
      <w:r w:rsidRPr="001A7735">
        <w:rPr>
          <w:rFonts w:ascii="Book Antiqua" w:eastAsia="Book Antiqua" w:hAnsi="Book Antiqua" w:cs="Book Antiqua"/>
          <w:color w:val="000000"/>
        </w:rPr>
        <w:t xml:space="preserve"> = 10 sawbones, </w:t>
      </w:r>
      <w:r w:rsidRPr="001A7735">
        <w:rPr>
          <w:rFonts w:ascii="Book Antiqua" w:eastAsia="Book Antiqua" w:hAnsi="Book Antiqua" w:cs="Book Antiqua"/>
          <w:i/>
          <w:iCs/>
          <w:color w:val="000000"/>
        </w:rPr>
        <w:t>n</w:t>
      </w:r>
      <w:r w:rsidRPr="001A7735">
        <w:rPr>
          <w:rFonts w:ascii="Book Antiqua" w:eastAsia="Book Antiqua" w:hAnsi="Book Antiqua" w:cs="Book Antiqua"/>
          <w:color w:val="000000"/>
        </w:rPr>
        <w:t xml:space="preserve"> = 5 were fixed with the fibula pro-tibia construct and </w:t>
      </w:r>
      <w:r w:rsidRPr="001A7735">
        <w:rPr>
          <w:rFonts w:ascii="Book Antiqua" w:eastAsia="Book Antiqua" w:hAnsi="Book Antiqua" w:cs="Book Antiqua"/>
          <w:i/>
          <w:iCs/>
          <w:color w:val="000000"/>
        </w:rPr>
        <w:t>n</w:t>
      </w:r>
      <w:r w:rsidRPr="001A7735">
        <w:rPr>
          <w:rFonts w:ascii="Book Antiqua" w:eastAsia="Book Antiqua" w:hAnsi="Book Antiqua" w:cs="Book Antiqua"/>
          <w:color w:val="000000"/>
        </w:rPr>
        <w:t xml:space="preserve"> = 5 were fixed with the standard locking plate. Biomechanical analysis was performed to assess </w:t>
      </w:r>
      <w:r w:rsidRPr="001A7735">
        <w:rPr>
          <w:rFonts w:ascii="Book Antiqua" w:eastAsia="Book Antiqua" w:hAnsi="Book Antiqua" w:cs="Book Antiqua"/>
          <w:color w:val="000000"/>
          <w:szCs w:val="22"/>
        </w:rPr>
        <w:t>torque (N/m) at 30 degrees external rotation, maximum failure torque (N/m) and external rotation angle (°) at failure. Students t test was used for comparison of both groups.</w:t>
      </w:r>
    </w:p>
    <w:p w14:paraId="29063EA7" w14:textId="77777777" w:rsidR="00A77B3E" w:rsidRPr="001A7735" w:rsidRDefault="00A77B3E">
      <w:pPr>
        <w:spacing w:line="360" w:lineRule="auto"/>
        <w:jc w:val="both"/>
      </w:pPr>
    </w:p>
    <w:p w14:paraId="6F9E6083" w14:textId="77777777" w:rsidR="00A77B3E" w:rsidRPr="001A7735" w:rsidRDefault="006775B1">
      <w:pPr>
        <w:spacing w:line="360" w:lineRule="auto"/>
        <w:jc w:val="both"/>
      </w:pPr>
      <w:r w:rsidRPr="001A7735">
        <w:rPr>
          <w:rFonts w:ascii="Book Antiqua" w:eastAsia="Book Antiqua" w:hAnsi="Book Antiqua" w:cs="Book Antiqua"/>
          <w:b/>
          <w:i/>
          <w:color w:val="000000"/>
        </w:rPr>
        <w:t>Research results</w:t>
      </w:r>
    </w:p>
    <w:p w14:paraId="29E9653F" w14:textId="77777777" w:rsidR="00A77B3E" w:rsidRPr="001A7735" w:rsidRDefault="006775B1">
      <w:pPr>
        <w:spacing w:line="360" w:lineRule="auto"/>
        <w:jc w:val="both"/>
      </w:pPr>
      <w:r w:rsidRPr="001A7735">
        <w:rPr>
          <w:rFonts w:ascii="Book Antiqua" w:eastAsia="Book Antiqua" w:hAnsi="Book Antiqua" w:cs="Book Antiqua"/>
          <w:color w:val="000000"/>
        </w:rPr>
        <w:t>The fibula pro-tibia construct was biomechanically superior to the standard locking plate in torque at 30 degrees external rotation, and maximum failure torque. There was no statistically significant difference in the external rotation angle at failure.</w:t>
      </w:r>
    </w:p>
    <w:p w14:paraId="79DDEBD6" w14:textId="77777777" w:rsidR="00A77B3E" w:rsidRPr="001A7735" w:rsidRDefault="00A77B3E">
      <w:pPr>
        <w:spacing w:line="360" w:lineRule="auto"/>
        <w:jc w:val="both"/>
      </w:pPr>
    </w:p>
    <w:p w14:paraId="51AD7BA9" w14:textId="77777777" w:rsidR="00A77B3E" w:rsidRPr="001A7735" w:rsidRDefault="006775B1">
      <w:pPr>
        <w:spacing w:line="360" w:lineRule="auto"/>
        <w:jc w:val="both"/>
      </w:pPr>
      <w:r w:rsidRPr="001A7735">
        <w:rPr>
          <w:rFonts w:ascii="Book Antiqua" w:eastAsia="Book Antiqua" w:hAnsi="Book Antiqua" w:cs="Book Antiqua"/>
          <w:b/>
          <w:i/>
          <w:color w:val="000000"/>
        </w:rPr>
        <w:t>Research conclusions</w:t>
      </w:r>
    </w:p>
    <w:p w14:paraId="076DD33F" w14:textId="77777777" w:rsidR="00A77B3E" w:rsidRPr="001A7735" w:rsidRDefault="006775B1">
      <w:pPr>
        <w:spacing w:line="360" w:lineRule="auto"/>
        <w:jc w:val="both"/>
      </w:pPr>
      <w:r w:rsidRPr="001A7735">
        <w:rPr>
          <w:rFonts w:ascii="Book Antiqua" w:eastAsia="Book Antiqua" w:hAnsi="Book Antiqua" w:cs="Book Antiqua"/>
          <w:color w:val="000000"/>
        </w:rPr>
        <w:t>There is merit to considering the use of the fibula pro-tibia construct in fixation of bimalleolar ankle fractures in view of its biomechanical superiority over standard locking plates.</w:t>
      </w:r>
    </w:p>
    <w:p w14:paraId="1B4DCAFE" w14:textId="77777777" w:rsidR="00A77B3E" w:rsidRPr="001A7735" w:rsidRDefault="00A77B3E">
      <w:pPr>
        <w:spacing w:line="360" w:lineRule="auto"/>
        <w:jc w:val="both"/>
      </w:pPr>
    </w:p>
    <w:p w14:paraId="1271211B" w14:textId="77777777" w:rsidR="00A77B3E" w:rsidRPr="001A7735" w:rsidRDefault="006775B1">
      <w:pPr>
        <w:spacing w:line="360" w:lineRule="auto"/>
        <w:jc w:val="both"/>
      </w:pPr>
      <w:r w:rsidRPr="001A7735">
        <w:rPr>
          <w:rFonts w:ascii="Book Antiqua" w:eastAsia="Book Antiqua" w:hAnsi="Book Antiqua" w:cs="Book Antiqua"/>
          <w:b/>
          <w:i/>
          <w:color w:val="000000"/>
        </w:rPr>
        <w:t>Research perspectives</w:t>
      </w:r>
    </w:p>
    <w:p w14:paraId="190FD071" w14:textId="77777777" w:rsidR="00A77B3E" w:rsidRPr="001A7735" w:rsidRDefault="006775B1">
      <w:pPr>
        <w:spacing w:line="360" w:lineRule="auto"/>
        <w:jc w:val="both"/>
      </w:pPr>
      <w:r w:rsidRPr="001A7735">
        <w:rPr>
          <w:rFonts w:ascii="Book Antiqua" w:eastAsia="Book Antiqua" w:hAnsi="Book Antiqua" w:cs="Book Antiqua"/>
          <w:color w:val="000000"/>
        </w:rPr>
        <w:t>Future research should evaluate the clinical significance of these findings.</w:t>
      </w:r>
    </w:p>
    <w:p w14:paraId="0EBC4B68" w14:textId="77777777" w:rsidR="00A77B3E" w:rsidRPr="001A7735" w:rsidRDefault="00A77B3E">
      <w:pPr>
        <w:spacing w:line="360" w:lineRule="auto"/>
        <w:jc w:val="both"/>
      </w:pPr>
    </w:p>
    <w:p w14:paraId="68A58BC7" w14:textId="77777777" w:rsidR="00A77B3E" w:rsidRPr="001A7735" w:rsidRDefault="006775B1">
      <w:pPr>
        <w:spacing w:line="360" w:lineRule="auto"/>
        <w:jc w:val="both"/>
      </w:pPr>
      <w:r w:rsidRPr="001A7735">
        <w:rPr>
          <w:rFonts w:ascii="Book Antiqua" w:eastAsia="Book Antiqua" w:hAnsi="Book Antiqua" w:cs="Book Antiqua"/>
          <w:b/>
          <w:caps/>
          <w:color w:val="000000"/>
          <w:u w:val="single"/>
        </w:rPr>
        <w:t>ACKNOWLEDGEMENTS</w:t>
      </w:r>
    </w:p>
    <w:p w14:paraId="31F03792" w14:textId="77777777" w:rsidR="00A77B3E" w:rsidRPr="001A7735" w:rsidRDefault="006775B1">
      <w:pPr>
        <w:spacing w:line="360" w:lineRule="auto"/>
        <w:jc w:val="both"/>
      </w:pPr>
      <w:r w:rsidRPr="001A7735">
        <w:rPr>
          <w:rFonts w:ascii="Book Antiqua" w:eastAsia="Book Antiqua" w:hAnsi="Book Antiqua" w:cs="Book Antiqua"/>
          <w:color w:val="000000"/>
          <w:szCs w:val="22"/>
        </w:rPr>
        <w:t xml:space="preserve">We would like to thank King </w:t>
      </w:r>
      <w:r w:rsidR="00720928" w:rsidRPr="001A7735">
        <w:rPr>
          <w:rFonts w:ascii="Book Antiqua" w:hAnsi="Book Antiqua" w:cs="Book Antiqua" w:hint="eastAsia"/>
          <w:color w:val="000000"/>
          <w:szCs w:val="22"/>
          <w:lang w:eastAsia="zh-CN"/>
        </w:rPr>
        <w:t xml:space="preserve">I </w:t>
      </w:r>
      <w:r w:rsidRPr="001A7735">
        <w:rPr>
          <w:rFonts w:ascii="Book Antiqua" w:eastAsia="Book Antiqua" w:hAnsi="Book Antiqua" w:cs="Book Antiqua"/>
          <w:color w:val="000000"/>
          <w:szCs w:val="22"/>
        </w:rPr>
        <w:t>and</w:t>
      </w:r>
      <w:r w:rsidR="00720928" w:rsidRPr="001A7735">
        <w:rPr>
          <w:rFonts w:ascii="Book Antiqua" w:hAnsi="Book Antiqua" w:cs="Book Antiqua" w:hint="eastAsia"/>
          <w:color w:val="000000"/>
          <w:szCs w:val="22"/>
          <w:lang w:eastAsia="zh-CN"/>
        </w:rPr>
        <w:t xml:space="preserve"> </w:t>
      </w:r>
      <w:r w:rsidRPr="001A7735">
        <w:rPr>
          <w:rFonts w:ascii="Book Antiqua" w:eastAsia="Book Antiqua" w:hAnsi="Book Antiqua" w:cs="Book Antiqua"/>
          <w:color w:val="000000"/>
          <w:szCs w:val="22"/>
        </w:rPr>
        <w:t xml:space="preserve">Lane </w:t>
      </w:r>
      <w:r w:rsidR="00720928" w:rsidRPr="001A7735">
        <w:rPr>
          <w:rFonts w:ascii="Book Antiqua" w:hAnsi="Book Antiqua" w:cs="Book Antiqua" w:hint="eastAsia"/>
          <w:color w:val="000000"/>
          <w:szCs w:val="22"/>
          <w:lang w:eastAsia="zh-CN"/>
        </w:rPr>
        <w:t xml:space="preserve">H </w:t>
      </w:r>
      <w:r w:rsidRPr="001A7735">
        <w:rPr>
          <w:rFonts w:ascii="Book Antiqua" w:eastAsia="Book Antiqua" w:hAnsi="Book Antiqua" w:cs="Book Antiqua"/>
          <w:color w:val="000000"/>
          <w:szCs w:val="22"/>
        </w:rPr>
        <w:t>of Cardiff University School of Engineering for their assistance in providing access to the biomechanical testing equipment.</w:t>
      </w:r>
    </w:p>
    <w:p w14:paraId="6790B38E" w14:textId="77777777" w:rsidR="00A77B3E" w:rsidRPr="001A7735" w:rsidRDefault="00A77B3E">
      <w:pPr>
        <w:spacing w:line="360" w:lineRule="auto"/>
        <w:jc w:val="both"/>
      </w:pPr>
    </w:p>
    <w:p w14:paraId="35452E6C" w14:textId="77777777" w:rsidR="00A77B3E" w:rsidRPr="001A7735" w:rsidRDefault="006775B1">
      <w:pPr>
        <w:spacing w:line="360" w:lineRule="auto"/>
        <w:jc w:val="both"/>
      </w:pPr>
      <w:r w:rsidRPr="001A7735">
        <w:rPr>
          <w:rFonts w:ascii="Book Antiqua" w:eastAsia="Book Antiqua" w:hAnsi="Book Antiqua" w:cs="Book Antiqua"/>
          <w:b/>
          <w:color w:val="000000"/>
        </w:rPr>
        <w:t>REFERENCES</w:t>
      </w:r>
    </w:p>
    <w:p w14:paraId="3A12A4ED" w14:textId="77777777" w:rsidR="00A77B3E" w:rsidRPr="001A7735" w:rsidRDefault="006775B1">
      <w:pPr>
        <w:spacing w:line="360" w:lineRule="auto"/>
        <w:jc w:val="both"/>
      </w:pPr>
      <w:bookmarkStart w:id="3" w:name="OLE_LINK12"/>
      <w:r w:rsidRPr="001A7735">
        <w:rPr>
          <w:rFonts w:ascii="Book Antiqua" w:eastAsia="Book Antiqua" w:hAnsi="Book Antiqua" w:cs="Book Antiqua"/>
          <w:color w:val="000000"/>
        </w:rPr>
        <w:t xml:space="preserve">1 </w:t>
      </w:r>
      <w:proofErr w:type="spellStart"/>
      <w:r w:rsidRPr="001A7735">
        <w:rPr>
          <w:rFonts w:ascii="Book Antiqua" w:eastAsia="Book Antiqua" w:hAnsi="Book Antiqua" w:cs="Book Antiqua"/>
          <w:b/>
          <w:bCs/>
          <w:color w:val="000000"/>
        </w:rPr>
        <w:t>Koval</w:t>
      </w:r>
      <w:proofErr w:type="spellEnd"/>
      <w:r w:rsidRPr="001A7735">
        <w:rPr>
          <w:rFonts w:ascii="Book Antiqua" w:eastAsia="Book Antiqua" w:hAnsi="Book Antiqua" w:cs="Book Antiqua"/>
          <w:b/>
          <w:bCs/>
          <w:color w:val="000000"/>
        </w:rPr>
        <w:t xml:space="preserve"> KJ</w:t>
      </w:r>
      <w:r w:rsidRPr="001A7735">
        <w:rPr>
          <w:rFonts w:ascii="Book Antiqua" w:eastAsia="Book Antiqua" w:hAnsi="Book Antiqua" w:cs="Book Antiqua"/>
          <w:color w:val="000000"/>
        </w:rPr>
        <w:t xml:space="preserve">, </w:t>
      </w:r>
      <w:proofErr w:type="spellStart"/>
      <w:r w:rsidRPr="001A7735">
        <w:rPr>
          <w:rFonts w:ascii="Book Antiqua" w:eastAsia="Book Antiqua" w:hAnsi="Book Antiqua" w:cs="Book Antiqua"/>
          <w:color w:val="000000"/>
        </w:rPr>
        <w:t>Petraco</w:t>
      </w:r>
      <w:proofErr w:type="spellEnd"/>
      <w:r w:rsidRPr="001A7735">
        <w:rPr>
          <w:rFonts w:ascii="Book Antiqua" w:eastAsia="Book Antiqua" w:hAnsi="Book Antiqua" w:cs="Book Antiqua"/>
          <w:color w:val="000000"/>
        </w:rPr>
        <w:t xml:space="preserve"> DM, </w:t>
      </w:r>
      <w:proofErr w:type="spellStart"/>
      <w:r w:rsidRPr="001A7735">
        <w:rPr>
          <w:rFonts w:ascii="Book Antiqua" w:eastAsia="Book Antiqua" w:hAnsi="Book Antiqua" w:cs="Book Antiqua"/>
          <w:color w:val="000000"/>
        </w:rPr>
        <w:t>Kummer</w:t>
      </w:r>
      <w:proofErr w:type="spellEnd"/>
      <w:r w:rsidRPr="001A7735">
        <w:rPr>
          <w:rFonts w:ascii="Book Antiqua" w:eastAsia="Book Antiqua" w:hAnsi="Book Antiqua" w:cs="Book Antiqua"/>
          <w:color w:val="000000"/>
        </w:rPr>
        <w:t xml:space="preserve"> FJ, </w:t>
      </w:r>
      <w:proofErr w:type="spellStart"/>
      <w:r w:rsidRPr="001A7735">
        <w:rPr>
          <w:rFonts w:ascii="Book Antiqua" w:eastAsia="Book Antiqua" w:hAnsi="Book Antiqua" w:cs="Book Antiqua"/>
          <w:color w:val="000000"/>
        </w:rPr>
        <w:t>Bharam</w:t>
      </w:r>
      <w:proofErr w:type="spellEnd"/>
      <w:r w:rsidRPr="001A7735">
        <w:rPr>
          <w:rFonts w:ascii="Book Antiqua" w:eastAsia="Book Antiqua" w:hAnsi="Book Antiqua" w:cs="Book Antiqua"/>
          <w:color w:val="000000"/>
        </w:rPr>
        <w:t xml:space="preserve"> S. A new technique for complex fibula fracture fixation in the elderly: a clinical and biomechanical evaluation. </w:t>
      </w:r>
      <w:r w:rsidRPr="001A7735">
        <w:rPr>
          <w:rFonts w:ascii="Book Antiqua" w:eastAsia="Book Antiqua" w:hAnsi="Book Antiqua" w:cs="Book Antiqua"/>
          <w:i/>
          <w:iCs/>
          <w:color w:val="000000"/>
        </w:rPr>
        <w:t xml:space="preserve">J </w:t>
      </w:r>
      <w:proofErr w:type="spellStart"/>
      <w:r w:rsidRPr="001A7735">
        <w:rPr>
          <w:rFonts w:ascii="Book Antiqua" w:eastAsia="Book Antiqua" w:hAnsi="Book Antiqua" w:cs="Book Antiqua"/>
          <w:i/>
          <w:iCs/>
          <w:color w:val="000000"/>
        </w:rPr>
        <w:t>Orthop</w:t>
      </w:r>
      <w:proofErr w:type="spellEnd"/>
      <w:r w:rsidRPr="001A7735">
        <w:rPr>
          <w:rFonts w:ascii="Book Antiqua" w:eastAsia="Book Antiqua" w:hAnsi="Book Antiqua" w:cs="Book Antiqua"/>
          <w:i/>
          <w:iCs/>
          <w:color w:val="000000"/>
        </w:rPr>
        <w:t xml:space="preserve"> Trauma</w:t>
      </w:r>
      <w:r w:rsidRPr="001A7735">
        <w:rPr>
          <w:rFonts w:ascii="Book Antiqua" w:eastAsia="Book Antiqua" w:hAnsi="Book Antiqua" w:cs="Book Antiqua"/>
          <w:color w:val="000000"/>
        </w:rPr>
        <w:t xml:space="preserve"> 1997; </w:t>
      </w:r>
      <w:r w:rsidRPr="001A7735">
        <w:rPr>
          <w:rFonts w:ascii="Book Antiqua" w:eastAsia="Book Antiqua" w:hAnsi="Book Antiqua" w:cs="Book Antiqua"/>
          <w:b/>
          <w:bCs/>
          <w:color w:val="000000"/>
        </w:rPr>
        <w:t>11</w:t>
      </w:r>
      <w:r w:rsidRPr="001A7735">
        <w:rPr>
          <w:rFonts w:ascii="Book Antiqua" w:eastAsia="Book Antiqua" w:hAnsi="Book Antiqua" w:cs="Book Antiqua"/>
          <w:color w:val="000000"/>
        </w:rPr>
        <w:t>: 28-33 [PMID: 8990029 DOI: 10.1097/00005131-199701000-00007]</w:t>
      </w:r>
    </w:p>
    <w:p w14:paraId="784DDAB5" w14:textId="77777777" w:rsidR="00A77B3E" w:rsidRPr="001A7735" w:rsidRDefault="006775B1">
      <w:pPr>
        <w:spacing w:line="360" w:lineRule="auto"/>
        <w:jc w:val="both"/>
      </w:pPr>
      <w:r w:rsidRPr="001A7735">
        <w:rPr>
          <w:rFonts w:ascii="Book Antiqua" w:eastAsia="Book Antiqua" w:hAnsi="Book Antiqua" w:cs="Book Antiqua"/>
          <w:color w:val="000000"/>
        </w:rPr>
        <w:t xml:space="preserve">2 </w:t>
      </w:r>
      <w:r w:rsidRPr="001A7735">
        <w:rPr>
          <w:rFonts w:ascii="Book Antiqua" w:eastAsia="Book Antiqua" w:hAnsi="Book Antiqua" w:cs="Book Antiqua"/>
          <w:b/>
          <w:bCs/>
          <w:color w:val="000000"/>
        </w:rPr>
        <w:t>McKean J</w:t>
      </w:r>
      <w:r w:rsidRPr="001A7735">
        <w:rPr>
          <w:rFonts w:ascii="Book Antiqua" w:eastAsia="Book Antiqua" w:hAnsi="Book Antiqua" w:cs="Book Antiqua"/>
          <w:color w:val="000000"/>
        </w:rPr>
        <w:t xml:space="preserve">, Cuellar DO, </w:t>
      </w:r>
      <w:proofErr w:type="spellStart"/>
      <w:r w:rsidRPr="001A7735">
        <w:rPr>
          <w:rFonts w:ascii="Book Antiqua" w:eastAsia="Book Antiqua" w:hAnsi="Book Antiqua" w:cs="Book Antiqua"/>
          <w:color w:val="000000"/>
        </w:rPr>
        <w:t>Hak</w:t>
      </w:r>
      <w:proofErr w:type="spellEnd"/>
      <w:r w:rsidRPr="001A7735">
        <w:rPr>
          <w:rFonts w:ascii="Book Antiqua" w:eastAsia="Book Antiqua" w:hAnsi="Book Antiqua" w:cs="Book Antiqua"/>
          <w:color w:val="000000"/>
        </w:rPr>
        <w:t xml:space="preserve"> D, </w:t>
      </w:r>
      <w:proofErr w:type="spellStart"/>
      <w:r w:rsidRPr="001A7735">
        <w:rPr>
          <w:rFonts w:ascii="Book Antiqua" w:eastAsia="Book Antiqua" w:hAnsi="Book Antiqua" w:cs="Book Antiqua"/>
          <w:color w:val="000000"/>
        </w:rPr>
        <w:t>Mauffrey</w:t>
      </w:r>
      <w:proofErr w:type="spellEnd"/>
      <w:r w:rsidRPr="001A7735">
        <w:rPr>
          <w:rFonts w:ascii="Book Antiqua" w:eastAsia="Book Antiqua" w:hAnsi="Book Antiqua" w:cs="Book Antiqua"/>
          <w:color w:val="000000"/>
        </w:rPr>
        <w:t xml:space="preserve"> C. Osteoporotic ankle fractures: an approach to operative management. </w:t>
      </w:r>
      <w:r w:rsidRPr="001A7735">
        <w:rPr>
          <w:rFonts w:ascii="Book Antiqua" w:eastAsia="Book Antiqua" w:hAnsi="Book Antiqua" w:cs="Book Antiqua"/>
          <w:i/>
          <w:iCs/>
          <w:color w:val="000000"/>
        </w:rPr>
        <w:t>Orthopedics</w:t>
      </w:r>
      <w:r w:rsidRPr="001A7735">
        <w:rPr>
          <w:rFonts w:ascii="Book Antiqua" w:eastAsia="Book Antiqua" w:hAnsi="Book Antiqua" w:cs="Book Antiqua"/>
          <w:color w:val="000000"/>
        </w:rPr>
        <w:t xml:space="preserve"> 2013; </w:t>
      </w:r>
      <w:r w:rsidRPr="001A7735">
        <w:rPr>
          <w:rFonts w:ascii="Book Antiqua" w:eastAsia="Book Antiqua" w:hAnsi="Book Antiqua" w:cs="Book Antiqua"/>
          <w:b/>
          <w:bCs/>
          <w:color w:val="000000"/>
        </w:rPr>
        <w:t>36</w:t>
      </w:r>
      <w:r w:rsidRPr="001A7735">
        <w:rPr>
          <w:rFonts w:ascii="Book Antiqua" w:eastAsia="Book Antiqua" w:hAnsi="Book Antiqua" w:cs="Book Antiqua"/>
          <w:color w:val="000000"/>
        </w:rPr>
        <w:t>: 936-940 [PMID: 24309120 DOI: 10.3928/01477447-20131120-07]</w:t>
      </w:r>
    </w:p>
    <w:p w14:paraId="5DCC3DF3" w14:textId="77777777" w:rsidR="00A77B3E" w:rsidRPr="001A7735" w:rsidRDefault="006775B1">
      <w:pPr>
        <w:spacing w:line="360" w:lineRule="auto"/>
        <w:jc w:val="both"/>
      </w:pPr>
      <w:r w:rsidRPr="001A7735">
        <w:rPr>
          <w:rFonts w:ascii="Book Antiqua" w:eastAsia="Book Antiqua" w:hAnsi="Book Antiqua" w:cs="Book Antiqua"/>
          <w:color w:val="000000"/>
        </w:rPr>
        <w:t xml:space="preserve">3 </w:t>
      </w:r>
      <w:r w:rsidRPr="001A7735">
        <w:rPr>
          <w:rFonts w:ascii="Book Antiqua" w:eastAsia="Book Antiqua" w:hAnsi="Book Antiqua" w:cs="Book Antiqua"/>
          <w:b/>
          <w:bCs/>
          <w:color w:val="000000"/>
        </w:rPr>
        <w:t>Beauchamp CG</w:t>
      </w:r>
      <w:r w:rsidRPr="001A7735">
        <w:rPr>
          <w:rFonts w:ascii="Book Antiqua" w:eastAsia="Book Antiqua" w:hAnsi="Book Antiqua" w:cs="Book Antiqua"/>
          <w:color w:val="000000"/>
        </w:rPr>
        <w:t xml:space="preserve">, Clay NR, </w:t>
      </w:r>
      <w:proofErr w:type="spellStart"/>
      <w:r w:rsidRPr="001A7735">
        <w:rPr>
          <w:rFonts w:ascii="Book Antiqua" w:eastAsia="Book Antiqua" w:hAnsi="Book Antiqua" w:cs="Book Antiqua"/>
          <w:color w:val="000000"/>
        </w:rPr>
        <w:t>Thexton</w:t>
      </w:r>
      <w:proofErr w:type="spellEnd"/>
      <w:r w:rsidRPr="001A7735">
        <w:rPr>
          <w:rFonts w:ascii="Book Antiqua" w:eastAsia="Book Antiqua" w:hAnsi="Book Antiqua" w:cs="Book Antiqua"/>
          <w:color w:val="000000"/>
        </w:rPr>
        <w:t xml:space="preserve"> PW. Displaced ankle fractures in patients over 50 years of age. </w:t>
      </w:r>
      <w:r w:rsidRPr="001A7735">
        <w:rPr>
          <w:rFonts w:ascii="Book Antiqua" w:eastAsia="Book Antiqua" w:hAnsi="Book Antiqua" w:cs="Book Antiqua"/>
          <w:i/>
          <w:iCs/>
          <w:color w:val="000000"/>
        </w:rPr>
        <w:t>J Bone Joint Surg Br</w:t>
      </w:r>
      <w:r w:rsidRPr="001A7735">
        <w:rPr>
          <w:rFonts w:ascii="Book Antiqua" w:eastAsia="Book Antiqua" w:hAnsi="Book Antiqua" w:cs="Book Antiqua"/>
          <w:color w:val="000000"/>
        </w:rPr>
        <w:t xml:space="preserve"> 1983; </w:t>
      </w:r>
      <w:r w:rsidRPr="001A7735">
        <w:rPr>
          <w:rFonts w:ascii="Book Antiqua" w:eastAsia="Book Antiqua" w:hAnsi="Book Antiqua" w:cs="Book Antiqua"/>
          <w:b/>
          <w:bCs/>
          <w:color w:val="000000"/>
        </w:rPr>
        <w:t>65</w:t>
      </w:r>
      <w:r w:rsidRPr="001A7735">
        <w:rPr>
          <w:rFonts w:ascii="Book Antiqua" w:eastAsia="Book Antiqua" w:hAnsi="Book Antiqua" w:cs="Book Antiqua"/>
          <w:color w:val="000000"/>
        </w:rPr>
        <w:t>: 329-332 [PMID: 6404905 DOI: 10.1302/0301-620X.65B3.6404905]</w:t>
      </w:r>
    </w:p>
    <w:p w14:paraId="7F717834" w14:textId="77777777" w:rsidR="00A77B3E" w:rsidRPr="001A7735" w:rsidRDefault="006775B1">
      <w:pPr>
        <w:spacing w:line="360" w:lineRule="auto"/>
        <w:jc w:val="both"/>
      </w:pPr>
      <w:r w:rsidRPr="001A7735">
        <w:rPr>
          <w:rFonts w:ascii="Book Antiqua" w:eastAsia="Book Antiqua" w:hAnsi="Book Antiqua" w:cs="Book Antiqua"/>
          <w:color w:val="000000"/>
        </w:rPr>
        <w:lastRenderedPageBreak/>
        <w:t xml:space="preserve">4 </w:t>
      </w:r>
      <w:proofErr w:type="spellStart"/>
      <w:r w:rsidRPr="001A7735">
        <w:rPr>
          <w:rFonts w:ascii="Book Antiqua" w:eastAsia="Book Antiqua" w:hAnsi="Book Antiqua" w:cs="Book Antiqua"/>
          <w:b/>
          <w:bCs/>
          <w:color w:val="000000"/>
        </w:rPr>
        <w:t>Panchbhavi</w:t>
      </w:r>
      <w:proofErr w:type="spellEnd"/>
      <w:r w:rsidRPr="001A7735">
        <w:rPr>
          <w:rFonts w:ascii="Book Antiqua" w:eastAsia="Book Antiqua" w:hAnsi="Book Antiqua" w:cs="Book Antiqua"/>
          <w:b/>
          <w:bCs/>
          <w:color w:val="000000"/>
        </w:rPr>
        <w:t xml:space="preserve"> VK</w:t>
      </w:r>
      <w:r w:rsidRPr="001A7735">
        <w:rPr>
          <w:rFonts w:ascii="Book Antiqua" w:eastAsia="Book Antiqua" w:hAnsi="Book Antiqua" w:cs="Book Antiqua"/>
          <w:color w:val="000000"/>
        </w:rPr>
        <w:t xml:space="preserve">, </w:t>
      </w:r>
      <w:proofErr w:type="spellStart"/>
      <w:r w:rsidRPr="001A7735">
        <w:rPr>
          <w:rFonts w:ascii="Book Antiqua" w:eastAsia="Book Antiqua" w:hAnsi="Book Antiqua" w:cs="Book Antiqua"/>
          <w:color w:val="000000"/>
        </w:rPr>
        <w:t>Vallurupalli</w:t>
      </w:r>
      <w:proofErr w:type="spellEnd"/>
      <w:r w:rsidRPr="001A7735">
        <w:rPr>
          <w:rFonts w:ascii="Book Antiqua" w:eastAsia="Book Antiqua" w:hAnsi="Book Antiqua" w:cs="Book Antiqua"/>
          <w:color w:val="000000"/>
        </w:rPr>
        <w:t xml:space="preserve"> S, Morris R. Comparison of augmentation methods for internal fixation of osteoporotic ankle fractures. </w:t>
      </w:r>
      <w:r w:rsidRPr="001A7735">
        <w:rPr>
          <w:rFonts w:ascii="Book Antiqua" w:eastAsia="Book Antiqua" w:hAnsi="Book Antiqua" w:cs="Book Antiqua"/>
          <w:i/>
          <w:iCs/>
          <w:color w:val="000000"/>
        </w:rPr>
        <w:t>Foot Ankle Int</w:t>
      </w:r>
      <w:r w:rsidRPr="001A7735">
        <w:rPr>
          <w:rFonts w:ascii="Book Antiqua" w:eastAsia="Book Antiqua" w:hAnsi="Book Antiqua" w:cs="Book Antiqua"/>
          <w:color w:val="000000"/>
        </w:rPr>
        <w:t xml:space="preserve"> 2009; </w:t>
      </w:r>
      <w:r w:rsidRPr="001A7735">
        <w:rPr>
          <w:rFonts w:ascii="Book Antiqua" w:eastAsia="Book Antiqua" w:hAnsi="Book Antiqua" w:cs="Book Antiqua"/>
          <w:b/>
          <w:bCs/>
          <w:color w:val="000000"/>
        </w:rPr>
        <w:t>30</w:t>
      </w:r>
      <w:r w:rsidRPr="001A7735">
        <w:rPr>
          <w:rFonts w:ascii="Book Antiqua" w:eastAsia="Book Antiqua" w:hAnsi="Book Antiqua" w:cs="Book Antiqua"/>
          <w:color w:val="000000"/>
        </w:rPr>
        <w:t>: 696-703 [PMID: 19589319 DOI: 10.3113/FAI.2009.0696]</w:t>
      </w:r>
    </w:p>
    <w:p w14:paraId="3F1D566E" w14:textId="77777777" w:rsidR="00A77B3E" w:rsidRPr="001A7735" w:rsidRDefault="006775B1">
      <w:pPr>
        <w:spacing w:line="360" w:lineRule="auto"/>
        <w:jc w:val="both"/>
      </w:pPr>
      <w:r w:rsidRPr="001A7735">
        <w:rPr>
          <w:rFonts w:ascii="Book Antiqua" w:eastAsia="Book Antiqua" w:hAnsi="Book Antiqua" w:cs="Book Antiqua"/>
          <w:color w:val="000000"/>
        </w:rPr>
        <w:t xml:space="preserve">5 </w:t>
      </w:r>
      <w:proofErr w:type="spellStart"/>
      <w:r w:rsidRPr="001A7735">
        <w:rPr>
          <w:rFonts w:ascii="Book Antiqua" w:eastAsia="Book Antiqua" w:hAnsi="Book Antiqua" w:cs="Book Antiqua"/>
          <w:b/>
          <w:bCs/>
          <w:color w:val="000000"/>
        </w:rPr>
        <w:t>Yablon</w:t>
      </w:r>
      <w:proofErr w:type="spellEnd"/>
      <w:r w:rsidRPr="001A7735">
        <w:rPr>
          <w:rFonts w:ascii="Book Antiqua" w:eastAsia="Book Antiqua" w:hAnsi="Book Antiqua" w:cs="Book Antiqua"/>
          <w:b/>
          <w:bCs/>
          <w:color w:val="000000"/>
        </w:rPr>
        <w:t xml:space="preserve"> IG</w:t>
      </w:r>
      <w:r w:rsidRPr="001A7735">
        <w:rPr>
          <w:rFonts w:ascii="Book Antiqua" w:eastAsia="Book Antiqua" w:hAnsi="Book Antiqua" w:cs="Book Antiqua"/>
          <w:color w:val="000000"/>
        </w:rPr>
        <w:t xml:space="preserve">, Heller FG, </w:t>
      </w:r>
      <w:proofErr w:type="spellStart"/>
      <w:r w:rsidRPr="001A7735">
        <w:rPr>
          <w:rFonts w:ascii="Book Antiqua" w:eastAsia="Book Antiqua" w:hAnsi="Book Antiqua" w:cs="Book Antiqua"/>
          <w:color w:val="000000"/>
        </w:rPr>
        <w:t>Shouse</w:t>
      </w:r>
      <w:proofErr w:type="spellEnd"/>
      <w:r w:rsidRPr="001A7735">
        <w:rPr>
          <w:rFonts w:ascii="Book Antiqua" w:eastAsia="Book Antiqua" w:hAnsi="Book Antiqua" w:cs="Book Antiqua"/>
          <w:color w:val="000000"/>
        </w:rPr>
        <w:t xml:space="preserve"> L. The key role of the lateral malleolus in displaced fractures of the ankle. </w:t>
      </w:r>
      <w:r w:rsidRPr="001A7735">
        <w:rPr>
          <w:rFonts w:ascii="Book Antiqua" w:eastAsia="Book Antiqua" w:hAnsi="Book Antiqua" w:cs="Book Antiqua"/>
          <w:i/>
          <w:iCs/>
          <w:color w:val="000000"/>
        </w:rPr>
        <w:t>J Bone Joint Surg Am</w:t>
      </w:r>
      <w:r w:rsidRPr="001A7735">
        <w:rPr>
          <w:rFonts w:ascii="Book Antiqua" w:eastAsia="Book Antiqua" w:hAnsi="Book Antiqua" w:cs="Book Antiqua"/>
          <w:color w:val="000000"/>
        </w:rPr>
        <w:t xml:space="preserve"> 1977; </w:t>
      </w:r>
      <w:r w:rsidRPr="001A7735">
        <w:rPr>
          <w:rFonts w:ascii="Book Antiqua" w:eastAsia="Book Antiqua" w:hAnsi="Book Antiqua" w:cs="Book Antiqua"/>
          <w:b/>
          <w:bCs/>
          <w:color w:val="000000"/>
        </w:rPr>
        <w:t>59</w:t>
      </w:r>
      <w:r w:rsidRPr="001A7735">
        <w:rPr>
          <w:rFonts w:ascii="Book Antiqua" w:eastAsia="Book Antiqua" w:hAnsi="Book Antiqua" w:cs="Book Antiqua"/>
          <w:color w:val="000000"/>
        </w:rPr>
        <w:t>: 169-173 [PMID: 403191]</w:t>
      </w:r>
    </w:p>
    <w:p w14:paraId="63899765" w14:textId="77777777" w:rsidR="00A77B3E" w:rsidRPr="001A7735" w:rsidRDefault="006775B1">
      <w:pPr>
        <w:spacing w:line="360" w:lineRule="auto"/>
        <w:jc w:val="both"/>
      </w:pPr>
      <w:r w:rsidRPr="001A7735">
        <w:rPr>
          <w:rFonts w:ascii="Book Antiqua" w:eastAsia="Book Antiqua" w:hAnsi="Book Antiqua" w:cs="Book Antiqua"/>
          <w:color w:val="000000"/>
        </w:rPr>
        <w:t xml:space="preserve">6 </w:t>
      </w:r>
      <w:proofErr w:type="spellStart"/>
      <w:r w:rsidRPr="001A7735">
        <w:rPr>
          <w:rFonts w:ascii="Book Antiqua" w:eastAsia="Book Antiqua" w:hAnsi="Book Antiqua" w:cs="Book Antiqua"/>
          <w:b/>
          <w:bCs/>
          <w:color w:val="000000"/>
        </w:rPr>
        <w:t>Georgiannos</w:t>
      </w:r>
      <w:proofErr w:type="spellEnd"/>
      <w:r w:rsidRPr="001A7735">
        <w:rPr>
          <w:rFonts w:ascii="Book Antiqua" w:eastAsia="Book Antiqua" w:hAnsi="Book Antiqua" w:cs="Book Antiqua"/>
          <w:b/>
          <w:bCs/>
          <w:color w:val="000000"/>
        </w:rPr>
        <w:t xml:space="preserve"> D</w:t>
      </w:r>
      <w:r w:rsidRPr="001A7735">
        <w:rPr>
          <w:rFonts w:ascii="Book Antiqua" w:eastAsia="Book Antiqua" w:hAnsi="Book Antiqua" w:cs="Book Antiqua"/>
          <w:color w:val="000000"/>
        </w:rPr>
        <w:t xml:space="preserve">, </w:t>
      </w:r>
      <w:proofErr w:type="spellStart"/>
      <w:r w:rsidRPr="001A7735">
        <w:rPr>
          <w:rFonts w:ascii="Book Antiqua" w:eastAsia="Book Antiqua" w:hAnsi="Book Antiqua" w:cs="Book Antiqua"/>
          <w:color w:val="000000"/>
        </w:rPr>
        <w:t>Lampridis</w:t>
      </w:r>
      <w:proofErr w:type="spellEnd"/>
      <w:r w:rsidRPr="001A7735">
        <w:rPr>
          <w:rFonts w:ascii="Book Antiqua" w:eastAsia="Book Antiqua" w:hAnsi="Book Antiqua" w:cs="Book Antiqua"/>
          <w:color w:val="000000"/>
        </w:rPr>
        <w:t xml:space="preserve"> V, </w:t>
      </w:r>
      <w:proofErr w:type="spellStart"/>
      <w:r w:rsidRPr="001A7735">
        <w:rPr>
          <w:rFonts w:ascii="Book Antiqua" w:eastAsia="Book Antiqua" w:hAnsi="Book Antiqua" w:cs="Book Antiqua"/>
          <w:color w:val="000000"/>
        </w:rPr>
        <w:t>Bisbinas</w:t>
      </w:r>
      <w:proofErr w:type="spellEnd"/>
      <w:r w:rsidRPr="001A7735">
        <w:rPr>
          <w:rFonts w:ascii="Book Antiqua" w:eastAsia="Book Antiqua" w:hAnsi="Book Antiqua" w:cs="Book Antiqua"/>
          <w:color w:val="000000"/>
        </w:rPr>
        <w:t xml:space="preserve"> I. Fragility fractures of the ankle in the elderly: Open reduction and internal fixation </w:t>
      </w:r>
      <w:r w:rsidRPr="001A7735">
        <w:rPr>
          <w:rFonts w:ascii="Book Antiqua" w:eastAsia="Book Antiqua" w:hAnsi="Book Antiqua" w:cs="Book Antiqua"/>
          <w:i/>
          <w:iCs/>
          <w:color w:val="000000"/>
        </w:rPr>
        <w:t>vs</w:t>
      </w:r>
      <w:r w:rsidRPr="001A7735">
        <w:rPr>
          <w:rFonts w:ascii="Book Antiqua" w:eastAsia="Book Antiqua" w:hAnsi="Book Antiqua" w:cs="Book Antiqua"/>
          <w:color w:val="000000"/>
        </w:rPr>
        <w:t xml:space="preserve"> </w:t>
      </w:r>
      <w:proofErr w:type="spellStart"/>
      <w:r w:rsidRPr="001A7735">
        <w:rPr>
          <w:rFonts w:ascii="Book Antiqua" w:eastAsia="Book Antiqua" w:hAnsi="Book Antiqua" w:cs="Book Antiqua"/>
          <w:color w:val="000000"/>
        </w:rPr>
        <w:t>tibio</w:t>
      </w:r>
      <w:proofErr w:type="spellEnd"/>
      <w:r w:rsidRPr="001A7735">
        <w:rPr>
          <w:rFonts w:ascii="Book Antiqua" w:eastAsia="Book Antiqua" w:hAnsi="Book Antiqua" w:cs="Book Antiqua"/>
          <w:color w:val="000000"/>
        </w:rPr>
        <w:t>-</w:t>
      </w:r>
      <w:proofErr w:type="spellStart"/>
      <w:r w:rsidRPr="001A7735">
        <w:rPr>
          <w:rFonts w:ascii="Book Antiqua" w:eastAsia="Book Antiqua" w:hAnsi="Book Antiqua" w:cs="Book Antiqua"/>
          <w:color w:val="000000"/>
        </w:rPr>
        <w:t>talo</w:t>
      </w:r>
      <w:proofErr w:type="spellEnd"/>
      <w:r w:rsidRPr="001A7735">
        <w:rPr>
          <w:rFonts w:ascii="Book Antiqua" w:eastAsia="Book Antiqua" w:hAnsi="Book Antiqua" w:cs="Book Antiqua"/>
          <w:color w:val="000000"/>
        </w:rPr>
        <w:t xml:space="preserve">-calcaneal nailing: Short-term results of a prospective randomized-controlled study. </w:t>
      </w:r>
      <w:r w:rsidRPr="001A7735">
        <w:rPr>
          <w:rFonts w:ascii="Book Antiqua" w:eastAsia="Book Antiqua" w:hAnsi="Book Antiqua" w:cs="Book Antiqua"/>
          <w:i/>
          <w:iCs/>
          <w:color w:val="000000"/>
        </w:rPr>
        <w:t>Injury</w:t>
      </w:r>
      <w:r w:rsidRPr="001A7735">
        <w:rPr>
          <w:rFonts w:ascii="Book Antiqua" w:eastAsia="Book Antiqua" w:hAnsi="Book Antiqua" w:cs="Book Antiqua"/>
          <w:color w:val="000000"/>
        </w:rPr>
        <w:t xml:space="preserve"> 2017; </w:t>
      </w:r>
      <w:r w:rsidRPr="001A7735">
        <w:rPr>
          <w:rFonts w:ascii="Book Antiqua" w:eastAsia="Book Antiqua" w:hAnsi="Book Antiqua" w:cs="Book Antiqua"/>
          <w:b/>
          <w:bCs/>
          <w:color w:val="000000"/>
        </w:rPr>
        <w:t>48</w:t>
      </w:r>
      <w:r w:rsidRPr="001A7735">
        <w:rPr>
          <w:rFonts w:ascii="Book Antiqua" w:eastAsia="Book Antiqua" w:hAnsi="Book Antiqua" w:cs="Book Antiqua"/>
          <w:color w:val="000000"/>
        </w:rPr>
        <w:t>: 519-524 [PMID: 27908492 DOI: 10.1016/j.injury.2016.11.017]</w:t>
      </w:r>
    </w:p>
    <w:p w14:paraId="3081EAF0" w14:textId="77777777" w:rsidR="00A77B3E" w:rsidRPr="001A7735" w:rsidRDefault="006775B1">
      <w:pPr>
        <w:spacing w:line="360" w:lineRule="auto"/>
        <w:jc w:val="both"/>
      </w:pPr>
      <w:r w:rsidRPr="001A7735">
        <w:rPr>
          <w:rFonts w:ascii="Book Antiqua" w:eastAsia="Book Antiqua" w:hAnsi="Book Antiqua" w:cs="Book Antiqua"/>
          <w:color w:val="000000"/>
        </w:rPr>
        <w:t xml:space="preserve">7 </w:t>
      </w:r>
      <w:r w:rsidRPr="001A7735">
        <w:rPr>
          <w:rFonts w:ascii="Book Antiqua" w:eastAsia="Book Antiqua" w:hAnsi="Book Antiqua" w:cs="Book Antiqua"/>
          <w:b/>
          <w:bCs/>
          <w:color w:val="000000"/>
        </w:rPr>
        <w:t>Baker G</w:t>
      </w:r>
      <w:r w:rsidRPr="001A7735">
        <w:rPr>
          <w:rFonts w:ascii="Book Antiqua" w:eastAsia="Book Antiqua" w:hAnsi="Book Antiqua" w:cs="Book Antiqua"/>
          <w:color w:val="000000"/>
        </w:rPr>
        <w:t xml:space="preserve">, Mayne AIW, Andrews C. Fixation of unstable ankle fractures using a long hindfoot nail. </w:t>
      </w:r>
      <w:r w:rsidRPr="001A7735">
        <w:rPr>
          <w:rFonts w:ascii="Book Antiqua" w:eastAsia="Book Antiqua" w:hAnsi="Book Antiqua" w:cs="Book Antiqua"/>
          <w:i/>
          <w:iCs/>
          <w:color w:val="000000"/>
        </w:rPr>
        <w:t>Injury</w:t>
      </w:r>
      <w:r w:rsidRPr="001A7735">
        <w:rPr>
          <w:rFonts w:ascii="Book Antiqua" w:eastAsia="Book Antiqua" w:hAnsi="Book Antiqua" w:cs="Book Antiqua"/>
          <w:color w:val="000000"/>
        </w:rPr>
        <w:t xml:space="preserve"> 2018; </w:t>
      </w:r>
      <w:r w:rsidRPr="001A7735">
        <w:rPr>
          <w:rFonts w:ascii="Book Antiqua" w:eastAsia="Book Antiqua" w:hAnsi="Book Antiqua" w:cs="Book Antiqua"/>
          <w:b/>
          <w:bCs/>
          <w:color w:val="000000"/>
        </w:rPr>
        <w:t>49</w:t>
      </w:r>
      <w:r w:rsidRPr="001A7735">
        <w:rPr>
          <w:rFonts w:ascii="Book Antiqua" w:eastAsia="Book Antiqua" w:hAnsi="Book Antiqua" w:cs="Book Antiqua"/>
          <w:color w:val="000000"/>
        </w:rPr>
        <w:t>: 2083-2086 [PMID: 30185373 DOI: 10.1016/j.injury.2018.07.028]</w:t>
      </w:r>
    </w:p>
    <w:bookmarkEnd w:id="3"/>
    <w:p w14:paraId="031ECC96" w14:textId="77777777" w:rsidR="00A77B3E" w:rsidRPr="001A7735" w:rsidRDefault="00A77B3E">
      <w:pPr>
        <w:spacing w:line="360" w:lineRule="auto"/>
        <w:jc w:val="both"/>
        <w:sectPr w:rsidR="00A77B3E" w:rsidRPr="001A7735">
          <w:pgSz w:w="12240" w:h="15840"/>
          <w:pgMar w:top="1440" w:right="1440" w:bottom="1440" w:left="1440" w:header="720" w:footer="720" w:gutter="0"/>
          <w:cols w:space="720"/>
          <w:docGrid w:linePitch="360"/>
        </w:sectPr>
      </w:pPr>
    </w:p>
    <w:p w14:paraId="4F9B5056" w14:textId="77777777" w:rsidR="00A77B3E" w:rsidRPr="001A7735" w:rsidRDefault="006775B1">
      <w:pPr>
        <w:spacing w:line="360" w:lineRule="auto"/>
        <w:jc w:val="both"/>
      </w:pPr>
      <w:r w:rsidRPr="001A7735">
        <w:rPr>
          <w:rFonts w:ascii="Book Antiqua" w:eastAsia="Book Antiqua" w:hAnsi="Book Antiqua" w:cs="Book Antiqua"/>
          <w:b/>
          <w:color w:val="000000"/>
        </w:rPr>
        <w:lastRenderedPageBreak/>
        <w:t>Footnotes</w:t>
      </w:r>
    </w:p>
    <w:p w14:paraId="1465D5C7"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Institutional review board statement: </w:t>
      </w:r>
      <w:r w:rsidRPr="001A7735">
        <w:rPr>
          <w:rFonts w:ascii="Book Antiqua" w:eastAsia="Book Antiqua" w:hAnsi="Book Antiqua" w:cs="Book Antiqua"/>
          <w:color w:val="000000"/>
        </w:rPr>
        <w:t xml:space="preserve">This was a </w:t>
      </w:r>
      <w:r w:rsidR="00720928" w:rsidRPr="001A7735">
        <w:rPr>
          <w:rFonts w:ascii="Book Antiqua" w:hAnsi="Book Antiqua" w:cs="Book Antiqua" w:hint="eastAsia"/>
          <w:color w:val="000000"/>
          <w:lang w:eastAsia="zh-CN"/>
        </w:rPr>
        <w:t>b</w:t>
      </w:r>
      <w:r w:rsidRPr="001A7735">
        <w:rPr>
          <w:rFonts w:ascii="Book Antiqua" w:eastAsia="Book Antiqua" w:hAnsi="Book Antiqua" w:cs="Book Antiqua"/>
          <w:color w:val="000000"/>
        </w:rPr>
        <w:t>iomechanical study and did not involve human and the use of animals.</w:t>
      </w:r>
    </w:p>
    <w:p w14:paraId="21C6F84E" w14:textId="77777777" w:rsidR="00A77B3E" w:rsidRPr="001A7735" w:rsidRDefault="00A77B3E">
      <w:pPr>
        <w:spacing w:line="360" w:lineRule="auto"/>
        <w:jc w:val="both"/>
      </w:pPr>
    </w:p>
    <w:p w14:paraId="693086F9"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Conflict-of-interest statement: </w:t>
      </w:r>
      <w:r w:rsidRPr="001A7735">
        <w:rPr>
          <w:rFonts w:ascii="Book Antiqua" w:eastAsia="Book Antiqua" w:hAnsi="Book Antiqua" w:cs="Book Antiqua"/>
          <w:color w:val="000000"/>
        </w:rPr>
        <w:t>The authors have no conflict of interest to declare.</w:t>
      </w:r>
    </w:p>
    <w:p w14:paraId="05B6F8F8" w14:textId="77777777" w:rsidR="00A77B3E" w:rsidRPr="001A7735" w:rsidRDefault="00A77B3E">
      <w:pPr>
        <w:spacing w:line="360" w:lineRule="auto"/>
        <w:jc w:val="both"/>
      </w:pPr>
    </w:p>
    <w:p w14:paraId="5779F4E5"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Data sharing statement: </w:t>
      </w:r>
      <w:r w:rsidRPr="001A7735">
        <w:rPr>
          <w:rFonts w:ascii="Book Antiqua" w:eastAsia="Book Antiqua" w:hAnsi="Book Antiqua" w:cs="Book Antiqua"/>
          <w:color w:val="000000"/>
        </w:rPr>
        <w:t>No additional data are available.</w:t>
      </w:r>
    </w:p>
    <w:p w14:paraId="7CB4D4DF" w14:textId="77777777" w:rsidR="00A77B3E" w:rsidRPr="001A7735" w:rsidRDefault="00A77B3E">
      <w:pPr>
        <w:spacing w:line="360" w:lineRule="auto"/>
        <w:jc w:val="both"/>
      </w:pPr>
    </w:p>
    <w:p w14:paraId="40576D7E" w14:textId="77777777" w:rsidR="00A77B3E" w:rsidRPr="001A7735" w:rsidRDefault="006775B1">
      <w:pPr>
        <w:spacing w:line="360" w:lineRule="auto"/>
        <w:jc w:val="both"/>
      </w:pPr>
      <w:r w:rsidRPr="001A7735">
        <w:rPr>
          <w:rFonts w:ascii="Book Antiqua" w:eastAsia="Book Antiqua" w:hAnsi="Book Antiqua" w:cs="Book Antiqua"/>
          <w:b/>
          <w:bCs/>
          <w:color w:val="000000"/>
        </w:rPr>
        <w:t xml:space="preserve">Open-Access: </w:t>
      </w:r>
      <w:r w:rsidRPr="001A773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A7735">
        <w:rPr>
          <w:rFonts w:ascii="Book Antiqua" w:eastAsia="Book Antiqua" w:hAnsi="Book Antiqua" w:cs="Book Antiqua"/>
          <w:color w:val="000000"/>
        </w:rPr>
        <w:t>NonCommercial</w:t>
      </w:r>
      <w:proofErr w:type="spellEnd"/>
      <w:r w:rsidRPr="001A773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1045A0" w14:textId="77777777" w:rsidR="00A77B3E" w:rsidRPr="001A7735" w:rsidRDefault="00A77B3E">
      <w:pPr>
        <w:spacing w:line="360" w:lineRule="auto"/>
        <w:jc w:val="both"/>
      </w:pPr>
    </w:p>
    <w:p w14:paraId="0C4BF693" w14:textId="77777777" w:rsidR="00A77B3E" w:rsidRPr="001A7735" w:rsidRDefault="006775B1">
      <w:pPr>
        <w:spacing w:line="360" w:lineRule="auto"/>
        <w:jc w:val="both"/>
      </w:pPr>
      <w:r w:rsidRPr="001A7735">
        <w:rPr>
          <w:rFonts w:ascii="Book Antiqua" w:eastAsia="Book Antiqua" w:hAnsi="Book Antiqua" w:cs="Book Antiqua"/>
          <w:b/>
          <w:color w:val="000000"/>
        </w:rPr>
        <w:t xml:space="preserve">Manuscript source: </w:t>
      </w:r>
      <w:r w:rsidRPr="001A7735">
        <w:rPr>
          <w:rFonts w:ascii="Book Antiqua" w:eastAsia="Book Antiqua" w:hAnsi="Book Antiqua" w:cs="Book Antiqua"/>
          <w:color w:val="000000"/>
        </w:rPr>
        <w:t xml:space="preserve">Invited </w:t>
      </w:r>
      <w:r w:rsidR="00F72403" w:rsidRPr="001A7735">
        <w:rPr>
          <w:rFonts w:ascii="Book Antiqua" w:hAnsi="Book Antiqua" w:cs="Book Antiqua" w:hint="eastAsia"/>
          <w:color w:val="000000"/>
          <w:lang w:eastAsia="zh-CN"/>
        </w:rPr>
        <w:t>m</w:t>
      </w:r>
      <w:r w:rsidRPr="001A7735">
        <w:rPr>
          <w:rFonts w:ascii="Book Antiqua" w:eastAsia="Book Antiqua" w:hAnsi="Book Antiqua" w:cs="Book Antiqua"/>
          <w:color w:val="000000"/>
        </w:rPr>
        <w:t>anuscript</w:t>
      </w:r>
    </w:p>
    <w:p w14:paraId="593F2B29" w14:textId="77777777" w:rsidR="00A77B3E" w:rsidRPr="001A7735" w:rsidRDefault="00A77B3E">
      <w:pPr>
        <w:spacing w:line="360" w:lineRule="auto"/>
        <w:jc w:val="both"/>
      </w:pPr>
    </w:p>
    <w:p w14:paraId="6767A1DA" w14:textId="77777777" w:rsidR="00A77B3E" w:rsidRPr="001A7735" w:rsidRDefault="006775B1">
      <w:pPr>
        <w:spacing w:line="360" w:lineRule="auto"/>
        <w:jc w:val="both"/>
      </w:pPr>
      <w:r w:rsidRPr="001A7735">
        <w:rPr>
          <w:rFonts w:ascii="Book Antiqua" w:eastAsia="Book Antiqua" w:hAnsi="Book Antiqua" w:cs="Book Antiqua"/>
          <w:b/>
          <w:color w:val="000000"/>
        </w:rPr>
        <w:t xml:space="preserve">Peer-review started: </w:t>
      </w:r>
      <w:r w:rsidRPr="001A7735">
        <w:rPr>
          <w:rFonts w:ascii="Book Antiqua" w:eastAsia="Book Antiqua" w:hAnsi="Book Antiqua" w:cs="Book Antiqua"/>
          <w:color w:val="000000"/>
        </w:rPr>
        <w:t>February 9, 2021</w:t>
      </w:r>
    </w:p>
    <w:p w14:paraId="0DB91FDC" w14:textId="77777777" w:rsidR="00A77B3E" w:rsidRPr="001A7735" w:rsidRDefault="006775B1">
      <w:pPr>
        <w:spacing w:line="360" w:lineRule="auto"/>
        <w:jc w:val="both"/>
      </w:pPr>
      <w:r w:rsidRPr="001A7735">
        <w:rPr>
          <w:rFonts w:ascii="Book Antiqua" w:eastAsia="Book Antiqua" w:hAnsi="Book Antiqua" w:cs="Book Antiqua"/>
          <w:b/>
          <w:color w:val="000000"/>
        </w:rPr>
        <w:t xml:space="preserve">First decision: </w:t>
      </w:r>
      <w:r w:rsidRPr="001A7735">
        <w:rPr>
          <w:rFonts w:ascii="Book Antiqua" w:eastAsia="Book Antiqua" w:hAnsi="Book Antiqua" w:cs="Book Antiqua"/>
          <w:color w:val="000000"/>
        </w:rPr>
        <w:t>June 25, 2021</w:t>
      </w:r>
    </w:p>
    <w:p w14:paraId="1207F179" w14:textId="3DDCA2A7" w:rsidR="00A77B3E" w:rsidRPr="001A7735" w:rsidRDefault="006775B1">
      <w:pPr>
        <w:spacing w:line="360" w:lineRule="auto"/>
        <w:jc w:val="both"/>
      </w:pPr>
      <w:r w:rsidRPr="001A7735">
        <w:rPr>
          <w:rFonts w:ascii="Book Antiqua" w:eastAsia="Book Antiqua" w:hAnsi="Book Antiqua" w:cs="Book Antiqua"/>
          <w:b/>
          <w:color w:val="000000"/>
        </w:rPr>
        <w:t xml:space="preserve">Article in press: </w:t>
      </w:r>
      <w:r w:rsidR="00573C9E" w:rsidRPr="001A7735">
        <w:rPr>
          <w:rFonts w:ascii="Book Antiqua" w:eastAsia="宋体" w:hAnsi="Book Antiqua" w:hint="eastAsia"/>
          <w:color w:val="000000" w:themeColor="text1"/>
        </w:rPr>
        <w:t>A</w:t>
      </w:r>
      <w:r w:rsidR="00573C9E" w:rsidRPr="001A7735">
        <w:rPr>
          <w:rFonts w:ascii="Book Antiqua" w:eastAsia="宋体" w:hAnsi="Book Antiqua" w:hint="eastAsia"/>
          <w:color w:val="000000" w:themeColor="text1"/>
          <w:lang w:eastAsia="zh-CN"/>
        </w:rPr>
        <w:t>u</w:t>
      </w:r>
      <w:r w:rsidR="00573C9E" w:rsidRPr="001A7735">
        <w:rPr>
          <w:rFonts w:ascii="Book Antiqua" w:eastAsia="宋体" w:hAnsi="Book Antiqua"/>
          <w:color w:val="000000" w:themeColor="text1"/>
        </w:rPr>
        <w:t>gust 2, 2021</w:t>
      </w:r>
    </w:p>
    <w:p w14:paraId="55C76B6C" w14:textId="77777777" w:rsidR="00A77B3E" w:rsidRPr="001A7735" w:rsidRDefault="00A77B3E">
      <w:pPr>
        <w:spacing w:line="360" w:lineRule="auto"/>
        <w:jc w:val="both"/>
      </w:pPr>
    </w:p>
    <w:p w14:paraId="5E70FE7A" w14:textId="77777777" w:rsidR="00A77B3E" w:rsidRPr="001A7735" w:rsidRDefault="006775B1">
      <w:pPr>
        <w:spacing w:line="360" w:lineRule="auto"/>
        <w:jc w:val="both"/>
      </w:pPr>
      <w:r w:rsidRPr="001A7735">
        <w:rPr>
          <w:rFonts w:ascii="Book Antiqua" w:eastAsia="Book Antiqua" w:hAnsi="Book Antiqua" w:cs="Book Antiqua"/>
          <w:b/>
          <w:color w:val="000000"/>
        </w:rPr>
        <w:t xml:space="preserve">Specialty type: </w:t>
      </w:r>
      <w:r w:rsidR="00F72403" w:rsidRPr="001A7735">
        <w:rPr>
          <w:rFonts w:ascii="Book Antiqua" w:eastAsia="微软雅黑" w:hAnsi="Book Antiqua" w:cs="宋体"/>
        </w:rPr>
        <w:t>Orthopedics</w:t>
      </w:r>
    </w:p>
    <w:p w14:paraId="2FDF6BE8" w14:textId="77777777" w:rsidR="00A77B3E" w:rsidRPr="001A7735" w:rsidRDefault="006775B1">
      <w:pPr>
        <w:spacing w:line="360" w:lineRule="auto"/>
        <w:jc w:val="both"/>
      </w:pPr>
      <w:r w:rsidRPr="001A7735">
        <w:rPr>
          <w:rFonts w:ascii="Book Antiqua" w:eastAsia="Book Antiqua" w:hAnsi="Book Antiqua" w:cs="Book Antiqua"/>
          <w:b/>
          <w:color w:val="000000"/>
        </w:rPr>
        <w:t xml:space="preserve">Country/Territory of origin: </w:t>
      </w:r>
      <w:r w:rsidRPr="001A7735">
        <w:rPr>
          <w:rFonts w:ascii="Book Antiqua" w:eastAsia="Book Antiqua" w:hAnsi="Book Antiqua" w:cs="Book Antiqua"/>
          <w:color w:val="000000"/>
        </w:rPr>
        <w:t>United Kingdom</w:t>
      </w:r>
    </w:p>
    <w:p w14:paraId="293B781A" w14:textId="77777777" w:rsidR="00A77B3E" w:rsidRPr="001A7735" w:rsidRDefault="006775B1">
      <w:pPr>
        <w:spacing w:line="360" w:lineRule="auto"/>
        <w:jc w:val="both"/>
      </w:pPr>
      <w:r w:rsidRPr="001A7735">
        <w:rPr>
          <w:rFonts w:ascii="Book Antiqua" w:eastAsia="Book Antiqua" w:hAnsi="Book Antiqua" w:cs="Book Antiqua"/>
          <w:b/>
          <w:color w:val="000000"/>
        </w:rPr>
        <w:t>Peer-review report’s scientific quality classification</w:t>
      </w:r>
    </w:p>
    <w:p w14:paraId="697B4899" w14:textId="77777777" w:rsidR="00A77B3E" w:rsidRPr="001A7735" w:rsidRDefault="006775B1">
      <w:pPr>
        <w:spacing w:line="360" w:lineRule="auto"/>
        <w:jc w:val="both"/>
      </w:pPr>
      <w:r w:rsidRPr="001A7735">
        <w:rPr>
          <w:rFonts w:ascii="Book Antiqua" w:eastAsia="Book Antiqua" w:hAnsi="Book Antiqua" w:cs="Book Antiqua"/>
          <w:color w:val="000000"/>
        </w:rPr>
        <w:t>Grade A (Excellent): 0</w:t>
      </w:r>
    </w:p>
    <w:p w14:paraId="399CF68A" w14:textId="77777777" w:rsidR="00A77B3E" w:rsidRPr="001A7735" w:rsidRDefault="006775B1">
      <w:pPr>
        <w:spacing w:line="360" w:lineRule="auto"/>
        <w:jc w:val="both"/>
      </w:pPr>
      <w:r w:rsidRPr="001A7735">
        <w:rPr>
          <w:rFonts w:ascii="Book Antiqua" w:eastAsia="Book Antiqua" w:hAnsi="Book Antiqua" w:cs="Book Antiqua"/>
          <w:color w:val="000000"/>
        </w:rPr>
        <w:t>Grade B (Very good): 0</w:t>
      </w:r>
    </w:p>
    <w:p w14:paraId="55AAE79F" w14:textId="77777777" w:rsidR="00A77B3E" w:rsidRPr="001A7735" w:rsidRDefault="006775B1">
      <w:pPr>
        <w:spacing w:line="360" w:lineRule="auto"/>
        <w:jc w:val="both"/>
      </w:pPr>
      <w:r w:rsidRPr="001A7735">
        <w:rPr>
          <w:rFonts w:ascii="Book Antiqua" w:eastAsia="Book Antiqua" w:hAnsi="Book Antiqua" w:cs="Book Antiqua"/>
          <w:color w:val="000000"/>
        </w:rPr>
        <w:t>Grade C (Good): C</w:t>
      </w:r>
    </w:p>
    <w:p w14:paraId="18849049" w14:textId="77777777" w:rsidR="00A77B3E" w:rsidRPr="001A7735" w:rsidRDefault="006775B1">
      <w:pPr>
        <w:spacing w:line="360" w:lineRule="auto"/>
        <w:jc w:val="both"/>
      </w:pPr>
      <w:r w:rsidRPr="001A7735">
        <w:rPr>
          <w:rFonts w:ascii="Book Antiqua" w:eastAsia="Book Antiqua" w:hAnsi="Book Antiqua" w:cs="Book Antiqua"/>
          <w:color w:val="000000"/>
        </w:rPr>
        <w:t>Grade D (Fair): 0</w:t>
      </w:r>
    </w:p>
    <w:p w14:paraId="30A00BF9" w14:textId="77777777" w:rsidR="00A77B3E" w:rsidRPr="001A7735" w:rsidRDefault="006775B1">
      <w:pPr>
        <w:spacing w:line="360" w:lineRule="auto"/>
        <w:jc w:val="both"/>
      </w:pPr>
      <w:r w:rsidRPr="001A7735">
        <w:rPr>
          <w:rFonts w:ascii="Book Antiqua" w:eastAsia="Book Antiqua" w:hAnsi="Book Antiqua" w:cs="Book Antiqua"/>
          <w:color w:val="000000"/>
        </w:rPr>
        <w:lastRenderedPageBreak/>
        <w:t>Grade E (Poor): 0</w:t>
      </w:r>
    </w:p>
    <w:p w14:paraId="06F825EE" w14:textId="77777777" w:rsidR="00A77B3E" w:rsidRPr="001A7735" w:rsidRDefault="00A77B3E">
      <w:pPr>
        <w:spacing w:line="360" w:lineRule="auto"/>
        <w:jc w:val="both"/>
      </w:pPr>
    </w:p>
    <w:p w14:paraId="78D3C019" w14:textId="0842FDF4" w:rsidR="00A77B3E" w:rsidRPr="001A7735" w:rsidRDefault="006775B1" w:rsidP="00573C9E">
      <w:pPr>
        <w:spacing w:line="360" w:lineRule="auto"/>
        <w:sectPr w:rsidR="00A77B3E" w:rsidRPr="001A7735">
          <w:pgSz w:w="12240" w:h="15840"/>
          <w:pgMar w:top="1440" w:right="1440" w:bottom="1440" w:left="1440" w:header="720" w:footer="720" w:gutter="0"/>
          <w:cols w:space="720"/>
          <w:docGrid w:linePitch="360"/>
        </w:sectPr>
      </w:pPr>
      <w:r w:rsidRPr="001A7735">
        <w:rPr>
          <w:rFonts w:ascii="Book Antiqua" w:eastAsia="Book Antiqua" w:hAnsi="Book Antiqua" w:cs="Book Antiqua"/>
          <w:b/>
          <w:color w:val="000000"/>
        </w:rPr>
        <w:t xml:space="preserve">P-Reviewer: </w:t>
      </w:r>
      <w:r w:rsidRPr="001A7735">
        <w:rPr>
          <w:rFonts w:ascii="Book Antiqua" w:eastAsia="Book Antiqua" w:hAnsi="Book Antiqua" w:cs="Book Antiqua"/>
          <w:color w:val="000000"/>
        </w:rPr>
        <w:t>Liu J</w:t>
      </w:r>
      <w:r w:rsidRPr="001A7735">
        <w:rPr>
          <w:rFonts w:ascii="Book Antiqua" w:eastAsia="Book Antiqua" w:hAnsi="Book Antiqua" w:cs="Book Antiqua"/>
          <w:b/>
          <w:color w:val="000000"/>
        </w:rPr>
        <w:t xml:space="preserve"> S-Editor: </w:t>
      </w:r>
      <w:proofErr w:type="gramStart"/>
      <w:r w:rsidRPr="001A7735">
        <w:rPr>
          <w:rFonts w:ascii="Book Antiqua" w:eastAsia="Book Antiqua" w:hAnsi="Book Antiqua" w:cs="Book Antiqua"/>
          <w:color w:val="000000"/>
        </w:rPr>
        <w:t>Gao</w:t>
      </w:r>
      <w:proofErr w:type="gramEnd"/>
      <w:r w:rsidRPr="001A7735">
        <w:rPr>
          <w:rFonts w:ascii="Book Antiqua" w:eastAsia="Book Antiqua" w:hAnsi="Book Antiqua" w:cs="Book Antiqua"/>
          <w:color w:val="000000"/>
        </w:rPr>
        <w:t xml:space="preserve"> CC</w:t>
      </w:r>
      <w:r w:rsidRPr="001A7735">
        <w:rPr>
          <w:rFonts w:ascii="Book Antiqua" w:eastAsia="Book Antiqua" w:hAnsi="Book Antiqua" w:cs="Book Antiqua"/>
          <w:b/>
          <w:color w:val="000000"/>
        </w:rPr>
        <w:t xml:space="preserve"> L-Editor:</w:t>
      </w:r>
      <w:r w:rsidR="00573C9E" w:rsidRPr="001A7735">
        <w:rPr>
          <w:rFonts w:ascii="Book Antiqua" w:hAnsi="Book Antiqua" w:cs="Book Antiqua" w:hint="eastAsia"/>
          <w:b/>
          <w:color w:val="000000"/>
          <w:lang w:eastAsia="zh-CN"/>
        </w:rPr>
        <w:t xml:space="preserve"> </w:t>
      </w:r>
      <w:r w:rsidR="00573C9E" w:rsidRPr="001A7735">
        <w:rPr>
          <w:rFonts w:ascii="Book Antiqua" w:hAnsi="Book Antiqua" w:cs="Book Antiqua" w:hint="eastAsia"/>
          <w:color w:val="000000"/>
          <w:lang w:eastAsia="zh-CN"/>
        </w:rPr>
        <w:t>A</w:t>
      </w:r>
      <w:r w:rsidRPr="001A7735">
        <w:rPr>
          <w:rFonts w:ascii="Book Antiqua" w:eastAsia="Book Antiqua" w:hAnsi="Book Antiqua" w:cs="Book Antiqua"/>
          <w:b/>
          <w:color w:val="000000"/>
        </w:rPr>
        <w:t xml:space="preserve"> P-Editor: </w:t>
      </w:r>
      <w:r w:rsidR="00573C9E" w:rsidRPr="001A7735">
        <w:rPr>
          <w:rFonts w:ascii="Book Antiqua" w:eastAsia="Book Antiqua" w:hAnsi="Book Antiqua" w:cs="Book Antiqua"/>
          <w:color w:val="000000"/>
        </w:rPr>
        <w:t>Xing YX</w:t>
      </w:r>
    </w:p>
    <w:p w14:paraId="6E7D7877" w14:textId="77777777" w:rsidR="00A77B3E" w:rsidRPr="001A7735" w:rsidRDefault="006775B1">
      <w:pPr>
        <w:spacing w:line="360" w:lineRule="auto"/>
        <w:jc w:val="both"/>
        <w:rPr>
          <w:rFonts w:ascii="Book Antiqua" w:hAnsi="Book Antiqua" w:cs="Book Antiqua"/>
          <w:b/>
          <w:color w:val="000000"/>
          <w:lang w:eastAsia="zh-CN"/>
        </w:rPr>
      </w:pPr>
      <w:r w:rsidRPr="001A7735">
        <w:rPr>
          <w:rFonts w:ascii="Book Antiqua" w:eastAsia="Book Antiqua" w:hAnsi="Book Antiqua" w:cs="Book Antiqua"/>
          <w:b/>
          <w:color w:val="000000"/>
        </w:rPr>
        <w:lastRenderedPageBreak/>
        <w:t>Figure Legends</w:t>
      </w:r>
    </w:p>
    <w:p w14:paraId="5E8350F5" w14:textId="77777777" w:rsidR="00720928" w:rsidRPr="001A7735" w:rsidRDefault="00720928">
      <w:pPr>
        <w:spacing w:line="360" w:lineRule="auto"/>
        <w:jc w:val="both"/>
        <w:rPr>
          <w:lang w:eastAsia="zh-CN"/>
        </w:rPr>
      </w:pPr>
      <w:r w:rsidRPr="001A7735">
        <w:rPr>
          <w:noProof/>
          <w:lang w:eastAsia="zh-CN"/>
        </w:rPr>
        <w:drawing>
          <wp:inline distT="0" distB="0" distL="0" distR="0" wp14:anchorId="248C7B71" wp14:editId="3C686C34">
            <wp:extent cx="1817849" cy="2530928"/>
            <wp:effectExtent l="0" t="0" r="0" b="3175"/>
            <wp:docPr id="5"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3340CE-D680-D545-BEA0-11D3DD321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C3340CE-D680-D545-BEA0-11D3DD321785}"/>
                        </a:ext>
                      </a:extLst>
                    </pic:cNvPr>
                    <pic:cNvPicPr>
                      <a:picLocks noChangeAspect="1"/>
                    </pic:cNvPicPr>
                  </pic:nvPicPr>
                  <pic:blipFill>
                    <a:blip r:embed="rId8"/>
                    <a:stretch>
                      <a:fillRect/>
                    </a:stretch>
                  </pic:blipFill>
                  <pic:spPr>
                    <a:xfrm>
                      <a:off x="0" y="0"/>
                      <a:ext cx="1818639" cy="2532028"/>
                    </a:xfrm>
                    <a:prstGeom prst="rect">
                      <a:avLst/>
                    </a:prstGeom>
                  </pic:spPr>
                </pic:pic>
              </a:graphicData>
            </a:graphic>
          </wp:inline>
        </w:drawing>
      </w:r>
    </w:p>
    <w:p w14:paraId="6EC5BE36" w14:textId="77777777" w:rsidR="00720928" w:rsidRPr="001A7735" w:rsidRDefault="006775B1">
      <w:pPr>
        <w:spacing w:line="360" w:lineRule="auto"/>
        <w:jc w:val="both"/>
        <w:rPr>
          <w:rFonts w:ascii="Book Antiqua" w:eastAsia="Book Antiqua" w:hAnsi="Book Antiqua" w:cs="Book Antiqua"/>
          <w:b/>
          <w:color w:val="000000"/>
        </w:rPr>
      </w:pPr>
      <w:r w:rsidRPr="001A7735">
        <w:rPr>
          <w:rFonts w:ascii="Book Antiqua" w:eastAsia="Book Antiqua" w:hAnsi="Book Antiqua" w:cs="Book Antiqua"/>
          <w:b/>
          <w:color w:val="000000"/>
        </w:rPr>
        <w:t xml:space="preserve">Figure 1 Simulated </w:t>
      </w:r>
      <w:r w:rsidR="00720928" w:rsidRPr="001A7735">
        <w:rPr>
          <w:rFonts w:ascii="Book Antiqua" w:eastAsia="Book Antiqua" w:hAnsi="Book Antiqua" w:cs="Book Antiqua"/>
          <w:b/>
          <w:color w:val="000000"/>
        </w:rPr>
        <w:t xml:space="preserve">lateral malleolar </w:t>
      </w:r>
      <w:proofErr w:type="spellStart"/>
      <w:r w:rsidR="00720928" w:rsidRPr="001A7735">
        <w:rPr>
          <w:rFonts w:ascii="Book Antiqua" w:eastAsia="Book Antiqua" w:hAnsi="Book Antiqua" w:cs="Book Antiqua"/>
          <w:b/>
          <w:color w:val="000000"/>
        </w:rPr>
        <w:t>sawbone</w:t>
      </w:r>
      <w:proofErr w:type="spellEnd"/>
      <w:r w:rsidR="00720928" w:rsidRPr="001A7735">
        <w:rPr>
          <w:rFonts w:ascii="Book Antiqua" w:eastAsia="Book Antiqua" w:hAnsi="Book Antiqua" w:cs="Book Antiqua"/>
          <w:b/>
          <w:color w:val="000000"/>
        </w:rPr>
        <w:t xml:space="preserve"> ankle fra</w:t>
      </w:r>
      <w:r w:rsidRPr="001A7735">
        <w:rPr>
          <w:rFonts w:ascii="Book Antiqua" w:eastAsia="Book Antiqua" w:hAnsi="Book Antiqua" w:cs="Book Antiqua"/>
          <w:b/>
          <w:color w:val="000000"/>
        </w:rPr>
        <w:t>cture.</w:t>
      </w:r>
    </w:p>
    <w:p w14:paraId="331F1D72" w14:textId="77777777" w:rsidR="00720928" w:rsidRPr="001A7735" w:rsidRDefault="00720928">
      <w:pPr>
        <w:rPr>
          <w:rFonts w:ascii="Book Antiqua" w:eastAsia="Book Antiqua" w:hAnsi="Book Antiqua" w:cs="Book Antiqua"/>
          <w:b/>
          <w:color w:val="000000"/>
        </w:rPr>
      </w:pPr>
      <w:r w:rsidRPr="001A7735">
        <w:rPr>
          <w:rFonts w:ascii="Book Antiqua" w:eastAsia="Book Antiqua" w:hAnsi="Book Antiqua" w:cs="Book Antiqua"/>
          <w:b/>
          <w:color w:val="000000"/>
        </w:rPr>
        <w:br w:type="page"/>
      </w:r>
    </w:p>
    <w:p w14:paraId="4BB973C2" w14:textId="77777777" w:rsidR="00A77B3E" w:rsidRPr="001A7735" w:rsidRDefault="00720928">
      <w:pPr>
        <w:spacing w:line="360" w:lineRule="auto"/>
        <w:jc w:val="both"/>
        <w:rPr>
          <w:rFonts w:ascii="Book Antiqua" w:hAnsi="Book Antiqua"/>
          <w:lang w:eastAsia="zh-CN"/>
        </w:rPr>
      </w:pPr>
      <w:r w:rsidRPr="001A7735">
        <w:rPr>
          <w:rFonts w:ascii="Book Antiqua" w:hAnsi="Book Antiqua"/>
          <w:lang w:eastAsia="zh-CN"/>
        </w:rPr>
        <w:lastRenderedPageBreak/>
        <w:t>A</w:t>
      </w:r>
    </w:p>
    <w:p w14:paraId="249AAF0C" w14:textId="77777777" w:rsidR="00720928" w:rsidRPr="001A7735" w:rsidRDefault="00720928">
      <w:pPr>
        <w:spacing w:line="360" w:lineRule="auto"/>
        <w:jc w:val="both"/>
        <w:rPr>
          <w:rFonts w:ascii="Book Antiqua" w:hAnsi="Book Antiqua"/>
          <w:lang w:eastAsia="zh-CN"/>
        </w:rPr>
      </w:pPr>
      <w:r w:rsidRPr="001A7735">
        <w:rPr>
          <w:rFonts w:ascii="Book Antiqua" w:hAnsi="Book Antiqua"/>
          <w:noProof/>
          <w:lang w:eastAsia="zh-CN"/>
        </w:rPr>
        <w:drawing>
          <wp:inline distT="0" distB="0" distL="0" distR="0" wp14:anchorId="0D0BCBAE" wp14:editId="18917BF3">
            <wp:extent cx="1518557" cy="2074368"/>
            <wp:effectExtent l="0" t="0" r="5715" b="2540"/>
            <wp:docPr id="1"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BB41520-7587-3C4D-9B0D-706BA57E02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BB41520-7587-3C4D-9B0D-706BA57E023D}"/>
                        </a:ext>
                      </a:extLst>
                    </pic:cNvPr>
                    <pic:cNvPicPr>
                      <a:picLocks noChangeAspect="1"/>
                    </pic:cNvPicPr>
                  </pic:nvPicPr>
                  <pic:blipFill>
                    <a:blip r:embed="rId9"/>
                    <a:stretch>
                      <a:fillRect/>
                    </a:stretch>
                  </pic:blipFill>
                  <pic:spPr>
                    <a:xfrm>
                      <a:off x="0" y="0"/>
                      <a:ext cx="1517411" cy="2072802"/>
                    </a:xfrm>
                    <a:prstGeom prst="rect">
                      <a:avLst/>
                    </a:prstGeom>
                  </pic:spPr>
                </pic:pic>
              </a:graphicData>
            </a:graphic>
          </wp:inline>
        </w:drawing>
      </w:r>
    </w:p>
    <w:p w14:paraId="5D3A2378" w14:textId="77777777" w:rsidR="00720928" w:rsidRPr="001A7735" w:rsidRDefault="00720928">
      <w:pPr>
        <w:spacing w:line="360" w:lineRule="auto"/>
        <w:jc w:val="both"/>
        <w:rPr>
          <w:rFonts w:ascii="Book Antiqua" w:hAnsi="Book Antiqua"/>
          <w:lang w:eastAsia="zh-CN"/>
        </w:rPr>
      </w:pPr>
      <w:r w:rsidRPr="001A7735">
        <w:rPr>
          <w:rFonts w:ascii="Book Antiqua" w:hAnsi="Book Antiqua" w:hint="eastAsia"/>
          <w:lang w:eastAsia="zh-CN"/>
        </w:rPr>
        <w:t>B</w:t>
      </w:r>
    </w:p>
    <w:p w14:paraId="1A6F90B5" w14:textId="77777777" w:rsidR="00720928" w:rsidRPr="001A7735" w:rsidRDefault="00720928">
      <w:pPr>
        <w:spacing w:line="360" w:lineRule="auto"/>
        <w:jc w:val="both"/>
        <w:rPr>
          <w:rFonts w:ascii="Book Antiqua" w:hAnsi="Book Antiqua"/>
          <w:lang w:eastAsia="zh-CN"/>
        </w:rPr>
      </w:pPr>
      <w:r w:rsidRPr="001A7735">
        <w:rPr>
          <w:rFonts w:ascii="Book Antiqua" w:hAnsi="Book Antiqua"/>
          <w:noProof/>
          <w:lang w:eastAsia="zh-CN"/>
        </w:rPr>
        <w:drawing>
          <wp:inline distT="0" distB="0" distL="0" distR="0" wp14:anchorId="204CD36D" wp14:editId="3E57AE47">
            <wp:extent cx="1833594" cy="2612572"/>
            <wp:effectExtent l="0" t="0" r="0" b="0"/>
            <wp:docPr id="2"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B039A5D-A81E-2A4A-AA21-15292BD26B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B039A5D-A81E-2A4A-AA21-15292BD26B0E}"/>
                        </a:ext>
                      </a:extLst>
                    </pic:cNvPr>
                    <pic:cNvPicPr>
                      <a:picLocks noChangeAspect="1"/>
                    </pic:cNvPicPr>
                  </pic:nvPicPr>
                  <pic:blipFill>
                    <a:blip r:embed="rId10"/>
                    <a:stretch>
                      <a:fillRect/>
                    </a:stretch>
                  </pic:blipFill>
                  <pic:spPr>
                    <a:xfrm>
                      <a:off x="0" y="0"/>
                      <a:ext cx="1834857" cy="2614372"/>
                    </a:xfrm>
                    <a:prstGeom prst="rect">
                      <a:avLst/>
                    </a:prstGeom>
                  </pic:spPr>
                </pic:pic>
              </a:graphicData>
            </a:graphic>
          </wp:inline>
        </w:drawing>
      </w:r>
    </w:p>
    <w:p w14:paraId="450F28A0" w14:textId="7CC9948F" w:rsidR="00B87257" w:rsidRPr="001A7735" w:rsidRDefault="006775B1">
      <w:pPr>
        <w:spacing w:line="360" w:lineRule="auto"/>
        <w:jc w:val="both"/>
        <w:rPr>
          <w:rFonts w:ascii="Book Antiqua" w:eastAsia="Book Antiqua" w:hAnsi="Book Antiqua" w:cs="Book Antiqua"/>
          <w:color w:val="000000"/>
        </w:rPr>
      </w:pPr>
      <w:r w:rsidRPr="001A7735">
        <w:rPr>
          <w:rFonts w:ascii="Book Antiqua" w:eastAsia="Book Antiqua" w:hAnsi="Book Antiqua" w:cs="Book Antiqua"/>
          <w:b/>
          <w:color w:val="000000"/>
        </w:rPr>
        <w:t>Figure 2</w:t>
      </w:r>
      <w:r w:rsidR="00EC257C" w:rsidRPr="001A7735">
        <w:rPr>
          <w:rFonts w:ascii="Book Antiqua" w:eastAsia="Book Antiqua" w:hAnsi="Book Antiqua" w:cs="Book Antiqua"/>
          <w:b/>
          <w:color w:val="000000"/>
        </w:rPr>
        <w:t xml:space="preserve"> </w:t>
      </w:r>
      <w:proofErr w:type="spellStart"/>
      <w:r w:rsidR="00EC257C" w:rsidRPr="001A7735">
        <w:rPr>
          <w:rFonts w:ascii="Book Antiqua" w:eastAsia="Book Antiqua" w:hAnsi="Book Antiqua" w:cs="Book Antiqua"/>
          <w:b/>
          <w:color w:val="000000"/>
        </w:rPr>
        <w:t>Sawbon</w:t>
      </w:r>
      <w:r w:rsidR="00E16705" w:rsidRPr="001A7735">
        <w:rPr>
          <w:rFonts w:ascii="Book Antiqua" w:eastAsia="Book Antiqua" w:hAnsi="Book Antiqua" w:cs="Book Antiqua"/>
          <w:b/>
          <w:color w:val="000000"/>
        </w:rPr>
        <w:t>e</w:t>
      </w:r>
      <w:proofErr w:type="spellEnd"/>
      <w:r w:rsidR="00E16705" w:rsidRPr="001A7735">
        <w:rPr>
          <w:rFonts w:ascii="Book Antiqua" w:eastAsia="Book Antiqua" w:hAnsi="Book Antiqua" w:cs="Book Antiqua"/>
          <w:b/>
          <w:color w:val="000000"/>
        </w:rPr>
        <w:t xml:space="preserve"> lateral malleolar fixation construc</w:t>
      </w:r>
      <w:r w:rsidR="00EC257C" w:rsidRPr="001A7735">
        <w:rPr>
          <w:rFonts w:ascii="Book Antiqua" w:eastAsia="Book Antiqua" w:hAnsi="Book Antiqua" w:cs="Book Antiqua"/>
          <w:b/>
          <w:color w:val="000000"/>
        </w:rPr>
        <w:t>t</w:t>
      </w:r>
      <w:r w:rsidR="00E16705" w:rsidRPr="001A7735">
        <w:rPr>
          <w:rFonts w:ascii="Book Antiqua" w:hAnsi="Book Antiqua" w:cs="Book Antiqua" w:hint="eastAsia"/>
          <w:b/>
          <w:color w:val="000000"/>
          <w:lang w:eastAsia="zh-CN"/>
        </w:rPr>
        <w:t>.</w:t>
      </w:r>
      <w:r w:rsidRPr="001A7735">
        <w:rPr>
          <w:rFonts w:ascii="Book Antiqua" w:eastAsia="Book Antiqua" w:hAnsi="Book Antiqua" w:cs="Book Antiqua"/>
          <w:color w:val="000000"/>
        </w:rPr>
        <w:t xml:space="preserve"> </w:t>
      </w:r>
      <w:r w:rsidR="00B87257" w:rsidRPr="001A7735">
        <w:rPr>
          <w:rFonts w:ascii="Book Antiqua" w:hAnsi="Book Antiqua" w:cs="Book Antiqua" w:hint="eastAsia"/>
          <w:color w:val="000000"/>
          <w:lang w:eastAsia="zh-CN"/>
        </w:rPr>
        <w:t>A:</w:t>
      </w:r>
      <w:r w:rsidRPr="001A7735">
        <w:rPr>
          <w:rFonts w:ascii="Book Antiqua" w:eastAsia="Book Antiqua" w:hAnsi="Book Antiqua" w:cs="Book Antiqua"/>
          <w:color w:val="000000"/>
        </w:rPr>
        <w:t xml:space="preserve"> </w:t>
      </w:r>
      <w:proofErr w:type="spellStart"/>
      <w:r w:rsidRPr="001A7735">
        <w:rPr>
          <w:rFonts w:ascii="Book Antiqua" w:eastAsia="Book Antiqua" w:hAnsi="Book Antiqua" w:cs="Book Antiqua"/>
          <w:color w:val="000000"/>
        </w:rPr>
        <w:t>Sawbone</w:t>
      </w:r>
      <w:proofErr w:type="spellEnd"/>
      <w:r w:rsidR="00B87257" w:rsidRPr="001A7735">
        <w:rPr>
          <w:rFonts w:ascii="Book Antiqua" w:eastAsia="Book Antiqua" w:hAnsi="Book Antiqua" w:cs="Book Antiqua"/>
          <w:color w:val="000000"/>
        </w:rPr>
        <w:t xml:space="preserve"> lateral malleolar fracture treated with standard locking pl</w:t>
      </w:r>
      <w:r w:rsidRPr="001A7735">
        <w:rPr>
          <w:rFonts w:ascii="Book Antiqua" w:eastAsia="Book Antiqua" w:hAnsi="Book Antiqua" w:cs="Book Antiqua"/>
          <w:color w:val="000000"/>
        </w:rPr>
        <w:t xml:space="preserve">ate; B: </w:t>
      </w:r>
      <w:proofErr w:type="spellStart"/>
      <w:r w:rsidRPr="001A7735">
        <w:rPr>
          <w:rFonts w:ascii="Book Antiqua" w:eastAsia="Book Antiqua" w:hAnsi="Book Antiqua" w:cs="Book Antiqua"/>
          <w:color w:val="000000"/>
        </w:rPr>
        <w:t>Sawbone</w:t>
      </w:r>
      <w:proofErr w:type="spellEnd"/>
      <w:r w:rsidR="00B87257" w:rsidRPr="001A7735">
        <w:rPr>
          <w:rFonts w:ascii="Book Antiqua" w:eastAsia="Book Antiqua" w:hAnsi="Book Antiqua" w:cs="Book Antiqua"/>
          <w:color w:val="000000"/>
        </w:rPr>
        <w:t xml:space="preserve"> lateral malleolar fracture treated with locking plate in fibula pro-tibia configu</w:t>
      </w:r>
      <w:r w:rsidRPr="001A7735">
        <w:rPr>
          <w:rFonts w:ascii="Book Antiqua" w:eastAsia="Book Antiqua" w:hAnsi="Book Antiqua" w:cs="Book Antiqua"/>
          <w:color w:val="000000"/>
        </w:rPr>
        <w:t>ration.</w:t>
      </w:r>
    </w:p>
    <w:p w14:paraId="719656CB" w14:textId="77777777" w:rsidR="00B87257" w:rsidRPr="001A7735" w:rsidRDefault="00B87257">
      <w:pPr>
        <w:rPr>
          <w:rFonts w:ascii="Book Antiqua" w:eastAsia="Book Antiqua" w:hAnsi="Book Antiqua" w:cs="Book Antiqua"/>
          <w:color w:val="000000"/>
        </w:rPr>
      </w:pPr>
      <w:r w:rsidRPr="001A7735">
        <w:rPr>
          <w:rFonts w:ascii="Book Antiqua" w:eastAsia="Book Antiqua" w:hAnsi="Book Antiqua" w:cs="Book Antiqua"/>
          <w:color w:val="000000"/>
        </w:rPr>
        <w:br w:type="page"/>
      </w:r>
    </w:p>
    <w:p w14:paraId="2F8C8D54" w14:textId="77777777" w:rsidR="00A77B3E" w:rsidRPr="001A7735" w:rsidRDefault="00B87257">
      <w:pPr>
        <w:spacing w:line="360" w:lineRule="auto"/>
        <w:jc w:val="both"/>
      </w:pPr>
      <w:r w:rsidRPr="001A7735">
        <w:rPr>
          <w:noProof/>
          <w:lang w:eastAsia="zh-CN"/>
        </w:rPr>
        <w:lastRenderedPageBreak/>
        <w:drawing>
          <wp:inline distT="0" distB="0" distL="0" distR="0" wp14:anchorId="44C59DAE" wp14:editId="6C3EE56A">
            <wp:extent cx="1447800" cy="2876675"/>
            <wp:effectExtent l="0" t="0" r="0" b="0"/>
            <wp:docPr id="3"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80EFAB3-8AA0-EA44-9BB7-423B9631DF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80EFAB3-8AA0-EA44-9BB7-423B9631DF0B}"/>
                        </a:ext>
                      </a:extLst>
                    </pic:cNvPr>
                    <pic:cNvPicPr>
                      <a:picLocks noChangeAspect="1"/>
                    </pic:cNvPicPr>
                  </pic:nvPicPr>
                  <pic:blipFill>
                    <a:blip r:embed="rId11"/>
                    <a:stretch>
                      <a:fillRect/>
                    </a:stretch>
                  </pic:blipFill>
                  <pic:spPr>
                    <a:xfrm>
                      <a:off x="0" y="0"/>
                      <a:ext cx="1448522" cy="2878110"/>
                    </a:xfrm>
                    <a:prstGeom prst="rect">
                      <a:avLst/>
                    </a:prstGeom>
                  </pic:spPr>
                </pic:pic>
              </a:graphicData>
            </a:graphic>
          </wp:inline>
        </w:drawing>
      </w:r>
    </w:p>
    <w:p w14:paraId="3E16926D" w14:textId="77777777" w:rsidR="00D2489E" w:rsidRPr="001A7735" w:rsidRDefault="006775B1">
      <w:pPr>
        <w:spacing w:line="360" w:lineRule="auto"/>
        <w:jc w:val="both"/>
        <w:rPr>
          <w:rFonts w:ascii="Book Antiqua" w:eastAsia="Book Antiqua" w:hAnsi="Book Antiqua" w:cs="Book Antiqua"/>
          <w:b/>
          <w:color w:val="000000"/>
        </w:rPr>
      </w:pPr>
      <w:r w:rsidRPr="001A7735">
        <w:rPr>
          <w:rFonts w:ascii="Book Antiqua" w:eastAsia="Book Antiqua" w:hAnsi="Book Antiqua" w:cs="Book Antiqua"/>
          <w:b/>
          <w:color w:val="000000"/>
        </w:rPr>
        <w:t>Figure 3 Fibula pro-tibia</w:t>
      </w:r>
      <w:r w:rsidR="00B87257" w:rsidRPr="001A7735">
        <w:rPr>
          <w:rFonts w:ascii="Book Antiqua" w:eastAsia="Book Antiqua" w:hAnsi="Book Antiqua" w:cs="Book Antiqua"/>
          <w:b/>
          <w:color w:val="000000"/>
        </w:rPr>
        <w:t xml:space="preserve"> construct of ankle fracture </w:t>
      </w:r>
      <w:proofErr w:type="spellStart"/>
      <w:r w:rsidR="00B87257" w:rsidRPr="001A7735">
        <w:rPr>
          <w:rFonts w:ascii="Book Antiqua" w:eastAsia="Book Antiqua" w:hAnsi="Book Antiqua" w:cs="Book Antiqua"/>
          <w:b/>
          <w:color w:val="000000"/>
        </w:rPr>
        <w:t>sawbone</w:t>
      </w:r>
      <w:proofErr w:type="spellEnd"/>
      <w:r w:rsidR="00B87257" w:rsidRPr="001A7735">
        <w:rPr>
          <w:rFonts w:ascii="Book Antiqua" w:eastAsia="Book Antiqua" w:hAnsi="Book Antiqua" w:cs="Book Antiqua"/>
          <w:b/>
          <w:color w:val="000000"/>
        </w:rPr>
        <w:t xml:space="preserve"> model mounted on the electromagnetic test fr</w:t>
      </w:r>
      <w:r w:rsidRPr="001A7735">
        <w:rPr>
          <w:rFonts w:ascii="Book Antiqua" w:eastAsia="Book Antiqua" w:hAnsi="Book Antiqua" w:cs="Book Antiqua"/>
          <w:b/>
          <w:color w:val="000000"/>
        </w:rPr>
        <w:t>ame (MTS 858 Mini-</w:t>
      </w:r>
      <w:proofErr w:type="spellStart"/>
      <w:r w:rsidRPr="001A7735">
        <w:rPr>
          <w:rFonts w:ascii="Book Antiqua" w:eastAsia="Book Antiqua" w:hAnsi="Book Antiqua" w:cs="Book Antiqua"/>
          <w:b/>
          <w:color w:val="000000"/>
        </w:rPr>
        <w:t>Bionix</w:t>
      </w:r>
      <w:proofErr w:type="spellEnd"/>
      <w:r w:rsidRPr="001A7735">
        <w:rPr>
          <w:rFonts w:ascii="Book Antiqua" w:eastAsia="Book Antiqua" w:hAnsi="Book Antiqua" w:cs="Book Antiqua"/>
          <w:b/>
          <w:color w:val="000000"/>
        </w:rPr>
        <w:t xml:space="preserve"> test machine, MTS Corp, Eden </w:t>
      </w:r>
      <w:proofErr w:type="spellStart"/>
      <w:r w:rsidRPr="001A7735">
        <w:rPr>
          <w:rFonts w:ascii="Book Antiqua" w:eastAsia="Book Antiqua" w:hAnsi="Book Antiqua" w:cs="Book Antiqua"/>
          <w:b/>
          <w:color w:val="000000"/>
        </w:rPr>
        <w:t>Praire</w:t>
      </w:r>
      <w:proofErr w:type="spellEnd"/>
      <w:r w:rsidRPr="001A7735">
        <w:rPr>
          <w:rFonts w:ascii="Book Antiqua" w:eastAsia="Book Antiqua" w:hAnsi="Book Antiqua" w:cs="Book Antiqua"/>
          <w:b/>
          <w:color w:val="000000"/>
        </w:rPr>
        <w:t xml:space="preserve">, MN, </w:t>
      </w:r>
      <w:r w:rsidR="00720928" w:rsidRPr="001A7735">
        <w:rPr>
          <w:rFonts w:ascii="Book Antiqua" w:eastAsia="Book Antiqua" w:hAnsi="Book Antiqua" w:cs="Book Antiqua"/>
          <w:b/>
          <w:color w:val="000000"/>
          <w:szCs w:val="22"/>
        </w:rPr>
        <w:t>U</w:t>
      </w:r>
      <w:r w:rsidR="00720928" w:rsidRPr="001A7735">
        <w:rPr>
          <w:rFonts w:ascii="Book Antiqua" w:hAnsi="Book Antiqua" w:cs="Book Antiqua" w:hint="eastAsia"/>
          <w:b/>
          <w:color w:val="000000"/>
          <w:szCs w:val="22"/>
          <w:lang w:eastAsia="zh-CN"/>
        </w:rPr>
        <w:t>nited States</w:t>
      </w:r>
      <w:r w:rsidRPr="001A7735">
        <w:rPr>
          <w:rFonts w:ascii="Book Antiqua" w:eastAsia="Book Antiqua" w:hAnsi="Book Antiqua" w:cs="Book Antiqua"/>
          <w:b/>
          <w:color w:val="000000"/>
        </w:rPr>
        <w:t>).</w:t>
      </w:r>
    </w:p>
    <w:p w14:paraId="02FC414F" w14:textId="77777777" w:rsidR="00D2489E" w:rsidRPr="001A7735" w:rsidRDefault="00D2489E">
      <w:pPr>
        <w:rPr>
          <w:rFonts w:ascii="Book Antiqua" w:eastAsia="Book Antiqua" w:hAnsi="Book Antiqua" w:cs="Book Antiqua"/>
          <w:b/>
          <w:color w:val="000000"/>
        </w:rPr>
      </w:pPr>
      <w:r w:rsidRPr="001A7735">
        <w:rPr>
          <w:rFonts w:ascii="Book Antiqua" w:eastAsia="Book Antiqua" w:hAnsi="Book Antiqua" w:cs="Book Antiqua"/>
          <w:b/>
          <w:color w:val="000000"/>
        </w:rPr>
        <w:br w:type="page"/>
      </w:r>
    </w:p>
    <w:p w14:paraId="226221C8" w14:textId="77777777" w:rsidR="00A77B3E" w:rsidRPr="001A7735" w:rsidRDefault="00D2489E">
      <w:pPr>
        <w:spacing w:line="360" w:lineRule="auto"/>
        <w:jc w:val="both"/>
        <w:rPr>
          <w:rFonts w:ascii="Book Antiqua" w:hAnsi="Book Antiqua"/>
          <w:b/>
          <w:lang w:eastAsia="zh-CN"/>
        </w:rPr>
      </w:pPr>
      <w:r w:rsidRPr="001A7735">
        <w:rPr>
          <w:rFonts w:ascii="Book Antiqua" w:hAnsi="Book Antiqua"/>
          <w:b/>
        </w:rPr>
        <w:lastRenderedPageBreak/>
        <w:t>Table 1</w:t>
      </w:r>
      <w:r w:rsidRPr="001A7735">
        <w:rPr>
          <w:rFonts w:ascii="Book Antiqua" w:hAnsi="Book Antiqua"/>
          <w:b/>
          <w:lang w:eastAsia="zh-CN"/>
        </w:rPr>
        <w:t xml:space="preserve"> </w:t>
      </w:r>
      <w:r w:rsidRPr="001A7735">
        <w:rPr>
          <w:rFonts w:ascii="Book Antiqua" w:hAnsi="Book Antiqua"/>
          <w:b/>
        </w:rPr>
        <w:t>Torque (N/m) recorded for fibula pro-tibia and standard locking plate constructs</w:t>
      </w:r>
      <w:r w:rsidRPr="001A7735">
        <w:rPr>
          <w:rFonts w:ascii="Book Antiqua" w:hAnsi="Book Antiqua" w:hint="eastAsia"/>
          <w:b/>
          <w:lang w:eastAsia="zh-CN"/>
        </w:rPr>
        <w:t xml:space="preserve"> (t</w:t>
      </w:r>
      <w:r w:rsidRPr="001A7735">
        <w:rPr>
          <w:rFonts w:ascii="Book Antiqua" w:hAnsi="Book Antiqua"/>
          <w:b/>
          <w:lang w:eastAsia="zh-CN"/>
        </w:rPr>
        <w:t>orque at 30 degrees external rotation</w:t>
      </w:r>
      <w:r w:rsidRPr="001A7735">
        <w:rPr>
          <w:rFonts w:ascii="Book Antiqua" w:hAnsi="Book Antiqua" w:hint="eastAsia"/>
          <w:b/>
          <w:lang w:eastAsia="zh-CN"/>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18"/>
        <w:gridCol w:w="1843"/>
      </w:tblGrid>
      <w:tr w:rsidR="00D2489E" w:rsidRPr="001A7735" w14:paraId="458DCF4D" w14:textId="77777777" w:rsidTr="008F7963">
        <w:tc>
          <w:tcPr>
            <w:tcW w:w="1526" w:type="dxa"/>
            <w:tcBorders>
              <w:top w:val="single" w:sz="4" w:space="0" w:color="auto"/>
              <w:bottom w:val="single" w:sz="4" w:space="0" w:color="auto"/>
            </w:tcBorders>
          </w:tcPr>
          <w:p w14:paraId="29B6C456" w14:textId="77777777" w:rsidR="00D2489E" w:rsidRPr="001A7735" w:rsidRDefault="00D2489E" w:rsidP="008F7963">
            <w:pPr>
              <w:spacing w:line="360" w:lineRule="auto"/>
              <w:rPr>
                <w:rFonts w:ascii="Book Antiqua" w:hAnsi="Book Antiqua"/>
                <w:b/>
                <w:lang w:eastAsia="zh-CN"/>
              </w:rPr>
            </w:pPr>
            <w:r w:rsidRPr="001A7735">
              <w:rPr>
                <w:rFonts w:ascii="Book Antiqua" w:hAnsi="Book Antiqua"/>
                <w:b/>
              </w:rPr>
              <w:t>Construct</w:t>
            </w:r>
          </w:p>
        </w:tc>
        <w:tc>
          <w:tcPr>
            <w:tcW w:w="3118" w:type="dxa"/>
            <w:tcBorders>
              <w:top w:val="single" w:sz="4" w:space="0" w:color="auto"/>
              <w:bottom w:val="single" w:sz="4" w:space="0" w:color="auto"/>
            </w:tcBorders>
          </w:tcPr>
          <w:p w14:paraId="6396D714" w14:textId="77777777" w:rsidR="00D2489E" w:rsidRPr="001A7735" w:rsidRDefault="00D2489E" w:rsidP="008F7963">
            <w:pPr>
              <w:spacing w:line="360" w:lineRule="auto"/>
              <w:rPr>
                <w:rFonts w:ascii="Book Antiqua" w:hAnsi="Book Antiqua"/>
                <w:b/>
              </w:rPr>
            </w:pPr>
            <w:r w:rsidRPr="001A7735">
              <w:rPr>
                <w:rFonts w:ascii="Book Antiqua" w:hAnsi="Book Antiqua"/>
                <w:b/>
              </w:rPr>
              <w:t xml:space="preserve">Fixation </w:t>
            </w:r>
            <w:r w:rsidRPr="001A7735">
              <w:rPr>
                <w:rFonts w:ascii="Book Antiqua" w:hAnsi="Book Antiqua" w:hint="eastAsia"/>
                <w:b/>
                <w:lang w:eastAsia="zh-CN"/>
              </w:rPr>
              <w:t>t</w:t>
            </w:r>
            <w:r w:rsidRPr="001A7735">
              <w:rPr>
                <w:rFonts w:ascii="Book Antiqua" w:hAnsi="Book Antiqua"/>
                <w:b/>
              </w:rPr>
              <w:t>ype</w:t>
            </w:r>
          </w:p>
        </w:tc>
        <w:tc>
          <w:tcPr>
            <w:tcW w:w="1843" w:type="dxa"/>
            <w:tcBorders>
              <w:top w:val="single" w:sz="4" w:space="0" w:color="auto"/>
              <w:bottom w:val="single" w:sz="4" w:space="0" w:color="auto"/>
            </w:tcBorders>
          </w:tcPr>
          <w:p w14:paraId="2CC6112E" w14:textId="77777777" w:rsidR="00D2489E" w:rsidRPr="001A7735" w:rsidRDefault="00D2489E" w:rsidP="008F7963">
            <w:pPr>
              <w:spacing w:line="360" w:lineRule="auto"/>
              <w:rPr>
                <w:rFonts w:ascii="Book Antiqua" w:hAnsi="Book Antiqua"/>
                <w:b/>
              </w:rPr>
            </w:pPr>
            <w:r w:rsidRPr="001A7735">
              <w:rPr>
                <w:rFonts w:ascii="Book Antiqua" w:hAnsi="Book Antiqua"/>
                <w:b/>
              </w:rPr>
              <w:t>Torque (N/m)</w:t>
            </w:r>
          </w:p>
        </w:tc>
      </w:tr>
      <w:tr w:rsidR="00D2489E" w:rsidRPr="001A7735" w14:paraId="303A2DB3" w14:textId="77777777" w:rsidTr="008F7963">
        <w:tc>
          <w:tcPr>
            <w:tcW w:w="1526" w:type="dxa"/>
            <w:tcBorders>
              <w:top w:val="single" w:sz="4" w:space="0" w:color="auto"/>
            </w:tcBorders>
          </w:tcPr>
          <w:p w14:paraId="6C56A2A6" w14:textId="77777777" w:rsidR="00D2489E" w:rsidRPr="001A7735" w:rsidRDefault="00D2489E" w:rsidP="008F7963">
            <w:pPr>
              <w:spacing w:line="360" w:lineRule="auto"/>
              <w:jc w:val="both"/>
              <w:rPr>
                <w:rFonts w:ascii="Book Antiqua" w:hAnsi="Book Antiqua"/>
                <w:lang w:eastAsia="zh-CN"/>
              </w:rPr>
            </w:pPr>
            <w:r w:rsidRPr="001A7735">
              <w:rPr>
                <w:rFonts w:ascii="Book Antiqua" w:hAnsi="Book Antiqua" w:hint="eastAsia"/>
                <w:lang w:eastAsia="zh-CN"/>
              </w:rPr>
              <w:t>1</w:t>
            </w:r>
          </w:p>
        </w:tc>
        <w:tc>
          <w:tcPr>
            <w:tcW w:w="3118" w:type="dxa"/>
            <w:tcBorders>
              <w:top w:val="single" w:sz="4" w:space="0" w:color="auto"/>
            </w:tcBorders>
          </w:tcPr>
          <w:p w14:paraId="52AAA6CD"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Fibula pro-tibia</w:t>
            </w:r>
          </w:p>
        </w:tc>
        <w:tc>
          <w:tcPr>
            <w:tcW w:w="1843" w:type="dxa"/>
            <w:tcBorders>
              <w:top w:val="single" w:sz="4" w:space="0" w:color="auto"/>
            </w:tcBorders>
          </w:tcPr>
          <w:p w14:paraId="77CDE0E8"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3.723</w:t>
            </w:r>
          </w:p>
        </w:tc>
      </w:tr>
      <w:tr w:rsidR="00D2489E" w:rsidRPr="001A7735" w14:paraId="07DA16BA" w14:textId="77777777" w:rsidTr="008F7963">
        <w:tc>
          <w:tcPr>
            <w:tcW w:w="1526" w:type="dxa"/>
          </w:tcPr>
          <w:p w14:paraId="42F80AF6" w14:textId="77777777" w:rsidR="00D2489E" w:rsidRPr="001A7735" w:rsidRDefault="00D2489E" w:rsidP="008F7963">
            <w:pPr>
              <w:spacing w:line="360" w:lineRule="auto"/>
              <w:jc w:val="both"/>
              <w:rPr>
                <w:rFonts w:ascii="Book Antiqua" w:hAnsi="Book Antiqua"/>
                <w:lang w:eastAsia="zh-CN"/>
              </w:rPr>
            </w:pPr>
            <w:r w:rsidRPr="001A7735">
              <w:rPr>
                <w:rFonts w:ascii="Book Antiqua" w:hAnsi="Book Antiqua" w:hint="eastAsia"/>
                <w:lang w:eastAsia="zh-CN"/>
              </w:rPr>
              <w:t>2</w:t>
            </w:r>
          </w:p>
        </w:tc>
        <w:tc>
          <w:tcPr>
            <w:tcW w:w="3118" w:type="dxa"/>
          </w:tcPr>
          <w:p w14:paraId="40C95E87"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Fibula pro-tibia</w:t>
            </w:r>
          </w:p>
        </w:tc>
        <w:tc>
          <w:tcPr>
            <w:tcW w:w="1843" w:type="dxa"/>
          </w:tcPr>
          <w:p w14:paraId="083C2EBF" w14:textId="77777777" w:rsidR="00D2489E" w:rsidRPr="001A7735"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5.692</w:t>
            </w:r>
          </w:p>
        </w:tc>
      </w:tr>
      <w:tr w:rsidR="00D2489E" w:rsidRPr="001A7735" w14:paraId="4F421963" w14:textId="77777777" w:rsidTr="008F7963">
        <w:tc>
          <w:tcPr>
            <w:tcW w:w="1526" w:type="dxa"/>
          </w:tcPr>
          <w:p w14:paraId="54A6A008" w14:textId="77777777" w:rsidR="00D2489E" w:rsidRPr="001A7735" w:rsidRDefault="00D2489E" w:rsidP="008F7963">
            <w:pPr>
              <w:spacing w:line="360" w:lineRule="auto"/>
              <w:jc w:val="both"/>
              <w:rPr>
                <w:rFonts w:ascii="Book Antiqua" w:hAnsi="Book Antiqua"/>
                <w:lang w:eastAsia="zh-CN"/>
              </w:rPr>
            </w:pPr>
            <w:r w:rsidRPr="001A7735">
              <w:rPr>
                <w:rFonts w:ascii="Book Antiqua" w:hAnsi="Book Antiqua" w:hint="eastAsia"/>
                <w:lang w:eastAsia="zh-CN"/>
              </w:rPr>
              <w:t>3</w:t>
            </w:r>
          </w:p>
        </w:tc>
        <w:tc>
          <w:tcPr>
            <w:tcW w:w="3118" w:type="dxa"/>
          </w:tcPr>
          <w:p w14:paraId="1756312B"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Fibula pro-tibia</w:t>
            </w:r>
          </w:p>
        </w:tc>
        <w:tc>
          <w:tcPr>
            <w:tcW w:w="1843" w:type="dxa"/>
          </w:tcPr>
          <w:p w14:paraId="60A9056D" w14:textId="77777777" w:rsidR="00D2489E" w:rsidRPr="001A7735"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4.695</w:t>
            </w:r>
          </w:p>
        </w:tc>
      </w:tr>
      <w:tr w:rsidR="00D2489E" w:rsidRPr="001A7735" w14:paraId="489BE003" w14:textId="77777777" w:rsidTr="008F7963">
        <w:tc>
          <w:tcPr>
            <w:tcW w:w="1526" w:type="dxa"/>
          </w:tcPr>
          <w:p w14:paraId="35D4CF4B" w14:textId="77777777" w:rsidR="00D2489E" w:rsidRPr="001A7735" w:rsidRDefault="00D2489E" w:rsidP="008F7963">
            <w:pPr>
              <w:spacing w:line="360" w:lineRule="auto"/>
              <w:jc w:val="both"/>
              <w:rPr>
                <w:rFonts w:ascii="Book Antiqua" w:hAnsi="Book Antiqua"/>
                <w:lang w:eastAsia="zh-CN"/>
              </w:rPr>
            </w:pPr>
            <w:r w:rsidRPr="001A7735">
              <w:rPr>
                <w:rFonts w:ascii="Book Antiqua" w:hAnsi="Book Antiqua" w:hint="eastAsia"/>
                <w:lang w:eastAsia="zh-CN"/>
              </w:rPr>
              <w:t>4</w:t>
            </w:r>
          </w:p>
        </w:tc>
        <w:tc>
          <w:tcPr>
            <w:tcW w:w="3118" w:type="dxa"/>
          </w:tcPr>
          <w:p w14:paraId="40215267"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Fibula pro-tibia</w:t>
            </w:r>
          </w:p>
        </w:tc>
        <w:tc>
          <w:tcPr>
            <w:tcW w:w="1843" w:type="dxa"/>
          </w:tcPr>
          <w:p w14:paraId="5963114F" w14:textId="77777777" w:rsidR="00D2489E" w:rsidRPr="001A7735"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4.043</w:t>
            </w:r>
          </w:p>
        </w:tc>
      </w:tr>
      <w:tr w:rsidR="00D2489E" w:rsidRPr="001A7735" w14:paraId="5EB2758A" w14:textId="77777777" w:rsidTr="008F7963">
        <w:tc>
          <w:tcPr>
            <w:tcW w:w="1526" w:type="dxa"/>
          </w:tcPr>
          <w:p w14:paraId="1EEDA48A" w14:textId="77777777" w:rsidR="00D2489E" w:rsidRPr="001A7735" w:rsidRDefault="00D2489E" w:rsidP="008F7963">
            <w:pPr>
              <w:spacing w:line="360" w:lineRule="auto"/>
              <w:jc w:val="both"/>
              <w:rPr>
                <w:rFonts w:ascii="Book Antiqua" w:hAnsi="Book Antiqua"/>
                <w:lang w:eastAsia="zh-CN"/>
              </w:rPr>
            </w:pPr>
            <w:r w:rsidRPr="001A7735">
              <w:rPr>
                <w:rFonts w:ascii="Book Antiqua" w:hAnsi="Book Antiqua" w:hint="eastAsia"/>
                <w:lang w:eastAsia="zh-CN"/>
              </w:rPr>
              <w:t>5</w:t>
            </w:r>
          </w:p>
        </w:tc>
        <w:tc>
          <w:tcPr>
            <w:tcW w:w="3118" w:type="dxa"/>
          </w:tcPr>
          <w:p w14:paraId="1DCE069F"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Fibula pro-tibia</w:t>
            </w:r>
          </w:p>
        </w:tc>
        <w:tc>
          <w:tcPr>
            <w:tcW w:w="1843" w:type="dxa"/>
          </w:tcPr>
          <w:p w14:paraId="03E0B5FE" w14:textId="77777777" w:rsidR="00D2489E" w:rsidRPr="001A7735"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3.954</w:t>
            </w:r>
          </w:p>
        </w:tc>
      </w:tr>
      <w:tr w:rsidR="00D2489E" w:rsidRPr="001A7735" w14:paraId="79F6E748" w14:textId="77777777" w:rsidTr="008F7963">
        <w:tc>
          <w:tcPr>
            <w:tcW w:w="1526" w:type="dxa"/>
          </w:tcPr>
          <w:p w14:paraId="7F5405AC" w14:textId="77777777" w:rsidR="00D2489E" w:rsidRPr="001A7735" w:rsidRDefault="00D2489E" w:rsidP="008F7963">
            <w:pPr>
              <w:spacing w:line="360" w:lineRule="auto"/>
              <w:jc w:val="both"/>
              <w:rPr>
                <w:rFonts w:ascii="Book Antiqua" w:hAnsi="Book Antiqua"/>
                <w:lang w:eastAsia="zh-CN"/>
              </w:rPr>
            </w:pPr>
            <w:r w:rsidRPr="001A7735">
              <w:rPr>
                <w:rFonts w:ascii="Book Antiqua" w:hAnsi="Book Antiqua" w:hint="eastAsia"/>
                <w:lang w:eastAsia="zh-CN"/>
              </w:rPr>
              <w:t>6</w:t>
            </w:r>
          </w:p>
        </w:tc>
        <w:tc>
          <w:tcPr>
            <w:tcW w:w="3118" w:type="dxa"/>
          </w:tcPr>
          <w:p w14:paraId="556A8FD1"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Standard locking plate</w:t>
            </w:r>
          </w:p>
        </w:tc>
        <w:tc>
          <w:tcPr>
            <w:tcW w:w="1843" w:type="dxa"/>
          </w:tcPr>
          <w:p w14:paraId="741C3A56" w14:textId="77777777" w:rsidR="00D2489E" w:rsidRPr="001A7735"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0.829</w:t>
            </w:r>
          </w:p>
        </w:tc>
      </w:tr>
      <w:tr w:rsidR="00D2489E" w:rsidRPr="001A7735" w14:paraId="37139853" w14:textId="77777777" w:rsidTr="008F7963">
        <w:tc>
          <w:tcPr>
            <w:tcW w:w="1526" w:type="dxa"/>
          </w:tcPr>
          <w:p w14:paraId="1013A0AE" w14:textId="77777777" w:rsidR="00D2489E" w:rsidRPr="001A7735" w:rsidRDefault="00D2489E" w:rsidP="008F7963">
            <w:pPr>
              <w:spacing w:line="360" w:lineRule="auto"/>
              <w:jc w:val="both"/>
              <w:rPr>
                <w:rFonts w:ascii="Book Antiqua" w:hAnsi="Book Antiqua"/>
                <w:lang w:eastAsia="zh-CN"/>
              </w:rPr>
            </w:pPr>
            <w:r w:rsidRPr="001A7735">
              <w:rPr>
                <w:rFonts w:ascii="Book Antiqua" w:hAnsi="Book Antiqua" w:hint="eastAsia"/>
                <w:lang w:eastAsia="zh-CN"/>
              </w:rPr>
              <w:t>7</w:t>
            </w:r>
          </w:p>
        </w:tc>
        <w:tc>
          <w:tcPr>
            <w:tcW w:w="3118" w:type="dxa"/>
          </w:tcPr>
          <w:p w14:paraId="5C07FFDC"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Standard locking plate</w:t>
            </w:r>
          </w:p>
        </w:tc>
        <w:tc>
          <w:tcPr>
            <w:tcW w:w="1843" w:type="dxa"/>
          </w:tcPr>
          <w:p w14:paraId="39EF9428" w14:textId="77777777" w:rsidR="00D2489E" w:rsidRPr="001A7735"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1.709</w:t>
            </w:r>
          </w:p>
        </w:tc>
      </w:tr>
      <w:tr w:rsidR="00D2489E" w:rsidRPr="001A7735" w14:paraId="38B3C355" w14:textId="77777777" w:rsidTr="008F7963">
        <w:tc>
          <w:tcPr>
            <w:tcW w:w="1526" w:type="dxa"/>
          </w:tcPr>
          <w:p w14:paraId="05C7812C" w14:textId="77777777" w:rsidR="00D2489E" w:rsidRPr="001A7735" w:rsidRDefault="00D2489E" w:rsidP="008F7963">
            <w:pPr>
              <w:spacing w:line="360" w:lineRule="auto"/>
              <w:jc w:val="both"/>
              <w:rPr>
                <w:rFonts w:ascii="Book Antiqua" w:hAnsi="Book Antiqua"/>
                <w:lang w:eastAsia="zh-CN"/>
              </w:rPr>
            </w:pPr>
            <w:r w:rsidRPr="001A7735">
              <w:rPr>
                <w:rFonts w:ascii="Book Antiqua" w:hAnsi="Book Antiqua" w:hint="eastAsia"/>
                <w:lang w:eastAsia="zh-CN"/>
              </w:rPr>
              <w:t>8</w:t>
            </w:r>
          </w:p>
        </w:tc>
        <w:tc>
          <w:tcPr>
            <w:tcW w:w="3118" w:type="dxa"/>
          </w:tcPr>
          <w:p w14:paraId="51B3205E"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Standard locking plate</w:t>
            </w:r>
          </w:p>
        </w:tc>
        <w:tc>
          <w:tcPr>
            <w:tcW w:w="1843" w:type="dxa"/>
          </w:tcPr>
          <w:p w14:paraId="5FED9681" w14:textId="77777777" w:rsidR="00D2489E" w:rsidRPr="001A7735"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1.539</w:t>
            </w:r>
          </w:p>
        </w:tc>
      </w:tr>
      <w:tr w:rsidR="00D2489E" w:rsidRPr="001A7735" w14:paraId="57BECB3D" w14:textId="77777777" w:rsidTr="008F7963">
        <w:tc>
          <w:tcPr>
            <w:tcW w:w="1526" w:type="dxa"/>
          </w:tcPr>
          <w:p w14:paraId="63596001" w14:textId="77777777" w:rsidR="00D2489E" w:rsidRPr="001A7735" w:rsidRDefault="00D2489E" w:rsidP="008F7963">
            <w:pPr>
              <w:spacing w:line="360" w:lineRule="auto"/>
              <w:jc w:val="both"/>
              <w:rPr>
                <w:rFonts w:ascii="Book Antiqua" w:hAnsi="Book Antiqua"/>
                <w:lang w:eastAsia="zh-CN"/>
              </w:rPr>
            </w:pPr>
            <w:r w:rsidRPr="001A7735">
              <w:rPr>
                <w:rFonts w:ascii="Book Antiqua" w:hAnsi="Book Antiqua" w:hint="eastAsia"/>
                <w:lang w:eastAsia="zh-CN"/>
              </w:rPr>
              <w:t>9</w:t>
            </w:r>
          </w:p>
        </w:tc>
        <w:tc>
          <w:tcPr>
            <w:tcW w:w="3118" w:type="dxa"/>
          </w:tcPr>
          <w:p w14:paraId="76C4F52E"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Standard locking plate</w:t>
            </w:r>
          </w:p>
        </w:tc>
        <w:tc>
          <w:tcPr>
            <w:tcW w:w="1843" w:type="dxa"/>
          </w:tcPr>
          <w:p w14:paraId="7CFED859" w14:textId="77777777" w:rsidR="00D2489E" w:rsidRPr="001A7735"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1.155</w:t>
            </w:r>
          </w:p>
        </w:tc>
      </w:tr>
      <w:tr w:rsidR="00D2489E" w:rsidRPr="001A7735" w14:paraId="557B5783" w14:textId="77777777" w:rsidTr="008F7963">
        <w:tc>
          <w:tcPr>
            <w:tcW w:w="1526" w:type="dxa"/>
            <w:tcBorders>
              <w:bottom w:val="single" w:sz="4" w:space="0" w:color="auto"/>
            </w:tcBorders>
          </w:tcPr>
          <w:p w14:paraId="4D87B535" w14:textId="77777777" w:rsidR="00D2489E" w:rsidRPr="001A7735" w:rsidRDefault="00D2489E" w:rsidP="008F7963">
            <w:pPr>
              <w:spacing w:line="360" w:lineRule="auto"/>
              <w:jc w:val="both"/>
              <w:rPr>
                <w:rFonts w:ascii="Book Antiqua" w:hAnsi="Book Antiqua"/>
                <w:lang w:eastAsia="zh-CN"/>
              </w:rPr>
            </w:pPr>
            <w:r w:rsidRPr="001A7735">
              <w:rPr>
                <w:rFonts w:ascii="Book Antiqua" w:hAnsi="Book Antiqua" w:hint="eastAsia"/>
                <w:lang w:eastAsia="zh-CN"/>
              </w:rPr>
              <w:t>10</w:t>
            </w:r>
          </w:p>
        </w:tc>
        <w:tc>
          <w:tcPr>
            <w:tcW w:w="3118" w:type="dxa"/>
            <w:tcBorders>
              <w:bottom w:val="single" w:sz="4" w:space="0" w:color="auto"/>
            </w:tcBorders>
          </w:tcPr>
          <w:p w14:paraId="6A3F881F"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Standard locking plate</w:t>
            </w:r>
          </w:p>
        </w:tc>
        <w:tc>
          <w:tcPr>
            <w:tcW w:w="1843" w:type="dxa"/>
            <w:tcBorders>
              <w:bottom w:val="single" w:sz="4" w:space="0" w:color="auto"/>
            </w:tcBorders>
          </w:tcPr>
          <w:p w14:paraId="2255ED3F" w14:textId="77777777" w:rsidR="00D2489E" w:rsidRPr="001A7735" w:rsidRDefault="008F7963" w:rsidP="008F7963">
            <w:pPr>
              <w:spacing w:line="360" w:lineRule="auto"/>
              <w:jc w:val="both"/>
              <w:rPr>
                <w:rFonts w:ascii="Book Antiqua" w:hAnsi="Book Antiqua"/>
                <w:lang w:eastAsia="zh-CN"/>
              </w:rPr>
            </w:pPr>
            <w:r w:rsidRPr="001A7735">
              <w:rPr>
                <w:rFonts w:ascii="Book Antiqua" w:hAnsi="Book Antiqua"/>
                <w:lang w:eastAsia="zh-CN"/>
              </w:rPr>
              <w:t>2.022</w:t>
            </w:r>
          </w:p>
        </w:tc>
      </w:tr>
    </w:tbl>
    <w:p w14:paraId="77D91D52" w14:textId="77777777" w:rsidR="008F7963" w:rsidRPr="001A7735" w:rsidRDefault="008F7963">
      <w:pPr>
        <w:spacing w:line="360" w:lineRule="auto"/>
        <w:jc w:val="both"/>
        <w:rPr>
          <w:rFonts w:ascii="Book Antiqua" w:hAnsi="Book Antiqua"/>
          <w:b/>
          <w:lang w:eastAsia="zh-CN"/>
        </w:rPr>
      </w:pPr>
    </w:p>
    <w:p w14:paraId="5F46BFBC" w14:textId="77777777" w:rsidR="008F7963" w:rsidRPr="001A7735" w:rsidRDefault="008F7963">
      <w:pPr>
        <w:rPr>
          <w:rFonts w:ascii="Book Antiqua" w:hAnsi="Book Antiqua"/>
          <w:b/>
          <w:lang w:eastAsia="zh-CN"/>
        </w:rPr>
      </w:pPr>
      <w:r w:rsidRPr="001A7735">
        <w:rPr>
          <w:rFonts w:ascii="Book Antiqua" w:hAnsi="Book Antiqua"/>
          <w:b/>
          <w:lang w:eastAsia="zh-CN"/>
        </w:rPr>
        <w:br w:type="page"/>
      </w:r>
    </w:p>
    <w:p w14:paraId="38366D55" w14:textId="77777777" w:rsidR="008F7963" w:rsidRPr="001A7735" w:rsidRDefault="008F7963" w:rsidP="008F7963">
      <w:pPr>
        <w:spacing w:line="360" w:lineRule="auto"/>
        <w:jc w:val="both"/>
        <w:rPr>
          <w:rFonts w:ascii="Book Antiqua" w:hAnsi="Book Antiqua"/>
          <w:b/>
          <w:lang w:eastAsia="zh-CN"/>
        </w:rPr>
      </w:pPr>
      <w:r w:rsidRPr="001A7735">
        <w:rPr>
          <w:rFonts w:ascii="Book Antiqua" w:hAnsi="Book Antiqua"/>
          <w:b/>
        </w:rPr>
        <w:lastRenderedPageBreak/>
        <w:t xml:space="preserve">Table </w:t>
      </w:r>
      <w:r w:rsidRPr="001A7735">
        <w:rPr>
          <w:rFonts w:ascii="Book Antiqua" w:hAnsi="Book Antiqua" w:hint="eastAsia"/>
          <w:b/>
          <w:lang w:eastAsia="zh-CN"/>
        </w:rPr>
        <w:t>2</w:t>
      </w:r>
      <w:r w:rsidRPr="001A7735">
        <w:rPr>
          <w:rFonts w:ascii="Book Antiqua" w:hAnsi="Book Antiqua"/>
          <w:b/>
          <w:lang w:eastAsia="zh-CN"/>
        </w:rPr>
        <w:t xml:space="preserve"> </w:t>
      </w:r>
      <w:r w:rsidRPr="001A7735">
        <w:rPr>
          <w:rFonts w:ascii="Book Antiqua" w:hAnsi="Book Antiqua"/>
          <w:b/>
        </w:rPr>
        <w:t>Torque (N/m) recorded for fibula pro-tibia and standard locking plate constructs</w:t>
      </w:r>
      <w:r w:rsidRPr="001A7735">
        <w:rPr>
          <w:rFonts w:ascii="Book Antiqua" w:hAnsi="Book Antiqua" w:hint="eastAsia"/>
          <w:b/>
          <w:lang w:eastAsia="zh-CN"/>
        </w:rPr>
        <w:t xml:space="preserve"> (m</w:t>
      </w:r>
      <w:r w:rsidRPr="001A7735">
        <w:rPr>
          <w:rFonts w:ascii="Book Antiqua" w:hAnsi="Book Antiqua"/>
          <w:b/>
          <w:lang w:eastAsia="zh-CN"/>
        </w:rPr>
        <w:t xml:space="preserve">aximum </w:t>
      </w:r>
      <w:r w:rsidRPr="001A7735">
        <w:rPr>
          <w:rFonts w:ascii="Book Antiqua" w:hAnsi="Book Antiqua" w:hint="eastAsia"/>
          <w:b/>
          <w:lang w:eastAsia="zh-CN"/>
        </w:rPr>
        <w:t>t</w:t>
      </w:r>
      <w:r w:rsidRPr="001A7735">
        <w:rPr>
          <w:rFonts w:ascii="Book Antiqua" w:hAnsi="Book Antiqua"/>
          <w:b/>
          <w:lang w:eastAsia="zh-CN"/>
        </w:rPr>
        <w:t>orque</w:t>
      </w:r>
      <w:r w:rsidRPr="001A7735">
        <w:rPr>
          <w:rFonts w:ascii="Book Antiqua" w:hAnsi="Book Antiqua" w:hint="eastAsia"/>
          <w:b/>
          <w:lang w:eastAsia="zh-CN"/>
        </w:rPr>
        <w:t xml:space="preserve"> </w:t>
      </w:r>
      <w:r w:rsidRPr="001A7735">
        <w:rPr>
          <w:rFonts w:ascii="Book Antiqua" w:hAnsi="Book Antiqua"/>
          <w:b/>
          <w:lang w:eastAsia="zh-CN"/>
        </w:rPr>
        <w:t xml:space="preserve">at </w:t>
      </w:r>
      <w:r w:rsidRPr="001A7735">
        <w:rPr>
          <w:rFonts w:ascii="Book Antiqua" w:hAnsi="Book Antiqua" w:hint="eastAsia"/>
          <w:b/>
          <w:lang w:eastAsia="zh-CN"/>
        </w:rPr>
        <w:t>f</w:t>
      </w:r>
      <w:r w:rsidRPr="001A7735">
        <w:rPr>
          <w:rFonts w:ascii="Book Antiqua" w:hAnsi="Book Antiqua"/>
          <w:b/>
          <w:lang w:eastAsia="zh-CN"/>
        </w:rPr>
        <w:t>ailure</w:t>
      </w:r>
      <w:r w:rsidRPr="001A7735">
        <w:rPr>
          <w:rFonts w:ascii="Book Antiqua" w:hAnsi="Book Antiqua" w:hint="eastAsia"/>
          <w:b/>
          <w:lang w:eastAsia="zh-CN"/>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18"/>
        <w:gridCol w:w="3969"/>
      </w:tblGrid>
      <w:tr w:rsidR="008F7963" w:rsidRPr="001A7735" w14:paraId="5A1C55EF" w14:textId="77777777" w:rsidTr="008F7963">
        <w:tc>
          <w:tcPr>
            <w:tcW w:w="1526" w:type="dxa"/>
            <w:tcBorders>
              <w:top w:val="single" w:sz="4" w:space="0" w:color="auto"/>
              <w:bottom w:val="single" w:sz="4" w:space="0" w:color="auto"/>
            </w:tcBorders>
          </w:tcPr>
          <w:p w14:paraId="1B0D2E26" w14:textId="77777777" w:rsidR="008F7963" w:rsidRPr="001A7735" w:rsidRDefault="008F7963" w:rsidP="005A2700">
            <w:pPr>
              <w:spacing w:line="360" w:lineRule="auto"/>
              <w:rPr>
                <w:rFonts w:ascii="Book Antiqua" w:hAnsi="Book Antiqua"/>
                <w:b/>
                <w:lang w:eastAsia="zh-CN"/>
              </w:rPr>
            </w:pPr>
            <w:r w:rsidRPr="001A7735">
              <w:rPr>
                <w:rFonts w:ascii="Book Antiqua" w:hAnsi="Book Antiqua"/>
                <w:b/>
              </w:rPr>
              <w:t>Construct</w:t>
            </w:r>
          </w:p>
        </w:tc>
        <w:tc>
          <w:tcPr>
            <w:tcW w:w="3118" w:type="dxa"/>
            <w:tcBorders>
              <w:top w:val="single" w:sz="4" w:space="0" w:color="auto"/>
              <w:bottom w:val="single" w:sz="4" w:space="0" w:color="auto"/>
            </w:tcBorders>
          </w:tcPr>
          <w:p w14:paraId="63B01A3B" w14:textId="77777777" w:rsidR="008F7963" w:rsidRPr="001A7735" w:rsidRDefault="008F7963" w:rsidP="005A2700">
            <w:pPr>
              <w:spacing w:line="360" w:lineRule="auto"/>
              <w:rPr>
                <w:rFonts w:ascii="Book Antiqua" w:hAnsi="Book Antiqua"/>
                <w:b/>
              </w:rPr>
            </w:pPr>
            <w:r w:rsidRPr="001A7735">
              <w:rPr>
                <w:rFonts w:ascii="Book Antiqua" w:hAnsi="Book Antiqua"/>
                <w:b/>
              </w:rPr>
              <w:t xml:space="preserve">Fixation </w:t>
            </w:r>
            <w:r w:rsidRPr="001A7735">
              <w:rPr>
                <w:rFonts w:ascii="Book Antiqua" w:hAnsi="Book Antiqua" w:hint="eastAsia"/>
                <w:b/>
                <w:lang w:eastAsia="zh-CN"/>
              </w:rPr>
              <w:t>t</w:t>
            </w:r>
            <w:r w:rsidRPr="001A7735">
              <w:rPr>
                <w:rFonts w:ascii="Book Antiqua" w:hAnsi="Book Antiqua"/>
                <w:b/>
              </w:rPr>
              <w:t>ype</w:t>
            </w:r>
          </w:p>
        </w:tc>
        <w:tc>
          <w:tcPr>
            <w:tcW w:w="3969" w:type="dxa"/>
            <w:tcBorders>
              <w:top w:val="single" w:sz="4" w:space="0" w:color="auto"/>
              <w:bottom w:val="single" w:sz="4" w:space="0" w:color="auto"/>
            </w:tcBorders>
          </w:tcPr>
          <w:p w14:paraId="75EB2CA3" w14:textId="77777777" w:rsidR="008F7963" w:rsidRPr="001A7735" w:rsidRDefault="008F7963" w:rsidP="005A2700">
            <w:pPr>
              <w:spacing w:line="360" w:lineRule="auto"/>
              <w:rPr>
                <w:rFonts w:ascii="Book Antiqua" w:hAnsi="Book Antiqua"/>
                <w:b/>
              </w:rPr>
            </w:pPr>
            <w:r w:rsidRPr="001A7735">
              <w:rPr>
                <w:rFonts w:ascii="Book Antiqua" w:hAnsi="Book Antiqua"/>
                <w:b/>
              </w:rPr>
              <w:t>Maximum torque at failure (N/m)</w:t>
            </w:r>
          </w:p>
        </w:tc>
      </w:tr>
      <w:tr w:rsidR="008F7963" w:rsidRPr="001A7735" w14:paraId="52C20051" w14:textId="77777777" w:rsidTr="008F7963">
        <w:tc>
          <w:tcPr>
            <w:tcW w:w="1526" w:type="dxa"/>
            <w:tcBorders>
              <w:top w:val="single" w:sz="4" w:space="0" w:color="auto"/>
            </w:tcBorders>
          </w:tcPr>
          <w:p w14:paraId="0C19A13F"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hint="eastAsia"/>
                <w:lang w:eastAsia="zh-CN"/>
              </w:rPr>
              <w:t>1</w:t>
            </w:r>
          </w:p>
        </w:tc>
        <w:tc>
          <w:tcPr>
            <w:tcW w:w="3118" w:type="dxa"/>
            <w:tcBorders>
              <w:top w:val="single" w:sz="4" w:space="0" w:color="auto"/>
            </w:tcBorders>
          </w:tcPr>
          <w:p w14:paraId="4E4BA52F"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Fibula pro-tibia</w:t>
            </w:r>
          </w:p>
        </w:tc>
        <w:tc>
          <w:tcPr>
            <w:tcW w:w="3969" w:type="dxa"/>
            <w:tcBorders>
              <w:top w:val="single" w:sz="4" w:space="0" w:color="auto"/>
            </w:tcBorders>
          </w:tcPr>
          <w:p w14:paraId="470CD7DC" w14:textId="77777777" w:rsidR="008F7963" w:rsidRPr="001A7735" w:rsidRDefault="008F7963" w:rsidP="008F7963">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4.270</w:t>
            </w:r>
          </w:p>
        </w:tc>
      </w:tr>
      <w:tr w:rsidR="008F7963" w:rsidRPr="001A7735" w14:paraId="3ACA61F2" w14:textId="77777777" w:rsidTr="008F7963">
        <w:tc>
          <w:tcPr>
            <w:tcW w:w="1526" w:type="dxa"/>
          </w:tcPr>
          <w:p w14:paraId="779304C1"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hint="eastAsia"/>
                <w:lang w:eastAsia="zh-CN"/>
              </w:rPr>
              <w:t>2</w:t>
            </w:r>
          </w:p>
        </w:tc>
        <w:tc>
          <w:tcPr>
            <w:tcW w:w="3118" w:type="dxa"/>
          </w:tcPr>
          <w:p w14:paraId="5E2A5E71"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Fibula pro-tibia</w:t>
            </w:r>
          </w:p>
        </w:tc>
        <w:tc>
          <w:tcPr>
            <w:tcW w:w="3969" w:type="dxa"/>
          </w:tcPr>
          <w:p w14:paraId="1A75F87C" w14:textId="77777777" w:rsidR="008F7963" w:rsidRPr="001A7735"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5.970</w:t>
            </w:r>
          </w:p>
        </w:tc>
      </w:tr>
      <w:tr w:rsidR="008F7963" w:rsidRPr="001A7735" w14:paraId="6E130D92" w14:textId="77777777" w:rsidTr="008F7963">
        <w:tc>
          <w:tcPr>
            <w:tcW w:w="1526" w:type="dxa"/>
          </w:tcPr>
          <w:p w14:paraId="011C63E6"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hint="eastAsia"/>
                <w:lang w:eastAsia="zh-CN"/>
              </w:rPr>
              <w:t>3</w:t>
            </w:r>
          </w:p>
        </w:tc>
        <w:tc>
          <w:tcPr>
            <w:tcW w:w="3118" w:type="dxa"/>
          </w:tcPr>
          <w:p w14:paraId="39312002"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Fibula pro-tibia</w:t>
            </w:r>
          </w:p>
        </w:tc>
        <w:tc>
          <w:tcPr>
            <w:tcW w:w="3969" w:type="dxa"/>
          </w:tcPr>
          <w:p w14:paraId="2CA5C213" w14:textId="77777777" w:rsidR="008F7963" w:rsidRPr="001A7735"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5.176</w:t>
            </w:r>
          </w:p>
        </w:tc>
      </w:tr>
      <w:tr w:rsidR="008F7963" w:rsidRPr="001A7735" w14:paraId="12EE01F8" w14:textId="77777777" w:rsidTr="008F7963">
        <w:tc>
          <w:tcPr>
            <w:tcW w:w="1526" w:type="dxa"/>
          </w:tcPr>
          <w:p w14:paraId="6BFC7C7E"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hint="eastAsia"/>
                <w:lang w:eastAsia="zh-CN"/>
              </w:rPr>
              <w:t>4</w:t>
            </w:r>
          </w:p>
        </w:tc>
        <w:tc>
          <w:tcPr>
            <w:tcW w:w="3118" w:type="dxa"/>
          </w:tcPr>
          <w:p w14:paraId="5040E1B0"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Fibula pro-tibia</w:t>
            </w:r>
          </w:p>
        </w:tc>
        <w:tc>
          <w:tcPr>
            <w:tcW w:w="3969" w:type="dxa"/>
          </w:tcPr>
          <w:p w14:paraId="641EF6C6" w14:textId="77777777" w:rsidR="008F7963" w:rsidRPr="001A7735"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5.468</w:t>
            </w:r>
          </w:p>
        </w:tc>
      </w:tr>
      <w:tr w:rsidR="008F7963" w:rsidRPr="001A7735" w14:paraId="0D828F3D" w14:textId="77777777" w:rsidTr="008F7963">
        <w:tc>
          <w:tcPr>
            <w:tcW w:w="1526" w:type="dxa"/>
          </w:tcPr>
          <w:p w14:paraId="4FCE3A1F"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hint="eastAsia"/>
                <w:lang w:eastAsia="zh-CN"/>
              </w:rPr>
              <w:t>5</w:t>
            </w:r>
          </w:p>
        </w:tc>
        <w:tc>
          <w:tcPr>
            <w:tcW w:w="3118" w:type="dxa"/>
          </w:tcPr>
          <w:p w14:paraId="3598857D"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Fibula pro-tibia</w:t>
            </w:r>
          </w:p>
        </w:tc>
        <w:tc>
          <w:tcPr>
            <w:tcW w:w="3969" w:type="dxa"/>
          </w:tcPr>
          <w:p w14:paraId="3745D82A" w14:textId="77777777" w:rsidR="008F7963" w:rsidRPr="001A7735"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4.513</w:t>
            </w:r>
          </w:p>
        </w:tc>
      </w:tr>
      <w:tr w:rsidR="008F7963" w:rsidRPr="001A7735" w14:paraId="728FFBD7" w14:textId="77777777" w:rsidTr="008F7963">
        <w:tc>
          <w:tcPr>
            <w:tcW w:w="1526" w:type="dxa"/>
          </w:tcPr>
          <w:p w14:paraId="64BDD1AD"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hint="eastAsia"/>
                <w:lang w:eastAsia="zh-CN"/>
              </w:rPr>
              <w:t>6</w:t>
            </w:r>
          </w:p>
        </w:tc>
        <w:tc>
          <w:tcPr>
            <w:tcW w:w="3118" w:type="dxa"/>
          </w:tcPr>
          <w:p w14:paraId="6121D4BA"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Standard locking plate</w:t>
            </w:r>
          </w:p>
        </w:tc>
        <w:tc>
          <w:tcPr>
            <w:tcW w:w="3969" w:type="dxa"/>
          </w:tcPr>
          <w:p w14:paraId="69EADF93" w14:textId="77777777" w:rsidR="008F7963" w:rsidRPr="001A7735"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1.187</w:t>
            </w:r>
          </w:p>
        </w:tc>
      </w:tr>
      <w:tr w:rsidR="008F7963" w:rsidRPr="001A7735" w14:paraId="19920271" w14:textId="77777777" w:rsidTr="008F7963">
        <w:tc>
          <w:tcPr>
            <w:tcW w:w="1526" w:type="dxa"/>
          </w:tcPr>
          <w:p w14:paraId="18BD6776"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hint="eastAsia"/>
                <w:lang w:eastAsia="zh-CN"/>
              </w:rPr>
              <w:t>7</w:t>
            </w:r>
          </w:p>
        </w:tc>
        <w:tc>
          <w:tcPr>
            <w:tcW w:w="3118" w:type="dxa"/>
          </w:tcPr>
          <w:p w14:paraId="3536D330"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Standard locking plate</w:t>
            </w:r>
          </w:p>
        </w:tc>
        <w:tc>
          <w:tcPr>
            <w:tcW w:w="3969" w:type="dxa"/>
          </w:tcPr>
          <w:p w14:paraId="1350B08E" w14:textId="77777777" w:rsidR="008F7963" w:rsidRPr="001A7735"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2.869</w:t>
            </w:r>
          </w:p>
        </w:tc>
      </w:tr>
      <w:tr w:rsidR="008F7963" w:rsidRPr="001A7735" w14:paraId="340F21E3" w14:textId="77777777" w:rsidTr="008F7963">
        <w:tc>
          <w:tcPr>
            <w:tcW w:w="1526" w:type="dxa"/>
          </w:tcPr>
          <w:p w14:paraId="11746E23"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hint="eastAsia"/>
                <w:lang w:eastAsia="zh-CN"/>
              </w:rPr>
              <w:t>8</w:t>
            </w:r>
          </w:p>
        </w:tc>
        <w:tc>
          <w:tcPr>
            <w:tcW w:w="3118" w:type="dxa"/>
          </w:tcPr>
          <w:p w14:paraId="3AB1FA53"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Standard locking plate</w:t>
            </w:r>
          </w:p>
        </w:tc>
        <w:tc>
          <w:tcPr>
            <w:tcW w:w="3969" w:type="dxa"/>
          </w:tcPr>
          <w:p w14:paraId="58DD122D" w14:textId="77777777" w:rsidR="008F7963" w:rsidRPr="001A7735"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1.519</w:t>
            </w:r>
          </w:p>
        </w:tc>
      </w:tr>
      <w:tr w:rsidR="008F7963" w:rsidRPr="001A7735" w14:paraId="7AED2A68" w14:textId="77777777" w:rsidTr="008F7963">
        <w:tc>
          <w:tcPr>
            <w:tcW w:w="1526" w:type="dxa"/>
          </w:tcPr>
          <w:p w14:paraId="4393DDA0"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hint="eastAsia"/>
                <w:lang w:eastAsia="zh-CN"/>
              </w:rPr>
              <w:t>9</w:t>
            </w:r>
          </w:p>
        </w:tc>
        <w:tc>
          <w:tcPr>
            <w:tcW w:w="3118" w:type="dxa"/>
          </w:tcPr>
          <w:p w14:paraId="1AAA2D00"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Standard locking plate</w:t>
            </w:r>
          </w:p>
        </w:tc>
        <w:tc>
          <w:tcPr>
            <w:tcW w:w="3969" w:type="dxa"/>
          </w:tcPr>
          <w:p w14:paraId="0D8D25BB" w14:textId="77777777" w:rsidR="008F7963" w:rsidRPr="001A7735" w:rsidRDefault="008F7963" w:rsidP="005A2700">
            <w:pPr>
              <w:pStyle w:val="BodyA"/>
              <w:spacing w:line="360" w:lineRule="auto"/>
              <w:jc w:val="both"/>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pPr>
            <w:r w:rsidRPr="001A7735">
              <w:rPr>
                <w:rFonts w:ascii="Book Antiqua" w:eastAsiaTheme="minorEastAsia" w:hAnsi="Book Antiqua" w:cs="Times New Roman"/>
                <w:color w:val="auto"/>
                <w:bdr w:val="none" w:sz="0" w:space="0" w:color="auto"/>
                <w:lang w:eastAsia="zh-CN"/>
                <w14:textOutline w14:w="0" w14:cap="rnd" w14:cmpd="sng" w14:algn="ctr">
                  <w14:noFill/>
                  <w14:prstDash w14:val="solid"/>
                  <w14:bevel/>
                </w14:textOutline>
              </w:rPr>
              <w:t>2.497</w:t>
            </w:r>
          </w:p>
        </w:tc>
      </w:tr>
      <w:tr w:rsidR="008F7963" w:rsidRPr="001A7735" w14:paraId="1E33E113" w14:textId="77777777" w:rsidTr="008F7963">
        <w:tc>
          <w:tcPr>
            <w:tcW w:w="1526" w:type="dxa"/>
            <w:tcBorders>
              <w:bottom w:val="single" w:sz="4" w:space="0" w:color="auto"/>
            </w:tcBorders>
          </w:tcPr>
          <w:p w14:paraId="7780CFD0"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hint="eastAsia"/>
                <w:lang w:eastAsia="zh-CN"/>
              </w:rPr>
              <w:t>10</w:t>
            </w:r>
          </w:p>
        </w:tc>
        <w:tc>
          <w:tcPr>
            <w:tcW w:w="3118" w:type="dxa"/>
            <w:tcBorders>
              <w:bottom w:val="single" w:sz="4" w:space="0" w:color="auto"/>
            </w:tcBorders>
          </w:tcPr>
          <w:p w14:paraId="23B15E78"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Standard locking plate</w:t>
            </w:r>
          </w:p>
        </w:tc>
        <w:tc>
          <w:tcPr>
            <w:tcW w:w="3969" w:type="dxa"/>
            <w:tcBorders>
              <w:bottom w:val="single" w:sz="4" w:space="0" w:color="auto"/>
            </w:tcBorders>
          </w:tcPr>
          <w:p w14:paraId="6681D777" w14:textId="77777777" w:rsidR="008F7963" w:rsidRPr="001A7735" w:rsidRDefault="008F7963" w:rsidP="005A2700">
            <w:pPr>
              <w:spacing w:line="360" w:lineRule="auto"/>
              <w:jc w:val="both"/>
              <w:rPr>
                <w:rFonts w:ascii="Book Antiqua" w:hAnsi="Book Antiqua"/>
                <w:lang w:eastAsia="zh-CN"/>
              </w:rPr>
            </w:pPr>
            <w:r w:rsidRPr="001A7735">
              <w:rPr>
                <w:rFonts w:ascii="Book Antiqua" w:hAnsi="Book Antiqua"/>
                <w:lang w:eastAsia="zh-CN"/>
              </w:rPr>
              <w:t>3.422</w:t>
            </w:r>
          </w:p>
        </w:tc>
      </w:tr>
    </w:tbl>
    <w:p w14:paraId="474E5E82" w14:textId="6B884C65" w:rsidR="001A7735" w:rsidRPr="001A7735" w:rsidRDefault="001A7735">
      <w:pPr>
        <w:spacing w:line="360" w:lineRule="auto"/>
        <w:jc w:val="both"/>
        <w:rPr>
          <w:rFonts w:ascii="Book Antiqua" w:hAnsi="Book Antiqua"/>
          <w:b/>
          <w:lang w:eastAsia="zh-CN"/>
        </w:rPr>
      </w:pPr>
    </w:p>
    <w:p w14:paraId="66E7A411" w14:textId="77777777" w:rsidR="001A7735" w:rsidRPr="001A7735" w:rsidRDefault="001A7735">
      <w:pPr>
        <w:rPr>
          <w:rFonts w:ascii="Book Antiqua" w:hAnsi="Book Antiqua"/>
          <w:b/>
          <w:lang w:eastAsia="zh-CN"/>
        </w:rPr>
      </w:pPr>
      <w:r w:rsidRPr="001A7735">
        <w:rPr>
          <w:rFonts w:ascii="Book Antiqua" w:hAnsi="Book Antiqua"/>
          <w:b/>
          <w:lang w:eastAsia="zh-CN"/>
        </w:rPr>
        <w:br w:type="page"/>
      </w:r>
    </w:p>
    <w:p w14:paraId="7081276C" w14:textId="77777777" w:rsidR="001A7735" w:rsidRPr="001A7735" w:rsidRDefault="001A7735" w:rsidP="001A7735">
      <w:pPr>
        <w:jc w:val="center"/>
        <w:rPr>
          <w:rFonts w:ascii="Book Antiqua" w:hAnsi="Book Antiqua"/>
        </w:rPr>
      </w:pPr>
    </w:p>
    <w:p w14:paraId="25D2417D" w14:textId="77777777" w:rsidR="001A7735" w:rsidRPr="001A7735" w:rsidRDefault="001A7735" w:rsidP="001A7735">
      <w:pPr>
        <w:jc w:val="center"/>
        <w:rPr>
          <w:rFonts w:ascii="Book Antiqua" w:hAnsi="Book Antiqua"/>
        </w:rPr>
      </w:pPr>
    </w:p>
    <w:p w14:paraId="0E27176E" w14:textId="77777777" w:rsidR="001A7735" w:rsidRPr="001A7735" w:rsidRDefault="001A7735" w:rsidP="001A7735">
      <w:pPr>
        <w:jc w:val="center"/>
        <w:rPr>
          <w:rFonts w:ascii="Book Antiqua" w:hAnsi="Book Antiqua"/>
        </w:rPr>
      </w:pPr>
    </w:p>
    <w:p w14:paraId="0CBA8139" w14:textId="77777777" w:rsidR="001A7735" w:rsidRPr="001A7735" w:rsidRDefault="001A7735" w:rsidP="001A7735">
      <w:pPr>
        <w:jc w:val="center"/>
        <w:rPr>
          <w:rFonts w:ascii="Book Antiqua" w:hAnsi="Book Antiqua"/>
        </w:rPr>
      </w:pPr>
    </w:p>
    <w:p w14:paraId="69FC2C44" w14:textId="77777777" w:rsidR="001A7735" w:rsidRPr="001A7735" w:rsidRDefault="001A7735" w:rsidP="001A7735">
      <w:pPr>
        <w:jc w:val="center"/>
        <w:rPr>
          <w:rFonts w:ascii="Book Antiqua" w:hAnsi="Book Antiqua"/>
        </w:rPr>
      </w:pPr>
    </w:p>
    <w:p w14:paraId="0A3B0E43" w14:textId="77777777" w:rsidR="001A7735" w:rsidRPr="001A7735" w:rsidRDefault="001A7735" w:rsidP="001A7735">
      <w:pPr>
        <w:jc w:val="center"/>
        <w:rPr>
          <w:rFonts w:ascii="Book Antiqua" w:hAnsi="Book Antiqua"/>
        </w:rPr>
      </w:pPr>
      <w:r w:rsidRPr="001A7735">
        <w:rPr>
          <w:rFonts w:ascii="Book Antiqua" w:hAnsi="Book Antiqua"/>
          <w:noProof/>
        </w:rPr>
        <w:drawing>
          <wp:inline distT="0" distB="0" distL="0" distR="0" wp14:anchorId="76C9E0D6" wp14:editId="39C36F79">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9EE6DA" w14:textId="77777777" w:rsidR="001A7735" w:rsidRPr="001A7735" w:rsidRDefault="001A7735" w:rsidP="001A7735">
      <w:pPr>
        <w:jc w:val="center"/>
        <w:rPr>
          <w:rFonts w:ascii="Book Antiqua" w:hAnsi="Book Antiqua"/>
        </w:rPr>
      </w:pPr>
    </w:p>
    <w:p w14:paraId="690AE9BF" w14:textId="77777777" w:rsidR="001A7735" w:rsidRPr="001A7735" w:rsidRDefault="001A7735" w:rsidP="001A7735">
      <w:pPr>
        <w:autoSpaceDE w:val="0"/>
        <w:autoSpaceDN w:val="0"/>
        <w:adjustRightInd w:val="0"/>
        <w:jc w:val="center"/>
        <w:rPr>
          <w:rFonts w:ascii="Book Antiqua" w:eastAsia="Garamond-Bold" w:hAnsi="Book Antiqua" w:cs="Garamond-Bold"/>
          <w:b/>
          <w:bCs/>
          <w:color w:val="000000"/>
          <w:sz w:val="28"/>
          <w:szCs w:val="28"/>
        </w:rPr>
      </w:pPr>
      <w:r w:rsidRPr="001A7735">
        <w:rPr>
          <w:rFonts w:ascii="Book Antiqua" w:eastAsia="TimesNewRomanPSMT" w:hAnsi="Book Antiqua" w:cs="TimesNewRomanPSMT"/>
          <w:color w:val="000000"/>
          <w:sz w:val="28"/>
          <w:szCs w:val="28"/>
        </w:rPr>
        <w:t xml:space="preserve">Published by </w:t>
      </w:r>
      <w:proofErr w:type="spellStart"/>
      <w:r w:rsidRPr="001A7735">
        <w:rPr>
          <w:rFonts w:ascii="Book Antiqua" w:eastAsia="Garamond-Bold" w:hAnsi="Book Antiqua" w:cs="Garamond-Bold"/>
          <w:b/>
          <w:bCs/>
          <w:color w:val="000000"/>
          <w:sz w:val="28"/>
          <w:szCs w:val="28"/>
        </w:rPr>
        <w:t>Baishideng</w:t>
      </w:r>
      <w:proofErr w:type="spellEnd"/>
      <w:r w:rsidRPr="001A7735">
        <w:rPr>
          <w:rFonts w:ascii="Book Antiqua" w:eastAsia="Garamond-Bold" w:hAnsi="Book Antiqua" w:cs="Garamond-Bold"/>
          <w:b/>
          <w:bCs/>
          <w:color w:val="000000"/>
          <w:sz w:val="28"/>
          <w:szCs w:val="28"/>
        </w:rPr>
        <w:t xml:space="preserve"> Publishing Group </w:t>
      </w:r>
      <w:proofErr w:type="spellStart"/>
      <w:r w:rsidRPr="001A7735">
        <w:rPr>
          <w:rFonts w:ascii="Book Antiqua" w:eastAsia="Garamond-Bold" w:hAnsi="Book Antiqua" w:cs="Garamond-Bold"/>
          <w:b/>
          <w:bCs/>
          <w:color w:val="000000"/>
          <w:sz w:val="28"/>
          <w:szCs w:val="28"/>
        </w:rPr>
        <w:t>Inc</w:t>
      </w:r>
      <w:proofErr w:type="spellEnd"/>
    </w:p>
    <w:p w14:paraId="62B63933" w14:textId="77777777" w:rsidR="001A7735" w:rsidRPr="001A7735" w:rsidRDefault="001A7735" w:rsidP="001A7735">
      <w:pPr>
        <w:autoSpaceDE w:val="0"/>
        <w:autoSpaceDN w:val="0"/>
        <w:adjustRightInd w:val="0"/>
        <w:jc w:val="center"/>
        <w:rPr>
          <w:rFonts w:ascii="Book Antiqua" w:eastAsia="TimesNewRomanPSMT" w:hAnsi="Book Antiqua" w:cs="Garamond"/>
          <w:color w:val="000000"/>
          <w:sz w:val="28"/>
          <w:szCs w:val="28"/>
        </w:rPr>
      </w:pPr>
      <w:r w:rsidRPr="001A7735">
        <w:rPr>
          <w:rFonts w:ascii="Book Antiqua" w:eastAsia="TimesNewRomanPSMT" w:hAnsi="Book Antiqua" w:cs="Garamond"/>
          <w:color w:val="000000"/>
          <w:sz w:val="28"/>
          <w:szCs w:val="28"/>
        </w:rPr>
        <w:t>7041 Koll Center Parkway, Suite 160, Pleasanton, CA 94566, USA</w:t>
      </w:r>
    </w:p>
    <w:p w14:paraId="03BD3A30" w14:textId="77777777" w:rsidR="001A7735" w:rsidRPr="001A7735" w:rsidRDefault="001A7735" w:rsidP="001A7735">
      <w:pPr>
        <w:autoSpaceDE w:val="0"/>
        <w:autoSpaceDN w:val="0"/>
        <w:adjustRightInd w:val="0"/>
        <w:jc w:val="center"/>
        <w:rPr>
          <w:rFonts w:ascii="Book Antiqua" w:eastAsia="TimesNewRomanPSMT" w:hAnsi="Book Antiqua" w:cs="Garamond"/>
          <w:color w:val="000000"/>
          <w:sz w:val="28"/>
          <w:szCs w:val="28"/>
        </w:rPr>
      </w:pPr>
      <w:r w:rsidRPr="001A7735">
        <w:rPr>
          <w:rFonts w:ascii="Book Antiqua" w:eastAsia="Garamond-Bold" w:hAnsi="Book Antiqua" w:cs="Garamond-Bold"/>
          <w:b/>
          <w:bCs/>
          <w:color w:val="000000"/>
          <w:sz w:val="28"/>
          <w:szCs w:val="28"/>
        </w:rPr>
        <w:t xml:space="preserve">Telephone: </w:t>
      </w:r>
      <w:r w:rsidRPr="001A7735">
        <w:rPr>
          <w:rFonts w:ascii="Book Antiqua" w:eastAsia="TimesNewRomanPSMT" w:hAnsi="Book Antiqua" w:cs="Garamond"/>
          <w:color w:val="000000"/>
          <w:sz w:val="28"/>
          <w:szCs w:val="28"/>
        </w:rPr>
        <w:t>+1-925-3991568</w:t>
      </w:r>
    </w:p>
    <w:p w14:paraId="0D6E030E" w14:textId="77777777" w:rsidR="001A7735" w:rsidRPr="001A7735" w:rsidRDefault="001A7735" w:rsidP="001A7735">
      <w:pPr>
        <w:autoSpaceDE w:val="0"/>
        <w:autoSpaceDN w:val="0"/>
        <w:adjustRightInd w:val="0"/>
        <w:jc w:val="center"/>
        <w:rPr>
          <w:rFonts w:ascii="Book Antiqua" w:eastAsia="TimesNewRomanPSMT" w:hAnsi="Book Antiqua" w:cs="Garamond"/>
          <w:color w:val="D56400"/>
          <w:sz w:val="28"/>
          <w:szCs w:val="28"/>
        </w:rPr>
      </w:pPr>
      <w:r w:rsidRPr="001A7735">
        <w:rPr>
          <w:rFonts w:ascii="Book Antiqua" w:eastAsia="Garamond-Bold" w:hAnsi="Book Antiqua" w:cs="Garamond-Bold"/>
          <w:b/>
          <w:bCs/>
          <w:color w:val="000000"/>
          <w:sz w:val="28"/>
          <w:szCs w:val="28"/>
        </w:rPr>
        <w:t xml:space="preserve">E-mail: </w:t>
      </w:r>
      <w:r w:rsidRPr="001A7735">
        <w:rPr>
          <w:rFonts w:ascii="Book Antiqua" w:eastAsia="TimesNewRomanPSMT" w:hAnsi="Book Antiqua" w:cs="Garamond"/>
          <w:color w:val="D56400"/>
          <w:sz w:val="28"/>
          <w:szCs w:val="28"/>
        </w:rPr>
        <w:t>bpgoffice@wjgnet.com</w:t>
      </w:r>
    </w:p>
    <w:p w14:paraId="5077EBBA" w14:textId="77777777" w:rsidR="001A7735" w:rsidRPr="001A7735" w:rsidRDefault="001A7735" w:rsidP="001A7735">
      <w:pPr>
        <w:autoSpaceDE w:val="0"/>
        <w:autoSpaceDN w:val="0"/>
        <w:adjustRightInd w:val="0"/>
        <w:jc w:val="center"/>
        <w:rPr>
          <w:rFonts w:ascii="Book Antiqua" w:eastAsia="TimesNewRomanPSMT" w:hAnsi="Book Antiqua" w:cs="Garamond"/>
          <w:color w:val="D56400"/>
          <w:sz w:val="28"/>
          <w:szCs w:val="28"/>
        </w:rPr>
      </w:pPr>
      <w:r w:rsidRPr="001A7735">
        <w:rPr>
          <w:rFonts w:ascii="Book Antiqua" w:eastAsia="Garamond-Bold" w:hAnsi="Book Antiqua" w:cs="Garamond-Bold"/>
          <w:b/>
          <w:bCs/>
          <w:color w:val="000000"/>
          <w:sz w:val="28"/>
          <w:szCs w:val="28"/>
        </w:rPr>
        <w:t xml:space="preserve">Help Desk: </w:t>
      </w:r>
      <w:r w:rsidRPr="001A7735">
        <w:rPr>
          <w:rFonts w:ascii="Book Antiqua" w:eastAsia="TimesNewRomanPSMT" w:hAnsi="Book Antiqua" w:cs="Garamond"/>
          <w:color w:val="D56400"/>
          <w:sz w:val="28"/>
          <w:szCs w:val="28"/>
        </w:rPr>
        <w:t>https://www.f6publishing.com/helpdesk</w:t>
      </w:r>
    </w:p>
    <w:p w14:paraId="239B2EE4" w14:textId="77777777" w:rsidR="001A7735" w:rsidRPr="001A7735" w:rsidRDefault="001A7735" w:rsidP="001A7735">
      <w:pPr>
        <w:jc w:val="center"/>
        <w:rPr>
          <w:rFonts w:ascii="Book Antiqua" w:hAnsi="Book Antiqua"/>
        </w:rPr>
      </w:pPr>
      <w:r w:rsidRPr="001A7735">
        <w:rPr>
          <w:rFonts w:ascii="Book Antiqua" w:eastAsia="TimesNewRomanPSMT" w:hAnsi="Book Antiqua" w:cs="Garamond"/>
          <w:color w:val="D56400"/>
          <w:sz w:val="28"/>
          <w:szCs w:val="28"/>
        </w:rPr>
        <w:t>https://www.wjgnet.com</w:t>
      </w:r>
    </w:p>
    <w:p w14:paraId="13629F06" w14:textId="77777777" w:rsidR="001A7735" w:rsidRPr="001A7735" w:rsidRDefault="001A7735" w:rsidP="001A7735">
      <w:pPr>
        <w:jc w:val="center"/>
        <w:rPr>
          <w:rFonts w:ascii="Book Antiqua" w:hAnsi="Book Antiqua"/>
        </w:rPr>
      </w:pPr>
    </w:p>
    <w:p w14:paraId="497B5384" w14:textId="77777777" w:rsidR="001A7735" w:rsidRPr="001A7735" w:rsidRDefault="001A7735" w:rsidP="001A7735">
      <w:pPr>
        <w:jc w:val="center"/>
        <w:rPr>
          <w:rFonts w:ascii="Book Antiqua" w:hAnsi="Book Antiqua"/>
        </w:rPr>
      </w:pPr>
    </w:p>
    <w:p w14:paraId="1B3FBA7C" w14:textId="77777777" w:rsidR="001A7735" w:rsidRPr="001A7735" w:rsidRDefault="001A7735" w:rsidP="001A7735">
      <w:pPr>
        <w:jc w:val="center"/>
        <w:rPr>
          <w:rFonts w:ascii="Book Antiqua" w:hAnsi="Book Antiqua"/>
        </w:rPr>
      </w:pPr>
    </w:p>
    <w:p w14:paraId="76E1DE1E" w14:textId="77777777" w:rsidR="001A7735" w:rsidRPr="001A7735" w:rsidRDefault="001A7735" w:rsidP="001A7735">
      <w:pPr>
        <w:jc w:val="center"/>
        <w:rPr>
          <w:rFonts w:ascii="Book Antiqua" w:hAnsi="Book Antiqua"/>
        </w:rPr>
      </w:pPr>
      <w:r w:rsidRPr="001A7735">
        <w:rPr>
          <w:rFonts w:ascii="Book Antiqua" w:hAnsi="Book Antiqua"/>
          <w:noProof/>
        </w:rPr>
        <w:drawing>
          <wp:inline distT="0" distB="0" distL="0" distR="0" wp14:anchorId="199846DB" wp14:editId="01E3077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131225" w14:textId="77777777" w:rsidR="001A7735" w:rsidRPr="001A7735" w:rsidRDefault="001A7735" w:rsidP="001A7735">
      <w:pPr>
        <w:jc w:val="center"/>
        <w:rPr>
          <w:rFonts w:ascii="Book Antiqua" w:hAnsi="Book Antiqua"/>
        </w:rPr>
      </w:pPr>
    </w:p>
    <w:p w14:paraId="40ABE8D6" w14:textId="77777777" w:rsidR="001A7735" w:rsidRPr="001A7735" w:rsidRDefault="001A7735" w:rsidP="001A7735">
      <w:pPr>
        <w:jc w:val="center"/>
        <w:rPr>
          <w:rFonts w:ascii="Book Antiqua" w:hAnsi="Book Antiqua"/>
        </w:rPr>
      </w:pPr>
    </w:p>
    <w:p w14:paraId="1E1039F4" w14:textId="77777777" w:rsidR="001A7735" w:rsidRPr="001A7735" w:rsidRDefault="001A7735" w:rsidP="001A7735">
      <w:pPr>
        <w:jc w:val="center"/>
        <w:rPr>
          <w:rFonts w:ascii="Book Antiqua" w:hAnsi="Book Antiqua"/>
        </w:rPr>
      </w:pPr>
    </w:p>
    <w:p w14:paraId="6F8C01CE" w14:textId="77777777" w:rsidR="001A7735" w:rsidRPr="001A7735" w:rsidRDefault="001A7735" w:rsidP="001A7735">
      <w:pPr>
        <w:jc w:val="center"/>
        <w:rPr>
          <w:rFonts w:ascii="Book Antiqua" w:hAnsi="Book Antiqua"/>
        </w:rPr>
      </w:pPr>
    </w:p>
    <w:p w14:paraId="692E3691" w14:textId="77777777" w:rsidR="001A7735" w:rsidRPr="001A7735" w:rsidRDefault="001A7735" w:rsidP="001A7735">
      <w:pPr>
        <w:jc w:val="center"/>
        <w:rPr>
          <w:rFonts w:ascii="Book Antiqua" w:hAnsi="Book Antiqua"/>
        </w:rPr>
      </w:pPr>
    </w:p>
    <w:p w14:paraId="2CF046BF" w14:textId="77777777" w:rsidR="001A7735" w:rsidRPr="001A7735" w:rsidRDefault="001A7735" w:rsidP="001A7735">
      <w:pPr>
        <w:jc w:val="center"/>
        <w:rPr>
          <w:rFonts w:ascii="Book Antiqua" w:hAnsi="Book Antiqua"/>
        </w:rPr>
      </w:pPr>
    </w:p>
    <w:p w14:paraId="18D6E0B6" w14:textId="77777777" w:rsidR="001A7735" w:rsidRPr="001A7735" w:rsidRDefault="001A7735" w:rsidP="001A7735">
      <w:pPr>
        <w:jc w:val="center"/>
        <w:rPr>
          <w:rFonts w:ascii="Book Antiqua" w:hAnsi="Book Antiqua"/>
        </w:rPr>
      </w:pPr>
    </w:p>
    <w:p w14:paraId="067758FF" w14:textId="77777777" w:rsidR="001A7735" w:rsidRPr="001A7735" w:rsidRDefault="001A7735" w:rsidP="001A7735">
      <w:pPr>
        <w:jc w:val="center"/>
        <w:rPr>
          <w:rFonts w:ascii="Book Antiqua" w:hAnsi="Book Antiqua"/>
        </w:rPr>
      </w:pPr>
    </w:p>
    <w:p w14:paraId="2B9DEEED" w14:textId="77777777" w:rsidR="001A7735" w:rsidRPr="001A7735" w:rsidRDefault="001A7735" w:rsidP="001A7735">
      <w:pPr>
        <w:jc w:val="center"/>
        <w:rPr>
          <w:rFonts w:ascii="Book Antiqua" w:hAnsi="Book Antiqua"/>
        </w:rPr>
      </w:pPr>
    </w:p>
    <w:p w14:paraId="64E3CE17" w14:textId="77777777" w:rsidR="001A7735" w:rsidRPr="001A7735" w:rsidRDefault="001A7735" w:rsidP="001A7735">
      <w:pPr>
        <w:jc w:val="right"/>
        <w:rPr>
          <w:rFonts w:ascii="Book Antiqua" w:hAnsi="Book Antiqua"/>
          <w:color w:val="000000" w:themeColor="text1"/>
        </w:rPr>
      </w:pPr>
    </w:p>
    <w:p w14:paraId="126639F3" w14:textId="77777777" w:rsidR="001A7735" w:rsidRPr="00763D22" w:rsidRDefault="001A7735" w:rsidP="001A7735">
      <w:pPr>
        <w:jc w:val="center"/>
        <w:rPr>
          <w:rFonts w:ascii="Book Antiqua" w:hAnsi="Book Antiqua"/>
          <w:color w:val="000000" w:themeColor="text1"/>
        </w:rPr>
      </w:pPr>
      <w:r w:rsidRPr="001A7735">
        <w:rPr>
          <w:rFonts w:ascii="Book Antiqua" w:eastAsia="BookAntiqua-Bold" w:hAnsi="Book Antiqua" w:cs="BookAntiqua-Bold"/>
          <w:b/>
          <w:bCs/>
          <w:color w:val="000000" w:themeColor="text1"/>
        </w:rPr>
        <w:t xml:space="preserve">© 2021 </w:t>
      </w:r>
      <w:proofErr w:type="spellStart"/>
      <w:r w:rsidRPr="001A7735">
        <w:rPr>
          <w:rFonts w:ascii="Book Antiqua" w:eastAsia="BookAntiqua-Bold" w:hAnsi="Book Antiqua" w:cs="BookAntiqua-Bold"/>
          <w:b/>
          <w:bCs/>
          <w:color w:val="000000" w:themeColor="text1"/>
        </w:rPr>
        <w:t>Baishideng</w:t>
      </w:r>
      <w:proofErr w:type="spellEnd"/>
      <w:r w:rsidRPr="001A7735">
        <w:rPr>
          <w:rFonts w:ascii="Book Antiqua" w:eastAsia="BookAntiqua-Bold" w:hAnsi="Book Antiqua" w:cs="BookAntiqua-Bold"/>
          <w:b/>
          <w:bCs/>
          <w:color w:val="000000" w:themeColor="text1"/>
        </w:rPr>
        <w:t xml:space="preserve"> Publishing Group Inc. All rights reserved.</w:t>
      </w:r>
      <w:r w:rsidRPr="001A7735">
        <w:rPr>
          <w:rFonts w:ascii="Book Antiqua" w:hAnsi="Book Antiqua"/>
          <w:color w:val="000000" w:themeColor="text1"/>
        </w:rPr>
        <w:fldChar w:fldCharType="begin"/>
      </w:r>
      <w:r w:rsidRPr="001A7735">
        <w:rPr>
          <w:rFonts w:ascii="Book Antiqua" w:hAnsi="Book Antiqua"/>
          <w:color w:val="000000" w:themeColor="text1"/>
        </w:rPr>
        <w:instrText xml:space="preserve"> ADDIN EN.REFLIST </w:instrText>
      </w:r>
      <w:r w:rsidRPr="001A7735">
        <w:rPr>
          <w:rFonts w:ascii="Book Antiqua" w:hAnsi="Book Antiqua"/>
          <w:color w:val="000000" w:themeColor="text1"/>
        </w:rPr>
        <w:fldChar w:fldCharType="end"/>
      </w:r>
      <w:bookmarkStart w:id="4" w:name="_GoBack"/>
      <w:bookmarkEnd w:id="4"/>
    </w:p>
    <w:p w14:paraId="70EDBD69" w14:textId="77777777" w:rsidR="00D2489E" w:rsidRPr="001A7735" w:rsidRDefault="00D2489E">
      <w:pPr>
        <w:spacing w:line="360" w:lineRule="auto"/>
        <w:jc w:val="both"/>
        <w:rPr>
          <w:rFonts w:ascii="Book Antiqua" w:hAnsi="Book Antiqua"/>
          <w:b/>
          <w:lang w:eastAsia="zh-CN"/>
        </w:rPr>
      </w:pPr>
    </w:p>
    <w:sectPr w:rsidR="00D2489E" w:rsidRPr="001A77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D7C23" w14:textId="77777777" w:rsidR="00673333" w:rsidRDefault="00673333" w:rsidP="00EF0AC9">
      <w:r>
        <w:separator/>
      </w:r>
    </w:p>
  </w:endnote>
  <w:endnote w:type="continuationSeparator" w:id="0">
    <w:p w14:paraId="39FD03B4" w14:textId="77777777" w:rsidR="00673333" w:rsidRDefault="00673333" w:rsidP="00EF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670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CDD5D15" w14:textId="77777777" w:rsidR="00EF0AC9" w:rsidRPr="00EF0AC9" w:rsidRDefault="00EF0AC9" w:rsidP="00EF0AC9">
            <w:pPr>
              <w:pStyle w:val="a9"/>
              <w:jc w:val="right"/>
              <w:rPr>
                <w:rFonts w:ascii="Book Antiqua" w:hAnsi="Book Antiqua"/>
                <w:sz w:val="24"/>
                <w:szCs w:val="24"/>
              </w:rPr>
            </w:pPr>
            <w:r w:rsidRPr="00EF0AC9">
              <w:rPr>
                <w:rFonts w:ascii="Book Antiqua" w:hAnsi="Book Antiqua"/>
                <w:sz w:val="24"/>
                <w:szCs w:val="24"/>
                <w:lang w:val="zh-CN" w:eastAsia="zh-CN"/>
              </w:rPr>
              <w:t xml:space="preserve"> </w:t>
            </w:r>
            <w:r w:rsidRPr="00EF0AC9">
              <w:rPr>
                <w:rFonts w:ascii="Book Antiqua" w:hAnsi="Book Antiqua"/>
                <w:bCs/>
                <w:sz w:val="24"/>
                <w:szCs w:val="24"/>
              </w:rPr>
              <w:fldChar w:fldCharType="begin"/>
            </w:r>
            <w:r w:rsidRPr="00EF0AC9">
              <w:rPr>
                <w:rFonts w:ascii="Book Antiqua" w:hAnsi="Book Antiqua"/>
                <w:bCs/>
                <w:sz w:val="24"/>
                <w:szCs w:val="24"/>
              </w:rPr>
              <w:instrText>PAGE</w:instrText>
            </w:r>
            <w:r w:rsidRPr="00EF0AC9">
              <w:rPr>
                <w:rFonts w:ascii="Book Antiqua" w:hAnsi="Book Antiqua"/>
                <w:bCs/>
                <w:sz w:val="24"/>
                <w:szCs w:val="24"/>
              </w:rPr>
              <w:fldChar w:fldCharType="separate"/>
            </w:r>
            <w:r w:rsidR="001A7735">
              <w:rPr>
                <w:rFonts w:ascii="Book Antiqua" w:hAnsi="Book Antiqua"/>
                <w:bCs/>
                <w:noProof/>
                <w:sz w:val="24"/>
                <w:szCs w:val="24"/>
              </w:rPr>
              <w:t>17</w:t>
            </w:r>
            <w:r w:rsidRPr="00EF0AC9">
              <w:rPr>
                <w:rFonts w:ascii="Book Antiqua" w:hAnsi="Book Antiqua"/>
                <w:bCs/>
                <w:sz w:val="24"/>
                <w:szCs w:val="24"/>
              </w:rPr>
              <w:fldChar w:fldCharType="end"/>
            </w:r>
            <w:r w:rsidRPr="00EF0AC9">
              <w:rPr>
                <w:rFonts w:ascii="Book Antiqua" w:hAnsi="Book Antiqua"/>
                <w:sz w:val="24"/>
                <w:szCs w:val="24"/>
                <w:lang w:val="zh-CN" w:eastAsia="zh-CN"/>
              </w:rPr>
              <w:t xml:space="preserve"> / </w:t>
            </w:r>
            <w:r w:rsidRPr="00EF0AC9">
              <w:rPr>
                <w:rFonts w:ascii="Book Antiqua" w:hAnsi="Book Antiqua"/>
                <w:bCs/>
                <w:sz w:val="24"/>
                <w:szCs w:val="24"/>
              </w:rPr>
              <w:fldChar w:fldCharType="begin"/>
            </w:r>
            <w:r w:rsidRPr="00EF0AC9">
              <w:rPr>
                <w:rFonts w:ascii="Book Antiqua" w:hAnsi="Book Antiqua"/>
                <w:bCs/>
                <w:sz w:val="24"/>
                <w:szCs w:val="24"/>
              </w:rPr>
              <w:instrText>NUMPAGES</w:instrText>
            </w:r>
            <w:r w:rsidRPr="00EF0AC9">
              <w:rPr>
                <w:rFonts w:ascii="Book Antiqua" w:hAnsi="Book Antiqua"/>
                <w:bCs/>
                <w:sz w:val="24"/>
                <w:szCs w:val="24"/>
              </w:rPr>
              <w:fldChar w:fldCharType="separate"/>
            </w:r>
            <w:r w:rsidR="001A7735">
              <w:rPr>
                <w:rFonts w:ascii="Book Antiqua" w:hAnsi="Book Antiqua"/>
                <w:bCs/>
                <w:noProof/>
                <w:sz w:val="24"/>
                <w:szCs w:val="24"/>
              </w:rPr>
              <w:t>19</w:t>
            </w:r>
            <w:r w:rsidRPr="00EF0AC9">
              <w:rPr>
                <w:rFonts w:ascii="Book Antiqua" w:hAnsi="Book Antiqua"/>
                <w:bCs/>
                <w:sz w:val="24"/>
                <w:szCs w:val="24"/>
              </w:rPr>
              <w:fldChar w:fldCharType="end"/>
            </w:r>
          </w:p>
        </w:sdtContent>
      </w:sdt>
    </w:sdtContent>
  </w:sdt>
  <w:p w14:paraId="3348CA44" w14:textId="77777777" w:rsidR="00EF0AC9" w:rsidRPr="00EF0AC9" w:rsidRDefault="00EF0AC9" w:rsidP="00EF0AC9">
    <w:pPr>
      <w:pStyle w:val="a9"/>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A9B02" w14:textId="77777777" w:rsidR="00673333" w:rsidRDefault="00673333" w:rsidP="00EF0AC9">
      <w:r>
        <w:separator/>
      </w:r>
    </w:p>
  </w:footnote>
  <w:footnote w:type="continuationSeparator" w:id="0">
    <w:p w14:paraId="0627DDD1" w14:textId="77777777" w:rsidR="00673333" w:rsidRDefault="00673333" w:rsidP="00EF0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5477B"/>
    <w:rsid w:val="001A7735"/>
    <w:rsid w:val="00267B1C"/>
    <w:rsid w:val="002F79BE"/>
    <w:rsid w:val="003250E9"/>
    <w:rsid w:val="004B0D43"/>
    <w:rsid w:val="004C2E8A"/>
    <w:rsid w:val="00571D73"/>
    <w:rsid w:val="00573C9E"/>
    <w:rsid w:val="005D5576"/>
    <w:rsid w:val="00654815"/>
    <w:rsid w:val="00657A74"/>
    <w:rsid w:val="00673333"/>
    <w:rsid w:val="006775B1"/>
    <w:rsid w:val="006E273E"/>
    <w:rsid w:val="00720928"/>
    <w:rsid w:val="008A6B5B"/>
    <w:rsid w:val="008F7963"/>
    <w:rsid w:val="009D7783"/>
    <w:rsid w:val="009E5DA4"/>
    <w:rsid w:val="00A77B3E"/>
    <w:rsid w:val="00A85686"/>
    <w:rsid w:val="00B40FA7"/>
    <w:rsid w:val="00B87257"/>
    <w:rsid w:val="00CA2A55"/>
    <w:rsid w:val="00D2489E"/>
    <w:rsid w:val="00E16705"/>
    <w:rsid w:val="00EC257C"/>
    <w:rsid w:val="00EF0AC9"/>
    <w:rsid w:val="00F72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C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A6B5B"/>
    <w:rPr>
      <w:sz w:val="21"/>
      <w:szCs w:val="21"/>
    </w:rPr>
  </w:style>
  <w:style w:type="paragraph" w:styleId="a4">
    <w:name w:val="annotation text"/>
    <w:basedOn w:val="a"/>
    <w:link w:val="Char"/>
    <w:rsid w:val="008A6B5B"/>
  </w:style>
  <w:style w:type="character" w:customStyle="1" w:styleId="Char">
    <w:name w:val="批注文字 Char"/>
    <w:basedOn w:val="a0"/>
    <w:link w:val="a4"/>
    <w:rsid w:val="008A6B5B"/>
    <w:rPr>
      <w:sz w:val="24"/>
      <w:szCs w:val="24"/>
    </w:rPr>
  </w:style>
  <w:style w:type="paragraph" w:styleId="a5">
    <w:name w:val="annotation subject"/>
    <w:basedOn w:val="a4"/>
    <w:next w:val="a4"/>
    <w:link w:val="Char0"/>
    <w:rsid w:val="008A6B5B"/>
    <w:rPr>
      <w:b/>
      <w:bCs/>
    </w:rPr>
  </w:style>
  <w:style w:type="character" w:customStyle="1" w:styleId="Char0">
    <w:name w:val="批注主题 Char"/>
    <w:basedOn w:val="Char"/>
    <w:link w:val="a5"/>
    <w:rsid w:val="008A6B5B"/>
    <w:rPr>
      <w:b/>
      <w:bCs/>
      <w:sz w:val="24"/>
      <w:szCs w:val="24"/>
    </w:rPr>
  </w:style>
  <w:style w:type="paragraph" w:styleId="a6">
    <w:name w:val="Balloon Text"/>
    <w:basedOn w:val="a"/>
    <w:link w:val="Char1"/>
    <w:rsid w:val="008A6B5B"/>
    <w:rPr>
      <w:sz w:val="18"/>
      <w:szCs w:val="18"/>
    </w:rPr>
  </w:style>
  <w:style w:type="character" w:customStyle="1" w:styleId="Char1">
    <w:name w:val="批注框文本 Char"/>
    <w:basedOn w:val="a0"/>
    <w:link w:val="a6"/>
    <w:rsid w:val="008A6B5B"/>
    <w:rPr>
      <w:sz w:val="18"/>
      <w:szCs w:val="18"/>
    </w:rPr>
  </w:style>
  <w:style w:type="paragraph" w:customStyle="1" w:styleId="BodyA">
    <w:name w:val="Body A"/>
    <w:rsid w:val="00D2489E"/>
    <w:pPr>
      <w:pBdr>
        <w:top w:val="nil"/>
        <w:left w:val="nil"/>
        <w:bottom w:val="nil"/>
        <w:right w:val="nil"/>
        <w:between w:val="nil"/>
        <w:bar w:val="nil"/>
      </w:pBdr>
    </w:pPr>
    <w:rPr>
      <w:rFonts w:ascii="Cambria" w:eastAsia="Arial Unicode MS" w:hAnsi="Cambria" w:cs="Arial Unicode MS"/>
      <w:color w:val="000000"/>
      <w:sz w:val="24"/>
      <w:szCs w:val="24"/>
      <w:u w:color="000000"/>
      <w:bdr w:val="nil"/>
      <w14:textOutline w14:w="0" w14:cap="flat" w14:cmpd="sng" w14:algn="ctr">
        <w14:noFill/>
        <w14:prstDash w14:val="solid"/>
        <w14:bevel/>
      </w14:textOutline>
    </w:rPr>
  </w:style>
  <w:style w:type="table" w:styleId="a7">
    <w:name w:val="Table Grid"/>
    <w:basedOn w:val="a1"/>
    <w:rsid w:val="00D24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EF0A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F0AC9"/>
    <w:rPr>
      <w:sz w:val="18"/>
      <w:szCs w:val="18"/>
    </w:rPr>
  </w:style>
  <w:style w:type="paragraph" w:styleId="a9">
    <w:name w:val="footer"/>
    <w:basedOn w:val="a"/>
    <w:link w:val="Char3"/>
    <w:uiPriority w:val="99"/>
    <w:rsid w:val="00EF0AC9"/>
    <w:pPr>
      <w:tabs>
        <w:tab w:val="center" w:pos="4153"/>
        <w:tab w:val="right" w:pos="8306"/>
      </w:tabs>
      <w:snapToGrid w:val="0"/>
    </w:pPr>
    <w:rPr>
      <w:sz w:val="18"/>
      <w:szCs w:val="18"/>
    </w:rPr>
  </w:style>
  <w:style w:type="character" w:customStyle="1" w:styleId="Char3">
    <w:name w:val="页脚 Char"/>
    <w:basedOn w:val="a0"/>
    <w:link w:val="a9"/>
    <w:uiPriority w:val="99"/>
    <w:rsid w:val="00EF0A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A6B5B"/>
    <w:rPr>
      <w:sz w:val="21"/>
      <w:szCs w:val="21"/>
    </w:rPr>
  </w:style>
  <w:style w:type="paragraph" w:styleId="a4">
    <w:name w:val="annotation text"/>
    <w:basedOn w:val="a"/>
    <w:link w:val="Char"/>
    <w:rsid w:val="008A6B5B"/>
  </w:style>
  <w:style w:type="character" w:customStyle="1" w:styleId="Char">
    <w:name w:val="批注文字 Char"/>
    <w:basedOn w:val="a0"/>
    <w:link w:val="a4"/>
    <w:rsid w:val="008A6B5B"/>
    <w:rPr>
      <w:sz w:val="24"/>
      <w:szCs w:val="24"/>
    </w:rPr>
  </w:style>
  <w:style w:type="paragraph" w:styleId="a5">
    <w:name w:val="annotation subject"/>
    <w:basedOn w:val="a4"/>
    <w:next w:val="a4"/>
    <w:link w:val="Char0"/>
    <w:rsid w:val="008A6B5B"/>
    <w:rPr>
      <w:b/>
      <w:bCs/>
    </w:rPr>
  </w:style>
  <w:style w:type="character" w:customStyle="1" w:styleId="Char0">
    <w:name w:val="批注主题 Char"/>
    <w:basedOn w:val="Char"/>
    <w:link w:val="a5"/>
    <w:rsid w:val="008A6B5B"/>
    <w:rPr>
      <w:b/>
      <w:bCs/>
      <w:sz w:val="24"/>
      <w:szCs w:val="24"/>
    </w:rPr>
  </w:style>
  <w:style w:type="paragraph" w:styleId="a6">
    <w:name w:val="Balloon Text"/>
    <w:basedOn w:val="a"/>
    <w:link w:val="Char1"/>
    <w:rsid w:val="008A6B5B"/>
    <w:rPr>
      <w:sz w:val="18"/>
      <w:szCs w:val="18"/>
    </w:rPr>
  </w:style>
  <w:style w:type="character" w:customStyle="1" w:styleId="Char1">
    <w:name w:val="批注框文本 Char"/>
    <w:basedOn w:val="a0"/>
    <w:link w:val="a6"/>
    <w:rsid w:val="008A6B5B"/>
    <w:rPr>
      <w:sz w:val="18"/>
      <w:szCs w:val="18"/>
    </w:rPr>
  </w:style>
  <w:style w:type="paragraph" w:customStyle="1" w:styleId="BodyA">
    <w:name w:val="Body A"/>
    <w:rsid w:val="00D2489E"/>
    <w:pPr>
      <w:pBdr>
        <w:top w:val="nil"/>
        <w:left w:val="nil"/>
        <w:bottom w:val="nil"/>
        <w:right w:val="nil"/>
        <w:between w:val="nil"/>
        <w:bar w:val="nil"/>
      </w:pBdr>
    </w:pPr>
    <w:rPr>
      <w:rFonts w:ascii="Cambria" w:eastAsia="Arial Unicode MS" w:hAnsi="Cambria" w:cs="Arial Unicode MS"/>
      <w:color w:val="000000"/>
      <w:sz w:val="24"/>
      <w:szCs w:val="24"/>
      <w:u w:color="000000"/>
      <w:bdr w:val="nil"/>
      <w14:textOutline w14:w="0" w14:cap="flat" w14:cmpd="sng" w14:algn="ctr">
        <w14:noFill/>
        <w14:prstDash w14:val="solid"/>
        <w14:bevel/>
      </w14:textOutline>
    </w:rPr>
  </w:style>
  <w:style w:type="table" w:styleId="a7">
    <w:name w:val="Table Grid"/>
    <w:basedOn w:val="a1"/>
    <w:rsid w:val="00D24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EF0A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EF0AC9"/>
    <w:rPr>
      <w:sz w:val="18"/>
      <w:szCs w:val="18"/>
    </w:rPr>
  </w:style>
  <w:style w:type="paragraph" w:styleId="a9">
    <w:name w:val="footer"/>
    <w:basedOn w:val="a"/>
    <w:link w:val="Char3"/>
    <w:uiPriority w:val="99"/>
    <w:rsid w:val="00EF0AC9"/>
    <w:pPr>
      <w:tabs>
        <w:tab w:val="center" w:pos="4153"/>
        <w:tab w:val="right" w:pos="8306"/>
      </w:tabs>
      <w:snapToGrid w:val="0"/>
    </w:pPr>
    <w:rPr>
      <w:sz w:val="18"/>
      <w:szCs w:val="18"/>
    </w:rPr>
  </w:style>
  <w:style w:type="character" w:customStyle="1" w:styleId="Char3">
    <w:name w:val="页脚 Char"/>
    <w:basedOn w:val="a0"/>
    <w:link w:val="a9"/>
    <w:uiPriority w:val="99"/>
    <w:rsid w:val="00EF0A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9</cp:revision>
  <dcterms:created xsi:type="dcterms:W3CDTF">2021-07-28T21:43:00Z</dcterms:created>
  <dcterms:modified xsi:type="dcterms:W3CDTF">2021-08-11T04:42:00Z</dcterms:modified>
</cp:coreProperties>
</file>