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FF1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Name of Journal: </w:t>
      </w:r>
      <w:r w:rsidRPr="00443498">
        <w:rPr>
          <w:rFonts w:ascii="Book Antiqua" w:eastAsia="Book Antiqua" w:hAnsi="Book Antiqua" w:cs="Book Antiqua"/>
          <w:i/>
          <w:color w:val="000000"/>
        </w:rPr>
        <w:t>World Journal of Orthopedics</w:t>
      </w:r>
    </w:p>
    <w:p w14:paraId="11A18D4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Manuscript NO: </w:t>
      </w:r>
      <w:r w:rsidRPr="00443498">
        <w:rPr>
          <w:rFonts w:ascii="Book Antiqua" w:eastAsia="Book Antiqua" w:hAnsi="Book Antiqua" w:cs="Book Antiqua"/>
          <w:color w:val="000000"/>
        </w:rPr>
        <w:t>64133</w:t>
      </w:r>
    </w:p>
    <w:p w14:paraId="7DB52BD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Manuscript Type: </w:t>
      </w:r>
      <w:r w:rsidRPr="00443498">
        <w:rPr>
          <w:rFonts w:ascii="Book Antiqua" w:eastAsia="Book Antiqua" w:hAnsi="Book Antiqua" w:cs="Book Antiqua"/>
          <w:color w:val="000000"/>
        </w:rPr>
        <w:t>ORIGINAL ARTICLE</w:t>
      </w:r>
    </w:p>
    <w:p w14:paraId="2A60A609" w14:textId="77777777" w:rsidR="00A77B3E" w:rsidRPr="00443498" w:rsidRDefault="00A77B3E" w:rsidP="00443498">
      <w:pPr>
        <w:spacing w:line="360" w:lineRule="auto"/>
        <w:jc w:val="both"/>
        <w:rPr>
          <w:rFonts w:ascii="Book Antiqua" w:hAnsi="Book Antiqua"/>
        </w:rPr>
      </w:pPr>
    </w:p>
    <w:p w14:paraId="58CE7EB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Retrospective Study</w:t>
      </w:r>
    </w:p>
    <w:p w14:paraId="04DFE4FC" w14:textId="67610F56" w:rsidR="00A77B3E" w:rsidRPr="00443498" w:rsidRDefault="00A5288D" w:rsidP="00443498">
      <w:pPr>
        <w:spacing w:line="360" w:lineRule="auto"/>
        <w:jc w:val="both"/>
        <w:rPr>
          <w:rFonts w:ascii="Book Antiqua" w:hAnsi="Book Antiqua"/>
        </w:rPr>
      </w:pPr>
      <w:r w:rsidRPr="00F156E3">
        <w:rPr>
          <w:rFonts w:ascii="Book Antiqua" w:eastAsia="Book Antiqua" w:hAnsi="Book Antiqua" w:cs="Book Antiqua"/>
          <w:b/>
          <w:color w:val="000000"/>
        </w:rPr>
        <w:t>Strategies and outcomes in severe open tibial shaft fractures at a major trauma cent</w:t>
      </w:r>
      <w:r w:rsidR="00670CEF" w:rsidRPr="00F156E3">
        <w:rPr>
          <w:rFonts w:ascii="Book Antiqua" w:eastAsia="Book Antiqua" w:hAnsi="Book Antiqua" w:cs="Book Antiqua"/>
          <w:b/>
          <w:color w:val="000000"/>
        </w:rPr>
        <w:t>er</w:t>
      </w:r>
      <w:r w:rsidRPr="00F156E3">
        <w:rPr>
          <w:rFonts w:ascii="Book Antiqua" w:eastAsia="Book Antiqua" w:hAnsi="Book Antiqua" w:cs="Book Antiqua"/>
          <w:b/>
          <w:color w:val="000000"/>
        </w:rPr>
        <w:t xml:space="preserve">: </w:t>
      </w:r>
      <w:r w:rsidR="00670CEF" w:rsidRPr="00F156E3">
        <w:rPr>
          <w:rFonts w:ascii="Book Antiqua" w:eastAsia="Book Antiqua" w:hAnsi="Book Antiqua" w:cs="Book Antiqua"/>
          <w:b/>
          <w:color w:val="000000"/>
        </w:rPr>
        <w:t>A</w:t>
      </w:r>
      <w:r w:rsidRPr="00F156E3">
        <w:rPr>
          <w:rFonts w:ascii="Book Antiqua" w:eastAsia="Book Antiqua" w:hAnsi="Book Antiqua" w:cs="Book Antiqua"/>
          <w:b/>
          <w:color w:val="000000"/>
        </w:rPr>
        <w:t xml:space="preserve"> large retrospective case-series</w:t>
      </w:r>
    </w:p>
    <w:p w14:paraId="1C605B5C" w14:textId="77777777" w:rsidR="00A77B3E" w:rsidRPr="00443498" w:rsidRDefault="00A77B3E" w:rsidP="00443498">
      <w:pPr>
        <w:spacing w:line="360" w:lineRule="auto"/>
        <w:jc w:val="both"/>
        <w:rPr>
          <w:rFonts w:ascii="Book Antiqua" w:hAnsi="Book Antiqua"/>
        </w:rPr>
      </w:pPr>
    </w:p>
    <w:p w14:paraId="379D9AA9" w14:textId="7A9509F1" w:rsidR="00A77B3E" w:rsidRPr="00443498" w:rsidRDefault="00EF7C6E" w:rsidP="00443498">
      <w:pPr>
        <w:spacing w:line="360" w:lineRule="auto"/>
        <w:jc w:val="both"/>
        <w:rPr>
          <w:rFonts w:ascii="Book Antiqua" w:hAnsi="Book Antiqua"/>
        </w:rPr>
      </w:pPr>
      <w:r w:rsidRPr="00443498">
        <w:rPr>
          <w:rFonts w:ascii="Book Antiqua" w:eastAsia="Book Antiqua" w:hAnsi="Book Antiqua" w:cs="Book Antiqua"/>
          <w:color w:val="000000"/>
        </w:rPr>
        <w:t>Patel</w:t>
      </w:r>
      <w:r>
        <w:rPr>
          <w:rFonts w:ascii="Book Antiqua" w:eastAsia="Book Antiqua" w:hAnsi="Book Antiqua" w:cs="Book Antiqua"/>
          <w:color w:val="000000"/>
        </w:rPr>
        <w:t xml:space="preserve"> K</w:t>
      </w:r>
      <w:r w:rsidR="005C7A9D">
        <w:rPr>
          <w:rFonts w:ascii="Book Antiqua" w:eastAsia="Book Antiqua" w:hAnsi="Book Antiqua" w:cs="Book Antiqua"/>
          <w:color w:val="000000"/>
        </w:rPr>
        <w:t>H</w:t>
      </w:r>
      <w:r>
        <w:rPr>
          <w:rFonts w:ascii="Book Antiqua" w:eastAsia="Book Antiqua" w:hAnsi="Book Antiqua" w:cs="Book Antiqua"/>
          <w:color w:val="000000"/>
        </w:rPr>
        <w:t xml:space="preserve"> </w:t>
      </w:r>
      <w:r w:rsidRPr="00EF7C6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5288D" w:rsidRPr="00443498">
        <w:rPr>
          <w:rFonts w:ascii="Book Antiqua" w:eastAsia="Book Antiqua" w:hAnsi="Book Antiqua" w:cs="Book Antiqua"/>
          <w:color w:val="000000"/>
        </w:rPr>
        <w:t>Severe</w:t>
      </w:r>
      <w:r>
        <w:rPr>
          <w:rFonts w:ascii="Book Antiqua" w:eastAsia="Book Antiqua" w:hAnsi="Book Antiqua" w:cs="Book Antiqua"/>
          <w:color w:val="000000"/>
        </w:rPr>
        <w:t xml:space="preserve"> o</w:t>
      </w:r>
      <w:r w:rsidR="00A5288D" w:rsidRPr="00443498">
        <w:rPr>
          <w:rFonts w:ascii="Book Antiqua" w:eastAsia="Book Antiqua" w:hAnsi="Book Antiqua" w:cs="Book Antiqua"/>
          <w:color w:val="000000"/>
        </w:rPr>
        <w:t xml:space="preserve">pen </w:t>
      </w:r>
      <w:r>
        <w:rPr>
          <w:rFonts w:ascii="Book Antiqua" w:eastAsia="Book Antiqua" w:hAnsi="Book Antiqua" w:cs="Book Antiqua"/>
          <w:color w:val="000000"/>
        </w:rPr>
        <w:t>t</w:t>
      </w:r>
      <w:r w:rsidR="00A5288D" w:rsidRPr="00443498">
        <w:rPr>
          <w:rFonts w:ascii="Book Antiqua" w:eastAsia="Book Antiqua" w:hAnsi="Book Antiqua" w:cs="Book Antiqua"/>
          <w:color w:val="000000"/>
        </w:rPr>
        <w:t xml:space="preserve">ibia </w:t>
      </w:r>
      <w:r>
        <w:rPr>
          <w:rFonts w:ascii="Book Antiqua" w:eastAsia="Book Antiqua" w:hAnsi="Book Antiqua" w:cs="Book Antiqua"/>
          <w:color w:val="000000"/>
        </w:rPr>
        <w:t>f</w:t>
      </w:r>
      <w:r w:rsidR="00A5288D" w:rsidRPr="00443498">
        <w:rPr>
          <w:rFonts w:ascii="Book Antiqua" w:eastAsia="Book Antiqua" w:hAnsi="Book Antiqua" w:cs="Book Antiqua"/>
          <w:color w:val="000000"/>
        </w:rPr>
        <w:t xml:space="preserve">racture </w:t>
      </w:r>
      <w:r>
        <w:rPr>
          <w:rFonts w:ascii="Book Antiqua" w:eastAsia="Book Antiqua" w:hAnsi="Book Antiqua" w:cs="Book Antiqua"/>
          <w:color w:val="000000"/>
        </w:rPr>
        <w:t>m</w:t>
      </w:r>
      <w:r w:rsidR="00A5288D" w:rsidRPr="00443498">
        <w:rPr>
          <w:rFonts w:ascii="Book Antiqua" w:eastAsia="Book Antiqua" w:hAnsi="Book Antiqua" w:cs="Book Antiqua"/>
          <w:color w:val="000000"/>
        </w:rPr>
        <w:t>anagement</w:t>
      </w:r>
    </w:p>
    <w:p w14:paraId="34430EC0" w14:textId="77777777" w:rsidR="00A77B3E" w:rsidRPr="00443498" w:rsidRDefault="00A77B3E" w:rsidP="00443498">
      <w:pPr>
        <w:spacing w:line="360" w:lineRule="auto"/>
        <w:jc w:val="both"/>
        <w:rPr>
          <w:rFonts w:ascii="Book Antiqua" w:hAnsi="Book Antiqua"/>
        </w:rPr>
      </w:pPr>
    </w:p>
    <w:p w14:paraId="0B99AEED" w14:textId="721CAFC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Kavi </w:t>
      </w:r>
      <w:r w:rsidR="005C7A9D">
        <w:rPr>
          <w:rFonts w:ascii="Book Antiqua" w:eastAsia="Book Antiqua" w:hAnsi="Book Antiqua" w:cs="Book Antiqua"/>
          <w:color w:val="000000"/>
        </w:rPr>
        <w:t xml:space="preserve">H. </w:t>
      </w:r>
      <w:r w:rsidRPr="00443498">
        <w:rPr>
          <w:rFonts w:ascii="Book Antiqua" w:eastAsia="Book Antiqua" w:hAnsi="Book Antiqua" w:cs="Book Antiqua"/>
          <w:color w:val="000000"/>
        </w:rPr>
        <w:t>Patel, Karl Logan, Matija Krkovic</w:t>
      </w:r>
    </w:p>
    <w:p w14:paraId="21D85F0A" w14:textId="77777777" w:rsidR="00A77B3E" w:rsidRPr="00443498" w:rsidRDefault="00A77B3E" w:rsidP="00443498">
      <w:pPr>
        <w:spacing w:line="360" w:lineRule="auto"/>
        <w:jc w:val="both"/>
        <w:rPr>
          <w:rFonts w:ascii="Book Antiqua" w:hAnsi="Book Antiqua"/>
        </w:rPr>
      </w:pPr>
    </w:p>
    <w:p w14:paraId="04C2CB2B" w14:textId="09BDD2EF"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Kavi Patel, </w:t>
      </w:r>
      <w:r w:rsidR="00DD2A3A" w:rsidRPr="00443498">
        <w:rPr>
          <w:rFonts w:ascii="Book Antiqua" w:eastAsia="Book Antiqua" w:hAnsi="Book Antiqua" w:cs="Book Antiqua"/>
          <w:b/>
          <w:bCs/>
          <w:color w:val="000000"/>
        </w:rPr>
        <w:t xml:space="preserve">Karl Logan, Matija Krkovic, </w:t>
      </w:r>
      <w:r w:rsidRPr="00443498">
        <w:rPr>
          <w:rFonts w:ascii="Book Antiqua" w:eastAsia="Book Antiqua" w:hAnsi="Book Antiqua" w:cs="Book Antiqua"/>
          <w:color w:val="000000"/>
        </w:rPr>
        <w:t>Department of Trauma &amp; Orthopaedics, Cambridge University Hospitals NHS Trust, Cambridge CB2 0QQ, United Kingdom</w:t>
      </w:r>
    </w:p>
    <w:p w14:paraId="1418B321" w14:textId="77777777" w:rsidR="00A77B3E" w:rsidRPr="00443498" w:rsidRDefault="00A77B3E" w:rsidP="00443498">
      <w:pPr>
        <w:spacing w:line="360" w:lineRule="auto"/>
        <w:jc w:val="both"/>
        <w:rPr>
          <w:rFonts w:ascii="Book Antiqua" w:hAnsi="Book Antiqua"/>
        </w:rPr>
      </w:pPr>
    </w:p>
    <w:p w14:paraId="129CA640" w14:textId="2F948387" w:rsidR="00A77B3E" w:rsidRPr="006C13DE" w:rsidRDefault="00A5288D" w:rsidP="00443498">
      <w:pPr>
        <w:spacing w:line="360" w:lineRule="auto"/>
        <w:jc w:val="both"/>
        <w:rPr>
          <w:rFonts w:ascii="Book Antiqua" w:eastAsia="Book Antiqua" w:hAnsi="Book Antiqua" w:cs="Book Antiqua"/>
          <w:color w:val="000000"/>
        </w:rPr>
      </w:pPr>
      <w:r w:rsidRPr="00443498">
        <w:rPr>
          <w:rFonts w:ascii="Book Antiqua" w:eastAsia="Book Antiqua" w:hAnsi="Book Antiqua" w:cs="Book Antiqua"/>
          <w:b/>
          <w:bCs/>
          <w:color w:val="000000"/>
        </w:rPr>
        <w:t xml:space="preserve">Author contributions: </w:t>
      </w:r>
      <w:r w:rsidR="00DD2A3A" w:rsidRPr="00DD2A3A">
        <w:rPr>
          <w:rFonts w:ascii="Book Antiqua" w:eastAsia="Book Antiqua" w:hAnsi="Book Antiqua" w:cs="Book Antiqua"/>
          <w:color w:val="000000"/>
        </w:rPr>
        <w:t xml:space="preserve">Patel </w:t>
      </w:r>
      <w:r w:rsidRPr="00443498">
        <w:rPr>
          <w:rFonts w:ascii="Book Antiqua" w:eastAsia="Book Antiqua" w:hAnsi="Book Antiqua" w:cs="Book Antiqua"/>
          <w:color w:val="000000"/>
        </w:rPr>
        <w:t xml:space="preserve">K </w:t>
      </w:r>
      <w:r w:rsidR="006C13DE">
        <w:rPr>
          <w:rFonts w:ascii="Book Antiqua" w:eastAsia="Book Antiqua" w:hAnsi="Book Antiqua" w:cs="Book Antiqua"/>
          <w:color w:val="000000"/>
        </w:rPr>
        <w:t xml:space="preserve">performed the </w:t>
      </w:r>
      <w:r w:rsidRPr="00443498">
        <w:rPr>
          <w:rFonts w:ascii="Book Antiqua" w:eastAsia="Book Antiqua" w:hAnsi="Book Antiqua" w:cs="Book Antiqua"/>
          <w:color w:val="000000"/>
        </w:rPr>
        <w:t>data collection, analysis and writing the paper</w:t>
      </w:r>
      <w:r w:rsidR="00DD2A3A">
        <w:rPr>
          <w:rFonts w:ascii="Book Antiqua" w:eastAsia="Book Antiqua" w:hAnsi="Book Antiqua" w:cs="Book Antiqua"/>
          <w:color w:val="000000"/>
        </w:rPr>
        <w:t>;</w:t>
      </w:r>
      <w:r w:rsidRPr="00443498">
        <w:rPr>
          <w:rFonts w:ascii="Book Antiqua" w:eastAsia="Book Antiqua" w:hAnsi="Book Antiqua" w:cs="Book Antiqua"/>
          <w:color w:val="000000"/>
        </w:rPr>
        <w:t xml:space="preserve"> </w:t>
      </w:r>
      <w:r w:rsidR="00DD2A3A" w:rsidRPr="00DD2A3A">
        <w:rPr>
          <w:rFonts w:ascii="Book Antiqua" w:eastAsia="Book Antiqua" w:hAnsi="Book Antiqua" w:cs="Book Antiqua"/>
          <w:color w:val="000000"/>
        </w:rPr>
        <w:t>Logan</w:t>
      </w:r>
      <w:r w:rsidR="00DD2A3A" w:rsidRPr="00443498">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K </w:t>
      </w:r>
      <w:r w:rsidR="006C13DE">
        <w:rPr>
          <w:rFonts w:ascii="Book Antiqua" w:eastAsia="Book Antiqua" w:hAnsi="Book Antiqua" w:cs="Book Antiqua"/>
          <w:color w:val="000000"/>
        </w:rPr>
        <w:t>performed the</w:t>
      </w:r>
      <w:r w:rsidR="006C13DE" w:rsidRPr="00443498">
        <w:rPr>
          <w:rFonts w:ascii="Book Antiqua" w:eastAsia="Book Antiqua" w:hAnsi="Book Antiqua" w:cs="Book Antiqua"/>
          <w:color w:val="000000"/>
        </w:rPr>
        <w:t xml:space="preserve"> </w:t>
      </w:r>
      <w:r w:rsidRPr="00443498">
        <w:rPr>
          <w:rFonts w:ascii="Book Antiqua" w:eastAsia="Book Antiqua" w:hAnsi="Book Antiqua" w:cs="Book Antiqua"/>
          <w:color w:val="000000"/>
        </w:rPr>
        <w:t>data collection and analysis</w:t>
      </w:r>
      <w:r w:rsidR="00DD2A3A">
        <w:rPr>
          <w:rFonts w:ascii="Book Antiqua" w:eastAsia="Book Antiqua" w:hAnsi="Book Antiqua" w:cs="Book Antiqua"/>
          <w:color w:val="000000"/>
        </w:rPr>
        <w:t>;</w:t>
      </w:r>
      <w:r w:rsidRPr="00443498">
        <w:rPr>
          <w:rFonts w:ascii="Book Antiqua" w:eastAsia="Book Antiqua" w:hAnsi="Book Antiqua" w:cs="Book Antiqua"/>
          <w:color w:val="000000"/>
        </w:rPr>
        <w:t xml:space="preserve"> </w:t>
      </w:r>
      <w:r w:rsidR="00DD2A3A" w:rsidRPr="00DD2A3A">
        <w:rPr>
          <w:rFonts w:ascii="Book Antiqua" w:eastAsia="Book Antiqua" w:hAnsi="Book Antiqua" w:cs="Book Antiqua"/>
          <w:color w:val="000000"/>
        </w:rPr>
        <w:t>Krkovic</w:t>
      </w:r>
      <w:r w:rsidR="00DD2A3A" w:rsidRPr="00443498">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M </w:t>
      </w:r>
      <w:r w:rsidR="006C13DE" w:rsidRPr="006C13DE">
        <w:rPr>
          <w:rFonts w:ascii="Book Antiqua" w:eastAsia="Book Antiqua" w:hAnsi="Book Antiqua" w:cs="Book Antiqua"/>
          <w:color w:val="000000"/>
        </w:rPr>
        <w:t>edited the manuscript</w:t>
      </w:r>
      <w:r w:rsidR="00DD2A3A">
        <w:rPr>
          <w:rFonts w:ascii="Book Antiqua" w:eastAsia="Book Antiqua" w:hAnsi="Book Antiqua" w:cs="Book Antiqua"/>
          <w:color w:val="000000"/>
        </w:rPr>
        <w:t>;</w:t>
      </w:r>
      <w:r w:rsidRPr="00443498">
        <w:rPr>
          <w:rFonts w:ascii="Book Antiqua" w:eastAsia="Book Antiqua" w:hAnsi="Book Antiqua" w:cs="Book Antiqua"/>
          <w:color w:val="000000"/>
        </w:rPr>
        <w:t xml:space="preserve"> </w:t>
      </w:r>
      <w:r w:rsidR="00DD2A3A">
        <w:rPr>
          <w:rFonts w:ascii="Book Antiqua" w:eastAsia="Book Antiqua" w:hAnsi="Book Antiqua" w:cs="Book Antiqua"/>
          <w:color w:val="000000"/>
        </w:rPr>
        <w:t>a</w:t>
      </w:r>
      <w:r w:rsidRPr="00443498">
        <w:rPr>
          <w:rFonts w:ascii="Book Antiqua" w:eastAsia="Book Antiqua" w:hAnsi="Book Antiqua" w:cs="Book Antiqua"/>
          <w:color w:val="000000"/>
        </w:rPr>
        <w:t>ll authors read and reviewed the final manuscript.</w:t>
      </w:r>
    </w:p>
    <w:p w14:paraId="42509118" w14:textId="77777777" w:rsidR="00A77B3E" w:rsidRPr="00443498" w:rsidRDefault="00A77B3E" w:rsidP="00443498">
      <w:pPr>
        <w:spacing w:line="360" w:lineRule="auto"/>
        <w:jc w:val="both"/>
        <w:rPr>
          <w:rFonts w:ascii="Book Antiqua" w:hAnsi="Book Antiqua"/>
        </w:rPr>
      </w:pPr>
    </w:p>
    <w:p w14:paraId="27DB293A"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Corresponding author: Kavi Patel, MBBS, MSc, Doctor, </w:t>
      </w:r>
      <w:r w:rsidRPr="00443498">
        <w:rPr>
          <w:rFonts w:ascii="Book Antiqua" w:eastAsia="Book Antiqua" w:hAnsi="Book Antiqua" w:cs="Book Antiqua"/>
          <w:color w:val="000000"/>
        </w:rPr>
        <w:t>Department of Trauma &amp; Orthopaedics, Cambridge University Hospitals NHS Trust, Hills Road, Cambridge CB2 0QQ, United Kingdom. drkavi84@gmail.com</w:t>
      </w:r>
    </w:p>
    <w:p w14:paraId="1DC951F1" w14:textId="77777777" w:rsidR="00A77B3E" w:rsidRPr="00443498" w:rsidRDefault="00A77B3E" w:rsidP="00443498">
      <w:pPr>
        <w:spacing w:line="360" w:lineRule="auto"/>
        <w:jc w:val="both"/>
        <w:rPr>
          <w:rFonts w:ascii="Book Antiqua" w:hAnsi="Book Antiqua"/>
        </w:rPr>
      </w:pPr>
    </w:p>
    <w:p w14:paraId="4F59430C"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Received: </w:t>
      </w:r>
      <w:r w:rsidRPr="00443498">
        <w:rPr>
          <w:rFonts w:ascii="Book Antiqua" w:eastAsia="Book Antiqua" w:hAnsi="Book Antiqua" w:cs="Book Antiqua"/>
          <w:color w:val="000000"/>
        </w:rPr>
        <w:t>February 9, 2021</w:t>
      </w:r>
    </w:p>
    <w:p w14:paraId="2E6DFB8D" w14:textId="41974D05"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Revised: </w:t>
      </w:r>
      <w:r w:rsidR="009056AC">
        <w:rPr>
          <w:rFonts w:ascii="Book Antiqua" w:hAnsi="Book Antiqua"/>
        </w:rPr>
        <w:t>May 16, 2021</w:t>
      </w:r>
    </w:p>
    <w:p w14:paraId="4C58220B" w14:textId="27D7C5AA"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Accepted: </w:t>
      </w:r>
      <w:bookmarkStart w:id="0" w:name="OLE_LINK15"/>
      <w:bookmarkStart w:id="1" w:name="OLE_LINK33"/>
      <w:bookmarkStart w:id="2" w:name="OLE_LINK48"/>
      <w:r w:rsidR="001156A5">
        <w:rPr>
          <w:rFonts w:ascii="Book Antiqua" w:eastAsia="宋体" w:hAnsi="Book Antiqua"/>
          <w:color w:val="000000" w:themeColor="text1"/>
        </w:rPr>
        <w:t>J</w:t>
      </w:r>
      <w:r w:rsidR="001156A5">
        <w:rPr>
          <w:rFonts w:ascii="Book Antiqua" w:eastAsia="宋体" w:hAnsi="Book Antiqua" w:hint="eastAsia"/>
          <w:color w:val="000000" w:themeColor="text1"/>
          <w:lang w:eastAsia="zh-CN"/>
        </w:rPr>
        <w:t>une</w:t>
      </w:r>
      <w:r w:rsidR="001156A5" w:rsidRPr="00F06907">
        <w:rPr>
          <w:rFonts w:ascii="Book Antiqua" w:eastAsia="宋体" w:hAnsi="Book Antiqua"/>
          <w:color w:val="000000" w:themeColor="text1"/>
        </w:rPr>
        <w:t xml:space="preserve"> </w:t>
      </w:r>
      <w:r w:rsidR="001156A5">
        <w:rPr>
          <w:rFonts w:ascii="Book Antiqua" w:eastAsia="宋体" w:hAnsi="Book Antiqua"/>
          <w:color w:val="000000" w:themeColor="text1"/>
        </w:rPr>
        <w:t>3</w:t>
      </w:r>
      <w:r w:rsidR="001156A5" w:rsidRPr="00F06907">
        <w:rPr>
          <w:rFonts w:ascii="Book Antiqua" w:eastAsia="宋体" w:hAnsi="Book Antiqua"/>
          <w:color w:val="000000" w:themeColor="text1"/>
        </w:rPr>
        <w:t>, 2021</w:t>
      </w:r>
      <w:bookmarkEnd w:id="0"/>
      <w:bookmarkEnd w:id="1"/>
      <w:bookmarkEnd w:id="2"/>
    </w:p>
    <w:p w14:paraId="6C1EE75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Published online: </w:t>
      </w:r>
    </w:p>
    <w:p w14:paraId="789D2122" w14:textId="77777777" w:rsidR="00A77B3E" w:rsidRPr="00443498" w:rsidRDefault="00A77B3E" w:rsidP="00443498">
      <w:pPr>
        <w:spacing w:line="360" w:lineRule="auto"/>
        <w:jc w:val="both"/>
        <w:rPr>
          <w:rFonts w:ascii="Book Antiqua" w:hAnsi="Book Antiqua"/>
        </w:rPr>
        <w:sectPr w:rsidR="00A77B3E" w:rsidRPr="00443498">
          <w:footerReference w:type="default" r:id="rId6"/>
          <w:pgSz w:w="12240" w:h="15840"/>
          <w:pgMar w:top="1440" w:right="1440" w:bottom="1440" w:left="1440" w:header="720" w:footer="720" w:gutter="0"/>
          <w:cols w:space="720"/>
          <w:docGrid w:linePitch="360"/>
        </w:sectPr>
      </w:pPr>
    </w:p>
    <w:p w14:paraId="3F0D085E"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lastRenderedPageBreak/>
        <w:t>Abstract</w:t>
      </w:r>
    </w:p>
    <w:p w14:paraId="7206D11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BACKGROUND</w:t>
      </w:r>
    </w:p>
    <w:p w14:paraId="0A90627C" w14:textId="064E5D6C"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Severe open tibia fractures are challenging to treat with a lack of published clear management strategies. Our aim was to provide an overview of the largest single-cent</w:t>
      </w:r>
      <w:r w:rsidR="00C7241A">
        <w:rPr>
          <w:rFonts w:ascii="Book Antiqua" w:eastAsia="Book Antiqua" w:hAnsi="Book Antiqua" w:cs="Book Antiqua"/>
          <w:color w:val="000000"/>
        </w:rPr>
        <w:t>er</w:t>
      </w:r>
      <w:r w:rsidRPr="00443498">
        <w:rPr>
          <w:rFonts w:ascii="Book Antiqua" w:eastAsia="Book Antiqua" w:hAnsi="Book Antiqua" w:cs="Book Antiqua"/>
          <w:color w:val="000000"/>
        </w:rPr>
        <w:t xml:space="preserve"> experience in the literature, with minimum 1-year follow-up, of adult type 3 open tibial shaft fractures at Cambridge University Hospitals (a U</w:t>
      </w:r>
      <w:r w:rsidR="00200A42">
        <w:rPr>
          <w:rFonts w:ascii="Book Antiqua" w:eastAsia="Book Antiqua" w:hAnsi="Book Antiqua" w:cs="Book Antiqua"/>
          <w:color w:val="000000"/>
        </w:rPr>
        <w:t xml:space="preserve">nited </w:t>
      </w:r>
      <w:r w:rsidRPr="00443498">
        <w:rPr>
          <w:rFonts w:ascii="Book Antiqua" w:eastAsia="Book Antiqua" w:hAnsi="Book Antiqua" w:cs="Book Antiqua"/>
          <w:color w:val="000000"/>
        </w:rPr>
        <w:t>K</w:t>
      </w:r>
      <w:r w:rsidR="00200A42">
        <w:rPr>
          <w:rFonts w:ascii="Book Antiqua" w:eastAsia="Book Antiqua" w:hAnsi="Book Antiqua" w:cs="Book Antiqua"/>
          <w:color w:val="000000"/>
        </w:rPr>
        <w:t>ingdom</w:t>
      </w:r>
      <w:r w:rsidRPr="00443498">
        <w:rPr>
          <w:rFonts w:ascii="Book Antiqua" w:eastAsia="Book Antiqua" w:hAnsi="Book Antiqua" w:cs="Book Antiqua"/>
          <w:color w:val="000000"/>
        </w:rPr>
        <w:t xml:space="preserve"> major trauma cent</w:t>
      </w:r>
      <w:r w:rsidR="00200A42">
        <w:rPr>
          <w:rFonts w:ascii="Book Antiqua" w:eastAsia="Book Antiqua" w:hAnsi="Book Antiqua" w:cs="Book Antiqua"/>
          <w:color w:val="000000"/>
        </w:rPr>
        <w:t>er</w:t>
      </w:r>
      <w:r w:rsidRPr="00443498">
        <w:rPr>
          <w:rFonts w:ascii="Book Antiqua" w:eastAsia="Book Antiqua" w:hAnsi="Book Antiqua" w:cs="Book Antiqua"/>
          <w:color w:val="000000"/>
        </w:rPr>
        <w:t>). We sought to define patient characteristics and our main outcome measures were infection, union and re-fracture.</w:t>
      </w:r>
    </w:p>
    <w:p w14:paraId="601EDDBA" w14:textId="77777777" w:rsidR="00A77B3E" w:rsidRPr="00443498" w:rsidRDefault="00A77B3E" w:rsidP="00443498">
      <w:pPr>
        <w:spacing w:line="360" w:lineRule="auto"/>
        <w:jc w:val="both"/>
        <w:rPr>
          <w:rFonts w:ascii="Book Antiqua" w:hAnsi="Book Antiqua"/>
        </w:rPr>
      </w:pPr>
    </w:p>
    <w:p w14:paraId="1B2D08A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AIM</w:t>
      </w:r>
    </w:p>
    <w:p w14:paraId="29B0DD16" w14:textId="4E5B421F" w:rsidR="00A77B3E" w:rsidRPr="00443498" w:rsidRDefault="00C7241A" w:rsidP="00443498">
      <w:pPr>
        <w:spacing w:line="360" w:lineRule="auto"/>
        <w:jc w:val="both"/>
        <w:rPr>
          <w:rFonts w:ascii="Book Antiqua" w:hAnsi="Book Antiqua"/>
        </w:rPr>
      </w:pPr>
      <w:r>
        <w:rPr>
          <w:rFonts w:ascii="Book Antiqua" w:eastAsia="Book Antiqua" w:hAnsi="Book Antiqua" w:cs="Book Antiqua"/>
          <w:color w:val="000000"/>
        </w:rPr>
        <w:t>T</w:t>
      </w:r>
      <w:r w:rsidR="00A5288D" w:rsidRPr="00443498">
        <w:rPr>
          <w:rFonts w:ascii="Book Antiqua" w:eastAsia="Book Antiqua" w:hAnsi="Book Antiqua" w:cs="Book Antiqua"/>
          <w:color w:val="000000"/>
        </w:rPr>
        <w:t>o retrospectively define patient and injury characteristics, present our surgical methods and analy</w:t>
      </w:r>
      <w:r>
        <w:rPr>
          <w:rFonts w:ascii="Book Antiqua" w:eastAsia="Book Antiqua" w:hAnsi="Book Antiqua" w:cs="Book Antiqua"/>
          <w:color w:val="000000"/>
        </w:rPr>
        <w:t>z</w:t>
      </w:r>
      <w:r w:rsidR="00A5288D" w:rsidRPr="00443498">
        <w:rPr>
          <w:rFonts w:ascii="Book Antiqua" w:eastAsia="Book Antiqua" w:hAnsi="Book Antiqua" w:cs="Book Antiqua"/>
          <w:color w:val="000000"/>
        </w:rPr>
        <w:t>e our outcomes–namely infection, union and re-fracture rates.</w:t>
      </w:r>
    </w:p>
    <w:p w14:paraId="011E4B3F" w14:textId="77777777" w:rsidR="00A77B3E" w:rsidRPr="00443498" w:rsidRDefault="00A77B3E" w:rsidP="00443498">
      <w:pPr>
        <w:spacing w:line="360" w:lineRule="auto"/>
        <w:jc w:val="both"/>
        <w:rPr>
          <w:rFonts w:ascii="Book Antiqua" w:hAnsi="Book Antiqua"/>
        </w:rPr>
      </w:pPr>
    </w:p>
    <w:p w14:paraId="0239507C"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METHODS</w:t>
      </w:r>
    </w:p>
    <w:p w14:paraId="6BD1590C"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Consecutive series of 74 patients with 75 open tibial fractures treated between 2014 and 2020 (26 classified as Gustilo-Anderson 3A, 47 were 3B and two were 3C). Nine patients underwent</w:t>
      </w:r>
      <w:r w:rsidRPr="00443498">
        <w:rPr>
          <w:rFonts w:ascii="Book Antiqua" w:eastAsia="Book Antiqua" w:hAnsi="Book Antiqua" w:cs="Book Antiqua"/>
          <w:b/>
          <w:bCs/>
          <w:color w:val="000000"/>
        </w:rPr>
        <w:t xml:space="preserve"> </w:t>
      </w:r>
      <w:r w:rsidRPr="00443498">
        <w:rPr>
          <w:rFonts w:ascii="Book Antiqua" w:eastAsia="Book Antiqua" w:hAnsi="Book Antiqua" w:cs="Book Antiqua"/>
          <w:color w:val="000000"/>
        </w:rPr>
        <w:t>intramedullary nailing (IMN), 61 underwent Taylor spatial frame (TSF) fixation and 5 were treated with Masquelet technique (IMN and subsequent bone grafting).</w:t>
      </w:r>
    </w:p>
    <w:p w14:paraId="595208F2" w14:textId="77777777" w:rsidR="00A77B3E" w:rsidRPr="00443498" w:rsidRDefault="00A77B3E" w:rsidP="00443498">
      <w:pPr>
        <w:spacing w:line="360" w:lineRule="auto"/>
        <w:jc w:val="both"/>
        <w:rPr>
          <w:rFonts w:ascii="Book Antiqua" w:hAnsi="Book Antiqua"/>
        </w:rPr>
      </w:pPr>
    </w:p>
    <w:p w14:paraId="3B2E068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RESULTS</w:t>
      </w:r>
    </w:p>
    <w:p w14:paraId="6FBC4D7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Mean follow-up was 16 mo (IMN) and 25 mo (TSF). We had an infection rate of 6.7% (5), non-union rate of 4% (3) and re-fracture rate of 2.7% (2). Average time to union was 22 wk for IMN and 38.6 wk for TSF. Thirty-three cases had a bone defect with a mean of 5.4 cm (2-11). Patient age, sex, diabetes, smoking status or injury severity did not have a significant effect on union time with either fixation method. Our limb salvage rate was 98.7%.</w:t>
      </w:r>
    </w:p>
    <w:p w14:paraId="25F5B151" w14:textId="77777777" w:rsidR="00A77B3E" w:rsidRPr="00443498" w:rsidRDefault="00A77B3E" w:rsidP="00443498">
      <w:pPr>
        <w:spacing w:line="360" w:lineRule="auto"/>
        <w:jc w:val="both"/>
        <w:rPr>
          <w:rFonts w:ascii="Book Antiqua" w:hAnsi="Book Antiqua"/>
        </w:rPr>
      </w:pPr>
    </w:p>
    <w:p w14:paraId="5DA0427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CONCLUSION</w:t>
      </w:r>
    </w:p>
    <w:p w14:paraId="6822F1D3"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Grade 1 to 3A injuries can effectively be treated with reamed or unreamed IMN. Grade 3B/C injuries are best treated by circular external fixators as they provide good, reproducible outcomes and allow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w:t>
      </w:r>
    </w:p>
    <w:p w14:paraId="1FA40BA3" w14:textId="77777777" w:rsidR="00A77B3E" w:rsidRPr="00443498" w:rsidRDefault="00A77B3E" w:rsidP="00443498">
      <w:pPr>
        <w:spacing w:line="360" w:lineRule="auto"/>
        <w:jc w:val="both"/>
        <w:rPr>
          <w:rFonts w:ascii="Book Antiqua" w:hAnsi="Book Antiqua"/>
        </w:rPr>
      </w:pPr>
    </w:p>
    <w:p w14:paraId="735F39D6" w14:textId="5C7848F6"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Key Words: </w:t>
      </w:r>
      <w:r w:rsidRPr="00443498">
        <w:rPr>
          <w:rFonts w:ascii="Book Antiqua" w:eastAsia="Book Antiqua" w:hAnsi="Book Antiqua" w:cs="Book Antiqua"/>
          <w:color w:val="000000"/>
        </w:rPr>
        <w:t xml:space="preserve">Tibia; </w:t>
      </w:r>
      <w:r w:rsidR="00C7241A">
        <w:rPr>
          <w:rFonts w:ascii="Book Antiqua" w:eastAsia="Book Antiqua" w:hAnsi="Book Antiqua" w:cs="Book Antiqua"/>
          <w:color w:val="000000"/>
        </w:rPr>
        <w:t>O</w:t>
      </w:r>
      <w:r w:rsidRPr="00443498">
        <w:rPr>
          <w:rFonts w:ascii="Book Antiqua" w:eastAsia="Book Antiqua" w:hAnsi="Book Antiqua" w:cs="Book Antiqua"/>
          <w:color w:val="000000"/>
        </w:rPr>
        <w:t xml:space="preserve">pen fracture; Taylor </w:t>
      </w:r>
      <w:r w:rsidR="00C7241A">
        <w:rPr>
          <w:rFonts w:ascii="Book Antiqua" w:eastAsia="Book Antiqua" w:hAnsi="Book Antiqua" w:cs="Book Antiqua"/>
          <w:color w:val="000000"/>
        </w:rPr>
        <w:t>s</w:t>
      </w:r>
      <w:r w:rsidRPr="00443498">
        <w:rPr>
          <w:rFonts w:ascii="Book Antiqua" w:eastAsia="Book Antiqua" w:hAnsi="Book Antiqua" w:cs="Book Antiqua"/>
          <w:color w:val="000000"/>
        </w:rPr>
        <w:t xml:space="preserve">patial </w:t>
      </w:r>
      <w:r w:rsidR="00C7241A">
        <w:rPr>
          <w:rFonts w:ascii="Book Antiqua" w:eastAsia="Book Antiqua" w:hAnsi="Book Antiqua" w:cs="Book Antiqua"/>
          <w:color w:val="000000"/>
        </w:rPr>
        <w:t>f</w:t>
      </w:r>
      <w:r w:rsidRPr="00443498">
        <w:rPr>
          <w:rFonts w:ascii="Book Antiqua" w:eastAsia="Book Antiqua" w:hAnsi="Book Antiqua" w:cs="Book Antiqua"/>
          <w:color w:val="000000"/>
        </w:rPr>
        <w:t xml:space="preserve">rame; </w:t>
      </w:r>
      <w:r w:rsidR="00C7241A">
        <w:rPr>
          <w:rFonts w:ascii="Book Antiqua" w:eastAsia="Book Antiqua" w:hAnsi="Book Antiqua" w:cs="Book Antiqua"/>
          <w:color w:val="000000"/>
        </w:rPr>
        <w:t>I</w:t>
      </w:r>
      <w:r w:rsidRPr="00443498">
        <w:rPr>
          <w:rFonts w:ascii="Book Antiqua" w:eastAsia="Book Antiqua" w:hAnsi="Book Antiqua" w:cs="Book Antiqua"/>
          <w:color w:val="000000"/>
        </w:rPr>
        <w:t xml:space="preserve">ntramedullary nailing; </w:t>
      </w:r>
      <w:r w:rsidR="00C7241A">
        <w:rPr>
          <w:rFonts w:ascii="Book Antiqua" w:eastAsia="Book Antiqua" w:hAnsi="Book Antiqua" w:cs="Book Antiqua"/>
          <w:color w:val="000000"/>
        </w:rPr>
        <w:t>B</w:t>
      </w:r>
      <w:r w:rsidRPr="00443498">
        <w:rPr>
          <w:rFonts w:ascii="Book Antiqua" w:eastAsia="Book Antiqua" w:hAnsi="Book Antiqua" w:cs="Book Antiqua"/>
          <w:color w:val="000000"/>
        </w:rPr>
        <w:t>one defect</w:t>
      </w:r>
    </w:p>
    <w:p w14:paraId="273ACDD7" w14:textId="77777777" w:rsidR="00A77B3E" w:rsidRPr="00443498" w:rsidRDefault="00A77B3E" w:rsidP="00443498">
      <w:pPr>
        <w:spacing w:line="360" w:lineRule="auto"/>
        <w:jc w:val="both"/>
        <w:rPr>
          <w:rFonts w:ascii="Book Antiqua" w:hAnsi="Book Antiqua"/>
        </w:rPr>
      </w:pPr>
    </w:p>
    <w:p w14:paraId="15F777C4" w14:textId="377388D1"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Patel K, Logan K, Krkovic M. </w:t>
      </w:r>
      <w:r w:rsidR="00E84542" w:rsidRPr="00E84542">
        <w:rPr>
          <w:rFonts w:ascii="Book Antiqua" w:eastAsia="Book Antiqua" w:hAnsi="Book Antiqua" w:cs="Book Antiqua"/>
          <w:bCs/>
          <w:color w:val="000000"/>
        </w:rPr>
        <w:t>Strategies and outcomes in severe open tibial shaft fractures at a major trauma center: A large retrospective case-series</w:t>
      </w:r>
      <w:r w:rsidRPr="00E84542">
        <w:rPr>
          <w:rFonts w:ascii="Book Antiqua" w:eastAsia="Book Antiqua" w:hAnsi="Book Antiqua" w:cs="Book Antiqua"/>
          <w:bCs/>
          <w:color w:val="000000"/>
        </w:rPr>
        <w:t>.</w:t>
      </w:r>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World J Orthop</w:t>
      </w:r>
      <w:r w:rsidRPr="00443498">
        <w:rPr>
          <w:rFonts w:ascii="Book Antiqua" w:eastAsia="Book Antiqua" w:hAnsi="Book Antiqua" w:cs="Book Antiqua"/>
          <w:color w:val="000000"/>
        </w:rPr>
        <w:t xml:space="preserve"> 2021; In press</w:t>
      </w:r>
    </w:p>
    <w:p w14:paraId="51BA58B1" w14:textId="77777777" w:rsidR="00A77B3E" w:rsidRPr="00443498" w:rsidRDefault="00A77B3E" w:rsidP="00443498">
      <w:pPr>
        <w:spacing w:line="360" w:lineRule="auto"/>
        <w:jc w:val="both"/>
        <w:rPr>
          <w:rFonts w:ascii="Book Antiqua" w:hAnsi="Book Antiqua"/>
        </w:rPr>
      </w:pPr>
    </w:p>
    <w:p w14:paraId="74E96ADE" w14:textId="126C8A9F"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Core Tip: </w:t>
      </w:r>
      <w:r w:rsidRPr="00443498">
        <w:rPr>
          <w:rFonts w:ascii="Book Antiqua" w:eastAsia="Book Antiqua" w:hAnsi="Book Antiqua" w:cs="Book Antiqua"/>
          <w:color w:val="000000"/>
        </w:rPr>
        <w:t>Our aim was to provide an overview of the largest single-cent</w:t>
      </w:r>
      <w:r w:rsidR="004D5E0D">
        <w:rPr>
          <w:rFonts w:ascii="Book Antiqua" w:eastAsia="Book Antiqua" w:hAnsi="Book Antiqua" w:cs="Book Antiqua"/>
          <w:color w:val="000000"/>
        </w:rPr>
        <w:t>er</w:t>
      </w:r>
      <w:r w:rsidRPr="00443498">
        <w:rPr>
          <w:rFonts w:ascii="Book Antiqua" w:eastAsia="Book Antiqua" w:hAnsi="Book Antiqua" w:cs="Book Antiqua"/>
          <w:color w:val="000000"/>
        </w:rPr>
        <w:t xml:space="preserve"> experience in the literature, with minimum 1-year follow-up, of adult type 3 open tibial shaft fractures at Cambridge University Hospitals (a U</w:t>
      </w:r>
      <w:r w:rsidR="00E04D55">
        <w:rPr>
          <w:rFonts w:ascii="Book Antiqua" w:eastAsia="Book Antiqua" w:hAnsi="Book Antiqua" w:cs="Book Antiqua"/>
          <w:color w:val="000000"/>
        </w:rPr>
        <w:t xml:space="preserve">nited </w:t>
      </w:r>
      <w:r w:rsidRPr="00443498">
        <w:rPr>
          <w:rFonts w:ascii="Book Antiqua" w:eastAsia="Book Antiqua" w:hAnsi="Book Antiqua" w:cs="Book Antiqua"/>
          <w:color w:val="000000"/>
        </w:rPr>
        <w:t>K</w:t>
      </w:r>
      <w:r w:rsidR="00E04D55">
        <w:rPr>
          <w:rFonts w:ascii="Book Antiqua" w:eastAsia="Book Antiqua" w:hAnsi="Book Antiqua" w:cs="Book Antiqua"/>
          <w:color w:val="000000"/>
        </w:rPr>
        <w:t>ingdom</w:t>
      </w:r>
      <w:r w:rsidRPr="00443498">
        <w:rPr>
          <w:rFonts w:ascii="Book Antiqua" w:eastAsia="Book Antiqua" w:hAnsi="Book Antiqua" w:cs="Book Antiqua"/>
          <w:color w:val="000000"/>
        </w:rPr>
        <w:t xml:space="preserve"> major trauma cent</w:t>
      </w:r>
      <w:r w:rsidR="004D5E0D">
        <w:rPr>
          <w:rFonts w:ascii="Book Antiqua" w:eastAsia="Book Antiqua" w:hAnsi="Book Antiqua" w:cs="Book Antiqua"/>
          <w:color w:val="000000"/>
        </w:rPr>
        <w:t>er</w:t>
      </w:r>
      <w:r w:rsidRPr="00443498">
        <w:rPr>
          <w:rFonts w:ascii="Book Antiqua" w:eastAsia="Book Antiqua" w:hAnsi="Book Antiqua" w:cs="Book Antiqua"/>
          <w:color w:val="000000"/>
        </w:rPr>
        <w:t>).</w:t>
      </w:r>
      <w:r w:rsidR="004D5E0D">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Meticulous and aggressive debridement of GA type 3 open tibia wounds by experienced orthopaedic and plastic surgeons is paramount. Grade 1 to 3A injuries can effectively be treated with reamed or unreamed </w:t>
      </w:r>
      <w:r w:rsidR="00E04D55" w:rsidRPr="00443498">
        <w:rPr>
          <w:rFonts w:ascii="Book Antiqua" w:eastAsia="Book Antiqua" w:hAnsi="Book Antiqua" w:cs="Book Antiqua"/>
          <w:color w:val="000000"/>
        </w:rPr>
        <w:t>intramedullary nailing</w:t>
      </w:r>
      <w:r w:rsidRPr="00443498">
        <w:rPr>
          <w:rFonts w:ascii="Book Antiqua" w:eastAsia="Book Antiqua" w:hAnsi="Book Antiqua" w:cs="Book Antiqua"/>
          <w:color w:val="000000"/>
        </w:rPr>
        <w:t xml:space="preserve">. Grade 3B/C injuries are best treated by </w:t>
      </w:r>
      <w:r w:rsidR="00E04D55">
        <w:rPr>
          <w:rFonts w:ascii="Book Antiqua" w:eastAsia="Book Antiqua" w:hAnsi="Book Antiqua" w:cs="Book Antiqua"/>
          <w:color w:val="000000"/>
        </w:rPr>
        <w:t>c</w:t>
      </w:r>
      <w:r w:rsidR="00E04D55" w:rsidRPr="00443498">
        <w:rPr>
          <w:rFonts w:ascii="Book Antiqua" w:eastAsia="Book Antiqua" w:hAnsi="Book Antiqua" w:cs="Book Antiqua"/>
          <w:color w:val="000000"/>
        </w:rPr>
        <w:t>ircular external fixators</w:t>
      </w:r>
      <w:r w:rsidRPr="00443498">
        <w:rPr>
          <w:rFonts w:ascii="Book Antiqua" w:eastAsia="Book Antiqua" w:hAnsi="Book Antiqua" w:cs="Book Antiqua"/>
          <w:color w:val="000000"/>
        </w:rPr>
        <w:t xml:space="preserve"> as they provide good if not superior outcomes to other limb salvage techniques and allow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In addition, </w:t>
      </w:r>
      <w:r w:rsidR="00E04D55" w:rsidRPr="00443498">
        <w:rPr>
          <w:rFonts w:ascii="Book Antiqua" w:eastAsia="Book Antiqua" w:hAnsi="Book Antiqua" w:cs="Book Antiqua"/>
          <w:color w:val="000000"/>
        </w:rPr>
        <w:t>Taylor spatial frame</w:t>
      </w:r>
      <w:r w:rsidRPr="00443498">
        <w:rPr>
          <w:rFonts w:ascii="Book Antiqua" w:eastAsia="Book Antiqua" w:hAnsi="Book Antiqua" w:cs="Book Antiqua"/>
          <w:color w:val="000000"/>
        </w:rPr>
        <w:t xml:space="preserve"> offers the advantages of postoperative adjustability.</w:t>
      </w:r>
    </w:p>
    <w:p w14:paraId="39B5CE6B" w14:textId="77777777" w:rsidR="00A77B3E" w:rsidRPr="00443498" w:rsidRDefault="00A77B3E" w:rsidP="00443498">
      <w:pPr>
        <w:spacing w:line="360" w:lineRule="auto"/>
        <w:jc w:val="both"/>
        <w:rPr>
          <w:rFonts w:ascii="Book Antiqua" w:hAnsi="Book Antiqua"/>
        </w:rPr>
      </w:pPr>
    </w:p>
    <w:p w14:paraId="0EBCBDCF" w14:textId="690EC3C3" w:rsidR="00A77B3E" w:rsidRPr="00443498" w:rsidRDefault="00E04D55" w:rsidP="00443498">
      <w:pPr>
        <w:spacing w:line="360" w:lineRule="auto"/>
        <w:jc w:val="both"/>
        <w:rPr>
          <w:rFonts w:ascii="Book Antiqua" w:hAnsi="Book Antiqua"/>
        </w:rPr>
      </w:pPr>
      <w:r>
        <w:rPr>
          <w:rFonts w:ascii="Book Antiqua" w:eastAsia="Book Antiqua" w:hAnsi="Book Antiqua" w:cs="Book Antiqua"/>
          <w:b/>
          <w:caps/>
          <w:color w:val="000000"/>
          <w:u w:val="single"/>
        </w:rPr>
        <w:br w:type="page"/>
      </w:r>
      <w:r w:rsidR="00A5288D" w:rsidRPr="00443498">
        <w:rPr>
          <w:rFonts w:ascii="Book Antiqua" w:eastAsia="Book Antiqua" w:hAnsi="Book Antiqua" w:cs="Book Antiqua"/>
          <w:b/>
          <w:caps/>
          <w:color w:val="000000"/>
          <w:u w:val="single"/>
        </w:rPr>
        <w:lastRenderedPageBreak/>
        <w:t>INTRODUCTION</w:t>
      </w:r>
    </w:p>
    <w:p w14:paraId="79CA66FE" w14:textId="407C19A5"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Severe open tibia fractures remain challenging to treat with long-term social, physical and financial implications. They are the most common long bone fractures, with a higher incidence in working-age males and are often associated with polytrauma</w:t>
      </w:r>
      <w:r w:rsidRPr="00443498">
        <w:rPr>
          <w:rFonts w:ascii="Book Antiqua" w:eastAsia="Book Antiqua" w:hAnsi="Book Antiqua" w:cs="Book Antiqua"/>
          <w:color w:val="000000"/>
          <w:vertAlign w:val="superscript"/>
        </w:rPr>
        <w:t>[1]</w:t>
      </w:r>
      <w:r w:rsidRPr="00443498">
        <w:rPr>
          <w:rFonts w:ascii="Book Antiqua" w:eastAsia="Book Antiqua" w:hAnsi="Book Antiqua" w:cs="Book Antiqua"/>
          <w:color w:val="000000"/>
        </w:rPr>
        <w:t>. These high-energy fractures are often mutlifragmentary with extensive soft tissue disruption and require a multidisciplinary ortho-plastics approach. The publication of British Orthopaedic Association Standards for Trauma (BOAST 4) in 2009 and the introduction of the Major Trauma Network in 2010 have unquestionably improved outcomes in open tibia fractures</w:t>
      </w:r>
      <w:r w:rsidRPr="00443498">
        <w:rPr>
          <w:rFonts w:ascii="Book Antiqua" w:eastAsia="Book Antiqua" w:hAnsi="Book Antiqua" w:cs="Book Antiqua"/>
          <w:color w:val="000000"/>
          <w:vertAlign w:val="superscript"/>
        </w:rPr>
        <w:t>[2]</w:t>
      </w:r>
      <w:r w:rsidRPr="00443498">
        <w:rPr>
          <w:rFonts w:ascii="Book Antiqua" w:eastAsia="Book Antiqua" w:hAnsi="Book Antiqua" w:cs="Book Antiqua"/>
          <w:color w:val="000000"/>
        </w:rPr>
        <w:t>.</w:t>
      </w:r>
    </w:p>
    <w:p w14:paraId="64DE1256" w14:textId="06E1B1CF"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Circular external fixators (CEF) such as the Taylor </w:t>
      </w:r>
      <w:r w:rsidR="00E04D55">
        <w:rPr>
          <w:rFonts w:ascii="Book Antiqua" w:eastAsia="Book Antiqua" w:hAnsi="Book Antiqua" w:cs="Book Antiqua"/>
          <w:color w:val="000000"/>
        </w:rPr>
        <w:t>s</w:t>
      </w:r>
      <w:r w:rsidRPr="00443498">
        <w:rPr>
          <w:rFonts w:ascii="Book Antiqua" w:eastAsia="Book Antiqua" w:hAnsi="Book Antiqua" w:cs="Book Antiqua"/>
          <w:color w:val="000000"/>
        </w:rPr>
        <w:t xml:space="preserve">patial </w:t>
      </w:r>
      <w:r w:rsidR="00E04D55">
        <w:rPr>
          <w:rFonts w:ascii="Book Antiqua" w:eastAsia="Book Antiqua" w:hAnsi="Book Antiqua" w:cs="Book Antiqua"/>
          <w:color w:val="000000"/>
        </w:rPr>
        <w:t>f</w:t>
      </w:r>
      <w:r w:rsidRPr="00443498">
        <w:rPr>
          <w:rFonts w:ascii="Book Antiqua" w:eastAsia="Book Antiqua" w:hAnsi="Book Antiqua" w:cs="Book Antiqua"/>
          <w:color w:val="000000"/>
        </w:rPr>
        <w:t>rame (TSF) (Smith &amp; nephew, Memphis, TN</w:t>
      </w:r>
      <w:r w:rsidR="00F57603">
        <w:rPr>
          <w:rFonts w:ascii="Book Antiqua" w:eastAsia="Book Antiqua" w:hAnsi="Book Antiqua" w:cs="Book Antiqua"/>
          <w:color w:val="000000"/>
        </w:rPr>
        <w:t>, United States</w:t>
      </w:r>
      <w:r w:rsidRPr="00443498">
        <w:rPr>
          <w:rFonts w:ascii="Book Antiqua" w:eastAsia="Book Antiqua" w:hAnsi="Book Antiqua" w:cs="Book Antiqua"/>
          <w:color w:val="000000"/>
        </w:rPr>
        <w:t>), a multiplanar computer-assisted hexapod system, have been shown to result in good functional and radiological outcomes following severe open tibia fractures</w:t>
      </w:r>
      <w:r w:rsidRPr="00443498">
        <w:rPr>
          <w:rFonts w:ascii="Book Antiqua" w:eastAsia="Book Antiqua" w:hAnsi="Book Antiqua" w:cs="Book Antiqua"/>
          <w:color w:val="000000"/>
          <w:vertAlign w:val="superscript"/>
        </w:rPr>
        <w:t>[3]</w:t>
      </w:r>
      <w:r w:rsidRPr="00443498">
        <w:rPr>
          <w:rFonts w:ascii="Book Antiqua" w:eastAsia="Book Antiqua" w:hAnsi="Book Antiqua" w:cs="Book Antiqua"/>
          <w:color w:val="000000"/>
        </w:rPr>
        <w:t>. Alternatively, both reamed and unreamed intramedullary nailing (IMN) are established treatment options with comparable surgical outcomes in experienced hands</w:t>
      </w:r>
      <w:r w:rsidRPr="00443498">
        <w:rPr>
          <w:rFonts w:ascii="Book Antiqua" w:eastAsia="Book Antiqua" w:hAnsi="Book Antiqua" w:cs="Book Antiqua"/>
          <w:color w:val="000000"/>
          <w:vertAlign w:val="superscript"/>
        </w:rPr>
        <w:t>[4]</w:t>
      </w:r>
      <w:r w:rsidRPr="00443498">
        <w:rPr>
          <w:rFonts w:ascii="Book Antiqua" w:eastAsia="Book Antiqua" w:hAnsi="Book Antiqua" w:cs="Book Antiqua"/>
          <w:color w:val="000000"/>
        </w:rPr>
        <w:t>. More complex injury patterns, such as segmental fractures or where critical post-traumatic bone defects are present, provide their own challenges. In these cases, special techniques must be considered; for example, the induced membrane Masquelet technique</w:t>
      </w:r>
      <w:r w:rsidRPr="00443498">
        <w:rPr>
          <w:rFonts w:ascii="Book Antiqua" w:eastAsia="Book Antiqua" w:hAnsi="Book Antiqua" w:cs="Book Antiqua"/>
          <w:color w:val="000000"/>
          <w:vertAlign w:val="superscript"/>
        </w:rPr>
        <w:t>[5]</w:t>
      </w:r>
      <w:r w:rsidRPr="00443498">
        <w:rPr>
          <w:rFonts w:ascii="Book Antiqua" w:eastAsia="Book Antiqua" w:hAnsi="Book Antiqua" w:cs="Book Antiqua"/>
          <w:color w:val="000000"/>
        </w:rPr>
        <w:t>.</w:t>
      </w:r>
    </w:p>
    <w:p w14:paraId="36725505" w14:textId="494D8FEA"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Several crucial aspects in the surgical management of these patients remain equivocal with no clear guidelines and therefore, proceeding with evidence-based interventions is essential. We sought to retrospectively define patient and injury characteristics, present our surgical methods and analy</w:t>
      </w:r>
      <w:r w:rsidR="00E04D55">
        <w:rPr>
          <w:rFonts w:ascii="Book Antiqua" w:eastAsia="Book Antiqua" w:hAnsi="Book Antiqua" w:cs="Book Antiqua"/>
          <w:color w:val="000000"/>
        </w:rPr>
        <w:t>z</w:t>
      </w:r>
      <w:r w:rsidRPr="00443498">
        <w:rPr>
          <w:rFonts w:ascii="Book Antiqua" w:eastAsia="Book Antiqua" w:hAnsi="Book Antiqua" w:cs="Book Antiqua"/>
          <w:color w:val="000000"/>
        </w:rPr>
        <w:t>e our outcomes–namely infection, union and re-fracture rates. To the best of our knowledge, we present the largest single-cent</w:t>
      </w:r>
      <w:r w:rsidR="00E04D55">
        <w:rPr>
          <w:rFonts w:ascii="Book Antiqua" w:eastAsia="Book Antiqua" w:hAnsi="Book Antiqua" w:cs="Book Antiqua"/>
          <w:color w:val="000000"/>
        </w:rPr>
        <w:t>er</w:t>
      </w:r>
      <w:r w:rsidRPr="00443498">
        <w:rPr>
          <w:rFonts w:ascii="Book Antiqua" w:eastAsia="Book Antiqua" w:hAnsi="Book Antiqua" w:cs="Book Antiqua"/>
          <w:color w:val="000000"/>
        </w:rPr>
        <w:t xml:space="preserve"> experience of type 3 open tibial shaft fractures, with 1-year minimum follow-up, in the literature. </w:t>
      </w:r>
    </w:p>
    <w:p w14:paraId="5B346A3F" w14:textId="77777777" w:rsidR="00A77B3E" w:rsidRPr="00443498" w:rsidRDefault="00A77B3E" w:rsidP="00443498">
      <w:pPr>
        <w:spacing w:line="360" w:lineRule="auto"/>
        <w:jc w:val="both"/>
        <w:rPr>
          <w:rFonts w:ascii="Book Antiqua" w:hAnsi="Book Antiqua"/>
        </w:rPr>
      </w:pPr>
    </w:p>
    <w:p w14:paraId="04DCCD0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MATERIALS AND METHODS</w:t>
      </w:r>
    </w:p>
    <w:p w14:paraId="25B24CBA" w14:textId="3135844D"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Using our local electronic database, we retrospectively identified 74 adult patients with 75 GA type 3 open tibial shaft fractures who underwent treatment between October </w:t>
      </w:r>
      <w:r w:rsidRPr="00443498">
        <w:rPr>
          <w:rFonts w:ascii="Book Antiqua" w:eastAsia="Book Antiqua" w:hAnsi="Book Antiqua" w:cs="Book Antiqua"/>
          <w:color w:val="000000"/>
        </w:rPr>
        <w:lastRenderedPageBreak/>
        <w:t>2014 and February 2020 at Cambridge University Hospitals NHS Trust, a large level 1 trauma cent</w:t>
      </w:r>
      <w:r w:rsidR="00E04D55">
        <w:rPr>
          <w:rFonts w:ascii="Book Antiqua" w:eastAsia="Book Antiqua" w:hAnsi="Book Antiqua" w:cs="Book Antiqua"/>
          <w:color w:val="000000"/>
        </w:rPr>
        <w:t>er</w:t>
      </w:r>
      <w:r w:rsidRPr="00443498">
        <w:rPr>
          <w:rFonts w:ascii="Book Antiqua" w:eastAsia="Book Antiqua" w:hAnsi="Book Antiqua" w:cs="Book Antiqua"/>
          <w:color w:val="000000"/>
        </w:rPr>
        <w:t>. We recorded patient demographics, fracture type, mechanism of injury, timing and number of operations, time to union, infection, re-fracture and complications. The influence of patient characteristics on healing was also analy</w:t>
      </w:r>
      <w:r w:rsidR="00E04D55">
        <w:rPr>
          <w:rFonts w:ascii="Book Antiqua" w:eastAsia="Book Antiqua" w:hAnsi="Book Antiqua" w:cs="Book Antiqua"/>
          <w:color w:val="000000"/>
        </w:rPr>
        <w:t>z</w:t>
      </w:r>
      <w:r w:rsidRPr="00443498">
        <w:rPr>
          <w:rFonts w:ascii="Book Antiqua" w:eastAsia="Book Antiqua" w:hAnsi="Book Antiqua" w:cs="Book Antiqua"/>
          <w:color w:val="000000"/>
        </w:rPr>
        <w:t xml:space="preserve">ed. There were 54 males and 24 females with a mean age of 43.1 (18-83). The fractures were classified according to the Gustilo-Anderson and </w:t>
      </w:r>
      <w:r w:rsidR="00E04D55" w:rsidRPr="00443498">
        <w:rPr>
          <w:rFonts w:ascii="Book Antiqua" w:hAnsi="Book Antiqua"/>
        </w:rPr>
        <w:t xml:space="preserve">Orthopaedic </w:t>
      </w:r>
      <w:r w:rsidR="00E04D55">
        <w:rPr>
          <w:rFonts w:ascii="Book Antiqua" w:hAnsi="Book Antiqua"/>
        </w:rPr>
        <w:t>t</w:t>
      </w:r>
      <w:r w:rsidR="00E04D55" w:rsidRPr="00443498">
        <w:rPr>
          <w:rFonts w:ascii="Book Antiqua" w:hAnsi="Book Antiqua"/>
        </w:rPr>
        <w:t xml:space="preserve">rauma </w:t>
      </w:r>
      <w:r w:rsidR="00E04D55">
        <w:rPr>
          <w:rFonts w:ascii="Book Antiqua" w:hAnsi="Book Antiqua"/>
        </w:rPr>
        <w:t>a</w:t>
      </w:r>
      <w:r w:rsidR="00E04D55" w:rsidRPr="00443498">
        <w:rPr>
          <w:rFonts w:ascii="Book Antiqua" w:hAnsi="Book Antiqua"/>
        </w:rPr>
        <w:t>ssociation</w:t>
      </w:r>
      <w:r w:rsidR="00E04D55" w:rsidRPr="00443498">
        <w:rPr>
          <w:rFonts w:ascii="Book Antiqua" w:eastAsia="Book Antiqua" w:hAnsi="Book Antiqua" w:cs="Book Antiqua"/>
          <w:color w:val="000000"/>
        </w:rPr>
        <w:t xml:space="preserve"> </w:t>
      </w:r>
      <w:r w:rsidR="00E04D55">
        <w:rPr>
          <w:rFonts w:ascii="Book Antiqua" w:eastAsia="Book Antiqua" w:hAnsi="Book Antiqua" w:cs="Book Antiqua"/>
          <w:color w:val="000000"/>
        </w:rPr>
        <w:t>(</w:t>
      </w:r>
      <w:r w:rsidRPr="00443498">
        <w:rPr>
          <w:rFonts w:ascii="Book Antiqua" w:eastAsia="Book Antiqua" w:hAnsi="Book Antiqua" w:cs="Book Antiqua"/>
          <w:color w:val="000000"/>
        </w:rPr>
        <w:t>OTA</w:t>
      </w:r>
      <w:r w:rsidR="00E04D55">
        <w:rPr>
          <w:rFonts w:ascii="Book Antiqua" w:eastAsia="Book Antiqua" w:hAnsi="Book Antiqua" w:cs="Book Antiqua"/>
          <w:color w:val="000000"/>
        </w:rPr>
        <w:t>)</w:t>
      </w:r>
      <w:r w:rsidRPr="00443498">
        <w:rPr>
          <w:rFonts w:ascii="Book Antiqua" w:eastAsia="Book Antiqua" w:hAnsi="Book Antiqua" w:cs="Book Antiqua"/>
          <w:color w:val="000000"/>
        </w:rPr>
        <w:t xml:space="preserve"> grading systems. All intra-articular fractures were excluded with the majority of fractures diaphyseal (58, 77%), although metaphyseal fractures around the knee (3, 4%) and ankle (14, 19%) were included. Patients who required primary amputation due to injury severity (2 patients) or had less than 12 mo follow-up were excluded. </w:t>
      </w:r>
    </w:p>
    <w:p w14:paraId="4436447A" w14:textId="1B672C46"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All patients received intravenous antibiotics in the Emergency Department and 68 patients (91.9%) initially underwent damage control procedures with debridement, lavage and skeletal stabilisation within 24 h of presentation. The remaining six underwent IMN as their primary procedure. Definitive surgery was performed at a mean of 22 d (0-45) from admission with timing dependent on patient physiology and soft tissue condition. All patients were treated by a single surgeon speciali</w:t>
      </w:r>
      <w:r w:rsidR="00E04D55">
        <w:rPr>
          <w:rFonts w:ascii="Book Antiqua" w:eastAsia="Book Antiqua" w:hAnsi="Book Antiqua" w:cs="Book Antiqua"/>
          <w:color w:val="000000"/>
        </w:rPr>
        <w:t>z</w:t>
      </w:r>
      <w:r w:rsidRPr="00443498">
        <w:rPr>
          <w:rFonts w:ascii="Book Antiqua" w:eastAsia="Book Antiqua" w:hAnsi="Book Antiqua" w:cs="Book Antiqua"/>
          <w:color w:val="000000"/>
        </w:rPr>
        <w:t>ing in trauma and limb reconstruction with access to a dedicated team of nurses and physiotherapists. Plastic surgeons were involved on admission and soft tissue coverage was performed at a mean of 9.3 d (1-41) from injury on a combined ortho-plastics list. Soft tissue coverage comprised a free flap in 60 cases (80%; gracilis, latissimus dorsi or anterolateral thigh), local flap in 10 (10.7%) and split skin graft in 5 cases (6.7%). Two patients had injury to the posterior tibial artery which required urgent bypass grafting by the vascular surgeons.</w:t>
      </w:r>
    </w:p>
    <w:p w14:paraId="70EDCC0B" w14:textId="02650C04"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Definitive surgery was either with TSF or IMN depending on patient factors (</w:t>
      </w:r>
      <w:r w:rsidRPr="00E04D55">
        <w:rPr>
          <w:rFonts w:ascii="Book Antiqua" w:eastAsia="Book Antiqua" w:hAnsi="Book Antiqua" w:cs="Book Antiqua"/>
          <w:i/>
          <w:iCs/>
          <w:color w:val="000000"/>
        </w:rPr>
        <w:t>e.g.</w:t>
      </w:r>
      <w:r w:rsidR="00F57603">
        <w:rPr>
          <w:rFonts w:ascii="Book Antiqua" w:eastAsia="Book Antiqua" w:hAnsi="Book Antiqua" w:cs="Book Antiqua"/>
          <w:i/>
          <w:iCs/>
          <w:color w:val="000000"/>
        </w:rPr>
        <w:t>,</w:t>
      </w:r>
      <w:r w:rsidRPr="00443498">
        <w:rPr>
          <w:rFonts w:ascii="Book Antiqua" w:eastAsia="Book Antiqua" w:hAnsi="Book Antiqua" w:cs="Book Antiqua"/>
          <w:color w:val="000000"/>
        </w:rPr>
        <w:t xml:space="preserve"> compliance, age), fracture pattern and soft tissue condition (GA severity). Weight-bearing was commenced where possible depending on fracture configuration and other injuries. Patients with reduced mobility were given venous thromboembolism prophylaxis. Where required, a low-energy corticotomy was performed at the time of TSF application with bone transport starting on day 8 post-op. Fracture malalignment </w:t>
      </w:r>
      <w:r w:rsidRPr="00443498">
        <w:rPr>
          <w:rFonts w:ascii="Book Antiqua" w:eastAsia="Book Antiqua" w:hAnsi="Book Antiqua" w:cs="Book Antiqua"/>
          <w:color w:val="000000"/>
        </w:rPr>
        <w:lastRenderedPageBreak/>
        <w:t>was corrected during outpatient clinics and regular pin-site care was adhered to. Twelve patients required further TSF adjustment in the operating theatre. Five patients with bone defects were treated using the described induced membrane Masquelet technique with aggressive debridement, use of the reamer/irrigator/aspirator (RIA, DePuy Synthes, West Chester, PA</w:t>
      </w:r>
      <w:r w:rsidR="00F57603">
        <w:rPr>
          <w:rFonts w:ascii="Book Antiqua" w:eastAsia="Book Antiqua" w:hAnsi="Book Antiqua" w:cs="Book Antiqua"/>
          <w:color w:val="000000"/>
        </w:rPr>
        <w:t>, United States</w:t>
      </w:r>
      <w:r w:rsidRPr="00443498">
        <w:rPr>
          <w:rFonts w:ascii="Book Antiqua" w:eastAsia="Book Antiqua" w:hAnsi="Book Antiqua" w:cs="Book Antiqua"/>
          <w:color w:val="000000"/>
        </w:rPr>
        <w:t>) for bone graft harvesting, antibiotic-loaded cement and calcium sulphate beads</w:t>
      </w:r>
      <w:r w:rsidRPr="00443498">
        <w:rPr>
          <w:rFonts w:ascii="Book Antiqua" w:eastAsia="Book Antiqua" w:hAnsi="Book Antiqua" w:cs="Book Antiqua"/>
          <w:color w:val="000000"/>
          <w:vertAlign w:val="superscript"/>
        </w:rPr>
        <w:t>[6]</w:t>
      </w:r>
      <w:r w:rsidRPr="00443498">
        <w:rPr>
          <w:rFonts w:ascii="Book Antiqua" w:eastAsia="Book Antiqua" w:hAnsi="Book Antiqua" w:cs="Book Antiqua"/>
          <w:color w:val="000000"/>
        </w:rPr>
        <w:t>. The mean interval between 1</w:t>
      </w:r>
      <w:r w:rsidRPr="00443498">
        <w:rPr>
          <w:rFonts w:ascii="Book Antiqua" w:eastAsia="Book Antiqua" w:hAnsi="Book Antiqua" w:cs="Book Antiqua"/>
          <w:color w:val="000000"/>
          <w:vertAlign w:val="superscript"/>
        </w:rPr>
        <w:t>st</w:t>
      </w:r>
      <w:r w:rsidRPr="00443498">
        <w:rPr>
          <w:rFonts w:ascii="Book Antiqua" w:eastAsia="Book Antiqua" w:hAnsi="Book Antiqua" w:cs="Book Antiqua"/>
          <w:color w:val="000000"/>
        </w:rPr>
        <w:t xml:space="preserve"> and 2</w:t>
      </w:r>
      <w:r w:rsidRPr="00443498">
        <w:rPr>
          <w:rFonts w:ascii="Book Antiqua" w:eastAsia="Book Antiqua" w:hAnsi="Book Antiqua" w:cs="Book Antiqua"/>
          <w:color w:val="000000"/>
          <w:vertAlign w:val="superscript"/>
        </w:rPr>
        <w:t>nd</w:t>
      </w:r>
      <w:r w:rsidRPr="00443498">
        <w:rPr>
          <w:rFonts w:ascii="Book Antiqua" w:eastAsia="Book Antiqua" w:hAnsi="Book Antiqua" w:cs="Book Antiqua"/>
          <w:color w:val="000000"/>
        </w:rPr>
        <w:t xml:space="preserve"> stages was 16.8 wk (9-27).</w:t>
      </w:r>
    </w:p>
    <w:p w14:paraId="6DB9A606" w14:textId="5AC49AF6"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Fracture union was defined as evidence of bridging trabeculae seen on three cortices on plain radiographs or </w:t>
      </w:r>
      <w:r w:rsidR="00E04D55">
        <w:rPr>
          <w:rFonts w:ascii="Book Antiqua" w:hAnsi="Book Antiqua"/>
          <w:bCs/>
        </w:rPr>
        <w:t>c</w:t>
      </w:r>
      <w:r w:rsidR="00E04D55" w:rsidRPr="00527BF1">
        <w:rPr>
          <w:rFonts w:ascii="Book Antiqua" w:hAnsi="Book Antiqua"/>
          <w:bCs/>
        </w:rPr>
        <w:t>omputed tomography</w:t>
      </w:r>
      <w:r w:rsidR="005261EA">
        <w:rPr>
          <w:rFonts w:ascii="Book Antiqua" w:hAnsi="Book Antiqua"/>
          <w:bCs/>
        </w:rPr>
        <w:t xml:space="preserve"> (CT)</w:t>
      </w:r>
      <w:r w:rsidRPr="00443498">
        <w:rPr>
          <w:rFonts w:ascii="Book Antiqua" w:eastAsia="Book Antiqua" w:hAnsi="Book Antiqua" w:cs="Book Antiqua"/>
          <w:color w:val="000000"/>
        </w:rPr>
        <w:t>. The absence of pain following frame dynamization was also considered indicative of union. In those who underwent bone transport, regenerate of sufficient quality on radiographs was also required prior to frame removal. Infection was defined as the identification of organisms on two or more tissue samples. Antibiotic treatment was led by a microbiologist.</w:t>
      </w:r>
    </w:p>
    <w:p w14:paraId="062320E8" w14:textId="69778788"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Statistical analysis was carried out using GraphPad (GraphPad Software Inc, San Diego, CA</w:t>
      </w:r>
      <w:r w:rsidR="00F57603">
        <w:rPr>
          <w:rFonts w:ascii="Book Antiqua" w:eastAsia="Book Antiqua" w:hAnsi="Book Antiqua" w:cs="Book Antiqua"/>
          <w:color w:val="000000"/>
        </w:rPr>
        <w:t>, United States</w:t>
      </w:r>
      <w:r w:rsidRPr="00443498">
        <w:rPr>
          <w:rFonts w:ascii="Book Antiqua" w:eastAsia="Book Antiqua" w:hAnsi="Book Antiqua" w:cs="Book Antiqua"/>
          <w:color w:val="000000"/>
        </w:rPr>
        <w:t xml:space="preserve">). Descriptive statistics for means, ranges and frequency are provided. Analysis of categorical data was performed using the Mann-Whitney </w:t>
      </w:r>
      <w:r w:rsidRPr="00F57603">
        <w:rPr>
          <w:rFonts w:ascii="Book Antiqua" w:eastAsia="Book Antiqua" w:hAnsi="Book Antiqua" w:cs="Book Antiqua"/>
          <w:i/>
          <w:iCs/>
          <w:color w:val="000000"/>
        </w:rPr>
        <w:t>U</w:t>
      </w:r>
      <w:r w:rsidRPr="00443498">
        <w:rPr>
          <w:rFonts w:ascii="Book Antiqua" w:eastAsia="Book Antiqua" w:hAnsi="Book Antiqua" w:cs="Book Antiqua"/>
          <w:color w:val="000000"/>
        </w:rPr>
        <w:t xml:space="preserve"> test and continuous variables using Spearman’s correlation coefficient. A </w:t>
      </w:r>
      <w:r w:rsidRPr="00E04D55">
        <w:rPr>
          <w:rFonts w:ascii="Book Antiqua" w:eastAsia="Book Antiqua" w:hAnsi="Book Antiqua" w:cs="Book Antiqua"/>
          <w:i/>
          <w:iCs/>
          <w:color w:val="000000"/>
        </w:rPr>
        <w:t>P</w:t>
      </w:r>
      <w:r w:rsidRPr="00443498">
        <w:rPr>
          <w:rFonts w:ascii="Book Antiqua" w:eastAsia="Book Antiqua" w:hAnsi="Book Antiqua" w:cs="Book Antiqua"/>
          <w:color w:val="000000"/>
        </w:rPr>
        <w:t xml:space="preserve"> value &lt;</w:t>
      </w:r>
      <w:r w:rsidR="00E04D55">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0.05 (two-tailed) was considered significant. </w:t>
      </w:r>
    </w:p>
    <w:p w14:paraId="0CB206FA" w14:textId="77777777" w:rsidR="00A77B3E" w:rsidRPr="00443498" w:rsidRDefault="00A77B3E" w:rsidP="00443498">
      <w:pPr>
        <w:spacing w:line="360" w:lineRule="auto"/>
        <w:jc w:val="both"/>
        <w:rPr>
          <w:rFonts w:ascii="Book Antiqua" w:hAnsi="Book Antiqua"/>
        </w:rPr>
      </w:pPr>
    </w:p>
    <w:p w14:paraId="24C25C1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RESULTS</w:t>
      </w:r>
    </w:p>
    <w:p w14:paraId="4F54C6AF" w14:textId="48506DBB"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Patient demographics are presented in Table 1. Of the 75 fractures, 26 were classified as GA 3A, 47 were 3B and two were 3C. OTA classification was also recorded (Table 2). 61 fractures were treated with TSFs, 9 were treated with IMN and 5 were treated using the Masquelet technique with IMN and subsequent bone grafting. 72 fractures went on to union after primary surgery. Average time to union was 22 wk for IMN (excluding those who underwent the Masquelet technique) and 38.6 wk for TSF (Table 3). </w:t>
      </w:r>
    </w:p>
    <w:p w14:paraId="025714F9" w14:textId="77777777"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We treated 11 segmental fractures (3 with IMN and 8 with TSF) with a mean union time of 48.9 wk. The mean number of operations prior to IMN and TSF was 0.5 (0-1) and </w:t>
      </w:r>
      <w:r w:rsidRPr="00443498">
        <w:rPr>
          <w:rFonts w:ascii="Book Antiqua" w:eastAsia="Book Antiqua" w:hAnsi="Book Antiqua" w:cs="Book Antiqua"/>
          <w:color w:val="000000"/>
        </w:rPr>
        <w:lastRenderedPageBreak/>
        <w:t>2.2 (1-5) respectively. Thirty-three cases had a bone defect with a mean of 5.4 cm (2-11). Mean follow-up was 16 mo (13-26) for IMN and 25 mo (15-38) for TSF.</w:t>
      </w:r>
    </w:p>
    <w:p w14:paraId="61CC4F6D" w14:textId="0CD93CD1"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Two of the 5 fractures treated with the Masquelet technique developed infections which required revision procedures (both TSFs) (Table 4). A total of 5 patients, all of whom had GA 3B fractures, developed post-operative infections (Table 5). Three patients (all of whom were treated with TSFs) developed non-unions. All progressed to union following revision procedures (Table 6). Two patients treated with TSFs went on to re-fracture at the docking site, following removal of frame (Table 7). Both re-fractures occurred despite CT evidence of bony union and one had previously been treated for an infected non-union. Patient age, sex, diabetes, smoking status or injury severity (based on GA classification) did not have a significant effect on time to union with either fixation method. One patient, following fracture union with TSF, underwent amputation at another hospital due to chronic intractable pain.</w:t>
      </w:r>
    </w:p>
    <w:p w14:paraId="760FE090" w14:textId="77777777" w:rsidR="00A77B3E" w:rsidRPr="00443498" w:rsidRDefault="00A77B3E" w:rsidP="00443498">
      <w:pPr>
        <w:spacing w:line="360" w:lineRule="auto"/>
        <w:jc w:val="both"/>
        <w:rPr>
          <w:rFonts w:ascii="Book Antiqua" w:hAnsi="Book Antiqua"/>
        </w:rPr>
      </w:pPr>
    </w:p>
    <w:p w14:paraId="5A26EE9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DISCUSSION</w:t>
      </w:r>
    </w:p>
    <w:p w14:paraId="229C27D8" w14:textId="0F381A32"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Severe open tibial shaft fractures are often associated with high-energy polytrauma and consequently are managed according to Advanced Trauma Life Support guidelines. Several studies have shown these fractures to be associated with rates of chronic infection and non-union as high as 38% and 50% respectively</w:t>
      </w:r>
      <w:r w:rsidRPr="00443498">
        <w:rPr>
          <w:rFonts w:ascii="Book Antiqua" w:eastAsia="Book Antiqua" w:hAnsi="Book Antiqua" w:cs="Book Antiqua"/>
          <w:color w:val="000000"/>
          <w:vertAlign w:val="superscript"/>
        </w:rPr>
        <w:t>[7</w:t>
      </w:r>
      <w:r w:rsidR="001B7FB5">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8]</w:t>
      </w:r>
      <w:r w:rsidRPr="00443498">
        <w:rPr>
          <w:rFonts w:ascii="Book Antiqua" w:eastAsia="Book Antiqua" w:hAnsi="Book Antiqua" w:cs="Book Antiqua"/>
          <w:color w:val="000000"/>
        </w:rPr>
        <w:t xml:space="preserve">. Our study shows that it is possible to achieve good results with a timely multi-disciplinary approach and careful soft tissue management, as evidenced by our deep infection rate of 6.7%, non-union rate of 4% and re-fracture rate of 2.7%. </w:t>
      </w:r>
    </w:p>
    <w:p w14:paraId="5BB14F27" w14:textId="024CFAF5"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Although the timing of initial debridement is controversial</w:t>
      </w:r>
      <w:r w:rsidRPr="00443498">
        <w:rPr>
          <w:rFonts w:ascii="Book Antiqua" w:eastAsia="Book Antiqua" w:hAnsi="Book Antiqua" w:cs="Book Antiqua"/>
          <w:color w:val="000000"/>
          <w:vertAlign w:val="superscript"/>
        </w:rPr>
        <w:t>[9]</w:t>
      </w:r>
      <w:r w:rsidRPr="00443498">
        <w:rPr>
          <w:rFonts w:ascii="Book Antiqua" w:eastAsia="Book Antiqua" w:hAnsi="Book Antiqua" w:cs="Book Antiqua"/>
          <w:color w:val="000000"/>
        </w:rPr>
        <w:t xml:space="preserve">, we believe aggressive soft tissue debridement by an experienced surgeon and damage control with temporary external skeletal stabilisation within 24 h of injury is critical. The BOAST 4 standards of care recommend definitive soft tissue closure or cover within 72 h, however, 90.1% of our patients waited longer than this. This was because a significant proportion of our patients required prolonged intensive care admission which inevitably delayed surgery. Our use of negative-pressure wound therapy (VACâ) in open fractures until definitive </w:t>
      </w:r>
      <w:r w:rsidRPr="00443498">
        <w:rPr>
          <w:rFonts w:ascii="Book Antiqua" w:eastAsia="Book Antiqua" w:hAnsi="Book Antiqua" w:cs="Book Antiqua"/>
          <w:color w:val="000000"/>
        </w:rPr>
        <w:lastRenderedPageBreak/>
        <w:t>soft tissue closure is well supported in the literature</w:t>
      </w:r>
      <w:r w:rsidRPr="00443498">
        <w:rPr>
          <w:rFonts w:ascii="Book Antiqua" w:eastAsia="Book Antiqua" w:hAnsi="Book Antiqua" w:cs="Book Antiqua"/>
          <w:color w:val="000000"/>
          <w:vertAlign w:val="superscript"/>
        </w:rPr>
        <w:t>[10]</w:t>
      </w:r>
      <w:r w:rsidRPr="00443498">
        <w:rPr>
          <w:rFonts w:ascii="Book Antiqua" w:eastAsia="Book Antiqua" w:hAnsi="Book Antiqua" w:cs="Book Antiqua"/>
          <w:color w:val="000000"/>
        </w:rPr>
        <w:t>. Early prophylactic antibiotic therapy in patients with open fractures results in a relative risk reduction of 59% for acute infection and consequently all our patients received 1.2</w:t>
      </w:r>
      <w:r w:rsidR="00D75A5D">
        <w:rPr>
          <w:rFonts w:ascii="Book Antiqua" w:eastAsia="Book Antiqua" w:hAnsi="Book Antiqua" w:cs="Book Antiqua"/>
          <w:color w:val="000000"/>
        </w:rPr>
        <w:t xml:space="preserve"> </w:t>
      </w:r>
      <w:r w:rsidRPr="00443498">
        <w:rPr>
          <w:rFonts w:ascii="Book Antiqua" w:eastAsia="Book Antiqua" w:hAnsi="Book Antiqua" w:cs="Book Antiqua"/>
          <w:color w:val="000000"/>
        </w:rPr>
        <w:t>g intravenous co-amoxiclav (or clindamycin if penicillin allergic) as early as possible after injury and until definitive soft tissue closure</w:t>
      </w:r>
      <w:r w:rsidRPr="00443498">
        <w:rPr>
          <w:rFonts w:ascii="Book Antiqua" w:eastAsia="Book Antiqua" w:hAnsi="Book Antiqua" w:cs="Book Antiqua"/>
          <w:color w:val="000000"/>
          <w:vertAlign w:val="superscript"/>
        </w:rPr>
        <w:t>[11</w:t>
      </w:r>
      <w:r w:rsidR="001B7FB5">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12]</w:t>
      </w:r>
      <w:r w:rsidRPr="00443498">
        <w:rPr>
          <w:rFonts w:ascii="Book Antiqua" w:eastAsia="Book Antiqua" w:hAnsi="Book Antiqua" w:cs="Book Antiqua"/>
          <w:color w:val="000000"/>
        </w:rPr>
        <w:t>. We recommend the use of antibiotic-impregnated calcium sulphate beads (Stimulanâ, Biocomposites Inc, Wilmington, NC</w:t>
      </w:r>
      <w:r w:rsidR="00D75A5D">
        <w:rPr>
          <w:rFonts w:ascii="Book Antiqua" w:eastAsia="Book Antiqua" w:hAnsi="Book Antiqua" w:cs="Book Antiqua"/>
          <w:color w:val="000000"/>
        </w:rPr>
        <w:t>, United States</w:t>
      </w:r>
      <w:r w:rsidRPr="00443498">
        <w:rPr>
          <w:rFonts w:ascii="Book Antiqua" w:eastAsia="Book Antiqua" w:hAnsi="Book Antiqua" w:cs="Book Antiqua"/>
          <w:color w:val="000000"/>
        </w:rPr>
        <w:t xml:space="preserve">) in type 3 open fractures where there is a bone defect as this has shown to reduce infection rate (6.5% </w:t>
      </w:r>
      <w:r w:rsidRPr="00D75A5D">
        <w:rPr>
          <w:rFonts w:ascii="Book Antiqua" w:eastAsia="Book Antiqua" w:hAnsi="Book Antiqua" w:cs="Book Antiqua"/>
          <w:i/>
          <w:iCs/>
          <w:color w:val="000000"/>
        </w:rPr>
        <w:t>v</w:t>
      </w:r>
      <w:r w:rsidR="00D75A5D" w:rsidRPr="00D75A5D">
        <w:rPr>
          <w:rFonts w:ascii="Book Antiqua" w:eastAsia="Book Antiqua" w:hAnsi="Book Antiqua" w:cs="Book Antiqua"/>
          <w:i/>
          <w:iCs/>
          <w:color w:val="000000"/>
        </w:rPr>
        <w:t>s</w:t>
      </w:r>
      <w:r w:rsidRPr="00443498">
        <w:rPr>
          <w:rFonts w:ascii="Book Antiqua" w:eastAsia="Book Antiqua" w:hAnsi="Book Antiqua" w:cs="Book Antiqua"/>
          <w:color w:val="000000"/>
        </w:rPr>
        <w:t xml:space="preserve"> 20.6%, </w:t>
      </w:r>
      <w:r w:rsidR="00D75A5D" w:rsidRPr="00D75A5D">
        <w:rPr>
          <w:rFonts w:ascii="Book Antiqua" w:eastAsia="Book Antiqua" w:hAnsi="Book Antiqua" w:cs="Book Antiqua"/>
          <w:i/>
          <w:iCs/>
          <w:color w:val="000000"/>
        </w:rPr>
        <w:t>P</w:t>
      </w:r>
      <w:r w:rsidR="00D75A5D">
        <w:rPr>
          <w:rFonts w:ascii="Book Antiqua" w:eastAsia="Book Antiqua" w:hAnsi="Book Antiqua" w:cs="Book Antiqua"/>
          <w:color w:val="000000"/>
        </w:rPr>
        <w:t xml:space="preserve"> </w:t>
      </w:r>
      <w:r w:rsidRPr="00443498">
        <w:rPr>
          <w:rFonts w:ascii="Book Antiqua" w:eastAsia="Book Antiqua" w:hAnsi="Book Antiqua" w:cs="Book Antiqua"/>
          <w:color w:val="000000"/>
        </w:rPr>
        <w:t>&lt;</w:t>
      </w:r>
      <w:r w:rsidR="00D75A5D">
        <w:rPr>
          <w:rFonts w:ascii="Book Antiqua" w:eastAsia="Book Antiqua" w:hAnsi="Book Antiqua" w:cs="Book Antiqua"/>
          <w:color w:val="000000"/>
        </w:rPr>
        <w:t xml:space="preserve"> </w:t>
      </w:r>
      <w:r w:rsidRPr="00443498">
        <w:rPr>
          <w:rFonts w:ascii="Book Antiqua" w:eastAsia="Book Antiqua" w:hAnsi="Book Antiqua" w:cs="Book Antiqua"/>
          <w:color w:val="000000"/>
        </w:rPr>
        <w:t>0.001)</w:t>
      </w:r>
      <w:r w:rsidRPr="00443498">
        <w:rPr>
          <w:rFonts w:ascii="Book Antiqua" w:eastAsia="Book Antiqua" w:hAnsi="Book Antiqua" w:cs="Book Antiqua"/>
          <w:color w:val="000000"/>
          <w:vertAlign w:val="superscript"/>
        </w:rPr>
        <w:t>[13]</w:t>
      </w:r>
      <w:r w:rsidRPr="00443498">
        <w:rPr>
          <w:rFonts w:ascii="Book Antiqua" w:eastAsia="Book Antiqua" w:hAnsi="Book Antiqua" w:cs="Book Antiqua"/>
          <w:color w:val="000000"/>
        </w:rPr>
        <w:t>. We found that age, smoking, diabetes and GA severity had no significant effect on infection rate and this has been reflected in other studies</w:t>
      </w:r>
      <w:r w:rsidRPr="00443498">
        <w:rPr>
          <w:rFonts w:ascii="Book Antiqua" w:eastAsia="Book Antiqua" w:hAnsi="Book Antiqua" w:cs="Book Antiqua"/>
          <w:color w:val="000000"/>
          <w:vertAlign w:val="superscript"/>
        </w:rPr>
        <w:t>[3]</w:t>
      </w:r>
      <w:r w:rsidRPr="00443498">
        <w:rPr>
          <w:rFonts w:ascii="Book Antiqua" w:eastAsia="Book Antiqua" w:hAnsi="Book Antiqua" w:cs="Book Antiqua"/>
          <w:color w:val="000000"/>
        </w:rPr>
        <w:t xml:space="preserve">. Wordsworth </w:t>
      </w:r>
      <w:r w:rsidRPr="00443498">
        <w:rPr>
          <w:rFonts w:ascii="Book Antiqua" w:eastAsia="Book Antiqua" w:hAnsi="Book Antiqua" w:cs="Book Antiqua"/>
          <w:i/>
          <w:iCs/>
          <w:color w:val="000000"/>
        </w:rPr>
        <w:t>et al</w:t>
      </w:r>
      <w:r w:rsidR="00D75A5D" w:rsidRPr="00443498">
        <w:rPr>
          <w:rFonts w:ascii="Book Antiqua" w:eastAsia="Book Antiqua" w:hAnsi="Book Antiqua" w:cs="Book Antiqua"/>
          <w:color w:val="000000"/>
          <w:vertAlign w:val="superscript"/>
        </w:rPr>
        <w:t>[2]</w:t>
      </w:r>
      <w:r w:rsidRPr="00443498">
        <w:rPr>
          <w:rFonts w:ascii="Book Antiqua" w:eastAsia="Book Antiqua" w:hAnsi="Book Antiqua" w:cs="Book Antiqua"/>
          <w:color w:val="000000"/>
        </w:rPr>
        <w:t xml:space="preserve"> reported a deep infection rate of 1.6%, however, two of our patients who developed deep infection were treated with the induced membrane technique for bone transport which we have found to have an unacceptably high failure rate as previously described</w:t>
      </w:r>
      <w:r w:rsidRPr="00443498">
        <w:rPr>
          <w:rFonts w:ascii="Book Antiqua" w:eastAsia="Book Antiqua" w:hAnsi="Book Antiqua" w:cs="Book Antiqua"/>
          <w:color w:val="000000"/>
          <w:vertAlign w:val="superscript"/>
        </w:rPr>
        <w:t>[2,6]</w:t>
      </w:r>
      <w:r w:rsidRPr="00443498">
        <w:rPr>
          <w:rFonts w:ascii="Book Antiqua" w:eastAsia="Book Antiqua" w:hAnsi="Book Antiqua" w:cs="Book Antiqua"/>
          <w:color w:val="000000"/>
        </w:rPr>
        <w:t xml:space="preserve">. Adjusting for this, our infection rate would be in line with most other studies. </w:t>
      </w:r>
    </w:p>
    <w:p w14:paraId="3C366229" w14:textId="1B03308B"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In our study, the majority of patients who underwent IMN fixation had GA type 3A fractures (71.4%). Several studies have shown IMN fixation to be associated with high union, low infection and low re-operation rates in GA type 1 to 3A tibial shaft fractures</w:t>
      </w:r>
      <w:r w:rsidRPr="00443498">
        <w:rPr>
          <w:rFonts w:ascii="Book Antiqua" w:eastAsia="Book Antiqua" w:hAnsi="Book Antiqua" w:cs="Book Antiqua"/>
          <w:color w:val="000000"/>
          <w:vertAlign w:val="superscript"/>
        </w:rPr>
        <w:t>[14</w:t>
      </w:r>
      <w:r w:rsidR="00D75A5D">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15]</w:t>
      </w:r>
      <w:r w:rsidRPr="00443498">
        <w:rPr>
          <w:rFonts w:ascii="Book Antiqua" w:eastAsia="Book Antiqua" w:hAnsi="Book Antiqua" w:cs="Book Antiqua"/>
          <w:color w:val="000000"/>
        </w:rPr>
        <w:t xml:space="preserve">. Inan </w:t>
      </w:r>
      <w:r w:rsidRPr="00443498">
        <w:rPr>
          <w:rFonts w:ascii="Book Antiqua" w:eastAsia="Book Antiqua" w:hAnsi="Book Antiqua" w:cs="Book Antiqua"/>
          <w:i/>
          <w:iCs/>
          <w:color w:val="000000"/>
        </w:rPr>
        <w:t>et al</w:t>
      </w:r>
      <w:r w:rsidR="00D75A5D" w:rsidRPr="00443498">
        <w:rPr>
          <w:rFonts w:ascii="Book Antiqua" w:eastAsia="Book Antiqua" w:hAnsi="Book Antiqua" w:cs="Book Antiqua"/>
          <w:color w:val="000000"/>
          <w:vertAlign w:val="superscript"/>
        </w:rPr>
        <w:t>[16]</w:t>
      </w:r>
      <w:r w:rsidRPr="00443498">
        <w:rPr>
          <w:rFonts w:ascii="Book Antiqua" w:eastAsia="Book Antiqua" w:hAnsi="Book Antiqua" w:cs="Book Antiqua"/>
          <w:color w:val="000000"/>
        </w:rPr>
        <w:t xml:space="preserve"> reported a significantly shorter time to union (19 </w:t>
      </w:r>
      <w:r w:rsidR="00D75A5D" w:rsidRPr="00443498">
        <w:rPr>
          <w:rFonts w:ascii="Book Antiqua" w:eastAsia="Book Antiqua" w:hAnsi="Book Antiqua" w:cs="Book Antiqua"/>
          <w:color w:val="000000"/>
        </w:rPr>
        <w:t>wk</w:t>
      </w:r>
      <w:r w:rsidR="00D75A5D" w:rsidRPr="00D75A5D">
        <w:rPr>
          <w:rFonts w:ascii="Book Antiqua" w:eastAsia="Book Antiqua" w:hAnsi="Book Antiqua" w:cs="Book Antiqua"/>
          <w:i/>
          <w:iCs/>
          <w:color w:val="000000"/>
        </w:rPr>
        <w:t xml:space="preserve"> </w:t>
      </w:r>
      <w:r w:rsidRPr="00D75A5D">
        <w:rPr>
          <w:rFonts w:ascii="Book Antiqua" w:eastAsia="Book Antiqua" w:hAnsi="Book Antiqua" w:cs="Book Antiqua"/>
          <w:i/>
          <w:iCs/>
          <w:color w:val="000000"/>
        </w:rPr>
        <w:t>v</w:t>
      </w:r>
      <w:r w:rsidR="00D75A5D" w:rsidRPr="00D75A5D">
        <w:rPr>
          <w:rFonts w:ascii="Book Antiqua" w:eastAsia="Book Antiqua" w:hAnsi="Book Antiqua" w:cs="Book Antiqua"/>
          <w:i/>
          <w:iCs/>
          <w:color w:val="000000"/>
        </w:rPr>
        <w:t>s</w:t>
      </w:r>
      <w:r w:rsidRPr="00443498">
        <w:rPr>
          <w:rFonts w:ascii="Book Antiqua" w:eastAsia="Book Antiqua" w:hAnsi="Book Antiqua" w:cs="Book Antiqua"/>
          <w:color w:val="000000"/>
        </w:rPr>
        <w:t xml:space="preserve"> 21 wk, </w:t>
      </w:r>
      <w:r w:rsidRPr="00443498">
        <w:rPr>
          <w:rFonts w:ascii="Book Antiqua" w:eastAsia="Book Antiqua" w:hAnsi="Book Antiqua" w:cs="Book Antiqua"/>
          <w:i/>
          <w:iCs/>
          <w:color w:val="000000"/>
        </w:rPr>
        <w:t>P</w:t>
      </w:r>
      <w:r w:rsidRPr="00443498">
        <w:rPr>
          <w:rFonts w:ascii="Book Antiqua" w:eastAsia="Book Antiqua" w:hAnsi="Book Antiqua" w:cs="Book Antiqua"/>
          <w:color w:val="000000"/>
        </w:rPr>
        <w:t xml:space="preserve"> = 0.04) with IMN compared to Ilizarov fixation in GA type 3A fractures although there was no difference in deep infection</w:t>
      </w:r>
      <w:r w:rsidRPr="00443498">
        <w:rPr>
          <w:rFonts w:ascii="Book Antiqua" w:eastAsia="Book Antiqua" w:hAnsi="Book Antiqua" w:cs="Book Antiqua"/>
          <w:color w:val="000000"/>
          <w:vertAlign w:val="superscript"/>
        </w:rPr>
        <w:t>[16]</w:t>
      </w:r>
      <w:r w:rsidRPr="00443498">
        <w:rPr>
          <w:rFonts w:ascii="Book Antiqua" w:eastAsia="Book Antiqua" w:hAnsi="Book Antiqua" w:cs="Book Antiqua"/>
          <w:color w:val="000000"/>
        </w:rPr>
        <w:t xml:space="preserve">. Our results show that IMN fixation leads to a faster union time than TSF in GA type 3A fractures (25.9 </w:t>
      </w:r>
      <w:r w:rsidR="00D75A5D" w:rsidRPr="00443498">
        <w:rPr>
          <w:rFonts w:ascii="Book Antiqua" w:eastAsia="Book Antiqua" w:hAnsi="Book Antiqua" w:cs="Book Antiqua"/>
          <w:color w:val="000000"/>
        </w:rPr>
        <w:t>wk</w:t>
      </w:r>
      <w:r w:rsidR="00D75A5D" w:rsidRPr="00D75A5D">
        <w:rPr>
          <w:rFonts w:ascii="Book Antiqua" w:eastAsia="Book Antiqua" w:hAnsi="Book Antiqua" w:cs="Book Antiqua"/>
          <w:i/>
          <w:iCs/>
          <w:color w:val="000000"/>
        </w:rPr>
        <w:t xml:space="preserve"> </w:t>
      </w:r>
      <w:r w:rsidRPr="00D75A5D">
        <w:rPr>
          <w:rFonts w:ascii="Book Antiqua" w:eastAsia="Book Antiqua" w:hAnsi="Book Antiqua" w:cs="Book Antiqua"/>
          <w:i/>
          <w:iCs/>
          <w:color w:val="000000"/>
        </w:rPr>
        <w:t>v</w:t>
      </w:r>
      <w:r w:rsidR="00D75A5D" w:rsidRPr="00D75A5D">
        <w:rPr>
          <w:rFonts w:ascii="Book Antiqua" w:eastAsia="Book Antiqua" w:hAnsi="Book Antiqua" w:cs="Book Antiqua"/>
          <w:i/>
          <w:iCs/>
          <w:color w:val="000000"/>
        </w:rPr>
        <w:t>s</w:t>
      </w:r>
      <w:r w:rsidRPr="00443498">
        <w:rPr>
          <w:rFonts w:ascii="Book Antiqua" w:eastAsia="Book Antiqua" w:hAnsi="Book Antiqua" w:cs="Book Antiqua"/>
          <w:color w:val="000000"/>
        </w:rPr>
        <w:t xml:space="preserve"> 41.1 wk), however, comparison is difficult as fractures treated with TSF tended to be more complex. All patients who were treated with tempori</w:t>
      </w:r>
      <w:r w:rsidR="00D75A5D">
        <w:rPr>
          <w:rFonts w:ascii="Book Antiqua" w:eastAsia="Book Antiqua" w:hAnsi="Book Antiqua" w:cs="Book Antiqua"/>
          <w:color w:val="000000"/>
        </w:rPr>
        <w:t>z</w:t>
      </w:r>
      <w:r w:rsidRPr="00443498">
        <w:rPr>
          <w:rFonts w:ascii="Book Antiqua" w:eastAsia="Book Antiqua" w:hAnsi="Book Antiqua" w:cs="Book Antiqua"/>
          <w:color w:val="000000"/>
        </w:rPr>
        <w:t>ing external fixation prior to IMN fixation were converted within 14 d as this has been shown to be important in the prevention of deep infection</w:t>
      </w:r>
      <w:r w:rsidRPr="00443498">
        <w:rPr>
          <w:rFonts w:ascii="Book Antiqua" w:eastAsia="Book Antiqua" w:hAnsi="Book Antiqua" w:cs="Book Antiqua"/>
          <w:color w:val="000000"/>
          <w:vertAlign w:val="superscript"/>
        </w:rPr>
        <w:t>[17]</w:t>
      </w:r>
      <w:r w:rsidRPr="00443498">
        <w:rPr>
          <w:rFonts w:ascii="Book Antiqua" w:eastAsia="Book Antiqua" w:hAnsi="Book Antiqua" w:cs="Book Antiqua"/>
          <w:color w:val="000000"/>
        </w:rPr>
        <w:t>. We prefer reamed IMN although there is no clear evidence showing this to be superior to unreamed IMN in open tibia fractures</w:t>
      </w:r>
      <w:r w:rsidRPr="00443498">
        <w:rPr>
          <w:rFonts w:ascii="Book Antiqua" w:eastAsia="Book Antiqua" w:hAnsi="Book Antiqua" w:cs="Book Antiqua"/>
          <w:color w:val="000000"/>
          <w:vertAlign w:val="superscript"/>
        </w:rPr>
        <w:t>[18]</w:t>
      </w:r>
      <w:r w:rsidRPr="00443498">
        <w:rPr>
          <w:rFonts w:ascii="Book Antiqua" w:eastAsia="Book Antiqua" w:hAnsi="Book Antiqua" w:cs="Book Antiqua"/>
          <w:color w:val="000000"/>
        </w:rPr>
        <w:t>.</w:t>
      </w:r>
    </w:p>
    <w:p w14:paraId="0D609451" w14:textId="41C3A1D2"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Studies that have shown higher rates of non-union and infection with external fixation compared to IMN have only included monolateral external fixators which are biomechanically inferior to CEF</w:t>
      </w:r>
      <w:r w:rsidRPr="00443498">
        <w:rPr>
          <w:rFonts w:ascii="Book Antiqua" w:eastAsia="Book Antiqua" w:hAnsi="Book Antiqua" w:cs="Book Antiqua"/>
          <w:color w:val="000000"/>
          <w:vertAlign w:val="superscript"/>
        </w:rPr>
        <w:t>[19]</w:t>
      </w:r>
      <w:r w:rsidRPr="00443498">
        <w:rPr>
          <w:rFonts w:ascii="Book Antiqua" w:eastAsia="Book Antiqua" w:hAnsi="Book Antiqua" w:cs="Book Antiqua"/>
          <w:color w:val="000000"/>
        </w:rPr>
        <w:t>. A meta-analysis of five randomi</w:t>
      </w:r>
      <w:r w:rsidR="00D75A5D">
        <w:rPr>
          <w:rFonts w:ascii="Book Antiqua" w:eastAsia="Book Antiqua" w:hAnsi="Book Antiqua" w:cs="Book Antiqua"/>
          <w:color w:val="000000"/>
        </w:rPr>
        <w:t>z</w:t>
      </w:r>
      <w:r w:rsidRPr="00443498">
        <w:rPr>
          <w:rFonts w:ascii="Book Antiqua" w:eastAsia="Book Antiqua" w:hAnsi="Book Antiqua" w:cs="Book Antiqua"/>
          <w:color w:val="000000"/>
        </w:rPr>
        <w:t xml:space="preserve">ed controlled trials </w:t>
      </w:r>
      <w:r w:rsidRPr="00443498">
        <w:rPr>
          <w:rFonts w:ascii="Book Antiqua" w:eastAsia="Book Antiqua" w:hAnsi="Book Antiqua" w:cs="Book Antiqua"/>
          <w:color w:val="000000"/>
        </w:rPr>
        <w:lastRenderedPageBreak/>
        <w:t>concluded that IMN was the more effective treatment for GA type 3 fractures due to the lower incidence of infections. In that study however, monolateral external fixators and CEF were grouped together and fracture classifications were not consistently specified</w:t>
      </w:r>
      <w:r w:rsidRPr="00443498">
        <w:rPr>
          <w:rFonts w:ascii="Book Antiqua" w:eastAsia="Book Antiqua" w:hAnsi="Book Antiqua" w:cs="Book Antiqua"/>
          <w:color w:val="000000"/>
          <w:vertAlign w:val="superscript"/>
        </w:rPr>
        <w:t>[20]</w:t>
      </w:r>
      <w:r w:rsidRPr="00443498">
        <w:rPr>
          <w:rFonts w:ascii="Book Antiqua" w:eastAsia="Book Antiqua" w:hAnsi="Book Antiqua" w:cs="Book Antiqua"/>
          <w:color w:val="000000"/>
        </w:rPr>
        <w:t>. Our mean TSF union time of 38.6 wk is longer than that reported in other studies (25-26 wk)</w:t>
      </w:r>
      <w:r w:rsidRPr="00443498">
        <w:rPr>
          <w:rFonts w:ascii="Book Antiqua" w:eastAsia="Book Antiqua" w:hAnsi="Book Antiqua" w:cs="Book Antiqua"/>
          <w:color w:val="000000"/>
          <w:vertAlign w:val="superscript"/>
        </w:rPr>
        <w:t>[3,21]</w:t>
      </w:r>
      <w:r w:rsidRPr="00443498">
        <w:rPr>
          <w:rFonts w:ascii="Book Antiqua" w:eastAsia="Book Antiqua" w:hAnsi="Book Antiqua" w:cs="Book Antiqua"/>
          <w:color w:val="000000"/>
        </w:rPr>
        <w:t>. This is explained by the fact that 28 cases (45.9%) had significant bone loss requiring distraction osteogenesis. Furthermore, 25 patients (33.8%) presented with polytrauma which prolonged post-operative rehabilitation and consequently, union time. Of 61 patients treated with TSF, 3 developed aseptic non-union (4.9%), which is comparable to other studies</w:t>
      </w:r>
      <w:r w:rsidRPr="00443498">
        <w:rPr>
          <w:rFonts w:ascii="Book Antiqua" w:eastAsia="Book Antiqua" w:hAnsi="Book Antiqua" w:cs="Book Antiqua"/>
          <w:color w:val="000000"/>
          <w:vertAlign w:val="superscript"/>
        </w:rPr>
        <w:t>[21</w:t>
      </w:r>
      <w:r w:rsidR="00D75A5D">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22]</w:t>
      </w:r>
      <w:r w:rsidRPr="00443498">
        <w:rPr>
          <w:rFonts w:ascii="Book Antiqua" w:eastAsia="Book Antiqua" w:hAnsi="Book Antiqua" w:cs="Book Antiqua"/>
          <w:color w:val="000000"/>
        </w:rPr>
        <w:t>. Two of these, both smokers, underwent exchange nailing and the third, re-application of TSF. All went on to unite. Assessing functional outcome was beyond the scope of our study, however, the literature suggests that CEF yields good functional outcomes in the majority of cases in GA type 3 fractures</w:t>
      </w:r>
      <w:r w:rsidRPr="00443498">
        <w:rPr>
          <w:rFonts w:ascii="Book Antiqua" w:eastAsia="Book Antiqua" w:hAnsi="Book Antiqua" w:cs="Book Antiqua"/>
          <w:color w:val="000000"/>
          <w:vertAlign w:val="superscript"/>
        </w:rPr>
        <w:t>[23]</w:t>
      </w:r>
      <w:r w:rsidRPr="00443498">
        <w:rPr>
          <w:rFonts w:ascii="Book Antiqua" w:eastAsia="Book Antiqua" w:hAnsi="Book Antiqua" w:cs="Book Antiqua"/>
          <w:color w:val="000000"/>
        </w:rPr>
        <w:t>.</w:t>
      </w:r>
    </w:p>
    <w:p w14:paraId="4D269D99" w14:textId="49344F25"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In the presence of critical bone loss, we found that treatment with TSF provides a safe and reliable method of regenerating significant quantities of bone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following an osteotomy at a site away from the fracture. Our bone healing index (time to bony union divided by length of bony defect) was 56 d/cm. This did not necessarily correlate with when bone regenerate was considered strong enough for frame removal. Other authors have reported similar results</w:t>
      </w:r>
      <w:r w:rsidRPr="00443498">
        <w:rPr>
          <w:rFonts w:ascii="Book Antiqua" w:eastAsia="Book Antiqua" w:hAnsi="Book Antiqua" w:cs="Book Antiqua"/>
          <w:color w:val="000000"/>
          <w:vertAlign w:val="superscript"/>
        </w:rPr>
        <w:t>[24]</w:t>
      </w:r>
      <w:r w:rsidRPr="00443498">
        <w:rPr>
          <w:rFonts w:ascii="Book Antiqua" w:eastAsia="Book Antiqua" w:hAnsi="Book Antiqua" w:cs="Book Antiqua"/>
          <w:color w:val="000000"/>
        </w:rPr>
        <w:t>. We therefore advocate early resection of devitali</w:t>
      </w:r>
      <w:r w:rsidR="00D75A5D">
        <w:rPr>
          <w:rFonts w:ascii="Book Antiqua" w:eastAsia="Book Antiqua" w:hAnsi="Book Antiqua" w:cs="Book Antiqua"/>
          <w:color w:val="000000"/>
        </w:rPr>
        <w:t>z</w:t>
      </w:r>
      <w:r w:rsidRPr="00443498">
        <w:rPr>
          <w:rFonts w:ascii="Book Antiqua" w:eastAsia="Book Antiqua" w:hAnsi="Book Antiqua" w:cs="Book Antiqua"/>
          <w:color w:val="000000"/>
        </w:rPr>
        <w:t xml:space="preserve">ed bone, as this reduces the risk of infection whilst still achieving good results with long transport distances. In selected cases of large bone loss, a protocol of debridement/PMMA spacer, soft tissue coverage, circular frame application, removal of spacer/corticotomy and distraction osteogenesis published by Hohmann </w:t>
      </w:r>
      <w:r w:rsidRPr="00443498">
        <w:rPr>
          <w:rFonts w:ascii="Book Antiqua" w:eastAsia="Book Antiqua" w:hAnsi="Book Antiqua" w:cs="Book Antiqua"/>
          <w:i/>
          <w:iCs/>
          <w:color w:val="000000"/>
        </w:rPr>
        <w:t>et al</w:t>
      </w:r>
      <w:r w:rsidR="00D75A5D" w:rsidRPr="00443498">
        <w:rPr>
          <w:rFonts w:ascii="Book Antiqua" w:eastAsia="Book Antiqua" w:hAnsi="Book Antiqua" w:cs="Book Antiqua"/>
          <w:color w:val="000000"/>
          <w:vertAlign w:val="superscript"/>
        </w:rPr>
        <w:t>[25]</w:t>
      </w:r>
      <w:r w:rsidRPr="00443498">
        <w:rPr>
          <w:rFonts w:ascii="Book Antiqua" w:eastAsia="Book Antiqua" w:hAnsi="Book Antiqua" w:cs="Book Antiqua"/>
          <w:color w:val="000000"/>
        </w:rPr>
        <w:t xml:space="preserve"> reported good outcomes</w:t>
      </w:r>
      <w:r w:rsidRPr="00443498">
        <w:rPr>
          <w:rFonts w:ascii="Book Antiqua" w:eastAsia="Book Antiqua" w:hAnsi="Book Antiqua" w:cs="Book Antiqua"/>
          <w:color w:val="000000"/>
          <w:vertAlign w:val="superscript"/>
        </w:rPr>
        <w:t>[25]</w:t>
      </w:r>
      <w:r w:rsidRPr="00443498">
        <w:rPr>
          <w:rFonts w:ascii="Book Antiqua" w:eastAsia="Book Antiqua" w:hAnsi="Book Antiqua" w:cs="Book Antiqua"/>
          <w:color w:val="000000"/>
        </w:rPr>
        <w:t xml:space="preserve">. Open segmental diaphyseal fractures present their own challenges and, as reflected in our study, often result in longer times to union. A systematic review by McMahon </w:t>
      </w:r>
      <w:r w:rsidRPr="00443498">
        <w:rPr>
          <w:rFonts w:ascii="Book Antiqua" w:eastAsia="Book Antiqua" w:hAnsi="Book Antiqua" w:cs="Book Antiqua"/>
          <w:i/>
          <w:iCs/>
          <w:color w:val="000000"/>
        </w:rPr>
        <w:t>et al</w:t>
      </w:r>
      <w:r w:rsidR="00D75A5D" w:rsidRPr="00443498">
        <w:rPr>
          <w:rFonts w:ascii="Book Antiqua" w:eastAsia="Book Antiqua" w:hAnsi="Book Antiqua" w:cs="Book Antiqua"/>
          <w:color w:val="000000"/>
          <w:vertAlign w:val="superscript"/>
        </w:rPr>
        <w:t>[26]</w:t>
      </w:r>
      <w:r w:rsidRPr="00443498">
        <w:rPr>
          <w:rFonts w:ascii="Book Antiqua" w:eastAsia="Book Antiqua" w:hAnsi="Book Antiqua" w:cs="Book Antiqua"/>
          <w:color w:val="000000"/>
        </w:rPr>
        <w:t xml:space="preserve"> concluded that CEF provides the most satisfactory outcomes in this group of patients</w:t>
      </w:r>
      <w:r w:rsidRPr="00443498">
        <w:rPr>
          <w:rFonts w:ascii="Book Antiqua" w:eastAsia="Book Antiqua" w:hAnsi="Book Antiqua" w:cs="Book Antiqua"/>
          <w:color w:val="000000"/>
          <w:vertAlign w:val="superscript"/>
        </w:rPr>
        <w:t>[26]</w:t>
      </w:r>
      <w:r w:rsidRPr="00443498">
        <w:rPr>
          <w:rFonts w:ascii="Book Antiqua" w:eastAsia="Book Antiqua" w:hAnsi="Book Antiqua" w:cs="Book Antiqua"/>
          <w:color w:val="000000"/>
        </w:rPr>
        <w:t>.</w:t>
      </w:r>
    </w:p>
    <w:p w14:paraId="5D78DCEF" w14:textId="76CD1894"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In our study, two patients sustained atraumatic re-fracture at the docking site following removal of TSF. In addition to autologous bone graft, one patient was treated </w:t>
      </w:r>
      <w:r w:rsidRPr="00443498">
        <w:rPr>
          <w:rFonts w:ascii="Book Antiqua" w:eastAsia="Book Antiqua" w:hAnsi="Book Antiqua" w:cs="Book Antiqua"/>
          <w:color w:val="000000"/>
        </w:rPr>
        <w:lastRenderedPageBreak/>
        <w:t>with IMN and the other with re-application of TSF. A successful outcome was achieved in both patients. There is very little in the literature regarding re-fracture as a complication of CEF</w:t>
      </w:r>
      <w:r w:rsidRPr="00443498">
        <w:rPr>
          <w:rFonts w:ascii="Book Antiqua" w:eastAsia="Book Antiqua" w:hAnsi="Book Antiqua" w:cs="Book Antiqua"/>
          <w:color w:val="000000"/>
          <w:vertAlign w:val="superscript"/>
        </w:rPr>
        <w:t>[27]</w:t>
      </w:r>
      <w:r w:rsidRPr="00443498">
        <w:rPr>
          <w:rFonts w:ascii="Book Antiqua" w:eastAsia="Book Antiqua" w:hAnsi="Book Antiqua" w:cs="Book Antiqua"/>
          <w:color w:val="000000"/>
        </w:rPr>
        <w:t>.</w:t>
      </w:r>
    </w:p>
    <w:p w14:paraId="00C09B50" w14:textId="469B6D1E"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Our limb salvage rate was 98.7% which is consistent with other studies. Superficial pin site infection requiring oral antibiotics (20%) and ankle equinus (16%) were the most common complications with TSF treatment and both are well recognised</w:t>
      </w:r>
      <w:r w:rsidRPr="00443498">
        <w:rPr>
          <w:rFonts w:ascii="Book Antiqua" w:eastAsia="Book Antiqua" w:hAnsi="Book Antiqua" w:cs="Book Antiqua"/>
          <w:color w:val="000000"/>
          <w:vertAlign w:val="superscript"/>
        </w:rPr>
        <w:t>[28]</w:t>
      </w:r>
      <w:r w:rsidRPr="00443498">
        <w:rPr>
          <w:rFonts w:ascii="Book Antiqua" w:eastAsia="Book Antiqua" w:hAnsi="Book Antiqua" w:cs="Book Antiqua"/>
          <w:color w:val="000000"/>
        </w:rPr>
        <w:t xml:space="preserve">. Importantly, pin site infection does not appear to translate into deep infection. We had no cases of symptomatic malunion and there were no further interventions required to correct malalignment. </w:t>
      </w:r>
    </w:p>
    <w:p w14:paraId="78130169" w14:textId="7515C7FC"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Retrospective case-series have their limitations and despite being the largest single-cent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study of GA type 3 open tibia fractures, the study is not powered to promote one treatment over another with any certainty. Variations in fracture pattern, degree of bone loss and soft tissue management make comparison difficult. We look forward to the results of the FIXIT study, a prospective multicent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RCT comparing 1-year outcomes after treatment of severe open tibial shaft fractures with modern CEF </w:t>
      </w:r>
      <w:r w:rsidRPr="00443498">
        <w:rPr>
          <w:rFonts w:ascii="Book Antiqua" w:eastAsia="Book Antiqua" w:hAnsi="Book Antiqua" w:cs="Book Antiqua"/>
          <w:i/>
          <w:iCs/>
          <w:color w:val="000000"/>
        </w:rPr>
        <w:t>vs</w:t>
      </w:r>
      <w:r w:rsidRPr="00443498">
        <w:rPr>
          <w:rFonts w:ascii="Book Antiqua" w:eastAsia="Book Antiqua" w:hAnsi="Book Antiqua" w:cs="Book Antiqua"/>
          <w:color w:val="000000"/>
        </w:rPr>
        <w:t xml:space="preserve"> internal fixation in adults</w:t>
      </w:r>
      <w:r w:rsidRPr="00443498">
        <w:rPr>
          <w:rFonts w:ascii="Book Antiqua" w:eastAsia="Book Antiqua" w:hAnsi="Book Antiqua" w:cs="Book Antiqua"/>
          <w:color w:val="000000"/>
          <w:vertAlign w:val="superscript"/>
        </w:rPr>
        <w:t>[29]</w:t>
      </w:r>
      <w:r w:rsidRPr="00443498">
        <w:rPr>
          <w:rFonts w:ascii="Book Antiqua" w:eastAsia="Book Antiqua" w:hAnsi="Book Antiqua" w:cs="Book Antiqua"/>
          <w:color w:val="000000"/>
        </w:rPr>
        <w:t xml:space="preserve">. Further study should include patient-reported outcome measures when comparing treatments. </w:t>
      </w:r>
    </w:p>
    <w:p w14:paraId="0C29FF94" w14:textId="77777777" w:rsidR="00A77B3E" w:rsidRPr="00443498" w:rsidRDefault="00A77B3E" w:rsidP="00443498">
      <w:pPr>
        <w:spacing w:line="360" w:lineRule="auto"/>
        <w:jc w:val="both"/>
        <w:rPr>
          <w:rFonts w:ascii="Book Antiqua" w:hAnsi="Book Antiqua"/>
        </w:rPr>
      </w:pPr>
    </w:p>
    <w:p w14:paraId="423E751B"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CONCLUSION</w:t>
      </w:r>
    </w:p>
    <w:p w14:paraId="711F6A51" w14:textId="0026525C"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Meticulous and aggressive debridement of GA type 3 open tibia wounds by experienced orthopaedic and plastic surgeons is paramount. Grade 1 to 3A injuries can effectively be treated with reamed or unreamed IMN. Grade 3B/C injuries are best treated by CEF as they provide good if not superior outcomes to other limb salvage techniques and allow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In addition, TSF offers the advantages of postoperative adjustability.</w:t>
      </w:r>
    </w:p>
    <w:p w14:paraId="5D3E99A3" w14:textId="77777777" w:rsidR="00A77B3E" w:rsidRPr="00443498" w:rsidRDefault="00A77B3E" w:rsidP="00443498">
      <w:pPr>
        <w:spacing w:line="360" w:lineRule="auto"/>
        <w:jc w:val="both"/>
        <w:rPr>
          <w:rFonts w:ascii="Book Antiqua" w:hAnsi="Book Antiqua"/>
        </w:rPr>
      </w:pPr>
    </w:p>
    <w:p w14:paraId="4598F7E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ARTICLE HIGHLIGHTS</w:t>
      </w:r>
    </w:p>
    <w:p w14:paraId="186C26A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background</w:t>
      </w:r>
    </w:p>
    <w:p w14:paraId="0813893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Open tibial fractures are a challenging injury to treat. They are often associated with high energy trauma and multiply injured patients. There is also a spectrum of severity of injury which makes it a challenge to establish clear treatment guidelines. </w:t>
      </w:r>
    </w:p>
    <w:p w14:paraId="7083034D" w14:textId="77777777" w:rsidR="00A77B3E" w:rsidRPr="00443498" w:rsidRDefault="00A77B3E" w:rsidP="00443498">
      <w:pPr>
        <w:spacing w:line="360" w:lineRule="auto"/>
        <w:jc w:val="both"/>
        <w:rPr>
          <w:rFonts w:ascii="Book Antiqua" w:hAnsi="Book Antiqua"/>
        </w:rPr>
      </w:pPr>
    </w:p>
    <w:p w14:paraId="6D228D6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motivation</w:t>
      </w:r>
    </w:p>
    <w:p w14:paraId="61972F3C" w14:textId="502F2796"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The motivation for this study was to assess the outcomes of a single surgeon treating open fractures in a level one trauma 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These injuries remain a challenge to manage and various treatment options are available and indeed used over the period studies. </w:t>
      </w:r>
    </w:p>
    <w:p w14:paraId="7FFBFF03" w14:textId="77777777" w:rsidR="00A77B3E" w:rsidRPr="00443498" w:rsidRDefault="00A77B3E" w:rsidP="00443498">
      <w:pPr>
        <w:spacing w:line="360" w:lineRule="auto"/>
        <w:jc w:val="both"/>
        <w:rPr>
          <w:rFonts w:ascii="Book Antiqua" w:hAnsi="Book Antiqua"/>
        </w:rPr>
      </w:pPr>
    </w:p>
    <w:p w14:paraId="01731DB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objectives</w:t>
      </w:r>
    </w:p>
    <w:p w14:paraId="3847A044" w14:textId="7283A285"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We aimed to review the results of the treatment of these severe injuries. We chose infection, union and re-fracture rates as our primary outcome measures. We also sought to compare the outcomes of </w:t>
      </w:r>
      <w:r w:rsidR="00D75A5D" w:rsidRPr="00443498">
        <w:rPr>
          <w:rFonts w:ascii="Book Antiqua" w:eastAsia="Book Antiqua" w:hAnsi="Book Antiqua" w:cs="Book Antiqua"/>
          <w:color w:val="000000"/>
        </w:rPr>
        <w:t>intramedullary nailing (IMN)</w:t>
      </w:r>
      <w:r w:rsidRPr="00443498">
        <w:rPr>
          <w:rFonts w:ascii="Book Antiqua" w:eastAsia="Book Antiqua" w:hAnsi="Book Antiqua" w:cs="Book Antiqua"/>
          <w:color w:val="000000"/>
        </w:rPr>
        <w:t xml:space="preserve">, </w:t>
      </w:r>
      <w:r w:rsidR="00D75A5D" w:rsidRPr="00443498">
        <w:rPr>
          <w:rFonts w:ascii="Book Antiqua" w:eastAsia="Book Antiqua" w:hAnsi="Book Antiqua" w:cs="Book Antiqua"/>
          <w:color w:val="000000"/>
        </w:rPr>
        <w:t xml:space="preserve">Taylor </w:t>
      </w:r>
      <w:r w:rsidR="00D75A5D">
        <w:rPr>
          <w:rFonts w:ascii="Book Antiqua" w:eastAsia="Book Antiqua" w:hAnsi="Book Antiqua" w:cs="Book Antiqua"/>
          <w:color w:val="000000"/>
        </w:rPr>
        <w:t>s</w:t>
      </w:r>
      <w:r w:rsidR="00D75A5D" w:rsidRPr="00443498">
        <w:rPr>
          <w:rFonts w:ascii="Book Antiqua" w:eastAsia="Book Antiqua" w:hAnsi="Book Antiqua" w:cs="Book Antiqua"/>
          <w:color w:val="000000"/>
        </w:rPr>
        <w:t xml:space="preserve">patial </w:t>
      </w:r>
      <w:r w:rsidR="00D75A5D">
        <w:rPr>
          <w:rFonts w:ascii="Book Antiqua" w:eastAsia="Book Antiqua" w:hAnsi="Book Antiqua" w:cs="Book Antiqua"/>
          <w:color w:val="000000"/>
        </w:rPr>
        <w:t>f</w:t>
      </w:r>
      <w:r w:rsidR="00D75A5D" w:rsidRPr="00443498">
        <w:rPr>
          <w:rFonts w:ascii="Book Antiqua" w:eastAsia="Book Antiqua" w:hAnsi="Book Antiqua" w:cs="Book Antiqua"/>
          <w:color w:val="000000"/>
        </w:rPr>
        <w:t>rame (TSF)</w:t>
      </w:r>
      <w:r w:rsidRPr="00443498">
        <w:rPr>
          <w:rFonts w:ascii="Book Antiqua" w:eastAsia="Book Antiqua" w:hAnsi="Book Antiqua" w:cs="Book Antiqua"/>
          <w:color w:val="000000"/>
        </w:rPr>
        <w:t xml:space="preserve"> and the Masquelet technique.</w:t>
      </w:r>
    </w:p>
    <w:p w14:paraId="2EDC1FAE" w14:textId="77777777" w:rsidR="00A77B3E" w:rsidRPr="00443498" w:rsidRDefault="00A77B3E" w:rsidP="00443498">
      <w:pPr>
        <w:spacing w:line="360" w:lineRule="auto"/>
        <w:jc w:val="both"/>
        <w:rPr>
          <w:rFonts w:ascii="Book Antiqua" w:hAnsi="Book Antiqua"/>
        </w:rPr>
      </w:pPr>
    </w:p>
    <w:p w14:paraId="4DB8266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methods</w:t>
      </w:r>
    </w:p>
    <w:p w14:paraId="2CA56514" w14:textId="4BDD5C2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This was a case series of 75 open tibial fractures in 74 patients treated over the course of six years by a single trauma surgeon in level one trauma 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We reviewed fracture type, mechanism of injury, timing and number of operations, time to union, infection, re-fracture and complication rates. Mann-Whitney </w:t>
      </w:r>
      <w:r w:rsidRPr="00F57603">
        <w:rPr>
          <w:rFonts w:ascii="Book Antiqua" w:eastAsia="Book Antiqua" w:hAnsi="Book Antiqua" w:cs="Book Antiqua"/>
          <w:i/>
          <w:iCs/>
          <w:color w:val="000000"/>
        </w:rPr>
        <w:t>U</w:t>
      </w:r>
      <w:r w:rsidRPr="00443498">
        <w:rPr>
          <w:rFonts w:ascii="Book Antiqua" w:eastAsia="Book Antiqua" w:hAnsi="Book Antiqua" w:cs="Book Antiqua"/>
          <w:color w:val="000000"/>
        </w:rPr>
        <w:t xml:space="preserve"> test and Spearman’s correlation coefficients were used for statistical analysis. Follow up time was 16 mo for intramedullary nails and 25 mo for </w:t>
      </w:r>
      <w:r w:rsidR="00D75A5D" w:rsidRPr="00443498">
        <w:rPr>
          <w:rFonts w:ascii="Book Antiqua" w:eastAsia="Book Antiqua" w:hAnsi="Book Antiqua" w:cs="Book Antiqua"/>
          <w:color w:val="000000"/>
        </w:rPr>
        <w:t>TSF</w:t>
      </w:r>
      <w:r w:rsidRPr="00443498">
        <w:rPr>
          <w:rFonts w:ascii="Book Antiqua" w:eastAsia="Book Antiqua" w:hAnsi="Book Antiqua" w:cs="Book Antiqua"/>
          <w:color w:val="000000"/>
        </w:rPr>
        <w:t>.</w:t>
      </w:r>
    </w:p>
    <w:p w14:paraId="6023842F" w14:textId="77777777" w:rsidR="00A77B3E" w:rsidRPr="00443498" w:rsidRDefault="00A77B3E" w:rsidP="00443498">
      <w:pPr>
        <w:spacing w:line="360" w:lineRule="auto"/>
        <w:jc w:val="both"/>
        <w:rPr>
          <w:rFonts w:ascii="Book Antiqua" w:hAnsi="Book Antiqua"/>
        </w:rPr>
      </w:pPr>
    </w:p>
    <w:p w14:paraId="4D92E9B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results</w:t>
      </w:r>
    </w:p>
    <w:p w14:paraId="181C3DB7" w14:textId="2A1D4121" w:rsidR="00A77B3E" w:rsidRPr="00443498" w:rsidRDefault="00D75A5D" w:rsidP="00443498">
      <w:pPr>
        <w:spacing w:line="360" w:lineRule="auto"/>
        <w:jc w:val="both"/>
        <w:rPr>
          <w:rFonts w:ascii="Book Antiqua" w:hAnsi="Book Antiqua"/>
        </w:rPr>
      </w:pPr>
      <w:r>
        <w:rPr>
          <w:rFonts w:ascii="Book Antiqua" w:eastAsia="Book Antiqua" w:hAnsi="Book Antiqua" w:cs="Book Antiqua"/>
          <w:color w:val="000000"/>
        </w:rPr>
        <w:t xml:space="preserve">Of </w:t>
      </w:r>
      <w:r w:rsidR="00A5288D" w:rsidRPr="00443498">
        <w:rPr>
          <w:rFonts w:ascii="Book Antiqua" w:eastAsia="Book Antiqua" w:hAnsi="Book Antiqua" w:cs="Book Antiqua"/>
          <w:color w:val="000000"/>
        </w:rPr>
        <w:t>26 injuries were classified as Gustilo-Anderson 3A, 47 were 3B and two were 3C. Nine patients underwent</w:t>
      </w:r>
      <w:r w:rsidR="00A5288D" w:rsidRPr="00443498">
        <w:rPr>
          <w:rFonts w:ascii="Book Antiqua" w:eastAsia="Book Antiqua" w:hAnsi="Book Antiqua" w:cs="Book Antiqua"/>
          <w:b/>
          <w:bCs/>
          <w:color w:val="000000"/>
        </w:rPr>
        <w:t xml:space="preserve"> </w:t>
      </w:r>
      <w:r w:rsidRPr="00443498">
        <w:rPr>
          <w:rFonts w:ascii="Book Antiqua" w:eastAsia="Book Antiqua" w:hAnsi="Book Antiqua" w:cs="Book Antiqua"/>
          <w:color w:val="000000"/>
        </w:rPr>
        <w:t>IMN</w:t>
      </w:r>
      <w:r w:rsidR="00A5288D" w:rsidRPr="00443498">
        <w:rPr>
          <w:rFonts w:ascii="Book Antiqua" w:eastAsia="Book Antiqua" w:hAnsi="Book Antiqua" w:cs="Book Antiqua"/>
          <w:color w:val="000000"/>
        </w:rPr>
        <w:t xml:space="preserve">, 61 underwent </w:t>
      </w:r>
      <w:r w:rsidRPr="00443498">
        <w:rPr>
          <w:rFonts w:ascii="Book Antiqua" w:eastAsia="Book Antiqua" w:hAnsi="Book Antiqua" w:cs="Book Antiqua"/>
          <w:color w:val="000000"/>
        </w:rPr>
        <w:t>TSF</w:t>
      </w:r>
      <w:r w:rsidR="00A5288D" w:rsidRPr="00443498">
        <w:rPr>
          <w:rFonts w:ascii="Book Antiqua" w:eastAsia="Book Antiqua" w:hAnsi="Book Antiqua" w:cs="Book Antiqua"/>
          <w:color w:val="000000"/>
        </w:rPr>
        <w:t xml:space="preserve"> fixation and 5 were treated with Masquelet technique. Infection rate was 6.7%, non-union rate was 4% and re-fracture rate was 2.7%. Average time to union was 22 wk for </w:t>
      </w:r>
      <w:r w:rsidRPr="00443498">
        <w:rPr>
          <w:rFonts w:ascii="Book Antiqua" w:eastAsia="Book Antiqua" w:hAnsi="Book Antiqua" w:cs="Book Antiqua"/>
          <w:color w:val="000000"/>
        </w:rPr>
        <w:t>IMN</w:t>
      </w:r>
      <w:r w:rsidR="00A5288D" w:rsidRPr="00443498">
        <w:rPr>
          <w:rFonts w:ascii="Book Antiqua" w:eastAsia="Book Antiqua" w:hAnsi="Book Antiqua" w:cs="Book Antiqua"/>
          <w:color w:val="000000"/>
        </w:rPr>
        <w:t xml:space="preserve"> and 38.6 wk for </w:t>
      </w:r>
      <w:r w:rsidRPr="00443498">
        <w:rPr>
          <w:rFonts w:ascii="Book Antiqua" w:eastAsia="Book Antiqua" w:hAnsi="Book Antiqua" w:cs="Book Antiqua"/>
          <w:color w:val="000000"/>
        </w:rPr>
        <w:t>TSF</w:t>
      </w:r>
      <w:r w:rsidR="00A5288D" w:rsidRPr="00443498">
        <w:rPr>
          <w:rFonts w:ascii="Book Antiqua" w:eastAsia="Book Antiqua" w:hAnsi="Book Antiqua" w:cs="Book Antiqua"/>
          <w:color w:val="000000"/>
        </w:rPr>
        <w:t xml:space="preserve"> fixation. Limb salvage rate was 98.7%</w:t>
      </w:r>
    </w:p>
    <w:p w14:paraId="0E78461D" w14:textId="77777777" w:rsidR="00A77B3E" w:rsidRPr="00443498" w:rsidRDefault="00A77B3E" w:rsidP="00443498">
      <w:pPr>
        <w:spacing w:line="360" w:lineRule="auto"/>
        <w:jc w:val="both"/>
        <w:rPr>
          <w:rFonts w:ascii="Book Antiqua" w:hAnsi="Book Antiqua"/>
        </w:rPr>
      </w:pPr>
    </w:p>
    <w:p w14:paraId="3726759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conclusions</w:t>
      </w:r>
    </w:p>
    <w:p w14:paraId="5979FE64" w14:textId="3C10F1D4"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Meticulous and aggressive debridement of Gustilo-Anderson type 3 fractures by experienced orthopaedic and plastic surgeons is paramount. Grade 1 to 3A injuries can effectively be treated with reamed or unreamed </w:t>
      </w:r>
      <w:r w:rsidR="00D75A5D" w:rsidRPr="00443498">
        <w:rPr>
          <w:rFonts w:ascii="Book Antiqua" w:eastAsia="Book Antiqua" w:hAnsi="Book Antiqua" w:cs="Book Antiqua"/>
          <w:color w:val="000000"/>
        </w:rPr>
        <w:t>IMN</w:t>
      </w:r>
      <w:r w:rsidRPr="00443498">
        <w:rPr>
          <w:rFonts w:ascii="Book Antiqua" w:eastAsia="Book Antiqua" w:hAnsi="Book Antiqua" w:cs="Book Antiqua"/>
          <w:color w:val="000000"/>
        </w:rPr>
        <w:t xml:space="preserve">. Grade 3B/C injuries are best treated using circular external fixation as this provide good if not superior outcomes to other limb salvage techniques and allows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In addition, this approach offers the advantages of postoperative adjustability.</w:t>
      </w:r>
    </w:p>
    <w:p w14:paraId="382128AE" w14:textId="77777777" w:rsidR="00A77B3E" w:rsidRPr="00443498" w:rsidRDefault="00A77B3E" w:rsidP="00443498">
      <w:pPr>
        <w:spacing w:line="360" w:lineRule="auto"/>
        <w:jc w:val="both"/>
        <w:rPr>
          <w:rFonts w:ascii="Book Antiqua" w:hAnsi="Book Antiqua"/>
        </w:rPr>
      </w:pPr>
    </w:p>
    <w:p w14:paraId="6B2279B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perspectives</w:t>
      </w:r>
    </w:p>
    <w:p w14:paraId="24A37D6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Further studies should be prospective, and ideally include patient recorded outcome measures, particularly if comparing the results of different treatments available for the fixation of open tibial fractures.</w:t>
      </w:r>
    </w:p>
    <w:p w14:paraId="3ED2123D" w14:textId="77777777" w:rsidR="00A77B3E" w:rsidRPr="00443498" w:rsidRDefault="00A77B3E" w:rsidP="00443498">
      <w:pPr>
        <w:spacing w:line="360" w:lineRule="auto"/>
        <w:jc w:val="both"/>
        <w:rPr>
          <w:rFonts w:ascii="Book Antiqua" w:hAnsi="Book Antiqua"/>
        </w:rPr>
      </w:pPr>
    </w:p>
    <w:p w14:paraId="1C12901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REFERENCES</w:t>
      </w:r>
    </w:p>
    <w:p w14:paraId="0F2EABB5" w14:textId="718D8F21" w:rsidR="00A77B3E" w:rsidRPr="00443498" w:rsidRDefault="00A5288D" w:rsidP="00443498">
      <w:pPr>
        <w:spacing w:line="360" w:lineRule="auto"/>
        <w:jc w:val="both"/>
        <w:rPr>
          <w:rFonts w:ascii="Book Antiqua" w:hAnsi="Book Antiqua"/>
        </w:rPr>
      </w:pPr>
      <w:bookmarkStart w:id="3" w:name="OLE_LINK28"/>
      <w:r w:rsidRPr="00443498">
        <w:rPr>
          <w:rFonts w:ascii="Book Antiqua" w:eastAsia="Book Antiqua" w:hAnsi="Book Antiqua" w:cs="Book Antiqua"/>
          <w:color w:val="000000"/>
        </w:rPr>
        <w:t xml:space="preserve">1 </w:t>
      </w:r>
      <w:r w:rsidRPr="00443498">
        <w:rPr>
          <w:rFonts w:ascii="Book Antiqua" w:eastAsia="Book Antiqua" w:hAnsi="Book Antiqua" w:cs="Book Antiqua"/>
          <w:b/>
          <w:bCs/>
          <w:color w:val="000000"/>
        </w:rPr>
        <w:t>Bujang MA</w:t>
      </w:r>
      <w:r w:rsidRPr="00443498">
        <w:rPr>
          <w:rFonts w:ascii="Book Antiqua" w:eastAsia="Book Antiqua" w:hAnsi="Book Antiqua" w:cs="Book Antiqua"/>
          <w:color w:val="000000"/>
        </w:rPr>
        <w:t xml:space="preserve">, Ismail M, Hatta NKBM, Othman SH, Baharum N, Lazim SSM. Validation of the Malay version of Diabetes Quality of Life (DQOL) Questionnaire for Adult Population with Type 2 Diabetes Mellitus. </w:t>
      </w:r>
      <w:r w:rsidRPr="00443498">
        <w:rPr>
          <w:rFonts w:ascii="Book Antiqua" w:eastAsia="Book Antiqua" w:hAnsi="Book Antiqua" w:cs="Book Antiqua"/>
          <w:i/>
          <w:iCs/>
          <w:color w:val="000000"/>
        </w:rPr>
        <w:t>Malays J Med Sci</w:t>
      </w:r>
      <w:r w:rsidRPr="00443498">
        <w:rPr>
          <w:rFonts w:ascii="Book Antiqua" w:eastAsia="Book Antiqua" w:hAnsi="Book Antiqua" w:cs="Book Antiqua"/>
          <w:color w:val="000000"/>
        </w:rPr>
        <w:t xml:space="preserve"> 2017; </w:t>
      </w:r>
      <w:r w:rsidRPr="00443498">
        <w:rPr>
          <w:rFonts w:ascii="Book Antiqua" w:eastAsia="Book Antiqua" w:hAnsi="Book Antiqua" w:cs="Book Antiqua"/>
          <w:b/>
          <w:bCs/>
          <w:color w:val="000000"/>
        </w:rPr>
        <w:t>24</w:t>
      </w:r>
      <w:r w:rsidRPr="00443498">
        <w:rPr>
          <w:rFonts w:ascii="Book Antiqua" w:eastAsia="Book Antiqua" w:hAnsi="Book Antiqua" w:cs="Book Antiqua"/>
          <w:color w:val="000000"/>
        </w:rPr>
        <w:t xml:space="preserve">: 86-96 [PMID: 28951693 DOI: </w:t>
      </w:r>
      <w:r w:rsidR="002A3251" w:rsidRPr="002A3251">
        <w:rPr>
          <w:rFonts w:ascii="Book Antiqua" w:eastAsia="Book Antiqua" w:hAnsi="Book Antiqua" w:cs="Book Antiqua"/>
          <w:color w:val="000000"/>
        </w:rPr>
        <w:t>10.21315/mjms2017.24.4.10</w:t>
      </w:r>
      <w:r w:rsidRPr="00443498">
        <w:rPr>
          <w:rFonts w:ascii="Book Antiqua" w:eastAsia="Book Antiqua" w:hAnsi="Book Antiqua" w:cs="Book Antiqua"/>
          <w:color w:val="000000"/>
        </w:rPr>
        <w:t>]</w:t>
      </w:r>
    </w:p>
    <w:p w14:paraId="0C7E011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 </w:t>
      </w:r>
      <w:r w:rsidRPr="00443498">
        <w:rPr>
          <w:rFonts w:ascii="Book Antiqua" w:eastAsia="Book Antiqua" w:hAnsi="Book Antiqua" w:cs="Book Antiqua"/>
          <w:b/>
          <w:bCs/>
          <w:color w:val="000000"/>
        </w:rPr>
        <w:t>Wordsworth M</w:t>
      </w:r>
      <w:r w:rsidRPr="00443498">
        <w:rPr>
          <w:rFonts w:ascii="Book Antiqua" w:eastAsia="Book Antiqua" w:hAnsi="Book Antiqua" w:cs="Book Antiqua"/>
          <w:color w:val="000000"/>
        </w:rPr>
        <w:t xml:space="preserve">, Lawton G, Nathwani D, Pearse M, Naique S, Dodds A, Donaldson H, Bhattacharya R, Jain A, Simmons J, Hettiaratchy S. Improving the care of patients with severe open fractures of the tibia: the effect of the introduction of Major Trauma Networks and national guidelines. </w:t>
      </w:r>
      <w:r w:rsidRPr="00443498">
        <w:rPr>
          <w:rFonts w:ascii="Book Antiqua" w:eastAsia="Book Antiqua" w:hAnsi="Book Antiqua" w:cs="Book Antiqua"/>
          <w:i/>
          <w:iCs/>
          <w:color w:val="000000"/>
        </w:rPr>
        <w:t>Bone Joint J</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98-B</w:t>
      </w:r>
      <w:r w:rsidRPr="00443498">
        <w:rPr>
          <w:rFonts w:ascii="Book Antiqua" w:eastAsia="Book Antiqua" w:hAnsi="Book Antiqua" w:cs="Book Antiqua"/>
          <w:color w:val="000000"/>
        </w:rPr>
        <w:t>: 420-424 [PMID: 26920970 DOI: 10.1302/0301-620X.98B3.35818]</w:t>
      </w:r>
    </w:p>
    <w:p w14:paraId="58FBB97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3 </w:t>
      </w:r>
      <w:r w:rsidRPr="00443498">
        <w:rPr>
          <w:rFonts w:ascii="Book Antiqua" w:eastAsia="Book Antiqua" w:hAnsi="Book Antiqua" w:cs="Book Antiqua"/>
          <w:b/>
          <w:bCs/>
          <w:color w:val="000000"/>
        </w:rPr>
        <w:t>Schaechter JD</w:t>
      </w:r>
      <w:r w:rsidRPr="00443498">
        <w:rPr>
          <w:rFonts w:ascii="Book Antiqua" w:eastAsia="Book Antiqua" w:hAnsi="Book Antiqua" w:cs="Book Antiqua"/>
          <w:color w:val="000000"/>
        </w:rPr>
        <w:t xml:space="preserve">, Wurtman RJ. Tryptophan availability modulates serotonin release from rat hypothalamic slices. </w:t>
      </w:r>
      <w:r w:rsidRPr="00443498">
        <w:rPr>
          <w:rFonts w:ascii="Book Antiqua" w:eastAsia="Book Antiqua" w:hAnsi="Book Antiqua" w:cs="Book Antiqua"/>
          <w:i/>
          <w:iCs/>
          <w:color w:val="000000"/>
        </w:rPr>
        <w:t>J Neurochem</w:t>
      </w:r>
      <w:r w:rsidRPr="00443498">
        <w:rPr>
          <w:rFonts w:ascii="Book Antiqua" w:eastAsia="Book Antiqua" w:hAnsi="Book Antiqua" w:cs="Book Antiqua"/>
          <w:color w:val="000000"/>
        </w:rPr>
        <w:t xml:space="preserve"> 1989; </w:t>
      </w:r>
      <w:r w:rsidRPr="00443498">
        <w:rPr>
          <w:rFonts w:ascii="Book Antiqua" w:eastAsia="Book Antiqua" w:hAnsi="Book Antiqua" w:cs="Book Antiqua"/>
          <w:b/>
          <w:bCs/>
          <w:color w:val="000000"/>
        </w:rPr>
        <w:t>53</w:t>
      </w:r>
      <w:r w:rsidRPr="00443498">
        <w:rPr>
          <w:rFonts w:ascii="Book Antiqua" w:eastAsia="Book Antiqua" w:hAnsi="Book Antiqua" w:cs="Book Antiqua"/>
          <w:color w:val="000000"/>
        </w:rPr>
        <w:t>: 1925-1933 [PMID: 2478666 DOI: 10.1308/003588414X13824511650335]</w:t>
      </w:r>
    </w:p>
    <w:p w14:paraId="4C08328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4 </w:t>
      </w:r>
      <w:r w:rsidRPr="00443498">
        <w:rPr>
          <w:rFonts w:ascii="Book Antiqua" w:eastAsia="Book Antiqua" w:hAnsi="Book Antiqua" w:cs="Book Antiqua"/>
          <w:b/>
          <w:bCs/>
          <w:color w:val="000000"/>
        </w:rPr>
        <w:t>Bhandari M</w:t>
      </w:r>
      <w:r w:rsidRPr="00443498">
        <w:rPr>
          <w:rFonts w:ascii="Book Antiqua" w:eastAsia="Book Antiqua" w:hAnsi="Book Antiqua" w:cs="Book Antiqua"/>
          <w:color w:val="000000"/>
        </w:rPr>
        <w:t xml:space="preserve">, Guyatt GH, Swiontkowski MF, Schemitsch EH. Treatment of open fractures of the shaft of the tibia. </w:t>
      </w:r>
      <w:r w:rsidRPr="00443498">
        <w:rPr>
          <w:rFonts w:ascii="Book Antiqua" w:eastAsia="Book Antiqua" w:hAnsi="Book Antiqua" w:cs="Book Antiqua"/>
          <w:i/>
          <w:iCs/>
          <w:color w:val="000000"/>
        </w:rPr>
        <w:t>J Bone Joint Surg Br</w:t>
      </w:r>
      <w:r w:rsidRPr="00443498">
        <w:rPr>
          <w:rFonts w:ascii="Book Antiqua" w:eastAsia="Book Antiqua" w:hAnsi="Book Antiqua" w:cs="Book Antiqua"/>
          <w:color w:val="000000"/>
        </w:rPr>
        <w:t xml:space="preserve"> 2001; </w:t>
      </w:r>
      <w:r w:rsidRPr="00443498">
        <w:rPr>
          <w:rFonts w:ascii="Book Antiqua" w:eastAsia="Book Antiqua" w:hAnsi="Book Antiqua" w:cs="Book Antiqua"/>
          <w:b/>
          <w:bCs/>
          <w:color w:val="000000"/>
        </w:rPr>
        <w:t>83</w:t>
      </w:r>
      <w:r w:rsidRPr="00443498">
        <w:rPr>
          <w:rFonts w:ascii="Book Antiqua" w:eastAsia="Book Antiqua" w:hAnsi="Book Antiqua" w:cs="Book Antiqua"/>
          <w:color w:val="000000"/>
        </w:rPr>
        <w:t>: 62-68 [PMID: 11245540 DOI: 10.1302/0301-620x.83b1.10986]</w:t>
      </w:r>
    </w:p>
    <w:p w14:paraId="718816E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5 </w:t>
      </w:r>
      <w:r w:rsidRPr="00443498">
        <w:rPr>
          <w:rFonts w:ascii="Book Antiqua" w:eastAsia="Book Antiqua" w:hAnsi="Book Antiqua" w:cs="Book Antiqua"/>
          <w:b/>
          <w:bCs/>
          <w:color w:val="000000"/>
        </w:rPr>
        <w:t>Masquelet AC</w:t>
      </w:r>
      <w:r w:rsidRPr="00443498">
        <w:rPr>
          <w:rFonts w:ascii="Book Antiqua" w:eastAsia="Book Antiqua" w:hAnsi="Book Antiqua" w:cs="Book Antiqua"/>
          <w:color w:val="000000"/>
        </w:rPr>
        <w:t xml:space="preserve">, Fitoussi F, Begue T, Muller GP. [Reconstruction of the long bones by the induced membrane and spongy autograft]. </w:t>
      </w:r>
      <w:r w:rsidRPr="00443498">
        <w:rPr>
          <w:rFonts w:ascii="Book Antiqua" w:eastAsia="Book Antiqua" w:hAnsi="Book Antiqua" w:cs="Book Antiqua"/>
          <w:i/>
          <w:iCs/>
          <w:color w:val="000000"/>
        </w:rPr>
        <w:t>Ann Chir Plast Esthet</w:t>
      </w:r>
      <w:r w:rsidRPr="00443498">
        <w:rPr>
          <w:rFonts w:ascii="Book Antiqua" w:eastAsia="Book Antiqua" w:hAnsi="Book Antiqua" w:cs="Book Antiqua"/>
          <w:color w:val="000000"/>
        </w:rPr>
        <w:t xml:space="preserve"> 2000; </w:t>
      </w:r>
      <w:r w:rsidRPr="00443498">
        <w:rPr>
          <w:rFonts w:ascii="Book Antiqua" w:eastAsia="Book Antiqua" w:hAnsi="Book Antiqua" w:cs="Book Antiqua"/>
          <w:b/>
          <w:bCs/>
          <w:color w:val="000000"/>
        </w:rPr>
        <w:t>45</w:t>
      </w:r>
      <w:r w:rsidRPr="00443498">
        <w:rPr>
          <w:rFonts w:ascii="Book Antiqua" w:eastAsia="Book Antiqua" w:hAnsi="Book Antiqua" w:cs="Book Antiqua"/>
          <w:color w:val="000000"/>
        </w:rPr>
        <w:t>: 346-353 [PMID: 10929461]</w:t>
      </w:r>
    </w:p>
    <w:p w14:paraId="0CE360EE"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6 </w:t>
      </w:r>
      <w:r w:rsidRPr="00443498">
        <w:rPr>
          <w:rFonts w:ascii="Book Antiqua" w:eastAsia="Book Antiqua" w:hAnsi="Book Antiqua" w:cs="Book Antiqua"/>
          <w:b/>
          <w:bCs/>
          <w:color w:val="000000"/>
        </w:rPr>
        <w:t>Giotikas D</w:t>
      </w:r>
      <w:r w:rsidRPr="00443498">
        <w:rPr>
          <w:rFonts w:ascii="Book Antiqua" w:eastAsia="Book Antiqua" w:hAnsi="Book Antiqua" w:cs="Book Antiqua"/>
          <w:color w:val="000000"/>
        </w:rPr>
        <w:t xml:space="preserve">, Tarazi N, Spalding L, Nabergoj M, Krkovic M. Results of the Induced Membrane Technique in the Management of Traumatic Bone Loss in the Lower Limb: A Cohort Study.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2019; </w:t>
      </w:r>
      <w:r w:rsidRPr="00443498">
        <w:rPr>
          <w:rFonts w:ascii="Book Antiqua" w:eastAsia="Book Antiqua" w:hAnsi="Book Antiqua" w:cs="Book Antiqua"/>
          <w:b/>
          <w:bCs/>
          <w:color w:val="000000"/>
        </w:rPr>
        <w:t>33</w:t>
      </w:r>
      <w:r w:rsidRPr="00443498">
        <w:rPr>
          <w:rFonts w:ascii="Book Antiqua" w:eastAsia="Book Antiqua" w:hAnsi="Book Antiqua" w:cs="Book Antiqua"/>
          <w:color w:val="000000"/>
        </w:rPr>
        <w:t>: 131-136 [PMID: 30562247 DOI: 10.1097/BOT.0000000000001384]</w:t>
      </w:r>
    </w:p>
    <w:p w14:paraId="0A0A492E"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7 </w:t>
      </w:r>
      <w:r w:rsidRPr="00443498">
        <w:rPr>
          <w:rFonts w:ascii="Book Antiqua" w:eastAsia="Book Antiqua" w:hAnsi="Book Antiqua" w:cs="Book Antiqua"/>
          <w:b/>
          <w:bCs/>
          <w:color w:val="000000"/>
        </w:rPr>
        <w:t>Skaggs DL</w:t>
      </w:r>
      <w:r w:rsidRPr="00443498">
        <w:rPr>
          <w:rFonts w:ascii="Book Antiqua" w:eastAsia="Book Antiqua" w:hAnsi="Book Antiqua" w:cs="Book Antiqua"/>
          <w:color w:val="000000"/>
        </w:rPr>
        <w:t xml:space="preserve">, Friend L, Alman B, Chambers HG, Schmitz M, Leake B, Kay RM, Flynn JM. The effect of surgical delay on acute infection following 554 open fractures in children. </w:t>
      </w:r>
      <w:r w:rsidRPr="00443498">
        <w:rPr>
          <w:rFonts w:ascii="Book Antiqua" w:eastAsia="Book Antiqua" w:hAnsi="Book Antiqua" w:cs="Book Antiqua"/>
          <w:i/>
          <w:iCs/>
          <w:color w:val="000000"/>
        </w:rPr>
        <w:t>J Bone Joint Surg Am</w:t>
      </w:r>
      <w:r w:rsidRPr="00443498">
        <w:rPr>
          <w:rFonts w:ascii="Book Antiqua" w:eastAsia="Book Antiqua" w:hAnsi="Book Antiqua" w:cs="Book Antiqua"/>
          <w:color w:val="000000"/>
        </w:rPr>
        <w:t xml:space="preserve"> 2005; </w:t>
      </w:r>
      <w:r w:rsidRPr="00443498">
        <w:rPr>
          <w:rFonts w:ascii="Book Antiqua" w:eastAsia="Book Antiqua" w:hAnsi="Book Antiqua" w:cs="Book Antiqua"/>
          <w:b/>
          <w:bCs/>
          <w:color w:val="000000"/>
        </w:rPr>
        <w:t>87</w:t>
      </w:r>
      <w:r w:rsidRPr="00443498">
        <w:rPr>
          <w:rFonts w:ascii="Book Antiqua" w:eastAsia="Book Antiqua" w:hAnsi="Book Antiqua" w:cs="Book Antiqua"/>
          <w:color w:val="000000"/>
        </w:rPr>
        <w:t>: 8-12 [PMID: 15634809 DOI: 10.2106/JBJS.C.01561]</w:t>
      </w:r>
    </w:p>
    <w:p w14:paraId="47A61E7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8 </w:t>
      </w:r>
      <w:r w:rsidRPr="00443498">
        <w:rPr>
          <w:rFonts w:ascii="Book Antiqua" w:eastAsia="Book Antiqua" w:hAnsi="Book Antiqua" w:cs="Book Antiqua"/>
          <w:b/>
          <w:bCs/>
          <w:color w:val="000000"/>
        </w:rPr>
        <w:t>Papakostidis C</w:t>
      </w:r>
      <w:r w:rsidRPr="00443498">
        <w:rPr>
          <w:rFonts w:ascii="Book Antiqua" w:eastAsia="Book Antiqua" w:hAnsi="Book Antiqua" w:cs="Book Antiqua"/>
          <w:color w:val="000000"/>
        </w:rPr>
        <w:t xml:space="preserve">, Kanakaris NK, Pretel J, Faour O, Morell DJ, Giannoudis PV. Prevalence of complications of open tibial shaft fractures stratified as per the Gustilo-Anderson classification.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2011; </w:t>
      </w:r>
      <w:r w:rsidRPr="00443498">
        <w:rPr>
          <w:rFonts w:ascii="Book Antiqua" w:eastAsia="Book Antiqua" w:hAnsi="Book Antiqua" w:cs="Book Antiqua"/>
          <w:b/>
          <w:bCs/>
          <w:color w:val="000000"/>
        </w:rPr>
        <w:t>42</w:t>
      </w:r>
      <w:r w:rsidRPr="00443498">
        <w:rPr>
          <w:rFonts w:ascii="Book Antiqua" w:eastAsia="Book Antiqua" w:hAnsi="Book Antiqua" w:cs="Book Antiqua"/>
          <w:color w:val="000000"/>
        </w:rPr>
        <w:t>: 1408-1415 [PMID: 22019355 DOI: 10.1016/j.injury.2011.10.015]</w:t>
      </w:r>
    </w:p>
    <w:p w14:paraId="4AEB69E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9 </w:t>
      </w:r>
      <w:r w:rsidRPr="00443498">
        <w:rPr>
          <w:rFonts w:ascii="Book Antiqua" w:eastAsia="Book Antiqua" w:hAnsi="Book Antiqua" w:cs="Book Antiqua"/>
          <w:b/>
          <w:bCs/>
          <w:color w:val="000000"/>
        </w:rPr>
        <w:t>Naique SB</w:t>
      </w:r>
      <w:r w:rsidRPr="00443498">
        <w:rPr>
          <w:rFonts w:ascii="Book Antiqua" w:eastAsia="Book Antiqua" w:hAnsi="Book Antiqua" w:cs="Book Antiqua"/>
          <w:color w:val="000000"/>
        </w:rPr>
        <w:t xml:space="preserve">, Pearse M, Nanchahal J. Management of severe open tibial fractures: the need for combined orthopaedic and plastic surgical treatment in specialist centres. </w:t>
      </w:r>
      <w:r w:rsidRPr="00443498">
        <w:rPr>
          <w:rFonts w:ascii="Book Antiqua" w:eastAsia="Book Antiqua" w:hAnsi="Book Antiqua" w:cs="Book Antiqua"/>
          <w:i/>
          <w:iCs/>
          <w:color w:val="000000"/>
        </w:rPr>
        <w:t>J Bone Joint Surg Br</w:t>
      </w:r>
      <w:r w:rsidRPr="00443498">
        <w:rPr>
          <w:rFonts w:ascii="Book Antiqua" w:eastAsia="Book Antiqua" w:hAnsi="Book Antiqua" w:cs="Book Antiqua"/>
          <w:color w:val="000000"/>
        </w:rPr>
        <w:t xml:space="preserve"> 2006; </w:t>
      </w:r>
      <w:r w:rsidRPr="00443498">
        <w:rPr>
          <w:rFonts w:ascii="Book Antiqua" w:eastAsia="Book Antiqua" w:hAnsi="Book Antiqua" w:cs="Book Antiqua"/>
          <w:b/>
          <w:bCs/>
          <w:color w:val="000000"/>
        </w:rPr>
        <w:t>88</w:t>
      </w:r>
      <w:r w:rsidRPr="00443498">
        <w:rPr>
          <w:rFonts w:ascii="Book Antiqua" w:eastAsia="Book Antiqua" w:hAnsi="Book Antiqua" w:cs="Book Antiqua"/>
          <w:color w:val="000000"/>
        </w:rPr>
        <w:t>: 351-357 [PMID: 16498010 DOI: 10.1302/0301-620X.88B3.17120]</w:t>
      </w:r>
    </w:p>
    <w:p w14:paraId="444AEFB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10 </w:t>
      </w:r>
      <w:r w:rsidRPr="00443498">
        <w:rPr>
          <w:rFonts w:ascii="Book Antiqua" w:eastAsia="Book Antiqua" w:hAnsi="Book Antiqua" w:cs="Book Antiqua"/>
          <w:b/>
          <w:bCs/>
          <w:color w:val="000000"/>
        </w:rPr>
        <w:t>Wei SJ</w:t>
      </w:r>
      <w:r w:rsidRPr="00443498">
        <w:rPr>
          <w:rFonts w:ascii="Book Antiqua" w:eastAsia="Book Antiqua" w:hAnsi="Book Antiqua" w:cs="Book Antiqua"/>
          <w:color w:val="000000"/>
        </w:rPr>
        <w:t xml:space="preserve">, Cai XH, Wang HS, Qi BW, Yu AX. A comparison of primary and delayed wound closure in severe open tibial fractures initially treated with internal fixation and vacuum-assisted wound coverage: a case-controlled study. </w:t>
      </w:r>
      <w:r w:rsidRPr="00443498">
        <w:rPr>
          <w:rFonts w:ascii="Book Antiqua" w:eastAsia="Book Antiqua" w:hAnsi="Book Antiqua" w:cs="Book Antiqua"/>
          <w:i/>
          <w:iCs/>
          <w:color w:val="000000"/>
        </w:rPr>
        <w:t>Int J Surg</w:t>
      </w:r>
      <w:r w:rsidRPr="00443498">
        <w:rPr>
          <w:rFonts w:ascii="Book Antiqua" w:eastAsia="Book Antiqua" w:hAnsi="Book Antiqua" w:cs="Book Antiqua"/>
          <w:color w:val="000000"/>
        </w:rPr>
        <w:t xml:space="preserve"> 2014; </w:t>
      </w:r>
      <w:r w:rsidRPr="00443498">
        <w:rPr>
          <w:rFonts w:ascii="Book Antiqua" w:eastAsia="Book Antiqua" w:hAnsi="Book Antiqua" w:cs="Book Antiqua"/>
          <w:b/>
          <w:bCs/>
          <w:color w:val="000000"/>
        </w:rPr>
        <w:t>12</w:t>
      </w:r>
      <w:r w:rsidRPr="00443498">
        <w:rPr>
          <w:rFonts w:ascii="Book Antiqua" w:eastAsia="Book Antiqua" w:hAnsi="Book Antiqua" w:cs="Book Antiqua"/>
          <w:color w:val="000000"/>
        </w:rPr>
        <w:t>: 688-694 [PMID: 24830686 DOI: 10.1016/j.ijsu.2014.04.010]</w:t>
      </w:r>
    </w:p>
    <w:p w14:paraId="09DAA0F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11 </w:t>
      </w:r>
      <w:r w:rsidRPr="00443498">
        <w:rPr>
          <w:rFonts w:ascii="Book Antiqua" w:eastAsia="Book Antiqua" w:hAnsi="Book Antiqua" w:cs="Book Antiqua"/>
          <w:b/>
          <w:bCs/>
          <w:color w:val="000000"/>
        </w:rPr>
        <w:t>Gosselin RA</w:t>
      </w:r>
      <w:r w:rsidRPr="00443498">
        <w:rPr>
          <w:rFonts w:ascii="Book Antiqua" w:eastAsia="Book Antiqua" w:hAnsi="Book Antiqua" w:cs="Book Antiqua"/>
          <w:color w:val="000000"/>
        </w:rPr>
        <w:t xml:space="preserve">, Roberts I, Gillespie WJ. Antibiotics for preventing infection in open limb fractures. </w:t>
      </w:r>
      <w:r w:rsidRPr="00443498">
        <w:rPr>
          <w:rFonts w:ascii="Book Antiqua" w:eastAsia="Book Antiqua" w:hAnsi="Book Antiqua" w:cs="Book Antiqua"/>
          <w:i/>
          <w:iCs/>
          <w:color w:val="000000"/>
        </w:rPr>
        <w:t>Cochrane Database Syst Rev</w:t>
      </w:r>
      <w:r w:rsidRPr="00443498">
        <w:rPr>
          <w:rFonts w:ascii="Book Antiqua" w:eastAsia="Book Antiqua" w:hAnsi="Book Antiqua" w:cs="Book Antiqua"/>
          <w:color w:val="000000"/>
        </w:rPr>
        <w:t xml:space="preserve"> 2004: CD003764 [PMID: 14974035 DOI: 10.1002/14651858.CD003764.pub2]</w:t>
      </w:r>
    </w:p>
    <w:p w14:paraId="235EC02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12 </w:t>
      </w:r>
      <w:r w:rsidRPr="00443498">
        <w:rPr>
          <w:rFonts w:ascii="Book Antiqua" w:eastAsia="Book Antiqua" w:hAnsi="Book Antiqua" w:cs="Book Antiqua"/>
          <w:b/>
          <w:bCs/>
          <w:color w:val="000000"/>
        </w:rPr>
        <w:t>Lack WD</w:t>
      </w:r>
      <w:r w:rsidRPr="00443498">
        <w:rPr>
          <w:rFonts w:ascii="Book Antiqua" w:eastAsia="Book Antiqua" w:hAnsi="Book Antiqua" w:cs="Book Antiqua"/>
          <w:color w:val="000000"/>
        </w:rPr>
        <w:t xml:space="preserve">, Karunakar MA, Angerame MR, Seymour RB, Sims S, Kellam JF, Bosse MJ. Type III open tibia fractures: immediate antibiotic prophylaxis minimizes infection.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29</w:t>
      </w:r>
      <w:r w:rsidRPr="00443498">
        <w:rPr>
          <w:rFonts w:ascii="Book Antiqua" w:eastAsia="Book Antiqua" w:hAnsi="Book Antiqua" w:cs="Book Antiqua"/>
          <w:color w:val="000000"/>
        </w:rPr>
        <w:t>: 1-6 [PMID: 25526095 DOI: 10.1097/BOT.0000000000000262]</w:t>
      </w:r>
    </w:p>
    <w:p w14:paraId="04FEABDB"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13 </w:t>
      </w:r>
      <w:r w:rsidRPr="00443498">
        <w:rPr>
          <w:rFonts w:ascii="Book Antiqua" w:eastAsia="Book Antiqua" w:hAnsi="Book Antiqua" w:cs="Book Antiqua"/>
          <w:b/>
          <w:bCs/>
          <w:color w:val="000000"/>
        </w:rPr>
        <w:t>Ostermann PA</w:t>
      </w:r>
      <w:r w:rsidRPr="00443498">
        <w:rPr>
          <w:rFonts w:ascii="Book Antiqua" w:eastAsia="Book Antiqua" w:hAnsi="Book Antiqua" w:cs="Book Antiqua"/>
          <w:color w:val="000000"/>
        </w:rPr>
        <w:t xml:space="preserve">, Seligson D, Henry SL. Local antibiotic therapy for severe open fractures. A review of 1085 consecutive cases. </w:t>
      </w:r>
      <w:r w:rsidRPr="00443498">
        <w:rPr>
          <w:rFonts w:ascii="Book Antiqua" w:eastAsia="Book Antiqua" w:hAnsi="Book Antiqua" w:cs="Book Antiqua"/>
          <w:i/>
          <w:iCs/>
          <w:color w:val="000000"/>
        </w:rPr>
        <w:t>J Bone Joint Surg Br</w:t>
      </w:r>
      <w:r w:rsidRPr="00443498">
        <w:rPr>
          <w:rFonts w:ascii="Book Antiqua" w:eastAsia="Book Antiqua" w:hAnsi="Book Antiqua" w:cs="Book Antiqua"/>
          <w:color w:val="000000"/>
        </w:rPr>
        <w:t xml:space="preserve"> 1995; </w:t>
      </w:r>
      <w:r w:rsidRPr="00443498">
        <w:rPr>
          <w:rFonts w:ascii="Book Antiqua" w:eastAsia="Book Antiqua" w:hAnsi="Book Antiqua" w:cs="Book Antiqua"/>
          <w:b/>
          <w:bCs/>
          <w:color w:val="000000"/>
        </w:rPr>
        <w:t>77</w:t>
      </w:r>
      <w:r w:rsidRPr="00443498">
        <w:rPr>
          <w:rFonts w:ascii="Book Antiqua" w:eastAsia="Book Antiqua" w:hAnsi="Book Antiqua" w:cs="Book Antiqua"/>
          <w:color w:val="000000"/>
        </w:rPr>
        <w:t>: 93-97 [PMID: 7822405]</w:t>
      </w:r>
    </w:p>
    <w:p w14:paraId="3913A48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14 </w:t>
      </w:r>
      <w:r w:rsidRPr="00443498">
        <w:rPr>
          <w:rFonts w:ascii="Book Antiqua" w:eastAsia="Book Antiqua" w:hAnsi="Book Antiqua" w:cs="Book Antiqua"/>
          <w:b/>
          <w:bCs/>
          <w:color w:val="000000"/>
        </w:rPr>
        <w:t>Foote CJ</w:t>
      </w:r>
      <w:r w:rsidRPr="00443498">
        <w:rPr>
          <w:rFonts w:ascii="Book Antiqua" w:eastAsia="Book Antiqua" w:hAnsi="Book Antiqua" w:cs="Book Antiqua"/>
          <w:color w:val="000000"/>
        </w:rPr>
        <w:t xml:space="preserve">, Guyatt GH, Vignesh KN, Mundi R, Chaudhry H, Heels-Ansdell D, Thabane L, Tornetta P 3rd, Bhandari M. Which Surgical Treatment for Open Tibial Shaft Fractures Results in the Fewest Reoperations? A Network Meta-analysis. </w:t>
      </w:r>
      <w:r w:rsidRPr="00443498">
        <w:rPr>
          <w:rFonts w:ascii="Book Antiqua" w:eastAsia="Book Antiqua" w:hAnsi="Book Antiqua" w:cs="Book Antiqua"/>
          <w:i/>
          <w:iCs/>
          <w:color w:val="000000"/>
        </w:rPr>
        <w:t>Clin Orthop Relat Res</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473</w:t>
      </w:r>
      <w:r w:rsidRPr="00443498">
        <w:rPr>
          <w:rFonts w:ascii="Book Antiqua" w:eastAsia="Book Antiqua" w:hAnsi="Book Antiqua" w:cs="Book Antiqua"/>
          <w:color w:val="000000"/>
        </w:rPr>
        <w:t>: 2179-2192 [PMID: 25724836 DOI: 10.1007/s11999-015-4224-y]</w:t>
      </w:r>
    </w:p>
    <w:p w14:paraId="419CDE0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15 </w:t>
      </w:r>
      <w:r w:rsidRPr="00443498">
        <w:rPr>
          <w:rFonts w:ascii="Book Antiqua" w:eastAsia="Book Antiqua" w:hAnsi="Book Antiqua" w:cs="Book Antiqua"/>
          <w:b/>
          <w:bCs/>
          <w:color w:val="000000"/>
        </w:rPr>
        <w:t>Kakar S</w:t>
      </w:r>
      <w:r w:rsidRPr="00443498">
        <w:rPr>
          <w:rFonts w:ascii="Book Antiqua" w:eastAsia="Book Antiqua" w:hAnsi="Book Antiqua" w:cs="Book Antiqua"/>
          <w:color w:val="000000"/>
        </w:rPr>
        <w:t xml:space="preserve">, Tornetta P 3rd. Open fractures of the tibia treated by immediate intramedullary tibial nail insertion without reaming: a prospective study.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2007; </w:t>
      </w:r>
      <w:r w:rsidRPr="00443498">
        <w:rPr>
          <w:rFonts w:ascii="Book Antiqua" w:eastAsia="Book Antiqua" w:hAnsi="Book Antiqua" w:cs="Book Antiqua"/>
          <w:b/>
          <w:bCs/>
          <w:color w:val="000000"/>
        </w:rPr>
        <w:t>21</w:t>
      </w:r>
      <w:r w:rsidRPr="00443498">
        <w:rPr>
          <w:rFonts w:ascii="Book Antiqua" w:eastAsia="Book Antiqua" w:hAnsi="Book Antiqua" w:cs="Book Antiqua"/>
          <w:color w:val="000000"/>
        </w:rPr>
        <w:t>: 153-157 [PMID: 17473750 DOI: 10.1097/BOT.0b013e3180336923]</w:t>
      </w:r>
    </w:p>
    <w:p w14:paraId="39FEE22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16 </w:t>
      </w:r>
      <w:r w:rsidRPr="00443498">
        <w:rPr>
          <w:rFonts w:ascii="Book Antiqua" w:eastAsia="Book Antiqua" w:hAnsi="Book Antiqua" w:cs="Book Antiqua"/>
          <w:b/>
          <w:bCs/>
          <w:color w:val="000000"/>
        </w:rPr>
        <w:t>Inan M</w:t>
      </w:r>
      <w:r w:rsidRPr="00443498">
        <w:rPr>
          <w:rFonts w:ascii="Book Antiqua" w:eastAsia="Book Antiqua" w:hAnsi="Book Antiqua" w:cs="Book Antiqua"/>
          <w:color w:val="000000"/>
        </w:rPr>
        <w:t xml:space="preserve">, Halici M, Ayan I, Tuncel M, Karaoglu S. Treatment of type IIIA open fractures of tibial shaft with Ilizarov external fixator </w:t>
      </w:r>
      <w:r w:rsidRPr="00443498">
        <w:rPr>
          <w:rFonts w:ascii="Book Antiqua" w:eastAsia="Book Antiqua" w:hAnsi="Book Antiqua" w:cs="Book Antiqua"/>
          <w:i/>
          <w:iCs/>
          <w:color w:val="000000"/>
        </w:rPr>
        <w:t>vs</w:t>
      </w:r>
      <w:r w:rsidRPr="00443498">
        <w:rPr>
          <w:rFonts w:ascii="Book Antiqua" w:eastAsia="Book Antiqua" w:hAnsi="Book Antiqua" w:cs="Book Antiqua"/>
          <w:color w:val="000000"/>
        </w:rPr>
        <w:t xml:space="preserve"> unreamed tibial nailing. </w:t>
      </w:r>
      <w:r w:rsidRPr="00443498">
        <w:rPr>
          <w:rFonts w:ascii="Book Antiqua" w:eastAsia="Book Antiqua" w:hAnsi="Book Antiqua" w:cs="Book Antiqua"/>
          <w:i/>
          <w:iCs/>
          <w:color w:val="000000"/>
        </w:rPr>
        <w:t>Arch Orthop Trauma Surg</w:t>
      </w:r>
      <w:r w:rsidRPr="00443498">
        <w:rPr>
          <w:rFonts w:ascii="Book Antiqua" w:eastAsia="Book Antiqua" w:hAnsi="Book Antiqua" w:cs="Book Antiqua"/>
          <w:color w:val="000000"/>
        </w:rPr>
        <w:t xml:space="preserve"> 2007; </w:t>
      </w:r>
      <w:r w:rsidRPr="00443498">
        <w:rPr>
          <w:rFonts w:ascii="Book Antiqua" w:eastAsia="Book Antiqua" w:hAnsi="Book Antiqua" w:cs="Book Antiqua"/>
          <w:b/>
          <w:bCs/>
          <w:color w:val="000000"/>
        </w:rPr>
        <w:t>127</w:t>
      </w:r>
      <w:r w:rsidRPr="00443498">
        <w:rPr>
          <w:rFonts w:ascii="Book Antiqua" w:eastAsia="Book Antiqua" w:hAnsi="Book Antiqua" w:cs="Book Antiqua"/>
          <w:color w:val="000000"/>
        </w:rPr>
        <w:t>: 617-623 [PMID: 17476515 DOI: 10.1007/s00402-007-0332-9]</w:t>
      </w:r>
    </w:p>
    <w:p w14:paraId="0237A933"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17 </w:t>
      </w:r>
      <w:r w:rsidRPr="00443498">
        <w:rPr>
          <w:rFonts w:ascii="Book Antiqua" w:eastAsia="Book Antiqua" w:hAnsi="Book Antiqua" w:cs="Book Antiqua"/>
          <w:b/>
          <w:bCs/>
          <w:color w:val="000000"/>
        </w:rPr>
        <w:t>Bhandari M</w:t>
      </w:r>
      <w:r w:rsidRPr="00443498">
        <w:rPr>
          <w:rFonts w:ascii="Book Antiqua" w:eastAsia="Book Antiqua" w:hAnsi="Book Antiqua" w:cs="Book Antiqua"/>
          <w:color w:val="000000"/>
        </w:rPr>
        <w:t xml:space="preserve">, Zlowodzki M, Tornetta P 3rd, Schmidt A, Templeman DC. Intramedullary nailing following external fixation in femoral and tibial shaft fractures.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2005; </w:t>
      </w:r>
      <w:r w:rsidRPr="00443498">
        <w:rPr>
          <w:rFonts w:ascii="Book Antiqua" w:eastAsia="Book Antiqua" w:hAnsi="Book Antiqua" w:cs="Book Antiqua"/>
          <w:b/>
          <w:bCs/>
          <w:color w:val="000000"/>
        </w:rPr>
        <w:t>19</w:t>
      </w:r>
      <w:r w:rsidRPr="00443498">
        <w:rPr>
          <w:rFonts w:ascii="Book Antiqua" w:eastAsia="Book Antiqua" w:hAnsi="Book Antiqua" w:cs="Book Antiqua"/>
          <w:color w:val="000000"/>
        </w:rPr>
        <w:t>: 140-144 [PMID: 15677932 DOI: 10.1097/00005131-200502000-00012]</w:t>
      </w:r>
    </w:p>
    <w:p w14:paraId="2C62BCA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18 </w:t>
      </w:r>
      <w:r w:rsidRPr="00443498">
        <w:rPr>
          <w:rFonts w:ascii="Book Antiqua" w:eastAsia="Book Antiqua" w:hAnsi="Book Antiqua" w:cs="Book Antiqua"/>
          <w:b/>
          <w:bCs/>
          <w:color w:val="000000"/>
        </w:rPr>
        <w:t>Study to Prospectively Evaluate Reamed Intramedullary Nails in Patients with Tibial Fractures Investigators.</w:t>
      </w:r>
      <w:r w:rsidRPr="00443498">
        <w:rPr>
          <w:rFonts w:ascii="Book Antiqua" w:eastAsia="Book Antiqua" w:hAnsi="Book Antiqua" w:cs="Book Antiqua"/>
          <w:color w:val="000000"/>
        </w:rPr>
        <w:t xml:space="preserve">, Bhandari M, Guyatt G, Tornetta P 3rd, Schemitsch EH, Swiontkowski M, Sanders D, Walter SD. Randomized trial of reamed and unreamed intramedullary nailing of tibial shaft fractures. </w:t>
      </w:r>
      <w:r w:rsidRPr="00443498">
        <w:rPr>
          <w:rFonts w:ascii="Book Antiqua" w:eastAsia="Book Antiqua" w:hAnsi="Book Antiqua" w:cs="Book Antiqua"/>
          <w:i/>
          <w:iCs/>
          <w:color w:val="000000"/>
        </w:rPr>
        <w:t>J Bone Joint Surg Am</w:t>
      </w:r>
      <w:r w:rsidRPr="00443498">
        <w:rPr>
          <w:rFonts w:ascii="Book Antiqua" w:eastAsia="Book Antiqua" w:hAnsi="Book Antiqua" w:cs="Book Antiqua"/>
          <w:color w:val="000000"/>
        </w:rPr>
        <w:t xml:space="preserve"> 2008; </w:t>
      </w:r>
      <w:r w:rsidRPr="00443498">
        <w:rPr>
          <w:rFonts w:ascii="Book Antiqua" w:eastAsia="Book Antiqua" w:hAnsi="Book Antiqua" w:cs="Book Antiqua"/>
          <w:b/>
          <w:bCs/>
          <w:color w:val="000000"/>
        </w:rPr>
        <w:t>90</w:t>
      </w:r>
      <w:r w:rsidRPr="00443498">
        <w:rPr>
          <w:rFonts w:ascii="Book Antiqua" w:eastAsia="Book Antiqua" w:hAnsi="Book Antiqua" w:cs="Book Antiqua"/>
          <w:color w:val="000000"/>
        </w:rPr>
        <w:t>: 2567-2578 [PMID: 19047701 DOI: 10.2106/JBJS.G.01694]</w:t>
      </w:r>
    </w:p>
    <w:p w14:paraId="62EB41A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19 </w:t>
      </w:r>
      <w:r w:rsidRPr="00443498">
        <w:rPr>
          <w:rFonts w:ascii="Book Antiqua" w:eastAsia="Book Antiqua" w:hAnsi="Book Antiqua" w:cs="Book Antiqua"/>
          <w:b/>
          <w:bCs/>
          <w:color w:val="000000"/>
        </w:rPr>
        <w:t>Webb LX</w:t>
      </w:r>
      <w:r w:rsidRPr="00443498">
        <w:rPr>
          <w:rFonts w:ascii="Book Antiqua" w:eastAsia="Book Antiqua" w:hAnsi="Book Antiqua" w:cs="Book Antiqua"/>
          <w:color w:val="000000"/>
        </w:rPr>
        <w:t xml:space="preserve">, Bosse MJ, Castillo RC, MacKenzie EJ; LEAP Study Group. Analysis of surgeon-controlled variables in the treatment of limb-threatening type-III open tibial diaphyseal fractures. </w:t>
      </w:r>
      <w:r w:rsidRPr="00443498">
        <w:rPr>
          <w:rFonts w:ascii="Book Antiqua" w:eastAsia="Book Antiqua" w:hAnsi="Book Antiqua" w:cs="Book Antiqua"/>
          <w:i/>
          <w:iCs/>
          <w:color w:val="000000"/>
        </w:rPr>
        <w:t>J Bone Joint Surg Am</w:t>
      </w:r>
      <w:r w:rsidRPr="00443498">
        <w:rPr>
          <w:rFonts w:ascii="Book Antiqua" w:eastAsia="Book Antiqua" w:hAnsi="Book Antiqua" w:cs="Book Antiqua"/>
          <w:color w:val="000000"/>
        </w:rPr>
        <w:t xml:space="preserve"> 2007; </w:t>
      </w:r>
      <w:r w:rsidRPr="00443498">
        <w:rPr>
          <w:rFonts w:ascii="Book Antiqua" w:eastAsia="Book Antiqua" w:hAnsi="Book Antiqua" w:cs="Book Antiqua"/>
          <w:b/>
          <w:bCs/>
          <w:color w:val="000000"/>
        </w:rPr>
        <w:t>89</w:t>
      </w:r>
      <w:r w:rsidRPr="00443498">
        <w:rPr>
          <w:rFonts w:ascii="Book Antiqua" w:eastAsia="Book Antiqua" w:hAnsi="Book Antiqua" w:cs="Book Antiqua"/>
          <w:color w:val="000000"/>
        </w:rPr>
        <w:t>: 923-928 [PMID: 17473126 DOI: 10.2106/JBJS.F.00776]</w:t>
      </w:r>
    </w:p>
    <w:p w14:paraId="7643B535"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20 </w:t>
      </w:r>
      <w:r w:rsidRPr="00443498">
        <w:rPr>
          <w:rFonts w:ascii="Book Antiqua" w:eastAsia="Book Antiqua" w:hAnsi="Book Antiqua" w:cs="Book Antiqua"/>
          <w:b/>
          <w:bCs/>
          <w:color w:val="000000"/>
        </w:rPr>
        <w:t>Giovannini F</w:t>
      </w:r>
      <w:r w:rsidRPr="00443498">
        <w:rPr>
          <w:rFonts w:ascii="Book Antiqua" w:eastAsia="Book Antiqua" w:hAnsi="Book Antiqua" w:cs="Book Antiqua"/>
          <w:color w:val="000000"/>
        </w:rPr>
        <w:t xml:space="preserve">, de Palma L, Panfighi A, Marinelli M. Intramedullary nailing </w:t>
      </w:r>
      <w:r w:rsidRPr="00443498">
        <w:rPr>
          <w:rFonts w:ascii="Book Antiqua" w:eastAsia="Book Antiqua" w:hAnsi="Book Antiqua" w:cs="Book Antiqua"/>
          <w:i/>
          <w:iCs/>
          <w:color w:val="000000"/>
        </w:rPr>
        <w:t>vs</w:t>
      </w:r>
      <w:r w:rsidRPr="00443498">
        <w:rPr>
          <w:rFonts w:ascii="Book Antiqua" w:eastAsia="Book Antiqua" w:hAnsi="Book Antiqua" w:cs="Book Antiqua"/>
          <w:color w:val="000000"/>
        </w:rPr>
        <w:t xml:space="preserve"> external fixation in Gustilo type III open tibial shaft fractures: a meta-analysis of randomised controlled trials. </w:t>
      </w:r>
      <w:r w:rsidRPr="00443498">
        <w:rPr>
          <w:rFonts w:ascii="Book Antiqua" w:eastAsia="Book Antiqua" w:hAnsi="Book Antiqua" w:cs="Book Antiqua"/>
          <w:i/>
          <w:iCs/>
          <w:color w:val="000000"/>
        </w:rPr>
        <w:t>Strategies Trauma Limb Reconstr</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11</w:t>
      </w:r>
      <w:r w:rsidRPr="00443498">
        <w:rPr>
          <w:rFonts w:ascii="Book Antiqua" w:eastAsia="Book Antiqua" w:hAnsi="Book Antiqua" w:cs="Book Antiqua"/>
          <w:color w:val="000000"/>
        </w:rPr>
        <w:t>: 1-4 [PMID: 26920713 DOI: 10.1007/s11751-016-0245-7]</w:t>
      </w:r>
    </w:p>
    <w:p w14:paraId="1E8B9BE8" w14:textId="65A7DF10"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21 </w:t>
      </w:r>
      <w:r w:rsidRPr="00443498">
        <w:rPr>
          <w:rFonts w:ascii="Book Antiqua" w:eastAsia="Book Antiqua" w:hAnsi="Book Antiqua" w:cs="Book Antiqua"/>
          <w:b/>
          <w:bCs/>
          <w:color w:val="000000"/>
        </w:rPr>
        <w:t>Sala F</w:t>
      </w:r>
      <w:r w:rsidRPr="00443498">
        <w:rPr>
          <w:rFonts w:ascii="Book Antiqua" w:eastAsia="Book Antiqua" w:hAnsi="Book Antiqua" w:cs="Book Antiqua"/>
          <w:color w:val="000000"/>
        </w:rPr>
        <w:t xml:space="preserve">, Elbatrawy Y, Thabet AM, Zayed M, Capitani D. Taylor spatial frame fixation in patients with multiple traumatic injuries: study of 57 </w:t>
      </w:r>
      <w:r w:rsidR="005D65D4">
        <w:rPr>
          <w:rFonts w:ascii="Book Antiqua" w:eastAsia="Book Antiqua" w:hAnsi="Book Antiqua" w:cs="Book Antiqua"/>
          <w:color w:val="000000"/>
        </w:rPr>
        <w:t>l</w:t>
      </w:r>
      <w:r w:rsidRPr="00443498">
        <w:rPr>
          <w:rFonts w:ascii="Book Antiqua" w:eastAsia="Book Antiqua" w:hAnsi="Book Antiqua" w:cs="Book Antiqua"/>
          <w:color w:val="000000"/>
        </w:rPr>
        <w:t xml:space="preserve">ong-bone fractures.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2013; </w:t>
      </w:r>
      <w:r w:rsidRPr="00443498">
        <w:rPr>
          <w:rFonts w:ascii="Book Antiqua" w:eastAsia="Book Antiqua" w:hAnsi="Book Antiqua" w:cs="Book Antiqua"/>
          <w:b/>
          <w:bCs/>
          <w:color w:val="000000"/>
        </w:rPr>
        <w:t>27</w:t>
      </w:r>
      <w:r w:rsidRPr="00443498">
        <w:rPr>
          <w:rFonts w:ascii="Book Antiqua" w:eastAsia="Book Antiqua" w:hAnsi="Book Antiqua" w:cs="Book Antiqua"/>
          <w:color w:val="000000"/>
        </w:rPr>
        <w:t>: 442-450 [PMID: 23249891 DOI: 10.1097/BOT.0b013e31827cda11]</w:t>
      </w:r>
    </w:p>
    <w:p w14:paraId="6CE8CB40" w14:textId="1F7C2A60" w:rsidR="00A77B3E" w:rsidRPr="000279F5" w:rsidRDefault="00A5288D" w:rsidP="00443498">
      <w:pPr>
        <w:spacing w:line="360" w:lineRule="auto"/>
        <w:jc w:val="both"/>
        <w:rPr>
          <w:rFonts w:ascii="Book Antiqua" w:eastAsia="Book Antiqua" w:hAnsi="Book Antiqua" w:cs="Book Antiqua"/>
          <w:color w:val="000000"/>
        </w:rPr>
      </w:pPr>
      <w:r w:rsidRPr="001C3C58">
        <w:rPr>
          <w:rFonts w:ascii="Book Antiqua" w:eastAsia="Book Antiqua" w:hAnsi="Book Antiqua" w:cs="Book Antiqua"/>
          <w:color w:val="000000"/>
        </w:rPr>
        <w:t xml:space="preserve">22 </w:t>
      </w:r>
      <w:r w:rsidRPr="001C3C58">
        <w:rPr>
          <w:rFonts w:ascii="Book Antiqua" w:eastAsia="Book Antiqua" w:hAnsi="Book Antiqua" w:cs="Book Antiqua"/>
          <w:b/>
          <w:bCs/>
          <w:color w:val="000000"/>
        </w:rPr>
        <w:t>Nieuwoudt L</w:t>
      </w:r>
      <w:r w:rsidRPr="00F57603">
        <w:rPr>
          <w:rFonts w:ascii="Book Antiqua" w:eastAsia="Book Antiqua" w:hAnsi="Book Antiqua" w:cs="Book Antiqua"/>
          <w:color w:val="000000"/>
        </w:rPr>
        <w:t>,</w:t>
      </w:r>
      <w:r w:rsidRPr="001C3C58">
        <w:rPr>
          <w:rFonts w:ascii="Book Antiqua" w:eastAsia="Book Antiqua" w:hAnsi="Book Antiqua" w:cs="Book Antiqua"/>
          <w:color w:val="000000"/>
        </w:rPr>
        <w:t xml:space="preserve"> </w:t>
      </w:r>
      <w:r w:rsidR="001C3C58" w:rsidRPr="001C3C58">
        <w:rPr>
          <w:rFonts w:ascii="Book Antiqua" w:eastAsia="Book Antiqua" w:hAnsi="Book Antiqua" w:cs="Book Antiqua"/>
          <w:color w:val="000000"/>
        </w:rPr>
        <w:t>Ferreira N</w:t>
      </w:r>
      <w:r w:rsidR="001C3C58" w:rsidRPr="001C3C58">
        <w:rPr>
          <w:rFonts w:ascii="Book Antiqua" w:eastAsia="Book Antiqua" w:hAnsi="Book Antiqua" w:cs="Book Antiqua" w:hint="eastAsia"/>
          <w:color w:val="000000"/>
        </w:rPr>
        <w:t>,</w:t>
      </w:r>
      <w:r w:rsidR="001C3C58" w:rsidRPr="001C3C58">
        <w:rPr>
          <w:rFonts w:ascii="Book Antiqua" w:eastAsia="Book Antiqua" w:hAnsi="Book Antiqua" w:cs="Book Antiqua"/>
          <w:color w:val="000000"/>
        </w:rPr>
        <w:t xml:space="preserve"> Marais L.</w:t>
      </w:r>
      <w:r w:rsidRPr="001C3C58">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Short-term results of grade III open tibia fractures treated with circular fixators. </w:t>
      </w:r>
      <w:r w:rsidRPr="001C3C58">
        <w:rPr>
          <w:rFonts w:ascii="Book Antiqua" w:eastAsia="Book Antiqua" w:hAnsi="Book Antiqua" w:cs="Book Antiqua"/>
          <w:i/>
          <w:iCs/>
          <w:color w:val="000000"/>
        </w:rPr>
        <w:t>SA Orthop J</w:t>
      </w:r>
      <w:r w:rsidR="001C3C58">
        <w:rPr>
          <w:rFonts w:ascii="Book Antiqua" w:eastAsia="Book Antiqua" w:hAnsi="Book Antiqua" w:cs="Book Antiqua"/>
          <w:color w:val="000000"/>
        </w:rPr>
        <w:t xml:space="preserve"> 2016;</w:t>
      </w:r>
      <w:r w:rsidRPr="00443498">
        <w:rPr>
          <w:rFonts w:ascii="Book Antiqua" w:eastAsia="Book Antiqua" w:hAnsi="Book Antiqua" w:cs="Book Antiqua"/>
          <w:color w:val="000000"/>
        </w:rPr>
        <w:t xml:space="preserve"> </w:t>
      </w:r>
      <w:r w:rsidRPr="001C3C58">
        <w:rPr>
          <w:rFonts w:ascii="Book Antiqua" w:eastAsia="Book Antiqua" w:hAnsi="Book Antiqua" w:cs="Book Antiqua"/>
          <w:b/>
          <w:bCs/>
          <w:color w:val="000000"/>
        </w:rPr>
        <w:t>15</w:t>
      </w:r>
      <w:r w:rsidRPr="00F57603">
        <w:rPr>
          <w:rFonts w:ascii="Book Antiqua" w:eastAsia="Book Antiqua" w:hAnsi="Book Antiqua" w:cs="Book Antiqua"/>
          <w:color w:val="000000"/>
        </w:rPr>
        <w:t>:</w:t>
      </w:r>
      <w:r w:rsidR="001C3C58">
        <w:rPr>
          <w:rFonts w:ascii="Book Antiqua" w:eastAsia="Book Antiqua" w:hAnsi="Book Antiqua" w:cs="Book Antiqua"/>
          <w:color w:val="000000"/>
        </w:rPr>
        <w:t xml:space="preserve"> </w:t>
      </w:r>
      <w:r w:rsidRPr="00443498">
        <w:rPr>
          <w:rFonts w:ascii="Book Antiqua" w:eastAsia="Book Antiqua" w:hAnsi="Book Antiqua" w:cs="Book Antiqua"/>
          <w:color w:val="000000"/>
        </w:rPr>
        <w:t>2-26</w:t>
      </w:r>
      <w:r w:rsidR="001C3C58">
        <w:rPr>
          <w:rFonts w:ascii="Book Antiqua" w:eastAsia="Book Antiqua" w:hAnsi="Book Antiqua" w:cs="Book Antiqua"/>
          <w:color w:val="000000"/>
        </w:rPr>
        <w:t xml:space="preserve"> [DOI: </w:t>
      </w:r>
      <w:r w:rsidR="001C3C58" w:rsidRPr="000279F5">
        <w:rPr>
          <w:rFonts w:ascii="Book Antiqua" w:eastAsia="Book Antiqua" w:hAnsi="Book Antiqua" w:cs="Book Antiqua"/>
          <w:color w:val="000000"/>
        </w:rPr>
        <w:t>10.17159/2309-8309/2016/v15n3a2</w:t>
      </w:r>
      <w:r w:rsidR="001C3C58">
        <w:rPr>
          <w:rFonts w:ascii="Book Antiqua" w:eastAsia="Book Antiqua" w:hAnsi="Book Antiqua" w:cs="Book Antiqua"/>
          <w:color w:val="000000"/>
        </w:rPr>
        <w:t>]</w:t>
      </w:r>
    </w:p>
    <w:p w14:paraId="39CA4A6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23 </w:t>
      </w:r>
      <w:r w:rsidRPr="00443498">
        <w:rPr>
          <w:rFonts w:ascii="Book Antiqua" w:eastAsia="Book Antiqua" w:hAnsi="Book Antiqua" w:cs="Book Antiqua"/>
          <w:b/>
          <w:bCs/>
          <w:color w:val="000000"/>
        </w:rPr>
        <w:t>Dickson DR</w:t>
      </w:r>
      <w:r w:rsidRPr="00443498">
        <w:rPr>
          <w:rFonts w:ascii="Book Antiqua" w:eastAsia="Book Antiqua" w:hAnsi="Book Antiqua" w:cs="Book Antiqua"/>
          <w:color w:val="000000"/>
        </w:rPr>
        <w:t xml:space="preserve">, Moulder E, Hadland Y, Giannoudis PV, Sharma HK. Grade 3 open tibial shaft fractures treated with a circular frame, functional outcome and systematic review of literature.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46</w:t>
      </w:r>
      <w:r w:rsidRPr="00443498">
        <w:rPr>
          <w:rFonts w:ascii="Book Antiqua" w:eastAsia="Book Antiqua" w:hAnsi="Book Antiqua" w:cs="Book Antiqua"/>
          <w:color w:val="000000"/>
        </w:rPr>
        <w:t>: 751-758 [PMID: 25648287 DOI: 10.1016/j.injury.2015.01.025]</w:t>
      </w:r>
    </w:p>
    <w:p w14:paraId="2094A6C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24 </w:t>
      </w:r>
      <w:r w:rsidRPr="00443498">
        <w:rPr>
          <w:rFonts w:ascii="Book Antiqua" w:eastAsia="Book Antiqua" w:hAnsi="Book Antiqua" w:cs="Book Antiqua"/>
          <w:b/>
          <w:bCs/>
          <w:color w:val="000000"/>
        </w:rPr>
        <w:t>Baumgart R</w:t>
      </w:r>
      <w:r w:rsidRPr="00443498">
        <w:rPr>
          <w:rFonts w:ascii="Book Antiqua" w:eastAsia="Book Antiqua" w:hAnsi="Book Antiqua" w:cs="Book Antiqua"/>
          <w:color w:val="000000"/>
        </w:rPr>
        <w:t xml:space="preserve">, Hinterwimmer S, Kettler M, Krammer M, Mutschler W. [Central bone transport system optimizes reconstruction of bone defects. Results of 40 treatments]. </w:t>
      </w:r>
      <w:r w:rsidRPr="00443498">
        <w:rPr>
          <w:rFonts w:ascii="Book Antiqua" w:eastAsia="Book Antiqua" w:hAnsi="Book Antiqua" w:cs="Book Antiqua"/>
          <w:i/>
          <w:iCs/>
          <w:color w:val="000000"/>
        </w:rPr>
        <w:t>Unfallchirurg</w:t>
      </w:r>
      <w:r w:rsidRPr="00443498">
        <w:rPr>
          <w:rFonts w:ascii="Book Antiqua" w:eastAsia="Book Antiqua" w:hAnsi="Book Antiqua" w:cs="Book Antiqua"/>
          <w:color w:val="000000"/>
        </w:rPr>
        <w:t xml:space="preserve"> 2005; </w:t>
      </w:r>
      <w:r w:rsidRPr="00443498">
        <w:rPr>
          <w:rFonts w:ascii="Book Antiqua" w:eastAsia="Book Antiqua" w:hAnsi="Book Antiqua" w:cs="Book Antiqua"/>
          <w:b/>
          <w:bCs/>
          <w:color w:val="000000"/>
        </w:rPr>
        <w:t>108</w:t>
      </w:r>
      <w:r w:rsidRPr="00443498">
        <w:rPr>
          <w:rFonts w:ascii="Book Antiqua" w:eastAsia="Book Antiqua" w:hAnsi="Book Antiqua" w:cs="Book Antiqua"/>
          <w:color w:val="000000"/>
        </w:rPr>
        <w:t>: 1011-1012, 1014-1018, 1020-1021 [PMID: 16133295 DOI: 10.1007/s00113-005-0966-4]</w:t>
      </w:r>
    </w:p>
    <w:p w14:paraId="01CF394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25 </w:t>
      </w:r>
      <w:r w:rsidRPr="00443498">
        <w:rPr>
          <w:rFonts w:ascii="Book Antiqua" w:eastAsia="Book Antiqua" w:hAnsi="Book Antiqua" w:cs="Book Antiqua"/>
          <w:b/>
          <w:bCs/>
          <w:color w:val="000000"/>
        </w:rPr>
        <w:t>Hohmann E</w:t>
      </w:r>
      <w:r w:rsidRPr="00443498">
        <w:rPr>
          <w:rFonts w:ascii="Book Antiqua" w:eastAsia="Book Antiqua" w:hAnsi="Book Antiqua" w:cs="Book Antiqua"/>
          <w:color w:val="000000"/>
        </w:rPr>
        <w:t xml:space="preserve">, Birkholtz F, Glatt V, Tetsworth K. The "Road to Union" protocol for the reconstruction of isolated complex high-energy tibial trauma.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2017; </w:t>
      </w:r>
      <w:r w:rsidRPr="00443498">
        <w:rPr>
          <w:rFonts w:ascii="Book Antiqua" w:eastAsia="Book Antiqua" w:hAnsi="Book Antiqua" w:cs="Book Antiqua"/>
          <w:b/>
          <w:bCs/>
          <w:color w:val="000000"/>
        </w:rPr>
        <w:t>48</w:t>
      </w:r>
      <w:r w:rsidRPr="00443498">
        <w:rPr>
          <w:rFonts w:ascii="Book Antiqua" w:eastAsia="Book Antiqua" w:hAnsi="Book Antiqua" w:cs="Book Antiqua"/>
          <w:color w:val="000000"/>
        </w:rPr>
        <w:t>: 1211-1216 [PMID: 28351547 DOI: 10.1016/j.injury.2017.03.018]</w:t>
      </w:r>
    </w:p>
    <w:p w14:paraId="05D5EF0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26 </w:t>
      </w:r>
      <w:r w:rsidRPr="00443498">
        <w:rPr>
          <w:rFonts w:ascii="Book Antiqua" w:eastAsia="Book Antiqua" w:hAnsi="Book Antiqua" w:cs="Book Antiqua"/>
          <w:b/>
          <w:bCs/>
          <w:color w:val="000000"/>
        </w:rPr>
        <w:t>McMahon SE</w:t>
      </w:r>
      <w:r w:rsidRPr="00443498">
        <w:rPr>
          <w:rFonts w:ascii="Book Antiqua" w:eastAsia="Book Antiqua" w:hAnsi="Book Antiqua" w:cs="Book Antiqua"/>
          <w:color w:val="000000"/>
        </w:rPr>
        <w:t xml:space="preserve">, Little ZE, Smith TO, Trompeter A, Hing CB. The management of segmental tibial shaft fractures: A systematic review.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47</w:t>
      </w:r>
      <w:r w:rsidRPr="00443498">
        <w:rPr>
          <w:rFonts w:ascii="Book Antiqua" w:eastAsia="Book Antiqua" w:hAnsi="Book Antiqua" w:cs="Book Antiqua"/>
          <w:color w:val="000000"/>
        </w:rPr>
        <w:t>: 568-573 [PMID: 26776463 DOI: 10.1016/j.injury.2015.11.022]</w:t>
      </w:r>
    </w:p>
    <w:p w14:paraId="7B3EBD6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27 </w:t>
      </w:r>
      <w:r w:rsidRPr="00443498">
        <w:rPr>
          <w:rFonts w:ascii="Book Antiqua" w:eastAsia="Book Antiqua" w:hAnsi="Book Antiqua" w:cs="Book Antiqua"/>
          <w:b/>
          <w:bCs/>
          <w:color w:val="000000"/>
        </w:rPr>
        <w:t>Hanley MG</w:t>
      </w:r>
      <w:r w:rsidRPr="00443498">
        <w:rPr>
          <w:rFonts w:ascii="Book Antiqua" w:eastAsia="Book Antiqua" w:hAnsi="Book Antiqua" w:cs="Book Antiqua"/>
          <w:color w:val="000000"/>
        </w:rPr>
        <w:t xml:space="preserve">, Chi B, Bernstock JD, Caples CM, Kang DG, Potter BK, Gordon WT. Late Amputation Following Refracture After Removal of Multiplanar Circular External Fixator for Treatment of Severe Combat-Related Tibial Fracture: A Case Report. </w:t>
      </w:r>
      <w:r w:rsidRPr="00443498">
        <w:rPr>
          <w:rFonts w:ascii="Book Antiqua" w:eastAsia="Book Antiqua" w:hAnsi="Book Antiqua" w:cs="Book Antiqua"/>
          <w:i/>
          <w:iCs/>
          <w:color w:val="000000"/>
        </w:rPr>
        <w:t>JBJS Case Connect</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6</w:t>
      </w:r>
      <w:r w:rsidRPr="00443498">
        <w:rPr>
          <w:rFonts w:ascii="Book Antiqua" w:eastAsia="Book Antiqua" w:hAnsi="Book Antiqua" w:cs="Book Antiqua"/>
          <w:color w:val="000000"/>
        </w:rPr>
        <w:t>: e32 [PMID: 29252666 DOI: 10.2106/JBJS.CC.15.00156]</w:t>
      </w:r>
    </w:p>
    <w:p w14:paraId="30F4E03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28 </w:t>
      </w:r>
      <w:r w:rsidRPr="00443498">
        <w:rPr>
          <w:rFonts w:ascii="Book Antiqua" w:eastAsia="Book Antiqua" w:hAnsi="Book Antiqua" w:cs="Book Antiqua"/>
          <w:b/>
          <w:bCs/>
          <w:color w:val="000000"/>
        </w:rPr>
        <w:t>Henderson DJ</w:t>
      </w:r>
      <w:r w:rsidRPr="00443498">
        <w:rPr>
          <w:rFonts w:ascii="Book Antiqua" w:eastAsia="Book Antiqua" w:hAnsi="Book Antiqua" w:cs="Book Antiqua"/>
          <w:color w:val="000000"/>
        </w:rPr>
        <w:t xml:space="preserve">, Barron E, Hadland Y, Sharma HK. Functional outcomes after tibial shaft fractures treated using the Taylor spatial frame.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29</w:t>
      </w:r>
      <w:r w:rsidRPr="00443498">
        <w:rPr>
          <w:rFonts w:ascii="Book Antiqua" w:eastAsia="Book Antiqua" w:hAnsi="Book Antiqua" w:cs="Book Antiqua"/>
          <w:color w:val="000000"/>
        </w:rPr>
        <w:t>: e54-e59 [PMID: 24983432 DOI: 10.1097/BOT.0000000000000192]</w:t>
      </w:r>
    </w:p>
    <w:p w14:paraId="3D4982F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29 </w:t>
      </w:r>
      <w:r w:rsidRPr="00443498">
        <w:rPr>
          <w:rFonts w:ascii="Book Antiqua" w:eastAsia="Book Antiqua" w:hAnsi="Book Antiqua" w:cs="Book Antiqua"/>
          <w:b/>
          <w:bCs/>
          <w:color w:val="000000"/>
        </w:rPr>
        <w:t>O</w:t>
      </w:r>
      <w:r w:rsidRPr="00443498">
        <w:rPr>
          <w:rFonts w:eastAsia="Book Antiqua"/>
          <w:b/>
          <w:bCs/>
          <w:color w:val="000000"/>
        </w:rPr>
        <w:t>ʼ</w:t>
      </w:r>
      <w:r w:rsidRPr="00443498">
        <w:rPr>
          <w:rFonts w:ascii="Book Antiqua" w:eastAsia="Book Antiqua" w:hAnsi="Book Antiqua" w:cs="Book Antiqua"/>
          <w:b/>
          <w:bCs/>
          <w:color w:val="000000"/>
        </w:rPr>
        <w:t>Toole RV</w:t>
      </w:r>
      <w:r w:rsidRPr="00443498">
        <w:rPr>
          <w:rFonts w:ascii="Book Antiqua" w:eastAsia="Book Antiqua" w:hAnsi="Book Antiqua" w:cs="Book Antiqua"/>
          <w:color w:val="000000"/>
        </w:rPr>
        <w:t xml:space="preserve">, Gary JL, Reider L, Bosse MJ, Gordon WT, Hutson J, Quinnan SM, Castillo RC, Scharfstein DO, MacKenzie EJ; METRC. A Prospective Randomized Trial to Assess Fixation Strategies for Severe Open Tibia Fractures: Modern Ring External Fixators Versus Internal Fixation (FIXIT Study). </w:t>
      </w:r>
      <w:r w:rsidRPr="00443498">
        <w:rPr>
          <w:rFonts w:ascii="Book Antiqua" w:eastAsia="Book Antiqua" w:hAnsi="Book Antiqua" w:cs="Book Antiqua"/>
          <w:i/>
          <w:iCs/>
          <w:color w:val="000000"/>
        </w:rPr>
        <w:t>J Orthop Trauma</w:t>
      </w:r>
      <w:r w:rsidRPr="00443498">
        <w:rPr>
          <w:rFonts w:ascii="Book Antiqua" w:eastAsia="Book Antiqua" w:hAnsi="Book Antiqua" w:cs="Book Antiqua"/>
          <w:color w:val="000000"/>
        </w:rPr>
        <w:t xml:space="preserve"> 2017; </w:t>
      </w:r>
      <w:r w:rsidRPr="00443498">
        <w:rPr>
          <w:rFonts w:ascii="Book Antiqua" w:eastAsia="Book Antiqua" w:hAnsi="Book Antiqua" w:cs="Book Antiqua"/>
          <w:b/>
          <w:bCs/>
          <w:color w:val="000000"/>
        </w:rPr>
        <w:t>31 Suppl 1</w:t>
      </w:r>
      <w:r w:rsidRPr="00443498">
        <w:rPr>
          <w:rFonts w:ascii="Book Antiqua" w:eastAsia="Book Antiqua" w:hAnsi="Book Antiqua" w:cs="Book Antiqua"/>
          <w:color w:val="000000"/>
        </w:rPr>
        <w:t>: S10-S17 [PMID: 28323796 DOI: 10.1097/BOT.0000000000000804]</w:t>
      </w:r>
    </w:p>
    <w:bookmarkEnd w:id="3"/>
    <w:p w14:paraId="4831AB99" w14:textId="77777777" w:rsidR="00A77B3E" w:rsidRPr="00443498" w:rsidRDefault="00A77B3E" w:rsidP="00443498">
      <w:pPr>
        <w:spacing w:line="360" w:lineRule="auto"/>
        <w:jc w:val="both"/>
        <w:rPr>
          <w:rFonts w:ascii="Book Antiqua" w:hAnsi="Book Antiqua"/>
        </w:rPr>
        <w:sectPr w:rsidR="00A77B3E" w:rsidRPr="00443498">
          <w:pgSz w:w="12240" w:h="15840"/>
          <w:pgMar w:top="1440" w:right="1440" w:bottom="1440" w:left="1440" w:header="720" w:footer="720" w:gutter="0"/>
          <w:cols w:space="720"/>
          <w:docGrid w:linePitch="360"/>
        </w:sectPr>
      </w:pPr>
    </w:p>
    <w:p w14:paraId="3490E81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lastRenderedPageBreak/>
        <w:t>Footnotes</w:t>
      </w:r>
    </w:p>
    <w:p w14:paraId="3623CC10" w14:textId="711A2782"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Institutional review board statement: </w:t>
      </w:r>
      <w:r w:rsidRPr="00443498">
        <w:rPr>
          <w:rFonts w:ascii="Book Antiqua" w:eastAsia="Book Antiqua" w:hAnsi="Book Antiqua" w:cs="Book Antiqua"/>
          <w:color w:val="000000"/>
        </w:rPr>
        <w:t>This study was reviewed and approved by the Cambridge University Hospital NHS Trust. No patients were involved or contacted in this study as data was derived from an electronic hospital database</w:t>
      </w:r>
      <w:r w:rsidR="00D75A5D">
        <w:rPr>
          <w:rFonts w:ascii="Book Antiqua" w:eastAsia="Book Antiqua" w:hAnsi="Book Antiqua" w:cs="Book Antiqua"/>
          <w:color w:val="000000"/>
        </w:rPr>
        <w:t>.</w:t>
      </w:r>
    </w:p>
    <w:p w14:paraId="6315CC30" w14:textId="77777777" w:rsidR="00A77B3E" w:rsidRPr="00443498" w:rsidRDefault="00A77B3E" w:rsidP="00443498">
      <w:pPr>
        <w:spacing w:line="360" w:lineRule="auto"/>
        <w:jc w:val="both"/>
        <w:rPr>
          <w:rFonts w:ascii="Book Antiqua" w:hAnsi="Book Antiqua"/>
        </w:rPr>
      </w:pPr>
    </w:p>
    <w:p w14:paraId="56474493" w14:textId="612644F3" w:rsidR="00A77B3E" w:rsidRPr="0036373E" w:rsidRDefault="00A5288D" w:rsidP="00443498">
      <w:pPr>
        <w:spacing w:line="360" w:lineRule="auto"/>
        <w:jc w:val="both"/>
        <w:rPr>
          <w:rFonts w:ascii="Book Antiqua" w:eastAsia="Book Antiqua" w:hAnsi="Book Antiqua" w:cs="Book Antiqua"/>
          <w:color w:val="000000"/>
        </w:rPr>
      </w:pPr>
      <w:r w:rsidRPr="00443498">
        <w:rPr>
          <w:rFonts w:ascii="Book Antiqua" w:eastAsia="Book Antiqua" w:hAnsi="Book Antiqua" w:cs="Book Antiqua"/>
          <w:b/>
          <w:bCs/>
          <w:color w:val="000000"/>
        </w:rPr>
        <w:t xml:space="preserve">Informed consent statement: </w:t>
      </w:r>
      <w:r w:rsidR="0036373E" w:rsidRPr="0036373E">
        <w:rPr>
          <w:rFonts w:ascii="Book Antiqua" w:eastAsia="Book Antiqua" w:hAnsi="Book Antiqua" w:cs="Book Antiqua"/>
          <w:color w:val="000000"/>
        </w:rPr>
        <w:t>Informed consent is not required.</w:t>
      </w:r>
    </w:p>
    <w:p w14:paraId="071E8DE7" w14:textId="77777777" w:rsidR="00A77B3E" w:rsidRPr="0036373E" w:rsidRDefault="00A77B3E" w:rsidP="00443498">
      <w:pPr>
        <w:spacing w:line="360" w:lineRule="auto"/>
        <w:jc w:val="both"/>
        <w:rPr>
          <w:rFonts w:ascii="Book Antiqua" w:eastAsia="Book Antiqua" w:hAnsi="Book Antiqua" w:cs="Book Antiqua"/>
          <w:color w:val="000000"/>
        </w:rPr>
      </w:pPr>
    </w:p>
    <w:p w14:paraId="3A3689DF" w14:textId="6744CF18"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Conflict-of-interest statement: </w:t>
      </w:r>
      <w:r w:rsidRPr="00443498">
        <w:rPr>
          <w:rFonts w:ascii="Book Antiqua" w:eastAsia="Book Antiqua" w:hAnsi="Book Antiqua" w:cs="Book Antiqua"/>
          <w:color w:val="000000"/>
        </w:rPr>
        <w:t>The authors declare that they have no conflict of interest and no funding was received for this study</w:t>
      </w:r>
      <w:r w:rsidR="003940FD">
        <w:rPr>
          <w:rFonts w:ascii="Book Antiqua" w:eastAsia="Book Antiqua" w:hAnsi="Book Antiqua" w:cs="Book Antiqua"/>
          <w:color w:val="000000"/>
        </w:rPr>
        <w:t>.</w:t>
      </w:r>
    </w:p>
    <w:p w14:paraId="5953F744" w14:textId="77777777" w:rsidR="00A77B3E" w:rsidRPr="00443498" w:rsidRDefault="00A77B3E" w:rsidP="00443498">
      <w:pPr>
        <w:spacing w:line="360" w:lineRule="auto"/>
        <w:jc w:val="both"/>
        <w:rPr>
          <w:rFonts w:ascii="Book Antiqua" w:hAnsi="Book Antiqua"/>
        </w:rPr>
      </w:pPr>
    </w:p>
    <w:p w14:paraId="0541E1F2" w14:textId="42913918"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Data sharing statement: </w:t>
      </w:r>
      <w:r w:rsidRPr="00443498">
        <w:rPr>
          <w:rFonts w:ascii="Book Antiqua" w:eastAsia="Book Antiqua" w:hAnsi="Book Antiqua" w:cs="Book Antiqua"/>
          <w:color w:val="000000"/>
        </w:rPr>
        <w:t>No consent for data sharing was given as all data was anonymized and there is no risk of identification</w:t>
      </w:r>
      <w:r w:rsidR="0036373E">
        <w:rPr>
          <w:rFonts w:ascii="Book Antiqua" w:eastAsia="Book Antiqua" w:hAnsi="Book Antiqua" w:cs="Book Antiqua"/>
          <w:color w:val="000000"/>
        </w:rPr>
        <w:t>.</w:t>
      </w:r>
    </w:p>
    <w:p w14:paraId="3D0048AA" w14:textId="77777777" w:rsidR="00A77B3E" w:rsidRPr="00443498" w:rsidRDefault="00A77B3E" w:rsidP="00443498">
      <w:pPr>
        <w:spacing w:line="360" w:lineRule="auto"/>
        <w:jc w:val="both"/>
        <w:rPr>
          <w:rFonts w:ascii="Book Antiqua" w:hAnsi="Book Antiqua"/>
        </w:rPr>
      </w:pPr>
    </w:p>
    <w:p w14:paraId="4EF07E3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Open-Access: </w:t>
      </w:r>
      <w:r w:rsidRPr="004434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2709B9" w14:textId="77777777" w:rsidR="00A77B3E" w:rsidRPr="00443498" w:rsidRDefault="00A77B3E" w:rsidP="00443498">
      <w:pPr>
        <w:spacing w:line="360" w:lineRule="auto"/>
        <w:jc w:val="both"/>
        <w:rPr>
          <w:rFonts w:ascii="Book Antiqua" w:hAnsi="Book Antiqua"/>
        </w:rPr>
      </w:pPr>
    </w:p>
    <w:p w14:paraId="23AD072E" w14:textId="7E5DA2D9"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Manuscript source: </w:t>
      </w:r>
      <w:r w:rsidRPr="00443498">
        <w:rPr>
          <w:rFonts w:ascii="Book Antiqua" w:eastAsia="Book Antiqua" w:hAnsi="Book Antiqua" w:cs="Book Antiqua"/>
          <w:color w:val="000000"/>
        </w:rPr>
        <w:t xml:space="preserve">Unsolicited </w:t>
      </w:r>
      <w:r w:rsidR="00A427D7">
        <w:rPr>
          <w:rFonts w:ascii="Book Antiqua" w:eastAsia="Book Antiqua" w:hAnsi="Book Antiqua" w:cs="Book Antiqua"/>
          <w:color w:val="000000"/>
        </w:rPr>
        <w:t>m</w:t>
      </w:r>
      <w:r w:rsidRPr="00443498">
        <w:rPr>
          <w:rFonts w:ascii="Book Antiqua" w:eastAsia="Book Antiqua" w:hAnsi="Book Antiqua" w:cs="Book Antiqua"/>
          <w:color w:val="000000"/>
        </w:rPr>
        <w:t>anuscript</w:t>
      </w:r>
    </w:p>
    <w:p w14:paraId="3FF924B0" w14:textId="77777777" w:rsidR="00A77B3E" w:rsidRPr="00443498" w:rsidRDefault="00A77B3E" w:rsidP="00443498">
      <w:pPr>
        <w:spacing w:line="360" w:lineRule="auto"/>
        <w:jc w:val="both"/>
        <w:rPr>
          <w:rFonts w:ascii="Book Antiqua" w:hAnsi="Book Antiqua"/>
        </w:rPr>
      </w:pPr>
    </w:p>
    <w:p w14:paraId="5401378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Peer-review started: </w:t>
      </w:r>
      <w:r w:rsidRPr="00443498">
        <w:rPr>
          <w:rFonts w:ascii="Book Antiqua" w:eastAsia="Book Antiqua" w:hAnsi="Book Antiqua" w:cs="Book Antiqua"/>
          <w:color w:val="000000"/>
        </w:rPr>
        <w:t>February 9, 2021</w:t>
      </w:r>
    </w:p>
    <w:p w14:paraId="4DBBE360"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First decision: </w:t>
      </w:r>
      <w:r w:rsidRPr="00443498">
        <w:rPr>
          <w:rFonts w:ascii="Book Antiqua" w:eastAsia="Book Antiqua" w:hAnsi="Book Antiqua" w:cs="Book Antiqua"/>
          <w:color w:val="000000"/>
        </w:rPr>
        <w:t>May 3, 2021</w:t>
      </w:r>
    </w:p>
    <w:p w14:paraId="3C0EAF9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Article in press: </w:t>
      </w:r>
    </w:p>
    <w:p w14:paraId="1A732C45" w14:textId="77777777" w:rsidR="00A77B3E" w:rsidRPr="00443498" w:rsidRDefault="00A77B3E" w:rsidP="00443498">
      <w:pPr>
        <w:spacing w:line="360" w:lineRule="auto"/>
        <w:jc w:val="both"/>
        <w:rPr>
          <w:rFonts w:ascii="Book Antiqua" w:hAnsi="Book Antiqua"/>
        </w:rPr>
      </w:pPr>
    </w:p>
    <w:p w14:paraId="4F760292" w14:textId="42C1C6A9"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Specialty type: </w:t>
      </w:r>
      <w:r w:rsidR="00A427D7" w:rsidRPr="00866E07">
        <w:rPr>
          <w:rFonts w:ascii="Book Antiqua" w:eastAsia="微软雅黑" w:hAnsi="Book Antiqua" w:cs="宋体"/>
        </w:rPr>
        <w:t>Orthopedics</w:t>
      </w:r>
    </w:p>
    <w:p w14:paraId="7D4D7B05"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Country/Territory of origin: </w:t>
      </w:r>
      <w:r w:rsidRPr="00443498">
        <w:rPr>
          <w:rFonts w:ascii="Book Antiqua" w:eastAsia="Book Antiqua" w:hAnsi="Book Antiqua" w:cs="Book Antiqua"/>
          <w:color w:val="000000"/>
        </w:rPr>
        <w:t>United Kingdom</w:t>
      </w:r>
    </w:p>
    <w:p w14:paraId="207562C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lastRenderedPageBreak/>
        <w:t>Peer-review report’s scientific quality classification</w:t>
      </w:r>
    </w:p>
    <w:p w14:paraId="525C599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A (Excellent): 0</w:t>
      </w:r>
    </w:p>
    <w:p w14:paraId="3BE4FC9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B (Very good): B</w:t>
      </w:r>
    </w:p>
    <w:p w14:paraId="5ABC3DA5"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C (Good): 0</w:t>
      </w:r>
    </w:p>
    <w:p w14:paraId="0295D3A3"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D (Fair): 0</w:t>
      </w:r>
    </w:p>
    <w:p w14:paraId="48E4CEE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E (Poor): 0</w:t>
      </w:r>
    </w:p>
    <w:p w14:paraId="0CE19690" w14:textId="77777777" w:rsidR="00A77B3E" w:rsidRPr="00443498" w:rsidRDefault="00A77B3E" w:rsidP="00443498">
      <w:pPr>
        <w:spacing w:line="360" w:lineRule="auto"/>
        <w:jc w:val="both"/>
        <w:rPr>
          <w:rFonts w:ascii="Book Antiqua" w:hAnsi="Book Antiqua"/>
        </w:rPr>
      </w:pPr>
    </w:p>
    <w:p w14:paraId="4559D05A" w14:textId="5019EC4D" w:rsidR="00A77B3E" w:rsidRPr="00443498" w:rsidRDefault="00A5288D" w:rsidP="00443498">
      <w:pPr>
        <w:spacing w:line="360" w:lineRule="auto"/>
        <w:jc w:val="both"/>
        <w:rPr>
          <w:rFonts w:ascii="Book Antiqua" w:hAnsi="Book Antiqua"/>
        </w:rPr>
        <w:sectPr w:rsidR="00A77B3E" w:rsidRPr="00443498">
          <w:pgSz w:w="12240" w:h="15840"/>
          <w:pgMar w:top="1440" w:right="1440" w:bottom="1440" w:left="1440" w:header="720" w:footer="720" w:gutter="0"/>
          <w:cols w:space="720"/>
          <w:docGrid w:linePitch="360"/>
        </w:sectPr>
      </w:pPr>
      <w:r w:rsidRPr="00443498">
        <w:rPr>
          <w:rFonts w:ascii="Book Antiqua" w:eastAsia="Book Antiqua" w:hAnsi="Book Antiqua" w:cs="Book Antiqua"/>
          <w:b/>
          <w:color w:val="000000"/>
        </w:rPr>
        <w:t xml:space="preserve">P-Reviewer: </w:t>
      </w:r>
      <w:r w:rsidRPr="00443498">
        <w:rPr>
          <w:rFonts w:ascii="Book Antiqua" w:eastAsia="Book Antiqua" w:hAnsi="Book Antiqua" w:cs="Book Antiqua"/>
          <w:color w:val="000000"/>
        </w:rPr>
        <w:t>Mastrantonakis K</w:t>
      </w:r>
      <w:r w:rsidRPr="00443498">
        <w:rPr>
          <w:rFonts w:ascii="Book Antiqua" w:eastAsia="Book Antiqua" w:hAnsi="Book Antiqua" w:cs="Book Antiqua"/>
          <w:b/>
          <w:color w:val="000000"/>
        </w:rPr>
        <w:t xml:space="preserve"> S-Editor: </w:t>
      </w:r>
      <w:r w:rsidR="00465ABF">
        <w:rPr>
          <w:rFonts w:ascii="Book Antiqua" w:eastAsia="Book Antiqua" w:hAnsi="Book Antiqua" w:cs="Book Antiqua"/>
          <w:color w:val="000000"/>
        </w:rPr>
        <w:t>F</w:t>
      </w:r>
      <w:r w:rsidRPr="00443498">
        <w:rPr>
          <w:rFonts w:ascii="Book Antiqua" w:eastAsia="Book Antiqua" w:hAnsi="Book Antiqua" w:cs="Book Antiqua"/>
          <w:color w:val="000000"/>
        </w:rPr>
        <w:t>a</w:t>
      </w:r>
      <w:r w:rsidR="00465ABF">
        <w:rPr>
          <w:rFonts w:ascii="Book Antiqua" w:eastAsia="Book Antiqua" w:hAnsi="Book Antiqua" w:cs="Book Antiqua"/>
          <w:color w:val="000000"/>
        </w:rPr>
        <w:t>n</w:t>
      </w:r>
      <w:r w:rsidRPr="00443498">
        <w:rPr>
          <w:rFonts w:ascii="Book Antiqua" w:eastAsia="Book Antiqua" w:hAnsi="Book Antiqua" w:cs="Book Antiqua"/>
          <w:color w:val="000000"/>
        </w:rPr>
        <w:t xml:space="preserve"> </w:t>
      </w:r>
      <w:r w:rsidR="00465ABF">
        <w:rPr>
          <w:rFonts w:ascii="Book Antiqua" w:eastAsia="Book Antiqua" w:hAnsi="Book Antiqua" w:cs="Book Antiqua"/>
          <w:color w:val="000000"/>
        </w:rPr>
        <w:t>JR</w:t>
      </w:r>
      <w:r w:rsidRPr="00443498">
        <w:rPr>
          <w:rFonts w:ascii="Book Antiqua" w:eastAsia="Book Antiqua" w:hAnsi="Book Antiqua" w:cs="Book Antiqua"/>
          <w:b/>
          <w:color w:val="000000"/>
        </w:rPr>
        <w:t xml:space="preserve"> L-Editor:  P-Editor: </w:t>
      </w:r>
    </w:p>
    <w:p w14:paraId="3F693DD1" w14:textId="402E5313" w:rsidR="00443498" w:rsidRPr="005A5028" w:rsidRDefault="00443498" w:rsidP="00443498">
      <w:pPr>
        <w:spacing w:line="360" w:lineRule="auto"/>
        <w:jc w:val="both"/>
        <w:rPr>
          <w:rFonts w:ascii="Book Antiqua" w:hAnsi="Book Antiqua"/>
          <w:b/>
          <w:bCs/>
        </w:rPr>
      </w:pPr>
      <w:r w:rsidRPr="00443498">
        <w:rPr>
          <w:rFonts w:ascii="Book Antiqua" w:hAnsi="Book Antiqua"/>
          <w:b/>
        </w:rPr>
        <w:lastRenderedPageBreak/>
        <w:t xml:space="preserve">Table 1 </w:t>
      </w:r>
      <w:r w:rsidRPr="005A5028">
        <w:rPr>
          <w:rFonts w:ascii="Book Antiqua" w:hAnsi="Book Antiqua"/>
          <w:b/>
          <w:bCs/>
        </w:rPr>
        <w:t xml:space="preserve">Summary of </w:t>
      </w:r>
      <w:r w:rsidR="005A5028" w:rsidRPr="005A5028">
        <w:rPr>
          <w:rFonts w:ascii="Book Antiqua" w:hAnsi="Book Antiqua"/>
          <w:b/>
          <w:bCs/>
        </w:rPr>
        <w:t>c</w:t>
      </w:r>
      <w:r w:rsidRPr="005A5028">
        <w:rPr>
          <w:rFonts w:ascii="Book Antiqua" w:hAnsi="Book Antiqua"/>
          <w:b/>
          <w:bCs/>
        </w:rPr>
        <w:t>ases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3857"/>
      </w:tblGrid>
      <w:tr w:rsidR="00C02FDD" w:rsidRPr="00443498" w14:paraId="04E6048C" w14:textId="77777777" w:rsidTr="00C23AF5">
        <w:trPr>
          <w:trHeight w:val="315"/>
        </w:trPr>
        <w:tc>
          <w:tcPr>
            <w:tcW w:w="2986" w:type="pct"/>
            <w:tcBorders>
              <w:top w:val="single" w:sz="4" w:space="0" w:color="auto"/>
              <w:bottom w:val="single" w:sz="4" w:space="0" w:color="auto"/>
            </w:tcBorders>
            <w:noWrap/>
          </w:tcPr>
          <w:p w14:paraId="263A06F1" w14:textId="01292C20" w:rsidR="00C02FDD" w:rsidRPr="00443498" w:rsidRDefault="00C02FDD" w:rsidP="00443498">
            <w:pPr>
              <w:spacing w:line="360" w:lineRule="auto"/>
              <w:jc w:val="both"/>
              <w:rPr>
                <w:rFonts w:ascii="Book Antiqua" w:hAnsi="Book Antiqua"/>
              </w:rPr>
            </w:pPr>
          </w:p>
        </w:tc>
        <w:tc>
          <w:tcPr>
            <w:tcW w:w="2014" w:type="pct"/>
            <w:tcBorders>
              <w:top w:val="single" w:sz="4" w:space="0" w:color="auto"/>
              <w:bottom w:val="single" w:sz="4" w:space="0" w:color="auto"/>
            </w:tcBorders>
            <w:noWrap/>
          </w:tcPr>
          <w:p w14:paraId="141F03EB" w14:textId="6AC09D48" w:rsidR="00C02FDD" w:rsidRPr="00443498" w:rsidRDefault="00C02FDD" w:rsidP="00443498">
            <w:pPr>
              <w:spacing w:line="360" w:lineRule="auto"/>
              <w:jc w:val="both"/>
              <w:rPr>
                <w:rFonts w:ascii="Book Antiqua" w:hAnsi="Book Antiqua"/>
              </w:rPr>
            </w:pPr>
            <w:r w:rsidRPr="00443498">
              <w:rPr>
                <w:rFonts w:ascii="Book Antiqua" w:hAnsi="Book Antiqua"/>
                <w:b/>
                <w:i/>
              </w:rPr>
              <w:t xml:space="preserve">n </w:t>
            </w:r>
            <w:r w:rsidRPr="00443498">
              <w:rPr>
                <w:rFonts w:ascii="Book Antiqua" w:hAnsi="Book Antiqua"/>
                <w:b/>
              </w:rPr>
              <w:t>(%)</w:t>
            </w:r>
          </w:p>
        </w:tc>
      </w:tr>
      <w:tr w:rsidR="00C02FDD" w:rsidRPr="00443498" w14:paraId="67CD0C64" w14:textId="77777777" w:rsidTr="00C23AF5">
        <w:trPr>
          <w:trHeight w:val="315"/>
        </w:trPr>
        <w:tc>
          <w:tcPr>
            <w:tcW w:w="5000" w:type="pct"/>
            <w:gridSpan w:val="2"/>
            <w:tcBorders>
              <w:top w:val="single" w:sz="4" w:space="0" w:color="auto"/>
            </w:tcBorders>
            <w:noWrap/>
          </w:tcPr>
          <w:p w14:paraId="62260650" w14:textId="65985732" w:rsidR="00C02FDD" w:rsidRPr="00443498" w:rsidRDefault="00C02FDD" w:rsidP="00443498">
            <w:pPr>
              <w:spacing w:line="360" w:lineRule="auto"/>
              <w:jc w:val="both"/>
              <w:rPr>
                <w:rFonts w:ascii="Book Antiqua" w:hAnsi="Book Antiqua"/>
                <w:b/>
                <w:i/>
              </w:rPr>
            </w:pPr>
            <w:r w:rsidRPr="00443498">
              <w:rPr>
                <w:rFonts w:ascii="Book Antiqua" w:hAnsi="Book Antiqua"/>
                <w:b/>
              </w:rPr>
              <w:t>Demographics</w:t>
            </w:r>
          </w:p>
        </w:tc>
      </w:tr>
      <w:tr w:rsidR="00BA0353" w:rsidRPr="00443498" w14:paraId="577D8E16" w14:textId="77777777" w:rsidTr="00C23AF5">
        <w:trPr>
          <w:trHeight w:val="315"/>
        </w:trPr>
        <w:tc>
          <w:tcPr>
            <w:tcW w:w="2986" w:type="pct"/>
            <w:noWrap/>
          </w:tcPr>
          <w:p w14:paraId="4840CA27" w14:textId="1D2B4EDB" w:rsidR="00BA0353" w:rsidRPr="00443498" w:rsidRDefault="00BA0353" w:rsidP="00443498">
            <w:pPr>
              <w:spacing w:line="360" w:lineRule="auto"/>
              <w:jc w:val="both"/>
              <w:rPr>
                <w:rFonts w:ascii="Book Antiqua" w:hAnsi="Book Antiqua"/>
              </w:rPr>
            </w:pPr>
            <w:r w:rsidRPr="00443498">
              <w:rPr>
                <w:rFonts w:ascii="Book Antiqua" w:hAnsi="Book Antiqua"/>
              </w:rPr>
              <w:t>Mean age</w:t>
            </w:r>
            <w:r>
              <w:rPr>
                <w:rFonts w:ascii="Book Antiqua" w:hAnsi="Book Antiqua"/>
              </w:rPr>
              <w:t xml:space="preserve"> (</w:t>
            </w:r>
            <w:r w:rsidRPr="00443498">
              <w:rPr>
                <w:rFonts w:ascii="Book Antiqua" w:hAnsi="Book Antiqua"/>
              </w:rPr>
              <w:t>43.1 yr</w:t>
            </w:r>
            <w:r>
              <w:rPr>
                <w:rFonts w:ascii="Book Antiqua" w:hAnsi="Book Antiqua"/>
              </w:rPr>
              <w:t>)</w:t>
            </w:r>
          </w:p>
        </w:tc>
        <w:tc>
          <w:tcPr>
            <w:tcW w:w="2014" w:type="pct"/>
            <w:noWrap/>
          </w:tcPr>
          <w:p w14:paraId="78980804" w14:textId="77777777" w:rsidR="00BA0353" w:rsidRPr="00443498" w:rsidRDefault="00BA0353" w:rsidP="00443498">
            <w:pPr>
              <w:spacing w:line="360" w:lineRule="auto"/>
              <w:jc w:val="both"/>
              <w:rPr>
                <w:rFonts w:ascii="Book Antiqua" w:hAnsi="Book Antiqua"/>
              </w:rPr>
            </w:pPr>
          </w:p>
        </w:tc>
      </w:tr>
      <w:tr w:rsidR="00BA0353" w:rsidRPr="00443498" w14:paraId="3A110458" w14:textId="77777777" w:rsidTr="00C23AF5">
        <w:trPr>
          <w:trHeight w:val="315"/>
        </w:trPr>
        <w:tc>
          <w:tcPr>
            <w:tcW w:w="2986" w:type="pct"/>
            <w:noWrap/>
            <w:hideMark/>
          </w:tcPr>
          <w:p w14:paraId="6E2EA17A" w14:textId="6CC2569E" w:rsidR="00BA0353" w:rsidRPr="00443498" w:rsidRDefault="00BA0353" w:rsidP="00443498">
            <w:pPr>
              <w:spacing w:line="360" w:lineRule="auto"/>
              <w:jc w:val="both"/>
              <w:rPr>
                <w:rFonts w:ascii="Book Antiqua" w:hAnsi="Book Antiqua"/>
              </w:rPr>
            </w:pPr>
            <w:r w:rsidRPr="00443498">
              <w:rPr>
                <w:rFonts w:ascii="Book Antiqua" w:hAnsi="Book Antiqua"/>
              </w:rPr>
              <w:t>Males</w:t>
            </w:r>
          </w:p>
        </w:tc>
        <w:tc>
          <w:tcPr>
            <w:tcW w:w="2014" w:type="pct"/>
            <w:noWrap/>
            <w:hideMark/>
          </w:tcPr>
          <w:p w14:paraId="0DF5B438" w14:textId="6BFB4530" w:rsidR="00BA0353" w:rsidRPr="00443498" w:rsidRDefault="00BA0353" w:rsidP="00443498">
            <w:pPr>
              <w:spacing w:line="360" w:lineRule="auto"/>
              <w:jc w:val="both"/>
              <w:rPr>
                <w:rFonts w:ascii="Book Antiqua" w:hAnsi="Book Antiqua"/>
              </w:rPr>
            </w:pPr>
            <w:r w:rsidRPr="00443498">
              <w:rPr>
                <w:rFonts w:ascii="Book Antiqua" w:hAnsi="Book Antiqua"/>
              </w:rPr>
              <w:t>20 (27)</w:t>
            </w:r>
          </w:p>
        </w:tc>
      </w:tr>
      <w:tr w:rsidR="00BA0353" w:rsidRPr="00443498" w14:paraId="16A165D0" w14:textId="77777777" w:rsidTr="00C23AF5">
        <w:trPr>
          <w:trHeight w:val="315"/>
        </w:trPr>
        <w:tc>
          <w:tcPr>
            <w:tcW w:w="2986" w:type="pct"/>
            <w:noWrap/>
          </w:tcPr>
          <w:p w14:paraId="125F31CE" w14:textId="3E4EC855" w:rsidR="00BA0353" w:rsidRPr="00443498" w:rsidRDefault="00BA0353" w:rsidP="00443498">
            <w:pPr>
              <w:spacing w:line="360" w:lineRule="auto"/>
              <w:jc w:val="both"/>
              <w:rPr>
                <w:rFonts w:ascii="Book Antiqua" w:hAnsi="Book Antiqua"/>
              </w:rPr>
            </w:pPr>
            <w:r w:rsidRPr="00443498">
              <w:rPr>
                <w:rFonts w:ascii="Book Antiqua" w:hAnsi="Book Antiqua"/>
              </w:rPr>
              <w:t>Females</w:t>
            </w:r>
          </w:p>
        </w:tc>
        <w:tc>
          <w:tcPr>
            <w:tcW w:w="2014" w:type="pct"/>
            <w:noWrap/>
          </w:tcPr>
          <w:p w14:paraId="69067736" w14:textId="77A0B98D" w:rsidR="00BA0353" w:rsidRPr="00443498" w:rsidRDefault="00BA0353" w:rsidP="00443498">
            <w:pPr>
              <w:spacing w:line="360" w:lineRule="auto"/>
              <w:jc w:val="both"/>
              <w:rPr>
                <w:rFonts w:ascii="Book Antiqua" w:hAnsi="Book Antiqua"/>
              </w:rPr>
            </w:pPr>
            <w:r w:rsidRPr="00443498">
              <w:rPr>
                <w:rFonts w:ascii="Book Antiqua" w:hAnsi="Book Antiqua"/>
              </w:rPr>
              <w:t>54 (73)</w:t>
            </w:r>
          </w:p>
        </w:tc>
      </w:tr>
      <w:tr w:rsidR="00C23AF5" w:rsidRPr="00443498" w14:paraId="1034CEBB" w14:textId="77777777" w:rsidTr="00C23AF5">
        <w:trPr>
          <w:trHeight w:val="315"/>
        </w:trPr>
        <w:tc>
          <w:tcPr>
            <w:tcW w:w="5000" w:type="pct"/>
            <w:gridSpan w:val="2"/>
            <w:noWrap/>
          </w:tcPr>
          <w:p w14:paraId="711124DB" w14:textId="4E5CA3D1" w:rsidR="00C23AF5" w:rsidRPr="00443498" w:rsidRDefault="00C23AF5" w:rsidP="00443498">
            <w:pPr>
              <w:spacing w:line="360" w:lineRule="auto"/>
              <w:jc w:val="both"/>
              <w:rPr>
                <w:rFonts w:ascii="Book Antiqua" w:hAnsi="Book Antiqua"/>
              </w:rPr>
            </w:pPr>
            <w:r w:rsidRPr="00443498">
              <w:rPr>
                <w:rFonts w:ascii="Book Antiqua" w:hAnsi="Book Antiqua"/>
                <w:b/>
              </w:rPr>
              <w:t>Relevant comorbidities</w:t>
            </w:r>
          </w:p>
        </w:tc>
      </w:tr>
      <w:tr w:rsidR="00BA0353" w:rsidRPr="00443498" w14:paraId="19CB07C0" w14:textId="77777777" w:rsidTr="00C23AF5">
        <w:trPr>
          <w:trHeight w:val="315"/>
        </w:trPr>
        <w:tc>
          <w:tcPr>
            <w:tcW w:w="2986" w:type="pct"/>
            <w:noWrap/>
          </w:tcPr>
          <w:p w14:paraId="54EB9208" w14:textId="77777777" w:rsidR="00BA0353" w:rsidRPr="00443498" w:rsidRDefault="00BA0353" w:rsidP="00443498">
            <w:pPr>
              <w:spacing w:line="360" w:lineRule="auto"/>
              <w:jc w:val="both"/>
              <w:rPr>
                <w:rFonts w:ascii="Book Antiqua" w:hAnsi="Book Antiqua"/>
              </w:rPr>
            </w:pPr>
            <w:r w:rsidRPr="00443498">
              <w:rPr>
                <w:rFonts w:ascii="Book Antiqua" w:hAnsi="Book Antiqua"/>
              </w:rPr>
              <w:t>Smoker</w:t>
            </w:r>
          </w:p>
        </w:tc>
        <w:tc>
          <w:tcPr>
            <w:tcW w:w="2014" w:type="pct"/>
            <w:noWrap/>
          </w:tcPr>
          <w:p w14:paraId="6C4E1C4A" w14:textId="67CF7ECB" w:rsidR="00BA0353" w:rsidRPr="00443498" w:rsidRDefault="00BA0353" w:rsidP="00443498">
            <w:pPr>
              <w:spacing w:line="360" w:lineRule="auto"/>
              <w:jc w:val="both"/>
              <w:rPr>
                <w:rFonts w:ascii="Book Antiqua" w:hAnsi="Book Antiqua"/>
              </w:rPr>
            </w:pPr>
            <w:r w:rsidRPr="00443498">
              <w:rPr>
                <w:rFonts w:ascii="Book Antiqua" w:hAnsi="Book Antiqua"/>
              </w:rPr>
              <w:t>13 (18)</w:t>
            </w:r>
          </w:p>
        </w:tc>
      </w:tr>
      <w:tr w:rsidR="00BA0353" w:rsidRPr="00443498" w14:paraId="4B28FC54" w14:textId="77777777" w:rsidTr="00C23AF5">
        <w:trPr>
          <w:trHeight w:val="315"/>
        </w:trPr>
        <w:tc>
          <w:tcPr>
            <w:tcW w:w="2986" w:type="pct"/>
            <w:noWrap/>
          </w:tcPr>
          <w:p w14:paraId="1CF51456" w14:textId="77777777" w:rsidR="00BA0353" w:rsidRPr="00443498" w:rsidRDefault="00BA0353" w:rsidP="00443498">
            <w:pPr>
              <w:spacing w:line="360" w:lineRule="auto"/>
              <w:jc w:val="both"/>
              <w:rPr>
                <w:rFonts w:ascii="Book Antiqua" w:hAnsi="Book Antiqua"/>
              </w:rPr>
            </w:pPr>
            <w:r w:rsidRPr="00443498">
              <w:rPr>
                <w:rFonts w:ascii="Book Antiqua" w:hAnsi="Book Antiqua"/>
              </w:rPr>
              <w:t>Diabetes mellitus</w:t>
            </w:r>
          </w:p>
        </w:tc>
        <w:tc>
          <w:tcPr>
            <w:tcW w:w="2014" w:type="pct"/>
            <w:noWrap/>
          </w:tcPr>
          <w:p w14:paraId="0119FAF1" w14:textId="1E4010E8" w:rsidR="00BA0353" w:rsidRPr="00443498" w:rsidRDefault="00BA0353" w:rsidP="00443498">
            <w:pPr>
              <w:spacing w:line="360" w:lineRule="auto"/>
              <w:jc w:val="both"/>
              <w:rPr>
                <w:rFonts w:ascii="Book Antiqua" w:hAnsi="Book Antiqua"/>
              </w:rPr>
            </w:pPr>
            <w:r w:rsidRPr="00443498">
              <w:rPr>
                <w:rFonts w:ascii="Book Antiqua" w:hAnsi="Book Antiqua"/>
              </w:rPr>
              <w:t>4 (6)</w:t>
            </w:r>
          </w:p>
        </w:tc>
      </w:tr>
      <w:tr w:rsidR="00BA0353" w:rsidRPr="00443498" w14:paraId="40235565" w14:textId="77777777" w:rsidTr="00C23AF5">
        <w:trPr>
          <w:trHeight w:val="315"/>
        </w:trPr>
        <w:tc>
          <w:tcPr>
            <w:tcW w:w="2986" w:type="pct"/>
            <w:noWrap/>
          </w:tcPr>
          <w:p w14:paraId="7E6503D8" w14:textId="77777777" w:rsidR="00BA0353" w:rsidRPr="00443498" w:rsidRDefault="00BA0353" w:rsidP="00443498">
            <w:pPr>
              <w:spacing w:line="360" w:lineRule="auto"/>
              <w:jc w:val="both"/>
              <w:rPr>
                <w:rFonts w:ascii="Book Antiqua" w:hAnsi="Book Antiqua"/>
              </w:rPr>
            </w:pPr>
            <w:r w:rsidRPr="00443498">
              <w:rPr>
                <w:rFonts w:ascii="Book Antiqua" w:hAnsi="Book Antiqua"/>
              </w:rPr>
              <w:t>Alcohol excess</w:t>
            </w:r>
          </w:p>
        </w:tc>
        <w:tc>
          <w:tcPr>
            <w:tcW w:w="2014" w:type="pct"/>
            <w:noWrap/>
          </w:tcPr>
          <w:p w14:paraId="045173CD" w14:textId="1AD561FC" w:rsidR="00BA0353" w:rsidRPr="00443498" w:rsidRDefault="00BA0353" w:rsidP="00443498">
            <w:pPr>
              <w:spacing w:line="360" w:lineRule="auto"/>
              <w:jc w:val="both"/>
              <w:rPr>
                <w:rFonts w:ascii="Book Antiqua" w:hAnsi="Book Antiqua"/>
              </w:rPr>
            </w:pPr>
            <w:r w:rsidRPr="00443498">
              <w:rPr>
                <w:rFonts w:ascii="Book Antiqua" w:hAnsi="Book Antiqua"/>
              </w:rPr>
              <w:t>3 (4)</w:t>
            </w:r>
          </w:p>
        </w:tc>
      </w:tr>
      <w:tr w:rsidR="00BA0353" w:rsidRPr="00443498" w14:paraId="05850813" w14:textId="77777777" w:rsidTr="00C23AF5">
        <w:trPr>
          <w:trHeight w:val="315"/>
        </w:trPr>
        <w:tc>
          <w:tcPr>
            <w:tcW w:w="2986" w:type="pct"/>
            <w:noWrap/>
          </w:tcPr>
          <w:p w14:paraId="268FE6AC" w14:textId="77777777" w:rsidR="00BA0353" w:rsidRPr="00443498" w:rsidRDefault="00BA0353" w:rsidP="00443498">
            <w:pPr>
              <w:spacing w:line="360" w:lineRule="auto"/>
              <w:jc w:val="both"/>
              <w:rPr>
                <w:rFonts w:ascii="Book Antiqua" w:hAnsi="Book Antiqua"/>
              </w:rPr>
            </w:pPr>
            <w:r w:rsidRPr="00443498">
              <w:rPr>
                <w:rFonts w:ascii="Book Antiqua" w:hAnsi="Book Antiqua"/>
              </w:rPr>
              <w:t>Dementia</w:t>
            </w:r>
          </w:p>
        </w:tc>
        <w:tc>
          <w:tcPr>
            <w:tcW w:w="2014" w:type="pct"/>
            <w:noWrap/>
          </w:tcPr>
          <w:p w14:paraId="79912C4C" w14:textId="071CC1E3" w:rsidR="00BA0353" w:rsidRPr="00443498" w:rsidRDefault="00BA0353" w:rsidP="00443498">
            <w:pPr>
              <w:spacing w:line="360" w:lineRule="auto"/>
              <w:jc w:val="both"/>
              <w:rPr>
                <w:rFonts w:ascii="Book Antiqua" w:hAnsi="Book Antiqua"/>
              </w:rPr>
            </w:pPr>
            <w:r w:rsidRPr="00443498">
              <w:rPr>
                <w:rFonts w:ascii="Book Antiqua" w:hAnsi="Book Antiqua"/>
              </w:rPr>
              <w:t>1 (1)</w:t>
            </w:r>
          </w:p>
        </w:tc>
      </w:tr>
      <w:tr w:rsidR="00C23AF5" w:rsidRPr="00443498" w14:paraId="4133918D" w14:textId="77777777" w:rsidTr="00C23AF5">
        <w:trPr>
          <w:trHeight w:val="315"/>
        </w:trPr>
        <w:tc>
          <w:tcPr>
            <w:tcW w:w="5000" w:type="pct"/>
            <w:gridSpan w:val="2"/>
            <w:noWrap/>
          </w:tcPr>
          <w:p w14:paraId="40AE3863" w14:textId="67E0BD40" w:rsidR="00C23AF5" w:rsidRPr="00443498" w:rsidRDefault="00C23AF5" w:rsidP="00443498">
            <w:pPr>
              <w:spacing w:line="360" w:lineRule="auto"/>
              <w:jc w:val="both"/>
              <w:rPr>
                <w:rFonts w:ascii="Book Antiqua" w:hAnsi="Book Antiqua"/>
              </w:rPr>
            </w:pPr>
            <w:r w:rsidRPr="00443498">
              <w:rPr>
                <w:rFonts w:ascii="Book Antiqua" w:eastAsia="Times New Roman" w:hAnsi="Book Antiqua" w:cs="Times New Roman"/>
                <w:b/>
                <w:color w:val="000000"/>
                <w:lang w:eastAsia="en-GB"/>
              </w:rPr>
              <w:t>Mechanism of injury</w:t>
            </w:r>
          </w:p>
        </w:tc>
      </w:tr>
      <w:tr w:rsidR="00BA0353" w:rsidRPr="00443498" w14:paraId="57B4A688" w14:textId="77777777" w:rsidTr="00C23AF5">
        <w:trPr>
          <w:trHeight w:val="315"/>
        </w:trPr>
        <w:tc>
          <w:tcPr>
            <w:tcW w:w="2986" w:type="pct"/>
            <w:noWrap/>
          </w:tcPr>
          <w:p w14:paraId="72639D45"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Road traffic accident</w:t>
            </w:r>
          </w:p>
        </w:tc>
        <w:tc>
          <w:tcPr>
            <w:tcW w:w="2014" w:type="pct"/>
            <w:noWrap/>
          </w:tcPr>
          <w:p w14:paraId="7295521B" w14:textId="7546E3EC"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44 (59.5)</w:t>
            </w:r>
          </w:p>
        </w:tc>
      </w:tr>
      <w:tr w:rsidR="00BA0353" w:rsidRPr="00443498" w14:paraId="7395FEF8" w14:textId="77777777" w:rsidTr="00C23AF5">
        <w:trPr>
          <w:trHeight w:val="315"/>
        </w:trPr>
        <w:tc>
          <w:tcPr>
            <w:tcW w:w="2986" w:type="pct"/>
            <w:noWrap/>
          </w:tcPr>
          <w:p w14:paraId="48658247"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Fall from height</w:t>
            </w:r>
          </w:p>
        </w:tc>
        <w:tc>
          <w:tcPr>
            <w:tcW w:w="2014" w:type="pct"/>
            <w:noWrap/>
          </w:tcPr>
          <w:p w14:paraId="7943B395" w14:textId="3BA2D95C"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17 (23.0)</w:t>
            </w:r>
          </w:p>
        </w:tc>
      </w:tr>
      <w:tr w:rsidR="00BA0353" w:rsidRPr="00443498" w14:paraId="6DF9E2A7" w14:textId="77777777" w:rsidTr="00C23AF5">
        <w:trPr>
          <w:trHeight w:val="315"/>
        </w:trPr>
        <w:tc>
          <w:tcPr>
            <w:tcW w:w="2986" w:type="pct"/>
            <w:noWrap/>
          </w:tcPr>
          <w:p w14:paraId="5C6376D0"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Cycling</w:t>
            </w:r>
          </w:p>
        </w:tc>
        <w:tc>
          <w:tcPr>
            <w:tcW w:w="2014" w:type="pct"/>
            <w:noWrap/>
          </w:tcPr>
          <w:p w14:paraId="6ED1FA2D" w14:textId="71796560"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4 (5.3)</w:t>
            </w:r>
          </w:p>
        </w:tc>
      </w:tr>
      <w:tr w:rsidR="00BA0353" w:rsidRPr="00443498" w14:paraId="520B9EC7" w14:textId="77777777" w:rsidTr="00C23AF5">
        <w:trPr>
          <w:trHeight w:val="315"/>
        </w:trPr>
        <w:tc>
          <w:tcPr>
            <w:tcW w:w="2986" w:type="pct"/>
            <w:noWrap/>
          </w:tcPr>
          <w:p w14:paraId="267921FF"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Horse riding</w:t>
            </w:r>
          </w:p>
        </w:tc>
        <w:tc>
          <w:tcPr>
            <w:tcW w:w="2014" w:type="pct"/>
            <w:noWrap/>
          </w:tcPr>
          <w:p w14:paraId="1019FAE6" w14:textId="5933149A"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2 (2.7)</w:t>
            </w:r>
          </w:p>
        </w:tc>
      </w:tr>
      <w:tr w:rsidR="00BA0353" w:rsidRPr="00443498" w14:paraId="659952DA" w14:textId="77777777" w:rsidTr="00C23AF5">
        <w:trPr>
          <w:trHeight w:val="315"/>
        </w:trPr>
        <w:tc>
          <w:tcPr>
            <w:tcW w:w="2986" w:type="pct"/>
            <w:noWrap/>
          </w:tcPr>
          <w:p w14:paraId="22D71CB3"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Other</w:t>
            </w:r>
          </w:p>
        </w:tc>
        <w:tc>
          <w:tcPr>
            <w:tcW w:w="2014" w:type="pct"/>
            <w:noWrap/>
          </w:tcPr>
          <w:p w14:paraId="3174C1CA" w14:textId="17AA342F"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7 (9.5)</w:t>
            </w:r>
          </w:p>
        </w:tc>
      </w:tr>
      <w:tr w:rsidR="00443498" w:rsidRPr="00443498" w14:paraId="6537904A" w14:textId="77777777" w:rsidTr="00C23AF5">
        <w:trPr>
          <w:trHeight w:val="315"/>
        </w:trPr>
        <w:tc>
          <w:tcPr>
            <w:tcW w:w="5000" w:type="pct"/>
            <w:gridSpan w:val="2"/>
            <w:noWrap/>
            <w:hideMark/>
          </w:tcPr>
          <w:p w14:paraId="460C697C" w14:textId="2AA06FF6" w:rsidR="00443498" w:rsidRPr="00443498" w:rsidRDefault="00443498" w:rsidP="00443498">
            <w:pPr>
              <w:spacing w:line="360" w:lineRule="auto"/>
              <w:jc w:val="both"/>
              <w:rPr>
                <w:rFonts w:ascii="Book Antiqua" w:hAnsi="Book Antiqua"/>
                <w:b/>
                <w:i/>
              </w:rPr>
            </w:pPr>
            <w:r w:rsidRPr="00443498">
              <w:rPr>
                <w:rFonts w:ascii="Book Antiqua" w:hAnsi="Book Antiqua"/>
                <w:b/>
              </w:rPr>
              <w:t>Injury</w:t>
            </w:r>
          </w:p>
        </w:tc>
      </w:tr>
      <w:tr w:rsidR="00BA0353" w:rsidRPr="00443498" w14:paraId="16EBFE50" w14:textId="77777777" w:rsidTr="00C23AF5">
        <w:trPr>
          <w:trHeight w:val="315"/>
        </w:trPr>
        <w:tc>
          <w:tcPr>
            <w:tcW w:w="2986" w:type="pct"/>
            <w:noWrap/>
            <w:hideMark/>
          </w:tcPr>
          <w:p w14:paraId="1FA74359" w14:textId="77777777" w:rsidR="00BA0353" w:rsidRPr="00443498" w:rsidRDefault="00BA0353" w:rsidP="00443498">
            <w:pPr>
              <w:spacing w:line="360" w:lineRule="auto"/>
              <w:jc w:val="both"/>
              <w:rPr>
                <w:rFonts w:ascii="Book Antiqua" w:hAnsi="Book Antiqua"/>
              </w:rPr>
            </w:pPr>
            <w:r w:rsidRPr="00443498">
              <w:rPr>
                <w:rFonts w:ascii="Book Antiqua" w:hAnsi="Book Antiqua"/>
              </w:rPr>
              <w:t>Associated polytrauma</w:t>
            </w:r>
          </w:p>
        </w:tc>
        <w:tc>
          <w:tcPr>
            <w:tcW w:w="2014" w:type="pct"/>
            <w:noWrap/>
            <w:hideMark/>
          </w:tcPr>
          <w:p w14:paraId="6ECF665A" w14:textId="31873246" w:rsidR="00BA0353" w:rsidRPr="00443498" w:rsidRDefault="00BA0353" w:rsidP="00443498">
            <w:pPr>
              <w:spacing w:line="360" w:lineRule="auto"/>
              <w:jc w:val="both"/>
              <w:rPr>
                <w:rFonts w:ascii="Book Antiqua" w:hAnsi="Book Antiqua"/>
              </w:rPr>
            </w:pPr>
            <w:r w:rsidRPr="00443498">
              <w:rPr>
                <w:rFonts w:ascii="Book Antiqua" w:hAnsi="Book Antiqua"/>
              </w:rPr>
              <w:t>25 (33)</w:t>
            </w:r>
          </w:p>
        </w:tc>
      </w:tr>
      <w:tr w:rsidR="00BA0353" w:rsidRPr="00443498" w14:paraId="48B223F1" w14:textId="77777777" w:rsidTr="00C23AF5">
        <w:trPr>
          <w:trHeight w:val="315"/>
        </w:trPr>
        <w:tc>
          <w:tcPr>
            <w:tcW w:w="2986" w:type="pct"/>
            <w:noWrap/>
          </w:tcPr>
          <w:p w14:paraId="49F2BE19" w14:textId="2C661524" w:rsidR="00BA0353" w:rsidRPr="00443498" w:rsidRDefault="00BA0353" w:rsidP="00443498">
            <w:pPr>
              <w:spacing w:line="360" w:lineRule="auto"/>
              <w:jc w:val="both"/>
              <w:rPr>
                <w:rFonts w:ascii="Book Antiqua" w:hAnsi="Book Antiqua"/>
              </w:rPr>
            </w:pPr>
            <w:r w:rsidRPr="00443498">
              <w:rPr>
                <w:rFonts w:ascii="Book Antiqua" w:hAnsi="Book Antiqua"/>
              </w:rPr>
              <w:t>Vascular injury</w:t>
            </w:r>
          </w:p>
        </w:tc>
        <w:tc>
          <w:tcPr>
            <w:tcW w:w="2014" w:type="pct"/>
            <w:noWrap/>
          </w:tcPr>
          <w:p w14:paraId="0073A332" w14:textId="1600A358" w:rsidR="00BA0353" w:rsidRPr="00443498" w:rsidRDefault="00BA0353" w:rsidP="00443498">
            <w:pPr>
              <w:spacing w:line="360" w:lineRule="auto"/>
              <w:jc w:val="both"/>
              <w:rPr>
                <w:rFonts w:ascii="Book Antiqua" w:hAnsi="Book Antiqua"/>
              </w:rPr>
            </w:pPr>
            <w:r w:rsidRPr="00443498">
              <w:rPr>
                <w:rFonts w:ascii="Book Antiqua" w:hAnsi="Book Antiqua"/>
              </w:rPr>
              <w:t>2 (3)</w:t>
            </w:r>
          </w:p>
        </w:tc>
      </w:tr>
      <w:tr w:rsidR="00BA0353" w:rsidRPr="00443498" w14:paraId="5E3F29E6" w14:textId="77777777" w:rsidTr="00C23AF5">
        <w:trPr>
          <w:trHeight w:val="315"/>
        </w:trPr>
        <w:tc>
          <w:tcPr>
            <w:tcW w:w="2986" w:type="pct"/>
            <w:noWrap/>
          </w:tcPr>
          <w:p w14:paraId="794F32D8" w14:textId="5553B253" w:rsidR="00BA0353" w:rsidRPr="00443498" w:rsidRDefault="00BA0353" w:rsidP="00443498">
            <w:pPr>
              <w:spacing w:line="360" w:lineRule="auto"/>
              <w:jc w:val="both"/>
              <w:rPr>
                <w:rFonts w:ascii="Book Antiqua" w:hAnsi="Book Antiqua"/>
              </w:rPr>
            </w:pPr>
            <w:r w:rsidRPr="00443498">
              <w:rPr>
                <w:rFonts w:ascii="Book Antiqua" w:hAnsi="Book Antiqua"/>
              </w:rPr>
              <w:t>Fasciotomy</w:t>
            </w:r>
          </w:p>
        </w:tc>
        <w:tc>
          <w:tcPr>
            <w:tcW w:w="2014" w:type="pct"/>
            <w:noWrap/>
          </w:tcPr>
          <w:p w14:paraId="6E5E8A04" w14:textId="60B8361B" w:rsidR="00BA0353" w:rsidRPr="00443498" w:rsidRDefault="00BA0353" w:rsidP="00443498">
            <w:pPr>
              <w:spacing w:line="360" w:lineRule="auto"/>
              <w:jc w:val="both"/>
              <w:rPr>
                <w:rFonts w:ascii="Book Antiqua" w:hAnsi="Book Antiqua"/>
              </w:rPr>
            </w:pPr>
            <w:r w:rsidRPr="00443498">
              <w:rPr>
                <w:rFonts w:ascii="Book Antiqua" w:hAnsi="Book Antiqua"/>
              </w:rPr>
              <w:t>6 (8)</w:t>
            </w:r>
          </w:p>
        </w:tc>
      </w:tr>
      <w:tr w:rsidR="00443498" w:rsidRPr="00443498" w14:paraId="5F430BD9" w14:textId="77777777" w:rsidTr="00C23AF5">
        <w:trPr>
          <w:trHeight w:val="315"/>
        </w:trPr>
        <w:tc>
          <w:tcPr>
            <w:tcW w:w="5000" w:type="pct"/>
            <w:gridSpan w:val="2"/>
            <w:noWrap/>
            <w:hideMark/>
          </w:tcPr>
          <w:p w14:paraId="1F216597" w14:textId="67F4039C" w:rsidR="00443498" w:rsidRPr="00443498" w:rsidRDefault="00443498" w:rsidP="00443498">
            <w:pPr>
              <w:spacing w:line="360" w:lineRule="auto"/>
              <w:jc w:val="both"/>
              <w:rPr>
                <w:rFonts w:ascii="Book Antiqua" w:hAnsi="Book Antiqua"/>
                <w:b/>
                <w:i/>
              </w:rPr>
            </w:pPr>
            <w:r w:rsidRPr="00443498">
              <w:rPr>
                <w:rFonts w:ascii="Book Antiqua" w:hAnsi="Book Antiqua"/>
                <w:b/>
              </w:rPr>
              <w:t>Treatment</w:t>
            </w:r>
          </w:p>
        </w:tc>
      </w:tr>
      <w:tr w:rsidR="00BA0353" w:rsidRPr="00443498" w14:paraId="6AFA0D31" w14:textId="77777777" w:rsidTr="00C23AF5">
        <w:trPr>
          <w:trHeight w:val="315"/>
        </w:trPr>
        <w:tc>
          <w:tcPr>
            <w:tcW w:w="2986" w:type="pct"/>
            <w:noWrap/>
            <w:hideMark/>
          </w:tcPr>
          <w:p w14:paraId="2A2A744D" w14:textId="77777777" w:rsidR="00BA0353" w:rsidRPr="00443498" w:rsidRDefault="00BA0353" w:rsidP="00443498">
            <w:pPr>
              <w:spacing w:line="360" w:lineRule="auto"/>
              <w:jc w:val="both"/>
              <w:rPr>
                <w:rFonts w:ascii="Book Antiqua" w:hAnsi="Book Antiqua"/>
              </w:rPr>
            </w:pPr>
            <w:r w:rsidRPr="00443498">
              <w:rPr>
                <w:rFonts w:ascii="Book Antiqua" w:hAnsi="Book Antiqua"/>
              </w:rPr>
              <w:t>TSF</w:t>
            </w:r>
          </w:p>
        </w:tc>
        <w:tc>
          <w:tcPr>
            <w:tcW w:w="2014" w:type="pct"/>
            <w:noWrap/>
            <w:hideMark/>
          </w:tcPr>
          <w:p w14:paraId="39BC7A1A" w14:textId="30B8DB55" w:rsidR="00BA0353" w:rsidRPr="00443498" w:rsidRDefault="00BA0353" w:rsidP="00443498">
            <w:pPr>
              <w:spacing w:line="360" w:lineRule="auto"/>
              <w:jc w:val="both"/>
              <w:rPr>
                <w:rFonts w:ascii="Book Antiqua" w:hAnsi="Book Antiqua"/>
              </w:rPr>
            </w:pPr>
            <w:r w:rsidRPr="00443498">
              <w:rPr>
                <w:rFonts w:ascii="Book Antiqua" w:hAnsi="Book Antiqua"/>
              </w:rPr>
              <w:t>61 (81)</w:t>
            </w:r>
          </w:p>
        </w:tc>
      </w:tr>
      <w:tr w:rsidR="00BA0353" w:rsidRPr="00443498" w14:paraId="1E06E0B7" w14:textId="77777777" w:rsidTr="00C23AF5">
        <w:trPr>
          <w:trHeight w:val="315"/>
        </w:trPr>
        <w:tc>
          <w:tcPr>
            <w:tcW w:w="2986" w:type="pct"/>
            <w:noWrap/>
          </w:tcPr>
          <w:p w14:paraId="209CEE92" w14:textId="54E57396" w:rsidR="00BA0353" w:rsidRPr="00443498" w:rsidRDefault="00BA0353" w:rsidP="00443498">
            <w:pPr>
              <w:spacing w:line="360" w:lineRule="auto"/>
              <w:jc w:val="both"/>
              <w:rPr>
                <w:rFonts w:ascii="Book Antiqua" w:hAnsi="Book Antiqua"/>
              </w:rPr>
            </w:pPr>
            <w:r w:rsidRPr="00443498">
              <w:rPr>
                <w:rFonts w:ascii="Book Antiqua" w:hAnsi="Book Antiqua"/>
              </w:rPr>
              <w:t>IMN</w:t>
            </w:r>
          </w:p>
        </w:tc>
        <w:tc>
          <w:tcPr>
            <w:tcW w:w="2014" w:type="pct"/>
            <w:noWrap/>
          </w:tcPr>
          <w:p w14:paraId="3F791C33" w14:textId="7842AB77" w:rsidR="00BA0353" w:rsidRPr="00443498" w:rsidRDefault="00BA0353" w:rsidP="00443498">
            <w:pPr>
              <w:spacing w:line="360" w:lineRule="auto"/>
              <w:jc w:val="both"/>
              <w:rPr>
                <w:rFonts w:ascii="Book Antiqua" w:hAnsi="Book Antiqua"/>
              </w:rPr>
            </w:pPr>
            <w:r w:rsidRPr="00443498">
              <w:rPr>
                <w:rFonts w:ascii="Book Antiqua" w:hAnsi="Book Antiqua"/>
              </w:rPr>
              <w:t>9 (12)</w:t>
            </w:r>
          </w:p>
        </w:tc>
      </w:tr>
      <w:tr w:rsidR="00BA0353" w:rsidRPr="00443498" w14:paraId="48EA9018" w14:textId="77777777" w:rsidTr="00C23AF5">
        <w:trPr>
          <w:trHeight w:val="315"/>
        </w:trPr>
        <w:tc>
          <w:tcPr>
            <w:tcW w:w="2986" w:type="pct"/>
            <w:noWrap/>
          </w:tcPr>
          <w:p w14:paraId="1FCC1F34" w14:textId="0B465022" w:rsidR="00BA0353" w:rsidRPr="00443498" w:rsidRDefault="00BA0353" w:rsidP="00443498">
            <w:pPr>
              <w:spacing w:line="360" w:lineRule="auto"/>
              <w:jc w:val="both"/>
              <w:rPr>
                <w:rFonts w:ascii="Book Antiqua" w:hAnsi="Book Antiqua"/>
              </w:rPr>
            </w:pPr>
            <w:r w:rsidRPr="00443498">
              <w:rPr>
                <w:rFonts w:ascii="Book Antiqua" w:hAnsi="Book Antiqua"/>
              </w:rPr>
              <w:t>IMN &amp; Masquelet</w:t>
            </w:r>
          </w:p>
        </w:tc>
        <w:tc>
          <w:tcPr>
            <w:tcW w:w="2014" w:type="pct"/>
            <w:noWrap/>
          </w:tcPr>
          <w:p w14:paraId="74D5D2E6" w14:textId="10F3E91D" w:rsidR="00BA0353" w:rsidRPr="00443498" w:rsidRDefault="00BA0353" w:rsidP="00443498">
            <w:pPr>
              <w:spacing w:line="360" w:lineRule="auto"/>
              <w:jc w:val="both"/>
              <w:rPr>
                <w:rFonts w:ascii="Book Antiqua" w:hAnsi="Book Antiqua"/>
              </w:rPr>
            </w:pPr>
            <w:r w:rsidRPr="00443498">
              <w:rPr>
                <w:rFonts w:ascii="Book Antiqua" w:hAnsi="Book Antiqua"/>
              </w:rPr>
              <w:t>5 (7)</w:t>
            </w:r>
          </w:p>
        </w:tc>
      </w:tr>
      <w:tr w:rsidR="00443498" w:rsidRPr="00443498" w14:paraId="53BC409A" w14:textId="77777777" w:rsidTr="00C23AF5">
        <w:trPr>
          <w:trHeight w:val="315"/>
        </w:trPr>
        <w:tc>
          <w:tcPr>
            <w:tcW w:w="5000" w:type="pct"/>
            <w:gridSpan w:val="2"/>
            <w:noWrap/>
            <w:hideMark/>
          </w:tcPr>
          <w:p w14:paraId="576834BE" w14:textId="173B704F" w:rsidR="00443498" w:rsidRPr="00443498" w:rsidRDefault="00443498" w:rsidP="00443498">
            <w:pPr>
              <w:spacing w:line="360" w:lineRule="auto"/>
              <w:jc w:val="both"/>
              <w:rPr>
                <w:rFonts w:ascii="Book Antiqua" w:hAnsi="Book Antiqua"/>
                <w:b/>
                <w:i/>
              </w:rPr>
            </w:pPr>
            <w:r w:rsidRPr="00443498">
              <w:rPr>
                <w:rFonts w:ascii="Book Antiqua" w:hAnsi="Book Antiqua"/>
                <w:b/>
              </w:rPr>
              <w:t>Complications</w:t>
            </w:r>
          </w:p>
        </w:tc>
      </w:tr>
      <w:tr w:rsidR="00BA0353" w:rsidRPr="00443498" w14:paraId="456587E8" w14:textId="77777777" w:rsidTr="00C23AF5">
        <w:trPr>
          <w:trHeight w:val="345"/>
        </w:trPr>
        <w:tc>
          <w:tcPr>
            <w:tcW w:w="2986" w:type="pct"/>
            <w:noWrap/>
            <w:hideMark/>
          </w:tcPr>
          <w:p w14:paraId="48C18F2E" w14:textId="757E3B26" w:rsidR="00BA0353" w:rsidRPr="00CE66CB" w:rsidRDefault="00BA0353" w:rsidP="00443498">
            <w:pPr>
              <w:spacing w:line="360" w:lineRule="auto"/>
              <w:jc w:val="both"/>
              <w:rPr>
                <w:rFonts w:ascii="Book Antiqua" w:hAnsi="Book Antiqua"/>
                <w:iCs/>
              </w:rPr>
            </w:pPr>
            <w:r w:rsidRPr="00CE66CB">
              <w:rPr>
                <w:rFonts w:ascii="Book Antiqua" w:hAnsi="Book Antiqua"/>
                <w:iCs/>
              </w:rPr>
              <w:t>Major</w:t>
            </w:r>
          </w:p>
        </w:tc>
        <w:tc>
          <w:tcPr>
            <w:tcW w:w="2014" w:type="pct"/>
            <w:noWrap/>
            <w:hideMark/>
          </w:tcPr>
          <w:p w14:paraId="16E041F7" w14:textId="3FD5D472" w:rsidR="00BA0353" w:rsidRPr="00443498" w:rsidRDefault="00BA0353" w:rsidP="00443498">
            <w:pPr>
              <w:spacing w:line="360" w:lineRule="auto"/>
              <w:jc w:val="both"/>
              <w:rPr>
                <w:rFonts w:ascii="Book Antiqua" w:hAnsi="Book Antiqua"/>
              </w:rPr>
            </w:pPr>
          </w:p>
        </w:tc>
      </w:tr>
      <w:tr w:rsidR="00BA0353" w:rsidRPr="00443498" w14:paraId="42D2BB13" w14:textId="77777777" w:rsidTr="00C23AF5">
        <w:trPr>
          <w:trHeight w:val="510"/>
        </w:trPr>
        <w:tc>
          <w:tcPr>
            <w:tcW w:w="2986" w:type="pct"/>
            <w:noWrap/>
          </w:tcPr>
          <w:p w14:paraId="2EE4CAA1" w14:textId="5D3FD93F" w:rsidR="00BA0353" w:rsidRPr="00CE66CB" w:rsidRDefault="00BA0353" w:rsidP="005972DA">
            <w:pPr>
              <w:spacing w:line="360" w:lineRule="auto"/>
              <w:ind w:firstLineChars="100" w:firstLine="240"/>
              <w:jc w:val="both"/>
              <w:rPr>
                <w:rFonts w:ascii="Book Antiqua" w:hAnsi="Book Antiqua"/>
                <w:iCs/>
              </w:rPr>
            </w:pPr>
            <w:r w:rsidRPr="00443498">
              <w:rPr>
                <w:rFonts w:ascii="Book Antiqua" w:hAnsi="Book Antiqua"/>
              </w:rPr>
              <w:t>Deep infection</w:t>
            </w:r>
          </w:p>
        </w:tc>
        <w:tc>
          <w:tcPr>
            <w:tcW w:w="2014" w:type="pct"/>
            <w:noWrap/>
          </w:tcPr>
          <w:p w14:paraId="1A3E53F0" w14:textId="1A38426C" w:rsidR="00BA0353" w:rsidRPr="00443498" w:rsidRDefault="00BA0353" w:rsidP="00443498">
            <w:pPr>
              <w:spacing w:line="360" w:lineRule="auto"/>
              <w:jc w:val="both"/>
              <w:rPr>
                <w:rFonts w:ascii="Book Antiqua" w:hAnsi="Book Antiqua"/>
              </w:rPr>
            </w:pPr>
            <w:r w:rsidRPr="00443498">
              <w:rPr>
                <w:rFonts w:ascii="Book Antiqua" w:hAnsi="Book Antiqua"/>
              </w:rPr>
              <w:t>5 (7)</w:t>
            </w:r>
          </w:p>
        </w:tc>
      </w:tr>
      <w:tr w:rsidR="00BA0353" w:rsidRPr="00443498" w14:paraId="2CCB5D8A" w14:textId="77777777" w:rsidTr="00C23AF5">
        <w:trPr>
          <w:trHeight w:val="315"/>
        </w:trPr>
        <w:tc>
          <w:tcPr>
            <w:tcW w:w="2986" w:type="pct"/>
            <w:noWrap/>
            <w:hideMark/>
          </w:tcPr>
          <w:p w14:paraId="42DE0956" w14:textId="790570BE"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lastRenderedPageBreak/>
              <w:t>Re-fracture</w:t>
            </w:r>
          </w:p>
        </w:tc>
        <w:tc>
          <w:tcPr>
            <w:tcW w:w="2014" w:type="pct"/>
            <w:noWrap/>
            <w:hideMark/>
          </w:tcPr>
          <w:p w14:paraId="6F2EFFCC" w14:textId="3EEF08AE" w:rsidR="00BA0353" w:rsidRPr="00443498" w:rsidRDefault="00BA0353" w:rsidP="00443498">
            <w:pPr>
              <w:spacing w:line="360" w:lineRule="auto"/>
              <w:jc w:val="both"/>
              <w:rPr>
                <w:rFonts w:ascii="Book Antiqua" w:hAnsi="Book Antiqua"/>
              </w:rPr>
            </w:pPr>
            <w:r w:rsidRPr="00443498">
              <w:rPr>
                <w:rFonts w:ascii="Book Antiqua" w:hAnsi="Book Antiqua"/>
              </w:rPr>
              <w:t>2 (3)</w:t>
            </w:r>
          </w:p>
        </w:tc>
      </w:tr>
      <w:tr w:rsidR="00BA0353" w:rsidRPr="00443498" w14:paraId="7BFC107D" w14:textId="77777777" w:rsidTr="00C23AF5">
        <w:trPr>
          <w:trHeight w:val="315"/>
        </w:trPr>
        <w:tc>
          <w:tcPr>
            <w:tcW w:w="2986" w:type="pct"/>
            <w:noWrap/>
          </w:tcPr>
          <w:p w14:paraId="7DC8C673" w14:textId="33B42ED6"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t>Non-union</w:t>
            </w:r>
          </w:p>
        </w:tc>
        <w:tc>
          <w:tcPr>
            <w:tcW w:w="2014" w:type="pct"/>
            <w:noWrap/>
          </w:tcPr>
          <w:p w14:paraId="1A723466" w14:textId="732CD6C5" w:rsidR="00BA0353" w:rsidRPr="00443498" w:rsidRDefault="00BA0353" w:rsidP="00443498">
            <w:pPr>
              <w:spacing w:line="360" w:lineRule="auto"/>
              <w:jc w:val="both"/>
              <w:rPr>
                <w:rFonts w:ascii="Book Antiqua" w:hAnsi="Book Antiqua"/>
              </w:rPr>
            </w:pPr>
            <w:r w:rsidRPr="00443498">
              <w:rPr>
                <w:rFonts w:ascii="Book Antiqua" w:hAnsi="Book Antiqua"/>
              </w:rPr>
              <w:t>3 (4)</w:t>
            </w:r>
          </w:p>
        </w:tc>
      </w:tr>
      <w:tr w:rsidR="00BA0353" w:rsidRPr="00443498" w14:paraId="52A68C9A" w14:textId="77777777" w:rsidTr="00C23AF5">
        <w:trPr>
          <w:trHeight w:val="315"/>
        </w:trPr>
        <w:tc>
          <w:tcPr>
            <w:tcW w:w="2986" w:type="pct"/>
            <w:noWrap/>
          </w:tcPr>
          <w:p w14:paraId="18A41AFB" w14:textId="790AD730" w:rsidR="00BA0353" w:rsidRPr="005972DA" w:rsidRDefault="00BA0353" w:rsidP="00443498">
            <w:pPr>
              <w:spacing w:line="360" w:lineRule="auto"/>
              <w:jc w:val="both"/>
              <w:rPr>
                <w:rFonts w:ascii="Book Antiqua" w:hAnsi="Book Antiqua"/>
                <w:iCs/>
              </w:rPr>
            </w:pPr>
            <w:r w:rsidRPr="00F011A5">
              <w:rPr>
                <w:rFonts w:ascii="Book Antiqua" w:hAnsi="Book Antiqua"/>
                <w:iCs/>
              </w:rPr>
              <w:t>Minor</w:t>
            </w:r>
          </w:p>
        </w:tc>
        <w:tc>
          <w:tcPr>
            <w:tcW w:w="2014" w:type="pct"/>
            <w:noWrap/>
          </w:tcPr>
          <w:p w14:paraId="6AABCD99" w14:textId="77777777" w:rsidR="00BA0353" w:rsidRPr="00443498" w:rsidRDefault="00BA0353" w:rsidP="00443498">
            <w:pPr>
              <w:spacing w:line="360" w:lineRule="auto"/>
              <w:jc w:val="both"/>
              <w:rPr>
                <w:rFonts w:ascii="Book Antiqua" w:hAnsi="Book Antiqua"/>
              </w:rPr>
            </w:pPr>
          </w:p>
        </w:tc>
      </w:tr>
      <w:tr w:rsidR="00BA0353" w:rsidRPr="00443498" w14:paraId="3CE53594" w14:textId="77777777" w:rsidTr="00C23AF5">
        <w:trPr>
          <w:trHeight w:val="315"/>
        </w:trPr>
        <w:tc>
          <w:tcPr>
            <w:tcW w:w="2986" w:type="pct"/>
            <w:noWrap/>
          </w:tcPr>
          <w:p w14:paraId="0D526B8B" w14:textId="2FEE569B"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t xml:space="preserve">Pin-site infection </w:t>
            </w:r>
          </w:p>
        </w:tc>
        <w:tc>
          <w:tcPr>
            <w:tcW w:w="2014" w:type="pct"/>
            <w:noWrap/>
          </w:tcPr>
          <w:p w14:paraId="2DF4615B" w14:textId="41CAC894" w:rsidR="00BA0353" w:rsidRPr="00443498" w:rsidRDefault="00BA0353" w:rsidP="00443498">
            <w:pPr>
              <w:spacing w:line="360" w:lineRule="auto"/>
              <w:jc w:val="both"/>
              <w:rPr>
                <w:rFonts w:ascii="Book Antiqua" w:hAnsi="Book Antiqua"/>
              </w:rPr>
            </w:pPr>
            <w:r w:rsidRPr="00443498">
              <w:rPr>
                <w:rFonts w:ascii="Book Antiqua" w:hAnsi="Book Antiqua"/>
              </w:rPr>
              <w:t>15 (25)</w:t>
            </w:r>
          </w:p>
        </w:tc>
      </w:tr>
      <w:tr w:rsidR="00BA0353" w:rsidRPr="00443498" w14:paraId="74BEC5FE" w14:textId="77777777" w:rsidTr="00C23AF5">
        <w:trPr>
          <w:trHeight w:val="315"/>
        </w:trPr>
        <w:tc>
          <w:tcPr>
            <w:tcW w:w="2986" w:type="pct"/>
            <w:noWrap/>
          </w:tcPr>
          <w:p w14:paraId="52ECA509" w14:textId="038685C6"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t>Equinus ankle stiffness</w:t>
            </w:r>
          </w:p>
        </w:tc>
        <w:tc>
          <w:tcPr>
            <w:tcW w:w="2014" w:type="pct"/>
            <w:noWrap/>
          </w:tcPr>
          <w:p w14:paraId="5B8437E3" w14:textId="1B7DA9FD" w:rsidR="00BA0353" w:rsidRPr="00443498" w:rsidRDefault="00BA0353" w:rsidP="00443498">
            <w:pPr>
              <w:spacing w:line="360" w:lineRule="auto"/>
              <w:jc w:val="both"/>
              <w:rPr>
                <w:rFonts w:ascii="Book Antiqua" w:hAnsi="Book Antiqua"/>
              </w:rPr>
            </w:pPr>
            <w:r w:rsidRPr="00443498">
              <w:rPr>
                <w:rFonts w:ascii="Book Antiqua" w:hAnsi="Book Antiqua"/>
              </w:rPr>
              <w:t>12 (16)</w:t>
            </w:r>
          </w:p>
        </w:tc>
      </w:tr>
      <w:tr w:rsidR="00443498" w:rsidRPr="00443498" w14:paraId="1E91E23E" w14:textId="77777777" w:rsidTr="00C23AF5">
        <w:trPr>
          <w:trHeight w:val="315"/>
        </w:trPr>
        <w:tc>
          <w:tcPr>
            <w:tcW w:w="5000" w:type="pct"/>
            <w:gridSpan w:val="2"/>
            <w:noWrap/>
            <w:hideMark/>
          </w:tcPr>
          <w:p w14:paraId="10D0351A" w14:textId="5E504B1B" w:rsidR="00443498" w:rsidRPr="00443498" w:rsidRDefault="00443498" w:rsidP="00443498">
            <w:pPr>
              <w:spacing w:line="360" w:lineRule="auto"/>
              <w:jc w:val="both"/>
              <w:rPr>
                <w:rFonts w:ascii="Book Antiqua" w:hAnsi="Book Antiqua"/>
                <w:b/>
                <w:i/>
              </w:rPr>
            </w:pPr>
            <w:r w:rsidRPr="00443498">
              <w:rPr>
                <w:rFonts w:ascii="Book Antiqua" w:hAnsi="Book Antiqua"/>
                <w:b/>
              </w:rPr>
              <w:t>Mean follow-up (mo)</w:t>
            </w:r>
          </w:p>
        </w:tc>
      </w:tr>
      <w:tr w:rsidR="006E59BA" w:rsidRPr="00443498" w14:paraId="77528E53" w14:textId="77777777" w:rsidTr="00C23AF5">
        <w:trPr>
          <w:trHeight w:val="315"/>
        </w:trPr>
        <w:tc>
          <w:tcPr>
            <w:tcW w:w="2986" w:type="pct"/>
            <w:noWrap/>
            <w:hideMark/>
          </w:tcPr>
          <w:p w14:paraId="5DA1160D" w14:textId="77777777" w:rsidR="006E59BA" w:rsidRPr="00443498" w:rsidRDefault="006E59BA" w:rsidP="00443498">
            <w:pPr>
              <w:spacing w:line="360" w:lineRule="auto"/>
              <w:jc w:val="both"/>
              <w:rPr>
                <w:rFonts w:ascii="Book Antiqua" w:hAnsi="Book Antiqua"/>
              </w:rPr>
            </w:pPr>
            <w:r w:rsidRPr="00443498">
              <w:rPr>
                <w:rFonts w:ascii="Book Antiqua" w:hAnsi="Book Antiqua"/>
              </w:rPr>
              <w:t>TSF</w:t>
            </w:r>
          </w:p>
        </w:tc>
        <w:tc>
          <w:tcPr>
            <w:tcW w:w="2014" w:type="pct"/>
            <w:noWrap/>
            <w:hideMark/>
          </w:tcPr>
          <w:p w14:paraId="07D7CD0A" w14:textId="532FC717" w:rsidR="006E59BA" w:rsidRPr="00443498" w:rsidRDefault="006E59BA" w:rsidP="00443498">
            <w:pPr>
              <w:spacing w:line="360" w:lineRule="auto"/>
              <w:jc w:val="both"/>
              <w:rPr>
                <w:rFonts w:ascii="Book Antiqua" w:hAnsi="Book Antiqua"/>
              </w:rPr>
            </w:pPr>
            <w:r w:rsidRPr="00443498">
              <w:rPr>
                <w:rFonts w:ascii="Book Antiqua" w:hAnsi="Book Antiqua"/>
              </w:rPr>
              <w:t>25</w:t>
            </w:r>
          </w:p>
        </w:tc>
      </w:tr>
      <w:tr w:rsidR="006E59BA" w:rsidRPr="00443498" w14:paraId="4E672537" w14:textId="77777777" w:rsidTr="00C23AF5">
        <w:trPr>
          <w:trHeight w:val="315"/>
        </w:trPr>
        <w:tc>
          <w:tcPr>
            <w:tcW w:w="2986" w:type="pct"/>
            <w:noWrap/>
          </w:tcPr>
          <w:p w14:paraId="003BE030" w14:textId="5E1636DA" w:rsidR="006E59BA" w:rsidRPr="00443498" w:rsidRDefault="006E59BA" w:rsidP="00443498">
            <w:pPr>
              <w:spacing w:line="360" w:lineRule="auto"/>
              <w:jc w:val="both"/>
              <w:rPr>
                <w:rFonts w:ascii="Book Antiqua" w:hAnsi="Book Antiqua"/>
              </w:rPr>
            </w:pPr>
            <w:r w:rsidRPr="00443498">
              <w:rPr>
                <w:rFonts w:ascii="Book Antiqua" w:hAnsi="Book Antiqua"/>
              </w:rPr>
              <w:t>IMN</w:t>
            </w:r>
          </w:p>
        </w:tc>
        <w:tc>
          <w:tcPr>
            <w:tcW w:w="2014" w:type="pct"/>
            <w:noWrap/>
          </w:tcPr>
          <w:p w14:paraId="14143C86" w14:textId="6B8E1A4D" w:rsidR="006E59BA" w:rsidRPr="00443498" w:rsidRDefault="006E59BA" w:rsidP="00443498">
            <w:pPr>
              <w:spacing w:line="360" w:lineRule="auto"/>
              <w:jc w:val="both"/>
              <w:rPr>
                <w:rFonts w:ascii="Book Antiqua" w:hAnsi="Book Antiqua"/>
              </w:rPr>
            </w:pPr>
            <w:r w:rsidRPr="00443498">
              <w:rPr>
                <w:rFonts w:ascii="Book Antiqua" w:hAnsi="Book Antiqua"/>
              </w:rPr>
              <w:t>16</w:t>
            </w:r>
          </w:p>
        </w:tc>
      </w:tr>
    </w:tbl>
    <w:p w14:paraId="4CA2B120" w14:textId="0BE462E3" w:rsidR="00164BA2" w:rsidRPr="00164BA2" w:rsidRDefault="00164BA2" w:rsidP="00443498">
      <w:pPr>
        <w:spacing w:line="360" w:lineRule="auto"/>
        <w:jc w:val="both"/>
        <w:rPr>
          <w:rFonts w:ascii="Book Antiqua" w:hAnsi="Book Antiqua"/>
          <w:bCs/>
        </w:rPr>
      </w:pP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55C7FF2F" w14:textId="6848D1BA" w:rsidR="00443498" w:rsidRPr="00443498" w:rsidRDefault="00443498" w:rsidP="00443498">
      <w:pPr>
        <w:spacing w:line="360" w:lineRule="auto"/>
        <w:jc w:val="both"/>
        <w:rPr>
          <w:rFonts w:ascii="Book Antiqua" w:hAnsi="Book Antiqua"/>
        </w:rPr>
      </w:pPr>
      <w:r w:rsidRPr="00443498">
        <w:rPr>
          <w:rFonts w:ascii="Book Antiqua" w:hAnsi="Book Antiqua"/>
        </w:rPr>
        <w:br w:type="page"/>
      </w:r>
      <w:r w:rsidRPr="00443498">
        <w:rPr>
          <w:rFonts w:ascii="Book Antiqua" w:hAnsi="Book Antiqua"/>
          <w:b/>
        </w:rPr>
        <w:lastRenderedPageBreak/>
        <w:t xml:space="preserve">Table 2 Fracture </w:t>
      </w:r>
      <w:r w:rsidR="00227672">
        <w:rPr>
          <w:rFonts w:ascii="Book Antiqua" w:hAnsi="Book Antiqua"/>
          <w:b/>
        </w:rPr>
        <w:t>c</w:t>
      </w:r>
      <w:r w:rsidRPr="00443498">
        <w:rPr>
          <w:rFonts w:ascii="Book Antiqua" w:hAnsi="Book Antiqua"/>
          <w:b/>
        </w:rPr>
        <w:t xml:space="preserve">lassification and </w:t>
      </w:r>
      <w:r w:rsidR="00227672">
        <w:rPr>
          <w:rFonts w:ascii="Book Antiqua" w:hAnsi="Book Antiqua"/>
          <w:b/>
        </w:rPr>
        <w:t>t</w:t>
      </w:r>
      <w:r w:rsidRPr="00443498">
        <w:rPr>
          <w:rFonts w:ascii="Book Antiqua" w:hAnsi="Book Antiqua"/>
          <w:b/>
        </w:rPr>
        <w:t>reatment</w:t>
      </w:r>
    </w:p>
    <w:tbl>
      <w:tblPr>
        <w:tblStyle w:val="a7"/>
        <w:tblW w:w="501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2354"/>
        <w:gridCol w:w="2598"/>
      </w:tblGrid>
      <w:tr w:rsidR="00AC487E" w:rsidRPr="00443498" w14:paraId="19E6FE33" w14:textId="77777777" w:rsidTr="004A2AF8">
        <w:trPr>
          <w:trHeight w:val="315"/>
        </w:trPr>
        <w:tc>
          <w:tcPr>
            <w:tcW w:w="2423" w:type="pct"/>
            <w:tcBorders>
              <w:top w:val="single" w:sz="4" w:space="0" w:color="auto"/>
              <w:bottom w:val="single" w:sz="4" w:space="0" w:color="auto"/>
            </w:tcBorders>
            <w:noWrap/>
          </w:tcPr>
          <w:p w14:paraId="0FBBAAB2" w14:textId="77777777" w:rsidR="00AC487E" w:rsidRPr="00443498" w:rsidRDefault="00AC487E" w:rsidP="00AC487E">
            <w:pPr>
              <w:spacing w:line="360" w:lineRule="auto"/>
              <w:jc w:val="both"/>
              <w:rPr>
                <w:rFonts w:ascii="Book Antiqua" w:hAnsi="Book Antiqua"/>
                <w:b/>
              </w:rPr>
            </w:pPr>
          </w:p>
        </w:tc>
        <w:tc>
          <w:tcPr>
            <w:tcW w:w="1225" w:type="pct"/>
            <w:tcBorders>
              <w:top w:val="single" w:sz="4" w:space="0" w:color="auto"/>
              <w:bottom w:val="single" w:sz="4" w:space="0" w:color="auto"/>
            </w:tcBorders>
            <w:noWrap/>
          </w:tcPr>
          <w:p w14:paraId="2D903759" w14:textId="75CD47B7" w:rsidR="00AC487E" w:rsidRPr="00443498" w:rsidRDefault="00AC487E" w:rsidP="00AC487E">
            <w:pPr>
              <w:spacing w:line="360" w:lineRule="auto"/>
              <w:jc w:val="both"/>
              <w:rPr>
                <w:rFonts w:ascii="Book Antiqua" w:hAnsi="Book Antiqua"/>
                <w:b/>
              </w:rPr>
            </w:pPr>
            <w:r w:rsidRPr="00443498">
              <w:rPr>
                <w:rFonts w:ascii="Book Antiqua" w:hAnsi="Book Antiqua"/>
                <w:b/>
              </w:rPr>
              <w:t xml:space="preserve">IMN, </w:t>
            </w:r>
            <w:r w:rsidRPr="00443498">
              <w:rPr>
                <w:rFonts w:ascii="Book Antiqua" w:hAnsi="Book Antiqua"/>
                <w:b/>
                <w:i/>
              </w:rPr>
              <w:t>n</w:t>
            </w:r>
            <w:r w:rsidR="00164BA2" w:rsidRPr="00164BA2">
              <w:rPr>
                <w:rFonts w:ascii="Book Antiqua" w:hAnsi="Book Antiqua"/>
                <w:b/>
                <w:iCs/>
              </w:rPr>
              <w:t xml:space="preserve"> (%)</w:t>
            </w:r>
          </w:p>
        </w:tc>
        <w:tc>
          <w:tcPr>
            <w:tcW w:w="1352" w:type="pct"/>
            <w:tcBorders>
              <w:top w:val="single" w:sz="4" w:space="0" w:color="auto"/>
              <w:bottom w:val="single" w:sz="4" w:space="0" w:color="auto"/>
            </w:tcBorders>
            <w:noWrap/>
          </w:tcPr>
          <w:p w14:paraId="10A80C27" w14:textId="7A204CCD" w:rsidR="00AC487E" w:rsidRPr="00443498" w:rsidRDefault="00AC487E" w:rsidP="00AC487E">
            <w:pPr>
              <w:spacing w:line="360" w:lineRule="auto"/>
              <w:jc w:val="both"/>
              <w:rPr>
                <w:rFonts w:ascii="Book Antiqua" w:hAnsi="Book Antiqua"/>
                <w:b/>
              </w:rPr>
            </w:pPr>
            <w:r w:rsidRPr="00443498">
              <w:rPr>
                <w:rFonts w:ascii="Book Antiqua" w:hAnsi="Book Antiqua"/>
                <w:b/>
              </w:rPr>
              <w:t xml:space="preserve">TSF, </w:t>
            </w:r>
            <w:r w:rsidRPr="00443498">
              <w:rPr>
                <w:rFonts w:ascii="Book Antiqua" w:hAnsi="Book Antiqua"/>
                <w:b/>
                <w:i/>
              </w:rPr>
              <w:t>n</w:t>
            </w:r>
            <w:r w:rsidR="00164BA2" w:rsidRPr="00164BA2">
              <w:rPr>
                <w:rFonts w:ascii="Book Antiqua" w:hAnsi="Book Antiqua"/>
                <w:b/>
                <w:iCs/>
              </w:rPr>
              <w:t xml:space="preserve"> (%)</w:t>
            </w:r>
          </w:p>
        </w:tc>
      </w:tr>
      <w:tr w:rsidR="00AC487E" w:rsidRPr="00443498" w14:paraId="64745266" w14:textId="77777777" w:rsidTr="004A2AF8">
        <w:trPr>
          <w:trHeight w:val="315"/>
        </w:trPr>
        <w:tc>
          <w:tcPr>
            <w:tcW w:w="2423" w:type="pct"/>
            <w:tcBorders>
              <w:top w:val="single" w:sz="4" w:space="0" w:color="auto"/>
            </w:tcBorders>
            <w:noWrap/>
            <w:hideMark/>
          </w:tcPr>
          <w:p w14:paraId="00D78508" w14:textId="77777777" w:rsidR="00AC487E" w:rsidRPr="00443498" w:rsidRDefault="00AC487E" w:rsidP="00AC487E">
            <w:pPr>
              <w:spacing w:line="360" w:lineRule="auto"/>
              <w:jc w:val="both"/>
              <w:rPr>
                <w:rFonts w:ascii="Book Antiqua" w:hAnsi="Book Antiqua"/>
                <w:b/>
              </w:rPr>
            </w:pPr>
            <w:r w:rsidRPr="00443498">
              <w:rPr>
                <w:rFonts w:ascii="Book Antiqua" w:hAnsi="Book Antiqua"/>
                <w:b/>
              </w:rPr>
              <w:t>OTA classification</w:t>
            </w:r>
          </w:p>
        </w:tc>
        <w:tc>
          <w:tcPr>
            <w:tcW w:w="1225" w:type="pct"/>
            <w:tcBorders>
              <w:top w:val="single" w:sz="4" w:space="0" w:color="auto"/>
            </w:tcBorders>
            <w:noWrap/>
          </w:tcPr>
          <w:p w14:paraId="67172998" w14:textId="3F9D47F5" w:rsidR="00AC487E" w:rsidRPr="00443498" w:rsidRDefault="00AC487E" w:rsidP="00AC487E">
            <w:pPr>
              <w:spacing w:line="360" w:lineRule="auto"/>
              <w:jc w:val="both"/>
              <w:rPr>
                <w:rFonts w:ascii="Book Antiqua" w:hAnsi="Book Antiqua"/>
                <w:b/>
                <w:i/>
              </w:rPr>
            </w:pPr>
          </w:p>
        </w:tc>
        <w:tc>
          <w:tcPr>
            <w:tcW w:w="1352" w:type="pct"/>
            <w:tcBorders>
              <w:top w:val="single" w:sz="4" w:space="0" w:color="auto"/>
            </w:tcBorders>
            <w:noWrap/>
          </w:tcPr>
          <w:p w14:paraId="7EA39411" w14:textId="3119A35F" w:rsidR="00AC487E" w:rsidRPr="00443498" w:rsidRDefault="00AC487E" w:rsidP="00AC487E">
            <w:pPr>
              <w:spacing w:line="360" w:lineRule="auto"/>
              <w:jc w:val="both"/>
              <w:rPr>
                <w:rFonts w:ascii="Book Antiqua" w:hAnsi="Book Antiqua"/>
                <w:b/>
                <w:i/>
              </w:rPr>
            </w:pPr>
          </w:p>
        </w:tc>
      </w:tr>
      <w:tr w:rsidR="00AC487E" w:rsidRPr="00443498" w14:paraId="7DD04C41" w14:textId="77777777" w:rsidTr="004A2AF8">
        <w:trPr>
          <w:trHeight w:val="315"/>
        </w:trPr>
        <w:tc>
          <w:tcPr>
            <w:tcW w:w="2423" w:type="pct"/>
            <w:noWrap/>
            <w:hideMark/>
          </w:tcPr>
          <w:p w14:paraId="5D8A0791" w14:textId="77777777" w:rsidR="00AC487E" w:rsidRPr="00443498" w:rsidRDefault="00AC487E" w:rsidP="00AC487E">
            <w:pPr>
              <w:spacing w:line="360" w:lineRule="auto"/>
              <w:jc w:val="both"/>
              <w:rPr>
                <w:rFonts w:ascii="Book Antiqua" w:hAnsi="Book Antiqua"/>
              </w:rPr>
            </w:pPr>
            <w:r w:rsidRPr="00443498">
              <w:rPr>
                <w:rFonts w:ascii="Book Antiqua" w:hAnsi="Book Antiqua"/>
              </w:rPr>
              <w:t>41A3</w:t>
            </w:r>
          </w:p>
        </w:tc>
        <w:tc>
          <w:tcPr>
            <w:tcW w:w="1225" w:type="pct"/>
            <w:noWrap/>
            <w:hideMark/>
          </w:tcPr>
          <w:p w14:paraId="135130D4"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2CCADEC1" w14:textId="77777777" w:rsidR="00AC487E" w:rsidRPr="00443498" w:rsidRDefault="00AC487E" w:rsidP="00AC487E">
            <w:pPr>
              <w:spacing w:line="360" w:lineRule="auto"/>
              <w:jc w:val="both"/>
              <w:rPr>
                <w:rFonts w:ascii="Book Antiqua" w:hAnsi="Book Antiqua"/>
              </w:rPr>
            </w:pPr>
            <w:r w:rsidRPr="00443498">
              <w:rPr>
                <w:rFonts w:ascii="Book Antiqua" w:hAnsi="Book Antiqua"/>
              </w:rPr>
              <w:t>3</w:t>
            </w:r>
          </w:p>
        </w:tc>
      </w:tr>
      <w:tr w:rsidR="00AC487E" w:rsidRPr="00443498" w14:paraId="05EE29B6" w14:textId="77777777" w:rsidTr="004A2AF8">
        <w:trPr>
          <w:trHeight w:val="315"/>
        </w:trPr>
        <w:tc>
          <w:tcPr>
            <w:tcW w:w="2423" w:type="pct"/>
            <w:noWrap/>
            <w:hideMark/>
          </w:tcPr>
          <w:p w14:paraId="3B0A5805" w14:textId="77777777" w:rsidR="00AC487E" w:rsidRPr="00443498" w:rsidRDefault="00AC487E" w:rsidP="00AC487E">
            <w:pPr>
              <w:spacing w:line="360" w:lineRule="auto"/>
              <w:jc w:val="both"/>
              <w:rPr>
                <w:rFonts w:ascii="Book Antiqua" w:hAnsi="Book Antiqua"/>
              </w:rPr>
            </w:pPr>
            <w:r w:rsidRPr="00443498">
              <w:rPr>
                <w:rFonts w:ascii="Book Antiqua" w:hAnsi="Book Antiqua"/>
              </w:rPr>
              <w:t>42A1</w:t>
            </w:r>
          </w:p>
        </w:tc>
        <w:tc>
          <w:tcPr>
            <w:tcW w:w="1225" w:type="pct"/>
            <w:noWrap/>
            <w:hideMark/>
          </w:tcPr>
          <w:p w14:paraId="16DF7BC7" w14:textId="77777777" w:rsidR="00AC487E" w:rsidRPr="00443498" w:rsidRDefault="00AC487E" w:rsidP="00AC487E">
            <w:pPr>
              <w:spacing w:line="360" w:lineRule="auto"/>
              <w:jc w:val="both"/>
              <w:rPr>
                <w:rFonts w:ascii="Book Antiqua" w:hAnsi="Book Antiqua"/>
              </w:rPr>
            </w:pPr>
            <w:r w:rsidRPr="00443498">
              <w:rPr>
                <w:rFonts w:ascii="Book Antiqua" w:hAnsi="Book Antiqua"/>
              </w:rPr>
              <w:t>4</w:t>
            </w:r>
          </w:p>
        </w:tc>
        <w:tc>
          <w:tcPr>
            <w:tcW w:w="1352" w:type="pct"/>
            <w:noWrap/>
            <w:hideMark/>
          </w:tcPr>
          <w:p w14:paraId="169C5178"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r>
      <w:tr w:rsidR="00AC487E" w:rsidRPr="00443498" w14:paraId="369D94B3" w14:textId="77777777" w:rsidTr="004A2AF8">
        <w:trPr>
          <w:trHeight w:val="315"/>
        </w:trPr>
        <w:tc>
          <w:tcPr>
            <w:tcW w:w="2423" w:type="pct"/>
            <w:noWrap/>
            <w:hideMark/>
          </w:tcPr>
          <w:p w14:paraId="1CC2D8AD" w14:textId="77777777" w:rsidR="00AC487E" w:rsidRPr="00443498" w:rsidRDefault="00AC487E" w:rsidP="00AC487E">
            <w:pPr>
              <w:spacing w:line="360" w:lineRule="auto"/>
              <w:jc w:val="both"/>
              <w:rPr>
                <w:rFonts w:ascii="Book Antiqua" w:hAnsi="Book Antiqua"/>
              </w:rPr>
            </w:pPr>
            <w:r w:rsidRPr="00443498">
              <w:rPr>
                <w:rFonts w:ascii="Book Antiqua" w:hAnsi="Book Antiqua"/>
              </w:rPr>
              <w:t>42A2</w:t>
            </w:r>
          </w:p>
        </w:tc>
        <w:tc>
          <w:tcPr>
            <w:tcW w:w="1225" w:type="pct"/>
            <w:noWrap/>
            <w:hideMark/>
          </w:tcPr>
          <w:p w14:paraId="79FF291B" w14:textId="77777777" w:rsidR="00AC487E" w:rsidRPr="00443498" w:rsidRDefault="00AC487E" w:rsidP="00AC487E">
            <w:pPr>
              <w:spacing w:line="360" w:lineRule="auto"/>
              <w:jc w:val="both"/>
              <w:rPr>
                <w:rFonts w:ascii="Book Antiqua" w:hAnsi="Book Antiqua"/>
              </w:rPr>
            </w:pPr>
            <w:r w:rsidRPr="00443498">
              <w:rPr>
                <w:rFonts w:ascii="Book Antiqua" w:hAnsi="Book Antiqua"/>
              </w:rPr>
              <w:t>5</w:t>
            </w:r>
          </w:p>
        </w:tc>
        <w:tc>
          <w:tcPr>
            <w:tcW w:w="1352" w:type="pct"/>
            <w:noWrap/>
            <w:hideMark/>
          </w:tcPr>
          <w:p w14:paraId="4CD8DCDB"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r>
      <w:tr w:rsidR="00AC487E" w:rsidRPr="00443498" w14:paraId="6008A9B0" w14:textId="77777777" w:rsidTr="004A2AF8">
        <w:trPr>
          <w:trHeight w:val="315"/>
        </w:trPr>
        <w:tc>
          <w:tcPr>
            <w:tcW w:w="2423" w:type="pct"/>
            <w:noWrap/>
            <w:hideMark/>
          </w:tcPr>
          <w:p w14:paraId="565E7A62" w14:textId="77777777" w:rsidR="00AC487E" w:rsidRPr="00443498" w:rsidRDefault="00AC487E" w:rsidP="00AC487E">
            <w:pPr>
              <w:spacing w:line="360" w:lineRule="auto"/>
              <w:jc w:val="both"/>
              <w:rPr>
                <w:rFonts w:ascii="Book Antiqua" w:hAnsi="Book Antiqua"/>
              </w:rPr>
            </w:pPr>
            <w:r w:rsidRPr="00443498">
              <w:rPr>
                <w:rFonts w:ascii="Book Antiqua" w:hAnsi="Book Antiqua"/>
              </w:rPr>
              <w:t>42B3</w:t>
            </w:r>
          </w:p>
        </w:tc>
        <w:tc>
          <w:tcPr>
            <w:tcW w:w="1225" w:type="pct"/>
            <w:noWrap/>
            <w:hideMark/>
          </w:tcPr>
          <w:p w14:paraId="0189D5E6"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1FDF994C" w14:textId="77777777" w:rsidR="00AC487E" w:rsidRPr="00443498" w:rsidRDefault="00AC487E" w:rsidP="00AC487E">
            <w:pPr>
              <w:spacing w:line="360" w:lineRule="auto"/>
              <w:jc w:val="both"/>
              <w:rPr>
                <w:rFonts w:ascii="Book Antiqua" w:hAnsi="Book Antiqua"/>
              </w:rPr>
            </w:pPr>
            <w:r w:rsidRPr="00443498">
              <w:rPr>
                <w:rFonts w:ascii="Book Antiqua" w:hAnsi="Book Antiqua"/>
              </w:rPr>
              <w:t>8</w:t>
            </w:r>
          </w:p>
        </w:tc>
      </w:tr>
      <w:tr w:rsidR="00AC487E" w:rsidRPr="00443498" w14:paraId="51699D08" w14:textId="77777777" w:rsidTr="004A2AF8">
        <w:trPr>
          <w:trHeight w:val="315"/>
        </w:trPr>
        <w:tc>
          <w:tcPr>
            <w:tcW w:w="2423" w:type="pct"/>
            <w:noWrap/>
            <w:hideMark/>
          </w:tcPr>
          <w:p w14:paraId="4762A94E" w14:textId="77777777" w:rsidR="00AC487E" w:rsidRPr="00443498" w:rsidRDefault="00AC487E" w:rsidP="00AC487E">
            <w:pPr>
              <w:spacing w:line="360" w:lineRule="auto"/>
              <w:jc w:val="both"/>
              <w:rPr>
                <w:rFonts w:ascii="Book Antiqua" w:hAnsi="Book Antiqua"/>
              </w:rPr>
            </w:pPr>
            <w:r w:rsidRPr="00443498">
              <w:rPr>
                <w:rFonts w:ascii="Book Antiqua" w:hAnsi="Book Antiqua"/>
              </w:rPr>
              <w:t>42C2</w:t>
            </w:r>
          </w:p>
        </w:tc>
        <w:tc>
          <w:tcPr>
            <w:tcW w:w="1225" w:type="pct"/>
            <w:noWrap/>
            <w:hideMark/>
          </w:tcPr>
          <w:p w14:paraId="2F05E7C2" w14:textId="77777777" w:rsidR="00AC487E" w:rsidRPr="00443498" w:rsidRDefault="00AC487E" w:rsidP="00AC487E">
            <w:pPr>
              <w:spacing w:line="360" w:lineRule="auto"/>
              <w:jc w:val="both"/>
              <w:rPr>
                <w:rFonts w:ascii="Book Antiqua" w:hAnsi="Book Antiqua"/>
              </w:rPr>
            </w:pPr>
            <w:r w:rsidRPr="00443498">
              <w:rPr>
                <w:rFonts w:ascii="Book Antiqua" w:hAnsi="Book Antiqua"/>
              </w:rPr>
              <w:t>3 (Masquelet)</w:t>
            </w:r>
          </w:p>
        </w:tc>
        <w:tc>
          <w:tcPr>
            <w:tcW w:w="1352" w:type="pct"/>
            <w:noWrap/>
            <w:hideMark/>
          </w:tcPr>
          <w:p w14:paraId="1098CFD3" w14:textId="77777777" w:rsidR="00AC487E" w:rsidRPr="00443498" w:rsidRDefault="00AC487E" w:rsidP="00AC487E">
            <w:pPr>
              <w:spacing w:line="360" w:lineRule="auto"/>
              <w:jc w:val="both"/>
              <w:rPr>
                <w:rFonts w:ascii="Book Antiqua" w:hAnsi="Book Antiqua"/>
              </w:rPr>
            </w:pPr>
            <w:r w:rsidRPr="00443498">
              <w:rPr>
                <w:rFonts w:ascii="Book Antiqua" w:hAnsi="Book Antiqua"/>
              </w:rPr>
              <w:t>11</w:t>
            </w:r>
          </w:p>
        </w:tc>
      </w:tr>
      <w:tr w:rsidR="00AC487E" w:rsidRPr="00443498" w14:paraId="1B16A45A" w14:textId="77777777" w:rsidTr="004A2AF8">
        <w:trPr>
          <w:trHeight w:val="315"/>
        </w:trPr>
        <w:tc>
          <w:tcPr>
            <w:tcW w:w="2423" w:type="pct"/>
            <w:noWrap/>
            <w:hideMark/>
          </w:tcPr>
          <w:p w14:paraId="5BBA0B67" w14:textId="77777777" w:rsidR="00AC487E" w:rsidRPr="00443498" w:rsidRDefault="00AC487E" w:rsidP="00AC487E">
            <w:pPr>
              <w:spacing w:line="360" w:lineRule="auto"/>
              <w:jc w:val="both"/>
              <w:rPr>
                <w:rFonts w:ascii="Book Antiqua" w:hAnsi="Book Antiqua"/>
              </w:rPr>
            </w:pPr>
            <w:r w:rsidRPr="00443498">
              <w:rPr>
                <w:rFonts w:ascii="Book Antiqua" w:hAnsi="Book Antiqua"/>
              </w:rPr>
              <w:t>42C3</w:t>
            </w:r>
          </w:p>
        </w:tc>
        <w:tc>
          <w:tcPr>
            <w:tcW w:w="1225" w:type="pct"/>
            <w:noWrap/>
            <w:hideMark/>
          </w:tcPr>
          <w:p w14:paraId="0B5463E9" w14:textId="77777777" w:rsidR="00AC487E" w:rsidRPr="00443498" w:rsidRDefault="00AC487E" w:rsidP="00AC487E">
            <w:pPr>
              <w:spacing w:line="360" w:lineRule="auto"/>
              <w:jc w:val="both"/>
              <w:rPr>
                <w:rFonts w:ascii="Book Antiqua" w:hAnsi="Book Antiqua"/>
              </w:rPr>
            </w:pPr>
            <w:r w:rsidRPr="00443498">
              <w:rPr>
                <w:rFonts w:ascii="Book Antiqua" w:hAnsi="Book Antiqua"/>
              </w:rPr>
              <w:t>2 (Masquelet)</w:t>
            </w:r>
          </w:p>
        </w:tc>
        <w:tc>
          <w:tcPr>
            <w:tcW w:w="1352" w:type="pct"/>
            <w:noWrap/>
            <w:hideMark/>
          </w:tcPr>
          <w:p w14:paraId="3F898DED" w14:textId="77777777" w:rsidR="00AC487E" w:rsidRPr="00443498" w:rsidRDefault="00AC487E" w:rsidP="00AC487E">
            <w:pPr>
              <w:spacing w:line="360" w:lineRule="auto"/>
              <w:jc w:val="both"/>
              <w:rPr>
                <w:rFonts w:ascii="Book Antiqua" w:hAnsi="Book Antiqua"/>
              </w:rPr>
            </w:pPr>
            <w:r w:rsidRPr="00443498">
              <w:rPr>
                <w:rFonts w:ascii="Book Antiqua" w:hAnsi="Book Antiqua"/>
              </w:rPr>
              <w:t>25</w:t>
            </w:r>
          </w:p>
        </w:tc>
      </w:tr>
      <w:tr w:rsidR="00AC487E" w:rsidRPr="00443498" w14:paraId="4CF6AFAF" w14:textId="77777777" w:rsidTr="004A2AF8">
        <w:trPr>
          <w:trHeight w:val="315"/>
        </w:trPr>
        <w:tc>
          <w:tcPr>
            <w:tcW w:w="2423" w:type="pct"/>
            <w:noWrap/>
            <w:hideMark/>
          </w:tcPr>
          <w:p w14:paraId="4EABCFB6" w14:textId="77777777" w:rsidR="00AC487E" w:rsidRPr="00443498" w:rsidRDefault="00AC487E" w:rsidP="00AC487E">
            <w:pPr>
              <w:spacing w:line="360" w:lineRule="auto"/>
              <w:jc w:val="both"/>
              <w:rPr>
                <w:rFonts w:ascii="Book Antiqua" w:hAnsi="Book Antiqua"/>
              </w:rPr>
            </w:pPr>
            <w:r w:rsidRPr="00443498">
              <w:rPr>
                <w:rFonts w:ascii="Book Antiqua" w:hAnsi="Book Antiqua"/>
              </w:rPr>
              <w:t>43A1</w:t>
            </w:r>
          </w:p>
        </w:tc>
        <w:tc>
          <w:tcPr>
            <w:tcW w:w="1225" w:type="pct"/>
            <w:noWrap/>
            <w:hideMark/>
          </w:tcPr>
          <w:p w14:paraId="304C49BE"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79B5C294" w14:textId="77777777" w:rsidR="00AC487E" w:rsidRPr="00443498" w:rsidRDefault="00AC487E" w:rsidP="00AC487E">
            <w:pPr>
              <w:spacing w:line="360" w:lineRule="auto"/>
              <w:jc w:val="both"/>
              <w:rPr>
                <w:rFonts w:ascii="Book Antiqua" w:hAnsi="Book Antiqua"/>
              </w:rPr>
            </w:pPr>
            <w:r w:rsidRPr="00443498">
              <w:rPr>
                <w:rFonts w:ascii="Book Antiqua" w:hAnsi="Book Antiqua"/>
              </w:rPr>
              <w:t>4</w:t>
            </w:r>
          </w:p>
        </w:tc>
      </w:tr>
      <w:tr w:rsidR="00AC487E" w:rsidRPr="00443498" w14:paraId="1F977F95" w14:textId="77777777" w:rsidTr="004A2AF8">
        <w:trPr>
          <w:trHeight w:val="315"/>
        </w:trPr>
        <w:tc>
          <w:tcPr>
            <w:tcW w:w="2423" w:type="pct"/>
            <w:noWrap/>
            <w:hideMark/>
          </w:tcPr>
          <w:p w14:paraId="2EBEB999" w14:textId="77777777" w:rsidR="00AC487E" w:rsidRPr="00443498" w:rsidRDefault="00AC487E" w:rsidP="00AC487E">
            <w:pPr>
              <w:spacing w:line="360" w:lineRule="auto"/>
              <w:jc w:val="both"/>
              <w:rPr>
                <w:rFonts w:ascii="Book Antiqua" w:hAnsi="Book Antiqua"/>
              </w:rPr>
            </w:pPr>
            <w:r w:rsidRPr="00443498">
              <w:rPr>
                <w:rFonts w:ascii="Book Antiqua" w:hAnsi="Book Antiqua"/>
              </w:rPr>
              <w:t>43A2</w:t>
            </w:r>
          </w:p>
        </w:tc>
        <w:tc>
          <w:tcPr>
            <w:tcW w:w="1225" w:type="pct"/>
            <w:noWrap/>
            <w:hideMark/>
          </w:tcPr>
          <w:p w14:paraId="65E2E112"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4BE15C1C" w14:textId="77777777" w:rsidR="00AC487E" w:rsidRPr="00443498" w:rsidRDefault="00AC487E" w:rsidP="00AC487E">
            <w:pPr>
              <w:spacing w:line="360" w:lineRule="auto"/>
              <w:jc w:val="both"/>
              <w:rPr>
                <w:rFonts w:ascii="Book Antiqua" w:hAnsi="Book Antiqua"/>
              </w:rPr>
            </w:pPr>
            <w:r w:rsidRPr="00443498">
              <w:rPr>
                <w:rFonts w:ascii="Book Antiqua" w:hAnsi="Book Antiqua"/>
              </w:rPr>
              <w:t>8</w:t>
            </w:r>
          </w:p>
        </w:tc>
      </w:tr>
      <w:tr w:rsidR="00AC487E" w:rsidRPr="00443498" w14:paraId="439B766A" w14:textId="77777777" w:rsidTr="004A2AF8">
        <w:trPr>
          <w:trHeight w:val="315"/>
        </w:trPr>
        <w:tc>
          <w:tcPr>
            <w:tcW w:w="2423" w:type="pct"/>
            <w:noWrap/>
            <w:hideMark/>
          </w:tcPr>
          <w:p w14:paraId="12062FB4" w14:textId="77777777" w:rsidR="00AC487E" w:rsidRPr="00443498" w:rsidRDefault="00AC487E" w:rsidP="00AC487E">
            <w:pPr>
              <w:spacing w:line="360" w:lineRule="auto"/>
              <w:jc w:val="both"/>
              <w:rPr>
                <w:rFonts w:ascii="Book Antiqua" w:hAnsi="Book Antiqua"/>
              </w:rPr>
            </w:pPr>
            <w:r w:rsidRPr="00443498">
              <w:rPr>
                <w:rFonts w:ascii="Book Antiqua" w:hAnsi="Book Antiqua"/>
              </w:rPr>
              <w:t>43A3</w:t>
            </w:r>
          </w:p>
        </w:tc>
        <w:tc>
          <w:tcPr>
            <w:tcW w:w="1225" w:type="pct"/>
            <w:noWrap/>
            <w:hideMark/>
          </w:tcPr>
          <w:p w14:paraId="1260C530"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25799024" w14:textId="77777777" w:rsidR="00AC487E" w:rsidRPr="00443498" w:rsidRDefault="00AC487E" w:rsidP="00AC487E">
            <w:pPr>
              <w:spacing w:line="360" w:lineRule="auto"/>
              <w:jc w:val="both"/>
              <w:rPr>
                <w:rFonts w:ascii="Book Antiqua" w:hAnsi="Book Antiqua"/>
              </w:rPr>
            </w:pPr>
            <w:r w:rsidRPr="00443498">
              <w:rPr>
                <w:rFonts w:ascii="Book Antiqua" w:hAnsi="Book Antiqua"/>
              </w:rPr>
              <w:t>2</w:t>
            </w:r>
          </w:p>
        </w:tc>
      </w:tr>
      <w:tr w:rsidR="00AC487E" w:rsidRPr="00443498" w14:paraId="4C416FE4" w14:textId="77777777" w:rsidTr="004A2AF8">
        <w:trPr>
          <w:trHeight w:val="315"/>
        </w:trPr>
        <w:tc>
          <w:tcPr>
            <w:tcW w:w="2423" w:type="pct"/>
            <w:noWrap/>
          </w:tcPr>
          <w:p w14:paraId="3E1AA955" w14:textId="77777777" w:rsidR="00AC487E" w:rsidRPr="00443498" w:rsidRDefault="00AC487E" w:rsidP="00AC487E">
            <w:pPr>
              <w:spacing w:line="360" w:lineRule="auto"/>
              <w:jc w:val="both"/>
              <w:rPr>
                <w:rFonts w:ascii="Book Antiqua" w:hAnsi="Book Antiqua"/>
              </w:rPr>
            </w:pPr>
            <w:r w:rsidRPr="00443498">
              <w:rPr>
                <w:rFonts w:ascii="Book Antiqua" w:hAnsi="Book Antiqua"/>
                <w:b/>
              </w:rPr>
              <w:t>Gustilo-Anderson classification</w:t>
            </w:r>
          </w:p>
        </w:tc>
        <w:tc>
          <w:tcPr>
            <w:tcW w:w="1225" w:type="pct"/>
            <w:noWrap/>
          </w:tcPr>
          <w:p w14:paraId="1FDF0024" w14:textId="79051295" w:rsidR="00AC487E" w:rsidRPr="00443498" w:rsidRDefault="00AC487E" w:rsidP="00AC487E">
            <w:pPr>
              <w:spacing w:line="360" w:lineRule="auto"/>
              <w:jc w:val="both"/>
              <w:rPr>
                <w:rFonts w:ascii="Book Antiqua" w:hAnsi="Book Antiqua"/>
              </w:rPr>
            </w:pPr>
          </w:p>
        </w:tc>
        <w:tc>
          <w:tcPr>
            <w:tcW w:w="1352" w:type="pct"/>
            <w:noWrap/>
          </w:tcPr>
          <w:p w14:paraId="49152BE3" w14:textId="7934C8B7" w:rsidR="00AC487E" w:rsidRPr="00443498" w:rsidRDefault="00AC487E" w:rsidP="00AC487E">
            <w:pPr>
              <w:spacing w:line="360" w:lineRule="auto"/>
              <w:jc w:val="both"/>
              <w:rPr>
                <w:rFonts w:ascii="Book Antiqua" w:hAnsi="Book Antiqua"/>
              </w:rPr>
            </w:pPr>
          </w:p>
        </w:tc>
      </w:tr>
      <w:tr w:rsidR="00AC487E" w:rsidRPr="00443498" w14:paraId="397F6667" w14:textId="77777777" w:rsidTr="004A2AF8">
        <w:trPr>
          <w:trHeight w:val="315"/>
        </w:trPr>
        <w:tc>
          <w:tcPr>
            <w:tcW w:w="2423" w:type="pct"/>
            <w:noWrap/>
          </w:tcPr>
          <w:p w14:paraId="056E6229"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3A</w:t>
            </w:r>
          </w:p>
        </w:tc>
        <w:tc>
          <w:tcPr>
            <w:tcW w:w="1225" w:type="pct"/>
            <w:noWrap/>
          </w:tcPr>
          <w:p w14:paraId="76B87AAF"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10</w:t>
            </w:r>
          </w:p>
        </w:tc>
        <w:tc>
          <w:tcPr>
            <w:tcW w:w="1352" w:type="pct"/>
            <w:noWrap/>
          </w:tcPr>
          <w:p w14:paraId="1E4789D5"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16</w:t>
            </w:r>
          </w:p>
        </w:tc>
      </w:tr>
      <w:tr w:rsidR="00AC487E" w:rsidRPr="00443498" w14:paraId="24BE8C30" w14:textId="77777777" w:rsidTr="004A2AF8">
        <w:trPr>
          <w:trHeight w:val="315"/>
        </w:trPr>
        <w:tc>
          <w:tcPr>
            <w:tcW w:w="2423" w:type="pct"/>
            <w:noWrap/>
          </w:tcPr>
          <w:p w14:paraId="678855D5"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3B</w:t>
            </w:r>
          </w:p>
        </w:tc>
        <w:tc>
          <w:tcPr>
            <w:tcW w:w="1225" w:type="pct"/>
            <w:noWrap/>
          </w:tcPr>
          <w:p w14:paraId="7451B31A"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w:t>
            </w:r>
          </w:p>
        </w:tc>
        <w:tc>
          <w:tcPr>
            <w:tcW w:w="1352" w:type="pct"/>
            <w:noWrap/>
          </w:tcPr>
          <w:p w14:paraId="7D50EDC5"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44</w:t>
            </w:r>
          </w:p>
        </w:tc>
      </w:tr>
      <w:tr w:rsidR="00AC487E" w:rsidRPr="00443498" w14:paraId="1C70DD39" w14:textId="77777777" w:rsidTr="004A2AF8">
        <w:trPr>
          <w:trHeight w:val="315"/>
        </w:trPr>
        <w:tc>
          <w:tcPr>
            <w:tcW w:w="2423" w:type="pct"/>
            <w:noWrap/>
          </w:tcPr>
          <w:p w14:paraId="3D14DD63"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3C</w:t>
            </w:r>
          </w:p>
        </w:tc>
        <w:tc>
          <w:tcPr>
            <w:tcW w:w="1225" w:type="pct"/>
            <w:noWrap/>
          </w:tcPr>
          <w:p w14:paraId="647DF189"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w:t>
            </w:r>
          </w:p>
        </w:tc>
        <w:tc>
          <w:tcPr>
            <w:tcW w:w="1352" w:type="pct"/>
            <w:noWrap/>
          </w:tcPr>
          <w:p w14:paraId="4EA7F50D"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w:t>
            </w:r>
          </w:p>
        </w:tc>
      </w:tr>
    </w:tbl>
    <w:p w14:paraId="71E160DC" w14:textId="53B2663F" w:rsidR="00443498" w:rsidRPr="00F909B9" w:rsidRDefault="00F909B9" w:rsidP="00443498">
      <w:pPr>
        <w:spacing w:line="360" w:lineRule="auto"/>
        <w:jc w:val="both"/>
        <w:rPr>
          <w:rFonts w:ascii="Book Antiqua" w:hAnsi="Book Antiqua"/>
          <w:bCs/>
        </w:rPr>
      </w:pPr>
      <w:r w:rsidRPr="00443498">
        <w:rPr>
          <w:rFonts w:ascii="Book Antiqua" w:hAnsi="Book Antiqua"/>
        </w:rPr>
        <w:t>OTA</w:t>
      </w:r>
      <w:r>
        <w:rPr>
          <w:rFonts w:ascii="Book Antiqua" w:hAnsi="Book Antiqua"/>
        </w:rPr>
        <w:t>:</w:t>
      </w:r>
      <w:r w:rsidRPr="00443498">
        <w:rPr>
          <w:rFonts w:ascii="Book Antiqua" w:hAnsi="Book Antiqua"/>
        </w:rPr>
        <w:t xml:space="preserve"> Orthopaedic </w:t>
      </w:r>
      <w:r>
        <w:rPr>
          <w:rFonts w:ascii="Book Antiqua" w:hAnsi="Book Antiqua"/>
        </w:rPr>
        <w:t>t</w:t>
      </w:r>
      <w:r w:rsidRPr="00443498">
        <w:rPr>
          <w:rFonts w:ascii="Book Antiqua" w:hAnsi="Book Antiqua"/>
        </w:rPr>
        <w:t xml:space="preserve">rauma </w:t>
      </w:r>
      <w:r>
        <w:rPr>
          <w:rFonts w:ascii="Book Antiqua" w:hAnsi="Book Antiqua"/>
        </w:rPr>
        <w:t>a</w:t>
      </w:r>
      <w:r w:rsidRPr="00443498">
        <w:rPr>
          <w:rFonts w:ascii="Book Antiqua" w:hAnsi="Book Antiqua"/>
        </w:rPr>
        <w:t>ssociation</w:t>
      </w:r>
      <w:r>
        <w:rPr>
          <w:rFonts w:ascii="Book Antiqua" w:hAnsi="Book Antiqua"/>
        </w:rPr>
        <w:t>;</w:t>
      </w:r>
      <w:r w:rsidRPr="009E0C44">
        <w:rPr>
          <w:rFonts w:ascii="Book Antiqua" w:hAnsi="Book Antiqua"/>
          <w:bCs/>
        </w:rPr>
        <w:t xml:space="preserve"> 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3F6EF721" w14:textId="5D375D8E" w:rsidR="00443498" w:rsidRPr="002959A6"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3 </w:t>
      </w:r>
      <w:r w:rsidRPr="002959A6">
        <w:rPr>
          <w:rFonts w:ascii="Book Antiqua" w:hAnsi="Book Antiqua"/>
          <w:b/>
          <w:bCs/>
        </w:rPr>
        <w:t xml:space="preserve">Time to </w:t>
      </w:r>
      <w:r w:rsidR="002959A6" w:rsidRPr="002959A6">
        <w:rPr>
          <w:rFonts w:ascii="Book Antiqua" w:hAnsi="Book Antiqua"/>
          <w:b/>
          <w:bCs/>
        </w:rPr>
        <w:t>u</w:t>
      </w:r>
      <w:r w:rsidRPr="002959A6">
        <w:rPr>
          <w:rFonts w:ascii="Book Antiqua" w:hAnsi="Book Antiqua"/>
          <w:b/>
          <w:bCs/>
        </w:rPr>
        <w:t xml:space="preserve">nion </w:t>
      </w:r>
      <w:r w:rsidR="002959A6" w:rsidRPr="002959A6">
        <w:rPr>
          <w:rFonts w:ascii="Book Antiqua" w:hAnsi="Book Antiqua"/>
          <w:b/>
          <w:bCs/>
        </w:rPr>
        <w:t>b</w:t>
      </w:r>
      <w:r w:rsidRPr="002959A6">
        <w:rPr>
          <w:rFonts w:ascii="Book Antiqua" w:hAnsi="Book Antiqua"/>
          <w:b/>
          <w:bCs/>
        </w:rPr>
        <w:t xml:space="preserve">ased on </w:t>
      </w:r>
      <w:r w:rsidR="002959A6" w:rsidRPr="002959A6">
        <w:rPr>
          <w:rFonts w:ascii="Book Antiqua" w:hAnsi="Book Antiqua"/>
          <w:b/>
          <w:bCs/>
        </w:rPr>
        <w:t>f</w:t>
      </w:r>
      <w:r w:rsidRPr="002959A6">
        <w:rPr>
          <w:rFonts w:ascii="Book Antiqua" w:hAnsi="Book Antiqua"/>
          <w:b/>
          <w:bCs/>
        </w:rPr>
        <w:t xml:space="preserve">ixation </w:t>
      </w:r>
      <w:r w:rsidR="002959A6" w:rsidRPr="002959A6">
        <w:rPr>
          <w:rFonts w:ascii="Book Antiqua" w:hAnsi="Book Antiqua"/>
          <w:b/>
          <w:bCs/>
        </w:rPr>
        <w:t>m</w:t>
      </w:r>
      <w:r w:rsidRPr="002959A6">
        <w:rPr>
          <w:rFonts w:ascii="Book Antiqua" w:hAnsi="Book Antiqua"/>
          <w:b/>
          <w:bCs/>
        </w:rPr>
        <w:t xml:space="preserve">ethod </w:t>
      </w:r>
      <w:r w:rsidR="00714C73">
        <w:rPr>
          <w:rFonts w:ascii="Book Antiqua" w:hAnsi="Book Antiqua"/>
          <w:b/>
          <w:bCs/>
        </w:rPr>
        <w:t>and</w:t>
      </w:r>
      <w:r w:rsidRPr="002959A6">
        <w:rPr>
          <w:rFonts w:ascii="Book Antiqua" w:hAnsi="Book Antiqua"/>
          <w:b/>
          <w:bCs/>
        </w:rPr>
        <w:t xml:space="preserve"> </w:t>
      </w:r>
      <w:r w:rsidR="002959A6" w:rsidRPr="002959A6">
        <w:rPr>
          <w:rFonts w:ascii="Book Antiqua" w:hAnsi="Book Antiqua"/>
          <w:b/>
          <w:bCs/>
        </w:rPr>
        <w:t>f</w:t>
      </w:r>
      <w:r w:rsidRPr="002959A6">
        <w:rPr>
          <w:rFonts w:ascii="Book Antiqua" w:hAnsi="Book Antiqua"/>
          <w:b/>
          <w:bCs/>
        </w:rPr>
        <w:t xml:space="preserve">racture </w:t>
      </w:r>
      <w:r w:rsidR="002959A6" w:rsidRPr="002959A6">
        <w:rPr>
          <w:rFonts w:ascii="Book Antiqua" w:hAnsi="Book Antiqua"/>
          <w:b/>
          <w:bCs/>
        </w:rPr>
        <w:t>t</w:t>
      </w:r>
      <w:r w:rsidRPr="002959A6">
        <w:rPr>
          <w:rFonts w:ascii="Book Antiqua" w:hAnsi="Book Antiqua"/>
          <w:b/>
          <w:bCs/>
        </w:rPr>
        <w:t>ype</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89"/>
      </w:tblGrid>
      <w:tr w:rsidR="00443498" w:rsidRPr="00443498" w14:paraId="42499F26" w14:textId="77777777" w:rsidTr="00FF01FB">
        <w:trPr>
          <w:trHeight w:val="315"/>
        </w:trPr>
        <w:tc>
          <w:tcPr>
            <w:tcW w:w="2813" w:type="pct"/>
            <w:tcBorders>
              <w:top w:val="single" w:sz="4" w:space="0" w:color="auto"/>
              <w:bottom w:val="single" w:sz="4" w:space="0" w:color="auto"/>
            </w:tcBorders>
            <w:noWrap/>
          </w:tcPr>
          <w:p w14:paraId="013C09C6" w14:textId="156C9CD7" w:rsidR="00443498" w:rsidRPr="00443498" w:rsidRDefault="00443498" w:rsidP="00443498">
            <w:pPr>
              <w:spacing w:line="360" w:lineRule="auto"/>
              <w:jc w:val="both"/>
              <w:rPr>
                <w:rFonts w:ascii="Book Antiqua" w:hAnsi="Book Antiqua"/>
                <w:b/>
              </w:rPr>
            </w:pPr>
          </w:p>
        </w:tc>
        <w:tc>
          <w:tcPr>
            <w:tcW w:w="2187" w:type="pct"/>
            <w:tcBorders>
              <w:top w:val="single" w:sz="4" w:space="0" w:color="auto"/>
              <w:bottom w:val="single" w:sz="4" w:space="0" w:color="auto"/>
            </w:tcBorders>
            <w:noWrap/>
          </w:tcPr>
          <w:p w14:paraId="774F8FB9" w14:textId="2FD6E003" w:rsidR="00443498" w:rsidRPr="00443498" w:rsidRDefault="00443498" w:rsidP="00443498">
            <w:pPr>
              <w:spacing w:line="360" w:lineRule="auto"/>
              <w:jc w:val="both"/>
              <w:rPr>
                <w:rFonts w:ascii="Book Antiqua" w:hAnsi="Book Antiqua"/>
                <w:b/>
              </w:rPr>
            </w:pPr>
            <w:r w:rsidRPr="00443498">
              <w:rPr>
                <w:rFonts w:ascii="Book Antiqua" w:hAnsi="Book Antiqua"/>
                <w:b/>
              </w:rPr>
              <w:t>Time to union (wk)</w:t>
            </w:r>
          </w:p>
        </w:tc>
      </w:tr>
      <w:tr w:rsidR="00FF01FB" w:rsidRPr="00443498" w14:paraId="74BD37EE" w14:textId="77777777" w:rsidTr="00FF01FB">
        <w:trPr>
          <w:trHeight w:val="315"/>
        </w:trPr>
        <w:tc>
          <w:tcPr>
            <w:tcW w:w="2813" w:type="pct"/>
            <w:tcBorders>
              <w:top w:val="single" w:sz="4" w:space="0" w:color="auto"/>
              <w:bottom w:val="nil"/>
            </w:tcBorders>
            <w:noWrap/>
          </w:tcPr>
          <w:p w14:paraId="153F2F37" w14:textId="02C9988F" w:rsidR="00FF01FB" w:rsidRPr="00443498" w:rsidRDefault="00FF01FB" w:rsidP="00443498">
            <w:pPr>
              <w:spacing w:line="360" w:lineRule="auto"/>
              <w:jc w:val="both"/>
              <w:rPr>
                <w:rFonts w:ascii="Book Antiqua" w:hAnsi="Book Antiqua"/>
                <w:b/>
              </w:rPr>
            </w:pPr>
            <w:r w:rsidRPr="00443498">
              <w:rPr>
                <w:rFonts w:ascii="Book Antiqua" w:hAnsi="Book Antiqua"/>
                <w:b/>
              </w:rPr>
              <w:t>Fixation method</w:t>
            </w:r>
          </w:p>
        </w:tc>
        <w:tc>
          <w:tcPr>
            <w:tcW w:w="2187" w:type="pct"/>
            <w:tcBorders>
              <w:top w:val="single" w:sz="4" w:space="0" w:color="auto"/>
              <w:bottom w:val="nil"/>
            </w:tcBorders>
            <w:noWrap/>
          </w:tcPr>
          <w:p w14:paraId="34031158" w14:textId="77777777" w:rsidR="00FF01FB" w:rsidRPr="00443498" w:rsidRDefault="00FF01FB" w:rsidP="00443498">
            <w:pPr>
              <w:spacing w:line="360" w:lineRule="auto"/>
              <w:jc w:val="both"/>
              <w:rPr>
                <w:rFonts w:ascii="Book Antiqua" w:hAnsi="Book Antiqua"/>
                <w:b/>
              </w:rPr>
            </w:pPr>
          </w:p>
        </w:tc>
      </w:tr>
      <w:tr w:rsidR="00443498" w:rsidRPr="00443498" w14:paraId="4572E0EC" w14:textId="77777777" w:rsidTr="00FF01FB">
        <w:trPr>
          <w:trHeight w:val="315"/>
        </w:trPr>
        <w:tc>
          <w:tcPr>
            <w:tcW w:w="2813" w:type="pct"/>
            <w:tcBorders>
              <w:top w:val="nil"/>
            </w:tcBorders>
            <w:noWrap/>
            <w:hideMark/>
          </w:tcPr>
          <w:p w14:paraId="1D6B4C40"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w:t>
            </w:r>
          </w:p>
        </w:tc>
        <w:tc>
          <w:tcPr>
            <w:tcW w:w="2187" w:type="pct"/>
            <w:tcBorders>
              <w:top w:val="nil"/>
            </w:tcBorders>
            <w:noWrap/>
            <w:hideMark/>
          </w:tcPr>
          <w:p w14:paraId="3858E5C1" w14:textId="77777777" w:rsidR="00443498" w:rsidRPr="00443498" w:rsidRDefault="00443498" w:rsidP="00443498">
            <w:pPr>
              <w:spacing w:line="360" w:lineRule="auto"/>
              <w:jc w:val="both"/>
              <w:rPr>
                <w:rFonts w:ascii="Book Antiqua" w:hAnsi="Book Antiqua"/>
              </w:rPr>
            </w:pPr>
            <w:r w:rsidRPr="00443498">
              <w:rPr>
                <w:rFonts w:ascii="Book Antiqua" w:hAnsi="Book Antiqua"/>
              </w:rPr>
              <w:t>22</w:t>
            </w:r>
          </w:p>
        </w:tc>
      </w:tr>
      <w:tr w:rsidR="00443498" w:rsidRPr="00443498" w14:paraId="33D292C1" w14:textId="77777777" w:rsidTr="00BC21EA">
        <w:trPr>
          <w:trHeight w:val="315"/>
        </w:trPr>
        <w:tc>
          <w:tcPr>
            <w:tcW w:w="2813" w:type="pct"/>
            <w:noWrap/>
            <w:hideMark/>
          </w:tcPr>
          <w:p w14:paraId="632BA655"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IMN/Masquelet</w:t>
            </w:r>
          </w:p>
        </w:tc>
        <w:tc>
          <w:tcPr>
            <w:tcW w:w="2187" w:type="pct"/>
            <w:noWrap/>
            <w:hideMark/>
          </w:tcPr>
          <w:p w14:paraId="1C98FA99" w14:textId="77777777" w:rsidR="00443498" w:rsidRPr="00443498" w:rsidRDefault="00443498" w:rsidP="00443498">
            <w:pPr>
              <w:spacing w:line="360" w:lineRule="auto"/>
              <w:jc w:val="both"/>
              <w:rPr>
                <w:rFonts w:ascii="Book Antiqua" w:hAnsi="Book Antiqua"/>
              </w:rPr>
            </w:pPr>
            <w:r w:rsidRPr="00443498">
              <w:rPr>
                <w:rFonts w:ascii="Book Antiqua" w:hAnsi="Book Antiqua"/>
              </w:rPr>
              <w:t>27.9</w:t>
            </w:r>
          </w:p>
        </w:tc>
      </w:tr>
      <w:tr w:rsidR="00443498" w:rsidRPr="00443498" w14:paraId="3FA2B8AA" w14:textId="77777777" w:rsidTr="00BC21EA">
        <w:trPr>
          <w:trHeight w:val="315"/>
        </w:trPr>
        <w:tc>
          <w:tcPr>
            <w:tcW w:w="2813" w:type="pct"/>
            <w:noWrap/>
            <w:hideMark/>
          </w:tcPr>
          <w:p w14:paraId="3054C16B"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2187" w:type="pct"/>
            <w:noWrap/>
            <w:hideMark/>
          </w:tcPr>
          <w:p w14:paraId="3E8CEE67" w14:textId="77777777" w:rsidR="00443498" w:rsidRPr="00443498" w:rsidRDefault="00443498" w:rsidP="00443498">
            <w:pPr>
              <w:spacing w:line="360" w:lineRule="auto"/>
              <w:jc w:val="both"/>
              <w:rPr>
                <w:rFonts w:ascii="Book Antiqua" w:hAnsi="Book Antiqua"/>
              </w:rPr>
            </w:pPr>
            <w:r w:rsidRPr="00443498">
              <w:rPr>
                <w:rFonts w:ascii="Book Antiqua" w:hAnsi="Book Antiqua"/>
              </w:rPr>
              <w:t>38.6</w:t>
            </w:r>
          </w:p>
        </w:tc>
      </w:tr>
      <w:tr w:rsidR="00443498" w:rsidRPr="00443498" w14:paraId="52F0F60C" w14:textId="77777777" w:rsidTr="00BC21EA">
        <w:trPr>
          <w:trHeight w:val="315"/>
        </w:trPr>
        <w:tc>
          <w:tcPr>
            <w:tcW w:w="2813" w:type="pct"/>
            <w:noWrap/>
          </w:tcPr>
          <w:p w14:paraId="60932407" w14:textId="2955C3F6" w:rsidR="00443498" w:rsidRPr="007157DC" w:rsidRDefault="00443498" w:rsidP="00443498">
            <w:pPr>
              <w:spacing w:line="360" w:lineRule="auto"/>
              <w:jc w:val="both"/>
              <w:rPr>
                <w:rFonts w:ascii="Book Antiqua" w:hAnsi="Book Antiqua"/>
                <w:b/>
                <w:bCs/>
              </w:rPr>
            </w:pPr>
            <w:r w:rsidRPr="007157DC">
              <w:rPr>
                <w:rFonts w:ascii="Book Antiqua" w:hAnsi="Book Antiqua"/>
                <w:b/>
                <w:bCs/>
              </w:rPr>
              <w:t xml:space="preserve">Gustilo-Anderson </w:t>
            </w:r>
            <w:r w:rsidR="00BC21EA" w:rsidRPr="007157DC">
              <w:rPr>
                <w:rFonts w:ascii="Book Antiqua" w:hAnsi="Book Antiqua"/>
                <w:b/>
                <w:bCs/>
              </w:rPr>
              <w:t>c</w:t>
            </w:r>
            <w:r w:rsidRPr="007157DC">
              <w:rPr>
                <w:rFonts w:ascii="Book Antiqua" w:hAnsi="Book Antiqua"/>
                <w:b/>
                <w:bCs/>
              </w:rPr>
              <w:t>lassification</w:t>
            </w:r>
          </w:p>
        </w:tc>
        <w:tc>
          <w:tcPr>
            <w:tcW w:w="2187" w:type="pct"/>
            <w:noWrap/>
          </w:tcPr>
          <w:p w14:paraId="07DA0B52" w14:textId="77777777" w:rsidR="00443498" w:rsidRPr="00443498" w:rsidRDefault="00443498" w:rsidP="00443498">
            <w:pPr>
              <w:spacing w:line="360" w:lineRule="auto"/>
              <w:jc w:val="both"/>
              <w:rPr>
                <w:rFonts w:ascii="Book Antiqua" w:hAnsi="Book Antiqua"/>
              </w:rPr>
            </w:pPr>
          </w:p>
        </w:tc>
      </w:tr>
      <w:tr w:rsidR="00443498" w:rsidRPr="00443498" w14:paraId="4445481A" w14:textId="77777777" w:rsidTr="00BC21EA">
        <w:trPr>
          <w:trHeight w:val="315"/>
        </w:trPr>
        <w:tc>
          <w:tcPr>
            <w:tcW w:w="2813" w:type="pct"/>
            <w:noWrap/>
            <w:hideMark/>
          </w:tcPr>
          <w:p w14:paraId="011BF91D" w14:textId="77777777" w:rsidR="00443498" w:rsidRPr="00443498" w:rsidRDefault="00443498" w:rsidP="00443498">
            <w:pPr>
              <w:spacing w:line="360" w:lineRule="auto"/>
              <w:jc w:val="both"/>
              <w:rPr>
                <w:rFonts w:ascii="Book Antiqua" w:hAnsi="Book Antiqua"/>
              </w:rPr>
            </w:pPr>
            <w:r w:rsidRPr="00443498">
              <w:rPr>
                <w:rFonts w:ascii="Book Antiqua" w:hAnsi="Book Antiqua"/>
              </w:rPr>
              <w:t>3A (IMN)</w:t>
            </w:r>
          </w:p>
        </w:tc>
        <w:tc>
          <w:tcPr>
            <w:tcW w:w="2187" w:type="pct"/>
            <w:noWrap/>
            <w:hideMark/>
          </w:tcPr>
          <w:p w14:paraId="29307D57" w14:textId="77777777" w:rsidR="00443498" w:rsidRPr="00443498" w:rsidRDefault="00443498" w:rsidP="00443498">
            <w:pPr>
              <w:spacing w:line="360" w:lineRule="auto"/>
              <w:jc w:val="both"/>
              <w:rPr>
                <w:rFonts w:ascii="Book Antiqua" w:hAnsi="Book Antiqua"/>
              </w:rPr>
            </w:pPr>
            <w:r w:rsidRPr="00443498">
              <w:rPr>
                <w:rFonts w:ascii="Book Antiqua" w:hAnsi="Book Antiqua"/>
              </w:rPr>
              <w:t>25.9</w:t>
            </w:r>
          </w:p>
        </w:tc>
      </w:tr>
      <w:tr w:rsidR="00443498" w:rsidRPr="00443498" w14:paraId="0923AC5A" w14:textId="77777777" w:rsidTr="00BC21EA">
        <w:trPr>
          <w:trHeight w:val="315"/>
        </w:trPr>
        <w:tc>
          <w:tcPr>
            <w:tcW w:w="2813" w:type="pct"/>
            <w:noWrap/>
            <w:hideMark/>
          </w:tcPr>
          <w:p w14:paraId="30EBD617" w14:textId="77777777" w:rsidR="00443498" w:rsidRPr="00443498" w:rsidRDefault="00443498" w:rsidP="00443498">
            <w:pPr>
              <w:spacing w:line="360" w:lineRule="auto"/>
              <w:jc w:val="both"/>
              <w:rPr>
                <w:rFonts w:ascii="Book Antiqua" w:hAnsi="Book Antiqua"/>
              </w:rPr>
            </w:pPr>
            <w:r w:rsidRPr="00443498">
              <w:rPr>
                <w:rFonts w:ascii="Book Antiqua" w:hAnsi="Book Antiqua"/>
              </w:rPr>
              <w:t>3A (TSF)</w:t>
            </w:r>
          </w:p>
        </w:tc>
        <w:tc>
          <w:tcPr>
            <w:tcW w:w="2187" w:type="pct"/>
            <w:noWrap/>
            <w:hideMark/>
          </w:tcPr>
          <w:p w14:paraId="6280FAD5" w14:textId="77777777" w:rsidR="00443498" w:rsidRPr="00443498" w:rsidRDefault="00443498" w:rsidP="00443498">
            <w:pPr>
              <w:spacing w:line="360" w:lineRule="auto"/>
              <w:jc w:val="both"/>
              <w:rPr>
                <w:rFonts w:ascii="Book Antiqua" w:hAnsi="Book Antiqua"/>
              </w:rPr>
            </w:pPr>
            <w:r w:rsidRPr="00443498">
              <w:rPr>
                <w:rFonts w:ascii="Book Antiqua" w:hAnsi="Book Antiqua"/>
              </w:rPr>
              <w:t>41.1</w:t>
            </w:r>
          </w:p>
        </w:tc>
      </w:tr>
      <w:tr w:rsidR="00443498" w:rsidRPr="00443498" w14:paraId="373B48E0" w14:textId="77777777" w:rsidTr="00BC21EA">
        <w:trPr>
          <w:trHeight w:val="315"/>
        </w:trPr>
        <w:tc>
          <w:tcPr>
            <w:tcW w:w="2813" w:type="pct"/>
            <w:noWrap/>
            <w:hideMark/>
          </w:tcPr>
          <w:p w14:paraId="3897AC8C" w14:textId="77777777" w:rsidR="00443498" w:rsidRPr="00443498" w:rsidRDefault="00443498" w:rsidP="00443498">
            <w:pPr>
              <w:spacing w:line="360" w:lineRule="auto"/>
              <w:jc w:val="both"/>
              <w:rPr>
                <w:rFonts w:ascii="Book Antiqua" w:hAnsi="Book Antiqua"/>
              </w:rPr>
            </w:pPr>
            <w:r w:rsidRPr="00443498">
              <w:rPr>
                <w:rFonts w:ascii="Book Antiqua" w:hAnsi="Book Antiqua"/>
              </w:rPr>
              <w:t>3B (IMN)</w:t>
            </w:r>
          </w:p>
        </w:tc>
        <w:tc>
          <w:tcPr>
            <w:tcW w:w="2187" w:type="pct"/>
            <w:noWrap/>
            <w:hideMark/>
          </w:tcPr>
          <w:p w14:paraId="2DC34503" w14:textId="77777777" w:rsidR="00443498" w:rsidRPr="00443498" w:rsidRDefault="00443498" w:rsidP="00443498">
            <w:pPr>
              <w:spacing w:line="360" w:lineRule="auto"/>
              <w:jc w:val="both"/>
              <w:rPr>
                <w:rFonts w:ascii="Book Antiqua" w:hAnsi="Book Antiqua"/>
              </w:rPr>
            </w:pPr>
            <w:r w:rsidRPr="00443498">
              <w:rPr>
                <w:rFonts w:ascii="Book Antiqua" w:hAnsi="Book Antiqua"/>
              </w:rPr>
              <w:t>42</w:t>
            </w:r>
          </w:p>
        </w:tc>
      </w:tr>
      <w:tr w:rsidR="00443498" w:rsidRPr="00443498" w14:paraId="401DF846" w14:textId="77777777" w:rsidTr="00BC21EA">
        <w:trPr>
          <w:trHeight w:val="315"/>
        </w:trPr>
        <w:tc>
          <w:tcPr>
            <w:tcW w:w="2813" w:type="pct"/>
            <w:noWrap/>
            <w:hideMark/>
          </w:tcPr>
          <w:p w14:paraId="78678978" w14:textId="77777777" w:rsidR="00443498" w:rsidRPr="00443498" w:rsidRDefault="00443498" w:rsidP="00443498">
            <w:pPr>
              <w:spacing w:line="360" w:lineRule="auto"/>
              <w:jc w:val="both"/>
              <w:rPr>
                <w:rFonts w:ascii="Book Antiqua" w:hAnsi="Book Antiqua"/>
              </w:rPr>
            </w:pPr>
            <w:r w:rsidRPr="00443498">
              <w:rPr>
                <w:rFonts w:ascii="Book Antiqua" w:hAnsi="Book Antiqua"/>
              </w:rPr>
              <w:t>3C (IMN)</w:t>
            </w:r>
          </w:p>
        </w:tc>
        <w:tc>
          <w:tcPr>
            <w:tcW w:w="2187" w:type="pct"/>
            <w:noWrap/>
            <w:hideMark/>
          </w:tcPr>
          <w:p w14:paraId="3711C777" w14:textId="77777777" w:rsidR="00443498" w:rsidRPr="00443498" w:rsidRDefault="00443498" w:rsidP="00443498">
            <w:pPr>
              <w:spacing w:line="360" w:lineRule="auto"/>
              <w:jc w:val="both"/>
              <w:rPr>
                <w:rFonts w:ascii="Book Antiqua" w:hAnsi="Book Antiqua"/>
              </w:rPr>
            </w:pPr>
            <w:r w:rsidRPr="00443498">
              <w:rPr>
                <w:rFonts w:ascii="Book Antiqua" w:hAnsi="Book Antiqua"/>
              </w:rPr>
              <w:t>68</w:t>
            </w:r>
          </w:p>
        </w:tc>
      </w:tr>
      <w:tr w:rsidR="00443498" w:rsidRPr="00443498" w14:paraId="27CFA916" w14:textId="77777777" w:rsidTr="00BC21EA">
        <w:trPr>
          <w:trHeight w:val="315"/>
        </w:trPr>
        <w:tc>
          <w:tcPr>
            <w:tcW w:w="2813" w:type="pct"/>
            <w:noWrap/>
            <w:hideMark/>
          </w:tcPr>
          <w:p w14:paraId="58CA5950" w14:textId="77777777" w:rsidR="00443498" w:rsidRPr="00443498" w:rsidRDefault="00443498" w:rsidP="00443498">
            <w:pPr>
              <w:spacing w:line="360" w:lineRule="auto"/>
              <w:jc w:val="both"/>
              <w:rPr>
                <w:rFonts w:ascii="Book Antiqua" w:hAnsi="Book Antiqua"/>
              </w:rPr>
            </w:pPr>
            <w:r w:rsidRPr="00443498">
              <w:rPr>
                <w:rFonts w:ascii="Book Antiqua" w:hAnsi="Book Antiqua"/>
              </w:rPr>
              <w:t>3C (TSF)</w:t>
            </w:r>
          </w:p>
        </w:tc>
        <w:tc>
          <w:tcPr>
            <w:tcW w:w="2187" w:type="pct"/>
            <w:noWrap/>
            <w:hideMark/>
          </w:tcPr>
          <w:p w14:paraId="65D141A1" w14:textId="77777777" w:rsidR="00443498" w:rsidRPr="00443498" w:rsidRDefault="00443498" w:rsidP="00443498">
            <w:pPr>
              <w:spacing w:line="360" w:lineRule="auto"/>
              <w:jc w:val="both"/>
              <w:rPr>
                <w:rFonts w:ascii="Book Antiqua" w:hAnsi="Book Antiqua"/>
              </w:rPr>
            </w:pPr>
            <w:r w:rsidRPr="00443498">
              <w:rPr>
                <w:rFonts w:ascii="Book Antiqua" w:hAnsi="Book Antiqua"/>
              </w:rPr>
              <w:t>44</w:t>
            </w:r>
          </w:p>
        </w:tc>
      </w:tr>
    </w:tbl>
    <w:p w14:paraId="219CFB97" w14:textId="0316D929" w:rsidR="00443498" w:rsidRPr="00AD40FE" w:rsidRDefault="00AD40FE" w:rsidP="00443498">
      <w:pPr>
        <w:spacing w:line="360" w:lineRule="auto"/>
        <w:jc w:val="both"/>
        <w:rPr>
          <w:rFonts w:ascii="Book Antiqua" w:hAnsi="Book Antiqua"/>
          <w:bCs/>
        </w:rPr>
      </w:pP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0ED3A846" w14:textId="25ABBC0A" w:rsidR="00443498" w:rsidRPr="00FC5677"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4 </w:t>
      </w:r>
      <w:r w:rsidRPr="00FC5677">
        <w:rPr>
          <w:rFonts w:ascii="Book Antiqua" w:hAnsi="Book Antiqua"/>
          <w:b/>
          <w:bCs/>
        </w:rPr>
        <w:t xml:space="preserve">Summary of </w:t>
      </w:r>
      <w:r w:rsidR="00FC5677" w:rsidRPr="00FC5677">
        <w:rPr>
          <w:rFonts w:ascii="Book Antiqua" w:hAnsi="Book Antiqua"/>
          <w:b/>
          <w:bCs/>
        </w:rPr>
        <w:t>p</w:t>
      </w:r>
      <w:r w:rsidRPr="00FC5677">
        <w:rPr>
          <w:rFonts w:ascii="Book Antiqua" w:hAnsi="Book Antiqua"/>
          <w:b/>
          <w:bCs/>
        </w:rPr>
        <w:t xml:space="preserve">atients </w:t>
      </w:r>
      <w:r w:rsidR="00FC5677" w:rsidRPr="00FC5677">
        <w:rPr>
          <w:rFonts w:ascii="Book Antiqua" w:hAnsi="Book Antiqua"/>
          <w:b/>
          <w:bCs/>
        </w:rPr>
        <w:t>t</w:t>
      </w:r>
      <w:r w:rsidRPr="00FC5677">
        <w:rPr>
          <w:rFonts w:ascii="Book Antiqua" w:hAnsi="Book Antiqua"/>
          <w:b/>
          <w:bCs/>
        </w:rPr>
        <w:t xml:space="preserve">reated with Masquelet </w:t>
      </w:r>
      <w:r w:rsidR="00FC5677" w:rsidRPr="00FC5677">
        <w:rPr>
          <w:rFonts w:ascii="Book Antiqua" w:hAnsi="Book Antiqua"/>
          <w:b/>
          <w:bCs/>
        </w:rPr>
        <w:t>t</w:t>
      </w:r>
      <w:r w:rsidRPr="00FC5677">
        <w:rPr>
          <w:rFonts w:ascii="Book Antiqua" w:hAnsi="Book Antiqua"/>
          <w:b/>
          <w:bCs/>
        </w:rPr>
        <w:t>echnique</w:t>
      </w:r>
    </w:p>
    <w:tbl>
      <w:tblPr>
        <w:tblStyle w:val="a7"/>
        <w:tblW w:w="10361"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375"/>
        <w:gridCol w:w="1701"/>
        <w:gridCol w:w="1418"/>
        <w:gridCol w:w="1701"/>
        <w:gridCol w:w="1276"/>
        <w:gridCol w:w="1713"/>
      </w:tblGrid>
      <w:tr w:rsidR="00506482" w:rsidRPr="00443498" w14:paraId="46AF80BA" w14:textId="77777777" w:rsidTr="00506482">
        <w:trPr>
          <w:trHeight w:val="315"/>
        </w:trPr>
        <w:tc>
          <w:tcPr>
            <w:tcW w:w="1177" w:type="dxa"/>
            <w:tcBorders>
              <w:top w:val="single" w:sz="4" w:space="0" w:color="auto"/>
              <w:bottom w:val="single" w:sz="4" w:space="0" w:color="auto"/>
            </w:tcBorders>
            <w:noWrap/>
            <w:hideMark/>
          </w:tcPr>
          <w:p w14:paraId="53DA711E"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Cases</w:t>
            </w:r>
          </w:p>
        </w:tc>
        <w:tc>
          <w:tcPr>
            <w:tcW w:w="1375" w:type="dxa"/>
            <w:tcBorders>
              <w:top w:val="single" w:sz="4" w:space="0" w:color="auto"/>
              <w:bottom w:val="single" w:sz="4" w:space="0" w:color="auto"/>
            </w:tcBorders>
            <w:noWrap/>
            <w:hideMark/>
          </w:tcPr>
          <w:p w14:paraId="7E326E33"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Stage 1</w:t>
            </w:r>
          </w:p>
        </w:tc>
        <w:tc>
          <w:tcPr>
            <w:tcW w:w="1701" w:type="dxa"/>
            <w:tcBorders>
              <w:top w:val="single" w:sz="4" w:space="0" w:color="auto"/>
              <w:bottom w:val="single" w:sz="4" w:space="0" w:color="auto"/>
            </w:tcBorders>
            <w:noWrap/>
            <w:hideMark/>
          </w:tcPr>
          <w:p w14:paraId="6FBAA6B7"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Stage 2</w:t>
            </w:r>
          </w:p>
        </w:tc>
        <w:tc>
          <w:tcPr>
            <w:tcW w:w="1418" w:type="dxa"/>
            <w:tcBorders>
              <w:top w:val="single" w:sz="4" w:space="0" w:color="auto"/>
              <w:bottom w:val="single" w:sz="4" w:space="0" w:color="auto"/>
            </w:tcBorders>
            <w:noWrap/>
            <w:hideMark/>
          </w:tcPr>
          <w:p w14:paraId="669AB4FC" w14:textId="13DB3F55" w:rsidR="00443498" w:rsidRPr="00443498" w:rsidRDefault="00443498" w:rsidP="00443498">
            <w:pPr>
              <w:spacing w:line="360" w:lineRule="auto"/>
              <w:jc w:val="both"/>
              <w:rPr>
                <w:rFonts w:ascii="Book Antiqua" w:hAnsi="Book Antiqua"/>
                <w:b/>
              </w:rPr>
            </w:pPr>
            <w:r w:rsidRPr="00443498">
              <w:rPr>
                <w:rFonts w:ascii="Book Antiqua" w:hAnsi="Book Antiqua"/>
                <w:b/>
              </w:rPr>
              <w:t>Time to 2</w:t>
            </w:r>
            <w:r w:rsidRPr="00443498">
              <w:rPr>
                <w:rFonts w:ascii="Book Antiqua" w:hAnsi="Book Antiqua"/>
                <w:b/>
                <w:vertAlign w:val="superscript"/>
              </w:rPr>
              <w:t>nd</w:t>
            </w:r>
            <w:r w:rsidRPr="00443498">
              <w:rPr>
                <w:rFonts w:ascii="Book Antiqua" w:hAnsi="Book Antiqua"/>
                <w:b/>
              </w:rPr>
              <w:t xml:space="preserve"> stage (wk)</w:t>
            </w:r>
          </w:p>
        </w:tc>
        <w:tc>
          <w:tcPr>
            <w:tcW w:w="1701" w:type="dxa"/>
            <w:tcBorders>
              <w:top w:val="single" w:sz="4" w:space="0" w:color="auto"/>
              <w:bottom w:val="single" w:sz="4" w:space="0" w:color="auto"/>
            </w:tcBorders>
            <w:noWrap/>
            <w:hideMark/>
          </w:tcPr>
          <w:p w14:paraId="581E2726"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Further procedures</w:t>
            </w:r>
          </w:p>
        </w:tc>
        <w:tc>
          <w:tcPr>
            <w:tcW w:w="1276" w:type="dxa"/>
            <w:tcBorders>
              <w:top w:val="single" w:sz="4" w:space="0" w:color="auto"/>
              <w:bottom w:val="single" w:sz="4" w:space="0" w:color="auto"/>
            </w:tcBorders>
            <w:noWrap/>
            <w:hideMark/>
          </w:tcPr>
          <w:p w14:paraId="17D0C376"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Bone defect (cm)</w:t>
            </w:r>
          </w:p>
        </w:tc>
        <w:tc>
          <w:tcPr>
            <w:tcW w:w="1713" w:type="dxa"/>
            <w:tcBorders>
              <w:top w:val="single" w:sz="4" w:space="0" w:color="auto"/>
              <w:bottom w:val="single" w:sz="4" w:space="0" w:color="auto"/>
            </w:tcBorders>
            <w:noWrap/>
            <w:hideMark/>
          </w:tcPr>
          <w:p w14:paraId="3EE73380" w14:textId="5F7935F7" w:rsidR="00443498" w:rsidRPr="00443498" w:rsidRDefault="00443498" w:rsidP="00443498">
            <w:pPr>
              <w:spacing w:line="360" w:lineRule="auto"/>
              <w:jc w:val="both"/>
              <w:rPr>
                <w:rFonts w:ascii="Book Antiqua" w:hAnsi="Book Antiqua"/>
                <w:b/>
              </w:rPr>
            </w:pPr>
            <w:r w:rsidRPr="00443498">
              <w:rPr>
                <w:rFonts w:ascii="Book Antiqua" w:hAnsi="Book Antiqua"/>
                <w:b/>
              </w:rPr>
              <w:t xml:space="preserve">Gustilo-Anderson </w:t>
            </w:r>
            <w:r w:rsidR="00FD0F41">
              <w:rPr>
                <w:rFonts w:ascii="Book Antiqua" w:hAnsi="Book Antiqua"/>
                <w:b/>
              </w:rPr>
              <w:t>c</w:t>
            </w:r>
            <w:r w:rsidRPr="00443498">
              <w:rPr>
                <w:rFonts w:ascii="Book Antiqua" w:hAnsi="Book Antiqua"/>
                <w:b/>
              </w:rPr>
              <w:t>lassification</w:t>
            </w:r>
          </w:p>
        </w:tc>
      </w:tr>
      <w:tr w:rsidR="00506482" w:rsidRPr="00443498" w14:paraId="52E14790" w14:textId="77777777" w:rsidTr="00506482">
        <w:trPr>
          <w:trHeight w:val="315"/>
        </w:trPr>
        <w:tc>
          <w:tcPr>
            <w:tcW w:w="1177" w:type="dxa"/>
            <w:tcBorders>
              <w:top w:val="single" w:sz="4" w:space="0" w:color="auto"/>
            </w:tcBorders>
            <w:noWrap/>
            <w:hideMark/>
          </w:tcPr>
          <w:p w14:paraId="55EA477F"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1</w:t>
            </w:r>
          </w:p>
        </w:tc>
        <w:tc>
          <w:tcPr>
            <w:tcW w:w="1375" w:type="dxa"/>
            <w:tcBorders>
              <w:top w:val="single" w:sz="4" w:space="0" w:color="auto"/>
            </w:tcBorders>
            <w:noWrap/>
            <w:hideMark/>
          </w:tcPr>
          <w:p w14:paraId="17C5AA82"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tcBorders>
              <w:top w:val="single" w:sz="4" w:space="0" w:color="auto"/>
            </w:tcBorders>
            <w:noWrap/>
            <w:hideMark/>
          </w:tcPr>
          <w:p w14:paraId="152AE8C3" w14:textId="77777777" w:rsidR="00443498" w:rsidRPr="00443498" w:rsidRDefault="00443498" w:rsidP="00443498">
            <w:pPr>
              <w:spacing w:line="360" w:lineRule="auto"/>
              <w:jc w:val="both"/>
              <w:rPr>
                <w:rFonts w:ascii="Book Antiqua" w:hAnsi="Book Antiqua"/>
              </w:rPr>
            </w:pPr>
            <w:r w:rsidRPr="00443498">
              <w:rPr>
                <w:rFonts w:ascii="Book Antiqua" w:hAnsi="Book Antiqua"/>
              </w:rPr>
              <w:t>Spacer removal and bone graft</w:t>
            </w:r>
          </w:p>
        </w:tc>
        <w:tc>
          <w:tcPr>
            <w:tcW w:w="1418" w:type="dxa"/>
            <w:tcBorders>
              <w:top w:val="single" w:sz="4" w:space="0" w:color="auto"/>
            </w:tcBorders>
            <w:noWrap/>
            <w:hideMark/>
          </w:tcPr>
          <w:p w14:paraId="2A3048C6"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27 </w:t>
            </w:r>
          </w:p>
        </w:tc>
        <w:tc>
          <w:tcPr>
            <w:tcW w:w="1701" w:type="dxa"/>
            <w:tcBorders>
              <w:top w:val="single" w:sz="4" w:space="0" w:color="auto"/>
            </w:tcBorders>
            <w:noWrap/>
            <w:hideMark/>
          </w:tcPr>
          <w:p w14:paraId="196495CB" w14:textId="0B1203F3" w:rsidR="00443498" w:rsidRPr="00443498" w:rsidRDefault="00443498" w:rsidP="00443498">
            <w:pPr>
              <w:spacing w:line="360" w:lineRule="auto"/>
              <w:jc w:val="both"/>
              <w:rPr>
                <w:rFonts w:ascii="Book Antiqua" w:hAnsi="Book Antiqua"/>
              </w:rPr>
            </w:pPr>
            <w:r w:rsidRPr="00443498">
              <w:rPr>
                <w:rFonts w:ascii="Book Antiqua" w:hAnsi="Book Antiqua"/>
              </w:rPr>
              <w:t>None</w:t>
            </w:r>
          </w:p>
        </w:tc>
        <w:tc>
          <w:tcPr>
            <w:tcW w:w="1276" w:type="dxa"/>
            <w:tcBorders>
              <w:top w:val="single" w:sz="4" w:space="0" w:color="auto"/>
            </w:tcBorders>
            <w:noWrap/>
            <w:hideMark/>
          </w:tcPr>
          <w:p w14:paraId="42D3599F" w14:textId="77777777" w:rsidR="00443498" w:rsidRPr="00443498" w:rsidRDefault="00443498" w:rsidP="00443498">
            <w:pPr>
              <w:spacing w:line="360" w:lineRule="auto"/>
              <w:jc w:val="both"/>
              <w:rPr>
                <w:rFonts w:ascii="Book Antiqua" w:hAnsi="Book Antiqua"/>
              </w:rPr>
            </w:pPr>
            <w:r w:rsidRPr="00443498">
              <w:rPr>
                <w:rFonts w:ascii="Book Antiqua" w:hAnsi="Book Antiqua"/>
              </w:rPr>
              <w:t>5</w:t>
            </w:r>
          </w:p>
        </w:tc>
        <w:tc>
          <w:tcPr>
            <w:tcW w:w="1713" w:type="dxa"/>
            <w:tcBorders>
              <w:top w:val="single" w:sz="4" w:space="0" w:color="auto"/>
            </w:tcBorders>
            <w:noWrap/>
            <w:hideMark/>
          </w:tcPr>
          <w:p w14:paraId="4122108A" w14:textId="77777777" w:rsidR="00443498" w:rsidRPr="00443498" w:rsidRDefault="00443498" w:rsidP="00443498">
            <w:pPr>
              <w:spacing w:line="360" w:lineRule="auto"/>
              <w:jc w:val="both"/>
              <w:rPr>
                <w:rFonts w:ascii="Book Antiqua" w:hAnsi="Book Antiqua"/>
              </w:rPr>
            </w:pPr>
            <w:r w:rsidRPr="00443498">
              <w:rPr>
                <w:rFonts w:ascii="Book Antiqua" w:hAnsi="Book Antiqua"/>
              </w:rPr>
              <w:t>3A</w:t>
            </w:r>
          </w:p>
        </w:tc>
      </w:tr>
      <w:tr w:rsidR="00443498" w:rsidRPr="00443498" w14:paraId="1BB671AB" w14:textId="77777777" w:rsidTr="00506482">
        <w:trPr>
          <w:trHeight w:val="315"/>
        </w:trPr>
        <w:tc>
          <w:tcPr>
            <w:tcW w:w="1177" w:type="dxa"/>
            <w:noWrap/>
            <w:hideMark/>
          </w:tcPr>
          <w:p w14:paraId="27833974"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2</w:t>
            </w:r>
          </w:p>
        </w:tc>
        <w:tc>
          <w:tcPr>
            <w:tcW w:w="1375" w:type="dxa"/>
            <w:noWrap/>
            <w:hideMark/>
          </w:tcPr>
          <w:p w14:paraId="703FDE52"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noWrap/>
            <w:hideMark/>
          </w:tcPr>
          <w:p w14:paraId="5D40DF0E" w14:textId="77777777" w:rsidR="00443498" w:rsidRPr="00443498" w:rsidRDefault="00443498" w:rsidP="00443498">
            <w:pPr>
              <w:spacing w:line="360" w:lineRule="auto"/>
              <w:jc w:val="both"/>
              <w:rPr>
                <w:rFonts w:ascii="Book Antiqua" w:hAnsi="Book Antiqua"/>
              </w:rPr>
            </w:pPr>
            <w:r w:rsidRPr="00443498">
              <w:rPr>
                <w:rFonts w:ascii="Book Antiqua" w:hAnsi="Book Antiqua"/>
              </w:rPr>
              <w:t>Spacer removal and bone graft</w:t>
            </w:r>
          </w:p>
        </w:tc>
        <w:tc>
          <w:tcPr>
            <w:tcW w:w="1418" w:type="dxa"/>
            <w:noWrap/>
            <w:hideMark/>
          </w:tcPr>
          <w:p w14:paraId="1CBA1240"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23 </w:t>
            </w:r>
          </w:p>
        </w:tc>
        <w:tc>
          <w:tcPr>
            <w:tcW w:w="1701" w:type="dxa"/>
            <w:noWrap/>
            <w:hideMark/>
          </w:tcPr>
          <w:p w14:paraId="295AE5E3" w14:textId="7486D006" w:rsidR="00443498" w:rsidRPr="00443498" w:rsidRDefault="00443498" w:rsidP="00443498">
            <w:pPr>
              <w:spacing w:line="360" w:lineRule="auto"/>
              <w:jc w:val="both"/>
              <w:rPr>
                <w:rFonts w:ascii="Book Antiqua" w:hAnsi="Book Antiqua"/>
              </w:rPr>
            </w:pPr>
            <w:r w:rsidRPr="00443498">
              <w:rPr>
                <w:rFonts w:ascii="Book Antiqua" w:hAnsi="Book Antiqua"/>
              </w:rPr>
              <w:t>None</w:t>
            </w:r>
          </w:p>
        </w:tc>
        <w:tc>
          <w:tcPr>
            <w:tcW w:w="1276" w:type="dxa"/>
            <w:noWrap/>
            <w:hideMark/>
          </w:tcPr>
          <w:p w14:paraId="1F31F7A1" w14:textId="77777777" w:rsidR="00443498" w:rsidRPr="00443498" w:rsidRDefault="00443498" w:rsidP="00443498">
            <w:pPr>
              <w:spacing w:line="360" w:lineRule="auto"/>
              <w:jc w:val="both"/>
              <w:rPr>
                <w:rFonts w:ascii="Book Antiqua" w:hAnsi="Book Antiqua"/>
              </w:rPr>
            </w:pPr>
            <w:r w:rsidRPr="00443498">
              <w:rPr>
                <w:rFonts w:ascii="Book Antiqua" w:hAnsi="Book Antiqua"/>
              </w:rPr>
              <w:t>3</w:t>
            </w:r>
          </w:p>
        </w:tc>
        <w:tc>
          <w:tcPr>
            <w:tcW w:w="1713" w:type="dxa"/>
            <w:noWrap/>
            <w:hideMark/>
          </w:tcPr>
          <w:p w14:paraId="5AF59DE0" w14:textId="77777777" w:rsidR="00443498" w:rsidRPr="00443498" w:rsidRDefault="00443498" w:rsidP="00443498">
            <w:pPr>
              <w:spacing w:line="360" w:lineRule="auto"/>
              <w:jc w:val="both"/>
              <w:rPr>
                <w:rFonts w:ascii="Book Antiqua" w:hAnsi="Book Antiqua"/>
              </w:rPr>
            </w:pPr>
            <w:r w:rsidRPr="00443498">
              <w:rPr>
                <w:rFonts w:ascii="Book Antiqua" w:hAnsi="Book Antiqua"/>
              </w:rPr>
              <w:t>3C</w:t>
            </w:r>
          </w:p>
        </w:tc>
      </w:tr>
      <w:tr w:rsidR="00443498" w:rsidRPr="00443498" w14:paraId="2EE26CA1" w14:textId="77777777" w:rsidTr="00506482">
        <w:trPr>
          <w:trHeight w:val="315"/>
        </w:trPr>
        <w:tc>
          <w:tcPr>
            <w:tcW w:w="1177" w:type="dxa"/>
            <w:noWrap/>
            <w:hideMark/>
          </w:tcPr>
          <w:p w14:paraId="4133780D"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3</w:t>
            </w:r>
          </w:p>
        </w:tc>
        <w:tc>
          <w:tcPr>
            <w:tcW w:w="1375" w:type="dxa"/>
            <w:noWrap/>
            <w:hideMark/>
          </w:tcPr>
          <w:p w14:paraId="6E9156C6"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noWrap/>
            <w:hideMark/>
          </w:tcPr>
          <w:p w14:paraId="58BAD1C7" w14:textId="77777777" w:rsidR="00443498" w:rsidRPr="00443498" w:rsidRDefault="00443498" w:rsidP="00443498">
            <w:pPr>
              <w:spacing w:line="360" w:lineRule="auto"/>
              <w:jc w:val="both"/>
              <w:rPr>
                <w:rFonts w:ascii="Book Antiqua" w:hAnsi="Book Antiqua"/>
              </w:rPr>
            </w:pPr>
            <w:r w:rsidRPr="00443498">
              <w:rPr>
                <w:rFonts w:ascii="Book Antiqua" w:hAnsi="Book Antiqua"/>
              </w:rPr>
              <w:t>Spacer removal and bone graft</w:t>
            </w:r>
          </w:p>
        </w:tc>
        <w:tc>
          <w:tcPr>
            <w:tcW w:w="1418" w:type="dxa"/>
            <w:noWrap/>
            <w:hideMark/>
          </w:tcPr>
          <w:p w14:paraId="120EB635"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10 </w:t>
            </w:r>
          </w:p>
        </w:tc>
        <w:tc>
          <w:tcPr>
            <w:tcW w:w="1701" w:type="dxa"/>
            <w:noWrap/>
            <w:hideMark/>
          </w:tcPr>
          <w:p w14:paraId="5970CCD8"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 (infection)</w:t>
            </w:r>
          </w:p>
        </w:tc>
        <w:tc>
          <w:tcPr>
            <w:tcW w:w="1276" w:type="dxa"/>
            <w:noWrap/>
            <w:hideMark/>
          </w:tcPr>
          <w:p w14:paraId="576F6025" w14:textId="77777777" w:rsidR="00443498" w:rsidRPr="00443498" w:rsidRDefault="00443498" w:rsidP="00443498">
            <w:pPr>
              <w:spacing w:line="360" w:lineRule="auto"/>
              <w:jc w:val="both"/>
              <w:rPr>
                <w:rFonts w:ascii="Book Antiqua" w:hAnsi="Book Antiqua"/>
              </w:rPr>
            </w:pPr>
            <w:r w:rsidRPr="00443498">
              <w:rPr>
                <w:rFonts w:ascii="Book Antiqua" w:hAnsi="Book Antiqua"/>
              </w:rPr>
              <w:t>10</w:t>
            </w:r>
          </w:p>
        </w:tc>
        <w:tc>
          <w:tcPr>
            <w:tcW w:w="1713" w:type="dxa"/>
            <w:noWrap/>
            <w:hideMark/>
          </w:tcPr>
          <w:p w14:paraId="66C857EF"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443498" w:rsidRPr="00443498" w14:paraId="5DAF1831" w14:textId="77777777" w:rsidTr="00506482">
        <w:trPr>
          <w:trHeight w:val="315"/>
        </w:trPr>
        <w:tc>
          <w:tcPr>
            <w:tcW w:w="1177" w:type="dxa"/>
            <w:noWrap/>
            <w:hideMark/>
          </w:tcPr>
          <w:p w14:paraId="3F6E192E"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4</w:t>
            </w:r>
          </w:p>
        </w:tc>
        <w:tc>
          <w:tcPr>
            <w:tcW w:w="1375" w:type="dxa"/>
            <w:noWrap/>
            <w:hideMark/>
          </w:tcPr>
          <w:p w14:paraId="7DC8D87E"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p w14:paraId="1D26515D" w14:textId="77777777" w:rsidR="00443498" w:rsidRPr="00443498" w:rsidRDefault="00443498" w:rsidP="00443498">
            <w:pPr>
              <w:spacing w:line="360" w:lineRule="auto"/>
              <w:jc w:val="both"/>
              <w:rPr>
                <w:rFonts w:ascii="Book Antiqua" w:hAnsi="Book Antiqua"/>
              </w:rPr>
            </w:pPr>
          </w:p>
        </w:tc>
        <w:tc>
          <w:tcPr>
            <w:tcW w:w="1701" w:type="dxa"/>
            <w:noWrap/>
            <w:hideMark/>
          </w:tcPr>
          <w:p w14:paraId="620C0C5D"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1418" w:type="dxa"/>
            <w:noWrap/>
            <w:hideMark/>
          </w:tcPr>
          <w:p w14:paraId="034332BE"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9 </w:t>
            </w:r>
          </w:p>
        </w:tc>
        <w:tc>
          <w:tcPr>
            <w:tcW w:w="1701" w:type="dxa"/>
            <w:noWrap/>
            <w:hideMark/>
          </w:tcPr>
          <w:p w14:paraId="43FE462A" w14:textId="0E5A6EF0" w:rsidR="00443498" w:rsidRPr="00443498" w:rsidRDefault="00443498" w:rsidP="00443498">
            <w:pPr>
              <w:spacing w:line="360" w:lineRule="auto"/>
              <w:jc w:val="both"/>
              <w:rPr>
                <w:rFonts w:ascii="Book Antiqua" w:hAnsi="Book Antiqua"/>
              </w:rPr>
            </w:pPr>
            <w:r w:rsidRPr="00443498">
              <w:rPr>
                <w:rFonts w:ascii="Book Antiqua" w:hAnsi="Book Antiqua"/>
              </w:rPr>
              <w:t>None</w:t>
            </w:r>
          </w:p>
        </w:tc>
        <w:tc>
          <w:tcPr>
            <w:tcW w:w="1276" w:type="dxa"/>
            <w:noWrap/>
            <w:hideMark/>
          </w:tcPr>
          <w:p w14:paraId="0CD69A5F" w14:textId="77777777" w:rsidR="00443498" w:rsidRPr="00443498" w:rsidRDefault="00443498" w:rsidP="00443498">
            <w:pPr>
              <w:spacing w:line="360" w:lineRule="auto"/>
              <w:jc w:val="both"/>
              <w:rPr>
                <w:rFonts w:ascii="Book Antiqua" w:hAnsi="Book Antiqua"/>
              </w:rPr>
            </w:pPr>
            <w:r w:rsidRPr="00443498">
              <w:rPr>
                <w:rFonts w:ascii="Book Antiqua" w:hAnsi="Book Antiqua"/>
              </w:rPr>
              <w:t>6</w:t>
            </w:r>
          </w:p>
        </w:tc>
        <w:tc>
          <w:tcPr>
            <w:tcW w:w="1713" w:type="dxa"/>
            <w:noWrap/>
            <w:hideMark/>
          </w:tcPr>
          <w:p w14:paraId="1FECE237"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443498" w:rsidRPr="00443498" w14:paraId="5F294AC9" w14:textId="77777777" w:rsidTr="00506482">
        <w:trPr>
          <w:trHeight w:val="315"/>
        </w:trPr>
        <w:tc>
          <w:tcPr>
            <w:tcW w:w="1177" w:type="dxa"/>
            <w:noWrap/>
            <w:hideMark/>
          </w:tcPr>
          <w:p w14:paraId="21400331"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5</w:t>
            </w:r>
          </w:p>
        </w:tc>
        <w:tc>
          <w:tcPr>
            <w:tcW w:w="1375" w:type="dxa"/>
            <w:noWrap/>
            <w:hideMark/>
          </w:tcPr>
          <w:p w14:paraId="2FC73E27"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noWrap/>
            <w:hideMark/>
          </w:tcPr>
          <w:p w14:paraId="09A81F5C" w14:textId="77777777" w:rsidR="00443498" w:rsidRPr="00443498" w:rsidRDefault="00443498" w:rsidP="00443498">
            <w:pPr>
              <w:spacing w:line="360" w:lineRule="auto"/>
              <w:jc w:val="both"/>
              <w:rPr>
                <w:rFonts w:ascii="Book Antiqua" w:hAnsi="Book Antiqua"/>
              </w:rPr>
            </w:pPr>
            <w:r w:rsidRPr="00443498">
              <w:rPr>
                <w:rFonts w:ascii="Book Antiqua" w:hAnsi="Book Antiqua"/>
              </w:rPr>
              <w:t>Exchange nailing, cement removal and bone graft</w:t>
            </w:r>
          </w:p>
        </w:tc>
        <w:tc>
          <w:tcPr>
            <w:tcW w:w="1418" w:type="dxa"/>
            <w:noWrap/>
            <w:hideMark/>
          </w:tcPr>
          <w:p w14:paraId="11C7C0F3"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15 </w:t>
            </w:r>
          </w:p>
        </w:tc>
        <w:tc>
          <w:tcPr>
            <w:tcW w:w="1701" w:type="dxa"/>
            <w:noWrap/>
            <w:hideMark/>
          </w:tcPr>
          <w:p w14:paraId="3741EA6B"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 (infection)</w:t>
            </w:r>
          </w:p>
        </w:tc>
        <w:tc>
          <w:tcPr>
            <w:tcW w:w="1276" w:type="dxa"/>
            <w:noWrap/>
            <w:hideMark/>
          </w:tcPr>
          <w:p w14:paraId="76CAD0ED" w14:textId="77777777" w:rsidR="00443498" w:rsidRPr="00443498" w:rsidRDefault="00443498" w:rsidP="00443498">
            <w:pPr>
              <w:spacing w:line="360" w:lineRule="auto"/>
              <w:jc w:val="both"/>
              <w:rPr>
                <w:rFonts w:ascii="Book Antiqua" w:hAnsi="Book Antiqua"/>
              </w:rPr>
            </w:pPr>
            <w:r w:rsidRPr="00443498">
              <w:rPr>
                <w:rFonts w:ascii="Book Antiqua" w:hAnsi="Book Antiqua"/>
              </w:rPr>
              <w:t>11</w:t>
            </w:r>
          </w:p>
        </w:tc>
        <w:tc>
          <w:tcPr>
            <w:tcW w:w="1713" w:type="dxa"/>
            <w:noWrap/>
            <w:hideMark/>
          </w:tcPr>
          <w:p w14:paraId="5DBE0DEE"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bl>
    <w:p w14:paraId="292D5DF3" w14:textId="3B60DF11" w:rsidR="00443498" w:rsidRPr="00FD0F41" w:rsidRDefault="00FD0F41" w:rsidP="00443498">
      <w:pPr>
        <w:spacing w:line="360" w:lineRule="auto"/>
        <w:jc w:val="both"/>
        <w:rPr>
          <w:rFonts w:ascii="Book Antiqua" w:hAnsi="Book Antiqua"/>
          <w:bCs/>
        </w:rPr>
      </w:pP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1941C0DA" w14:textId="50999A53" w:rsidR="00443498" w:rsidRPr="002A76EE"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Table 5</w:t>
      </w:r>
      <w:r w:rsidRPr="002A76EE">
        <w:rPr>
          <w:rFonts w:ascii="Book Antiqua" w:hAnsi="Book Antiqua"/>
          <w:b/>
          <w:bCs/>
        </w:rPr>
        <w:t xml:space="preserve"> Treatment of </w:t>
      </w:r>
      <w:r w:rsidR="002A76EE" w:rsidRPr="002A76EE">
        <w:rPr>
          <w:rFonts w:ascii="Book Antiqua" w:hAnsi="Book Antiqua"/>
          <w:b/>
          <w:bCs/>
        </w:rPr>
        <w:t>i</w:t>
      </w:r>
      <w:r w:rsidRPr="002A76EE">
        <w:rPr>
          <w:rFonts w:ascii="Book Antiqua" w:hAnsi="Book Antiqua"/>
          <w:b/>
          <w:bCs/>
        </w:rPr>
        <w:t xml:space="preserve">nfected </w:t>
      </w:r>
      <w:r w:rsidR="002A76EE" w:rsidRPr="002A76EE">
        <w:rPr>
          <w:rFonts w:ascii="Book Antiqua" w:hAnsi="Book Antiqua"/>
          <w:b/>
          <w:bCs/>
        </w:rPr>
        <w:t>c</w:t>
      </w:r>
      <w:r w:rsidRPr="002A76EE">
        <w:rPr>
          <w:rFonts w:ascii="Book Antiqua" w:hAnsi="Book Antiqua"/>
          <w:b/>
          <w:bCs/>
        </w:rPr>
        <w:t>ases</w:t>
      </w:r>
    </w:p>
    <w:tbl>
      <w:tblPr>
        <w:tblStyle w:val="a7"/>
        <w:tblW w:w="992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1916"/>
        <w:gridCol w:w="3631"/>
        <w:gridCol w:w="2552"/>
      </w:tblGrid>
      <w:tr w:rsidR="002A76EE" w:rsidRPr="00443498" w14:paraId="616D2A9B" w14:textId="77777777" w:rsidTr="002A76EE">
        <w:tc>
          <w:tcPr>
            <w:tcW w:w="1825" w:type="dxa"/>
            <w:tcBorders>
              <w:top w:val="single" w:sz="4" w:space="0" w:color="auto"/>
              <w:bottom w:val="single" w:sz="4" w:space="0" w:color="auto"/>
            </w:tcBorders>
            <w:noWrap/>
            <w:hideMark/>
          </w:tcPr>
          <w:p w14:paraId="07880D78"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Cases</w:t>
            </w:r>
          </w:p>
        </w:tc>
        <w:tc>
          <w:tcPr>
            <w:tcW w:w="1916" w:type="dxa"/>
            <w:tcBorders>
              <w:top w:val="single" w:sz="4" w:space="0" w:color="auto"/>
              <w:bottom w:val="single" w:sz="4" w:space="0" w:color="auto"/>
            </w:tcBorders>
            <w:noWrap/>
            <w:hideMark/>
          </w:tcPr>
          <w:p w14:paraId="09795EB5"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Organism</w:t>
            </w:r>
          </w:p>
        </w:tc>
        <w:tc>
          <w:tcPr>
            <w:tcW w:w="3631" w:type="dxa"/>
            <w:tcBorders>
              <w:top w:val="single" w:sz="4" w:space="0" w:color="auto"/>
              <w:bottom w:val="single" w:sz="4" w:space="0" w:color="auto"/>
            </w:tcBorders>
            <w:noWrap/>
            <w:hideMark/>
          </w:tcPr>
          <w:p w14:paraId="1032FC61"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Treatment</w:t>
            </w:r>
          </w:p>
        </w:tc>
        <w:tc>
          <w:tcPr>
            <w:tcW w:w="2552" w:type="dxa"/>
            <w:tcBorders>
              <w:top w:val="single" w:sz="4" w:space="0" w:color="auto"/>
              <w:bottom w:val="single" w:sz="4" w:space="0" w:color="auto"/>
            </w:tcBorders>
            <w:noWrap/>
            <w:hideMark/>
          </w:tcPr>
          <w:p w14:paraId="0F08D8AD" w14:textId="7B842CC9" w:rsidR="00443498" w:rsidRPr="00443498" w:rsidRDefault="00443498" w:rsidP="00443498">
            <w:pPr>
              <w:spacing w:line="360" w:lineRule="auto"/>
              <w:jc w:val="both"/>
              <w:rPr>
                <w:rFonts w:ascii="Book Antiqua" w:hAnsi="Book Antiqua"/>
                <w:b/>
              </w:rPr>
            </w:pPr>
            <w:r w:rsidRPr="00443498">
              <w:rPr>
                <w:rFonts w:ascii="Book Antiqua" w:hAnsi="Book Antiqua"/>
                <w:b/>
              </w:rPr>
              <w:t>Gustilo-</w:t>
            </w:r>
            <w:r w:rsidR="006047DC">
              <w:rPr>
                <w:rFonts w:ascii="Book Antiqua" w:hAnsi="Book Antiqua"/>
                <w:b/>
              </w:rPr>
              <w:t>A</w:t>
            </w:r>
            <w:r w:rsidRPr="00443498">
              <w:rPr>
                <w:rFonts w:ascii="Book Antiqua" w:hAnsi="Book Antiqua"/>
                <w:b/>
              </w:rPr>
              <w:t xml:space="preserve">nderson </w:t>
            </w:r>
            <w:r w:rsidR="002A76EE">
              <w:rPr>
                <w:rFonts w:ascii="Book Antiqua" w:hAnsi="Book Antiqua"/>
                <w:b/>
              </w:rPr>
              <w:t>c</w:t>
            </w:r>
            <w:r w:rsidRPr="00443498">
              <w:rPr>
                <w:rFonts w:ascii="Book Antiqua" w:hAnsi="Book Antiqua"/>
                <w:b/>
              </w:rPr>
              <w:t>lassification</w:t>
            </w:r>
          </w:p>
        </w:tc>
      </w:tr>
      <w:tr w:rsidR="002A76EE" w:rsidRPr="00443498" w14:paraId="6A23FE09" w14:textId="77777777" w:rsidTr="004160C3">
        <w:trPr>
          <w:trHeight w:val="1086"/>
        </w:trPr>
        <w:tc>
          <w:tcPr>
            <w:tcW w:w="1825" w:type="dxa"/>
            <w:tcBorders>
              <w:top w:val="single" w:sz="4" w:space="0" w:color="auto"/>
            </w:tcBorders>
            <w:noWrap/>
            <w:hideMark/>
          </w:tcPr>
          <w:p w14:paraId="34085A45"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1 (M 62)</w:t>
            </w:r>
          </w:p>
        </w:tc>
        <w:tc>
          <w:tcPr>
            <w:tcW w:w="1916" w:type="dxa"/>
            <w:tcBorders>
              <w:top w:val="single" w:sz="4" w:space="0" w:color="auto"/>
            </w:tcBorders>
            <w:noWrap/>
            <w:hideMark/>
          </w:tcPr>
          <w:p w14:paraId="0D74FEB3" w14:textId="2C30FE75" w:rsidR="00443498" w:rsidRPr="00443498" w:rsidRDefault="00443498" w:rsidP="00443498">
            <w:pPr>
              <w:spacing w:line="360" w:lineRule="auto"/>
              <w:jc w:val="both"/>
              <w:rPr>
                <w:rFonts w:ascii="Book Antiqua" w:hAnsi="Book Antiqua"/>
              </w:rPr>
            </w:pPr>
            <w:r w:rsidRPr="00443498">
              <w:rPr>
                <w:rFonts w:ascii="Book Antiqua" w:hAnsi="Book Antiqua"/>
              </w:rPr>
              <w:t>Staphylococcus, Clostridium</w:t>
            </w:r>
          </w:p>
        </w:tc>
        <w:tc>
          <w:tcPr>
            <w:tcW w:w="3631" w:type="dxa"/>
            <w:tcBorders>
              <w:top w:val="single" w:sz="4" w:space="0" w:color="auto"/>
            </w:tcBorders>
            <w:noWrap/>
            <w:hideMark/>
          </w:tcPr>
          <w:p w14:paraId="5C5BD57E"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converted to TSF after positive samples</w:t>
            </w:r>
          </w:p>
        </w:tc>
        <w:tc>
          <w:tcPr>
            <w:tcW w:w="2552" w:type="dxa"/>
            <w:tcBorders>
              <w:top w:val="single" w:sz="4" w:space="0" w:color="auto"/>
            </w:tcBorders>
            <w:noWrap/>
            <w:hideMark/>
          </w:tcPr>
          <w:p w14:paraId="4A1A3304"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5DE22A00" w14:textId="77777777" w:rsidTr="004160C3">
        <w:trPr>
          <w:trHeight w:val="613"/>
        </w:trPr>
        <w:tc>
          <w:tcPr>
            <w:tcW w:w="1825" w:type="dxa"/>
            <w:noWrap/>
            <w:hideMark/>
          </w:tcPr>
          <w:p w14:paraId="01D59A75"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2 (F 72)</w:t>
            </w:r>
          </w:p>
        </w:tc>
        <w:tc>
          <w:tcPr>
            <w:tcW w:w="1916" w:type="dxa"/>
            <w:noWrap/>
            <w:hideMark/>
          </w:tcPr>
          <w:p w14:paraId="7A931F4A"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79246134"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2552" w:type="dxa"/>
            <w:noWrap/>
            <w:hideMark/>
          </w:tcPr>
          <w:p w14:paraId="03B1FA76"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4AE6F962" w14:textId="77777777" w:rsidTr="004160C3">
        <w:trPr>
          <w:trHeight w:val="605"/>
        </w:trPr>
        <w:tc>
          <w:tcPr>
            <w:tcW w:w="1825" w:type="dxa"/>
            <w:noWrap/>
            <w:hideMark/>
          </w:tcPr>
          <w:p w14:paraId="4872377D"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3 (F 62)</w:t>
            </w:r>
          </w:p>
        </w:tc>
        <w:tc>
          <w:tcPr>
            <w:tcW w:w="1916" w:type="dxa"/>
            <w:noWrap/>
            <w:hideMark/>
          </w:tcPr>
          <w:p w14:paraId="60C7890E"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61E1C556"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2552" w:type="dxa"/>
            <w:noWrap/>
            <w:hideMark/>
          </w:tcPr>
          <w:p w14:paraId="2D5C599F"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70AC5015" w14:textId="77777777" w:rsidTr="002A76EE">
        <w:tc>
          <w:tcPr>
            <w:tcW w:w="1825" w:type="dxa"/>
            <w:noWrap/>
            <w:hideMark/>
          </w:tcPr>
          <w:p w14:paraId="19FA0F87"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4 (F 22)</w:t>
            </w:r>
          </w:p>
        </w:tc>
        <w:tc>
          <w:tcPr>
            <w:tcW w:w="1916" w:type="dxa"/>
            <w:noWrap/>
            <w:hideMark/>
          </w:tcPr>
          <w:p w14:paraId="2932693D"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0DFC0FAC"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(2</w:t>
            </w:r>
            <w:r w:rsidRPr="00443498">
              <w:rPr>
                <w:rFonts w:ascii="Book Antiqua" w:hAnsi="Book Antiqua"/>
                <w:vertAlign w:val="superscript"/>
              </w:rPr>
              <w:t>nd</w:t>
            </w:r>
            <w:r w:rsidRPr="00443498">
              <w:rPr>
                <w:rFonts w:ascii="Book Antiqua" w:hAnsi="Book Antiqua"/>
              </w:rPr>
              <w:t xml:space="preserve"> stage Masquelet converted to TSF after positive microbiology samples)</w:t>
            </w:r>
          </w:p>
        </w:tc>
        <w:tc>
          <w:tcPr>
            <w:tcW w:w="2552" w:type="dxa"/>
            <w:noWrap/>
            <w:hideMark/>
          </w:tcPr>
          <w:p w14:paraId="19F1EA0A"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2F3866A7" w14:textId="77777777" w:rsidTr="002A76EE">
        <w:tc>
          <w:tcPr>
            <w:tcW w:w="1825" w:type="dxa"/>
            <w:noWrap/>
            <w:hideMark/>
          </w:tcPr>
          <w:p w14:paraId="1D89164A" w14:textId="77777777" w:rsidR="00443498" w:rsidRPr="004160C3" w:rsidRDefault="00443498" w:rsidP="00443498">
            <w:pPr>
              <w:spacing w:line="360" w:lineRule="auto"/>
              <w:jc w:val="both"/>
              <w:rPr>
                <w:rFonts w:ascii="Book Antiqua" w:hAnsi="Book Antiqua"/>
                <w:bCs/>
              </w:rPr>
            </w:pPr>
            <w:r w:rsidRPr="004160C3">
              <w:rPr>
                <w:rFonts w:ascii="Book Antiqua" w:hAnsi="Book Antiqua"/>
                <w:bCs/>
              </w:rPr>
              <w:t>Patient 5 (M 32)</w:t>
            </w:r>
          </w:p>
        </w:tc>
        <w:tc>
          <w:tcPr>
            <w:tcW w:w="1916" w:type="dxa"/>
            <w:noWrap/>
            <w:hideMark/>
          </w:tcPr>
          <w:p w14:paraId="2F28D4A6"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4C72ADE2"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(2</w:t>
            </w:r>
            <w:r w:rsidRPr="00443498">
              <w:rPr>
                <w:rFonts w:ascii="Book Antiqua" w:hAnsi="Book Antiqua"/>
                <w:vertAlign w:val="superscript"/>
              </w:rPr>
              <w:t>nd</w:t>
            </w:r>
            <w:r w:rsidRPr="00443498">
              <w:rPr>
                <w:rFonts w:ascii="Book Antiqua" w:hAnsi="Book Antiqua"/>
              </w:rPr>
              <w:t xml:space="preserve"> stage Masquelet converted to TSF after positive microbiology samples)</w:t>
            </w:r>
          </w:p>
        </w:tc>
        <w:tc>
          <w:tcPr>
            <w:tcW w:w="2552" w:type="dxa"/>
            <w:noWrap/>
            <w:hideMark/>
          </w:tcPr>
          <w:p w14:paraId="66859F2D"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bl>
    <w:p w14:paraId="3840B091" w14:textId="1CF4C95C" w:rsidR="00443498" w:rsidRPr="004160C3" w:rsidRDefault="004160C3" w:rsidP="00443498">
      <w:pPr>
        <w:spacing w:line="360" w:lineRule="auto"/>
        <w:jc w:val="both"/>
        <w:rPr>
          <w:rFonts w:ascii="Book Antiqua" w:hAnsi="Book Antiqua"/>
          <w:bCs/>
        </w:rPr>
      </w:pPr>
      <w:r w:rsidRPr="009E0C44">
        <w:rPr>
          <w:rFonts w:ascii="Book Antiqua" w:hAnsi="Book Antiqua"/>
          <w:bCs/>
        </w:rPr>
        <w:t>M</w:t>
      </w:r>
      <w:r>
        <w:rPr>
          <w:rFonts w:ascii="Book Antiqua" w:hAnsi="Book Antiqua"/>
          <w:bCs/>
        </w:rPr>
        <w:t>:</w:t>
      </w:r>
      <w:r w:rsidRPr="009E0C44">
        <w:rPr>
          <w:rFonts w:ascii="Book Antiqua" w:hAnsi="Book Antiqua"/>
          <w:bCs/>
        </w:rPr>
        <w:t xml:space="preserve"> </w:t>
      </w:r>
      <w:r>
        <w:rPr>
          <w:rFonts w:ascii="Book Antiqua" w:hAnsi="Book Antiqua"/>
          <w:bCs/>
        </w:rPr>
        <w:t>M</w:t>
      </w:r>
      <w:r w:rsidRPr="009E0C44">
        <w:rPr>
          <w:rFonts w:ascii="Book Antiqua" w:hAnsi="Book Antiqua"/>
          <w:bCs/>
        </w:rPr>
        <w:t>ale</w:t>
      </w:r>
      <w:r>
        <w:rPr>
          <w:rFonts w:ascii="Book Antiqua" w:hAnsi="Book Antiqua"/>
          <w:bCs/>
        </w:rPr>
        <w:t>;</w:t>
      </w:r>
      <w:r w:rsidRPr="006D6752">
        <w:rPr>
          <w:rFonts w:ascii="Book Antiqua" w:hAnsi="Book Antiqua"/>
        </w:rPr>
        <w:t xml:space="preserve"> </w:t>
      </w:r>
      <w:r w:rsidRPr="00443498">
        <w:rPr>
          <w:rFonts w:ascii="Book Antiqua" w:hAnsi="Book Antiqua"/>
        </w:rPr>
        <w:t>F</w:t>
      </w:r>
      <w:r>
        <w:rPr>
          <w:rFonts w:ascii="Book Antiqua" w:hAnsi="Book Antiqua"/>
        </w:rPr>
        <w:t>:</w:t>
      </w:r>
      <w:r w:rsidRPr="00443498">
        <w:rPr>
          <w:rFonts w:ascii="Book Antiqua" w:hAnsi="Book Antiqua"/>
        </w:rPr>
        <w:t xml:space="preserve"> Female</w:t>
      </w:r>
      <w:r>
        <w:rPr>
          <w:rFonts w:ascii="Book Antiqua" w:hAnsi="Book Antiqua"/>
        </w:rPr>
        <w:t>;</w:t>
      </w:r>
      <w:r>
        <w:rPr>
          <w:rFonts w:ascii="Book Antiqua" w:hAnsi="Book Antiqua"/>
          <w:bCs/>
        </w:rPr>
        <w:t xml:space="preserve"> </w:t>
      </w: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20348FDA" w14:textId="1FFE004D" w:rsidR="00443498" w:rsidRPr="0054794B"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6 </w:t>
      </w:r>
      <w:r w:rsidRPr="0054794B">
        <w:rPr>
          <w:rFonts w:ascii="Book Antiqua" w:hAnsi="Book Antiqua"/>
          <w:b/>
          <w:bCs/>
        </w:rPr>
        <w:t xml:space="preserve">Treatment of </w:t>
      </w:r>
      <w:r w:rsidR="0054794B" w:rsidRPr="0054794B">
        <w:rPr>
          <w:rFonts w:ascii="Book Antiqua" w:hAnsi="Book Antiqua"/>
          <w:b/>
          <w:bCs/>
        </w:rPr>
        <w:t>n</w:t>
      </w:r>
      <w:r w:rsidRPr="0054794B">
        <w:rPr>
          <w:rFonts w:ascii="Book Antiqua" w:hAnsi="Book Antiqua"/>
          <w:b/>
          <w:bCs/>
        </w:rPr>
        <w:t xml:space="preserve">on-union </w:t>
      </w:r>
      <w:r w:rsidR="0054794B" w:rsidRPr="0054794B">
        <w:rPr>
          <w:rFonts w:ascii="Book Antiqua" w:hAnsi="Book Antiqua"/>
          <w:b/>
          <w:bCs/>
        </w:rPr>
        <w:t>f</w:t>
      </w:r>
      <w:r w:rsidRPr="0054794B">
        <w:rPr>
          <w:rFonts w:ascii="Book Antiqua" w:hAnsi="Book Antiqua"/>
          <w:b/>
          <w:bCs/>
        </w:rPr>
        <w:t xml:space="preserve">ollowing Taylor </w:t>
      </w:r>
      <w:r w:rsidR="0054794B" w:rsidRPr="0054794B">
        <w:rPr>
          <w:rFonts w:ascii="Book Antiqua" w:hAnsi="Book Antiqua"/>
          <w:b/>
          <w:bCs/>
        </w:rPr>
        <w:t>s</w:t>
      </w:r>
      <w:r w:rsidRPr="0054794B">
        <w:rPr>
          <w:rFonts w:ascii="Book Antiqua" w:hAnsi="Book Antiqua"/>
          <w:b/>
          <w:bCs/>
        </w:rPr>
        <w:t xml:space="preserve">patial </w:t>
      </w:r>
      <w:r w:rsidR="0054794B" w:rsidRPr="0054794B">
        <w:rPr>
          <w:rFonts w:ascii="Book Antiqua" w:hAnsi="Book Antiqua"/>
          <w:b/>
          <w:bCs/>
        </w:rPr>
        <w:t>f</w:t>
      </w:r>
      <w:r w:rsidRPr="0054794B">
        <w:rPr>
          <w:rFonts w:ascii="Book Antiqua" w:hAnsi="Book Antiqua"/>
          <w:b/>
          <w:bCs/>
        </w:rPr>
        <w:t xml:space="preserve">rame </w:t>
      </w:r>
      <w:r w:rsidR="0054794B" w:rsidRPr="0054794B">
        <w:rPr>
          <w:rFonts w:ascii="Book Antiqua" w:hAnsi="Book Antiqua"/>
          <w:b/>
          <w:bCs/>
        </w:rPr>
        <w:t>a</w:t>
      </w:r>
      <w:r w:rsidRPr="0054794B">
        <w:rPr>
          <w:rFonts w:ascii="Book Antiqua" w:hAnsi="Book Antiqua"/>
          <w:b/>
          <w:bCs/>
        </w:rPr>
        <w:t>pplication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442"/>
        <w:gridCol w:w="1276"/>
        <w:gridCol w:w="2568"/>
        <w:gridCol w:w="976"/>
        <w:gridCol w:w="1275"/>
      </w:tblGrid>
      <w:tr w:rsidR="00443498" w:rsidRPr="00443498" w14:paraId="25E035B6" w14:textId="77777777" w:rsidTr="00B112CF">
        <w:trPr>
          <w:trHeight w:val="315"/>
        </w:trPr>
        <w:tc>
          <w:tcPr>
            <w:tcW w:w="1297" w:type="dxa"/>
            <w:tcBorders>
              <w:top w:val="single" w:sz="4" w:space="0" w:color="auto"/>
              <w:bottom w:val="single" w:sz="8" w:space="0" w:color="auto"/>
            </w:tcBorders>
            <w:noWrap/>
            <w:hideMark/>
          </w:tcPr>
          <w:p w14:paraId="41B95E80"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Cases</w:t>
            </w:r>
          </w:p>
        </w:tc>
        <w:tc>
          <w:tcPr>
            <w:tcW w:w="1442" w:type="dxa"/>
            <w:tcBorders>
              <w:top w:val="single" w:sz="4" w:space="0" w:color="auto"/>
              <w:bottom w:val="single" w:sz="8" w:space="0" w:color="auto"/>
            </w:tcBorders>
            <w:noWrap/>
            <w:hideMark/>
          </w:tcPr>
          <w:p w14:paraId="7F6B2A5D"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Smoking status</w:t>
            </w:r>
          </w:p>
        </w:tc>
        <w:tc>
          <w:tcPr>
            <w:tcW w:w="1276" w:type="dxa"/>
            <w:tcBorders>
              <w:top w:val="single" w:sz="4" w:space="0" w:color="auto"/>
              <w:bottom w:val="single" w:sz="8" w:space="0" w:color="auto"/>
            </w:tcBorders>
            <w:noWrap/>
            <w:hideMark/>
          </w:tcPr>
          <w:p w14:paraId="4D453822"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Site of re-fracture</w:t>
            </w:r>
          </w:p>
        </w:tc>
        <w:tc>
          <w:tcPr>
            <w:tcW w:w="2568" w:type="dxa"/>
            <w:tcBorders>
              <w:top w:val="single" w:sz="4" w:space="0" w:color="auto"/>
              <w:bottom w:val="single" w:sz="8" w:space="0" w:color="auto"/>
            </w:tcBorders>
            <w:noWrap/>
            <w:hideMark/>
          </w:tcPr>
          <w:p w14:paraId="73873E0D"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Treatment of non-union</w:t>
            </w:r>
          </w:p>
        </w:tc>
        <w:tc>
          <w:tcPr>
            <w:tcW w:w="976" w:type="dxa"/>
            <w:tcBorders>
              <w:top w:val="single" w:sz="4" w:space="0" w:color="auto"/>
              <w:bottom w:val="single" w:sz="8" w:space="0" w:color="auto"/>
            </w:tcBorders>
            <w:noWrap/>
            <w:hideMark/>
          </w:tcPr>
          <w:p w14:paraId="2664606D"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Bone graft</w:t>
            </w:r>
          </w:p>
        </w:tc>
        <w:tc>
          <w:tcPr>
            <w:tcW w:w="1275" w:type="dxa"/>
            <w:tcBorders>
              <w:top w:val="single" w:sz="4" w:space="0" w:color="auto"/>
              <w:bottom w:val="single" w:sz="8" w:space="0" w:color="auto"/>
            </w:tcBorders>
            <w:noWrap/>
            <w:hideMark/>
          </w:tcPr>
          <w:p w14:paraId="73D3F80E"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Outcome</w:t>
            </w:r>
          </w:p>
        </w:tc>
      </w:tr>
      <w:tr w:rsidR="00443498" w:rsidRPr="00443498" w14:paraId="35E283E2" w14:textId="77777777" w:rsidTr="00D274C3">
        <w:trPr>
          <w:trHeight w:val="996"/>
        </w:trPr>
        <w:tc>
          <w:tcPr>
            <w:tcW w:w="1297" w:type="dxa"/>
            <w:tcBorders>
              <w:top w:val="single" w:sz="8" w:space="0" w:color="auto"/>
            </w:tcBorders>
            <w:noWrap/>
            <w:hideMark/>
          </w:tcPr>
          <w:p w14:paraId="39B50944" w14:textId="6031D33B" w:rsidR="00443498" w:rsidRPr="007C2C33" w:rsidRDefault="00443498" w:rsidP="00443498">
            <w:pPr>
              <w:spacing w:line="360" w:lineRule="auto"/>
              <w:jc w:val="both"/>
              <w:rPr>
                <w:rFonts w:ascii="Book Antiqua" w:hAnsi="Book Antiqua"/>
                <w:bCs/>
              </w:rPr>
            </w:pPr>
            <w:r w:rsidRPr="007C2C33">
              <w:rPr>
                <w:rFonts w:ascii="Book Antiqua" w:hAnsi="Book Antiqua"/>
                <w:bCs/>
              </w:rPr>
              <w:t>Patient 1 (M 31)</w:t>
            </w:r>
          </w:p>
        </w:tc>
        <w:tc>
          <w:tcPr>
            <w:tcW w:w="1442" w:type="dxa"/>
            <w:tcBorders>
              <w:top w:val="single" w:sz="8" w:space="0" w:color="auto"/>
            </w:tcBorders>
            <w:noWrap/>
            <w:hideMark/>
          </w:tcPr>
          <w:p w14:paraId="713151CA" w14:textId="77777777" w:rsidR="00443498" w:rsidRPr="00443498" w:rsidRDefault="00443498" w:rsidP="00443498">
            <w:pPr>
              <w:spacing w:line="360" w:lineRule="auto"/>
              <w:jc w:val="both"/>
              <w:rPr>
                <w:rFonts w:ascii="Book Antiqua" w:hAnsi="Book Antiqua"/>
              </w:rPr>
            </w:pPr>
            <w:r w:rsidRPr="00443498">
              <w:rPr>
                <w:rFonts w:ascii="Book Antiqua" w:hAnsi="Book Antiqua"/>
              </w:rPr>
              <w:t>Smoker</w:t>
            </w:r>
          </w:p>
        </w:tc>
        <w:tc>
          <w:tcPr>
            <w:tcW w:w="1276" w:type="dxa"/>
            <w:tcBorders>
              <w:top w:val="single" w:sz="8" w:space="0" w:color="auto"/>
            </w:tcBorders>
            <w:noWrap/>
            <w:hideMark/>
          </w:tcPr>
          <w:p w14:paraId="0C1B954B" w14:textId="77777777" w:rsidR="00443498" w:rsidRPr="00443498" w:rsidRDefault="00443498" w:rsidP="00443498">
            <w:pPr>
              <w:spacing w:line="360" w:lineRule="auto"/>
              <w:jc w:val="both"/>
              <w:rPr>
                <w:rFonts w:ascii="Book Antiqua" w:hAnsi="Book Antiqua"/>
              </w:rPr>
            </w:pPr>
            <w:r w:rsidRPr="00443498">
              <w:rPr>
                <w:rFonts w:ascii="Book Antiqua" w:hAnsi="Book Antiqua"/>
              </w:rPr>
              <w:t>Fracture</w:t>
            </w:r>
          </w:p>
        </w:tc>
        <w:tc>
          <w:tcPr>
            <w:tcW w:w="2568" w:type="dxa"/>
            <w:tcBorders>
              <w:top w:val="single" w:sz="8" w:space="0" w:color="auto"/>
            </w:tcBorders>
            <w:noWrap/>
            <w:hideMark/>
          </w:tcPr>
          <w:p w14:paraId="193B08BC"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w:t>
            </w:r>
          </w:p>
        </w:tc>
        <w:tc>
          <w:tcPr>
            <w:tcW w:w="976" w:type="dxa"/>
            <w:tcBorders>
              <w:top w:val="single" w:sz="8" w:space="0" w:color="auto"/>
            </w:tcBorders>
            <w:noWrap/>
            <w:hideMark/>
          </w:tcPr>
          <w:p w14:paraId="08CAC767"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c>
          <w:tcPr>
            <w:tcW w:w="1275" w:type="dxa"/>
            <w:tcBorders>
              <w:top w:val="single" w:sz="8" w:space="0" w:color="auto"/>
            </w:tcBorders>
            <w:noWrap/>
            <w:hideMark/>
          </w:tcPr>
          <w:p w14:paraId="6650693F" w14:textId="77777777" w:rsidR="00443498" w:rsidRPr="00443498" w:rsidRDefault="00443498" w:rsidP="00443498">
            <w:pPr>
              <w:spacing w:line="360" w:lineRule="auto"/>
              <w:jc w:val="both"/>
              <w:rPr>
                <w:rFonts w:ascii="Book Antiqua" w:hAnsi="Book Antiqua"/>
              </w:rPr>
            </w:pPr>
            <w:r w:rsidRPr="00443498">
              <w:rPr>
                <w:rFonts w:ascii="Book Antiqua" w:hAnsi="Book Antiqua"/>
              </w:rPr>
              <w:t>Bony union</w:t>
            </w:r>
          </w:p>
        </w:tc>
      </w:tr>
      <w:tr w:rsidR="00443498" w:rsidRPr="00443498" w14:paraId="4545D9E9" w14:textId="77777777" w:rsidTr="00D274C3">
        <w:trPr>
          <w:trHeight w:val="1525"/>
        </w:trPr>
        <w:tc>
          <w:tcPr>
            <w:tcW w:w="1297" w:type="dxa"/>
            <w:noWrap/>
            <w:hideMark/>
          </w:tcPr>
          <w:p w14:paraId="2EDDDC81" w14:textId="682EA30B" w:rsidR="00443498" w:rsidRPr="007C2C33" w:rsidRDefault="00443498" w:rsidP="00443498">
            <w:pPr>
              <w:spacing w:line="360" w:lineRule="auto"/>
              <w:jc w:val="both"/>
              <w:rPr>
                <w:rFonts w:ascii="Book Antiqua" w:hAnsi="Book Antiqua"/>
                <w:bCs/>
              </w:rPr>
            </w:pPr>
            <w:r w:rsidRPr="007C2C33">
              <w:rPr>
                <w:rFonts w:ascii="Book Antiqua" w:hAnsi="Book Antiqua"/>
                <w:bCs/>
              </w:rPr>
              <w:t>Patient 2 (F 19)</w:t>
            </w:r>
          </w:p>
        </w:tc>
        <w:tc>
          <w:tcPr>
            <w:tcW w:w="1442" w:type="dxa"/>
            <w:noWrap/>
            <w:hideMark/>
          </w:tcPr>
          <w:p w14:paraId="106100C8" w14:textId="77777777" w:rsidR="00443498" w:rsidRPr="00443498" w:rsidRDefault="00443498" w:rsidP="00443498">
            <w:pPr>
              <w:spacing w:line="360" w:lineRule="auto"/>
              <w:jc w:val="both"/>
              <w:rPr>
                <w:rFonts w:ascii="Book Antiqua" w:hAnsi="Book Antiqua"/>
              </w:rPr>
            </w:pPr>
            <w:r w:rsidRPr="00443498">
              <w:rPr>
                <w:rFonts w:ascii="Book Antiqua" w:hAnsi="Book Antiqua"/>
              </w:rPr>
              <w:t>Non-smoker</w:t>
            </w:r>
          </w:p>
        </w:tc>
        <w:tc>
          <w:tcPr>
            <w:tcW w:w="1276" w:type="dxa"/>
            <w:noWrap/>
            <w:hideMark/>
          </w:tcPr>
          <w:p w14:paraId="7467A9CE" w14:textId="77777777" w:rsidR="00443498" w:rsidRPr="00443498" w:rsidRDefault="00443498" w:rsidP="00443498">
            <w:pPr>
              <w:spacing w:line="360" w:lineRule="auto"/>
              <w:jc w:val="both"/>
              <w:rPr>
                <w:rFonts w:ascii="Book Antiqua" w:hAnsi="Book Antiqua"/>
              </w:rPr>
            </w:pPr>
            <w:r w:rsidRPr="00443498">
              <w:rPr>
                <w:rFonts w:ascii="Book Antiqua" w:hAnsi="Book Antiqua"/>
              </w:rPr>
              <w:t>Fracture</w:t>
            </w:r>
          </w:p>
        </w:tc>
        <w:tc>
          <w:tcPr>
            <w:tcW w:w="2568" w:type="dxa"/>
            <w:noWrap/>
            <w:hideMark/>
          </w:tcPr>
          <w:p w14:paraId="47EA4A08" w14:textId="193A30F9" w:rsidR="00443498" w:rsidRPr="00443498" w:rsidRDefault="00443498" w:rsidP="00443498">
            <w:pPr>
              <w:spacing w:line="360" w:lineRule="auto"/>
              <w:jc w:val="both"/>
              <w:rPr>
                <w:rFonts w:ascii="Book Antiqua" w:hAnsi="Book Antiqua"/>
              </w:rPr>
            </w:pPr>
            <w:r w:rsidRPr="00443498">
              <w:rPr>
                <w:rFonts w:ascii="Book Antiqua" w:hAnsi="Book Antiqua"/>
              </w:rPr>
              <w:t>Revision TSF (5</w:t>
            </w:r>
            <w:r w:rsidR="00FE59C9">
              <w:rPr>
                <w:rFonts w:ascii="Book Antiqua" w:hAnsi="Book Antiqua"/>
              </w:rPr>
              <w:t xml:space="preserve"> </w:t>
            </w:r>
            <w:r w:rsidRPr="00443498">
              <w:rPr>
                <w:rFonts w:ascii="Book Antiqua" w:hAnsi="Book Antiqua"/>
              </w:rPr>
              <w:t>cm devitalised bone excised)</w:t>
            </w:r>
          </w:p>
        </w:tc>
        <w:tc>
          <w:tcPr>
            <w:tcW w:w="976" w:type="dxa"/>
            <w:noWrap/>
            <w:hideMark/>
          </w:tcPr>
          <w:p w14:paraId="0226FB0A"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c>
          <w:tcPr>
            <w:tcW w:w="1275" w:type="dxa"/>
            <w:noWrap/>
            <w:hideMark/>
          </w:tcPr>
          <w:p w14:paraId="2C7951DA" w14:textId="77777777" w:rsidR="00443498" w:rsidRPr="00443498" w:rsidRDefault="00443498" w:rsidP="00443498">
            <w:pPr>
              <w:spacing w:line="360" w:lineRule="auto"/>
              <w:jc w:val="both"/>
              <w:rPr>
                <w:rFonts w:ascii="Book Antiqua" w:hAnsi="Book Antiqua"/>
              </w:rPr>
            </w:pPr>
            <w:r w:rsidRPr="00443498">
              <w:rPr>
                <w:rFonts w:ascii="Book Antiqua" w:hAnsi="Book Antiqua"/>
              </w:rPr>
              <w:t>Bony union</w:t>
            </w:r>
          </w:p>
        </w:tc>
      </w:tr>
      <w:tr w:rsidR="00443498" w:rsidRPr="00443498" w14:paraId="24F4BFF3" w14:textId="77777777" w:rsidTr="00B112CF">
        <w:trPr>
          <w:trHeight w:val="315"/>
        </w:trPr>
        <w:tc>
          <w:tcPr>
            <w:tcW w:w="1297" w:type="dxa"/>
            <w:tcBorders>
              <w:bottom w:val="single" w:sz="4" w:space="0" w:color="auto"/>
            </w:tcBorders>
            <w:noWrap/>
            <w:hideMark/>
          </w:tcPr>
          <w:p w14:paraId="6E088271" w14:textId="36AEBA52" w:rsidR="00443498" w:rsidRPr="007C2C33" w:rsidRDefault="00443498" w:rsidP="00443498">
            <w:pPr>
              <w:spacing w:line="360" w:lineRule="auto"/>
              <w:jc w:val="both"/>
              <w:rPr>
                <w:rFonts w:ascii="Book Antiqua" w:hAnsi="Book Antiqua"/>
                <w:bCs/>
              </w:rPr>
            </w:pPr>
            <w:r w:rsidRPr="007C2C33">
              <w:rPr>
                <w:rFonts w:ascii="Book Antiqua" w:hAnsi="Book Antiqua"/>
                <w:bCs/>
              </w:rPr>
              <w:t>Patient 3 (M 25)</w:t>
            </w:r>
          </w:p>
        </w:tc>
        <w:tc>
          <w:tcPr>
            <w:tcW w:w="1442" w:type="dxa"/>
            <w:tcBorders>
              <w:bottom w:val="single" w:sz="4" w:space="0" w:color="auto"/>
            </w:tcBorders>
            <w:noWrap/>
            <w:hideMark/>
          </w:tcPr>
          <w:p w14:paraId="578118EB" w14:textId="77777777" w:rsidR="00443498" w:rsidRPr="00443498" w:rsidRDefault="00443498" w:rsidP="00443498">
            <w:pPr>
              <w:spacing w:line="360" w:lineRule="auto"/>
              <w:jc w:val="both"/>
              <w:rPr>
                <w:rFonts w:ascii="Book Antiqua" w:hAnsi="Book Antiqua"/>
              </w:rPr>
            </w:pPr>
            <w:r w:rsidRPr="00443498">
              <w:rPr>
                <w:rFonts w:ascii="Book Antiqua" w:hAnsi="Book Antiqua"/>
              </w:rPr>
              <w:t>Smoker</w:t>
            </w:r>
          </w:p>
        </w:tc>
        <w:tc>
          <w:tcPr>
            <w:tcW w:w="1276" w:type="dxa"/>
            <w:tcBorders>
              <w:bottom w:val="single" w:sz="4" w:space="0" w:color="auto"/>
            </w:tcBorders>
            <w:noWrap/>
            <w:hideMark/>
          </w:tcPr>
          <w:p w14:paraId="0EA5D08E" w14:textId="77777777" w:rsidR="00443498" w:rsidRPr="00443498" w:rsidRDefault="00443498" w:rsidP="00443498">
            <w:pPr>
              <w:spacing w:line="360" w:lineRule="auto"/>
              <w:jc w:val="both"/>
              <w:rPr>
                <w:rFonts w:ascii="Book Antiqua" w:hAnsi="Book Antiqua"/>
              </w:rPr>
            </w:pPr>
            <w:r w:rsidRPr="00443498">
              <w:rPr>
                <w:rFonts w:ascii="Book Antiqua" w:hAnsi="Book Antiqua"/>
              </w:rPr>
              <w:t>Fracture</w:t>
            </w:r>
          </w:p>
        </w:tc>
        <w:tc>
          <w:tcPr>
            <w:tcW w:w="2568" w:type="dxa"/>
            <w:tcBorders>
              <w:bottom w:val="single" w:sz="4" w:space="0" w:color="auto"/>
            </w:tcBorders>
            <w:noWrap/>
            <w:hideMark/>
          </w:tcPr>
          <w:p w14:paraId="0A3EA19E"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(fracture site opened)</w:t>
            </w:r>
          </w:p>
        </w:tc>
        <w:tc>
          <w:tcPr>
            <w:tcW w:w="976" w:type="dxa"/>
            <w:tcBorders>
              <w:bottom w:val="single" w:sz="4" w:space="0" w:color="auto"/>
            </w:tcBorders>
            <w:noWrap/>
            <w:hideMark/>
          </w:tcPr>
          <w:p w14:paraId="1FCAEF8F"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c>
          <w:tcPr>
            <w:tcW w:w="1275" w:type="dxa"/>
            <w:tcBorders>
              <w:bottom w:val="single" w:sz="4" w:space="0" w:color="auto"/>
            </w:tcBorders>
            <w:noWrap/>
            <w:hideMark/>
          </w:tcPr>
          <w:p w14:paraId="47550D87" w14:textId="77777777" w:rsidR="00443498" w:rsidRPr="00443498" w:rsidRDefault="00443498" w:rsidP="00443498">
            <w:pPr>
              <w:spacing w:line="360" w:lineRule="auto"/>
              <w:jc w:val="both"/>
              <w:rPr>
                <w:rFonts w:ascii="Book Antiqua" w:hAnsi="Book Antiqua"/>
              </w:rPr>
            </w:pPr>
            <w:r w:rsidRPr="00443498">
              <w:rPr>
                <w:rFonts w:ascii="Book Antiqua" w:hAnsi="Book Antiqua"/>
              </w:rPr>
              <w:t>Bony union</w:t>
            </w:r>
          </w:p>
        </w:tc>
      </w:tr>
    </w:tbl>
    <w:p w14:paraId="4211D194" w14:textId="19F2B68F" w:rsidR="00443498" w:rsidRPr="00477BB4" w:rsidRDefault="00477BB4" w:rsidP="00443498">
      <w:pPr>
        <w:spacing w:line="360" w:lineRule="auto"/>
        <w:jc w:val="both"/>
        <w:rPr>
          <w:rFonts w:ascii="Book Antiqua" w:hAnsi="Book Antiqua"/>
          <w:bCs/>
        </w:rPr>
      </w:pPr>
      <w:r w:rsidRPr="009E0C44">
        <w:rPr>
          <w:rFonts w:ascii="Book Antiqua" w:hAnsi="Book Antiqua"/>
          <w:bCs/>
        </w:rPr>
        <w:t>M</w:t>
      </w:r>
      <w:r>
        <w:rPr>
          <w:rFonts w:ascii="Book Antiqua" w:hAnsi="Book Antiqua"/>
          <w:bCs/>
        </w:rPr>
        <w:t>:</w:t>
      </w:r>
      <w:r w:rsidRPr="009E0C44">
        <w:rPr>
          <w:rFonts w:ascii="Book Antiqua" w:hAnsi="Book Antiqua"/>
          <w:bCs/>
        </w:rPr>
        <w:t xml:space="preserve"> </w:t>
      </w:r>
      <w:r>
        <w:rPr>
          <w:rFonts w:ascii="Book Antiqua" w:hAnsi="Book Antiqua"/>
          <w:bCs/>
        </w:rPr>
        <w:t>M</w:t>
      </w:r>
      <w:r w:rsidRPr="009E0C44">
        <w:rPr>
          <w:rFonts w:ascii="Book Antiqua" w:hAnsi="Book Antiqua"/>
          <w:bCs/>
        </w:rPr>
        <w:t>ale</w:t>
      </w:r>
      <w:r>
        <w:rPr>
          <w:rFonts w:ascii="Book Antiqua" w:hAnsi="Book Antiqua"/>
          <w:bCs/>
        </w:rPr>
        <w:t>;</w:t>
      </w:r>
      <w:r w:rsidR="006D6752" w:rsidRPr="006D6752">
        <w:rPr>
          <w:rFonts w:ascii="Book Antiqua" w:hAnsi="Book Antiqua"/>
        </w:rPr>
        <w:t xml:space="preserve"> </w:t>
      </w:r>
      <w:r w:rsidR="006D6752" w:rsidRPr="00443498">
        <w:rPr>
          <w:rFonts w:ascii="Book Antiqua" w:hAnsi="Book Antiqua"/>
        </w:rPr>
        <w:t>F</w:t>
      </w:r>
      <w:r w:rsidR="006D6752">
        <w:rPr>
          <w:rFonts w:ascii="Book Antiqua" w:hAnsi="Book Antiqua"/>
        </w:rPr>
        <w:t>:</w:t>
      </w:r>
      <w:r w:rsidR="006D6752" w:rsidRPr="00443498">
        <w:rPr>
          <w:rFonts w:ascii="Book Antiqua" w:hAnsi="Book Antiqua"/>
        </w:rPr>
        <w:t xml:space="preserve"> Female</w:t>
      </w:r>
      <w:r w:rsidR="006D6752">
        <w:rPr>
          <w:rFonts w:ascii="Book Antiqua" w:hAnsi="Book Antiqua"/>
        </w:rPr>
        <w:t>;</w:t>
      </w:r>
      <w:r>
        <w:rPr>
          <w:rFonts w:ascii="Book Antiqua" w:hAnsi="Book Antiqua"/>
          <w:bCs/>
        </w:rPr>
        <w:t xml:space="preserve"> </w:t>
      </w: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2B35016A" w14:textId="15FFACB4" w:rsidR="00443498" w:rsidRPr="009E0C44"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7 </w:t>
      </w:r>
      <w:r w:rsidRPr="009E0C44">
        <w:rPr>
          <w:rFonts w:ascii="Book Antiqua" w:hAnsi="Book Antiqua"/>
          <w:b/>
          <w:bCs/>
        </w:rPr>
        <w:t xml:space="preserve">Re-fracture following </w:t>
      </w:r>
      <w:r w:rsidR="009E0C44" w:rsidRPr="009E0C44">
        <w:rPr>
          <w:rFonts w:ascii="Book Antiqua" w:hAnsi="Book Antiqua"/>
          <w:b/>
          <w:bCs/>
        </w:rPr>
        <w:t>T</w:t>
      </w:r>
      <w:r w:rsidRPr="009E0C44">
        <w:rPr>
          <w:rFonts w:ascii="Book Antiqua" w:hAnsi="Book Antiqua"/>
          <w:b/>
          <w:bCs/>
        </w:rPr>
        <w:t xml:space="preserve">aylor </w:t>
      </w:r>
      <w:r w:rsidR="009E0C44" w:rsidRPr="009E0C44">
        <w:rPr>
          <w:rFonts w:ascii="Book Antiqua" w:hAnsi="Book Antiqua"/>
          <w:b/>
          <w:bCs/>
        </w:rPr>
        <w:t>s</w:t>
      </w:r>
      <w:r w:rsidRPr="009E0C44">
        <w:rPr>
          <w:rFonts w:ascii="Book Antiqua" w:hAnsi="Book Antiqua"/>
          <w:b/>
          <w:bCs/>
        </w:rPr>
        <w:t xml:space="preserve">patial </w:t>
      </w:r>
      <w:r w:rsidR="009E0C44" w:rsidRPr="009E0C44">
        <w:rPr>
          <w:rFonts w:ascii="Book Antiqua" w:hAnsi="Book Antiqua"/>
          <w:b/>
          <w:bCs/>
        </w:rPr>
        <w:t>f</w:t>
      </w:r>
      <w:r w:rsidRPr="009E0C44">
        <w:rPr>
          <w:rFonts w:ascii="Book Antiqua" w:hAnsi="Book Antiqua"/>
          <w:b/>
          <w:bCs/>
        </w:rPr>
        <w:t xml:space="preserve">rame </w:t>
      </w:r>
      <w:r w:rsidR="009E0C44" w:rsidRPr="009E0C44">
        <w:rPr>
          <w:rFonts w:ascii="Book Antiqua" w:hAnsi="Book Antiqua"/>
          <w:b/>
          <w:bCs/>
        </w:rPr>
        <w:t>r</w:t>
      </w:r>
      <w:r w:rsidRPr="009E0C44">
        <w:rPr>
          <w:rFonts w:ascii="Book Antiqua" w:hAnsi="Book Antiqua"/>
          <w:b/>
          <w:bCs/>
        </w:rPr>
        <w:t>emoval</w:t>
      </w:r>
    </w:p>
    <w:tbl>
      <w:tblPr>
        <w:tblStyle w:val="a7"/>
        <w:tblW w:w="964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194"/>
        <w:gridCol w:w="1418"/>
        <w:gridCol w:w="2633"/>
        <w:gridCol w:w="1276"/>
      </w:tblGrid>
      <w:tr w:rsidR="00443498" w:rsidRPr="009E0C44" w14:paraId="3735A8C2" w14:textId="77777777" w:rsidTr="000E0FD9">
        <w:trPr>
          <w:trHeight w:val="315"/>
        </w:trPr>
        <w:tc>
          <w:tcPr>
            <w:tcW w:w="1560" w:type="dxa"/>
            <w:tcBorders>
              <w:top w:val="single" w:sz="4" w:space="0" w:color="auto"/>
              <w:bottom w:val="single" w:sz="8" w:space="0" w:color="auto"/>
            </w:tcBorders>
            <w:noWrap/>
            <w:hideMark/>
          </w:tcPr>
          <w:p w14:paraId="231D62A7"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Cases</w:t>
            </w:r>
          </w:p>
        </w:tc>
        <w:tc>
          <w:tcPr>
            <w:tcW w:w="1559" w:type="dxa"/>
            <w:tcBorders>
              <w:top w:val="single" w:sz="4" w:space="0" w:color="auto"/>
              <w:bottom w:val="single" w:sz="8" w:space="0" w:color="auto"/>
            </w:tcBorders>
            <w:noWrap/>
            <w:hideMark/>
          </w:tcPr>
          <w:p w14:paraId="395E6B99" w14:textId="3A2CFB9F" w:rsidR="00443498" w:rsidRPr="009E0C44" w:rsidRDefault="00443498" w:rsidP="00443498">
            <w:pPr>
              <w:spacing w:line="360" w:lineRule="auto"/>
              <w:jc w:val="both"/>
              <w:rPr>
                <w:rFonts w:ascii="Book Antiqua" w:hAnsi="Book Antiqua"/>
                <w:b/>
              </w:rPr>
            </w:pPr>
            <w:r w:rsidRPr="009E0C44">
              <w:rPr>
                <w:rFonts w:ascii="Book Antiqua" w:hAnsi="Book Antiqua"/>
                <w:b/>
              </w:rPr>
              <w:t>Time from frame removal (wk)</w:t>
            </w:r>
          </w:p>
        </w:tc>
        <w:tc>
          <w:tcPr>
            <w:tcW w:w="1194" w:type="dxa"/>
            <w:tcBorders>
              <w:top w:val="single" w:sz="4" w:space="0" w:color="auto"/>
              <w:bottom w:val="single" w:sz="8" w:space="0" w:color="auto"/>
            </w:tcBorders>
            <w:noWrap/>
            <w:hideMark/>
          </w:tcPr>
          <w:p w14:paraId="765298A2"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Site of re-fracture</w:t>
            </w:r>
          </w:p>
        </w:tc>
        <w:tc>
          <w:tcPr>
            <w:tcW w:w="1418" w:type="dxa"/>
            <w:tcBorders>
              <w:top w:val="single" w:sz="4" w:space="0" w:color="auto"/>
              <w:bottom w:val="single" w:sz="8" w:space="0" w:color="auto"/>
            </w:tcBorders>
          </w:tcPr>
          <w:p w14:paraId="59B666B3"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Union prior to removal</w:t>
            </w:r>
          </w:p>
        </w:tc>
        <w:tc>
          <w:tcPr>
            <w:tcW w:w="2633" w:type="dxa"/>
            <w:tcBorders>
              <w:top w:val="single" w:sz="4" w:space="0" w:color="auto"/>
              <w:bottom w:val="single" w:sz="8" w:space="0" w:color="auto"/>
            </w:tcBorders>
            <w:noWrap/>
            <w:hideMark/>
          </w:tcPr>
          <w:p w14:paraId="458ED7F0"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Treatment of re-fracture</w:t>
            </w:r>
          </w:p>
        </w:tc>
        <w:tc>
          <w:tcPr>
            <w:tcW w:w="1276" w:type="dxa"/>
            <w:tcBorders>
              <w:top w:val="single" w:sz="4" w:space="0" w:color="auto"/>
              <w:bottom w:val="single" w:sz="8" w:space="0" w:color="auto"/>
            </w:tcBorders>
            <w:noWrap/>
            <w:hideMark/>
          </w:tcPr>
          <w:p w14:paraId="13FEF625"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Infection</w:t>
            </w:r>
          </w:p>
        </w:tc>
      </w:tr>
      <w:tr w:rsidR="00443498" w:rsidRPr="00443498" w14:paraId="5F8DABAE" w14:textId="77777777" w:rsidTr="000E0FD9">
        <w:trPr>
          <w:trHeight w:val="1074"/>
        </w:trPr>
        <w:tc>
          <w:tcPr>
            <w:tcW w:w="1560" w:type="dxa"/>
            <w:tcBorders>
              <w:top w:val="single" w:sz="8" w:space="0" w:color="auto"/>
              <w:bottom w:val="nil"/>
            </w:tcBorders>
            <w:noWrap/>
            <w:hideMark/>
          </w:tcPr>
          <w:p w14:paraId="2097E09D" w14:textId="77777777" w:rsidR="00443498" w:rsidRPr="009E0C44" w:rsidRDefault="00443498" w:rsidP="00443498">
            <w:pPr>
              <w:spacing w:line="360" w:lineRule="auto"/>
              <w:jc w:val="both"/>
              <w:rPr>
                <w:rFonts w:ascii="Book Antiqua" w:hAnsi="Book Antiqua"/>
                <w:bCs/>
              </w:rPr>
            </w:pPr>
            <w:r w:rsidRPr="009E0C44">
              <w:rPr>
                <w:rFonts w:ascii="Book Antiqua" w:hAnsi="Book Antiqua"/>
                <w:bCs/>
              </w:rPr>
              <w:t>Patient 1 (M 49)</w:t>
            </w:r>
          </w:p>
        </w:tc>
        <w:tc>
          <w:tcPr>
            <w:tcW w:w="1559" w:type="dxa"/>
            <w:tcBorders>
              <w:top w:val="single" w:sz="8" w:space="0" w:color="auto"/>
              <w:bottom w:val="nil"/>
            </w:tcBorders>
            <w:noWrap/>
            <w:hideMark/>
          </w:tcPr>
          <w:p w14:paraId="7D909B1B"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12 </w:t>
            </w:r>
          </w:p>
        </w:tc>
        <w:tc>
          <w:tcPr>
            <w:tcW w:w="1194" w:type="dxa"/>
            <w:tcBorders>
              <w:top w:val="single" w:sz="8" w:space="0" w:color="auto"/>
              <w:bottom w:val="nil"/>
            </w:tcBorders>
            <w:noWrap/>
            <w:hideMark/>
          </w:tcPr>
          <w:p w14:paraId="2F9B643A" w14:textId="77777777" w:rsidR="00443498" w:rsidRPr="00443498" w:rsidRDefault="00443498" w:rsidP="00443498">
            <w:pPr>
              <w:spacing w:line="360" w:lineRule="auto"/>
              <w:jc w:val="both"/>
              <w:rPr>
                <w:rFonts w:ascii="Book Antiqua" w:hAnsi="Book Antiqua"/>
              </w:rPr>
            </w:pPr>
            <w:r w:rsidRPr="00443498">
              <w:rPr>
                <w:rFonts w:ascii="Book Antiqua" w:hAnsi="Book Antiqua"/>
              </w:rPr>
              <w:t>Docking site</w:t>
            </w:r>
          </w:p>
        </w:tc>
        <w:tc>
          <w:tcPr>
            <w:tcW w:w="1418" w:type="dxa"/>
            <w:tcBorders>
              <w:top w:val="single" w:sz="8" w:space="0" w:color="auto"/>
              <w:bottom w:val="nil"/>
            </w:tcBorders>
          </w:tcPr>
          <w:p w14:paraId="7760E400" w14:textId="77777777" w:rsidR="00443498" w:rsidRPr="00443498" w:rsidRDefault="00443498" w:rsidP="00443498">
            <w:pPr>
              <w:spacing w:line="360" w:lineRule="auto"/>
              <w:jc w:val="both"/>
              <w:rPr>
                <w:rFonts w:ascii="Book Antiqua" w:hAnsi="Book Antiqua"/>
              </w:rPr>
            </w:pPr>
            <w:r w:rsidRPr="00443498">
              <w:rPr>
                <w:rFonts w:ascii="Book Antiqua" w:hAnsi="Book Antiqua"/>
              </w:rPr>
              <w:t>Non-union</w:t>
            </w:r>
          </w:p>
        </w:tc>
        <w:tc>
          <w:tcPr>
            <w:tcW w:w="2633" w:type="dxa"/>
            <w:tcBorders>
              <w:top w:val="single" w:sz="8" w:space="0" w:color="auto"/>
              <w:bottom w:val="nil"/>
            </w:tcBorders>
            <w:noWrap/>
            <w:hideMark/>
          </w:tcPr>
          <w:p w14:paraId="5B17D985" w14:textId="77777777" w:rsidR="00443498" w:rsidRPr="00443498" w:rsidRDefault="00443498" w:rsidP="00443498">
            <w:pPr>
              <w:spacing w:line="360" w:lineRule="auto"/>
              <w:jc w:val="both"/>
              <w:rPr>
                <w:rFonts w:ascii="Book Antiqua" w:hAnsi="Book Antiqua"/>
              </w:rPr>
            </w:pPr>
            <w:r w:rsidRPr="00443498">
              <w:rPr>
                <w:rFonts w:ascii="Book Antiqua" w:hAnsi="Book Antiqua"/>
              </w:rPr>
              <w:t>Revision TSF with bone graft</w:t>
            </w:r>
          </w:p>
        </w:tc>
        <w:tc>
          <w:tcPr>
            <w:tcW w:w="1276" w:type="dxa"/>
            <w:tcBorders>
              <w:top w:val="single" w:sz="8" w:space="0" w:color="auto"/>
              <w:bottom w:val="nil"/>
            </w:tcBorders>
            <w:noWrap/>
            <w:hideMark/>
          </w:tcPr>
          <w:p w14:paraId="3D00B788" w14:textId="77777777" w:rsidR="00443498" w:rsidRPr="00443498" w:rsidRDefault="00443498" w:rsidP="00443498">
            <w:pPr>
              <w:spacing w:line="360" w:lineRule="auto"/>
              <w:jc w:val="both"/>
              <w:rPr>
                <w:rFonts w:ascii="Book Antiqua" w:hAnsi="Book Antiqua"/>
              </w:rPr>
            </w:pPr>
            <w:r w:rsidRPr="00443498">
              <w:rPr>
                <w:rFonts w:ascii="Book Antiqua" w:hAnsi="Book Antiqua"/>
              </w:rPr>
              <w:t>No</w:t>
            </w:r>
          </w:p>
        </w:tc>
      </w:tr>
      <w:tr w:rsidR="00443498" w:rsidRPr="00443498" w14:paraId="4DF7A39E" w14:textId="77777777" w:rsidTr="000E0FD9">
        <w:trPr>
          <w:trHeight w:val="315"/>
        </w:trPr>
        <w:tc>
          <w:tcPr>
            <w:tcW w:w="1560" w:type="dxa"/>
            <w:tcBorders>
              <w:bottom w:val="single" w:sz="4" w:space="0" w:color="auto"/>
            </w:tcBorders>
            <w:noWrap/>
            <w:hideMark/>
          </w:tcPr>
          <w:p w14:paraId="590012CB" w14:textId="77777777" w:rsidR="00443498" w:rsidRPr="009E0C44" w:rsidRDefault="00443498" w:rsidP="00443498">
            <w:pPr>
              <w:spacing w:line="360" w:lineRule="auto"/>
              <w:jc w:val="both"/>
              <w:rPr>
                <w:rFonts w:ascii="Book Antiqua" w:hAnsi="Book Antiqua"/>
                <w:bCs/>
              </w:rPr>
            </w:pPr>
            <w:r w:rsidRPr="009E0C44">
              <w:rPr>
                <w:rFonts w:ascii="Book Antiqua" w:hAnsi="Book Antiqua"/>
                <w:bCs/>
              </w:rPr>
              <w:t>Patient 2 (M 62)</w:t>
            </w:r>
          </w:p>
        </w:tc>
        <w:tc>
          <w:tcPr>
            <w:tcW w:w="1559" w:type="dxa"/>
            <w:tcBorders>
              <w:bottom w:val="single" w:sz="4" w:space="0" w:color="auto"/>
            </w:tcBorders>
            <w:noWrap/>
            <w:hideMark/>
          </w:tcPr>
          <w:p w14:paraId="72DDD4C1"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3 </w:t>
            </w:r>
          </w:p>
        </w:tc>
        <w:tc>
          <w:tcPr>
            <w:tcW w:w="1194" w:type="dxa"/>
            <w:tcBorders>
              <w:bottom w:val="single" w:sz="4" w:space="0" w:color="auto"/>
            </w:tcBorders>
            <w:noWrap/>
            <w:hideMark/>
          </w:tcPr>
          <w:p w14:paraId="4337D63E" w14:textId="77777777" w:rsidR="00443498" w:rsidRPr="00443498" w:rsidRDefault="00443498" w:rsidP="00443498">
            <w:pPr>
              <w:spacing w:line="360" w:lineRule="auto"/>
              <w:jc w:val="both"/>
              <w:rPr>
                <w:rFonts w:ascii="Book Antiqua" w:hAnsi="Book Antiqua"/>
              </w:rPr>
            </w:pPr>
            <w:r w:rsidRPr="00443498">
              <w:rPr>
                <w:rFonts w:ascii="Book Antiqua" w:hAnsi="Book Antiqua"/>
              </w:rPr>
              <w:t>Docking site</w:t>
            </w:r>
          </w:p>
        </w:tc>
        <w:tc>
          <w:tcPr>
            <w:tcW w:w="1418" w:type="dxa"/>
            <w:tcBorders>
              <w:bottom w:val="single" w:sz="4" w:space="0" w:color="auto"/>
            </w:tcBorders>
          </w:tcPr>
          <w:p w14:paraId="5022D22D" w14:textId="77777777" w:rsidR="00443498" w:rsidRPr="00443498" w:rsidRDefault="00443498" w:rsidP="00443498">
            <w:pPr>
              <w:spacing w:line="360" w:lineRule="auto"/>
              <w:jc w:val="both"/>
              <w:rPr>
                <w:rFonts w:ascii="Book Antiqua" w:hAnsi="Book Antiqua"/>
              </w:rPr>
            </w:pPr>
            <w:r w:rsidRPr="00443498">
              <w:rPr>
                <w:rFonts w:ascii="Book Antiqua" w:hAnsi="Book Antiqua"/>
              </w:rPr>
              <w:t>CT-confirmed union</w:t>
            </w:r>
          </w:p>
        </w:tc>
        <w:tc>
          <w:tcPr>
            <w:tcW w:w="2633" w:type="dxa"/>
            <w:tcBorders>
              <w:bottom w:val="single" w:sz="4" w:space="0" w:color="auto"/>
            </w:tcBorders>
            <w:noWrap/>
            <w:hideMark/>
          </w:tcPr>
          <w:p w14:paraId="62E5F764"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with bone graft</w:t>
            </w:r>
          </w:p>
        </w:tc>
        <w:tc>
          <w:tcPr>
            <w:tcW w:w="1276" w:type="dxa"/>
            <w:tcBorders>
              <w:bottom w:val="single" w:sz="4" w:space="0" w:color="auto"/>
            </w:tcBorders>
            <w:noWrap/>
            <w:hideMark/>
          </w:tcPr>
          <w:p w14:paraId="2B509883"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r>
    </w:tbl>
    <w:p w14:paraId="2CE5FA5F" w14:textId="246CF034" w:rsidR="00443498" w:rsidRPr="00527BF1" w:rsidRDefault="001D5D80" w:rsidP="00443498">
      <w:pPr>
        <w:spacing w:line="360" w:lineRule="auto"/>
        <w:jc w:val="both"/>
        <w:rPr>
          <w:rFonts w:ascii="Book Antiqua" w:hAnsi="Book Antiqua"/>
          <w:bCs/>
        </w:rPr>
      </w:pPr>
      <w:r w:rsidRPr="009E0C44">
        <w:rPr>
          <w:rFonts w:ascii="Book Antiqua" w:hAnsi="Book Antiqua"/>
          <w:bCs/>
        </w:rPr>
        <w:t>M</w:t>
      </w:r>
      <w:r>
        <w:rPr>
          <w:rFonts w:ascii="Book Antiqua" w:hAnsi="Book Antiqua"/>
          <w:bCs/>
        </w:rPr>
        <w:t>:</w:t>
      </w:r>
      <w:r w:rsidRPr="009E0C44">
        <w:rPr>
          <w:rFonts w:ascii="Book Antiqua" w:hAnsi="Book Antiqua"/>
          <w:bCs/>
        </w:rPr>
        <w:t xml:space="preserve"> </w:t>
      </w:r>
      <w:r>
        <w:rPr>
          <w:rFonts w:ascii="Book Antiqua" w:hAnsi="Book Antiqua"/>
          <w:bCs/>
        </w:rPr>
        <w:t>M</w:t>
      </w:r>
      <w:r w:rsidRPr="009E0C44">
        <w:rPr>
          <w:rFonts w:ascii="Book Antiqua" w:hAnsi="Book Antiqua"/>
          <w:bCs/>
        </w:rPr>
        <w:t>ale</w:t>
      </w:r>
      <w:r>
        <w:rPr>
          <w:rFonts w:ascii="Book Antiqua" w:hAnsi="Book Antiqua"/>
          <w:bCs/>
        </w:rPr>
        <w:t xml:space="preserve">; </w:t>
      </w: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00527BF1">
        <w:rPr>
          <w:rFonts w:ascii="Book Antiqua" w:hAnsi="Book Antiqua"/>
          <w:bCs/>
        </w:rPr>
        <w:t xml:space="preserve">; CT: </w:t>
      </w:r>
      <w:r w:rsidR="00527BF1" w:rsidRPr="00527BF1">
        <w:rPr>
          <w:rFonts w:ascii="Book Antiqua" w:hAnsi="Book Antiqua"/>
          <w:bCs/>
        </w:rPr>
        <w:t>Computed tomography.</w:t>
      </w:r>
    </w:p>
    <w:p w14:paraId="78D88D78" w14:textId="6785E476" w:rsidR="00A77B3E" w:rsidRPr="00443498" w:rsidRDefault="00A77B3E" w:rsidP="00443498">
      <w:pPr>
        <w:spacing w:line="360" w:lineRule="auto"/>
        <w:jc w:val="both"/>
        <w:rPr>
          <w:rFonts w:ascii="Book Antiqua" w:hAnsi="Book Antiqua"/>
        </w:rPr>
      </w:pPr>
    </w:p>
    <w:sectPr w:rsidR="00A77B3E" w:rsidRPr="00443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087E" w14:textId="77777777" w:rsidR="00921A41" w:rsidRDefault="00921A41" w:rsidP="00443498">
      <w:r>
        <w:separator/>
      </w:r>
    </w:p>
  </w:endnote>
  <w:endnote w:type="continuationSeparator" w:id="0">
    <w:p w14:paraId="5B976109" w14:textId="77777777" w:rsidR="00921A41" w:rsidRDefault="00921A41" w:rsidP="0044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92B" w14:textId="77777777" w:rsidR="00443498" w:rsidRPr="00443498" w:rsidRDefault="00443498" w:rsidP="00443498">
    <w:pPr>
      <w:pStyle w:val="a5"/>
      <w:jc w:val="right"/>
      <w:rPr>
        <w:rFonts w:ascii="Book Antiqua" w:hAnsi="Book Antiqua"/>
        <w:sz w:val="24"/>
        <w:szCs w:val="24"/>
      </w:rPr>
    </w:pPr>
    <w:r w:rsidRPr="00443498">
      <w:rPr>
        <w:rFonts w:ascii="Book Antiqua" w:hAnsi="Book Antiqua"/>
        <w:sz w:val="24"/>
        <w:szCs w:val="24"/>
        <w:lang w:val="zh-CN" w:eastAsia="zh-CN"/>
      </w:rPr>
      <w:t xml:space="preserve"> </w:t>
    </w:r>
    <w:r w:rsidRPr="00443498">
      <w:rPr>
        <w:rFonts w:ascii="Book Antiqua" w:hAnsi="Book Antiqua"/>
        <w:sz w:val="24"/>
        <w:szCs w:val="24"/>
      </w:rPr>
      <w:fldChar w:fldCharType="begin"/>
    </w:r>
    <w:r w:rsidRPr="00443498">
      <w:rPr>
        <w:rFonts w:ascii="Book Antiqua" w:hAnsi="Book Antiqua"/>
        <w:sz w:val="24"/>
        <w:szCs w:val="24"/>
      </w:rPr>
      <w:instrText>PAGE  \* Arabic  \* MERGEFORMAT</w:instrText>
    </w:r>
    <w:r w:rsidRPr="00443498">
      <w:rPr>
        <w:rFonts w:ascii="Book Antiqua" w:hAnsi="Book Antiqua"/>
        <w:sz w:val="24"/>
        <w:szCs w:val="24"/>
      </w:rPr>
      <w:fldChar w:fldCharType="separate"/>
    </w:r>
    <w:r w:rsidRPr="00443498">
      <w:rPr>
        <w:rFonts w:ascii="Book Antiqua" w:hAnsi="Book Antiqua"/>
        <w:sz w:val="24"/>
        <w:szCs w:val="24"/>
        <w:lang w:val="zh-CN" w:eastAsia="zh-CN"/>
      </w:rPr>
      <w:t>2</w:t>
    </w:r>
    <w:r w:rsidRPr="00443498">
      <w:rPr>
        <w:rFonts w:ascii="Book Antiqua" w:hAnsi="Book Antiqua"/>
        <w:sz w:val="24"/>
        <w:szCs w:val="24"/>
      </w:rPr>
      <w:fldChar w:fldCharType="end"/>
    </w:r>
    <w:r w:rsidRPr="00443498">
      <w:rPr>
        <w:rFonts w:ascii="Book Antiqua" w:hAnsi="Book Antiqua"/>
        <w:sz w:val="24"/>
        <w:szCs w:val="24"/>
        <w:lang w:val="zh-CN" w:eastAsia="zh-CN"/>
      </w:rPr>
      <w:t xml:space="preserve"> / </w:t>
    </w:r>
    <w:r w:rsidRPr="00443498">
      <w:rPr>
        <w:rFonts w:ascii="Book Antiqua" w:hAnsi="Book Antiqua"/>
        <w:sz w:val="24"/>
        <w:szCs w:val="24"/>
      </w:rPr>
      <w:fldChar w:fldCharType="begin"/>
    </w:r>
    <w:r w:rsidRPr="00443498">
      <w:rPr>
        <w:rFonts w:ascii="Book Antiqua" w:hAnsi="Book Antiqua"/>
        <w:sz w:val="24"/>
        <w:szCs w:val="24"/>
      </w:rPr>
      <w:instrText>NUMPAGES  \* Arabic  \* MERGEFORMAT</w:instrText>
    </w:r>
    <w:r w:rsidRPr="00443498">
      <w:rPr>
        <w:rFonts w:ascii="Book Antiqua" w:hAnsi="Book Antiqua"/>
        <w:sz w:val="24"/>
        <w:szCs w:val="24"/>
      </w:rPr>
      <w:fldChar w:fldCharType="separate"/>
    </w:r>
    <w:r w:rsidRPr="00443498">
      <w:rPr>
        <w:rFonts w:ascii="Book Antiqua" w:hAnsi="Book Antiqua"/>
        <w:sz w:val="24"/>
        <w:szCs w:val="24"/>
        <w:lang w:val="zh-CN" w:eastAsia="zh-CN"/>
      </w:rPr>
      <w:t>2</w:t>
    </w:r>
    <w:r w:rsidRPr="00443498">
      <w:rPr>
        <w:rFonts w:ascii="Book Antiqua" w:hAnsi="Book Antiqua"/>
        <w:sz w:val="24"/>
        <w:szCs w:val="24"/>
      </w:rPr>
      <w:fldChar w:fldCharType="end"/>
    </w:r>
  </w:p>
  <w:p w14:paraId="323BF34F" w14:textId="77777777" w:rsidR="00443498" w:rsidRDefault="004434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9F71" w14:textId="77777777" w:rsidR="00921A41" w:rsidRDefault="00921A41" w:rsidP="00443498">
      <w:r>
        <w:separator/>
      </w:r>
    </w:p>
  </w:footnote>
  <w:footnote w:type="continuationSeparator" w:id="0">
    <w:p w14:paraId="18E6B061" w14:textId="77777777" w:rsidR="00921A41" w:rsidRDefault="00921A41" w:rsidP="00443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9F5"/>
    <w:rsid w:val="000E0FD9"/>
    <w:rsid w:val="000F604C"/>
    <w:rsid w:val="001156A5"/>
    <w:rsid w:val="00164BA2"/>
    <w:rsid w:val="001B7FB5"/>
    <w:rsid w:val="001C3C58"/>
    <w:rsid w:val="001D5D80"/>
    <w:rsid w:val="00200A42"/>
    <w:rsid w:val="00227672"/>
    <w:rsid w:val="002959A6"/>
    <w:rsid w:val="002A3251"/>
    <w:rsid w:val="002A76EE"/>
    <w:rsid w:val="0036373E"/>
    <w:rsid w:val="003940FD"/>
    <w:rsid w:val="00395F3B"/>
    <w:rsid w:val="004160C3"/>
    <w:rsid w:val="00443498"/>
    <w:rsid w:val="00465ABF"/>
    <w:rsid w:val="004776B1"/>
    <w:rsid w:val="00477BB4"/>
    <w:rsid w:val="0049468D"/>
    <w:rsid w:val="004A02A3"/>
    <w:rsid w:val="004A2AF8"/>
    <w:rsid w:val="004D5E0D"/>
    <w:rsid w:val="00506482"/>
    <w:rsid w:val="005261EA"/>
    <w:rsid w:val="00527BF1"/>
    <w:rsid w:val="0054794B"/>
    <w:rsid w:val="005972DA"/>
    <w:rsid w:val="005A5028"/>
    <w:rsid w:val="005C7A9D"/>
    <w:rsid w:val="005D65D4"/>
    <w:rsid w:val="005E3EEA"/>
    <w:rsid w:val="006016AC"/>
    <w:rsid w:val="006047DC"/>
    <w:rsid w:val="00670CEF"/>
    <w:rsid w:val="006C13DE"/>
    <w:rsid w:val="006D6752"/>
    <w:rsid w:val="006E2036"/>
    <w:rsid w:val="006E59BA"/>
    <w:rsid w:val="00714C73"/>
    <w:rsid w:val="007157DC"/>
    <w:rsid w:val="00797FE1"/>
    <w:rsid w:val="007C2C33"/>
    <w:rsid w:val="007E56BA"/>
    <w:rsid w:val="008C170E"/>
    <w:rsid w:val="008F4B8D"/>
    <w:rsid w:val="009056AC"/>
    <w:rsid w:val="00921A41"/>
    <w:rsid w:val="0096794B"/>
    <w:rsid w:val="009E0C44"/>
    <w:rsid w:val="00A01715"/>
    <w:rsid w:val="00A427D7"/>
    <w:rsid w:val="00A5288D"/>
    <w:rsid w:val="00A77B3E"/>
    <w:rsid w:val="00AC487E"/>
    <w:rsid w:val="00AD40FE"/>
    <w:rsid w:val="00BA0353"/>
    <w:rsid w:val="00BC21EA"/>
    <w:rsid w:val="00BD3459"/>
    <w:rsid w:val="00C02FDD"/>
    <w:rsid w:val="00C23AF5"/>
    <w:rsid w:val="00C7241A"/>
    <w:rsid w:val="00CA2A55"/>
    <w:rsid w:val="00CE66CB"/>
    <w:rsid w:val="00D274C3"/>
    <w:rsid w:val="00D75A5D"/>
    <w:rsid w:val="00DD2A3A"/>
    <w:rsid w:val="00E04D55"/>
    <w:rsid w:val="00E63426"/>
    <w:rsid w:val="00E84542"/>
    <w:rsid w:val="00EF7C6E"/>
    <w:rsid w:val="00F011A5"/>
    <w:rsid w:val="00F156E3"/>
    <w:rsid w:val="00F57603"/>
    <w:rsid w:val="00F909B9"/>
    <w:rsid w:val="00FC5677"/>
    <w:rsid w:val="00FC577C"/>
    <w:rsid w:val="00FD0F41"/>
    <w:rsid w:val="00FE59C9"/>
    <w:rsid w:val="00FF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24F5E"/>
  <w15:docId w15:val="{F16A4DF1-85CC-4D0B-9A9A-8CB10FE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3498"/>
    <w:rPr>
      <w:sz w:val="18"/>
      <w:szCs w:val="18"/>
    </w:rPr>
  </w:style>
  <w:style w:type="paragraph" w:styleId="a5">
    <w:name w:val="footer"/>
    <w:basedOn w:val="a"/>
    <w:link w:val="a6"/>
    <w:uiPriority w:val="99"/>
    <w:unhideWhenUsed/>
    <w:rsid w:val="00443498"/>
    <w:pPr>
      <w:tabs>
        <w:tab w:val="center" w:pos="4153"/>
        <w:tab w:val="right" w:pos="8306"/>
      </w:tabs>
      <w:snapToGrid w:val="0"/>
    </w:pPr>
    <w:rPr>
      <w:sz w:val="18"/>
      <w:szCs w:val="18"/>
    </w:rPr>
  </w:style>
  <w:style w:type="character" w:customStyle="1" w:styleId="a6">
    <w:name w:val="页脚 字符"/>
    <w:basedOn w:val="a0"/>
    <w:link w:val="a5"/>
    <w:uiPriority w:val="99"/>
    <w:rsid w:val="00443498"/>
    <w:rPr>
      <w:sz w:val="18"/>
      <w:szCs w:val="18"/>
    </w:rPr>
  </w:style>
  <w:style w:type="table" w:styleId="a7">
    <w:name w:val="Table Grid"/>
    <w:basedOn w:val="a1"/>
    <w:uiPriority w:val="59"/>
    <w:rsid w:val="00443498"/>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36373E"/>
  </w:style>
  <w:style w:type="character" w:styleId="a8">
    <w:name w:val="Hyperlink"/>
    <w:basedOn w:val="a0"/>
    <w:uiPriority w:val="99"/>
    <w:semiHidden/>
    <w:unhideWhenUsed/>
    <w:rsid w:val="001C3C58"/>
    <w:rPr>
      <w:color w:val="0000FF"/>
      <w:u w:val="single"/>
    </w:rPr>
  </w:style>
  <w:style w:type="character" w:styleId="a9">
    <w:name w:val="annotation reference"/>
    <w:basedOn w:val="a0"/>
    <w:semiHidden/>
    <w:unhideWhenUsed/>
    <w:rsid w:val="006016AC"/>
    <w:rPr>
      <w:sz w:val="21"/>
      <w:szCs w:val="21"/>
    </w:rPr>
  </w:style>
  <w:style w:type="paragraph" w:styleId="aa">
    <w:name w:val="annotation text"/>
    <w:basedOn w:val="a"/>
    <w:link w:val="ab"/>
    <w:unhideWhenUsed/>
    <w:rsid w:val="006016AC"/>
  </w:style>
  <w:style w:type="character" w:customStyle="1" w:styleId="ab">
    <w:name w:val="批注文字 字符"/>
    <w:basedOn w:val="a0"/>
    <w:link w:val="aa"/>
    <w:rsid w:val="006016AC"/>
    <w:rPr>
      <w:sz w:val="24"/>
      <w:szCs w:val="24"/>
    </w:rPr>
  </w:style>
  <w:style w:type="paragraph" w:styleId="ac">
    <w:name w:val="annotation subject"/>
    <w:basedOn w:val="aa"/>
    <w:next w:val="aa"/>
    <w:link w:val="ad"/>
    <w:semiHidden/>
    <w:unhideWhenUsed/>
    <w:rsid w:val="006016AC"/>
    <w:rPr>
      <w:b/>
      <w:bCs/>
    </w:rPr>
  </w:style>
  <w:style w:type="character" w:customStyle="1" w:styleId="ad">
    <w:name w:val="批注主题 字符"/>
    <w:basedOn w:val="ab"/>
    <w:link w:val="ac"/>
    <w:semiHidden/>
    <w:rsid w:val="006016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26</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71</cp:revision>
  <dcterms:created xsi:type="dcterms:W3CDTF">2021-05-24T10:06:00Z</dcterms:created>
  <dcterms:modified xsi:type="dcterms:W3CDTF">2021-06-03T11:43:00Z</dcterms:modified>
</cp:coreProperties>
</file>