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B6626" w14:textId="77777777" w:rsidR="00A77B3E" w:rsidRPr="00A82697" w:rsidRDefault="00042E50" w:rsidP="00233F4D">
      <w:pPr>
        <w:spacing w:line="360" w:lineRule="auto"/>
        <w:jc w:val="both"/>
        <w:rPr>
          <w:rFonts w:ascii="Book Antiqua" w:hAnsi="Book Antiqua"/>
        </w:rPr>
      </w:pPr>
      <w:r w:rsidRPr="00A82697">
        <w:rPr>
          <w:rFonts w:ascii="Book Antiqua" w:eastAsia="Book Antiqua" w:hAnsi="Book Antiqua" w:cs="Book Antiqua"/>
          <w:b/>
          <w:color w:val="000000"/>
        </w:rPr>
        <w:t xml:space="preserve">Name of Journal: </w:t>
      </w:r>
      <w:r w:rsidRPr="00A82697">
        <w:rPr>
          <w:rFonts w:ascii="Book Antiqua" w:eastAsia="Book Antiqua" w:hAnsi="Book Antiqua" w:cs="Book Antiqua"/>
          <w:i/>
          <w:color w:val="000000"/>
        </w:rPr>
        <w:t>World Journal of Clinical Cases</w:t>
      </w:r>
    </w:p>
    <w:p w14:paraId="209A717C" w14:textId="77777777" w:rsidR="00A77B3E" w:rsidRPr="00A82697" w:rsidRDefault="00042E50" w:rsidP="00233F4D">
      <w:pPr>
        <w:spacing w:line="360" w:lineRule="auto"/>
        <w:jc w:val="both"/>
        <w:rPr>
          <w:rFonts w:ascii="Book Antiqua" w:hAnsi="Book Antiqua"/>
        </w:rPr>
      </w:pPr>
      <w:r w:rsidRPr="00A82697">
        <w:rPr>
          <w:rFonts w:ascii="Book Antiqua" w:eastAsia="Book Antiqua" w:hAnsi="Book Antiqua" w:cs="Book Antiqua"/>
          <w:b/>
          <w:color w:val="000000"/>
        </w:rPr>
        <w:t xml:space="preserve">Manuscript NO: </w:t>
      </w:r>
      <w:r w:rsidRPr="00A82697">
        <w:rPr>
          <w:rFonts w:ascii="Book Antiqua" w:eastAsia="Book Antiqua" w:hAnsi="Book Antiqua" w:cs="Book Antiqua"/>
          <w:color w:val="000000"/>
        </w:rPr>
        <w:t>64177</w:t>
      </w:r>
    </w:p>
    <w:p w14:paraId="600065EE" w14:textId="77777777" w:rsidR="00A77B3E" w:rsidRPr="00A82697" w:rsidRDefault="00042E50" w:rsidP="00233F4D">
      <w:pPr>
        <w:spacing w:line="360" w:lineRule="auto"/>
        <w:jc w:val="both"/>
        <w:rPr>
          <w:rFonts w:ascii="Book Antiqua" w:hAnsi="Book Antiqua"/>
        </w:rPr>
      </w:pPr>
      <w:r w:rsidRPr="00A82697">
        <w:rPr>
          <w:rFonts w:ascii="Book Antiqua" w:eastAsia="Book Antiqua" w:hAnsi="Book Antiqua" w:cs="Book Antiqua"/>
          <w:b/>
          <w:color w:val="000000"/>
        </w:rPr>
        <w:t xml:space="preserve">Manuscript Type: </w:t>
      </w:r>
      <w:r w:rsidRPr="00A82697">
        <w:rPr>
          <w:rFonts w:ascii="Book Antiqua" w:eastAsia="Book Antiqua" w:hAnsi="Book Antiqua" w:cs="Book Antiqua"/>
          <w:color w:val="000000"/>
        </w:rPr>
        <w:t>CASE REPORT</w:t>
      </w:r>
    </w:p>
    <w:p w14:paraId="0A534B08" w14:textId="77777777" w:rsidR="00A77B3E" w:rsidRPr="00A82697" w:rsidRDefault="00A77B3E" w:rsidP="00C84E98">
      <w:pPr>
        <w:spacing w:line="360" w:lineRule="auto"/>
        <w:jc w:val="both"/>
        <w:rPr>
          <w:rFonts w:ascii="Book Antiqua" w:hAnsi="Book Antiqua"/>
        </w:rPr>
      </w:pPr>
    </w:p>
    <w:p w14:paraId="38723724" w14:textId="25CEF8CE"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b/>
          <w:color w:val="000000"/>
        </w:rPr>
        <w:t>Ultrasound features of primary non-Hodgkin’s lymphoma of the palatine tonsil</w:t>
      </w:r>
      <w:r w:rsidR="00233F4D" w:rsidRPr="00A82697">
        <w:rPr>
          <w:rFonts w:ascii="Book Antiqua" w:eastAsia="Book Antiqua" w:hAnsi="Book Antiqua" w:cs="Book Antiqua"/>
          <w:b/>
          <w:color w:val="000000"/>
        </w:rPr>
        <w:t>:</w:t>
      </w:r>
      <w:r w:rsidR="00233F4D" w:rsidRPr="00A82697">
        <w:rPr>
          <w:rFonts w:ascii="宋体" w:eastAsia="宋体" w:hAnsi="宋体" w:cs="宋体" w:hint="eastAsia"/>
          <w:b/>
          <w:color w:val="000000"/>
          <w:lang w:eastAsia="zh-CN"/>
        </w:rPr>
        <w:t xml:space="preserve"> </w:t>
      </w:r>
      <w:r w:rsidRPr="00A82697">
        <w:rPr>
          <w:rFonts w:ascii="Book Antiqua" w:eastAsia="Book Antiqua" w:hAnsi="Book Antiqua" w:cs="Book Antiqua"/>
          <w:b/>
          <w:color w:val="000000"/>
        </w:rPr>
        <w:t>A case report</w:t>
      </w:r>
    </w:p>
    <w:p w14:paraId="10BA33A0" w14:textId="77777777" w:rsidR="00A77B3E" w:rsidRPr="00A82697" w:rsidRDefault="00A77B3E" w:rsidP="00C84E98">
      <w:pPr>
        <w:spacing w:line="360" w:lineRule="auto"/>
        <w:jc w:val="both"/>
        <w:rPr>
          <w:rFonts w:ascii="Book Antiqua" w:hAnsi="Book Antiqua"/>
        </w:rPr>
      </w:pPr>
    </w:p>
    <w:p w14:paraId="525B48E8" w14:textId="768CD1C7" w:rsidR="00A77B3E" w:rsidRPr="00A82697" w:rsidRDefault="00C84E98" w:rsidP="00C84E98">
      <w:pPr>
        <w:spacing w:line="360" w:lineRule="auto"/>
        <w:jc w:val="both"/>
        <w:rPr>
          <w:rFonts w:ascii="Book Antiqua" w:hAnsi="Book Antiqua"/>
        </w:rPr>
      </w:pPr>
      <w:r w:rsidRPr="00A82697">
        <w:rPr>
          <w:rFonts w:ascii="Book Antiqua" w:eastAsia="Book Antiqua" w:hAnsi="Book Antiqua" w:cs="Book Antiqua"/>
          <w:color w:val="000000"/>
        </w:rPr>
        <w:t xml:space="preserve">Jiang R </w:t>
      </w:r>
      <w:r w:rsidRPr="00A82697">
        <w:rPr>
          <w:rFonts w:ascii="Book Antiqua" w:eastAsia="Book Antiqua" w:hAnsi="Book Antiqua" w:cs="Book Antiqua"/>
          <w:i/>
          <w:iCs/>
          <w:color w:val="000000"/>
        </w:rPr>
        <w:t>et al</w:t>
      </w:r>
      <w:r w:rsidRPr="00A82697">
        <w:rPr>
          <w:rFonts w:ascii="Book Antiqua" w:eastAsia="Book Antiqua" w:hAnsi="Book Antiqua" w:cs="Book Antiqua"/>
          <w:color w:val="000000"/>
        </w:rPr>
        <w:t xml:space="preserve">. </w:t>
      </w:r>
      <w:r w:rsidR="00042E50" w:rsidRPr="00A82697">
        <w:rPr>
          <w:rFonts w:ascii="Book Antiqua" w:eastAsia="Book Antiqua" w:hAnsi="Book Antiqua" w:cs="Book Antiqua"/>
          <w:color w:val="000000"/>
        </w:rPr>
        <w:t>Ultrasound features of NHL of the tonsil</w:t>
      </w:r>
    </w:p>
    <w:p w14:paraId="1308C693" w14:textId="77777777" w:rsidR="00A77B3E" w:rsidRPr="00A82697" w:rsidRDefault="00A77B3E" w:rsidP="00C84E98">
      <w:pPr>
        <w:spacing w:line="360" w:lineRule="auto"/>
        <w:jc w:val="both"/>
        <w:rPr>
          <w:rFonts w:ascii="Book Antiqua" w:hAnsi="Book Antiqua"/>
        </w:rPr>
      </w:pPr>
    </w:p>
    <w:p w14:paraId="52B6A428" w14:textId="77777777"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color w:val="000000"/>
        </w:rPr>
        <w:t>Ru Jiang, Hong-Mei Zhang, Lin-Ying Wang, Lin-Ping Pian, Xin-Wu Cui</w:t>
      </w:r>
    </w:p>
    <w:p w14:paraId="43C4798F" w14:textId="77777777" w:rsidR="00A77B3E" w:rsidRPr="00A82697" w:rsidRDefault="00A77B3E" w:rsidP="00C84E98">
      <w:pPr>
        <w:spacing w:line="360" w:lineRule="auto"/>
        <w:jc w:val="both"/>
        <w:rPr>
          <w:rFonts w:ascii="Book Antiqua" w:hAnsi="Book Antiqua"/>
        </w:rPr>
      </w:pPr>
    </w:p>
    <w:p w14:paraId="6378336C" w14:textId="77777777"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b/>
          <w:bCs/>
          <w:color w:val="000000"/>
        </w:rPr>
        <w:t xml:space="preserve">Ru Jiang, Hong-Mei Zhang, </w:t>
      </w:r>
      <w:r w:rsidRPr="00A82697">
        <w:rPr>
          <w:rFonts w:ascii="Book Antiqua" w:eastAsia="Book Antiqua" w:hAnsi="Book Antiqua" w:cs="Book Antiqua"/>
          <w:color w:val="000000"/>
        </w:rPr>
        <w:t>The Third Clinical Medical College of Henan University of Chinese Medicine, Henan University of Chinese Medicine, Zhengzhou 450000, Henan Province, China</w:t>
      </w:r>
    </w:p>
    <w:p w14:paraId="15599339" w14:textId="77777777" w:rsidR="00A77B3E" w:rsidRPr="00A82697" w:rsidRDefault="00A77B3E" w:rsidP="00C84E98">
      <w:pPr>
        <w:spacing w:line="360" w:lineRule="auto"/>
        <w:jc w:val="both"/>
        <w:rPr>
          <w:rFonts w:ascii="Book Antiqua" w:hAnsi="Book Antiqua"/>
        </w:rPr>
      </w:pPr>
    </w:p>
    <w:p w14:paraId="2871B525" w14:textId="77777777"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b/>
          <w:bCs/>
          <w:color w:val="000000"/>
        </w:rPr>
        <w:t xml:space="preserve">Lin-Ying Wang, Lin-Ping Pian, </w:t>
      </w:r>
      <w:r w:rsidRPr="00A82697">
        <w:rPr>
          <w:rFonts w:ascii="Book Antiqua" w:eastAsia="Book Antiqua" w:hAnsi="Book Antiqua" w:cs="Book Antiqua"/>
          <w:color w:val="000000"/>
        </w:rPr>
        <w:t>Department of Ultrasound, The First Affiliated Hospital of Henan University of Chinese Medicine, Zhengzhou 450000, Henan Province, China</w:t>
      </w:r>
    </w:p>
    <w:p w14:paraId="2D3F1233" w14:textId="77777777" w:rsidR="00A77B3E" w:rsidRPr="00A82697" w:rsidRDefault="00A77B3E" w:rsidP="00C84E98">
      <w:pPr>
        <w:spacing w:line="360" w:lineRule="auto"/>
        <w:jc w:val="both"/>
        <w:rPr>
          <w:rFonts w:ascii="Book Antiqua" w:hAnsi="Book Antiqua"/>
        </w:rPr>
      </w:pPr>
    </w:p>
    <w:p w14:paraId="67AA0C7C" w14:textId="25BF7468"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b/>
          <w:bCs/>
          <w:color w:val="000000"/>
        </w:rPr>
        <w:t xml:space="preserve">Xin-Wu Cui, </w:t>
      </w:r>
      <w:r w:rsidRPr="00A82697">
        <w:rPr>
          <w:rFonts w:ascii="Book Antiqua" w:eastAsia="Book Antiqua" w:hAnsi="Book Antiqua" w:cs="Book Antiqua"/>
          <w:color w:val="000000"/>
        </w:rPr>
        <w:t>Department of Medical Ultrasound, Tongji Hospital</w:t>
      </w:r>
      <w:r w:rsidR="008922AE" w:rsidRPr="00A82697">
        <w:rPr>
          <w:rFonts w:ascii="Book Antiqua" w:eastAsia="Book Antiqua" w:hAnsi="Book Antiqua" w:cs="Book Antiqua"/>
          <w:color w:val="000000"/>
        </w:rPr>
        <w:t>,</w:t>
      </w:r>
      <w:r w:rsidRPr="00A82697">
        <w:rPr>
          <w:rFonts w:ascii="Book Antiqua" w:eastAsia="Book Antiqua" w:hAnsi="Book Antiqua" w:cs="Book Antiqua"/>
          <w:color w:val="000000"/>
        </w:rPr>
        <w:t xml:space="preserve"> Tongji Medical College of Huazhong University of Science and Technology, Wuhan 430030, H</w:t>
      </w:r>
      <w:r w:rsidR="00F012ED" w:rsidRPr="00A82697">
        <w:rPr>
          <w:rFonts w:ascii="Book Antiqua" w:eastAsia="Book Antiqua" w:hAnsi="Book Antiqua" w:cs="Book Antiqua"/>
          <w:color w:val="000000"/>
        </w:rPr>
        <w:t>u</w:t>
      </w:r>
      <w:r w:rsidRPr="00A82697">
        <w:rPr>
          <w:rFonts w:ascii="Book Antiqua" w:eastAsia="Book Antiqua" w:hAnsi="Book Antiqua" w:cs="Book Antiqua"/>
          <w:color w:val="000000"/>
        </w:rPr>
        <w:t>bei Province, China</w:t>
      </w:r>
    </w:p>
    <w:p w14:paraId="01ADE8B6" w14:textId="77777777" w:rsidR="00A77B3E" w:rsidRPr="00A82697" w:rsidRDefault="00A77B3E" w:rsidP="00C84E98">
      <w:pPr>
        <w:spacing w:line="360" w:lineRule="auto"/>
        <w:jc w:val="both"/>
        <w:rPr>
          <w:rFonts w:ascii="Book Antiqua" w:hAnsi="Book Antiqua"/>
        </w:rPr>
      </w:pPr>
    </w:p>
    <w:p w14:paraId="07C544AB" w14:textId="77777777"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b/>
          <w:bCs/>
          <w:color w:val="000000"/>
        </w:rPr>
        <w:t xml:space="preserve">Author contributions: </w:t>
      </w:r>
      <w:r w:rsidRPr="00A82697">
        <w:rPr>
          <w:rFonts w:ascii="Book Antiqua" w:eastAsia="Book Antiqua" w:hAnsi="Book Antiqua" w:cs="Book Antiqua"/>
          <w:color w:val="000000"/>
        </w:rPr>
        <w:t>Jiang R drafted the manuscript; Zhang HM was responsible for data analysis and manuscript preparation; Wang LY and Cui XW revised the manuscript; Pian LP supervised the work; all authors issued final approval for the version to be submitted.</w:t>
      </w:r>
    </w:p>
    <w:p w14:paraId="35E81097" w14:textId="77777777" w:rsidR="00A77B3E" w:rsidRPr="00A82697" w:rsidRDefault="00A77B3E" w:rsidP="00C84E98">
      <w:pPr>
        <w:spacing w:line="360" w:lineRule="auto"/>
        <w:jc w:val="both"/>
        <w:rPr>
          <w:rFonts w:ascii="Book Antiqua" w:hAnsi="Book Antiqua"/>
        </w:rPr>
      </w:pPr>
    </w:p>
    <w:p w14:paraId="22D151BB" w14:textId="2DAF2428"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b/>
          <w:bCs/>
          <w:color w:val="000000"/>
        </w:rPr>
        <w:lastRenderedPageBreak/>
        <w:t xml:space="preserve">Corresponding author: Lin-Ping Pian, MM, Chief Doctor, </w:t>
      </w:r>
      <w:r w:rsidRPr="00A82697">
        <w:rPr>
          <w:rFonts w:ascii="Book Antiqua" w:eastAsia="Book Antiqua" w:hAnsi="Book Antiqua" w:cs="Book Antiqua"/>
          <w:color w:val="000000"/>
        </w:rPr>
        <w:t xml:space="preserve">Department of Ultrasound, The First Affiliated Hospital of Henan University of Chinese Medicine, </w:t>
      </w:r>
      <w:r w:rsidR="00F012ED" w:rsidRPr="00A82697">
        <w:rPr>
          <w:rFonts w:ascii="Book Antiqua" w:eastAsia="Book Antiqua" w:hAnsi="Book Antiqua" w:cs="Book Antiqua"/>
          <w:color w:val="000000"/>
        </w:rPr>
        <w:t xml:space="preserve">No. </w:t>
      </w:r>
      <w:r w:rsidRPr="00A82697">
        <w:rPr>
          <w:rFonts w:ascii="Book Antiqua" w:eastAsia="Book Antiqua" w:hAnsi="Book Antiqua" w:cs="Book Antiqua"/>
          <w:color w:val="000000"/>
        </w:rPr>
        <w:t xml:space="preserve">19 </w:t>
      </w:r>
      <w:proofErr w:type="spellStart"/>
      <w:r w:rsidRPr="00A82697">
        <w:rPr>
          <w:rFonts w:ascii="Book Antiqua" w:eastAsia="Book Antiqua" w:hAnsi="Book Antiqua" w:cs="Book Antiqua"/>
          <w:color w:val="000000"/>
        </w:rPr>
        <w:t>Renmin</w:t>
      </w:r>
      <w:proofErr w:type="spellEnd"/>
      <w:r w:rsidRPr="00A82697">
        <w:rPr>
          <w:rFonts w:ascii="Book Antiqua" w:eastAsia="Book Antiqua" w:hAnsi="Book Antiqua" w:cs="Book Antiqua"/>
          <w:color w:val="000000"/>
        </w:rPr>
        <w:t xml:space="preserve"> Avenue,</w:t>
      </w:r>
      <w:r w:rsidR="00C84E98" w:rsidRPr="00A82697">
        <w:rPr>
          <w:rFonts w:ascii="Book Antiqua" w:eastAsia="Book Antiqua" w:hAnsi="Book Antiqua" w:cs="Book Antiqua"/>
          <w:color w:val="000000"/>
        </w:rPr>
        <w:t xml:space="preserve"> </w:t>
      </w:r>
      <w:proofErr w:type="spellStart"/>
      <w:r w:rsidRPr="00A82697">
        <w:rPr>
          <w:rFonts w:ascii="Book Antiqua" w:eastAsia="Book Antiqua" w:hAnsi="Book Antiqua" w:cs="Book Antiqua"/>
          <w:color w:val="000000"/>
        </w:rPr>
        <w:t>Jinshui</w:t>
      </w:r>
      <w:proofErr w:type="spellEnd"/>
      <w:r w:rsidRPr="00A82697">
        <w:rPr>
          <w:rFonts w:ascii="Book Antiqua" w:eastAsia="Book Antiqua" w:hAnsi="Book Antiqua" w:cs="Book Antiqua"/>
          <w:color w:val="000000"/>
        </w:rPr>
        <w:t xml:space="preserve"> District, Zhengzhou 450000, Henan Province, China. plp932@163.com</w:t>
      </w:r>
    </w:p>
    <w:p w14:paraId="5339382B" w14:textId="77777777" w:rsidR="00A77B3E" w:rsidRPr="00A82697" w:rsidRDefault="00A77B3E" w:rsidP="00C84E98">
      <w:pPr>
        <w:spacing w:line="360" w:lineRule="auto"/>
        <w:jc w:val="both"/>
        <w:rPr>
          <w:rFonts w:ascii="Book Antiqua" w:hAnsi="Book Antiqua"/>
        </w:rPr>
      </w:pPr>
    </w:p>
    <w:p w14:paraId="552C9D2A" w14:textId="77777777"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b/>
          <w:bCs/>
          <w:color w:val="000000"/>
        </w:rPr>
        <w:t xml:space="preserve">Received: </w:t>
      </w:r>
      <w:r w:rsidRPr="00A82697">
        <w:rPr>
          <w:rFonts w:ascii="Book Antiqua" w:eastAsia="Book Antiqua" w:hAnsi="Book Antiqua" w:cs="Book Antiqua"/>
          <w:color w:val="000000"/>
        </w:rPr>
        <w:t>May 26, 2021</w:t>
      </w:r>
    </w:p>
    <w:p w14:paraId="2B964267" w14:textId="4CAEF45E"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b/>
          <w:bCs/>
          <w:color w:val="000000"/>
        </w:rPr>
        <w:t xml:space="preserve">Revised: </w:t>
      </w:r>
      <w:r w:rsidR="00C84E98" w:rsidRPr="00A82697">
        <w:rPr>
          <w:rFonts w:ascii="Book Antiqua" w:eastAsia="Book Antiqua" w:hAnsi="Book Antiqua" w:cs="Book Antiqua"/>
          <w:color w:val="000000"/>
        </w:rPr>
        <w:t>June 2</w:t>
      </w:r>
      <w:r w:rsidR="00F012ED" w:rsidRPr="00A82697">
        <w:rPr>
          <w:rFonts w:ascii="Book Antiqua" w:eastAsia="Book Antiqua" w:hAnsi="Book Antiqua" w:cs="Book Antiqua"/>
          <w:color w:val="000000"/>
        </w:rPr>
        <w:t>6</w:t>
      </w:r>
      <w:r w:rsidR="00C84E98" w:rsidRPr="00A82697">
        <w:rPr>
          <w:rFonts w:ascii="Book Antiqua" w:eastAsia="Book Antiqua" w:hAnsi="Book Antiqua" w:cs="Book Antiqua"/>
          <w:color w:val="000000"/>
        </w:rPr>
        <w:t>, 2021</w:t>
      </w:r>
    </w:p>
    <w:p w14:paraId="3E7E43B5" w14:textId="5AADA315"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b/>
          <w:bCs/>
          <w:color w:val="000000"/>
        </w:rPr>
        <w:t xml:space="preserve">Accepted: </w:t>
      </w:r>
      <w:bookmarkStart w:id="0" w:name="OLE_LINK15"/>
      <w:bookmarkStart w:id="1" w:name="OLE_LINK33"/>
      <w:bookmarkStart w:id="2" w:name="OLE_LINK48"/>
      <w:r w:rsidR="00456324" w:rsidRPr="00A82697">
        <w:rPr>
          <w:rFonts w:ascii="Book Antiqua" w:eastAsia="宋体" w:hAnsi="Book Antiqua"/>
          <w:color w:val="000000" w:themeColor="text1"/>
        </w:rPr>
        <w:t>J</w:t>
      </w:r>
      <w:r w:rsidR="00456324" w:rsidRPr="00A82697">
        <w:rPr>
          <w:rFonts w:ascii="Book Antiqua" w:eastAsia="宋体" w:hAnsi="Book Antiqua" w:hint="eastAsia"/>
          <w:color w:val="000000" w:themeColor="text1"/>
        </w:rPr>
        <w:t>u</w:t>
      </w:r>
      <w:r w:rsidR="00456324" w:rsidRPr="00A82697">
        <w:rPr>
          <w:rFonts w:ascii="Book Antiqua" w:eastAsia="宋体" w:hAnsi="Book Antiqua"/>
          <w:color w:val="000000" w:themeColor="text1"/>
        </w:rPr>
        <w:t>ly 22, 2021</w:t>
      </w:r>
      <w:bookmarkEnd w:id="0"/>
      <w:bookmarkEnd w:id="1"/>
      <w:bookmarkEnd w:id="2"/>
    </w:p>
    <w:p w14:paraId="0CF84BE0" w14:textId="2F5B447C"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b/>
          <w:bCs/>
          <w:color w:val="000000"/>
        </w:rPr>
        <w:t xml:space="preserve">Published online: </w:t>
      </w:r>
      <w:r w:rsidR="00E63FBA" w:rsidRPr="00A82697">
        <w:rPr>
          <w:rFonts w:ascii="Book Antiqua" w:eastAsia="Book Antiqua" w:hAnsi="Book Antiqua" w:cs="Book Antiqua"/>
          <w:bCs/>
          <w:color w:val="000000"/>
        </w:rPr>
        <w:t>October 6, 2021</w:t>
      </w:r>
    </w:p>
    <w:p w14:paraId="2C83910A" w14:textId="77777777" w:rsidR="00976FC3" w:rsidRPr="00A82697" w:rsidRDefault="00976FC3">
      <w:pPr>
        <w:spacing w:line="360" w:lineRule="auto"/>
        <w:jc w:val="both"/>
        <w:rPr>
          <w:rFonts w:ascii="Book Antiqua" w:hAnsi="Book Antiqua"/>
        </w:rPr>
        <w:sectPr w:rsidR="00976FC3" w:rsidRPr="00A82697">
          <w:footerReference w:type="default" r:id="rId8"/>
          <w:pgSz w:w="12240" w:h="15840"/>
          <w:pgMar w:top="1440" w:right="1440" w:bottom="1440" w:left="1440" w:header="720" w:footer="720" w:gutter="0"/>
          <w:cols w:space="720"/>
          <w:docGrid w:linePitch="360"/>
        </w:sectPr>
      </w:pPr>
    </w:p>
    <w:p w14:paraId="4E5FFD1B"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b/>
          <w:color w:val="000000"/>
        </w:rPr>
        <w:lastRenderedPageBreak/>
        <w:t>Abstract</w:t>
      </w:r>
    </w:p>
    <w:p w14:paraId="537DD1CB"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color w:val="000000"/>
        </w:rPr>
        <w:t>BACKGROUND</w:t>
      </w:r>
    </w:p>
    <w:p w14:paraId="1CE6428C" w14:textId="4BBCC8E8"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color w:val="000000"/>
        </w:rPr>
        <w:t>Lymphomas are the second most common malignancy of the head and neck. In this region</w:t>
      </w:r>
      <w:r w:rsidR="00F012ED" w:rsidRPr="00A82697">
        <w:rPr>
          <w:rFonts w:ascii="Book Antiqua" w:eastAsia="Book Antiqua" w:hAnsi="Book Antiqua" w:cs="Book Antiqua"/>
          <w:color w:val="000000"/>
        </w:rPr>
        <w:t xml:space="preserve">, </w:t>
      </w:r>
      <w:r w:rsidRPr="00A82697">
        <w:rPr>
          <w:rFonts w:ascii="Book Antiqua" w:eastAsia="Book Antiqua" w:hAnsi="Book Antiqua" w:cs="Book Antiqua"/>
          <w:color w:val="000000"/>
        </w:rPr>
        <w:t xml:space="preserve">the vast majority of </w:t>
      </w:r>
      <w:proofErr w:type="spellStart"/>
      <w:r w:rsidRPr="00A82697">
        <w:rPr>
          <w:rFonts w:ascii="Book Antiqua" w:eastAsia="Book Antiqua" w:hAnsi="Book Antiqua" w:cs="Book Antiqua"/>
          <w:color w:val="000000"/>
        </w:rPr>
        <w:t>extranodal</w:t>
      </w:r>
      <w:proofErr w:type="spellEnd"/>
      <w:r w:rsidRPr="00A82697">
        <w:rPr>
          <w:rFonts w:ascii="Book Antiqua" w:eastAsia="Book Antiqua" w:hAnsi="Book Antiqua" w:cs="Book Antiqua"/>
          <w:color w:val="000000"/>
        </w:rPr>
        <w:t xml:space="preserve"> lymphomas are located in the palatine tonsil</w:t>
      </w:r>
      <w:r w:rsidR="00F012ED" w:rsidRPr="00A82697">
        <w:rPr>
          <w:rFonts w:ascii="Book Antiqua" w:eastAsia="Book Antiqua" w:hAnsi="Book Antiqua" w:cs="Book Antiqua"/>
          <w:color w:val="000000"/>
        </w:rPr>
        <w:t xml:space="preserve">, </w:t>
      </w:r>
      <w:r w:rsidRPr="00A82697">
        <w:rPr>
          <w:rFonts w:ascii="Book Antiqua" w:eastAsia="Book Antiqua" w:hAnsi="Book Antiqua" w:cs="Book Antiqua"/>
          <w:color w:val="000000"/>
        </w:rPr>
        <w:t>accounting for about 51%.</w:t>
      </w:r>
      <w:r w:rsidR="00C84E98" w:rsidRPr="00A82697">
        <w:rPr>
          <w:rFonts w:ascii="Book Antiqua" w:eastAsia="Book Antiqua" w:hAnsi="Book Antiqua" w:cs="Book Antiqua"/>
          <w:color w:val="000000"/>
        </w:rPr>
        <w:t xml:space="preserve"> </w:t>
      </w:r>
      <w:r w:rsidRPr="00A82697">
        <w:rPr>
          <w:rFonts w:ascii="Book Antiqua" w:eastAsia="Book Antiqua" w:hAnsi="Book Antiqua" w:cs="Book Antiqua"/>
          <w:color w:val="000000"/>
        </w:rPr>
        <w:t>Tonsillar lymphomas are aggressive tumors with intermediate-</w:t>
      </w:r>
      <w:r w:rsidR="008922AE" w:rsidRPr="00A82697">
        <w:rPr>
          <w:rFonts w:ascii="Book Antiqua" w:eastAsia="Book Antiqua" w:hAnsi="Book Antiqua" w:cs="Book Antiqua"/>
          <w:color w:val="000000"/>
        </w:rPr>
        <w:t xml:space="preserve"> </w:t>
      </w:r>
      <w:r w:rsidRPr="00A82697">
        <w:rPr>
          <w:rFonts w:ascii="Book Antiqua" w:eastAsia="Book Antiqua" w:hAnsi="Book Antiqua" w:cs="Book Antiqua"/>
          <w:color w:val="000000"/>
        </w:rPr>
        <w:t>or high-grade histology. We here report a case of</w:t>
      </w:r>
      <w:r w:rsidR="008922AE" w:rsidRPr="00A82697">
        <w:rPr>
          <w:rFonts w:ascii="Book Antiqua" w:eastAsia="Book Antiqua" w:hAnsi="Book Antiqua" w:cs="Book Antiqua"/>
          <w:color w:val="000000"/>
        </w:rPr>
        <w:t xml:space="preserve"> </w:t>
      </w:r>
      <w:r w:rsidRPr="00A82697">
        <w:rPr>
          <w:rFonts w:ascii="Book Antiqua" w:eastAsia="Book Antiqua" w:hAnsi="Book Antiqua" w:cs="Book Antiqua"/>
          <w:color w:val="000000"/>
        </w:rPr>
        <w:t>primary non-Hodgkin’s lymphoma of the palatine tonsil and analyze its ultrasound features.</w:t>
      </w:r>
    </w:p>
    <w:p w14:paraId="4893BA9E" w14:textId="77777777" w:rsidR="00A77B3E" w:rsidRPr="00A82697" w:rsidRDefault="00A77B3E" w:rsidP="00C84E98">
      <w:pPr>
        <w:spacing w:line="360" w:lineRule="auto"/>
        <w:jc w:val="both"/>
        <w:rPr>
          <w:rFonts w:ascii="Book Antiqua" w:hAnsi="Book Antiqua"/>
        </w:rPr>
      </w:pPr>
    </w:p>
    <w:p w14:paraId="666B1D5B" w14:textId="77777777"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color w:val="000000"/>
        </w:rPr>
        <w:t>CASE SUMMARY</w:t>
      </w:r>
    </w:p>
    <w:p w14:paraId="365223B8" w14:textId="1EC3A1A1"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color w:val="000000"/>
        </w:rPr>
        <w:t xml:space="preserve">A 40-year-old man presented with right palatine tonsil swelling for 2 </w:t>
      </w:r>
      <w:proofErr w:type="spellStart"/>
      <w:r w:rsidRPr="00A82697">
        <w:rPr>
          <w:rFonts w:ascii="Book Antiqua" w:eastAsia="Book Antiqua" w:hAnsi="Book Antiqua" w:cs="Book Antiqua"/>
          <w:color w:val="000000"/>
        </w:rPr>
        <w:t>mo</w:t>
      </w:r>
      <w:proofErr w:type="spellEnd"/>
      <w:r w:rsidRPr="00A82697">
        <w:rPr>
          <w:rFonts w:ascii="Book Antiqua" w:eastAsia="Book Antiqua" w:hAnsi="Book Antiqua" w:cs="Book Antiqua"/>
          <w:color w:val="000000"/>
        </w:rPr>
        <w:t xml:space="preserve"> after a cold, accompanied by dysphagia, snoring</w:t>
      </w:r>
      <w:r w:rsidR="008922AE" w:rsidRPr="00A82697">
        <w:rPr>
          <w:rFonts w:ascii="Book Antiqua" w:eastAsia="Book Antiqua" w:hAnsi="Book Antiqua" w:cs="Book Antiqua"/>
          <w:color w:val="000000"/>
        </w:rPr>
        <w:t>,</w:t>
      </w:r>
      <w:r w:rsidRPr="00A82697">
        <w:rPr>
          <w:rFonts w:ascii="Book Antiqua" w:eastAsia="Book Antiqua" w:hAnsi="Book Antiqua" w:cs="Book Antiqua"/>
          <w:color w:val="000000"/>
        </w:rPr>
        <w:t xml:space="preserve"> and suffocation. He had no sore throat, fever</w:t>
      </w:r>
      <w:r w:rsidR="008922AE" w:rsidRPr="00A82697">
        <w:rPr>
          <w:rFonts w:ascii="Book Antiqua" w:eastAsia="Book Antiqua" w:hAnsi="Book Antiqua" w:cs="Book Antiqua"/>
          <w:color w:val="000000"/>
        </w:rPr>
        <w:t>,</w:t>
      </w:r>
      <w:r w:rsidRPr="00A82697">
        <w:rPr>
          <w:rFonts w:ascii="Book Antiqua" w:eastAsia="Book Antiqua" w:hAnsi="Book Antiqua" w:cs="Book Antiqua"/>
          <w:color w:val="000000"/>
        </w:rPr>
        <w:t xml:space="preserve"> or history of upper respiratory tract infection or tuberculosis. The patient was generally in good health and denied other diseases. He was diagnosed with acute tonsillitis initially and treated with antibiotics for 7 d. </w:t>
      </w:r>
      <w:r w:rsidR="008922AE" w:rsidRPr="00A82697">
        <w:rPr>
          <w:rFonts w:ascii="Book Antiqua" w:eastAsia="Book Antiqua" w:hAnsi="Book Antiqua" w:cs="Book Antiqua"/>
          <w:color w:val="000000"/>
        </w:rPr>
        <w:t xml:space="preserve">However, </w:t>
      </w:r>
      <w:r w:rsidRPr="00A82697">
        <w:rPr>
          <w:rFonts w:ascii="Book Antiqua" w:eastAsia="Book Antiqua" w:hAnsi="Book Antiqua" w:cs="Book Antiqua"/>
          <w:color w:val="000000"/>
        </w:rPr>
        <w:t>there was no improvement with the treatment. Tonsil biopsy and ultrasound-guided biopsy of the biggest lymph node of the right neck showed the typical pathology of non-Hodgkin lymphoma.</w:t>
      </w:r>
    </w:p>
    <w:p w14:paraId="083126C2" w14:textId="77777777" w:rsidR="00A77B3E" w:rsidRPr="00A82697" w:rsidRDefault="00A77B3E" w:rsidP="00C84E98">
      <w:pPr>
        <w:spacing w:line="360" w:lineRule="auto"/>
        <w:jc w:val="both"/>
        <w:rPr>
          <w:rFonts w:ascii="Book Antiqua" w:hAnsi="Book Antiqua"/>
        </w:rPr>
      </w:pPr>
    </w:p>
    <w:p w14:paraId="60A89CF1" w14:textId="77777777"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color w:val="000000"/>
        </w:rPr>
        <w:t>CONCLUSION</w:t>
      </w:r>
    </w:p>
    <w:p w14:paraId="3F99B9CB" w14:textId="77777777"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color w:val="000000"/>
        </w:rPr>
        <w:t>Primary lymphoma of the tonsils is rare, and its diagnosis is challenging. Ultrasound is a useful modality in diagnosing oropharyngeal diseases, and can clearly show the features of this tumor, but the final diagnosis should be established by histology.</w:t>
      </w:r>
    </w:p>
    <w:p w14:paraId="07797E56" w14:textId="77777777" w:rsidR="00A77B3E" w:rsidRPr="00A82697" w:rsidRDefault="00A77B3E" w:rsidP="00C84E98">
      <w:pPr>
        <w:spacing w:line="360" w:lineRule="auto"/>
        <w:jc w:val="both"/>
        <w:rPr>
          <w:rFonts w:ascii="Book Antiqua" w:hAnsi="Book Antiqua"/>
        </w:rPr>
      </w:pPr>
    </w:p>
    <w:p w14:paraId="5AF057B2" w14:textId="785DB2BD" w:rsidR="00A77B3E" w:rsidRPr="00A82697" w:rsidRDefault="00042E50" w:rsidP="00C84E98">
      <w:pPr>
        <w:spacing w:line="360" w:lineRule="auto"/>
        <w:jc w:val="both"/>
        <w:rPr>
          <w:rFonts w:ascii="Book Antiqua" w:hAnsi="Book Antiqua"/>
        </w:rPr>
      </w:pPr>
      <w:r w:rsidRPr="00A82697">
        <w:rPr>
          <w:rFonts w:ascii="Book Antiqua" w:eastAsia="Book Antiqua" w:hAnsi="Book Antiqua" w:cs="Book Antiqua"/>
          <w:b/>
          <w:bCs/>
          <w:color w:val="000000"/>
        </w:rPr>
        <w:t xml:space="preserve">Key Words: </w:t>
      </w:r>
      <w:r w:rsidRPr="00A82697">
        <w:rPr>
          <w:rFonts w:ascii="Book Antiqua" w:eastAsia="Book Antiqua" w:hAnsi="Book Antiqua" w:cs="Book Antiqua"/>
          <w:color w:val="000000"/>
        </w:rPr>
        <w:t xml:space="preserve">Ultrasound; Primary </w:t>
      </w:r>
      <w:r w:rsidR="008922AE" w:rsidRPr="00A82697">
        <w:rPr>
          <w:rFonts w:ascii="Book Antiqua" w:eastAsia="Book Antiqua" w:hAnsi="Book Antiqua" w:cs="Book Antiqua"/>
          <w:color w:val="000000"/>
        </w:rPr>
        <w:t>non</w:t>
      </w:r>
      <w:r w:rsidRPr="00A82697">
        <w:rPr>
          <w:rFonts w:ascii="Book Antiqua" w:eastAsia="Book Antiqua" w:hAnsi="Book Antiqua" w:cs="Book Antiqua"/>
          <w:color w:val="000000"/>
        </w:rPr>
        <w:t xml:space="preserve">-Hodgkin’s </w:t>
      </w:r>
      <w:r w:rsidR="008922AE" w:rsidRPr="00A82697">
        <w:rPr>
          <w:rFonts w:ascii="Book Antiqua" w:eastAsia="Book Antiqua" w:hAnsi="Book Antiqua" w:cs="Book Antiqua"/>
          <w:color w:val="000000"/>
        </w:rPr>
        <w:t>lymphoma</w:t>
      </w:r>
      <w:r w:rsidRPr="00A82697">
        <w:rPr>
          <w:rFonts w:ascii="Book Antiqua" w:eastAsia="Book Antiqua" w:hAnsi="Book Antiqua" w:cs="Book Antiqua"/>
          <w:color w:val="000000"/>
        </w:rPr>
        <w:t xml:space="preserve">; Palatine </w:t>
      </w:r>
      <w:r w:rsidR="008922AE" w:rsidRPr="00A82697">
        <w:rPr>
          <w:rFonts w:ascii="Book Antiqua" w:eastAsia="Book Antiqua" w:hAnsi="Book Antiqua" w:cs="Book Antiqua"/>
          <w:color w:val="000000"/>
        </w:rPr>
        <w:t>tonsil</w:t>
      </w:r>
      <w:r w:rsidRPr="00A82697">
        <w:rPr>
          <w:rFonts w:ascii="Book Antiqua" w:eastAsia="Book Antiqua" w:hAnsi="Book Antiqua" w:cs="Book Antiqua"/>
          <w:color w:val="000000"/>
        </w:rPr>
        <w:t>; Case report</w:t>
      </w:r>
    </w:p>
    <w:p w14:paraId="56C82A0B" w14:textId="77777777" w:rsidR="00A82697" w:rsidRPr="00A82697" w:rsidRDefault="00A82697" w:rsidP="00A82697">
      <w:pPr>
        <w:spacing w:line="360" w:lineRule="auto"/>
        <w:rPr>
          <w:rFonts w:ascii="Book Antiqua" w:hAnsi="Book Antiqua" w:cs="Book Antiqua"/>
          <w:b/>
          <w:color w:val="000000"/>
        </w:rPr>
      </w:pPr>
    </w:p>
    <w:p w14:paraId="5801CA3A" w14:textId="77777777" w:rsidR="00A82697" w:rsidRPr="00A82697" w:rsidRDefault="00A82697" w:rsidP="00A82697">
      <w:pPr>
        <w:spacing w:line="360" w:lineRule="auto"/>
        <w:rPr>
          <w:rFonts w:ascii="Book Antiqua" w:eastAsia="Book Antiqua" w:hAnsi="Book Antiqua" w:cs="Book Antiqua"/>
          <w:color w:val="000000"/>
        </w:rPr>
      </w:pPr>
      <w:proofErr w:type="gramStart"/>
      <w:r w:rsidRPr="00A82697">
        <w:rPr>
          <w:rFonts w:ascii="Book Antiqua" w:eastAsia="Book Antiqua" w:hAnsi="Book Antiqua" w:cs="Book Antiqua"/>
          <w:b/>
          <w:color w:val="000000"/>
        </w:rPr>
        <w:t>©The</w:t>
      </w:r>
      <w:r w:rsidRPr="00A82697">
        <w:rPr>
          <w:rFonts w:ascii="Book Antiqua" w:eastAsia="Book Antiqua" w:hAnsi="Book Antiqua" w:cs="Book Antiqua"/>
          <w:color w:val="000000"/>
        </w:rPr>
        <w:t xml:space="preserve"> </w:t>
      </w:r>
      <w:r w:rsidRPr="00A82697">
        <w:rPr>
          <w:rFonts w:ascii="Book Antiqua" w:eastAsia="Book Antiqua" w:hAnsi="Book Antiqua" w:cs="Book Antiqua"/>
          <w:b/>
          <w:color w:val="000000"/>
        </w:rPr>
        <w:t>Author(s) 2021.</w:t>
      </w:r>
      <w:proofErr w:type="gramEnd"/>
      <w:r w:rsidRPr="00A82697">
        <w:rPr>
          <w:rFonts w:ascii="Book Antiqua" w:eastAsia="Book Antiqua" w:hAnsi="Book Antiqua" w:cs="Book Antiqua"/>
          <w:b/>
          <w:color w:val="000000"/>
        </w:rPr>
        <w:t xml:space="preserve"> </w:t>
      </w:r>
      <w:proofErr w:type="gramStart"/>
      <w:r w:rsidRPr="00A82697">
        <w:rPr>
          <w:rFonts w:ascii="Book Antiqua" w:eastAsia="Book Antiqua" w:hAnsi="Book Antiqua" w:cs="Book Antiqua"/>
          <w:color w:val="000000"/>
        </w:rPr>
        <w:t xml:space="preserve">Published by </w:t>
      </w:r>
      <w:proofErr w:type="spellStart"/>
      <w:r w:rsidRPr="00A82697">
        <w:rPr>
          <w:rFonts w:ascii="Book Antiqua" w:eastAsia="Book Antiqua" w:hAnsi="Book Antiqua" w:cs="Book Antiqua"/>
          <w:color w:val="000000"/>
        </w:rPr>
        <w:t>Baishideng</w:t>
      </w:r>
      <w:proofErr w:type="spellEnd"/>
      <w:r w:rsidRPr="00A82697">
        <w:rPr>
          <w:rFonts w:ascii="Book Antiqua" w:eastAsia="Book Antiqua" w:hAnsi="Book Antiqua" w:cs="Book Antiqua"/>
          <w:color w:val="000000"/>
        </w:rPr>
        <w:t xml:space="preserve"> Publishing Group Inc.</w:t>
      </w:r>
      <w:proofErr w:type="gramEnd"/>
      <w:r w:rsidRPr="00A82697">
        <w:rPr>
          <w:rFonts w:ascii="Book Antiqua" w:eastAsia="Book Antiqua" w:hAnsi="Book Antiqua" w:cs="Book Antiqua"/>
          <w:color w:val="000000"/>
        </w:rPr>
        <w:t xml:space="preserve"> All rights reserved. </w:t>
      </w:r>
    </w:p>
    <w:p w14:paraId="5161392E" w14:textId="77777777" w:rsidR="00A77B3E" w:rsidRPr="00A82697" w:rsidRDefault="00A77B3E" w:rsidP="00C84E98">
      <w:pPr>
        <w:spacing w:line="360" w:lineRule="auto"/>
        <w:jc w:val="both"/>
        <w:rPr>
          <w:rFonts w:ascii="Book Antiqua" w:hAnsi="Book Antiqua"/>
        </w:rPr>
      </w:pPr>
    </w:p>
    <w:p w14:paraId="6DEC4EF4" w14:textId="03E19347" w:rsidR="00A82697" w:rsidRPr="00A82697" w:rsidRDefault="00A82697" w:rsidP="00C84E98">
      <w:pPr>
        <w:spacing w:line="360" w:lineRule="auto"/>
        <w:jc w:val="both"/>
        <w:rPr>
          <w:rFonts w:ascii="Book Antiqua" w:hAnsi="Book Antiqua" w:cs="Book Antiqua" w:hint="eastAsia"/>
          <w:color w:val="000000"/>
          <w:lang w:eastAsia="zh-CN"/>
        </w:rPr>
      </w:pPr>
      <w:r w:rsidRPr="00A82697">
        <w:rPr>
          <w:rFonts w:ascii="Book Antiqua" w:eastAsia="Book Antiqua" w:hAnsi="Book Antiqua" w:cs="Book Antiqua"/>
          <w:b/>
          <w:color w:val="000000"/>
        </w:rPr>
        <w:lastRenderedPageBreak/>
        <w:t>Citation:</w:t>
      </w:r>
      <w:r w:rsidRPr="00A82697">
        <w:rPr>
          <w:rFonts w:ascii="Book Antiqua" w:eastAsia="Book Antiqua" w:hAnsi="Book Antiqua" w:cs="Book Antiqua"/>
          <w:color w:val="000000"/>
        </w:rPr>
        <w:t xml:space="preserve"> </w:t>
      </w:r>
      <w:r w:rsidR="00042E50" w:rsidRPr="00A82697">
        <w:rPr>
          <w:rFonts w:ascii="Book Antiqua" w:eastAsia="Book Antiqua" w:hAnsi="Book Antiqua" w:cs="Book Antiqua"/>
          <w:color w:val="000000"/>
        </w:rPr>
        <w:t>Jiang R, Zhang HM, Wang LY, Pian LP, Cui XW. Ultrasound features of primary non-Hodgkin’s lymphoma of the palatine tonsil</w:t>
      </w:r>
      <w:r w:rsidR="00C84E98" w:rsidRPr="00A82697">
        <w:rPr>
          <w:rFonts w:ascii="Book Antiqua" w:eastAsia="Book Antiqua" w:hAnsi="Book Antiqua" w:cs="Book Antiqua"/>
          <w:color w:val="000000"/>
        </w:rPr>
        <w:t>:</w:t>
      </w:r>
      <w:r w:rsidR="00C84E98" w:rsidRPr="00A82697">
        <w:rPr>
          <w:rFonts w:ascii="宋体" w:eastAsia="宋体" w:hAnsi="宋体" w:cs="宋体" w:hint="eastAsia"/>
          <w:color w:val="000000"/>
          <w:lang w:eastAsia="zh-CN"/>
        </w:rPr>
        <w:t xml:space="preserve"> </w:t>
      </w:r>
      <w:r w:rsidR="00042E50" w:rsidRPr="00A82697">
        <w:rPr>
          <w:rFonts w:ascii="Book Antiqua" w:eastAsia="Book Antiqua" w:hAnsi="Book Antiqua" w:cs="Book Antiqua"/>
          <w:color w:val="000000"/>
        </w:rPr>
        <w:t xml:space="preserve">A case report. </w:t>
      </w:r>
      <w:r w:rsidR="00042E50" w:rsidRPr="00A82697">
        <w:rPr>
          <w:rFonts w:ascii="Book Antiqua" w:eastAsia="Book Antiqua" w:hAnsi="Book Antiqua" w:cs="Book Antiqua"/>
          <w:i/>
          <w:iCs/>
          <w:color w:val="000000"/>
        </w:rPr>
        <w:t xml:space="preserve">World J </w:t>
      </w:r>
      <w:proofErr w:type="spellStart"/>
      <w:r w:rsidR="00042E50" w:rsidRPr="00A82697">
        <w:rPr>
          <w:rFonts w:ascii="Book Antiqua" w:eastAsia="Book Antiqua" w:hAnsi="Book Antiqua" w:cs="Book Antiqua"/>
          <w:i/>
          <w:iCs/>
          <w:color w:val="000000"/>
        </w:rPr>
        <w:t>Clin</w:t>
      </w:r>
      <w:proofErr w:type="spellEnd"/>
      <w:r w:rsidR="00042E50" w:rsidRPr="00A82697">
        <w:rPr>
          <w:rFonts w:ascii="Book Antiqua" w:eastAsia="Book Antiqua" w:hAnsi="Book Antiqua" w:cs="Book Antiqua"/>
          <w:i/>
          <w:iCs/>
          <w:color w:val="000000"/>
        </w:rPr>
        <w:t xml:space="preserve"> Cases</w:t>
      </w:r>
      <w:r w:rsidR="00042E50" w:rsidRPr="00A82697">
        <w:rPr>
          <w:rFonts w:ascii="Book Antiqua" w:eastAsia="Book Antiqua" w:hAnsi="Book Antiqua" w:cs="Book Antiqua"/>
          <w:color w:val="000000"/>
        </w:rPr>
        <w:t xml:space="preserve"> 2021;</w:t>
      </w:r>
      <w:r w:rsidR="00E63FBA" w:rsidRPr="00A82697">
        <w:rPr>
          <w:rFonts w:ascii="Book Antiqua" w:eastAsia="Book Antiqua" w:hAnsi="Book Antiqua" w:cs="Book Antiqua"/>
          <w:color w:val="000000"/>
        </w:rPr>
        <w:t xml:space="preserve"> 9(28): </w:t>
      </w:r>
      <w:r w:rsidR="006A71D8" w:rsidRPr="00A82697">
        <w:rPr>
          <w:rFonts w:ascii="Book Antiqua" w:hAnsi="Book Antiqua" w:cs="Book Antiqua" w:hint="eastAsia"/>
          <w:color w:val="000000"/>
          <w:lang w:eastAsia="zh-CN"/>
        </w:rPr>
        <w:t>8470-</w:t>
      </w:r>
      <w:r w:rsidRPr="00A82697">
        <w:rPr>
          <w:rFonts w:ascii="Book Antiqua" w:hAnsi="Book Antiqua" w:cs="Book Antiqua" w:hint="eastAsia"/>
          <w:color w:val="000000"/>
          <w:lang w:eastAsia="zh-CN"/>
        </w:rPr>
        <w:t>8475</w:t>
      </w:r>
      <w:r w:rsidR="00E63FBA" w:rsidRPr="00A82697">
        <w:rPr>
          <w:rFonts w:ascii="Book Antiqua" w:eastAsia="Book Antiqua" w:hAnsi="Book Antiqua" w:cs="Book Antiqua"/>
          <w:color w:val="000000"/>
        </w:rPr>
        <w:t xml:space="preserve">  </w:t>
      </w:r>
    </w:p>
    <w:p w14:paraId="5EBA2682" w14:textId="1D9DD430" w:rsidR="00A82697" w:rsidRPr="00A82697" w:rsidRDefault="00E63FBA" w:rsidP="00C84E98">
      <w:pPr>
        <w:spacing w:line="360" w:lineRule="auto"/>
        <w:jc w:val="both"/>
        <w:rPr>
          <w:rFonts w:ascii="Book Antiqua" w:hAnsi="Book Antiqua" w:cs="Book Antiqua" w:hint="eastAsia"/>
          <w:color w:val="000000"/>
          <w:lang w:eastAsia="zh-CN"/>
        </w:rPr>
      </w:pPr>
      <w:r w:rsidRPr="00A82697">
        <w:rPr>
          <w:rFonts w:ascii="Book Antiqua" w:eastAsia="Book Antiqua" w:hAnsi="Book Antiqua" w:cs="Book Antiqua"/>
          <w:color w:val="000000"/>
        </w:rPr>
        <w:t>URL: https://www.wjgnet.com/2307-8960/full/v9/i28/</w:t>
      </w:r>
      <w:r w:rsidR="00A82697" w:rsidRPr="00A82697">
        <w:rPr>
          <w:rFonts w:ascii="Book Antiqua" w:hAnsi="Book Antiqua" w:cs="Book Antiqua" w:hint="eastAsia"/>
          <w:color w:val="000000"/>
          <w:lang w:eastAsia="zh-CN"/>
        </w:rPr>
        <w:t>8470</w:t>
      </w:r>
      <w:r w:rsidRPr="00A82697">
        <w:rPr>
          <w:rFonts w:ascii="Book Antiqua" w:eastAsia="Book Antiqua" w:hAnsi="Book Antiqua" w:cs="Book Antiqua"/>
          <w:color w:val="000000"/>
        </w:rPr>
        <w:t xml:space="preserve">.htm  </w:t>
      </w:r>
    </w:p>
    <w:p w14:paraId="19DB7AAC" w14:textId="26643905" w:rsidR="00A77B3E" w:rsidRPr="00A82697" w:rsidRDefault="00E63FBA" w:rsidP="00C84E98">
      <w:pPr>
        <w:spacing w:line="360" w:lineRule="auto"/>
        <w:jc w:val="both"/>
        <w:rPr>
          <w:rFonts w:ascii="Book Antiqua" w:hAnsi="Book Antiqua"/>
        </w:rPr>
      </w:pPr>
      <w:r w:rsidRPr="00A82697">
        <w:rPr>
          <w:rFonts w:ascii="Book Antiqua" w:eastAsia="Book Antiqua" w:hAnsi="Book Antiqua" w:cs="Book Antiqua"/>
          <w:color w:val="000000"/>
        </w:rPr>
        <w:t>DOI: https://dx.doi.org/10.12998/wjcc.v9.i28.</w:t>
      </w:r>
      <w:r w:rsidR="00A82697" w:rsidRPr="00A82697">
        <w:rPr>
          <w:rFonts w:ascii="Book Antiqua" w:hAnsi="Book Antiqua" w:cs="Book Antiqua" w:hint="eastAsia"/>
          <w:color w:val="000000"/>
          <w:lang w:eastAsia="zh-CN"/>
        </w:rPr>
        <w:t>8470</w:t>
      </w:r>
    </w:p>
    <w:p w14:paraId="13FDCD9D" w14:textId="77777777" w:rsidR="00A77B3E" w:rsidRPr="00A82697" w:rsidRDefault="00A77B3E" w:rsidP="00C84E98">
      <w:pPr>
        <w:spacing w:line="360" w:lineRule="auto"/>
        <w:jc w:val="both"/>
        <w:rPr>
          <w:rFonts w:ascii="Book Antiqua" w:hAnsi="Book Antiqua"/>
        </w:rPr>
      </w:pPr>
    </w:p>
    <w:p w14:paraId="7B55F293" w14:textId="3D9EFD2A" w:rsidR="00B81DAB" w:rsidRPr="00A82697" w:rsidRDefault="00042E50" w:rsidP="00FD2CD5">
      <w:pPr>
        <w:spacing w:line="360" w:lineRule="auto"/>
        <w:jc w:val="both"/>
        <w:rPr>
          <w:rFonts w:ascii="Book Antiqua" w:eastAsia="Book Antiqua" w:hAnsi="Book Antiqua" w:cs="Book Antiqua"/>
          <w:color w:val="000000"/>
        </w:rPr>
      </w:pPr>
      <w:r w:rsidRPr="00A82697">
        <w:rPr>
          <w:rFonts w:ascii="Book Antiqua" w:eastAsia="Book Antiqua" w:hAnsi="Book Antiqua" w:cs="Book Antiqua"/>
          <w:b/>
          <w:bCs/>
          <w:color w:val="000000"/>
        </w:rPr>
        <w:t xml:space="preserve">Core Tip: </w:t>
      </w:r>
      <w:r w:rsidRPr="00A82697">
        <w:rPr>
          <w:rFonts w:ascii="Book Antiqua" w:eastAsia="Book Antiqua" w:hAnsi="Book Antiqua" w:cs="Book Antiqua"/>
          <w:color w:val="000000"/>
        </w:rPr>
        <w:t xml:space="preserve">Primary lymphoma involving the tonsils is a rare malignancy. We report a 40-year-old man presenting with right palatine tonsil swelling for 2 </w:t>
      </w:r>
      <w:proofErr w:type="spellStart"/>
      <w:r w:rsidRPr="00A82697">
        <w:rPr>
          <w:rFonts w:ascii="Book Antiqua" w:eastAsia="Book Antiqua" w:hAnsi="Book Antiqua" w:cs="Book Antiqua"/>
          <w:color w:val="000000"/>
        </w:rPr>
        <w:t>mo</w:t>
      </w:r>
      <w:proofErr w:type="spellEnd"/>
      <w:r w:rsidRPr="00A82697">
        <w:rPr>
          <w:rFonts w:ascii="Book Antiqua" w:eastAsia="Book Antiqua" w:hAnsi="Book Antiqua" w:cs="Book Antiqua"/>
          <w:color w:val="000000"/>
        </w:rPr>
        <w:t xml:space="preserve"> confirmed as a tonsillar lymphoma. Ultrasound can clearly show the features of</w:t>
      </w:r>
      <w:r w:rsidR="008922AE" w:rsidRPr="00A82697">
        <w:rPr>
          <w:rFonts w:ascii="Book Antiqua" w:eastAsia="Book Antiqua" w:hAnsi="Book Antiqua" w:cs="Book Antiqua"/>
          <w:color w:val="000000"/>
        </w:rPr>
        <w:t xml:space="preserve"> </w:t>
      </w:r>
      <w:r w:rsidRPr="00A82697">
        <w:rPr>
          <w:rFonts w:ascii="Book Antiqua" w:eastAsia="Book Antiqua" w:hAnsi="Book Antiqua" w:cs="Book Antiqua"/>
          <w:color w:val="000000"/>
        </w:rPr>
        <w:t>primary non-Hodgkin’s lymphoma of the tonsils and could be a useful imaging modality in diagnosing oropharyngeal diseases.</w:t>
      </w:r>
    </w:p>
    <w:p w14:paraId="0096C64A" w14:textId="3341B8A9" w:rsidR="00B81DAB" w:rsidRPr="00A82697" w:rsidRDefault="00B81DAB" w:rsidP="00FD2CD5">
      <w:pPr>
        <w:spacing w:line="360" w:lineRule="auto"/>
        <w:jc w:val="both"/>
        <w:rPr>
          <w:rFonts w:ascii="Book Antiqua" w:eastAsia="Book Antiqua" w:hAnsi="Book Antiqua" w:cs="Book Antiqua"/>
          <w:color w:val="000000"/>
        </w:rPr>
        <w:sectPr w:rsidR="00B81DAB" w:rsidRPr="00A82697">
          <w:pgSz w:w="12240" w:h="15840"/>
          <w:pgMar w:top="1440" w:right="1440" w:bottom="1440" w:left="1440" w:header="720" w:footer="720" w:gutter="0"/>
          <w:cols w:space="720"/>
          <w:docGrid w:linePitch="360"/>
        </w:sectPr>
      </w:pPr>
    </w:p>
    <w:p w14:paraId="6DCB4BDD"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b/>
          <w:caps/>
          <w:color w:val="000000"/>
          <w:u w:val="single"/>
        </w:rPr>
        <w:lastRenderedPageBreak/>
        <w:t>INTRODUCTION</w:t>
      </w:r>
    </w:p>
    <w:p w14:paraId="2B2A4EA7" w14:textId="3CDF8E7A"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Lymphomas of the head and neck arise from lymph nodes as well as </w:t>
      </w:r>
      <w:proofErr w:type="spellStart"/>
      <w:r w:rsidRPr="00A82697">
        <w:rPr>
          <w:rFonts w:ascii="Book Antiqua" w:eastAsia="Book Antiqua" w:hAnsi="Book Antiqua" w:cs="Book Antiqua"/>
          <w:color w:val="000000"/>
        </w:rPr>
        <w:t>extranodal</w:t>
      </w:r>
      <w:proofErr w:type="spellEnd"/>
      <w:r w:rsidRPr="00A82697">
        <w:rPr>
          <w:rFonts w:ascii="Book Antiqua" w:eastAsia="Book Antiqua" w:hAnsi="Book Antiqua" w:cs="Book Antiqua"/>
          <w:color w:val="000000"/>
        </w:rPr>
        <w:t xml:space="preserve"> sites. </w:t>
      </w:r>
      <w:proofErr w:type="spellStart"/>
      <w:r w:rsidRPr="00A82697">
        <w:rPr>
          <w:rFonts w:ascii="Book Antiqua" w:eastAsia="Book Antiqua" w:hAnsi="Book Antiqua" w:cs="Book Antiqua"/>
          <w:color w:val="000000"/>
        </w:rPr>
        <w:t>Waldeyer’s</w:t>
      </w:r>
      <w:proofErr w:type="spellEnd"/>
      <w:r w:rsidRPr="00A82697">
        <w:rPr>
          <w:rFonts w:ascii="Book Antiqua" w:eastAsia="Book Antiqua" w:hAnsi="Book Antiqua" w:cs="Book Antiqua"/>
          <w:color w:val="000000"/>
        </w:rPr>
        <w:t xml:space="preserve"> ring is the most common anatomical site for extraneous lymphoma in this region (35</w:t>
      </w:r>
      <w:r w:rsidR="00F012ED" w:rsidRPr="00A82697">
        <w:rPr>
          <w:rFonts w:ascii="Book Antiqua" w:eastAsia="Book Antiqua" w:hAnsi="Book Antiqua" w:cs="Book Antiqua"/>
          <w:color w:val="000000"/>
        </w:rPr>
        <w:t>%-</w:t>
      </w:r>
      <w:r w:rsidRPr="00A82697">
        <w:rPr>
          <w:rFonts w:ascii="Book Antiqua" w:eastAsia="Book Antiqua" w:hAnsi="Book Antiqua" w:cs="Book Antiqua"/>
          <w:color w:val="000000"/>
        </w:rPr>
        <w:t xml:space="preserve">65% of all head and neck lymphomas). Within the </w:t>
      </w:r>
      <w:proofErr w:type="spellStart"/>
      <w:r w:rsidRPr="00A82697">
        <w:rPr>
          <w:rFonts w:ascii="Book Antiqua" w:eastAsia="Book Antiqua" w:hAnsi="Book Antiqua" w:cs="Book Antiqua"/>
          <w:color w:val="000000"/>
        </w:rPr>
        <w:t>Waldeyer’s</w:t>
      </w:r>
      <w:proofErr w:type="spellEnd"/>
      <w:r w:rsidRPr="00A82697">
        <w:rPr>
          <w:rFonts w:ascii="Book Antiqua" w:eastAsia="Book Antiqua" w:hAnsi="Book Antiqua" w:cs="Book Antiqua"/>
          <w:color w:val="000000"/>
        </w:rPr>
        <w:t xml:space="preserve"> ring, more than 50% of lymphomas arise in the palatine </w:t>
      </w:r>
      <w:proofErr w:type="gramStart"/>
      <w:r w:rsidRPr="00A82697">
        <w:rPr>
          <w:rFonts w:ascii="Book Antiqua" w:eastAsia="Book Antiqua" w:hAnsi="Book Antiqua" w:cs="Book Antiqua"/>
          <w:color w:val="000000"/>
        </w:rPr>
        <w:t>tonsil</w:t>
      </w:r>
      <w:r w:rsidRPr="00A82697">
        <w:rPr>
          <w:rFonts w:ascii="Book Antiqua" w:eastAsia="Book Antiqua" w:hAnsi="Book Antiqua" w:cs="Book Antiqua"/>
          <w:color w:val="000000"/>
          <w:vertAlign w:val="superscript"/>
        </w:rPr>
        <w:t>[</w:t>
      </w:r>
      <w:proofErr w:type="gramEnd"/>
      <w:r w:rsidRPr="00A82697">
        <w:rPr>
          <w:rFonts w:ascii="Book Antiqua" w:eastAsia="Book Antiqua" w:hAnsi="Book Antiqua" w:cs="Book Antiqua"/>
          <w:color w:val="000000"/>
          <w:vertAlign w:val="superscript"/>
        </w:rPr>
        <w:t>1,2]</w:t>
      </w:r>
      <w:r w:rsidRPr="00A82697">
        <w:rPr>
          <w:rFonts w:ascii="Book Antiqua" w:eastAsia="Book Antiqua" w:hAnsi="Book Antiqua" w:cs="Book Antiqua"/>
          <w:color w:val="000000"/>
        </w:rPr>
        <w:t>. Patients with tonsillar lymphomas may present with unilateral tonsil enlargement, sore throat, dysphagia</w:t>
      </w:r>
      <w:r w:rsidR="008922AE" w:rsidRPr="00A82697">
        <w:rPr>
          <w:rFonts w:ascii="Book Antiqua" w:eastAsia="Book Antiqua" w:hAnsi="Book Antiqua" w:cs="Book Antiqua"/>
          <w:color w:val="000000"/>
        </w:rPr>
        <w:t>,</w:t>
      </w:r>
      <w:r w:rsidRPr="00A82697">
        <w:rPr>
          <w:rFonts w:ascii="Book Antiqua" w:eastAsia="Book Antiqua" w:hAnsi="Book Antiqua" w:cs="Book Antiqua"/>
          <w:color w:val="000000"/>
        </w:rPr>
        <w:t xml:space="preserve"> and/or lump in the throat and/or </w:t>
      </w:r>
      <w:proofErr w:type="gramStart"/>
      <w:r w:rsidRPr="00A82697">
        <w:rPr>
          <w:rFonts w:ascii="Book Antiqua" w:eastAsia="Book Antiqua" w:hAnsi="Book Antiqua" w:cs="Book Antiqua"/>
          <w:color w:val="000000"/>
        </w:rPr>
        <w:t>neck</w:t>
      </w:r>
      <w:r w:rsidRPr="00A82697">
        <w:rPr>
          <w:rFonts w:ascii="Book Antiqua" w:eastAsia="Book Antiqua" w:hAnsi="Book Antiqua" w:cs="Book Antiqua"/>
          <w:color w:val="000000"/>
          <w:vertAlign w:val="superscript"/>
        </w:rPr>
        <w:t>[</w:t>
      </w:r>
      <w:proofErr w:type="gramEnd"/>
      <w:r w:rsidRPr="00A82697">
        <w:rPr>
          <w:rFonts w:ascii="Book Antiqua" w:eastAsia="Book Antiqua" w:hAnsi="Book Antiqua" w:cs="Book Antiqua"/>
          <w:color w:val="000000"/>
          <w:vertAlign w:val="superscript"/>
        </w:rPr>
        <w:t>3]</w:t>
      </w:r>
      <w:r w:rsidRPr="00A82697">
        <w:rPr>
          <w:rFonts w:ascii="Book Antiqua" w:eastAsia="Book Antiqua" w:hAnsi="Book Antiqua" w:cs="Book Antiqua"/>
          <w:color w:val="000000"/>
        </w:rPr>
        <w:t>. A few patients have fever, emaciation, night sweat</w:t>
      </w:r>
      <w:r w:rsidR="008922AE" w:rsidRPr="00A82697">
        <w:rPr>
          <w:rFonts w:ascii="Book Antiqua" w:eastAsia="Book Antiqua" w:hAnsi="Book Antiqua" w:cs="Book Antiqua"/>
          <w:color w:val="000000"/>
        </w:rPr>
        <w:t>,</w:t>
      </w:r>
      <w:r w:rsidRPr="00A82697">
        <w:rPr>
          <w:rFonts w:ascii="Book Antiqua" w:eastAsia="Book Antiqua" w:hAnsi="Book Antiqua" w:cs="Book Antiqua"/>
          <w:color w:val="000000"/>
        </w:rPr>
        <w:t xml:space="preserve"> or other systemic symptoms. Diagnosis is challenging because of the unremarkable clinical presentation. Ultrasound is a commonly used modality in the detection of superficial organs, and has advantages including real time and absence of ionizing radiation. We here report a case of primary lymphoma of the palatine tonsil and analyze the ultrasound features for diagnosis.</w:t>
      </w:r>
    </w:p>
    <w:p w14:paraId="11182FC4" w14:textId="77777777" w:rsidR="00A77B3E" w:rsidRPr="00A82697" w:rsidRDefault="00A77B3E" w:rsidP="00FD2CD5">
      <w:pPr>
        <w:spacing w:line="360" w:lineRule="auto"/>
        <w:jc w:val="both"/>
        <w:rPr>
          <w:rFonts w:ascii="Book Antiqua" w:hAnsi="Book Antiqua"/>
        </w:rPr>
      </w:pPr>
    </w:p>
    <w:p w14:paraId="67ED3689"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b/>
          <w:caps/>
          <w:color w:val="000000"/>
          <w:u w:val="single"/>
        </w:rPr>
        <w:t>CASE PRESENTATION</w:t>
      </w:r>
    </w:p>
    <w:p w14:paraId="125218CA"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b/>
          <w:i/>
          <w:color w:val="000000"/>
        </w:rPr>
        <w:t>Chief complaints</w:t>
      </w:r>
    </w:p>
    <w:p w14:paraId="728DA9E3"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A 40-year-old man presented with right palatine tonsil swelling for 2 mo.</w:t>
      </w:r>
    </w:p>
    <w:p w14:paraId="3FBB659F" w14:textId="77777777" w:rsidR="00A77B3E" w:rsidRPr="00A82697" w:rsidRDefault="00A77B3E" w:rsidP="00AB1FA7">
      <w:pPr>
        <w:spacing w:line="360" w:lineRule="auto"/>
        <w:jc w:val="both"/>
        <w:rPr>
          <w:rFonts w:ascii="Book Antiqua" w:hAnsi="Book Antiqua"/>
        </w:rPr>
      </w:pPr>
    </w:p>
    <w:p w14:paraId="13365DDB" w14:textId="77777777" w:rsidR="00A77B3E" w:rsidRPr="00A82697" w:rsidRDefault="00042E50" w:rsidP="00AB1FA7">
      <w:pPr>
        <w:spacing w:line="360" w:lineRule="auto"/>
        <w:jc w:val="both"/>
        <w:rPr>
          <w:rFonts w:ascii="Book Antiqua" w:hAnsi="Book Antiqua"/>
        </w:rPr>
      </w:pPr>
      <w:r w:rsidRPr="00A82697">
        <w:rPr>
          <w:rFonts w:ascii="Book Antiqua" w:eastAsia="Book Antiqua" w:hAnsi="Book Antiqua" w:cs="Book Antiqua"/>
          <w:b/>
          <w:i/>
          <w:color w:val="000000"/>
        </w:rPr>
        <w:t>History of present illness</w:t>
      </w:r>
    </w:p>
    <w:p w14:paraId="27BB4CEA" w14:textId="4B57C6D4" w:rsidR="00A77B3E" w:rsidRPr="00A82697" w:rsidRDefault="008922AE" w:rsidP="00AB1FA7">
      <w:pPr>
        <w:spacing w:line="360" w:lineRule="auto"/>
        <w:jc w:val="both"/>
        <w:rPr>
          <w:rFonts w:ascii="Book Antiqua" w:hAnsi="Book Antiqua"/>
        </w:rPr>
      </w:pPr>
      <w:r w:rsidRPr="00A82697">
        <w:rPr>
          <w:rFonts w:ascii="Book Antiqua" w:eastAsia="Book Antiqua" w:hAnsi="Book Antiqua" w:cs="Book Antiqua"/>
          <w:color w:val="000000"/>
        </w:rPr>
        <w:t xml:space="preserve">The patient </w:t>
      </w:r>
      <w:r w:rsidR="00042E50" w:rsidRPr="00A82697">
        <w:rPr>
          <w:rFonts w:ascii="Book Antiqua" w:eastAsia="Book Antiqua" w:hAnsi="Book Antiqua" w:cs="Book Antiqua"/>
          <w:color w:val="000000"/>
        </w:rPr>
        <w:t xml:space="preserve">presented with right palatine tonsil swelling for 2 </w:t>
      </w:r>
      <w:proofErr w:type="spellStart"/>
      <w:r w:rsidR="00042E50" w:rsidRPr="00A82697">
        <w:rPr>
          <w:rFonts w:ascii="Book Antiqua" w:eastAsia="Book Antiqua" w:hAnsi="Book Antiqua" w:cs="Book Antiqua"/>
          <w:color w:val="000000"/>
        </w:rPr>
        <w:t>mo</w:t>
      </w:r>
      <w:proofErr w:type="spellEnd"/>
      <w:r w:rsidR="00042E50" w:rsidRPr="00A82697">
        <w:rPr>
          <w:rFonts w:ascii="Book Antiqua" w:eastAsia="Book Antiqua" w:hAnsi="Book Antiqua" w:cs="Book Antiqua"/>
          <w:color w:val="000000"/>
        </w:rPr>
        <w:t xml:space="preserve"> after a cold, accompanied by dysphagia, sleep snoring</w:t>
      </w:r>
      <w:r w:rsidRPr="00A82697">
        <w:rPr>
          <w:rFonts w:ascii="Book Antiqua" w:eastAsia="Book Antiqua" w:hAnsi="Book Antiqua" w:cs="Book Antiqua"/>
          <w:color w:val="000000"/>
        </w:rPr>
        <w:t>,</w:t>
      </w:r>
      <w:r w:rsidR="00042E50" w:rsidRPr="00A82697">
        <w:rPr>
          <w:rFonts w:ascii="Book Antiqua" w:eastAsia="Book Antiqua" w:hAnsi="Book Antiqua" w:cs="Book Antiqua"/>
          <w:color w:val="000000"/>
        </w:rPr>
        <w:t xml:space="preserve"> and suffocation. He had no sore throat, fever</w:t>
      </w:r>
      <w:r w:rsidRPr="00A82697">
        <w:rPr>
          <w:rFonts w:ascii="Book Antiqua" w:eastAsia="Book Antiqua" w:hAnsi="Book Antiqua" w:cs="Book Antiqua"/>
          <w:color w:val="000000"/>
        </w:rPr>
        <w:t>,</w:t>
      </w:r>
      <w:r w:rsidR="00042E50" w:rsidRPr="00A82697">
        <w:rPr>
          <w:rFonts w:ascii="Book Antiqua" w:eastAsia="Book Antiqua" w:hAnsi="Book Antiqua" w:cs="Book Antiqua"/>
          <w:color w:val="000000"/>
        </w:rPr>
        <w:t xml:space="preserve"> or history of upper respiratory tract infection or tuberculosis. He was diagnosed with acute tonsillitis initially and treated with antibiotics for 7 d. </w:t>
      </w:r>
      <w:r w:rsidRPr="00A82697">
        <w:rPr>
          <w:rFonts w:ascii="Book Antiqua" w:eastAsia="Book Antiqua" w:hAnsi="Book Antiqua" w:cs="Book Antiqua"/>
          <w:color w:val="000000"/>
        </w:rPr>
        <w:t xml:space="preserve">However, </w:t>
      </w:r>
      <w:r w:rsidR="00042E50" w:rsidRPr="00A82697">
        <w:rPr>
          <w:rFonts w:ascii="Book Antiqua" w:eastAsia="Book Antiqua" w:hAnsi="Book Antiqua" w:cs="Book Antiqua"/>
          <w:color w:val="000000"/>
        </w:rPr>
        <w:t>there was no improvement with the treatment.</w:t>
      </w:r>
    </w:p>
    <w:p w14:paraId="578262E1" w14:textId="77777777" w:rsidR="00A77B3E" w:rsidRPr="00A82697" w:rsidRDefault="00A77B3E" w:rsidP="00AB1FA7">
      <w:pPr>
        <w:spacing w:line="360" w:lineRule="auto"/>
        <w:jc w:val="both"/>
        <w:rPr>
          <w:rFonts w:ascii="Book Antiqua" w:hAnsi="Book Antiqua"/>
        </w:rPr>
      </w:pPr>
    </w:p>
    <w:p w14:paraId="40184295" w14:textId="77777777" w:rsidR="00A77B3E" w:rsidRPr="00A82697" w:rsidRDefault="00042E50" w:rsidP="00AB1FA7">
      <w:pPr>
        <w:spacing w:line="360" w:lineRule="auto"/>
        <w:jc w:val="both"/>
        <w:rPr>
          <w:rFonts w:ascii="Book Antiqua" w:hAnsi="Book Antiqua"/>
        </w:rPr>
      </w:pPr>
      <w:r w:rsidRPr="00A82697">
        <w:rPr>
          <w:rFonts w:ascii="Book Antiqua" w:eastAsia="Book Antiqua" w:hAnsi="Book Antiqua" w:cs="Book Antiqua"/>
          <w:b/>
          <w:i/>
          <w:color w:val="000000"/>
        </w:rPr>
        <w:t>History of past illness</w:t>
      </w:r>
    </w:p>
    <w:p w14:paraId="7DBF16BB" w14:textId="77777777" w:rsidR="00A77B3E" w:rsidRPr="00A82697" w:rsidRDefault="00042E50" w:rsidP="00AB1FA7">
      <w:pPr>
        <w:spacing w:line="360" w:lineRule="auto"/>
        <w:jc w:val="both"/>
        <w:rPr>
          <w:rFonts w:ascii="Book Antiqua" w:hAnsi="Book Antiqua"/>
        </w:rPr>
      </w:pPr>
      <w:r w:rsidRPr="00A82697">
        <w:rPr>
          <w:rFonts w:ascii="Book Antiqua" w:eastAsia="Book Antiqua" w:hAnsi="Book Antiqua" w:cs="Book Antiqua"/>
          <w:color w:val="000000"/>
        </w:rPr>
        <w:t>The patient was generally in good health and denied other diseases.</w:t>
      </w:r>
    </w:p>
    <w:p w14:paraId="26D80483" w14:textId="77777777" w:rsidR="00A77B3E" w:rsidRPr="00A82697" w:rsidRDefault="00A77B3E" w:rsidP="00AB1FA7">
      <w:pPr>
        <w:spacing w:line="360" w:lineRule="auto"/>
        <w:jc w:val="both"/>
        <w:rPr>
          <w:rFonts w:ascii="Book Antiqua" w:hAnsi="Book Antiqua"/>
        </w:rPr>
      </w:pPr>
    </w:p>
    <w:p w14:paraId="4831E3BD" w14:textId="77777777" w:rsidR="00A77B3E" w:rsidRPr="00A82697" w:rsidRDefault="00042E50" w:rsidP="00AB1FA7">
      <w:pPr>
        <w:spacing w:line="360" w:lineRule="auto"/>
        <w:jc w:val="both"/>
        <w:rPr>
          <w:rFonts w:ascii="Book Antiqua" w:hAnsi="Book Antiqua"/>
        </w:rPr>
      </w:pPr>
      <w:r w:rsidRPr="00A82697">
        <w:rPr>
          <w:rFonts w:ascii="Book Antiqua" w:eastAsia="Book Antiqua" w:hAnsi="Book Antiqua" w:cs="Book Antiqua"/>
          <w:b/>
          <w:i/>
          <w:color w:val="000000"/>
        </w:rPr>
        <w:t>Personal and family history</w:t>
      </w:r>
    </w:p>
    <w:p w14:paraId="3CFAB4CF" w14:textId="01737E9F" w:rsidR="00A77B3E" w:rsidRPr="00A82697" w:rsidRDefault="008922AE" w:rsidP="00AB1FA7">
      <w:pPr>
        <w:spacing w:line="360" w:lineRule="auto"/>
        <w:jc w:val="both"/>
        <w:rPr>
          <w:rFonts w:ascii="Book Antiqua" w:hAnsi="Book Antiqua"/>
        </w:rPr>
      </w:pPr>
      <w:r w:rsidRPr="00A82697">
        <w:rPr>
          <w:rFonts w:ascii="Book Antiqua" w:eastAsia="Book Antiqua" w:hAnsi="Book Antiqua" w:cs="Book Antiqua"/>
          <w:color w:val="000000"/>
        </w:rPr>
        <w:t xml:space="preserve">The patient </w:t>
      </w:r>
      <w:r w:rsidR="00042E50" w:rsidRPr="00A82697">
        <w:rPr>
          <w:rFonts w:ascii="Book Antiqua" w:eastAsia="Book Antiqua" w:hAnsi="Book Antiqua" w:cs="Book Antiqua"/>
          <w:color w:val="000000"/>
        </w:rPr>
        <w:t>did not have any addictions or any significant family history.</w:t>
      </w:r>
    </w:p>
    <w:p w14:paraId="78F7394B" w14:textId="77777777" w:rsidR="00A77B3E" w:rsidRPr="00A82697" w:rsidRDefault="00A77B3E" w:rsidP="00AB1FA7">
      <w:pPr>
        <w:spacing w:line="360" w:lineRule="auto"/>
        <w:jc w:val="both"/>
        <w:rPr>
          <w:rFonts w:ascii="Book Antiqua" w:hAnsi="Book Antiqua"/>
        </w:rPr>
      </w:pPr>
    </w:p>
    <w:p w14:paraId="3F5DF91E" w14:textId="77777777" w:rsidR="00A77B3E" w:rsidRPr="00A82697" w:rsidRDefault="00042E50" w:rsidP="00AB1FA7">
      <w:pPr>
        <w:spacing w:line="360" w:lineRule="auto"/>
        <w:jc w:val="both"/>
        <w:rPr>
          <w:rFonts w:ascii="Book Antiqua" w:hAnsi="Book Antiqua"/>
        </w:rPr>
      </w:pPr>
      <w:r w:rsidRPr="00A82697">
        <w:rPr>
          <w:rFonts w:ascii="Book Antiqua" w:eastAsia="Book Antiqua" w:hAnsi="Book Antiqua" w:cs="Book Antiqua"/>
          <w:b/>
          <w:i/>
          <w:color w:val="000000"/>
        </w:rPr>
        <w:t>Physical examination</w:t>
      </w:r>
    </w:p>
    <w:p w14:paraId="132ACBF1" w14:textId="46CD57CD" w:rsidR="00A77B3E" w:rsidRPr="00A82697" w:rsidRDefault="00042E50" w:rsidP="00AB1FA7">
      <w:pPr>
        <w:spacing w:line="360" w:lineRule="auto"/>
        <w:jc w:val="both"/>
        <w:rPr>
          <w:rFonts w:ascii="Book Antiqua" w:hAnsi="Book Antiqua"/>
        </w:rPr>
      </w:pPr>
      <w:r w:rsidRPr="00A82697">
        <w:rPr>
          <w:rFonts w:ascii="Book Antiqua" w:eastAsia="Book Antiqua" w:hAnsi="Book Antiqua" w:cs="Book Antiqua"/>
          <w:color w:val="000000"/>
        </w:rPr>
        <w:t xml:space="preserve">Physical examination revealed right-sided tonsillar enlargement (grade III) with surface </w:t>
      </w:r>
      <w:r w:rsidR="008922AE" w:rsidRPr="00A82697">
        <w:rPr>
          <w:rFonts w:ascii="Book Antiqua" w:eastAsia="Book Antiqua" w:hAnsi="Book Antiqua" w:cs="Book Antiqua"/>
          <w:color w:val="000000"/>
        </w:rPr>
        <w:t>ulceration</w:t>
      </w:r>
      <w:r w:rsidRPr="00A82697">
        <w:rPr>
          <w:rFonts w:ascii="Book Antiqua" w:eastAsia="Book Antiqua" w:hAnsi="Book Antiqua" w:cs="Book Antiqua"/>
          <w:color w:val="000000"/>
        </w:rPr>
        <w:t>, but without pharyngeal portion hyperemia. Several mobile, nontender lymph nodes were palpable in the right swelling submandibular area, with the largest measuring about 5</w:t>
      </w:r>
      <w:r w:rsidR="00F012ED" w:rsidRPr="00A82697">
        <w:rPr>
          <w:rFonts w:ascii="Book Antiqua" w:eastAsia="Book Antiqua" w:hAnsi="Book Antiqua" w:cs="Book Antiqua"/>
          <w:color w:val="000000"/>
        </w:rPr>
        <w:t xml:space="preserve"> cm </w:t>
      </w:r>
      <w:r w:rsidR="00F012ED" w:rsidRPr="00A82697">
        <w:rPr>
          <w:rFonts w:ascii="Book Antiqua" w:eastAsia="Book Antiqua" w:hAnsi="Book Antiqua"/>
          <w:color w:val="000000"/>
        </w:rPr>
        <w:t xml:space="preserve">× </w:t>
      </w:r>
      <w:r w:rsidRPr="00A82697">
        <w:rPr>
          <w:rFonts w:ascii="Book Antiqua" w:eastAsia="Book Antiqua" w:hAnsi="Book Antiqua" w:cs="Book Antiqua"/>
          <w:color w:val="000000"/>
        </w:rPr>
        <w:t>7</w:t>
      </w:r>
      <w:r w:rsidR="00F012ED" w:rsidRPr="00A82697">
        <w:rPr>
          <w:rFonts w:ascii="MS Mincho" w:eastAsia="MS Mincho" w:hAnsi="MS Mincho" w:cs="MS Mincho"/>
          <w:color w:val="000000"/>
        </w:rPr>
        <w:t xml:space="preserve"> </w:t>
      </w:r>
      <w:r w:rsidRPr="00A82697">
        <w:rPr>
          <w:rFonts w:ascii="Book Antiqua" w:eastAsia="Book Antiqua" w:hAnsi="Book Antiqua" w:cs="Book Antiqua"/>
          <w:color w:val="000000"/>
        </w:rPr>
        <w:t>cm.</w:t>
      </w:r>
    </w:p>
    <w:p w14:paraId="6BDEA06F" w14:textId="77777777" w:rsidR="00A77B3E" w:rsidRPr="00A82697" w:rsidRDefault="00A77B3E" w:rsidP="00AB1FA7">
      <w:pPr>
        <w:spacing w:line="360" w:lineRule="auto"/>
        <w:jc w:val="both"/>
        <w:rPr>
          <w:rFonts w:ascii="Book Antiqua" w:hAnsi="Book Antiqua"/>
        </w:rPr>
      </w:pPr>
    </w:p>
    <w:p w14:paraId="56BDB1E4" w14:textId="77777777" w:rsidR="00A77B3E" w:rsidRPr="00A82697" w:rsidRDefault="00042E50" w:rsidP="00AB1FA7">
      <w:pPr>
        <w:spacing w:line="360" w:lineRule="auto"/>
        <w:jc w:val="both"/>
        <w:rPr>
          <w:rFonts w:ascii="Book Antiqua" w:hAnsi="Book Antiqua"/>
        </w:rPr>
      </w:pPr>
      <w:r w:rsidRPr="00A82697">
        <w:rPr>
          <w:rFonts w:ascii="Book Antiqua" w:eastAsia="Book Antiqua" w:hAnsi="Book Antiqua" w:cs="Book Antiqua"/>
          <w:b/>
          <w:i/>
          <w:color w:val="000000"/>
        </w:rPr>
        <w:t>Laboratory examinations</w:t>
      </w:r>
    </w:p>
    <w:p w14:paraId="465E6380" w14:textId="4EAE3C99" w:rsidR="00A77B3E" w:rsidRPr="00A82697" w:rsidRDefault="00042E50" w:rsidP="00111F39">
      <w:pPr>
        <w:spacing w:line="360" w:lineRule="auto"/>
        <w:jc w:val="both"/>
        <w:rPr>
          <w:rFonts w:ascii="Book Antiqua" w:hAnsi="Book Antiqua"/>
        </w:rPr>
      </w:pPr>
      <w:r w:rsidRPr="00A82697">
        <w:rPr>
          <w:rFonts w:ascii="Book Antiqua" w:eastAsia="Book Antiqua" w:hAnsi="Book Antiqua" w:cs="Book Antiqua"/>
          <w:color w:val="000000"/>
        </w:rPr>
        <w:t>Results of</w:t>
      </w:r>
      <w:r w:rsidR="008922AE" w:rsidRPr="00A82697">
        <w:rPr>
          <w:rFonts w:ascii="Book Antiqua" w:eastAsia="Book Antiqua" w:hAnsi="Book Antiqua" w:cs="Book Antiqua"/>
          <w:color w:val="000000"/>
        </w:rPr>
        <w:t xml:space="preserve"> </w:t>
      </w:r>
      <w:r w:rsidRPr="00A82697">
        <w:rPr>
          <w:rFonts w:ascii="Book Antiqua" w:eastAsia="Book Antiqua" w:hAnsi="Book Antiqua" w:cs="Book Antiqua"/>
          <w:color w:val="000000"/>
        </w:rPr>
        <w:t>biochemical, serologic</w:t>
      </w:r>
      <w:r w:rsidR="008922AE" w:rsidRPr="00A82697">
        <w:rPr>
          <w:rFonts w:ascii="Book Antiqua" w:eastAsia="Book Antiqua" w:hAnsi="Book Antiqua" w:cs="Book Antiqua"/>
          <w:color w:val="000000"/>
        </w:rPr>
        <w:t>,</w:t>
      </w:r>
      <w:r w:rsidRPr="00A82697">
        <w:rPr>
          <w:rFonts w:ascii="Book Antiqua" w:eastAsia="Book Antiqua" w:hAnsi="Book Antiqua" w:cs="Book Antiqua"/>
          <w:color w:val="000000"/>
        </w:rPr>
        <w:t xml:space="preserve"> and pathologic examinations were all within normal limits. Bone marrow test showed normal </w:t>
      </w:r>
      <w:proofErr w:type="spellStart"/>
      <w:r w:rsidRPr="00A82697">
        <w:rPr>
          <w:rFonts w:ascii="Book Antiqua" w:eastAsia="Book Antiqua" w:hAnsi="Book Antiqua" w:cs="Book Antiqua"/>
          <w:color w:val="000000"/>
        </w:rPr>
        <w:t>erytheroid</w:t>
      </w:r>
      <w:proofErr w:type="spellEnd"/>
      <w:r w:rsidRPr="00A82697">
        <w:rPr>
          <w:rFonts w:ascii="Book Antiqua" w:eastAsia="Book Antiqua" w:hAnsi="Book Antiqua" w:cs="Book Antiqua"/>
          <w:color w:val="000000"/>
        </w:rPr>
        <w:t>/myeloid ratio and percentage</w:t>
      </w:r>
      <w:r w:rsidR="008922AE" w:rsidRPr="00A82697">
        <w:rPr>
          <w:rFonts w:ascii="Book Antiqua" w:eastAsia="Book Antiqua" w:hAnsi="Book Antiqua" w:cs="Book Antiqua"/>
          <w:color w:val="000000"/>
        </w:rPr>
        <w:t>s</w:t>
      </w:r>
      <w:r w:rsidRPr="00A82697">
        <w:rPr>
          <w:rFonts w:ascii="Book Antiqua" w:eastAsia="Book Antiqua" w:hAnsi="Book Antiqua" w:cs="Book Antiqua"/>
          <w:color w:val="000000"/>
        </w:rPr>
        <w:t xml:space="preserve"> of myeloid and lymphoid cells.</w:t>
      </w:r>
    </w:p>
    <w:p w14:paraId="2E1C0004" w14:textId="77777777" w:rsidR="00A77B3E" w:rsidRPr="00A82697" w:rsidRDefault="00A77B3E">
      <w:pPr>
        <w:spacing w:line="360" w:lineRule="auto"/>
        <w:jc w:val="both"/>
        <w:rPr>
          <w:rFonts w:ascii="Book Antiqua" w:hAnsi="Book Antiqua"/>
        </w:rPr>
      </w:pPr>
    </w:p>
    <w:p w14:paraId="03395D1E"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b/>
          <w:i/>
          <w:color w:val="000000"/>
        </w:rPr>
        <w:t>Imaging examinations</w:t>
      </w:r>
    </w:p>
    <w:p w14:paraId="4AB5FC33" w14:textId="0D5798D2" w:rsidR="00A77B3E" w:rsidRPr="00A82697" w:rsidRDefault="00042E50">
      <w:pPr>
        <w:spacing w:line="360" w:lineRule="auto"/>
        <w:jc w:val="both"/>
        <w:rPr>
          <w:rFonts w:ascii="Book Antiqua" w:hAnsi="Book Antiqua"/>
        </w:rPr>
      </w:pPr>
      <w:r w:rsidRPr="00A82697">
        <w:rPr>
          <w:rFonts w:ascii="Book Antiqua" w:eastAsia="Book Antiqua" w:hAnsi="Book Antiqua" w:cs="Book Antiqua"/>
          <w:color w:val="000000"/>
        </w:rPr>
        <w:t>Ultrasound (7-12 MHz linear array transducer, ARIETTA 70, Hitachi Healthcare, Japan) of the right neck and submandibular area demonstrated that the volume of the right tonsil increased significantly. It appeared as a hypoechoic round mass with well-defined margins, homogeneous echo</w:t>
      </w:r>
      <w:r w:rsidR="008922AE" w:rsidRPr="00A82697">
        <w:rPr>
          <w:rFonts w:ascii="Book Antiqua" w:eastAsia="Book Antiqua" w:hAnsi="Book Antiqua" w:cs="Book Antiqua"/>
          <w:color w:val="000000"/>
        </w:rPr>
        <w:t>,</w:t>
      </w:r>
      <w:r w:rsidRPr="00A82697">
        <w:rPr>
          <w:rFonts w:ascii="Book Antiqua" w:eastAsia="Book Antiqua" w:hAnsi="Book Antiqua" w:cs="Book Antiqua"/>
          <w:color w:val="000000"/>
        </w:rPr>
        <w:t xml:space="preserve"> and rich blood flow signals (Figure 1). In the level IA area of the right neck, multiple enlarged lymph nodes were seen with a clearly defined boundary</w:t>
      </w:r>
      <w:r w:rsidR="008922AE" w:rsidRPr="00A82697">
        <w:rPr>
          <w:rFonts w:ascii="Book Antiqua" w:eastAsia="Book Antiqua" w:hAnsi="Book Antiqua" w:cs="Book Antiqua"/>
          <w:color w:val="000000"/>
        </w:rPr>
        <w:t xml:space="preserve"> </w:t>
      </w:r>
      <w:r w:rsidRPr="00A82697">
        <w:rPr>
          <w:rFonts w:ascii="Book Antiqua" w:eastAsia="Book Antiqua" w:hAnsi="Book Antiqua" w:cs="Book Antiqua"/>
          <w:color w:val="000000"/>
        </w:rPr>
        <w:t>and hypoechoic internal echoes. They partly integrated without visible echogenic hilar structures and remarkable blood flows could be observed on color Doppler imaging.</w:t>
      </w:r>
    </w:p>
    <w:p w14:paraId="42990220" w14:textId="77777777" w:rsidR="00A77B3E" w:rsidRPr="00A82697" w:rsidRDefault="00A77B3E">
      <w:pPr>
        <w:spacing w:line="360" w:lineRule="auto"/>
        <w:jc w:val="both"/>
        <w:rPr>
          <w:rFonts w:ascii="Book Antiqua" w:hAnsi="Book Antiqua"/>
        </w:rPr>
      </w:pPr>
    </w:p>
    <w:p w14:paraId="02F36F0E"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b/>
          <w:caps/>
          <w:color w:val="000000"/>
          <w:u w:val="single"/>
        </w:rPr>
        <w:t>FINAL DIAGNOSIS</w:t>
      </w:r>
    </w:p>
    <w:p w14:paraId="4FF80F00" w14:textId="0AB79BE8" w:rsidR="00A77B3E" w:rsidRPr="00A82697" w:rsidRDefault="008922AE">
      <w:pPr>
        <w:spacing w:line="360" w:lineRule="auto"/>
        <w:jc w:val="both"/>
        <w:rPr>
          <w:rFonts w:ascii="Book Antiqua" w:hAnsi="Book Antiqua"/>
        </w:rPr>
      </w:pPr>
      <w:bookmarkStart w:id="3" w:name="_Hlk77662656"/>
      <w:r w:rsidRPr="00A82697">
        <w:rPr>
          <w:rFonts w:ascii="Book Antiqua" w:eastAsia="Book Antiqua" w:hAnsi="Book Antiqua" w:cs="Book Antiqua"/>
          <w:color w:val="000000"/>
        </w:rPr>
        <w:t xml:space="preserve">Non-germinal center type </w:t>
      </w:r>
      <w:r w:rsidR="00042E50" w:rsidRPr="00A82697">
        <w:rPr>
          <w:rFonts w:ascii="Book Antiqua" w:eastAsia="Book Antiqua" w:hAnsi="Book Antiqua" w:cs="Book Antiqua"/>
          <w:color w:val="000000"/>
        </w:rPr>
        <w:t>diffuse large B cell lymphoma</w:t>
      </w:r>
      <w:bookmarkEnd w:id="3"/>
      <w:r w:rsidR="00042E50" w:rsidRPr="00A82697">
        <w:rPr>
          <w:rFonts w:ascii="Book Antiqua" w:eastAsia="Book Antiqua" w:hAnsi="Book Antiqua" w:cs="Book Antiqua"/>
          <w:color w:val="000000"/>
        </w:rPr>
        <w:t xml:space="preserve"> (DLBCL)</w:t>
      </w:r>
      <w:r w:rsidRPr="00A82697">
        <w:rPr>
          <w:rFonts w:ascii="Book Antiqua" w:eastAsia="Book Antiqua" w:hAnsi="Book Antiqua" w:cs="Book Antiqua"/>
          <w:color w:val="000000"/>
        </w:rPr>
        <w:t xml:space="preserve"> </w:t>
      </w:r>
      <w:r w:rsidR="00BF0793" w:rsidRPr="00A82697">
        <w:rPr>
          <w:rFonts w:ascii="Book Antiqua" w:eastAsia="Book Antiqua" w:hAnsi="Book Antiqua" w:cs="Book Antiqua"/>
          <w:color w:val="000000"/>
        </w:rPr>
        <w:t>(Figure 2)</w:t>
      </w:r>
      <w:r w:rsidR="00042E50" w:rsidRPr="00A82697">
        <w:rPr>
          <w:rFonts w:ascii="Book Antiqua" w:eastAsia="Book Antiqua" w:hAnsi="Book Antiqua" w:cs="Book Antiqua"/>
          <w:color w:val="000000"/>
        </w:rPr>
        <w:t>.</w:t>
      </w:r>
    </w:p>
    <w:p w14:paraId="7A646591" w14:textId="77777777" w:rsidR="00A77B3E" w:rsidRPr="00A82697" w:rsidRDefault="00A77B3E">
      <w:pPr>
        <w:spacing w:line="360" w:lineRule="auto"/>
        <w:jc w:val="both"/>
        <w:rPr>
          <w:rFonts w:ascii="Book Antiqua" w:hAnsi="Book Antiqua"/>
        </w:rPr>
      </w:pPr>
    </w:p>
    <w:p w14:paraId="7899521A"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b/>
          <w:caps/>
          <w:color w:val="000000"/>
          <w:u w:val="single"/>
        </w:rPr>
        <w:t>TREATMENT</w:t>
      </w:r>
    </w:p>
    <w:p w14:paraId="2CEF94FA" w14:textId="2672B214" w:rsidR="00A77B3E" w:rsidRPr="00A82697" w:rsidRDefault="00042E50">
      <w:pPr>
        <w:spacing w:line="360" w:lineRule="auto"/>
        <w:jc w:val="both"/>
        <w:rPr>
          <w:rFonts w:ascii="Book Antiqua" w:hAnsi="Book Antiqua"/>
        </w:rPr>
      </w:pPr>
      <w:r w:rsidRPr="00A82697">
        <w:rPr>
          <w:rFonts w:ascii="Book Antiqua" w:eastAsia="Book Antiqua" w:hAnsi="Book Antiqua" w:cs="Book Antiqua"/>
          <w:color w:val="000000"/>
        </w:rPr>
        <w:t xml:space="preserve">The patient underwent chemotherapy followed by radiotherapy. The chemotherapy regimen included </w:t>
      </w:r>
      <w:r w:rsidR="008922AE" w:rsidRPr="00A82697">
        <w:rPr>
          <w:rFonts w:ascii="Book Antiqua" w:eastAsia="Book Antiqua" w:hAnsi="Book Antiqua" w:cs="Book Antiqua"/>
          <w:color w:val="000000"/>
        </w:rPr>
        <w:t xml:space="preserve">six </w:t>
      </w:r>
      <w:r w:rsidRPr="00A82697">
        <w:rPr>
          <w:rFonts w:ascii="Book Antiqua" w:eastAsia="Book Antiqua" w:hAnsi="Book Antiqua" w:cs="Book Antiqua"/>
          <w:color w:val="000000"/>
        </w:rPr>
        <w:t>courses of cyclophosphamide, doxorubicin, vincristine, and prednisone.</w:t>
      </w:r>
    </w:p>
    <w:p w14:paraId="7E32F317" w14:textId="77777777" w:rsidR="00A77B3E" w:rsidRPr="00A82697" w:rsidRDefault="00A77B3E">
      <w:pPr>
        <w:spacing w:line="360" w:lineRule="auto"/>
        <w:jc w:val="both"/>
        <w:rPr>
          <w:rFonts w:ascii="Book Antiqua" w:hAnsi="Book Antiqua"/>
        </w:rPr>
      </w:pPr>
    </w:p>
    <w:p w14:paraId="03A4A302"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b/>
          <w:caps/>
          <w:color w:val="000000"/>
          <w:u w:val="single"/>
        </w:rPr>
        <w:t>OUTCOME AND FOLLOW-UP</w:t>
      </w:r>
    </w:p>
    <w:p w14:paraId="5E0E3BB2" w14:textId="19266A15" w:rsidR="00A77B3E" w:rsidRPr="00A82697" w:rsidRDefault="00042E50">
      <w:pPr>
        <w:spacing w:line="360" w:lineRule="auto"/>
        <w:jc w:val="both"/>
        <w:rPr>
          <w:rFonts w:ascii="Book Antiqua" w:hAnsi="Book Antiqua"/>
        </w:rPr>
      </w:pPr>
      <w:r w:rsidRPr="00A82697">
        <w:rPr>
          <w:rFonts w:ascii="Book Antiqua" w:eastAsia="Book Antiqua" w:hAnsi="Book Antiqua" w:cs="Book Antiqua"/>
          <w:color w:val="000000"/>
        </w:rPr>
        <w:t xml:space="preserve">At the 6-mo follow-up, there were no signs of any recurrence of the tumor. No further </w:t>
      </w:r>
      <w:r w:rsidR="008922AE" w:rsidRPr="00A82697">
        <w:rPr>
          <w:rFonts w:ascii="Book Antiqua" w:eastAsia="Book Antiqua" w:hAnsi="Book Antiqua" w:cs="Book Antiqua"/>
          <w:color w:val="000000"/>
        </w:rPr>
        <w:t>follow-</w:t>
      </w:r>
      <w:r w:rsidRPr="00A82697">
        <w:rPr>
          <w:rFonts w:ascii="Book Antiqua" w:eastAsia="Book Antiqua" w:hAnsi="Book Antiqua" w:cs="Book Antiqua"/>
          <w:color w:val="000000"/>
        </w:rPr>
        <w:t>up was available to be reported.</w:t>
      </w:r>
    </w:p>
    <w:p w14:paraId="63150FCD" w14:textId="77777777" w:rsidR="00A77B3E" w:rsidRPr="00A82697" w:rsidRDefault="00A77B3E">
      <w:pPr>
        <w:spacing w:line="360" w:lineRule="auto"/>
        <w:jc w:val="both"/>
        <w:rPr>
          <w:rFonts w:ascii="Book Antiqua" w:hAnsi="Book Antiqua"/>
        </w:rPr>
      </w:pPr>
    </w:p>
    <w:p w14:paraId="3A0C1A24"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b/>
          <w:caps/>
          <w:color w:val="000000"/>
          <w:u w:val="single"/>
        </w:rPr>
        <w:t>DISCUSSION</w:t>
      </w:r>
    </w:p>
    <w:p w14:paraId="3D5CBCEF" w14:textId="000BA1CA" w:rsidR="00FD2CD5" w:rsidRPr="00A82697" w:rsidRDefault="00042E50" w:rsidP="00FD2CD5">
      <w:pPr>
        <w:spacing w:line="360" w:lineRule="auto"/>
        <w:jc w:val="both"/>
        <w:rPr>
          <w:rFonts w:ascii="Book Antiqua" w:eastAsia="Book Antiqua" w:hAnsi="Book Antiqua" w:cs="Book Antiqua"/>
          <w:color w:val="000000"/>
        </w:rPr>
      </w:pPr>
      <w:r w:rsidRPr="00A82697">
        <w:rPr>
          <w:rFonts w:ascii="Book Antiqua" w:eastAsia="Book Antiqua" w:hAnsi="Book Antiqua" w:cs="Book Antiqua"/>
          <w:color w:val="000000"/>
        </w:rPr>
        <w:t>Primary lymphomas are aggressive tumors of lymphoid tissues</w:t>
      </w:r>
      <w:r w:rsidR="008922AE" w:rsidRPr="00A82697">
        <w:rPr>
          <w:rFonts w:ascii="Book Antiqua" w:eastAsia="Book Antiqua" w:hAnsi="Book Antiqua" w:cs="Book Antiqua"/>
          <w:color w:val="000000"/>
        </w:rPr>
        <w:t xml:space="preserve"> that are</w:t>
      </w:r>
      <w:r w:rsidRPr="00A82697">
        <w:rPr>
          <w:rFonts w:ascii="Book Antiqua" w:eastAsia="Book Antiqua" w:hAnsi="Book Antiqua" w:cs="Book Antiqua"/>
          <w:color w:val="000000"/>
        </w:rPr>
        <w:t xml:space="preserve"> comprised of lymphocytic or </w:t>
      </w:r>
      <w:proofErr w:type="spellStart"/>
      <w:r w:rsidRPr="00A82697">
        <w:rPr>
          <w:rFonts w:ascii="Book Antiqua" w:eastAsia="Book Antiqua" w:hAnsi="Book Antiqua" w:cs="Book Antiqua"/>
          <w:color w:val="000000"/>
        </w:rPr>
        <w:t>reticulocytic</w:t>
      </w:r>
      <w:proofErr w:type="spellEnd"/>
      <w:r w:rsidRPr="00A82697">
        <w:rPr>
          <w:rFonts w:ascii="Book Antiqua" w:eastAsia="Book Antiqua" w:hAnsi="Book Antiqua" w:cs="Book Antiqua"/>
          <w:color w:val="000000"/>
        </w:rPr>
        <w:t xml:space="preserve"> derivatives of varying degrees of </w:t>
      </w:r>
      <w:proofErr w:type="gramStart"/>
      <w:r w:rsidRPr="00A82697">
        <w:rPr>
          <w:rFonts w:ascii="Book Antiqua" w:eastAsia="Book Antiqua" w:hAnsi="Book Antiqua" w:cs="Book Antiqua"/>
          <w:color w:val="000000"/>
        </w:rPr>
        <w:t>differentiation</w:t>
      </w:r>
      <w:r w:rsidRPr="00A82697">
        <w:rPr>
          <w:rFonts w:ascii="Book Antiqua" w:eastAsia="Book Antiqua" w:hAnsi="Book Antiqua" w:cs="Book Antiqua"/>
          <w:color w:val="000000"/>
          <w:vertAlign w:val="superscript"/>
        </w:rPr>
        <w:t>[</w:t>
      </w:r>
      <w:proofErr w:type="gramEnd"/>
      <w:r w:rsidRPr="00A82697">
        <w:rPr>
          <w:rFonts w:ascii="Book Antiqua" w:eastAsia="Book Antiqua" w:hAnsi="Book Antiqua" w:cs="Book Antiqua"/>
          <w:color w:val="000000"/>
          <w:vertAlign w:val="superscript"/>
        </w:rPr>
        <w:t>4]</w:t>
      </w:r>
      <w:r w:rsidRPr="00A82697">
        <w:rPr>
          <w:rFonts w:ascii="Book Antiqua" w:eastAsia="Book Antiqua" w:hAnsi="Book Antiqua" w:cs="Book Antiqua"/>
          <w:color w:val="000000"/>
        </w:rPr>
        <w:t xml:space="preserve">. Lymphomas are the second most common malignancy of the head and neck after squamous cell </w:t>
      </w:r>
      <w:proofErr w:type="gramStart"/>
      <w:r w:rsidRPr="00A82697">
        <w:rPr>
          <w:rFonts w:ascii="Book Antiqua" w:eastAsia="Book Antiqua" w:hAnsi="Book Antiqua" w:cs="Book Antiqua"/>
          <w:color w:val="000000"/>
        </w:rPr>
        <w:t>carcinoma</w:t>
      </w:r>
      <w:r w:rsidRPr="00A82697">
        <w:rPr>
          <w:rFonts w:ascii="Book Antiqua" w:eastAsia="Book Antiqua" w:hAnsi="Book Antiqua" w:cs="Book Antiqua"/>
          <w:color w:val="000000"/>
          <w:vertAlign w:val="superscript"/>
        </w:rPr>
        <w:t>[</w:t>
      </w:r>
      <w:proofErr w:type="gramEnd"/>
      <w:r w:rsidRPr="00A82697">
        <w:rPr>
          <w:rFonts w:ascii="Book Antiqua" w:eastAsia="Book Antiqua" w:hAnsi="Book Antiqua" w:cs="Book Antiqua"/>
          <w:color w:val="000000"/>
          <w:vertAlign w:val="superscript"/>
        </w:rPr>
        <w:t>5]</w:t>
      </w:r>
      <w:r w:rsidRPr="00A82697">
        <w:rPr>
          <w:rFonts w:ascii="Book Antiqua" w:eastAsia="Book Antiqua" w:hAnsi="Book Antiqua" w:cs="Book Antiqua"/>
          <w:color w:val="000000"/>
        </w:rPr>
        <w:t>. Approximately 2.5% of malignant lymphoma</w:t>
      </w:r>
      <w:r w:rsidR="008922AE" w:rsidRPr="00A82697">
        <w:rPr>
          <w:rFonts w:ascii="Book Antiqua" w:eastAsia="Book Antiqua" w:hAnsi="Book Antiqua" w:cs="Book Antiqua"/>
          <w:color w:val="000000"/>
        </w:rPr>
        <w:t>s</w:t>
      </w:r>
      <w:r w:rsidRPr="00A82697">
        <w:rPr>
          <w:rFonts w:ascii="Book Antiqua" w:eastAsia="Book Antiqua" w:hAnsi="Book Antiqua" w:cs="Book Antiqua"/>
          <w:color w:val="000000"/>
        </w:rPr>
        <w:t xml:space="preserve"> arise in the oral and </w:t>
      </w:r>
      <w:proofErr w:type="spellStart"/>
      <w:r w:rsidRPr="00A82697">
        <w:rPr>
          <w:rFonts w:ascii="Book Antiqua" w:eastAsia="Book Antiqua" w:hAnsi="Book Antiqua" w:cs="Book Antiqua"/>
          <w:color w:val="000000"/>
        </w:rPr>
        <w:t>paraoral</w:t>
      </w:r>
      <w:proofErr w:type="spellEnd"/>
      <w:r w:rsidRPr="00A82697">
        <w:rPr>
          <w:rFonts w:ascii="Book Antiqua" w:eastAsia="Book Antiqua" w:hAnsi="Book Antiqua" w:cs="Book Antiqua"/>
          <w:color w:val="000000"/>
        </w:rPr>
        <w:t xml:space="preserve"> region, mainly from </w:t>
      </w:r>
      <w:proofErr w:type="spellStart"/>
      <w:r w:rsidRPr="00A82697">
        <w:rPr>
          <w:rFonts w:ascii="Book Antiqua" w:eastAsia="Book Antiqua" w:hAnsi="Book Antiqua" w:cs="Book Antiqua"/>
          <w:color w:val="000000"/>
        </w:rPr>
        <w:t>Waldeyer</w:t>
      </w:r>
      <w:r w:rsidR="00067F6B" w:rsidRPr="00A82697">
        <w:rPr>
          <w:rFonts w:ascii="Book Antiqua" w:hAnsi="Book Antiqua" w:cs="Book Antiqua"/>
          <w:color w:val="000000"/>
          <w:lang w:eastAsia="zh-CN"/>
        </w:rPr>
        <w:t>’</w:t>
      </w:r>
      <w:r w:rsidRPr="00A82697">
        <w:rPr>
          <w:rFonts w:ascii="Book Antiqua" w:eastAsia="Book Antiqua" w:hAnsi="Book Antiqua" w:cs="Book Antiqua"/>
          <w:color w:val="000000"/>
        </w:rPr>
        <w:t>s</w:t>
      </w:r>
      <w:proofErr w:type="spellEnd"/>
      <w:r w:rsidRPr="00A82697">
        <w:rPr>
          <w:rFonts w:ascii="Book Antiqua" w:eastAsia="Book Antiqua" w:hAnsi="Book Antiqua" w:cs="Book Antiqua"/>
          <w:color w:val="000000"/>
        </w:rPr>
        <w:t xml:space="preserve"> ring, including </w:t>
      </w:r>
      <w:r w:rsidR="008922AE" w:rsidRPr="00A82697">
        <w:rPr>
          <w:rFonts w:ascii="Book Antiqua" w:eastAsia="Book Antiqua" w:hAnsi="Book Antiqua" w:cs="Book Antiqua"/>
          <w:color w:val="000000"/>
        </w:rPr>
        <w:t xml:space="preserve">the </w:t>
      </w:r>
      <w:r w:rsidRPr="00A82697">
        <w:rPr>
          <w:rFonts w:ascii="Book Antiqua" w:eastAsia="Book Antiqua" w:hAnsi="Book Antiqua" w:cs="Book Antiqua"/>
          <w:color w:val="000000"/>
        </w:rPr>
        <w:t>nasopharynx, palatine tonsils, adenoids, lingual tonsils</w:t>
      </w:r>
      <w:r w:rsidR="008922AE" w:rsidRPr="00A82697">
        <w:rPr>
          <w:rFonts w:ascii="Book Antiqua" w:eastAsia="Book Antiqua" w:hAnsi="Book Antiqua" w:cs="Book Antiqua"/>
          <w:color w:val="000000"/>
        </w:rPr>
        <w:t>,</w:t>
      </w:r>
      <w:r w:rsidRPr="00A82697">
        <w:rPr>
          <w:rFonts w:ascii="Book Antiqua" w:eastAsia="Book Antiqua" w:hAnsi="Book Antiqua" w:cs="Book Antiqua"/>
          <w:color w:val="000000"/>
        </w:rPr>
        <w:t xml:space="preserve"> and the base of the tongue</w:t>
      </w:r>
      <w:r w:rsidRPr="00A82697">
        <w:rPr>
          <w:rFonts w:ascii="Book Antiqua" w:eastAsia="Book Antiqua" w:hAnsi="Book Antiqua" w:cs="Book Antiqua"/>
          <w:color w:val="000000"/>
          <w:vertAlign w:val="superscript"/>
        </w:rPr>
        <w:t>[6,7]</w:t>
      </w:r>
      <w:r w:rsidRPr="00A82697">
        <w:rPr>
          <w:rFonts w:ascii="Book Antiqua" w:eastAsia="Book Antiqua" w:hAnsi="Book Antiqua" w:cs="Book Antiqua"/>
          <w:color w:val="000000"/>
        </w:rPr>
        <w:t xml:space="preserve">. Within the </w:t>
      </w:r>
      <w:proofErr w:type="spellStart"/>
      <w:r w:rsidRPr="00A82697">
        <w:rPr>
          <w:rFonts w:ascii="Book Antiqua" w:eastAsia="Book Antiqua" w:hAnsi="Book Antiqua" w:cs="Book Antiqua"/>
          <w:color w:val="000000"/>
        </w:rPr>
        <w:t>Waldeyer’s</w:t>
      </w:r>
      <w:proofErr w:type="spellEnd"/>
      <w:r w:rsidRPr="00A82697">
        <w:rPr>
          <w:rFonts w:ascii="Book Antiqua" w:eastAsia="Book Antiqua" w:hAnsi="Book Antiqua" w:cs="Book Antiqua"/>
          <w:color w:val="000000"/>
        </w:rPr>
        <w:t xml:space="preserve"> ring, more than 50% of lymphomas arise in the palatine </w:t>
      </w:r>
      <w:proofErr w:type="gramStart"/>
      <w:r w:rsidRPr="00A82697">
        <w:rPr>
          <w:rFonts w:ascii="Book Antiqua" w:eastAsia="Book Antiqua" w:hAnsi="Book Antiqua" w:cs="Book Antiqua"/>
          <w:color w:val="000000"/>
        </w:rPr>
        <w:t>tonsil</w:t>
      </w:r>
      <w:r w:rsidRPr="00A82697">
        <w:rPr>
          <w:rFonts w:ascii="Book Antiqua" w:eastAsia="Book Antiqua" w:hAnsi="Book Antiqua" w:cs="Book Antiqua"/>
          <w:color w:val="000000"/>
          <w:vertAlign w:val="superscript"/>
        </w:rPr>
        <w:t>[</w:t>
      </w:r>
      <w:proofErr w:type="gramEnd"/>
      <w:r w:rsidRPr="00A82697">
        <w:rPr>
          <w:rFonts w:ascii="Book Antiqua" w:eastAsia="Book Antiqua" w:hAnsi="Book Antiqua" w:cs="Book Antiqua"/>
          <w:color w:val="000000"/>
          <w:vertAlign w:val="superscript"/>
        </w:rPr>
        <w:t>8,9]</w:t>
      </w:r>
      <w:r w:rsidRPr="00A82697">
        <w:rPr>
          <w:rFonts w:ascii="Book Antiqua" w:eastAsia="Book Antiqua" w:hAnsi="Book Antiqua" w:cs="Book Antiqua"/>
          <w:color w:val="000000"/>
        </w:rPr>
        <w:t xml:space="preserve">. Most lymphomas involving the tonsil are non-Hodgkin’s </w:t>
      </w:r>
      <w:r w:rsidR="008922AE" w:rsidRPr="00A82697">
        <w:rPr>
          <w:rFonts w:ascii="Book Antiqua" w:eastAsia="Book Antiqua" w:hAnsi="Book Antiqua" w:cs="Book Antiqua"/>
          <w:color w:val="000000"/>
        </w:rPr>
        <w:t>lymphomas</w:t>
      </w:r>
      <w:r w:rsidR="008922AE" w:rsidRPr="00A82697" w:rsidDel="008922AE">
        <w:rPr>
          <w:rFonts w:ascii="Book Antiqua" w:eastAsia="Book Antiqua" w:hAnsi="Book Antiqua" w:cs="Book Antiqua"/>
          <w:color w:val="000000"/>
        </w:rPr>
        <w:t xml:space="preserve"> </w:t>
      </w:r>
      <w:r w:rsidRPr="00A82697">
        <w:rPr>
          <w:rFonts w:ascii="Book Antiqua" w:eastAsia="Book Antiqua" w:hAnsi="Book Antiqua" w:cs="Book Antiqua"/>
          <w:color w:val="000000"/>
        </w:rPr>
        <w:t>(NHL</w:t>
      </w:r>
      <w:r w:rsidR="008922AE" w:rsidRPr="00A82697">
        <w:rPr>
          <w:rFonts w:ascii="Book Antiqua" w:eastAsia="Book Antiqua" w:hAnsi="Book Antiqua" w:cs="Book Antiqua"/>
          <w:color w:val="000000"/>
        </w:rPr>
        <w:t>s</w:t>
      </w:r>
      <w:r w:rsidRPr="00A82697">
        <w:rPr>
          <w:rFonts w:ascii="Book Antiqua" w:eastAsia="Book Antiqua" w:hAnsi="Book Antiqua" w:cs="Book Antiqua"/>
          <w:color w:val="000000"/>
        </w:rPr>
        <w:t xml:space="preserve">), and the most prevalent lymphoma subtype is </w:t>
      </w:r>
      <w:proofErr w:type="gramStart"/>
      <w:r w:rsidRPr="00A82697">
        <w:rPr>
          <w:rFonts w:ascii="Book Antiqua" w:eastAsia="Book Antiqua" w:hAnsi="Book Antiqua" w:cs="Book Antiqua"/>
          <w:color w:val="000000"/>
        </w:rPr>
        <w:t>DLBCL</w:t>
      </w:r>
      <w:r w:rsidRPr="00A82697">
        <w:rPr>
          <w:rFonts w:ascii="Book Antiqua" w:eastAsia="Book Antiqua" w:hAnsi="Book Antiqua" w:cs="Book Antiqua"/>
          <w:color w:val="000000"/>
          <w:vertAlign w:val="superscript"/>
        </w:rPr>
        <w:t>[</w:t>
      </w:r>
      <w:proofErr w:type="gramEnd"/>
      <w:r w:rsidRPr="00A82697">
        <w:rPr>
          <w:rFonts w:ascii="Book Antiqua" w:eastAsia="Book Antiqua" w:hAnsi="Book Antiqua" w:cs="Book Antiqua"/>
          <w:color w:val="000000"/>
          <w:vertAlign w:val="superscript"/>
        </w:rPr>
        <w:t>10,11]</w:t>
      </w:r>
      <w:r w:rsidRPr="00A82697">
        <w:rPr>
          <w:rFonts w:ascii="Book Antiqua" w:eastAsia="Book Antiqua" w:hAnsi="Book Antiqua" w:cs="Book Antiqua"/>
          <w:color w:val="000000"/>
        </w:rPr>
        <w:t>, which comprises approximately 30% of all NHL</w:t>
      </w:r>
      <w:r w:rsidR="008922AE" w:rsidRPr="00A82697">
        <w:rPr>
          <w:rFonts w:ascii="Book Antiqua" w:eastAsia="Book Antiqua" w:hAnsi="Book Antiqua" w:cs="Book Antiqua"/>
          <w:color w:val="000000"/>
        </w:rPr>
        <w:t>s</w:t>
      </w:r>
      <w:r w:rsidRPr="00A82697">
        <w:rPr>
          <w:rFonts w:ascii="Book Antiqua" w:eastAsia="Book Antiqua" w:hAnsi="Book Antiqua" w:cs="Book Antiqua"/>
          <w:color w:val="000000"/>
          <w:vertAlign w:val="superscript"/>
        </w:rPr>
        <w:t>[12]</w:t>
      </w:r>
      <w:r w:rsidRPr="00A82697">
        <w:rPr>
          <w:rFonts w:ascii="Book Antiqua" w:eastAsia="Book Antiqua" w:hAnsi="Book Antiqua" w:cs="Book Antiqua"/>
          <w:color w:val="000000"/>
        </w:rPr>
        <w:t>. Tonsillar lymphomas are aggressive tumors of intermediate or high grade, mainly occur</w:t>
      </w:r>
      <w:r w:rsidR="008922AE" w:rsidRPr="00A82697">
        <w:rPr>
          <w:rFonts w:ascii="Book Antiqua" w:eastAsia="Book Antiqua" w:hAnsi="Book Antiqua" w:cs="Book Antiqua"/>
          <w:color w:val="000000"/>
        </w:rPr>
        <w:t>ring</w:t>
      </w:r>
      <w:r w:rsidRPr="00A82697">
        <w:rPr>
          <w:rFonts w:ascii="Book Antiqua" w:eastAsia="Book Antiqua" w:hAnsi="Book Antiqua" w:cs="Book Antiqua"/>
          <w:color w:val="000000"/>
        </w:rPr>
        <w:t xml:space="preserve"> in men with a male/female ratio of 1.3:1.1</w:t>
      </w:r>
      <w:r w:rsidRPr="00A82697">
        <w:rPr>
          <w:rFonts w:ascii="Book Antiqua" w:eastAsia="Book Antiqua" w:hAnsi="Book Antiqua" w:cs="Book Antiqua"/>
          <w:color w:val="000000"/>
          <w:vertAlign w:val="superscript"/>
        </w:rPr>
        <w:t>[1]</w:t>
      </w:r>
      <w:r w:rsidRPr="00A82697">
        <w:rPr>
          <w:rFonts w:ascii="Book Antiqua" w:eastAsia="Book Antiqua" w:hAnsi="Book Antiqua" w:cs="Book Antiqua"/>
          <w:color w:val="000000"/>
        </w:rPr>
        <w:t xml:space="preserve">. However, the disease can affect patients with a wide age range including </w:t>
      </w:r>
      <w:proofErr w:type="gramStart"/>
      <w:r w:rsidRPr="00A82697">
        <w:rPr>
          <w:rFonts w:ascii="Book Antiqua" w:eastAsia="Book Antiqua" w:hAnsi="Book Antiqua" w:cs="Book Antiqua"/>
          <w:color w:val="000000"/>
        </w:rPr>
        <w:t>children</w:t>
      </w:r>
      <w:r w:rsidRPr="00A82697">
        <w:rPr>
          <w:rFonts w:ascii="Book Antiqua" w:eastAsia="Book Antiqua" w:hAnsi="Book Antiqua" w:cs="Book Antiqua"/>
          <w:color w:val="000000"/>
          <w:vertAlign w:val="superscript"/>
        </w:rPr>
        <w:t>[</w:t>
      </w:r>
      <w:proofErr w:type="gramEnd"/>
      <w:r w:rsidRPr="00A82697">
        <w:rPr>
          <w:rFonts w:ascii="Book Antiqua" w:eastAsia="Book Antiqua" w:hAnsi="Book Antiqua" w:cs="Book Antiqua"/>
          <w:color w:val="000000"/>
          <w:vertAlign w:val="superscript"/>
        </w:rPr>
        <w:t>13,14]</w:t>
      </w:r>
      <w:r w:rsidRPr="00A82697">
        <w:rPr>
          <w:rFonts w:ascii="Book Antiqua" w:eastAsia="Book Antiqua" w:hAnsi="Book Antiqua" w:cs="Book Antiqua"/>
          <w:color w:val="000000"/>
        </w:rPr>
        <w:t>. The tumors may present in early stage and have</w:t>
      </w:r>
      <w:r w:rsidR="008922AE" w:rsidRPr="00A82697">
        <w:rPr>
          <w:rFonts w:ascii="Book Antiqua" w:eastAsia="Book Antiqua" w:hAnsi="Book Antiqua" w:cs="Book Antiqua"/>
          <w:color w:val="000000"/>
        </w:rPr>
        <w:t xml:space="preserve"> a</w:t>
      </w:r>
      <w:r w:rsidRPr="00A82697">
        <w:rPr>
          <w:rFonts w:ascii="Book Antiqua" w:eastAsia="Book Antiqua" w:hAnsi="Book Antiqua" w:cs="Book Antiqua"/>
          <w:color w:val="000000"/>
        </w:rPr>
        <w:t xml:space="preserve"> favorable outcome despite a high incidence of aggressive histology. Common symptoms include mass in the throat, dysphagia, odynophagia, and sore throat, some of</w:t>
      </w:r>
      <w:r w:rsidR="008922AE" w:rsidRPr="00A82697">
        <w:rPr>
          <w:rFonts w:ascii="Book Antiqua" w:eastAsia="Book Antiqua" w:hAnsi="Book Antiqua" w:cs="Book Antiqua"/>
          <w:color w:val="000000"/>
        </w:rPr>
        <w:t xml:space="preserve"> which</w:t>
      </w:r>
      <w:r w:rsidRPr="00A82697">
        <w:rPr>
          <w:rFonts w:ascii="Book Antiqua" w:eastAsia="Book Antiqua" w:hAnsi="Book Antiqua" w:cs="Book Antiqua"/>
          <w:color w:val="000000"/>
        </w:rPr>
        <w:t xml:space="preserve"> are similar to </w:t>
      </w:r>
      <w:r w:rsidR="008922AE" w:rsidRPr="00A82697">
        <w:rPr>
          <w:rFonts w:ascii="Book Antiqua" w:eastAsia="Book Antiqua" w:hAnsi="Book Antiqua" w:cs="Book Antiqua"/>
          <w:color w:val="000000"/>
        </w:rPr>
        <w:t xml:space="preserve">those of </w:t>
      </w:r>
      <w:r w:rsidRPr="00A82697">
        <w:rPr>
          <w:rFonts w:ascii="Book Antiqua" w:eastAsia="Book Antiqua" w:hAnsi="Book Antiqua" w:cs="Book Antiqua"/>
          <w:color w:val="000000"/>
        </w:rPr>
        <w:t xml:space="preserve">tonsillitis. Only 25% of patients have systemic symptoms in head and neck </w:t>
      </w:r>
      <w:proofErr w:type="gramStart"/>
      <w:r w:rsidRPr="00A82697">
        <w:rPr>
          <w:rFonts w:ascii="Book Antiqua" w:eastAsia="Book Antiqua" w:hAnsi="Book Antiqua" w:cs="Book Antiqua"/>
          <w:color w:val="000000"/>
        </w:rPr>
        <w:t>lymphomas</w:t>
      </w:r>
      <w:r w:rsidRPr="00A82697">
        <w:rPr>
          <w:rFonts w:ascii="Book Antiqua" w:eastAsia="Book Antiqua" w:hAnsi="Book Antiqua" w:cs="Book Antiqua"/>
          <w:color w:val="000000"/>
          <w:vertAlign w:val="superscript"/>
        </w:rPr>
        <w:t>[</w:t>
      </w:r>
      <w:proofErr w:type="gramEnd"/>
      <w:r w:rsidRPr="00A82697">
        <w:rPr>
          <w:rFonts w:ascii="Book Antiqua" w:eastAsia="Book Antiqua" w:hAnsi="Book Antiqua" w:cs="Book Antiqua"/>
          <w:color w:val="000000"/>
          <w:vertAlign w:val="superscript"/>
        </w:rPr>
        <w:t>2]</w:t>
      </w:r>
      <w:r w:rsidRPr="00A82697">
        <w:rPr>
          <w:rFonts w:ascii="Book Antiqua" w:eastAsia="Book Antiqua" w:hAnsi="Book Antiqua" w:cs="Book Antiqua"/>
          <w:color w:val="000000"/>
        </w:rPr>
        <w:t xml:space="preserve">. Due to the similar clinical presentations, differentiation of primary tonsil lymphoma from tonsillitis or </w:t>
      </w:r>
      <w:proofErr w:type="spellStart"/>
      <w:r w:rsidRPr="00A82697">
        <w:rPr>
          <w:rFonts w:ascii="Book Antiqua" w:eastAsia="Book Antiqua" w:hAnsi="Book Antiqua" w:cs="Book Antiqua"/>
          <w:color w:val="000000"/>
        </w:rPr>
        <w:t>peritonsillitis</w:t>
      </w:r>
      <w:proofErr w:type="spellEnd"/>
      <w:r w:rsidRPr="00A82697">
        <w:rPr>
          <w:rFonts w:ascii="Book Antiqua" w:eastAsia="Book Antiqua" w:hAnsi="Book Antiqua" w:cs="Book Antiqua"/>
          <w:color w:val="000000"/>
        </w:rPr>
        <w:t xml:space="preserve"> is difficult. The disease is easily misdiagnosed if patients have no lymphadenopathy </w:t>
      </w:r>
      <w:proofErr w:type="gramStart"/>
      <w:r w:rsidRPr="00A82697">
        <w:rPr>
          <w:rFonts w:ascii="Book Antiqua" w:eastAsia="Book Antiqua" w:hAnsi="Book Antiqua" w:cs="Book Antiqua"/>
          <w:color w:val="000000"/>
        </w:rPr>
        <w:t>symptoms</w:t>
      </w:r>
      <w:r w:rsidRPr="00A82697">
        <w:rPr>
          <w:rFonts w:ascii="Book Antiqua" w:eastAsia="Book Antiqua" w:hAnsi="Book Antiqua" w:cs="Book Antiqua"/>
          <w:color w:val="000000"/>
          <w:vertAlign w:val="superscript"/>
        </w:rPr>
        <w:t>[</w:t>
      </w:r>
      <w:proofErr w:type="gramEnd"/>
      <w:r w:rsidRPr="00A82697">
        <w:rPr>
          <w:rFonts w:ascii="Book Antiqua" w:eastAsia="Book Antiqua" w:hAnsi="Book Antiqua" w:cs="Book Antiqua"/>
          <w:color w:val="000000"/>
          <w:vertAlign w:val="superscript"/>
        </w:rPr>
        <w:t>15]</w:t>
      </w:r>
      <w:r w:rsidRPr="00A82697">
        <w:rPr>
          <w:rFonts w:ascii="Book Antiqua" w:eastAsia="Book Antiqua" w:hAnsi="Book Antiqua" w:cs="Book Antiqua"/>
          <w:color w:val="000000"/>
        </w:rPr>
        <w:t>. As in the present case, the patient was misdiagnosed with tonsillitis and received unnecessary treatment of antibiotics. The misdiagnosis resulted in increased mental anguish as well as medical burdens to the patient. Unilateral tonsillar enlargement with regional swollen lymph nodes should raise suspicion for malignancy of</w:t>
      </w:r>
      <w:r w:rsidR="008922AE" w:rsidRPr="00A82697">
        <w:rPr>
          <w:rFonts w:ascii="Book Antiqua" w:eastAsia="Book Antiqua" w:hAnsi="Book Antiqua" w:cs="Book Antiqua"/>
          <w:color w:val="000000"/>
        </w:rPr>
        <w:t xml:space="preserve"> the</w:t>
      </w:r>
      <w:r w:rsidRPr="00A82697">
        <w:rPr>
          <w:rFonts w:ascii="Book Antiqua" w:eastAsia="Book Antiqua" w:hAnsi="Book Antiqua" w:cs="Book Antiqua"/>
          <w:color w:val="000000"/>
        </w:rPr>
        <w:t xml:space="preserve"> tonsils. Clinicians should be aware of such infrequent </w:t>
      </w:r>
      <w:r w:rsidRPr="00A82697">
        <w:rPr>
          <w:rFonts w:ascii="Book Antiqua" w:eastAsia="Book Antiqua" w:hAnsi="Book Antiqua" w:cs="Book Antiqua"/>
          <w:color w:val="000000"/>
        </w:rPr>
        <w:lastRenderedPageBreak/>
        <w:t xml:space="preserve">primary lymphoma in </w:t>
      </w:r>
      <w:r w:rsidR="008922AE" w:rsidRPr="00A82697">
        <w:rPr>
          <w:rFonts w:ascii="Book Antiqua" w:eastAsia="Book Antiqua" w:hAnsi="Book Antiqua" w:cs="Book Antiqua"/>
          <w:color w:val="000000"/>
        </w:rPr>
        <w:t xml:space="preserve">the </w:t>
      </w:r>
      <w:r w:rsidRPr="00A82697">
        <w:rPr>
          <w:rFonts w:ascii="Book Antiqua" w:eastAsia="Book Antiqua" w:hAnsi="Book Antiqua" w:cs="Book Antiqua"/>
          <w:color w:val="000000"/>
        </w:rPr>
        <w:t xml:space="preserve">tonsils so as to avoid the misdiagnosis. As for the treatment, combined chemotherapy and involved-field radiation therapy is currently the preferred treatment for the majority of patients with localized </w:t>
      </w:r>
      <w:r w:rsidR="008922AE" w:rsidRPr="00A82697">
        <w:rPr>
          <w:rFonts w:ascii="Book Antiqua" w:eastAsia="Book Antiqua" w:hAnsi="Book Antiqua" w:cs="Book Antiqua"/>
          <w:color w:val="000000"/>
        </w:rPr>
        <w:t xml:space="preserve">primary </w:t>
      </w:r>
      <w:r w:rsidRPr="00A82697">
        <w:rPr>
          <w:rFonts w:ascii="Book Antiqua" w:eastAsia="Book Antiqua" w:hAnsi="Book Antiqua" w:cs="Book Antiqua"/>
          <w:color w:val="000000"/>
        </w:rPr>
        <w:t>tonsillar lymphoma.</w:t>
      </w:r>
    </w:p>
    <w:p w14:paraId="329E0C6B" w14:textId="68A5AC55" w:rsidR="00FD2CD5" w:rsidRPr="00A82697" w:rsidRDefault="00042E50" w:rsidP="003E3FD0">
      <w:pPr>
        <w:spacing w:line="360" w:lineRule="auto"/>
        <w:ind w:firstLineChars="100" w:firstLine="240"/>
        <w:jc w:val="both"/>
        <w:rPr>
          <w:rFonts w:ascii="Book Antiqua" w:eastAsia="Book Antiqua" w:hAnsi="Book Antiqua" w:cs="Book Antiqua"/>
          <w:color w:val="000000"/>
        </w:rPr>
      </w:pPr>
      <w:r w:rsidRPr="00A82697">
        <w:rPr>
          <w:rFonts w:ascii="Book Antiqua" w:eastAsia="Book Antiqua" w:hAnsi="Book Antiqua" w:cs="Book Antiqua"/>
          <w:color w:val="000000"/>
        </w:rPr>
        <w:t xml:space="preserve">Currently, ultrasound is not routinely used for the diagnosis of oropharyngeal diseases. </w:t>
      </w:r>
      <w:proofErr w:type="spellStart"/>
      <w:r w:rsidRPr="00A82697">
        <w:rPr>
          <w:rFonts w:ascii="Book Antiqua" w:eastAsia="Book Antiqua" w:hAnsi="Book Antiqua" w:cs="Book Antiqua"/>
          <w:color w:val="000000"/>
        </w:rPr>
        <w:t>Coquia</w:t>
      </w:r>
      <w:proofErr w:type="spellEnd"/>
      <w:r w:rsidRPr="00A82697">
        <w:rPr>
          <w:rFonts w:ascii="Book Antiqua" w:eastAsia="Book Antiqua" w:hAnsi="Book Antiqua" w:cs="Book Antiqua"/>
          <w:color w:val="000000"/>
        </w:rPr>
        <w:t xml:space="preserve"> </w:t>
      </w:r>
      <w:r w:rsidRPr="00A82697">
        <w:rPr>
          <w:rFonts w:ascii="Book Antiqua" w:eastAsia="Book Antiqua" w:hAnsi="Book Antiqua" w:cs="Book Antiqua"/>
          <w:i/>
          <w:iCs/>
          <w:color w:val="000000"/>
        </w:rPr>
        <w:t xml:space="preserve">et </w:t>
      </w:r>
      <w:proofErr w:type="gramStart"/>
      <w:r w:rsidRPr="00A82697">
        <w:rPr>
          <w:rFonts w:ascii="Book Antiqua" w:eastAsia="Book Antiqua" w:hAnsi="Book Antiqua" w:cs="Book Antiqua"/>
          <w:i/>
          <w:iCs/>
          <w:color w:val="000000"/>
        </w:rPr>
        <w:t>al</w:t>
      </w:r>
      <w:r w:rsidRPr="00A82697">
        <w:rPr>
          <w:rFonts w:ascii="Book Antiqua" w:eastAsia="Book Antiqua" w:hAnsi="Book Antiqua" w:cs="Book Antiqua"/>
          <w:color w:val="000000"/>
          <w:vertAlign w:val="superscript"/>
        </w:rPr>
        <w:t>[</w:t>
      </w:r>
      <w:proofErr w:type="gramEnd"/>
      <w:r w:rsidRPr="00A82697">
        <w:rPr>
          <w:rFonts w:ascii="Book Antiqua" w:eastAsia="Book Antiqua" w:hAnsi="Book Antiqua" w:cs="Book Antiqua"/>
          <w:color w:val="000000"/>
          <w:vertAlign w:val="superscript"/>
        </w:rPr>
        <w:t>16]</w:t>
      </w:r>
      <w:r w:rsidRPr="00A82697">
        <w:rPr>
          <w:rFonts w:ascii="Book Antiqua" w:eastAsia="Book Antiqua" w:hAnsi="Book Antiqua" w:cs="Book Antiqua"/>
          <w:color w:val="000000"/>
        </w:rPr>
        <w:t xml:space="preserve"> obtained clear images of tonsils on B mode and </w:t>
      </w:r>
      <w:r w:rsidR="008922AE" w:rsidRPr="00A82697">
        <w:rPr>
          <w:rFonts w:ascii="Book Antiqua" w:eastAsia="Book Antiqua" w:hAnsi="Book Antiqua" w:cs="Book Antiqua"/>
          <w:color w:val="000000"/>
        </w:rPr>
        <w:t xml:space="preserve">color </w:t>
      </w:r>
      <w:r w:rsidRPr="00A82697">
        <w:rPr>
          <w:rFonts w:ascii="Book Antiqua" w:eastAsia="Book Antiqua" w:hAnsi="Book Antiqua" w:cs="Book Antiqua"/>
          <w:color w:val="000000"/>
        </w:rPr>
        <w:t xml:space="preserve">Doppler ultrasound. Normal tonsils are presented on ultrasound as homogeneously ovoid echogenic soft tissue with stripes and internal linear echogenicity. Posterior to the palatine tonsil is the pharyngeal constrictor, which is hypoechoic on the ultrasound. Color Doppler ultrasound can show the multiple vessels of </w:t>
      </w:r>
      <w:r w:rsidR="008922AE" w:rsidRPr="00A82697">
        <w:rPr>
          <w:rFonts w:ascii="Book Antiqua" w:eastAsia="Book Antiqua" w:hAnsi="Book Antiqua" w:cs="Book Antiqua"/>
          <w:color w:val="000000"/>
        </w:rPr>
        <w:t xml:space="preserve">the </w:t>
      </w:r>
      <w:r w:rsidRPr="00A82697">
        <w:rPr>
          <w:rFonts w:ascii="Book Antiqua" w:eastAsia="Book Antiqua" w:hAnsi="Book Antiqua" w:cs="Book Antiqua"/>
          <w:color w:val="000000"/>
        </w:rPr>
        <w:t xml:space="preserve">external carotid artery supplying </w:t>
      </w:r>
      <w:r w:rsidR="008922AE" w:rsidRPr="00A82697">
        <w:rPr>
          <w:rFonts w:ascii="Book Antiqua" w:eastAsia="Book Antiqua" w:hAnsi="Book Antiqua" w:cs="Book Antiqua"/>
          <w:color w:val="000000"/>
        </w:rPr>
        <w:t xml:space="preserve">the </w:t>
      </w:r>
      <w:r w:rsidRPr="00A82697">
        <w:rPr>
          <w:rFonts w:ascii="Book Antiqua" w:eastAsia="Book Antiqua" w:hAnsi="Book Antiqua" w:cs="Book Antiqua"/>
          <w:color w:val="000000"/>
        </w:rPr>
        <w:t>palatine tonsil.</w:t>
      </w:r>
    </w:p>
    <w:p w14:paraId="1F95B8BF" w14:textId="4E90C4CB" w:rsidR="00FD2CD5" w:rsidRPr="00A82697" w:rsidRDefault="00042E50" w:rsidP="003E3FD0">
      <w:pPr>
        <w:spacing w:line="360" w:lineRule="auto"/>
        <w:ind w:firstLineChars="100" w:firstLine="240"/>
        <w:jc w:val="both"/>
        <w:rPr>
          <w:rFonts w:ascii="Book Antiqua" w:eastAsia="Book Antiqua" w:hAnsi="Book Antiqua" w:cs="Book Antiqua"/>
          <w:color w:val="000000"/>
        </w:rPr>
      </w:pPr>
      <w:r w:rsidRPr="00A82697">
        <w:rPr>
          <w:rFonts w:ascii="Book Antiqua" w:eastAsia="Book Antiqua" w:hAnsi="Book Antiqua" w:cs="Book Antiqua"/>
          <w:color w:val="000000"/>
        </w:rPr>
        <w:t xml:space="preserve">According to our observations, the characteristics of primary tonsil lymphomas are as follows: </w:t>
      </w:r>
      <w:r w:rsidR="00F012ED" w:rsidRPr="00A82697">
        <w:rPr>
          <w:rFonts w:ascii="Book Antiqua" w:eastAsia="Book Antiqua" w:hAnsi="Book Antiqua" w:cs="Book Antiqua"/>
          <w:color w:val="000000"/>
        </w:rPr>
        <w:t xml:space="preserve">Spherical </w:t>
      </w:r>
      <w:r w:rsidRPr="00A82697">
        <w:rPr>
          <w:rFonts w:ascii="Book Antiqua" w:eastAsia="Book Antiqua" w:hAnsi="Book Antiqua" w:cs="Book Antiqua"/>
          <w:color w:val="000000"/>
        </w:rPr>
        <w:t>tonsils with significantly increased volume; hypoechoic structures with the loss of normal striated pattern; and vascular proliferation and the internal irregular color signal (Figure 3).</w:t>
      </w:r>
    </w:p>
    <w:p w14:paraId="7D53BBC7" w14:textId="155D2819" w:rsidR="00A77B3E" w:rsidRPr="00A82697" w:rsidRDefault="00042E50" w:rsidP="003E3FD0">
      <w:pPr>
        <w:spacing w:line="360" w:lineRule="auto"/>
        <w:ind w:firstLineChars="100" w:firstLine="240"/>
        <w:jc w:val="both"/>
        <w:rPr>
          <w:rFonts w:ascii="Book Antiqua" w:hAnsi="Book Antiqua"/>
        </w:rPr>
      </w:pPr>
      <w:r w:rsidRPr="00A82697">
        <w:rPr>
          <w:rFonts w:ascii="Book Antiqua" w:eastAsia="Book Antiqua" w:hAnsi="Book Antiqua" w:cs="Book Antiqua"/>
          <w:color w:val="000000"/>
        </w:rPr>
        <w:t xml:space="preserve">Contrast-enhanced </w:t>
      </w:r>
      <w:r w:rsidR="00F012ED" w:rsidRPr="00A82697">
        <w:rPr>
          <w:rFonts w:ascii="Book Antiqua" w:eastAsia="Book Antiqua" w:hAnsi="Book Antiqua" w:cs="Book Antiqua"/>
          <w:color w:val="000000"/>
        </w:rPr>
        <w:t>computed tomography (</w:t>
      </w:r>
      <w:r w:rsidRPr="00A82697">
        <w:rPr>
          <w:rFonts w:ascii="Book Antiqua" w:eastAsia="Book Antiqua" w:hAnsi="Book Antiqua" w:cs="Book Antiqua"/>
          <w:color w:val="000000"/>
        </w:rPr>
        <w:t>CT</w:t>
      </w:r>
      <w:r w:rsidR="00F012ED" w:rsidRPr="00A82697">
        <w:rPr>
          <w:rFonts w:ascii="Book Antiqua" w:eastAsia="Book Antiqua" w:hAnsi="Book Antiqua" w:cs="Book Antiqua"/>
          <w:color w:val="000000"/>
        </w:rPr>
        <w:t>)</w:t>
      </w:r>
      <w:r w:rsidRPr="00A82697">
        <w:rPr>
          <w:rFonts w:ascii="Book Antiqua" w:eastAsia="Book Antiqua" w:hAnsi="Book Antiqua" w:cs="Book Antiqua"/>
          <w:color w:val="000000"/>
        </w:rPr>
        <w:t xml:space="preserve"> and </w:t>
      </w:r>
      <w:bookmarkStart w:id="4" w:name="OLE_LINK1"/>
      <w:r w:rsidR="00F012ED" w:rsidRPr="00A82697">
        <w:rPr>
          <w:rFonts w:ascii="Book Antiqua" w:eastAsia="Book Antiqua" w:hAnsi="Book Antiqua" w:cs="Book Antiqua"/>
          <w:color w:val="000000"/>
        </w:rPr>
        <w:t>positron emission tomography</w:t>
      </w:r>
      <w:r w:rsidRPr="00A82697">
        <w:rPr>
          <w:rFonts w:ascii="Book Antiqua" w:eastAsia="Book Antiqua" w:hAnsi="Book Antiqua" w:cs="Book Antiqua"/>
          <w:color w:val="000000"/>
        </w:rPr>
        <w:t>/CT</w:t>
      </w:r>
      <w:bookmarkEnd w:id="4"/>
      <w:r w:rsidRPr="00A82697">
        <w:rPr>
          <w:rFonts w:ascii="Book Antiqua" w:eastAsia="Book Antiqua" w:hAnsi="Book Antiqua" w:cs="Book Antiqua"/>
          <w:color w:val="000000"/>
        </w:rPr>
        <w:t xml:space="preserve"> are frequently used to confirm the diagnosis of oropharyngeal tumors. However, they are limited by the high cost, radiation dose, motion</w:t>
      </w:r>
      <w:r w:rsidR="008922AE" w:rsidRPr="00A82697">
        <w:rPr>
          <w:rFonts w:ascii="Book Antiqua" w:eastAsia="Book Antiqua" w:hAnsi="Book Antiqua" w:cs="Book Antiqua"/>
          <w:color w:val="000000"/>
        </w:rPr>
        <w:t>,</w:t>
      </w:r>
      <w:r w:rsidRPr="00A82697">
        <w:rPr>
          <w:rFonts w:ascii="Book Antiqua" w:eastAsia="Book Antiqua" w:hAnsi="Book Antiqua" w:cs="Book Antiqua"/>
          <w:color w:val="000000"/>
        </w:rPr>
        <w:t xml:space="preserve"> and dental amalgam artifact. Currently, tissue-based histopathological examination remains the only reliable diagnostic method, but it is invasive. Ultrasound could be used for diagnosing oropharyngeal diseases as it is portable, readily available, nonionizing</w:t>
      </w:r>
      <w:r w:rsidR="008922AE" w:rsidRPr="00A82697">
        <w:rPr>
          <w:rFonts w:ascii="Book Antiqua" w:eastAsia="Book Antiqua" w:hAnsi="Book Antiqua" w:cs="Book Antiqua"/>
          <w:color w:val="000000"/>
        </w:rPr>
        <w:t>,</w:t>
      </w:r>
      <w:r w:rsidRPr="00A82697">
        <w:rPr>
          <w:rFonts w:ascii="Book Antiqua" w:eastAsia="Book Antiqua" w:hAnsi="Book Antiqua" w:cs="Book Antiqua"/>
          <w:color w:val="000000"/>
        </w:rPr>
        <w:t xml:space="preserve"> and with better resolution. The present case suggests that ultrasound is useful for the differential diagnosis of oropharyngeal inflammation and tumor. However, more case studies are needed to establish the best effective diagnostic strategy for lymphoma of </w:t>
      </w:r>
      <w:r w:rsidR="008922AE" w:rsidRPr="00A82697">
        <w:rPr>
          <w:rFonts w:ascii="Book Antiqua" w:eastAsia="Book Antiqua" w:hAnsi="Book Antiqua" w:cs="Book Antiqua"/>
          <w:color w:val="000000"/>
        </w:rPr>
        <w:t xml:space="preserve">the </w:t>
      </w:r>
      <w:r w:rsidRPr="00A82697">
        <w:rPr>
          <w:rFonts w:ascii="Book Antiqua" w:eastAsia="Book Antiqua" w:hAnsi="Book Antiqua" w:cs="Book Antiqua"/>
          <w:color w:val="000000"/>
        </w:rPr>
        <w:t>tonsils.</w:t>
      </w:r>
    </w:p>
    <w:p w14:paraId="1057C64B" w14:textId="77777777" w:rsidR="00A77B3E" w:rsidRPr="00A82697" w:rsidRDefault="00A77B3E" w:rsidP="00FD2CD5">
      <w:pPr>
        <w:spacing w:line="360" w:lineRule="auto"/>
        <w:jc w:val="both"/>
        <w:rPr>
          <w:rFonts w:ascii="Book Antiqua" w:hAnsi="Book Antiqua"/>
        </w:rPr>
      </w:pPr>
    </w:p>
    <w:p w14:paraId="125EEE9C"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b/>
          <w:caps/>
          <w:color w:val="000000"/>
          <w:u w:val="single"/>
        </w:rPr>
        <w:t>CONCLUSION</w:t>
      </w:r>
    </w:p>
    <w:p w14:paraId="5EF49576" w14:textId="36D118A3"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Primary lymphoma involving the tonsils is a rare malignancy and it is difficult for clinicians to make a correct diagnosis timely based on the physical examination alone. Currently, multiple imaging modalities have been used in the differential diagnosis of oropharyngeal diseases. Ultrasound can clearly show the features of primary </w:t>
      </w:r>
      <w:r w:rsidRPr="00A82697">
        <w:rPr>
          <w:rFonts w:ascii="Book Antiqua" w:eastAsia="Book Antiqua" w:hAnsi="Book Antiqua" w:cs="Book Antiqua"/>
          <w:color w:val="000000"/>
        </w:rPr>
        <w:lastRenderedPageBreak/>
        <w:t xml:space="preserve">lymphoma of the tonsils and could be a useful imaging modality in diagnosing oropharyngeal diseases. </w:t>
      </w:r>
      <w:r w:rsidR="008922AE" w:rsidRPr="00A82697">
        <w:rPr>
          <w:rFonts w:ascii="Book Antiqua" w:eastAsia="Book Antiqua" w:hAnsi="Book Antiqua" w:cs="Book Antiqua"/>
          <w:color w:val="000000"/>
        </w:rPr>
        <w:t xml:space="preserve">However, </w:t>
      </w:r>
      <w:r w:rsidRPr="00A82697">
        <w:rPr>
          <w:rFonts w:ascii="Book Antiqua" w:eastAsia="Book Antiqua" w:hAnsi="Book Antiqua" w:cs="Book Antiqua"/>
          <w:color w:val="000000"/>
        </w:rPr>
        <w:t>a definitive diagnosis can be established only by histopathology.</w:t>
      </w:r>
    </w:p>
    <w:p w14:paraId="6816B1F2" w14:textId="77777777" w:rsidR="00A77B3E" w:rsidRPr="00A82697" w:rsidRDefault="00A77B3E" w:rsidP="00FD2CD5">
      <w:pPr>
        <w:spacing w:line="360" w:lineRule="auto"/>
        <w:jc w:val="both"/>
        <w:rPr>
          <w:rFonts w:ascii="Book Antiqua" w:hAnsi="Book Antiqua"/>
        </w:rPr>
      </w:pPr>
    </w:p>
    <w:p w14:paraId="49B58833"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b/>
          <w:color w:val="000000"/>
        </w:rPr>
        <w:t>REFERENCES</w:t>
      </w:r>
    </w:p>
    <w:p w14:paraId="5436ECF6"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1 </w:t>
      </w:r>
      <w:proofErr w:type="spellStart"/>
      <w:r w:rsidRPr="00A82697">
        <w:rPr>
          <w:rFonts w:ascii="Book Antiqua" w:eastAsia="Book Antiqua" w:hAnsi="Book Antiqua" w:cs="Book Antiqua"/>
          <w:b/>
          <w:bCs/>
          <w:color w:val="000000"/>
        </w:rPr>
        <w:t>Mohammadianpanah</w:t>
      </w:r>
      <w:proofErr w:type="spellEnd"/>
      <w:r w:rsidRPr="00A82697">
        <w:rPr>
          <w:rFonts w:ascii="Book Antiqua" w:eastAsia="Book Antiqua" w:hAnsi="Book Antiqua" w:cs="Book Antiqua"/>
          <w:b/>
          <w:bCs/>
          <w:color w:val="000000"/>
        </w:rPr>
        <w:t xml:space="preserve"> M</w:t>
      </w:r>
      <w:r w:rsidRPr="00A82697">
        <w:rPr>
          <w:rFonts w:ascii="Book Antiqua" w:eastAsia="Book Antiqua" w:hAnsi="Book Antiqua" w:cs="Book Antiqua"/>
          <w:color w:val="000000"/>
        </w:rPr>
        <w:t xml:space="preserve">, </w:t>
      </w:r>
      <w:proofErr w:type="spellStart"/>
      <w:r w:rsidRPr="00A82697">
        <w:rPr>
          <w:rFonts w:ascii="Book Antiqua" w:eastAsia="Book Antiqua" w:hAnsi="Book Antiqua" w:cs="Book Antiqua"/>
          <w:color w:val="000000"/>
        </w:rPr>
        <w:t>Daneshbod</w:t>
      </w:r>
      <w:proofErr w:type="spellEnd"/>
      <w:r w:rsidRPr="00A82697">
        <w:rPr>
          <w:rFonts w:ascii="Book Antiqua" w:eastAsia="Book Antiqua" w:hAnsi="Book Antiqua" w:cs="Book Antiqua"/>
          <w:color w:val="000000"/>
        </w:rPr>
        <w:t xml:space="preserve"> Y, </w:t>
      </w:r>
      <w:proofErr w:type="spellStart"/>
      <w:r w:rsidRPr="00A82697">
        <w:rPr>
          <w:rFonts w:ascii="Book Antiqua" w:eastAsia="Book Antiqua" w:hAnsi="Book Antiqua" w:cs="Book Antiqua"/>
          <w:color w:val="000000"/>
        </w:rPr>
        <w:t>Ramzi</w:t>
      </w:r>
      <w:proofErr w:type="spellEnd"/>
      <w:r w:rsidRPr="00A82697">
        <w:rPr>
          <w:rFonts w:ascii="Book Antiqua" w:eastAsia="Book Antiqua" w:hAnsi="Book Antiqua" w:cs="Book Antiqua"/>
          <w:color w:val="000000"/>
        </w:rPr>
        <w:t xml:space="preserve"> M, </w:t>
      </w:r>
      <w:proofErr w:type="spellStart"/>
      <w:r w:rsidRPr="00A82697">
        <w:rPr>
          <w:rFonts w:ascii="Book Antiqua" w:eastAsia="Book Antiqua" w:hAnsi="Book Antiqua" w:cs="Book Antiqua"/>
          <w:color w:val="000000"/>
        </w:rPr>
        <w:t>Hamidizadeh</w:t>
      </w:r>
      <w:proofErr w:type="spellEnd"/>
      <w:r w:rsidRPr="00A82697">
        <w:rPr>
          <w:rFonts w:ascii="Book Antiqua" w:eastAsia="Book Antiqua" w:hAnsi="Book Antiqua" w:cs="Book Antiqua"/>
          <w:color w:val="000000"/>
        </w:rPr>
        <w:t xml:space="preserve"> N, </w:t>
      </w:r>
      <w:proofErr w:type="spellStart"/>
      <w:r w:rsidRPr="00A82697">
        <w:rPr>
          <w:rFonts w:ascii="Book Antiqua" w:eastAsia="Book Antiqua" w:hAnsi="Book Antiqua" w:cs="Book Antiqua"/>
          <w:color w:val="000000"/>
        </w:rPr>
        <w:t>Dehghani</w:t>
      </w:r>
      <w:proofErr w:type="spellEnd"/>
      <w:r w:rsidRPr="00A82697">
        <w:rPr>
          <w:rFonts w:ascii="Book Antiqua" w:eastAsia="Book Antiqua" w:hAnsi="Book Antiqua" w:cs="Book Antiqua"/>
          <w:color w:val="000000"/>
        </w:rPr>
        <w:t xml:space="preserve"> SJ, </w:t>
      </w:r>
      <w:proofErr w:type="spellStart"/>
      <w:r w:rsidRPr="00A82697">
        <w:rPr>
          <w:rFonts w:ascii="Book Antiqua" w:eastAsia="Book Antiqua" w:hAnsi="Book Antiqua" w:cs="Book Antiqua"/>
          <w:color w:val="000000"/>
        </w:rPr>
        <w:t>Bidouei</w:t>
      </w:r>
      <w:proofErr w:type="spellEnd"/>
      <w:r w:rsidRPr="00A82697">
        <w:rPr>
          <w:rFonts w:ascii="Book Antiqua" w:eastAsia="Book Antiqua" w:hAnsi="Book Antiqua" w:cs="Book Antiqua"/>
          <w:color w:val="000000"/>
        </w:rPr>
        <w:t xml:space="preserve"> F, </w:t>
      </w:r>
      <w:proofErr w:type="spellStart"/>
      <w:r w:rsidRPr="00A82697">
        <w:rPr>
          <w:rFonts w:ascii="Book Antiqua" w:eastAsia="Book Antiqua" w:hAnsi="Book Antiqua" w:cs="Book Antiqua"/>
          <w:color w:val="000000"/>
        </w:rPr>
        <w:t>Khademi</w:t>
      </w:r>
      <w:proofErr w:type="spellEnd"/>
      <w:r w:rsidRPr="00A82697">
        <w:rPr>
          <w:rFonts w:ascii="Book Antiqua" w:eastAsia="Book Antiqua" w:hAnsi="Book Antiqua" w:cs="Book Antiqua"/>
          <w:color w:val="000000"/>
        </w:rPr>
        <w:t xml:space="preserve"> B, </w:t>
      </w:r>
      <w:proofErr w:type="spellStart"/>
      <w:r w:rsidRPr="00A82697">
        <w:rPr>
          <w:rFonts w:ascii="Book Antiqua" w:eastAsia="Book Antiqua" w:hAnsi="Book Antiqua" w:cs="Book Antiqua"/>
          <w:color w:val="000000"/>
        </w:rPr>
        <w:t>Ahmadloo</w:t>
      </w:r>
      <w:proofErr w:type="spellEnd"/>
      <w:r w:rsidRPr="00A82697">
        <w:rPr>
          <w:rFonts w:ascii="Book Antiqua" w:eastAsia="Book Antiqua" w:hAnsi="Book Antiqua" w:cs="Book Antiqua"/>
          <w:color w:val="000000"/>
        </w:rPr>
        <w:t xml:space="preserve"> N, Ansari M, </w:t>
      </w:r>
      <w:proofErr w:type="spellStart"/>
      <w:r w:rsidRPr="00A82697">
        <w:rPr>
          <w:rFonts w:ascii="Book Antiqua" w:eastAsia="Book Antiqua" w:hAnsi="Book Antiqua" w:cs="Book Antiqua"/>
          <w:color w:val="000000"/>
        </w:rPr>
        <w:t>Omidvari</w:t>
      </w:r>
      <w:proofErr w:type="spellEnd"/>
      <w:r w:rsidRPr="00A82697">
        <w:rPr>
          <w:rFonts w:ascii="Book Antiqua" w:eastAsia="Book Antiqua" w:hAnsi="Book Antiqua" w:cs="Book Antiqua"/>
          <w:color w:val="000000"/>
        </w:rPr>
        <w:t xml:space="preserve"> S, </w:t>
      </w:r>
      <w:proofErr w:type="spellStart"/>
      <w:r w:rsidRPr="00A82697">
        <w:rPr>
          <w:rFonts w:ascii="Book Antiqua" w:eastAsia="Book Antiqua" w:hAnsi="Book Antiqua" w:cs="Book Antiqua"/>
          <w:color w:val="000000"/>
        </w:rPr>
        <w:t>Mosalaei</w:t>
      </w:r>
      <w:proofErr w:type="spellEnd"/>
      <w:r w:rsidRPr="00A82697">
        <w:rPr>
          <w:rFonts w:ascii="Book Antiqua" w:eastAsia="Book Antiqua" w:hAnsi="Book Antiqua" w:cs="Book Antiqua"/>
          <w:color w:val="000000"/>
        </w:rPr>
        <w:t xml:space="preserve"> A, </w:t>
      </w:r>
      <w:proofErr w:type="spellStart"/>
      <w:r w:rsidRPr="00A82697">
        <w:rPr>
          <w:rFonts w:ascii="Book Antiqua" w:eastAsia="Book Antiqua" w:hAnsi="Book Antiqua" w:cs="Book Antiqua"/>
          <w:color w:val="000000"/>
        </w:rPr>
        <w:t>Dehghani</w:t>
      </w:r>
      <w:proofErr w:type="spellEnd"/>
      <w:r w:rsidRPr="00A82697">
        <w:rPr>
          <w:rFonts w:ascii="Book Antiqua" w:eastAsia="Book Antiqua" w:hAnsi="Book Antiqua" w:cs="Book Antiqua"/>
          <w:color w:val="000000"/>
        </w:rPr>
        <w:t xml:space="preserve"> M. Primary tonsillar lymphomas according to the new World Health Organization classification: to report 87 cases and literature review and analysis. </w:t>
      </w:r>
      <w:r w:rsidRPr="00A82697">
        <w:rPr>
          <w:rFonts w:ascii="Book Antiqua" w:eastAsia="Book Antiqua" w:hAnsi="Book Antiqua" w:cs="Book Antiqua"/>
          <w:i/>
          <w:iCs/>
          <w:color w:val="000000"/>
        </w:rPr>
        <w:t xml:space="preserve">Ann </w:t>
      </w:r>
      <w:proofErr w:type="spellStart"/>
      <w:r w:rsidRPr="00A82697">
        <w:rPr>
          <w:rFonts w:ascii="Book Antiqua" w:eastAsia="Book Antiqua" w:hAnsi="Book Antiqua" w:cs="Book Antiqua"/>
          <w:i/>
          <w:iCs/>
          <w:color w:val="000000"/>
        </w:rPr>
        <w:t>Hematol</w:t>
      </w:r>
      <w:proofErr w:type="spellEnd"/>
      <w:r w:rsidRPr="00A82697">
        <w:rPr>
          <w:rFonts w:ascii="Book Antiqua" w:eastAsia="Book Antiqua" w:hAnsi="Book Antiqua" w:cs="Book Antiqua"/>
          <w:color w:val="000000"/>
        </w:rPr>
        <w:t xml:space="preserve"> 2010; </w:t>
      </w:r>
      <w:r w:rsidRPr="00A82697">
        <w:rPr>
          <w:rFonts w:ascii="Book Antiqua" w:eastAsia="Book Antiqua" w:hAnsi="Book Antiqua" w:cs="Book Antiqua"/>
          <w:b/>
          <w:bCs/>
          <w:color w:val="000000"/>
        </w:rPr>
        <w:t>89</w:t>
      </w:r>
      <w:r w:rsidRPr="00A82697">
        <w:rPr>
          <w:rFonts w:ascii="Book Antiqua" w:eastAsia="Book Antiqua" w:hAnsi="Book Antiqua" w:cs="Book Antiqua"/>
          <w:color w:val="000000"/>
        </w:rPr>
        <w:t>: 993-1001 [PMID: 20440503 DOI: 10.1007/s00277-010-0970-9]</w:t>
      </w:r>
    </w:p>
    <w:p w14:paraId="5A2D6A70"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2 </w:t>
      </w:r>
      <w:proofErr w:type="spellStart"/>
      <w:r w:rsidRPr="00A82697">
        <w:rPr>
          <w:rFonts w:ascii="Book Antiqua" w:eastAsia="Book Antiqua" w:hAnsi="Book Antiqua" w:cs="Book Antiqua"/>
          <w:b/>
          <w:bCs/>
          <w:color w:val="000000"/>
        </w:rPr>
        <w:t>Cabeçadas</w:t>
      </w:r>
      <w:proofErr w:type="spellEnd"/>
      <w:r w:rsidRPr="00A82697">
        <w:rPr>
          <w:rFonts w:ascii="Book Antiqua" w:eastAsia="Book Antiqua" w:hAnsi="Book Antiqua" w:cs="Book Antiqua"/>
          <w:b/>
          <w:bCs/>
          <w:color w:val="000000"/>
        </w:rPr>
        <w:t xml:space="preserve"> J</w:t>
      </w:r>
      <w:r w:rsidRPr="00A82697">
        <w:rPr>
          <w:rFonts w:ascii="Book Antiqua" w:eastAsia="Book Antiqua" w:hAnsi="Book Antiqua" w:cs="Book Antiqua"/>
          <w:color w:val="000000"/>
        </w:rPr>
        <w:t xml:space="preserve">, Martinez D, </w:t>
      </w:r>
      <w:proofErr w:type="spellStart"/>
      <w:r w:rsidRPr="00A82697">
        <w:rPr>
          <w:rFonts w:ascii="Book Antiqua" w:eastAsia="Book Antiqua" w:hAnsi="Book Antiqua" w:cs="Book Antiqua"/>
          <w:color w:val="000000"/>
        </w:rPr>
        <w:t>Andreasen</w:t>
      </w:r>
      <w:proofErr w:type="spellEnd"/>
      <w:r w:rsidRPr="00A82697">
        <w:rPr>
          <w:rFonts w:ascii="Book Antiqua" w:eastAsia="Book Antiqua" w:hAnsi="Book Antiqua" w:cs="Book Antiqua"/>
          <w:color w:val="000000"/>
        </w:rPr>
        <w:t xml:space="preserve"> S, </w:t>
      </w:r>
      <w:proofErr w:type="spellStart"/>
      <w:r w:rsidRPr="00A82697">
        <w:rPr>
          <w:rFonts w:ascii="Book Antiqua" w:eastAsia="Book Antiqua" w:hAnsi="Book Antiqua" w:cs="Book Antiqua"/>
          <w:color w:val="000000"/>
        </w:rPr>
        <w:t>Mikkelsen</w:t>
      </w:r>
      <w:proofErr w:type="spellEnd"/>
      <w:r w:rsidRPr="00A82697">
        <w:rPr>
          <w:rFonts w:ascii="Book Antiqua" w:eastAsia="Book Antiqua" w:hAnsi="Book Antiqua" w:cs="Book Antiqua"/>
          <w:color w:val="000000"/>
        </w:rPr>
        <w:t xml:space="preserve"> LH, Molina-</w:t>
      </w:r>
      <w:proofErr w:type="spellStart"/>
      <w:r w:rsidRPr="00A82697">
        <w:rPr>
          <w:rFonts w:ascii="Book Antiqua" w:eastAsia="Book Antiqua" w:hAnsi="Book Antiqua" w:cs="Book Antiqua"/>
          <w:color w:val="000000"/>
        </w:rPr>
        <w:t>Urra</w:t>
      </w:r>
      <w:proofErr w:type="spellEnd"/>
      <w:r w:rsidRPr="00A82697">
        <w:rPr>
          <w:rFonts w:ascii="Book Antiqua" w:eastAsia="Book Antiqua" w:hAnsi="Book Antiqua" w:cs="Book Antiqua"/>
          <w:color w:val="000000"/>
        </w:rPr>
        <w:t xml:space="preserve"> R, Hall D, </w:t>
      </w:r>
      <w:proofErr w:type="spellStart"/>
      <w:r w:rsidRPr="00A82697">
        <w:rPr>
          <w:rFonts w:ascii="Book Antiqua" w:eastAsia="Book Antiqua" w:hAnsi="Book Antiqua" w:cs="Book Antiqua"/>
          <w:color w:val="000000"/>
        </w:rPr>
        <w:t>Strojan</w:t>
      </w:r>
      <w:proofErr w:type="spellEnd"/>
      <w:r w:rsidRPr="00A82697">
        <w:rPr>
          <w:rFonts w:ascii="Book Antiqua" w:eastAsia="Book Antiqua" w:hAnsi="Book Antiqua" w:cs="Book Antiqua"/>
          <w:color w:val="000000"/>
        </w:rPr>
        <w:t xml:space="preserve"> P, </w:t>
      </w:r>
      <w:proofErr w:type="spellStart"/>
      <w:r w:rsidRPr="00A82697">
        <w:rPr>
          <w:rFonts w:ascii="Book Antiqua" w:eastAsia="Book Antiqua" w:hAnsi="Book Antiqua" w:cs="Book Antiqua"/>
          <w:color w:val="000000"/>
        </w:rPr>
        <w:t>Hellquist</w:t>
      </w:r>
      <w:proofErr w:type="spellEnd"/>
      <w:r w:rsidRPr="00A82697">
        <w:rPr>
          <w:rFonts w:ascii="Book Antiqua" w:eastAsia="Book Antiqua" w:hAnsi="Book Antiqua" w:cs="Book Antiqua"/>
          <w:color w:val="000000"/>
        </w:rPr>
        <w:t xml:space="preserve"> H, Bandello F, </w:t>
      </w:r>
      <w:proofErr w:type="spellStart"/>
      <w:r w:rsidRPr="00A82697">
        <w:rPr>
          <w:rFonts w:ascii="Book Antiqua" w:eastAsia="Book Antiqua" w:hAnsi="Book Antiqua" w:cs="Book Antiqua"/>
          <w:color w:val="000000"/>
        </w:rPr>
        <w:t>Rinaldo</w:t>
      </w:r>
      <w:proofErr w:type="spellEnd"/>
      <w:r w:rsidRPr="00A82697">
        <w:rPr>
          <w:rFonts w:ascii="Book Antiqua" w:eastAsia="Book Antiqua" w:hAnsi="Book Antiqua" w:cs="Book Antiqua"/>
          <w:color w:val="000000"/>
        </w:rPr>
        <w:t xml:space="preserve"> A, </w:t>
      </w:r>
      <w:proofErr w:type="spellStart"/>
      <w:r w:rsidRPr="00A82697">
        <w:rPr>
          <w:rFonts w:ascii="Book Antiqua" w:eastAsia="Book Antiqua" w:hAnsi="Book Antiqua" w:cs="Book Antiqua"/>
          <w:color w:val="000000"/>
        </w:rPr>
        <w:t>Cardesa</w:t>
      </w:r>
      <w:proofErr w:type="spellEnd"/>
      <w:r w:rsidRPr="00A82697">
        <w:rPr>
          <w:rFonts w:ascii="Book Antiqua" w:eastAsia="Book Antiqua" w:hAnsi="Book Antiqua" w:cs="Book Antiqua"/>
          <w:color w:val="000000"/>
        </w:rPr>
        <w:t xml:space="preserve"> A, </w:t>
      </w:r>
      <w:proofErr w:type="spellStart"/>
      <w:r w:rsidRPr="00A82697">
        <w:rPr>
          <w:rFonts w:ascii="Book Antiqua" w:eastAsia="Book Antiqua" w:hAnsi="Book Antiqua" w:cs="Book Antiqua"/>
          <w:color w:val="000000"/>
        </w:rPr>
        <w:t>Ferlito</w:t>
      </w:r>
      <w:proofErr w:type="spellEnd"/>
      <w:r w:rsidRPr="00A82697">
        <w:rPr>
          <w:rFonts w:ascii="Book Antiqua" w:eastAsia="Book Antiqua" w:hAnsi="Book Antiqua" w:cs="Book Antiqua"/>
          <w:color w:val="000000"/>
        </w:rPr>
        <w:t xml:space="preserve"> A. Lymphomas of the head and neck region: an update. </w:t>
      </w:r>
      <w:proofErr w:type="spellStart"/>
      <w:r w:rsidRPr="00A82697">
        <w:rPr>
          <w:rFonts w:ascii="Book Antiqua" w:eastAsia="Book Antiqua" w:hAnsi="Book Antiqua" w:cs="Book Antiqua"/>
          <w:i/>
          <w:iCs/>
          <w:color w:val="000000"/>
        </w:rPr>
        <w:t>Virchows</w:t>
      </w:r>
      <w:proofErr w:type="spellEnd"/>
      <w:r w:rsidRPr="00A82697">
        <w:rPr>
          <w:rFonts w:ascii="Book Antiqua" w:eastAsia="Book Antiqua" w:hAnsi="Book Antiqua" w:cs="Book Antiqua"/>
          <w:i/>
          <w:iCs/>
          <w:color w:val="000000"/>
        </w:rPr>
        <w:t xml:space="preserve"> Arch</w:t>
      </w:r>
      <w:r w:rsidRPr="00A82697">
        <w:rPr>
          <w:rFonts w:ascii="Book Antiqua" w:eastAsia="Book Antiqua" w:hAnsi="Book Antiqua" w:cs="Book Antiqua"/>
          <w:color w:val="000000"/>
        </w:rPr>
        <w:t xml:space="preserve"> 2019; </w:t>
      </w:r>
      <w:r w:rsidRPr="00A82697">
        <w:rPr>
          <w:rFonts w:ascii="Book Antiqua" w:eastAsia="Book Antiqua" w:hAnsi="Book Antiqua" w:cs="Book Antiqua"/>
          <w:b/>
          <w:bCs/>
          <w:color w:val="000000"/>
        </w:rPr>
        <w:t>474</w:t>
      </w:r>
      <w:r w:rsidRPr="00A82697">
        <w:rPr>
          <w:rFonts w:ascii="Book Antiqua" w:eastAsia="Book Antiqua" w:hAnsi="Book Antiqua" w:cs="Book Antiqua"/>
          <w:color w:val="000000"/>
        </w:rPr>
        <w:t>: 649-665 [PMID: 30778677 DOI: 10.1007/s00428-019-02543-7]</w:t>
      </w:r>
    </w:p>
    <w:p w14:paraId="1B59390F"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3 </w:t>
      </w:r>
      <w:proofErr w:type="spellStart"/>
      <w:r w:rsidRPr="00A82697">
        <w:rPr>
          <w:rFonts w:ascii="Book Antiqua" w:eastAsia="Book Antiqua" w:hAnsi="Book Antiqua" w:cs="Book Antiqua"/>
          <w:b/>
          <w:bCs/>
          <w:color w:val="000000"/>
        </w:rPr>
        <w:t>Kolokotronis</w:t>
      </w:r>
      <w:proofErr w:type="spellEnd"/>
      <w:r w:rsidRPr="00A82697">
        <w:rPr>
          <w:rFonts w:ascii="Book Antiqua" w:eastAsia="Book Antiqua" w:hAnsi="Book Antiqua" w:cs="Book Antiqua"/>
          <w:b/>
          <w:bCs/>
          <w:color w:val="000000"/>
        </w:rPr>
        <w:t xml:space="preserve"> A</w:t>
      </w:r>
      <w:r w:rsidRPr="00A82697">
        <w:rPr>
          <w:rFonts w:ascii="Book Antiqua" w:eastAsia="Book Antiqua" w:hAnsi="Book Antiqua" w:cs="Book Antiqua"/>
          <w:color w:val="000000"/>
        </w:rPr>
        <w:t xml:space="preserve">, </w:t>
      </w:r>
      <w:proofErr w:type="spellStart"/>
      <w:r w:rsidRPr="00A82697">
        <w:rPr>
          <w:rFonts w:ascii="Book Antiqua" w:eastAsia="Book Antiqua" w:hAnsi="Book Antiqua" w:cs="Book Antiqua"/>
          <w:color w:val="000000"/>
        </w:rPr>
        <w:t>Konstantinou</w:t>
      </w:r>
      <w:proofErr w:type="spellEnd"/>
      <w:r w:rsidRPr="00A82697">
        <w:rPr>
          <w:rFonts w:ascii="Book Antiqua" w:eastAsia="Book Antiqua" w:hAnsi="Book Antiqua" w:cs="Book Antiqua"/>
          <w:color w:val="000000"/>
        </w:rPr>
        <w:t xml:space="preserve"> N, Christakis I, Papadimitriou P, </w:t>
      </w:r>
      <w:proofErr w:type="spellStart"/>
      <w:r w:rsidRPr="00A82697">
        <w:rPr>
          <w:rFonts w:ascii="Book Antiqua" w:eastAsia="Book Antiqua" w:hAnsi="Book Antiqua" w:cs="Book Antiqua"/>
          <w:color w:val="000000"/>
        </w:rPr>
        <w:t>Matiakis</w:t>
      </w:r>
      <w:proofErr w:type="spellEnd"/>
      <w:r w:rsidRPr="00A82697">
        <w:rPr>
          <w:rFonts w:ascii="Book Antiqua" w:eastAsia="Book Antiqua" w:hAnsi="Book Antiqua" w:cs="Book Antiqua"/>
          <w:color w:val="000000"/>
        </w:rPr>
        <w:t xml:space="preserve"> A, </w:t>
      </w:r>
      <w:proofErr w:type="spellStart"/>
      <w:r w:rsidRPr="00A82697">
        <w:rPr>
          <w:rFonts w:ascii="Book Antiqua" w:eastAsia="Book Antiqua" w:hAnsi="Book Antiqua" w:cs="Book Antiqua"/>
          <w:color w:val="000000"/>
        </w:rPr>
        <w:t>Zaraboukas</w:t>
      </w:r>
      <w:proofErr w:type="spellEnd"/>
      <w:r w:rsidRPr="00A82697">
        <w:rPr>
          <w:rFonts w:ascii="Book Antiqua" w:eastAsia="Book Antiqua" w:hAnsi="Book Antiqua" w:cs="Book Antiqua"/>
          <w:color w:val="000000"/>
        </w:rPr>
        <w:t xml:space="preserve"> T, </w:t>
      </w:r>
      <w:proofErr w:type="spellStart"/>
      <w:r w:rsidRPr="00A82697">
        <w:rPr>
          <w:rFonts w:ascii="Book Antiqua" w:eastAsia="Book Antiqua" w:hAnsi="Book Antiqua" w:cs="Book Antiqua"/>
          <w:color w:val="000000"/>
        </w:rPr>
        <w:t>Antoniades</w:t>
      </w:r>
      <w:proofErr w:type="spellEnd"/>
      <w:r w:rsidRPr="00A82697">
        <w:rPr>
          <w:rFonts w:ascii="Book Antiqua" w:eastAsia="Book Antiqua" w:hAnsi="Book Antiqua" w:cs="Book Antiqua"/>
          <w:color w:val="000000"/>
        </w:rPr>
        <w:t xml:space="preserve"> D. Localized B-cell non-Hodgkin's lymphoma of oral cavity and maxillofacial region: a clinical study. </w:t>
      </w:r>
      <w:r w:rsidRPr="00A82697">
        <w:rPr>
          <w:rFonts w:ascii="Book Antiqua" w:eastAsia="Book Antiqua" w:hAnsi="Book Antiqua" w:cs="Book Antiqua"/>
          <w:i/>
          <w:iCs/>
          <w:color w:val="000000"/>
        </w:rPr>
        <w:t xml:space="preserve">Oral Surg Oral Med Oral </w:t>
      </w:r>
      <w:proofErr w:type="spellStart"/>
      <w:r w:rsidRPr="00A82697">
        <w:rPr>
          <w:rFonts w:ascii="Book Antiqua" w:eastAsia="Book Antiqua" w:hAnsi="Book Antiqua" w:cs="Book Antiqua"/>
          <w:i/>
          <w:iCs/>
          <w:color w:val="000000"/>
        </w:rPr>
        <w:t>Pathol</w:t>
      </w:r>
      <w:proofErr w:type="spellEnd"/>
      <w:r w:rsidRPr="00A82697">
        <w:rPr>
          <w:rFonts w:ascii="Book Antiqua" w:eastAsia="Book Antiqua" w:hAnsi="Book Antiqua" w:cs="Book Antiqua"/>
          <w:i/>
          <w:iCs/>
          <w:color w:val="000000"/>
        </w:rPr>
        <w:t xml:space="preserve"> Oral </w:t>
      </w:r>
      <w:proofErr w:type="spellStart"/>
      <w:r w:rsidRPr="00A82697">
        <w:rPr>
          <w:rFonts w:ascii="Book Antiqua" w:eastAsia="Book Antiqua" w:hAnsi="Book Antiqua" w:cs="Book Antiqua"/>
          <w:i/>
          <w:iCs/>
          <w:color w:val="000000"/>
        </w:rPr>
        <w:t>Radiol</w:t>
      </w:r>
      <w:proofErr w:type="spellEnd"/>
      <w:r w:rsidRPr="00A82697">
        <w:rPr>
          <w:rFonts w:ascii="Book Antiqua" w:eastAsia="Book Antiqua" w:hAnsi="Book Antiqua" w:cs="Book Antiqua"/>
          <w:i/>
          <w:iCs/>
          <w:color w:val="000000"/>
        </w:rPr>
        <w:t xml:space="preserve"> </w:t>
      </w:r>
      <w:proofErr w:type="spellStart"/>
      <w:r w:rsidRPr="00A82697">
        <w:rPr>
          <w:rFonts w:ascii="Book Antiqua" w:eastAsia="Book Antiqua" w:hAnsi="Book Antiqua" w:cs="Book Antiqua"/>
          <w:i/>
          <w:iCs/>
          <w:color w:val="000000"/>
        </w:rPr>
        <w:t>Endod</w:t>
      </w:r>
      <w:proofErr w:type="spellEnd"/>
      <w:r w:rsidRPr="00A82697">
        <w:rPr>
          <w:rFonts w:ascii="Book Antiqua" w:eastAsia="Book Antiqua" w:hAnsi="Book Antiqua" w:cs="Book Antiqua"/>
          <w:color w:val="000000"/>
        </w:rPr>
        <w:t xml:space="preserve"> 2005; </w:t>
      </w:r>
      <w:r w:rsidRPr="00A82697">
        <w:rPr>
          <w:rFonts w:ascii="Book Antiqua" w:eastAsia="Book Antiqua" w:hAnsi="Book Antiqua" w:cs="Book Antiqua"/>
          <w:b/>
          <w:bCs/>
          <w:color w:val="000000"/>
        </w:rPr>
        <w:t>99</w:t>
      </w:r>
      <w:r w:rsidRPr="00A82697">
        <w:rPr>
          <w:rFonts w:ascii="Book Antiqua" w:eastAsia="Book Antiqua" w:hAnsi="Book Antiqua" w:cs="Book Antiqua"/>
          <w:color w:val="000000"/>
        </w:rPr>
        <w:t>: 303-310 [PMID: 15716836 DOI: 10.1016/j.tripleo.2004.03.028]</w:t>
      </w:r>
    </w:p>
    <w:p w14:paraId="48EEBD48"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4 </w:t>
      </w:r>
      <w:proofErr w:type="spellStart"/>
      <w:r w:rsidRPr="00A82697">
        <w:rPr>
          <w:rFonts w:ascii="Book Antiqua" w:eastAsia="Book Antiqua" w:hAnsi="Book Antiqua" w:cs="Book Antiqua"/>
          <w:b/>
          <w:bCs/>
          <w:color w:val="000000"/>
        </w:rPr>
        <w:t>Tankwal</w:t>
      </w:r>
      <w:proofErr w:type="spellEnd"/>
      <w:r w:rsidRPr="00A82697">
        <w:rPr>
          <w:rFonts w:ascii="Book Antiqua" w:eastAsia="Book Antiqua" w:hAnsi="Book Antiqua" w:cs="Book Antiqua"/>
          <w:b/>
          <w:bCs/>
          <w:color w:val="000000"/>
        </w:rPr>
        <w:t xml:space="preserve"> M</w:t>
      </w:r>
      <w:r w:rsidRPr="00A82697">
        <w:rPr>
          <w:rFonts w:ascii="Book Antiqua" w:eastAsia="Book Antiqua" w:hAnsi="Book Antiqua" w:cs="Book Antiqua"/>
          <w:color w:val="000000"/>
        </w:rPr>
        <w:t xml:space="preserve">, </w:t>
      </w:r>
      <w:proofErr w:type="spellStart"/>
      <w:r w:rsidRPr="00A82697">
        <w:rPr>
          <w:rFonts w:ascii="Book Antiqua" w:eastAsia="Book Antiqua" w:hAnsi="Book Antiqua" w:cs="Book Antiqua"/>
          <w:color w:val="000000"/>
        </w:rPr>
        <w:t>Munjal</w:t>
      </w:r>
      <w:proofErr w:type="spellEnd"/>
      <w:r w:rsidRPr="00A82697">
        <w:rPr>
          <w:rFonts w:ascii="Book Antiqua" w:eastAsia="Book Antiqua" w:hAnsi="Book Antiqua" w:cs="Book Antiqua"/>
          <w:color w:val="000000"/>
        </w:rPr>
        <w:t xml:space="preserve"> V. Primary isolated </w:t>
      </w:r>
      <w:proofErr w:type="spellStart"/>
      <w:r w:rsidRPr="00A82697">
        <w:rPr>
          <w:rFonts w:ascii="Book Antiqua" w:eastAsia="Book Antiqua" w:hAnsi="Book Antiqua" w:cs="Book Antiqua"/>
          <w:color w:val="000000"/>
        </w:rPr>
        <w:t>nonhogkin's</w:t>
      </w:r>
      <w:proofErr w:type="spellEnd"/>
      <w:r w:rsidRPr="00A82697">
        <w:rPr>
          <w:rFonts w:ascii="Book Antiqua" w:eastAsia="Book Antiqua" w:hAnsi="Book Antiqua" w:cs="Book Antiqua"/>
          <w:color w:val="000000"/>
        </w:rPr>
        <w:t xml:space="preserve"> </w:t>
      </w:r>
      <w:proofErr w:type="spellStart"/>
      <w:r w:rsidRPr="00A82697">
        <w:rPr>
          <w:rFonts w:ascii="Book Antiqua" w:eastAsia="Book Antiqua" w:hAnsi="Book Antiqua" w:cs="Book Antiqua"/>
          <w:color w:val="000000"/>
        </w:rPr>
        <w:t>loymphoma</w:t>
      </w:r>
      <w:proofErr w:type="spellEnd"/>
      <w:r w:rsidRPr="00A82697">
        <w:rPr>
          <w:rFonts w:ascii="Book Antiqua" w:eastAsia="Book Antiqua" w:hAnsi="Book Antiqua" w:cs="Book Antiqua"/>
          <w:color w:val="000000"/>
        </w:rPr>
        <w:t xml:space="preserve"> of the tonsil -a case report. </w:t>
      </w:r>
      <w:r w:rsidRPr="00A82697">
        <w:rPr>
          <w:rFonts w:ascii="Book Antiqua" w:eastAsia="Book Antiqua" w:hAnsi="Book Antiqua" w:cs="Book Antiqua"/>
          <w:i/>
          <w:iCs/>
          <w:color w:val="000000"/>
        </w:rPr>
        <w:t xml:space="preserve">Indian J </w:t>
      </w:r>
      <w:proofErr w:type="spellStart"/>
      <w:r w:rsidRPr="00A82697">
        <w:rPr>
          <w:rFonts w:ascii="Book Antiqua" w:eastAsia="Book Antiqua" w:hAnsi="Book Antiqua" w:cs="Book Antiqua"/>
          <w:i/>
          <w:iCs/>
          <w:color w:val="000000"/>
        </w:rPr>
        <w:t>Otolaryngol</w:t>
      </w:r>
      <w:proofErr w:type="spellEnd"/>
      <w:r w:rsidRPr="00A82697">
        <w:rPr>
          <w:rFonts w:ascii="Book Antiqua" w:eastAsia="Book Antiqua" w:hAnsi="Book Antiqua" w:cs="Book Antiqua"/>
          <w:i/>
          <w:iCs/>
          <w:color w:val="000000"/>
        </w:rPr>
        <w:t xml:space="preserve"> Head Neck </w:t>
      </w:r>
      <w:proofErr w:type="spellStart"/>
      <w:r w:rsidRPr="00A82697">
        <w:rPr>
          <w:rFonts w:ascii="Book Antiqua" w:eastAsia="Book Antiqua" w:hAnsi="Book Antiqua" w:cs="Book Antiqua"/>
          <w:i/>
          <w:iCs/>
          <w:color w:val="000000"/>
        </w:rPr>
        <w:t>Surg</w:t>
      </w:r>
      <w:proofErr w:type="spellEnd"/>
      <w:r w:rsidRPr="00A82697">
        <w:rPr>
          <w:rFonts w:ascii="Book Antiqua" w:eastAsia="Book Antiqua" w:hAnsi="Book Antiqua" w:cs="Book Antiqua"/>
          <w:color w:val="000000"/>
        </w:rPr>
        <w:t xml:space="preserve"> 1999; </w:t>
      </w:r>
      <w:r w:rsidRPr="00A82697">
        <w:rPr>
          <w:rFonts w:ascii="Book Antiqua" w:eastAsia="Book Antiqua" w:hAnsi="Book Antiqua" w:cs="Book Antiqua"/>
          <w:b/>
          <w:bCs/>
          <w:color w:val="000000"/>
        </w:rPr>
        <w:t>52</w:t>
      </w:r>
      <w:r w:rsidRPr="00A82697">
        <w:rPr>
          <w:rFonts w:ascii="Book Antiqua" w:eastAsia="Book Antiqua" w:hAnsi="Book Antiqua" w:cs="Book Antiqua"/>
          <w:color w:val="000000"/>
        </w:rPr>
        <w:t>: 68-69 [PMID: 23119627 DOI: 10.1007/BF02996439]</w:t>
      </w:r>
    </w:p>
    <w:p w14:paraId="09E03BEA"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5 </w:t>
      </w:r>
      <w:r w:rsidRPr="00A82697">
        <w:rPr>
          <w:rFonts w:ascii="Book Antiqua" w:eastAsia="Book Antiqua" w:hAnsi="Book Antiqua" w:cs="Book Antiqua"/>
          <w:b/>
          <w:bCs/>
          <w:color w:val="000000"/>
        </w:rPr>
        <w:t>Epstein JB</w:t>
      </w:r>
      <w:r w:rsidRPr="00A82697">
        <w:rPr>
          <w:rFonts w:ascii="Book Antiqua" w:eastAsia="Book Antiqua" w:hAnsi="Book Antiqua" w:cs="Book Antiqua"/>
          <w:color w:val="000000"/>
        </w:rPr>
        <w:t xml:space="preserve">, Epstein JD, Le ND, </w:t>
      </w:r>
      <w:proofErr w:type="spellStart"/>
      <w:r w:rsidRPr="00A82697">
        <w:rPr>
          <w:rFonts w:ascii="Book Antiqua" w:eastAsia="Book Antiqua" w:hAnsi="Book Antiqua" w:cs="Book Antiqua"/>
          <w:color w:val="000000"/>
        </w:rPr>
        <w:t>Gorsky</w:t>
      </w:r>
      <w:proofErr w:type="spellEnd"/>
      <w:r w:rsidRPr="00A82697">
        <w:rPr>
          <w:rFonts w:ascii="Book Antiqua" w:eastAsia="Book Antiqua" w:hAnsi="Book Antiqua" w:cs="Book Antiqua"/>
          <w:color w:val="000000"/>
        </w:rPr>
        <w:t xml:space="preserve"> M. Characteristics of oral and </w:t>
      </w:r>
      <w:proofErr w:type="spellStart"/>
      <w:r w:rsidRPr="00A82697">
        <w:rPr>
          <w:rFonts w:ascii="Book Antiqua" w:eastAsia="Book Antiqua" w:hAnsi="Book Antiqua" w:cs="Book Antiqua"/>
          <w:color w:val="000000"/>
        </w:rPr>
        <w:t>paraoral</w:t>
      </w:r>
      <w:proofErr w:type="spellEnd"/>
      <w:r w:rsidRPr="00A82697">
        <w:rPr>
          <w:rFonts w:ascii="Book Antiqua" w:eastAsia="Book Antiqua" w:hAnsi="Book Antiqua" w:cs="Book Antiqua"/>
          <w:color w:val="000000"/>
        </w:rPr>
        <w:t xml:space="preserve"> malignant lymphoma: a population-based review of 361 cases. </w:t>
      </w:r>
      <w:r w:rsidRPr="00A82697">
        <w:rPr>
          <w:rFonts w:ascii="Book Antiqua" w:eastAsia="Book Antiqua" w:hAnsi="Book Antiqua" w:cs="Book Antiqua"/>
          <w:i/>
          <w:iCs/>
          <w:color w:val="000000"/>
        </w:rPr>
        <w:t xml:space="preserve">Oral Surg Oral Med Oral </w:t>
      </w:r>
      <w:proofErr w:type="spellStart"/>
      <w:r w:rsidRPr="00A82697">
        <w:rPr>
          <w:rFonts w:ascii="Book Antiqua" w:eastAsia="Book Antiqua" w:hAnsi="Book Antiqua" w:cs="Book Antiqua"/>
          <w:i/>
          <w:iCs/>
          <w:color w:val="000000"/>
        </w:rPr>
        <w:t>Pathol</w:t>
      </w:r>
      <w:proofErr w:type="spellEnd"/>
      <w:r w:rsidRPr="00A82697">
        <w:rPr>
          <w:rFonts w:ascii="Book Antiqua" w:eastAsia="Book Antiqua" w:hAnsi="Book Antiqua" w:cs="Book Antiqua"/>
          <w:i/>
          <w:iCs/>
          <w:color w:val="000000"/>
        </w:rPr>
        <w:t xml:space="preserve"> Oral </w:t>
      </w:r>
      <w:proofErr w:type="spellStart"/>
      <w:r w:rsidRPr="00A82697">
        <w:rPr>
          <w:rFonts w:ascii="Book Antiqua" w:eastAsia="Book Antiqua" w:hAnsi="Book Antiqua" w:cs="Book Antiqua"/>
          <w:i/>
          <w:iCs/>
          <w:color w:val="000000"/>
        </w:rPr>
        <w:t>Radiol</w:t>
      </w:r>
      <w:proofErr w:type="spellEnd"/>
      <w:r w:rsidRPr="00A82697">
        <w:rPr>
          <w:rFonts w:ascii="Book Antiqua" w:eastAsia="Book Antiqua" w:hAnsi="Book Antiqua" w:cs="Book Antiqua"/>
          <w:i/>
          <w:iCs/>
          <w:color w:val="000000"/>
        </w:rPr>
        <w:t xml:space="preserve"> </w:t>
      </w:r>
      <w:proofErr w:type="spellStart"/>
      <w:r w:rsidRPr="00A82697">
        <w:rPr>
          <w:rFonts w:ascii="Book Antiqua" w:eastAsia="Book Antiqua" w:hAnsi="Book Antiqua" w:cs="Book Antiqua"/>
          <w:i/>
          <w:iCs/>
          <w:color w:val="000000"/>
        </w:rPr>
        <w:t>Endod</w:t>
      </w:r>
      <w:proofErr w:type="spellEnd"/>
      <w:r w:rsidRPr="00A82697">
        <w:rPr>
          <w:rFonts w:ascii="Book Antiqua" w:eastAsia="Book Antiqua" w:hAnsi="Book Antiqua" w:cs="Book Antiqua"/>
          <w:color w:val="000000"/>
        </w:rPr>
        <w:t xml:space="preserve"> 2001; </w:t>
      </w:r>
      <w:r w:rsidRPr="00A82697">
        <w:rPr>
          <w:rFonts w:ascii="Book Antiqua" w:eastAsia="Book Antiqua" w:hAnsi="Book Antiqua" w:cs="Book Antiqua"/>
          <w:b/>
          <w:bCs/>
          <w:color w:val="000000"/>
        </w:rPr>
        <w:t>92</w:t>
      </w:r>
      <w:r w:rsidRPr="00A82697">
        <w:rPr>
          <w:rFonts w:ascii="Book Antiqua" w:eastAsia="Book Antiqua" w:hAnsi="Book Antiqua" w:cs="Book Antiqua"/>
          <w:color w:val="000000"/>
        </w:rPr>
        <w:t>: 519-525 [PMID: 11709688 DOI: 10.1067/moe.2001.116062]</w:t>
      </w:r>
    </w:p>
    <w:p w14:paraId="7A6741CB"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6 </w:t>
      </w:r>
      <w:r w:rsidRPr="00A82697">
        <w:rPr>
          <w:rFonts w:ascii="Book Antiqua" w:eastAsia="Book Antiqua" w:hAnsi="Book Antiqua" w:cs="Book Antiqua"/>
          <w:b/>
          <w:bCs/>
          <w:color w:val="000000"/>
        </w:rPr>
        <w:t>Aiken AH</w:t>
      </w:r>
      <w:r w:rsidRPr="00A82697">
        <w:rPr>
          <w:rFonts w:ascii="Book Antiqua" w:eastAsia="Book Antiqua" w:hAnsi="Book Antiqua" w:cs="Book Antiqua"/>
          <w:color w:val="000000"/>
        </w:rPr>
        <w:t xml:space="preserve">, Glastonbury C. Imaging Hodgkin and non-Hodgkin lymphoma in the head and neck. </w:t>
      </w:r>
      <w:proofErr w:type="spellStart"/>
      <w:r w:rsidRPr="00A82697">
        <w:rPr>
          <w:rFonts w:ascii="Book Antiqua" w:eastAsia="Book Antiqua" w:hAnsi="Book Antiqua" w:cs="Book Antiqua"/>
          <w:i/>
          <w:iCs/>
          <w:color w:val="000000"/>
        </w:rPr>
        <w:t>Radiol</w:t>
      </w:r>
      <w:proofErr w:type="spellEnd"/>
      <w:r w:rsidRPr="00A82697">
        <w:rPr>
          <w:rFonts w:ascii="Book Antiqua" w:eastAsia="Book Antiqua" w:hAnsi="Book Antiqua" w:cs="Book Antiqua"/>
          <w:i/>
          <w:iCs/>
          <w:color w:val="000000"/>
        </w:rPr>
        <w:t xml:space="preserve"> </w:t>
      </w:r>
      <w:proofErr w:type="spellStart"/>
      <w:r w:rsidRPr="00A82697">
        <w:rPr>
          <w:rFonts w:ascii="Book Antiqua" w:eastAsia="Book Antiqua" w:hAnsi="Book Antiqua" w:cs="Book Antiqua"/>
          <w:i/>
          <w:iCs/>
          <w:color w:val="000000"/>
        </w:rPr>
        <w:t>Clin</w:t>
      </w:r>
      <w:proofErr w:type="spellEnd"/>
      <w:r w:rsidRPr="00A82697">
        <w:rPr>
          <w:rFonts w:ascii="Book Antiqua" w:eastAsia="Book Antiqua" w:hAnsi="Book Antiqua" w:cs="Book Antiqua"/>
          <w:i/>
          <w:iCs/>
          <w:color w:val="000000"/>
        </w:rPr>
        <w:t xml:space="preserve"> North Am</w:t>
      </w:r>
      <w:r w:rsidRPr="00A82697">
        <w:rPr>
          <w:rFonts w:ascii="Book Antiqua" w:eastAsia="Book Antiqua" w:hAnsi="Book Antiqua" w:cs="Book Antiqua"/>
          <w:color w:val="000000"/>
        </w:rPr>
        <w:t xml:space="preserve"> 2008; </w:t>
      </w:r>
      <w:r w:rsidRPr="00A82697">
        <w:rPr>
          <w:rFonts w:ascii="Book Antiqua" w:eastAsia="Book Antiqua" w:hAnsi="Book Antiqua" w:cs="Book Antiqua"/>
          <w:b/>
          <w:bCs/>
          <w:color w:val="000000"/>
        </w:rPr>
        <w:t>46</w:t>
      </w:r>
      <w:r w:rsidRPr="00A82697">
        <w:rPr>
          <w:rFonts w:ascii="Book Antiqua" w:eastAsia="Book Antiqua" w:hAnsi="Book Antiqua" w:cs="Book Antiqua"/>
          <w:color w:val="000000"/>
        </w:rPr>
        <w:t>: 363-378, ix-ix [PMID: 18619385 DOI: 10.1016/j.rcl.2008.03.001]</w:t>
      </w:r>
    </w:p>
    <w:p w14:paraId="6653F504"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lastRenderedPageBreak/>
        <w:t xml:space="preserve">7 </w:t>
      </w:r>
      <w:proofErr w:type="spellStart"/>
      <w:r w:rsidRPr="00A82697">
        <w:rPr>
          <w:rFonts w:ascii="Book Antiqua" w:eastAsia="Book Antiqua" w:hAnsi="Book Antiqua" w:cs="Book Antiqua"/>
          <w:b/>
          <w:bCs/>
          <w:color w:val="000000"/>
        </w:rPr>
        <w:t>Rayess</w:t>
      </w:r>
      <w:proofErr w:type="spellEnd"/>
      <w:r w:rsidRPr="00A82697">
        <w:rPr>
          <w:rFonts w:ascii="Book Antiqua" w:eastAsia="Book Antiqua" w:hAnsi="Book Antiqua" w:cs="Book Antiqua"/>
          <w:b/>
          <w:bCs/>
          <w:color w:val="000000"/>
        </w:rPr>
        <w:t xml:space="preserve"> HM</w:t>
      </w:r>
      <w:r w:rsidRPr="00A82697">
        <w:rPr>
          <w:rFonts w:ascii="Book Antiqua" w:eastAsia="Book Antiqua" w:hAnsi="Book Antiqua" w:cs="Book Antiqua"/>
          <w:color w:val="000000"/>
        </w:rPr>
        <w:t xml:space="preserve">, Nissan M, Gupta A, Carron MA, Raza SN, </w:t>
      </w:r>
      <w:proofErr w:type="spellStart"/>
      <w:r w:rsidRPr="00A82697">
        <w:rPr>
          <w:rFonts w:ascii="Book Antiqua" w:eastAsia="Book Antiqua" w:hAnsi="Book Antiqua" w:cs="Book Antiqua"/>
          <w:color w:val="000000"/>
        </w:rPr>
        <w:t>Fribley</w:t>
      </w:r>
      <w:proofErr w:type="spellEnd"/>
      <w:r w:rsidRPr="00A82697">
        <w:rPr>
          <w:rFonts w:ascii="Book Antiqua" w:eastAsia="Book Antiqua" w:hAnsi="Book Antiqua" w:cs="Book Antiqua"/>
          <w:color w:val="000000"/>
        </w:rPr>
        <w:t xml:space="preserve"> AM. Oropharyngeal lymphoma: A US population based analysis. </w:t>
      </w:r>
      <w:r w:rsidRPr="00A82697">
        <w:rPr>
          <w:rFonts w:ascii="Book Antiqua" w:eastAsia="Book Antiqua" w:hAnsi="Book Antiqua" w:cs="Book Antiqua"/>
          <w:i/>
          <w:iCs/>
          <w:color w:val="000000"/>
        </w:rPr>
        <w:t>Oral Oncol</w:t>
      </w:r>
      <w:r w:rsidRPr="00A82697">
        <w:rPr>
          <w:rFonts w:ascii="Book Antiqua" w:eastAsia="Book Antiqua" w:hAnsi="Book Antiqua" w:cs="Book Antiqua"/>
          <w:color w:val="000000"/>
        </w:rPr>
        <w:t xml:space="preserve"> 2017; </w:t>
      </w:r>
      <w:r w:rsidRPr="00A82697">
        <w:rPr>
          <w:rFonts w:ascii="Book Antiqua" w:eastAsia="Book Antiqua" w:hAnsi="Book Antiqua" w:cs="Book Antiqua"/>
          <w:b/>
          <w:bCs/>
          <w:color w:val="000000"/>
        </w:rPr>
        <w:t>73</w:t>
      </w:r>
      <w:r w:rsidRPr="00A82697">
        <w:rPr>
          <w:rFonts w:ascii="Book Antiqua" w:eastAsia="Book Antiqua" w:hAnsi="Book Antiqua" w:cs="Book Antiqua"/>
          <w:color w:val="000000"/>
        </w:rPr>
        <w:t>: 147-151 [PMID: 28939067 DOI: 10.1016/j.oraloncology.2017.08.018]</w:t>
      </w:r>
    </w:p>
    <w:p w14:paraId="3DEB866D"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8 </w:t>
      </w:r>
      <w:r w:rsidRPr="00A82697">
        <w:rPr>
          <w:rFonts w:ascii="Book Antiqua" w:eastAsia="Book Antiqua" w:hAnsi="Book Antiqua" w:cs="Book Antiqua"/>
          <w:b/>
          <w:bCs/>
          <w:color w:val="000000"/>
        </w:rPr>
        <w:t>ROSENBERG SA</w:t>
      </w:r>
      <w:r w:rsidRPr="00A82697">
        <w:rPr>
          <w:rFonts w:ascii="Book Antiqua" w:eastAsia="Book Antiqua" w:hAnsi="Book Antiqua" w:cs="Book Antiqua"/>
          <w:color w:val="000000"/>
        </w:rPr>
        <w:t xml:space="preserve">, DIAMOND HD, JASLOWITZ B, CRAVER LF. Lymphosarcoma: a review of 1269 cases. </w:t>
      </w:r>
      <w:r w:rsidRPr="00A82697">
        <w:rPr>
          <w:rFonts w:ascii="Book Antiqua" w:eastAsia="Book Antiqua" w:hAnsi="Book Antiqua" w:cs="Book Antiqua"/>
          <w:i/>
          <w:iCs/>
          <w:color w:val="000000"/>
        </w:rPr>
        <w:t>Medicine (Baltimore)</w:t>
      </w:r>
      <w:r w:rsidRPr="00A82697">
        <w:rPr>
          <w:rFonts w:ascii="Book Antiqua" w:eastAsia="Book Antiqua" w:hAnsi="Book Antiqua" w:cs="Book Antiqua"/>
          <w:color w:val="000000"/>
        </w:rPr>
        <w:t xml:space="preserve"> 1961; </w:t>
      </w:r>
      <w:r w:rsidRPr="00A82697">
        <w:rPr>
          <w:rFonts w:ascii="Book Antiqua" w:eastAsia="Book Antiqua" w:hAnsi="Book Antiqua" w:cs="Book Antiqua"/>
          <w:b/>
          <w:bCs/>
          <w:color w:val="000000"/>
        </w:rPr>
        <w:t>40</w:t>
      </w:r>
      <w:r w:rsidRPr="00A82697">
        <w:rPr>
          <w:rFonts w:ascii="Book Antiqua" w:eastAsia="Book Antiqua" w:hAnsi="Book Antiqua" w:cs="Book Antiqua"/>
          <w:color w:val="000000"/>
        </w:rPr>
        <w:t>: 31-84 [PMID: 13743408 DOI: 10.1097/00005792-196102000-00002]</w:t>
      </w:r>
    </w:p>
    <w:p w14:paraId="0F90D3A0"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9 </w:t>
      </w:r>
      <w:proofErr w:type="spellStart"/>
      <w:r w:rsidRPr="00A82697">
        <w:rPr>
          <w:rFonts w:ascii="Book Antiqua" w:eastAsia="Book Antiqua" w:hAnsi="Book Antiqua" w:cs="Book Antiqua"/>
          <w:b/>
          <w:bCs/>
          <w:color w:val="000000"/>
        </w:rPr>
        <w:t>Solomides</w:t>
      </w:r>
      <w:proofErr w:type="spellEnd"/>
      <w:r w:rsidRPr="00A82697">
        <w:rPr>
          <w:rFonts w:ascii="Book Antiqua" w:eastAsia="Book Antiqua" w:hAnsi="Book Antiqua" w:cs="Book Antiqua"/>
          <w:b/>
          <w:bCs/>
          <w:color w:val="000000"/>
        </w:rPr>
        <w:t xml:space="preserve"> CC</w:t>
      </w:r>
      <w:r w:rsidRPr="00A82697">
        <w:rPr>
          <w:rFonts w:ascii="Book Antiqua" w:eastAsia="Book Antiqua" w:hAnsi="Book Antiqua" w:cs="Book Antiqua"/>
          <w:color w:val="000000"/>
        </w:rPr>
        <w:t xml:space="preserve">, Miller AS, </w:t>
      </w:r>
      <w:proofErr w:type="spellStart"/>
      <w:r w:rsidRPr="00A82697">
        <w:rPr>
          <w:rFonts w:ascii="Book Antiqua" w:eastAsia="Book Antiqua" w:hAnsi="Book Antiqua" w:cs="Book Antiqua"/>
          <w:color w:val="000000"/>
        </w:rPr>
        <w:t>Christman</w:t>
      </w:r>
      <w:proofErr w:type="spellEnd"/>
      <w:r w:rsidRPr="00A82697">
        <w:rPr>
          <w:rFonts w:ascii="Book Antiqua" w:eastAsia="Book Antiqua" w:hAnsi="Book Antiqua" w:cs="Book Antiqua"/>
          <w:color w:val="000000"/>
        </w:rPr>
        <w:t xml:space="preserve"> RA, </w:t>
      </w:r>
      <w:proofErr w:type="spellStart"/>
      <w:r w:rsidRPr="00A82697">
        <w:rPr>
          <w:rFonts w:ascii="Book Antiqua" w:eastAsia="Book Antiqua" w:hAnsi="Book Antiqua" w:cs="Book Antiqua"/>
          <w:color w:val="000000"/>
        </w:rPr>
        <w:t>Talwar</w:t>
      </w:r>
      <w:proofErr w:type="spellEnd"/>
      <w:r w:rsidRPr="00A82697">
        <w:rPr>
          <w:rFonts w:ascii="Book Antiqua" w:eastAsia="Book Antiqua" w:hAnsi="Book Antiqua" w:cs="Book Antiqua"/>
          <w:color w:val="000000"/>
        </w:rPr>
        <w:t xml:space="preserve"> J, Simpkins H. Lymphomas of the oral cavity: histology, immunologic type, and incidence of Epstein-Barr virus infection. </w:t>
      </w:r>
      <w:r w:rsidRPr="00A82697">
        <w:rPr>
          <w:rFonts w:ascii="Book Antiqua" w:eastAsia="Book Antiqua" w:hAnsi="Book Antiqua" w:cs="Book Antiqua"/>
          <w:i/>
          <w:iCs/>
          <w:color w:val="000000"/>
        </w:rPr>
        <w:t xml:space="preserve">Hum </w:t>
      </w:r>
      <w:proofErr w:type="spellStart"/>
      <w:r w:rsidRPr="00A82697">
        <w:rPr>
          <w:rFonts w:ascii="Book Antiqua" w:eastAsia="Book Antiqua" w:hAnsi="Book Antiqua" w:cs="Book Antiqua"/>
          <w:i/>
          <w:iCs/>
          <w:color w:val="000000"/>
        </w:rPr>
        <w:t>Pathol</w:t>
      </w:r>
      <w:proofErr w:type="spellEnd"/>
      <w:r w:rsidRPr="00A82697">
        <w:rPr>
          <w:rFonts w:ascii="Book Antiqua" w:eastAsia="Book Antiqua" w:hAnsi="Book Antiqua" w:cs="Book Antiqua"/>
          <w:color w:val="000000"/>
        </w:rPr>
        <w:t xml:space="preserve"> 2002; </w:t>
      </w:r>
      <w:r w:rsidRPr="00A82697">
        <w:rPr>
          <w:rFonts w:ascii="Book Antiqua" w:eastAsia="Book Antiqua" w:hAnsi="Book Antiqua" w:cs="Book Antiqua"/>
          <w:b/>
          <w:bCs/>
          <w:color w:val="000000"/>
        </w:rPr>
        <w:t>33</w:t>
      </w:r>
      <w:r w:rsidRPr="00A82697">
        <w:rPr>
          <w:rFonts w:ascii="Book Antiqua" w:eastAsia="Book Antiqua" w:hAnsi="Book Antiqua" w:cs="Book Antiqua"/>
          <w:color w:val="000000"/>
        </w:rPr>
        <w:t>: 153-157 [PMID: 11957138 DOI: 10.1053/hupa.2002.30721]</w:t>
      </w:r>
    </w:p>
    <w:p w14:paraId="4213544D"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10 </w:t>
      </w:r>
      <w:r w:rsidRPr="00A82697">
        <w:rPr>
          <w:rFonts w:ascii="Book Antiqua" w:eastAsia="Book Antiqua" w:hAnsi="Book Antiqua" w:cs="Book Antiqua"/>
          <w:b/>
          <w:bCs/>
          <w:color w:val="000000"/>
        </w:rPr>
        <w:t>Hart S</w:t>
      </w:r>
      <w:r w:rsidRPr="00A82697">
        <w:rPr>
          <w:rFonts w:ascii="Book Antiqua" w:eastAsia="Book Antiqua" w:hAnsi="Book Antiqua" w:cs="Book Antiqua"/>
          <w:color w:val="000000"/>
        </w:rPr>
        <w:t xml:space="preserve">, </w:t>
      </w:r>
      <w:proofErr w:type="spellStart"/>
      <w:r w:rsidRPr="00A82697">
        <w:rPr>
          <w:rFonts w:ascii="Book Antiqua" w:eastAsia="Book Antiqua" w:hAnsi="Book Antiqua" w:cs="Book Antiqua"/>
          <w:color w:val="000000"/>
        </w:rPr>
        <w:t>Horsman</w:t>
      </w:r>
      <w:proofErr w:type="spellEnd"/>
      <w:r w:rsidRPr="00A82697">
        <w:rPr>
          <w:rFonts w:ascii="Book Antiqua" w:eastAsia="Book Antiqua" w:hAnsi="Book Antiqua" w:cs="Book Antiqua"/>
          <w:color w:val="000000"/>
        </w:rPr>
        <w:t xml:space="preserve"> JM, </w:t>
      </w:r>
      <w:proofErr w:type="spellStart"/>
      <w:r w:rsidRPr="00A82697">
        <w:rPr>
          <w:rFonts w:ascii="Book Antiqua" w:eastAsia="Book Antiqua" w:hAnsi="Book Antiqua" w:cs="Book Antiqua"/>
          <w:color w:val="000000"/>
        </w:rPr>
        <w:t>Radstone</w:t>
      </w:r>
      <w:proofErr w:type="spellEnd"/>
      <w:r w:rsidRPr="00A82697">
        <w:rPr>
          <w:rFonts w:ascii="Book Antiqua" w:eastAsia="Book Antiqua" w:hAnsi="Book Antiqua" w:cs="Book Antiqua"/>
          <w:color w:val="000000"/>
        </w:rPr>
        <w:t xml:space="preserve"> CR, Hancock H, </w:t>
      </w:r>
      <w:proofErr w:type="spellStart"/>
      <w:r w:rsidRPr="00A82697">
        <w:rPr>
          <w:rFonts w:ascii="Book Antiqua" w:eastAsia="Book Antiqua" w:hAnsi="Book Antiqua" w:cs="Book Antiqua"/>
          <w:color w:val="000000"/>
        </w:rPr>
        <w:t>Goepel</w:t>
      </w:r>
      <w:proofErr w:type="spellEnd"/>
      <w:r w:rsidRPr="00A82697">
        <w:rPr>
          <w:rFonts w:ascii="Book Antiqua" w:eastAsia="Book Antiqua" w:hAnsi="Book Antiqua" w:cs="Book Antiqua"/>
          <w:color w:val="000000"/>
        </w:rPr>
        <w:t xml:space="preserve"> JR, Hancock BW. </w:t>
      </w:r>
      <w:proofErr w:type="spellStart"/>
      <w:r w:rsidRPr="00A82697">
        <w:rPr>
          <w:rFonts w:ascii="Book Antiqua" w:eastAsia="Book Antiqua" w:hAnsi="Book Antiqua" w:cs="Book Antiqua"/>
          <w:color w:val="000000"/>
        </w:rPr>
        <w:t>Localised</w:t>
      </w:r>
      <w:proofErr w:type="spellEnd"/>
      <w:r w:rsidRPr="00A82697">
        <w:rPr>
          <w:rFonts w:ascii="Book Antiqua" w:eastAsia="Book Antiqua" w:hAnsi="Book Antiqua" w:cs="Book Antiqua"/>
          <w:color w:val="000000"/>
        </w:rPr>
        <w:t xml:space="preserve"> </w:t>
      </w:r>
      <w:proofErr w:type="spellStart"/>
      <w:r w:rsidRPr="00A82697">
        <w:rPr>
          <w:rFonts w:ascii="Book Antiqua" w:eastAsia="Book Antiqua" w:hAnsi="Book Antiqua" w:cs="Book Antiqua"/>
          <w:color w:val="000000"/>
        </w:rPr>
        <w:t>extranodal</w:t>
      </w:r>
      <w:proofErr w:type="spellEnd"/>
      <w:r w:rsidRPr="00A82697">
        <w:rPr>
          <w:rFonts w:ascii="Book Antiqua" w:eastAsia="Book Antiqua" w:hAnsi="Book Antiqua" w:cs="Book Antiqua"/>
          <w:color w:val="000000"/>
        </w:rPr>
        <w:t xml:space="preserve"> lymphoma of the head and neck: the Sheffield Lymphoma Group experience (1971-2000). </w:t>
      </w:r>
      <w:proofErr w:type="spellStart"/>
      <w:r w:rsidRPr="00A82697">
        <w:rPr>
          <w:rFonts w:ascii="Book Antiqua" w:eastAsia="Book Antiqua" w:hAnsi="Book Antiqua" w:cs="Book Antiqua"/>
          <w:i/>
          <w:iCs/>
          <w:color w:val="000000"/>
        </w:rPr>
        <w:t>Clin</w:t>
      </w:r>
      <w:proofErr w:type="spellEnd"/>
      <w:r w:rsidRPr="00A82697">
        <w:rPr>
          <w:rFonts w:ascii="Book Antiqua" w:eastAsia="Book Antiqua" w:hAnsi="Book Antiqua" w:cs="Book Antiqua"/>
          <w:i/>
          <w:iCs/>
          <w:color w:val="000000"/>
        </w:rPr>
        <w:t xml:space="preserve"> </w:t>
      </w:r>
      <w:proofErr w:type="spellStart"/>
      <w:r w:rsidRPr="00A82697">
        <w:rPr>
          <w:rFonts w:ascii="Book Antiqua" w:eastAsia="Book Antiqua" w:hAnsi="Book Antiqua" w:cs="Book Antiqua"/>
          <w:i/>
          <w:iCs/>
          <w:color w:val="000000"/>
        </w:rPr>
        <w:t>Oncol</w:t>
      </w:r>
      <w:proofErr w:type="spellEnd"/>
      <w:r w:rsidRPr="00A82697">
        <w:rPr>
          <w:rFonts w:ascii="Book Antiqua" w:eastAsia="Book Antiqua" w:hAnsi="Book Antiqua" w:cs="Book Antiqua"/>
          <w:i/>
          <w:iCs/>
          <w:color w:val="000000"/>
        </w:rPr>
        <w:t xml:space="preserve"> (R </w:t>
      </w:r>
      <w:proofErr w:type="spellStart"/>
      <w:r w:rsidRPr="00A82697">
        <w:rPr>
          <w:rFonts w:ascii="Book Antiqua" w:eastAsia="Book Antiqua" w:hAnsi="Book Antiqua" w:cs="Book Antiqua"/>
          <w:i/>
          <w:iCs/>
          <w:color w:val="000000"/>
        </w:rPr>
        <w:t>Coll</w:t>
      </w:r>
      <w:proofErr w:type="spellEnd"/>
      <w:r w:rsidRPr="00A82697">
        <w:rPr>
          <w:rFonts w:ascii="Book Antiqua" w:eastAsia="Book Antiqua" w:hAnsi="Book Antiqua" w:cs="Book Antiqua"/>
          <w:i/>
          <w:iCs/>
          <w:color w:val="000000"/>
        </w:rPr>
        <w:t xml:space="preserve"> </w:t>
      </w:r>
      <w:proofErr w:type="spellStart"/>
      <w:r w:rsidRPr="00A82697">
        <w:rPr>
          <w:rFonts w:ascii="Book Antiqua" w:eastAsia="Book Antiqua" w:hAnsi="Book Antiqua" w:cs="Book Antiqua"/>
          <w:i/>
          <w:iCs/>
          <w:color w:val="000000"/>
        </w:rPr>
        <w:t>Radiol</w:t>
      </w:r>
      <w:proofErr w:type="spellEnd"/>
      <w:r w:rsidRPr="00A82697">
        <w:rPr>
          <w:rFonts w:ascii="Book Antiqua" w:eastAsia="Book Antiqua" w:hAnsi="Book Antiqua" w:cs="Book Antiqua"/>
          <w:i/>
          <w:iCs/>
          <w:color w:val="000000"/>
        </w:rPr>
        <w:t>)</w:t>
      </w:r>
      <w:r w:rsidRPr="00A82697">
        <w:rPr>
          <w:rFonts w:ascii="Book Antiqua" w:eastAsia="Book Antiqua" w:hAnsi="Book Antiqua" w:cs="Book Antiqua"/>
          <w:color w:val="000000"/>
        </w:rPr>
        <w:t xml:space="preserve"> 2004; </w:t>
      </w:r>
      <w:r w:rsidRPr="00A82697">
        <w:rPr>
          <w:rFonts w:ascii="Book Antiqua" w:eastAsia="Book Antiqua" w:hAnsi="Book Antiqua" w:cs="Book Antiqua"/>
          <w:b/>
          <w:bCs/>
          <w:color w:val="000000"/>
        </w:rPr>
        <w:t>16</w:t>
      </w:r>
      <w:r w:rsidRPr="00A82697">
        <w:rPr>
          <w:rFonts w:ascii="Book Antiqua" w:eastAsia="Book Antiqua" w:hAnsi="Book Antiqua" w:cs="Book Antiqua"/>
          <w:color w:val="000000"/>
        </w:rPr>
        <w:t>: 186-192 [PMID: 15191005 DOI: 10.1016/j.clon.2003.10.010]</w:t>
      </w:r>
    </w:p>
    <w:p w14:paraId="7A95EA22"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11 </w:t>
      </w:r>
      <w:r w:rsidRPr="00A82697">
        <w:rPr>
          <w:rFonts w:ascii="Book Antiqua" w:eastAsia="Book Antiqua" w:hAnsi="Book Antiqua" w:cs="Book Antiqua"/>
          <w:b/>
          <w:bCs/>
          <w:color w:val="000000"/>
        </w:rPr>
        <w:t>Gao DL</w:t>
      </w:r>
      <w:r w:rsidRPr="00A82697">
        <w:rPr>
          <w:rFonts w:ascii="Book Antiqua" w:eastAsia="Book Antiqua" w:hAnsi="Book Antiqua" w:cs="Book Antiqua"/>
          <w:color w:val="000000"/>
        </w:rPr>
        <w:t xml:space="preserve">, Fu QQ, Zhang TT, Li SL, Pan Y, </w:t>
      </w:r>
      <w:proofErr w:type="spellStart"/>
      <w:r w:rsidRPr="00A82697">
        <w:rPr>
          <w:rFonts w:ascii="Book Antiqua" w:eastAsia="Book Antiqua" w:hAnsi="Book Antiqua" w:cs="Book Antiqua"/>
          <w:color w:val="000000"/>
        </w:rPr>
        <w:t>Zhai</w:t>
      </w:r>
      <w:proofErr w:type="spellEnd"/>
      <w:r w:rsidRPr="00A82697">
        <w:rPr>
          <w:rFonts w:ascii="Book Antiqua" w:eastAsia="Book Antiqua" w:hAnsi="Book Antiqua" w:cs="Book Antiqua"/>
          <w:color w:val="000000"/>
        </w:rPr>
        <w:t xml:space="preserve"> QL. [Analysis of Clinicopathological Characteristics and Prognosis of 112 Patients with Primary </w:t>
      </w:r>
      <w:proofErr w:type="spellStart"/>
      <w:r w:rsidRPr="00A82697">
        <w:rPr>
          <w:rFonts w:ascii="Book Antiqua" w:eastAsia="Book Antiqua" w:hAnsi="Book Antiqua" w:cs="Book Antiqua"/>
          <w:color w:val="000000"/>
        </w:rPr>
        <w:t>Waldeyer's</w:t>
      </w:r>
      <w:proofErr w:type="spellEnd"/>
      <w:r w:rsidRPr="00A82697">
        <w:rPr>
          <w:rFonts w:ascii="Book Antiqua" w:eastAsia="Book Antiqua" w:hAnsi="Book Antiqua" w:cs="Book Antiqua"/>
          <w:color w:val="000000"/>
        </w:rPr>
        <w:t xml:space="preserve"> Ring Lymphoma]. </w:t>
      </w:r>
      <w:proofErr w:type="spellStart"/>
      <w:r w:rsidRPr="00A82697">
        <w:rPr>
          <w:rFonts w:ascii="Book Antiqua" w:eastAsia="Book Antiqua" w:hAnsi="Book Antiqua" w:cs="Book Antiqua"/>
          <w:i/>
          <w:iCs/>
          <w:color w:val="000000"/>
        </w:rPr>
        <w:t>Zhongguo</w:t>
      </w:r>
      <w:proofErr w:type="spellEnd"/>
      <w:r w:rsidRPr="00A82697">
        <w:rPr>
          <w:rFonts w:ascii="Book Antiqua" w:eastAsia="Book Antiqua" w:hAnsi="Book Antiqua" w:cs="Book Antiqua"/>
          <w:i/>
          <w:iCs/>
          <w:color w:val="000000"/>
        </w:rPr>
        <w:t xml:space="preserve"> Shi Yan </w:t>
      </w:r>
      <w:proofErr w:type="spellStart"/>
      <w:r w:rsidRPr="00A82697">
        <w:rPr>
          <w:rFonts w:ascii="Book Antiqua" w:eastAsia="Book Antiqua" w:hAnsi="Book Antiqua" w:cs="Book Antiqua"/>
          <w:i/>
          <w:iCs/>
          <w:color w:val="000000"/>
        </w:rPr>
        <w:t>Xue</w:t>
      </w:r>
      <w:proofErr w:type="spellEnd"/>
      <w:r w:rsidRPr="00A82697">
        <w:rPr>
          <w:rFonts w:ascii="Book Antiqua" w:eastAsia="Book Antiqua" w:hAnsi="Book Antiqua" w:cs="Book Antiqua"/>
          <w:i/>
          <w:iCs/>
          <w:color w:val="000000"/>
        </w:rPr>
        <w:t xml:space="preserve"> Ye </w:t>
      </w:r>
      <w:proofErr w:type="spellStart"/>
      <w:r w:rsidRPr="00A82697">
        <w:rPr>
          <w:rFonts w:ascii="Book Antiqua" w:eastAsia="Book Antiqua" w:hAnsi="Book Antiqua" w:cs="Book Antiqua"/>
          <w:i/>
          <w:iCs/>
          <w:color w:val="000000"/>
        </w:rPr>
        <w:t>Xue</w:t>
      </w:r>
      <w:proofErr w:type="spellEnd"/>
      <w:r w:rsidRPr="00A82697">
        <w:rPr>
          <w:rFonts w:ascii="Book Antiqua" w:eastAsia="Book Antiqua" w:hAnsi="Book Antiqua" w:cs="Book Antiqua"/>
          <w:i/>
          <w:iCs/>
          <w:color w:val="000000"/>
        </w:rPr>
        <w:t xml:space="preserve"> </w:t>
      </w:r>
      <w:proofErr w:type="spellStart"/>
      <w:r w:rsidRPr="00A82697">
        <w:rPr>
          <w:rFonts w:ascii="Book Antiqua" w:eastAsia="Book Antiqua" w:hAnsi="Book Antiqua" w:cs="Book Antiqua"/>
          <w:i/>
          <w:iCs/>
          <w:color w:val="000000"/>
        </w:rPr>
        <w:t>Za</w:t>
      </w:r>
      <w:proofErr w:type="spellEnd"/>
      <w:r w:rsidRPr="00A82697">
        <w:rPr>
          <w:rFonts w:ascii="Book Antiqua" w:eastAsia="Book Antiqua" w:hAnsi="Book Antiqua" w:cs="Book Antiqua"/>
          <w:i/>
          <w:iCs/>
          <w:color w:val="000000"/>
        </w:rPr>
        <w:t xml:space="preserve"> </w:t>
      </w:r>
      <w:proofErr w:type="spellStart"/>
      <w:r w:rsidRPr="00A82697">
        <w:rPr>
          <w:rFonts w:ascii="Book Antiqua" w:eastAsia="Book Antiqua" w:hAnsi="Book Antiqua" w:cs="Book Antiqua"/>
          <w:i/>
          <w:iCs/>
          <w:color w:val="000000"/>
        </w:rPr>
        <w:t>Zhi</w:t>
      </w:r>
      <w:proofErr w:type="spellEnd"/>
      <w:r w:rsidRPr="00A82697">
        <w:rPr>
          <w:rFonts w:ascii="Book Antiqua" w:eastAsia="Book Antiqua" w:hAnsi="Book Antiqua" w:cs="Book Antiqua"/>
          <w:color w:val="000000"/>
        </w:rPr>
        <w:t xml:space="preserve"> 2015; </w:t>
      </w:r>
      <w:r w:rsidRPr="00A82697">
        <w:rPr>
          <w:rFonts w:ascii="Book Antiqua" w:eastAsia="Book Antiqua" w:hAnsi="Book Antiqua" w:cs="Book Antiqua"/>
          <w:b/>
          <w:bCs/>
          <w:color w:val="000000"/>
        </w:rPr>
        <w:t>23</w:t>
      </w:r>
      <w:r w:rsidRPr="00A82697">
        <w:rPr>
          <w:rFonts w:ascii="Book Antiqua" w:eastAsia="Book Antiqua" w:hAnsi="Book Antiqua" w:cs="Book Antiqua"/>
          <w:color w:val="000000"/>
        </w:rPr>
        <w:t>: 1301-1308 [PMID: 26524027 DOI: 10.7534/j.issn.1009-2137.2015.05.015]</w:t>
      </w:r>
    </w:p>
    <w:p w14:paraId="64440439"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12 </w:t>
      </w:r>
      <w:r w:rsidRPr="00A82697">
        <w:rPr>
          <w:rFonts w:ascii="Book Antiqua" w:eastAsia="Book Antiqua" w:hAnsi="Book Antiqua" w:cs="Book Antiqua"/>
          <w:b/>
          <w:bCs/>
          <w:color w:val="000000"/>
        </w:rPr>
        <w:t>Lee YY</w:t>
      </w:r>
      <w:r w:rsidRPr="00A82697">
        <w:rPr>
          <w:rFonts w:ascii="Book Antiqua" w:eastAsia="Book Antiqua" w:hAnsi="Book Antiqua" w:cs="Book Antiqua"/>
          <w:color w:val="000000"/>
        </w:rPr>
        <w:t xml:space="preserve">, Van Tassel P, Nauert C, North LB, Jing BS. Lymphomas of the head and neck: CT findings at initial presentation. </w:t>
      </w:r>
      <w:r w:rsidRPr="00A82697">
        <w:rPr>
          <w:rFonts w:ascii="Book Antiqua" w:eastAsia="Book Antiqua" w:hAnsi="Book Antiqua" w:cs="Book Antiqua"/>
          <w:i/>
          <w:iCs/>
          <w:color w:val="000000"/>
        </w:rPr>
        <w:t xml:space="preserve">AJR Am J </w:t>
      </w:r>
      <w:proofErr w:type="spellStart"/>
      <w:r w:rsidRPr="00A82697">
        <w:rPr>
          <w:rFonts w:ascii="Book Antiqua" w:eastAsia="Book Antiqua" w:hAnsi="Book Antiqua" w:cs="Book Antiqua"/>
          <w:i/>
          <w:iCs/>
          <w:color w:val="000000"/>
        </w:rPr>
        <w:t>Roentgenol</w:t>
      </w:r>
      <w:proofErr w:type="spellEnd"/>
      <w:r w:rsidRPr="00A82697">
        <w:rPr>
          <w:rFonts w:ascii="Book Antiqua" w:eastAsia="Book Antiqua" w:hAnsi="Book Antiqua" w:cs="Book Antiqua"/>
          <w:color w:val="000000"/>
        </w:rPr>
        <w:t xml:space="preserve"> 1987; </w:t>
      </w:r>
      <w:r w:rsidRPr="00A82697">
        <w:rPr>
          <w:rFonts w:ascii="Book Antiqua" w:eastAsia="Book Antiqua" w:hAnsi="Book Antiqua" w:cs="Book Antiqua"/>
          <w:b/>
          <w:bCs/>
          <w:color w:val="000000"/>
        </w:rPr>
        <w:t>149</w:t>
      </w:r>
      <w:r w:rsidRPr="00A82697">
        <w:rPr>
          <w:rFonts w:ascii="Book Antiqua" w:eastAsia="Book Antiqua" w:hAnsi="Book Antiqua" w:cs="Book Antiqua"/>
          <w:color w:val="000000"/>
        </w:rPr>
        <w:t>: 575-581 [PMID: 3497547 DOI: 10.2214/ajr.149.3.575]</w:t>
      </w:r>
    </w:p>
    <w:p w14:paraId="2062F1E0"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13 </w:t>
      </w:r>
      <w:proofErr w:type="spellStart"/>
      <w:r w:rsidRPr="00A82697">
        <w:rPr>
          <w:rFonts w:ascii="Book Antiqua" w:eastAsia="Book Antiqua" w:hAnsi="Book Antiqua" w:cs="Book Antiqua"/>
          <w:b/>
          <w:bCs/>
          <w:color w:val="000000"/>
        </w:rPr>
        <w:t>Bouayed</w:t>
      </w:r>
      <w:proofErr w:type="spellEnd"/>
      <w:r w:rsidRPr="00A82697">
        <w:rPr>
          <w:rFonts w:ascii="Book Antiqua" w:eastAsia="Book Antiqua" w:hAnsi="Book Antiqua" w:cs="Book Antiqua"/>
          <w:b/>
          <w:bCs/>
          <w:color w:val="000000"/>
        </w:rPr>
        <w:t xml:space="preserve"> K</w:t>
      </w:r>
      <w:r w:rsidRPr="00A82697">
        <w:rPr>
          <w:rFonts w:ascii="Book Antiqua" w:eastAsia="Book Antiqua" w:hAnsi="Book Antiqua" w:cs="Book Antiqua"/>
          <w:color w:val="000000"/>
        </w:rPr>
        <w:t xml:space="preserve">, </w:t>
      </w:r>
      <w:proofErr w:type="spellStart"/>
      <w:r w:rsidRPr="00A82697">
        <w:rPr>
          <w:rFonts w:ascii="Book Antiqua" w:eastAsia="Book Antiqua" w:hAnsi="Book Antiqua" w:cs="Book Antiqua"/>
          <w:color w:val="000000"/>
        </w:rPr>
        <w:t>Bousfiha</w:t>
      </w:r>
      <w:proofErr w:type="spellEnd"/>
      <w:r w:rsidRPr="00A82697">
        <w:rPr>
          <w:rFonts w:ascii="Book Antiqua" w:eastAsia="Book Antiqua" w:hAnsi="Book Antiqua" w:cs="Book Antiqua"/>
          <w:color w:val="000000"/>
        </w:rPr>
        <w:t xml:space="preserve"> AA, </w:t>
      </w:r>
      <w:proofErr w:type="spellStart"/>
      <w:r w:rsidRPr="00A82697">
        <w:rPr>
          <w:rFonts w:ascii="Book Antiqua" w:eastAsia="Book Antiqua" w:hAnsi="Book Antiqua" w:cs="Book Antiqua"/>
          <w:color w:val="000000"/>
        </w:rPr>
        <w:t>Madani</w:t>
      </w:r>
      <w:proofErr w:type="spellEnd"/>
      <w:r w:rsidRPr="00A82697">
        <w:rPr>
          <w:rFonts w:ascii="Book Antiqua" w:eastAsia="Book Antiqua" w:hAnsi="Book Antiqua" w:cs="Book Antiqua"/>
          <w:color w:val="000000"/>
        </w:rPr>
        <w:t xml:space="preserve"> A, </w:t>
      </w:r>
      <w:proofErr w:type="spellStart"/>
      <w:r w:rsidRPr="00A82697">
        <w:rPr>
          <w:rFonts w:ascii="Book Antiqua" w:eastAsia="Book Antiqua" w:hAnsi="Book Antiqua" w:cs="Book Antiqua"/>
          <w:color w:val="000000"/>
        </w:rPr>
        <w:t>Zafad</w:t>
      </w:r>
      <w:proofErr w:type="spellEnd"/>
      <w:r w:rsidRPr="00A82697">
        <w:rPr>
          <w:rFonts w:ascii="Book Antiqua" w:eastAsia="Book Antiqua" w:hAnsi="Book Antiqua" w:cs="Book Antiqua"/>
          <w:color w:val="000000"/>
        </w:rPr>
        <w:t xml:space="preserve"> S, </w:t>
      </w:r>
      <w:proofErr w:type="spellStart"/>
      <w:r w:rsidRPr="00A82697">
        <w:rPr>
          <w:rFonts w:ascii="Book Antiqua" w:eastAsia="Book Antiqua" w:hAnsi="Book Antiqua" w:cs="Book Antiqua"/>
          <w:color w:val="000000"/>
        </w:rPr>
        <w:t>Harif</w:t>
      </w:r>
      <w:proofErr w:type="spellEnd"/>
      <w:r w:rsidRPr="00A82697">
        <w:rPr>
          <w:rFonts w:ascii="Book Antiqua" w:eastAsia="Book Antiqua" w:hAnsi="Book Antiqua" w:cs="Book Antiqua"/>
          <w:color w:val="000000"/>
        </w:rPr>
        <w:t xml:space="preserve"> M, </w:t>
      </w:r>
      <w:proofErr w:type="spellStart"/>
      <w:r w:rsidRPr="00A82697">
        <w:rPr>
          <w:rFonts w:ascii="Book Antiqua" w:eastAsia="Book Antiqua" w:hAnsi="Book Antiqua" w:cs="Book Antiqua"/>
          <w:color w:val="000000"/>
        </w:rPr>
        <w:t>Benchekroun</w:t>
      </w:r>
      <w:proofErr w:type="spellEnd"/>
      <w:r w:rsidRPr="00A82697">
        <w:rPr>
          <w:rFonts w:ascii="Book Antiqua" w:eastAsia="Book Antiqua" w:hAnsi="Book Antiqua" w:cs="Book Antiqua"/>
          <w:color w:val="000000"/>
        </w:rPr>
        <w:t xml:space="preserve"> S. [Unilateral tonsillar enlargement in children: thinking about lymphoma]. </w:t>
      </w:r>
      <w:r w:rsidRPr="00A82697">
        <w:rPr>
          <w:rFonts w:ascii="Book Antiqua" w:eastAsia="Book Antiqua" w:hAnsi="Book Antiqua" w:cs="Book Antiqua"/>
          <w:i/>
          <w:iCs/>
          <w:color w:val="000000"/>
        </w:rPr>
        <w:t xml:space="preserve">Arch </w:t>
      </w:r>
      <w:proofErr w:type="spellStart"/>
      <w:r w:rsidRPr="00A82697">
        <w:rPr>
          <w:rFonts w:ascii="Book Antiqua" w:eastAsia="Book Antiqua" w:hAnsi="Book Antiqua" w:cs="Book Antiqua"/>
          <w:i/>
          <w:iCs/>
          <w:color w:val="000000"/>
        </w:rPr>
        <w:t>Pediatr</w:t>
      </w:r>
      <w:proofErr w:type="spellEnd"/>
      <w:r w:rsidRPr="00A82697">
        <w:rPr>
          <w:rFonts w:ascii="Book Antiqua" w:eastAsia="Book Antiqua" w:hAnsi="Book Antiqua" w:cs="Book Antiqua"/>
          <w:color w:val="000000"/>
        </w:rPr>
        <w:t xml:space="preserve"> 2006; </w:t>
      </w:r>
      <w:r w:rsidRPr="00A82697">
        <w:rPr>
          <w:rFonts w:ascii="Book Antiqua" w:eastAsia="Book Antiqua" w:hAnsi="Book Antiqua" w:cs="Book Antiqua"/>
          <w:b/>
          <w:bCs/>
          <w:color w:val="000000"/>
        </w:rPr>
        <w:t>13</w:t>
      </w:r>
      <w:r w:rsidRPr="00A82697">
        <w:rPr>
          <w:rFonts w:ascii="Book Antiqua" w:eastAsia="Book Antiqua" w:hAnsi="Book Antiqua" w:cs="Book Antiqua"/>
          <w:color w:val="000000"/>
        </w:rPr>
        <w:t>: 1460-1461 [PMID: 16996253 DOI: 10.1016/j.arcped.2006.08.002]</w:t>
      </w:r>
    </w:p>
    <w:p w14:paraId="0EE5D8D3"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14 </w:t>
      </w:r>
      <w:r w:rsidRPr="00A82697">
        <w:rPr>
          <w:rFonts w:ascii="Book Antiqua" w:eastAsia="Book Antiqua" w:hAnsi="Book Antiqua" w:cs="Book Antiqua"/>
          <w:b/>
          <w:bCs/>
          <w:color w:val="000000"/>
        </w:rPr>
        <w:t>Cuestas G</w:t>
      </w:r>
      <w:r w:rsidRPr="00A82697">
        <w:rPr>
          <w:rFonts w:ascii="Book Antiqua" w:eastAsia="Book Antiqua" w:hAnsi="Book Antiqua" w:cs="Book Antiqua"/>
          <w:color w:val="000000"/>
        </w:rPr>
        <w:t xml:space="preserve">, </w:t>
      </w:r>
      <w:proofErr w:type="spellStart"/>
      <w:r w:rsidRPr="00A82697">
        <w:rPr>
          <w:rFonts w:ascii="Book Antiqua" w:eastAsia="Book Antiqua" w:hAnsi="Book Antiqua" w:cs="Book Antiqua"/>
          <w:color w:val="000000"/>
        </w:rPr>
        <w:t>Martínez</w:t>
      </w:r>
      <w:proofErr w:type="spellEnd"/>
      <w:r w:rsidRPr="00A82697">
        <w:rPr>
          <w:rFonts w:ascii="Book Antiqua" w:eastAsia="Book Antiqua" w:hAnsi="Book Antiqua" w:cs="Book Antiqua"/>
          <w:color w:val="000000"/>
        </w:rPr>
        <w:t xml:space="preserve"> Font A, </w:t>
      </w:r>
      <w:proofErr w:type="spellStart"/>
      <w:r w:rsidRPr="00A82697">
        <w:rPr>
          <w:rFonts w:ascii="Book Antiqua" w:eastAsia="Book Antiqua" w:hAnsi="Book Antiqua" w:cs="Book Antiqua"/>
          <w:color w:val="000000"/>
        </w:rPr>
        <w:t>Demarchi</w:t>
      </w:r>
      <w:proofErr w:type="spellEnd"/>
      <w:r w:rsidRPr="00A82697">
        <w:rPr>
          <w:rFonts w:ascii="Book Antiqua" w:eastAsia="Book Antiqua" w:hAnsi="Book Antiqua" w:cs="Book Antiqua"/>
          <w:color w:val="000000"/>
        </w:rPr>
        <w:t xml:space="preserve"> MV, </w:t>
      </w:r>
      <w:proofErr w:type="spellStart"/>
      <w:r w:rsidRPr="00A82697">
        <w:rPr>
          <w:rFonts w:ascii="Book Antiqua" w:eastAsia="Book Antiqua" w:hAnsi="Book Antiqua" w:cs="Book Antiqua"/>
          <w:color w:val="000000"/>
        </w:rPr>
        <w:t>Martínez</w:t>
      </w:r>
      <w:proofErr w:type="spellEnd"/>
      <w:r w:rsidRPr="00A82697">
        <w:rPr>
          <w:rFonts w:ascii="Book Antiqua" w:eastAsia="Book Antiqua" w:hAnsi="Book Antiqua" w:cs="Book Antiqua"/>
          <w:color w:val="000000"/>
        </w:rPr>
        <w:t xml:space="preserve"> </w:t>
      </w:r>
      <w:proofErr w:type="spellStart"/>
      <w:r w:rsidRPr="00A82697">
        <w:rPr>
          <w:rFonts w:ascii="Book Antiqua" w:eastAsia="Book Antiqua" w:hAnsi="Book Antiqua" w:cs="Book Antiqua"/>
          <w:color w:val="000000"/>
        </w:rPr>
        <w:t>Corvalán</w:t>
      </w:r>
      <w:proofErr w:type="spellEnd"/>
      <w:r w:rsidRPr="00A82697">
        <w:rPr>
          <w:rFonts w:ascii="Book Antiqua" w:eastAsia="Book Antiqua" w:hAnsi="Book Antiqua" w:cs="Book Antiqua"/>
          <w:color w:val="000000"/>
        </w:rPr>
        <w:t xml:space="preserve"> MP, </w:t>
      </w:r>
      <w:proofErr w:type="spellStart"/>
      <w:r w:rsidRPr="00A82697">
        <w:rPr>
          <w:rFonts w:ascii="Book Antiqua" w:eastAsia="Book Antiqua" w:hAnsi="Book Antiqua" w:cs="Book Antiqua"/>
          <w:color w:val="000000"/>
        </w:rPr>
        <w:t>García</w:t>
      </w:r>
      <w:proofErr w:type="spellEnd"/>
      <w:r w:rsidRPr="00A82697">
        <w:rPr>
          <w:rFonts w:ascii="Book Antiqua" w:eastAsia="Book Antiqua" w:hAnsi="Book Antiqua" w:cs="Book Antiqua"/>
          <w:color w:val="000000"/>
        </w:rPr>
        <w:t xml:space="preserve"> </w:t>
      </w:r>
      <w:proofErr w:type="spellStart"/>
      <w:r w:rsidRPr="00A82697">
        <w:rPr>
          <w:rFonts w:ascii="Book Antiqua" w:eastAsia="Book Antiqua" w:hAnsi="Book Antiqua" w:cs="Book Antiqua"/>
          <w:color w:val="000000"/>
        </w:rPr>
        <w:t>Rivello</w:t>
      </w:r>
      <w:proofErr w:type="spellEnd"/>
      <w:r w:rsidRPr="00A82697">
        <w:rPr>
          <w:rFonts w:ascii="Book Antiqua" w:eastAsia="Book Antiqua" w:hAnsi="Book Antiqua" w:cs="Book Antiqua"/>
          <w:color w:val="000000"/>
        </w:rPr>
        <w:t xml:space="preserve"> H, </w:t>
      </w:r>
      <w:proofErr w:type="spellStart"/>
      <w:r w:rsidRPr="00A82697">
        <w:rPr>
          <w:rFonts w:ascii="Book Antiqua" w:eastAsia="Book Antiqua" w:hAnsi="Book Antiqua" w:cs="Book Antiqua"/>
          <w:color w:val="000000"/>
        </w:rPr>
        <w:t>Morandi</w:t>
      </w:r>
      <w:proofErr w:type="spellEnd"/>
      <w:r w:rsidRPr="00A82697">
        <w:rPr>
          <w:rFonts w:ascii="Book Antiqua" w:eastAsia="Book Antiqua" w:hAnsi="Book Antiqua" w:cs="Book Antiqua"/>
          <w:color w:val="000000"/>
        </w:rPr>
        <w:t xml:space="preserve"> A, </w:t>
      </w:r>
      <w:proofErr w:type="spellStart"/>
      <w:r w:rsidRPr="00A82697">
        <w:rPr>
          <w:rFonts w:ascii="Book Antiqua" w:eastAsia="Book Antiqua" w:hAnsi="Book Antiqua" w:cs="Book Antiqua"/>
          <w:color w:val="000000"/>
        </w:rPr>
        <w:t>Razetti</w:t>
      </w:r>
      <w:proofErr w:type="spellEnd"/>
      <w:r w:rsidRPr="00A82697">
        <w:rPr>
          <w:rFonts w:ascii="Book Antiqua" w:eastAsia="Book Antiqua" w:hAnsi="Book Antiqua" w:cs="Book Antiqua"/>
          <w:color w:val="000000"/>
        </w:rPr>
        <w:t xml:space="preserve"> J, </w:t>
      </w:r>
      <w:proofErr w:type="spellStart"/>
      <w:r w:rsidRPr="00A82697">
        <w:rPr>
          <w:rFonts w:ascii="Book Antiqua" w:eastAsia="Book Antiqua" w:hAnsi="Book Antiqua" w:cs="Book Antiqua"/>
          <w:color w:val="000000"/>
        </w:rPr>
        <w:t>Boccio</w:t>
      </w:r>
      <w:proofErr w:type="spellEnd"/>
      <w:r w:rsidRPr="00A82697">
        <w:rPr>
          <w:rFonts w:ascii="Book Antiqua" w:eastAsia="Book Antiqua" w:hAnsi="Book Antiqua" w:cs="Book Antiqua"/>
          <w:color w:val="000000"/>
        </w:rPr>
        <w:t xml:space="preserve"> C. [Palatine tonsil lymphoma in children with tonsillar asymmetry. Case report]. </w:t>
      </w:r>
      <w:r w:rsidRPr="00A82697">
        <w:rPr>
          <w:rFonts w:ascii="Book Antiqua" w:eastAsia="Book Antiqua" w:hAnsi="Book Antiqua" w:cs="Book Antiqua"/>
          <w:i/>
          <w:iCs/>
          <w:color w:val="000000"/>
        </w:rPr>
        <w:t xml:space="preserve">Arch Argent </w:t>
      </w:r>
      <w:proofErr w:type="spellStart"/>
      <w:r w:rsidRPr="00A82697">
        <w:rPr>
          <w:rFonts w:ascii="Book Antiqua" w:eastAsia="Book Antiqua" w:hAnsi="Book Antiqua" w:cs="Book Antiqua"/>
          <w:i/>
          <w:iCs/>
          <w:color w:val="000000"/>
        </w:rPr>
        <w:t>Pediatr</w:t>
      </w:r>
      <w:proofErr w:type="spellEnd"/>
      <w:r w:rsidRPr="00A82697">
        <w:rPr>
          <w:rFonts w:ascii="Book Antiqua" w:eastAsia="Book Antiqua" w:hAnsi="Book Antiqua" w:cs="Book Antiqua"/>
          <w:color w:val="000000"/>
        </w:rPr>
        <w:t xml:space="preserve"> 2015; </w:t>
      </w:r>
      <w:r w:rsidRPr="00A82697">
        <w:rPr>
          <w:rFonts w:ascii="Book Antiqua" w:eastAsia="Book Antiqua" w:hAnsi="Book Antiqua" w:cs="Book Antiqua"/>
          <w:b/>
          <w:bCs/>
          <w:color w:val="000000"/>
        </w:rPr>
        <w:t>113</w:t>
      </w:r>
      <w:r w:rsidRPr="00A82697">
        <w:rPr>
          <w:rFonts w:ascii="Book Antiqua" w:eastAsia="Book Antiqua" w:hAnsi="Book Antiqua" w:cs="Book Antiqua"/>
          <w:color w:val="000000"/>
        </w:rPr>
        <w:t>: e219-e222 [PMID: 26172022 DOI: 10.5546/aap.2015.e219]</w:t>
      </w:r>
    </w:p>
    <w:p w14:paraId="22BBBDD8"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lastRenderedPageBreak/>
        <w:t xml:space="preserve">15 </w:t>
      </w:r>
      <w:proofErr w:type="spellStart"/>
      <w:r w:rsidRPr="00A82697">
        <w:rPr>
          <w:rFonts w:ascii="Book Antiqua" w:eastAsia="Book Antiqua" w:hAnsi="Book Antiqua" w:cs="Book Antiqua"/>
          <w:b/>
          <w:bCs/>
          <w:color w:val="000000"/>
        </w:rPr>
        <w:t>Kallel</w:t>
      </w:r>
      <w:proofErr w:type="spellEnd"/>
      <w:r w:rsidRPr="00A82697">
        <w:rPr>
          <w:rFonts w:ascii="Book Antiqua" w:eastAsia="Book Antiqua" w:hAnsi="Book Antiqua" w:cs="Book Antiqua"/>
          <w:b/>
          <w:bCs/>
          <w:color w:val="000000"/>
        </w:rPr>
        <w:t xml:space="preserve"> S</w:t>
      </w:r>
      <w:r w:rsidRPr="00A82697">
        <w:rPr>
          <w:rFonts w:ascii="Book Antiqua" w:eastAsia="Book Antiqua" w:hAnsi="Book Antiqua" w:cs="Book Antiqua"/>
          <w:color w:val="000000"/>
        </w:rPr>
        <w:t xml:space="preserve">, </w:t>
      </w:r>
      <w:proofErr w:type="spellStart"/>
      <w:r w:rsidRPr="00A82697">
        <w:rPr>
          <w:rFonts w:ascii="Book Antiqua" w:eastAsia="Book Antiqua" w:hAnsi="Book Antiqua" w:cs="Book Antiqua"/>
          <w:color w:val="000000"/>
        </w:rPr>
        <w:t>Hadj</w:t>
      </w:r>
      <w:proofErr w:type="spellEnd"/>
      <w:r w:rsidRPr="00A82697">
        <w:rPr>
          <w:rFonts w:ascii="Book Antiqua" w:eastAsia="Book Antiqua" w:hAnsi="Book Antiqua" w:cs="Book Antiqua"/>
          <w:color w:val="000000"/>
        </w:rPr>
        <w:t xml:space="preserve"> </w:t>
      </w:r>
      <w:proofErr w:type="spellStart"/>
      <w:r w:rsidRPr="00A82697">
        <w:rPr>
          <w:rFonts w:ascii="Book Antiqua" w:eastAsia="Book Antiqua" w:hAnsi="Book Antiqua" w:cs="Book Antiqua"/>
          <w:color w:val="000000"/>
        </w:rPr>
        <w:t>Taieb</w:t>
      </w:r>
      <w:proofErr w:type="spellEnd"/>
      <w:r w:rsidRPr="00A82697">
        <w:rPr>
          <w:rFonts w:ascii="Book Antiqua" w:eastAsia="Book Antiqua" w:hAnsi="Book Antiqua" w:cs="Book Antiqua"/>
          <w:color w:val="000000"/>
        </w:rPr>
        <w:t xml:space="preserve"> H, </w:t>
      </w:r>
      <w:proofErr w:type="spellStart"/>
      <w:r w:rsidRPr="00A82697">
        <w:rPr>
          <w:rFonts w:ascii="Book Antiqua" w:eastAsia="Book Antiqua" w:hAnsi="Book Antiqua" w:cs="Book Antiqua"/>
          <w:color w:val="000000"/>
        </w:rPr>
        <w:t>Makni</w:t>
      </w:r>
      <w:proofErr w:type="spellEnd"/>
      <w:r w:rsidRPr="00A82697">
        <w:rPr>
          <w:rFonts w:ascii="Book Antiqua" w:eastAsia="Book Antiqua" w:hAnsi="Book Antiqua" w:cs="Book Antiqua"/>
          <w:color w:val="000000"/>
        </w:rPr>
        <w:t xml:space="preserve"> S, </w:t>
      </w:r>
      <w:proofErr w:type="spellStart"/>
      <w:r w:rsidRPr="00A82697">
        <w:rPr>
          <w:rFonts w:ascii="Book Antiqua" w:eastAsia="Book Antiqua" w:hAnsi="Book Antiqua" w:cs="Book Antiqua"/>
          <w:color w:val="000000"/>
        </w:rPr>
        <w:t>Ghorbel</w:t>
      </w:r>
      <w:proofErr w:type="spellEnd"/>
      <w:r w:rsidRPr="00A82697">
        <w:rPr>
          <w:rFonts w:ascii="Book Antiqua" w:eastAsia="Book Antiqua" w:hAnsi="Book Antiqua" w:cs="Book Antiqua"/>
          <w:color w:val="000000"/>
        </w:rPr>
        <w:t xml:space="preserve"> A. Lymphoma presenting as a peritonsillar abscess. </w:t>
      </w:r>
      <w:proofErr w:type="spellStart"/>
      <w:r w:rsidRPr="00A82697">
        <w:rPr>
          <w:rFonts w:ascii="Book Antiqua" w:eastAsia="Book Antiqua" w:hAnsi="Book Antiqua" w:cs="Book Antiqua"/>
          <w:i/>
          <w:iCs/>
          <w:color w:val="000000"/>
        </w:rPr>
        <w:t>Eur</w:t>
      </w:r>
      <w:proofErr w:type="spellEnd"/>
      <w:r w:rsidRPr="00A82697">
        <w:rPr>
          <w:rFonts w:ascii="Book Antiqua" w:eastAsia="Book Antiqua" w:hAnsi="Book Antiqua" w:cs="Book Antiqua"/>
          <w:i/>
          <w:iCs/>
          <w:color w:val="000000"/>
        </w:rPr>
        <w:t xml:space="preserve"> Ann </w:t>
      </w:r>
      <w:proofErr w:type="spellStart"/>
      <w:r w:rsidRPr="00A82697">
        <w:rPr>
          <w:rFonts w:ascii="Book Antiqua" w:eastAsia="Book Antiqua" w:hAnsi="Book Antiqua" w:cs="Book Antiqua"/>
          <w:i/>
          <w:iCs/>
          <w:color w:val="000000"/>
        </w:rPr>
        <w:t>Otorhinolaryngol</w:t>
      </w:r>
      <w:proofErr w:type="spellEnd"/>
      <w:r w:rsidRPr="00A82697">
        <w:rPr>
          <w:rFonts w:ascii="Book Antiqua" w:eastAsia="Book Antiqua" w:hAnsi="Book Antiqua" w:cs="Book Antiqua"/>
          <w:i/>
          <w:iCs/>
          <w:color w:val="000000"/>
        </w:rPr>
        <w:t xml:space="preserve"> Head Neck Dis</w:t>
      </w:r>
      <w:r w:rsidRPr="00A82697">
        <w:rPr>
          <w:rFonts w:ascii="Book Antiqua" w:eastAsia="Book Antiqua" w:hAnsi="Book Antiqua" w:cs="Book Antiqua"/>
          <w:color w:val="000000"/>
        </w:rPr>
        <w:t xml:space="preserve"> 2013; </w:t>
      </w:r>
      <w:r w:rsidRPr="00A82697">
        <w:rPr>
          <w:rFonts w:ascii="Book Antiqua" w:eastAsia="Book Antiqua" w:hAnsi="Book Antiqua" w:cs="Book Antiqua"/>
          <w:b/>
          <w:bCs/>
          <w:color w:val="000000"/>
        </w:rPr>
        <w:t>130</w:t>
      </w:r>
      <w:r w:rsidRPr="00A82697">
        <w:rPr>
          <w:rFonts w:ascii="Book Antiqua" w:eastAsia="Book Antiqua" w:hAnsi="Book Antiqua" w:cs="Book Antiqua"/>
          <w:color w:val="000000"/>
        </w:rPr>
        <w:t>: 337-339 [PMID: 23562230 DOI: 10.1016/j.anorl.2012.09.012]</w:t>
      </w:r>
    </w:p>
    <w:p w14:paraId="176EBADF" w14:textId="77777777" w:rsidR="00A77B3E" w:rsidRPr="00A82697" w:rsidRDefault="00042E50" w:rsidP="00FD2CD5">
      <w:pPr>
        <w:spacing w:line="360" w:lineRule="auto"/>
        <w:jc w:val="both"/>
        <w:rPr>
          <w:rFonts w:ascii="Book Antiqua" w:hAnsi="Book Antiqua"/>
        </w:rPr>
      </w:pPr>
      <w:r w:rsidRPr="00A82697">
        <w:rPr>
          <w:rFonts w:ascii="Book Antiqua" w:eastAsia="Book Antiqua" w:hAnsi="Book Antiqua" w:cs="Book Antiqua"/>
          <w:color w:val="000000"/>
        </w:rPr>
        <w:t xml:space="preserve">16 </w:t>
      </w:r>
      <w:proofErr w:type="spellStart"/>
      <w:r w:rsidRPr="00A82697">
        <w:rPr>
          <w:rFonts w:ascii="Book Antiqua" w:eastAsia="Book Antiqua" w:hAnsi="Book Antiqua" w:cs="Book Antiqua"/>
          <w:b/>
          <w:bCs/>
          <w:color w:val="000000"/>
        </w:rPr>
        <w:t>Coquia</w:t>
      </w:r>
      <w:proofErr w:type="spellEnd"/>
      <w:r w:rsidRPr="00A82697">
        <w:rPr>
          <w:rFonts w:ascii="Book Antiqua" w:eastAsia="Book Antiqua" w:hAnsi="Book Antiqua" w:cs="Book Antiqua"/>
          <w:b/>
          <w:bCs/>
          <w:color w:val="000000"/>
        </w:rPr>
        <w:t xml:space="preserve"> SF</w:t>
      </w:r>
      <w:r w:rsidRPr="00A82697">
        <w:rPr>
          <w:rFonts w:ascii="Book Antiqua" w:eastAsia="Book Antiqua" w:hAnsi="Book Antiqua" w:cs="Book Antiqua"/>
          <w:color w:val="000000"/>
        </w:rPr>
        <w:t xml:space="preserve">, Hamper UM, Holman ME, DeJong MR, </w:t>
      </w:r>
      <w:proofErr w:type="spellStart"/>
      <w:r w:rsidRPr="00A82697">
        <w:rPr>
          <w:rFonts w:ascii="Book Antiqua" w:eastAsia="Book Antiqua" w:hAnsi="Book Antiqua" w:cs="Book Antiqua"/>
          <w:color w:val="000000"/>
        </w:rPr>
        <w:t>Subramaniam</w:t>
      </w:r>
      <w:proofErr w:type="spellEnd"/>
      <w:r w:rsidRPr="00A82697">
        <w:rPr>
          <w:rFonts w:ascii="Book Antiqua" w:eastAsia="Book Antiqua" w:hAnsi="Book Antiqua" w:cs="Book Antiqua"/>
          <w:color w:val="000000"/>
        </w:rPr>
        <w:t xml:space="preserve"> RM, </w:t>
      </w:r>
      <w:proofErr w:type="spellStart"/>
      <w:r w:rsidRPr="00A82697">
        <w:rPr>
          <w:rFonts w:ascii="Book Antiqua" w:eastAsia="Book Antiqua" w:hAnsi="Book Antiqua" w:cs="Book Antiqua"/>
          <w:color w:val="000000"/>
        </w:rPr>
        <w:t>Aygun</w:t>
      </w:r>
      <w:proofErr w:type="spellEnd"/>
      <w:r w:rsidRPr="00A82697">
        <w:rPr>
          <w:rFonts w:ascii="Book Antiqua" w:eastAsia="Book Antiqua" w:hAnsi="Book Antiqua" w:cs="Book Antiqua"/>
          <w:color w:val="000000"/>
        </w:rPr>
        <w:t xml:space="preserve"> N, </w:t>
      </w:r>
      <w:proofErr w:type="spellStart"/>
      <w:r w:rsidRPr="00A82697">
        <w:rPr>
          <w:rFonts w:ascii="Book Antiqua" w:eastAsia="Book Antiqua" w:hAnsi="Book Antiqua" w:cs="Book Antiqua"/>
          <w:color w:val="000000"/>
        </w:rPr>
        <w:t>Fakhry</w:t>
      </w:r>
      <w:proofErr w:type="spellEnd"/>
      <w:r w:rsidRPr="00A82697">
        <w:rPr>
          <w:rFonts w:ascii="Book Antiqua" w:eastAsia="Book Antiqua" w:hAnsi="Book Antiqua" w:cs="Book Antiqua"/>
          <w:color w:val="000000"/>
        </w:rPr>
        <w:t xml:space="preserve"> C. Visualization of the Oropharynx With Transcervical Ultrasound. </w:t>
      </w:r>
      <w:r w:rsidRPr="00A82697">
        <w:rPr>
          <w:rFonts w:ascii="Book Antiqua" w:eastAsia="Book Antiqua" w:hAnsi="Book Antiqua" w:cs="Book Antiqua"/>
          <w:i/>
          <w:iCs/>
          <w:color w:val="000000"/>
        </w:rPr>
        <w:t xml:space="preserve">AJR Am J </w:t>
      </w:r>
      <w:proofErr w:type="spellStart"/>
      <w:r w:rsidRPr="00A82697">
        <w:rPr>
          <w:rFonts w:ascii="Book Antiqua" w:eastAsia="Book Antiqua" w:hAnsi="Book Antiqua" w:cs="Book Antiqua"/>
          <w:i/>
          <w:iCs/>
          <w:color w:val="000000"/>
        </w:rPr>
        <w:t>Roentgenol</w:t>
      </w:r>
      <w:proofErr w:type="spellEnd"/>
      <w:r w:rsidRPr="00A82697">
        <w:rPr>
          <w:rFonts w:ascii="Book Antiqua" w:eastAsia="Book Antiqua" w:hAnsi="Book Antiqua" w:cs="Book Antiqua"/>
          <w:color w:val="000000"/>
        </w:rPr>
        <w:t xml:space="preserve"> 2015; </w:t>
      </w:r>
      <w:r w:rsidRPr="00A82697">
        <w:rPr>
          <w:rFonts w:ascii="Book Antiqua" w:eastAsia="Book Antiqua" w:hAnsi="Book Antiqua" w:cs="Book Antiqua"/>
          <w:b/>
          <w:bCs/>
          <w:color w:val="000000"/>
        </w:rPr>
        <w:t>205</w:t>
      </w:r>
      <w:r w:rsidRPr="00A82697">
        <w:rPr>
          <w:rFonts w:ascii="Book Antiqua" w:eastAsia="Book Antiqua" w:hAnsi="Book Antiqua" w:cs="Book Antiqua"/>
          <w:color w:val="000000"/>
        </w:rPr>
        <w:t>: 1288-1294 [PMID: 26587936 DOI: 10.2214/AJR.15.14299]</w:t>
      </w:r>
    </w:p>
    <w:p w14:paraId="0E03C7B8" w14:textId="77777777" w:rsidR="00976FC3" w:rsidRPr="00A82697" w:rsidRDefault="00976FC3">
      <w:pPr>
        <w:spacing w:line="360" w:lineRule="auto"/>
        <w:jc w:val="both"/>
        <w:rPr>
          <w:rFonts w:ascii="Book Antiqua" w:hAnsi="Book Antiqua"/>
        </w:rPr>
        <w:sectPr w:rsidR="00976FC3" w:rsidRPr="00A82697">
          <w:pgSz w:w="12240" w:h="15840"/>
          <w:pgMar w:top="1440" w:right="1440" w:bottom="1440" w:left="1440" w:header="720" w:footer="720" w:gutter="0"/>
          <w:cols w:space="720"/>
          <w:docGrid w:linePitch="360"/>
        </w:sectPr>
      </w:pPr>
    </w:p>
    <w:p w14:paraId="421194FE"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b/>
          <w:color w:val="000000"/>
        </w:rPr>
        <w:lastRenderedPageBreak/>
        <w:t>Footnotes</w:t>
      </w:r>
    </w:p>
    <w:p w14:paraId="378DA220" w14:textId="66567356" w:rsidR="00A77B3E" w:rsidRPr="00A82697" w:rsidRDefault="00042E50">
      <w:pPr>
        <w:spacing w:line="360" w:lineRule="auto"/>
        <w:jc w:val="both"/>
        <w:rPr>
          <w:rFonts w:ascii="Book Antiqua" w:hAnsi="Book Antiqua"/>
        </w:rPr>
      </w:pPr>
      <w:r w:rsidRPr="00A82697">
        <w:rPr>
          <w:rFonts w:ascii="Book Antiqua" w:eastAsia="Book Antiqua" w:hAnsi="Book Antiqua" w:cs="Book Antiqua"/>
          <w:b/>
          <w:bCs/>
          <w:color w:val="000000"/>
        </w:rPr>
        <w:t xml:space="preserve">Informed consent statement: </w:t>
      </w:r>
      <w:r w:rsidRPr="00A82697">
        <w:rPr>
          <w:rFonts w:ascii="Book Antiqua" w:eastAsia="Book Antiqua" w:hAnsi="Book Antiqua" w:cs="Book Antiqua"/>
          <w:color w:val="000000"/>
        </w:rPr>
        <w:t>The patient provided informed written consent</w:t>
      </w:r>
      <w:r w:rsidR="008922AE" w:rsidRPr="00A82697">
        <w:rPr>
          <w:rFonts w:ascii="Book Antiqua" w:eastAsia="Book Antiqua" w:hAnsi="Book Antiqua" w:cs="Book Antiqua"/>
          <w:color w:val="000000"/>
        </w:rPr>
        <w:t xml:space="preserve"> for the publication of this case report</w:t>
      </w:r>
      <w:r w:rsidRPr="00A82697">
        <w:rPr>
          <w:rFonts w:ascii="Book Antiqua" w:eastAsia="Book Antiqua" w:hAnsi="Book Antiqua" w:cs="Book Antiqua"/>
          <w:color w:val="000000"/>
        </w:rPr>
        <w:t>.</w:t>
      </w:r>
    </w:p>
    <w:p w14:paraId="4F9174E6" w14:textId="77777777" w:rsidR="00A77B3E" w:rsidRPr="00A82697" w:rsidRDefault="00A77B3E">
      <w:pPr>
        <w:spacing w:line="360" w:lineRule="auto"/>
        <w:jc w:val="both"/>
        <w:rPr>
          <w:rFonts w:ascii="Book Antiqua" w:hAnsi="Book Antiqua"/>
        </w:rPr>
      </w:pPr>
    </w:p>
    <w:p w14:paraId="1A3E7C24" w14:textId="1D9393AB" w:rsidR="00A77B3E" w:rsidRPr="00A82697" w:rsidRDefault="00042E50">
      <w:pPr>
        <w:spacing w:line="360" w:lineRule="auto"/>
        <w:jc w:val="both"/>
        <w:rPr>
          <w:rFonts w:ascii="Book Antiqua" w:hAnsi="Book Antiqua"/>
        </w:rPr>
      </w:pPr>
      <w:r w:rsidRPr="00A82697">
        <w:rPr>
          <w:rFonts w:ascii="Book Antiqua" w:eastAsia="Book Antiqua" w:hAnsi="Book Antiqua" w:cs="Book Antiqua"/>
          <w:b/>
          <w:bCs/>
          <w:color w:val="000000"/>
        </w:rPr>
        <w:t xml:space="preserve">Conflict-of-interest statement: </w:t>
      </w:r>
      <w:r w:rsidRPr="00A82697">
        <w:rPr>
          <w:rFonts w:ascii="Book Antiqua" w:eastAsia="Book Antiqua" w:hAnsi="Book Antiqua" w:cs="Book Antiqua"/>
          <w:color w:val="000000"/>
        </w:rPr>
        <w:t>The authors declare that they have no conflict of interest</w:t>
      </w:r>
      <w:r w:rsidR="008922AE" w:rsidRPr="00A82697">
        <w:rPr>
          <w:rFonts w:ascii="Book Antiqua" w:eastAsia="Book Antiqua" w:hAnsi="Book Antiqua" w:cs="Book Antiqua"/>
          <w:color w:val="000000"/>
        </w:rPr>
        <w:t xml:space="preserve"> to report</w:t>
      </w:r>
      <w:r w:rsidRPr="00A82697">
        <w:rPr>
          <w:rFonts w:ascii="Book Antiqua" w:eastAsia="Book Antiqua" w:hAnsi="Book Antiqua" w:cs="Book Antiqua"/>
          <w:color w:val="000000"/>
        </w:rPr>
        <w:t>.</w:t>
      </w:r>
    </w:p>
    <w:p w14:paraId="6A2D29B9" w14:textId="77777777" w:rsidR="00A77B3E" w:rsidRPr="00A82697" w:rsidRDefault="00A77B3E">
      <w:pPr>
        <w:spacing w:line="360" w:lineRule="auto"/>
        <w:jc w:val="both"/>
        <w:rPr>
          <w:rFonts w:ascii="Book Antiqua" w:hAnsi="Book Antiqua"/>
        </w:rPr>
      </w:pPr>
    </w:p>
    <w:p w14:paraId="61A68455"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b/>
          <w:bCs/>
          <w:color w:val="000000"/>
        </w:rPr>
        <w:t xml:space="preserve">CARE Checklist (2016) statement: </w:t>
      </w:r>
      <w:r w:rsidRPr="00A82697">
        <w:rPr>
          <w:rFonts w:ascii="Book Antiqua" w:eastAsia="Book Antiqua" w:hAnsi="Book Antiqua" w:cs="Book Antiqua"/>
          <w:color w:val="000000"/>
        </w:rPr>
        <w:t>The authors have read the CARE Checklist (2016), and the manuscript was prepared and revised according to the CARE Checklist (2016).</w:t>
      </w:r>
    </w:p>
    <w:p w14:paraId="4C2FA0D2" w14:textId="77777777" w:rsidR="00A77B3E" w:rsidRPr="00A82697" w:rsidRDefault="00A77B3E">
      <w:pPr>
        <w:spacing w:line="360" w:lineRule="auto"/>
        <w:jc w:val="both"/>
        <w:rPr>
          <w:rFonts w:ascii="Book Antiqua" w:hAnsi="Book Antiqua"/>
        </w:rPr>
      </w:pPr>
    </w:p>
    <w:p w14:paraId="5A39805D"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b/>
          <w:bCs/>
          <w:color w:val="000000"/>
        </w:rPr>
        <w:t xml:space="preserve">Open-Access: </w:t>
      </w:r>
      <w:r w:rsidRPr="00A8269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82697">
        <w:rPr>
          <w:rFonts w:ascii="Book Antiqua" w:eastAsia="Book Antiqua" w:hAnsi="Book Antiqua" w:cs="Book Antiqua"/>
          <w:color w:val="000000"/>
        </w:rPr>
        <w:t>NonCommercial</w:t>
      </w:r>
      <w:proofErr w:type="spellEnd"/>
      <w:r w:rsidRPr="00A8269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FE5516" w14:textId="77777777" w:rsidR="00A77B3E" w:rsidRPr="00A82697" w:rsidRDefault="00A77B3E">
      <w:pPr>
        <w:spacing w:line="360" w:lineRule="auto"/>
        <w:jc w:val="both"/>
        <w:rPr>
          <w:rFonts w:ascii="Book Antiqua" w:hAnsi="Book Antiqua"/>
        </w:rPr>
      </w:pPr>
    </w:p>
    <w:p w14:paraId="3A131D03" w14:textId="4FDAC56A" w:rsidR="00A77B3E" w:rsidRPr="00A82697" w:rsidRDefault="00042E50">
      <w:pPr>
        <w:spacing w:line="360" w:lineRule="auto"/>
        <w:jc w:val="both"/>
        <w:rPr>
          <w:rFonts w:ascii="Book Antiqua" w:hAnsi="Book Antiqua"/>
        </w:rPr>
      </w:pPr>
      <w:r w:rsidRPr="00A82697">
        <w:rPr>
          <w:rFonts w:ascii="Book Antiqua" w:eastAsia="Book Antiqua" w:hAnsi="Book Antiqua" w:cs="Book Antiqua"/>
          <w:b/>
          <w:color w:val="000000"/>
        </w:rPr>
        <w:t xml:space="preserve">Manuscript source: </w:t>
      </w:r>
      <w:r w:rsidRPr="00A82697">
        <w:rPr>
          <w:rFonts w:ascii="Book Antiqua" w:eastAsia="Book Antiqua" w:hAnsi="Book Antiqua" w:cs="Book Antiqua"/>
          <w:color w:val="000000"/>
        </w:rPr>
        <w:t xml:space="preserve">Unsolicited </w:t>
      </w:r>
      <w:r w:rsidR="00111F39" w:rsidRPr="00A82697">
        <w:rPr>
          <w:rFonts w:ascii="Book Antiqua" w:eastAsia="Book Antiqua" w:hAnsi="Book Antiqua" w:cs="Book Antiqua"/>
          <w:color w:val="000000"/>
        </w:rPr>
        <w:t>manuscript</w:t>
      </w:r>
    </w:p>
    <w:p w14:paraId="0A4CC4D9" w14:textId="77777777" w:rsidR="00A77B3E" w:rsidRPr="00A82697" w:rsidRDefault="00A77B3E">
      <w:pPr>
        <w:spacing w:line="360" w:lineRule="auto"/>
        <w:jc w:val="both"/>
        <w:rPr>
          <w:rFonts w:ascii="Book Antiqua" w:hAnsi="Book Antiqua"/>
        </w:rPr>
      </w:pPr>
    </w:p>
    <w:p w14:paraId="3E287A9F"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b/>
          <w:color w:val="000000"/>
        </w:rPr>
        <w:t xml:space="preserve">Peer-review started: </w:t>
      </w:r>
      <w:r w:rsidRPr="00A82697">
        <w:rPr>
          <w:rFonts w:ascii="Book Antiqua" w:eastAsia="Book Antiqua" w:hAnsi="Book Antiqua" w:cs="Book Antiqua"/>
          <w:color w:val="000000"/>
        </w:rPr>
        <w:t>May 26, 2021</w:t>
      </w:r>
    </w:p>
    <w:p w14:paraId="31F4EBAC"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b/>
          <w:color w:val="000000"/>
        </w:rPr>
        <w:t xml:space="preserve">First decision: </w:t>
      </w:r>
      <w:r w:rsidRPr="00A82697">
        <w:rPr>
          <w:rFonts w:ascii="Book Antiqua" w:eastAsia="Book Antiqua" w:hAnsi="Book Antiqua" w:cs="Book Antiqua"/>
          <w:color w:val="000000"/>
        </w:rPr>
        <w:t>June 15, 2021</w:t>
      </w:r>
    </w:p>
    <w:p w14:paraId="1C01EB05" w14:textId="18AE934E" w:rsidR="00A77B3E" w:rsidRPr="00A82697" w:rsidRDefault="00042E50">
      <w:pPr>
        <w:spacing w:line="360" w:lineRule="auto"/>
        <w:jc w:val="both"/>
        <w:rPr>
          <w:rFonts w:ascii="Book Antiqua" w:hAnsi="Book Antiqua"/>
        </w:rPr>
      </w:pPr>
      <w:r w:rsidRPr="00A82697">
        <w:rPr>
          <w:rFonts w:ascii="Book Antiqua" w:eastAsia="Book Antiqua" w:hAnsi="Book Antiqua" w:cs="Book Antiqua"/>
          <w:b/>
          <w:color w:val="000000"/>
        </w:rPr>
        <w:t xml:space="preserve">Article in press: </w:t>
      </w:r>
      <w:r w:rsidR="00E63FBA" w:rsidRPr="00A82697">
        <w:rPr>
          <w:rFonts w:ascii="Book Antiqua" w:eastAsia="Book Antiqua" w:hAnsi="Book Antiqua" w:cs="Book Antiqua"/>
          <w:color w:val="000000"/>
        </w:rPr>
        <w:t>July 22, 2021</w:t>
      </w:r>
    </w:p>
    <w:p w14:paraId="10A1E7E0" w14:textId="77777777" w:rsidR="00A77B3E" w:rsidRPr="00A82697" w:rsidRDefault="00A77B3E">
      <w:pPr>
        <w:spacing w:line="360" w:lineRule="auto"/>
        <w:jc w:val="both"/>
        <w:rPr>
          <w:rFonts w:ascii="Book Antiqua" w:hAnsi="Book Antiqua"/>
        </w:rPr>
      </w:pPr>
    </w:p>
    <w:p w14:paraId="2E4933AC" w14:textId="687C2BA8" w:rsidR="00A77B3E" w:rsidRPr="00A82697" w:rsidRDefault="00042E50">
      <w:pPr>
        <w:spacing w:line="360" w:lineRule="auto"/>
        <w:jc w:val="both"/>
        <w:rPr>
          <w:rFonts w:ascii="Book Antiqua" w:hAnsi="Book Antiqua"/>
        </w:rPr>
      </w:pPr>
      <w:r w:rsidRPr="00A82697">
        <w:rPr>
          <w:rFonts w:ascii="Book Antiqua" w:eastAsia="Book Antiqua" w:hAnsi="Book Antiqua" w:cs="Book Antiqua"/>
          <w:b/>
          <w:color w:val="000000"/>
        </w:rPr>
        <w:t xml:space="preserve">Specialty type: </w:t>
      </w:r>
      <w:bookmarkStart w:id="5" w:name="OLE_LINK1739"/>
      <w:bookmarkStart w:id="6" w:name="OLE_LINK1740"/>
      <w:bookmarkStart w:id="7" w:name="OLE_LINK1741"/>
      <w:bookmarkStart w:id="8" w:name="OLE_LINK1762"/>
      <w:bookmarkStart w:id="9" w:name="OLE_LINK1890"/>
      <w:bookmarkStart w:id="10" w:name="OLE_LINK2005"/>
      <w:bookmarkStart w:id="11" w:name="OLE_LINK1973"/>
      <w:bookmarkStart w:id="12" w:name="OLE_LINK1988"/>
      <w:bookmarkStart w:id="13" w:name="OLE_LINK293"/>
      <w:r w:rsidR="00111F39" w:rsidRPr="00A82697">
        <w:rPr>
          <w:rFonts w:ascii="Book Antiqua" w:eastAsia="微软雅黑" w:hAnsi="Book Antiqua" w:cs="宋体"/>
        </w:rPr>
        <w:t>Medicine, research and experimental</w:t>
      </w:r>
      <w:bookmarkEnd w:id="5"/>
      <w:bookmarkEnd w:id="6"/>
      <w:bookmarkEnd w:id="7"/>
      <w:bookmarkEnd w:id="8"/>
      <w:bookmarkEnd w:id="9"/>
      <w:bookmarkEnd w:id="10"/>
      <w:bookmarkEnd w:id="11"/>
      <w:bookmarkEnd w:id="12"/>
      <w:bookmarkEnd w:id="13"/>
    </w:p>
    <w:p w14:paraId="49502945"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b/>
          <w:color w:val="000000"/>
        </w:rPr>
        <w:t xml:space="preserve">Country/Territory of origin: </w:t>
      </w:r>
      <w:r w:rsidRPr="00A82697">
        <w:rPr>
          <w:rFonts w:ascii="Book Antiqua" w:eastAsia="Book Antiqua" w:hAnsi="Book Antiqua" w:cs="Book Antiqua"/>
          <w:color w:val="000000"/>
        </w:rPr>
        <w:t>China</w:t>
      </w:r>
    </w:p>
    <w:p w14:paraId="234C2977"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b/>
          <w:color w:val="000000"/>
        </w:rPr>
        <w:t>Peer-review report’s scientific quality classification</w:t>
      </w:r>
    </w:p>
    <w:p w14:paraId="3BDF7533"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color w:val="000000"/>
        </w:rPr>
        <w:t>Grade A (Excellent): 0</w:t>
      </w:r>
    </w:p>
    <w:p w14:paraId="069FFD7F"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color w:val="000000"/>
        </w:rPr>
        <w:t>Grade B (Very good): 0</w:t>
      </w:r>
    </w:p>
    <w:p w14:paraId="42CCAE0E"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color w:val="000000"/>
        </w:rPr>
        <w:lastRenderedPageBreak/>
        <w:t>Grade C (Good): C</w:t>
      </w:r>
    </w:p>
    <w:p w14:paraId="413E1C6A"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color w:val="000000"/>
        </w:rPr>
        <w:t>Grade D (Fair): 0</w:t>
      </w:r>
    </w:p>
    <w:p w14:paraId="06D4D35F" w14:textId="77777777" w:rsidR="00A77B3E" w:rsidRPr="00A82697" w:rsidRDefault="00042E50">
      <w:pPr>
        <w:spacing w:line="360" w:lineRule="auto"/>
        <w:jc w:val="both"/>
        <w:rPr>
          <w:rFonts w:ascii="Book Antiqua" w:hAnsi="Book Antiqua"/>
        </w:rPr>
      </w:pPr>
      <w:r w:rsidRPr="00A82697">
        <w:rPr>
          <w:rFonts w:ascii="Book Antiqua" w:eastAsia="Book Antiqua" w:hAnsi="Book Antiqua" w:cs="Book Antiqua"/>
          <w:color w:val="000000"/>
        </w:rPr>
        <w:t>Grade E (Poor): 0</w:t>
      </w:r>
    </w:p>
    <w:p w14:paraId="2DBD9437" w14:textId="77777777" w:rsidR="00A77B3E" w:rsidRPr="00A82697" w:rsidRDefault="00A77B3E">
      <w:pPr>
        <w:spacing w:line="360" w:lineRule="auto"/>
        <w:jc w:val="both"/>
        <w:rPr>
          <w:rFonts w:ascii="Book Antiqua" w:hAnsi="Book Antiqua"/>
        </w:rPr>
      </w:pPr>
    </w:p>
    <w:p w14:paraId="5CEBDE5E" w14:textId="33E6FB62" w:rsidR="00E63FBA" w:rsidRPr="00A82697" w:rsidRDefault="00042E50">
      <w:pPr>
        <w:spacing w:line="360" w:lineRule="auto"/>
        <w:jc w:val="both"/>
        <w:rPr>
          <w:rFonts w:ascii="Book Antiqua" w:hAnsi="Book Antiqua" w:cs="Book Antiqua"/>
          <w:b/>
          <w:color w:val="000000"/>
          <w:lang w:eastAsia="zh-CN"/>
        </w:rPr>
      </w:pPr>
      <w:r w:rsidRPr="00A82697">
        <w:rPr>
          <w:rFonts w:ascii="Book Antiqua" w:eastAsia="Book Antiqua" w:hAnsi="Book Antiqua" w:cs="Book Antiqua"/>
          <w:b/>
          <w:color w:val="000000"/>
        </w:rPr>
        <w:t xml:space="preserve">P-Reviewer: </w:t>
      </w:r>
      <w:r w:rsidRPr="00A82697">
        <w:rPr>
          <w:rFonts w:ascii="Book Antiqua" w:eastAsia="Book Antiqua" w:hAnsi="Book Antiqua" w:cs="Book Antiqua"/>
          <w:color w:val="000000"/>
        </w:rPr>
        <w:t>Machado P</w:t>
      </w:r>
      <w:r w:rsidRPr="00A82697">
        <w:rPr>
          <w:rFonts w:ascii="Book Antiqua" w:eastAsia="Book Antiqua" w:hAnsi="Book Antiqua" w:cs="Book Antiqua"/>
          <w:b/>
          <w:color w:val="000000"/>
        </w:rPr>
        <w:t xml:space="preserve"> S-Editor: </w:t>
      </w:r>
      <w:r w:rsidR="00BF0793" w:rsidRPr="00A82697">
        <w:rPr>
          <w:rFonts w:ascii="Book Antiqua" w:eastAsia="Book Antiqua" w:hAnsi="Book Antiqua" w:cs="Book Antiqua"/>
          <w:color w:val="000000"/>
        </w:rPr>
        <w:t>Yan JP</w:t>
      </w:r>
      <w:r w:rsidRPr="00A82697">
        <w:rPr>
          <w:rFonts w:ascii="Book Antiqua" w:eastAsia="Book Antiqua" w:hAnsi="Book Antiqua" w:cs="Book Antiqua"/>
          <w:b/>
          <w:color w:val="000000"/>
        </w:rPr>
        <w:t xml:space="preserve"> L-Editor: </w:t>
      </w:r>
      <w:r w:rsidR="008922AE" w:rsidRPr="00A82697">
        <w:rPr>
          <w:rFonts w:ascii="Book Antiqua" w:eastAsia="Book Antiqua" w:hAnsi="Book Antiqua" w:cs="Book Antiqua"/>
          <w:color w:val="000000"/>
        </w:rPr>
        <w:t>Wang TQ</w:t>
      </w:r>
      <w:r w:rsidRPr="00A82697">
        <w:rPr>
          <w:rFonts w:ascii="Book Antiqua" w:eastAsia="Book Antiqua" w:hAnsi="Book Antiqua" w:cs="Book Antiqua"/>
          <w:b/>
          <w:color w:val="000000"/>
        </w:rPr>
        <w:t xml:space="preserve"> P-Editor: </w:t>
      </w:r>
      <w:r w:rsidR="00E63FBA" w:rsidRPr="00A82697">
        <w:rPr>
          <w:rFonts w:ascii="Book Antiqua" w:hAnsi="Book Antiqua" w:cs="Book Antiqua" w:hint="eastAsia"/>
          <w:color w:val="000000"/>
          <w:lang w:eastAsia="zh-CN"/>
        </w:rPr>
        <w:t>Yuan YY</w:t>
      </w:r>
    </w:p>
    <w:p w14:paraId="3F469BF8" w14:textId="77777777" w:rsidR="00E63FBA" w:rsidRPr="00A82697" w:rsidRDefault="00E63FBA">
      <w:pPr>
        <w:rPr>
          <w:rFonts w:ascii="Book Antiqua" w:hAnsi="Book Antiqua" w:cs="Book Antiqua"/>
          <w:b/>
          <w:color w:val="000000"/>
          <w:lang w:eastAsia="zh-CN"/>
        </w:rPr>
      </w:pPr>
      <w:r w:rsidRPr="00A82697">
        <w:rPr>
          <w:rFonts w:ascii="Book Antiqua" w:hAnsi="Book Antiqua" w:cs="Book Antiqua"/>
          <w:b/>
          <w:color w:val="000000"/>
          <w:lang w:eastAsia="zh-CN"/>
        </w:rPr>
        <w:br w:type="page"/>
      </w:r>
    </w:p>
    <w:p w14:paraId="6A7C0C0B" w14:textId="77777777" w:rsidR="00976FC3" w:rsidRPr="00A82697" w:rsidRDefault="00976FC3">
      <w:pPr>
        <w:spacing w:line="360" w:lineRule="auto"/>
        <w:jc w:val="both"/>
        <w:rPr>
          <w:rFonts w:ascii="Book Antiqua" w:hAnsi="Book Antiqua"/>
          <w:lang w:eastAsia="zh-CN"/>
        </w:rPr>
        <w:sectPr w:rsidR="00976FC3" w:rsidRPr="00A82697">
          <w:pgSz w:w="12240" w:h="15840"/>
          <w:pgMar w:top="1440" w:right="1440" w:bottom="1440" w:left="1440" w:header="720" w:footer="720" w:gutter="0"/>
          <w:cols w:space="720"/>
          <w:docGrid w:linePitch="360"/>
        </w:sectPr>
      </w:pPr>
    </w:p>
    <w:p w14:paraId="3CE9C682" w14:textId="5B509C25" w:rsidR="00111F39" w:rsidRPr="00A82697" w:rsidRDefault="00042E50" w:rsidP="00111F39">
      <w:pPr>
        <w:spacing w:line="360" w:lineRule="auto"/>
        <w:jc w:val="both"/>
        <w:rPr>
          <w:rFonts w:ascii="Book Antiqua" w:hAnsi="Book Antiqua" w:cs="Book Antiqua"/>
          <w:b/>
          <w:color w:val="000000"/>
          <w:lang w:eastAsia="zh-CN"/>
        </w:rPr>
      </w:pPr>
      <w:r w:rsidRPr="00A82697">
        <w:rPr>
          <w:rFonts w:ascii="Book Antiqua" w:eastAsia="Book Antiqua" w:hAnsi="Book Antiqua" w:cs="Book Antiqua"/>
          <w:b/>
          <w:color w:val="000000"/>
        </w:rPr>
        <w:lastRenderedPageBreak/>
        <w:t>Figure Legends</w:t>
      </w:r>
    </w:p>
    <w:p w14:paraId="0930F412" w14:textId="6E79F1E6" w:rsidR="00111F39" w:rsidRPr="00A82697" w:rsidRDefault="00111F39" w:rsidP="00111F39">
      <w:pPr>
        <w:spacing w:line="360" w:lineRule="auto"/>
        <w:jc w:val="both"/>
        <w:rPr>
          <w:rFonts w:ascii="Book Antiqua" w:hAnsi="Book Antiqua"/>
        </w:rPr>
      </w:pPr>
      <w:r w:rsidRPr="00A82697">
        <w:rPr>
          <w:rFonts w:ascii="Book Antiqua" w:hAnsi="Book Antiqua"/>
          <w:noProof/>
          <w:lang w:eastAsia="zh-CN"/>
        </w:rPr>
        <w:drawing>
          <wp:inline distT="0" distB="0" distL="0" distR="0" wp14:anchorId="43124794" wp14:editId="2919CF55">
            <wp:extent cx="2942211" cy="39208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5852" cy="3925688"/>
                    </a:xfrm>
                    <a:prstGeom prst="rect">
                      <a:avLst/>
                    </a:prstGeom>
                    <a:noFill/>
                  </pic:spPr>
                </pic:pic>
              </a:graphicData>
            </a:graphic>
          </wp:inline>
        </w:drawing>
      </w:r>
    </w:p>
    <w:p w14:paraId="57B52351" w14:textId="33CD0E68" w:rsidR="00111F39" w:rsidRPr="00A82697" w:rsidRDefault="00BF0793" w:rsidP="00111F39">
      <w:pPr>
        <w:spacing w:line="360" w:lineRule="auto"/>
        <w:jc w:val="both"/>
        <w:rPr>
          <w:rFonts w:ascii="Book Antiqua" w:hAnsi="Book Antiqua" w:cs="Book Antiqua"/>
          <w:b/>
          <w:bCs/>
          <w:color w:val="000000"/>
          <w:lang w:eastAsia="zh-CN"/>
        </w:rPr>
      </w:pPr>
      <w:r w:rsidRPr="00A82697">
        <w:rPr>
          <w:rFonts w:ascii="Book Antiqua" w:eastAsia="Book Antiqua" w:hAnsi="Book Antiqua" w:cs="Book Antiqua"/>
          <w:b/>
          <w:bCs/>
          <w:color w:val="000000"/>
        </w:rPr>
        <w:t>Figure 1</w:t>
      </w:r>
      <w:r w:rsidR="00042E50" w:rsidRPr="00A82697">
        <w:rPr>
          <w:rFonts w:ascii="Book Antiqua" w:eastAsia="Book Antiqua" w:hAnsi="Book Antiqua" w:cs="Book Antiqua"/>
          <w:b/>
          <w:bCs/>
          <w:color w:val="000000"/>
        </w:rPr>
        <w:t xml:space="preserve"> Ultrasound showed a hypoechoic round mass in the right tonsil with well-defined margins, homogeneous echogenicity</w:t>
      </w:r>
      <w:r w:rsidR="008922AE" w:rsidRPr="00A82697">
        <w:rPr>
          <w:rFonts w:ascii="Book Antiqua" w:eastAsia="Book Antiqua" w:hAnsi="Book Antiqua" w:cs="Book Antiqua"/>
          <w:b/>
          <w:bCs/>
          <w:color w:val="000000"/>
        </w:rPr>
        <w:t>,</w:t>
      </w:r>
      <w:r w:rsidR="00042E50" w:rsidRPr="00A82697">
        <w:rPr>
          <w:rFonts w:ascii="Book Antiqua" w:eastAsia="Book Antiqua" w:hAnsi="Book Antiqua" w:cs="Book Antiqua"/>
          <w:b/>
          <w:bCs/>
          <w:color w:val="000000"/>
        </w:rPr>
        <w:t xml:space="preserve"> and rich irregular blood flow.</w:t>
      </w:r>
      <w:r w:rsidR="00490AFD" w:rsidRPr="00A82697">
        <w:rPr>
          <w:rFonts w:ascii="Book Antiqua" w:hAnsi="Book Antiqua" w:cs="Book Antiqua" w:hint="eastAsia"/>
          <w:b/>
          <w:bCs/>
          <w:color w:val="000000"/>
          <w:lang w:eastAsia="zh-CN"/>
        </w:rPr>
        <w:t xml:space="preserve"> </w:t>
      </w:r>
    </w:p>
    <w:p w14:paraId="53B859CE" w14:textId="440039C5" w:rsidR="00111F39" w:rsidRPr="00A82697" w:rsidRDefault="00111F39" w:rsidP="00111F39">
      <w:pPr>
        <w:spacing w:line="360" w:lineRule="auto"/>
        <w:jc w:val="both"/>
        <w:rPr>
          <w:rFonts w:ascii="Book Antiqua" w:eastAsia="Book Antiqua" w:hAnsi="Book Antiqua" w:cs="Book Antiqua"/>
          <w:b/>
          <w:bCs/>
          <w:color w:val="000000"/>
        </w:rPr>
        <w:sectPr w:rsidR="00111F39" w:rsidRPr="00A82697">
          <w:pgSz w:w="12240" w:h="15840"/>
          <w:pgMar w:top="1440" w:right="1440" w:bottom="1440" w:left="1440" w:header="720" w:footer="720" w:gutter="0"/>
          <w:cols w:space="720"/>
          <w:docGrid w:linePitch="360"/>
        </w:sectPr>
      </w:pPr>
    </w:p>
    <w:p w14:paraId="2D563F0A" w14:textId="5D46FA60" w:rsidR="00A77B3E" w:rsidRPr="00A82697" w:rsidRDefault="00111F39" w:rsidP="00111F39">
      <w:pPr>
        <w:spacing w:line="360" w:lineRule="auto"/>
        <w:jc w:val="both"/>
        <w:rPr>
          <w:rFonts w:ascii="Book Antiqua" w:hAnsi="Book Antiqua"/>
        </w:rPr>
      </w:pPr>
      <w:r w:rsidRPr="00A82697">
        <w:rPr>
          <w:rFonts w:ascii="Book Antiqua" w:hAnsi="Book Antiqua"/>
          <w:noProof/>
          <w:lang w:eastAsia="zh-CN"/>
        </w:rPr>
        <w:lastRenderedPageBreak/>
        <w:drawing>
          <wp:inline distT="0" distB="0" distL="0" distR="0" wp14:anchorId="37019288" wp14:editId="6115384F">
            <wp:extent cx="3830782" cy="287668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2786" cy="2885703"/>
                    </a:xfrm>
                    <a:prstGeom prst="rect">
                      <a:avLst/>
                    </a:prstGeom>
                    <a:noFill/>
                  </pic:spPr>
                </pic:pic>
              </a:graphicData>
            </a:graphic>
          </wp:inline>
        </w:drawing>
      </w:r>
    </w:p>
    <w:p w14:paraId="135F244C" w14:textId="1AC8C96F" w:rsidR="00111F39" w:rsidRPr="00A82697" w:rsidRDefault="00BF0793" w:rsidP="00111F39">
      <w:pPr>
        <w:spacing w:line="360" w:lineRule="auto"/>
        <w:jc w:val="both"/>
        <w:rPr>
          <w:rFonts w:ascii="Book Antiqua" w:hAnsi="Book Antiqua" w:cs="Book Antiqua"/>
          <w:b/>
          <w:bCs/>
          <w:color w:val="000000"/>
          <w:lang w:eastAsia="zh-CN"/>
        </w:rPr>
      </w:pPr>
      <w:r w:rsidRPr="00A82697">
        <w:rPr>
          <w:rFonts w:ascii="Book Antiqua" w:eastAsia="Book Antiqua" w:hAnsi="Book Antiqua" w:cs="Book Antiqua"/>
          <w:b/>
          <w:bCs/>
          <w:color w:val="000000"/>
        </w:rPr>
        <w:t>Figure 2</w:t>
      </w:r>
      <w:r w:rsidR="00042E50" w:rsidRPr="00A82697">
        <w:rPr>
          <w:rFonts w:ascii="Book Antiqua" w:eastAsia="Book Antiqua" w:hAnsi="Book Antiqua" w:cs="Book Antiqua"/>
          <w:b/>
          <w:bCs/>
          <w:color w:val="000000"/>
        </w:rPr>
        <w:t xml:space="preserve"> Photomicrograph of a </w:t>
      </w:r>
      <w:r w:rsidRPr="00A82697">
        <w:rPr>
          <w:rFonts w:ascii="Book Antiqua" w:eastAsia="Book Antiqua" w:hAnsi="Book Antiqua" w:cs="Book Antiqua"/>
          <w:b/>
          <w:bCs/>
          <w:color w:val="000000"/>
        </w:rPr>
        <w:t>diffuse large B cell lymphoma</w:t>
      </w:r>
      <w:r w:rsidR="00042E50" w:rsidRPr="00A82697">
        <w:rPr>
          <w:rFonts w:ascii="Book Antiqua" w:eastAsia="Book Antiqua" w:hAnsi="Book Antiqua" w:cs="Book Antiqua"/>
          <w:b/>
          <w:bCs/>
          <w:color w:val="000000"/>
        </w:rPr>
        <w:t xml:space="preserve"> </w:t>
      </w:r>
      <w:r w:rsidR="008922AE" w:rsidRPr="00A82697">
        <w:rPr>
          <w:rFonts w:ascii="Book Antiqua" w:eastAsia="Book Antiqua" w:hAnsi="Book Antiqua" w:cs="Book Antiqua"/>
          <w:b/>
          <w:bCs/>
          <w:color w:val="000000"/>
        </w:rPr>
        <w:t xml:space="preserve">demonstrating </w:t>
      </w:r>
      <w:r w:rsidR="00042E50" w:rsidRPr="00A82697">
        <w:rPr>
          <w:rFonts w:ascii="Book Antiqua" w:eastAsia="Book Antiqua" w:hAnsi="Book Antiqua" w:cs="Book Antiqua"/>
          <w:b/>
          <w:bCs/>
          <w:color w:val="000000"/>
        </w:rPr>
        <w:t>that regional tumor cells (</w:t>
      </w:r>
      <w:r w:rsidR="00490AFD" w:rsidRPr="00A82697">
        <w:rPr>
          <w:rFonts w:ascii="Book Antiqua" w:eastAsia="Book Antiqua" w:hAnsi="Book Antiqua" w:cs="Book Antiqua"/>
          <w:b/>
          <w:bCs/>
          <w:color w:val="000000"/>
        </w:rPr>
        <w:t>orange</w:t>
      </w:r>
      <w:r w:rsidR="00042E50" w:rsidRPr="00A82697">
        <w:rPr>
          <w:rFonts w:ascii="Book Antiqua" w:eastAsia="Book Antiqua" w:hAnsi="Book Antiqua" w:cs="Book Antiqua"/>
          <w:b/>
          <w:bCs/>
          <w:color w:val="000000"/>
        </w:rPr>
        <w:t xml:space="preserve"> arrow</w:t>
      </w:r>
      <w:r w:rsidR="00490AFD" w:rsidRPr="00A82697">
        <w:rPr>
          <w:rFonts w:ascii="Book Antiqua" w:hAnsi="Book Antiqua" w:cs="Book Antiqua" w:hint="eastAsia"/>
          <w:b/>
          <w:bCs/>
          <w:color w:val="000000"/>
          <w:lang w:eastAsia="zh-CN"/>
        </w:rPr>
        <w:t>s</w:t>
      </w:r>
      <w:r w:rsidR="00042E50" w:rsidRPr="00A82697">
        <w:rPr>
          <w:rFonts w:ascii="Book Antiqua" w:eastAsia="Book Antiqua" w:hAnsi="Book Antiqua" w:cs="Book Antiqua"/>
          <w:b/>
          <w:bCs/>
          <w:color w:val="000000"/>
        </w:rPr>
        <w:t>) are mononuclear or multinucleated, resembling histiocytes and Reed-Sternberg cells (400</w:t>
      </w:r>
      <w:r w:rsidRPr="00A82697">
        <w:rPr>
          <w:rFonts w:ascii="Book Antiqua" w:eastAsia="Book Antiqua" w:hAnsi="Book Antiqua" w:cs="Book Antiqua"/>
          <w:b/>
          <w:bCs/>
          <w:color w:val="000000"/>
        </w:rPr>
        <w:t xml:space="preserve"> </w:t>
      </w:r>
      <w:r w:rsidR="00042E50" w:rsidRPr="00A82697">
        <w:rPr>
          <w:rFonts w:ascii="Book Antiqua" w:eastAsia="Book Antiqua" w:hAnsi="Book Antiqua" w:cs="Book Antiqua"/>
          <w:b/>
          <w:bCs/>
          <w:color w:val="000000"/>
        </w:rPr>
        <w:t>×, hematoxylin-eosin stain</w:t>
      </w:r>
      <w:r w:rsidR="008922AE" w:rsidRPr="00A82697">
        <w:rPr>
          <w:rFonts w:ascii="Book Antiqua" w:eastAsia="Book Antiqua" w:hAnsi="Book Antiqua" w:cs="Book Antiqua"/>
          <w:b/>
          <w:bCs/>
          <w:color w:val="000000"/>
        </w:rPr>
        <w:t>ing</w:t>
      </w:r>
      <w:r w:rsidR="00042E50" w:rsidRPr="00A82697">
        <w:rPr>
          <w:rFonts w:ascii="Book Antiqua" w:eastAsia="Book Antiqua" w:hAnsi="Book Antiqua" w:cs="Book Antiqua"/>
          <w:b/>
          <w:bCs/>
          <w:color w:val="000000"/>
        </w:rPr>
        <w:t>)</w:t>
      </w:r>
      <w:r w:rsidR="00490AFD" w:rsidRPr="00A82697">
        <w:rPr>
          <w:rFonts w:ascii="Book Antiqua" w:hAnsi="Book Antiqua" w:cs="Book Antiqua" w:hint="eastAsia"/>
          <w:b/>
          <w:bCs/>
          <w:color w:val="000000"/>
          <w:lang w:eastAsia="zh-CN"/>
        </w:rPr>
        <w:t xml:space="preserve">. </w:t>
      </w:r>
    </w:p>
    <w:p w14:paraId="287231F5" w14:textId="21F371BD" w:rsidR="00111F39" w:rsidRPr="00A82697" w:rsidRDefault="00111F39" w:rsidP="00111F39">
      <w:pPr>
        <w:spacing w:line="360" w:lineRule="auto"/>
        <w:jc w:val="both"/>
        <w:rPr>
          <w:rFonts w:ascii="Book Antiqua" w:eastAsia="Book Antiqua" w:hAnsi="Book Antiqua" w:cs="Book Antiqua"/>
          <w:b/>
          <w:bCs/>
          <w:color w:val="000000"/>
        </w:rPr>
        <w:sectPr w:rsidR="00111F39" w:rsidRPr="00A82697">
          <w:pgSz w:w="12240" w:h="15840"/>
          <w:pgMar w:top="1440" w:right="1440" w:bottom="1440" w:left="1440" w:header="720" w:footer="720" w:gutter="0"/>
          <w:cols w:space="720"/>
          <w:docGrid w:linePitch="360"/>
        </w:sectPr>
      </w:pPr>
    </w:p>
    <w:p w14:paraId="60BD3D98" w14:textId="58752AAF" w:rsidR="00A77B3E" w:rsidRPr="00A82697" w:rsidRDefault="00111F39" w:rsidP="00111F39">
      <w:pPr>
        <w:spacing w:line="360" w:lineRule="auto"/>
        <w:jc w:val="both"/>
        <w:rPr>
          <w:rFonts w:ascii="Book Antiqua" w:hAnsi="Book Antiqua"/>
        </w:rPr>
      </w:pPr>
      <w:r w:rsidRPr="00A82697">
        <w:rPr>
          <w:rFonts w:ascii="Book Antiqua" w:hAnsi="Book Antiqua"/>
          <w:noProof/>
          <w:lang w:eastAsia="zh-CN"/>
        </w:rPr>
        <w:lastRenderedPageBreak/>
        <w:drawing>
          <wp:inline distT="0" distB="0" distL="0" distR="0" wp14:anchorId="7192D09E" wp14:editId="7DE4AD1F">
            <wp:extent cx="4222689" cy="32627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1760" cy="3269754"/>
                    </a:xfrm>
                    <a:prstGeom prst="rect">
                      <a:avLst/>
                    </a:prstGeom>
                    <a:noFill/>
                  </pic:spPr>
                </pic:pic>
              </a:graphicData>
            </a:graphic>
          </wp:inline>
        </w:drawing>
      </w:r>
    </w:p>
    <w:p w14:paraId="56F0DDB0" w14:textId="2A6A4B7E" w:rsidR="00A82697" w:rsidRPr="00A82697" w:rsidRDefault="00BF0793" w:rsidP="00111F39">
      <w:pPr>
        <w:spacing w:line="360" w:lineRule="auto"/>
        <w:jc w:val="both"/>
        <w:rPr>
          <w:rFonts w:ascii="Book Antiqua" w:hAnsi="Book Antiqua" w:cs="Book Antiqua"/>
          <w:bCs/>
          <w:color w:val="000000"/>
          <w:lang w:eastAsia="zh-CN"/>
        </w:rPr>
      </w:pPr>
      <w:r w:rsidRPr="00A82697">
        <w:rPr>
          <w:rFonts w:ascii="Book Antiqua" w:eastAsia="Book Antiqua" w:hAnsi="Book Antiqua" w:cs="Book Antiqua"/>
          <w:b/>
          <w:bCs/>
          <w:color w:val="000000"/>
        </w:rPr>
        <w:t xml:space="preserve">Figure 3 </w:t>
      </w:r>
      <w:r w:rsidR="00042E50" w:rsidRPr="00A82697">
        <w:rPr>
          <w:rFonts w:ascii="Book Antiqua" w:eastAsia="Book Antiqua" w:hAnsi="Book Antiqua" w:cs="Book Antiqua"/>
          <w:b/>
          <w:bCs/>
          <w:color w:val="000000"/>
        </w:rPr>
        <w:t>Comparison of bilateral tonsils</w:t>
      </w:r>
      <w:r w:rsidR="008922AE" w:rsidRPr="00A82697">
        <w:rPr>
          <w:rFonts w:ascii="Book Antiqua" w:eastAsia="Book Antiqua" w:hAnsi="Book Antiqua" w:cs="Book Antiqua"/>
          <w:b/>
          <w:bCs/>
          <w:color w:val="000000"/>
        </w:rPr>
        <w:t xml:space="preserve">. </w:t>
      </w:r>
      <w:r w:rsidR="008922AE" w:rsidRPr="00A82697">
        <w:rPr>
          <w:rFonts w:ascii="Book Antiqua" w:eastAsia="Book Antiqua" w:hAnsi="Book Antiqua" w:cs="Book Antiqua"/>
          <w:bCs/>
          <w:color w:val="000000"/>
        </w:rPr>
        <w:t xml:space="preserve">The normal </w:t>
      </w:r>
      <w:r w:rsidR="00042E50" w:rsidRPr="00A82697">
        <w:rPr>
          <w:rFonts w:ascii="Book Antiqua" w:eastAsia="Book Antiqua" w:hAnsi="Book Antiqua" w:cs="Book Antiqua"/>
          <w:bCs/>
          <w:color w:val="000000"/>
        </w:rPr>
        <w:t>tonsil (indicated by the arrow</w:t>
      </w:r>
      <w:r w:rsidR="00490AFD" w:rsidRPr="00A82697">
        <w:rPr>
          <w:rFonts w:ascii="Book Antiqua" w:hAnsi="Book Antiqua" w:cs="Book Antiqua" w:hint="eastAsia"/>
          <w:bCs/>
          <w:color w:val="000000"/>
          <w:lang w:eastAsia="zh-CN"/>
        </w:rPr>
        <w:t>s</w:t>
      </w:r>
      <w:r w:rsidR="00042E50" w:rsidRPr="00A82697">
        <w:rPr>
          <w:rFonts w:ascii="Book Antiqua" w:eastAsia="Book Antiqua" w:hAnsi="Book Antiqua" w:cs="Book Antiqua"/>
          <w:bCs/>
          <w:color w:val="000000"/>
        </w:rPr>
        <w:t xml:space="preserve">) </w:t>
      </w:r>
      <w:r w:rsidR="008922AE" w:rsidRPr="00A82697">
        <w:rPr>
          <w:rFonts w:ascii="Book Antiqua" w:eastAsia="Book Antiqua" w:hAnsi="Book Antiqua" w:cs="Book Antiqua"/>
          <w:bCs/>
          <w:color w:val="000000"/>
        </w:rPr>
        <w:t xml:space="preserve">presents </w:t>
      </w:r>
      <w:r w:rsidR="00042E50" w:rsidRPr="00A82697">
        <w:rPr>
          <w:rFonts w:ascii="Book Antiqua" w:eastAsia="Book Antiqua" w:hAnsi="Book Antiqua" w:cs="Book Antiqua"/>
          <w:bCs/>
          <w:color w:val="000000"/>
        </w:rPr>
        <w:t>as homogeneously ovoid echogenic soft tissue with stripes and linear echo inside, while the right tonsil as a hypoechoic round mass with the loss of normal striated pattern.</w:t>
      </w:r>
      <w:r w:rsidR="00490AFD" w:rsidRPr="00A82697">
        <w:rPr>
          <w:rFonts w:ascii="Book Antiqua" w:hAnsi="Book Antiqua" w:cs="Book Antiqua" w:hint="eastAsia"/>
          <w:bCs/>
          <w:color w:val="000000"/>
          <w:lang w:eastAsia="zh-CN"/>
        </w:rPr>
        <w:t xml:space="preserve"> </w:t>
      </w:r>
    </w:p>
    <w:p w14:paraId="4ADEE1BC" w14:textId="77777777" w:rsidR="00A82697" w:rsidRPr="00A82697" w:rsidRDefault="00A82697">
      <w:pPr>
        <w:rPr>
          <w:rFonts w:ascii="Book Antiqua" w:hAnsi="Book Antiqua" w:cs="Book Antiqua"/>
          <w:bCs/>
          <w:color w:val="000000"/>
          <w:lang w:eastAsia="zh-CN"/>
        </w:rPr>
      </w:pPr>
      <w:r w:rsidRPr="00A82697">
        <w:rPr>
          <w:rFonts w:ascii="Book Antiqua" w:hAnsi="Book Antiqua" w:cs="Book Antiqua"/>
          <w:bCs/>
          <w:color w:val="000000"/>
          <w:lang w:eastAsia="zh-CN"/>
        </w:rPr>
        <w:br w:type="page"/>
      </w:r>
    </w:p>
    <w:p w14:paraId="2F5372E2" w14:textId="2BE61934" w:rsidR="00A82697" w:rsidRPr="00A82697" w:rsidRDefault="00A82697" w:rsidP="00A82697">
      <w:pPr>
        <w:jc w:val="center"/>
        <w:rPr>
          <w:rFonts w:ascii="Book Antiqua" w:hAnsi="Book Antiqua"/>
        </w:rPr>
      </w:pPr>
      <w:r w:rsidRPr="00A82697">
        <w:rPr>
          <w:rFonts w:ascii="Book Antiqua" w:hAnsi="Book Antiqua"/>
          <w:noProof/>
          <w:lang w:eastAsia="zh-CN"/>
        </w:rPr>
        <w:lastRenderedPageBreak/>
        <w:drawing>
          <wp:inline distT="0" distB="0" distL="0" distR="0" wp14:anchorId="6F9D9378" wp14:editId="3BC26694">
            <wp:extent cx="2497455" cy="1437005"/>
            <wp:effectExtent l="0" t="0" r="0" b="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2F6B03BF" w14:textId="77777777" w:rsidR="00A82697" w:rsidRPr="00A82697" w:rsidRDefault="00A82697" w:rsidP="00A82697">
      <w:pPr>
        <w:jc w:val="center"/>
        <w:rPr>
          <w:rFonts w:ascii="Book Antiqua" w:hAnsi="Book Antiqua"/>
        </w:rPr>
      </w:pPr>
    </w:p>
    <w:p w14:paraId="377B8057" w14:textId="77777777" w:rsidR="00A82697" w:rsidRPr="00A82697" w:rsidRDefault="00A82697" w:rsidP="00A82697">
      <w:pPr>
        <w:autoSpaceDE w:val="0"/>
        <w:autoSpaceDN w:val="0"/>
        <w:adjustRightInd w:val="0"/>
        <w:jc w:val="center"/>
        <w:rPr>
          <w:rFonts w:ascii="Book Antiqua" w:eastAsia="Garamond-Bold" w:hAnsi="Book Antiqua" w:cs="Garamond-Bold"/>
          <w:b/>
          <w:bCs/>
          <w:color w:val="000000"/>
          <w:sz w:val="28"/>
          <w:szCs w:val="28"/>
        </w:rPr>
      </w:pPr>
      <w:r w:rsidRPr="00A82697">
        <w:rPr>
          <w:rFonts w:ascii="Book Antiqua" w:eastAsia="TimesNewRomanPSMT" w:hAnsi="Book Antiqua" w:cs="TimesNewRomanPSMT"/>
          <w:color w:val="000000"/>
          <w:sz w:val="28"/>
          <w:szCs w:val="28"/>
        </w:rPr>
        <w:t xml:space="preserve">Published by </w:t>
      </w:r>
      <w:proofErr w:type="spellStart"/>
      <w:r w:rsidRPr="00A82697">
        <w:rPr>
          <w:rFonts w:ascii="Book Antiqua" w:eastAsia="Garamond-Bold" w:hAnsi="Book Antiqua" w:cs="Garamond-Bold"/>
          <w:b/>
          <w:bCs/>
          <w:color w:val="000000"/>
          <w:sz w:val="28"/>
          <w:szCs w:val="28"/>
        </w:rPr>
        <w:t>Baishideng</w:t>
      </w:r>
      <w:proofErr w:type="spellEnd"/>
      <w:r w:rsidRPr="00A82697">
        <w:rPr>
          <w:rFonts w:ascii="Book Antiqua" w:eastAsia="Garamond-Bold" w:hAnsi="Book Antiqua" w:cs="Garamond-Bold"/>
          <w:b/>
          <w:bCs/>
          <w:color w:val="000000"/>
          <w:sz w:val="28"/>
          <w:szCs w:val="28"/>
        </w:rPr>
        <w:t xml:space="preserve"> Publishing Group </w:t>
      </w:r>
      <w:proofErr w:type="spellStart"/>
      <w:r w:rsidRPr="00A82697">
        <w:rPr>
          <w:rFonts w:ascii="Book Antiqua" w:eastAsia="Garamond-Bold" w:hAnsi="Book Antiqua" w:cs="Garamond-Bold"/>
          <w:b/>
          <w:bCs/>
          <w:color w:val="000000"/>
          <w:sz w:val="28"/>
          <w:szCs w:val="28"/>
        </w:rPr>
        <w:t>Inc</w:t>
      </w:r>
      <w:proofErr w:type="spellEnd"/>
    </w:p>
    <w:p w14:paraId="17F76E29" w14:textId="77777777" w:rsidR="00A82697" w:rsidRPr="00A82697" w:rsidRDefault="00A82697" w:rsidP="00A82697">
      <w:pPr>
        <w:autoSpaceDE w:val="0"/>
        <w:autoSpaceDN w:val="0"/>
        <w:adjustRightInd w:val="0"/>
        <w:jc w:val="center"/>
        <w:rPr>
          <w:rFonts w:ascii="Book Antiqua" w:eastAsia="TimesNewRomanPSMT" w:hAnsi="Book Antiqua" w:cs="Garamond"/>
          <w:color w:val="000000"/>
          <w:sz w:val="28"/>
          <w:szCs w:val="28"/>
        </w:rPr>
      </w:pPr>
      <w:r w:rsidRPr="00A82697">
        <w:rPr>
          <w:rFonts w:ascii="Book Antiqua" w:eastAsia="TimesNewRomanPSMT" w:hAnsi="Book Antiqua" w:cs="Garamond"/>
          <w:color w:val="000000"/>
          <w:sz w:val="28"/>
          <w:szCs w:val="28"/>
        </w:rPr>
        <w:t>7041 Koll Center Parkway, Suite 160, Pleasanton, CA 94566, USA</w:t>
      </w:r>
    </w:p>
    <w:p w14:paraId="0A49EB99" w14:textId="77777777" w:rsidR="00A82697" w:rsidRPr="00A82697" w:rsidRDefault="00A82697" w:rsidP="00A82697">
      <w:pPr>
        <w:autoSpaceDE w:val="0"/>
        <w:autoSpaceDN w:val="0"/>
        <w:adjustRightInd w:val="0"/>
        <w:jc w:val="center"/>
        <w:rPr>
          <w:rFonts w:ascii="Book Antiqua" w:eastAsia="TimesNewRomanPSMT" w:hAnsi="Book Antiqua" w:cs="Garamond"/>
          <w:color w:val="000000"/>
          <w:sz w:val="28"/>
          <w:szCs w:val="28"/>
        </w:rPr>
      </w:pPr>
      <w:r w:rsidRPr="00A82697">
        <w:rPr>
          <w:rFonts w:ascii="Book Antiqua" w:eastAsia="Garamond-Bold" w:hAnsi="Book Antiqua" w:cs="Garamond-Bold"/>
          <w:b/>
          <w:bCs/>
          <w:color w:val="000000"/>
          <w:sz w:val="28"/>
          <w:szCs w:val="28"/>
        </w:rPr>
        <w:t xml:space="preserve">Telephone: </w:t>
      </w:r>
      <w:r w:rsidRPr="00A82697">
        <w:rPr>
          <w:rFonts w:ascii="Book Antiqua" w:eastAsia="TimesNewRomanPSMT" w:hAnsi="Book Antiqua" w:cs="Garamond"/>
          <w:color w:val="000000"/>
          <w:sz w:val="28"/>
          <w:szCs w:val="28"/>
        </w:rPr>
        <w:t>+1-925-3991568</w:t>
      </w:r>
    </w:p>
    <w:p w14:paraId="50DFF1BF" w14:textId="77777777" w:rsidR="00A82697" w:rsidRPr="00A82697" w:rsidRDefault="00A82697" w:rsidP="00A82697">
      <w:pPr>
        <w:autoSpaceDE w:val="0"/>
        <w:autoSpaceDN w:val="0"/>
        <w:adjustRightInd w:val="0"/>
        <w:jc w:val="center"/>
        <w:rPr>
          <w:rFonts w:ascii="Book Antiqua" w:eastAsia="TimesNewRomanPSMT" w:hAnsi="Book Antiqua" w:cs="Garamond"/>
          <w:color w:val="D56400"/>
          <w:sz w:val="28"/>
          <w:szCs w:val="28"/>
        </w:rPr>
      </w:pPr>
      <w:r w:rsidRPr="00A82697">
        <w:rPr>
          <w:rFonts w:ascii="Book Antiqua" w:eastAsia="Garamond-Bold" w:hAnsi="Book Antiqua" w:cs="Garamond-Bold"/>
          <w:b/>
          <w:bCs/>
          <w:color w:val="000000"/>
          <w:sz w:val="28"/>
          <w:szCs w:val="28"/>
        </w:rPr>
        <w:t xml:space="preserve">E-mail: </w:t>
      </w:r>
      <w:r w:rsidRPr="00A82697">
        <w:rPr>
          <w:rFonts w:ascii="Book Antiqua" w:eastAsia="TimesNewRomanPSMT" w:hAnsi="Book Antiqua" w:cs="Garamond"/>
          <w:color w:val="D56400"/>
          <w:sz w:val="28"/>
          <w:szCs w:val="28"/>
        </w:rPr>
        <w:t>bpgoffice@wjgnet.com</w:t>
      </w:r>
    </w:p>
    <w:p w14:paraId="3A4A09D3" w14:textId="77777777" w:rsidR="00A82697" w:rsidRPr="00A82697" w:rsidRDefault="00A82697" w:rsidP="00A82697">
      <w:pPr>
        <w:autoSpaceDE w:val="0"/>
        <w:autoSpaceDN w:val="0"/>
        <w:adjustRightInd w:val="0"/>
        <w:jc w:val="center"/>
        <w:rPr>
          <w:rFonts w:ascii="Book Antiqua" w:eastAsia="TimesNewRomanPSMT" w:hAnsi="Book Antiqua" w:cs="Garamond"/>
          <w:color w:val="D56400"/>
          <w:sz w:val="28"/>
          <w:szCs w:val="28"/>
        </w:rPr>
      </w:pPr>
      <w:r w:rsidRPr="00A82697">
        <w:rPr>
          <w:rFonts w:ascii="Book Antiqua" w:eastAsia="Garamond-Bold" w:hAnsi="Book Antiqua" w:cs="Garamond-Bold"/>
          <w:b/>
          <w:bCs/>
          <w:color w:val="000000"/>
          <w:sz w:val="28"/>
          <w:szCs w:val="28"/>
        </w:rPr>
        <w:t xml:space="preserve">Help Desk: </w:t>
      </w:r>
      <w:r w:rsidRPr="00A82697">
        <w:rPr>
          <w:rFonts w:ascii="Book Antiqua" w:eastAsia="TimesNewRomanPSMT" w:hAnsi="Book Antiqua" w:cs="Garamond"/>
          <w:color w:val="D56400"/>
          <w:sz w:val="28"/>
          <w:szCs w:val="28"/>
        </w:rPr>
        <w:t>https://www.f6publishing.com/helpdesk</w:t>
      </w:r>
    </w:p>
    <w:p w14:paraId="4567AA89" w14:textId="77777777" w:rsidR="00A82697" w:rsidRPr="00A82697" w:rsidRDefault="00A82697" w:rsidP="00A82697">
      <w:pPr>
        <w:jc w:val="center"/>
        <w:rPr>
          <w:rFonts w:ascii="Book Antiqua" w:hAnsi="Book Antiqua"/>
        </w:rPr>
      </w:pPr>
      <w:r w:rsidRPr="00A82697">
        <w:rPr>
          <w:rFonts w:ascii="Book Antiqua" w:eastAsia="TimesNewRomanPSMT" w:hAnsi="Book Antiqua" w:cs="Garamond"/>
          <w:color w:val="D56400"/>
          <w:sz w:val="28"/>
          <w:szCs w:val="28"/>
        </w:rPr>
        <w:t>https://www.wjgnet.com</w:t>
      </w:r>
    </w:p>
    <w:p w14:paraId="35061D2A" w14:textId="77777777" w:rsidR="00A82697" w:rsidRPr="00A82697" w:rsidRDefault="00A82697" w:rsidP="00A82697">
      <w:pPr>
        <w:jc w:val="center"/>
        <w:rPr>
          <w:rFonts w:ascii="Book Antiqua" w:hAnsi="Book Antiqua"/>
        </w:rPr>
      </w:pPr>
    </w:p>
    <w:p w14:paraId="4699B477" w14:textId="77777777" w:rsidR="00A82697" w:rsidRPr="00A82697" w:rsidRDefault="00A82697" w:rsidP="00A82697">
      <w:pPr>
        <w:jc w:val="center"/>
        <w:rPr>
          <w:rFonts w:ascii="Book Antiqua" w:hAnsi="Book Antiqua"/>
        </w:rPr>
      </w:pPr>
    </w:p>
    <w:p w14:paraId="11AD1BC4" w14:textId="77777777" w:rsidR="00A82697" w:rsidRPr="00A82697" w:rsidRDefault="00A82697" w:rsidP="00A82697">
      <w:pPr>
        <w:jc w:val="center"/>
        <w:rPr>
          <w:rFonts w:ascii="Book Antiqua" w:hAnsi="Book Antiqua"/>
        </w:rPr>
      </w:pPr>
    </w:p>
    <w:p w14:paraId="390EDC36" w14:textId="12B943DC" w:rsidR="00A82697" w:rsidRPr="00A82697" w:rsidRDefault="00A82697" w:rsidP="00A82697">
      <w:pPr>
        <w:jc w:val="center"/>
        <w:rPr>
          <w:rFonts w:ascii="Book Antiqua" w:hAnsi="Book Antiqua"/>
        </w:rPr>
      </w:pPr>
      <w:r w:rsidRPr="00A82697">
        <w:rPr>
          <w:rFonts w:ascii="Book Antiqua" w:hAnsi="Book Antiqua"/>
          <w:noProof/>
          <w:lang w:eastAsia="zh-CN"/>
        </w:rPr>
        <w:drawing>
          <wp:inline distT="0" distB="0" distL="0" distR="0" wp14:anchorId="0B2F4414" wp14:editId="2214CAEA">
            <wp:extent cx="1444625" cy="1437005"/>
            <wp:effectExtent l="0" t="0" r="3175" b="0"/>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0A22CB54" w14:textId="77777777" w:rsidR="00A82697" w:rsidRPr="00A82697" w:rsidRDefault="00A82697" w:rsidP="00A82697">
      <w:pPr>
        <w:jc w:val="center"/>
        <w:rPr>
          <w:rFonts w:ascii="Book Antiqua" w:hAnsi="Book Antiqua"/>
        </w:rPr>
      </w:pPr>
    </w:p>
    <w:p w14:paraId="73DF0278" w14:textId="77777777" w:rsidR="00A82697" w:rsidRPr="00A82697" w:rsidRDefault="00A82697" w:rsidP="00A82697">
      <w:pPr>
        <w:jc w:val="center"/>
        <w:rPr>
          <w:rFonts w:ascii="Book Antiqua" w:hAnsi="Book Antiqua"/>
        </w:rPr>
      </w:pPr>
    </w:p>
    <w:p w14:paraId="4D6EB532" w14:textId="77777777" w:rsidR="00A82697" w:rsidRPr="00A82697" w:rsidRDefault="00A82697" w:rsidP="00A82697">
      <w:pPr>
        <w:jc w:val="right"/>
        <w:rPr>
          <w:rFonts w:ascii="Book Antiqua" w:hAnsi="Book Antiqua"/>
          <w:color w:val="000000" w:themeColor="text1"/>
        </w:rPr>
      </w:pPr>
    </w:p>
    <w:p w14:paraId="2B2A25E4" w14:textId="77777777" w:rsidR="00A82697" w:rsidRDefault="00A82697" w:rsidP="00A82697">
      <w:pPr>
        <w:jc w:val="center"/>
        <w:rPr>
          <w:rFonts w:ascii="Book Antiqua" w:hAnsi="Book Antiqua"/>
          <w:color w:val="000000" w:themeColor="text1"/>
        </w:rPr>
      </w:pPr>
      <w:r w:rsidRPr="00A82697">
        <w:rPr>
          <w:rFonts w:ascii="Book Antiqua" w:eastAsia="BookAntiqua-Bold" w:hAnsi="Book Antiqua" w:cs="BookAntiqua-Bold"/>
          <w:b/>
          <w:bCs/>
          <w:color w:val="000000" w:themeColor="text1"/>
        </w:rPr>
        <w:t xml:space="preserve">© 2021 </w:t>
      </w:r>
      <w:proofErr w:type="spellStart"/>
      <w:r w:rsidRPr="00A82697">
        <w:rPr>
          <w:rFonts w:ascii="Book Antiqua" w:eastAsia="BookAntiqua-Bold" w:hAnsi="Book Antiqua" w:cs="BookAntiqua-Bold"/>
          <w:b/>
          <w:bCs/>
          <w:color w:val="000000" w:themeColor="text1"/>
        </w:rPr>
        <w:t>Baishideng</w:t>
      </w:r>
      <w:proofErr w:type="spellEnd"/>
      <w:r w:rsidRPr="00A82697">
        <w:rPr>
          <w:rFonts w:ascii="Book Antiqua" w:eastAsia="BookAntiqua-Bold" w:hAnsi="Book Antiqua" w:cs="BookAntiqua-Bold"/>
          <w:b/>
          <w:bCs/>
          <w:color w:val="000000" w:themeColor="text1"/>
        </w:rPr>
        <w:t xml:space="preserve"> Publishing Group Inc. All rights reserved.</w:t>
      </w:r>
      <w:r w:rsidRPr="00A82697">
        <w:rPr>
          <w:rFonts w:ascii="Book Antiqua" w:hAnsi="Book Antiqua"/>
          <w:color w:val="000000" w:themeColor="text1"/>
        </w:rPr>
        <w:fldChar w:fldCharType="begin"/>
      </w:r>
      <w:r w:rsidRPr="00A82697">
        <w:rPr>
          <w:rFonts w:ascii="Book Antiqua" w:hAnsi="Book Antiqua"/>
          <w:color w:val="000000" w:themeColor="text1"/>
        </w:rPr>
        <w:instrText xml:space="preserve"> ADDIN EN.REFLIST </w:instrText>
      </w:r>
      <w:r w:rsidRPr="00A82697">
        <w:rPr>
          <w:rFonts w:ascii="Book Antiqua" w:hAnsi="Book Antiqua"/>
          <w:color w:val="000000" w:themeColor="text1"/>
        </w:rPr>
        <w:fldChar w:fldCharType="end"/>
      </w:r>
      <w:bookmarkStart w:id="14" w:name="_GoBack"/>
      <w:bookmarkEnd w:id="14"/>
    </w:p>
    <w:p w14:paraId="0AFC76CB" w14:textId="77777777" w:rsidR="00A82697" w:rsidRDefault="00A82697" w:rsidP="00A82697">
      <w:pPr>
        <w:snapToGrid w:val="0"/>
        <w:spacing w:line="360" w:lineRule="auto"/>
        <w:rPr>
          <w:rFonts w:asciiTheme="minorEastAsia" w:hAnsiTheme="minorEastAsia"/>
          <w:b/>
        </w:rPr>
      </w:pPr>
    </w:p>
    <w:p w14:paraId="46C90FA7" w14:textId="77777777" w:rsidR="00A77B3E" w:rsidRPr="00A82697" w:rsidRDefault="00A77B3E" w:rsidP="00111F39">
      <w:pPr>
        <w:spacing w:line="360" w:lineRule="auto"/>
        <w:jc w:val="both"/>
        <w:rPr>
          <w:rFonts w:ascii="Book Antiqua" w:hAnsi="Book Antiqua"/>
          <w:lang w:eastAsia="zh-CN"/>
        </w:rPr>
      </w:pPr>
    </w:p>
    <w:sectPr w:rsidR="00A77B3E" w:rsidRPr="00A826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8E7F9" w14:textId="77777777" w:rsidR="002C3B4D" w:rsidRDefault="002C3B4D" w:rsidP="00C84E98">
      <w:r>
        <w:separator/>
      </w:r>
    </w:p>
  </w:endnote>
  <w:endnote w:type="continuationSeparator" w:id="0">
    <w:p w14:paraId="45D4CEDF" w14:textId="77777777" w:rsidR="002C3B4D" w:rsidRDefault="002C3B4D" w:rsidP="00C84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88C98" w14:textId="77777777" w:rsidR="00C84E98" w:rsidRPr="003E3FD0" w:rsidRDefault="00C84E98" w:rsidP="00AA2F49">
    <w:pPr>
      <w:pStyle w:val="a4"/>
      <w:jc w:val="right"/>
      <w:rPr>
        <w:rFonts w:ascii="Book Antiqua" w:hAnsi="Book Antiqua"/>
        <w:color w:val="000000" w:themeColor="text1"/>
        <w:sz w:val="24"/>
        <w:szCs w:val="24"/>
      </w:rPr>
    </w:pPr>
    <w:r w:rsidRPr="00AA2F49">
      <w:rPr>
        <w:rFonts w:ascii="Book Antiqua" w:hAnsi="Book Antiqua"/>
        <w:color w:val="4F81BD" w:themeColor="accent1"/>
        <w:sz w:val="24"/>
        <w:szCs w:val="24"/>
        <w:lang w:val="zh-CN" w:eastAsia="zh-CN"/>
      </w:rPr>
      <w:t xml:space="preserve"> </w:t>
    </w:r>
    <w:r w:rsidRPr="003E3FD0">
      <w:rPr>
        <w:rFonts w:ascii="Book Antiqua" w:hAnsi="Book Antiqua"/>
        <w:color w:val="000000" w:themeColor="text1"/>
        <w:sz w:val="24"/>
        <w:szCs w:val="24"/>
      </w:rPr>
      <w:fldChar w:fldCharType="begin"/>
    </w:r>
    <w:r w:rsidRPr="003E3FD0">
      <w:rPr>
        <w:rFonts w:ascii="Book Antiqua" w:hAnsi="Book Antiqua"/>
        <w:color w:val="000000" w:themeColor="text1"/>
        <w:sz w:val="24"/>
        <w:szCs w:val="24"/>
      </w:rPr>
      <w:instrText>PAGE  \* Arabic  \* MERGEFORMAT</w:instrText>
    </w:r>
    <w:r w:rsidRPr="003E3FD0">
      <w:rPr>
        <w:rFonts w:ascii="Book Antiqua" w:hAnsi="Book Antiqua"/>
        <w:color w:val="000000" w:themeColor="text1"/>
        <w:sz w:val="24"/>
        <w:szCs w:val="24"/>
      </w:rPr>
      <w:fldChar w:fldCharType="separate"/>
    </w:r>
    <w:r w:rsidR="00A82697" w:rsidRPr="00A82697">
      <w:rPr>
        <w:rFonts w:ascii="Book Antiqua" w:hAnsi="Book Antiqua"/>
        <w:noProof/>
        <w:color w:val="000000" w:themeColor="text1"/>
        <w:sz w:val="24"/>
        <w:szCs w:val="24"/>
        <w:lang w:val="zh-CN" w:eastAsia="zh-CN"/>
      </w:rPr>
      <w:t>17</w:t>
    </w:r>
    <w:r w:rsidRPr="003E3FD0">
      <w:rPr>
        <w:rFonts w:ascii="Book Antiqua" w:hAnsi="Book Antiqua"/>
        <w:color w:val="000000" w:themeColor="text1"/>
        <w:sz w:val="24"/>
        <w:szCs w:val="24"/>
      </w:rPr>
      <w:fldChar w:fldCharType="end"/>
    </w:r>
    <w:r w:rsidRPr="003E3FD0">
      <w:rPr>
        <w:rFonts w:ascii="Book Antiqua" w:hAnsi="Book Antiqua"/>
        <w:color w:val="000000" w:themeColor="text1"/>
        <w:sz w:val="24"/>
        <w:szCs w:val="24"/>
        <w:lang w:val="zh-CN" w:eastAsia="zh-CN"/>
      </w:rPr>
      <w:t xml:space="preserve"> / </w:t>
    </w:r>
    <w:r w:rsidRPr="003E3FD0">
      <w:rPr>
        <w:rFonts w:ascii="Book Antiqua" w:hAnsi="Book Antiqua"/>
        <w:color w:val="000000" w:themeColor="text1"/>
        <w:sz w:val="24"/>
        <w:szCs w:val="24"/>
      </w:rPr>
      <w:fldChar w:fldCharType="begin"/>
    </w:r>
    <w:r w:rsidRPr="003E3FD0">
      <w:rPr>
        <w:rFonts w:ascii="Book Antiqua" w:hAnsi="Book Antiqua"/>
        <w:color w:val="000000" w:themeColor="text1"/>
        <w:sz w:val="24"/>
        <w:szCs w:val="24"/>
      </w:rPr>
      <w:instrText>NUMPAGES  \* Arabic  \* MERGEFORMAT</w:instrText>
    </w:r>
    <w:r w:rsidRPr="003E3FD0">
      <w:rPr>
        <w:rFonts w:ascii="Book Antiqua" w:hAnsi="Book Antiqua"/>
        <w:color w:val="000000" w:themeColor="text1"/>
        <w:sz w:val="24"/>
        <w:szCs w:val="24"/>
      </w:rPr>
      <w:fldChar w:fldCharType="separate"/>
    </w:r>
    <w:r w:rsidR="00A82697" w:rsidRPr="00A82697">
      <w:rPr>
        <w:rFonts w:ascii="Book Antiqua" w:hAnsi="Book Antiqua"/>
        <w:noProof/>
        <w:color w:val="000000" w:themeColor="text1"/>
        <w:sz w:val="24"/>
        <w:szCs w:val="24"/>
        <w:lang w:val="zh-CN" w:eastAsia="zh-CN"/>
      </w:rPr>
      <w:t>17</w:t>
    </w:r>
    <w:r w:rsidRPr="003E3FD0">
      <w:rPr>
        <w:rFonts w:ascii="Book Antiqua" w:hAnsi="Book Antiqua"/>
        <w:color w:val="000000" w:themeColor="text1"/>
        <w:sz w:val="24"/>
        <w:szCs w:val="24"/>
      </w:rPr>
      <w:fldChar w:fldCharType="end"/>
    </w:r>
  </w:p>
  <w:p w14:paraId="3CDFFE4A" w14:textId="77777777" w:rsidR="00C84E98" w:rsidRDefault="00C84E9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53F1C" w14:textId="77777777" w:rsidR="002C3B4D" w:rsidRDefault="002C3B4D" w:rsidP="00C84E98">
      <w:r>
        <w:separator/>
      </w:r>
    </w:p>
  </w:footnote>
  <w:footnote w:type="continuationSeparator" w:id="0">
    <w:p w14:paraId="19993C08" w14:textId="77777777" w:rsidR="002C3B4D" w:rsidRDefault="002C3B4D" w:rsidP="00C84E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29C"/>
    <w:rsid w:val="00042E50"/>
    <w:rsid w:val="00063AC2"/>
    <w:rsid w:val="00067F6B"/>
    <w:rsid w:val="000E2576"/>
    <w:rsid w:val="00111F39"/>
    <w:rsid w:val="002064B1"/>
    <w:rsid w:val="00233F4D"/>
    <w:rsid w:val="00263357"/>
    <w:rsid w:val="002C3B4D"/>
    <w:rsid w:val="003E3FD0"/>
    <w:rsid w:val="0041790E"/>
    <w:rsid w:val="00456324"/>
    <w:rsid w:val="00490AFD"/>
    <w:rsid w:val="005C3075"/>
    <w:rsid w:val="00605BE3"/>
    <w:rsid w:val="006373FE"/>
    <w:rsid w:val="006A71D8"/>
    <w:rsid w:val="006C14AA"/>
    <w:rsid w:val="006D7EA1"/>
    <w:rsid w:val="008922AE"/>
    <w:rsid w:val="00976FC3"/>
    <w:rsid w:val="009D17EF"/>
    <w:rsid w:val="00A77B3E"/>
    <w:rsid w:val="00A82697"/>
    <w:rsid w:val="00A971DE"/>
    <w:rsid w:val="00AA2F49"/>
    <w:rsid w:val="00AB1FA7"/>
    <w:rsid w:val="00B81DAB"/>
    <w:rsid w:val="00BF0793"/>
    <w:rsid w:val="00C11818"/>
    <w:rsid w:val="00C2222D"/>
    <w:rsid w:val="00C84E98"/>
    <w:rsid w:val="00CA2A55"/>
    <w:rsid w:val="00D34327"/>
    <w:rsid w:val="00E2098A"/>
    <w:rsid w:val="00E63FBA"/>
    <w:rsid w:val="00E92E39"/>
    <w:rsid w:val="00ED3DFF"/>
    <w:rsid w:val="00F012ED"/>
    <w:rsid w:val="00FD2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51A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84E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84E98"/>
    <w:rPr>
      <w:sz w:val="18"/>
      <w:szCs w:val="18"/>
    </w:rPr>
  </w:style>
  <w:style w:type="paragraph" w:styleId="a4">
    <w:name w:val="footer"/>
    <w:basedOn w:val="a"/>
    <w:link w:val="Char0"/>
    <w:uiPriority w:val="99"/>
    <w:unhideWhenUsed/>
    <w:rsid w:val="00C84E98"/>
    <w:pPr>
      <w:tabs>
        <w:tab w:val="center" w:pos="4153"/>
        <w:tab w:val="right" w:pos="8306"/>
      </w:tabs>
      <w:snapToGrid w:val="0"/>
    </w:pPr>
    <w:rPr>
      <w:sz w:val="18"/>
      <w:szCs w:val="18"/>
    </w:rPr>
  </w:style>
  <w:style w:type="character" w:customStyle="1" w:styleId="Char0">
    <w:name w:val="页脚 Char"/>
    <w:basedOn w:val="a0"/>
    <w:link w:val="a4"/>
    <w:uiPriority w:val="99"/>
    <w:rsid w:val="00C84E98"/>
    <w:rPr>
      <w:sz w:val="18"/>
      <w:szCs w:val="18"/>
    </w:rPr>
  </w:style>
  <w:style w:type="paragraph" w:styleId="a5">
    <w:name w:val="Balloon Text"/>
    <w:basedOn w:val="a"/>
    <w:link w:val="Char1"/>
    <w:rsid w:val="00063AC2"/>
    <w:rPr>
      <w:sz w:val="18"/>
      <w:szCs w:val="18"/>
    </w:rPr>
  </w:style>
  <w:style w:type="character" w:customStyle="1" w:styleId="Char1">
    <w:name w:val="批注框文本 Char"/>
    <w:basedOn w:val="a0"/>
    <w:link w:val="a5"/>
    <w:rsid w:val="00063AC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84E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84E98"/>
    <w:rPr>
      <w:sz w:val="18"/>
      <w:szCs w:val="18"/>
    </w:rPr>
  </w:style>
  <w:style w:type="paragraph" w:styleId="a4">
    <w:name w:val="footer"/>
    <w:basedOn w:val="a"/>
    <w:link w:val="Char0"/>
    <w:uiPriority w:val="99"/>
    <w:unhideWhenUsed/>
    <w:rsid w:val="00C84E98"/>
    <w:pPr>
      <w:tabs>
        <w:tab w:val="center" w:pos="4153"/>
        <w:tab w:val="right" w:pos="8306"/>
      </w:tabs>
      <w:snapToGrid w:val="0"/>
    </w:pPr>
    <w:rPr>
      <w:sz w:val="18"/>
      <w:szCs w:val="18"/>
    </w:rPr>
  </w:style>
  <w:style w:type="character" w:customStyle="1" w:styleId="Char0">
    <w:name w:val="页脚 Char"/>
    <w:basedOn w:val="a0"/>
    <w:link w:val="a4"/>
    <w:uiPriority w:val="99"/>
    <w:rsid w:val="00C84E98"/>
    <w:rPr>
      <w:sz w:val="18"/>
      <w:szCs w:val="18"/>
    </w:rPr>
  </w:style>
  <w:style w:type="paragraph" w:styleId="a5">
    <w:name w:val="Balloon Text"/>
    <w:basedOn w:val="a"/>
    <w:link w:val="Char1"/>
    <w:rsid w:val="00063AC2"/>
    <w:rPr>
      <w:sz w:val="18"/>
      <w:szCs w:val="18"/>
    </w:rPr>
  </w:style>
  <w:style w:type="character" w:customStyle="1" w:styleId="Char1">
    <w:name w:val="批注框文本 Char"/>
    <w:basedOn w:val="a0"/>
    <w:link w:val="a5"/>
    <w:rsid w:val="00063A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288307">
      <w:bodyDiv w:val="1"/>
      <w:marLeft w:val="0"/>
      <w:marRight w:val="0"/>
      <w:marTop w:val="0"/>
      <w:marBottom w:val="0"/>
      <w:divBdr>
        <w:top w:val="none" w:sz="0" w:space="0" w:color="auto"/>
        <w:left w:val="none" w:sz="0" w:space="0" w:color="auto"/>
        <w:bottom w:val="none" w:sz="0" w:space="0" w:color="auto"/>
        <w:right w:val="none" w:sz="0" w:space="0" w:color="auto"/>
      </w:divBdr>
    </w:div>
    <w:div w:id="1003708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4BF39-18A1-4CB3-9353-18FB964DC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2592</Words>
  <Characters>14776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12</cp:revision>
  <dcterms:created xsi:type="dcterms:W3CDTF">2021-08-02T03:09:00Z</dcterms:created>
  <dcterms:modified xsi:type="dcterms:W3CDTF">2021-09-26T05:14:00Z</dcterms:modified>
</cp:coreProperties>
</file>