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7242C8" w14:textId="77777777" w:rsidR="00A77B3E" w:rsidRDefault="003D2648">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1F78AC0E" w14:textId="77777777" w:rsidR="00A77B3E" w:rsidRDefault="003D2648">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64209</w:t>
      </w:r>
    </w:p>
    <w:p w14:paraId="736D4DCE" w14:textId="77777777" w:rsidR="00A77B3E" w:rsidRDefault="003D2648">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434EC4EF" w14:textId="77777777" w:rsidR="00A77B3E" w:rsidRDefault="00A77B3E">
      <w:pPr>
        <w:spacing w:line="360" w:lineRule="auto"/>
        <w:jc w:val="both"/>
      </w:pPr>
    </w:p>
    <w:p w14:paraId="3FE5CA48" w14:textId="03BD6604" w:rsidR="00A77B3E" w:rsidRDefault="00711226">
      <w:pPr>
        <w:spacing w:line="360" w:lineRule="auto"/>
        <w:jc w:val="both"/>
      </w:pPr>
      <w:r w:rsidRPr="00DB3CD8">
        <w:rPr>
          <w:rFonts w:ascii="Book Antiqua" w:eastAsia="Book Antiqua" w:hAnsi="Book Antiqua" w:cs="Book Antiqua"/>
          <w:b/>
          <w:bCs/>
          <w:color w:val="000000"/>
        </w:rPr>
        <w:t>A</w:t>
      </w:r>
      <w:r w:rsidR="003D2648">
        <w:rPr>
          <w:rFonts w:ascii="Book Antiqua" w:eastAsia="Book Antiqua" w:hAnsi="Book Antiqua" w:cs="Book Antiqua"/>
          <w:b/>
          <w:bCs/>
          <w:color w:val="000000"/>
        </w:rPr>
        <w:t>utoimmune enteropathy and primary biliary cholangitis after proctocolectomy for ulcerative colitis: A case rep</w:t>
      </w:r>
      <w:r w:rsidR="003D2648">
        <w:rPr>
          <w:rFonts w:ascii="Book Antiqua" w:eastAsia="Book Antiqua" w:hAnsi="Book Antiqua" w:cs="Book Antiqua"/>
          <w:b/>
          <w:bCs/>
          <w:color w:val="000000"/>
        </w:rPr>
        <w:t xml:space="preserve">ort and review of </w:t>
      </w:r>
      <w:r w:rsidR="00394444">
        <w:rPr>
          <w:rFonts w:ascii="Book Antiqua" w:eastAsia="Book Antiqua" w:hAnsi="Book Antiqua" w:cs="Book Antiqua"/>
          <w:b/>
          <w:bCs/>
          <w:color w:val="000000"/>
        </w:rPr>
        <w:t xml:space="preserve">the </w:t>
      </w:r>
      <w:r w:rsidR="003D2648">
        <w:rPr>
          <w:rFonts w:ascii="Book Antiqua" w:eastAsia="Book Antiqua" w:hAnsi="Book Antiqua" w:cs="Book Antiqua"/>
          <w:b/>
          <w:bCs/>
          <w:color w:val="000000"/>
        </w:rPr>
        <w:t>literat</w:t>
      </w:r>
      <w:r w:rsidR="003D2648">
        <w:rPr>
          <w:rFonts w:ascii="Book Antiqua" w:eastAsia="Book Antiqua" w:hAnsi="Book Antiqua" w:cs="Book Antiqua"/>
          <w:b/>
          <w:bCs/>
          <w:color w:val="000000"/>
        </w:rPr>
        <w:t>ure</w:t>
      </w:r>
    </w:p>
    <w:p w14:paraId="6D8E149B" w14:textId="77777777" w:rsidR="00A77B3E" w:rsidRDefault="00A77B3E">
      <w:pPr>
        <w:spacing w:line="360" w:lineRule="auto"/>
        <w:jc w:val="both"/>
      </w:pPr>
    </w:p>
    <w:p w14:paraId="7EB96016" w14:textId="77777777" w:rsidR="00A77B3E" w:rsidRDefault="0046601C">
      <w:pPr>
        <w:spacing w:line="360" w:lineRule="auto"/>
        <w:jc w:val="both"/>
      </w:pPr>
      <w:r>
        <w:rPr>
          <w:rFonts w:ascii="Book Antiqua" w:eastAsia="Book Antiqua" w:hAnsi="Book Antiqua" w:cs="Book Antiqua"/>
          <w:color w:val="000000"/>
        </w:rPr>
        <w:t xml:space="preserve">Zhou </w:t>
      </w:r>
      <w:r>
        <w:rPr>
          <w:rFonts w:ascii="Book Antiqua" w:hAnsi="Book Antiqua" w:cs="Book Antiqua" w:hint="eastAsia"/>
          <w:color w:val="000000"/>
          <w:lang w:eastAsia="zh-CN"/>
        </w:rPr>
        <w:t xml:space="preserve">QY </w:t>
      </w:r>
      <w:r w:rsidRPr="0046601C">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3D2648">
        <w:rPr>
          <w:rFonts w:ascii="Book Antiqua" w:eastAsia="Book Antiqua" w:hAnsi="Book Antiqua" w:cs="Book Antiqua"/>
          <w:color w:val="000000"/>
        </w:rPr>
        <w:t>UC complicated with AIE and PBC</w:t>
      </w:r>
    </w:p>
    <w:p w14:paraId="28A82DD8" w14:textId="77777777" w:rsidR="00A77B3E" w:rsidRDefault="00A77B3E">
      <w:pPr>
        <w:spacing w:line="360" w:lineRule="auto"/>
        <w:jc w:val="both"/>
      </w:pPr>
    </w:p>
    <w:p w14:paraId="56F38911" w14:textId="77777777" w:rsidR="00A77B3E" w:rsidRDefault="003D2648">
      <w:pPr>
        <w:spacing w:line="360" w:lineRule="auto"/>
        <w:jc w:val="both"/>
      </w:pPr>
      <w:r>
        <w:rPr>
          <w:rFonts w:ascii="Book Antiqua" w:eastAsia="Book Antiqua" w:hAnsi="Book Antiqua" w:cs="Book Antiqua"/>
          <w:color w:val="000000"/>
        </w:rPr>
        <w:t>Qing-Yang Zhou, Wei-Xun Zhou, Xi-Yu Sun, Bin Wu, Wei-Yang Zheng, Yue Li, Jia-Ming Qian</w:t>
      </w:r>
    </w:p>
    <w:p w14:paraId="57DE2399" w14:textId="77777777" w:rsidR="00A77B3E" w:rsidRDefault="00A77B3E">
      <w:pPr>
        <w:spacing w:line="360" w:lineRule="auto"/>
        <w:jc w:val="both"/>
      </w:pPr>
    </w:p>
    <w:p w14:paraId="000876EF" w14:textId="77777777" w:rsidR="00A77B3E" w:rsidRDefault="003D2648">
      <w:pPr>
        <w:spacing w:line="360" w:lineRule="auto"/>
        <w:jc w:val="both"/>
      </w:pPr>
      <w:r>
        <w:rPr>
          <w:rFonts w:ascii="Book Antiqua" w:eastAsia="Book Antiqua" w:hAnsi="Book Antiqua" w:cs="Book Antiqua"/>
          <w:b/>
          <w:bCs/>
          <w:color w:val="000000"/>
        </w:rPr>
        <w:t xml:space="preserve">Qing-Yang Zhou, Wei-Yang Zheng, Yue Li, Jia-Ming Qian, </w:t>
      </w:r>
      <w:r>
        <w:rPr>
          <w:rFonts w:ascii="Book Antiqua" w:eastAsia="Book Antiqua" w:hAnsi="Book Antiqua" w:cs="Book Antiqua"/>
          <w:color w:val="000000"/>
        </w:rPr>
        <w:t>Department of Gastroenterology, Peking Union Medical College Hospital, Peking Union Medical College and Chinese Academy of Medical Sciences, Beijing 100730, China</w:t>
      </w:r>
    </w:p>
    <w:p w14:paraId="5FC753D6" w14:textId="77777777" w:rsidR="00A77B3E" w:rsidRDefault="00A77B3E">
      <w:pPr>
        <w:spacing w:line="360" w:lineRule="auto"/>
        <w:jc w:val="both"/>
      </w:pPr>
    </w:p>
    <w:p w14:paraId="7CE82E9A" w14:textId="77777777" w:rsidR="00A77B3E" w:rsidRDefault="003D2648">
      <w:pPr>
        <w:spacing w:line="360" w:lineRule="auto"/>
        <w:jc w:val="both"/>
      </w:pPr>
      <w:r>
        <w:rPr>
          <w:rFonts w:ascii="Book Antiqua" w:eastAsia="Book Antiqua" w:hAnsi="Book Antiqua" w:cs="Book Antiqua"/>
          <w:b/>
          <w:bCs/>
          <w:color w:val="000000"/>
        </w:rPr>
        <w:t xml:space="preserve">Wei-Xun Zhou, </w:t>
      </w:r>
      <w:r>
        <w:rPr>
          <w:rFonts w:ascii="Book Antiqua" w:eastAsia="Book Antiqua" w:hAnsi="Book Antiqua" w:cs="Book Antiqua"/>
          <w:color w:val="000000"/>
        </w:rPr>
        <w:t>Department of Pathology, Peking Union Medical College Hospital, Peking Union Medical College and Chinese Academy of Medical Sciences, Beijing 100730, China</w:t>
      </w:r>
    </w:p>
    <w:p w14:paraId="7250CD11" w14:textId="77777777" w:rsidR="00A77B3E" w:rsidRDefault="00A77B3E">
      <w:pPr>
        <w:spacing w:line="360" w:lineRule="auto"/>
        <w:jc w:val="both"/>
      </w:pPr>
    </w:p>
    <w:p w14:paraId="20D80096" w14:textId="77777777" w:rsidR="00A77B3E" w:rsidRDefault="003D2648">
      <w:pPr>
        <w:spacing w:line="360" w:lineRule="auto"/>
        <w:jc w:val="both"/>
      </w:pPr>
      <w:r>
        <w:rPr>
          <w:rFonts w:ascii="Book Antiqua" w:eastAsia="Book Antiqua" w:hAnsi="Book Antiqua" w:cs="Book Antiqua"/>
          <w:b/>
          <w:bCs/>
          <w:color w:val="000000"/>
        </w:rPr>
        <w:t xml:space="preserve">Xi-Yu Sun, Bin Wu, </w:t>
      </w:r>
      <w:r>
        <w:rPr>
          <w:rFonts w:ascii="Book Antiqua" w:eastAsia="Book Antiqua" w:hAnsi="Book Antiqua" w:cs="Book Antiqua"/>
          <w:color w:val="000000"/>
        </w:rPr>
        <w:t>Department of General Surgery, Peking Union Medical College Hospital, Peking Union Medical College and Chinese Academy of Medical Sciences, Beijing 100730, China</w:t>
      </w:r>
    </w:p>
    <w:p w14:paraId="199B3444" w14:textId="77777777" w:rsidR="00A77B3E" w:rsidRDefault="00A77B3E">
      <w:pPr>
        <w:spacing w:line="360" w:lineRule="auto"/>
        <w:jc w:val="both"/>
      </w:pPr>
    </w:p>
    <w:p w14:paraId="7230C9E6" w14:textId="4891F423" w:rsidR="00A77B3E" w:rsidRDefault="003D2648">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szCs w:val="21"/>
        </w:rPr>
        <w:t xml:space="preserve">Zhou </w:t>
      </w:r>
      <w:r w:rsidR="0046601C">
        <w:rPr>
          <w:rFonts w:ascii="Book Antiqua" w:eastAsia="Book Antiqua" w:hAnsi="Book Antiqua" w:cs="Book Antiqua"/>
          <w:color w:val="000000"/>
          <w:szCs w:val="21"/>
        </w:rPr>
        <w:t xml:space="preserve">QY </w:t>
      </w:r>
      <w:r>
        <w:rPr>
          <w:rFonts w:ascii="Book Antiqua" w:eastAsia="Book Antiqua" w:hAnsi="Book Antiqua" w:cs="Book Antiqua"/>
          <w:color w:val="000000"/>
          <w:szCs w:val="21"/>
        </w:rPr>
        <w:t>drafted the man</w:t>
      </w:r>
      <w:r>
        <w:rPr>
          <w:rFonts w:ascii="Book Antiqua" w:eastAsia="Book Antiqua" w:hAnsi="Book Antiqua" w:cs="Book Antiqua"/>
          <w:color w:val="000000"/>
          <w:szCs w:val="21"/>
        </w:rPr>
        <w:t xml:space="preserve">uscript; Zhou </w:t>
      </w:r>
      <w:r w:rsidR="0046601C">
        <w:rPr>
          <w:rFonts w:ascii="Book Antiqua" w:eastAsia="Book Antiqua" w:hAnsi="Book Antiqua" w:cs="Book Antiqua"/>
          <w:color w:val="000000"/>
          <w:szCs w:val="21"/>
        </w:rPr>
        <w:t xml:space="preserve">WX </w:t>
      </w:r>
      <w:r>
        <w:rPr>
          <w:rFonts w:ascii="Book Antiqua" w:eastAsia="Book Antiqua" w:hAnsi="Book Antiqua" w:cs="Book Antiqua"/>
          <w:color w:val="000000"/>
          <w:szCs w:val="21"/>
        </w:rPr>
        <w:t xml:space="preserve">collected </w:t>
      </w:r>
      <w:r w:rsidR="00394444">
        <w:rPr>
          <w:rFonts w:ascii="Book Antiqua" w:eastAsia="Book Antiqua" w:hAnsi="Book Antiqua" w:cs="Book Antiqua"/>
          <w:color w:val="000000"/>
          <w:szCs w:val="21"/>
        </w:rPr>
        <w:t xml:space="preserve">the </w:t>
      </w:r>
      <w:r>
        <w:rPr>
          <w:rFonts w:ascii="Book Antiqua" w:eastAsia="Book Antiqua" w:hAnsi="Book Antiqua" w:cs="Book Antiqua"/>
          <w:color w:val="000000"/>
          <w:szCs w:val="21"/>
        </w:rPr>
        <w:t>pathological data and interpret the histological examination; Zhou</w:t>
      </w:r>
      <w:r w:rsidR="0046601C">
        <w:rPr>
          <w:rFonts w:ascii="Book Antiqua" w:hAnsi="Book Antiqua" w:cs="Book Antiqua" w:hint="eastAsia"/>
          <w:color w:val="000000"/>
          <w:szCs w:val="21"/>
          <w:lang w:eastAsia="zh-CN"/>
        </w:rPr>
        <w:t xml:space="preserve"> </w:t>
      </w:r>
      <w:r w:rsidR="0046601C">
        <w:rPr>
          <w:rFonts w:ascii="Book Antiqua" w:eastAsia="Book Antiqua" w:hAnsi="Book Antiqua" w:cs="Book Antiqua"/>
          <w:color w:val="000000"/>
          <w:szCs w:val="21"/>
        </w:rPr>
        <w:t>QY</w:t>
      </w:r>
      <w:r>
        <w:rPr>
          <w:rFonts w:ascii="Book Antiqua" w:eastAsia="Book Antiqua" w:hAnsi="Book Antiqua" w:cs="Book Antiqua"/>
          <w:color w:val="000000"/>
          <w:szCs w:val="21"/>
        </w:rPr>
        <w:t xml:space="preserve">, Zheng </w:t>
      </w:r>
      <w:r w:rsidR="0046601C">
        <w:rPr>
          <w:rFonts w:ascii="Book Antiqua" w:eastAsia="Book Antiqua" w:hAnsi="Book Antiqua" w:cs="Book Antiqua"/>
          <w:color w:val="000000"/>
          <w:szCs w:val="21"/>
        </w:rPr>
        <w:t>WY</w:t>
      </w:r>
      <w:r w:rsidR="00394444">
        <w:rPr>
          <w:rFonts w:ascii="Book Antiqua" w:eastAsia="Book Antiqua" w:hAnsi="Book Antiqua" w:cs="Book Antiqua"/>
          <w:color w:val="000000"/>
          <w:szCs w:val="21"/>
        </w:rPr>
        <w:t>,</w:t>
      </w:r>
      <w:r w:rsidR="0046601C">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and Li </w:t>
      </w:r>
      <w:r w:rsidR="0046601C">
        <w:rPr>
          <w:rFonts w:ascii="Book Antiqua" w:eastAsia="Book Antiqua" w:hAnsi="Book Antiqua" w:cs="Book Antiqua"/>
          <w:color w:val="000000"/>
          <w:szCs w:val="21"/>
        </w:rPr>
        <w:t xml:space="preserve">Y </w:t>
      </w:r>
      <w:r>
        <w:rPr>
          <w:rFonts w:ascii="Book Antiqua" w:eastAsia="Book Antiqua" w:hAnsi="Book Antiqua" w:cs="Book Antiqua"/>
          <w:color w:val="000000"/>
          <w:szCs w:val="21"/>
        </w:rPr>
        <w:t xml:space="preserve">contributed to clinical data collection and follow up; Wu </w:t>
      </w:r>
      <w:r w:rsidR="0046601C">
        <w:rPr>
          <w:rFonts w:ascii="Book Antiqua" w:eastAsia="Book Antiqua" w:hAnsi="Book Antiqua" w:cs="Book Antiqua"/>
          <w:color w:val="000000"/>
          <w:szCs w:val="21"/>
        </w:rPr>
        <w:t xml:space="preserve">B </w:t>
      </w:r>
      <w:r>
        <w:rPr>
          <w:rFonts w:ascii="Book Antiqua" w:eastAsia="Book Antiqua" w:hAnsi="Book Antiqua" w:cs="Book Antiqua"/>
          <w:color w:val="000000"/>
          <w:szCs w:val="21"/>
        </w:rPr>
        <w:t xml:space="preserve">and Sun </w:t>
      </w:r>
      <w:r w:rsidR="0046601C">
        <w:rPr>
          <w:rFonts w:ascii="Book Antiqua" w:eastAsia="Book Antiqua" w:hAnsi="Book Antiqua" w:cs="Book Antiqua"/>
          <w:color w:val="000000"/>
          <w:szCs w:val="21"/>
        </w:rPr>
        <w:t xml:space="preserve">XY </w:t>
      </w:r>
      <w:r>
        <w:rPr>
          <w:rFonts w:ascii="Book Antiqua" w:eastAsia="Book Antiqua" w:hAnsi="Book Antiqua" w:cs="Book Antiqua"/>
          <w:color w:val="000000"/>
          <w:szCs w:val="21"/>
        </w:rPr>
        <w:t>perform</w:t>
      </w:r>
      <w:r>
        <w:rPr>
          <w:rFonts w:ascii="Book Antiqua" w:eastAsia="Book Antiqua" w:hAnsi="Book Antiqua" w:cs="Book Antiqua"/>
          <w:color w:val="000000"/>
          <w:szCs w:val="21"/>
        </w:rPr>
        <w:t xml:space="preserve">ed the operation; Li </w:t>
      </w:r>
      <w:r w:rsidR="0046601C">
        <w:rPr>
          <w:rFonts w:ascii="Book Antiqua" w:eastAsia="Book Antiqua" w:hAnsi="Book Antiqua" w:cs="Book Antiqua"/>
          <w:color w:val="000000"/>
          <w:szCs w:val="21"/>
        </w:rPr>
        <w:t xml:space="preserve">Y </w:t>
      </w:r>
      <w:r>
        <w:rPr>
          <w:rFonts w:ascii="Book Antiqua" w:eastAsia="Book Antiqua" w:hAnsi="Book Antiqua" w:cs="Book Antiqua"/>
          <w:color w:val="000000"/>
          <w:szCs w:val="21"/>
        </w:rPr>
        <w:t xml:space="preserve">and Qian </w:t>
      </w:r>
      <w:r w:rsidR="0046601C">
        <w:rPr>
          <w:rFonts w:ascii="Book Antiqua" w:eastAsia="Book Antiqua" w:hAnsi="Book Antiqua" w:cs="Book Antiqua"/>
          <w:color w:val="000000"/>
          <w:szCs w:val="21"/>
        </w:rPr>
        <w:t xml:space="preserve">JM </w:t>
      </w:r>
      <w:r>
        <w:rPr>
          <w:rFonts w:ascii="Book Antiqua" w:eastAsia="Book Antiqua" w:hAnsi="Book Antiqua" w:cs="Book Antiqua"/>
          <w:color w:val="000000"/>
          <w:szCs w:val="21"/>
        </w:rPr>
        <w:t>critically revised the manuscript</w:t>
      </w:r>
      <w:r w:rsidR="0046601C">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w:t>
      </w:r>
      <w:r w:rsidR="0046601C">
        <w:rPr>
          <w:rFonts w:ascii="Book Antiqua" w:hAnsi="Book Antiqua" w:cs="Book Antiqua" w:hint="eastAsia"/>
          <w:color w:val="000000"/>
          <w:szCs w:val="21"/>
          <w:lang w:eastAsia="zh-CN"/>
        </w:rPr>
        <w:t>a</w:t>
      </w:r>
      <w:r>
        <w:rPr>
          <w:rFonts w:ascii="Book Antiqua" w:eastAsia="Book Antiqua" w:hAnsi="Book Antiqua" w:cs="Book Antiqua"/>
          <w:color w:val="000000"/>
          <w:szCs w:val="21"/>
        </w:rPr>
        <w:t>ll authors have read and approved the final manuscript.</w:t>
      </w:r>
    </w:p>
    <w:p w14:paraId="54BE7B68" w14:textId="77777777" w:rsidR="00A77B3E" w:rsidRDefault="00A77B3E">
      <w:pPr>
        <w:spacing w:line="360" w:lineRule="auto"/>
        <w:jc w:val="both"/>
      </w:pPr>
    </w:p>
    <w:p w14:paraId="2A91328E" w14:textId="77777777" w:rsidR="00A77B3E" w:rsidRPr="0046601C" w:rsidRDefault="003D2648">
      <w:pPr>
        <w:spacing w:line="360" w:lineRule="auto"/>
        <w:jc w:val="both"/>
        <w:rPr>
          <w:lang w:eastAsia="zh-CN"/>
        </w:rPr>
      </w:pPr>
      <w:r>
        <w:rPr>
          <w:rFonts w:ascii="Book Antiqua" w:eastAsia="Book Antiqua" w:hAnsi="Book Antiqua" w:cs="Book Antiqua"/>
          <w:b/>
          <w:bCs/>
          <w:color w:val="000000"/>
          <w:szCs w:val="21"/>
        </w:rPr>
        <w:t xml:space="preserve">Supported by </w:t>
      </w:r>
      <w:r>
        <w:rPr>
          <w:rFonts w:ascii="Book Antiqua" w:eastAsia="Book Antiqua" w:hAnsi="Book Antiqua" w:cs="Book Antiqua"/>
          <w:color w:val="000000"/>
          <w:szCs w:val="21"/>
        </w:rPr>
        <w:t>Chinese Academy of Medical Sciences Innovation Fund for Medical Sciences</w:t>
      </w:r>
      <w:r w:rsidR="0046601C">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CIFMS</w:t>
      </w:r>
      <w:r w:rsidR="0046601C">
        <w:rPr>
          <w:rFonts w:ascii="Book Antiqua" w:hAnsi="Book Antiqua" w:cs="Book Antiqua" w:hint="eastAsia"/>
          <w:color w:val="000000"/>
          <w:szCs w:val="21"/>
          <w:lang w:eastAsia="zh-CN"/>
        </w:rPr>
        <w:t xml:space="preserve">), No. </w:t>
      </w:r>
      <w:r>
        <w:rPr>
          <w:rFonts w:ascii="Book Antiqua" w:eastAsia="Book Antiqua" w:hAnsi="Book Antiqua" w:cs="Book Antiqua"/>
          <w:color w:val="000000"/>
          <w:szCs w:val="21"/>
        </w:rPr>
        <w:t>2017-I2M-3-017</w:t>
      </w:r>
      <w:r w:rsidR="0046601C">
        <w:rPr>
          <w:rFonts w:ascii="Book Antiqua" w:hAnsi="Book Antiqua" w:cs="Book Antiqua" w:hint="eastAsia"/>
          <w:color w:val="000000"/>
          <w:szCs w:val="21"/>
          <w:lang w:eastAsia="zh-CN"/>
        </w:rPr>
        <w:t>.</w:t>
      </w:r>
    </w:p>
    <w:p w14:paraId="1F4D2909" w14:textId="77777777" w:rsidR="00A77B3E" w:rsidRDefault="00A77B3E">
      <w:pPr>
        <w:spacing w:line="360" w:lineRule="auto"/>
        <w:jc w:val="both"/>
      </w:pPr>
    </w:p>
    <w:p w14:paraId="6E2C01A1" w14:textId="77777777" w:rsidR="00A77B3E" w:rsidRDefault="003D2648">
      <w:pPr>
        <w:spacing w:line="360" w:lineRule="auto"/>
        <w:jc w:val="both"/>
      </w:pPr>
      <w:r>
        <w:rPr>
          <w:rFonts w:ascii="Book Antiqua" w:eastAsia="Book Antiqua" w:hAnsi="Book Antiqua" w:cs="Book Antiqua"/>
          <w:b/>
          <w:bCs/>
          <w:color w:val="000000"/>
        </w:rPr>
        <w:t xml:space="preserve">Corresponding author: Yue Li, MD, Associate Professor, </w:t>
      </w:r>
      <w:r>
        <w:rPr>
          <w:rFonts w:ascii="Book Antiqua" w:eastAsia="Book Antiqua" w:hAnsi="Book Antiqua" w:cs="Book Antiqua"/>
          <w:color w:val="000000"/>
        </w:rPr>
        <w:t>Department of Gastroenterology, Peking Union Medical College Hospital, Peking Union Medical College and Chinese Academy of Medical Sciences, No. 1 Shuaifuyuan, Dongcheng District, Beijing 100730, China. yuelee76@gmail.com</w:t>
      </w:r>
    </w:p>
    <w:p w14:paraId="294762A5" w14:textId="77777777" w:rsidR="00A77B3E" w:rsidRDefault="00A77B3E">
      <w:pPr>
        <w:spacing w:line="360" w:lineRule="auto"/>
        <w:jc w:val="both"/>
      </w:pPr>
    </w:p>
    <w:p w14:paraId="32A00FCF" w14:textId="77777777" w:rsidR="00A77B3E" w:rsidRDefault="003D2648">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February 25, 2021</w:t>
      </w:r>
    </w:p>
    <w:p w14:paraId="418B570F" w14:textId="77777777" w:rsidR="00A77B3E" w:rsidRDefault="003D2648">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April 29, 2021</w:t>
      </w:r>
    </w:p>
    <w:p w14:paraId="1997B2A4" w14:textId="435B4CDE" w:rsidR="00A77B3E" w:rsidRDefault="003D2648">
      <w:pPr>
        <w:spacing w:line="360" w:lineRule="auto"/>
        <w:jc w:val="both"/>
      </w:pPr>
      <w:r>
        <w:rPr>
          <w:rFonts w:ascii="Book Antiqua" w:eastAsia="Book Antiqua" w:hAnsi="Book Antiqua" w:cs="Book Antiqua"/>
          <w:b/>
          <w:bCs/>
          <w:color w:val="000000"/>
        </w:rPr>
        <w:t xml:space="preserve">Accepted: </w:t>
      </w:r>
      <w:bookmarkStart w:id="0" w:name="OLE_LINK15"/>
      <w:bookmarkStart w:id="1" w:name="OLE_LINK33"/>
      <w:bookmarkStart w:id="2" w:name="OLE_LINK48"/>
      <w:r w:rsidR="004C6B77">
        <w:rPr>
          <w:rFonts w:ascii="Book Antiqua" w:eastAsia="宋体" w:hAnsi="Book Antiqua"/>
          <w:color w:val="000000" w:themeColor="text1"/>
        </w:rPr>
        <w:t>J</w:t>
      </w:r>
      <w:r w:rsidR="004C6B77">
        <w:rPr>
          <w:rFonts w:ascii="Book Antiqua" w:eastAsia="宋体" w:hAnsi="Book Antiqua" w:hint="eastAsia"/>
          <w:color w:val="000000" w:themeColor="text1"/>
        </w:rPr>
        <w:t>u</w:t>
      </w:r>
      <w:r w:rsidR="004C6B77">
        <w:rPr>
          <w:rFonts w:ascii="Book Antiqua" w:eastAsia="宋体" w:hAnsi="Book Antiqua"/>
          <w:color w:val="000000" w:themeColor="text1"/>
        </w:rPr>
        <w:t>ly</w:t>
      </w:r>
      <w:r w:rsidR="004C6B77" w:rsidRPr="00F06907">
        <w:rPr>
          <w:rFonts w:ascii="Book Antiqua" w:eastAsia="宋体" w:hAnsi="Book Antiqua"/>
          <w:color w:val="000000" w:themeColor="text1"/>
        </w:rPr>
        <w:t xml:space="preserve"> </w:t>
      </w:r>
      <w:r w:rsidR="004C6B77">
        <w:rPr>
          <w:rFonts w:ascii="Book Antiqua" w:eastAsia="宋体" w:hAnsi="Book Antiqua"/>
          <w:color w:val="000000" w:themeColor="text1"/>
        </w:rPr>
        <w:t>13</w:t>
      </w:r>
      <w:r w:rsidR="004C6B77" w:rsidRPr="00F06907">
        <w:rPr>
          <w:rFonts w:ascii="Book Antiqua" w:eastAsia="宋体" w:hAnsi="Book Antiqua"/>
          <w:color w:val="000000" w:themeColor="text1"/>
        </w:rPr>
        <w:t>, 2021</w:t>
      </w:r>
      <w:bookmarkEnd w:id="0"/>
      <w:bookmarkEnd w:id="1"/>
      <w:bookmarkEnd w:id="2"/>
    </w:p>
    <w:p w14:paraId="6BAD0F66" w14:textId="77777777" w:rsidR="00A77B3E" w:rsidRDefault="003D2648">
      <w:pPr>
        <w:spacing w:line="360" w:lineRule="auto"/>
        <w:jc w:val="both"/>
      </w:pPr>
      <w:r>
        <w:rPr>
          <w:rFonts w:ascii="Book Antiqua" w:eastAsia="Book Antiqua" w:hAnsi="Book Antiqua" w:cs="Book Antiqua"/>
          <w:b/>
          <w:bCs/>
          <w:color w:val="000000"/>
        </w:rPr>
        <w:t xml:space="preserve">Published online: </w:t>
      </w:r>
    </w:p>
    <w:p w14:paraId="6934A361"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236CACA9" w14:textId="77777777" w:rsidR="00A77B3E" w:rsidRDefault="003D2648">
      <w:pPr>
        <w:spacing w:line="360" w:lineRule="auto"/>
        <w:jc w:val="both"/>
      </w:pPr>
      <w:r>
        <w:rPr>
          <w:rFonts w:ascii="Book Antiqua" w:eastAsia="Book Antiqua" w:hAnsi="Book Antiqua" w:cs="Book Antiqua"/>
          <w:b/>
          <w:color w:val="000000"/>
        </w:rPr>
        <w:lastRenderedPageBreak/>
        <w:t>Abstract</w:t>
      </w:r>
    </w:p>
    <w:p w14:paraId="1B28A2DE" w14:textId="77777777" w:rsidR="00A77B3E" w:rsidRDefault="003D2648">
      <w:pPr>
        <w:spacing w:line="360" w:lineRule="auto"/>
        <w:jc w:val="both"/>
      </w:pPr>
      <w:r>
        <w:rPr>
          <w:rFonts w:ascii="Book Antiqua" w:eastAsia="Book Antiqua" w:hAnsi="Book Antiqua" w:cs="Book Antiqua"/>
          <w:color w:val="000000"/>
        </w:rPr>
        <w:t>BACKGROUND</w:t>
      </w:r>
    </w:p>
    <w:p w14:paraId="00FCDF77" w14:textId="2570DC0F" w:rsidR="00A77B3E" w:rsidRDefault="003D2648">
      <w:pPr>
        <w:spacing w:line="360" w:lineRule="auto"/>
        <w:jc w:val="both"/>
      </w:pPr>
      <w:r>
        <w:rPr>
          <w:rFonts w:ascii="Book Antiqua" w:eastAsia="Book Antiqua" w:hAnsi="Book Antiqua" w:cs="Book Antiqua"/>
          <w:color w:val="000000"/>
        </w:rPr>
        <w:t xml:space="preserve">Autoimmune enteropathy (AIE) and primary biliary cholangitis (PBC) are both immune-mediated diseases. AIE or PBC complicated with ulcerative colitis (UC) are rare. There </w:t>
      </w:r>
      <w:r w:rsidR="006C70AB">
        <w:rPr>
          <w:rFonts w:ascii="Book Antiqua" w:eastAsia="Book Antiqua" w:hAnsi="Book Antiqua" w:cs="Book Antiqua"/>
          <w:color w:val="000000"/>
        </w:rPr>
        <w:t>are</w:t>
      </w:r>
      <w:r>
        <w:rPr>
          <w:rFonts w:ascii="Book Antiqua" w:eastAsia="Book Antiqua" w:hAnsi="Book Antiqua" w:cs="Book Antiqua"/>
          <w:color w:val="000000"/>
        </w:rPr>
        <w:t xml:space="preserve"> no cases of AIE and PBC diagnosed after proctocolectomy for UC reported before, and the pathogenesis of these comorbidities has not been revealed.</w:t>
      </w:r>
    </w:p>
    <w:p w14:paraId="00159048" w14:textId="77777777" w:rsidR="00A77B3E" w:rsidRDefault="00A77B3E">
      <w:pPr>
        <w:spacing w:line="360" w:lineRule="auto"/>
        <w:jc w:val="both"/>
      </w:pPr>
    </w:p>
    <w:p w14:paraId="564CC889" w14:textId="77777777" w:rsidR="00A77B3E" w:rsidRDefault="003D2648">
      <w:pPr>
        <w:spacing w:line="360" w:lineRule="auto"/>
        <w:jc w:val="both"/>
      </w:pPr>
      <w:r>
        <w:rPr>
          <w:rFonts w:ascii="Book Antiqua" w:eastAsia="Book Antiqua" w:hAnsi="Book Antiqua" w:cs="Book Antiqua"/>
          <w:color w:val="000000"/>
        </w:rPr>
        <w:t>CASE SUMMARY</w:t>
      </w:r>
    </w:p>
    <w:p w14:paraId="5AB625D1" w14:textId="185FF931" w:rsidR="00A77B3E" w:rsidRDefault="003D2648">
      <w:pPr>
        <w:spacing w:line="360" w:lineRule="auto"/>
        <w:jc w:val="both"/>
      </w:pPr>
      <w:r>
        <w:rPr>
          <w:rFonts w:ascii="Book Antiqua" w:eastAsia="Book Antiqua" w:hAnsi="Book Antiqua" w:cs="Book Antiqua"/>
          <w:color w:val="000000"/>
          <w:szCs w:val="21"/>
        </w:rPr>
        <w:t>A middle-aged woman diagnosed with UC underwent subtotal colectomy and ileostomy due to the steroid-resistant refractory disease, and</w:t>
      </w:r>
      <w:r>
        <w:rPr>
          <w:rFonts w:ascii="Book Antiqua" w:eastAsia="Book Antiqua" w:hAnsi="Book Antiqua" w:cs="Book Antiqua"/>
          <w:color w:val="000000"/>
          <w:szCs w:val="21"/>
        </w:rPr>
        <w:t xml:space="preserve"> a restorative proctectomy</w:t>
      </w:r>
      <w:r w:rsidR="00394444">
        <w:rPr>
          <w:rFonts w:ascii="Book Antiqua" w:eastAsia="Book Antiqua" w:hAnsi="Book Antiqua" w:cs="Book Antiqua"/>
          <w:color w:val="000000"/>
          <w:szCs w:val="21"/>
        </w:rPr>
        <w:t xml:space="preserve"> with</w:t>
      </w:r>
      <w:r>
        <w:rPr>
          <w:rFonts w:ascii="Book Antiqua" w:eastAsia="Book Antiqua" w:hAnsi="Book Antiqua" w:cs="Book Antiqua"/>
          <w:color w:val="000000"/>
          <w:szCs w:val="21"/>
        </w:rPr>
        <w:t xml:space="preserve"> ileal pouch-anal anastomosis </w:t>
      </w:r>
      <w:r w:rsidR="00394444">
        <w:rPr>
          <w:rFonts w:ascii="Book Antiqua" w:eastAsia="Book Antiqua" w:hAnsi="Book Antiqua" w:cs="Book Antiqua"/>
          <w:color w:val="000000"/>
          <w:szCs w:val="21"/>
        </w:rPr>
        <w:t xml:space="preserve">and </w:t>
      </w:r>
      <w:r>
        <w:rPr>
          <w:rFonts w:ascii="Book Antiqua" w:eastAsia="Book Antiqua" w:hAnsi="Book Antiqua" w:cs="Book Antiqua"/>
          <w:color w:val="000000"/>
          <w:szCs w:val="21"/>
        </w:rPr>
        <w:t xml:space="preserve">proximal neoileostomy was postponed due to active residual rectal inflammation in January 2016. A few months after the neoileostomy, she began to suffer from recurrent episodes of watery diarrhea. She was diagnosed with postcolectomy enteritis and stoma closure acquired </w:t>
      </w:r>
      <w:r w:rsidR="00394444">
        <w:rPr>
          <w:rFonts w:ascii="Book Antiqua" w:eastAsia="Book Antiqua" w:hAnsi="Book Antiqua" w:cs="Book Antiqua"/>
          <w:color w:val="000000"/>
          <w:szCs w:val="21"/>
        </w:rPr>
        <w:t xml:space="preserve">a </w:t>
      </w:r>
      <w:r>
        <w:rPr>
          <w:rFonts w:ascii="Book Antiqua" w:eastAsia="Book Antiqua" w:hAnsi="Book Antiqua" w:cs="Book Antiqua"/>
          <w:color w:val="000000"/>
          <w:szCs w:val="21"/>
        </w:rPr>
        <w:t>good therapeutic effect. However, her symptoms of diarrhea relapsed in 2019, with different histological features of endoscopic biopsies compared with 2016, which showed apoptotic bodies, a lack of goblet and Paneth cells</w:t>
      </w:r>
      <w:r w:rsidR="00394444">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villous blunting. </w:t>
      </w:r>
      <w:r w:rsidR="00394444">
        <w:rPr>
          <w:rFonts w:ascii="Book Antiqua" w:eastAsia="Book Antiqua" w:hAnsi="Book Antiqua" w:cs="Book Antiqua"/>
          <w:color w:val="000000"/>
          <w:szCs w:val="21"/>
        </w:rPr>
        <w:t>A</w:t>
      </w:r>
      <w:r>
        <w:rPr>
          <w:rFonts w:ascii="Book Antiqua" w:eastAsia="Book Antiqua" w:hAnsi="Book Antiqua" w:cs="Book Antiqua"/>
          <w:color w:val="000000"/>
          <w:szCs w:val="21"/>
        </w:rPr>
        <w:t xml:space="preserve"> diagnosis of AIE </w:t>
      </w:r>
      <w:r w:rsidR="00394444">
        <w:rPr>
          <w:rFonts w:ascii="Book Antiqua" w:eastAsia="Book Antiqua" w:hAnsi="Book Antiqua" w:cs="Book Antiqua"/>
          <w:color w:val="000000"/>
          <w:szCs w:val="21"/>
        </w:rPr>
        <w:t xml:space="preserve">was </w:t>
      </w:r>
      <w:r>
        <w:rPr>
          <w:rFonts w:ascii="Book Antiqua" w:eastAsia="Book Antiqua" w:hAnsi="Book Antiqua" w:cs="Book Antiqua"/>
          <w:color w:val="000000"/>
          <w:szCs w:val="21"/>
        </w:rPr>
        <w:t xml:space="preserve">established, and the patient’s stool volume decreased dramatically with the treatment of methylprednisolone 60 </w:t>
      </w:r>
      <w:r>
        <w:rPr>
          <w:rFonts w:ascii="Book Antiqua" w:eastAsia="Book Antiqua" w:hAnsi="Book Antiqua" w:cs="Book Antiqua"/>
          <w:color w:val="000000"/>
          <w:szCs w:val="21"/>
        </w:rPr>
        <w:t xml:space="preserve">mg/d for </w:t>
      </w:r>
      <w:r w:rsidR="00394444">
        <w:rPr>
          <w:rFonts w:ascii="Book Antiqua" w:eastAsia="Book Antiqua" w:hAnsi="Book Antiqua" w:cs="Book Antiqua"/>
          <w:color w:val="000000"/>
          <w:szCs w:val="21"/>
        </w:rPr>
        <w:t xml:space="preserve">1 </w:t>
      </w:r>
      <w:r>
        <w:rPr>
          <w:rFonts w:ascii="Book Antiqua" w:eastAsia="Book Antiqua" w:hAnsi="Book Antiqua" w:cs="Book Antiqua"/>
          <w:color w:val="000000"/>
          <w:szCs w:val="21"/>
        </w:rPr>
        <w:t>wk and tacrolimus 3 mg/d for 4 d. Meanwhile, her constantly evaluated cholestatic enzymes and high titers of antimitochondrial antibodies</w:t>
      </w:r>
      <w:r w:rsidR="0046601C">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 xml:space="preserve">indicated the diagnosis </w:t>
      </w:r>
      <w:r w:rsidR="00394444">
        <w:rPr>
          <w:rFonts w:ascii="Book Antiqua" w:eastAsia="Book Antiqua" w:hAnsi="Book Antiqua" w:cs="Book Antiqua"/>
          <w:color w:val="000000"/>
          <w:szCs w:val="21"/>
        </w:rPr>
        <w:t xml:space="preserve">of </w:t>
      </w:r>
      <w:r>
        <w:rPr>
          <w:rFonts w:ascii="Book Antiqua" w:eastAsia="Book Antiqua" w:hAnsi="Book Antiqua" w:cs="Book Antiqua"/>
          <w:color w:val="000000"/>
          <w:szCs w:val="21"/>
        </w:rPr>
        <w:t xml:space="preserve">PBC, </w:t>
      </w:r>
      <w:r w:rsidR="00394444">
        <w:rPr>
          <w:rFonts w:ascii="Book Antiqua" w:eastAsia="Book Antiqua" w:hAnsi="Book Antiqua" w:cs="Book Antiqua"/>
          <w:color w:val="000000"/>
          <w:szCs w:val="21"/>
        </w:rPr>
        <w:t xml:space="preserve">and treatment with </w:t>
      </w:r>
      <w:r>
        <w:rPr>
          <w:rFonts w:ascii="Book Antiqua" w:eastAsia="Book Antiqua" w:hAnsi="Book Antiqua" w:cs="Book Antiqua"/>
          <w:color w:val="000000"/>
          <w:szCs w:val="21"/>
        </w:rPr>
        <w:t>ursodeoxycholic acid (16</w:t>
      </w:r>
      <w:r w:rsidR="006C70AB">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mg/kg</w:t>
      </w:r>
      <w:r w:rsidR="0046601C">
        <w:rPr>
          <w:rFonts w:ascii="Book Antiqua" w:hAnsi="Book Antiqua" w:cs="Book Antiqua" w:hint="eastAsia"/>
          <w:color w:val="000000"/>
          <w:szCs w:val="21"/>
          <w:lang w:eastAsia="zh-CN"/>
        </w:rPr>
        <w:t xml:space="preserve"> per </w:t>
      </w:r>
      <w:r>
        <w:rPr>
          <w:rFonts w:ascii="Book Antiqua" w:eastAsia="Book Antiqua" w:hAnsi="Book Antiqua" w:cs="Book Antiqua"/>
          <w:color w:val="000000"/>
          <w:szCs w:val="21"/>
        </w:rPr>
        <w:t>d</w:t>
      </w:r>
      <w:r w:rsidR="0046601C">
        <w:rPr>
          <w:rFonts w:ascii="Book Antiqua" w:hAnsi="Book Antiqua" w:cs="Book Antiqua" w:hint="eastAsia"/>
          <w:color w:val="000000"/>
          <w:szCs w:val="21"/>
          <w:lang w:eastAsia="zh-CN"/>
        </w:rPr>
        <w:t>ay</w:t>
      </w:r>
      <w:r>
        <w:rPr>
          <w:rFonts w:ascii="Book Antiqua" w:eastAsia="Book Antiqua" w:hAnsi="Book Antiqua" w:cs="Book Antiqua"/>
          <w:color w:val="000000"/>
          <w:szCs w:val="21"/>
        </w:rPr>
        <w:t>) achieve</w:t>
      </w:r>
      <w:r w:rsidR="00394444">
        <w:rPr>
          <w:rFonts w:ascii="Book Antiqua" w:eastAsia="Book Antiqua" w:hAnsi="Book Antiqua" w:cs="Book Antiqua"/>
          <w:color w:val="000000"/>
          <w:szCs w:val="21"/>
        </w:rPr>
        <w:t>d</w:t>
      </w:r>
      <w:r>
        <w:rPr>
          <w:rFonts w:ascii="Book Antiqua" w:eastAsia="Book Antiqua" w:hAnsi="Book Antiqua" w:cs="Book Antiqua"/>
          <w:color w:val="000000"/>
          <w:szCs w:val="21"/>
        </w:rPr>
        <w:t xml:space="preserve"> satisfactory results.</w:t>
      </w:r>
    </w:p>
    <w:p w14:paraId="18D5A1CA" w14:textId="77777777" w:rsidR="00A77B3E" w:rsidRDefault="00A77B3E">
      <w:pPr>
        <w:spacing w:line="360" w:lineRule="auto"/>
        <w:jc w:val="both"/>
      </w:pPr>
    </w:p>
    <w:p w14:paraId="56AC7436" w14:textId="77777777" w:rsidR="00A77B3E" w:rsidRDefault="003D2648">
      <w:pPr>
        <w:spacing w:line="360" w:lineRule="auto"/>
        <w:jc w:val="both"/>
      </w:pPr>
      <w:r>
        <w:rPr>
          <w:rFonts w:ascii="Book Antiqua" w:eastAsia="Book Antiqua" w:hAnsi="Book Antiqua" w:cs="Book Antiqua"/>
          <w:color w:val="000000"/>
        </w:rPr>
        <w:t>CONCLUSION</w:t>
      </w:r>
    </w:p>
    <w:p w14:paraId="30F30D71" w14:textId="77777777" w:rsidR="00A77B3E" w:rsidRDefault="003D2648">
      <w:pPr>
        <w:spacing w:line="360" w:lineRule="auto"/>
        <w:jc w:val="both"/>
      </w:pPr>
      <w:r>
        <w:rPr>
          <w:rFonts w:ascii="Book Antiqua" w:eastAsia="Book Antiqua" w:hAnsi="Book Antiqua" w:cs="Book Antiqua"/>
          <w:color w:val="000000"/>
          <w:szCs w:val="21"/>
        </w:rPr>
        <w:t>Some immune-mediated diseases may be promoted by operation due to microbial alterations in UC patients. Continuous follow-up is essential for UC patients with postoperative complications.</w:t>
      </w:r>
    </w:p>
    <w:p w14:paraId="77576903" w14:textId="77777777" w:rsidR="00A77B3E" w:rsidRDefault="00A77B3E">
      <w:pPr>
        <w:spacing w:line="360" w:lineRule="auto"/>
        <w:jc w:val="both"/>
      </w:pPr>
    </w:p>
    <w:p w14:paraId="6F64846F" w14:textId="77777777" w:rsidR="00A77B3E" w:rsidRDefault="003D2648">
      <w:pPr>
        <w:spacing w:line="360" w:lineRule="auto"/>
        <w:jc w:val="both"/>
      </w:pPr>
      <w:r>
        <w:rPr>
          <w:rFonts w:ascii="Book Antiqua" w:eastAsia="Book Antiqua" w:hAnsi="Book Antiqua" w:cs="Book Antiqua"/>
          <w:b/>
          <w:bCs/>
          <w:color w:val="000000"/>
        </w:rPr>
        <w:lastRenderedPageBreak/>
        <w:t xml:space="preserve">Key Words: </w:t>
      </w:r>
      <w:r>
        <w:rPr>
          <w:rFonts w:ascii="Book Antiqua" w:eastAsia="Book Antiqua" w:hAnsi="Book Antiqua" w:cs="Book Antiqua"/>
          <w:color w:val="000000"/>
        </w:rPr>
        <w:t>Autoimmune enteropathy; Primary biliary cholangitis; Ulcerative colitis; Proctocolectomy; Bacterial translocation; Case report</w:t>
      </w:r>
    </w:p>
    <w:p w14:paraId="7E398956" w14:textId="77777777" w:rsidR="00A77B3E" w:rsidRDefault="00A77B3E">
      <w:pPr>
        <w:spacing w:line="360" w:lineRule="auto"/>
        <w:jc w:val="both"/>
      </w:pPr>
    </w:p>
    <w:p w14:paraId="0056A18E" w14:textId="5D79302C" w:rsidR="00A77B3E" w:rsidRDefault="003D2648">
      <w:pPr>
        <w:spacing w:line="360" w:lineRule="auto"/>
        <w:jc w:val="both"/>
      </w:pPr>
      <w:r>
        <w:rPr>
          <w:rFonts w:ascii="Book Antiqua" w:eastAsia="Book Antiqua" w:hAnsi="Book Antiqua" w:cs="Book Antiqua"/>
          <w:color w:val="000000"/>
        </w:rPr>
        <w:t xml:space="preserve">Zhou QY, Zhou WX, Sun XY, Wu B, Zheng WY, Li Y, Qian JM. </w:t>
      </w:r>
      <w:r w:rsidR="00DB3CD8" w:rsidRPr="00DB3CD8">
        <w:rPr>
          <w:rFonts w:ascii="Book Antiqua" w:eastAsia="Book Antiqua" w:hAnsi="Book Antiqua" w:cs="Book Antiqua"/>
          <w:color w:val="000000"/>
        </w:rPr>
        <w:t>Autoimmune enteropathy and primary biliary cholangitis after proctocolectomy for ulcerative colitis: A case report and review</w:t>
      </w:r>
      <w:r w:rsidR="00DB3CD8" w:rsidRPr="00DB3CD8">
        <w:rPr>
          <w:rFonts w:ascii="Book Antiqua" w:eastAsia="Book Antiqua" w:hAnsi="Book Antiqua" w:cs="Book Antiqua"/>
          <w:color w:val="000000"/>
        </w:rPr>
        <w:t xml:space="preserve"> of </w:t>
      </w:r>
      <w:r w:rsidR="00394444">
        <w:rPr>
          <w:rFonts w:ascii="Book Antiqua" w:eastAsia="Book Antiqua" w:hAnsi="Book Antiqua" w:cs="Book Antiqua"/>
          <w:color w:val="000000"/>
        </w:rPr>
        <w:t xml:space="preserve">the </w:t>
      </w:r>
      <w:r w:rsidR="00DB3CD8" w:rsidRPr="00DB3CD8">
        <w:rPr>
          <w:rFonts w:ascii="Book Antiqua" w:eastAsia="Book Antiqua" w:hAnsi="Book Antiqua" w:cs="Book Antiqua"/>
          <w:color w:val="000000"/>
        </w:rPr>
        <w:t>liter</w:t>
      </w:r>
      <w:r w:rsidR="00DB3CD8" w:rsidRPr="00DB3CD8">
        <w:rPr>
          <w:rFonts w:ascii="Book Antiqua" w:eastAsia="Book Antiqua" w:hAnsi="Book Antiqua" w:cs="Book Antiqua"/>
          <w:color w:val="000000"/>
        </w:rPr>
        <w:t>ature</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2021; In press</w:t>
      </w:r>
    </w:p>
    <w:p w14:paraId="16807B10" w14:textId="77777777" w:rsidR="00A77B3E" w:rsidRDefault="00A77B3E">
      <w:pPr>
        <w:spacing w:line="360" w:lineRule="auto"/>
        <w:jc w:val="both"/>
      </w:pPr>
    </w:p>
    <w:p w14:paraId="59FDCA50" w14:textId="77777777" w:rsidR="00A77B3E" w:rsidRDefault="003D2648">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This is the first case report of </w:t>
      </w:r>
      <w:r w:rsidR="0046601C">
        <w:rPr>
          <w:rFonts w:ascii="Book Antiqua" w:hAnsi="Book Antiqua" w:cs="Book Antiqua" w:hint="eastAsia"/>
          <w:color w:val="000000"/>
          <w:lang w:eastAsia="zh-CN"/>
        </w:rPr>
        <w:t>a</w:t>
      </w:r>
      <w:r w:rsidR="0046601C">
        <w:rPr>
          <w:rFonts w:ascii="Book Antiqua" w:eastAsia="Book Antiqua" w:hAnsi="Book Antiqua" w:cs="Book Antiqua"/>
          <w:color w:val="000000"/>
        </w:rPr>
        <w:t>utoimmune enteropathy</w:t>
      </w:r>
      <w:r w:rsidR="0046601C">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w:t>
      </w:r>
      <w:r w:rsidR="0046601C">
        <w:rPr>
          <w:rFonts w:ascii="Book Antiqua" w:eastAsia="Book Antiqua" w:hAnsi="Book Antiqua" w:cs="Book Antiqua"/>
          <w:color w:val="000000"/>
        </w:rPr>
        <w:t>primary biliary cholangitis</w:t>
      </w:r>
      <w:r>
        <w:rPr>
          <w:rFonts w:ascii="Book Antiqua" w:eastAsia="Book Antiqua" w:hAnsi="Book Antiqua" w:cs="Book Antiqua"/>
          <w:color w:val="000000"/>
        </w:rPr>
        <w:t xml:space="preserve"> complicated with </w:t>
      </w:r>
      <w:r w:rsidR="0046601C">
        <w:rPr>
          <w:rFonts w:ascii="Book Antiqua" w:eastAsia="Book Antiqua" w:hAnsi="Book Antiqua" w:cs="Book Antiqua"/>
          <w:color w:val="000000"/>
        </w:rPr>
        <w:t>ulcerative colitis</w:t>
      </w:r>
      <w:r>
        <w:rPr>
          <w:rFonts w:ascii="Book Antiqua" w:eastAsia="Book Antiqua" w:hAnsi="Book Antiqua" w:cs="Book Antiqua"/>
          <w:color w:val="000000"/>
        </w:rPr>
        <w:t>, and the female patient in this case suffered from a tortuous process of diagnosis and treatment. It is speculated that a microbial shift and subsequent immune response are involved in the pathogenesis of these comorbidities, and surgery may facilitate the progression of coexisting diseases. Understanding the progression of these diseases may help with their early recognition and treatment.</w:t>
      </w:r>
    </w:p>
    <w:p w14:paraId="78473B6D" w14:textId="77777777" w:rsidR="00A77B3E" w:rsidRDefault="0046601C">
      <w:pPr>
        <w:spacing w:line="360" w:lineRule="auto"/>
        <w:jc w:val="both"/>
      </w:pPr>
      <w:r>
        <w:br w:type="page"/>
      </w:r>
      <w:r w:rsidR="003D2648">
        <w:rPr>
          <w:rFonts w:ascii="Book Antiqua" w:eastAsia="Book Antiqua" w:hAnsi="Book Antiqua" w:cs="Book Antiqua"/>
          <w:b/>
          <w:caps/>
          <w:color w:val="000000"/>
          <w:u w:val="single"/>
        </w:rPr>
        <w:lastRenderedPageBreak/>
        <w:t>INTRODUCTION</w:t>
      </w:r>
    </w:p>
    <w:p w14:paraId="5FBFCB3E" w14:textId="64D3F723" w:rsidR="00A77B3E" w:rsidRDefault="0046601C">
      <w:pPr>
        <w:spacing w:line="360" w:lineRule="auto"/>
        <w:jc w:val="both"/>
      </w:pPr>
      <w:r>
        <w:rPr>
          <w:rFonts w:ascii="Book Antiqua" w:hAnsi="Book Antiqua" w:cs="Book Antiqua" w:hint="eastAsia"/>
          <w:color w:val="000000"/>
          <w:lang w:eastAsia="zh-CN"/>
        </w:rPr>
        <w:t>U</w:t>
      </w:r>
      <w:r>
        <w:rPr>
          <w:rFonts w:ascii="Book Antiqua" w:eastAsia="Book Antiqua" w:hAnsi="Book Antiqua" w:cs="Book Antiqua"/>
          <w:color w:val="000000"/>
        </w:rPr>
        <w:t>lcerative colitis (UC)</w:t>
      </w:r>
      <w:r w:rsidR="003D2648">
        <w:rPr>
          <w:rFonts w:ascii="Book Antiqua" w:eastAsia="Book Antiqua" w:hAnsi="Book Antiqua" w:cs="Book Antiqua"/>
          <w:color w:val="000000"/>
          <w:szCs w:val="21"/>
        </w:rPr>
        <w:t xml:space="preserve"> is a chronic inflammatory bowel disease </w:t>
      </w:r>
      <w:r w:rsidR="00E26D41">
        <w:rPr>
          <w:rFonts w:ascii="Book Antiqua" w:eastAsia="Book Antiqua" w:hAnsi="Book Antiqua" w:cs="Book Antiqua"/>
          <w:color w:val="000000"/>
          <w:szCs w:val="21"/>
        </w:rPr>
        <w:t>(IBD)</w:t>
      </w:r>
      <w:r w:rsidR="00E26D41">
        <w:rPr>
          <w:rFonts w:ascii="Book Antiqua" w:hAnsi="Book Antiqua" w:cs="Book Antiqua" w:hint="eastAsia"/>
          <w:color w:val="000000"/>
          <w:szCs w:val="21"/>
          <w:lang w:eastAsia="zh-CN"/>
        </w:rPr>
        <w:t xml:space="preserve"> </w:t>
      </w:r>
      <w:r w:rsidR="003D2648">
        <w:rPr>
          <w:rFonts w:ascii="Book Antiqua" w:eastAsia="Book Antiqua" w:hAnsi="Book Antiqua" w:cs="Book Antiqua"/>
          <w:color w:val="000000"/>
          <w:szCs w:val="21"/>
        </w:rPr>
        <w:t>affecting the colon and rectum. Dysregulated immune responses to microbial changes and epithelial barrier defects are reported to contribute to the pathogenesis of UC. Small bowel involvement in UC is usually characterized by backwash ileitis or pouchitis</w:t>
      </w:r>
      <w:r>
        <w:rPr>
          <w:rFonts w:ascii="Book Antiqua" w:eastAsia="Book Antiqua" w:hAnsi="Book Antiqua" w:cs="Book Antiqua"/>
          <w:color w:val="000000"/>
          <w:szCs w:val="26"/>
          <w:vertAlign w:val="superscript"/>
        </w:rPr>
        <w:t>[1]</w:t>
      </w:r>
      <w:r w:rsidR="003D2648">
        <w:rPr>
          <w:rFonts w:ascii="Book Antiqua" w:eastAsia="Book Antiqua" w:hAnsi="Book Antiqua" w:cs="Book Antiqua"/>
          <w:color w:val="000000"/>
          <w:szCs w:val="21"/>
        </w:rPr>
        <w:t>. Diffuse and severe enteritis occurring after colectomy for UC, which is referred to as postcolectomy enteritis, has been sporadically reported in the literature</w:t>
      </w:r>
      <w:r>
        <w:rPr>
          <w:rFonts w:ascii="Book Antiqua" w:eastAsia="Book Antiqua" w:hAnsi="Book Antiqua" w:cs="Book Antiqua"/>
          <w:color w:val="000000"/>
          <w:szCs w:val="26"/>
          <w:vertAlign w:val="superscript"/>
        </w:rPr>
        <w:t>[2-5]</w:t>
      </w:r>
      <w:r w:rsidR="003D2648">
        <w:rPr>
          <w:rFonts w:ascii="Book Antiqua" w:eastAsia="Book Antiqua" w:hAnsi="Book Antiqua" w:cs="Book Antiqua"/>
          <w:color w:val="000000"/>
          <w:szCs w:val="21"/>
        </w:rPr>
        <w:t>. The pathogenesis and prognosis remain obscure. A case of postcolectomy enteritis previously reported by our team</w:t>
      </w:r>
      <w:r w:rsidR="003D2648">
        <w:rPr>
          <w:rFonts w:ascii="Book Antiqua" w:eastAsia="Book Antiqua" w:hAnsi="Book Antiqua" w:cs="Book Antiqua"/>
          <w:color w:val="000000"/>
          <w:szCs w:val="26"/>
          <w:vertAlign w:val="superscript"/>
        </w:rPr>
        <w:t>[3]</w:t>
      </w:r>
      <w:r w:rsidR="003D2648">
        <w:rPr>
          <w:rFonts w:ascii="Book Antiqua" w:eastAsia="Book Antiqua" w:hAnsi="Book Antiqua" w:cs="Book Antiqua"/>
          <w:color w:val="000000"/>
          <w:szCs w:val="21"/>
        </w:rPr>
        <w:t xml:space="preserve"> recently presented recurrent large-volume watery diarrhea and typical pathological features of </w:t>
      </w:r>
      <w:r>
        <w:rPr>
          <w:rFonts w:ascii="Book Antiqua" w:hAnsi="Book Antiqua" w:cs="Book Antiqua" w:hint="eastAsia"/>
          <w:color w:val="000000"/>
          <w:lang w:eastAsia="zh-CN"/>
        </w:rPr>
        <w:t>a</w:t>
      </w:r>
      <w:r>
        <w:rPr>
          <w:rFonts w:ascii="Book Antiqua" w:eastAsia="Book Antiqua" w:hAnsi="Book Antiqua" w:cs="Book Antiqua"/>
          <w:color w:val="000000"/>
        </w:rPr>
        <w:t>utoimmune enteropathy (AIE)</w:t>
      </w:r>
      <w:r w:rsidR="003D2648">
        <w:rPr>
          <w:rFonts w:ascii="Book Antiqua" w:eastAsia="Book Antiqua" w:hAnsi="Book Antiqua" w:cs="Book Antiqua"/>
          <w:color w:val="000000"/>
          <w:szCs w:val="21"/>
        </w:rPr>
        <w:t xml:space="preserve"> along with high titers of antimitochondrial antibodies (AMAs) and increased cholestatic enzymes. The association of UC with primary sclerosing cholangitis (PSC) has been commonly reported</w:t>
      </w:r>
      <w:r w:rsidR="003D2648">
        <w:rPr>
          <w:rFonts w:ascii="Book Antiqua" w:eastAsia="Book Antiqua" w:hAnsi="Book Antiqua" w:cs="Book Antiqua"/>
          <w:color w:val="000000"/>
          <w:szCs w:val="26"/>
          <w:vertAlign w:val="superscript"/>
        </w:rPr>
        <w:t>[6]</w:t>
      </w:r>
      <w:r w:rsidR="003D2648">
        <w:rPr>
          <w:rFonts w:ascii="Book Antiqua" w:eastAsia="Book Antiqua" w:hAnsi="Book Antiqua" w:cs="Book Antiqua"/>
          <w:color w:val="000000"/>
          <w:szCs w:val="21"/>
        </w:rPr>
        <w:t xml:space="preserve">, whereas UC with </w:t>
      </w:r>
      <w:r>
        <w:rPr>
          <w:rFonts w:ascii="Book Antiqua" w:eastAsia="Book Antiqua" w:hAnsi="Book Antiqua" w:cs="Book Antiqua"/>
          <w:color w:val="000000"/>
        </w:rPr>
        <w:t>primary biliary cholangitis (PBC)</w:t>
      </w:r>
      <w:r w:rsidR="003D2648">
        <w:rPr>
          <w:rFonts w:ascii="Book Antiqua" w:eastAsia="Book Antiqua" w:hAnsi="Book Antiqua" w:cs="Book Antiqua"/>
          <w:color w:val="000000"/>
          <w:szCs w:val="21"/>
        </w:rPr>
        <w:t xml:space="preserve"> has been rarely reported, and the underlying pathogenesis may be different. In this report, we </w:t>
      </w:r>
      <w:r w:rsidR="003D2648">
        <w:rPr>
          <w:rFonts w:ascii="Book Antiqua" w:eastAsia="Book Antiqua" w:hAnsi="Book Antiqua" w:cs="Book Antiqua"/>
          <w:color w:val="000000"/>
          <w:szCs w:val="21"/>
        </w:rPr>
        <w:t>present a rare</w:t>
      </w:r>
      <w:r w:rsidR="00394444">
        <w:rPr>
          <w:rFonts w:ascii="Book Antiqua" w:eastAsia="Book Antiqua" w:hAnsi="Book Antiqua" w:cs="Book Antiqua"/>
          <w:color w:val="000000"/>
          <w:szCs w:val="21"/>
        </w:rPr>
        <w:t xml:space="preserve"> </w:t>
      </w:r>
      <w:r w:rsidR="00C00A11">
        <w:rPr>
          <w:rFonts w:ascii="Book Antiqua" w:eastAsia="Book Antiqua" w:hAnsi="Book Antiqua" w:cs="Book Antiqua"/>
          <w:color w:val="000000"/>
          <w:szCs w:val="21"/>
        </w:rPr>
        <w:t>case of</w:t>
      </w:r>
      <w:r w:rsidR="003D2648">
        <w:rPr>
          <w:rFonts w:ascii="Book Antiqua" w:eastAsia="Book Antiqua" w:hAnsi="Book Antiqua" w:cs="Book Antiqua"/>
          <w:color w:val="000000"/>
          <w:szCs w:val="21"/>
        </w:rPr>
        <w:t xml:space="preserve"> pro</w:t>
      </w:r>
      <w:r w:rsidR="003D2648">
        <w:rPr>
          <w:rFonts w:ascii="Book Antiqua" w:eastAsia="Book Antiqua" w:hAnsi="Book Antiqua" w:cs="Book Antiqua"/>
          <w:color w:val="000000"/>
          <w:szCs w:val="21"/>
        </w:rPr>
        <w:t>gressive AIE and PBC after colectomy for UC and propose a hypothesis to explain the potential associations of these coexisting diseases.</w:t>
      </w:r>
    </w:p>
    <w:p w14:paraId="5BE4F319" w14:textId="77777777" w:rsidR="00A77B3E" w:rsidRDefault="00A77B3E">
      <w:pPr>
        <w:spacing w:line="360" w:lineRule="auto"/>
        <w:jc w:val="both"/>
      </w:pPr>
    </w:p>
    <w:p w14:paraId="794EDD4C" w14:textId="77777777" w:rsidR="00A77B3E" w:rsidRDefault="003D2648">
      <w:pPr>
        <w:spacing w:line="360" w:lineRule="auto"/>
        <w:jc w:val="both"/>
      </w:pPr>
      <w:r>
        <w:rPr>
          <w:rFonts w:ascii="Book Antiqua" w:eastAsia="Book Antiqua" w:hAnsi="Book Antiqua" w:cs="Book Antiqua"/>
          <w:b/>
          <w:caps/>
          <w:color w:val="000000"/>
          <w:u w:val="single"/>
        </w:rPr>
        <w:t>CASE PRESENTATION</w:t>
      </w:r>
    </w:p>
    <w:p w14:paraId="618C96EE" w14:textId="77777777" w:rsidR="00A77B3E" w:rsidRDefault="003D2648">
      <w:pPr>
        <w:spacing w:line="360" w:lineRule="auto"/>
        <w:jc w:val="both"/>
      </w:pPr>
      <w:r>
        <w:rPr>
          <w:rFonts w:ascii="Book Antiqua" w:eastAsia="Book Antiqua" w:hAnsi="Book Antiqua" w:cs="Book Antiqua"/>
          <w:b/>
          <w:i/>
          <w:color w:val="000000"/>
        </w:rPr>
        <w:t>Chief complaints</w:t>
      </w:r>
    </w:p>
    <w:p w14:paraId="69871F12" w14:textId="32BCE65D" w:rsidR="00A77B3E" w:rsidRDefault="003D2648">
      <w:pPr>
        <w:spacing w:line="360" w:lineRule="auto"/>
        <w:jc w:val="both"/>
      </w:pPr>
      <w:r>
        <w:rPr>
          <w:rFonts w:ascii="Book Antiqua" w:eastAsia="Book Antiqua" w:hAnsi="Book Antiqua" w:cs="Book Antiqua"/>
          <w:color w:val="000000"/>
          <w:szCs w:val="21"/>
        </w:rPr>
        <w:t>A 54-year-old woman presented to the Emergency De</w:t>
      </w:r>
      <w:r>
        <w:rPr>
          <w:rFonts w:ascii="Book Antiqua" w:eastAsia="Book Antiqua" w:hAnsi="Book Antiqua" w:cs="Book Antiqua"/>
          <w:color w:val="000000"/>
          <w:szCs w:val="21"/>
        </w:rPr>
        <w:t xml:space="preserve">partment </w:t>
      </w:r>
      <w:r w:rsidR="00394444">
        <w:rPr>
          <w:rFonts w:ascii="Book Antiqua" w:eastAsia="Book Antiqua" w:hAnsi="Book Antiqua" w:cs="Book Antiqua"/>
          <w:color w:val="000000"/>
          <w:szCs w:val="21"/>
        </w:rPr>
        <w:t xml:space="preserve">complaining </w:t>
      </w:r>
      <w:r>
        <w:rPr>
          <w:rFonts w:ascii="Book Antiqua" w:eastAsia="Book Antiqua" w:hAnsi="Book Antiqua" w:cs="Book Antiqua"/>
          <w:color w:val="000000"/>
          <w:szCs w:val="21"/>
        </w:rPr>
        <w:t>of large-volume watery diarrhea.</w:t>
      </w:r>
    </w:p>
    <w:p w14:paraId="7FBFE3FB" w14:textId="77777777" w:rsidR="00A77B3E" w:rsidRDefault="00A77B3E">
      <w:pPr>
        <w:spacing w:line="360" w:lineRule="auto"/>
        <w:jc w:val="both"/>
      </w:pPr>
    </w:p>
    <w:p w14:paraId="7F9A0A58" w14:textId="77777777" w:rsidR="00A77B3E" w:rsidRDefault="003D2648">
      <w:pPr>
        <w:spacing w:line="360" w:lineRule="auto"/>
        <w:jc w:val="both"/>
      </w:pPr>
      <w:r>
        <w:rPr>
          <w:rFonts w:ascii="Book Antiqua" w:eastAsia="Book Antiqua" w:hAnsi="Book Antiqua" w:cs="Book Antiqua"/>
          <w:b/>
          <w:i/>
          <w:color w:val="000000"/>
        </w:rPr>
        <w:t>History of present illness</w:t>
      </w:r>
    </w:p>
    <w:p w14:paraId="538BBD0A" w14:textId="13DE3FCD" w:rsidR="00A77B3E" w:rsidRDefault="003D2648">
      <w:pPr>
        <w:spacing w:line="360" w:lineRule="auto"/>
        <w:jc w:val="both"/>
      </w:pPr>
      <w:r>
        <w:rPr>
          <w:rFonts w:ascii="Book Antiqua" w:eastAsia="Book Antiqua" w:hAnsi="Book Antiqua" w:cs="Book Antiqua"/>
          <w:color w:val="000000"/>
          <w:szCs w:val="21"/>
        </w:rPr>
        <w:t>The patient was diagnosed with moderate to severe extensive UC at the age of 49 in December 2014. Subtotal colectomy and ileostomy were performed in February 2015 due to steroid-resistant refractory disease. The UC diagnosis was pathologically confirmed in resected specimens without ileitis. Her general condition improved greatly after ileostomy. A restorative proctect</w:t>
      </w:r>
      <w:r>
        <w:rPr>
          <w:rFonts w:ascii="Book Antiqua" w:eastAsia="Book Antiqua" w:hAnsi="Book Antiqua" w:cs="Book Antiqua"/>
          <w:color w:val="000000"/>
          <w:szCs w:val="21"/>
        </w:rPr>
        <w:t xml:space="preserve">omy </w:t>
      </w:r>
      <w:r w:rsidR="00394444">
        <w:rPr>
          <w:rFonts w:ascii="Book Antiqua" w:eastAsia="Book Antiqua" w:hAnsi="Book Antiqua" w:cs="Book Antiqua"/>
          <w:color w:val="000000"/>
          <w:szCs w:val="21"/>
        </w:rPr>
        <w:t xml:space="preserve">with </w:t>
      </w:r>
      <w:r>
        <w:rPr>
          <w:rFonts w:ascii="Book Antiqua" w:eastAsia="Book Antiqua" w:hAnsi="Book Antiqua" w:cs="Book Antiqua"/>
          <w:color w:val="000000"/>
          <w:szCs w:val="21"/>
        </w:rPr>
        <w:t xml:space="preserve">ileal pouch-anal anastomosis </w:t>
      </w:r>
      <w:r w:rsidR="00394444">
        <w:rPr>
          <w:rFonts w:ascii="Book Antiqua" w:eastAsia="Book Antiqua" w:hAnsi="Book Antiqua" w:cs="Book Antiqua"/>
          <w:color w:val="000000"/>
          <w:szCs w:val="21"/>
        </w:rPr>
        <w:t xml:space="preserve">and </w:t>
      </w:r>
      <w:r>
        <w:rPr>
          <w:rFonts w:ascii="Book Antiqua" w:eastAsia="Book Antiqua" w:hAnsi="Book Antiqua" w:cs="Book Antiqua"/>
          <w:color w:val="000000"/>
          <w:szCs w:val="21"/>
        </w:rPr>
        <w:t xml:space="preserve">proximal neoileostomy was postponed until January 2016 due to active residual rectal </w:t>
      </w:r>
      <w:r>
        <w:rPr>
          <w:rFonts w:ascii="Book Antiqua" w:eastAsia="Book Antiqua" w:hAnsi="Book Antiqua" w:cs="Book Antiqua"/>
          <w:color w:val="000000"/>
          <w:szCs w:val="21"/>
        </w:rPr>
        <w:lastRenderedPageBreak/>
        <w:t xml:space="preserve">inflammation. Within 3 </w:t>
      </w:r>
      <w:r w:rsidR="001C71C9" w:rsidRPr="006C3634">
        <w:rPr>
          <w:rFonts w:ascii="Book Antiqua" w:eastAsia="Book Antiqua" w:hAnsi="Book Antiqua" w:cs="Book Antiqua"/>
          <w:color w:val="000000"/>
          <w:szCs w:val="21"/>
        </w:rPr>
        <w:t>mo</w:t>
      </w:r>
      <w:r w:rsidR="006C3634">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 xml:space="preserve">after the neoileostomy, the patient noticed that watery stool from the stoma gradually increased up to 3-4 L per 24 h. She was admitted to our hospital for hypovolemic shock, electrolyte and acid-base disturbances, and acute kidney injury. Laboratory tests showed numerous leucocytes in liquid stool but negative pathogenic culture and </w:t>
      </w:r>
      <w:r>
        <w:rPr>
          <w:rFonts w:ascii="Book Antiqua" w:eastAsia="Book Antiqua" w:hAnsi="Book Antiqua" w:cs="Book Antiqua"/>
          <w:i/>
          <w:iCs/>
          <w:color w:val="000000"/>
          <w:szCs w:val="21"/>
        </w:rPr>
        <w:t>Clostridium difficile</w:t>
      </w:r>
      <w:r>
        <w:rPr>
          <w:rFonts w:ascii="Book Antiqua" w:eastAsia="Book Antiqua" w:hAnsi="Book Antiqua" w:cs="Book Antiqua"/>
          <w:color w:val="000000"/>
          <w:szCs w:val="21"/>
        </w:rPr>
        <w:t xml:space="preserve"> toxin results. Her stoma output did not respond to empiric antibiotics but decreased significantly with IV hydrocortisone (50 mg q6h). Endoscopy showed a normal gross appearance of the stomach, du</w:t>
      </w:r>
      <w:r>
        <w:rPr>
          <w:rFonts w:ascii="Book Antiqua" w:eastAsia="Book Antiqua" w:hAnsi="Book Antiqua" w:cs="Book Antiqua"/>
          <w:color w:val="000000"/>
          <w:szCs w:val="21"/>
        </w:rPr>
        <w:t>odenum</w:t>
      </w:r>
      <w:r w:rsidR="00394444">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pre</w:t>
      </w:r>
      <w:r>
        <w:rPr>
          <w:rFonts w:ascii="Book Antiqua" w:eastAsia="Book Antiqua" w:hAnsi="Book Antiqua" w:cs="Book Antiqua"/>
          <w:color w:val="000000"/>
          <w:szCs w:val="21"/>
        </w:rPr>
        <w:t>stomal ileum (</w:t>
      </w:r>
      <w:r w:rsidR="0046601C">
        <w:rPr>
          <w:rFonts w:ascii="Book Antiqua" w:eastAsia="Book Antiqua" w:hAnsi="Book Antiqua" w:cs="Book Antiqua"/>
          <w:color w:val="000000"/>
          <w:szCs w:val="21"/>
        </w:rPr>
        <w:t>Figure</w:t>
      </w:r>
      <w:r>
        <w:rPr>
          <w:rFonts w:ascii="Book Antiqua" w:eastAsia="Book Antiqua" w:hAnsi="Book Antiqua" w:cs="Book Antiqua"/>
          <w:color w:val="000000"/>
          <w:szCs w:val="21"/>
        </w:rPr>
        <w:t xml:space="preserve"> 1). Pathological examinations of the endoscopic biopsy from the duodenum and prestomal ileum revealed enteritis, which manifested as moderate villous atrophy, decreased goblet cells, cryptitis, and destroyed crypts, without clear apoptotic bodies or intraepithelial lymphocytosis (</w:t>
      </w:r>
      <w:r w:rsidR="0046601C">
        <w:rPr>
          <w:rFonts w:ascii="Book Antiqua" w:eastAsia="Book Antiqua" w:hAnsi="Book Antiqua" w:cs="Book Antiqua"/>
          <w:color w:val="000000"/>
          <w:szCs w:val="21"/>
        </w:rPr>
        <w:t>Figure</w:t>
      </w:r>
      <w:r>
        <w:rPr>
          <w:rFonts w:ascii="Book Antiqua" w:eastAsia="Book Antiqua" w:hAnsi="Book Antiqua" w:cs="Book Antiqua"/>
          <w:color w:val="000000"/>
          <w:szCs w:val="21"/>
        </w:rPr>
        <w:t xml:space="preserve"> 2). Postcolectomy enteritis was confirmed, and the decision to close the stoma was made by our multidisciplinary team to re-establish fecal stasis. Two months after stoma closure, her stool volume gradually decreased to less than 1 L/d, and azathioprine 50 mg/d was added as maintenance treatment during prednisone tapering.</w:t>
      </w:r>
      <w:r>
        <w:rPr>
          <w:rFonts w:ascii="Book Antiqua" w:eastAsia="Book Antiqua" w:hAnsi="Book Antiqua" w:cs="Book Antiqua"/>
          <w:color w:val="000000"/>
          <w:szCs w:val="21"/>
        </w:rPr>
        <w:t xml:space="preserve"> Follow-up endoscopy and biopsy histology in March 2018 revealed a normal mucosal appearance and the recovery of villous atrophy, cryptitis</w:t>
      </w:r>
      <w:r w:rsidR="00394444">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inflammation in the lamina propria. She made the decision to stop azathioprine in 2018 on her own. In November 2019, she presented with recurrent hypovolemic shock secondary to large-volume watery diarrhea under no obvious predisposing causes, </w:t>
      </w:r>
      <w:r>
        <w:rPr>
          <w:rFonts w:ascii="Book Antiqua" w:eastAsia="Book Antiqua" w:hAnsi="Book Antiqua" w:cs="Book Antiqua"/>
          <w:color w:val="000000"/>
          <w:szCs w:val="23"/>
        </w:rPr>
        <w:t xml:space="preserve">which had been worsened to </w:t>
      </w:r>
      <w:r>
        <w:rPr>
          <w:rFonts w:ascii="Book Antiqua" w:eastAsia="Book Antiqua" w:hAnsi="Book Antiqua" w:cs="Book Antiqua"/>
          <w:color w:val="000000"/>
          <w:szCs w:val="21"/>
        </w:rPr>
        <w:t xml:space="preserve">2-3 L liquid stool every 24 h in the last month. She also mentioned poor appetite and </w:t>
      </w:r>
      <w:r w:rsidR="00394444">
        <w:rPr>
          <w:rFonts w:ascii="Book Antiqua" w:eastAsia="Book Antiqua" w:hAnsi="Book Antiqua" w:cs="Book Antiqua"/>
          <w:color w:val="000000"/>
          <w:szCs w:val="21"/>
        </w:rPr>
        <w:t xml:space="preserve">a </w:t>
      </w:r>
      <w:r>
        <w:rPr>
          <w:rFonts w:ascii="Book Antiqua" w:eastAsia="Book Antiqua" w:hAnsi="Book Antiqua" w:cs="Book Antiqua"/>
          <w:color w:val="000000"/>
          <w:szCs w:val="21"/>
        </w:rPr>
        <w:t>body weight loss</w:t>
      </w:r>
      <w:r w:rsidR="00394444">
        <w:rPr>
          <w:rFonts w:ascii="Book Antiqua" w:eastAsia="Book Antiqua" w:hAnsi="Book Antiqua" w:cs="Book Antiqua"/>
          <w:color w:val="000000"/>
          <w:szCs w:val="21"/>
        </w:rPr>
        <w:t xml:space="preserve"> of</w:t>
      </w:r>
      <w:r>
        <w:rPr>
          <w:rFonts w:ascii="Book Antiqua" w:eastAsia="Book Antiqua" w:hAnsi="Book Antiqua" w:cs="Book Antiqua"/>
          <w:color w:val="000000"/>
          <w:szCs w:val="21"/>
        </w:rPr>
        <w:t xml:space="preserve"> 8 kg within a month.</w:t>
      </w:r>
    </w:p>
    <w:p w14:paraId="32E01834" w14:textId="77777777" w:rsidR="00A77B3E" w:rsidRDefault="00A77B3E">
      <w:pPr>
        <w:spacing w:line="360" w:lineRule="auto"/>
        <w:jc w:val="both"/>
      </w:pPr>
    </w:p>
    <w:p w14:paraId="5A0D4820" w14:textId="77777777" w:rsidR="00A77B3E" w:rsidRDefault="003D2648">
      <w:pPr>
        <w:spacing w:line="360" w:lineRule="auto"/>
        <w:jc w:val="both"/>
      </w:pPr>
      <w:r>
        <w:rPr>
          <w:rFonts w:ascii="Book Antiqua" w:eastAsia="Book Antiqua" w:hAnsi="Book Antiqua" w:cs="Book Antiqua"/>
          <w:b/>
          <w:i/>
          <w:color w:val="000000"/>
        </w:rPr>
        <w:t>History of past illness</w:t>
      </w:r>
    </w:p>
    <w:p w14:paraId="4A94C72B" w14:textId="50424FEC" w:rsidR="00A77B3E" w:rsidRDefault="003D2648">
      <w:pPr>
        <w:spacing w:line="360" w:lineRule="auto"/>
        <w:jc w:val="both"/>
      </w:pPr>
      <w:r>
        <w:rPr>
          <w:rFonts w:ascii="Book Antiqua" w:eastAsia="Book Antiqua" w:hAnsi="Book Antiqua" w:cs="Book Antiqua"/>
          <w:color w:val="000000"/>
          <w:szCs w:val="21"/>
        </w:rPr>
        <w:t>The patie</w:t>
      </w:r>
      <w:r>
        <w:rPr>
          <w:rFonts w:ascii="Book Antiqua" w:eastAsia="Book Antiqua" w:hAnsi="Book Antiqua" w:cs="Book Antiqua"/>
          <w:color w:val="000000"/>
          <w:szCs w:val="21"/>
        </w:rPr>
        <w:t xml:space="preserve">nt </w:t>
      </w:r>
      <w:r w:rsidR="00394444">
        <w:rPr>
          <w:rFonts w:ascii="Book Antiqua" w:eastAsia="Book Antiqua" w:hAnsi="Book Antiqua" w:cs="Book Antiqua"/>
          <w:color w:val="000000"/>
          <w:szCs w:val="21"/>
        </w:rPr>
        <w:t xml:space="preserve">had </w:t>
      </w:r>
      <w:r>
        <w:rPr>
          <w:rFonts w:ascii="Book Antiqua" w:eastAsia="Book Antiqua" w:hAnsi="Book Antiqua" w:cs="Book Antiqua"/>
          <w:color w:val="000000"/>
          <w:szCs w:val="21"/>
        </w:rPr>
        <w:t>a past m</w:t>
      </w:r>
      <w:r>
        <w:rPr>
          <w:rFonts w:ascii="Book Antiqua" w:eastAsia="Book Antiqua" w:hAnsi="Book Antiqua" w:cs="Book Antiqua"/>
          <w:color w:val="000000"/>
          <w:szCs w:val="21"/>
        </w:rPr>
        <w:t>edical history of poliomyelitis.</w:t>
      </w:r>
    </w:p>
    <w:p w14:paraId="48A9AAC4" w14:textId="77777777" w:rsidR="00A77B3E" w:rsidRDefault="00A77B3E">
      <w:pPr>
        <w:spacing w:line="360" w:lineRule="auto"/>
        <w:jc w:val="both"/>
      </w:pPr>
    </w:p>
    <w:p w14:paraId="3008FB7E" w14:textId="77777777" w:rsidR="00A77B3E" w:rsidRDefault="003D2648">
      <w:pPr>
        <w:spacing w:line="360" w:lineRule="auto"/>
        <w:jc w:val="both"/>
      </w:pPr>
      <w:r>
        <w:rPr>
          <w:rFonts w:ascii="Book Antiqua" w:eastAsia="Book Antiqua" w:hAnsi="Book Antiqua" w:cs="Book Antiqua"/>
          <w:b/>
          <w:i/>
          <w:color w:val="000000"/>
        </w:rPr>
        <w:t>Personal and family history</w:t>
      </w:r>
    </w:p>
    <w:p w14:paraId="63A4E5E4" w14:textId="77777777" w:rsidR="00A77B3E" w:rsidRDefault="003D2648">
      <w:pPr>
        <w:spacing w:line="360" w:lineRule="auto"/>
        <w:jc w:val="both"/>
      </w:pPr>
      <w:r>
        <w:rPr>
          <w:rFonts w:ascii="Book Antiqua" w:eastAsia="Book Antiqua" w:hAnsi="Book Antiqua" w:cs="Book Antiqua"/>
          <w:color w:val="000000"/>
          <w:szCs w:val="21"/>
        </w:rPr>
        <w:t>Unremarkable.</w:t>
      </w:r>
    </w:p>
    <w:p w14:paraId="481442DB" w14:textId="77777777" w:rsidR="00A77B3E" w:rsidRDefault="00A77B3E">
      <w:pPr>
        <w:spacing w:line="360" w:lineRule="auto"/>
        <w:jc w:val="both"/>
      </w:pPr>
    </w:p>
    <w:p w14:paraId="4C559C08" w14:textId="77777777" w:rsidR="00A77B3E" w:rsidRDefault="003D2648">
      <w:pPr>
        <w:spacing w:line="360" w:lineRule="auto"/>
        <w:jc w:val="both"/>
      </w:pPr>
      <w:r>
        <w:rPr>
          <w:rFonts w:ascii="Book Antiqua" w:eastAsia="Book Antiqua" w:hAnsi="Book Antiqua" w:cs="Book Antiqua"/>
          <w:b/>
          <w:i/>
          <w:color w:val="000000"/>
        </w:rPr>
        <w:t>Physical examination</w:t>
      </w:r>
    </w:p>
    <w:p w14:paraId="0B4FBBE5" w14:textId="1B00F045" w:rsidR="00A77B3E" w:rsidRDefault="003D2648">
      <w:pPr>
        <w:spacing w:line="360" w:lineRule="auto"/>
        <w:jc w:val="both"/>
      </w:pPr>
      <w:r>
        <w:rPr>
          <w:rFonts w:ascii="Book Antiqua" w:eastAsia="Book Antiqua" w:hAnsi="Book Antiqua" w:cs="Book Antiqua"/>
          <w:color w:val="000000"/>
          <w:szCs w:val="21"/>
        </w:rPr>
        <w:lastRenderedPageBreak/>
        <w:t>The patient was in serious weakness with cold limbs when admitted. Her vital signs w</w:t>
      </w:r>
      <w:r w:rsidR="006C70AB">
        <w:rPr>
          <w:rFonts w:ascii="Book Antiqua" w:eastAsia="Book Antiqua" w:hAnsi="Book Antiqua" w:cs="Book Antiqua"/>
          <w:color w:val="000000"/>
          <w:szCs w:val="21"/>
        </w:rPr>
        <w:t>ere</w:t>
      </w:r>
      <w:r>
        <w:rPr>
          <w:rFonts w:ascii="Book Antiqua" w:eastAsia="Book Antiqua" w:hAnsi="Book Antiqua" w:cs="Book Antiqua"/>
          <w:color w:val="000000"/>
          <w:szCs w:val="21"/>
        </w:rPr>
        <w:t xml:space="preserve"> as follows: </w:t>
      </w:r>
      <w:r w:rsidR="006C70AB">
        <w:rPr>
          <w:rFonts w:ascii="Book Antiqua" w:eastAsia="Book Antiqua" w:hAnsi="Book Antiqua" w:cs="Book Antiqua"/>
          <w:color w:val="000000"/>
          <w:szCs w:val="21"/>
        </w:rPr>
        <w:t>T</w:t>
      </w:r>
      <w:r>
        <w:rPr>
          <w:rFonts w:ascii="Book Antiqua" w:eastAsia="Book Antiqua" w:hAnsi="Book Antiqua" w:cs="Book Antiqua"/>
          <w:color w:val="000000"/>
          <w:szCs w:val="21"/>
        </w:rPr>
        <w:t>emperature was 36.1 °C, heart rate was 109 bpm, respiratory rate was 20 breaths</w:t>
      </w:r>
      <w:r w:rsidR="0046601C">
        <w:rPr>
          <w:rFonts w:ascii="Book Antiqua" w:hAnsi="Book Antiqua" w:cs="Book Antiqua" w:hint="eastAsia"/>
          <w:color w:val="000000"/>
          <w:szCs w:val="21"/>
          <w:lang w:eastAsia="zh-CN"/>
        </w:rPr>
        <w:t>/</w:t>
      </w:r>
      <w:r>
        <w:rPr>
          <w:rFonts w:ascii="Book Antiqua" w:eastAsia="Book Antiqua" w:hAnsi="Book Antiqua" w:cs="Book Antiqua"/>
          <w:color w:val="000000"/>
          <w:szCs w:val="21"/>
        </w:rPr>
        <w:t>min, blood pressure was 87/66 m</w:t>
      </w:r>
      <w:r>
        <w:rPr>
          <w:rFonts w:ascii="Book Antiqua" w:eastAsia="Book Antiqua" w:hAnsi="Book Antiqua" w:cs="Book Antiqua"/>
          <w:color w:val="000000"/>
          <w:szCs w:val="21"/>
        </w:rPr>
        <w:t>mHg</w:t>
      </w:r>
      <w:r w:rsidR="00394444">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oxygen saturation in room air was 99%. The clinical physical examination revealed hyperactive bowel sounds</w:t>
      </w:r>
      <w:r w:rsidR="0039444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7-8 times</w:t>
      </w:r>
      <w:r w:rsidR="0046601C">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min, </w:t>
      </w:r>
      <w:r w:rsidR="00394444">
        <w:rPr>
          <w:rFonts w:ascii="Book Antiqua" w:eastAsia="Book Antiqua" w:hAnsi="Book Antiqua" w:cs="Book Antiqua"/>
          <w:color w:val="000000"/>
          <w:szCs w:val="21"/>
        </w:rPr>
        <w:t xml:space="preserve">and </w:t>
      </w:r>
      <w:r>
        <w:rPr>
          <w:rFonts w:ascii="Book Antiqua" w:eastAsia="Book Antiqua" w:hAnsi="Book Antiqua" w:cs="Book Antiqua"/>
          <w:color w:val="000000"/>
          <w:szCs w:val="21"/>
        </w:rPr>
        <w:t>no abdominal tenderness during palpation.</w:t>
      </w:r>
    </w:p>
    <w:p w14:paraId="0CE803A1" w14:textId="77777777" w:rsidR="00A77B3E" w:rsidRDefault="00A77B3E">
      <w:pPr>
        <w:spacing w:line="360" w:lineRule="auto"/>
        <w:jc w:val="both"/>
      </w:pPr>
    </w:p>
    <w:p w14:paraId="3BDFFD3F" w14:textId="77777777" w:rsidR="00A77B3E" w:rsidRDefault="003D2648">
      <w:pPr>
        <w:spacing w:line="360" w:lineRule="auto"/>
        <w:jc w:val="both"/>
      </w:pPr>
      <w:r>
        <w:rPr>
          <w:rFonts w:ascii="Book Antiqua" w:eastAsia="Book Antiqua" w:hAnsi="Book Antiqua" w:cs="Book Antiqua"/>
          <w:b/>
          <w:i/>
          <w:color w:val="000000"/>
        </w:rPr>
        <w:t>Laboratory examinations</w:t>
      </w:r>
    </w:p>
    <w:p w14:paraId="1B0337D9" w14:textId="4ABEEFFC" w:rsidR="00A77B3E" w:rsidRDefault="003D2648">
      <w:pPr>
        <w:spacing w:line="360" w:lineRule="auto"/>
        <w:jc w:val="both"/>
      </w:pPr>
      <w:r>
        <w:rPr>
          <w:rFonts w:ascii="Book Antiqua" w:eastAsia="Book Antiqua" w:hAnsi="Book Antiqua" w:cs="Book Antiqua"/>
          <w:color w:val="000000"/>
          <w:szCs w:val="21"/>
        </w:rPr>
        <w:t>Blood analysis revealed hemoglo</w:t>
      </w:r>
      <w:r>
        <w:rPr>
          <w:rFonts w:ascii="Book Antiqua" w:eastAsia="Book Antiqua" w:hAnsi="Book Antiqua" w:cs="Book Antiqua"/>
          <w:color w:val="000000"/>
          <w:szCs w:val="21"/>
        </w:rPr>
        <w:t>bin 181 g/L, platelet</w:t>
      </w:r>
      <w:r w:rsidR="00394444">
        <w:rPr>
          <w:rFonts w:ascii="Book Antiqua" w:eastAsia="Book Antiqua" w:hAnsi="Book Antiqua" w:cs="Book Antiqua"/>
          <w:color w:val="000000"/>
          <w:szCs w:val="21"/>
        </w:rPr>
        <w:t>s</w:t>
      </w:r>
      <w:r>
        <w:rPr>
          <w:rFonts w:ascii="Book Antiqua" w:eastAsia="Book Antiqua" w:hAnsi="Book Antiqua" w:cs="Book Antiqua"/>
          <w:color w:val="000000"/>
          <w:szCs w:val="21"/>
        </w:rPr>
        <w:t xml:space="preserve"> 274</w:t>
      </w:r>
      <w:r w:rsidR="0046601C">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w:t>
      </w:r>
      <w:r w:rsidR="0046601C">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10</w:t>
      </w:r>
      <w:r>
        <w:rPr>
          <w:rFonts w:ascii="Book Antiqua" w:eastAsia="Book Antiqua" w:hAnsi="Book Antiqua" w:cs="Book Antiqua"/>
          <w:color w:val="000000"/>
          <w:szCs w:val="26"/>
          <w:vertAlign w:val="superscript"/>
        </w:rPr>
        <w:t>9</w:t>
      </w:r>
      <w:r>
        <w:rPr>
          <w:rFonts w:ascii="Book Antiqua" w:eastAsia="Book Antiqua" w:hAnsi="Book Antiqua" w:cs="Book Antiqua"/>
          <w:color w:val="000000"/>
          <w:szCs w:val="21"/>
        </w:rPr>
        <w:t>/L, white blood cell</w:t>
      </w:r>
      <w:r w:rsidR="00394444">
        <w:rPr>
          <w:rFonts w:ascii="Book Antiqua" w:eastAsia="Book Antiqua" w:hAnsi="Book Antiqua" w:cs="Book Antiqua"/>
          <w:color w:val="000000"/>
          <w:szCs w:val="21"/>
        </w:rPr>
        <w:t>s</w:t>
      </w:r>
      <w:r>
        <w:rPr>
          <w:rFonts w:ascii="Book Antiqua" w:eastAsia="Book Antiqua" w:hAnsi="Book Antiqua" w:cs="Book Antiqua"/>
          <w:color w:val="000000"/>
          <w:szCs w:val="21"/>
        </w:rPr>
        <w:t xml:space="preserve"> 11.63</w:t>
      </w:r>
      <w:r w:rsidR="0046601C">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w:t>
      </w:r>
      <w:r w:rsidR="0046601C">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10</w:t>
      </w:r>
      <w:r>
        <w:rPr>
          <w:rFonts w:ascii="Book Antiqua" w:eastAsia="Book Antiqua" w:hAnsi="Book Antiqua" w:cs="Book Antiqua"/>
          <w:color w:val="000000"/>
          <w:szCs w:val="26"/>
          <w:vertAlign w:val="superscript"/>
        </w:rPr>
        <w:t>9</w:t>
      </w:r>
      <w:r>
        <w:rPr>
          <w:rFonts w:ascii="Book Antiqua" w:eastAsia="Book Antiqua" w:hAnsi="Book Antiqua" w:cs="Book Antiqua"/>
          <w:color w:val="000000"/>
          <w:szCs w:val="21"/>
        </w:rPr>
        <w:t xml:space="preserve">/L, neutrophils 68.7%, </w:t>
      </w:r>
      <w:r w:rsidR="00394444">
        <w:rPr>
          <w:rFonts w:ascii="Book Antiqua" w:eastAsia="Book Antiqua" w:hAnsi="Book Antiqua" w:cs="Book Antiqua"/>
          <w:color w:val="000000"/>
          <w:szCs w:val="21"/>
        </w:rPr>
        <w:t xml:space="preserve">and </w:t>
      </w:r>
      <w:r>
        <w:rPr>
          <w:rFonts w:ascii="Book Antiqua" w:eastAsia="Book Antiqua" w:hAnsi="Book Antiqua" w:cs="Book Antiqua"/>
          <w:color w:val="000000"/>
          <w:szCs w:val="21"/>
        </w:rPr>
        <w:t>lymphocyte</w:t>
      </w:r>
      <w:r w:rsidR="00394444">
        <w:rPr>
          <w:rFonts w:ascii="Book Antiqua" w:eastAsia="Book Antiqua" w:hAnsi="Book Antiqua" w:cs="Book Antiqua"/>
          <w:color w:val="000000"/>
          <w:szCs w:val="21"/>
        </w:rPr>
        <w:t>s</w:t>
      </w:r>
      <w:r>
        <w:rPr>
          <w:rFonts w:ascii="Book Antiqua" w:eastAsia="Book Antiqua" w:hAnsi="Book Antiqua" w:cs="Book Antiqua"/>
          <w:color w:val="000000"/>
          <w:szCs w:val="21"/>
        </w:rPr>
        <w:t xml:space="preserve"> 20.6%. Blood biochemical values </w:t>
      </w:r>
      <w:r w:rsidR="00394444">
        <w:rPr>
          <w:rFonts w:ascii="Book Antiqua" w:eastAsia="Book Antiqua" w:hAnsi="Book Antiqua" w:cs="Book Antiqua"/>
          <w:color w:val="000000"/>
          <w:szCs w:val="21"/>
        </w:rPr>
        <w:t xml:space="preserve">were </w:t>
      </w:r>
      <w:r>
        <w:rPr>
          <w:rFonts w:ascii="Book Antiqua" w:eastAsia="Book Antiqua" w:hAnsi="Book Antiqua" w:cs="Book Antiqua"/>
          <w:color w:val="000000"/>
          <w:szCs w:val="21"/>
        </w:rPr>
        <w:t xml:space="preserve">abnormal, with alanine aminotransferase (ALT) 22 U/L, total bilirubin 22.4 μmol/L, albumin 48 g/L, creatinine 206 μmol/L, urea 10.15 mmol/L, serum potassium 5.1 mmol/L, and serum sodium 128 mmol/L. Her arterial blood gas </w:t>
      </w:r>
      <w:r w:rsidR="00394444">
        <w:rPr>
          <w:rFonts w:ascii="Book Antiqua" w:eastAsia="Book Antiqua" w:hAnsi="Book Antiqua" w:cs="Book Antiqua"/>
          <w:color w:val="000000"/>
          <w:szCs w:val="21"/>
        </w:rPr>
        <w:t xml:space="preserve">parameters were: </w:t>
      </w:r>
      <w:r>
        <w:rPr>
          <w:rFonts w:ascii="Book Antiqua" w:eastAsia="Book Antiqua" w:hAnsi="Book Antiqua" w:cs="Book Antiqua"/>
          <w:color w:val="000000"/>
          <w:szCs w:val="21"/>
        </w:rPr>
        <w:t>pH 7.55, partial pressure CO</w:t>
      </w:r>
      <w:r>
        <w:rPr>
          <w:rFonts w:ascii="Book Antiqua" w:eastAsia="Book Antiqua" w:hAnsi="Book Antiqua" w:cs="Book Antiqua"/>
          <w:color w:val="000000"/>
          <w:szCs w:val="26"/>
          <w:vertAlign w:val="subscript"/>
        </w:rPr>
        <w:t>2</w:t>
      </w:r>
      <w:r>
        <w:rPr>
          <w:rFonts w:ascii="Book Antiqua" w:eastAsia="Book Antiqua" w:hAnsi="Book Antiqua" w:cs="Book Antiqua"/>
          <w:color w:val="000000"/>
          <w:szCs w:val="21"/>
        </w:rPr>
        <w:t xml:space="preserve"> 23 mmHg, partial pressure O</w:t>
      </w:r>
      <w:r>
        <w:rPr>
          <w:rFonts w:ascii="Book Antiqua" w:eastAsia="Book Antiqua" w:hAnsi="Book Antiqua" w:cs="Book Antiqua"/>
          <w:color w:val="000000"/>
          <w:szCs w:val="26"/>
          <w:vertAlign w:val="subscript"/>
        </w:rPr>
        <w:t>2</w:t>
      </w:r>
      <w:r>
        <w:rPr>
          <w:rFonts w:ascii="Book Antiqua" w:eastAsia="Book Antiqua" w:hAnsi="Book Antiqua" w:cs="Book Antiqua"/>
          <w:color w:val="000000"/>
          <w:szCs w:val="21"/>
        </w:rPr>
        <w:t xml:space="preserve"> 113 mmHg, bicarbonate 20.1 mmol/L, base excess 0.3 mmol/L, </w:t>
      </w:r>
      <w:r w:rsidR="00394444">
        <w:rPr>
          <w:rFonts w:ascii="Book Antiqua" w:eastAsia="Book Antiqua" w:hAnsi="Book Antiqua" w:cs="Book Antiqua"/>
          <w:color w:val="000000"/>
          <w:szCs w:val="21"/>
        </w:rPr>
        <w:t xml:space="preserve">and </w:t>
      </w:r>
      <w:r>
        <w:rPr>
          <w:rFonts w:ascii="Book Antiqua" w:eastAsia="Book Antiqua" w:hAnsi="Book Antiqua" w:cs="Book Antiqua"/>
          <w:color w:val="000000"/>
          <w:szCs w:val="21"/>
        </w:rPr>
        <w:t>lactic acid 3.1 mmol/L. Serum C-reactive protein was increased at 24.55 mg/L (normal range ≤</w:t>
      </w:r>
      <w:r w:rsidR="0046601C">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 xml:space="preserve">8 mg/L) and erythrocyte sedimentation rate at 34 mm/h. </w:t>
      </w:r>
      <w:r w:rsidR="00394444">
        <w:rPr>
          <w:rFonts w:ascii="Book Antiqua" w:eastAsia="Book Antiqua" w:hAnsi="Book Antiqua" w:cs="Book Antiqua"/>
          <w:color w:val="000000"/>
          <w:szCs w:val="21"/>
        </w:rPr>
        <w:t xml:space="preserve">Routine stool </w:t>
      </w:r>
      <w:r>
        <w:rPr>
          <w:rFonts w:ascii="Book Antiqua" w:eastAsia="Book Antiqua" w:hAnsi="Book Antiqua" w:cs="Book Antiqua"/>
          <w:color w:val="000000"/>
          <w:szCs w:val="21"/>
        </w:rPr>
        <w:t xml:space="preserve">test showed 6-8 white blood cells per high power field and occult blood </w:t>
      </w:r>
      <w:r w:rsidR="00394444">
        <w:rPr>
          <w:rFonts w:ascii="Book Antiqua" w:eastAsia="Book Antiqua" w:hAnsi="Book Antiqua" w:cs="Book Antiqua"/>
          <w:color w:val="000000"/>
          <w:szCs w:val="21"/>
        </w:rPr>
        <w:t xml:space="preserve">was </w:t>
      </w:r>
      <w:r>
        <w:rPr>
          <w:rFonts w:ascii="Book Antiqua" w:eastAsia="Book Antiqua" w:hAnsi="Book Antiqua" w:cs="Book Antiqua"/>
          <w:color w:val="000000"/>
          <w:szCs w:val="21"/>
        </w:rPr>
        <w:t xml:space="preserve">noted. Stool pathogen screening was negative except for </w:t>
      </w:r>
      <w:r>
        <w:rPr>
          <w:rFonts w:ascii="Book Antiqua" w:eastAsia="Book Antiqua" w:hAnsi="Book Antiqua" w:cs="Book Antiqua"/>
          <w:i/>
          <w:iCs/>
          <w:color w:val="000000"/>
          <w:szCs w:val="21"/>
        </w:rPr>
        <w:t>Candida albicans</w:t>
      </w:r>
      <w:r>
        <w:rPr>
          <w:rFonts w:ascii="Book Antiqua" w:eastAsia="Book Antiqua" w:hAnsi="Book Antiqua" w:cs="Book Antiqua"/>
          <w:color w:val="000000"/>
          <w:szCs w:val="21"/>
        </w:rPr>
        <w:t xml:space="preserve"> in stool culture.</w:t>
      </w:r>
    </w:p>
    <w:p w14:paraId="65825121" w14:textId="77777777" w:rsidR="00A77B3E" w:rsidRDefault="00A77B3E">
      <w:pPr>
        <w:spacing w:line="360" w:lineRule="auto"/>
        <w:jc w:val="both"/>
      </w:pPr>
    </w:p>
    <w:p w14:paraId="536F3BE6" w14:textId="77777777" w:rsidR="00A77B3E" w:rsidRDefault="003D2648">
      <w:pPr>
        <w:spacing w:line="360" w:lineRule="auto"/>
        <w:jc w:val="both"/>
      </w:pPr>
      <w:r>
        <w:rPr>
          <w:rFonts w:ascii="Book Antiqua" w:eastAsia="Book Antiqua" w:hAnsi="Book Antiqua" w:cs="Book Antiqua"/>
          <w:b/>
          <w:i/>
          <w:color w:val="000000"/>
        </w:rPr>
        <w:t>Imaging examinations</w:t>
      </w:r>
    </w:p>
    <w:p w14:paraId="6D59C962" w14:textId="768E1E9E" w:rsidR="00A77B3E" w:rsidRDefault="003D2648">
      <w:pPr>
        <w:spacing w:line="360" w:lineRule="auto"/>
        <w:jc w:val="both"/>
      </w:pPr>
      <w:r>
        <w:rPr>
          <w:rFonts w:ascii="Book Antiqua" w:eastAsia="Book Antiqua" w:hAnsi="Book Antiqua" w:cs="Book Antiqua"/>
          <w:color w:val="000000"/>
          <w:szCs w:val="21"/>
        </w:rPr>
        <w:t>No significantly abno</w:t>
      </w:r>
      <w:r>
        <w:rPr>
          <w:rFonts w:ascii="Book Antiqua" w:eastAsia="Book Antiqua" w:hAnsi="Book Antiqua" w:cs="Book Antiqua"/>
          <w:color w:val="000000"/>
          <w:szCs w:val="21"/>
        </w:rPr>
        <w:t xml:space="preserve">rmal signs were found </w:t>
      </w:r>
      <w:r w:rsidR="00394444">
        <w:rPr>
          <w:rFonts w:ascii="Book Antiqua" w:eastAsia="Book Antiqua" w:hAnsi="Book Antiqua" w:cs="Book Antiqua"/>
          <w:color w:val="000000"/>
          <w:szCs w:val="21"/>
        </w:rPr>
        <w:t xml:space="preserve">on </w:t>
      </w:r>
      <w:r>
        <w:rPr>
          <w:rFonts w:ascii="Book Antiqua" w:eastAsia="Book Antiqua" w:hAnsi="Book Antiqua" w:cs="Book Antiqua"/>
          <w:color w:val="000000"/>
          <w:szCs w:val="21"/>
        </w:rPr>
        <w:t xml:space="preserve">abdominal and pelvic </w:t>
      </w:r>
      <w:bookmarkStart w:id="3" w:name="_Hlk54004097"/>
      <w:r w:rsidR="0046601C" w:rsidRPr="00313B45">
        <w:rPr>
          <w:rFonts w:ascii="Book Antiqua" w:eastAsia="Book Antiqua" w:hAnsi="Book Antiqua" w:cs="Book Antiqua"/>
          <w:color w:val="000000"/>
        </w:rPr>
        <w:t>computed tomography</w:t>
      </w:r>
      <w:bookmarkEnd w:id="3"/>
      <w:r w:rsidR="0046601C">
        <w:rPr>
          <w:rFonts w:ascii="Book Antiqua" w:eastAsia="Book Antiqua" w:hAnsi="Book Antiqua" w:cs="Book Antiqua"/>
          <w:color w:val="000000"/>
          <w:szCs w:val="21"/>
        </w:rPr>
        <w:t xml:space="preserve"> </w:t>
      </w:r>
      <w:r w:rsidR="0046601C">
        <w:rPr>
          <w:rFonts w:ascii="Book Antiqua" w:hAnsi="Book Antiqua" w:cs="Book Antiqua" w:hint="eastAsia"/>
          <w:color w:val="000000"/>
          <w:szCs w:val="21"/>
          <w:lang w:eastAsia="zh-CN"/>
        </w:rPr>
        <w:t>(</w:t>
      </w:r>
      <w:r>
        <w:rPr>
          <w:rFonts w:ascii="Book Antiqua" w:eastAsia="Book Antiqua" w:hAnsi="Book Antiqua" w:cs="Book Antiqua"/>
          <w:color w:val="000000"/>
          <w:szCs w:val="21"/>
        </w:rPr>
        <w:t>CT</w:t>
      </w:r>
      <w:r w:rsidR="0046601C">
        <w:rPr>
          <w:rFonts w:ascii="Book Antiqua" w:hAnsi="Book Antiqua" w:cs="Book Antiqua" w:hint="eastAsia"/>
          <w:color w:val="000000"/>
          <w:szCs w:val="21"/>
          <w:lang w:eastAsia="zh-CN"/>
        </w:rPr>
        <w:t>)</w:t>
      </w:r>
      <w:r>
        <w:rPr>
          <w:rFonts w:ascii="Book Antiqua" w:eastAsia="Book Antiqua" w:hAnsi="Book Antiqua" w:cs="Book Antiqua"/>
          <w:color w:val="000000"/>
          <w:szCs w:val="21"/>
        </w:rPr>
        <w:t>. Endoscopy revealed</w:t>
      </w:r>
      <w:r w:rsidR="00394444">
        <w:rPr>
          <w:rFonts w:ascii="Book Antiqua" w:eastAsia="Book Antiqua" w:hAnsi="Book Antiqua" w:cs="Book Antiqua"/>
          <w:color w:val="000000"/>
          <w:szCs w:val="21"/>
        </w:rPr>
        <w:t xml:space="preserve"> an</w:t>
      </w:r>
      <w:r>
        <w:rPr>
          <w:rFonts w:ascii="Book Antiqua" w:eastAsia="Book Antiqua" w:hAnsi="Book Antiqua" w:cs="Book Antiqua"/>
          <w:color w:val="000000"/>
          <w:szCs w:val="21"/>
        </w:rPr>
        <w:t xml:space="preserve"> intact m</w:t>
      </w:r>
      <w:r>
        <w:rPr>
          <w:rFonts w:ascii="Book Antiqua" w:eastAsia="Book Antiqua" w:hAnsi="Book Antiqua" w:cs="Book Antiqua"/>
          <w:color w:val="000000"/>
          <w:szCs w:val="21"/>
        </w:rPr>
        <w:t>ucosa with diffuse villous atrophy in the duodenum, ileum, and ileal pouch (</w:t>
      </w:r>
      <w:r w:rsidR="0046601C">
        <w:rPr>
          <w:rFonts w:ascii="Book Antiqua" w:eastAsia="Book Antiqua" w:hAnsi="Book Antiqua" w:cs="Book Antiqua"/>
          <w:color w:val="000000"/>
          <w:szCs w:val="21"/>
        </w:rPr>
        <w:t>Figure</w:t>
      </w:r>
      <w:r>
        <w:rPr>
          <w:rFonts w:ascii="Book Antiqua" w:eastAsia="Book Antiqua" w:hAnsi="Book Antiqua" w:cs="Book Antiqua"/>
          <w:color w:val="000000"/>
          <w:szCs w:val="21"/>
        </w:rPr>
        <w:t xml:space="preserve"> 3). Histopathological findings of biopsies showed apoptotic bodies, a lack of goblet and Pan</w:t>
      </w:r>
      <w:r>
        <w:rPr>
          <w:rFonts w:ascii="Book Antiqua" w:eastAsia="Book Antiqua" w:hAnsi="Book Antiqua" w:cs="Book Antiqua"/>
          <w:color w:val="000000"/>
          <w:szCs w:val="21"/>
        </w:rPr>
        <w:t>eth cells</w:t>
      </w:r>
      <w:r w:rsidR="00394444">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villous blunting, which were not prominent in 2016 (</w:t>
      </w:r>
      <w:r w:rsidR="0046601C">
        <w:rPr>
          <w:rFonts w:ascii="Book Antiqua" w:eastAsia="Book Antiqua" w:hAnsi="Book Antiqua" w:cs="Book Antiqua"/>
          <w:color w:val="000000"/>
          <w:szCs w:val="21"/>
        </w:rPr>
        <w:t>Figure</w:t>
      </w:r>
      <w:r>
        <w:rPr>
          <w:rFonts w:ascii="Book Antiqua" w:eastAsia="Book Antiqua" w:hAnsi="Book Antiqua" w:cs="Book Antiqua"/>
          <w:color w:val="000000"/>
          <w:szCs w:val="21"/>
        </w:rPr>
        <w:t xml:space="preserve"> 4).</w:t>
      </w:r>
    </w:p>
    <w:p w14:paraId="288FA4D9" w14:textId="77777777" w:rsidR="00A77B3E" w:rsidRDefault="00A77B3E">
      <w:pPr>
        <w:spacing w:line="360" w:lineRule="auto"/>
        <w:jc w:val="both"/>
      </w:pPr>
    </w:p>
    <w:p w14:paraId="29B3D035" w14:textId="77777777" w:rsidR="00A77B3E" w:rsidRDefault="003D2648">
      <w:pPr>
        <w:spacing w:line="360" w:lineRule="auto"/>
        <w:jc w:val="both"/>
      </w:pPr>
      <w:r>
        <w:rPr>
          <w:rFonts w:ascii="Book Antiqua" w:eastAsia="Book Antiqua" w:hAnsi="Book Antiqua" w:cs="Book Antiqua"/>
          <w:b/>
          <w:caps/>
          <w:color w:val="000000"/>
          <w:u w:val="single"/>
        </w:rPr>
        <w:t>FINAL DIAGNOSIS</w:t>
      </w:r>
    </w:p>
    <w:p w14:paraId="72473DA5" w14:textId="2437500D" w:rsidR="00A77B3E" w:rsidRDefault="003D2648">
      <w:pPr>
        <w:spacing w:line="360" w:lineRule="auto"/>
        <w:jc w:val="both"/>
      </w:pPr>
      <w:r>
        <w:rPr>
          <w:rFonts w:ascii="Book Antiqua" w:eastAsia="Book Antiqua" w:hAnsi="Book Antiqua" w:cs="Book Antiqua"/>
          <w:color w:val="000000"/>
          <w:szCs w:val="21"/>
        </w:rPr>
        <w:t xml:space="preserve">The principal clinical manifestation of AIE </w:t>
      </w:r>
      <w:r w:rsidR="00394444">
        <w:rPr>
          <w:rFonts w:ascii="Book Antiqua" w:eastAsia="Book Antiqua" w:hAnsi="Book Antiqua" w:cs="Book Antiqua"/>
          <w:color w:val="000000"/>
          <w:szCs w:val="21"/>
        </w:rPr>
        <w:t xml:space="preserve">was </w:t>
      </w:r>
      <w:r>
        <w:rPr>
          <w:rFonts w:ascii="Book Antiqua" w:eastAsia="Book Antiqua" w:hAnsi="Book Antiqua" w:cs="Book Antiqua"/>
          <w:color w:val="000000"/>
          <w:szCs w:val="21"/>
        </w:rPr>
        <w:t>refractory diarrhea with no response to dietary modification. Characteristic histological features include</w:t>
      </w:r>
      <w:r w:rsidR="00394444">
        <w:rPr>
          <w:rFonts w:ascii="Book Antiqua" w:eastAsia="Book Antiqua" w:hAnsi="Book Antiqua" w:cs="Book Antiqua"/>
          <w:color w:val="000000"/>
          <w:szCs w:val="21"/>
        </w:rPr>
        <w:t>d</w:t>
      </w:r>
      <w:r>
        <w:rPr>
          <w:rFonts w:ascii="Book Antiqua" w:eastAsia="Book Antiqua" w:hAnsi="Book Antiqua" w:cs="Book Antiqua"/>
          <w:color w:val="000000"/>
          <w:szCs w:val="21"/>
        </w:rPr>
        <w:t xml:space="preserve"> villous b</w:t>
      </w:r>
      <w:r>
        <w:rPr>
          <w:rFonts w:ascii="Book Antiqua" w:eastAsia="Book Antiqua" w:hAnsi="Book Antiqua" w:cs="Book Antiqua"/>
          <w:color w:val="000000"/>
          <w:szCs w:val="21"/>
        </w:rPr>
        <w:t xml:space="preserve">lunting or </w:t>
      </w:r>
      <w:r>
        <w:rPr>
          <w:rFonts w:ascii="Book Antiqua" w:eastAsia="Book Antiqua" w:hAnsi="Book Antiqua" w:cs="Book Antiqua"/>
          <w:color w:val="000000"/>
          <w:szCs w:val="21"/>
        </w:rPr>
        <w:lastRenderedPageBreak/>
        <w:t>atrophy, apoptotic bodies, and lymphocytic infiltration in the crypt epithelium. The absence of goblet and Paneth cel</w:t>
      </w:r>
      <w:r>
        <w:rPr>
          <w:rFonts w:ascii="Book Antiqua" w:eastAsia="Book Antiqua" w:hAnsi="Book Antiqua" w:cs="Book Antiqua"/>
          <w:color w:val="000000"/>
          <w:szCs w:val="21"/>
        </w:rPr>
        <w:t xml:space="preserve">ls also </w:t>
      </w:r>
      <w:r w:rsidR="00394444">
        <w:rPr>
          <w:rFonts w:ascii="Book Antiqua" w:eastAsia="Book Antiqua" w:hAnsi="Book Antiqua" w:cs="Book Antiqua"/>
          <w:color w:val="000000"/>
          <w:szCs w:val="21"/>
        </w:rPr>
        <w:t xml:space="preserve">supported a diagnosis of </w:t>
      </w:r>
      <w:r>
        <w:rPr>
          <w:rFonts w:ascii="Book Antiqua" w:eastAsia="Book Antiqua" w:hAnsi="Book Antiqua" w:cs="Book Antiqua"/>
          <w:color w:val="000000"/>
          <w:szCs w:val="21"/>
        </w:rPr>
        <w:t>AIE</w:t>
      </w:r>
      <w:r w:rsidR="00E26D41">
        <w:rPr>
          <w:rFonts w:ascii="Book Antiqua" w:eastAsia="Book Antiqua" w:hAnsi="Book Antiqua" w:cs="Book Antiqua"/>
          <w:color w:val="000000"/>
          <w:szCs w:val="26"/>
          <w:vertAlign w:val="superscript"/>
        </w:rPr>
        <w:t>[7]</w:t>
      </w:r>
      <w:r>
        <w:rPr>
          <w:rFonts w:ascii="Book Antiqua" w:eastAsia="Book Antiqua" w:hAnsi="Book Antiqua" w:cs="Book Antiqua"/>
          <w:color w:val="000000"/>
          <w:szCs w:val="21"/>
        </w:rPr>
        <w:t>. Given the typical clinical and histological features strongly supporting AIE and no evidence for other diseases causing villous atrophy and mucosal inflammation in this case, a diagnosis of AIE was established. As the sensitivity and specificity of AMA-M2 for PBC diagnosis are both 90%</w:t>
      </w:r>
      <w:r w:rsidR="00E26D41">
        <w:rPr>
          <w:rFonts w:ascii="Book Antiqua" w:hAnsi="Book Antiqua" w:cs="Book Antiqua" w:hint="eastAsia"/>
          <w:color w:val="000000"/>
          <w:szCs w:val="21"/>
          <w:lang w:eastAsia="zh-CN"/>
        </w:rPr>
        <w:t>-</w:t>
      </w:r>
      <w:r>
        <w:rPr>
          <w:rFonts w:ascii="Book Antiqua" w:eastAsia="Book Antiqua" w:hAnsi="Book Antiqua" w:cs="Book Antiqua"/>
          <w:color w:val="000000"/>
          <w:szCs w:val="21"/>
        </w:rPr>
        <w:t>95%</w:t>
      </w:r>
      <w:r>
        <w:rPr>
          <w:rFonts w:ascii="Book Antiqua" w:eastAsia="Book Antiqua" w:hAnsi="Book Antiqua" w:cs="Book Antiqua"/>
          <w:color w:val="000000"/>
          <w:szCs w:val="26"/>
          <w:vertAlign w:val="superscript"/>
        </w:rPr>
        <w:t>[8]</w:t>
      </w:r>
      <w:r>
        <w:rPr>
          <w:rFonts w:ascii="Book Antiqua" w:eastAsia="Book Antiqua" w:hAnsi="Book Antiqua" w:cs="Book Antiqua"/>
          <w:color w:val="000000"/>
          <w:szCs w:val="21"/>
        </w:rPr>
        <w:t xml:space="preserve">, positive AMA-M2 </w:t>
      </w:r>
      <w:r w:rsidR="00394444">
        <w:rPr>
          <w:rFonts w:ascii="Book Antiqua" w:eastAsia="Book Antiqua" w:hAnsi="Book Antiqua" w:cs="Book Antiqua"/>
          <w:color w:val="000000"/>
          <w:szCs w:val="21"/>
        </w:rPr>
        <w:t xml:space="preserve">made </w:t>
      </w:r>
      <w:r>
        <w:rPr>
          <w:rFonts w:ascii="Book Antiqua" w:eastAsia="Book Antiqua" w:hAnsi="Book Antiqua" w:cs="Book Antiqua"/>
          <w:color w:val="000000"/>
          <w:szCs w:val="21"/>
        </w:rPr>
        <w:t xml:space="preserve">the diagnosis of PBC definitive. Despite having no signs of extrahepatic biliary obstruction </w:t>
      </w:r>
      <w:r w:rsidR="00394444">
        <w:rPr>
          <w:rFonts w:ascii="Book Antiqua" w:eastAsia="Book Antiqua" w:hAnsi="Book Antiqua" w:cs="Book Antiqua"/>
          <w:color w:val="000000"/>
          <w:szCs w:val="21"/>
        </w:rPr>
        <w:t xml:space="preserve">on </w:t>
      </w:r>
      <w:r w:rsidR="00E26D41">
        <w:rPr>
          <w:rFonts w:ascii="Book Antiqua" w:hAnsi="Book Antiqua" w:cs="Book Antiqua" w:hint="eastAsia"/>
          <w:color w:val="000000"/>
          <w:szCs w:val="21"/>
          <w:lang w:eastAsia="zh-CN"/>
        </w:rPr>
        <w:t>m</w:t>
      </w:r>
      <w:r w:rsidR="00E26D41" w:rsidRPr="00E26D41">
        <w:rPr>
          <w:rFonts w:ascii="Book Antiqua" w:eastAsia="Book Antiqua" w:hAnsi="Book Antiqua" w:cs="Book Antiqua"/>
          <w:color w:val="000000"/>
          <w:szCs w:val="21"/>
        </w:rPr>
        <w:t>agnetic resonance cholangiopancreatography</w:t>
      </w:r>
      <w:r>
        <w:rPr>
          <w:rFonts w:ascii="Book Antiqua" w:eastAsia="Book Antiqua" w:hAnsi="Book Antiqua" w:cs="Book Antiqua"/>
          <w:color w:val="000000"/>
          <w:szCs w:val="21"/>
        </w:rPr>
        <w:t xml:space="preserve">, small duct PSC could not be excluded completely due to a lack of histologic evidence. A previous case </w:t>
      </w:r>
      <w:r w:rsidR="00394444">
        <w:rPr>
          <w:rFonts w:ascii="Book Antiqua" w:eastAsia="Book Antiqua" w:hAnsi="Book Antiqua" w:cs="Book Antiqua"/>
          <w:color w:val="000000"/>
          <w:szCs w:val="21"/>
        </w:rPr>
        <w:t xml:space="preserve">report showed </w:t>
      </w:r>
      <w:r>
        <w:rPr>
          <w:rFonts w:ascii="Book Antiqua" w:eastAsia="Book Antiqua" w:hAnsi="Book Antiqua" w:cs="Book Antiqua"/>
          <w:color w:val="000000"/>
          <w:szCs w:val="21"/>
        </w:rPr>
        <w:t>the overlap of PBC and small duct PSC</w:t>
      </w:r>
      <w:r>
        <w:rPr>
          <w:rFonts w:ascii="Book Antiqua" w:eastAsia="Book Antiqua" w:hAnsi="Book Antiqua" w:cs="Book Antiqua"/>
          <w:color w:val="000000"/>
          <w:szCs w:val="26"/>
          <w:vertAlign w:val="superscript"/>
        </w:rPr>
        <w:t>[9]</w:t>
      </w:r>
      <w:r>
        <w:rPr>
          <w:rFonts w:ascii="Book Antiqua" w:eastAsia="Book Antiqua" w:hAnsi="Book Antiqua" w:cs="Book Antiqua"/>
          <w:color w:val="000000"/>
          <w:szCs w:val="21"/>
        </w:rPr>
        <w:t>, indicating that typical onion-skin lesions in biliary ducts, with concentric fibrosis, can be seen in small duct PSC with MRI negativity. As a result, liver biopsy is needed to confirm the diagnosis of PBC, if possible.</w:t>
      </w:r>
    </w:p>
    <w:p w14:paraId="3214CC38" w14:textId="77777777" w:rsidR="00A77B3E" w:rsidRDefault="00A77B3E">
      <w:pPr>
        <w:spacing w:line="360" w:lineRule="auto"/>
        <w:jc w:val="both"/>
      </w:pPr>
    </w:p>
    <w:p w14:paraId="62EB3BC3" w14:textId="77777777" w:rsidR="00A77B3E" w:rsidRDefault="003D2648">
      <w:pPr>
        <w:spacing w:line="360" w:lineRule="auto"/>
        <w:jc w:val="both"/>
      </w:pPr>
      <w:r>
        <w:rPr>
          <w:rFonts w:ascii="Book Antiqua" w:eastAsia="Book Antiqua" w:hAnsi="Book Antiqua" w:cs="Book Antiqua"/>
          <w:b/>
          <w:caps/>
          <w:color w:val="000000"/>
          <w:u w:val="single"/>
        </w:rPr>
        <w:t>TREATMENT</w:t>
      </w:r>
    </w:p>
    <w:p w14:paraId="75608340" w14:textId="0633431D" w:rsidR="00A77B3E" w:rsidRDefault="003D2648">
      <w:pPr>
        <w:spacing w:line="360" w:lineRule="auto"/>
        <w:jc w:val="both"/>
      </w:pPr>
      <w:r>
        <w:rPr>
          <w:rFonts w:ascii="Book Antiqua" w:eastAsia="Book Antiqua" w:hAnsi="Book Antiqua" w:cs="Book Antiqua"/>
          <w:color w:val="000000"/>
          <w:szCs w:val="21"/>
        </w:rPr>
        <w:t xml:space="preserve">Supportive treatments with intravenous infusions, vasoactive drugs, </w:t>
      </w:r>
      <w:r w:rsidR="00394444">
        <w:rPr>
          <w:rFonts w:ascii="Book Antiqua" w:eastAsia="Book Antiqua" w:hAnsi="Book Antiqua" w:cs="Book Antiqua"/>
          <w:color w:val="000000"/>
          <w:szCs w:val="21"/>
        </w:rPr>
        <w:t xml:space="preserve">and </w:t>
      </w:r>
      <w:r>
        <w:rPr>
          <w:rFonts w:ascii="Book Antiqua" w:eastAsia="Book Antiqua" w:hAnsi="Book Antiqua" w:cs="Book Antiqua"/>
          <w:color w:val="000000"/>
          <w:szCs w:val="21"/>
        </w:rPr>
        <w:t xml:space="preserve">regulating electrolyte disturbances were performed timely to </w:t>
      </w:r>
      <w:r w:rsidR="00394444">
        <w:rPr>
          <w:rFonts w:ascii="Book Antiqua" w:eastAsia="Book Antiqua" w:hAnsi="Book Antiqua" w:cs="Book Antiqua"/>
          <w:color w:val="000000"/>
          <w:szCs w:val="21"/>
        </w:rPr>
        <w:t xml:space="preserve">maintain </w:t>
      </w:r>
      <w:r>
        <w:rPr>
          <w:rFonts w:ascii="Book Antiqua" w:eastAsia="Book Antiqua" w:hAnsi="Book Antiqua" w:cs="Book Antiqua"/>
          <w:color w:val="000000"/>
          <w:szCs w:val="21"/>
        </w:rPr>
        <w:t xml:space="preserve">the stable vital signs. Methylprednisolone 60 mg/d was given intravenously for </w:t>
      </w:r>
      <w:r w:rsidR="00394444">
        <w:rPr>
          <w:rFonts w:ascii="Book Antiqua" w:eastAsia="Book Antiqua" w:hAnsi="Book Antiqua" w:cs="Book Antiqua"/>
          <w:color w:val="000000"/>
          <w:szCs w:val="21"/>
        </w:rPr>
        <w:t xml:space="preserve">1 </w:t>
      </w:r>
      <w:r>
        <w:rPr>
          <w:rFonts w:ascii="Book Antiqua" w:eastAsia="Book Antiqua" w:hAnsi="Book Antiqua" w:cs="Book Antiqua"/>
          <w:color w:val="000000"/>
          <w:szCs w:val="21"/>
        </w:rPr>
        <w:t xml:space="preserve">wk, and tacrolimus 3 mg/d (target blood concentration 3-10 ng/mL) was given to maintain the treatment response when steroids </w:t>
      </w:r>
      <w:r w:rsidR="00394444">
        <w:rPr>
          <w:rFonts w:ascii="Book Antiqua" w:eastAsia="Book Antiqua" w:hAnsi="Book Antiqua" w:cs="Book Antiqua"/>
          <w:color w:val="000000"/>
          <w:szCs w:val="21"/>
        </w:rPr>
        <w:t xml:space="preserve">were </w:t>
      </w:r>
      <w:r>
        <w:rPr>
          <w:rFonts w:ascii="Book Antiqua" w:eastAsia="Book Antiqua" w:hAnsi="Book Antiqua" w:cs="Book Antiqua"/>
          <w:color w:val="000000"/>
          <w:szCs w:val="21"/>
        </w:rPr>
        <w:t>tapered. As for PBC, ursodeoxycholic acid</w:t>
      </w:r>
      <w:r>
        <w:rPr>
          <w:rFonts w:ascii="Book Antiqua" w:eastAsia="Book Antiqua" w:hAnsi="Book Antiqua" w:cs="Book Antiqua"/>
          <w:color w:val="000000"/>
          <w:szCs w:val="21"/>
        </w:rPr>
        <w:t xml:space="preserve"> 16mg/kg</w:t>
      </w:r>
      <w:r w:rsidR="00E26D41">
        <w:rPr>
          <w:rFonts w:ascii="Book Antiqua" w:hAnsi="Book Antiqua" w:cs="Book Antiqua" w:hint="eastAsia"/>
          <w:color w:val="000000"/>
          <w:szCs w:val="21"/>
          <w:lang w:eastAsia="zh-CN"/>
        </w:rPr>
        <w:t xml:space="preserve"> per </w:t>
      </w:r>
      <w:r>
        <w:rPr>
          <w:rFonts w:ascii="Book Antiqua" w:eastAsia="Book Antiqua" w:hAnsi="Book Antiqua" w:cs="Book Antiqua"/>
          <w:color w:val="000000"/>
          <w:szCs w:val="21"/>
        </w:rPr>
        <w:t>d</w:t>
      </w:r>
      <w:r w:rsidR="00E26D41">
        <w:rPr>
          <w:rFonts w:ascii="Book Antiqua" w:hAnsi="Book Antiqua" w:cs="Book Antiqua" w:hint="eastAsia"/>
          <w:color w:val="000000"/>
          <w:szCs w:val="21"/>
          <w:lang w:eastAsia="zh-CN"/>
        </w:rPr>
        <w:t>ay</w:t>
      </w:r>
      <w:r>
        <w:rPr>
          <w:rFonts w:ascii="Book Antiqua" w:eastAsia="Book Antiqua" w:hAnsi="Book Antiqua" w:cs="Book Antiqua"/>
          <w:color w:val="000000"/>
          <w:szCs w:val="21"/>
        </w:rPr>
        <w:t xml:space="preserve"> was prescribed.</w:t>
      </w:r>
    </w:p>
    <w:p w14:paraId="12981F2C" w14:textId="77777777" w:rsidR="00A77B3E" w:rsidRDefault="00A77B3E">
      <w:pPr>
        <w:spacing w:line="360" w:lineRule="auto"/>
        <w:jc w:val="both"/>
      </w:pPr>
    </w:p>
    <w:p w14:paraId="70F08444" w14:textId="77777777" w:rsidR="00A77B3E" w:rsidRDefault="003D2648">
      <w:pPr>
        <w:spacing w:line="360" w:lineRule="auto"/>
        <w:jc w:val="both"/>
      </w:pPr>
      <w:r>
        <w:rPr>
          <w:rFonts w:ascii="Book Antiqua" w:eastAsia="Book Antiqua" w:hAnsi="Book Antiqua" w:cs="Book Antiqua"/>
          <w:b/>
          <w:caps/>
          <w:color w:val="000000"/>
          <w:u w:val="single"/>
        </w:rPr>
        <w:t>OUTCOME AND FOLLOW-UP</w:t>
      </w:r>
    </w:p>
    <w:p w14:paraId="560F2820" w14:textId="2A44ACB4" w:rsidR="00A77B3E" w:rsidRDefault="003D2648">
      <w:pPr>
        <w:spacing w:line="360" w:lineRule="auto"/>
        <w:jc w:val="both"/>
      </w:pPr>
      <w:r>
        <w:rPr>
          <w:rFonts w:ascii="Book Antiqua" w:eastAsia="Book Antiqua" w:hAnsi="Book Antiqua" w:cs="Book Antiqua"/>
          <w:color w:val="000000"/>
          <w:szCs w:val="21"/>
        </w:rPr>
        <w:t>The patient’s vital signs became stable under sufficie</w:t>
      </w:r>
      <w:r>
        <w:rPr>
          <w:rFonts w:ascii="Book Antiqua" w:eastAsia="Book Antiqua" w:hAnsi="Book Antiqua" w:cs="Book Antiqua"/>
          <w:color w:val="000000"/>
          <w:szCs w:val="21"/>
        </w:rPr>
        <w:t xml:space="preserve">nt supportive treatments. After </w:t>
      </w:r>
      <w:r w:rsidR="00394444">
        <w:rPr>
          <w:rFonts w:ascii="Book Antiqua" w:eastAsia="Book Antiqua" w:hAnsi="Book Antiqua" w:cs="Book Antiqua"/>
          <w:color w:val="000000"/>
          <w:szCs w:val="21"/>
        </w:rPr>
        <w:t xml:space="preserve">treatment with </w:t>
      </w:r>
      <w:r>
        <w:rPr>
          <w:rFonts w:ascii="Book Antiqua" w:eastAsia="Book Antiqua" w:hAnsi="Book Antiqua" w:cs="Book Antiqua"/>
          <w:color w:val="000000"/>
          <w:szCs w:val="21"/>
        </w:rPr>
        <w:t xml:space="preserve">methylprednisolone 60 mg/d for </w:t>
      </w:r>
      <w:r w:rsidR="00394444">
        <w:rPr>
          <w:rFonts w:ascii="Book Antiqua" w:eastAsia="Book Antiqua" w:hAnsi="Book Antiqua" w:cs="Book Antiqua"/>
          <w:color w:val="000000"/>
          <w:szCs w:val="21"/>
        </w:rPr>
        <w:t xml:space="preserve">1 </w:t>
      </w:r>
      <w:r>
        <w:rPr>
          <w:rFonts w:ascii="Book Antiqua" w:eastAsia="Book Antiqua" w:hAnsi="Book Antiqua" w:cs="Book Antiqua"/>
          <w:color w:val="000000"/>
          <w:szCs w:val="21"/>
        </w:rPr>
        <w:t>wk, her stool volume gradually decreased to less than 1.5</w:t>
      </w:r>
      <w:r w:rsidR="00E26D41">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L/d. After taking tacrolimus for 4 d, the stool volume decreased to approximately 0.5 L/d and solid components could be seen in the liquid stool. The level</w:t>
      </w:r>
      <w:r w:rsidR="00394444">
        <w:rPr>
          <w:rFonts w:ascii="Book Antiqua" w:eastAsia="Book Antiqua" w:hAnsi="Book Antiqua" w:cs="Book Antiqua"/>
          <w:color w:val="000000"/>
          <w:szCs w:val="21"/>
        </w:rPr>
        <w:t>s</w:t>
      </w:r>
      <w:r>
        <w:rPr>
          <w:rFonts w:ascii="Book Antiqua" w:eastAsia="Book Antiqua" w:hAnsi="Book Antiqua" w:cs="Book Antiqua"/>
          <w:color w:val="000000"/>
          <w:szCs w:val="21"/>
        </w:rPr>
        <w:t xml:space="preserve"> of ALT, </w:t>
      </w:r>
      <w:bookmarkStart w:id="4" w:name="_Hlk57819330"/>
      <w:r w:rsidR="00E26D41" w:rsidRPr="007B27E7">
        <w:rPr>
          <w:rFonts w:ascii="Book Antiqua" w:eastAsia="Book Antiqua" w:hAnsi="Book Antiqua" w:cs="Book Antiqua"/>
          <w:color w:val="000000"/>
        </w:rPr>
        <w:t>aspartate aminotransferase</w:t>
      </w:r>
      <w:bookmarkEnd w:id="4"/>
      <w:r>
        <w:rPr>
          <w:rFonts w:ascii="Book Antiqua" w:eastAsia="Book Antiqua" w:hAnsi="Book Antiqua" w:cs="Book Antiqua"/>
          <w:color w:val="000000"/>
          <w:szCs w:val="21"/>
        </w:rPr>
        <w:t xml:space="preserve">, </w:t>
      </w:r>
      <w:r w:rsidR="00E26D41" w:rsidRPr="00313B45">
        <w:rPr>
          <w:rFonts w:ascii="Book Antiqua" w:eastAsia="Book Antiqua" w:hAnsi="Book Antiqua" w:cs="Book Antiqua"/>
          <w:color w:val="000000"/>
        </w:rPr>
        <w:t>alkaline phosphatase</w:t>
      </w:r>
      <w:r>
        <w:rPr>
          <w:rFonts w:ascii="Book Antiqua" w:eastAsia="Book Antiqua" w:hAnsi="Book Antiqua" w:cs="Book Antiqua"/>
          <w:color w:val="000000"/>
          <w:szCs w:val="21"/>
        </w:rPr>
        <w:t xml:space="preserve">, </w:t>
      </w:r>
      <w:r w:rsidR="00E26D41" w:rsidRPr="006B69CA">
        <w:rPr>
          <w:rFonts w:ascii="Book Antiqua" w:eastAsia="Book Antiqua" w:hAnsi="Book Antiqua" w:cs="Book Antiqua"/>
          <w:color w:val="000000"/>
        </w:rPr>
        <w:t>gamma-glutamyl transferase</w:t>
      </w:r>
      <w:r w:rsidR="00394444">
        <w:rPr>
          <w:rFonts w:ascii="Book Antiqua" w:eastAsia="Book Antiqua" w:hAnsi="Book Antiqua" w:cs="Book Antiqua"/>
          <w:color w:val="000000"/>
        </w:rPr>
        <w:t>,</w:t>
      </w:r>
      <w:r>
        <w:rPr>
          <w:rFonts w:ascii="Book Antiqua" w:eastAsia="Book Antiqua" w:hAnsi="Book Antiqua" w:cs="Book Antiqua"/>
          <w:color w:val="000000"/>
          <w:szCs w:val="21"/>
        </w:rPr>
        <w:t xml:space="preserve"> and serum total bilirubin decreased gradually compared with the peak level</w:t>
      </w:r>
      <w:r w:rsidR="00394444">
        <w:rPr>
          <w:rFonts w:ascii="Book Antiqua" w:eastAsia="Book Antiqua" w:hAnsi="Book Antiqua" w:cs="Book Antiqua"/>
          <w:color w:val="000000"/>
          <w:szCs w:val="21"/>
        </w:rPr>
        <w:t>s</w:t>
      </w:r>
      <w:r>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lastRenderedPageBreak/>
        <w:t>(109</w:t>
      </w:r>
      <w:r w:rsidR="00E26D41">
        <w:rPr>
          <w:rFonts w:ascii="Book Antiqua" w:hAnsi="Book Antiqua" w:cs="Book Antiqua" w:hint="eastAsia"/>
          <w:color w:val="000000"/>
          <w:szCs w:val="21"/>
          <w:lang w:eastAsia="zh-CN"/>
        </w:rPr>
        <w:t xml:space="preserve"> </w:t>
      </w:r>
      <w:r w:rsidR="00E26D41">
        <w:rPr>
          <w:rFonts w:ascii="Book Antiqua" w:eastAsia="Book Antiqua" w:hAnsi="Book Antiqua" w:cs="Book Antiqua"/>
          <w:color w:val="000000"/>
          <w:szCs w:val="21"/>
        </w:rPr>
        <w:t>U/L</w:t>
      </w:r>
      <w:r w:rsidR="00E26D41">
        <w:rPr>
          <w:rFonts w:ascii="Book Antiqua" w:hAnsi="Book Antiqua" w:cs="Book Antiqua" w:hint="eastAsia"/>
          <w:color w:val="000000"/>
          <w:szCs w:val="21"/>
          <w:lang w:eastAsia="zh-CN"/>
        </w:rPr>
        <w:t xml:space="preserve"> t</w:t>
      </w:r>
      <w:r w:rsidR="00E26D41">
        <w:rPr>
          <w:rFonts w:ascii="Book Antiqua" w:hAnsi="Book Antiqua" w:cs="Book Antiqua" w:hint="eastAsia"/>
          <w:color w:val="000000"/>
          <w:szCs w:val="21"/>
          <w:lang w:eastAsia="zh-CN"/>
        </w:rPr>
        <w:t xml:space="preserve">o </w:t>
      </w:r>
      <w:r>
        <w:rPr>
          <w:rFonts w:ascii="Book Antiqua" w:eastAsia="Book Antiqua" w:hAnsi="Book Antiqua" w:cs="Book Antiqua"/>
          <w:color w:val="000000"/>
          <w:szCs w:val="21"/>
        </w:rPr>
        <w:t>67 U/L, 87</w:t>
      </w:r>
      <w:r w:rsidR="00E26D41">
        <w:rPr>
          <w:rFonts w:ascii="Book Antiqua" w:hAnsi="Book Antiqua" w:cs="Book Antiqua" w:hint="eastAsia"/>
          <w:color w:val="000000"/>
          <w:szCs w:val="21"/>
          <w:lang w:eastAsia="zh-CN"/>
        </w:rPr>
        <w:t xml:space="preserve"> </w:t>
      </w:r>
      <w:r w:rsidR="00E26D41">
        <w:rPr>
          <w:rFonts w:ascii="Book Antiqua" w:eastAsia="Book Antiqua" w:hAnsi="Book Antiqua" w:cs="Book Antiqua"/>
          <w:color w:val="000000"/>
          <w:szCs w:val="21"/>
        </w:rPr>
        <w:t>U/L</w:t>
      </w:r>
      <w:r w:rsidR="00E26D41">
        <w:rPr>
          <w:rFonts w:ascii="Book Antiqua" w:hAnsi="Book Antiqua" w:cs="Book Antiqua" w:hint="eastAsia"/>
          <w:color w:val="000000"/>
          <w:szCs w:val="21"/>
          <w:lang w:eastAsia="zh-CN"/>
        </w:rPr>
        <w:t xml:space="preserve"> to </w:t>
      </w:r>
      <w:r>
        <w:rPr>
          <w:rFonts w:ascii="Book Antiqua" w:eastAsia="Book Antiqua" w:hAnsi="Book Antiqua" w:cs="Book Antiqua"/>
          <w:color w:val="000000"/>
          <w:szCs w:val="21"/>
        </w:rPr>
        <w:t>30 U/L, 404</w:t>
      </w:r>
      <w:r w:rsidR="00E26D41">
        <w:rPr>
          <w:rFonts w:ascii="Book Antiqua" w:hAnsi="Book Antiqua" w:cs="Book Antiqua" w:hint="eastAsia"/>
          <w:color w:val="000000"/>
          <w:szCs w:val="21"/>
          <w:lang w:eastAsia="zh-CN"/>
        </w:rPr>
        <w:t xml:space="preserve"> </w:t>
      </w:r>
      <w:r w:rsidR="00E26D41">
        <w:rPr>
          <w:rFonts w:ascii="Book Antiqua" w:eastAsia="Book Antiqua" w:hAnsi="Book Antiqua" w:cs="Book Antiqua"/>
          <w:color w:val="000000"/>
          <w:szCs w:val="21"/>
        </w:rPr>
        <w:t>U/L</w:t>
      </w:r>
      <w:r w:rsidR="00E26D41">
        <w:rPr>
          <w:rFonts w:ascii="Book Antiqua" w:hAnsi="Book Antiqua" w:cs="Book Antiqua" w:hint="eastAsia"/>
          <w:color w:val="000000"/>
          <w:szCs w:val="21"/>
          <w:lang w:eastAsia="zh-CN"/>
        </w:rPr>
        <w:t xml:space="preserve"> to </w:t>
      </w:r>
      <w:r>
        <w:rPr>
          <w:rFonts w:ascii="Book Antiqua" w:eastAsia="Book Antiqua" w:hAnsi="Book Antiqua" w:cs="Book Antiqua"/>
          <w:color w:val="000000"/>
          <w:szCs w:val="21"/>
        </w:rPr>
        <w:t>87 U/L, 659</w:t>
      </w:r>
      <w:r w:rsidR="00E26D41">
        <w:rPr>
          <w:rFonts w:ascii="Book Antiqua" w:hAnsi="Book Antiqua" w:cs="Book Antiqua" w:hint="eastAsia"/>
          <w:color w:val="000000"/>
          <w:szCs w:val="21"/>
          <w:lang w:eastAsia="zh-CN"/>
        </w:rPr>
        <w:t xml:space="preserve"> </w:t>
      </w:r>
      <w:r w:rsidR="00E26D41">
        <w:rPr>
          <w:rFonts w:ascii="Book Antiqua" w:eastAsia="Book Antiqua" w:hAnsi="Book Antiqua" w:cs="Book Antiqua"/>
          <w:color w:val="000000"/>
          <w:szCs w:val="21"/>
        </w:rPr>
        <w:t>U/L</w:t>
      </w:r>
      <w:r w:rsidR="00E26D41">
        <w:rPr>
          <w:rFonts w:ascii="Book Antiqua" w:hAnsi="Book Antiqua" w:cs="Book Antiqua" w:hint="eastAsia"/>
          <w:color w:val="000000"/>
          <w:szCs w:val="21"/>
          <w:lang w:eastAsia="zh-CN"/>
        </w:rPr>
        <w:t xml:space="preserve"> to </w:t>
      </w:r>
      <w:r>
        <w:rPr>
          <w:rFonts w:ascii="Book Antiqua" w:eastAsia="Book Antiqua" w:hAnsi="Book Antiqua" w:cs="Book Antiqua"/>
          <w:color w:val="000000"/>
          <w:szCs w:val="21"/>
        </w:rPr>
        <w:t xml:space="preserve">137 U/L, </w:t>
      </w:r>
      <w:r w:rsidR="00394444">
        <w:rPr>
          <w:rFonts w:ascii="Book Antiqua" w:eastAsia="Book Antiqua" w:hAnsi="Book Antiqua" w:cs="Book Antiqua"/>
          <w:color w:val="000000"/>
          <w:szCs w:val="21"/>
        </w:rPr>
        <w:t xml:space="preserve">and </w:t>
      </w:r>
      <w:r>
        <w:rPr>
          <w:rFonts w:ascii="Book Antiqua" w:eastAsia="Book Antiqua" w:hAnsi="Book Antiqua" w:cs="Book Antiqua"/>
          <w:color w:val="000000"/>
          <w:szCs w:val="21"/>
        </w:rPr>
        <w:t>161.8</w:t>
      </w:r>
      <w:r w:rsidR="00394444">
        <w:rPr>
          <w:rFonts w:ascii="Book Antiqua" w:eastAsia="Book Antiqua" w:hAnsi="Book Antiqua" w:cs="Book Antiqua"/>
          <w:color w:val="000000"/>
          <w:szCs w:val="21"/>
        </w:rPr>
        <w:t xml:space="preserve"> </w:t>
      </w:r>
      <w:r w:rsidR="00E26D41">
        <w:rPr>
          <w:rFonts w:ascii="Book Antiqua" w:eastAsia="Book Antiqua" w:hAnsi="Book Antiqua" w:cs="Book Antiqua"/>
          <w:color w:val="000000"/>
          <w:szCs w:val="21"/>
        </w:rPr>
        <w:t>μmol/L</w:t>
      </w:r>
      <w:r w:rsidR="00E26D41">
        <w:rPr>
          <w:rFonts w:ascii="Book Antiqua" w:hAnsi="Book Antiqua" w:cs="Book Antiqua" w:hint="eastAsia"/>
          <w:color w:val="000000"/>
          <w:szCs w:val="21"/>
          <w:lang w:eastAsia="zh-CN"/>
        </w:rPr>
        <w:t xml:space="preserve"> to </w:t>
      </w:r>
      <w:r>
        <w:rPr>
          <w:rFonts w:ascii="Book Antiqua" w:eastAsia="Book Antiqua" w:hAnsi="Book Antiqua" w:cs="Book Antiqua"/>
          <w:color w:val="000000"/>
          <w:szCs w:val="21"/>
        </w:rPr>
        <w:t>20.3 μmol/L, respectively).</w:t>
      </w:r>
    </w:p>
    <w:p w14:paraId="1E83448B" w14:textId="77777777" w:rsidR="00A77B3E" w:rsidRDefault="00A77B3E">
      <w:pPr>
        <w:spacing w:line="360" w:lineRule="auto"/>
        <w:jc w:val="both"/>
      </w:pPr>
    </w:p>
    <w:p w14:paraId="2CE95812" w14:textId="77777777" w:rsidR="00A77B3E" w:rsidRDefault="003D2648">
      <w:pPr>
        <w:spacing w:line="360" w:lineRule="auto"/>
        <w:jc w:val="both"/>
      </w:pPr>
      <w:r>
        <w:rPr>
          <w:rFonts w:ascii="Book Antiqua" w:eastAsia="Book Antiqua" w:hAnsi="Book Antiqua" w:cs="Book Antiqua"/>
          <w:b/>
          <w:caps/>
          <w:color w:val="000000"/>
          <w:u w:val="single"/>
        </w:rPr>
        <w:t>DISCUSSION</w:t>
      </w:r>
    </w:p>
    <w:p w14:paraId="0EE480A3" w14:textId="27A251A1" w:rsidR="00A77B3E" w:rsidRDefault="003D2648">
      <w:pPr>
        <w:spacing w:line="360" w:lineRule="auto"/>
        <w:jc w:val="both"/>
      </w:pPr>
      <w:r>
        <w:rPr>
          <w:rFonts w:ascii="Book Antiqua" w:eastAsia="Book Antiqua" w:hAnsi="Book Antiqua" w:cs="Book Antiqua"/>
          <w:color w:val="000000"/>
          <w:szCs w:val="21"/>
        </w:rPr>
        <w:t>We searched the PubMed and Embase databases for case reports published in English or with an English abstract before June 22, 2020, with the keywords “ulcerative colitis”, “autoimmune enteropathy”, and “primary biliary cholangitis” (or “primary biliary cirrhosis”). There is only one case of AIE in a UC patient</w:t>
      </w:r>
      <w:r>
        <w:rPr>
          <w:rFonts w:ascii="Book Antiqua" w:eastAsia="Book Antiqua" w:hAnsi="Book Antiqua" w:cs="Book Antiqua"/>
          <w:color w:val="000000"/>
          <w:szCs w:val="26"/>
          <w:vertAlign w:val="superscript"/>
        </w:rPr>
        <w:t>[10]</w:t>
      </w:r>
      <w:r>
        <w:rPr>
          <w:rFonts w:ascii="Book Antiqua" w:eastAsia="Book Antiqua" w:hAnsi="Book Antiqua" w:cs="Book Antiqua"/>
          <w:color w:val="000000"/>
          <w:szCs w:val="21"/>
        </w:rPr>
        <w:t xml:space="preserve"> and 20 cases of PBC in UC patients</w:t>
      </w:r>
      <w:r>
        <w:rPr>
          <w:rFonts w:ascii="Book Antiqua" w:eastAsia="Book Antiqua" w:hAnsi="Book Antiqua" w:cs="Book Antiqua"/>
          <w:color w:val="000000"/>
          <w:szCs w:val="26"/>
          <w:vertAlign w:val="superscript"/>
        </w:rPr>
        <w:t>[11-13]</w:t>
      </w:r>
      <w:r>
        <w:rPr>
          <w:rFonts w:ascii="Book Antiqua" w:eastAsia="Book Antiqua" w:hAnsi="Book Antiqua" w:cs="Book Antiqua"/>
          <w:color w:val="000000"/>
          <w:szCs w:val="21"/>
        </w:rPr>
        <w:t>. Th</w:t>
      </w:r>
      <w:r>
        <w:rPr>
          <w:rFonts w:ascii="Book Antiqua" w:eastAsia="Book Antiqua" w:hAnsi="Book Antiqua" w:cs="Book Antiqua"/>
          <w:color w:val="000000"/>
          <w:szCs w:val="21"/>
        </w:rPr>
        <w:t xml:space="preserve">erefore, </w:t>
      </w:r>
      <w:r w:rsidR="00394444">
        <w:rPr>
          <w:rFonts w:ascii="Book Antiqua" w:eastAsia="Book Antiqua" w:hAnsi="Book Antiqua" w:cs="Book Antiqua"/>
          <w:color w:val="000000"/>
          <w:szCs w:val="21"/>
        </w:rPr>
        <w:t>our patient is</w:t>
      </w:r>
      <w:r>
        <w:rPr>
          <w:rFonts w:ascii="Book Antiqua" w:eastAsia="Book Antiqua" w:hAnsi="Book Antiqua" w:cs="Book Antiqua"/>
          <w:color w:val="000000"/>
          <w:szCs w:val="21"/>
        </w:rPr>
        <w:t xml:space="preserve"> the first case </w:t>
      </w:r>
      <w:r>
        <w:rPr>
          <w:rFonts w:ascii="Book Antiqua" w:eastAsia="Book Antiqua" w:hAnsi="Book Antiqua" w:cs="Book Antiqua"/>
          <w:color w:val="000000"/>
          <w:szCs w:val="21"/>
        </w:rPr>
        <w:t>of UC complicated with AIE and PBC after colectomy.</w:t>
      </w:r>
    </w:p>
    <w:p w14:paraId="6F279560" w14:textId="4DDDEB3B" w:rsidR="00A77B3E" w:rsidRDefault="003D2648" w:rsidP="00E26D41">
      <w:pPr>
        <w:spacing w:line="360" w:lineRule="auto"/>
        <w:ind w:firstLineChars="100" w:firstLine="240"/>
        <w:jc w:val="both"/>
      </w:pPr>
      <w:r>
        <w:rPr>
          <w:rFonts w:ascii="Book Antiqua" w:eastAsia="Book Antiqua" w:hAnsi="Book Antiqua" w:cs="Book Antiqua"/>
          <w:color w:val="000000"/>
          <w:szCs w:val="21"/>
        </w:rPr>
        <w:t>This patient presented similar watery diarrhea in 2019 as in 2016, and the pathological features of the small intestine progressed. The diagnosis of postcolectomy enteritis was based on clinical manifestations of diffuse, s</w:t>
      </w:r>
      <w:r>
        <w:rPr>
          <w:rFonts w:ascii="Book Antiqua" w:eastAsia="Book Antiqua" w:hAnsi="Book Antiqua" w:cs="Book Antiqua"/>
          <w:color w:val="000000"/>
          <w:szCs w:val="21"/>
        </w:rPr>
        <w:t xml:space="preserve">uperficial mucosal inflammation of the small bowel after colectomy in a UC patient, and the underlying pathogenesis </w:t>
      </w:r>
      <w:r w:rsidR="00394444">
        <w:rPr>
          <w:rFonts w:ascii="Book Antiqua" w:eastAsia="Book Antiqua" w:hAnsi="Book Antiqua" w:cs="Book Antiqua"/>
          <w:color w:val="000000"/>
          <w:szCs w:val="21"/>
        </w:rPr>
        <w:t xml:space="preserve">remains </w:t>
      </w:r>
      <w:r>
        <w:rPr>
          <w:rFonts w:ascii="Book Antiqua" w:eastAsia="Book Antiqua" w:hAnsi="Book Antiqua" w:cs="Book Antiqua"/>
          <w:color w:val="000000"/>
          <w:szCs w:val="21"/>
        </w:rPr>
        <w:t xml:space="preserve">unknown. In this case, with recurrent enteritis, typical pathological features of AIE were noticed during relapse, and we speculate that this progression was </w:t>
      </w:r>
      <w:r w:rsidR="00394444">
        <w:rPr>
          <w:rFonts w:ascii="Book Antiqua" w:eastAsia="Book Antiqua" w:hAnsi="Book Antiqua" w:cs="Book Antiqua"/>
          <w:color w:val="000000"/>
          <w:szCs w:val="21"/>
        </w:rPr>
        <w:t xml:space="preserve">mediated </w:t>
      </w:r>
      <w:r>
        <w:rPr>
          <w:rFonts w:ascii="Book Antiqua" w:eastAsia="Book Antiqua" w:hAnsi="Book Antiqua" w:cs="Book Antiqua"/>
          <w:color w:val="000000"/>
          <w:szCs w:val="21"/>
        </w:rPr>
        <w:t xml:space="preserve">by the same pathogenic mechanisms. We review the 23 previous cases of postcolectomy enteritis in UC (from an English database, including </w:t>
      </w:r>
      <w:r w:rsidR="00394444">
        <w:rPr>
          <w:rFonts w:ascii="Book Antiqua" w:eastAsia="Book Antiqua" w:hAnsi="Book Antiqua" w:cs="Book Antiqua"/>
          <w:color w:val="000000"/>
          <w:szCs w:val="21"/>
        </w:rPr>
        <w:t xml:space="preserve">two </w:t>
      </w:r>
      <w:r>
        <w:rPr>
          <w:rFonts w:ascii="Book Antiqua" w:eastAsia="Book Antiqua" w:hAnsi="Book Antiqua" w:cs="Book Antiqua"/>
          <w:color w:val="000000"/>
          <w:szCs w:val="21"/>
        </w:rPr>
        <w:t>cases in Japanese with English abstracts)</w:t>
      </w:r>
      <w:r w:rsidR="00E26D41">
        <w:rPr>
          <w:rFonts w:ascii="Book Antiqua" w:eastAsia="Book Antiqua" w:hAnsi="Book Antiqua" w:cs="Book Antiqua"/>
          <w:color w:val="000000"/>
          <w:szCs w:val="26"/>
          <w:vertAlign w:val="superscript"/>
        </w:rPr>
        <w:t>[2,</w:t>
      </w:r>
      <w:r>
        <w:rPr>
          <w:rFonts w:ascii="Book Antiqua" w:eastAsia="Book Antiqua" w:hAnsi="Book Antiqua" w:cs="Book Antiqua"/>
          <w:color w:val="000000"/>
          <w:szCs w:val="26"/>
          <w:vertAlign w:val="superscript"/>
        </w:rPr>
        <w:t>3]</w:t>
      </w:r>
      <w:r>
        <w:rPr>
          <w:rFonts w:ascii="Book Antiqua" w:eastAsia="Book Antiqua" w:hAnsi="Book Antiqua" w:cs="Book Antiqua"/>
          <w:color w:val="000000"/>
          <w:szCs w:val="21"/>
        </w:rPr>
        <w:t xml:space="preserve"> and summariz</w:t>
      </w:r>
      <w:r w:rsidR="00394444">
        <w:rPr>
          <w:rFonts w:ascii="Book Antiqua" w:eastAsia="Book Antiqua" w:hAnsi="Book Antiqua" w:cs="Book Antiqua"/>
          <w:color w:val="000000"/>
          <w:szCs w:val="21"/>
        </w:rPr>
        <w:t>e</w:t>
      </w:r>
      <w:r>
        <w:rPr>
          <w:rFonts w:ascii="Book Antiqua" w:eastAsia="Book Antiqua" w:hAnsi="Book Antiqua" w:cs="Book Antiqua"/>
          <w:color w:val="000000"/>
          <w:szCs w:val="21"/>
        </w:rPr>
        <w:t xml:space="preserve"> the histological characteristic</w:t>
      </w:r>
      <w:r>
        <w:rPr>
          <w:rFonts w:ascii="Book Antiqua" w:eastAsia="Book Antiqua" w:hAnsi="Book Antiqua" w:cs="Book Antiqua"/>
          <w:color w:val="000000"/>
          <w:szCs w:val="21"/>
        </w:rPr>
        <w:t>s of small intestinal biopsies</w:t>
      </w:r>
      <w:r w:rsidR="006C70AB" w:rsidRPr="006C70AB">
        <w:rPr>
          <w:rFonts w:ascii="Book Antiqua" w:eastAsia="Book Antiqua" w:hAnsi="Book Antiqua" w:cs="Book Antiqua"/>
          <w:color w:val="000000"/>
          <w:szCs w:val="21"/>
          <w:vertAlign w:val="superscript"/>
        </w:rPr>
        <w:t>[</w:t>
      </w:r>
      <w:r w:rsidR="006C70AB">
        <w:rPr>
          <w:rFonts w:ascii="Book Antiqua" w:eastAsia="Book Antiqua" w:hAnsi="Book Antiqua" w:cs="Book Antiqua"/>
          <w:color w:val="000000"/>
          <w:szCs w:val="21"/>
          <w:vertAlign w:val="superscript"/>
        </w:rPr>
        <w:t>2,4,5,</w:t>
      </w:r>
      <w:r w:rsidR="006C70AB" w:rsidRPr="006C70AB">
        <w:rPr>
          <w:rFonts w:ascii="Book Antiqua" w:eastAsia="Book Antiqua" w:hAnsi="Book Antiqua" w:cs="Book Antiqua"/>
          <w:color w:val="000000"/>
          <w:szCs w:val="21"/>
          <w:vertAlign w:val="superscript"/>
        </w:rPr>
        <w:t>14-25]</w:t>
      </w:r>
      <w:r>
        <w:rPr>
          <w:rFonts w:ascii="Book Antiqua" w:eastAsia="Book Antiqua" w:hAnsi="Book Antiqua" w:cs="Book Antiqua"/>
          <w:color w:val="000000"/>
          <w:szCs w:val="21"/>
        </w:rPr>
        <w:t xml:space="preserve"> (Table 1). A large proportion of these cases exhibited typical features of UC, with inflammatory infiltration of the lamina propria by lymphocytes, plasma cells, monocytes, or a few neutrophils found in 19 cases and cryptitis or crypt abscess in 9 cases. Typical features of AIE, including apoptotic bodies and decreased goblet cells (3 and 1 cases, respectively), were also reported in these patients</w:t>
      </w:r>
      <w:r w:rsidR="00E26D41">
        <w:rPr>
          <w:rFonts w:ascii="Book Antiqua" w:eastAsia="Book Antiqua" w:hAnsi="Book Antiqua" w:cs="Book Antiqua"/>
          <w:color w:val="000000"/>
          <w:szCs w:val="26"/>
          <w:vertAlign w:val="superscript"/>
        </w:rPr>
        <w:t>[4,5]</w:t>
      </w:r>
      <w:r>
        <w:rPr>
          <w:rFonts w:ascii="Book Antiqua" w:eastAsia="Book Antiqua" w:hAnsi="Book Antiqua" w:cs="Book Antiqua"/>
          <w:color w:val="000000"/>
          <w:szCs w:val="21"/>
        </w:rPr>
        <w:t>.</w:t>
      </w:r>
      <w:r>
        <w:rPr>
          <w:rFonts w:ascii="Book Antiqua" w:eastAsia="Book Antiqua" w:hAnsi="Book Antiqua" w:cs="Book Antiqua"/>
          <w:b/>
          <w:bCs/>
          <w:color w:val="000000"/>
          <w:szCs w:val="21"/>
        </w:rPr>
        <w:t xml:space="preserve"> </w:t>
      </w:r>
      <w:r>
        <w:rPr>
          <w:rFonts w:ascii="Book Antiqua" w:eastAsia="Book Antiqua" w:hAnsi="Book Antiqua" w:cs="Book Antiqua"/>
          <w:color w:val="000000"/>
          <w:szCs w:val="21"/>
        </w:rPr>
        <w:t xml:space="preserve">Above all, we propose a hypothesis that these pathological </w:t>
      </w:r>
      <w:r>
        <w:rPr>
          <w:rFonts w:ascii="Book Antiqua" w:eastAsia="Book Antiqua" w:hAnsi="Book Antiqua" w:cs="Book Antiqua"/>
          <w:color w:val="000000"/>
          <w:szCs w:val="21"/>
        </w:rPr>
        <w:t xml:space="preserve">features </w:t>
      </w:r>
      <w:r w:rsidR="00394444">
        <w:rPr>
          <w:rFonts w:ascii="Book Antiqua" w:eastAsia="Book Antiqua" w:hAnsi="Book Antiqua" w:cs="Book Antiqua"/>
          <w:color w:val="000000"/>
          <w:szCs w:val="21"/>
        </w:rPr>
        <w:t xml:space="preserve">are </w:t>
      </w:r>
      <w:r>
        <w:rPr>
          <w:rFonts w:ascii="Book Antiqua" w:eastAsia="Book Antiqua" w:hAnsi="Book Antiqua" w:cs="Book Antiqua"/>
          <w:color w:val="000000"/>
          <w:szCs w:val="21"/>
        </w:rPr>
        <w:t xml:space="preserve">present at different stages in a dysregulated immune condition triggered by a microbial shift after colectomy. It is possible that </w:t>
      </w:r>
      <w:r w:rsidR="00394444">
        <w:rPr>
          <w:rFonts w:ascii="Book Antiqua" w:eastAsia="Book Antiqua" w:hAnsi="Book Antiqua" w:cs="Book Antiqua"/>
          <w:color w:val="000000"/>
          <w:szCs w:val="21"/>
        </w:rPr>
        <w:t xml:space="preserve">three </w:t>
      </w:r>
      <w:r>
        <w:rPr>
          <w:rFonts w:ascii="Book Antiqua" w:eastAsia="Book Antiqua" w:hAnsi="Book Antiqua" w:cs="Book Antiqua"/>
          <w:color w:val="000000"/>
          <w:szCs w:val="21"/>
        </w:rPr>
        <w:t xml:space="preserve">cases </w:t>
      </w:r>
      <w:r>
        <w:rPr>
          <w:rFonts w:ascii="Book Antiqua" w:eastAsia="Book Antiqua" w:hAnsi="Book Antiqua" w:cs="Book Antiqua"/>
          <w:color w:val="000000"/>
          <w:szCs w:val="21"/>
        </w:rPr>
        <w:t>of postcolectomy enteritis with features of AIE (apoptotic bodies)</w:t>
      </w:r>
      <w:r>
        <w:rPr>
          <w:rFonts w:ascii="Book Antiqua" w:eastAsia="Book Antiqua" w:hAnsi="Book Antiqua" w:cs="Book Antiqua"/>
          <w:color w:val="000000"/>
          <w:szCs w:val="26"/>
          <w:vertAlign w:val="superscript"/>
        </w:rPr>
        <w:t>[4,5]</w:t>
      </w:r>
      <w:r>
        <w:rPr>
          <w:rFonts w:ascii="Book Antiqua" w:eastAsia="Book Antiqua" w:hAnsi="Book Antiqua" w:cs="Book Antiqua"/>
          <w:color w:val="000000"/>
          <w:szCs w:val="21"/>
        </w:rPr>
        <w:t xml:space="preserve"> may progress to AIE during follow-up because these cases presented with severe clinical manifestations similar to our patient, with one of them</w:t>
      </w:r>
      <w:r w:rsidR="00C00A11">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even worse (dying of multiorgan failure).</w:t>
      </w:r>
    </w:p>
    <w:p w14:paraId="5C9A6B80" w14:textId="6C1509EB" w:rsidR="00A77B3E" w:rsidRDefault="003D2648" w:rsidP="00E26D41">
      <w:pPr>
        <w:spacing w:line="360" w:lineRule="auto"/>
        <w:ind w:firstLineChars="100" w:firstLine="240"/>
        <w:jc w:val="both"/>
      </w:pPr>
      <w:r>
        <w:rPr>
          <w:rFonts w:ascii="Book Antiqua" w:eastAsia="Book Antiqua" w:hAnsi="Book Antiqua" w:cs="Book Antiqua"/>
          <w:color w:val="000000"/>
          <w:szCs w:val="21"/>
        </w:rPr>
        <w:lastRenderedPageBreak/>
        <w:t>The nature of the relationship between PBC and UC is unexplained. Immune-pathogenic mechanisms may be implicated in the pathogenesis of UC complicated with autoimmune hepatobiliary disorders</w:t>
      </w:r>
      <w:r w:rsidR="00E26D41">
        <w:rPr>
          <w:rFonts w:ascii="Book Antiqua" w:eastAsia="Book Antiqua" w:hAnsi="Book Antiqua" w:cs="Book Antiqua"/>
          <w:color w:val="000000"/>
          <w:szCs w:val="26"/>
          <w:vertAlign w:val="superscript"/>
        </w:rPr>
        <w:t>[26]</w:t>
      </w:r>
      <w:r>
        <w:rPr>
          <w:rFonts w:ascii="Book Antiqua" w:eastAsia="Book Antiqua" w:hAnsi="Book Antiqua" w:cs="Book Antiqua"/>
          <w:color w:val="000000"/>
          <w:szCs w:val="21"/>
        </w:rPr>
        <w:t>. Lymphocytic infiltration of portal tracts and the presence of circulating antibodies that react with bile ducts</w:t>
      </w:r>
      <w:r w:rsidR="00E26D41">
        <w:rPr>
          <w:rFonts w:ascii="Book Antiqua" w:eastAsia="Book Antiqua" w:hAnsi="Book Antiqua" w:cs="Book Antiqua"/>
          <w:color w:val="000000"/>
          <w:szCs w:val="26"/>
          <w:vertAlign w:val="superscript"/>
        </w:rPr>
        <w:t>[7,</w:t>
      </w:r>
      <w:r>
        <w:rPr>
          <w:rFonts w:ascii="Book Antiqua" w:eastAsia="Book Antiqua" w:hAnsi="Book Antiqua" w:cs="Book Antiqua"/>
          <w:color w:val="000000"/>
          <w:szCs w:val="26"/>
          <w:vertAlign w:val="superscript"/>
        </w:rPr>
        <w:t>27]</w:t>
      </w:r>
      <w:r>
        <w:rPr>
          <w:rFonts w:ascii="Book Antiqua" w:eastAsia="Book Antiqua" w:hAnsi="Book Antiqua" w:cs="Book Antiqua"/>
          <w:color w:val="000000"/>
          <w:szCs w:val="21"/>
        </w:rPr>
        <w:t xml:space="preserve"> suggest that the two diseases share common immunological pathways. Our patient initially suffered from refractory and progressive disease after colectomy in 2016, which suggests that surgery may be a potential factor that promotes disease progression. A widely accepted hypothesis regarding the pathogenesis of </w:t>
      </w:r>
      <w:r w:rsidR="00E26D41">
        <w:rPr>
          <w:rFonts w:ascii="Book Antiqua" w:eastAsia="Book Antiqua" w:hAnsi="Book Antiqua" w:cs="Book Antiqua"/>
          <w:color w:val="000000"/>
          <w:szCs w:val="21"/>
        </w:rPr>
        <w:t>IBD</w:t>
      </w:r>
      <w:r>
        <w:rPr>
          <w:rFonts w:ascii="Book Antiqua" w:eastAsia="Book Antiqua" w:hAnsi="Book Antiqua" w:cs="Book Antiqua"/>
          <w:color w:val="000000"/>
          <w:szCs w:val="21"/>
        </w:rPr>
        <w:t xml:space="preserve"> indicates that the mucosal immune system exhibits an aberrant response towards luminal antigens, including commensal bacteria</w:t>
      </w:r>
      <w:r w:rsidR="00E26D41">
        <w:rPr>
          <w:rFonts w:ascii="Book Antiqua" w:eastAsia="Book Antiqua" w:hAnsi="Book Antiqua" w:cs="Book Antiqua"/>
          <w:color w:val="000000"/>
          <w:szCs w:val="26"/>
          <w:vertAlign w:val="superscript"/>
        </w:rPr>
        <w:t>[28,29]</w:t>
      </w:r>
      <w:r>
        <w:rPr>
          <w:rFonts w:ascii="Book Antiqua" w:eastAsia="Book Antiqua" w:hAnsi="Book Antiqua" w:cs="Book Antiqua"/>
          <w:color w:val="000000"/>
          <w:szCs w:val="21"/>
        </w:rPr>
        <w:t>. Meanwhile, some researchers have proposed that molecular mimicry may be a potential pathogenic mechanism underlying immune-mediated biliary damage. Antibodies that bind t</w:t>
      </w:r>
      <w:r>
        <w:rPr>
          <w:rFonts w:ascii="Book Antiqua" w:eastAsia="Book Antiqua" w:hAnsi="Book Antiqua" w:cs="Book Antiqua"/>
          <w:color w:val="000000"/>
          <w:szCs w:val="21"/>
        </w:rPr>
        <w:t xml:space="preserve">o the mitochondrial E2 subunit of the pyruvate dehydrogenase complex (PDC-E2) also cross-react with conserved bacterial proteins, including microbes found </w:t>
      </w:r>
      <w:r w:rsidR="00A16427">
        <w:rPr>
          <w:rFonts w:ascii="Book Antiqua" w:eastAsia="Book Antiqua" w:hAnsi="Book Antiqua" w:cs="Book Antiqua"/>
          <w:color w:val="000000"/>
          <w:szCs w:val="21"/>
        </w:rPr>
        <w:t xml:space="preserve">on </w:t>
      </w:r>
      <w:r>
        <w:rPr>
          <w:rFonts w:ascii="Book Antiqua" w:eastAsia="Book Antiqua" w:hAnsi="Book Antiqua" w:cs="Book Antiqua"/>
          <w:color w:val="000000"/>
          <w:szCs w:val="21"/>
        </w:rPr>
        <w:t>mucosal surfaces and in the feces</w:t>
      </w:r>
      <w:r w:rsidR="00E26D41">
        <w:rPr>
          <w:rFonts w:ascii="Book Antiqua" w:eastAsia="Book Antiqua" w:hAnsi="Book Antiqua" w:cs="Book Antiqua"/>
          <w:color w:val="000000"/>
          <w:szCs w:val="26"/>
          <w:vertAlign w:val="superscript"/>
        </w:rPr>
        <w:t>[26]</w:t>
      </w:r>
      <w:r>
        <w:rPr>
          <w:rFonts w:ascii="Book Antiqua" w:eastAsia="Book Antiqua" w:hAnsi="Book Antiqua" w:cs="Book Antiqua"/>
          <w:color w:val="000000"/>
          <w:szCs w:val="21"/>
        </w:rPr>
        <w:t xml:space="preserve">. Such bacterial mimics of PDC-E2 </w:t>
      </w:r>
      <w:r w:rsidR="00A16427">
        <w:rPr>
          <w:rFonts w:ascii="Book Antiqua" w:eastAsia="Book Antiqua" w:hAnsi="Book Antiqua" w:cs="Book Antiqua"/>
          <w:color w:val="000000"/>
          <w:szCs w:val="21"/>
        </w:rPr>
        <w:t xml:space="preserve">were </w:t>
      </w:r>
      <w:r>
        <w:rPr>
          <w:rFonts w:ascii="Book Antiqua" w:eastAsia="Book Antiqua" w:hAnsi="Book Antiqua" w:cs="Book Antiqua"/>
          <w:color w:val="000000"/>
          <w:szCs w:val="21"/>
        </w:rPr>
        <w:t>believed to trigger AMA-M2 formation in the early stage of PBC pathogenesis</w:t>
      </w:r>
      <w:r w:rsidR="00E26D41">
        <w:rPr>
          <w:rFonts w:ascii="Book Antiqua" w:eastAsia="Book Antiqua" w:hAnsi="Book Antiqua" w:cs="Book Antiqua"/>
          <w:color w:val="000000"/>
          <w:szCs w:val="26"/>
          <w:vertAlign w:val="superscript"/>
        </w:rPr>
        <w:t>[29]</w:t>
      </w:r>
      <w:r>
        <w:rPr>
          <w:rFonts w:ascii="Book Antiqua" w:eastAsia="Book Antiqua" w:hAnsi="Book Antiqua" w:cs="Book Antiqua"/>
          <w:color w:val="000000"/>
          <w:szCs w:val="21"/>
        </w:rPr>
        <w:t>. Another “leaky gut” hypothesis proposed to explain the disease process in PSC inspired us to investigate the pathogenesis of hepatobiliary disorders. The disruption of bowel permeability may lead to bacterial translocation and bile colonization and subsequently activate the inflammatory response and fibrosis</w:t>
      </w:r>
      <w:r w:rsidR="00A16427">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 the liver by a</w:t>
      </w:r>
      <w:r>
        <w:rPr>
          <w:rFonts w:ascii="Book Antiqua" w:eastAsia="Book Antiqua" w:hAnsi="Book Antiqua" w:cs="Book Antiqua"/>
          <w:color w:val="000000"/>
          <w:szCs w:val="21"/>
        </w:rPr>
        <w:t>ctivating cholangiocytes</w:t>
      </w:r>
      <w:r w:rsidR="00E26D41">
        <w:rPr>
          <w:rFonts w:ascii="Book Antiqua" w:eastAsia="Book Antiqua" w:hAnsi="Book Antiqua" w:cs="Book Antiqua"/>
          <w:color w:val="000000"/>
          <w:szCs w:val="26"/>
          <w:vertAlign w:val="superscript"/>
        </w:rPr>
        <w:t>[30]</w:t>
      </w:r>
      <w:r>
        <w:rPr>
          <w:rFonts w:ascii="Book Antiqua" w:eastAsia="Book Antiqua" w:hAnsi="Book Antiqua" w:cs="Book Antiqua"/>
          <w:color w:val="000000"/>
          <w:szCs w:val="21"/>
        </w:rPr>
        <w:t>. A case report described a female patient with UC who developed PBC after proctocolectomy</w:t>
      </w:r>
      <w:r w:rsidR="00E26D41">
        <w:rPr>
          <w:rFonts w:ascii="Book Antiqua" w:eastAsia="Book Antiqua" w:hAnsi="Book Antiqua" w:cs="Book Antiqua"/>
          <w:color w:val="000000"/>
          <w:szCs w:val="26"/>
          <w:vertAlign w:val="superscript"/>
        </w:rPr>
        <w:t>[31]</w:t>
      </w:r>
      <w:r>
        <w:rPr>
          <w:rFonts w:ascii="Book Antiqua" w:eastAsia="Book Antiqua" w:hAnsi="Book Antiqua" w:cs="Book Antiqua"/>
          <w:color w:val="000000"/>
          <w:szCs w:val="21"/>
        </w:rPr>
        <w:t>. Wheth</w:t>
      </w:r>
      <w:r>
        <w:rPr>
          <w:rFonts w:ascii="Book Antiqua" w:eastAsia="Book Antiqua" w:hAnsi="Book Antiqua" w:cs="Book Antiqua"/>
          <w:color w:val="000000"/>
          <w:szCs w:val="21"/>
        </w:rPr>
        <w:t>er the occurrence of AIE and PBC after proctocolectomy in this patient was accidental or predestined based on the genetic, microbial</w:t>
      </w:r>
      <w:r w:rsidR="00A16427">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immune background is worth</w:t>
      </w:r>
      <w:r w:rsidR="00A16427">
        <w:rPr>
          <w:rFonts w:ascii="Book Antiqua" w:eastAsia="Book Antiqua" w:hAnsi="Book Antiqua" w:cs="Book Antiqua"/>
          <w:color w:val="000000"/>
          <w:szCs w:val="21"/>
        </w:rPr>
        <w:t>y of</w:t>
      </w:r>
      <w:r>
        <w:rPr>
          <w:rFonts w:ascii="Book Antiqua" w:eastAsia="Book Antiqua" w:hAnsi="Book Antiqua" w:cs="Book Antiqua"/>
          <w:color w:val="000000"/>
          <w:szCs w:val="21"/>
        </w:rPr>
        <w:t xml:space="preserve"> further investigation.</w:t>
      </w:r>
    </w:p>
    <w:p w14:paraId="2B1AEF6F" w14:textId="77777777" w:rsidR="00A77B3E" w:rsidRDefault="00A77B3E">
      <w:pPr>
        <w:spacing w:line="360" w:lineRule="auto"/>
        <w:jc w:val="both"/>
      </w:pPr>
    </w:p>
    <w:p w14:paraId="4360384F" w14:textId="77777777" w:rsidR="00A77B3E" w:rsidRDefault="003D2648">
      <w:pPr>
        <w:spacing w:line="360" w:lineRule="auto"/>
        <w:jc w:val="both"/>
      </w:pPr>
      <w:r>
        <w:rPr>
          <w:rFonts w:ascii="Book Antiqua" w:eastAsia="Book Antiqua" w:hAnsi="Book Antiqua" w:cs="Book Antiqua"/>
          <w:b/>
          <w:caps/>
          <w:color w:val="000000"/>
          <w:u w:val="single"/>
        </w:rPr>
        <w:t>CONCLUSION</w:t>
      </w:r>
    </w:p>
    <w:p w14:paraId="5D5D175F" w14:textId="72E67EDD" w:rsidR="00A77B3E" w:rsidRDefault="003D2648">
      <w:pPr>
        <w:spacing w:line="360" w:lineRule="auto"/>
        <w:jc w:val="both"/>
      </w:pPr>
      <w:r>
        <w:rPr>
          <w:rFonts w:ascii="Book Antiqua" w:eastAsia="Book Antiqua" w:hAnsi="Book Antiqua" w:cs="Book Antiqua"/>
          <w:color w:val="000000"/>
          <w:szCs w:val="21"/>
        </w:rPr>
        <w:t xml:space="preserve">We </w:t>
      </w:r>
      <w:r w:rsidR="00A16427">
        <w:rPr>
          <w:rFonts w:ascii="Book Antiqua" w:eastAsia="Book Antiqua" w:hAnsi="Book Antiqua" w:cs="Book Antiqua"/>
          <w:color w:val="000000"/>
          <w:szCs w:val="21"/>
        </w:rPr>
        <w:t xml:space="preserve">have </w:t>
      </w:r>
      <w:r>
        <w:rPr>
          <w:rFonts w:ascii="Book Antiqua" w:eastAsia="Book Antiqua" w:hAnsi="Book Antiqua" w:cs="Book Antiqua"/>
          <w:color w:val="000000"/>
          <w:szCs w:val="21"/>
        </w:rPr>
        <w:t>reported a patient with UC complicated with AI</w:t>
      </w:r>
      <w:r>
        <w:rPr>
          <w:rFonts w:ascii="Book Antiqua" w:eastAsia="Book Antiqua" w:hAnsi="Book Antiqua" w:cs="Book Antiqua"/>
          <w:color w:val="000000"/>
          <w:szCs w:val="21"/>
        </w:rPr>
        <w:t xml:space="preserve">E and PBC and hypothesized the possible underlying pathogenesis. Although there is insufficient clear evidence of the mechanism, this case offers us a new explanation for the spectrum of immune-mediated diseases. Proctocolectomy may promote the progression of UC due to microbial </w:t>
      </w:r>
      <w:r>
        <w:rPr>
          <w:rFonts w:ascii="Book Antiqua" w:eastAsia="Book Antiqua" w:hAnsi="Book Antiqua" w:cs="Book Antiqua"/>
          <w:color w:val="000000"/>
          <w:szCs w:val="21"/>
        </w:rPr>
        <w:lastRenderedPageBreak/>
        <w:t>alterations, leading to complications in other target organs. For UC patients with postoperative complications, continuous follow-up is essential for early recognition and comprehensive treatment.</w:t>
      </w:r>
    </w:p>
    <w:p w14:paraId="57568E32" w14:textId="77777777" w:rsidR="00A77B3E" w:rsidRDefault="00A77B3E">
      <w:pPr>
        <w:spacing w:line="360" w:lineRule="auto"/>
        <w:jc w:val="both"/>
      </w:pPr>
    </w:p>
    <w:p w14:paraId="2E9A0994" w14:textId="77777777" w:rsidR="00A77B3E" w:rsidRDefault="003D2648">
      <w:pPr>
        <w:spacing w:line="360" w:lineRule="auto"/>
        <w:jc w:val="both"/>
      </w:pPr>
      <w:r>
        <w:rPr>
          <w:rFonts w:ascii="Book Antiqua" w:eastAsia="Book Antiqua" w:hAnsi="Book Antiqua" w:cs="Book Antiqua"/>
          <w:b/>
          <w:color w:val="000000"/>
        </w:rPr>
        <w:t>REFERENCES</w:t>
      </w:r>
    </w:p>
    <w:p w14:paraId="666E3E71" w14:textId="77777777" w:rsidR="00A77B3E" w:rsidRDefault="003D2648">
      <w:pPr>
        <w:spacing w:line="360" w:lineRule="auto"/>
        <w:jc w:val="both"/>
      </w:pPr>
      <w:bookmarkStart w:id="5" w:name="OLE_LINK3"/>
      <w:r>
        <w:rPr>
          <w:rFonts w:ascii="Book Antiqua" w:eastAsia="Book Antiqua" w:hAnsi="Book Antiqua" w:cs="Book Antiqua"/>
          <w:color w:val="000000"/>
        </w:rPr>
        <w:t xml:space="preserve">1 </w:t>
      </w:r>
      <w:r>
        <w:rPr>
          <w:rFonts w:ascii="Book Antiqua" w:eastAsia="Book Antiqua" w:hAnsi="Book Antiqua" w:cs="Book Antiqua"/>
          <w:b/>
          <w:bCs/>
          <w:color w:val="000000"/>
        </w:rPr>
        <w:t>Ungaro R</w:t>
      </w:r>
      <w:r>
        <w:rPr>
          <w:rFonts w:ascii="Book Antiqua" w:eastAsia="Book Antiqua" w:hAnsi="Book Antiqua" w:cs="Book Antiqua"/>
          <w:color w:val="000000"/>
        </w:rPr>
        <w:t xml:space="preserve">, Mehandru S, Allen PB, Peyrin-Biroulet L, Colombel JF. Ulcerative colitis.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2017; </w:t>
      </w:r>
      <w:r>
        <w:rPr>
          <w:rFonts w:ascii="Book Antiqua" w:eastAsia="Book Antiqua" w:hAnsi="Book Antiqua" w:cs="Book Antiqua"/>
          <w:b/>
          <w:bCs/>
          <w:color w:val="000000"/>
        </w:rPr>
        <w:t>389</w:t>
      </w:r>
      <w:r>
        <w:rPr>
          <w:rFonts w:ascii="Book Antiqua" w:eastAsia="Book Antiqua" w:hAnsi="Book Antiqua" w:cs="Book Antiqua"/>
          <w:color w:val="000000"/>
        </w:rPr>
        <w:t>: 1756-1770 [PMID: 27914657 DOI: 10.1016/S0140-6736(16)32126-2]</w:t>
      </w:r>
    </w:p>
    <w:p w14:paraId="2E5E606D" w14:textId="77777777" w:rsidR="00A77B3E" w:rsidRDefault="003D2648">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Corporaal S</w:t>
      </w:r>
      <w:r>
        <w:rPr>
          <w:rFonts w:ascii="Book Antiqua" w:eastAsia="Book Antiqua" w:hAnsi="Book Antiqua" w:cs="Book Antiqua"/>
          <w:color w:val="000000"/>
        </w:rPr>
        <w:t xml:space="preserve">, Karrenbeld A, van der Linde K, Voskuil JH, Kleibeuker JH, Dijkstra G. Diffuse enteritis after colectomy for ulcerative colitis: two case reports and review of the literature. </w:t>
      </w:r>
      <w:r>
        <w:rPr>
          <w:rFonts w:ascii="Book Antiqua" w:eastAsia="Book Antiqua" w:hAnsi="Book Antiqua" w:cs="Book Antiqua"/>
          <w:i/>
          <w:iCs/>
          <w:color w:val="000000"/>
        </w:rPr>
        <w:t>Eur J Gastroenterol Hepatol</w:t>
      </w:r>
      <w:r>
        <w:rPr>
          <w:rFonts w:ascii="Book Antiqua" w:eastAsia="Book Antiqua" w:hAnsi="Book Antiqua" w:cs="Book Antiqua"/>
          <w:color w:val="000000"/>
        </w:rPr>
        <w:t xml:space="preserve"> 2009; </w:t>
      </w:r>
      <w:r>
        <w:rPr>
          <w:rFonts w:ascii="Book Antiqua" w:eastAsia="Book Antiqua" w:hAnsi="Book Antiqua" w:cs="Book Antiqua"/>
          <w:b/>
          <w:bCs/>
          <w:color w:val="000000"/>
        </w:rPr>
        <w:t>21</w:t>
      </w:r>
      <w:r>
        <w:rPr>
          <w:rFonts w:ascii="Book Antiqua" w:eastAsia="Book Antiqua" w:hAnsi="Book Antiqua" w:cs="Book Antiqua"/>
          <w:color w:val="000000"/>
        </w:rPr>
        <w:t>: 710-715 [PMID: 19282770 DOI: 10.1097/MEG.0b013e32831bc400]</w:t>
      </w:r>
    </w:p>
    <w:p w14:paraId="75A5F43C" w14:textId="77777777" w:rsidR="00A77B3E" w:rsidRDefault="003D2648">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Yang Y</w:t>
      </w:r>
      <w:r>
        <w:rPr>
          <w:rFonts w:ascii="Book Antiqua" w:eastAsia="Book Antiqua" w:hAnsi="Book Antiqua" w:cs="Book Antiqua"/>
          <w:color w:val="000000"/>
        </w:rPr>
        <w:t xml:space="preserve">, Liu Y, Zheng W, Zhou W, Wu B, Sun X, Chen W, Guo T, Li X, Yang H, Qian J, Li Y. A literature review and case report of severe and refractory post-colectomy enteritis. </w:t>
      </w:r>
      <w:r>
        <w:rPr>
          <w:rFonts w:ascii="Book Antiqua" w:eastAsia="Book Antiqua" w:hAnsi="Book Antiqua" w:cs="Book Antiqua"/>
          <w:i/>
          <w:iCs/>
          <w:color w:val="000000"/>
        </w:rPr>
        <w:t>BMC Gastroenterol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19</w:t>
      </w:r>
      <w:r>
        <w:rPr>
          <w:rFonts w:ascii="Book Antiqua" w:eastAsia="Book Antiqua" w:hAnsi="Book Antiqua" w:cs="Book Antiqua"/>
          <w:color w:val="000000"/>
        </w:rPr>
        <w:t>: 61 [PMID: 31023233 DOI: 10.1186/s12876-019-0974-4]</w:t>
      </w:r>
    </w:p>
    <w:p w14:paraId="7A979C4D" w14:textId="77777777" w:rsidR="00A77B3E" w:rsidRDefault="003D2648">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Feuerstein JD</w:t>
      </w:r>
      <w:r>
        <w:rPr>
          <w:rFonts w:ascii="Book Antiqua" w:eastAsia="Book Antiqua" w:hAnsi="Book Antiqua" w:cs="Book Antiqua"/>
          <w:color w:val="000000"/>
        </w:rPr>
        <w:t xml:space="preserve">, Shah S, Najarian R, Nagle D, Moss AC. A fatal case of diffuse enteritis after colectomy for ulcerative colitis: a case report and review of the literature.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2014; </w:t>
      </w:r>
      <w:r>
        <w:rPr>
          <w:rFonts w:ascii="Book Antiqua" w:eastAsia="Book Antiqua" w:hAnsi="Book Antiqua" w:cs="Book Antiqua"/>
          <w:b/>
          <w:bCs/>
          <w:color w:val="000000"/>
        </w:rPr>
        <w:t>109</w:t>
      </w:r>
      <w:r>
        <w:rPr>
          <w:rFonts w:ascii="Book Antiqua" w:eastAsia="Book Antiqua" w:hAnsi="Book Antiqua" w:cs="Book Antiqua"/>
          <w:color w:val="000000"/>
        </w:rPr>
        <w:t>: 1086-1089 [PMID: 24989103 DOI: 10.1038/ajg.2014.118]</w:t>
      </w:r>
    </w:p>
    <w:p w14:paraId="25543594" w14:textId="77777777" w:rsidR="00A77B3E" w:rsidRDefault="003D2648">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Nakajima M</w:t>
      </w:r>
      <w:r>
        <w:rPr>
          <w:rFonts w:ascii="Book Antiqua" w:eastAsia="Book Antiqua" w:hAnsi="Book Antiqua" w:cs="Book Antiqua"/>
          <w:color w:val="000000"/>
        </w:rPr>
        <w:t xml:space="preserve">, Nakashima H, Kiyohara K, Sakatoku M, Fujimori H, Terahata S, Nobata H. [Case with diffuse duodenitis and enteritis following total colectomy for ulcerative colitis]. </w:t>
      </w:r>
      <w:r>
        <w:rPr>
          <w:rFonts w:ascii="Book Antiqua" w:eastAsia="Book Antiqua" w:hAnsi="Book Antiqua" w:cs="Book Antiqua"/>
          <w:i/>
          <w:iCs/>
          <w:color w:val="000000"/>
        </w:rPr>
        <w:t>Nihon Shokakibyo Gakkai Zasshi</w:t>
      </w:r>
      <w:r>
        <w:rPr>
          <w:rFonts w:ascii="Book Antiqua" w:eastAsia="Book Antiqua" w:hAnsi="Book Antiqua" w:cs="Book Antiqua"/>
          <w:color w:val="000000"/>
        </w:rPr>
        <w:t xml:space="preserve"> 2008; </w:t>
      </w:r>
      <w:r>
        <w:rPr>
          <w:rFonts w:ascii="Book Antiqua" w:eastAsia="Book Antiqua" w:hAnsi="Book Antiqua" w:cs="Book Antiqua"/>
          <w:b/>
          <w:bCs/>
          <w:color w:val="000000"/>
        </w:rPr>
        <w:t>105</w:t>
      </w:r>
      <w:r>
        <w:rPr>
          <w:rFonts w:ascii="Book Antiqua" w:eastAsia="Book Antiqua" w:hAnsi="Book Antiqua" w:cs="Book Antiqua"/>
          <w:color w:val="000000"/>
        </w:rPr>
        <w:t>: 382-390 [PMID: 18332603]</w:t>
      </w:r>
    </w:p>
    <w:p w14:paraId="2A982F21" w14:textId="77777777" w:rsidR="00A77B3E" w:rsidRDefault="003D2648">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Fousekis FS</w:t>
      </w:r>
      <w:r>
        <w:rPr>
          <w:rFonts w:ascii="Book Antiqua" w:eastAsia="Book Antiqua" w:hAnsi="Book Antiqua" w:cs="Book Antiqua"/>
          <w:color w:val="000000"/>
        </w:rPr>
        <w:t xml:space="preserve">, Theopistos VI, Katsanos KH, Tsianos EV, Christodoulou DK. Hepatobiliary Manifestations and Complications in Inflammatory Bowel Disease: A Review. </w:t>
      </w:r>
      <w:r>
        <w:rPr>
          <w:rFonts w:ascii="Book Antiqua" w:eastAsia="Book Antiqua" w:hAnsi="Book Antiqua" w:cs="Book Antiqua"/>
          <w:i/>
          <w:iCs/>
          <w:color w:val="000000"/>
        </w:rPr>
        <w:t>Gastroenterology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11</w:t>
      </w:r>
      <w:r>
        <w:rPr>
          <w:rFonts w:ascii="Book Antiqua" w:eastAsia="Book Antiqua" w:hAnsi="Book Antiqua" w:cs="Book Antiqua"/>
          <w:color w:val="000000"/>
        </w:rPr>
        <w:t>: 83-94 [PMID: 29707074 DOI: 10.14740/gr990w]</w:t>
      </w:r>
    </w:p>
    <w:p w14:paraId="2B54DFF4" w14:textId="77777777" w:rsidR="00A77B3E" w:rsidRDefault="003D2648">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Umetsu SE</w:t>
      </w:r>
      <w:r>
        <w:rPr>
          <w:rFonts w:ascii="Book Antiqua" w:eastAsia="Book Antiqua" w:hAnsi="Book Antiqua" w:cs="Book Antiqua"/>
          <w:color w:val="000000"/>
        </w:rPr>
        <w:t xml:space="preserve">, Brown I, Langner C, Lauwers GY. Autoimmune enteropathies. </w:t>
      </w:r>
      <w:r>
        <w:rPr>
          <w:rFonts w:ascii="Book Antiqua" w:eastAsia="Book Antiqua" w:hAnsi="Book Antiqua" w:cs="Book Antiqua"/>
          <w:i/>
          <w:iCs/>
          <w:color w:val="000000"/>
        </w:rPr>
        <w:t>Virchows Arch</w:t>
      </w:r>
      <w:r>
        <w:rPr>
          <w:rFonts w:ascii="Book Antiqua" w:eastAsia="Book Antiqua" w:hAnsi="Book Antiqua" w:cs="Book Antiqua"/>
          <w:color w:val="000000"/>
        </w:rPr>
        <w:t xml:space="preserve"> 2018; </w:t>
      </w:r>
      <w:r>
        <w:rPr>
          <w:rFonts w:ascii="Book Antiqua" w:eastAsia="Book Antiqua" w:hAnsi="Book Antiqua" w:cs="Book Antiqua"/>
          <w:b/>
          <w:bCs/>
          <w:color w:val="000000"/>
        </w:rPr>
        <w:t>472</w:t>
      </w:r>
      <w:r>
        <w:rPr>
          <w:rFonts w:ascii="Book Antiqua" w:eastAsia="Book Antiqua" w:hAnsi="Book Antiqua" w:cs="Book Antiqua"/>
          <w:color w:val="000000"/>
        </w:rPr>
        <w:t>: 55-66 [PMID: 29022145 DOI: 10.1007/s00428-017-2243-7]</w:t>
      </w:r>
    </w:p>
    <w:p w14:paraId="72205ABF" w14:textId="77777777" w:rsidR="00A77B3E" w:rsidRDefault="003D2648">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Leuschner U</w:t>
      </w:r>
      <w:r>
        <w:rPr>
          <w:rFonts w:ascii="Book Antiqua" w:eastAsia="Book Antiqua" w:hAnsi="Book Antiqua" w:cs="Book Antiqua"/>
          <w:color w:val="000000"/>
        </w:rPr>
        <w:t xml:space="preserve">. Primary biliary cirrhosis--presentation and diagnosis. </w:t>
      </w:r>
      <w:r>
        <w:rPr>
          <w:rFonts w:ascii="Book Antiqua" w:eastAsia="Book Antiqua" w:hAnsi="Book Antiqua" w:cs="Book Antiqua"/>
          <w:i/>
          <w:iCs/>
          <w:color w:val="000000"/>
        </w:rPr>
        <w:t>Clin Liver Dis</w:t>
      </w:r>
      <w:r>
        <w:rPr>
          <w:rFonts w:ascii="Book Antiqua" w:eastAsia="Book Antiqua" w:hAnsi="Book Antiqua" w:cs="Book Antiqua"/>
          <w:color w:val="000000"/>
        </w:rPr>
        <w:t xml:space="preserve"> 2003; </w:t>
      </w:r>
      <w:r>
        <w:rPr>
          <w:rFonts w:ascii="Book Antiqua" w:eastAsia="Book Antiqua" w:hAnsi="Book Antiqua" w:cs="Book Antiqua"/>
          <w:b/>
          <w:bCs/>
          <w:color w:val="000000"/>
        </w:rPr>
        <w:t>7</w:t>
      </w:r>
      <w:r>
        <w:rPr>
          <w:rFonts w:ascii="Book Antiqua" w:eastAsia="Book Antiqua" w:hAnsi="Book Antiqua" w:cs="Book Antiqua"/>
          <w:color w:val="000000"/>
        </w:rPr>
        <w:t>: 741-758 [PMID: 14594129 DOI: 10.1016/s1089-3261(03)00101-6]</w:t>
      </w:r>
    </w:p>
    <w:p w14:paraId="5E4639AF" w14:textId="77777777" w:rsidR="00A77B3E" w:rsidRDefault="003D2648">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Oliveira EM</w:t>
      </w:r>
      <w:r>
        <w:rPr>
          <w:rFonts w:ascii="Book Antiqua" w:eastAsia="Book Antiqua" w:hAnsi="Book Antiqua" w:cs="Book Antiqua"/>
          <w:color w:val="000000"/>
        </w:rPr>
        <w:t xml:space="preserve">, Oliveira PM, Becker V, Dellavance A, Andrade LE, Lanzoni V, Silva AE, Ferraz ML. Overlapping of primary biliary cirrhosis and small duct primary sclerosing </w:t>
      </w:r>
      <w:r>
        <w:rPr>
          <w:rFonts w:ascii="Book Antiqua" w:eastAsia="Book Antiqua" w:hAnsi="Book Antiqua" w:cs="Book Antiqua"/>
          <w:color w:val="000000"/>
        </w:rPr>
        <w:lastRenderedPageBreak/>
        <w:t xml:space="preserve">cholangitis: first case report. </w:t>
      </w:r>
      <w:r>
        <w:rPr>
          <w:rFonts w:ascii="Book Antiqua" w:eastAsia="Book Antiqua" w:hAnsi="Book Antiqua" w:cs="Book Antiqua"/>
          <w:i/>
          <w:iCs/>
          <w:color w:val="000000"/>
        </w:rPr>
        <w:t>J Clin Med Res</w:t>
      </w:r>
      <w:r>
        <w:rPr>
          <w:rFonts w:ascii="Book Antiqua" w:eastAsia="Book Antiqua" w:hAnsi="Book Antiqua" w:cs="Book Antiqua"/>
          <w:color w:val="000000"/>
        </w:rPr>
        <w:t xml:space="preserve"> 2012; </w:t>
      </w:r>
      <w:r>
        <w:rPr>
          <w:rFonts w:ascii="Book Antiqua" w:eastAsia="Book Antiqua" w:hAnsi="Book Antiqua" w:cs="Book Antiqua"/>
          <w:b/>
          <w:bCs/>
          <w:color w:val="000000"/>
        </w:rPr>
        <w:t>4</w:t>
      </w:r>
      <w:r>
        <w:rPr>
          <w:rFonts w:ascii="Book Antiqua" w:eastAsia="Book Antiqua" w:hAnsi="Book Antiqua" w:cs="Book Antiqua"/>
          <w:color w:val="000000"/>
        </w:rPr>
        <w:t>: 429-433 [PMID: 23226177 DOI: 10.4021/jocmr1060w]</w:t>
      </w:r>
    </w:p>
    <w:p w14:paraId="471FE8C8" w14:textId="77777777" w:rsidR="00A77B3E" w:rsidRDefault="003D2648">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Rodriguez NJ</w:t>
      </w:r>
      <w:r>
        <w:rPr>
          <w:rFonts w:ascii="Book Antiqua" w:eastAsia="Book Antiqua" w:hAnsi="Book Antiqua" w:cs="Book Antiqua"/>
          <w:color w:val="000000"/>
        </w:rPr>
        <w:t xml:space="preserve">, Gupta N, Gibson J. Autoimmune Enteropathy in an Ulcerative Colitis Patient. </w:t>
      </w:r>
      <w:r>
        <w:rPr>
          <w:rFonts w:ascii="Book Antiqua" w:eastAsia="Book Antiqua" w:hAnsi="Book Antiqua" w:cs="Book Antiqua"/>
          <w:i/>
          <w:iCs/>
          <w:color w:val="000000"/>
        </w:rPr>
        <w:t>ACG Case Rep J</w:t>
      </w:r>
      <w:r>
        <w:rPr>
          <w:rFonts w:ascii="Book Antiqua" w:eastAsia="Book Antiqua" w:hAnsi="Book Antiqua" w:cs="Book Antiqua"/>
          <w:color w:val="000000"/>
        </w:rPr>
        <w:t xml:space="preserve"> 2018; </w:t>
      </w:r>
      <w:r>
        <w:rPr>
          <w:rFonts w:ascii="Book Antiqua" w:eastAsia="Book Antiqua" w:hAnsi="Book Antiqua" w:cs="Book Antiqua"/>
          <w:b/>
          <w:bCs/>
          <w:color w:val="000000"/>
        </w:rPr>
        <w:t>5</w:t>
      </w:r>
      <w:r>
        <w:rPr>
          <w:rFonts w:ascii="Book Antiqua" w:eastAsia="Book Antiqua" w:hAnsi="Book Antiqua" w:cs="Book Antiqua"/>
          <w:color w:val="000000"/>
        </w:rPr>
        <w:t>: e78 [PMID: 30465008 DOI: 10.14309/crj.2018.78]</w:t>
      </w:r>
    </w:p>
    <w:p w14:paraId="2E322450" w14:textId="77777777" w:rsidR="00A77B3E" w:rsidRDefault="003D2648">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Tada F</w:t>
      </w:r>
      <w:r>
        <w:rPr>
          <w:rFonts w:ascii="Book Antiqua" w:eastAsia="Book Antiqua" w:hAnsi="Book Antiqua" w:cs="Book Antiqua"/>
          <w:color w:val="000000"/>
        </w:rPr>
        <w:t xml:space="preserve">, Abe M, Nunoi H, Azemoto N, Mashiba T, Furukawa S, Kumagi T, Murakami H, Ikeda Y, Matsuura B, Hiasa Y, Onji M. Ulcerative colitis complicated with primary biliary cirrhosis. </w:t>
      </w:r>
      <w:r>
        <w:rPr>
          <w:rFonts w:ascii="Book Antiqua" w:eastAsia="Book Antiqua" w:hAnsi="Book Antiqua" w:cs="Book Antiqua"/>
          <w:i/>
          <w:iCs/>
          <w:color w:val="000000"/>
        </w:rPr>
        <w:t>Intern Med</w:t>
      </w:r>
      <w:r>
        <w:rPr>
          <w:rFonts w:ascii="Book Antiqua" w:eastAsia="Book Antiqua" w:hAnsi="Book Antiqua" w:cs="Book Antiqua"/>
          <w:color w:val="000000"/>
        </w:rPr>
        <w:t xml:space="preserve"> 2011; </w:t>
      </w:r>
      <w:r>
        <w:rPr>
          <w:rFonts w:ascii="Book Antiqua" w:eastAsia="Book Antiqua" w:hAnsi="Book Antiqua" w:cs="Book Antiqua"/>
          <w:b/>
          <w:bCs/>
          <w:color w:val="000000"/>
        </w:rPr>
        <w:t>50</w:t>
      </w:r>
      <w:r>
        <w:rPr>
          <w:rFonts w:ascii="Book Antiqua" w:eastAsia="Book Antiqua" w:hAnsi="Book Antiqua" w:cs="Book Antiqua"/>
          <w:color w:val="000000"/>
        </w:rPr>
        <w:t>: 2323-2327 [PMID: 22001458 DOI: 10.2169/internalmedicine.50.5919]</w:t>
      </w:r>
    </w:p>
    <w:p w14:paraId="54A7DADE" w14:textId="77777777" w:rsidR="00A77B3E" w:rsidRDefault="003D2648">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Polychronopoulou E</w:t>
      </w:r>
      <w:r>
        <w:rPr>
          <w:rFonts w:ascii="Book Antiqua" w:eastAsia="Book Antiqua" w:hAnsi="Book Antiqua" w:cs="Book Antiqua"/>
          <w:color w:val="000000"/>
        </w:rPr>
        <w:t xml:space="preserve">, Lygoura V, Gatselis NK, Dalekos GN. Increased cholestatic enzymes in two patients with long-term history of ulcerative colitis: consider primary biliary cholangitis not always primary sclerosing cholangitis. </w:t>
      </w:r>
      <w:r>
        <w:rPr>
          <w:rFonts w:ascii="Book Antiqua" w:eastAsia="Book Antiqua" w:hAnsi="Book Antiqua" w:cs="Book Antiqua"/>
          <w:i/>
          <w:iCs/>
          <w:color w:val="000000"/>
        </w:rPr>
        <w:t>BMJ Case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2017</w:t>
      </w:r>
      <w:r>
        <w:rPr>
          <w:rFonts w:ascii="Book Antiqua" w:eastAsia="Book Antiqua" w:hAnsi="Book Antiqua" w:cs="Book Antiqua"/>
          <w:color w:val="000000"/>
        </w:rPr>
        <w:t xml:space="preserve"> [PMID: 28951510 DOI: 10.1136/bcr-2017-220824]</w:t>
      </w:r>
    </w:p>
    <w:p w14:paraId="46844D44" w14:textId="77777777" w:rsidR="00A77B3E" w:rsidRDefault="003D2648">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Liberal R</w:t>
      </w:r>
      <w:r>
        <w:rPr>
          <w:rFonts w:ascii="Book Antiqua" w:eastAsia="Book Antiqua" w:hAnsi="Book Antiqua" w:cs="Book Antiqua"/>
          <w:color w:val="000000"/>
        </w:rPr>
        <w:t xml:space="preserve">, Gaspar R, Lopes S, Macedo G. Primary biliary cholangitis in patients with inflammatory bowel disease. </w:t>
      </w:r>
      <w:r>
        <w:rPr>
          <w:rFonts w:ascii="Book Antiqua" w:eastAsia="Book Antiqua" w:hAnsi="Book Antiqua" w:cs="Book Antiqua"/>
          <w:i/>
          <w:iCs/>
          <w:color w:val="000000"/>
        </w:rPr>
        <w:t>Clin Res Hepatol Gastroenterol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44</w:t>
      </w:r>
      <w:r>
        <w:rPr>
          <w:rFonts w:ascii="Book Antiqua" w:eastAsia="Book Antiqua" w:hAnsi="Book Antiqua" w:cs="Book Antiqua"/>
          <w:color w:val="000000"/>
        </w:rPr>
        <w:t>: e5-e9 [PMID: 31171469 DOI: 10.1016/j.clinre.2019.05.002]</w:t>
      </w:r>
    </w:p>
    <w:p w14:paraId="5C9502A4" w14:textId="77777777" w:rsidR="00A77B3E" w:rsidRDefault="003D2648">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Gooding IR</w:t>
      </w:r>
      <w:r>
        <w:rPr>
          <w:rFonts w:ascii="Book Antiqua" w:eastAsia="Book Antiqua" w:hAnsi="Book Antiqua" w:cs="Book Antiqua"/>
          <w:color w:val="000000"/>
        </w:rPr>
        <w:t xml:space="preserve">, Springall R, Talbot IC, Silk DB. Idiopathic small-intestinal inflammation after colectomy for ulcerative colitis.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2008; </w:t>
      </w:r>
      <w:r>
        <w:rPr>
          <w:rFonts w:ascii="Book Antiqua" w:eastAsia="Book Antiqua" w:hAnsi="Book Antiqua" w:cs="Book Antiqua"/>
          <w:b/>
          <w:bCs/>
          <w:color w:val="000000"/>
        </w:rPr>
        <w:t>6</w:t>
      </w:r>
      <w:r>
        <w:rPr>
          <w:rFonts w:ascii="Book Antiqua" w:eastAsia="Book Antiqua" w:hAnsi="Book Antiqua" w:cs="Book Antiqua"/>
          <w:color w:val="000000"/>
        </w:rPr>
        <w:t>: 707-709 [PMID: 18467187 DOI: 10.1016/j.cgh.2008.02.031]</w:t>
      </w:r>
    </w:p>
    <w:p w14:paraId="5B933EB8" w14:textId="77777777" w:rsidR="00A77B3E" w:rsidRDefault="003D2648">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Ikeuchi H</w:t>
      </w:r>
      <w:r>
        <w:rPr>
          <w:rFonts w:ascii="Book Antiqua" w:eastAsia="Book Antiqua" w:hAnsi="Book Antiqua" w:cs="Book Antiqua"/>
          <w:color w:val="000000"/>
        </w:rPr>
        <w:t xml:space="preserve">, Hori K, Nishigami T, Nakano H, Uchino M, Nakamura M, Kaibe N, Noda M, Yanagi H, Yamamura T. Diffuse gastroduodenitis and pouchitis associated with ulcerative colitis.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2006; </w:t>
      </w:r>
      <w:r>
        <w:rPr>
          <w:rFonts w:ascii="Book Antiqua" w:eastAsia="Book Antiqua" w:hAnsi="Book Antiqua" w:cs="Book Antiqua"/>
          <w:b/>
          <w:bCs/>
          <w:color w:val="000000"/>
        </w:rPr>
        <w:t>12</w:t>
      </w:r>
      <w:r>
        <w:rPr>
          <w:rFonts w:ascii="Book Antiqua" w:eastAsia="Book Antiqua" w:hAnsi="Book Antiqua" w:cs="Book Antiqua"/>
          <w:color w:val="000000"/>
        </w:rPr>
        <w:t>: 5913-5915 [PMID: 17007066 DOI: 10.3748/wjg.v12.i36.5913]</w:t>
      </w:r>
    </w:p>
    <w:p w14:paraId="3AD9FD53" w14:textId="77777777" w:rsidR="00A77B3E" w:rsidRDefault="003D2648">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Kawai K</w:t>
      </w:r>
      <w:r>
        <w:rPr>
          <w:rFonts w:ascii="Book Antiqua" w:eastAsia="Book Antiqua" w:hAnsi="Book Antiqua" w:cs="Book Antiqua"/>
          <w:color w:val="000000"/>
        </w:rPr>
        <w:t xml:space="preserve">, Watanabe T, Nakayama H, Roberts-Thomson I, Nagawa H. Images of interest. Gastrointestinal: small bowel inflammation and ulcerative colitis. </w:t>
      </w:r>
      <w:r>
        <w:rPr>
          <w:rFonts w:ascii="Book Antiqua" w:eastAsia="Book Antiqua" w:hAnsi="Book Antiqua" w:cs="Book Antiqua"/>
          <w:i/>
          <w:iCs/>
          <w:color w:val="000000"/>
        </w:rPr>
        <w:t>J Gastroenterol Hepatol</w:t>
      </w:r>
      <w:r>
        <w:rPr>
          <w:rFonts w:ascii="Book Antiqua" w:eastAsia="Book Antiqua" w:hAnsi="Book Antiqua" w:cs="Book Antiqua"/>
          <w:color w:val="000000"/>
        </w:rPr>
        <w:t xml:space="preserve"> 2005; </w:t>
      </w:r>
      <w:r>
        <w:rPr>
          <w:rFonts w:ascii="Book Antiqua" w:eastAsia="Book Antiqua" w:hAnsi="Book Antiqua" w:cs="Book Antiqua"/>
          <w:b/>
          <w:bCs/>
          <w:color w:val="000000"/>
        </w:rPr>
        <w:t>20</w:t>
      </w:r>
      <w:r>
        <w:rPr>
          <w:rFonts w:ascii="Book Antiqua" w:eastAsia="Book Antiqua" w:hAnsi="Book Antiqua" w:cs="Book Antiqua"/>
          <w:color w:val="000000"/>
        </w:rPr>
        <w:t>: 1791 [PMID: 16246204 DOI: 10.1111/j.1440-1746.2005.04162.x]</w:t>
      </w:r>
    </w:p>
    <w:p w14:paraId="57D822E1" w14:textId="77777777" w:rsidR="00A77B3E" w:rsidRDefault="003D2648">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Rubenstein J</w:t>
      </w:r>
      <w:r>
        <w:rPr>
          <w:rFonts w:ascii="Book Antiqua" w:eastAsia="Book Antiqua" w:hAnsi="Book Antiqua" w:cs="Book Antiqua"/>
          <w:color w:val="000000"/>
        </w:rPr>
        <w:t xml:space="preserve">, Sherif A, Appelman H, Chey WD. Ulcerative colitis associated enteritis: is ulcerative colitis always confined to the colon? </w:t>
      </w:r>
      <w:r>
        <w:rPr>
          <w:rFonts w:ascii="Book Antiqua" w:eastAsia="Book Antiqua" w:hAnsi="Book Antiqua" w:cs="Book Antiqua"/>
          <w:i/>
          <w:iCs/>
          <w:color w:val="000000"/>
        </w:rPr>
        <w:t>J Clin Gastroenterol</w:t>
      </w:r>
      <w:r>
        <w:rPr>
          <w:rFonts w:ascii="Book Antiqua" w:eastAsia="Book Antiqua" w:hAnsi="Book Antiqua" w:cs="Book Antiqua"/>
          <w:color w:val="000000"/>
        </w:rPr>
        <w:t xml:space="preserve"> 2004; </w:t>
      </w:r>
      <w:r>
        <w:rPr>
          <w:rFonts w:ascii="Book Antiqua" w:eastAsia="Book Antiqua" w:hAnsi="Book Antiqua" w:cs="Book Antiqua"/>
          <w:b/>
          <w:bCs/>
          <w:color w:val="000000"/>
        </w:rPr>
        <w:t>38</w:t>
      </w:r>
      <w:r>
        <w:rPr>
          <w:rFonts w:ascii="Book Antiqua" w:eastAsia="Book Antiqua" w:hAnsi="Book Antiqua" w:cs="Book Antiqua"/>
          <w:color w:val="000000"/>
        </w:rPr>
        <w:t>: 46-51 [PMID: 14679327 DOI: 10.1097/00004836-200401000-00011]</w:t>
      </w:r>
    </w:p>
    <w:p w14:paraId="19BF07C1" w14:textId="77777777" w:rsidR="00A77B3E" w:rsidRDefault="003D2648">
      <w:pPr>
        <w:spacing w:line="360" w:lineRule="auto"/>
        <w:jc w:val="both"/>
      </w:pPr>
      <w:r>
        <w:rPr>
          <w:rFonts w:ascii="Book Antiqua" w:eastAsia="Book Antiqua" w:hAnsi="Book Antiqua" w:cs="Book Antiqua"/>
          <w:color w:val="000000"/>
        </w:rPr>
        <w:lastRenderedPageBreak/>
        <w:t xml:space="preserve">18 </w:t>
      </w:r>
      <w:r>
        <w:rPr>
          <w:rFonts w:ascii="Book Antiqua" w:eastAsia="Book Antiqua" w:hAnsi="Book Antiqua" w:cs="Book Antiqua"/>
          <w:b/>
          <w:bCs/>
          <w:color w:val="000000"/>
        </w:rPr>
        <w:t>Nakayama S</w:t>
      </w:r>
      <w:r>
        <w:rPr>
          <w:rFonts w:ascii="Book Antiqua" w:eastAsia="Book Antiqua" w:hAnsi="Book Antiqua" w:cs="Book Antiqua"/>
          <w:color w:val="000000"/>
        </w:rPr>
        <w:t xml:space="preserve">, Matsuoka M, Yoshida Y, Hayakawa K, Fukuchi S, Matsukuma S. [A case of pouchitis, duodenitis and pancreatitis showing diffuse irregular narrowing of main pancreatic duct after total colectomy for ulcerative colitis]. </w:t>
      </w:r>
      <w:r>
        <w:rPr>
          <w:rFonts w:ascii="Book Antiqua" w:eastAsia="Book Antiqua" w:hAnsi="Book Antiqua" w:cs="Book Antiqua"/>
          <w:i/>
          <w:iCs/>
          <w:color w:val="000000"/>
        </w:rPr>
        <w:t>Nihon Shokakibyo Gakkai Zasshi</w:t>
      </w:r>
      <w:r>
        <w:rPr>
          <w:rFonts w:ascii="Book Antiqua" w:eastAsia="Book Antiqua" w:hAnsi="Book Antiqua" w:cs="Book Antiqua"/>
          <w:color w:val="000000"/>
        </w:rPr>
        <w:t xml:space="preserve"> 2004; </w:t>
      </w:r>
      <w:r>
        <w:rPr>
          <w:rFonts w:ascii="Book Antiqua" w:eastAsia="Book Antiqua" w:hAnsi="Book Antiqua" w:cs="Book Antiqua"/>
          <w:b/>
          <w:bCs/>
          <w:color w:val="000000"/>
        </w:rPr>
        <w:t>101</w:t>
      </w:r>
      <w:r>
        <w:rPr>
          <w:rFonts w:ascii="Book Antiqua" w:eastAsia="Book Antiqua" w:hAnsi="Book Antiqua" w:cs="Book Antiqua"/>
          <w:color w:val="000000"/>
        </w:rPr>
        <w:t>: 389-396 [PMID: 15114835]</w:t>
      </w:r>
    </w:p>
    <w:p w14:paraId="50992DCF" w14:textId="77777777" w:rsidR="00A77B3E" w:rsidRDefault="003D2648">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Terashima S</w:t>
      </w:r>
      <w:r>
        <w:rPr>
          <w:rFonts w:ascii="Book Antiqua" w:eastAsia="Book Antiqua" w:hAnsi="Book Antiqua" w:cs="Book Antiqua"/>
          <w:color w:val="000000"/>
        </w:rPr>
        <w:t xml:space="preserve">, Hoshino Y, Kanzaki N, Kogure M, Gotoh M. Ulcerative duodenitis accompanying ulcerative colitis. </w:t>
      </w:r>
      <w:r>
        <w:rPr>
          <w:rFonts w:ascii="Book Antiqua" w:eastAsia="Book Antiqua" w:hAnsi="Book Antiqua" w:cs="Book Antiqua"/>
          <w:i/>
          <w:iCs/>
          <w:color w:val="000000"/>
        </w:rPr>
        <w:t>J Clin Gastroenterol</w:t>
      </w:r>
      <w:r>
        <w:rPr>
          <w:rFonts w:ascii="Book Antiqua" w:eastAsia="Book Antiqua" w:hAnsi="Book Antiqua" w:cs="Book Antiqua"/>
          <w:color w:val="000000"/>
        </w:rPr>
        <w:t xml:space="preserve"> 2001; </w:t>
      </w:r>
      <w:r>
        <w:rPr>
          <w:rFonts w:ascii="Book Antiqua" w:eastAsia="Book Antiqua" w:hAnsi="Book Antiqua" w:cs="Book Antiqua"/>
          <w:b/>
          <w:bCs/>
          <w:color w:val="000000"/>
        </w:rPr>
        <w:t>32</w:t>
      </w:r>
      <w:r>
        <w:rPr>
          <w:rFonts w:ascii="Book Antiqua" w:eastAsia="Book Antiqua" w:hAnsi="Book Antiqua" w:cs="Book Antiqua"/>
          <w:color w:val="000000"/>
        </w:rPr>
        <w:t>: 172-175 [PMID: 11205658 DOI: 10.1097/00004836-200102000-00018]</w:t>
      </w:r>
    </w:p>
    <w:p w14:paraId="1F7F4EF8" w14:textId="77777777" w:rsidR="00A77B3E" w:rsidRDefault="003D2648">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Valdez R</w:t>
      </w:r>
      <w:r>
        <w:rPr>
          <w:rFonts w:ascii="Book Antiqua" w:eastAsia="Book Antiqua" w:hAnsi="Book Antiqua" w:cs="Book Antiqua"/>
          <w:color w:val="000000"/>
        </w:rPr>
        <w:t xml:space="preserve">, Appelman HD, Bronner MP, Greenson JK. Diffuse duodenitis associated with ulcerative colitis. </w:t>
      </w:r>
      <w:r>
        <w:rPr>
          <w:rFonts w:ascii="Book Antiqua" w:eastAsia="Book Antiqua" w:hAnsi="Book Antiqua" w:cs="Book Antiqua"/>
          <w:i/>
          <w:iCs/>
          <w:color w:val="000000"/>
        </w:rPr>
        <w:t>Am J Surg Pathol</w:t>
      </w:r>
      <w:r>
        <w:rPr>
          <w:rFonts w:ascii="Book Antiqua" w:eastAsia="Book Antiqua" w:hAnsi="Book Antiqua" w:cs="Book Antiqua"/>
          <w:color w:val="000000"/>
        </w:rPr>
        <w:t xml:space="preserve"> 2000; </w:t>
      </w:r>
      <w:r>
        <w:rPr>
          <w:rFonts w:ascii="Book Antiqua" w:eastAsia="Book Antiqua" w:hAnsi="Book Antiqua" w:cs="Book Antiqua"/>
          <w:b/>
          <w:bCs/>
          <w:color w:val="000000"/>
        </w:rPr>
        <w:t>24</w:t>
      </w:r>
      <w:r>
        <w:rPr>
          <w:rFonts w:ascii="Book Antiqua" w:eastAsia="Book Antiqua" w:hAnsi="Book Antiqua" w:cs="Book Antiqua"/>
          <w:color w:val="000000"/>
        </w:rPr>
        <w:t>: 1407-1413 [PMID: 11023103 DOI: 10.1097/00000478-200010000-00011]</w:t>
      </w:r>
    </w:p>
    <w:p w14:paraId="720541BA" w14:textId="77777777" w:rsidR="00A77B3E" w:rsidRDefault="003D2648">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Annese V</w:t>
      </w:r>
      <w:r>
        <w:rPr>
          <w:rFonts w:ascii="Book Antiqua" w:eastAsia="Book Antiqua" w:hAnsi="Book Antiqua" w:cs="Book Antiqua"/>
          <w:color w:val="000000"/>
        </w:rPr>
        <w:t xml:space="preserve">, Caruso N, Bisceglia M, Lombardi G, Clemente R, Modola G, Tardio B, Villani MR, Andriulli A. Fatal ulcerative panenteritis following colectomy in a patient with ulcerative colitis.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1999; </w:t>
      </w:r>
      <w:r>
        <w:rPr>
          <w:rFonts w:ascii="Book Antiqua" w:eastAsia="Book Antiqua" w:hAnsi="Book Antiqua" w:cs="Book Antiqua"/>
          <w:b/>
          <w:bCs/>
          <w:color w:val="000000"/>
        </w:rPr>
        <w:t>44</w:t>
      </w:r>
      <w:r>
        <w:rPr>
          <w:rFonts w:ascii="Book Antiqua" w:eastAsia="Book Antiqua" w:hAnsi="Book Antiqua" w:cs="Book Antiqua"/>
          <w:color w:val="000000"/>
        </w:rPr>
        <w:t>: 1189-1195 [PMID: 10389695 DOI: 10.1023/a:1026688526551]</w:t>
      </w:r>
    </w:p>
    <w:p w14:paraId="4EB78145" w14:textId="77777777" w:rsidR="00A77B3E" w:rsidRDefault="003D2648">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Hoentjen F</w:t>
      </w:r>
      <w:r>
        <w:rPr>
          <w:rFonts w:ascii="Book Antiqua" w:eastAsia="Book Antiqua" w:hAnsi="Book Antiqua" w:cs="Book Antiqua"/>
          <w:color w:val="000000"/>
        </w:rPr>
        <w:t xml:space="preserve">, Hanauer SB, Hart J, Rubin DT. Long-term treatment of patients with a history of ulcerative colitis who develop gastritis and pan-enteritis after colectomy. </w:t>
      </w:r>
      <w:r>
        <w:rPr>
          <w:rFonts w:ascii="Book Antiqua" w:eastAsia="Book Antiqua" w:hAnsi="Book Antiqua" w:cs="Book Antiqua"/>
          <w:i/>
          <w:iCs/>
          <w:color w:val="000000"/>
        </w:rPr>
        <w:t>J Clin Gastroenterol</w:t>
      </w:r>
      <w:r>
        <w:rPr>
          <w:rFonts w:ascii="Book Antiqua" w:eastAsia="Book Antiqua" w:hAnsi="Book Antiqua" w:cs="Book Antiqua"/>
          <w:color w:val="000000"/>
        </w:rPr>
        <w:t xml:space="preserve"> 2013; </w:t>
      </w:r>
      <w:r>
        <w:rPr>
          <w:rFonts w:ascii="Book Antiqua" w:eastAsia="Book Antiqua" w:hAnsi="Book Antiqua" w:cs="Book Antiqua"/>
          <w:b/>
          <w:bCs/>
          <w:color w:val="000000"/>
        </w:rPr>
        <w:t>47</w:t>
      </w:r>
      <w:r>
        <w:rPr>
          <w:rFonts w:ascii="Book Antiqua" w:eastAsia="Book Antiqua" w:hAnsi="Book Antiqua" w:cs="Book Antiqua"/>
          <w:color w:val="000000"/>
        </w:rPr>
        <w:t>: 52-57 [PMID: 22858512 DOI: 10.1097/MCG.0b013e3182582c1d]</w:t>
      </w:r>
    </w:p>
    <w:p w14:paraId="70E701EA" w14:textId="77777777" w:rsidR="00A77B3E" w:rsidRDefault="003D2648">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Uchino M</w:t>
      </w:r>
      <w:r>
        <w:rPr>
          <w:rFonts w:ascii="Book Antiqua" w:eastAsia="Book Antiqua" w:hAnsi="Book Antiqua" w:cs="Book Antiqua"/>
          <w:color w:val="000000"/>
        </w:rPr>
        <w:t xml:space="preserve">, Ikeuchi H, Bando T, Matsuoka H, Hirata A, Takahashi Y, Takesue Y, Inoue S, Tomita N. Diffuse gastroduodenitis and enteritis associated with ulcerative colitis and concomitant cytomegalovirus reactivation after total colectomy: report of a case. </w:t>
      </w:r>
      <w:r>
        <w:rPr>
          <w:rFonts w:ascii="Book Antiqua" w:eastAsia="Book Antiqua" w:hAnsi="Book Antiqua" w:cs="Book Antiqua"/>
          <w:i/>
          <w:iCs/>
          <w:color w:val="000000"/>
        </w:rPr>
        <w:t>Surg Today</w:t>
      </w:r>
      <w:r>
        <w:rPr>
          <w:rFonts w:ascii="Book Antiqua" w:eastAsia="Book Antiqua" w:hAnsi="Book Antiqua" w:cs="Book Antiqua"/>
          <w:color w:val="000000"/>
        </w:rPr>
        <w:t xml:space="preserve"> 2013; </w:t>
      </w:r>
      <w:r>
        <w:rPr>
          <w:rFonts w:ascii="Book Antiqua" w:eastAsia="Book Antiqua" w:hAnsi="Book Antiqua" w:cs="Book Antiqua"/>
          <w:b/>
          <w:bCs/>
          <w:color w:val="000000"/>
        </w:rPr>
        <w:t>43</w:t>
      </w:r>
      <w:r>
        <w:rPr>
          <w:rFonts w:ascii="Book Antiqua" w:eastAsia="Book Antiqua" w:hAnsi="Book Antiqua" w:cs="Book Antiqua"/>
          <w:color w:val="000000"/>
        </w:rPr>
        <w:t>: 321-324 [PMID: 22965486 DOI: 10.1007/s00595-012-0329-z]</w:t>
      </w:r>
    </w:p>
    <w:p w14:paraId="694163A5" w14:textId="77777777" w:rsidR="00A77B3E" w:rsidRDefault="003D2648">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Rush B</w:t>
      </w:r>
      <w:r>
        <w:rPr>
          <w:rFonts w:ascii="Book Antiqua" w:eastAsia="Book Antiqua" w:hAnsi="Book Antiqua" w:cs="Book Antiqua"/>
          <w:color w:val="000000"/>
        </w:rPr>
        <w:t xml:space="preserve">, Berger L, Rosenfeld G, Bressler B. Tacrolimus Therapy for Ulcerative Colitis-Associated Post-Colectomy Enteritis. </w:t>
      </w:r>
      <w:r>
        <w:rPr>
          <w:rFonts w:ascii="Book Antiqua" w:eastAsia="Book Antiqua" w:hAnsi="Book Antiqua" w:cs="Book Antiqua"/>
          <w:i/>
          <w:iCs/>
          <w:color w:val="000000"/>
        </w:rPr>
        <w:t>ACG Case Rep J</w:t>
      </w:r>
      <w:r>
        <w:rPr>
          <w:rFonts w:ascii="Book Antiqua" w:eastAsia="Book Antiqua" w:hAnsi="Book Antiqua" w:cs="Book Antiqua"/>
          <w:color w:val="000000"/>
        </w:rPr>
        <w:t xml:space="preserve"> 2014; </w:t>
      </w:r>
      <w:r>
        <w:rPr>
          <w:rFonts w:ascii="Book Antiqua" w:eastAsia="Book Antiqua" w:hAnsi="Book Antiqua" w:cs="Book Antiqua"/>
          <w:b/>
          <w:bCs/>
          <w:color w:val="000000"/>
        </w:rPr>
        <w:t>2</w:t>
      </w:r>
      <w:r>
        <w:rPr>
          <w:rFonts w:ascii="Book Antiqua" w:eastAsia="Book Antiqua" w:hAnsi="Book Antiqua" w:cs="Book Antiqua"/>
          <w:color w:val="000000"/>
        </w:rPr>
        <w:t>: 33-35 [PMID: 26157899 DOI: 10.14309/crj.2014.76]</w:t>
      </w:r>
    </w:p>
    <w:p w14:paraId="0C9891AD" w14:textId="77777777" w:rsidR="00A77B3E" w:rsidRDefault="003D2648">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Rosenfeld GA</w:t>
      </w:r>
      <w:r>
        <w:rPr>
          <w:rFonts w:ascii="Book Antiqua" w:eastAsia="Book Antiqua" w:hAnsi="Book Antiqua" w:cs="Book Antiqua"/>
          <w:color w:val="000000"/>
        </w:rPr>
        <w:t xml:space="preserve">, Freeman H, Brown M, Steinbrecher UP. Severe and extensive enteritis following colectomy for ulcerative colitis. </w:t>
      </w:r>
      <w:r>
        <w:rPr>
          <w:rFonts w:ascii="Book Antiqua" w:eastAsia="Book Antiqua" w:hAnsi="Book Antiqua" w:cs="Book Antiqua"/>
          <w:i/>
          <w:iCs/>
          <w:color w:val="000000"/>
        </w:rPr>
        <w:t>Can J Gastroenterol</w:t>
      </w:r>
      <w:r>
        <w:rPr>
          <w:rFonts w:ascii="Book Antiqua" w:eastAsia="Book Antiqua" w:hAnsi="Book Antiqua" w:cs="Book Antiqua"/>
          <w:color w:val="000000"/>
        </w:rPr>
        <w:t xml:space="preserve"> 2012; </w:t>
      </w:r>
      <w:r>
        <w:rPr>
          <w:rFonts w:ascii="Book Antiqua" w:eastAsia="Book Antiqua" w:hAnsi="Book Antiqua" w:cs="Book Antiqua"/>
          <w:b/>
          <w:bCs/>
          <w:color w:val="000000"/>
        </w:rPr>
        <w:t>26</w:t>
      </w:r>
      <w:r>
        <w:rPr>
          <w:rFonts w:ascii="Book Antiqua" w:eastAsia="Book Antiqua" w:hAnsi="Book Antiqua" w:cs="Book Antiqua"/>
          <w:color w:val="000000"/>
        </w:rPr>
        <w:t>: 866-867 [PMID: 23248782 DOI: 10.1155/2012/415640]</w:t>
      </w:r>
    </w:p>
    <w:p w14:paraId="5419606E" w14:textId="77777777" w:rsidR="00A77B3E" w:rsidRDefault="003D2648">
      <w:pPr>
        <w:spacing w:line="360" w:lineRule="auto"/>
        <w:jc w:val="both"/>
      </w:pPr>
      <w:r>
        <w:rPr>
          <w:rFonts w:ascii="Book Antiqua" w:eastAsia="Book Antiqua" w:hAnsi="Book Antiqua" w:cs="Book Antiqua"/>
          <w:color w:val="000000"/>
        </w:rPr>
        <w:lastRenderedPageBreak/>
        <w:t xml:space="preserve">26 </w:t>
      </w:r>
      <w:r>
        <w:rPr>
          <w:rFonts w:ascii="Book Antiqua" w:eastAsia="Book Antiqua" w:hAnsi="Book Antiqua" w:cs="Book Antiqua"/>
          <w:b/>
          <w:bCs/>
          <w:color w:val="000000"/>
        </w:rPr>
        <w:t>Mattner J</w:t>
      </w:r>
      <w:r>
        <w:rPr>
          <w:rFonts w:ascii="Book Antiqua" w:eastAsia="Book Antiqua" w:hAnsi="Book Antiqua" w:cs="Book Antiqua"/>
          <w:color w:val="000000"/>
        </w:rPr>
        <w:t xml:space="preserve">. Impact of Microbes on the Pathogenesis of Primary Biliary Cirrhosis (PBC) and Primary Sclerosing Cholangitis (PSC).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2016; </w:t>
      </w:r>
      <w:r>
        <w:rPr>
          <w:rFonts w:ascii="Book Antiqua" w:eastAsia="Book Antiqua" w:hAnsi="Book Antiqua" w:cs="Book Antiqua"/>
          <w:b/>
          <w:bCs/>
          <w:color w:val="000000"/>
        </w:rPr>
        <w:t>17</w:t>
      </w:r>
      <w:r>
        <w:rPr>
          <w:rFonts w:ascii="Book Antiqua" w:eastAsia="Book Antiqua" w:hAnsi="Book Antiqua" w:cs="Book Antiqua"/>
          <w:color w:val="000000"/>
        </w:rPr>
        <w:t xml:space="preserve"> [PMID: 27834858 DOI: 10.3390/ijms17111864]</w:t>
      </w:r>
    </w:p>
    <w:p w14:paraId="6C9539D8" w14:textId="77777777" w:rsidR="00A77B3E" w:rsidRDefault="003D2648">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Kaplan MM</w:t>
      </w:r>
      <w:r>
        <w:rPr>
          <w:rFonts w:ascii="Book Antiqua" w:eastAsia="Book Antiqua" w:hAnsi="Book Antiqua" w:cs="Book Antiqua"/>
          <w:color w:val="000000"/>
        </w:rPr>
        <w:t xml:space="preserve">, Gershwin ME. Primary biliary cirrhosis. </w:t>
      </w:r>
      <w:r>
        <w:rPr>
          <w:rFonts w:ascii="Book Antiqua" w:eastAsia="Book Antiqua" w:hAnsi="Book Antiqua" w:cs="Book Antiqua"/>
          <w:i/>
          <w:iCs/>
          <w:color w:val="000000"/>
        </w:rPr>
        <w:t>N Engl J Med</w:t>
      </w:r>
      <w:r>
        <w:rPr>
          <w:rFonts w:ascii="Book Antiqua" w:eastAsia="Book Antiqua" w:hAnsi="Book Antiqua" w:cs="Book Antiqua"/>
          <w:color w:val="000000"/>
        </w:rPr>
        <w:t xml:space="preserve"> 2005; </w:t>
      </w:r>
      <w:r>
        <w:rPr>
          <w:rFonts w:ascii="Book Antiqua" w:eastAsia="Book Antiqua" w:hAnsi="Book Antiqua" w:cs="Book Antiqua"/>
          <w:b/>
          <w:bCs/>
          <w:color w:val="000000"/>
        </w:rPr>
        <w:t>353</w:t>
      </w:r>
      <w:r>
        <w:rPr>
          <w:rFonts w:ascii="Book Antiqua" w:eastAsia="Book Antiqua" w:hAnsi="Book Antiqua" w:cs="Book Antiqua"/>
          <w:color w:val="000000"/>
        </w:rPr>
        <w:t>: 1261-1273 [PMID: 16177252 DOI: 10.1056/NEJMra043898]</w:t>
      </w:r>
    </w:p>
    <w:p w14:paraId="33D90429" w14:textId="77777777" w:rsidR="00A77B3E" w:rsidRDefault="003D2648">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Podolsky DK</w:t>
      </w:r>
      <w:r>
        <w:rPr>
          <w:rFonts w:ascii="Book Antiqua" w:eastAsia="Book Antiqua" w:hAnsi="Book Antiqua" w:cs="Book Antiqua"/>
          <w:color w:val="000000"/>
        </w:rPr>
        <w:t xml:space="preserve">. Inflammatory bowel disease. </w:t>
      </w:r>
      <w:r>
        <w:rPr>
          <w:rFonts w:ascii="Book Antiqua" w:eastAsia="Book Antiqua" w:hAnsi="Book Antiqua" w:cs="Book Antiqua"/>
          <w:i/>
          <w:iCs/>
          <w:color w:val="000000"/>
        </w:rPr>
        <w:t>N Engl J Med</w:t>
      </w:r>
      <w:r>
        <w:rPr>
          <w:rFonts w:ascii="Book Antiqua" w:eastAsia="Book Antiqua" w:hAnsi="Book Antiqua" w:cs="Book Antiqua"/>
          <w:color w:val="000000"/>
        </w:rPr>
        <w:t xml:space="preserve"> 2002; </w:t>
      </w:r>
      <w:r>
        <w:rPr>
          <w:rFonts w:ascii="Book Antiqua" w:eastAsia="Book Antiqua" w:hAnsi="Book Antiqua" w:cs="Book Antiqua"/>
          <w:b/>
          <w:bCs/>
          <w:color w:val="000000"/>
        </w:rPr>
        <w:t>347</w:t>
      </w:r>
      <w:r>
        <w:rPr>
          <w:rFonts w:ascii="Book Antiqua" w:eastAsia="Book Antiqua" w:hAnsi="Book Antiqua" w:cs="Book Antiqua"/>
          <w:color w:val="000000"/>
        </w:rPr>
        <w:t>: 417-429 [PMID: 12167685 DOI: 10.1056/NEJMra020831]</w:t>
      </w:r>
    </w:p>
    <w:p w14:paraId="278179EE" w14:textId="77777777" w:rsidR="00A77B3E" w:rsidRDefault="003D2648">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Shimoda S</w:t>
      </w:r>
      <w:r>
        <w:rPr>
          <w:rFonts w:ascii="Book Antiqua" w:eastAsia="Book Antiqua" w:hAnsi="Book Antiqua" w:cs="Book Antiqua"/>
          <w:color w:val="000000"/>
        </w:rPr>
        <w:t xml:space="preserve">, Nakamura M, Ishibashi H, Kawano A, Kamihira T, Sakamoto N, Matsushita S, Tanaka A, Worman HJ, Gershwin ME, Harada M. Molecular mimicry of mitochondrial and nuclear autoantigens in primary biliary cirrhosis.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2003; </w:t>
      </w:r>
      <w:r>
        <w:rPr>
          <w:rFonts w:ascii="Book Antiqua" w:eastAsia="Book Antiqua" w:hAnsi="Book Antiqua" w:cs="Book Antiqua"/>
          <w:b/>
          <w:bCs/>
          <w:color w:val="000000"/>
        </w:rPr>
        <w:t>124</w:t>
      </w:r>
      <w:r>
        <w:rPr>
          <w:rFonts w:ascii="Book Antiqua" w:eastAsia="Book Antiqua" w:hAnsi="Book Antiqua" w:cs="Book Antiqua"/>
          <w:color w:val="000000"/>
        </w:rPr>
        <w:t>: 1915-1925 [PMID: 12806624 DOI: 10.1016/s0016-5085(03)00387-1]</w:t>
      </w:r>
    </w:p>
    <w:p w14:paraId="2D2F5B8E" w14:textId="77777777" w:rsidR="00A77B3E" w:rsidRDefault="003D2648">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Pontecorvi V</w:t>
      </w:r>
      <w:r>
        <w:rPr>
          <w:rFonts w:ascii="Book Antiqua" w:eastAsia="Book Antiqua" w:hAnsi="Book Antiqua" w:cs="Book Antiqua"/>
          <w:color w:val="000000"/>
        </w:rPr>
        <w:t xml:space="preserve">, Carbone M, Invernizzi P. The "gut microbiota" hypothesis in primary sclerosing cholangitis. </w:t>
      </w:r>
      <w:r>
        <w:rPr>
          <w:rFonts w:ascii="Book Antiqua" w:eastAsia="Book Antiqua" w:hAnsi="Book Antiqua" w:cs="Book Antiqua"/>
          <w:i/>
          <w:iCs/>
          <w:color w:val="000000"/>
        </w:rPr>
        <w:t>Ann Transl Med</w:t>
      </w:r>
      <w:r>
        <w:rPr>
          <w:rFonts w:ascii="Book Antiqua" w:eastAsia="Book Antiqua" w:hAnsi="Book Antiqua" w:cs="Book Antiqua"/>
          <w:color w:val="000000"/>
        </w:rPr>
        <w:t xml:space="preserve"> 2016; </w:t>
      </w:r>
      <w:r>
        <w:rPr>
          <w:rFonts w:ascii="Book Antiqua" w:eastAsia="Book Antiqua" w:hAnsi="Book Antiqua" w:cs="Book Antiqua"/>
          <w:b/>
          <w:bCs/>
          <w:color w:val="000000"/>
        </w:rPr>
        <w:t>4</w:t>
      </w:r>
      <w:r>
        <w:rPr>
          <w:rFonts w:ascii="Book Antiqua" w:eastAsia="Book Antiqua" w:hAnsi="Book Antiqua" w:cs="Book Antiqua"/>
          <w:color w:val="000000"/>
        </w:rPr>
        <w:t>: 512 [PMID: 28149874 DOI: 10.21037/atm.2016.12.43]</w:t>
      </w:r>
    </w:p>
    <w:p w14:paraId="0CD823FE" w14:textId="77777777" w:rsidR="00A77B3E" w:rsidRDefault="003D2648">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Ohge H</w:t>
      </w:r>
      <w:r>
        <w:rPr>
          <w:rFonts w:ascii="Book Antiqua" w:eastAsia="Book Antiqua" w:hAnsi="Book Antiqua" w:cs="Book Antiqua"/>
          <w:color w:val="000000"/>
        </w:rPr>
        <w:t xml:space="preserve">, Takesue Y, Yokoyama T, Hiyama E, Murakami Y, Imamura Y, Shimamoto F, Matsuura Y. Progression of primary biliary cirrhosis after proctocolectomy for ulcerative colitis. </w:t>
      </w:r>
      <w:r>
        <w:rPr>
          <w:rFonts w:ascii="Book Antiqua" w:eastAsia="Book Antiqua" w:hAnsi="Book Antiqua" w:cs="Book Antiqua"/>
          <w:i/>
          <w:iCs/>
          <w:color w:val="000000"/>
        </w:rPr>
        <w:t>J Gastroenterol</w:t>
      </w:r>
      <w:r>
        <w:rPr>
          <w:rFonts w:ascii="Book Antiqua" w:eastAsia="Book Antiqua" w:hAnsi="Book Antiqua" w:cs="Book Antiqua"/>
          <w:color w:val="000000"/>
        </w:rPr>
        <w:t xml:space="preserve"> 2000; </w:t>
      </w:r>
      <w:r>
        <w:rPr>
          <w:rFonts w:ascii="Book Antiqua" w:eastAsia="Book Antiqua" w:hAnsi="Book Antiqua" w:cs="Book Antiqua"/>
          <w:b/>
          <w:bCs/>
          <w:color w:val="000000"/>
        </w:rPr>
        <w:t>35</w:t>
      </w:r>
      <w:r>
        <w:rPr>
          <w:rFonts w:ascii="Book Antiqua" w:eastAsia="Book Antiqua" w:hAnsi="Book Antiqua" w:cs="Book Antiqua"/>
          <w:color w:val="000000"/>
        </w:rPr>
        <w:t>: 870-872 [PMID: 11085498 DOI: 10.1007/s005350070026]</w:t>
      </w:r>
    </w:p>
    <w:bookmarkEnd w:id="5"/>
    <w:p w14:paraId="5AE96CBC"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47FD619B" w14:textId="77777777" w:rsidR="00A77B3E" w:rsidRDefault="003D2648">
      <w:pPr>
        <w:spacing w:line="360" w:lineRule="auto"/>
        <w:jc w:val="both"/>
      </w:pPr>
      <w:r>
        <w:rPr>
          <w:rFonts w:ascii="Book Antiqua" w:eastAsia="Book Antiqua" w:hAnsi="Book Antiqua" w:cs="Book Antiqua"/>
          <w:b/>
          <w:color w:val="000000"/>
        </w:rPr>
        <w:lastRenderedPageBreak/>
        <w:t>Footnotes</w:t>
      </w:r>
    </w:p>
    <w:p w14:paraId="5E965411" w14:textId="3F10E41D" w:rsidR="00A77B3E" w:rsidRDefault="003D2648">
      <w:pPr>
        <w:spacing w:line="360" w:lineRule="auto"/>
        <w:jc w:val="both"/>
      </w:pPr>
      <w:r>
        <w:rPr>
          <w:rFonts w:ascii="Book Antiqua" w:eastAsia="Book Antiqua" w:hAnsi="Book Antiqua" w:cs="Book Antiqua"/>
          <w:b/>
          <w:bCs/>
          <w:color w:val="000000"/>
        </w:rPr>
        <w:t>Informed consent stat</w:t>
      </w:r>
      <w:r>
        <w:rPr>
          <w:rFonts w:ascii="Book Antiqua" w:eastAsia="Book Antiqua" w:hAnsi="Book Antiqua" w:cs="Book Antiqua"/>
          <w:b/>
          <w:bCs/>
          <w:color w:val="000000"/>
        </w:rPr>
        <w:t xml:space="preserve">ement: </w:t>
      </w:r>
      <w:r w:rsidR="00A16427">
        <w:rPr>
          <w:rFonts w:ascii="Book Antiqua" w:eastAsia="Book Antiqua" w:hAnsi="Book Antiqua" w:cs="Book Antiqua"/>
          <w:color w:val="000000"/>
        </w:rPr>
        <w:t>Written informed consent was obtained from the patient for publication of this case report</w:t>
      </w:r>
      <w:r>
        <w:rPr>
          <w:rFonts w:ascii="Book Antiqua" w:eastAsia="Book Antiqua" w:hAnsi="Book Antiqua" w:cs="Book Antiqua"/>
          <w:color w:val="000000"/>
          <w:shd w:val="clear" w:color="auto" w:fill="FFFFFF"/>
        </w:rPr>
        <w:t>.</w:t>
      </w:r>
    </w:p>
    <w:p w14:paraId="48240B6F" w14:textId="77777777" w:rsidR="00A77B3E" w:rsidRDefault="00A77B3E">
      <w:pPr>
        <w:spacing w:line="360" w:lineRule="auto"/>
        <w:jc w:val="both"/>
      </w:pPr>
    </w:p>
    <w:p w14:paraId="29D77373" w14:textId="77777777" w:rsidR="00A77B3E" w:rsidRDefault="003D2648">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 xml:space="preserve">Dr. Li </w:t>
      </w:r>
      <w:r w:rsidR="00E26D41">
        <w:rPr>
          <w:rFonts w:ascii="Book Antiqua" w:hAnsi="Book Antiqua" w:cs="Book Antiqua" w:hint="eastAsia"/>
          <w:color w:val="000000"/>
          <w:lang w:eastAsia="zh-CN"/>
        </w:rPr>
        <w:t xml:space="preserve">Y </w:t>
      </w:r>
      <w:r>
        <w:rPr>
          <w:rFonts w:ascii="Book Antiqua" w:eastAsia="Book Antiqua" w:hAnsi="Book Antiqua" w:cs="Book Antiqua"/>
          <w:color w:val="000000"/>
        </w:rPr>
        <w:t>reports grants from Chinese Academy of Medical Sciences Innovation Fund for Medical Sciences,</w:t>
      </w:r>
      <w:r w:rsidR="00E26D41">
        <w:rPr>
          <w:rFonts w:ascii="Book Antiqua" w:hAnsi="Book Antiqua" w:cs="Book Antiqua" w:hint="eastAsia"/>
          <w:color w:val="000000"/>
          <w:lang w:eastAsia="zh-CN"/>
        </w:rPr>
        <w:t xml:space="preserve"> </w:t>
      </w:r>
      <w:r>
        <w:rPr>
          <w:rFonts w:ascii="Book Antiqua" w:eastAsia="Book Antiqua" w:hAnsi="Book Antiqua" w:cs="Book Antiqua"/>
          <w:color w:val="000000"/>
        </w:rPr>
        <w:t>during the conduct of the study.</w:t>
      </w:r>
    </w:p>
    <w:p w14:paraId="4974B940" w14:textId="77777777" w:rsidR="00A77B3E" w:rsidRDefault="00A77B3E">
      <w:pPr>
        <w:spacing w:line="360" w:lineRule="auto"/>
        <w:jc w:val="both"/>
      </w:pPr>
    </w:p>
    <w:p w14:paraId="1DF3A81D" w14:textId="77777777" w:rsidR="00A77B3E" w:rsidRDefault="003D2648">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27852E8A" w14:textId="77777777" w:rsidR="00A77B3E" w:rsidRDefault="00A77B3E">
      <w:pPr>
        <w:spacing w:line="360" w:lineRule="auto"/>
        <w:jc w:val="both"/>
      </w:pPr>
    </w:p>
    <w:p w14:paraId="3B571AFB" w14:textId="77777777" w:rsidR="00A77B3E" w:rsidRDefault="003D2648">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7B2E787" w14:textId="77777777" w:rsidR="00A77B3E" w:rsidRDefault="00A77B3E">
      <w:pPr>
        <w:spacing w:line="360" w:lineRule="auto"/>
        <w:jc w:val="both"/>
      </w:pPr>
    </w:p>
    <w:p w14:paraId="4568DF70" w14:textId="77777777" w:rsidR="00A77B3E" w:rsidRDefault="003D2648">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46601C">
        <w:rPr>
          <w:rFonts w:ascii="Book Antiqua" w:hAnsi="Book Antiqua" w:cs="Book Antiqua" w:hint="eastAsia"/>
          <w:color w:val="000000"/>
          <w:lang w:eastAsia="zh-CN"/>
        </w:rPr>
        <w:t>m</w:t>
      </w:r>
      <w:r>
        <w:rPr>
          <w:rFonts w:ascii="Book Antiqua" w:eastAsia="Book Antiqua" w:hAnsi="Book Antiqua" w:cs="Book Antiqua"/>
          <w:color w:val="000000"/>
        </w:rPr>
        <w:t>anuscript</w:t>
      </w:r>
    </w:p>
    <w:p w14:paraId="6350AAC5" w14:textId="77777777" w:rsidR="00A77B3E" w:rsidRDefault="00A77B3E">
      <w:pPr>
        <w:spacing w:line="360" w:lineRule="auto"/>
        <w:jc w:val="both"/>
      </w:pPr>
    </w:p>
    <w:p w14:paraId="28B434AA" w14:textId="77777777" w:rsidR="00A77B3E" w:rsidRDefault="003D2648">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February 25, 2021</w:t>
      </w:r>
    </w:p>
    <w:p w14:paraId="24552338" w14:textId="77777777" w:rsidR="00A77B3E" w:rsidRDefault="003D2648">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April 18, 2021</w:t>
      </w:r>
    </w:p>
    <w:p w14:paraId="7134DD6E" w14:textId="77777777" w:rsidR="00A77B3E" w:rsidRDefault="003D2648">
      <w:pPr>
        <w:spacing w:line="360" w:lineRule="auto"/>
        <w:jc w:val="both"/>
      </w:pPr>
      <w:r>
        <w:rPr>
          <w:rFonts w:ascii="Book Antiqua" w:eastAsia="Book Antiqua" w:hAnsi="Book Antiqua" w:cs="Book Antiqua"/>
          <w:b/>
          <w:color w:val="000000"/>
        </w:rPr>
        <w:t xml:space="preserve">Article in press: </w:t>
      </w:r>
    </w:p>
    <w:p w14:paraId="141FA6BF" w14:textId="77777777" w:rsidR="00A77B3E" w:rsidRDefault="00A77B3E">
      <w:pPr>
        <w:spacing w:line="360" w:lineRule="auto"/>
        <w:jc w:val="both"/>
      </w:pPr>
    </w:p>
    <w:p w14:paraId="1D4CA283" w14:textId="77777777" w:rsidR="00A77B3E" w:rsidRDefault="003D2648">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46601C">
        <w:rPr>
          <w:rFonts w:ascii="Book Antiqua" w:hAnsi="Book Antiqua" w:cs="Book Antiqua" w:hint="eastAsia"/>
          <w:color w:val="000000"/>
          <w:lang w:eastAsia="zh-CN"/>
        </w:rPr>
        <w:t>h</w:t>
      </w:r>
      <w:r>
        <w:rPr>
          <w:rFonts w:ascii="Book Antiqua" w:eastAsia="Book Antiqua" w:hAnsi="Book Antiqua" w:cs="Book Antiqua"/>
          <w:color w:val="000000"/>
        </w:rPr>
        <w:t>epatology</w:t>
      </w:r>
    </w:p>
    <w:p w14:paraId="20034D1D" w14:textId="77777777" w:rsidR="00A77B3E" w:rsidRDefault="003D2648">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39B21CFD" w14:textId="77777777" w:rsidR="00A77B3E" w:rsidRDefault="003D2648">
      <w:pPr>
        <w:spacing w:line="360" w:lineRule="auto"/>
        <w:jc w:val="both"/>
      </w:pPr>
      <w:r>
        <w:rPr>
          <w:rFonts w:ascii="Book Antiqua" w:eastAsia="Book Antiqua" w:hAnsi="Book Antiqua" w:cs="Book Antiqua"/>
          <w:b/>
          <w:color w:val="000000"/>
        </w:rPr>
        <w:t>Peer-review report’s scientific quality classification</w:t>
      </w:r>
    </w:p>
    <w:p w14:paraId="010EEC62" w14:textId="77777777" w:rsidR="00A77B3E" w:rsidRDefault="003D2648">
      <w:pPr>
        <w:spacing w:line="360" w:lineRule="auto"/>
        <w:jc w:val="both"/>
      </w:pPr>
      <w:r>
        <w:rPr>
          <w:rFonts w:ascii="Book Antiqua" w:eastAsia="Book Antiqua" w:hAnsi="Book Antiqua" w:cs="Book Antiqua"/>
          <w:color w:val="000000"/>
        </w:rPr>
        <w:t>Grade A (Excellent): A</w:t>
      </w:r>
    </w:p>
    <w:p w14:paraId="348F103E" w14:textId="77777777" w:rsidR="00A77B3E" w:rsidRDefault="003D2648">
      <w:pPr>
        <w:spacing w:line="360" w:lineRule="auto"/>
        <w:jc w:val="both"/>
      </w:pPr>
      <w:r>
        <w:rPr>
          <w:rFonts w:ascii="Book Antiqua" w:eastAsia="Book Antiqua" w:hAnsi="Book Antiqua" w:cs="Book Antiqua"/>
          <w:color w:val="000000"/>
        </w:rPr>
        <w:t>Grade B (Very good): B</w:t>
      </w:r>
    </w:p>
    <w:p w14:paraId="6F6EED8B" w14:textId="77777777" w:rsidR="00A77B3E" w:rsidRDefault="003D2648">
      <w:pPr>
        <w:spacing w:line="360" w:lineRule="auto"/>
        <w:jc w:val="both"/>
      </w:pPr>
      <w:r>
        <w:rPr>
          <w:rFonts w:ascii="Book Antiqua" w:eastAsia="Book Antiqua" w:hAnsi="Book Antiqua" w:cs="Book Antiqua"/>
          <w:color w:val="000000"/>
        </w:rPr>
        <w:t>Grade C (Good): C</w:t>
      </w:r>
    </w:p>
    <w:p w14:paraId="0D9BDCBB" w14:textId="77777777" w:rsidR="00A77B3E" w:rsidRDefault="003D2648">
      <w:pPr>
        <w:spacing w:line="360" w:lineRule="auto"/>
        <w:jc w:val="both"/>
      </w:pPr>
      <w:r>
        <w:rPr>
          <w:rFonts w:ascii="Book Antiqua" w:eastAsia="Book Antiqua" w:hAnsi="Book Antiqua" w:cs="Book Antiqua"/>
          <w:color w:val="000000"/>
        </w:rPr>
        <w:lastRenderedPageBreak/>
        <w:t>Grade D (Fair): 0</w:t>
      </w:r>
    </w:p>
    <w:p w14:paraId="2F6FAB1B" w14:textId="77777777" w:rsidR="00A77B3E" w:rsidRDefault="003D2648">
      <w:pPr>
        <w:spacing w:line="360" w:lineRule="auto"/>
        <w:jc w:val="both"/>
      </w:pPr>
      <w:r>
        <w:rPr>
          <w:rFonts w:ascii="Book Antiqua" w:eastAsia="Book Antiqua" w:hAnsi="Book Antiqua" w:cs="Book Antiqua"/>
          <w:color w:val="000000"/>
        </w:rPr>
        <w:t>Grade E (Poor): 0</w:t>
      </w:r>
    </w:p>
    <w:p w14:paraId="6A03F4FC" w14:textId="77777777" w:rsidR="00A77B3E" w:rsidRDefault="00A77B3E">
      <w:pPr>
        <w:spacing w:line="360" w:lineRule="auto"/>
        <w:jc w:val="both"/>
      </w:pPr>
    </w:p>
    <w:p w14:paraId="34DA6102" w14:textId="73C7417B" w:rsidR="00A77B3E" w:rsidRDefault="003D2648">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Cibor D, Itabashi M, Naswhan AJ</w:t>
      </w:r>
      <w:r>
        <w:rPr>
          <w:rFonts w:ascii="Book Antiqua" w:eastAsia="Book Antiqua" w:hAnsi="Book Antiqua" w:cs="Book Antiqua"/>
          <w:b/>
          <w:color w:val="000000"/>
        </w:rPr>
        <w:t xml:space="preserve"> S-Editor</w:t>
      </w:r>
      <w:r>
        <w:rPr>
          <w:rFonts w:ascii="Book Antiqua" w:eastAsia="Book Antiqua" w:hAnsi="Book Antiqua" w:cs="Book Antiqua"/>
          <w:b/>
          <w:color w:val="000000"/>
        </w:rPr>
        <w:t xml:space="preserve">: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AB5393" w:rsidRPr="00C00A11">
        <w:rPr>
          <w:rFonts w:ascii="Book Antiqua" w:eastAsia="Book Antiqua" w:hAnsi="Book Antiqua" w:cs="Book Antiqua"/>
          <w:color w:val="000000"/>
        </w:rPr>
        <w:t>Wang TQ</w:t>
      </w:r>
      <w:r>
        <w:rPr>
          <w:rFonts w:ascii="Book Antiqua" w:eastAsia="Book Antiqua" w:hAnsi="Book Antiqua" w:cs="Book Antiqua"/>
          <w:b/>
          <w:color w:val="000000"/>
        </w:rPr>
        <w:t xml:space="preserve"> P-</w:t>
      </w:r>
      <w:r>
        <w:rPr>
          <w:rFonts w:ascii="Book Antiqua" w:eastAsia="Book Antiqua" w:hAnsi="Book Antiqua" w:cs="Book Antiqua"/>
          <w:b/>
          <w:color w:val="000000"/>
        </w:rPr>
        <w:t xml:space="preserve">Editor: </w:t>
      </w:r>
    </w:p>
    <w:p w14:paraId="38C84E10" w14:textId="77777777" w:rsidR="00A77B3E" w:rsidRDefault="003D2648">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77678876" w14:textId="77777777" w:rsidR="00E26D41" w:rsidRDefault="00E26D41">
      <w:pPr>
        <w:spacing w:line="360" w:lineRule="auto"/>
        <w:jc w:val="both"/>
        <w:rPr>
          <w:rFonts w:ascii="Book Antiqua" w:hAnsi="Book Antiqua" w:cs="Book Antiqua"/>
          <w:color w:val="000000"/>
          <w:lang w:eastAsia="zh-CN"/>
        </w:rPr>
      </w:pPr>
      <w:r w:rsidRPr="00E26D41">
        <w:rPr>
          <w:rFonts w:ascii="Book Antiqua" w:hAnsi="Book Antiqua" w:cs="Book Antiqua" w:hint="eastAsia"/>
          <w:color w:val="000000"/>
          <w:lang w:eastAsia="zh-CN"/>
        </w:rPr>
        <w:t>A</w:t>
      </w:r>
    </w:p>
    <w:p w14:paraId="59EB101A" w14:textId="77777777" w:rsidR="00E26D41" w:rsidRDefault="00E26D41">
      <w:pPr>
        <w:spacing w:line="360" w:lineRule="auto"/>
        <w:jc w:val="both"/>
        <w:rPr>
          <w:rFonts w:ascii="Book Antiqua" w:hAnsi="Book Antiqua" w:cs="Book Antiqua"/>
          <w:color w:val="000000"/>
          <w:lang w:eastAsia="zh-CN"/>
        </w:rPr>
      </w:pPr>
      <w:r w:rsidRPr="00E26D41">
        <w:rPr>
          <w:rFonts w:ascii="Book Antiqua" w:hAnsi="Book Antiqua" w:cs="Book Antiqua"/>
          <w:noProof/>
          <w:color w:val="000000"/>
          <w:lang w:eastAsia="zh-CN"/>
        </w:rPr>
        <w:drawing>
          <wp:inline distT="0" distB="0" distL="0" distR="0" wp14:anchorId="392E1FE7" wp14:editId="398AB464">
            <wp:extent cx="2525486" cy="2196062"/>
            <wp:effectExtent l="0" t="0" r="0" b="0"/>
            <wp:docPr id="1027" name="Picture 3" descr="2016-05-十二指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2016-05-十二指肠"/>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27396" cy="2197723"/>
                    </a:xfrm>
                    <a:prstGeom prst="rect">
                      <a:avLst/>
                    </a:prstGeom>
                    <a:noFill/>
                    <a:ln>
                      <a:noFill/>
                    </a:ln>
                  </pic:spPr>
                </pic:pic>
              </a:graphicData>
            </a:graphic>
          </wp:inline>
        </w:drawing>
      </w:r>
    </w:p>
    <w:p w14:paraId="29D58B64" w14:textId="77777777" w:rsidR="00E26D41" w:rsidRDefault="00E26D41">
      <w:pPr>
        <w:spacing w:line="360" w:lineRule="auto"/>
        <w:jc w:val="both"/>
        <w:rPr>
          <w:rFonts w:ascii="Book Antiqua" w:hAnsi="Book Antiqua" w:cs="Book Antiqua"/>
          <w:color w:val="000000"/>
          <w:lang w:eastAsia="zh-CN"/>
        </w:rPr>
      </w:pPr>
      <w:r>
        <w:rPr>
          <w:rFonts w:ascii="Book Antiqua" w:hAnsi="Book Antiqua" w:cs="Book Antiqua" w:hint="eastAsia"/>
          <w:color w:val="000000"/>
          <w:lang w:eastAsia="zh-CN"/>
        </w:rPr>
        <w:t>B</w:t>
      </w:r>
    </w:p>
    <w:p w14:paraId="00513BEC" w14:textId="77777777" w:rsidR="00E26D41" w:rsidRDefault="00E26D41">
      <w:pPr>
        <w:spacing w:line="360" w:lineRule="auto"/>
        <w:jc w:val="both"/>
        <w:rPr>
          <w:rFonts w:ascii="Book Antiqua" w:hAnsi="Book Antiqua" w:cs="Book Antiqua"/>
          <w:color w:val="000000"/>
          <w:lang w:eastAsia="zh-CN"/>
        </w:rPr>
      </w:pPr>
      <w:r w:rsidRPr="00E26D41">
        <w:rPr>
          <w:rFonts w:ascii="Book Antiqua" w:hAnsi="Book Antiqua" w:cs="Book Antiqua"/>
          <w:noProof/>
          <w:color w:val="000000"/>
          <w:lang w:eastAsia="zh-CN"/>
        </w:rPr>
        <w:drawing>
          <wp:inline distT="0" distB="0" distL="0" distR="0" wp14:anchorId="19372125" wp14:editId="72FF407C">
            <wp:extent cx="2579914" cy="2209800"/>
            <wp:effectExtent l="0" t="0" r="0" b="0"/>
            <wp:docPr id="4" name="图片 3" descr="E:\2016-05\2016-05-十二指肠-2.JPG"/>
            <wp:cNvGraphicFramePr/>
            <a:graphic xmlns:a="http://schemas.openxmlformats.org/drawingml/2006/main">
              <a:graphicData uri="http://schemas.openxmlformats.org/drawingml/2006/picture">
                <pic:pic xmlns:pic="http://schemas.openxmlformats.org/drawingml/2006/picture">
                  <pic:nvPicPr>
                    <pic:cNvPr id="4" name="图片 3" descr="E:\2016-05\2016-05-十二指肠-2.JPG"/>
                    <pic:cNvPicPr/>
                  </pic:nvPicPr>
                  <pic:blipFill>
                    <a:blip r:embed="rId8">
                      <a:extLst>
                        <a:ext uri="{28A0092B-C50C-407E-A947-70E740481C1C}">
                          <a14:useLocalDpi xmlns:a14="http://schemas.microsoft.com/office/drawing/2010/main" val="0"/>
                        </a:ext>
                      </a:extLst>
                    </a:blip>
                    <a:stretch>
                      <a:fillRect/>
                    </a:stretch>
                  </pic:blipFill>
                  <pic:spPr bwMode="auto">
                    <a:xfrm>
                      <a:off x="0" y="0"/>
                      <a:ext cx="2579214" cy="2209200"/>
                    </a:xfrm>
                    <a:prstGeom prst="rect">
                      <a:avLst/>
                    </a:prstGeom>
                    <a:noFill/>
                    <a:ln>
                      <a:noFill/>
                    </a:ln>
                  </pic:spPr>
                </pic:pic>
              </a:graphicData>
            </a:graphic>
          </wp:inline>
        </w:drawing>
      </w:r>
    </w:p>
    <w:p w14:paraId="47746FE0" w14:textId="77777777" w:rsidR="00E26D41" w:rsidRDefault="00E26D41">
      <w:pPr>
        <w:spacing w:line="360" w:lineRule="auto"/>
        <w:jc w:val="both"/>
        <w:rPr>
          <w:rFonts w:ascii="Book Antiqua" w:hAnsi="Book Antiqua" w:cs="Book Antiqua"/>
          <w:color w:val="000000"/>
          <w:lang w:eastAsia="zh-CN"/>
        </w:rPr>
      </w:pPr>
      <w:r>
        <w:rPr>
          <w:rFonts w:ascii="Book Antiqua" w:hAnsi="Book Antiqua" w:cs="Book Antiqua" w:hint="eastAsia"/>
          <w:color w:val="000000"/>
          <w:lang w:eastAsia="zh-CN"/>
        </w:rPr>
        <w:t>C</w:t>
      </w:r>
    </w:p>
    <w:p w14:paraId="58F4C57B" w14:textId="77777777" w:rsidR="00E26D41" w:rsidRDefault="00E26D41">
      <w:pPr>
        <w:spacing w:line="360" w:lineRule="auto"/>
        <w:jc w:val="both"/>
        <w:rPr>
          <w:rFonts w:ascii="Book Antiqua" w:hAnsi="Book Antiqua" w:cs="Book Antiqua"/>
          <w:color w:val="000000"/>
          <w:lang w:eastAsia="zh-CN"/>
        </w:rPr>
      </w:pPr>
      <w:r w:rsidRPr="00E26D41">
        <w:rPr>
          <w:rFonts w:ascii="Book Antiqua" w:hAnsi="Book Antiqua" w:cs="Book Antiqua"/>
          <w:noProof/>
          <w:color w:val="000000"/>
          <w:lang w:eastAsia="zh-CN"/>
        </w:rPr>
        <w:drawing>
          <wp:inline distT="0" distB="0" distL="0" distR="0" wp14:anchorId="4559D027" wp14:editId="219352CB">
            <wp:extent cx="2618014" cy="2271975"/>
            <wp:effectExtent l="0" t="0" r="0" b="0"/>
            <wp:docPr id="2050" name="Picture 2" descr="2016-回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2016-回肠"/>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17208" cy="2271276"/>
                    </a:xfrm>
                    <a:prstGeom prst="rect">
                      <a:avLst/>
                    </a:prstGeom>
                    <a:noFill/>
                    <a:ln>
                      <a:noFill/>
                    </a:ln>
                  </pic:spPr>
                </pic:pic>
              </a:graphicData>
            </a:graphic>
          </wp:inline>
        </w:drawing>
      </w:r>
    </w:p>
    <w:p w14:paraId="4148F77F" w14:textId="77777777" w:rsidR="00E26D41" w:rsidRDefault="00E26D41">
      <w:pPr>
        <w:spacing w:line="360" w:lineRule="auto"/>
        <w:jc w:val="both"/>
        <w:rPr>
          <w:rFonts w:ascii="Book Antiqua" w:hAnsi="Book Antiqua" w:cs="Book Antiqua"/>
          <w:color w:val="000000"/>
          <w:lang w:eastAsia="zh-CN"/>
        </w:rPr>
      </w:pPr>
      <w:r>
        <w:rPr>
          <w:rFonts w:ascii="Book Antiqua" w:hAnsi="Book Antiqua" w:cs="Book Antiqua" w:hint="eastAsia"/>
          <w:color w:val="000000"/>
          <w:lang w:eastAsia="zh-CN"/>
        </w:rPr>
        <w:lastRenderedPageBreak/>
        <w:t>D</w:t>
      </w:r>
    </w:p>
    <w:p w14:paraId="274B879F" w14:textId="77777777" w:rsidR="00E26D41" w:rsidRPr="00E26D41" w:rsidRDefault="00E26D41">
      <w:pPr>
        <w:spacing w:line="360" w:lineRule="auto"/>
        <w:jc w:val="both"/>
        <w:rPr>
          <w:lang w:eastAsia="zh-CN"/>
        </w:rPr>
      </w:pPr>
      <w:r w:rsidRPr="00E26D41">
        <w:rPr>
          <w:noProof/>
          <w:lang w:eastAsia="zh-CN"/>
        </w:rPr>
        <w:drawing>
          <wp:inline distT="0" distB="0" distL="0" distR="0" wp14:anchorId="2BDBFB6E" wp14:editId="314981F4">
            <wp:extent cx="2617200" cy="2271600"/>
            <wp:effectExtent l="0" t="0" r="0" b="0"/>
            <wp:docPr id="1" name="图片 3" descr="E:\2016-05\2016-06回肠-2.JPG"/>
            <wp:cNvGraphicFramePr/>
            <a:graphic xmlns:a="http://schemas.openxmlformats.org/drawingml/2006/main">
              <a:graphicData uri="http://schemas.openxmlformats.org/drawingml/2006/picture">
                <pic:pic xmlns:pic="http://schemas.openxmlformats.org/drawingml/2006/picture">
                  <pic:nvPicPr>
                    <pic:cNvPr id="4" name="图片 3" descr="E:\2016-05\2016-06回肠-2.JPG"/>
                    <pic:cNvPicPr/>
                  </pic:nvPicPr>
                  <pic:blipFill>
                    <a:blip r:embed="rId10">
                      <a:extLst>
                        <a:ext uri="{28A0092B-C50C-407E-A947-70E740481C1C}">
                          <a14:useLocalDpi xmlns:a14="http://schemas.microsoft.com/office/drawing/2010/main" val="0"/>
                        </a:ext>
                      </a:extLst>
                    </a:blip>
                    <a:stretch>
                      <a:fillRect/>
                    </a:stretch>
                  </pic:blipFill>
                  <pic:spPr bwMode="auto">
                    <a:xfrm>
                      <a:off x="0" y="0"/>
                      <a:ext cx="2617200" cy="2271600"/>
                    </a:xfrm>
                    <a:prstGeom prst="rect">
                      <a:avLst/>
                    </a:prstGeom>
                    <a:noFill/>
                    <a:ln>
                      <a:noFill/>
                    </a:ln>
                  </pic:spPr>
                </pic:pic>
              </a:graphicData>
            </a:graphic>
          </wp:inline>
        </w:drawing>
      </w:r>
    </w:p>
    <w:p w14:paraId="1453BC8D" w14:textId="060C125E" w:rsidR="006C3634" w:rsidRPr="006C3634" w:rsidRDefault="003D2648">
      <w:pPr>
        <w:spacing w:line="360" w:lineRule="auto"/>
        <w:jc w:val="both"/>
        <w:rPr>
          <w:rFonts w:ascii="Book Antiqua" w:hAnsi="Book Antiqua" w:cs="Book Antiqua"/>
          <w:color w:val="000000"/>
          <w:szCs w:val="21"/>
          <w:lang w:eastAsia="zh-CN"/>
        </w:rPr>
      </w:pPr>
      <w:r w:rsidRPr="00E26D41">
        <w:rPr>
          <w:rFonts w:ascii="Book Antiqua" w:eastAsia="Book Antiqua" w:hAnsi="Book Antiqua" w:cs="Book Antiqua"/>
          <w:b/>
          <w:color w:val="000000"/>
          <w:szCs w:val="21"/>
        </w:rPr>
        <w:t>Figure 1</w:t>
      </w:r>
      <w:r w:rsidR="00E26D41" w:rsidRPr="00E26D41">
        <w:rPr>
          <w:rFonts w:ascii="Book Antiqua" w:hAnsi="Book Antiqua" w:cs="Book Antiqua" w:hint="eastAsia"/>
          <w:b/>
          <w:color w:val="000000"/>
          <w:szCs w:val="21"/>
          <w:lang w:eastAsia="zh-CN"/>
        </w:rPr>
        <w:t xml:space="preserve"> </w:t>
      </w:r>
      <w:r w:rsidRPr="00E26D41">
        <w:rPr>
          <w:rFonts w:ascii="Book Antiqua" w:eastAsia="Book Antiqua" w:hAnsi="Book Antiqua" w:cs="Book Antiqua"/>
          <w:b/>
          <w:color w:val="000000"/>
          <w:szCs w:val="21"/>
        </w:rPr>
        <w:t>Endoscopic images at the onset of postcolectomy enteritis in 2016.</w:t>
      </w:r>
      <w:r w:rsidR="00E26D41">
        <w:rPr>
          <w:rFonts w:ascii="Book Antiqua" w:hAnsi="Book Antiqua" w:cs="Book Antiqua" w:hint="eastAsia"/>
          <w:color w:val="000000"/>
          <w:szCs w:val="21"/>
          <w:lang w:eastAsia="zh-CN"/>
        </w:rPr>
        <w:t xml:space="preserve"> </w:t>
      </w:r>
      <w:r w:rsidR="00F35B99" w:rsidRPr="006C3634">
        <w:rPr>
          <w:rFonts w:ascii="Book Antiqua" w:hAnsi="Book Antiqua"/>
        </w:rPr>
        <w:t>A</w:t>
      </w:r>
      <w:r w:rsidR="006C3634" w:rsidRPr="006C3634">
        <w:rPr>
          <w:rFonts w:ascii="Book Antiqua" w:hAnsi="Book Antiqua"/>
          <w:lang w:eastAsia="zh-CN"/>
        </w:rPr>
        <w:t xml:space="preserve">: </w:t>
      </w:r>
      <w:r w:rsidR="00F35B99" w:rsidRPr="006C3634">
        <w:rPr>
          <w:rFonts w:ascii="Book Antiqua" w:eastAsia="Book Antiqua" w:hAnsi="Book Antiqua" w:cs="Book Antiqua"/>
          <w:color w:val="000000"/>
          <w:szCs w:val="21"/>
        </w:rPr>
        <w:t>Gastroscopy showing a normal duodenal bulb; B: Gastroscopy showing a normal descending duodenum; C and D: Endoscopy with loop ileost</w:t>
      </w:r>
      <w:r w:rsidR="00F35B99" w:rsidRPr="006C3634">
        <w:rPr>
          <w:rFonts w:ascii="Book Antiqua" w:eastAsia="Book Antiqua" w:hAnsi="Book Antiqua" w:cs="Book Antiqua"/>
          <w:color w:val="000000"/>
          <w:szCs w:val="21"/>
        </w:rPr>
        <w:t>omy showing</w:t>
      </w:r>
      <w:r w:rsidR="00AB5393">
        <w:rPr>
          <w:rFonts w:ascii="Book Antiqua" w:eastAsia="Book Antiqua" w:hAnsi="Book Antiqua" w:cs="Book Antiqua"/>
          <w:color w:val="000000"/>
          <w:szCs w:val="21"/>
        </w:rPr>
        <w:t xml:space="preserve"> a</w:t>
      </w:r>
      <w:r w:rsidR="00F35B99" w:rsidRPr="006C3634">
        <w:rPr>
          <w:rFonts w:ascii="Book Antiqua" w:eastAsia="Book Antiqua" w:hAnsi="Book Antiqua" w:cs="Book Antiqua"/>
          <w:color w:val="000000"/>
          <w:szCs w:val="21"/>
        </w:rPr>
        <w:t xml:space="preserve"> no</w:t>
      </w:r>
      <w:r w:rsidR="00F35B99" w:rsidRPr="006C3634">
        <w:rPr>
          <w:rFonts w:ascii="Book Antiqua" w:eastAsia="Book Antiqua" w:hAnsi="Book Antiqua" w:cs="Book Antiqua"/>
          <w:color w:val="000000"/>
          <w:szCs w:val="21"/>
        </w:rPr>
        <w:t>rmal appearance of the neoileum.</w:t>
      </w:r>
    </w:p>
    <w:p w14:paraId="1B6352B2" w14:textId="6B753B38" w:rsidR="00A77B3E" w:rsidRDefault="00E26D41">
      <w:pPr>
        <w:spacing w:line="360" w:lineRule="auto"/>
        <w:jc w:val="both"/>
        <w:rPr>
          <w:rFonts w:ascii="Book Antiqua" w:hAnsi="Book Antiqua"/>
          <w:lang w:eastAsia="zh-CN"/>
        </w:rPr>
      </w:pPr>
      <w:r>
        <w:br w:type="page"/>
      </w:r>
      <w:r w:rsidRPr="00E26D41">
        <w:rPr>
          <w:rFonts w:ascii="Book Antiqua" w:hAnsi="Book Antiqua"/>
          <w:lang w:eastAsia="zh-CN"/>
        </w:rPr>
        <w:lastRenderedPageBreak/>
        <w:t>A</w:t>
      </w:r>
    </w:p>
    <w:p w14:paraId="4C6848A3" w14:textId="77777777" w:rsidR="00E26D41" w:rsidRDefault="00E26D41">
      <w:pPr>
        <w:spacing w:line="360" w:lineRule="auto"/>
        <w:jc w:val="both"/>
        <w:rPr>
          <w:rFonts w:ascii="Book Antiqua" w:hAnsi="Book Antiqua"/>
          <w:lang w:eastAsia="zh-CN"/>
        </w:rPr>
      </w:pPr>
      <w:r w:rsidRPr="00E26D41">
        <w:rPr>
          <w:rFonts w:ascii="Book Antiqua" w:hAnsi="Book Antiqua"/>
          <w:noProof/>
          <w:lang w:eastAsia="zh-CN"/>
        </w:rPr>
        <w:drawing>
          <wp:inline distT="0" distB="0" distL="0" distR="0" wp14:anchorId="6C0B430E" wp14:editId="071872FD">
            <wp:extent cx="3145971" cy="1764510"/>
            <wp:effectExtent l="0" t="0" r="0" b="0"/>
            <wp:docPr id="3074" name="Picture 2" descr="fig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fig1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52561" cy="1768206"/>
                    </a:xfrm>
                    <a:prstGeom prst="rect">
                      <a:avLst/>
                    </a:prstGeom>
                    <a:noFill/>
                    <a:ln>
                      <a:noFill/>
                    </a:ln>
                  </pic:spPr>
                </pic:pic>
              </a:graphicData>
            </a:graphic>
          </wp:inline>
        </w:drawing>
      </w:r>
    </w:p>
    <w:p w14:paraId="57B7641D" w14:textId="77777777" w:rsidR="00E26D41" w:rsidRDefault="00E26D41">
      <w:pPr>
        <w:spacing w:line="360" w:lineRule="auto"/>
        <w:jc w:val="both"/>
        <w:rPr>
          <w:rFonts w:ascii="Book Antiqua" w:hAnsi="Book Antiqua"/>
          <w:lang w:eastAsia="zh-CN"/>
        </w:rPr>
      </w:pPr>
      <w:r>
        <w:rPr>
          <w:rFonts w:ascii="Book Antiqua" w:hAnsi="Book Antiqua" w:hint="eastAsia"/>
          <w:lang w:eastAsia="zh-CN"/>
        </w:rPr>
        <w:t>B</w:t>
      </w:r>
    </w:p>
    <w:p w14:paraId="318890A4" w14:textId="77777777" w:rsidR="00E26D41" w:rsidRPr="00E26D41" w:rsidRDefault="00E26D41">
      <w:pPr>
        <w:spacing w:line="360" w:lineRule="auto"/>
        <w:jc w:val="both"/>
        <w:rPr>
          <w:rFonts w:ascii="Book Antiqua" w:hAnsi="Book Antiqua"/>
          <w:lang w:eastAsia="zh-CN"/>
        </w:rPr>
      </w:pPr>
      <w:r w:rsidRPr="00E26D41">
        <w:rPr>
          <w:rFonts w:ascii="Book Antiqua" w:hAnsi="Book Antiqua"/>
          <w:noProof/>
          <w:lang w:eastAsia="zh-CN"/>
        </w:rPr>
        <w:drawing>
          <wp:inline distT="0" distB="0" distL="0" distR="0" wp14:anchorId="500013F9" wp14:editId="2E0B1CE9">
            <wp:extent cx="3182959" cy="1785257"/>
            <wp:effectExtent l="0" t="0" r="0" b="0"/>
            <wp:docPr id="4098" name="Picture 2" descr="fig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fig1b"/>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85024" cy="1786415"/>
                    </a:xfrm>
                    <a:prstGeom prst="rect">
                      <a:avLst/>
                    </a:prstGeom>
                    <a:noFill/>
                    <a:ln>
                      <a:noFill/>
                    </a:ln>
                  </pic:spPr>
                </pic:pic>
              </a:graphicData>
            </a:graphic>
          </wp:inline>
        </w:drawing>
      </w:r>
    </w:p>
    <w:p w14:paraId="5F21B0D4" w14:textId="2103FB18" w:rsidR="00A77B3E" w:rsidRDefault="003D2648">
      <w:pPr>
        <w:spacing w:line="360" w:lineRule="auto"/>
        <w:jc w:val="both"/>
      </w:pPr>
      <w:r w:rsidRPr="00E26D41">
        <w:rPr>
          <w:rFonts w:ascii="Book Antiqua" w:eastAsia="Book Antiqua" w:hAnsi="Book Antiqua" w:cs="Book Antiqua"/>
          <w:b/>
          <w:color w:val="000000"/>
          <w:szCs w:val="21"/>
        </w:rPr>
        <w:t>Figure 2</w:t>
      </w:r>
      <w:r w:rsidR="00E26D41" w:rsidRPr="00E26D41">
        <w:rPr>
          <w:rFonts w:ascii="Book Antiqua" w:hAnsi="Book Antiqua" w:cs="Book Antiqua" w:hint="eastAsia"/>
          <w:b/>
          <w:color w:val="000000"/>
          <w:szCs w:val="21"/>
          <w:lang w:eastAsia="zh-CN"/>
        </w:rPr>
        <w:t xml:space="preserve"> </w:t>
      </w:r>
      <w:r w:rsidRPr="00E26D41">
        <w:rPr>
          <w:rFonts w:ascii="Book Antiqua" w:eastAsia="Book Antiqua" w:hAnsi="Book Antiqua" w:cs="Book Antiqua"/>
          <w:b/>
          <w:color w:val="000000"/>
          <w:szCs w:val="21"/>
        </w:rPr>
        <w:t>Pathological findings at the onset of postcolectomy enteritis in 2016.</w:t>
      </w:r>
      <w:r>
        <w:rPr>
          <w:rFonts w:ascii="Book Antiqua" w:eastAsia="Book Antiqua" w:hAnsi="Book Antiqua" w:cs="Book Antiqua"/>
          <w:color w:val="000000"/>
          <w:szCs w:val="21"/>
        </w:rPr>
        <w:t xml:space="preserve"> </w:t>
      </w:r>
      <w:r w:rsidR="00E26D41">
        <w:rPr>
          <w:rFonts w:ascii="Book Antiqua" w:hAnsi="Book Antiqua" w:cs="Book Antiqua" w:hint="eastAsia"/>
          <w:color w:val="000000"/>
          <w:szCs w:val="21"/>
          <w:lang w:eastAsia="zh-CN"/>
        </w:rPr>
        <w:t>A:</w:t>
      </w:r>
      <w:r>
        <w:rPr>
          <w:rFonts w:ascii="Book Antiqua" w:eastAsia="Book Antiqua" w:hAnsi="Book Antiqua" w:cs="Book Antiqua"/>
          <w:color w:val="000000"/>
          <w:szCs w:val="21"/>
        </w:rPr>
        <w:t xml:space="preserve"> The biopsy from the duodenum showed chronic inflammation, moderate villous atrophy, and decreased goblet cells (</w:t>
      </w:r>
      <w:r w:rsidR="00E26D41" w:rsidRPr="00D3219D">
        <w:rPr>
          <w:rFonts w:ascii="Book Antiqua" w:hAnsi="Book Antiqua" w:cs="Book Antiqua"/>
          <w:color w:val="000000"/>
        </w:rPr>
        <w:t>×</w:t>
      </w:r>
      <w:r w:rsidR="00E26D41">
        <w:rPr>
          <w:rFonts w:ascii="Book Antiqua" w:hAnsi="Book Antiqua" w:cs="Book Antiqua" w:hint="eastAsia"/>
          <w:color w:val="000000"/>
          <w:lang w:eastAsia="zh-CN"/>
        </w:rPr>
        <w:t xml:space="preserve"> </w:t>
      </w:r>
      <w:r>
        <w:rPr>
          <w:rFonts w:ascii="Book Antiqua" w:eastAsia="Book Antiqua" w:hAnsi="Book Antiqua" w:cs="Book Antiqua"/>
          <w:color w:val="000000"/>
          <w:szCs w:val="21"/>
        </w:rPr>
        <w:t>40)</w:t>
      </w:r>
      <w:r w:rsidR="00E26D41">
        <w:rPr>
          <w:rFonts w:ascii="Book Antiqua" w:hAnsi="Book Antiqua" w:cs="Book Antiqua" w:hint="eastAsia"/>
          <w:color w:val="000000"/>
          <w:szCs w:val="21"/>
          <w:lang w:eastAsia="zh-CN"/>
        </w:rPr>
        <w:t>; B:</w:t>
      </w:r>
      <w:r>
        <w:rPr>
          <w:rFonts w:ascii="Book Antiqua" w:eastAsia="Book Antiqua" w:hAnsi="Book Antiqua" w:cs="Book Antiqua"/>
          <w:color w:val="000000"/>
          <w:szCs w:val="21"/>
        </w:rPr>
        <w:t xml:space="preserve"> Active inf</w:t>
      </w:r>
      <w:r>
        <w:rPr>
          <w:rFonts w:ascii="Book Antiqua" w:eastAsia="Book Antiqua" w:hAnsi="Book Antiqua" w:cs="Book Antiqua"/>
          <w:color w:val="000000"/>
          <w:szCs w:val="21"/>
        </w:rPr>
        <w:t>lammation, cryptitis</w:t>
      </w:r>
      <w:r w:rsidR="00AB5393">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destr</w:t>
      </w:r>
      <w:r>
        <w:rPr>
          <w:rFonts w:ascii="Book Antiqua" w:eastAsia="Book Antiqua" w:hAnsi="Book Antiqua" w:cs="Book Antiqua"/>
          <w:color w:val="000000"/>
          <w:szCs w:val="21"/>
        </w:rPr>
        <w:t>oyed crypts were observed in some areas (</w:t>
      </w:r>
      <w:r w:rsidR="00E26D41" w:rsidRPr="00D3219D">
        <w:rPr>
          <w:rFonts w:ascii="Book Antiqua" w:hAnsi="Book Antiqua" w:cs="Book Antiqua"/>
          <w:color w:val="000000"/>
        </w:rPr>
        <w:t>×</w:t>
      </w:r>
      <w:r w:rsidR="00E26D41">
        <w:rPr>
          <w:rFonts w:ascii="Book Antiqua" w:hAnsi="Book Antiqua" w:cs="Book Antiqua" w:hint="eastAsia"/>
          <w:color w:val="000000"/>
          <w:lang w:eastAsia="zh-CN"/>
        </w:rPr>
        <w:t xml:space="preserve"> </w:t>
      </w:r>
      <w:r>
        <w:rPr>
          <w:rFonts w:ascii="Book Antiqua" w:eastAsia="Book Antiqua" w:hAnsi="Book Antiqua" w:cs="Book Antiqua"/>
          <w:color w:val="000000"/>
          <w:szCs w:val="21"/>
        </w:rPr>
        <w:t>100).</w:t>
      </w:r>
    </w:p>
    <w:p w14:paraId="2A899945" w14:textId="77777777" w:rsidR="00A77B3E" w:rsidRDefault="00E26D41">
      <w:pPr>
        <w:spacing w:line="360" w:lineRule="auto"/>
        <w:jc w:val="both"/>
        <w:rPr>
          <w:rFonts w:ascii="Book Antiqua" w:hAnsi="Book Antiqua"/>
          <w:lang w:eastAsia="zh-CN"/>
        </w:rPr>
      </w:pPr>
      <w:r>
        <w:br w:type="page"/>
      </w:r>
      <w:r w:rsidR="00970AA6">
        <w:rPr>
          <w:rFonts w:ascii="Book Antiqua" w:hAnsi="Book Antiqua" w:hint="eastAsia"/>
          <w:lang w:eastAsia="zh-CN"/>
        </w:rPr>
        <w:lastRenderedPageBreak/>
        <w:t>A</w:t>
      </w:r>
    </w:p>
    <w:p w14:paraId="7BC9C740" w14:textId="77777777" w:rsidR="00970AA6" w:rsidRDefault="00970AA6">
      <w:pPr>
        <w:spacing w:line="360" w:lineRule="auto"/>
        <w:jc w:val="both"/>
        <w:rPr>
          <w:rFonts w:ascii="Book Antiqua" w:hAnsi="Book Antiqua"/>
          <w:lang w:eastAsia="zh-CN"/>
        </w:rPr>
      </w:pPr>
      <w:r w:rsidRPr="00970AA6">
        <w:rPr>
          <w:rFonts w:ascii="Book Antiqua" w:hAnsi="Book Antiqua"/>
          <w:noProof/>
          <w:lang w:eastAsia="zh-CN"/>
        </w:rPr>
        <w:drawing>
          <wp:inline distT="0" distB="0" distL="0" distR="0" wp14:anchorId="7B60EE3B" wp14:editId="50A05A99">
            <wp:extent cx="2617200" cy="2271600"/>
            <wp:effectExtent l="0" t="0" r="0" b="0"/>
            <wp:docPr id="2" name="图片 3" descr="E:\2019-12\十二指肠\2019-12-十二指肠-5.JPG"/>
            <wp:cNvGraphicFramePr/>
            <a:graphic xmlns:a="http://schemas.openxmlformats.org/drawingml/2006/main">
              <a:graphicData uri="http://schemas.openxmlformats.org/drawingml/2006/picture">
                <pic:pic xmlns:pic="http://schemas.openxmlformats.org/drawingml/2006/picture">
                  <pic:nvPicPr>
                    <pic:cNvPr id="4" name="图片 3" descr="E:\2019-12\十二指肠\2019-12-十二指肠-5.JP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617200" cy="2271600"/>
                    </a:xfrm>
                    <a:prstGeom prst="rect">
                      <a:avLst/>
                    </a:prstGeom>
                    <a:noFill/>
                    <a:ln>
                      <a:noFill/>
                    </a:ln>
                  </pic:spPr>
                </pic:pic>
              </a:graphicData>
            </a:graphic>
          </wp:inline>
        </w:drawing>
      </w:r>
    </w:p>
    <w:p w14:paraId="06EDE4A1" w14:textId="77777777" w:rsidR="00970AA6" w:rsidRDefault="00970AA6">
      <w:pPr>
        <w:spacing w:line="360" w:lineRule="auto"/>
        <w:jc w:val="both"/>
        <w:rPr>
          <w:rFonts w:ascii="Book Antiqua" w:hAnsi="Book Antiqua"/>
          <w:lang w:eastAsia="zh-CN"/>
        </w:rPr>
      </w:pPr>
      <w:r>
        <w:rPr>
          <w:rFonts w:ascii="Book Antiqua" w:hAnsi="Book Antiqua" w:hint="eastAsia"/>
          <w:lang w:eastAsia="zh-CN"/>
        </w:rPr>
        <w:t>B</w:t>
      </w:r>
    </w:p>
    <w:p w14:paraId="6F68AA0F" w14:textId="77777777" w:rsidR="00970AA6" w:rsidRDefault="00970AA6">
      <w:pPr>
        <w:spacing w:line="360" w:lineRule="auto"/>
        <w:jc w:val="both"/>
        <w:rPr>
          <w:rFonts w:ascii="Book Antiqua" w:hAnsi="Book Antiqua"/>
          <w:lang w:eastAsia="zh-CN"/>
        </w:rPr>
      </w:pPr>
      <w:r w:rsidRPr="00970AA6">
        <w:rPr>
          <w:rFonts w:ascii="Book Antiqua" w:hAnsi="Book Antiqua"/>
          <w:noProof/>
          <w:lang w:eastAsia="zh-CN"/>
        </w:rPr>
        <w:drawing>
          <wp:inline distT="0" distB="0" distL="0" distR="0" wp14:anchorId="32C08184" wp14:editId="1E3567F1">
            <wp:extent cx="2617200" cy="2271600"/>
            <wp:effectExtent l="0" t="0" r="0" b="0"/>
            <wp:docPr id="3" name="图片 3" descr="E:\2019-12\十二指肠\2019-12-十二指肠-6.JPG"/>
            <wp:cNvGraphicFramePr/>
            <a:graphic xmlns:a="http://schemas.openxmlformats.org/drawingml/2006/main">
              <a:graphicData uri="http://schemas.openxmlformats.org/drawingml/2006/picture">
                <pic:pic xmlns:pic="http://schemas.openxmlformats.org/drawingml/2006/picture">
                  <pic:nvPicPr>
                    <pic:cNvPr id="4" name="图片 3" descr="E:\2019-12\十二指肠\2019-12-十二指肠-6.JPG"/>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617200" cy="2271600"/>
                    </a:xfrm>
                    <a:prstGeom prst="rect">
                      <a:avLst/>
                    </a:prstGeom>
                    <a:noFill/>
                    <a:ln>
                      <a:noFill/>
                    </a:ln>
                  </pic:spPr>
                </pic:pic>
              </a:graphicData>
            </a:graphic>
          </wp:inline>
        </w:drawing>
      </w:r>
    </w:p>
    <w:p w14:paraId="1D50FCC9" w14:textId="77777777" w:rsidR="00970AA6" w:rsidRDefault="00970AA6">
      <w:pPr>
        <w:spacing w:line="360" w:lineRule="auto"/>
        <w:jc w:val="both"/>
        <w:rPr>
          <w:rFonts w:ascii="Book Antiqua" w:hAnsi="Book Antiqua"/>
          <w:lang w:eastAsia="zh-CN"/>
        </w:rPr>
      </w:pPr>
      <w:r>
        <w:rPr>
          <w:rFonts w:ascii="Book Antiqua" w:hAnsi="Book Antiqua" w:hint="eastAsia"/>
          <w:lang w:eastAsia="zh-CN"/>
        </w:rPr>
        <w:t>C</w:t>
      </w:r>
    </w:p>
    <w:p w14:paraId="46FE5DE5" w14:textId="77777777" w:rsidR="00970AA6" w:rsidRDefault="00970AA6">
      <w:pPr>
        <w:spacing w:line="360" w:lineRule="auto"/>
        <w:jc w:val="both"/>
        <w:rPr>
          <w:rFonts w:ascii="Book Antiqua" w:hAnsi="Book Antiqua"/>
          <w:lang w:eastAsia="zh-CN"/>
        </w:rPr>
      </w:pPr>
      <w:r w:rsidRPr="00970AA6">
        <w:rPr>
          <w:rFonts w:ascii="Book Antiqua" w:hAnsi="Book Antiqua"/>
          <w:noProof/>
          <w:lang w:eastAsia="zh-CN"/>
        </w:rPr>
        <w:drawing>
          <wp:inline distT="0" distB="0" distL="0" distR="0" wp14:anchorId="01E14ADE" wp14:editId="3B01D09C">
            <wp:extent cx="2617200" cy="2271600"/>
            <wp:effectExtent l="0" t="0" r="0" b="0"/>
            <wp:docPr id="5" name="图片 3" descr="E:\2019-12\十二指肠\2019-12-十二指肠-8.JPG"/>
            <wp:cNvGraphicFramePr/>
            <a:graphic xmlns:a="http://schemas.openxmlformats.org/drawingml/2006/main">
              <a:graphicData uri="http://schemas.openxmlformats.org/drawingml/2006/picture">
                <pic:pic xmlns:pic="http://schemas.openxmlformats.org/drawingml/2006/picture">
                  <pic:nvPicPr>
                    <pic:cNvPr id="4" name="图片 3" descr="E:\2019-12\十二指肠\2019-12-十二指肠-8.JPG"/>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617200" cy="2271600"/>
                    </a:xfrm>
                    <a:prstGeom prst="rect">
                      <a:avLst/>
                    </a:prstGeom>
                    <a:noFill/>
                    <a:ln>
                      <a:noFill/>
                    </a:ln>
                  </pic:spPr>
                </pic:pic>
              </a:graphicData>
            </a:graphic>
          </wp:inline>
        </w:drawing>
      </w:r>
    </w:p>
    <w:p w14:paraId="276500D8" w14:textId="77777777" w:rsidR="003121DD" w:rsidRDefault="003121DD">
      <w:pPr>
        <w:spacing w:line="360" w:lineRule="auto"/>
        <w:jc w:val="both"/>
        <w:rPr>
          <w:rFonts w:ascii="Book Antiqua" w:hAnsi="Book Antiqua"/>
          <w:lang w:eastAsia="zh-CN"/>
        </w:rPr>
      </w:pPr>
    </w:p>
    <w:p w14:paraId="68DE3276" w14:textId="77777777" w:rsidR="00970AA6" w:rsidRDefault="00970AA6">
      <w:pPr>
        <w:spacing w:line="360" w:lineRule="auto"/>
        <w:jc w:val="both"/>
        <w:rPr>
          <w:rFonts w:ascii="Book Antiqua" w:hAnsi="Book Antiqua"/>
          <w:lang w:eastAsia="zh-CN"/>
        </w:rPr>
      </w:pPr>
      <w:r>
        <w:rPr>
          <w:rFonts w:ascii="Book Antiqua" w:hAnsi="Book Antiqua" w:hint="eastAsia"/>
          <w:lang w:eastAsia="zh-CN"/>
        </w:rPr>
        <w:lastRenderedPageBreak/>
        <w:t>D</w:t>
      </w:r>
    </w:p>
    <w:p w14:paraId="2F42CA76" w14:textId="77777777" w:rsidR="00970AA6" w:rsidRDefault="00970AA6">
      <w:pPr>
        <w:spacing w:line="360" w:lineRule="auto"/>
        <w:jc w:val="both"/>
        <w:rPr>
          <w:rFonts w:ascii="Book Antiqua" w:hAnsi="Book Antiqua"/>
          <w:lang w:eastAsia="zh-CN"/>
        </w:rPr>
      </w:pPr>
      <w:r w:rsidRPr="00970AA6">
        <w:rPr>
          <w:rFonts w:ascii="Book Antiqua" w:hAnsi="Book Antiqua"/>
          <w:noProof/>
          <w:lang w:eastAsia="zh-CN"/>
        </w:rPr>
        <w:drawing>
          <wp:inline distT="0" distB="0" distL="0" distR="0" wp14:anchorId="4FACBFB9" wp14:editId="3143FEE4">
            <wp:extent cx="2617200" cy="2271600"/>
            <wp:effectExtent l="0" t="0" r="0" b="0"/>
            <wp:docPr id="6" name="内容占位符 3" descr="E:\2019-12\小肠\2019-12-小肠-i.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内容占位符 3" descr="E:\2019-12\小肠\2019-12-小肠-i.JPG"/>
                    <pic:cNvPicPr>
                      <a:picLocks noGrp="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617200" cy="2271600"/>
                    </a:xfrm>
                    <a:prstGeom prst="rect">
                      <a:avLst/>
                    </a:prstGeom>
                    <a:noFill/>
                    <a:ln>
                      <a:noFill/>
                    </a:ln>
                  </pic:spPr>
                </pic:pic>
              </a:graphicData>
            </a:graphic>
          </wp:inline>
        </w:drawing>
      </w:r>
    </w:p>
    <w:p w14:paraId="305DD26E" w14:textId="77777777" w:rsidR="00970AA6" w:rsidRDefault="00970AA6">
      <w:pPr>
        <w:spacing w:line="360" w:lineRule="auto"/>
        <w:jc w:val="both"/>
        <w:rPr>
          <w:rFonts w:ascii="Book Antiqua" w:hAnsi="Book Antiqua"/>
          <w:lang w:eastAsia="zh-CN"/>
        </w:rPr>
      </w:pPr>
      <w:r>
        <w:rPr>
          <w:rFonts w:ascii="Book Antiqua" w:hAnsi="Book Antiqua" w:hint="eastAsia"/>
          <w:lang w:eastAsia="zh-CN"/>
        </w:rPr>
        <w:t>E</w:t>
      </w:r>
    </w:p>
    <w:p w14:paraId="1A5E9D54" w14:textId="77777777" w:rsidR="003121DD" w:rsidRDefault="003121DD">
      <w:pPr>
        <w:spacing w:line="360" w:lineRule="auto"/>
        <w:jc w:val="both"/>
        <w:rPr>
          <w:rFonts w:ascii="Book Antiqua" w:hAnsi="Book Antiqua"/>
          <w:lang w:eastAsia="zh-CN"/>
        </w:rPr>
      </w:pPr>
      <w:r w:rsidRPr="003121DD">
        <w:rPr>
          <w:rFonts w:ascii="Book Antiqua" w:hAnsi="Book Antiqua"/>
          <w:noProof/>
          <w:lang w:eastAsia="zh-CN"/>
        </w:rPr>
        <w:drawing>
          <wp:inline distT="0" distB="0" distL="0" distR="0" wp14:anchorId="18962CC6" wp14:editId="54406765">
            <wp:extent cx="2617200" cy="2271600"/>
            <wp:effectExtent l="0" t="0" r="0" b="0"/>
            <wp:docPr id="7" name="图片 3" descr="E:\2019-12\小肠\2019-12-小肠-j.JPG"/>
            <wp:cNvGraphicFramePr/>
            <a:graphic xmlns:a="http://schemas.openxmlformats.org/drawingml/2006/main">
              <a:graphicData uri="http://schemas.openxmlformats.org/drawingml/2006/picture">
                <pic:pic xmlns:pic="http://schemas.openxmlformats.org/drawingml/2006/picture">
                  <pic:nvPicPr>
                    <pic:cNvPr id="4" name="图片 3" descr="E:\2019-12\小肠\2019-12-小肠-j.JPG"/>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617200" cy="2271600"/>
                    </a:xfrm>
                    <a:prstGeom prst="rect">
                      <a:avLst/>
                    </a:prstGeom>
                    <a:noFill/>
                    <a:ln>
                      <a:noFill/>
                    </a:ln>
                  </pic:spPr>
                </pic:pic>
              </a:graphicData>
            </a:graphic>
          </wp:inline>
        </w:drawing>
      </w:r>
    </w:p>
    <w:p w14:paraId="3AC6716A" w14:textId="77777777" w:rsidR="00970AA6" w:rsidRDefault="00970AA6">
      <w:pPr>
        <w:spacing w:line="360" w:lineRule="auto"/>
        <w:jc w:val="both"/>
        <w:rPr>
          <w:rFonts w:ascii="Book Antiqua" w:hAnsi="Book Antiqua"/>
          <w:lang w:eastAsia="zh-CN"/>
        </w:rPr>
      </w:pPr>
      <w:r>
        <w:rPr>
          <w:rFonts w:ascii="Book Antiqua" w:hAnsi="Book Antiqua" w:hint="eastAsia"/>
          <w:lang w:eastAsia="zh-CN"/>
        </w:rPr>
        <w:t>F</w:t>
      </w:r>
    </w:p>
    <w:p w14:paraId="69F9B770" w14:textId="77777777" w:rsidR="003121DD" w:rsidRDefault="003121DD">
      <w:pPr>
        <w:spacing w:line="360" w:lineRule="auto"/>
        <w:jc w:val="both"/>
        <w:rPr>
          <w:rFonts w:ascii="Book Antiqua" w:hAnsi="Book Antiqua"/>
          <w:lang w:eastAsia="zh-CN"/>
        </w:rPr>
      </w:pPr>
      <w:r w:rsidRPr="003121DD">
        <w:rPr>
          <w:rFonts w:ascii="Book Antiqua" w:hAnsi="Book Antiqua"/>
          <w:noProof/>
          <w:lang w:eastAsia="zh-CN"/>
        </w:rPr>
        <w:drawing>
          <wp:inline distT="0" distB="0" distL="0" distR="0" wp14:anchorId="45CB61C3" wp14:editId="2672480A">
            <wp:extent cx="2617200" cy="2271600"/>
            <wp:effectExtent l="0" t="0" r="0" b="0"/>
            <wp:docPr id="8" name="图片 3" descr="E:\2019-12\储袋\2019-12-储袋-k.JPG"/>
            <wp:cNvGraphicFramePr/>
            <a:graphic xmlns:a="http://schemas.openxmlformats.org/drawingml/2006/main">
              <a:graphicData uri="http://schemas.openxmlformats.org/drawingml/2006/picture">
                <pic:pic xmlns:pic="http://schemas.openxmlformats.org/drawingml/2006/picture">
                  <pic:nvPicPr>
                    <pic:cNvPr id="4" name="图片 3" descr="E:\2019-12\储袋\2019-12-储袋-k.JPG"/>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617200" cy="2271600"/>
                    </a:xfrm>
                    <a:prstGeom prst="rect">
                      <a:avLst/>
                    </a:prstGeom>
                    <a:noFill/>
                    <a:ln>
                      <a:noFill/>
                    </a:ln>
                  </pic:spPr>
                </pic:pic>
              </a:graphicData>
            </a:graphic>
          </wp:inline>
        </w:drawing>
      </w:r>
    </w:p>
    <w:p w14:paraId="2BFF2BEA" w14:textId="77777777" w:rsidR="003121DD" w:rsidRDefault="003121DD">
      <w:pPr>
        <w:spacing w:line="360" w:lineRule="auto"/>
        <w:jc w:val="both"/>
        <w:rPr>
          <w:rFonts w:ascii="Book Antiqua" w:hAnsi="Book Antiqua"/>
          <w:lang w:eastAsia="zh-CN"/>
        </w:rPr>
      </w:pPr>
    </w:p>
    <w:p w14:paraId="77447CE2" w14:textId="77777777" w:rsidR="00970AA6" w:rsidRDefault="00970AA6">
      <w:pPr>
        <w:spacing w:line="360" w:lineRule="auto"/>
        <w:jc w:val="both"/>
        <w:rPr>
          <w:rFonts w:ascii="Book Antiqua" w:hAnsi="Book Antiqua"/>
          <w:lang w:eastAsia="zh-CN"/>
        </w:rPr>
      </w:pPr>
      <w:r>
        <w:rPr>
          <w:rFonts w:ascii="Book Antiqua" w:hAnsi="Book Antiqua" w:hint="eastAsia"/>
          <w:lang w:eastAsia="zh-CN"/>
        </w:rPr>
        <w:lastRenderedPageBreak/>
        <w:t>G</w:t>
      </w:r>
    </w:p>
    <w:p w14:paraId="1977D1E1" w14:textId="77777777" w:rsidR="003121DD" w:rsidRPr="00E26D41" w:rsidRDefault="003121DD">
      <w:pPr>
        <w:spacing w:line="360" w:lineRule="auto"/>
        <w:jc w:val="both"/>
        <w:rPr>
          <w:rFonts w:ascii="Book Antiqua" w:hAnsi="Book Antiqua"/>
          <w:lang w:eastAsia="zh-CN"/>
        </w:rPr>
      </w:pPr>
      <w:r w:rsidRPr="003121DD">
        <w:rPr>
          <w:rFonts w:ascii="Book Antiqua" w:hAnsi="Book Antiqua"/>
          <w:noProof/>
          <w:lang w:eastAsia="zh-CN"/>
        </w:rPr>
        <w:drawing>
          <wp:inline distT="0" distB="0" distL="0" distR="0" wp14:anchorId="09426514" wp14:editId="532C61A4">
            <wp:extent cx="2617200" cy="2271600"/>
            <wp:effectExtent l="0" t="0" r="0" b="0"/>
            <wp:docPr id="9" name="图片 3" descr="E:\2019-12\储袋\2019-12-储袋l.JPG"/>
            <wp:cNvGraphicFramePr/>
            <a:graphic xmlns:a="http://schemas.openxmlformats.org/drawingml/2006/main">
              <a:graphicData uri="http://schemas.openxmlformats.org/drawingml/2006/picture">
                <pic:pic xmlns:pic="http://schemas.openxmlformats.org/drawingml/2006/picture">
                  <pic:nvPicPr>
                    <pic:cNvPr id="4" name="图片 3" descr="E:\2019-12\储袋\2019-12-储袋l.JPG"/>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617200" cy="2271600"/>
                    </a:xfrm>
                    <a:prstGeom prst="rect">
                      <a:avLst/>
                    </a:prstGeom>
                    <a:noFill/>
                    <a:ln>
                      <a:noFill/>
                    </a:ln>
                  </pic:spPr>
                </pic:pic>
              </a:graphicData>
            </a:graphic>
          </wp:inline>
        </w:drawing>
      </w:r>
    </w:p>
    <w:p w14:paraId="458121A1" w14:textId="77797181" w:rsidR="00F35B99" w:rsidRDefault="003D2648">
      <w:pPr>
        <w:spacing w:line="360" w:lineRule="auto"/>
        <w:jc w:val="both"/>
      </w:pPr>
      <w:r w:rsidRPr="003121DD">
        <w:rPr>
          <w:rFonts w:ascii="Book Antiqua" w:eastAsia="Book Antiqua" w:hAnsi="Book Antiqua" w:cs="Book Antiqua"/>
          <w:b/>
          <w:color w:val="000000"/>
          <w:szCs w:val="21"/>
        </w:rPr>
        <w:t>Figure 3</w:t>
      </w:r>
      <w:r w:rsidR="003121DD" w:rsidRPr="003121DD">
        <w:rPr>
          <w:rFonts w:ascii="Book Antiqua" w:hAnsi="Book Antiqua" w:cs="Book Antiqua" w:hint="eastAsia"/>
          <w:b/>
          <w:color w:val="000000"/>
          <w:szCs w:val="21"/>
          <w:lang w:eastAsia="zh-CN"/>
        </w:rPr>
        <w:t xml:space="preserve"> </w:t>
      </w:r>
      <w:r w:rsidRPr="003121DD">
        <w:rPr>
          <w:rFonts w:ascii="Book Antiqua" w:eastAsia="Book Antiqua" w:hAnsi="Book Antiqua" w:cs="Book Antiqua"/>
          <w:b/>
          <w:color w:val="000000"/>
          <w:szCs w:val="21"/>
        </w:rPr>
        <w:t xml:space="preserve">Endoscopic images at the onset of </w:t>
      </w:r>
      <w:r w:rsidR="003121DD">
        <w:rPr>
          <w:rFonts w:ascii="Book Antiqua" w:hAnsi="Book Antiqua" w:cs="Book Antiqua" w:hint="eastAsia"/>
          <w:b/>
          <w:color w:val="000000"/>
          <w:szCs w:val="21"/>
          <w:lang w:eastAsia="zh-CN"/>
        </w:rPr>
        <w:t>a</w:t>
      </w:r>
      <w:r w:rsidR="003121DD" w:rsidRPr="003121DD">
        <w:rPr>
          <w:rFonts w:ascii="Book Antiqua" w:eastAsia="Book Antiqua" w:hAnsi="Book Antiqua" w:cs="Book Antiqua"/>
          <w:b/>
          <w:color w:val="000000"/>
          <w:szCs w:val="21"/>
        </w:rPr>
        <w:t>utoimmune enteropathy</w:t>
      </w:r>
      <w:r w:rsidRPr="003121DD">
        <w:rPr>
          <w:rFonts w:ascii="Book Antiqua" w:eastAsia="Book Antiqua" w:hAnsi="Book Antiqua" w:cs="Book Antiqua"/>
          <w:b/>
          <w:color w:val="000000"/>
          <w:szCs w:val="21"/>
        </w:rPr>
        <w:t xml:space="preserve"> in 2019.</w:t>
      </w:r>
      <w:r w:rsidR="006C3634">
        <w:rPr>
          <w:rFonts w:ascii="Book Antiqua" w:hAnsi="Book Antiqua" w:cs="Book Antiqua" w:hint="eastAsia"/>
          <w:b/>
          <w:color w:val="000000"/>
          <w:szCs w:val="21"/>
          <w:lang w:eastAsia="zh-CN"/>
        </w:rPr>
        <w:t xml:space="preserve"> </w:t>
      </w:r>
      <w:r w:rsidR="00F35B99">
        <w:rPr>
          <w:rFonts w:ascii="Book Antiqua" w:eastAsia="Book Antiqua" w:hAnsi="Book Antiqua" w:cs="Book Antiqua"/>
          <w:color w:val="000000"/>
          <w:szCs w:val="21"/>
        </w:rPr>
        <w:t xml:space="preserve">A: Gastroscopy showing diffuse villous atrophy in the mucosa of the duodenal bulb; B and C: Gastroscopy showing diffuse villous atrophy in the mucosa of the descending duodenum; D and E: </w:t>
      </w:r>
      <w:r w:rsidR="00F35B99" w:rsidRPr="00F35B99">
        <w:rPr>
          <w:rFonts w:ascii="Book Antiqua" w:eastAsia="Book Antiqua" w:hAnsi="Book Antiqua" w:cs="Book Antiqua"/>
          <w:color w:val="000000"/>
          <w:szCs w:val="21"/>
        </w:rPr>
        <w:t>Enteroscopy showing diffuse villous atrophy in the mucosa of the ileum</w:t>
      </w:r>
      <w:r w:rsidR="00F35B99">
        <w:rPr>
          <w:rFonts w:ascii="Book Antiqua" w:eastAsia="Book Antiqua" w:hAnsi="Book Antiqua" w:cs="Book Antiqua"/>
          <w:color w:val="000000"/>
          <w:szCs w:val="21"/>
        </w:rPr>
        <w:t xml:space="preserve">; F and G: </w:t>
      </w:r>
      <w:r w:rsidR="00F35B99" w:rsidRPr="00F35B99">
        <w:rPr>
          <w:rFonts w:ascii="Book Antiqua" w:eastAsia="Book Antiqua" w:hAnsi="Book Antiqua" w:cs="Book Antiqua"/>
          <w:color w:val="000000"/>
          <w:szCs w:val="21"/>
        </w:rPr>
        <w:t>Enteroscopy showing diffuse villous atrophy in the mucosa of the ileal pouch</w:t>
      </w:r>
      <w:r w:rsidR="00F35B99">
        <w:rPr>
          <w:rFonts w:ascii="Book Antiqua" w:eastAsia="Book Antiqua" w:hAnsi="Book Antiqua" w:cs="Book Antiqua"/>
          <w:color w:val="000000"/>
          <w:szCs w:val="21"/>
        </w:rPr>
        <w:t>.</w:t>
      </w:r>
    </w:p>
    <w:p w14:paraId="05F406EB" w14:textId="77777777" w:rsidR="00A77B3E" w:rsidRDefault="00941224">
      <w:pPr>
        <w:spacing w:line="360" w:lineRule="auto"/>
        <w:jc w:val="both"/>
        <w:rPr>
          <w:rFonts w:ascii="Book Antiqua" w:hAnsi="Book Antiqua"/>
          <w:lang w:eastAsia="zh-CN"/>
        </w:rPr>
      </w:pPr>
      <w:r>
        <w:br w:type="page"/>
      </w:r>
      <w:r w:rsidRPr="00941224">
        <w:rPr>
          <w:rFonts w:ascii="Book Antiqua" w:hAnsi="Book Antiqua"/>
          <w:lang w:eastAsia="zh-CN"/>
        </w:rPr>
        <w:lastRenderedPageBreak/>
        <w:t>A</w:t>
      </w:r>
    </w:p>
    <w:p w14:paraId="7DBA0849" w14:textId="77777777" w:rsidR="00941224" w:rsidRPr="00941224" w:rsidRDefault="00941224">
      <w:pPr>
        <w:spacing w:line="360" w:lineRule="auto"/>
        <w:jc w:val="both"/>
        <w:rPr>
          <w:rFonts w:ascii="Book Antiqua" w:hAnsi="Book Antiqua"/>
          <w:lang w:eastAsia="zh-CN"/>
        </w:rPr>
      </w:pPr>
      <w:r w:rsidRPr="00941224">
        <w:rPr>
          <w:rFonts w:ascii="Book Antiqua" w:hAnsi="Book Antiqua"/>
          <w:noProof/>
          <w:lang w:eastAsia="zh-CN"/>
        </w:rPr>
        <w:drawing>
          <wp:inline distT="0" distB="0" distL="0" distR="0" wp14:anchorId="68AAC550" wp14:editId="7A608E1D">
            <wp:extent cx="4045892" cy="2271600"/>
            <wp:effectExtent l="0" t="0" r="0" b="0"/>
            <wp:docPr id="5122" name="Picture 2" descr="fig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fig3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45892" cy="2271600"/>
                    </a:xfrm>
                    <a:prstGeom prst="rect">
                      <a:avLst/>
                    </a:prstGeom>
                    <a:noFill/>
                    <a:ln>
                      <a:noFill/>
                    </a:ln>
                  </pic:spPr>
                </pic:pic>
              </a:graphicData>
            </a:graphic>
          </wp:inline>
        </w:drawing>
      </w:r>
    </w:p>
    <w:p w14:paraId="64DCCB15" w14:textId="77777777" w:rsidR="00941224" w:rsidRDefault="00941224">
      <w:pPr>
        <w:spacing w:line="360" w:lineRule="auto"/>
        <w:jc w:val="both"/>
        <w:rPr>
          <w:rFonts w:ascii="Book Antiqua" w:hAnsi="Book Antiqua"/>
          <w:lang w:eastAsia="zh-CN"/>
        </w:rPr>
      </w:pPr>
      <w:r>
        <w:rPr>
          <w:rFonts w:ascii="Book Antiqua" w:hAnsi="Book Antiqua" w:hint="eastAsia"/>
          <w:lang w:eastAsia="zh-CN"/>
        </w:rPr>
        <w:t>B</w:t>
      </w:r>
    </w:p>
    <w:p w14:paraId="0567DA7F" w14:textId="77777777" w:rsidR="00941224" w:rsidRPr="00941224" w:rsidRDefault="00941224">
      <w:pPr>
        <w:spacing w:line="360" w:lineRule="auto"/>
        <w:jc w:val="both"/>
        <w:rPr>
          <w:rFonts w:ascii="Book Antiqua" w:hAnsi="Book Antiqua"/>
          <w:lang w:eastAsia="zh-CN"/>
        </w:rPr>
      </w:pPr>
      <w:r w:rsidRPr="00941224">
        <w:rPr>
          <w:rFonts w:ascii="Book Antiqua" w:hAnsi="Book Antiqua"/>
          <w:noProof/>
          <w:lang w:eastAsia="zh-CN"/>
        </w:rPr>
        <w:drawing>
          <wp:inline distT="0" distB="0" distL="0" distR="0" wp14:anchorId="6538D8A2" wp14:editId="50DBA07C">
            <wp:extent cx="4034250" cy="2271600"/>
            <wp:effectExtent l="0" t="0" r="0" b="0"/>
            <wp:docPr id="6146" name="Picture 2" descr="fig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fig3b"/>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34250" cy="2271600"/>
                    </a:xfrm>
                    <a:prstGeom prst="rect">
                      <a:avLst/>
                    </a:prstGeom>
                    <a:noFill/>
                    <a:ln>
                      <a:noFill/>
                    </a:ln>
                  </pic:spPr>
                </pic:pic>
              </a:graphicData>
            </a:graphic>
          </wp:inline>
        </w:drawing>
      </w:r>
    </w:p>
    <w:p w14:paraId="7C35E2E5" w14:textId="039C9CC2" w:rsidR="003D2648" w:rsidRDefault="003D2648">
      <w:pPr>
        <w:spacing w:line="360" w:lineRule="auto"/>
        <w:jc w:val="both"/>
        <w:rPr>
          <w:rFonts w:ascii="Book Antiqua" w:eastAsia="Book Antiqua" w:hAnsi="Book Antiqua" w:cs="Book Antiqua"/>
          <w:color w:val="000000"/>
          <w:szCs w:val="21"/>
        </w:rPr>
      </w:pPr>
      <w:r w:rsidRPr="00941224">
        <w:rPr>
          <w:rFonts w:ascii="Book Antiqua" w:eastAsia="Book Antiqua" w:hAnsi="Book Antiqua" w:cs="Book Antiqua"/>
          <w:b/>
          <w:color w:val="000000"/>
          <w:szCs w:val="21"/>
        </w:rPr>
        <w:t>Figure 4</w:t>
      </w:r>
      <w:r w:rsidR="00941224" w:rsidRPr="00941224">
        <w:rPr>
          <w:rFonts w:ascii="Book Antiqua" w:hAnsi="Book Antiqua" w:cs="Book Antiqua" w:hint="eastAsia"/>
          <w:b/>
          <w:color w:val="000000"/>
          <w:szCs w:val="21"/>
          <w:lang w:eastAsia="zh-CN"/>
        </w:rPr>
        <w:t xml:space="preserve"> </w:t>
      </w:r>
      <w:r w:rsidRPr="00941224">
        <w:rPr>
          <w:rFonts w:ascii="Book Antiqua" w:eastAsia="Book Antiqua" w:hAnsi="Book Antiqua" w:cs="Book Antiqua"/>
          <w:b/>
          <w:color w:val="000000"/>
          <w:szCs w:val="21"/>
        </w:rPr>
        <w:t>Pathological find</w:t>
      </w:r>
      <w:r w:rsidRPr="00941224">
        <w:rPr>
          <w:rFonts w:ascii="Book Antiqua" w:eastAsia="Book Antiqua" w:hAnsi="Book Antiqua" w:cs="Book Antiqua"/>
          <w:b/>
          <w:color w:val="000000"/>
          <w:szCs w:val="21"/>
        </w:rPr>
        <w:t>ings</w:t>
      </w:r>
      <w:r w:rsidR="00AB5393">
        <w:rPr>
          <w:rFonts w:ascii="Book Antiqua" w:eastAsia="Book Antiqua" w:hAnsi="Book Antiqua" w:cs="Book Antiqua"/>
          <w:b/>
          <w:color w:val="000000"/>
          <w:szCs w:val="21"/>
        </w:rPr>
        <w:t xml:space="preserve"> </w:t>
      </w:r>
      <w:r w:rsidRPr="00941224">
        <w:rPr>
          <w:rFonts w:ascii="Book Antiqua" w:eastAsia="Book Antiqua" w:hAnsi="Book Antiqua" w:cs="Book Antiqua"/>
          <w:b/>
          <w:color w:val="000000"/>
          <w:szCs w:val="21"/>
        </w:rPr>
        <w:t xml:space="preserve">at the onset of </w:t>
      </w:r>
      <w:r w:rsidR="003121DD" w:rsidRPr="00941224">
        <w:rPr>
          <w:rFonts w:ascii="Book Antiqua" w:hAnsi="Book Antiqua" w:cs="Book Antiqua" w:hint="eastAsia"/>
          <w:b/>
          <w:color w:val="000000"/>
          <w:szCs w:val="21"/>
          <w:lang w:eastAsia="zh-CN"/>
        </w:rPr>
        <w:t>a</w:t>
      </w:r>
      <w:r w:rsidR="003121DD" w:rsidRPr="00941224">
        <w:rPr>
          <w:rFonts w:ascii="Book Antiqua" w:eastAsia="Book Antiqua" w:hAnsi="Book Antiqua" w:cs="Book Antiqua"/>
          <w:b/>
          <w:color w:val="000000"/>
          <w:szCs w:val="21"/>
        </w:rPr>
        <w:t>utoimmune enteropathy</w:t>
      </w:r>
      <w:r w:rsidRPr="00941224">
        <w:rPr>
          <w:rFonts w:ascii="Book Antiqua" w:eastAsia="Book Antiqua" w:hAnsi="Book Antiqua" w:cs="Book Antiqua"/>
          <w:b/>
          <w:color w:val="000000"/>
          <w:szCs w:val="21"/>
        </w:rPr>
        <w:t xml:space="preserve"> in 2019.</w:t>
      </w:r>
      <w:r>
        <w:rPr>
          <w:rFonts w:ascii="Book Antiqua" w:eastAsia="Book Antiqua" w:hAnsi="Book Antiqua" w:cs="Book Antiqua"/>
          <w:color w:val="000000"/>
          <w:szCs w:val="21"/>
        </w:rPr>
        <w:t xml:space="preserve"> The biopsy showed prominent chronic inflammation, flat villi, and a lack of goblet and Paneth cells</w:t>
      </w:r>
      <w:r w:rsidR="00941224">
        <w:rPr>
          <w:rFonts w:ascii="Book Antiqua" w:hAnsi="Book Antiqua" w:cs="Book Antiqua" w:hint="eastAsia"/>
          <w:color w:val="000000"/>
          <w:szCs w:val="21"/>
          <w:lang w:eastAsia="zh-CN"/>
        </w:rPr>
        <w:t xml:space="preserve"> </w:t>
      </w:r>
      <w:r w:rsidR="00941224">
        <w:rPr>
          <w:rFonts w:ascii="Book Antiqua" w:eastAsia="Book Antiqua" w:hAnsi="Book Antiqua" w:cs="Book Antiqua"/>
          <w:color w:val="000000"/>
          <w:szCs w:val="21"/>
        </w:rPr>
        <w:t>(</w:t>
      </w:r>
      <w:r w:rsidR="00941224">
        <w:rPr>
          <w:rFonts w:ascii="Book Antiqua" w:hAnsi="Book Antiqua" w:cs="Book Antiqua" w:hint="eastAsia"/>
          <w:color w:val="000000"/>
          <w:szCs w:val="21"/>
          <w:lang w:eastAsia="zh-CN"/>
        </w:rPr>
        <w:t>A</w:t>
      </w:r>
      <w:r w:rsidR="00941224">
        <w:rPr>
          <w:rFonts w:ascii="Book Antiqua" w:eastAsia="Book Antiqua" w:hAnsi="Book Antiqua" w:cs="Book Antiqua"/>
          <w:color w:val="000000"/>
          <w:szCs w:val="21"/>
        </w:rPr>
        <w:t>)</w:t>
      </w:r>
      <w:r w:rsidR="00941224">
        <w:rPr>
          <w:rFonts w:ascii="Book Antiqua" w:hAnsi="Book Antiqua" w:cs="Book Antiqua" w:hint="eastAsia"/>
          <w:color w:val="000000"/>
          <w:szCs w:val="21"/>
          <w:lang w:eastAsia="zh-CN"/>
        </w:rPr>
        <w:t>,</w:t>
      </w:r>
      <w:r w:rsidR="00AB5393">
        <w:rPr>
          <w:rFonts w:ascii="Book Antiqua" w:hAnsi="Book Antiqua" w:cs="Book Antiqua"/>
          <w:color w:val="000000"/>
          <w:szCs w:val="21"/>
          <w:lang w:eastAsia="zh-CN"/>
        </w:rPr>
        <w:t xml:space="preserve"> and</w:t>
      </w:r>
      <w:r>
        <w:rPr>
          <w:rFonts w:ascii="Book Antiqua" w:eastAsia="Book Antiqua" w:hAnsi="Book Antiqua" w:cs="Book Antiqua"/>
          <w:color w:val="000000"/>
          <w:szCs w:val="21"/>
        </w:rPr>
        <w:t xml:space="preserve"> </w:t>
      </w:r>
      <w:r w:rsidR="00941224">
        <w:rPr>
          <w:rFonts w:ascii="Book Antiqua" w:hAnsi="Book Antiqua" w:cs="Book Antiqua" w:hint="eastAsia"/>
          <w:color w:val="000000"/>
          <w:szCs w:val="21"/>
          <w:lang w:eastAsia="zh-CN"/>
        </w:rPr>
        <w:t>a</w:t>
      </w:r>
      <w:r>
        <w:rPr>
          <w:rFonts w:ascii="Book Antiqua" w:eastAsia="Book Antiqua" w:hAnsi="Book Antiqua" w:cs="Book Antiqua"/>
          <w:color w:val="000000"/>
          <w:szCs w:val="21"/>
        </w:rPr>
        <w:t>poptosis bodies were found (arrow</w:t>
      </w:r>
      <w:r>
        <w:rPr>
          <w:rFonts w:ascii="Book Antiqua" w:eastAsia="Book Antiqua" w:hAnsi="Book Antiqua" w:cs="Book Antiqua"/>
          <w:color w:val="000000"/>
          <w:szCs w:val="21"/>
        </w:rPr>
        <w:t>) (</w:t>
      </w:r>
      <w:r w:rsidR="00941224">
        <w:rPr>
          <w:rFonts w:ascii="Book Antiqua" w:hAnsi="Book Antiqua" w:cs="Book Antiqua" w:hint="eastAsia"/>
          <w:color w:val="000000"/>
          <w:szCs w:val="21"/>
          <w:lang w:eastAsia="zh-CN"/>
        </w:rPr>
        <w:t>B</w:t>
      </w:r>
      <w:r>
        <w:rPr>
          <w:rFonts w:ascii="Book Antiqua" w:eastAsia="Book Antiqua" w:hAnsi="Book Antiqua" w:cs="Book Antiqua"/>
          <w:color w:val="000000"/>
          <w:szCs w:val="21"/>
        </w:rPr>
        <w:t>).</w:t>
      </w:r>
      <w:bookmarkStart w:id="6" w:name="_GoBack"/>
      <w:bookmarkEnd w:id="6"/>
    </w:p>
    <w:p w14:paraId="3A4E6434" w14:textId="77777777" w:rsidR="00A77B3E" w:rsidRDefault="003D2648">
      <w:pPr>
        <w:spacing w:line="360" w:lineRule="auto"/>
        <w:jc w:val="both"/>
        <w:rPr>
          <w:rFonts w:ascii="Book Antiqua" w:hAnsi="Book Antiqua" w:cs="Book Antiqua"/>
          <w:b/>
          <w:color w:val="000000"/>
          <w:szCs w:val="21"/>
          <w:lang w:eastAsia="zh-CN"/>
        </w:rPr>
      </w:pPr>
      <w:r>
        <w:rPr>
          <w:rFonts w:ascii="Book Antiqua" w:eastAsia="Book Antiqua" w:hAnsi="Book Antiqua" w:cs="Book Antiqua"/>
          <w:color w:val="000000"/>
          <w:szCs w:val="21"/>
        </w:rPr>
        <w:br w:type="page"/>
      </w:r>
      <w:r w:rsidRPr="003D2648">
        <w:rPr>
          <w:rFonts w:ascii="Book Antiqua" w:eastAsia="Book Antiqua" w:hAnsi="Book Antiqua" w:cs="Book Antiqua"/>
          <w:b/>
          <w:color w:val="000000"/>
          <w:szCs w:val="21"/>
        </w:rPr>
        <w:lastRenderedPageBreak/>
        <w:t>Table 1 Summary of cases of postcolectomy enteritis from the English databases</w:t>
      </w:r>
    </w:p>
    <w:tbl>
      <w:tblPr>
        <w:tblStyle w:val="a7"/>
        <w:tblW w:w="503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1777"/>
        <w:gridCol w:w="1287"/>
        <w:gridCol w:w="1569"/>
        <w:gridCol w:w="1123"/>
        <w:gridCol w:w="2386"/>
      </w:tblGrid>
      <w:tr w:rsidR="003D2648" w:rsidRPr="003D2648" w14:paraId="1778BDF8" w14:textId="77777777" w:rsidTr="007326E6">
        <w:tc>
          <w:tcPr>
            <w:tcW w:w="733" w:type="pct"/>
            <w:tcBorders>
              <w:top w:val="single" w:sz="4" w:space="0" w:color="auto"/>
              <w:bottom w:val="single" w:sz="4" w:space="0" w:color="auto"/>
            </w:tcBorders>
            <w:shd w:val="clear" w:color="auto" w:fill="auto"/>
          </w:tcPr>
          <w:p w14:paraId="6C66DFDA" w14:textId="77777777" w:rsidR="003D2648" w:rsidRPr="003D2648" w:rsidRDefault="003D2648" w:rsidP="003D2648">
            <w:pPr>
              <w:spacing w:line="360" w:lineRule="auto"/>
              <w:jc w:val="both"/>
              <w:rPr>
                <w:rFonts w:ascii="Book Antiqua" w:hAnsi="Book Antiqua"/>
                <w:b/>
              </w:rPr>
            </w:pPr>
            <w:r>
              <w:rPr>
                <w:rFonts w:ascii="Book Antiqua" w:hAnsi="Book Antiqua" w:hint="eastAsia"/>
                <w:b/>
              </w:rPr>
              <w:t>Ref.</w:t>
            </w:r>
          </w:p>
        </w:tc>
        <w:tc>
          <w:tcPr>
            <w:tcW w:w="922" w:type="pct"/>
            <w:tcBorders>
              <w:top w:val="single" w:sz="4" w:space="0" w:color="auto"/>
              <w:bottom w:val="single" w:sz="4" w:space="0" w:color="auto"/>
            </w:tcBorders>
            <w:shd w:val="clear" w:color="auto" w:fill="auto"/>
          </w:tcPr>
          <w:p w14:paraId="41A69A8B" w14:textId="77777777" w:rsidR="003D2648" w:rsidRPr="003D2648" w:rsidRDefault="003D2648" w:rsidP="003D2648">
            <w:pPr>
              <w:spacing w:line="360" w:lineRule="auto"/>
              <w:jc w:val="both"/>
              <w:rPr>
                <w:rFonts w:ascii="Book Antiqua" w:hAnsi="Book Antiqua"/>
                <w:b/>
              </w:rPr>
            </w:pPr>
            <w:r w:rsidRPr="003D2648">
              <w:rPr>
                <w:rFonts w:ascii="Book Antiqua" w:hAnsi="Book Antiqua"/>
                <w:b/>
              </w:rPr>
              <w:t>Age</w:t>
            </w:r>
            <w:r>
              <w:rPr>
                <w:rFonts w:ascii="Book Antiqua" w:hAnsi="Book Antiqua" w:hint="eastAsia"/>
                <w:b/>
                <w:vertAlign w:val="superscript"/>
              </w:rPr>
              <w:t>1</w:t>
            </w:r>
            <w:r w:rsidRPr="003D2648">
              <w:rPr>
                <w:rFonts w:ascii="Book Antiqua" w:hAnsi="Book Antiqua"/>
                <w:b/>
              </w:rPr>
              <w:t>/sex</w:t>
            </w:r>
          </w:p>
        </w:tc>
        <w:tc>
          <w:tcPr>
            <w:tcW w:w="668" w:type="pct"/>
            <w:tcBorders>
              <w:top w:val="single" w:sz="4" w:space="0" w:color="auto"/>
              <w:bottom w:val="single" w:sz="4" w:space="0" w:color="auto"/>
            </w:tcBorders>
            <w:shd w:val="clear" w:color="auto" w:fill="auto"/>
          </w:tcPr>
          <w:p w14:paraId="2F839326" w14:textId="77777777" w:rsidR="003D2648" w:rsidRPr="003D2648" w:rsidRDefault="003D2648" w:rsidP="003D2648">
            <w:pPr>
              <w:spacing w:line="360" w:lineRule="auto"/>
              <w:jc w:val="both"/>
              <w:rPr>
                <w:rFonts w:ascii="Book Antiqua" w:hAnsi="Book Antiqua"/>
                <w:b/>
              </w:rPr>
            </w:pPr>
            <w:r w:rsidRPr="003D2648">
              <w:rPr>
                <w:rFonts w:ascii="Book Antiqua" w:hAnsi="Book Antiqua"/>
                <w:b/>
              </w:rPr>
              <w:t>Extent of UC</w:t>
            </w:r>
          </w:p>
        </w:tc>
        <w:tc>
          <w:tcPr>
            <w:tcW w:w="814" w:type="pct"/>
            <w:tcBorders>
              <w:top w:val="single" w:sz="4" w:space="0" w:color="auto"/>
              <w:bottom w:val="single" w:sz="4" w:space="0" w:color="auto"/>
            </w:tcBorders>
            <w:shd w:val="clear" w:color="auto" w:fill="auto"/>
          </w:tcPr>
          <w:p w14:paraId="65B0EBAC" w14:textId="77777777" w:rsidR="003D2648" w:rsidRPr="003D2648" w:rsidRDefault="003D2648" w:rsidP="003D2648">
            <w:pPr>
              <w:spacing w:line="360" w:lineRule="auto"/>
              <w:jc w:val="both"/>
              <w:rPr>
                <w:rFonts w:ascii="Book Antiqua" w:hAnsi="Book Antiqua"/>
                <w:b/>
              </w:rPr>
            </w:pPr>
            <w:r w:rsidRPr="003D2648">
              <w:rPr>
                <w:rFonts w:ascii="Book Antiqua" w:hAnsi="Book Antiqua"/>
                <w:b/>
              </w:rPr>
              <w:t>Onset of enteritis</w:t>
            </w:r>
            <w:r>
              <w:rPr>
                <w:rFonts w:ascii="Book Antiqua" w:hAnsi="Book Antiqua" w:hint="eastAsia"/>
                <w:b/>
                <w:vertAlign w:val="superscript"/>
              </w:rPr>
              <w:t>2</w:t>
            </w:r>
          </w:p>
        </w:tc>
        <w:tc>
          <w:tcPr>
            <w:tcW w:w="624" w:type="pct"/>
            <w:tcBorders>
              <w:top w:val="single" w:sz="4" w:space="0" w:color="auto"/>
              <w:bottom w:val="single" w:sz="4" w:space="0" w:color="auto"/>
            </w:tcBorders>
            <w:shd w:val="clear" w:color="auto" w:fill="auto"/>
          </w:tcPr>
          <w:p w14:paraId="4F4E21A4" w14:textId="77777777" w:rsidR="003D2648" w:rsidRPr="003D2648" w:rsidRDefault="003D2648" w:rsidP="00B9538D">
            <w:pPr>
              <w:spacing w:line="360" w:lineRule="auto"/>
              <w:jc w:val="both"/>
              <w:rPr>
                <w:rFonts w:ascii="Book Antiqua" w:hAnsi="Book Antiqua"/>
                <w:b/>
              </w:rPr>
            </w:pPr>
            <w:r w:rsidRPr="003D2648">
              <w:rPr>
                <w:rFonts w:ascii="Book Antiqua" w:hAnsi="Book Antiqua"/>
                <w:b/>
              </w:rPr>
              <w:t>Extent of enteritis</w:t>
            </w:r>
          </w:p>
        </w:tc>
        <w:tc>
          <w:tcPr>
            <w:tcW w:w="1238" w:type="pct"/>
            <w:tcBorders>
              <w:top w:val="single" w:sz="4" w:space="0" w:color="auto"/>
              <w:bottom w:val="single" w:sz="4" w:space="0" w:color="auto"/>
            </w:tcBorders>
            <w:shd w:val="clear" w:color="auto" w:fill="auto"/>
          </w:tcPr>
          <w:p w14:paraId="036D6999" w14:textId="77777777" w:rsidR="003D2648" w:rsidRPr="003D2648" w:rsidRDefault="003D2648" w:rsidP="003D2648">
            <w:pPr>
              <w:spacing w:line="360" w:lineRule="auto"/>
              <w:jc w:val="both"/>
              <w:rPr>
                <w:rFonts w:ascii="Book Antiqua" w:hAnsi="Book Antiqua"/>
                <w:b/>
              </w:rPr>
            </w:pPr>
            <w:r w:rsidRPr="003D2648">
              <w:rPr>
                <w:rFonts w:ascii="Book Antiqua" w:hAnsi="Book Antiqua"/>
                <w:b/>
              </w:rPr>
              <w:t>Histological characteristics of biopsies</w:t>
            </w:r>
          </w:p>
        </w:tc>
      </w:tr>
      <w:tr w:rsidR="003D2648" w:rsidRPr="003D2648" w14:paraId="4FDA19F1" w14:textId="77777777" w:rsidTr="007326E6">
        <w:tc>
          <w:tcPr>
            <w:tcW w:w="733" w:type="pct"/>
            <w:tcBorders>
              <w:top w:val="single" w:sz="4" w:space="0" w:color="auto"/>
            </w:tcBorders>
            <w:shd w:val="clear" w:color="auto" w:fill="auto"/>
          </w:tcPr>
          <w:p w14:paraId="0E1C8D17" w14:textId="77777777" w:rsidR="003D2648" w:rsidRPr="003D2648" w:rsidRDefault="003D2648" w:rsidP="003D2648">
            <w:pPr>
              <w:spacing w:line="360" w:lineRule="auto"/>
              <w:rPr>
                <w:rFonts w:ascii="Book Antiqua" w:hAnsi="Book Antiqua"/>
                <w:vertAlign w:val="superscript"/>
              </w:rPr>
            </w:pPr>
            <w:r w:rsidRPr="003D2648">
              <w:rPr>
                <w:rFonts w:ascii="Book Antiqua" w:hAnsi="Book Antiqua"/>
              </w:rPr>
              <w:t xml:space="preserve">Corporaal </w:t>
            </w:r>
            <w:r w:rsidRPr="003D2648">
              <w:rPr>
                <w:rFonts w:ascii="Book Antiqua" w:hAnsi="Book Antiqua"/>
                <w:i/>
              </w:rPr>
              <w:t>et al</w:t>
            </w:r>
            <w:r>
              <w:rPr>
                <w:rFonts w:ascii="Book Antiqua" w:hAnsi="Book Antiqua" w:hint="eastAsia"/>
                <w:vertAlign w:val="superscript"/>
              </w:rPr>
              <w:t>[2]</w:t>
            </w:r>
          </w:p>
        </w:tc>
        <w:tc>
          <w:tcPr>
            <w:tcW w:w="922" w:type="pct"/>
            <w:tcBorders>
              <w:top w:val="single" w:sz="4" w:space="0" w:color="auto"/>
            </w:tcBorders>
            <w:shd w:val="clear" w:color="auto" w:fill="auto"/>
          </w:tcPr>
          <w:p w14:paraId="785D7575" w14:textId="77777777" w:rsidR="003D2648" w:rsidRPr="003D2648" w:rsidRDefault="003D2648" w:rsidP="003D2648">
            <w:pPr>
              <w:spacing w:line="360" w:lineRule="auto"/>
              <w:rPr>
                <w:rFonts w:ascii="Book Antiqua" w:hAnsi="Book Antiqua"/>
              </w:rPr>
            </w:pPr>
            <w:r w:rsidRPr="003D2648">
              <w:rPr>
                <w:rFonts w:ascii="Book Antiqua" w:hAnsi="Book Antiqua"/>
              </w:rPr>
              <w:t>23/M</w:t>
            </w:r>
          </w:p>
        </w:tc>
        <w:tc>
          <w:tcPr>
            <w:tcW w:w="668" w:type="pct"/>
            <w:tcBorders>
              <w:top w:val="single" w:sz="4" w:space="0" w:color="auto"/>
            </w:tcBorders>
            <w:shd w:val="clear" w:color="auto" w:fill="auto"/>
          </w:tcPr>
          <w:p w14:paraId="346FFBFF" w14:textId="77777777" w:rsidR="003D2648" w:rsidRPr="003D2648" w:rsidRDefault="003D2648" w:rsidP="003D2648">
            <w:pPr>
              <w:spacing w:line="360" w:lineRule="auto"/>
              <w:rPr>
                <w:rFonts w:ascii="Book Antiqua" w:hAnsi="Book Antiqua"/>
              </w:rPr>
            </w:pPr>
            <w:r w:rsidRPr="003D2648">
              <w:rPr>
                <w:rFonts w:ascii="Book Antiqua" w:hAnsi="Book Antiqua"/>
              </w:rPr>
              <w:t>Extended left sided</w:t>
            </w:r>
          </w:p>
        </w:tc>
        <w:tc>
          <w:tcPr>
            <w:tcW w:w="814" w:type="pct"/>
            <w:tcBorders>
              <w:top w:val="single" w:sz="4" w:space="0" w:color="auto"/>
            </w:tcBorders>
            <w:shd w:val="clear" w:color="auto" w:fill="auto"/>
          </w:tcPr>
          <w:p w14:paraId="47232E18" w14:textId="77777777" w:rsidR="003D2648" w:rsidRPr="003D2648" w:rsidRDefault="003D2648" w:rsidP="003D2648">
            <w:pPr>
              <w:spacing w:line="360" w:lineRule="auto"/>
              <w:rPr>
                <w:rFonts w:ascii="Book Antiqua" w:hAnsi="Book Antiqua"/>
              </w:rPr>
            </w:pPr>
            <w:r w:rsidRPr="003D2648">
              <w:rPr>
                <w:rFonts w:ascii="Book Antiqua" w:hAnsi="Book Antiqua"/>
              </w:rPr>
              <w:t>2 w</w:t>
            </w:r>
            <w:r>
              <w:rPr>
                <w:rFonts w:ascii="Book Antiqua" w:hAnsi="Book Antiqua"/>
              </w:rPr>
              <w:t>k</w:t>
            </w:r>
            <w:r w:rsidRPr="003D2648">
              <w:rPr>
                <w:rFonts w:ascii="Book Antiqua" w:hAnsi="Book Antiqua"/>
              </w:rPr>
              <w:t xml:space="preserve"> after colectomy</w:t>
            </w:r>
          </w:p>
        </w:tc>
        <w:tc>
          <w:tcPr>
            <w:tcW w:w="624" w:type="pct"/>
            <w:tcBorders>
              <w:top w:val="single" w:sz="4" w:space="0" w:color="auto"/>
            </w:tcBorders>
            <w:shd w:val="clear" w:color="auto" w:fill="auto"/>
          </w:tcPr>
          <w:p w14:paraId="2BAC1AFF" w14:textId="77777777" w:rsidR="003D2648" w:rsidRPr="003D2648" w:rsidRDefault="003D2648" w:rsidP="003D2648">
            <w:pPr>
              <w:spacing w:line="360" w:lineRule="auto"/>
              <w:rPr>
                <w:rFonts w:ascii="Book Antiqua" w:hAnsi="Book Antiqua"/>
              </w:rPr>
            </w:pPr>
            <w:r w:rsidRPr="003D2648">
              <w:rPr>
                <w:rFonts w:ascii="Book Antiqua" w:hAnsi="Book Antiqua"/>
              </w:rPr>
              <w:t>J, I</w:t>
            </w:r>
          </w:p>
        </w:tc>
        <w:tc>
          <w:tcPr>
            <w:tcW w:w="1238" w:type="pct"/>
            <w:tcBorders>
              <w:top w:val="single" w:sz="4" w:space="0" w:color="auto"/>
            </w:tcBorders>
            <w:shd w:val="clear" w:color="auto" w:fill="auto"/>
          </w:tcPr>
          <w:p w14:paraId="04947F08" w14:textId="77777777" w:rsidR="003D2648" w:rsidRPr="003D2648" w:rsidRDefault="003D2648" w:rsidP="003D2648">
            <w:pPr>
              <w:spacing w:line="360" w:lineRule="auto"/>
              <w:rPr>
                <w:rFonts w:ascii="Book Antiqua" w:hAnsi="Book Antiqua"/>
              </w:rPr>
            </w:pPr>
            <w:r w:rsidRPr="003D2648">
              <w:rPr>
                <w:rFonts w:ascii="Book Antiqua" w:hAnsi="Book Antiqua"/>
              </w:rPr>
              <w:t>Marked apoptosis</w:t>
            </w:r>
            <w:r>
              <w:rPr>
                <w:rFonts w:ascii="Book Antiqua" w:hAnsi="Book Antiqua" w:hint="eastAsia"/>
              </w:rPr>
              <w:t xml:space="preserve"> </w:t>
            </w:r>
            <w:r w:rsidRPr="003D2648">
              <w:rPr>
                <w:rFonts w:ascii="Book Antiqua" w:hAnsi="Book Antiqua"/>
              </w:rPr>
              <w:t>of epithelial cells,</w:t>
            </w:r>
            <w:r>
              <w:rPr>
                <w:rFonts w:ascii="Book Antiqua" w:hAnsi="Book Antiqua" w:hint="eastAsia"/>
              </w:rPr>
              <w:t xml:space="preserve"> </w:t>
            </w:r>
            <w:r w:rsidRPr="003D2648">
              <w:rPr>
                <w:rFonts w:ascii="Book Antiqua" w:hAnsi="Book Antiqua"/>
              </w:rPr>
              <w:t>lamina propria with</w:t>
            </w:r>
            <w:r>
              <w:rPr>
                <w:rFonts w:ascii="Book Antiqua" w:hAnsi="Book Antiqua" w:hint="eastAsia"/>
              </w:rPr>
              <w:t xml:space="preserve"> </w:t>
            </w:r>
            <w:r w:rsidRPr="003D2648">
              <w:rPr>
                <w:rFonts w:ascii="Book Antiqua" w:hAnsi="Book Antiqua"/>
              </w:rPr>
              <w:t>lymphoplasma cellular infiltrate with eosinophilic and neutrophilic granulocytes</w:t>
            </w:r>
          </w:p>
        </w:tc>
      </w:tr>
      <w:tr w:rsidR="003D2648" w:rsidRPr="003D2648" w14:paraId="6C822730" w14:textId="77777777" w:rsidTr="007326E6">
        <w:tc>
          <w:tcPr>
            <w:tcW w:w="733" w:type="pct"/>
            <w:shd w:val="clear" w:color="auto" w:fill="auto"/>
          </w:tcPr>
          <w:p w14:paraId="7D2209B0" w14:textId="77777777" w:rsidR="003D2648" w:rsidRPr="003D2648" w:rsidRDefault="003D2648" w:rsidP="003D2648">
            <w:pPr>
              <w:spacing w:line="360" w:lineRule="auto"/>
              <w:rPr>
                <w:rFonts w:ascii="Book Antiqua" w:hAnsi="Book Antiqua"/>
              </w:rPr>
            </w:pPr>
            <w:r w:rsidRPr="003D2648">
              <w:rPr>
                <w:rFonts w:ascii="Book Antiqua" w:hAnsi="Book Antiqua"/>
              </w:rPr>
              <w:t xml:space="preserve">Corporaal </w:t>
            </w:r>
            <w:r w:rsidRPr="003D2648">
              <w:rPr>
                <w:rFonts w:ascii="Book Antiqua" w:hAnsi="Book Antiqua"/>
                <w:i/>
              </w:rPr>
              <w:t>et al</w:t>
            </w:r>
            <w:r>
              <w:rPr>
                <w:rFonts w:ascii="Book Antiqua" w:hAnsi="Book Antiqua" w:hint="eastAsia"/>
                <w:vertAlign w:val="superscript"/>
              </w:rPr>
              <w:t>[2]</w:t>
            </w:r>
          </w:p>
        </w:tc>
        <w:tc>
          <w:tcPr>
            <w:tcW w:w="922" w:type="pct"/>
            <w:shd w:val="clear" w:color="auto" w:fill="auto"/>
          </w:tcPr>
          <w:p w14:paraId="1DDAAEA8" w14:textId="77777777" w:rsidR="003D2648" w:rsidRPr="003D2648" w:rsidRDefault="003D2648" w:rsidP="003D2648">
            <w:pPr>
              <w:spacing w:line="360" w:lineRule="auto"/>
              <w:rPr>
                <w:rFonts w:ascii="Book Antiqua" w:hAnsi="Book Antiqua"/>
              </w:rPr>
            </w:pPr>
            <w:r w:rsidRPr="003D2648">
              <w:rPr>
                <w:rFonts w:ascii="Book Antiqua" w:hAnsi="Book Antiqua"/>
              </w:rPr>
              <w:t>61/M</w:t>
            </w:r>
          </w:p>
        </w:tc>
        <w:tc>
          <w:tcPr>
            <w:tcW w:w="668" w:type="pct"/>
            <w:shd w:val="clear" w:color="auto" w:fill="auto"/>
          </w:tcPr>
          <w:p w14:paraId="696B3779" w14:textId="77777777" w:rsidR="003D2648" w:rsidRPr="003D2648" w:rsidRDefault="003D2648" w:rsidP="003D2648">
            <w:pPr>
              <w:spacing w:line="360" w:lineRule="auto"/>
              <w:rPr>
                <w:rFonts w:ascii="Book Antiqua" w:hAnsi="Book Antiqua"/>
              </w:rPr>
            </w:pPr>
            <w:r w:rsidRPr="003D2648">
              <w:rPr>
                <w:rFonts w:ascii="Book Antiqua" w:hAnsi="Book Antiqua"/>
              </w:rPr>
              <w:t>Pancolitis</w:t>
            </w:r>
          </w:p>
        </w:tc>
        <w:tc>
          <w:tcPr>
            <w:tcW w:w="814" w:type="pct"/>
            <w:shd w:val="clear" w:color="auto" w:fill="auto"/>
          </w:tcPr>
          <w:p w14:paraId="513C11FF" w14:textId="77777777" w:rsidR="003D2648" w:rsidRPr="003D2648" w:rsidRDefault="003D2648" w:rsidP="003D2648">
            <w:pPr>
              <w:spacing w:line="360" w:lineRule="auto"/>
              <w:rPr>
                <w:rFonts w:ascii="Book Antiqua" w:hAnsi="Book Antiqua"/>
              </w:rPr>
            </w:pPr>
            <w:r w:rsidRPr="003D2648">
              <w:rPr>
                <w:rFonts w:ascii="Book Antiqua" w:hAnsi="Book Antiqua"/>
              </w:rPr>
              <w:t>1 mo</w:t>
            </w:r>
            <w:r>
              <w:rPr>
                <w:rFonts w:ascii="Book Antiqua" w:hAnsi="Book Antiqua" w:hint="eastAsia"/>
              </w:rPr>
              <w:t xml:space="preserve"> </w:t>
            </w:r>
            <w:r w:rsidRPr="003D2648">
              <w:rPr>
                <w:rFonts w:ascii="Book Antiqua" w:hAnsi="Book Antiqua"/>
              </w:rPr>
              <w:t>after colectomy</w:t>
            </w:r>
          </w:p>
        </w:tc>
        <w:tc>
          <w:tcPr>
            <w:tcW w:w="624" w:type="pct"/>
            <w:shd w:val="clear" w:color="auto" w:fill="auto"/>
          </w:tcPr>
          <w:p w14:paraId="088B32D7" w14:textId="77777777" w:rsidR="003D2648" w:rsidRPr="003D2648" w:rsidRDefault="003D2648" w:rsidP="003D2648">
            <w:pPr>
              <w:spacing w:line="360" w:lineRule="auto"/>
              <w:rPr>
                <w:rFonts w:ascii="Book Antiqua" w:hAnsi="Book Antiqua"/>
              </w:rPr>
            </w:pPr>
            <w:r w:rsidRPr="003D2648">
              <w:rPr>
                <w:rFonts w:ascii="Book Antiqua" w:hAnsi="Book Antiqua"/>
              </w:rPr>
              <w:t>S, D, J, I</w:t>
            </w:r>
          </w:p>
        </w:tc>
        <w:tc>
          <w:tcPr>
            <w:tcW w:w="1238" w:type="pct"/>
            <w:shd w:val="clear" w:color="auto" w:fill="auto"/>
          </w:tcPr>
          <w:p w14:paraId="5F2A155B" w14:textId="77777777" w:rsidR="003D2648" w:rsidRPr="003D2648" w:rsidRDefault="003D2648" w:rsidP="003D2648">
            <w:pPr>
              <w:spacing w:line="360" w:lineRule="auto"/>
              <w:rPr>
                <w:rFonts w:ascii="Book Antiqua" w:hAnsi="Book Antiqua"/>
              </w:rPr>
            </w:pPr>
            <w:r w:rsidRPr="003D2648">
              <w:rPr>
                <w:rFonts w:ascii="Book Antiqua" w:hAnsi="Book Antiqua"/>
              </w:rPr>
              <w:t>Diffuse active chronic inflammatory infiltrate with (sub) total villous atrophy (D), an increase in the apoptosis of crypt epithelial cells (I), and dense active chronic inflammation</w:t>
            </w:r>
            <w:r w:rsidRPr="003D2648">
              <w:rPr>
                <w:rFonts w:ascii="Book Antiqua" w:hAnsi="Book Antiqua"/>
                <w:b/>
              </w:rPr>
              <w:t xml:space="preserve"> </w:t>
            </w:r>
            <w:r w:rsidRPr="003D2648">
              <w:rPr>
                <w:rFonts w:ascii="Book Antiqua" w:hAnsi="Book Antiqua"/>
              </w:rPr>
              <w:t>(S)</w:t>
            </w:r>
          </w:p>
        </w:tc>
      </w:tr>
      <w:tr w:rsidR="003D2648" w:rsidRPr="003D2648" w14:paraId="1D3AE38E" w14:textId="77777777" w:rsidTr="007326E6">
        <w:tc>
          <w:tcPr>
            <w:tcW w:w="733" w:type="pct"/>
            <w:shd w:val="clear" w:color="auto" w:fill="auto"/>
          </w:tcPr>
          <w:p w14:paraId="58264230" w14:textId="77777777" w:rsidR="003D2648" w:rsidRPr="003D2648" w:rsidRDefault="003D2648" w:rsidP="003D2648">
            <w:pPr>
              <w:spacing w:line="360" w:lineRule="auto"/>
              <w:rPr>
                <w:rFonts w:ascii="Book Antiqua" w:hAnsi="Book Antiqua"/>
              </w:rPr>
            </w:pPr>
            <w:r w:rsidRPr="003D2648">
              <w:rPr>
                <w:rFonts w:ascii="Book Antiqua" w:hAnsi="Book Antiqua"/>
              </w:rPr>
              <w:t xml:space="preserve">Gooding </w:t>
            </w:r>
            <w:r w:rsidRPr="003D2648">
              <w:rPr>
                <w:rFonts w:ascii="Book Antiqua" w:hAnsi="Book Antiqua"/>
                <w:i/>
              </w:rPr>
              <w:t>et al</w:t>
            </w:r>
            <w:r>
              <w:rPr>
                <w:rFonts w:ascii="Book Antiqua" w:hAnsi="Book Antiqua" w:hint="eastAsia"/>
                <w:vertAlign w:val="superscript"/>
              </w:rPr>
              <w:t>[14]</w:t>
            </w:r>
          </w:p>
        </w:tc>
        <w:tc>
          <w:tcPr>
            <w:tcW w:w="922" w:type="pct"/>
            <w:shd w:val="clear" w:color="auto" w:fill="auto"/>
          </w:tcPr>
          <w:p w14:paraId="4EC61F0D" w14:textId="77777777" w:rsidR="003D2648" w:rsidRPr="003D2648" w:rsidRDefault="003D2648" w:rsidP="003D2648">
            <w:pPr>
              <w:spacing w:line="360" w:lineRule="auto"/>
              <w:rPr>
                <w:rFonts w:ascii="Book Antiqua" w:hAnsi="Book Antiqua"/>
              </w:rPr>
            </w:pPr>
            <w:r w:rsidRPr="003D2648">
              <w:rPr>
                <w:rFonts w:ascii="Book Antiqua" w:hAnsi="Book Antiqua"/>
              </w:rPr>
              <w:t>52/M</w:t>
            </w:r>
          </w:p>
        </w:tc>
        <w:tc>
          <w:tcPr>
            <w:tcW w:w="668" w:type="pct"/>
            <w:shd w:val="clear" w:color="auto" w:fill="auto"/>
          </w:tcPr>
          <w:p w14:paraId="21A219FB" w14:textId="77777777" w:rsidR="003D2648" w:rsidRPr="003D2648" w:rsidRDefault="003D2648" w:rsidP="003D2648">
            <w:pPr>
              <w:spacing w:line="360" w:lineRule="auto"/>
              <w:rPr>
                <w:rFonts w:ascii="Book Antiqua" w:hAnsi="Book Antiqua"/>
              </w:rPr>
            </w:pPr>
            <w:r w:rsidRPr="003D2648">
              <w:rPr>
                <w:rFonts w:ascii="Book Antiqua" w:hAnsi="Book Antiqua"/>
              </w:rPr>
              <w:t>Pancolitis</w:t>
            </w:r>
          </w:p>
        </w:tc>
        <w:tc>
          <w:tcPr>
            <w:tcW w:w="814" w:type="pct"/>
            <w:shd w:val="clear" w:color="auto" w:fill="auto"/>
          </w:tcPr>
          <w:p w14:paraId="62CB6702" w14:textId="77777777" w:rsidR="003D2648" w:rsidRPr="003D2648" w:rsidRDefault="003D2648" w:rsidP="003D2648">
            <w:pPr>
              <w:spacing w:line="360" w:lineRule="auto"/>
              <w:rPr>
                <w:rFonts w:ascii="Book Antiqua" w:hAnsi="Book Antiqua"/>
              </w:rPr>
            </w:pPr>
            <w:r w:rsidRPr="003D2648">
              <w:rPr>
                <w:rFonts w:ascii="Book Antiqua" w:hAnsi="Book Antiqua"/>
              </w:rPr>
              <w:t>116 d after colectomy</w:t>
            </w:r>
          </w:p>
        </w:tc>
        <w:tc>
          <w:tcPr>
            <w:tcW w:w="624" w:type="pct"/>
            <w:shd w:val="clear" w:color="auto" w:fill="auto"/>
          </w:tcPr>
          <w:p w14:paraId="303B93BD" w14:textId="77777777" w:rsidR="003D2648" w:rsidRPr="003D2648" w:rsidRDefault="003D2648" w:rsidP="003D2648">
            <w:pPr>
              <w:spacing w:line="360" w:lineRule="auto"/>
              <w:rPr>
                <w:rFonts w:ascii="Book Antiqua" w:hAnsi="Book Antiqua"/>
              </w:rPr>
            </w:pPr>
            <w:r w:rsidRPr="003D2648">
              <w:rPr>
                <w:rFonts w:ascii="Book Antiqua" w:hAnsi="Book Antiqua"/>
              </w:rPr>
              <w:t>D, I</w:t>
            </w:r>
          </w:p>
        </w:tc>
        <w:tc>
          <w:tcPr>
            <w:tcW w:w="1238" w:type="pct"/>
            <w:shd w:val="clear" w:color="auto" w:fill="auto"/>
          </w:tcPr>
          <w:p w14:paraId="789F9598" w14:textId="77777777" w:rsidR="003D2648" w:rsidRPr="003D2648" w:rsidRDefault="003D2648" w:rsidP="003D2648">
            <w:pPr>
              <w:spacing w:line="360" w:lineRule="auto"/>
              <w:rPr>
                <w:rFonts w:ascii="Book Antiqua" w:hAnsi="Book Antiqua"/>
              </w:rPr>
            </w:pPr>
            <w:r w:rsidRPr="003D2648">
              <w:rPr>
                <w:rFonts w:ascii="Book Antiqua" w:hAnsi="Book Antiqua"/>
              </w:rPr>
              <w:t xml:space="preserve">Infiltration of the lamina propria by lymphocytes, plasma cells, and neutrophils; cryptitis and small </w:t>
            </w:r>
            <w:r w:rsidRPr="003D2648">
              <w:rPr>
                <w:rFonts w:ascii="Book Antiqua" w:hAnsi="Book Antiqua"/>
              </w:rPr>
              <w:lastRenderedPageBreak/>
              <w:t>numbers of neutrophils within the upper-crypt lamina and on the surface (D); shortening and irregularity of villi; mild, diffuse, chronic inflammatory cell infiltration; and mild activity with cryptitis (I)</w:t>
            </w:r>
          </w:p>
        </w:tc>
      </w:tr>
      <w:tr w:rsidR="003D2648" w:rsidRPr="003D2648" w14:paraId="63F1B92E" w14:textId="77777777" w:rsidTr="007326E6">
        <w:tc>
          <w:tcPr>
            <w:tcW w:w="733" w:type="pct"/>
            <w:shd w:val="clear" w:color="auto" w:fill="auto"/>
          </w:tcPr>
          <w:p w14:paraId="77387176" w14:textId="77777777" w:rsidR="003D2648" w:rsidRPr="003D2648" w:rsidRDefault="003D2648" w:rsidP="003D2648">
            <w:pPr>
              <w:spacing w:line="360" w:lineRule="auto"/>
              <w:rPr>
                <w:rFonts w:ascii="Book Antiqua" w:hAnsi="Book Antiqua"/>
              </w:rPr>
            </w:pPr>
            <w:r w:rsidRPr="003D2648">
              <w:rPr>
                <w:rFonts w:ascii="Book Antiqua" w:hAnsi="Book Antiqua"/>
              </w:rPr>
              <w:lastRenderedPageBreak/>
              <w:t xml:space="preserve">Ikeuchi </w:t>
            </w:r>
            <w:r w:rsidRPr="003D2648">
              <w:rPr>
                <w:rFonts w:ascii="Book Antiqua" w:hAnsi="Book Antiqua"/>
                <w:i/>
              </w:rPr>
              <w:t>et al</w:t>
            </w:r>
            <w:r>
              <w:rPr>
                <w:rFonts w:ascii="Book Antiqua" w:hAnsi="Book Antiqua" w:hint="eastAsia"/>
                <w:vertAlign w:val="superscript"/>
              </w:rPr>
              <w:t>[15]</w:t>
            </w:r>
          </w:p>
        </w:tc>
        <w:tc>
          <w:tcPr>
            <w:tcW w:w="922" w:type="pct"/>
            <w:shd w:val="clear" w:color="auto" w:fill="auto"/>
          </w:tcPr>
          <w:p w14:paraId="4B65A285" w14:textId="77777777" w:rsidR="003D2648" w:rsidRPr="003D2648" w:rsidRDefault="003D2648" w:rsidP="003D2648">
            <w:pPr>
              <w:spacing w:line="360" w:lineRule="auto"/>
              <w:rPr>
                <w:rFonts w:ascii="Book Antiqua" w:hAnsi="Book Antiqua"/>
              </w:rPr>
            </w:pPr>
            <w:r w:rsidRPr="003D2648">
              <w:rPr>
                <w:rFonts w:ascii="Book Antiqua" w:hAnsi="Book Antiqua"/>
              </w:rPr>
              <w:t>29/F</w:t>
            </w:r>
          </w:p>
        </w:tc>
        <w:tc>
          <w:tcPr>
            <w:tcW w:w="668" w:type="pct"/>
            <w:shd w:val="clear" w:color="auto" w:fill="auto"/>
          </w:tcPr>
          <w:p w14:paraId="15189C77" w14:textId="77777777" w:rsidR="003D2648" w:rsidRPr="003D2648" w:rsidRDefault="003D2648" w:rsidP="003D2648">
            <w:pPr>
              <w:spacing w:line="360" w:lineRule="auto"/>
              <w:rPr>
                <w:rFonts w:ascii="Book Antiqua" w:hAnsi="Book Antiqua"/>
              </w:rPr>
            </w:pPr>
            <w:r w:rsidRPr="003D2648">
              <w:rPr>
                <w:rFonts w:ascii="Book Antiqua" w:hAnsi="Book Antiqua"/>
              </w:rPr>
              <w:t>Left sided</w:t>
            </w:r>
          </w:p>
        </w:tc>
        <w:tc>
          <w:tcPr>
            <w:tcW w:w="814" w:type="pct"/>
            <w:shd w:val="clear" w:color="auto" w:fill="auto"/>
          </w:tcPr>
          <w:p w14:paraId="6C373408" w14:textId="77777777" w:rsidR="003D2648" w:rsidRPr="003D2648" w:rsidRDefault="003D2648" w:rsidP="003D2648">
            <w:pPr>
              <w:spacing w:line="360" w:lineRule="auto"/>
              <w:rPr>
                <w:rFonts w:ascii="Book Antiqua" w:hAnsi="Book Antiqua"/>
              </w:rPr>
            </w:pPr>
            <w:r w:rsidRPr="003D2648">
              <w:rPr>
                <w:rFonts w:ascii="Book Antiqua" w:hAnsi="Book Antiqua"/>
              </w:rPr>
              <w:t>6 y</w:t>
            </w:r>
            <w:r>
              <w:rPr>
                <w:rFonts w:ascii="Book Antiqua" w:hAnsi="Book Antiqua" w:hint="eastAsia"/>
              </w:rPr>
              <w:t>r</w:t>
            </w:r>
            <w:r w:rsidRPr="003D2648">
              <w:rPr>
                <w:rFonts w:ascii="Book Antiqua" w:hAnsi="Book Antiqua"/>
              </w:rPr>
              <w:t xml:space="preserve"> after colectomy</w:t>
            </w:r>
          </w:p>
        </w:tc>
        <w:tc>
          <w:tcPr>
            <w:tcW w:w="624" w:type="pct"/>
            <w:shd w:val="clear" w:color="auto" w:fill="auto"/>
          </w:tcPr>
          <w:p w14:paraId="1CD3F698" w14:textId="77777777" w:rsidR="003D2648" w:rsidRPr="003D2648" w:rsidRDefault="003D2648" w:rsidP="003D2648">
            <w:pPr>
              <w:spacing w:line="360" w:lineRule="auto"/>
              <w:rPr>
                <w:rFonts w:ascii="Book Antiqua" w:hAnsi="Book Antiqua"/>
              </w:rPr>
            </w:pPr>
            <w:r w:rsidRPr="003D2648">
              <w:rPr>
                <w:rFonts w:ascii="Book Antiqua" w:hAnsi="Book Antiqua"/>
              </w:rPr>
              <w:t>S, D, I</w:t>
            </w:r>
          </w:p>
        </w:tc>
        <w:tc>
          <w:tcPr>
            <w:tcW w:w="1238" w:type="pct"/>
            <w:shd w:val="clear" w:color="auto" w:fill="auto"/>
          </w:tcPr>
          <w:p w14:paraId="0AA7D70D" w14:textId="77777777" w:rsidR="003D2648" w:rsidRPr="003D2648" w:rsidRDefault="003D2648" w:rsidP="003D2648">
            <w:pPr>
              <w:spacing w:line="360" w:lineRule="auto"/>
              <w:rPr>
                <w:rFonts w:ascii="Book Antiqua" w:hAnsi="Book Antiqua"/>
              </w:rPr>
            </w:pPr>
            <w:r w:rsidRPr="003D2648">
              <w:rPr>
                <w:rFonts w:ascii="Book Antiqua" w:hAnsi="Book Antiqua"/>
              </w:rPr>
              <w:t>Severe infiltration of inflammatory</w:t>
            </w:r>
            <w:r>
              <w:rPr>
                <w:rFonts w:ascii="Book Antiqua" w:hAnsi="Book Antiqua" w:hint="eastAsia"/>
              </w:rPr>
              <w:t xml:space="preserve"> </w:t>
            </w:r>
            <w:r w:rsidRPr="003D2648">
              <w:rPr>
                <w:rFonts w:ascii="Book Antiqua" w:hAnsi="Book Antiqua"/>
              </w:rPr>
              <w:t>cells in the mucosa (I, S)  and crypt abscess in the mucous glandules (S), dense, acute, and chronic inflammatory</w:t>
            </w:r>
            <w:r>
              <w:rPr>
                <w:rFonts w:ascii="Book Antiqua" w:hAnsi="Book Antiqua" w:hint="eastAsia"/>
              </w:rPr>
              <w:t xml:space="preserve"> </w:t>
            </w:r>
            <w:r w:rsidRPr="003D2648">
              <w:rPr>
                <w:rFonts w:ascii="Book Antiqua" w:hAnsi="Book Antiqua"/>
              </w:rPr>
              <w:t>infiltrates accompanied with cryptitis (D)</w:t>
            </w:r>
          </w:p>
        </w:tc>
      </w:tr>
      <w:tr w:rsidR="003D2648" w:rsidRPr="003D2648" w14:paraId="0C567CF9" w14:textId="77777777" w:rsidTr="007326E6">
        <w:tc>
          <w:tcPr>
            <w:tcW w:w="733" w:type="pct"/>
            <w:shd w:val="clear" w:color="auto" w:fill="auto"/>
          </w:tcPr>
          <w:p w14:paraId="4B5A0109" w14:textId="77777777" w:rsidR="003D2648" w:rsidRPr="003D2648" w:rsidRDefault="003D2648" w:rsidP="003D2648">
            <w:pPr>
              <w:spacing w:line="360" w:lineRule="auto"/>
              <w:rPr>
                <w:rFonts w:ascii="Book Antiqua" w:hAnsi="Book Antiqua"/>
              </w:rPr>
            </w:pPr>
            <w:r w:rsidRPr="003D2648">
              <w:rPr>
                <w:rFonts w:ascii="Book Antiqua" w:hAnsi="Book Antiqua"/>
              </w:rPr>
              <w:t xml:space="preserve">Kawai </w:t>
            </w:r>
            <w:r w:rsidRPr="003D2648">
              <w:rPr>
                <w:rFonts w:ascii="Book Antiqua" w:hAnsi="Book Antiqua"/>
                <w:i/>
              </w:rPr>
              <w:t>et al</w:t>
            </w:r>
            <w:r>
              <w:rPr>
                <w:rFonts w:ascii="Book Antiqua" w:hAnsi="Book Antiqua" w:hint="eastAsia"/>
                <w:vertAlign w:val="superscript"/>
              </w:rPr>
              <w:t>[16]</w:t>
            </w:r>
          </w:p>
        </w:tc>
        <w:tc>
          <w:tcPr>
            <w:tcW w:w="922" w:type="pct"/>
            <w:shd w:val="clear" w:color="auto" w:fill="auto"/>
          </w:tcPr>
          <w:p w14:paraId="56E6A29D" w14:textId="77777777" w:rsidR="003D2648" w:rsidRPr="003D2648" w:rsidRDefault="003D2648" w:rsidP="003D2648">
            <w:pPr>
              <w:spacing w:line="360" w:lineRule="auto"/>
              <w:rPr>
                <w:rFonts w:ascii="Book Antiqua" w:hAnsi="Book Antiqua"/>
              </w:rPr>
            </w:pPr>
            <w:r w:rsidRPr="003D2648">
              <w:rPr>
                <w:rFonts w:ascii="Book Antiqua" w:hAnsi="Book Antiqua"/>
              </w:rPr>
              <w:t>Young (unknown)/M</w:t>
            </w:r>
          </w:p>
        </w:tc>
        <w:tc>
          <w:tcPr>
            <w:tcW w:w="668" w:type="pct"/>
            <w:shd w:val="clear" w:color="auto" w:fill="auto"/>
          </w:tcPr>
          <w:p w14:paraId="68F953E6" w14:textId="77777777" w:rsidR="003D2648" w:rsidRPr="003D2648" w:rsidRDefault="003D2648" w:rsidP="003D2648">
            <w:pPr>
              <w:spacing w:line="360" w:lineRule="auto"/>
              <w:rPr>
                <w:rFonts w:ascii="Book Antiqua" w:hAnsi="Book Antiqua"/>
              </w:rPr>
            </w:pPr>
            <w:r w:rsidRPr="003D2648">
              <w:rPr>
                <w:rFonts w:ascii="Book Antiqua" w:hAnsi="Book Antiqua"/>
              </w:rPr>
              <w:t>Pancolitis</w:t>
            </w:r>
          </w:p>
        </w:tc>
        <w:tc>
          <w:tcPr>
            <w:tcW w:w="814" w:type="pct"/>
            <w:shd w:val="clear" w:color="auto" w:fill="auto"/>
          </w:tcPr>
          <w:p w14:paraId="401489DA" w14:textId="77777777" w:rsidR="003D2648" w:rsidRPr="003D2648" w:rsidRDefault="003D2648" w:rsidP="003D2648">
            <w:pPr>
              <w:spacing w:line="360" w:lineRule="auto"/>
              <w:rPr>
                <w:rFonts w:ascii="Book Antiqua" w:hAnsi="Book Antiqua"/>
              </w:rPr>
            </w:pPr>
            <w:r w:rsidRPr="003D2648">
              <w:rPr>
                <w:rFonts w:ascii="Book Antiqua" w:hAnsi="Book Antiqua"/>
              </w:rPr>
              <w:t>12 y</w:t>
            </w:r>
            <w:r>
              <w:rPr>
                <w:rFonts w:ascii="Book Antiqua" w:hAnsi="Book Antiqua" w:hint="eastAsia"/>
              </w:rPr>
              <w:t>r</w:t>
            </w:r>
            <w:r w:rsidRPr="003D2648">
              <w:rPr>
                <w:rFonts w:ascii="Book Antiqua" w:hAnsi="Book Antiqua"/>
              </w:rPr>
              <w:t xml:space="preserve"> after colectomy</w:t>
            </w:r>
          </w:p>
        </w:tc>
        <w:tc>
          <w:tcPr>
            <w:tcW w:w="624" w:type="pct"/>
            <w:shd w:val="clear" w:color="auto" w:fill="auto"/>
          </w:tcPr>
          <w:p w14:paraId="6EF94E3A" w14:textId="77777777" w:rsidR="003D2648" w:rsidRPr="003D2648" w:rsidRDefault="003D2648" w:rsidP="003D2648">
            <w:pPr>
              <w:spacing w:line="360" w:lineRule="auto"/>
              <w:rPr>
                <w:rFonts w:ascii="Book Antiqua" w:hAnsi="Book Antiqua"/>
              </w:rPr>
            </w:pPr>
            <w:r w:rsidRPr="003D2648">
              <w:rPr>
                <w:rFonts w:ascii="Book Antiqua" w:hAnsi="Book Antiqua"/>
              </w:rPr>
              <w:t>D</w:t>
            </w:r>
          </w:p>
        </w:tc>
        <w:tc>
          <w:tcPr>
            <w:tcW w:w="1238" w:type="pct"/>
            <w:shd w:val="clear" w:color="auto" w:fill="auto"/>
          </w:tcPr>
          <w:p w14:paraId="6D3B05B2" w14:textId="77777777" w:rsidR="003D2648" w:rsidRPr="003D2648" w:rsidRDefault="003D2648" w:rsidP="003D2648">
            <w:pPr>
              <w:spacing w:line="360" w:lineRule="auto"/>
              <w:rPr>
                <w:rFonts w:ascii="Book Antiqua" w:hAnsi="Book Antiqua"/>
              </w:rPr>
            </w:pPr>
            <w:r w:rsidRPr="003D2648">
              <w:rPr>
                <w:rFonts w:ascii="Book Antiqua" w:hAnsi="Book Antiqua"/>
              </w:rPr>
              <w:t xml:space="preserve">Lymphoplasmacytic infiltration of the duodenal mucosa </w:t>
            </w:r>
            <w:r w:rsidRPr="003D2648">
              <w:rPr>
                <w:rFonts w:ascii="Book Antiqua" w:hAnsi="Book Antiqua"/>
              </w:rPr>
              <w:lastRenderedPageBreak/>
              <w:t>without granuloma</w:t>
            </w:r>
            <w:r>
              <w:rPr>
                <w:rFonts w:ascii="Book Antiqua" w:hAnsi="Book Antiqua" w:hint="eastAsia"/>
              </w:rPr>
              <w:t xml:space="preserve"> </w:t>
            </w:r>
            <w:r w:rsidRPr="003D2648">
              <w:rPr>
                <w:rFonts w:ascii="Book Antiqua" w:hAnsi="Book Antiqua"/>
              </w:rPr>
              <w:t>formation</w:t>
            </w:r>
          </w:p>
        </w:tc>
      </w:tr>
      <w:tr w:rsidR="003D2648" w:rsidRPr="003D2648" w14:paraId="11C6A6A3" w14:textId="77777777" w:rsidTr="007326E6">
        <w:tc>
          <w:tcPr>
            <w:tcW w:w="733" w:type="pct"/>
            <w:shd w:val="clear" w:color="auto" w:fill="auto"/>
          </w:tcPr>
          <w:p w14:paraId="6D0500F2" w14:textId="77777777" w:rsidR="003D2648" w:rsidRPr="003D2648" w:rsidRDefault="003D2648" w:rsidP="003D2648">
            <w:pPr>
              <w:spacing w:line="360" w:lineRule="auto"/>
              <w:rPr>
                <w:rFonts w:ascii="Book Antiqua" w:hAnsi="Book Antiqua"/>
              </w:rPr>
            </w:pPr>
            <w:r w:rsidRPr="003D2648">
              <w:rPr>
                <w:rFonts w:ascii="Book Antiqua" w:hAnsi="Book Antiqua"/>
              </w:rPr>
              <w:lastRenderedPageBreak/>
              <w:t xml:space="preserve">Kawai </w:t>
            </w:r>
            <w:r w:rsidRPr="003D2648">
              <w:rPr>
                <w:rFonts w:ascii="Book Antiqua" w:hAnsi="Book Antiqua"/>
                <w:i/>
              </w:rPr>
              <w:t>et al</w:t>
            </w:r>
            <w:r>
              <w:rPr>
                <w:rFonts w:ascii="Book Antiqua" w:hAnsi="Book Antiqua" w:hint="eastAsia"/>
                <w:vertAlign w:val="superscript"/>
              </w:rPr>
              <w:t>[16]</w:t>
            </w:r>
          </w:p>
        </w:tc>
        <w:tc>
          <w:tcPr>
            <w:tcW w:w="922" w:type="pct"/>
            <w:shd w:val="clear" w:color="auto" w:fill="auto"/>
          </w:tcPr>
          <w:p w14:paraId="74022F5C" w14:textId="77777777" w:rsidR="003D2648" w:rsidRPr="003D2648" w:rsidRDefault="003D2648" w:rsidP="003D2648">
            <w:pPr>
              <w:spacing w:line="360" w:lineRule="auto"/>
              <w:rPr>
                <w:rFonts w:ascii="Book Antiqua" w:hAnsi="Book Antiqua"/>
              </w:rPr>
            </w:pPr>
            <w:r w:rsidRPr="003D2648">
              <w:rPr>
                <w:rFonts w:ascii="Book Antiqua" w:hAnsi="Book Antiqua"/>
              </w:rPr>
              <w:t>Unknown/M</w:t>
            </w:r>
          </w:p>
        </w:tc>
        <w:tc>
          <w:tcPr>
            <w:tcW w:w="668" w:type="pct"/>
            <w:shd w:val="clear" w:color="auto" w:fill="auto"/>
          </w:tcPr>
          <w:p w14:paraId="12DFC88C" w14:textId="77777777" w:rsidR="003D2648" w:rsidRPr="003D2648" w:rsidRDefault="003D2648" w:rsidP="003D2648">
            <w:pPr>
              <w:spacing w:line="360" w:lineRule="auto"/>
              <w:rPr>
                <w:rFonts w:ascii="Book Antiqua" w:hAnsi="Book Antiqua"/>
              </w:rPr>
            </w:pPr>
            <w:r w:rsidRPr="003D2648">
              <w:rPr>
                <w:rFonts w:ascii="Book Antiqua" w:hAnsi="Book Antiqua"/>
              </w:rPr>
              <w:t>Unknown</w:t>
            </w:r>
          </w:p>
        </w:tc>
        <w:tc>
          <w:tcPr>
            <w:tcW w:w="814" w:type="pct"/>
            <w:shd w:val="clear" w:color="auto" w:fill="auto"/>
          </w:tcPr>
          <w:p w14:paraId="2E1D5A88" w14:textId="77777777" w:rsidR="003D2648" w:rsidRPr="003D2648" w:rsidRDefault="003D2648" w:rsidP="003D2648">
            <w:pPr>
              <w:spacing w:line="360" w:lineRule="auto"/>
              <w:rPr>
                <w:rFonts w:ascii="Book Antiqua" w:hAnsi="Book Antiqua"/>
              </w:rPr>
            </w:pPr>
            <w:r w:rsidRPr="003D2648">
              <w:rPr>
                <w:rFonts w:ascii="Book Antiqua" w:hAnsi="Book Antiqua"/>
              </w:rPr>
              <w:t>2 y</w:t>
            </w:r>
            <w:r>
              <w:rPr>
                <w:rFonts w:ascii="Book Antiqua" w:hAnsi="Book Antiqua" w:hint="eastAsia"/>
              </w:rPr>
              <w:t>r</w:t>
            </w:r>
            <w:r w:rsidRPr="003D2648">
              <w:rPr>
                <w:rFonts w:ascii="Book Antiqua" w:hAnsi="Book Antiqua"/>
              </w:rPr>
              <w:t xml:space="preserve"> after colectomy</w:t>
            </w:r>
          </w:p>
        </w:tc>
        <w:tc>
          <w:tcPr>
            <w:tcW w:w="624" w:type="pct"/>
            <w:shd w:val="clear" w:color="auto" w:fill="auto"/>
          </w:tcPr>
          <w:p w14:paraId="3726EBAC" w14:textId="77777777" w:rsidR="003D2648" w:rsidRPr="003D2648" w:rsidRDefault="003D2648" w:rsidP="003D2648">
            <w:pPr>
              <w:spacing w:line="360" w:lineRule="auto"/>
              <w:rPr>
                <w:rFonts w:ascii="Book Antiqua" w:hAnsi="Book Antiqua"/>
              </w:rPr>
            </w:pPr>
            <w:r w:rsidRPr="003D2648">
              <w:rPr>
                <w:rFonts w:ascii="Book Antiqua" w:hAnsi="Book Antiqua"/>
              </w:rPr>
              <w:t>I</w:t>
            </w:r>
          </w:p>
        </w:tc>
        <w:tc>
          <w:tcPr>
            <w:tcW w:w="1238" w:type="pct"/>
            <w:shd w:val="clear" w:color="auto" w:fill="auto"/>
          </w:tcPr>
          <w:p w14:paraId="6B2BFE46" w14:textId="77777777" w:rsidR="003D2648" w:rsidRPr="003D2648" w:rsidRDefault="003D2648" w:rsidP="003D2648">
            <w:pPr>
              <w:spacing w:line="360" w:lineRule="auto"/>
              <w:rPr>
                <w:rFonts w:ascii="Book Antiqua" w:hAnsi="Book Antiqua"/>
              </w:rPr>
            </w:pPr>
            <w:r w:rsidRPr="003D2648">
              <w:rPr>
                <w:rFonts w:ascii="Book Antiqua" w:hAnsi="Book Antiqua"/>
              </w:rPr>
              <w:t>Unknown</w:t>
            </w:r>
          </w:p>
        </w:tc>
      </w:tr>
      <w:tr w:rsidR="003D2648" w:rsidRPr="003D2648" w14:paraId="73371EBB" w14:textId="77777777" w:rsidTr="007326E6">
        <w:tc>
          <w:tcPr>
            <w:tcW w:w="733" w:type="pct"/>
            <w:shd w:val="clear" w:color="auto" w:fill="auto"/>
          </w:tcPr>
          <w:p w14:paraId="0CF38193" w14:textId="77777777" w:rsidR="003D2648" w:rsidRPr="003D2648" w:rsidRDefault="003D2648" w:rsidP="003D2648">
            <w:pPr>
              <w:spacing w:line="360" w:lineRule="auto"/>
              <w:rPr>
                <w:rFonts w:ascii="Book Antiqua" w:hAnsi="Book Antiqua"/>
              </w:rPr>
            </w:pPr>
            <w:r w:rsidRPr="003D2648">
              <w:rPr>
                <w:rFonts w:ascii="Book Antiqua" w:hAnsi="Book Antiqua"/>
              </w:rPr>
              <w:t xml:space="preserve">Rubenstein </w:t>
            </w:r>
            <w:r w:rsidRPr="003D2648">
              <w:rPr>
                <w:rFonts w:ascii="Book Antiqua" w:hAnsi="Book Antiqua"/>
                <w:i/>
              </w:rPr>
              <w:t>et al</w:t>
            </w:r>
            <w:r>
              <w:rPr>
                <w:rFonts w:ascii="Book Antiqua" w:hAnsi="Book Antiqua" w:hint="eastAsia"/>
                <w:vertAlign w:val="superscript"/>
              </w:rPr>
              <w:t>[17]</w:t>
            </w:r>
          </w:p>
        </w:tc>
        <w:tc>
          <w:tcPr>
            <w:tcW w:w="922" w:type="pct"/>
            <w:shd w:val="clear" w:color="auto" w:fill="auto"/>
          </w:tcPr>
          <w:p w14:paraId="74BEAD61" w14:textId="77777777" w:rsidR="003D2648" w:rsidRPr="003D2648" w:rsidRDefault="003D2648" w:rsidP="003D2648">
            <w:pPr>
              <w:spacing w:line="360" w:lineRule="auto"/>
              <w:rPr>
                <w:rFonts w:ascii="Book Antiqua" w:hAnsi="Book Antiqua"/>
              </w:rPr>
            </w:pPr>
            <w:r w:rsidRPr="003D2648">
              <w:rPr>
                <w:rFonts w:ascii="Book Antiqua" w:hAnsi="Book Antiqua"/>
              </w:rPr>
              <w:t>38/M</w:t>
            </w:r>
          </w:p>
        </w:tc>
        <w:tc>
          <w:tcPr>
            <w:tcW w:w="668" w:type="pct"/>
            <w:shd w:val="clear" w:color="auto" w:fill="auto"/>
          </w:tcPr>
          <w:p w14:paraId="520E5F4B" w14:textId="77777777" w:rsidR="003D2648" w:rsidRPr="003D2648" w:rsidRDefault="003D2648" w:rsidP="003D2648">
            <w:pPr>
              <w:spacing w:line="360" w:lineRule="auto"/>
              <w:rPr>
                <w:rFonts w:ascii="Book Antiqua" w:hAnsi="Book Antiqua"/>
              </w:rPr>
            </w:pPr>
            <w:r w:rsidRPr="003D2648">
              <w:rPr>
                <w:rFonts w:ascii="Book Antiqua" w:hAnsi="Book Antiqua"/>
              </w:rPr>
              <w:t>Pancolitis</w:t>
            </w:r>
          </w:p>
        </w:tc>
        <w:tc>
          <w:tcPr>
            <w:tcW w:w="814" w:type="pct"/>
            <w:shd w:val="clear" w:color="auto" w:fill="auto"/>
          </w:tcPr>
          <w:p w14:paraId="0C6AA03C" w14:textId="77777777" w:rsidR="003D2648" w:rsidRPr="003D2648" w:rsidRDefault="003D2648" w:rsidP="003D2648">
            <w:pPr>
              <w:spacing w:line="360" w:lineRule="auto"/>
              <w:rPr>
                <w:rFonts w:ascii="Book Antiqua" w:hAnsi="Book Antiqua"/>
              </w:rPr>
            </w:pPr>
            <w:r w:rsidRPr="003D2648">
              <w:rPr>
                <w:rFonts w:ascii="Book Antiqua" w:hAnsi="Book Antiqua"/>
              </w:rPr>
              <w:t>Immediately after colectomy</w:t>
            </w:r>
          </w:p>
        </w:tc>
        <w:tc>
          <w:tcPr>
            <w:tcW w:w="624" w:type="pct"/>
            <w:shd w:val="clear" w:color="auto" w:fill="auto"/>
          </w:tcPr>
          <w:p w14:paraId="7191C50E" w14:textId="77777777" w:rsidR="003D2648" w:rsidRPr="003D2648" w:rsidRDefault="003D2648" w:rsidP="003D2648">
            <w:pPr>
              <w:spacing w:line="360" w:lineRule="auto"/>
              <w:rPr>
                <w:rFonts w:ascii="Book Antiqua" w:hAnsi="Book Antiqua"/>
              </w:rPr>
            </w:pPr>
            <w:r w:rsidRPr="003D2648">
              <w:rPr>
                <w:rFonts w:ascii="Book Antiqua" w:hAnsi="Book Antiqua"/>
              </w:rPr>
              <w:t>D, J, I</w:t>
            </w:r>
          </w:p>
        </w:tc>
        <w:tc>
          <w:tcPr>
            <w:tcW w:w="1238" w:type="pct"/>
            <w:shd w:val="clear" w:color="auto" w:fill="auto"/>
          </w:tcPr>
          <w:p w14:paraId="0041B130" w14:textId="77777777" w:rsidR="003D2648" w:rsidRPr="003D2648" w:rsidRDefault="003D2648" w:rsidP="00B9538D">
            <w:pPr>
              <w:spacing w:line="360" w:lineRule="auto"/>
              <w:rPr>
                <w:rFonts w:ascii="Book Antiqua" w:hAnsi="Book Antiqua"/>
              </w:rPr>
            </w:pPr>
            <w:r w:rsidRPr="003D2648">
              <w:rPr>
                <w:rFonts w:ascii="Book Antiqua" w:hAnsi="Book Antiqua"/>
              </w:rPr>
              <w:t>Diffuse mucosal inflammation with the distortion of the crypt architecture</w:t>
            </w:r>
            <w:r w:rsidR="00B9538D">
              <w:rPr>
                <w:rFonts w:ascii="Book Antiqua" w:hAnsi="Book Antiqua" w:hint="eastAsia"/>
              </w:rPr>
              <w:t xml:space="preserve"> </w:t>
            </w:r>
            <w:r w:rsidRPr="003D2648">
              <w:rPr>
                <w:rFonts w:ascii="Book Antiqua" w:hAnsi="Book Antiqua"/>
              </w:rPr>
              <w:t>and plasmacytosis</w:t>
            </w:r>
          </w:p>
        </w:tc>
      </w:tr>
      <w:tr w:rsidR="003D2648" w:rsidRPr="003D2648" w14:paraId="01E3BD67" w14:textId="77777777" w:rsidTr="007326E6">
        <w:tc>
          <w:tcPr>
            <w:tcW w:w="733" w:type="pct"/>
            <w:shd w:val="clear" w:color="auto" w:fill="auto"/>
          </w:tcPr>
          <w:p w14:paraId="24A2D0CA" w14:textId="77777777" w:rsidR="003D2648" w:rsidRPr="003D2648" w:rsidRDefault="003D2648" w:rsidP="00B9538D">
            <w:pPr>
              <w:spacing w:line="360" w:lineRule="auto"/>
              <w:rPr>
                <w:rFonts w:ascii="Book Antiqua" w:hAnsi="Book Antiqua"/>
              </w:rPr>
            </w:pPr>
            <w:r w:rsidRPr="003D2648">
              <w:rPr>
                <w:rFonts w:ascii="Book Antiqua" w:hAnsi="Book Antiqua"/>
              </w:rPr>
              <w:t xml:space="preserve">Nakayama </w:t>
            </w:r>
            <w:r w:rsidRPr="003D2648">
              <w:rPr>
                <w:rFonts w:ascii="Book Antiqua" w:hAnsi="Book Antiqua"/>
                <w:i/>
              </w:rPr>
              <w:t>et al</w:t>
            </w:r>
            <w:r w:rsidR="00B9538D">
              <w:rPr>
                <w:rFonts w:ascii="Book Antiqua" w:hAnsi="Book Antiqua" w:hint="eastAsia"/>
                <w:vertAlign w:val="superscript"/>
              </w:rPr>
              <w:t>[18]</w:t>
            </w:r>
          </w:p>
        </w:tc>
        <w:tc>
          <w:tcPr>
            <w:tcW w:w="922" w:type="pct"/>
            <w:shd w:val="clear" w:color="auto" w:fill="auto"/>
          </w:tcPr>
          <w:p w14:paraId="1530A9FB" w14:textId="77777777" w:rsidR="003D2648" w:rsidRPr="003D2648" w:rsidRDefault="003D2648" w:rsidP="003D2648">
            <w:pPr>
              <w:spacing w:line="360" w:lineRule="auto"/>
              <w:rPr>
                <w:rFonts w:ascii="Book Antiqua" w:hAnsi="Book Antiqua"/>
              </w:rPr>
            </w:pPr>
            <w:r w:rsidRPr="003D2648">
              <w:rPr>
                <w:rFonts w:ascii="Book Antiqua" w:hAnsi="Book Antiqua"/>
              </w:rPr>
              <w:t>41/M</w:t>
            </w:r>
          </w:p>
        </w:tc>
        <w:tc>
          <w:tcPr>
            <w:tcW w:w="668" w:type="pct"/>
            <w:shd w:val="clear" w:color="auto" w:fill="auto"/>
          </w:tcPr>
          <w:p w14:paraId="06F5B86F" w14:textId="77777777" w:rsidR="003D2648" w:rsidRPr="003D2648" w:rsidRDefault="003D2648" w:rsidP="003D2648">
            <w:pPr>
              <w:spacing w:line="360" w:lineRule="auto"/>
              <w:rPr>
                <w:rFonts w:ascii="Book Antiqua" w:hAnsi="Book Antiqua"/>
              </w:rPr>
            </w:pPr>
            <w:r w:rsidRPr="003D2648">
              <w:rPr>
                <w:rFonts w:ascii="Book Antiqua" w:hAnsi="Book Antiqua"/>
              </w:rPr>
              <w:t>Pancolitis</w:t>
            </w:r>
          </w:p>
        </w:tc>
        <w:tc>
          <w:tcPr>
            <w:tcW w:w="814" w:type="pct"/>
            <w:shd w:val="clear" w:color="auto" w:fill="auto"/>
          </w:tcPr>
          <w:p w14:paraId="1BB14149" w14:textId="77777777" w:rsidR="003D2648" w:rsidRPr="003D2648" w:rsidRDefault="003D2648" w:rsidP="00B9538D">
            <w:pPr>
              <w:spacing w:line="360" w:lineRule="auto"/>
              <w:rPr>
                <w:rFonts w:ascii="Book Antiqua" w:hAnsi="Book Antiqua"/>
              </w:rPr>
            </w:pPr>
            <w:r w:rsidRPr="003D2648">
              <w:rPr>
                <w:rFonts w:ascii="Book Antiqua" w:hAnsi="Book Antiqua"/>
              </w:rPr>
              <w:t>3.5 y</w:t>
            </w:r>
            <w:r w:rsidR="00B9538D">
              <w:rPr>
                <w:rFonts w:ascii="Book Antiqua" w:hAnsi="Book Antiqua" w:hint="eastAsia"/>
              </w:rPr>
              <w:t>r</w:t>
            </w:r>
            <w:r w:rsidRPr="003D2648">
              <w:rPr>
                <w:rFonts w:ascii="Book Antiqua" w:hAnsi="Book Antiqua"/>
              </w:rPr>
              <w:t xml:space="preserve"> after colectomy</w:t>
            </w:r>
          </w:p>
        </w:tc>
        <w:tc>
          <w:tcPr>
            <w:tcW w:w="624" w:type="pct"/>
            <w:shd w:val="clear" w:color="auto" w:fill="auto"/>
          </w:tcPr>
          <w:p w14:paraId="7A224184" w14:textId="77777777" w:rsidR="003D2648" w:rsidRPr="003D2648" w:rsidRDefault="003D2648" w:rsidP="003D2648">
            <w:pPr>
              <w:spacing w:line="360" w:lineRule="auto"/>
              <w:rPr>
                <w:rFonts w:ascii="Book Antiqua" w:hAnsi="Book Antiqua"/>
              </w:rPr>
            </w:pPr>
            <w:r w:rsidRPr="003D2648">
              <w:rPr>
                <w:rFonts w:ascii="Book Antiqua" w:hAnsi="Book Antiqua"/>
              </w:rPr>
              <w:t>D, I</w:t>
            </w:r>
          </w:p>
        </w:tc>
        <w:tc>
          <w:tcPr>
            <w:tcW w:w="1238" w:type="pct"/>
            <w:shd w:val="clear" w:color="auto" w:fill="auto"/>
          </w:tcPr>
          <w:p w14:paraId="0F386768" w14:textId="77777777" w:rsidR="003D2648" w:rsidRPr="003D2648" w:rsidRDefault="003D2648" w:rsidP="003D2648">
            <w:pPr>
              <w:spacing w:line="360" w:lineRule="auto"/>
              <w:rPr>
                <w:rFonts w:ascii="Book Antiqua" w:hAnsi="Book Antiqua"/>
              </w:rPr>
            </w:pPr>
            <w:r w:rsidRPr="003D2648">
              <w:rPr>
                <w:rFonts w:ascii="Book Antiqua" w:hAnsi="Book Antiqua"/>
              </w:rPr>
              <w:t>Inflammatory infiltration by neutrophils, eosinophils, lymphocytes, and plasma cells</w:t>
            </w:r>
          </w:p>
        </w:tc>
      </w:tr>
      <w:tr w:rsidR="003D2648" w:rsidRPr="003D2648" w14:paraId="3E45DAD1" w14:textId="77777777" w:rsidTr="007326E6">
        <w:tc>
          <w:tcPr>
            <w:tcW w:w="733" w:type="pct"/>
            <w:shd w:val="clear" w:color="auto" w:fill="auto"/>
          </w:tcPr>
          <w:p w14:paraId="18E5C9E0" w14:textId="77777777" w:rsidR="003D2648" w:rsidRPr="003D2648" w:rsidRDefault="003D2648" w:rsidP="00B9538D">
            <w:pPr>
              <w:spacing w:line="360" w:lineRule="auto"/>
              <w:rPr>
                <w:rFonts w:ascii="Book Antiqua" w:hAnsi="Book Antiqua"/>
              </w:rPr>
            </w:pPr>
            <w:r w:rsidRPr="003D2648">
              <w:rPr>
                <w:rFonts w:ascii="Book Antiqua" w:hAnsi="Book Antiqua"/>
              </w:rPr>
              <w:t xml:space="preserve">Terashima </w:t>
            </w:r>
            <w:r w:rsidRPr="003D2648">
              <w:rPr>
                <w:rFonts w:ascii="Book Antiqua" w:hAnsi="Book Antiqua"/>
                <w:i/>
              </w:rPr>
              <w:t>et al</w:t>
            </w:r>
            <w:r w:rsidR="00B9538D">
              <w:rPr>
                <w:rFonts w:ascii="Book Antiqua" w:hAnsi="Book Antiqua" w:hint="eastAsia"/>
                <w:vertAlign w:val="superscript"/>
              </w:rPr>
              <w:t>[19]</w:t>
            </w:r>
          </w:p>
        </w:tc>
        <w:tc>
          <w:tcPr>
            <w:tcW w:w="922" w:type="pct"/>
            <w:shd w:val="clear" w:color="auto" w:fill="auto"/>
          </w:tcPr>
          <w:p w14:paraId="427E455C" w14:textId="77777777" w:rsidR="003D2648" w:rsidRPr="003D2648" w:rsidRDefault="003D2648" w:rsidP="003D2648">
            <w:pPr>
              <w:spacing w:line="360" w:lineRule="auto"/>
              <w:rPr>
                <w:rFonts w:ascii="Book Antiqua" w:hAnsi="Book Antiqua"/>
              </w:rPr>
            </w:pPr>
            <w:r w:rsidRPr="003D2648">
              <w:rPr>
                <w:rFonts w:ascii="Book Antiqua" w:hAnsi="Book Antiqua"/>
              </w:rPr>
              <w:t>30/M</w:t>
            </w:r>
          </w:p>
        </w:tc>
        <w:tc>
          <w:tcPr>
            <w:tcW w:w="668" w:type="pct"/>
            <w:shd w:val="clear" w:color="auto" w:fill="auto"/>
          </w:tcPr>
          <w:p w14:paraId="0137A0A2" w14:textId="77777777" w:rsidR="003D2648" w:rsidRPr="003D2648" w:rsidRDefault="003D2648" w:rsidP="003D2648">
            <w:pPr>
              <w:spacing w:line="360" w:lineRule="auto"/>
              <w:rPr>
                <w:rFonts w:ascii="Book Antiqua" w:hAnsi="Book Antiqua"/>
              </w:rPr>
            </w:pPr>
            <w:r w:rsidRPr="003D2648">
              <w:rPr>
                <w:rFonts w:ascii="Book Antiqua" w:hAnsi="Book Antiqua"/>
              </w:rPr>
              <w:t>Left sided</w:t>
            </w:r>
          </w:p>
        </w:tc>
        <w:tc>
          <w:tcPr>
            <w:tcW w:w="814" w:type="pct"/>
            <w:shd w:val="clear" w:color="auto" w:fill="auto"/>
          </w:tcPr>
          <w:p w14:paraId="4E1A21E5" w14:textId="77777777" w:rsidR="003D2648" w:rsidRPr="003D2648" w:rsidRDefault="003D2648" w:rsidP="00B9538D">
            <w:pPr>
              <w:spacing w:line="360" w:lineRule="auto"/>
              <w:rPr>
                <w:rFonts w:ascii="Book Antiqua" w:hAnsi="Book Antiqua"/>
              </w:rPr>
            </w:pPr>
            <w:r w:rsidRPr="003D2648">
              <w:rPr>
                <w:rFonts w:ascii="Book Antiqua" w:hAnsi="Book Antiqua"/>
              </w:rPr>
              <w:t>7 mo after colectomy, immediately after closure of ileostoma</w:t>
            </w:r>
          </w:p>
        </w:tc>
        <w:tc>
          <w:tcPr>
            <w:tcW w:w="624" w:type="pct"/>
            <w:shd w:val="clear" w:color="auto" w:fill="auto"/>
          </w:tcPr>
          <w:p w14:paraId="5B932D20" w14:textId="77777777" w:rsidR="003D2648" w:rsidRPr="003D2648" w:rsidRDefault="003D2648" w:rsidP="003D2648">
            <w:pPr>
              <w:spacing w:line="360" w:lineRule="auto"/>
              <w:rPr>
                <w:rFonts w:ascii="Book Antiqua" w:hAnsi="Book Antiqua"/>
              </w:rPr>
            </w:pPr>
            <w:r w:rsidRPr="003D2648">
              <w:rPr>
                <w:rFonts w:ascii="Book Antiqua" w:hAnsi="Book Antiqua"/>
              </w:rPr>
              <w:t>D</w:t>
            </w:r>
          </w:p>
        </w:tc>
        <w:tc>
          <w:tcPr>
            <w:tcW w:w="1238" w:type="pct"/>
            <w:shd w:val="clear" w:color="auto" w:fill="auto"/>
          </w:tcPr>
          <w:p w14:paraId="38370F40" w14:textId="77777777" w:rsidR="003D2648" w:rsidRPr="003D2648" w:rsidRDefault="003D2648" w:rsidP="003D2648">
            <w:pPr>
              <w:spacing w:line="360" w:lineRule="auto"/>
              <w:rPr>
                <w:rFonts w:ascii="Book Antiqua" w:hAnsi="Book Antiqua"/>
              </w:rPr>
            </w:pPr>
            <w:r w:rsidRPr="003D2648">
              <w:rPr>
                <w:rFonts w:ascii="Book Antiqua" w:hAnsi="Book Antiqua"/>
              </w:rPr>
              <w:t>Severe lymphoplasmacytic infiltration with</w:t>
            </w:r>
          </w:p>
          <w:p w14:paraId="3350CFEF" w14:textId="77777777" w:rsidR="003D2648" w:rsidRPr="003D2648" w:rsidRDefault="003D2648" w:rsidP="003D2648">
            <w:pPr>
              <w:spacing w:line="360" w:lineRule="auto"/>
              <w:rPr>
                <w:rFonts w:ascii="Book Antiqua" w:hAnsi="Book Antiqua"/>
              </w:rPr>
            </w:pPr>
            <w:r w:rsidRPr="003D2648">
              <w:rPr>
                <w:rFonts w:ascii="Book Antiqua" w:hAnsi="Book Antiqua"/>
              </w:rPr>
              <w:t>cryptitis</w:t>
            </w:r>
          </w:p>
        </w:tc>
      </w:tr>
      <w:tr w:rsidR="003D2648" w:rsidRPr="003D2648" w14:paraId="6FBF2745" w14:textId="77777777" w:rsidTr="007326E6">
        <w:tc>
          <w:tcPr>
            <w:tcW w:w="733" w:type="pct"/>
            <w:shd w:val="clear" w:color="auto" w:fill="auto"/>
          </w:tcPr>
          <w:p w14:paraId="18E85959" w14:textId="77777777" w:rsidR="003D2648" w:rsidRPr="003D2648" w:rsidRDefault="003D2648" w:rsidP="00B9538D">
            <w:pPr>
              <w:spacing w:line="360" w:lineRule="auto"/>
              <w:rPr>
                <w:rFonts w:ascii="Book Antiqua" w:hAnsi="Book Antiqua"/>
              </w:rPr>
            </w:pPr>
            <w:r w:rsidRPr="003D2648">
              <w:rPr>
                <w:rFonts w:ascii="Book Antiqua" w:hAnsi="Book Antiqua"/>
              </w:rPr>
              <w:t xml:space="preserve">Valdez </w:t>
            </w:r>
            <w:r w:rsidRPr="003D2648">
              <w:rPr>
                <w:rFonts w:ascii="Book Antiqua" w:hAnsi="Book Antiqua"/>
                <w:i/>
              </w:rPr>
              <w:t>et al</w:t>
            </w:r>
            <w:r w:rsidR="00B9538D">
              <w:rPr>
                <w:rFonts w:ascii="Book Antiqua" w:hAnsi="Book Antiqua" w:hint="eastAsia"/>
                <w:vertAlign w:val="superscript"/>
              </w:rPr>
              <w:t>[20]</w:t>
            </w:r>
          </w:p>
        </w:tc>
        <w:tc>
          <w:tcPr>
            <w:tcW w:w="922" w:type="pct"/>
            <w:shd w:val="clear" w:color="auto" w:fill="auto"/>
          </w:tcPr>
          <w:p w14:paraId="24B86182" w14:textId="77777777" w:rsidR="003D2648" w:rsidRPr="003D2648" w:rsidRDefault="003D2648" w:rsidP="003D2648">
            <w:pPr>
              <w:spacing w:line="360" w:lineRule="auto"/>
              <w:rPr>
                <w:rFonts w:ascii="Book Antiqua" w:hAnsi="Book Antiqua"/>
              </w:rPr>
            </w:pPr>
            <w:r w:rsidRPr="003D2648">
              <w:rPr>
                <w:rFonts w:ascii="Book Antiqua" w:hAnsi="Book Antiqua"/>
              </w:rPr>
              <w:t>5/F</w:t>
            </w:r>
          </w:p>
        </w:tc>
        <w:tc>
          <w:tcPr>
            <w:tcW w:w="668" w:type="pct"/>
            <w:shd w:val="clear" w:color="auto" w:fill="auto"/>
          </w:tcPr>
          <w:p w14:paraId="50817837" w14:textId="77777777" w:rsidR="003D2648" w:rsidRPr="003D2648" w:rsidRDefault="003D2648" w:rsidP="003D2648">
            <w:pPr>
              <w:spacing w:line="360" w:lineRule="auto"/>
              <w:rPr>
                <w:rFonts w:ascii="Book Antiqua" w:hAnsi="Book Antiqua"/>
              </w:rPr>
            </w:pPr>
            <w:r w:rsidRPr="003D2648">
              <w:rPr>
                <w:rFonts w:ascii="Book Antiqua" w:hAnsi="Book Antiqua"/>
              </w:rPr>
              <w:t>Pancolitis</w:t>
            </w:r>
          </w:p>
        </w:tc>
        <w:tc>
          <w:tcPr>
            <w:tcW w:w="814" w:type="pct"/>
            <w:shd w:val="clear" w:color="auto" w:fill="auto"/>
          </w:tcPr>
          <w:p w14:paraId="11EDB478" w14:textId="77777777" w:rsidR="003D2648" w:rsidRPr="003D2648" w:rsidRDefault="003D2648" w:rsidP="00B9538D">
            <w:pPr>
              <w:spacing w:line="360" w:lineRule="auto"/>
              <w:rPr>
                <w:rFonts w:ascii="Book Antiqua" w:hAnsi="Book Antiqua"/>
              </w:rPr>
            </w:pPr>
            <w:r w:rsidRPr="003D2648">
              <w:rPr>
                <w:rFonts w:ascii="Book Antiqua" w:hAnsi="Book Antiqua"/>
              </w:rPr>
              <w:t>17 mo</w:t>
            </w:r>
            <w:r w:rsidR="00B9538D">
              <w:rPr>
                <w:rFonts w:ascii="Book Antiqua" w:hAnsi="Book Antiqua" w:hint="eastAsia"/>
              </w:rPr>
              <w:t xml:space="preserve"> </w:t>
            </w:r>
            <w:r w:rsidRPr="003D2648">
              <w:rPr>
                <w:rFonts w:ascii="Book Antiqua" w:hAnsi="Book Antiqua"/>
              </w:rPr>
              <w:t>after colectomy</w:t>
            </w:r>
          </w:p>
        </w:tc>
        <w:tc>
          <w:tcPr>
            <w:tcW w:w="624" w:type="pct"/>
            <w:shd w:val="clear" w:color="auto" w:fill="auto"/>
          </w:tcPr>
          <w:p w14:paraId="673114F1" w14:textId="77777777" w:rsidR="003D2648" w:rsidRPr="003D2648" w:rsidRDefault="003D2648" w:rsidP="003D2648">
            <w:pPr>
              <w:spacing w:line="360" w:lineRule="auto"/>
              <w:rPr>
                <w:rFonts w:ascii="Book Antiqua" w:hAnsi="Book Antiqua"/>
              </w:rPr>
            </w:pPr>
            <w:r w:rsidRPr="003D2648">
              <w:rPr>
                <w:rFonts w:ascii="Book Antiqua" w:hAnsi="Book Antiqua"/>
              </w:rPr>
              <w:t>D</w:t>
            </w:r>
          </w:p>
        </w:tc>
        <w:tc>
          <w:tcPr>
            <w:tcW w:w="1238" w:type="pct"/>
            <w:shd w:val="clear" w:color="auto" w:fill="auto"/>
          </w:tcPr>
          <w:p w14:paraId="60FD47FA" w14:textId="77777777" w:rsidR="003D2648" w:rsidRPr="003D2648" w:rsidRDefault="003D2648" w:rsidP="003D2648">
            <w:pPr>
              <w:spacing w:line="360" w:lineRule="auto"/>
              <w:rPr>
                <w:rFonts w:ascii="Book Antiqua" w:hAnsi="Book Antiqua"/>
              </w:rPr>
            </w:pPr>
            <w:r w:rsidRPr="003D2648">
              <w:rPr>
                <w:rFonts w:ascii="Book Antiqua" w:hAnsi="Book Antiqua"/>
              </w:rPr>
              <w:t>Diffuse mucosal inflammation, cryptitis, and architectural distortion</w:t>
            </w:r>
          </w:p>
        </w:tc>
      </w:tr>
      <w:tr w:rsidR="003D2648" w:rsidRPr="003D2648" w14:paraId="1E8A8F42" w14:textId="77777777" w:rsidTr="007326E6">
        <w:tc>
          <w:tcPr>
            <w:tcW w:w="733" w:type="pct"/>
            <w:shd w:val="clear" w:color="auto" w:fill="auto"/>
          </w:tcPr>
          <w:p w14:paraId="13528006" w14:textId="77777777" w:rsidR="003D2648" w:rsidRPr="003D2648" w:rsidRDefault="003D2648" w:rsidP="003D2648">
            <w:pPr>
              <w:spacing w:line="360" w:lineRule="auto"/>
              <w:rPr>
                <w:rFonts w:ascii="Book Antiqua" w:hAnsi="Book Antiqua"/>
              </w:rPr>
            </w:pPr>
            <w:r w:rsidRPr="003D2648">
              <w:rPr>
                <w:rFonts w:ascii="Book Antiqua" w:hAnsi="Book Antiqua"/>
              </w:rPr>
              <w:t xml:space="preserve">Valdez </w:t>
            </w:r>
            <w:r w:rsidRPr="003D2648">
              <w:rPr>
                <w:rFonts w:ascii="Book Antiqua" w:hAnsi="Book Antiqua"/>
                <w:i/>
              </w:rPr>
              <w:t>et al</w:t>
            </w:r>
            <w:r w:rsidR="00B9538D">
              <w:rPr>
                <w:rFonts w:ascii="Book Antiqua" w:hAnsi="Book Antiqua" w:hint="eastAsia"/>
                <w:vertAlign w:val="superscript"/>
              </w:rPr>
              <w:t>[20]</w:t>
            </w:r>
          </w:p>
        </w:tc>
        <w:tc>
          <w:tcPr>
            <w:tcW w:w="922" w:type="pct"/>
            <w:shd w:val="clear" w:color="auto" w:fill="auto"/>
          </w:tcPr>
          <w:p w14:paraId="5F0626B1" w14:textId="77777777" w:rsidR="003D2648" w:rsidRPr="003D2648" w:rsidRDefault="003D2648" w:rsidP="003D2648">
            <w:pPr>
              <w:spacing w:line="360" w:lineRule="auto"/>
              <w:rPr>
                <w:rFonts w:ascii="Book Antiqua" w:hAnsi="Book Antiqua"/>
              </w:rPr>
            </w:pPr>
            <w:r w:rsidRPr="003D2648">
              <w:rPr>
                <w:rFonts w:ascii="Book Antiqua" w:hAnsi="Book Antiqua"/>
              </w:rPr>
              <w:t>17/F</w:t>
            </w:r>
          </w:p>
        </w:tc>
        <w:tc>
          <w:tcPr>
            <w:tcW w:w="668" w:type="pct"/>
            <w:shd w:val="clear" w:color="auto" w:fill="auto"/>
          </w:tcPr>
          <w:p w14:paraId="0A073D34" w14:textId="77777777" w:rsidR="003D2648" w:rsidRPr="003D2648" w:rsidRDefault="003D2648" w:rsidP="003D2648">
            <w:pPr>
              <w:spacing w:line="360" w:lineRule="auto"/>
              <w:rPr>
                <w:rFonts w:ascii="Book Antiqua" w:hAnsi="Book Antiqua"/>
              </w:rPr>
            </w:pPr>
            <w:r w:rsidRPr="003D2648">
              <w:rPr>
                <w:rFonts w:ascii="Book Antiqua" w:hAnsi="Book Antiqua"/>
              </w:rPr>
              <w:t>Pancolitis</w:t>
            </w:r>
          </w:p>
        </w:tc>
        <w:tc>
          <w:tcPr>
            <w:tcW w:w="814" w:type="pct"/>
            <w:shd w:val="clear" w:color="auto" w:fill="auto"/>
          </w:tcPr>
          <w:p w14:paraId="52C3B2C1" w14:textId="77777777" w:rsidR="003D2648" w:rsidRPr="003D2648" w:rsidRDefault="003D2648" w:rsidP="00B9538D">
            <w:pPr>
              <w:spacing w:line="360" w:lineRule="auto"/>
              <w:rPr>
                <w:rFonts w:ascii="Book Antiqua" w:hAnsi="Book Antiqua"/>
              </w:rPr>
            </w:pPr>
            <w:r w:rsidRPr="003D2648">
              <w:rPr>
                <w:rFonts w:ascii="Book Antiqua" w:hAnsi="Book Antiqua"/>
              </w:rPr>
              <w:t>9 mo</w:t>
            </w:r>
            <w:r w:rsidR="00B9538D">
              <w:rPr>
                <w:rFonts w:ascii="Book Antiqua" w:hAnsi="Book Antiqua" w:hint="eastAsia"/>
              </w:rPr>
              <w:t xml:space="preserve"> </w:t>
            </w:r>
            <w:r w:rsidRPr="003D2648">
              <w:rPr>
                <w:rFonts w:ascii="Book Antiqua" w:hAnsi="Book Antiqua"/>
              </w:rPr>
              <w:t>after colectomy</w:t>
            </w:r>
          </w:p>
        </w:tc>
        <w:tc>
          <w:tcPr>
            <w:tcW w:w="624" w:type="pct"/>
            <w:shd w:val="clear" w:color="auto" w:fill="auto"/>
          </w:tcPr>
          <w:p w14:paraId="38AD7F2A" w14:textId="77777777" w:rsidR="003D2648" w:rsidRPr="003D2648" w:rsidRDefault="003D2648" w:rsidP="003D2648">
            <w:pPr>
              <w:spacing w:line="360" w:lineRule="auto"/>
              <w:rPr>
                <w:rFonts w:ascii="Book Antiqua" w:hAnsi="Book Antiqua"/>
              </w:rPr>
            </w:pPr>
            <w:r w:rsidRPr="003D2648">
              <w:rPr>
                <w:rFonts w:ascii="Book Antiqua" w:hAnsi="Book Antiqua"/>
              </w:rPr>
              <w:t>D, I</w:t>
            </w:r>
          </w:p>
        </w:tc>
        <w:tc>
          <w:tcPr>
            <w:tcW w:w="1238" w:type="pct"/>
            <w:shd w:val="clear" w:color="auto" w:fill="auto"/>
          </w:tcPr>
          <w:p w14:paraId="72F43B0E" w14:textId="77777777" w:rsidR="003D2648" w:rsidRPr="003D2648" w:rsidRDefault="003D2648" w:rsidP="003D2648">
            <w:pPr>
              <w:spacing w:line="360" w:lineRule="auto"/>
              <w:rPr>
                <w:rFonts w:ascii="Book Antiqua" w:hAnsi="Book Antiqua"/>
              </w:rPr>
            </w:pPr>
            <w:r w:rsidRPr="003D2648">
              <w:rPr>
                <w:rFonts w:ascii="Book Antiqua" w:hAnsi="Book Antiqua"/>
              </w:rPr>
              <w:t xml:space="preserve">Diffuse mucosal inflammation, cryptitis, and </w:t>
            </w:r>
            <w:r w:rsidRPr="003D2648">
              <w:rPr>
                <w:rFonts w:ascii="Book Antiqua" w:hAnsi="Book Antiqua"/>
              </w:rPr>
              <w:lastRenderedPageBreak/>
              <w:t>architectural distortion</w:t>
            </w:r>
          </w:p>
        </w:tc>
      </w:tr>
      <w:tr w:rsidR="003D2648" w:rsidRPr="003D2648" w14:paraId="5F0E0353" w14:textId="77777777" w:rsidTr="007326E6">
        <w:tc>
          <w:tcPr>
            <w:tcW w:w="733" w:type="pct"/>
            <w:shd w:val="clear" w:color="auto" w:fill="auto"/>
          </w:tcPr>
          <w:p w14:paraId="44A6A487" w14:textId="77777777" w:rsidR="003D2648" w:rsidRPr="003D2648" w:rsidRDefault="003D2648" w:rsidP="003D2648">
            <w:pPr>
              <w:spacing w:line="360" w:lineRule="auto"/>
              <w:rPr>
                <w:rFonts w:ascii="Book Antiqua" w:hAnsi="Book Antiqua"/>
              </w:rPr>
            </w:pPr>
            <w:bookmarkStart w:id="7" w:name="OLE_LINK5"/>
            <w:r w:rsidRPr="003D2648">
              <w:rPr>
                <w:rFonts w:ascii="Book Antiqua" w:hAnsi="Book Antiqua"/>
              </w:rPr>
              <w:lastRenderedPageBreak/>
              <w:t xml:space="preserve">Valdez </w:t>
            </w:r>
            <w:r w:rsidRPr="003D2648">
              <w:rPr>
                <w:rFonts w:ascii="Book Antiqua" w:hAnsi="Book Antiqua"/>
                <w:i/>
              </w:rPr>
              <w:t>et al</w:t>
            </w:r>
            <w:bookmarkEnd w:id="7"/>
            <w:r w:rsidR="00B9538D">
              <w:rPr>
                <w:rFonts w:ascii="Book Antiqua" w:hAnsi="Book Antiqua" w:hint="eastAsia"/>
                <w:vertAlign w:val="superscript"/>
              </w:rPr>
              <w:t>[20]</w:t>
            </w:r>
          </w:p>
        </w:tc>
        <w:tc>
          <w:tcPr>
            <w:tcW w:w="922" w:type="pct"/>
            <w:shd w:val="clear" w:color="auto" w:fill="auto"/>
          </w:tcPr>
          <w:p w14:paraId="4802A8CF" w14:textId="77777777" w:rsidR="003D2648" w:rsidRPr="003D2648" w:rsidRDefault="003D2648" w:rsidP="003D2648">
            <w:pPr>
              <w:spacing w:line="360" w:lineRule="auto"/>
              <w:rPr>
                <w:rFonts w:ascii="Book Antiqua" w:hAnsi="Book Antiqua"/>
              </w:rPr>
            </w:pPr>
            <w:r w:rsidRPr="003D2648">
              <w:rPr>
                <w:rFonts w:ascii="Book Antiqua" w:hAnsi="Book Antiqua"/>
              </w:rPr>
              <w:t>58/F</w:t>
            </w:r>
          </w:p>
        </w:tc>
        <w:tc>
          <w:tcPr>
            <w:tcW w:w="668" w:type="pct"/>
            <w:shd w:val="clear" w:color="auto" w:fill="auto"/>
          </w:tcPr>
          <w:p w14:paraId="2912D7E8" w14:textId="77777777" w:rsidR="003D2648" w:rsidRPr="003D2648" w:rsidRDefault="003D2648" w:rsidP="003D2648">
            <w:pPr>
              <w:spacing w:line="360" w:lineRule="auto"/>
              <w:rPr>
                <w:rFonts w:ascii="Book Antiqua" w:hAnsi="Book Antiqua"/>
              </w:rPr>
            </w:pPr>
            <w:r w:rsidRPr="003D2648">
              <w:rPr>
                <w:rFonts w:ascii="Book Antiqua" w:hAnsi="Book Antiqua"/>
              </w:rPr>
              <w:t>Pancolitis</w:t>
            </w:r>
          </w:p>
        </w:tc>
        <w:tc>
          <w:tcPr>
            <w:tcW w:w="814" w:type="pct"/>
            <w:shd w:val="clear" w:color="auto" w:fill="auto"/>
          </w:tcPr>
          <w:p w14:paraId="52F1966D" w14:textId="77777777" w:rsidR="003D2648" w:rsidRPr="003D2648" w:rsidRDefault="003D2648" w:rsidP="00B9538D">
            <w:pPr>
              <w:spacing w:line="360" w:lineRule="auto"/>
              <w:rPr>
                <w:rFonts w:ascii="Book Antiqua" w:hAnsi="Book Antiqua"/>
              </w:rPr>
            </w:pPr>
            <w:r w:rsidRPr="003D2648">
              <w:rPr>
                <w:rFonts w:ascii="Book Antiqua" w:hAnsi="Book Antiqua"/>
              </w:rPr>
              <w:t>6 mo</w:t>
            </w:r>
            <w:r w:rsidR="00B9538D">
              <w:rPr>
                <w:rFonts w:ascii="Book Antiqua" w:hAnsi="Book Antiqua" w:hint="eastAsia"/>
              </w:rPr>
              <w:t xml:space="preserve"> </w:t>
            </w:r>
            <w:r w:rsidRPr="003D2648">
              <w:rPr>
                <w:rFonts w:ascii="Book Antiqua" w:hAnsi="Book Antiqua"/>
              </w:rPr>
              <w:t>after colectomy</w:t>
            </w:r>
          </w:p>
        </w:tc>
        <w:tc>
          <w:tcPr>
            <w:tcW w:w="624" w:type="pct"/>
            <w:shd w:val="clear" w:color="auto" w:fill="auto"/>
          </w:tcPr>
          <w:p w14:paraId="1924C7D0" w14:textId="77777777" w:rsidR="003D2648" w:rsidRPr="003D2648" w:rsidRDefault="003D2648" w:rsidP="003D2648">
            <w:pPr>
              <w:spacing w:line="360" w:lineRule="auto"/>
              <w:rPr>
                <w:rFonts w:ascii="Book Antiqua" w:hAnsi="Book Antiqua"/>
              </w:rPr>
            </w:pPr>
            <w:r w:rsidRPr="003D2648">
              <w:rPr>
                <w:rFonts w:ascii="Book Antiqua" w:hAnsi="Book Antiqua"/>
              </w:rPr>
              <w:t>D, J</w:t>
            </w:r>
          </w:p>
        </w:tc>
        <w:tc>
          <w:tcPr>
            <w:tcW w:w="1238" w:type="pct"/>
            <w:shd w:val="clear" w:color="auto" w:fill="auto"/>
          </w:tcPr>
          <w:p w14:paraId="331245D6" w14:textId="77777777" w:rsidR="003D2648" w:rsidRPr="003D2648" w:rsidRDefault="003D2648" w:rsidP="003D2648">
            <w:pPr>
              <w:spacing w:line="360" w:lineRule="auto"/>
              <w:rPr>
                <w:rFonts w:ascii="Book Antiqua" w:hAnsi="Book Antiqua"/>
              </w:rPr>
            </w:pPr>
            <w:r w:rsidRPr="003D2648">
              <w:rPr>
                <w:rFonts w:ascii="Book Antiqua" w:hAnsi="Book Antiqua"/>
              </w:rPr>
              <w:t>Typical microscopic features of UC (no other details)</w:t>
            </w:r>
          </w:p>
        </w:tc>
      </w:tr>
      <w:tr w:rsidR="003D2648" w:rsidRPr="003D2648" w14:paraId="76E9B600" w14:textId="77777777" w:rsidTr="007326E6">
        <w:tc>
          <w:tcPr>
            <w:tcW w:w="733" w:type="pct"/>
            <w:shd w:val="clear" w:color="auto" w:fill="auto"/>
          </w:tcPr>
          <w:p w14:paraId="37A2662A" w14:textId="77777777" w:rsidR="003D2648" w:rsidRPr="003D2648" w:rsidRDefault="003D2648" w:rsidP="003D2648">
            <w:pPr>
              <w:spacing w:line="360" w:lineRule="auto"/>
              <w:rPr>
                <w:rFonts w:ascii="Book Antiqua" w:hAnsi="Book Antiqua"/>
              </w:rPr>
            </w:pPr>
            <w:r w:rsidRPr="003D2648">
              <w:rPr>
                <w:rFonts w:ascii="Book Antiqua" w:hAnsi="Book Antiqua"/>
              </w:rPr>
              <w:t xml:space="preserve">Valdez </w:t>
            </w:r>
            <w:r w:rsidRPr="003D2648">
              <w:rPr>
                <w:rFonts w:ascii="Book Antiqua" w:hAnsi="Book Antiqua"/>
                <w:i/>
              </w:rPr>
              <w:t>et al</w:t>
            </w:r>
            <w:r w:rsidR="00B9538D">
              <w:rPr>
                <w:rFonts w:ascii="Book Antiqua" w:hAnsi="Book Antiqua" w:hint="eastAsia"/>
                <w:vertAlign w:val="superscript"/>
              </w:rPr>
              <w:t>[20]</w:t>
            </w:r>
          </w:p>
        </w:tc>
        <w:tc>
          <w:tcPr>
            <w:tcW w:w="922" w:type="pct"/>
            <w:shd w:val="clear" w:color="auto" w:fill="auto"/>
          </w:tcPr>
          <w:p w14:paraId="6C361905" w14:textId="77777777" w:rsidR="003D2648" w:rsidRPr="003D2648" w:rsidRDefault="003D2648" w:rsidP="003D2648">
            <w:pPr>
              <w:spacing w:line="360" w:lineRule="auto"/>
              <w:rPr>
                <w:rFonts w:ascii="Book Antiqua" w:hAnsi="Book Antiqua"/>
              </w:rPr>
            </w:pPr>
            <w:r w:rsidRPr="003D2648">
              <w:rPr>
                <w:rFonts w:ascii="Book Antiqua" w:hAnsi="Book Antiqua"/>
              </w:rPr>
              <w:t>17/M</w:t>
            </w:r>
          </w:p>
        </w:tc>
        <w:tc>
          <w:tcPr>
            <w:tcW w:w="668" w:type="pct"/>
            <w:shd w:val="clear" w:color="auto" w:fill="auto"/>
          </w:tcPr>
          <w:p w14:paraId="726AC4C2" w14:textId="77777777" w:rsidR="003D2648" w:rsidRPr="003D2648" w:rsidRDefault="003D2648" w:rsidP="003D2648">
            <w:pPr>
              <w:spacing w:line="360" w:lineRule="auto"/>
              <w:rPr>
                <w:rFonts w:ascii="Book Antiqua" w:hAnsi="Book Antiqua"/>
              </w:rPr>
            </w:pPr>
            <w:r w:rsidRPr="003D2648">
              <w:rPr>
                <w:rFonts w:ascii="Book Antiqua" w:hAnsi="Book Antiqua"/>
              </w:rPr>
              <w:t>Pancolitis</w:t>
            </w:r>
          </w:p>
        </w:tc>
        <w:tc>
          <w:tcPr>
            <w:tcW w:w="814" w:type="pct"/>
            <w:shd w:val="clear" w:color="auto" w:fill="auto"/>
          </w:tcPr>
          <w:p w14:paraId="050B2EB5" w14:textId="77777777" w:rsidR="003D2648" w:rsidRPr="003D2648" w:rsidRDefault="003D2648" w:rsidP="00B9538D">
            <w:pPr>
              <w:spacing w:line="360" w:lineRule="auto"/>
              <w:rPr>
                <w:rFonts w:ascii="Book Antiqua" w:hAnsi="Book Antiqua"/>
              </w:rPr>
            </w:pPr>
            <w:r w:rsidRPr="003D2648">
              <w:rPr>
                <w:rFonts w:ascii="Book Antiqua" w:hAnsi="Book Antiqua"/>
              </w:rPr>
              <w:t>8 d</w:t>
            </w:r>
            <w:r w:rsidR="00B9538D">
              <w:rPr>
                <w:rFonts w:ascii="Book Antiqua" w:hAnsi="Book Antiqua" w:hint="eastAsia"/>
              </w:rPr>
              <w:t xml:space="preserve"> </w:t>
            </w:r>
            <w:r w:rsidRPr="003D2648">
              <w:rPr>
                <w:rFonts w:ascii="Book Antiqua" w:hAnsi="Book Antiqua"/>
              </w:rPr>
              <w:t>after colectomy</w:t>
            </w:r>
          </w:p>
        </w:tc>
        <w:tc>
          <w:tcPr>
            <w:tcW w:w="624" w:type="pct"/>
            <w:shd w:val="clear" w:color="auto" w:fill="auto"/>
          </w:tcPr>
          <w:p w14:paraId="190B7C58" w14:textId="77777777" w:rsidR="003D2648" w:rsidRPr="003D2648" w:rsidRDefault="003D2648" w:rsidP="003D2648">
            <w:pPr>
              <w:spacing w:line="360" w:lineRule="auto"/>
              <w:rPr>
                <w:rFonts w:ascii="Book Antiqua" w:hAnsi="Book Antiqua"/>
              </w:rPr>
            </w:pPr>
            <w:r w:rsidRPr="003D2648">
              <w:rPr>
                <w:rFonts w:ascii="Book Antiqua" w:hAnsi="Book Antiqua"/>
              </w:rPr>
              <w:t>D, I</w:t>
            </w:r>
          </w:p>
        </w:tc>
        <w:tc>
          <w:tcPr>
            <w:tcW w:w="1238" w:type="pct"/>
            <w:shd w:val="clear" w:color="auto" w:fill="auto"/>
          </w:tcPr>
          <w:p w14:paraId="68AE0459" w14:textId="77777777" w:rsidR="003D2648" w:rsidRPr="003D2648" w:rsidRDefault="003D2648" w:rsidP="003D2648">
            <w:pPr>
              <w:spacing w:line="360" w:lineRule="auto"/>
              <w:rPr>
                <w:rFonts w:ascii="Book Antiqua" w:hAnsi="Book Antiqua"/>
              </w:rPr>
            </w:pPr>
            <w:r w:rsidRPr="003D2648">
              <w:rPr>
                <w:rFonts w:ascii="Book Antiqua" w:hAnsi="Book Antiqua"/>
              </w:rPr>
              <w:t>UC-like active, diffuse duodenitis and ileitis (no other details)</w:t>
            </w:r>
          </w:p>
        </w:tc>
      </w:tr>
      <w:tr w:rsidR="003D2648" w:rsidRPr="003D2648" w14:paraId="25F7D416" w14:textId="77777777" w:rsidTr="007326E6">
        <w:tc>
          <w:tcPr>
            <w:tcW w:w="733" w:type="pct"/>
            <w:shd w:val="clear" w:color="auto" w:fill="auto"/>
          </w:tcPr>
          <w:p w14:paraId="7EF81EE0" w14:textId="77777777" w:rsidR="003D2648" w:rsidRPr="003D2648" w:rsidRDefault="003D2648" w:rsidP="00B9538D">
            <w:pPr>
              <w:spacing w:line="360" w:lineRule="auto"/>
              <w:rPr>
                <w:rFonts w:ascii="Book Antiqua" w:hAnsi="Book Antiqua"/>
              </w:rPr>
            </w:pPr>
            <w:r w:rsidRPr="003D2648">
              <w:rPr>
                <w:rFonts w:ascii="Book Antiqua" w:hAnsi="Book Antiqua"/>
              </w:rPr>
              <w:t xml:space="preserve">Annese </w:t>
            </w:r>
            <w:r w:rsidRPr="003D2648">
              <w:rPr>
                <w:rFonts w:ascii="Book Antiqua" w:hAnsi="Book Antiqua"/>
                <w:i/>
              </w:rPr>
              <w:t>et al</w:t>
            </w:r>
            <w:r w:rsidR="00B9538D">
              <w:rPr>
                <w:rFonts w:ascii="Book Antiqua" w:hAnsi="Book Antiqua" w:hint="eastAsia"/>
                <w:vertAlign w:val="superscript"/>
              </w:rPr>
              <w:t>[21]</w:t>
            </w:r>
          </w:p>
        </w:tc>
        <w:tc>
          <w:tcPr>
            <w:tcW w:w="922" w:type="pct"/>
            <w:shd w:val="clear" w:color="auto" w:fill="auto"/>
          </w:tcPr>
          <w:p w14:paraId="0FC56167" w14:textId="77777777" w:rsidR="003D2648" w:rsidRPr="003D2648" w:rsidRDefault="003D2648" w:rsidP="003D2648">
            <w:pPr>
              <w:spacing w:line="360" w:lineRule="auto"/>
              <w:rPr>
                <w:rFonts w:ascii="Book Antiqua" w:hAnsi="Book Antiqua"/>
              </w:rPr>
            </w:pPr>
            <w:r w:rsidRPr="003D2648">
              <w:rPr>
                <w:rFonts w:ascii="Book Antiqua" w:hAnsi="Book Antiqua"/>
              </w:rPr>
              <w:t>37/M</w:t>
            </w:r>
          </w:p>
        </w:tc>
        <w:tc>
          <w:tcPr>
            <w:tcW w:w="668" w:type="pct"/>
            <w:shd w:val="clear" w:color="auto" w:fill="auto"/>
          </w:tcPr>
          <w:p w14:paraId="223660CC" w14:textId="77777777" w:rsidR="003D2648" w:rsidRPr="003D2648" w:rsidRDefault="003D2648" w:rsidP="003D2648">
            <w:pPr>
              <w:spacing w:line="360" w:lineRule="auto"/>
              <w:rPr>
                <w:rFonts w:ascii="Book Antiqua" w:hAnsi="Book Antiqua"/>
              </w:rPr>
            </w:pPr>
            <w:r w:rsidRPr="003D2648">
              <w:rPr>
                <w:rFonts w:ascii="Book Antiqua" w:hAnsi="Book Antiqua"/>
              </w:rPr>
              <w:t>Pancolitis</w:t>
            </w:r>
          </w:p>
        </w:tc>
        <w:tc>
          <w:tcPr>
            <w:tcW w:w="814" w:type="pct"/>
            <w:shd w:val="clear" w:color="auto" w:fill="auto"/>
          </w:tcPr>
          <w:p w14:paraId="1B2C2450" w14:textId="77777777" w:rsidR="003D2648" w:rsidRPr="003D2648" w:rsidRDefault="003D2648" w:rsidP="00B9538D">
            <w:pPr>
              <w:spacing w:line="360" w:lineRule="auto"/>
              <w:rPr>
                <w:rFonts w:ascii="Book Antiqua" w:hAnsi="Book Antiqua"/>
              </w:rPr>
            </w:pPr>
            <w:r w:rsidRPr="003D2648">
              <w:rPr>
                <w:rFonts w:ascii="Book Antiqua" w:hAnsi="Book Antiqua"/>
              </w:rPr>
              <w:t>1 mo</w:t>
            </w:r>
            <w:r w:rsidR="00B9538D">
              <w:rPr>
                <w:rFonts w:ascii="Book Antiqua" w:hAnsi="Book Antiqua" w:hint="eastAsia"/>
              </w:rPr>
              <w:t xml:space="preserve"> </w:t>
            </w:r>
            <w:r w:rsidRPr="003D2648">
              <w:rPr>
                <w:rFonts w:ascii="Book Antiqua" w:hAnsi="Book Antiqua"/>
              </w:rPr>
              <w:t>after colectomy</w:t>
            </w:r>
          </w:p>
        </w:tc>
        <w:tc>
          <w:tcPr>
            <w:tcW w:w="624" w:type="pct"/>
            <w:shd w:val="clear" w:color="auto" w:fill="auto"/>
          </w:tcPr>
          <w:p w14:paraId="0779DF5E" w14:textId="77777777" w:rsidR="003D2648" w:rsidRPr="003D2648" w:rsidRDefault="003D2648" w:rsidP="003D2648">
            <w:pPr>
              <w:spacing w:line="360" w:lineRule="auto"/>
              <w:rPr>
                <w:rFonts w:ascii="Book Antiqua" w:hAnsi="Book Antiqua"/>
              </w:rPr>
            </w:pPr>
            <w:r w:rsidRPr="003D2648">
              <w:rPr>
                <w:rFonts w:ascii="Book Antiqua" w:hAnsi="Book Antiqua"/>
              </w:rPr>
              <w:t>D, J, I</w:t>
            </w:r>
          </w:p>
        </w:tc>
        <w:tc>
          <w:tcPr>
            <w:tcW w:w="1238" w:type="pct"/>
            <w:shd w:val="clear" w:color="auto" w:fill="auto"/>
          </w:tcPr>
          <w:p w14:paraId="697AC581" w14:textId="77777777" w:rsidR="003D2648" w:rsidRPr="003D2648" w:rsidRDefault="003D2648" w:rsidP="00B9538D">
            <w:pPr>
              <w:spacing w:line="360" w:lineRule="auto"/>
              <w:rPr>
                <w:rFonts w:ascii="Book Antiqua" w:hAnsi="Book Antiqua"/>
              </w:rPr>
            </w:pPr>
            <w:r w:rsidRPr="003D2648">
              <w:rPr>
                <w:rFonts w:ascii="Book Antiqua" w:hAnsi="Book Antiqua"/>
              </w:rPr>
              <w:t>Architectural disarray and dense inflammatory infiltrate extending beyond the muscularis mucosae, mainly comprised of plasma cells and</w:t>
            </w:r>
            <w:r w:rsidR="00B9538D">
              <w:rPr>
                <w:rFonts w:ascii="Book Antiqua" w:hAnsi="Book Antiqua" w:hint="eastAsia"/>
              </w:rPr>
              <w:t xml:space="preserve"> </w:t>
            </w:r>
            <w:r w:rsidRPr="003D2648">
              <w:rPr>
                <w:rFonts w:ascii="Book Antiqua" w:hAnsi="Book Antiqua"/>
              </w:rPr>
              <w:t>lymphocytes (D, J). Distorted villi and a heavily inflamed lamina propria with mononuclear cell inflammatory infiltrate (I)</w:t>
            </w:r>
          </w:p>
        </w:tc>
      </w:tr>
      <w:tr w:rsidR="003D2648" w:rsidRPr="003D2648" w14:paraId="5A132E41" w14:textId="77777777" w:rsidTr="007326E6">
        <w:tc>
          <w:tcPr>
            <w:tcW w:w="733" w:type="pct"/>
            <w:shd w:val="clear" w:color="auto" w:fill="auto"/>
          </w:tcPr>
          <w:p w14:paraId="2F900AE3" w14:textId="77777777" w:rsidR="003D2648" w:rsidRPr="003D2648" w:rsidRDefault="003D2648" w:rsidP="00B9538D">
            <w:pPr>
              <w:spacing w:line="360" w:lineRule="auto"/>
              <w:rPr>
                <w:rFonts w:ascii="Book Antiqua" w:hAnsi="Book Antiqua"/>
              </w:rPr>
            </w:pPr>
            <w:r w:rsidRPr="003D2648">
              <w:rPr>
                <w:rFonts w:ascii="Book Antiqua" w:hAnsi="Book Antiqua"/>
              </w:rPr>
              <w:t xml:space="preserve">Feuerstein </w:t>
            </w:r>
            <w:r w:rsidRPr="003D2648">
              <w:rPr>
                <w:rFonts w:ascii="Book Antiqua" w:hAnsi="Book Antiqua"/>
                <w:i/>
              </w:rPr>
              <w:t>et al</w:t>
            </w:r>
            <w:r w:rsidR="00B9538D">
              <w:rPr>
                <w:rFonts w:ascii="Book Antiqua" w:hAnsi="Book Antiqua" w:hint="eastAsia"/>
                <w:vertAlign w:val="superscript"/>
              </w:rPr>
              <w:t>[4]</w:t>
            </w:r>
          </w:p>
        </w:tc>
        <w:tc>
          <w:tcPr>
            <w:tcW w:w="922" w:type="pct"/>
            <w:shd w:val="clear" w:color="auto" w:fill="auto"/>
          </w:tcPr>
          <w:p w14:paraId="43FE7776" w14:textId="77777777" w:rsidR="003D2648" w:rsidRPr="003D2648" w:rsidRDefault="003D2648" w:rsidP="003D2648">
            <w:pPr>
              <w:spacing w:line="360" w:lineRule="auto"/>
              <w:rPr>
                <w:rFonts w:ascii="Book Antiqua" w:hAnsi="Book Antiqua"/>
              </w:rPr>
            </w:pPr>
            <w:r w:rsidRPr="003D2648">
              <w:rPr>
                <w:rFonts w:ascii="Book Antiqua" w:hAnsi="Book Antiqua"/>
              </w:rPr>
              <w:t>56/F</w:t>
            </w:r>
          </w:p>
        </w:tc>
        <w:tc>
          <w:tcPr>
            <w:tcW w:w="668" w:type="pct"/>
            <w:shd w:val="clear" w:color="auto" w:fill="auto"/>
          </w:tcPr>
          <w:p w14:paraId="1439D145" w14:textId="77777777" w:rsidR="003D2648" w:rsidRPr="003D2648" w:rsidRDefault="003D2648" w:rsidP="003D2648">
            <w:pPr>
              <w:spacing w:line="360" w:lineRule="auto"/>
              <w:rPr>
                <w:rFonts w:ascii="Book Antiqua" w:hAnsi="Book Antiqua"/>
              </w:rPr>
            </w:pPr>
            <w:r w:rsidRPr="003D2648">
              <w:rPr>
                <w:rFonts w:ascii="Book Antiqua" w:hAnsi="Book Antiqua"/>
              </w:rPr>
              <w:t>Left sided</w:t>
            </w:r>
          </w:p>
        </w:tc>
        <w:tc>
          <w:tcPr>
            <w:tcW w:w="814" w:type="pct"/>
            <w:shd w:val="clear" w:color="auto" w:fill="auto"/>
          </w:tcPr>
          <w:p w14:paraId="091E1105" w14:textId="77777777" w:rsidR="003D2648" w:rsidRPr="003D2648" w:rsidRDefault="003D2648" w:rsidP="00B9538D">
            <w:pPr>
              <w:spacing w:line="360" w:lineRule="auto"/>
              <w:rPr>
                <w:rFonts w:ascii="Book Antiqua" w:hAnsi="Book Antiqua"/>
              </w:rPr>
            </w:pPr>
            <w:bookmarkStart w:id="8" w:name="OLE_LINK6"/>
            <w:r w:rsidRPr="003D2648">
              <w:rPr>
                <w:rFonts w:ascii="Book Antiqua" w:hAnsi="Book Antiqua"/>
              </w:rPr>
              <w:t>26 d</w:t>
            </w:r>
            <w:r w:rsidR="00B9538D">
              <w:rPr>
                <w:rFonts w:ascii="Book Antiqua" w:hAnsi="Book Antiqua" w:hint="eastAsia"/>
              </w:rPr>
              <w:t xml:space="preserve"> </w:t>
            </w:r>
            <w:r w:rsidRPr="003D2648">
              <w:rPr>
                <w:rFonts w:ascii="Book Antiqua" w:hAnsi="Book Antiqua"/>
              </w:rPr>
              <w:t>after colectomy</w:t>
            </w:r>
            <w:bookmarkEnd w:id="8"/>
          </w:p>
        </w:tc>
        <w:tc>
          <w:tcPr>
            <w:tcW w:w="624" w:type="pct"/>
            <w:shd w:val="clear" w:color="auto" w:fill="auto"/>
          </w:tcPr>
          <w:p w14:paraId="617FB532" w14:textId="77777777" w:rsidR="003D2648" w:rsidRPr="003D2648" w:rsidRDefault="003D2648" w:rsidP="003D2648">
            <w:pPr>
              <w:spacing w:line="360" w:lineRule="auto"/>
              <w:rPr>
                <w:rFonts w:ascii="Book Antiqua" w:hAnsi="Book Antiqua"/>
              </w:rPr>
            </w:pPr>
            <w:r w:rsidRPr="003D2648">
              <w:rPr>
                <w:rFonts w:ascii="Book Antiqua" w:hAnsi="Book Antiqua"/>
              </w:rPr>
              <w:t>D, J, I</w:t>
            </w:r>
          </w:p>
        </w:tc>
        <w:tc>
          <w:tcPr>
            <w:tcW w:w="1238" w:type="pct"/>
            <w:shd w:val="clear" w:color="auto" w:fill="auto"/>
          </w:tcPr>
          <w:p w14:paraId="7B572AD5" w14:textId="77777777" w:rsidR="003D2648" w:rsidRPr="003D2648" w:rsidRDefault="003D2648" w:rsidP="003D2648">
            <w:pPr>
              <w:spacing w:line="360" w:lineRule="auto"/>
              <w:rPr>
                <w:rFonts w:ascii="Book Antiqua" w:hAnsi="Book Antiqua"/>
              </w:rPr>
            </w:pPr>
            <w:r w:rsidRPr="003D2648">
              <w:rPr>
                <w:rFonts w:ascii="Book Antiqua" w:hAnsi="Book Antiqua"/>
              </w:rPr>
              <w:t xml:space="preserve">Severe, active enteritis with ulceration and </w:t>
            </w:r>
            <w:r w:rsidRPr="003D2648">
              <w:rPr>
                <w:rFonts w:ascii="Book Antiqua" w:hAnsi="Book Antiqua"/>
              </w:rPr>
              <w:lastRenderedPageBreak/>
              <w:t>prominent epithelial cell, apoptotic debris</w:t>
            </w:r>
          </w:p>
        </w:tc>
      </w:tr>
      <w:tr w:rsidR="003D2648" w:rsidRPr="003D2648" w14:paraId="3211F65F" w14:textId="77777777" w:rsidTr="007326E6">
        <w:tc>
          <w:tcPr>
            <w:tcW w:w="733" w:type="pct"/>
            <w:shd w:val="clear" w:color="auto" w:fill="auto"/>
          </w:tcPr>
          <w:p w14:paraId="2CE25DA3" w14:textId="77777777" w:rsidR="003D2648" w:rsidRPr="003D2648" w:rsidRDefault="003D2648" w:rsidP="00B9538D">
            <w:pPr>
              <w:spacing w:line="360" w:lineRule="auto"/>
              <w:rPr>
                <w:rFonts w:ascii="Book Antiqua" w:hAnsi="Book Antiqua"/>
              </w:rPr>
            </w:pPr>
            <w:r w:rsidRPr="003D2648">
              <w:rPr>
                <w:rFonts w:ascii="Book Antiqua" w:hAnsi="Book Antiqua"/>
              </w:rPr>
              <w:lastRenderedPageBreak/>
              <w:t xml:space="preserve">Nakajima </w:t>
            </w:r>
            <w:r w:rsidRPr="003D2648">
              <w:rPr>
                <w:rFonts w:ascii="Book Antiqua" w:hAnsi="Book Antiqua"/>
                <w:i/>
              </w:rPr>
              <w:t>et al</w:t>
            </w:r>
            <w:r w:rsidR="00B9538D">
              <w:rPr>
                <w:rFonts w:ascii="Book Antiqua" w:hAnsi="Book Antiqua" w:hint="eastAsia"/>
                <w:vertAlign w:val="superscript"/>
              </w:rPr>
              <w:t>[5]</w:t>
            </w:r>
          </w:p>
        </w:tc>
        <w:tc>
          <w:tcPr>
            <w:tcW w:w="922" w:type="pct"/>
            <w:shd w:val="clear" w:color="auto" w:fill="auto"/>
          </w:tcPr>
          <w:p w14:paraId="032F10E2" w14:textId="77777777" w:rsidR="003D2648" w:rsidRPr="003D2648" w:rsidRDefault="003D2648" w:rsidP="003D2648">
            <w:pPr>
              <w:spacing w:line="360" w:lineRule="auto"/>
              <w:rPr>
                <w:rFonts w:ascii="Book Antiqua" w:hAnsi="Book Antiqua"/>
              </w:rPr>
            </w:pPr>
            <w:r w:rsidRPr="003D2648">
              <w:rPr>
                <w:rFonts w:ascii="Book Antiqua" w:hAnsi="Book Antiqua"/>
              </w:rPr>
              <w:t>25/F</w:t>
            </w:r>
          </w:p>
        </w:tc>
        <w:tc>
          <w:tcPr>
            <w:tcW w:w="668" w:type="pct"/>
            <w:shd w:val="clear" w:color="auto" w:fill="auto"/>
          </w:tcPr>
          <w:p w14:paraId="3FA75956" w14:textId="77777777" w:rsidR="003D2648" w:rsidRPr="003D2648" w:rsidRDefault="003D2648" w:rsidP="003D2648">
            <w:pPr>
              <w:spacing w:line="360" w:lineRule="auto"/>
              <w:rPr>
                <w:rFonts w:ascii="Book Antiqua" w:hAnsi="Book Antiqua"/>
              </w:rPr>
            </w:pPr>
            <w:r w:rsidRPr="003D2648">
              <w:rPr>
                <w:rFonts w:ascii="Book Antiqua" w:hAnsi="Book Antiqua"/>
              </w:rPr>
              <w:t>Pancolitis</w:t>
            </w:r>
          </w:p>
        </w:tc>
        <w:tc>
          <w:tcPr>
            <w:tcW w:w="814" w:type="pct"/>
            <w:shd w:val="clear" w:color="auto" w:fill="auto"/>
          </w:tcPr>
          <w:p w14:paraId="121B0AAB" w14:textId="77777777" w:rsidR="003D2648" w:rsidRPr="003D2648" w:rsidRDefault="003D2648" w:rsidP="003D2648">
            <w:pPr>
              <w:spacing w:line="360" w:lineRule="auto"/>
              <w:rPr>
                <w:rFonts w:ascii="Book Antiqua" w:hAnsi="Book Antiqua"/>
              </w:rPr>
            </w:pPr>
            <w:r w:rsidRPr="003D2648">
              <w:rPr>
                <w:rFonts w:ascii="Book Antiqua" w:hAnsi="Book Antiqua"/>
              </w:rPr>
              <w:t>Immediately after colectomy</w:t>
            </w:r>
          </w:p>
        </w:tc>
        <w:tc>
          <w:tcPr>
            <w:tcW w:w="624" w:type="pct"/>
            <w:shd w:val="clear" w:color="auto" w:fill="auto"/>
          </w:tcPr>
          <w:p w14:paraId="3275051C" w14:textId="77777777" w:rsidR="003D2648" w:rsidRPr="003D2648" w:rsidRDefault="003D2648" w:rsidP="003D2648">
            <w:pPr>
              <w:spacing w:line="360" w:lineRule="auto"/>
              <w:rPr>
                <w:rFonts w:ascii="Book Antiqua" w:hAnsi="Book Antiqua"/>
              </w:rPr>
            </w:pPr>
            <w:r w:rsidRPr="003D2648">
              <w:rPr>
                <w:rFonts w:ascii="Book Antiqua" w:hAnsi="Book Antiqua"/>
              </w:rPr>
              <w:t>D, J, I</w:t>
            </w:r>
          </w:p>
        </w:tc>
        <w:tc>
          <w:tcPr>
            <w:tcW w:w="1238" w:type="pct"/>
            <w:shd w:val="clear" w:color="auto" w:fill="auto"/>
          </w:tcPr>
          <w:p w14:paraId="4E51C57C" w14:textId="77777777" w:rsidR="003D2648" w:rsidRPr="003D2648" w:rsidRDefault="003D2648" w:rsidP="003D2648">
            <w:pPr>
              <w:spacing w:line="360" w:lineRule="auto"/>
              <w:rPr>
                <w:rFonts w:ascii="Book Antiqua" w:hAnsi="Book Antiqua"/>
              </w:rPr>
            </w:pPr>
            <w:r w:rsidRPr="003D2648">
              <w:rPr>
                <w:rFonts w:ascii="Book Antiqua" w:hAnsi="Book Antiqua"/>
              </w:rPr>
              <w:t>Infiltration of inflammatory cells in the mucosa and decreased goblet cells</w:t>
            </w:r>
          </w:p>
        </w:tc>
      </w:tr>
      <w:tr w:rsidR="003D2648" w:rsidRPr="003D2648" w14:paraId="205C1D88" w14:textId="77777777" w:rsidTr="007326E6">
        <w:tc>
          <w:tcPr>
            <w:tcW w:w="733" w:type="pct"/>
            <w:shd w:val="clear" w:color="auto" w:fill="auto"/>
          </w:tcPr>
          <w:p w14:paraId="7625698F" w14:textId="77777777" w:rsidR="003D2648" w:rsidRPr="003D2648" w:rsidRDefault="003D2648" w:rsidP="00B9538D">
            <w:pPr>
              <w:spacing w:line="360" w:lineRule="auto"/>
              <w:rPr>
                <w:rFonts w:ascii="Book Antiqua" w:hAnsi="Book Antiqua"/>
              </w:rPr>
            </w:pPr>
            <w:r w:rsidRPr="003D2648">
              <w:rPr>
                <w:rFonts w:ascii="Book Antiqua" w:hAnsi="Book Antiqua"/>
              </w:rPr>
              <w:t xml:space="preserve">Hoentjen </w:t>
            </w:r>
            <w:r w:rsidRPr="003D2648">
              <w:rPr>
                <w:rFonts w:ascii="Book Antiqua" w:hAnsi="Book Antiqua"/>
                <w:i/>
              </w:rPr>
              <w:t>et al</w:t>
            </w:r>
            <w:r w:rsidR="00B9538D">
              <w:rPr>
                <w:rFonts w:ascii="Book Antiqua" w:hAnsi="Book Antiqua" w:hint="eastAsia"/>
                <w:vertAlign w:val="superscript"/>
              </w:rPr>
              <w:t>[22]</w:t>
            </w:r>
          </w:p>
        </w:tc>
        <w:tc>
          <w:tcPr>
            <w:tcW w:w="922" w:type="pct"/>
            <w:shd w:val="clear" w:color="auto" w:fill="auto"/>
          </w:tcPr>
          <w:p w14:paraId="144F84FE" w14:textId="77777777" w:rsidR="003D2648" w:rsidRPr="003D2648" w:rsidRDefault="003D2648" w:rsidP="003D2648">
            <w:pPr>
              <w:spacing w:line="360" w:lineRule="auto"/>
              <w:rPr>
                <w:rFonts w:ascii="Book Antiqua" w:hAnsi="Book Antiqua"/>
              </w:rPr>
            </w:pPr>
            <w:r w:rsidRPr="003D2648">
              <w:rPr>
                <w:rFonts w:ascii="Book Antiqua" w:hAnsi="Book Antiqua"/>
              </w:rPr>
              <w:t>23/M</w:t>
            </w:r>
          </w:p>
        </w:tc>
        <w:tc>
          <w:tcPr>
            <w:tcW w:w="668" w:type="pct"/>
            <w:shd w:val="clear" w:color="auto" w:fill="auto"/>
          </w:tcPr>
          <w:p w14:paraId="49ADC96F" w14:textId="77777777" w:rsidR="003D2648" w:rsidRPr="003D2648" w:rsidRDefault="003D2648" w:rsidP="003D2648">
            <w:pPr>
              <w:spacing w:line="360" w:lineRule="auto"/>
              <w:rPr>
                <w:rFonts w:ascii="Book Antiqua" w:hAnsi="Book Antiqua"/>
              </w:rPr>
            </w:pPr>
            <w:r w:rsidRPr="003D2648">
              <w:rPr>
                <w:rFonts w:ascii="Book Antiqua" w:hAnsi="Book Antiqua"/>
              </w:rPr>
              <w:t>Pancolitis</w:t>
            </w:r>
          </w:p>
        </w:tc>
        <w:tc>
          <w:tcPr>
            <w:tcW w:w="814" w:type="pct"/>
            <w:shd w:val="clear" w:color="auto" w:fill="auto"/>
          </w:tcPr>
          <w:p w14:paraId="2B1573E7" w14:textId="77777777" w:rsidR="003D2648" w:rsidRPr="003D2648" w:rsidRDefault="003D2648" w:rsidP="00B9538D">
            <w:pPr>
              <w:spacing w:line="360" w:lineRule="auto"/>
              <w:rPr>
                <w:rFonts w:ascii="Book Antiqua" w:hAnsi="Book Antiqua"/>
              </w:rPr>
            </w:pPr>
            <w:r w:rsidRPr="003D2648">
              <w:rPr>
                <w:rFonts w:ascii="Book Antiqua" w:hAnsi="Book Antiqua"/>
              </w:rPr>
              <w:t>3 mo</w:t>
            </w:r>
            <w:r w:rsidR="00B9538D">
              <w:rPr>
                <w:rFonts w:ascii="Book Antiqua" w:hAnsi="Book Antiqua" w:hint="eastAsia"/>
              </w:rPr>
              <w:t xml:space="preserve"> </w:t>
            </w:r>
            <w:r w:rsidRPr="003D2648">
              <w:rPr>
                <w:rFonts w:ascii="Book Antiqua" w:hAnsi="Book Antiqua"/>
              </w:rPr>
              <w:t>after colectomy</w:t>
            </w:r>
          </w:p>
        </w:tc>
        <w:tc>
          <w:tcPr>
            <w:tcW w:w="624" w:type="pct"/>
            <w:shd w:val="clear" w:color="auto" w:fill="auto"/>
          </w:tcPr>
          <w:p w14:paraId="710C30D1" w14:textId="77777777" w:rsidR="003D2648" w:rsidRPr="003D2648" w:rsidRDefault="003D2648" w:rsidP="003D2648">
            <w:pPr>
              <w:spacing w:line="360" w:lineRule="auto"/>
              <w:rPr>
                <w:rFonts w:ascii="Book Antiqua" w:hAnsi="Book Antiqua"/>
              </w:rPr>
            </w:pPr>
            <w:r w:rsidRPr="003D2648">
              <w:rPr>
                <w:rFonts w:ascii="Book Antiqua" w:hAnsi="Book Antiqua"/>
              </w:rPr>
              <w:t>S, D, I</w:t>
            </w:r>
          </w:p>
        </w:tc>
        <w:tc>
          <w:tcPr>
            <w:tcW w:w="1238" w:type="pct"/>
            <w:shd w:val="clear" w:color="auto" w:fill="auto"/>
          </w:tcPr>
          <w:p w14:paraId="7BB9C233" w14:textId="77777777" w:rsidR="003D2648" w:rsidRPr="003D2648" w:rsidRDefault="003D2648" w:rsidP="003D2648">
            <w:pPr>
              <w:spacing w:line="360" w:lineRule="auto"/>
              <w:rPr>
                <w:rFonts w:ascii="Book Antiqua" w:hAnsi="Book Antiqua"/>
              </w:rPr>
            </w:pPr>
            <w:r w:rsidRPr="003D2648">
              <w:rPr>
                <w:rFonts w:ascii="Book Antiqua" w:hAnsi="Book Antiqua"/>
              </w:rPr>
              <w:t>Severe active inflammation with significant neutrophil infiltration in the epithelium and lamina propria</w:t>
            </w:r>
          </w:p>
        </w:tc>
      </w:tr>
      <w:tr w:rsidR="003D2648" w:rsidRPr="003D2648" w14:paraId="0CE0A956" w14:textId="77777777" w:rsidTr="007326E6">
        <w:tc>
          <w:tcPr>
            <w:tcW w:w="733" w:type="pct"/>
            <w:shd w:val="clear" w:color="auto" w:fill="auto"/>
          </w:tcPr>
          <w:p w14:paraId="08E5BFC1" w14:textId="77777777" w:rsidR="003D2648" w:rsidRPr="003D2648" w:rsidRDefault="003D2648" w:rsidP="003D2648">
            <w:pPr>
              <w:spacing w:line="360" w:lineRule="auto"/>
              <w:rPr>
                <w:rFonts w:ascii="Book Antiqua" w:hAnsi="Book Antiqua"/>
              </w:rPr>
            </w:pPr>
            <w:r w:rsidRPr="003D2648">
              <w:rPr>
                <w:rFonts w:ascii="Book Antiqua" w:hAnsi="Book Antiqua"/>
              </w:rPr>
              <w:t xml:space="preserve">Hoentjen </w:t>
            </w:r>
            <w:r w:rsidRPr="003D2648">
              <w:rPr>
                <w:rFonts w:ascii="Book Antiqua" w:hAnsi="Book Antiqua"/>
                <w:i/>
              </w:rPr>
              <w:t>et al</w:t>
            </w:r>
            <w:r w:rsidR="00B9538D">
              <w:rPr>
                <w:rFonts w:ascii="Book Antiqua" w:hAnsi="Book Antiqua" w:hint="eastAsia"/>
                <w:vertAlign w:val="superscript"/>
              </w:rPr>
              <w:t>[22]</w:t>
            </w:r>
          </w:p>
        </w:tc>
        <w:tc>
          <w:tcPr>
            <w:tcW w:w="922" w:type="pct"/>
            <w:shd w:val="clear" w:color="auto" w:fill="auto"/>
          </w:tcPr>
          <w:p w14:paraId="70F9FE51" w14:textId="77777777" w:rsidR="003D2648" w:rsidRPr="003D2648" w:rsidRDefault="003D2648" w:rsidP="003D2648">
            <w:pPr>
              <w:spacing w:line="360" w:lineRule="auto"/>
              <w:rPr>
                <w:rFonts w:ascii="Book Antiqua" w:hAnsi="Book Antiqua"/>
              </w:rPr>
            </w:pPr>
            <w:r w:rsidRPr="003D2648">
              <w:rPr>
                <w:rFonts w:ascii="Book Antiqua" w:hAnsi="Book Antiqua"/>
              </w:rPr>
              <w:t>24/F</w:t>
            </w:r>
          </w:p>
        </w:tc>
        <w:tc>
          <w:tcPr>
            <w:tcW w:w="668" w:type="pct"/>
            <w:shd w:val="clear" w:color="auto" w:fill="auto"/>
          </w:tcPr>
          <w:p w14:paraId="419E53E6" w14:textId="77777777" w:rsidR="003D2648" w:rsidRPr="003D2648" w:rsidRDefault="003D2648" w:rsidP="003D2648">
            <w:pPr>
              <w:spacing w:line="360" w:lineRule="auto"/>
              <w:rPr>
                <w:rFonts w:ascii="Book Antiqua" w:hAnsi="Book Antiqua"/>
              </w:rPr>
            </w:pPr>
            <w:r w:rsidRPr="003D2648">
              <w:rPr>
                <w:rFonts w:ascii="Book Antiqua" w:hAnsi="Book Antiqua"/>
              </w:rPr>
              <w:t>Pancolitis</w:t>
            </w:r>
          </w:p>
        </w:tc>
        <w:tc>
          <w:tcPr>
            <w:tcW w:w="814" w:type="pct"/>
            <w:shd w:val="clear" w:color="auto" w:fill="auto"/>
          </w:tcPr>
          <w:p w14:paraId="72057CBD" w14:textId="77777777" w:rsidR="003D2648" w:rsidRPr="003D2648" w:rsidRDefault="003D2648" w:rsidP="00B9538D">
            <w:pPr>
              <w:spacing w:line="360" w:lineRule="auto"/>
              <w:rPr>
                <w:rFonts w:ascii="Book Antiqua" w:hAnsi="Book Antiqua"/>
              </w:rPr>
            </w:pPr>
            <w:r w:rsidRPr="003D2648">
              <w:rPr>
                <w:rFonts w:ascii="Book Antiqua" w:hAnsi="Book Antiqua"/>
              </w:rPr>
              <w:t>4 mo</w:t>
            </w:r>
            <w:r w:rsidR="00B9538D">
              <w:rPr>
                <w:rFonts w:ascii="Book Antiqua" w:hAnsi="Book Antiqua" w:hint="eastAsia"/>
              </w:rPr>
              <w:t xml:space="preserve"> </w:t>
            </w:r>
            <w:r w:rsidRPr="003D2648">
              <w:rPr>
                <w:rFonts w:ascii="Book Antiqua" w:hAnsi="Book Antiqua"/>
              </w:rPr>
              <w:t>after colectomy</w:t>
            </w:r>
          </w:p>
        </w:tc>
        <w:tc>
          <w:tcPr>
            <w:tcW w:w="624" w:type="pct"/>
            <w:shd w:val="clear" w:color="auto" w:fill="auto"/>
          </w:tcPr>
          <w:p w14:paraId="578F44DC" w14:textId="77777777" w:rsidR="003D2648" w:rsidRPr="003D2648" w:rsidRDefault="003D2648" w:rsidP="003D2648">
            <w:pPr>
              <w:spacing w:line="360" w:lineRule="auto"/>
              <w:rPr>
                <w:rFonts w:ascii="Book Antiqua" w:hAnsi="Book Antiqua"/>
              </w:rPr>
            </w:pPr>
            <w:r w:rsidRPr="003D2648">
              <w:rPr>
                <w:rFonts w:ascii="Book Antiqua" w:hAnsi="Book Antiqua"/>
              </w:rPr>
              <w:t>S, D, I</w:t>
            </w:r>
          </w:p>
        </w:tc>
        <w:tc>
          <w:tcPr>
            <w:tcW w:w="1238" w:type="pct"/>
            <w:shd w:val="clear" w:color="auto" w:fill="auto"/>
          </w:tcPr>
          <w:p w14:paraId="2E51A2D6" w14:textId="77777777" w:rsidR="003D2648" w:rsidRPr="003D2648" w:rsidRDefault="003D2648" w:rsidP="003D2648">
            <w:pPr>
              <w:spacing w:line="360" w:lineRule="auto"/>
              <w:rPr>
                <w:rFonts w:ascii="Book Antiqua" w:hAnsi="Book Antiqua"/>
              </w:rPr>
            </w:pPr>
            <w:r w:rsidRPr="003D2648">
              <w:rPr>
                <w:rFonts w:ascii="Book Antiqua" w:hAnsi="Book Antiqua"/>
              </w:rPr>
              <w:t>Mixed cell infiltrates in the lamina propria, including a prominent component of plasma cells and clusters of neutrophils, negative for crypt cell apoptosis and decreased goblet cells</w:t>
            </w:r>
          </w:p>
        </w:tc>
      </w:tr>
      <w:tr w:rsidR="003D2648" w:rsidRPr="003D2648" w14:paraId="62C3B59E" w14:textId="77777777" w:rsidTr="007326E6">
        <w:tc>
          <w:tcPr>
            <w:tcW w:w="733" w:type="pct"/>
            <w:shd w:val="clear" w:color="auto" w:fill="auto"/>
          </w:tcPr>
          <w:p w14:paraId="21CD078F" w14:textId="77777777" w:rsidR="003D2648" w:rsidRPr="003D2648" w:rsidRDefault="003D2648" w:rsidP="003D2648">
            <w:pPr>
              <w:spacing w:line="360" w:lineRule="auto"/>
              <w:rPr>
                <w:rFonts w:ascii="Book Antiqua" w:hAnsi="Book Antiqua"/>
              </w:rPr>
            </w:pPr>
            <w:r w:rsidRPr="003D2648">
              <w:rPr>
                <w:rFonts w:ascii="Book Antiqua" w:hAnsi="Book Antiqua"/>
              </w:rPr>
              <w:lastRenderedPageBreak/>
              <w:t xml:space="preserve">Hoentjen </w:t>
            </w:r>
            <w:r w:rsidRPr="003D2648">
              <w:rPr>
                <w:rFonts w:ascii="Book Antiqua" w:hAnsi="Book Antiqua"/>
                <w:i/>
              </w:rPr>
              <w:t>et al</w:t>
            </w:r>
            <w:r w:rsidR="00B9538D">
              <w:rPr>
                <w:rFonts w:ascii="Book Antiqua" w:hAnsi="Book Antiqua" w:hint="eastAsia"/>
                <w:vertAlign w:val="superscript"/>
              </w:rPr>
              <w:t>[22]</w:t>
            </w:r>
          </w:p>
        </w:tc>
        <w:tc>
          <w:tcPr>
            <w:tcW w:w="922" w:type="pct"/>
            <w:shd w:val="clear" w:color="auto" w:fill="auto"/>
          </w:tcPr>
          <w:p w14:paraId="51A7BF15" w14:textId="77777777" w:rsidR="003D2648" w:rsidRPr="003D2648" w:rsidRDefault="003D2648" w:rsidP="003D2648">
            <w:pPr>
              <w:spacing w:line="360" w:lineRule="auto"/>
              <w:rPr>
                <w:rFonts w:ascii="Book Antiqua" w:hAnsi="Book Antiqua"/>
              </w:rPr>
            </w:pPr>
            <w:r w:rsidRPr="003D2648">
              <w:rPr>
                <w:rFonts w:ascii="Book Antiqua" w:hAnsi="Book Antiqua"/>
              </w:rPr>
              <w:t>27/M</w:t>
            </w:r>
          </w:p>
        </w:tc>
        <w:tc>
          <w:tcPr>
            <w:tcW w:w="668" w:type="pct"/>
            <w:shd w:val="clear" w:color="auto" w:fill="auto"/>
          </w:tcPr>
          <w:p w14:paraId="2B5A6312" w14:textId="77777777" w:rsidR="003D2648" w:rsidRPr="003D2648" w:rsidRDefault="003D2648" w:rsidP="003D2648">
            <w:pPr>
              <w:spacing w:line="360" w:lineRule="auto"/>
              <w:rPr>
                <w:rFonts w:ascii="Book Antiqua" w:hAnsi="Book Antiqua"/>
              </w:rPr>
            </w:pPr>
            <w:r w:rsidRPr="003D2648">
              <w:rPr>
                <w:rFonts w:ascii="Book Antiqua" w:hAnsi="Book Antiqua"/>
              </w:rPr>
              <w:t>Pancolitis</w:t>
            </w:r>
          </w:p>
        </w:tc>
        <w:tc>
          <w:tcPr>
            <w:tcW w:w="814" w:type="pct"/>
            <w:shd w:val="clear" w:color="auto" w:fill="auto"/>
          </w:tcPr>
          <w:p w14:paraId="4597663B" w14:textId="77777777" w:rsidR="003D2648" w:rsidRPr="003D2648" w:rsidRDefault="003D2648" w:rsidP="00B9538D">
            <w:pPr>
              <w:spacing w:line="360" w:lineRule="auto"/>
              <w:rPr>
                <w:rFonts w:ascii="Book Antiqua" w:hAnsi="Book Antiqua"/>
              </w:rPr>
            </w:pPr>
            <w:r w:rsidRPr="003D2648">
              <w:rPr>
                <w:rFonts w:ascii="Book Antiqua" w:hAnsi="Book Antiqua"/>
              </w:rPr>
              <w:t>25 y</w:t>
            </w:r>
            <w:r w:rsidR="00B9538D">
              <w:rPr>
                <w:rFonts w:ascii="Book Antiqua" w:hAnsi="Book Antiqua" w:hint="eastAsia"/>
              </w:rPr>
              <w:t>r</w:t>
            </w:r>
            <w:r w:rsidRPr="003D2648">
              <w:rPr>
                <w:rFonts w:ascii="Book Antiqua" w:hAnsi="Book Antiqua"/>
              </w:rPr>
              <w:t xml:space="preserve"> after colectomy</w:t>
            </w:r>
          </w:p>
        </w:tc>
        <w:tc>
          <w:tcPr>
            <w:tcW w:w="624" w:type="pct"/>
            <w:shd w:val="clear" w:color="auto" w:fill="auto"/>
          </w:tcPr>
          <w:p w14:paraId="5C39C437" w14:textId="77777777" w:rsidR="003D2648" w:rsidRPr="003D2648" w:rsidRDefault="003D2648" w:rsidP="003D2648">
            <w:pPr>
              <w:spacing w:line="360" w:lineRule="auto"/>
              <w:rPr>
                <w:rFonts w:ascii="Book Antiqua" w:hAnsi="Book Antiqua"/>
              </w:rPr>
            </w:pPr>
            <w:r w:rsidRPr="003D2648">
              <w:rPr>
                <w:rFonts w:ascii="Book Antiqua" w:hAnsi="Book Antiqua"/>
              </w:rPr>
              <w:t>S, D, I</w:t>
            </w:r>
          </w:p>
        </w:tc>
        <w:tc>
          <w:tcPr>
            <w:tcW w:w="1238" w:type="pct"/>
            <w:shd w:val="clear" w:color="auto" w:fill="auto"/>
          </w:tcPr>
          <w:p w14:paraId="2F296991" w14:textId="77777777" w:rsidR="003D2648" w:rsidRPr="003D2648" w:rsidRDefault="003D2648" w:rsidP="003D2648">
            <w:pPr>
              <w:spacing w:line="360" w:lineRule="auto"/>
              <w:rPr>
                <w:rFonts w:ascii="Book Antiqua" w:hAnsi="Book Antiqua"/>
              </w:rPr>
            </w:pPr>
            <w:r w:rsidRPr="003D2648">
              <w:rPr>
                <w:rFonts w:ascii="Book Antiqua" w:hAnsi="Book Antiqua"/>
              </w:rPr>
              <w:t>Active inflammation with prominent eosinophils in the lamina propria</w:t>
            </w:r>
            <w:r w:rsidRPr="003D2648">
              <w:rPr>
                <w:rFonts w:ascii="Book Antiqua" w:hAnsi="Book Antiqua"/>
                <w:b/>
              </w:rPr>
              <w:t xml:space="preserve"> </w:t>
            </w:r>
            <w:r w:rsidRPr="003D2648">
              <w:rPr>
                <w:rFonts w:ascii="Book Antiqua" w:hAnsi="Book Antiqua"/>
              </w:rPr>
              <w:t>(S, D) and remarkable architectural distortion (I)</w:t>
            </w:r>
          </w:p>
        </w:tc>
      </w:tr>
      <w:tr w:rsidR="003D2648" w:rsidRPr="003D2648" w14:paraId="0114C10E" w14:textId="77777777" w:rsidTr="007326E6">
        <w:tc>
          <w:tcPr>
            <w:tcW w:w="733" w:type="pct"/>
            <w:shd w:val="clear" w:color="auto" w:fill="auto"/>
          </w:tcPr>
          <w:p w14:paraId="091B555B" w14:textId="77777777" w:rsidR="003D2648" w:rsidRPr="003D2648" w:rsidRDefault="003D2648" w:rsidP="003D2648">
            <w:pPr>
              <w:spacing w:line="360" w:lineRule="auto"/>
              <w:rPr>
                <w:rFonts w:ascii="Book Antiqua" w:hAnsi="Book Antiqua"/>
              </w:rPr>
            </w:pPr>
            <w:r w:rsidRPr="003D2648">
              <w:rPr>
                <w:rFonts w:ascii="Book Antiqua" w:hAnsi="Book Antiqua"/>
              </w:rPr>
              <w:t xml:space="preserve">Hoentjen </w:t>
            </w:r>
            <w:r w:rsidRPr="003D2648">
              <w:rPr>
                <w:rFonts w:ascii="Book Antiqua" w:hAnsi="Book Antiqua"/>
                <w:i/>
              </w:rPr>
              <w:t>et al</w:t>
            </w:r>
            <w:r w:rsidR="00B9538D">
              <w:rPr>
                <w:rFonts w:ascii="Book Antiqua" w:hAnsi="Book Antiqua" w:hint="eastAsia"/>
                <w:vertAlign w:val="superscript"/>
              </w:rPr>
              <w:t>[22]</w:t>
            </w:r>
          </w:p>
        </w:tc>
        <w:tc>
          <w:tcPr>
            <w:tcW w:w="922" w:type="pct"/>
            <w:shd w:val="clear" w:color="auto" w:fill="auto"/>
          </w:tcPr>
          <w:p w14:paraId="78A62732" w14:textId="77777777" w:rsidR="003D2648" w:rsidRPr="003D2648" w:rsidRDefault="003D2648" w:rsidP="003D2648">
            <w:pPr>
              <w:spacing w:line="360" w:lineRule="auto"/>
              <w:rPr>
                <w:rFonts w:ascii="Book Antiqua" w:hAnsi="Book Antiqua"/>
              </w:rPr>
            </w:pPr>
            <w:r w:rsidRPr="003D2648">
              <w:rPr>
                <w:rFonts w:ascii="Book Antiqua" w:hAnsi="Book Antiqua"/>
              </w:rPr>
              <w:t>57/M</w:t>
            </w:r>
          </w:p>
        </w:tc>
        <w:tc>
          <w:tcPr>
            <w:tcW w:w="668" w:type="pct"/>
            <w:shd w:val="clear" w:color="auto" w:fill="auto"/>
          </w:tcPr>
          <w:p w14:paraId="193AB0A3" w14:textId="77777777" w:rsidR="003D2648" w:rsidRPr="003D2648" w:rsidRDefault="003D2648" w:rsidP="003D2648">
            <w:pPr>
              <w:spacing w:line="360" w:lineRule="auto"/>
              <w:rPr>
                <w:rFonts w:ascii="Book Antiqua" w:hAnsi="Book Antiqua"/>
              </w:rPr>
            </w:pPr>
            <w:r w:rsidRPr="003D2648">
              <w:rPr>
                <w:rFonts w:ascii="Book Antiqua" w:hAnsi="Book Antiqua"/>
              </w:rPr>
              <w:t>Pancolitis</w:t>
            </w:r>
          </w:p>
        </w:tc>
        <w:tc>
          <w:tcPr>
            <w:tcW w:w="814" w:type="pct"/>
            <w:shd w:val="clear" w:color="auto" w:fill="auto"/>
          </w:tcPr>
          <w:p w14:paraId="7B972046" w14:textId="77777777" w:rsidR="003D2648" w:rsidRPr="003D2648" w:rsidRDefault="003D2648" w:rsidP="00B9538D">
            <w:pPr>
              <w:spacing w:line="360" w:lineRule="auto"/>
              <w:rPr>
                <w:rFonts w:ascii="Book Antiqua" w:hAnsi="Book Antiqua"/>
              </w:rPr>
            </w:pPr>
            <w:r w:rsidRPr="003D2648">
              <w:rPr>
                <w:rFonts w:ascii="Book Antiqua" w:hAnsi="Book Antiqua"/>
              </w:rPr>
              <w:t>27 mo</w:t>
            </w:r>
            <w:r w:rsidR="00B9538D">
              <w:rPr>
                <w:rFonts w:ascii="Book Antiqua" w:hAnsi="Book Antiqua" w:hint="eastAsia"/>
              </w:rPr>
              <w:t xml:space="preserve"> </w:t>
            </w:r>
            <w:r w:rsidRPr="003D2648">
              <w:rPr>
                <w:rFonts w:ascii="Book Antiqua" w:hAnsi="Book Antiqua"/>
              </w:rPr>
              <w:t>after colectomy</w:t>
            </w:r>
          </w:p>
        </w:tc>
        <w:tc>
          <w:tcPr>
            <w:tcW w:w="624" w:type="pct"/>
            <w:shd w:val="clear" w:color="auto" w:fill="auto"/>
          </w:tcPr>
          <w:p w14:paraId="6FBE0D12" w14:textId="77777777" w:rsidR="003D2648" w:rsidRPr="003D2648" w:rsidRDefault="003D2648" w:rsidP="003D2648">
            <w:pPr>
              <w:spacing w:line="360" w:lineRule="auto"/>
              <w:rPr>
                <w:rFonts w:ascii="Book Antiqua" w:hAnsi="Book Antiqua"/>
              </w:rPr>
            </w:pPr>
            <w:r w:rsidRPr="003D2648">
              <w:rPr>
                <w:rFonts w:ascii="Book Antiqua" w:hAnsi="Book Antiqua"/>
              </w:rPr>
              <w:t>S, D, I</w:t>
            </w:r>
          </w:p>
        </w:tc>
        <w:tc>
          <w:tcPr>
            <w:tcW w:w="1238" w:type="pct"/>
            <w:shd w:val="clear" w:color="auto" w:fill="auto"/>
          </w:tcPr>
          <w:p w14:paraId="69085E41" w14:textId="77777777" w:rsidR="003D2648" w:rsidRPr="003D2648" w:rsidRDefault="003D2648" w:rsidP="003D2648">
            <w:pPr>
              <w:spacing w:line="360" w:lineRule="auto"/>
              <w:rPr>
                <w:rFonts w:ascii="Book Antiqua" w:hAnsi="Book Antiqua"/>
              </w:rPr>
            </w:pPr>
            <w:r w:rsidRPr="003D2648">
              <w:rPr>
                <w:rFonts w:ascii="Book Antiqua" w:hAnsi="Book Antiqua"/>
              </w:rPr>
              <w:t xml:space="preserve">Diffuse and active </w:t>
            </w:r>
            <w:r w:rsidRPr="003D2648">
              <w:rPr>
                <w:rFonts w:ascii="Book Antiqua" w:hAnsi="Book Antiqua"/>
                <w:i/>
                <w:iCs/>
              </w:rPr>
              <w:t>Helicobacter pylori</w:t>
            </w:r>
            <w:r w:rsidRPr="003D2648">
              <w:rPr>
                <w:rFonts w:ascii="Book Antiqua" w:hAnsi="Book Antiqua"/>
              </w:rPr>
              <w:t>-negative gastritis, duodenitis and ileitis (no other details)</w:t>
            </w:r>
          </w:p>
        </w:tc>
      </w:tr>
      <w:tr w:rsidR="003D2648" w:rsidRPr="003D2648" w14:paraId="6FD5EB44" w14:textId="77777777" w:rsidTr="007326E6">
        <w:tc>
          <w:tcPr>
            <w:tcW w:w="733" w:type="pct"/>
            <w:shd w:val="clear" w:color="auto" w:fill="auto"/>
          </w:tcPr>
          <w:p w14:paraId="143ED69C" w14:textId="77777777" w:rsidR="003D2648" w:rsidRPr="003D2648" w:rsidRDefault="003D2648" w:rsidP="00B9538D">
            <w:pPr>
              <w:spacing w:line="360" w:lineRule="auto"/>
              <w:rPr>
                <w:rFonts w:ascii="Book Antiqua" w:hAnsi="Book Antiqua"/>
              </w:rPr>
            </w:pPr>
            <w:r w:rsidRPr="003D2648">
              <w:rPr>
                <w:rFonts w:ascii="Book Antiqua" w:hAnsi="Book Antiqua"/>
              </w:rPr>
              <w:t xml:space="preserve">Uchino </w:t>
            </w:r>
            <w:r w:rsidRPr="003D2648">
              <w:rPr>
                <w:rFonts w:ascii="Book Antiqua" w:hAnsi="Book Antiqua"/>
                <w:i/>
              </w:rPr>
              <w:t>et al</w:t>
            </w:r>
            <w:r w:rsidR="00B9538D">
              <w:rPr>
                <w:rFonts w:ascii="Book Antiqua" w:hAnsi="Book Antiqua" w:hint="eastAsia"/>
                <w:vertAlign w:val="superscript"/>
              </w:rPr>
              <w:t>[23]</w:t>
            </w:r>
          </w:p>
        </w:tc>
        <w:tc>
          <w:tcPr>
            <w:tcW w:w="922" w:type="pct"/>
            <w:shd w:val="clear" w:color="auto" w:fill="auto"/>
          </w:tcPr>
          <w:p w14:paraId="49BBCBB4" w14:textId="77777777" w:rsidR="003D2648" w:rsidRPr="003D2648" w:rsidRDefault="003D2648" w:rsidP="003D2648">
            <w:pPr>
              <w:spacing w:line="360" w:lineRule="auto"/>
              <w:rPr>
                <w:rFonts w:ascii="Book Antiqua" w:hAnsi="Book Antiqua"/>
              </w:rPr>
            </w:pPr>
            <w:r w:rsidRPr="003D2648">
              <w:rPr>
                <w:rFonts w:ascii="Book Antiqua" w:hAnsi="Book Antiqua"/>
              </w:rPr>
              <w:t>19/M</w:t>
            </w:r>
          </w:p>
        </w:tc>
        <w:tc>
          <w:tcPr>
            <w:tcW w:w="668" w:type="pct"/>
            <w:shd w:val="clear" w:color="auto" w:fill="auto"/>
          </w:tcPr>
          <w:p w14:paraId="4482A41A" w14:textId="77777777" w:rsidR="003D2648" w:rsidRPr="003D2648" w:rsidRDefault="003D2648" w:rsidP="003D2648">
            <w:pPr>
              <w:spacing w:line="360" w:lineRule="auto"/>
              <w:rPr>
                <w:rFonts w:ascii="Book Antiqua" w:hAnsi="Book Antiqua"/>
              </w:rPr>
            </w:pPr>
            <w:r w:rsidRPr="003D2648">
              <w:rPr>
                <w:rFonts w:ascii="Book Antiqua" w:hAnsi="Book Antiqua"/>
              </w:rPr>
              <w:t>Pancolitis</w:t>
            </w:r>
          </w:p>
        </w:tc>
        <w:tc>
          <w:tcPr>
            <w:tcW w:w="814" w:type="pct"/>
            <w:shd w:val="clear" w:color="auto" w:fill="auto"/>
          </w:tcPr>
          <w:p w14:paraId="62DE4439" w14:textId="77777777" w:rsidR="003D2648" w:rsidRPr="003D2648" w:rsidRDefault="003D2648" w:rsidP="00B9538D">
            <w:pPr>
              <w:spacing w:line="360" w:lineRule="auto"/>
              <w:rPr>
                <w:rFonts w:ascii="Book Antiqua" w:hAnsi="Book Antiqua"/>
              </w:rPr>
            </w:pPr>
            <w:r w:rsidRPr="003D2648">
              <w:rPr>
                <w:rFonts w:ascii="Book Antiqua" w:hAnsi="Book Antiqua"/>
              </w:rPr>
              <w:t>12 d</w:t>
            </w:r>
            <w:r w:rsidR="00B9538D">
              <w:rPr>
                <w:rFonts w:ascii="Book Antiqua" w:hAnsi="Book Antiqua" w:hint="eastAsia"/>
              </w:rPr>
              <w:t xml:space="preserve"> </w:t>
            </w:r>
            <w:r w:rsidRPr="003D2648">
              <w:rPr>
                <w:rFonts w:ascii="Book Antiqua" w:hAnsi="Book Antiqua"/>
              </w:rPr>
              <w:t>after colectomy</w:t>
            </w:r>
          </w:p>
        </w:tc>
        <w:tc>
          <w:tcPr>
            <w:tcW w:w="624" w:type="pct"/>
            <w:shd w:val="clear" w:color="auto" w:fill="auto"/>
          </w:tcPr>
          <w:p w14:paraId="03EC2331" w14:textId="77777777" w:rsidR="003D2648" w:rsidRPr="003D2648" w:rsidRDefault="003D2648" w:rsidP="003D2648">
            <w:pPr>
              <w:spacing w:line="360" w:lineRule="auto"/>
              <w:rPr>
                <w:rFonts w:ascii="Book Antiqua" w:hAnsi="Book Antiqua"/>
              </w:rPr>
            </w:pPr>
            <w:r w:rsidRPr="003D2648">
              <w:rPr>
                <w:rFonts w:ascii="Book Antiqua" w:hAnsi="Book Antiqua"/>
              </w:rPr>
              <w:t>S, D, I</w:t>
            </w:r>
          </w:p>
        </w:tc>
        <w:tc>
          <w:tcPr>
            <w:tcW w:w="1238" w:type="pct"/>
            <w:shd w:val="clear" w:color="auto" w:fill="auto"/>
          </w:tcPr>
          <w:p w14:paraId="150EB22B" w14:textId="77777777" w:rsidR="003D2648" w:rsidRPr="003D2648" w:rsidRDefault="003D2648" w:rsidP="003D2648">
            <w:pPr>
              <w:spacing w:line="360" w:lineRule="auto"/>
              <w:rPr>
                <w:rFonts w:ascii="Book Antiqua" w:hAnsi="Book Antiqua"/>
              </w:rPr>
            </w:pPr>
            <w:r w:rsidRPr="003D2648">
              <w:rPr>
                <w:rFonts w:ascii="Book Antiqua" w:hAnsi="Book Antiqua"/>
              </w:rPr>
              <w:t>Neutrophil infiltration and crypt abscess</w:t>
            </w:r>
          </w:p>
        </w:tc>
      </w:tr>
      <w:tr w:rsidR="003D2648" w:rsidRPr="003D2648" w14:paraId="68A289ED" w14:textId="77777777" w:rsidTr="007326E6">
        <w:tc>
          <w:tcPr>
            <w:tcW w:w="733" w:type="pct"/>
            <w:shd w:val="clear" w:color="auto" w:fill="auto"/>
          </w:tcPr>
          <w:p w14:paraId="7CAF9320" w14:textId="77777777" w:rsidR="003D2648" w:rsidRPr="003D2648" w:rsidRDefault="003D2648" w:rsidP="00B9538D">
            <w:pPr>
              <w:spacing w:line="360" w:lineRule="auto"/>
              <w:rPr>
                <w:rFonts w:ascii="Book Antiqua" w:hAnsi="Book Antiqua"/>
              </w:rPr>
            </w:pPr>
            <w:r w:rsidRPr="003D2648">
              <w:rPr>
                <w:rFonts w:ascii="Book Antiqua" w:hAnsi="Book Antiqua"/>
              </w:rPr>
              <w:t xml:space="preserve">Rush </w:t>
            </w:r>
            <w:r w:rsidRPr="003D2648">
              <w:rPr>
                <w:rFonts w:ascii="Book Antiqua" w:hAnsi="Book Antiqua"/>
                <w:i/>
              </w:rPr>
              <w:t>et al</w:t>
            </w:r>
            <w:r w:rsidR="00B9538D">
              <w:rPr>
                <w:rFonts w:ascii="Book Antiqua" w:hAnsi="Book Antiqua" w:hint="eastAsia"/>
                <w:vertAlign w:val="superscript"/>
              </w:rPr>
              <w:t>[24]</w:t>
            </w:r>
          </w:p>
        </w:tc>
        <w:tc>
          <w:tcPr>
            <w:tcW w:w="922" w:type="pct"/>
            <w:shd w:val="clear" w:color="auto" w:fill="auto"/>
          </w:tcPr>
          <w:p w14:paraId="76AC238A" w14:textId="77777777" w:rsidR="003D2648" w:rsidRPr="003D2648" w:rsidRDefault="003D2648" w:rsidP="003D2648">
            <w:pPr>
              <w:spacing w:line="360" w:lineRule="auto"/>
              <w:rPr>
                <w:rFonts w:ascii="Book Antiqua" w:hAnsi="Book Antiqua"/>
              </w:rPr>
            </w:pPr>
            <w:r w:rsidRPr="003D2648">
              <w:rPr>
                <w:rFonts w:ascii="Book Antiqua" w:hAnsi="Book Antiqua"/>
              </w:rPr>
              <w:t>43/F</w:t>
            </w:r>
          </w:p>
        </w:tc>
        <w:tc>
          <w:tcPr>
            <w:tcW w:w="668" w:type="pct"/>
            <w:shd w:val="clear" w:color="auto" w:fill="auto"/>
          </w:tcPr>
          <w:p w14:paraId="44DC5B25" w14:textId="77777777" w:rsidR="003D2648" w:rsidRPr="003D2648" w:rsidRDefault="003D2648" w:rsidP="003D2648">
            <w:pPr>
              <w:spacing w:line="360" w:lineRule="auto"/>
              <w:rPr>
                <w:rFonts w:ascii="Book Antiqua" w:hAnsi="Book Antiqua"/>
              </w:rPr>
            </w:pPr>
            <w:r w:rsidRPr="003D2648">
              <w:rPr>
                <w:rFonts w:ascii="Book Antiqua" w:hAnsi="Book Antiqua"/>
              </w:rPr>
              <w:t>Pancolitis</w:t>
            </w:r>
          </w:p>
        </w:tc>
        <w:tc>
          <w:tcPr>
            <w:tcW w:w="814" w:type="pct"/>
            <w:shd w:val="clear" w:color="auto" w:fill="auto"/>
          </w:tcPr>
          <w:p w14:paraId="54A17794" w14:textId="77777777" w:rsidR="003D2648" w:rsidRPr="003D2648" w:rsidRDefault="003D2648" w:rsidP="00B9538D">
            <w:pPr>
              <w:spacing w:line="360" w:lineRule="auto"/>
              <w:rPr>
                <w:rFonts w:ascii="Book Antiqua" w:hAnsi="Book Antiqua"/>
              </w:rPr>
            </w:pPr>
            <w:r w:rsidRPr="003D2648">
              <w:rPr>
                <w:rFonts w:ascii="Book Antiqua" w:hAnsi="Book Antiqua"/>
              </w:rPr>
              <w:t>3 mo</w:t>
            </w:r>
            <w:r w:rsidR="00B9538D">
              <w:rPr>
                <w:rFonts w:ascii="Book Antiqua" w:hAnsi="Book Antiqua" w:hint="eastAsia"/>
              </w:rPr>
              <w:t xml:space="preserve"> </w:t>
            </w:r>
            <w:r w:rsidRPr="003D2648">
              <w:rPr>
                <w:rFonts w:ascii="Book Antiqua" w:hAnsi="Book Antiqua"/>
              </w:rPr>
              <w:t>after colectomy</w:t>
            </w:r>
          </w:p>
        </w:tc>
        <w:tc>
          <w:tcPr>
            <w:tcW w:w="624" w:type="pct"/>
            <w:shd w:val="clear" w:color="auto" w:fill="auto"/>
          </w:tcPr>
          <w:p w14:paraId="51753A23" w14:textId="77777777" w:rsidR="003D2648" w:rsidRPr="003D2648" w:rsidRDefault="003D2648" w:rsidP="003D2648">
            <w:pPr>
              <w:spacing w:line="360" w:lineRule="auto"/>
              <w:rPr>
                <w:rFonts w:ascii="Book Antiqua" w:hAnsi="Book Antiqua"/>
              </w:rPr>
            </w:pPr>
            <w:r w:rsidRPr="003D2648">
              <w:rPr>
                <w:rFonts w:ascii="Book Antiqua" w:hAnsi="Book Antiqua"/>
              </w:rPr>
              <w:t>S, D, J, I</w:t>
            </w:r>
          </w:p>
        </w:tc>
        <w:tc>
          <w:tcPr>
            <w:tcW w:w="1238" w:type="pct"/>
            <w:shd w:val="clear" w:color="auto" w:fill="auto"/>
          </w:tcPr>
          <w:p w14:paraId="19443499" w14:textId="77777777" w:rsidR="003D2648" w:rsidRPr="003D2648" w:rsidRDefault="003D2648" w:rsidP="003D2648">
            <w:pPr>
              <w:spacing w:line="360" w:lineRule="auto"/>
              <w:rPr>
                <w:rFonts w:ascii="Book Antiqua" w:hAnsi="Book Antiqua"/>
              </w:rPr>
            </w:pPr>
            <w:r w:rsidRPr="003D2648">
              <w:rPr>
                <w:rFonts w:ascii="Book Antiqua" w:hAnsi="Book Antiqua"/>
              </w:rPr>
              <w:t>Moderate to marked active chronic inflammation with cryptitis</w:t>
            </w:r>
          </w:p>
        </w:tc>
      </w:tr>
      <w:tr w:rsidR="003D2648" w:rsidRPr="003D2648" w14:paraId="13CFA0A4" w14:textId="77777777" w:rsidTr="007326E6">
        <w:tc>
          <w:tcPr>
            <w:tcW w:w="733" w:type="pct"/>
            <w:tcBorders>
              <w:bottom w:val="single" w:sz="4" w:space="0" w:color="auto"/>
            </w:tcBorders>
            <w:shd w:val="clear" w:color="auto" w:fill="auto"/>
          </w:tcPr>
          <w:p w14:paraId="3E9239B7" w14:textId="77777777" w:rsidR="003D2648" w:rsidRPr="003D2648" w:rsidRDefault="003D2648" w:rsidP="00B9538D">
            <w:pPr>
              <w:spacing w:line="360" w:lineRule="auto"/>
              <w:rPr>
                <w:rFonts w:ascii="Book Antiqua" w:hAnsi="Book Antiqua"/>
              </w:rPr>
            </w:pPr>
            <w:r w:rsidRPr="003D2648">
              <w:rPr>
                <w:rFonts w:ascii="Book Antiqua" w:hAnsi="Book Antiqua"/>
              </w:rPr>
              <w:t xml:space="preserve">Rosenfeld </w:t>
            </w:r>
            <w:r w:rsidRPr="003D2648">
              <w:rPr>
                <w:rFonts w:ascii="Book Antiqua" w:hAnsi="Book Antiqua"/>
                <w:i/>
              </w:rPr>
              <w:t>et al</w:t>
            </w:r>
            <w:r w:rsidR="00B9538D">
              <w:rPr>
                <w:rFonts w:ascii="Book Antiqua" w:hAnsi="Book Antiqua" w:hint="eastAsia"/>
                <w:vertAlign w:val="superscript"/>
              </w:rPr>
              <w:t>[25]</w:t>
            </w:r>
          </w:p>
        </w:tc>
        <w:tc>
          <w:tcPr>
            <w:tcW w:w="922" w:type="pct"/>
            <w:tcBorders>
              <w:bottom w:val="single" w:sz="4" w:space="0" w:color="auto"/>
            </w:tcBorders>
            <w:shd w:val="clear" w:color="auto" w:fill="auto"/>
          </w:tcPr>
          <w:p w14:paraId="0ABCFB8C" w14:textId="77777777" w:rsidR="003D2648" w:rsidRPr="003D2648" w:rsidRDefault="003D2648" w:rsidP="003D2648">
            <w:pPr>
              <w:spacing w:line="360" w:lineRule="auto"/>
              <w:rPr>
                <w:rFonts w:ascii="Book Antiqua" w:hAnsi="Book Antiqua"/>
              </w:rPr>
            </w:pPr>
            <w:r w:rsidRPr="003D2648">
              <w:rPr>
                <w:rFonts w:ascii="Book Antiqua" w:hAnsi="Book Antiqua"/>
              </w:rPr>
              <w:t>47/F</w:t>
            </w:r>
          </w:p>
        </w:tc>
        <w:tc>
          <w:tcPr>
            <w:tcW w:w="668" w:type="pct"/>
            <w:tcBorders>
              <w:bottom w:val="single" w:sz="4" w:space="0" w:color="auto"/>
            </w:tcBorders>
            <w:shd w:val="clear" w:color="auto" w:fill="auto"/>
          </w:tcPr>
          <w:p w14:paraId="0F0AEA14" w14:textId="77777777" w:rsidR="003D2648" w:rsidRPr="003D2648" w:rsidRDefault="003D2648" w:rsidP="003D2648">
            <w:pPr>
              <w:spacing w:line="360" w:lineRule="auto"/>
              <w:rPr>
                <w:rFonts w:ascii="Book Antiqua" w:hAnsi="Book Antiqua"/>
              </w:rPr>
            </w:pPr>
            <w:r w:rsidRPr="003D2648">
              <w:rPr>
                <w:rFonts w:ascii="Book Antiqua" w:hAnsi="Book Antiqua"/>
              </w:rPr>
              <w:t>Pancolitis</w:t>
            </w:r>
          </w:p>
        </w:tc>
        <w:tc>
          <w:tcPr>
            <w:tcW w:w="814" w:type="pct"/>
            <w:tcBorders>
              <w:bottom w:val="single" w:sz="4" w:space="0" w:color="auto"/>
            </w:tcBorders>
            <w:shd w:val="clear" w:color="auto" w:fill="auto"/>
          </w:tcPr>
          <w:p w14:paraId="30C2A7EE" w14:textId="77777777" w:rsidR="003D2648" w:rsidRPr="003D2648" w:rsidRDefault="003D2648" w:rsidP="00B9538D">
            <w:pPr>
              <w:spacing w:line="360" w:lineRule="auto"/>
              <w:rPr>
                <w:rFonts w:ascii="Book Antiqua" w:hAnsi="Book Antiqua"/>
              </w:rPr>
            </w:pPr>
            <w:r w:rsidRPr="003D2648">
              <w:rPr>
                <w:rFonts w:ascii="Book Antiqua" w:hAnsi="Book Antiqua"/>
              </w:rPr>
              <w:t>4 mo</w:t>
            </w:r>
            <w:r w:rsidR="00B9538D">
              <w:rPr>
                <w:rFonts w:ascii="Book Antiqua" w:hAnsi="Book Antiqua" w:hint="eastAsia"/>
              </w:rPr>
              <w:t xml:space="preserve"> </w:t>
            </w:r>
            <w:r w:rsidRPr="003D2648">
              <w:rPr>
                <w:rFonts w:ascii="Book Antiqua" w:hAnsi="Book Antiqua"/>
              </w:rPr>
              <w:t>after colectomy</w:t>
            </w:r>
          </w:p>
        </w:tc>
        <w:tc>
          <w:tcPr>
            <w:tcW w:w="624" w:type="pct"/>
            <w:tcBorders>
              <w:bottom w:val="single" w:sz="4" w:space="0" w:color="auto"/>
            </w:tcBorders>
            <w:shd w:val="clear" w:color="auto" w:fill="auto"/>
          </w:tcPr>
          <w:p w14:paraId="36B124D0" w14:textId="77777777" w:rsidR="003D2648" w:rsidRPr="003D2648" w:rsidRDefault="003D2648" w:rsidP="003D2648">
            <w:pPr>
              <w:spacing w:line="360" w:lineRule="auto"/>
              <w:rPr>
                <w:rFonts w:ascii="Book Antiqua" w:hAnsi="Book Antiqua"/>
              </w:rPr>
            </w:pPr>
            <w:r w:rsidRPr="003D2648">
              <w:rPr>
                <w:rFonts w:ascii="Book Antiqua" w:hAnsi="Book Antiqua"/>
              </w:rPr>
              <w:t>D, J</w:t>
            </w:r>
          </w:p>
        </w:tc>
        <w:tc>
          <w:tcPr>
            <w:tcW w:w="1238" w:type="pct"/>
            <w:tcBorders>
              <w:bottom w:val="single" w:sz="4" w:space="0" w:color="auto"/>
            </w:tcBorders>
            <w:shd w:val="clear" w:color="auto" w:fill="auto"/>
          </w:tcPr>
          <w:p w14:paraId="44DE00C0" w14:textId="77777777" w:rsidR="003D2648" w:rsidRPr="003D2648" w:rsidRDefault="003D2648" w:rsidP="003D2648">
            <w:pPr>
              <w:spacing w:line="360" w:lineRule="auto"/>
              <w:rPr>
                <w:rFonts w:ascii="Book Antiqua" w:hAnsi="Book Antiqua"/>
              </w:rPr>
            </w:pPr>
            <w:r w:rsidRPr="003D2648">
              <w:rPr>
                <w:rFonts w:ascii="Book Antiqua" w:hAnsi="Book Antiqua"/>
              </w:rPr>
              <w:t>Moderate to severe active inflammatory changes in the small bowel mucosa with cryptitis</w:t>
            </w:r>
          </w:p>
        </w:tc>
      </w:tr>
    </w:tbl>
    <w:p w14:paraId="1F5273B8" w14:textId="77777777" w:rsidR="003D2648" w:rsidRPr="00B9538D" w:rsidRDefault="00B9538D" w:rsidP="00B9538D">
      <w:pPr>
        <w:spacing w:line="360" w:lineRule="auto"/>
        <w:jc w:val="both"/>
        <w:rPr>
          <w:rFonts w:ascii="Book Antiqua" w:hAnsi="Book Antiqua"/>
          <w:lang w:eastAsia="zh-CN"/>
        </w:rPr>
      </w:pPr>
      <w:r w:rsidRPr="00B9538D">
        <w:rPr>
          <w:rFonts w:ascii="Book Antiqua" w:hAnsi="Book Antiqua" w:hint="eastAsia"/>
          <w:vertAlign w:val="superscript"/>
          <w:lang w:eastAsia="zh-CN"/>
        </w:rPr>
        <w:lastRenderedPageBreak/>
        <w:t>1</w:t>
      </w:r>
      <w:r w:rsidRPr="00B9538D">
        <w:rPr>
          <w:rFonts w:ascii="Book Antiqua" w:hAnsi="Book Antiqua"/>
          <w:lang w:eastAsia="zh-CN"/>
        </w:rPr>
        <w:t>Age at the onset of postcolectomy enteritis</w:t>
      </w:r>
      <w:r>
        <w:rPr>
          <w:rFonts w:ascii="Book Antiqua" w:hAnsi="Book Antiqua" w:hint="eastAsia"/>
          <w:lang w:eastAsia="zh-CN"/>
        </w:rPr>
        <w:t xml:space="preserve">. </w:t>
      </w:r>
      <w:r w:rsidRPr="00B9538D">
        <w:rPr>
          <w:rFonts w:ascii="Book Antiqua" w:hAnsi="Book Antiqua" w:hint="eastAsia"/>
          <w:vertAlign w:val="superscript"/>
          <w:lang w:eastAsia="zh-CN"/>
        </w:rPr>
        <w:t>2</w:t>
      </w:r>
      <w:r w:rsidRPr="00B9538D">
        <w:rPr>
          <w:rFonts w:ascii="Book Antiqua" w:hAnsi="Book Antiqua"/>
          <w:lang w:eastAsia="zh-CN"/>
        </w:rPr>
        <w:t>Interval between colectomy and the onset of enteritis symptoms</w:t>
      </w:r>
      <w:r>
        <w:rPr>
          <w:rFonts w:ascii="Book Antiqua" w:hAnsi="Book Antiqua" w:hint="eastAsia"/>
          <w:lang w:eastAsia="zh-CN"/>
        </w:rPr>
        <w:t xml:space="preserve">. </w:t>
      </w:r>
      <w:r w:rsidRPr="00B9538D">
        <w:rPr>
          <w:rFonts w:ascii="Book Antiqua" w:hAnsi="Book Antiqua"/>
          <w:lang w:eastAsia="zh-CN"/>
        </w:rPr>
        <w:t xml:space="preserve">S: </w:t>
      </w:r>
      <w:r>
        <w:rPr>
          <w:rFonts w:ascii="Book Antiqua" w:hAnsi="Book Antiqua" w:hint="eastAsia"/>
          <w:lang w:eastAsia="zh-CN"/>
        </w:rPr>
        <w:t>S</w:t>
      </w:r>
      <w:r w:rsidRPr="00B9538D">
        <w:rPr>
          <w:rFonts w:ascii="Book Antiqua" w:hAnsi="Book Antiqua"/>
          <w:lang w:eastAsia="zh-CN"/>
        </w:rPr>
        <w:t>tomach</w:t>
      </w:r>
      <w:r>
        <w:rPr>
          <w:rFonts w:ascii="Book Antiqua" w:hAnsi="Book Antiqua" w:hint="eastAsia"/>
          <w:lang w:eastAsia="zh-CN"/>
        </w:rPr>
        <w:t>;</w:t>
      </w:r>
      <w:r w:rsidRPr="00B9538D">
        <w:rPr>
          <w:rFonts w:ascii="Book Antiqua" w:hAnsi="Book Antiqua"/>
          <w:lang w:eastAsia="zh-CN"/>
        </w:rPr>
        <w:t xml:space="preserve"> D: </w:t>
      </w:r>
      <w:r>
        <w:rPr>
          <w:rFonts w:ascii="Book Antiqua" w:hAnsi="Book Antiqua" w:hint="eastAsia"/>
          <w:lang w:eastAsia="zh-CN"/>
        </w:rPr>
        <w:t>D</w:t>
      </w:r>
      <w:r w:rsidRPr="00B9538D">
        <w:rPr>
          <w:rFonts w:ascii="Book Antiqua" w:hAnsi="Book Antiqua"/>
          <w:lang w:eastAsia="zh-CN"/>
        </w:rPr>
        <w:t>uodenum</w:t>
      </w:r>
      <w:r>
        <w:rPr>
          <w:rFonts w:ascii="Book Antiqua" w:hAnsi="Book Antiqua" w:hint="eastAsia"/>
          <w:lang w:eastAsia="zh-CN"/>
        </w:rPr>
        <w:t>;</w:t>
      </w:r>
      <w:r w:rsidRPr="00B9538D">
        <w:rPr>
          <w:rFonts w:ascii="Book Antiqua" w:hAnsi="Book Antiqua"/>
          <w:lang w:eastAsia="zh-CN"/>
        </w:rPr>
        <w:t xml:space="preserve"> J: </w:t>
      </w:r>
      <w:r>
        <w:rPr>
          <w:rFonts w:ascii="Book Antiqua" w:hAnsi="Book Antiqua" w:hint="eastAsia"/>
          <w:lang w:eastAsia="zh-CN"/>
        </w:rPr>
        <w:t>J</w:t>
      </w:r>
      <w:r w:rsidRPr="00B9538D">
        <w:rPr>
          <w:rFonts w:ascii="Book Antiqua" w:hAnsi="Book Antiqua"/>
          <w:lang w:eastAsia="zh-CN"/>
        </w:rPr>
        <w:t>ejunum</w:t>
      </w:r>
      <w:r>
        <w:rPr>
          <w:rFonts w:ascii="Book Antiqua" w:hAnsi="Book Antiqua" w:hint="eastAsia"/>
          <w:lang w:eastAsia="zh-CN"/>
        </w:rPr>
        <w:t>;</w:t>
      </w:r>
      <w:r w:rsidRPr="00B9538D">
        <w:rPr>
          <w:rFonts w:ascii="Book Antiqua" w:hAnsi="Book Antiqua"/>
          <w:lang w:eastAsia="zh-CN"/>
        </w:rPr>
        <w:t xml:space="preserve"> I: </w:t>
      </w:r>
      <w:r>
        <w:rPr>
          <w:rFonts w:ascii="Book Antiqua" w:hAnsi="Book Antiqua" w:hint="eastAsia"/>
          <w:lang w:eastAsia="zh-CN"/>
        </w:rPr>
        <w:t>I</w:t>
      </w:r>
      <w:r w:rsidRPr="00B9538D">
        <w:rPr>
          <w:rFonts w:ascii="Book Antiqua" w:hAnsi="Book Antiqua"/>
          <w:lang w:eastAsia="zh-CN"/>
        </w:rPr>
        <w:t>leum</w:t>
      </w:r>
      <w:r>
        <w:rPr>
          <w:rFonts w:ascii="Book Antiqua" w:hAnsi="Book Antiqua" w:hint="eastAsia"/>
          <w:lang w:eastAsia="zh-CN"/>
        </w:rPr>
        <w:t xml:space="preserve">; UC: </w:t>
      </w:r>
      <w:r>
        <w:rPr>
          <w:rFonts w:ascii="Book Antiqua" w:hAnsi="Book Antiqua" w:cs="Book Antiqua" w:hint="eastAsia"/>
          <w:color w:val="000000"/>
          <w:lang w:eastAsia="zh-CN"/>
        </w:rPr>
        <w:t>U</w:t>
      </w:r>
      <w:r>
        <w:rPr>
          <w:rFonts w:ascii="Book Antiqua" w:eastAsia="Book Antiqua" w:hAnsi="Book Antiqua" w:cs="Book Antiqua"/>
          <w:color w:val="000000"/>
        </w:rPr>
        <w:t>lcerative colitis</w:t>
      </w:r>
      <w:r w:rsidR="007326E6">
        <w:rPr>
          <w:rFonts w:ascii="Book Antiqua" w:hAnsi="Book Antiqua" w:cs="Book Antiqua" w:hint="eastAsia"/>
          <w:color w:val="000000"/>
          <w:lang w:eastAsia="zh-CN"/>
        </w:rPr>
        <w:t>; F: Female; M: Male.</w:t>
      </w:r>
    </w:p>
    <w:sectPr w:rsidR="003D2648" w:rsidRPr="00B9538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488223" w14:textId="77777777" w:rsidR="00B0726A" w:rsidRDefault="00B0726A" w:rsidP="00B61D6F">
      <w:r>
        <w:separator/>
      </w:r>
    </w:p>
  </w:endnote>
  <w:endnote w:type="continuationSeparator" w:id="0">
    <w:p w14:paraId="539FDE15" w14:textId="77777777" w:rsidR="00B0726A" w:rsidRDefault="00B0726A" w:rsidP="00B61D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8610506"/>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435C7ACE" w14:textId="6CFDA4BC" w:rsidR="00B61D6F" w:rsidRPr="00B61D6F" w:rsidRDefault="00B61D6F" w:rsidP="00B61D6F">
            <w:pPr>
              <w:pStyle w:val="a9"/>
              <w:jc w:val="right"/>
              <w:rPr>
                <w:rFonts w:ascii="Book Antiqua" w:hAnsi="Book Antiqua"/>
                <w:sz w:val="24"/>
                <w:szCs w:val="24"/>
              </w:rPr>
            </w:pPr>
            <w:r w:rsidRPr="00B61D6F">
              <w:rPr>
                <w:rFonts w:ascii="Book Antiqua" w:hAnsi="Book Antiqua"/>
                <w:sz w:val="24"/>
                <w:szCs w:val="24"/>
                <w:lang w:val="zh-CN" w:eastAsia="zh-CN"/>
              </w:rPr>
              <w:t xml:space="preserve"> </w:t>
            </w:r>
            <w:r w:rsidRPr="00B61D6F">
              <w:rPr>
                <w:rFonts w:ascii="Book Antiqua" w:hAnsi="Book Antiqua"/>
                <w:bCs/>
                <w:sz w:val="24"/>
                <w:szCs w:val="24"/>
              </w:rPr>
              <w:fldChar w:fldCharType="begin"/>
            </w:r>
            <w:r w:rsidRPr="00B61D6F">
              <w:rPr>
                <w:rFonts w:ascii="Book Antiqua" w:hAnsi="Book Antiqua"/>
                <w:bCs/>
                <w:sz w:val="24"/>
                <w:szCs w:val="24"/>
              </w:rPr>
              <w:instrText>PAGE</w:instrText>
            </w:r>
            <w:r w:rsidRPr="00B61D6F">
              <w:rPr>
                <w:rFonts w:ascii="Book Antiqua" w:hAnsi="Book Antiqua"/>
                <w:bCs/>
                <w:sz w:val="24"/>
                <w:szCs w:val="24"/>
              </w:rPr>
              <w:fldChar w:fldCharType="separate"/>
            </w:r>
            <w:r w:rsidR="00C00A11">
              <w:rPr>
                <w:rFonts w:ascii="Book Antiqua" w:hAnsi="Book Antiqua"/>
                <w:bCs/>
                <w:noProof/>
                <w:sz w:val="24"/>
                <w:szCs w:val="24"/>
              </w:rPr>
              <w:t>30</w:t>
            </w:r>
            <w:r w:rsidRPr="00B61D6F">
              <w:rPr>
                <w:rFonts w:ascii="Book Antiqua" w:hAnsi="Book Antiqua"/>
                <w:bCs/>
                <w:sz w:val="24"/>
                <w:szCs w:val="24"/>
              </w:rPr>
              <w:fldChar w:fldCharType="end"/>
            </w:r>
            <w:r w:rsidRPr="00B61D6F">
              <w:rPr>
                <w:rFonts w:ascii="Book Antiqua" w:hAnsi="Book Antiqua"/>
                <w:sz w:val="24"/>
                <w:szCs w:val="24"/>
                <w:lang w:val="zh-CN" w:eastAsia="zh-CN"/>
              </w:rPr>
              <w:t xml:space="preserve"> / </w:t>
            </w:r>
            <w:r w:rsidRPr="00B61D6F">
              <w:rPr>
                <w:rFonts w:ascii="Book Antiqua" w:hAnsi="Book Antiqua"/>
                <w:bCs/>
                <w:sz w:val="24"/>
                <w:szCs w:val="24"/>
              </w:rPr>
              <w:fldChar w:fldCharType="begin"/>
            </w:r>
            <w:r w:rsidRPr="00B61D6F">
              <w:rPr>
                <w:rFonts w:ascii="Book Antiqua" w:hAnsi="Book Antiqua"/>
                <w:bCs/>
                <w:sz w:val="24"/>
                <w:szCs w:val="24"/>
              </w:rPr>
              <w:instrText>NUMPAGES</w:instrText>
            </w:r>
            <w:r w:rsidRPr="00B61D6F">
              <w:rPr>
                <w:rFonts w:ascii="Book Antiqua" w:hAnsi="Book Antiqua"/>
                <w:bCs/>
                <w:sz w:val="24"/>
                <w:szCs w:val="24"/>
              </w:rPr>
              <w:fldChar w:fldCharType="separate"/>
            </w:r>
            <w:r w:rsidR="00C00A11">
              <w:rPr>
                <w:rFonts w:ascii="Book Antiqua" w:hAnsi="Book Antiqua"/>
                <w:bCs/>
                <w:noProof/>
                <w:sz w:val="24"/>
                <w:szCs w:val="24"/>
              </w:rPr>
              <w:t>30</w:t>
            </w:r>
            <w:r w:rsidRPr="00B61D6F">
              <w:rPr>
                <w:rFonts w:ascii="Book Antiqua" w:hAnsi="Book Antiqua"/>
                <w:bCs/>
                <w:sz w:val="24"/>
                <w:szCs w:val="24"/>
              </w:rPr>
              <w:fldChar w:fldCharType="end"/>
            </w:r>
          </w:p>
        </w:sdtContent>
      </w:sdt>
    </w:sdtContent>
  </w:sdt>
  <w:p w14:paraId="4DDFFE89" w14:textId="77777777" w:rsidR="00B61D6F" w:rsidRPr="00B61D6F" w:rsidRDefault="00B61D6F" w:rsidP="00B61D6F">
    <w:pPr>
      <w:pStyle w:val="a9"/>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463D9E" w14:textId="77777777" w:rsidR="00B0726A" w:rsidRDefault="00B0726A" w:rsidP="00B61D6F">
      <w:r>
        <w:separator/>
      </w:r>
    </w:p>
  </w:footnote>
  <w:footnote w:type="continuationSeparator" w:id="0">
    <w:p w14:paraId="3C8B71BB" w14:textId="77777777" w:rsidR="00B0726A" w:rsidRDefault="00B0726A" w:rsidP="00B61D6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61528"/>
    <w:rsid w:val="00180828"/>
    <w:rsid w:val="001859EA"/>
    <w:rsid w:val="001C71C9"/>
    <w:rsid w:val="001D3448"/>
    <w:rsid w:val="00240FE0"/>
    <w:rsid w:val="002A569F"/>
    <w:rsid w:val="003121DD"/>
    <w:rsid w:val="00394444"/>
    <w:rsid w:val="003D2648"/>
    <w:rsid w:val="0046601C"/>
    <w:rsid w:val="004B4186"/>
    <w:rsid w:val="004C6B77"/>
    <w:rsid w:val="004D1BA4"/>
    <w:rsid w:val="00565299"/>
    <w:rsid w:val="00683CAC"/>
    <w:rsid w:val="006C3634"/>
    <w:rsid w:val="006C70AB"/>
    <w:rsid w:val="00711226"/>
    <w:rsid w:val="007326E6"/>
    <w:rsid w:val="0075170A"/>
    <w:rsid w:val="00874C3C"/>
    <w:rsid w:val="0088243C"/>
    <w:rsid w:val="00941224"/>
    <w:rsid w:val="00970AA6"/>
    <w:rsid w:val="009B6D50"/>
    <w:rsid w:val="00A16427"/>
    <w:rsid w:val="00A77B3E"/>
    <w:rsid w:val="00AB5393"/>
    <w:rsid w:val="00B0726A"/>
    <w:rsid w:val="00B61D6F"/>
    <w:rsid w:val="00B9538D"/>
    <w:rsid w:val="00BB74FF"/>
    <w:rsid w:val="00C00A11"/>
    <w:rsid w:val="00C979BC"/>
    <w:rsid w:val="00CA2A55"/>
    <w:rsid w:val="00DB3CD8"/>
    <w:rsid w:val="00DD70DF"/>
    <w:rsid w:val="00E26D41"/>
    <w:rsid w:val="00F35B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2C9A375"/>
  <w15:docId w15:val="{9F3FAB33-6CAC-4FD2-A70B-98B76C7C1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46601C"/>
    <w:rPr>
      <w:sz w:val="21"/>
      <w:szCs w:val="21"/>
    </w:rPr>
  </w:style>
  <w:style w:type="paragraph" w:styleId="a4">
    <w:name w:val="annotation text"/>
    <w:basedOn w:val="a"/>
    <w:link w:val="Char"/>
    <w:rsid w:val="0046601C"/>
  </w:style>
  <w:style w:type="character" w:customStyle="1" w:styleId="Char">
    <w:name w:val="批注文字 Char"/>
    <w:basedOn w:val="a0"/>
    <w:link w:val="a4"/>
    <w:rsid w:val="0046601C"/>
    <w:rPr>
      <w:sz w:val="24"/>
      <w:szCs w:val="24"/>
    </w:rPr>
  </w:style>
  <w:style w:type="paragraph" w:styleId="a5">
    <w:name w:val="annotation subject"/>
    <w:basedOn w:val="a4"/>
    <w:next w:val="a4"/>
    <w:link w:val="Char0"/>
    <w:rsid w:val="0046601C"/>
    <w:rPr>
      <w:b/>
      <w:bCs/>
    </w:rPr>
  </w:style>
  <w:style w:type="character" w:customStyle="1" w:styleId="Char0">
    <w:name w:val="批注主题 Char"/>
    <w:basedOn w:val="Char"/>
    <w:link w:val="a5"/>
    <w:rsid w:val="0046601C"/>
    <w:rPr>
      <w:b/>
      <w:bCs/>
      <w:sz w:val="24"/>
      <w:szCs w:val="24"/>
    </w:rPr>
  </w:style>
  <w:style w:type="paragraph" w:styleId="a6">
    <w:name w:val="Balloon Text"/>
    <w:basedOn w:val="a"/>
    <w:link w:val="Char1"/>
    <w:rsid w:val="0046601C"/>
    <w:rPr>
      <w:sz w:val="18"/>
      <w:szCs w:val="18"/>
    </w:rPr>
  </w:style>
  <w:style w:type="character" w:customStyle="1" w:styleId="Char1">
    <w:name w:val="批注框文本 Char"/>
    <w:basedOn w:val="a0"/>
    <w:link w:val="a6"/>
    <w:rsid w:val="0046601C"/>
    <w:rPr>
      <w:sz w:val="18"/>
      <w:szCs w:val="18"/>
    </w:rPr>
  </w:style>
  <w:style w:type="table" w:styleId="a7">
    <w:name w:val="Table Grid"/>
    <w:basedOn w:val="a1"/>
    <w:uiPriority w:val="39"/>
    <w:rsid w:val="003D2648"/>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Char2"/>
    <w:rsid w:val="00B61D6F"/>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8"/>
    <w:rsid w:val="00B61D6F"/>
    <w:rPr>
      <w:sz w:val="18"/>
      <w:szCs w:val="18"/>
    </w:rPr>
  </w:style>
  <w:style w:type="paragraph" w:styleId="a9">
    <w:name w:val="footer"/>
    <w:basedOn w:val="a"/>
    <w:link w:val="Char3"/>
    <w:uiPriority w:val="99"/>
    <w:rsid w:val="00B61D6F"/>
    <w:pPr>
      <w:tabs>
        <w:tab w:val="center" w:pos="4153"/>
        <w:tab w:val="right" w:pos="8306"/>
      </w:tabs>
      <w:snapToGrid w:val="0"/>
    </w:pPr>
    <w:rPr>
      <w:sz w:val="18"/>
      <w:szCs w:val="18"/>
    </w:rPr>
  </w:style>
  <w:style w:type="character" w:customStyle="1" w:styleId="Char3">
    <w:name w:val="页脚 Char"/>
    <w:basedOn w:val="a0"/>
    <w:link w:val="a9"/>
    <w:uiPriority w:val="99"/>
    <w:rsid w:val="00B61D6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30</Pages>
  <Words>4638</Words>
  <Characters>26440</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31016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ibm</cp:lastModifiedBy>
  <cp:revision>3</cp:revision>
  <dcterms:created xsi:type="dcterms:W3CDTF">2021-07-21T07:47:00Z</dcterms:created>
  <dcterms:modified xsi:type="dcterms:W3CDTF">2021-07-21T07:52:00Z</dcterms:modified>
</cp:coreProperties>
</file>