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6E6D" w14:textId="715354E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Name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Journal: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World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Journal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Gastroenterology</w:t>
      </w:r>
    </w:p>
    <w:p w14:paraId="6B203A6A" w14:textId="4EF140C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NO: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64219</w:t>
      </w:r>
    </w:p>
    <w:p w14:paraId="4E6DE726" w14:textId="3CB78DF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REVIEW</w:t>
      </w:r>
    </w:p>
    <w:p w14:paraId="69497358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1DAEF4E" w14:textId="3BADABF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Understanding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response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current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landscape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cancer</w:t>
      </w:r>
    </w:p>
    <w:p w14:paraId="071B523D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E2EABE7" w14:textId="3C5890B6" w:rsidR="00A77B3E" w:rsidRPr="00D326A9" w:rsidRDefault="002F5EEB" w:rsidP="00D326A9">
      <w:pPr>
        <w:spacing w:line="360" w:lineRule="auto"/>
        <w:jc w:val="both"/>
        <w:rPr>
          <w:rFonts w:ascii="Book Antiqua" w:hAnsi="Book Antiqua"/>
        </w:rPr>
      </w:pPr>
      <w:r w:rsidRPr="00D326A9">
        <w:rPr>
          <w:rFonts w:ascii="Book Antiqua" w:eastAsia="Book Antiqua" w:hAnsi="Book Antiqua" w:cs="Book Antiqua"/>
          <w:color w:val="000000"/>
        </w:rPr>
        <w:t>Ostios</w:t>
      </w:r>
      <w:r w:rsidR="00956A01">
        <w:rPr>
          <w:rFonts w:ascii="Book Antiqua" w:eastAsia="Book Antiqua" w:hAnsi="Book Antiqua" w:cs="Book Antiqua"/>
          <w:color w:val="000000"/>
        </w:rPr>
        <w:t>-</w:t>
      </w:r>
      <w:r w:rsidRPr="00D326A9">
        <w:rPr>
          <w:rFonts w:ascii="Book Antiqua" w:eastAsia="Book Antiqua" w:hAnsi="Book Antiqua" w:cs="Book Antiqua"/>
          <w:color w:val="000000"/>
        </w:rPr>
        <w:t>Garcia</w:t>
      </w:r>
      <w:r w:rsidR="00D326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26A9">
        <w:rPr>
          <w:rFonts w:ascii="Book Antiqua" w:hAnsi="Book Antiqua" w:cs="Book Antiqua"/>
          <w:i/>
          <w:color w:val="000000"/>
          <w:lang w:eastAsia="zh-CN"/>
        </w:rPr>
        <w:t>et</w:t>
      </w:r>
      <w:r w:rsidR="00D326A9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D326A9">
        <w:rPr>
          <w:rFonts w:ascii="Book Antiqua" w:hAnsi="Book Antiqua" w:cs="Book Antiqua"/>
          <w:i/>
          <w:color w:val="000000"/>
          <w:lang w:eastAsia="zh-CN"/>
        </w:rPr>
        <w:t>al</w:t>
      </w:r>
      <w:r w:rsidRPr="00D326A9">
        <w:rPr>
          <w:rFonts w:ascii="Book Antiqua" w:hAnsi="Book Antiqua" w:cs="Book Antiqua"/>
          <w:color w:val="000000"/>
          <w:lang w:eastAsia="zh-CN"/>
        </w:rPr>
        <w:t>.</w:t>
      </w:r>
      <w:r w:rsidR="00D326A9">
        <w:rPr>
          <w:rFonts w:ascii="Book Antiqua" w:hAnsi="Book Antiqua" w:cs="Book Antiqua"/>
          <w:color w:val="000000"/>
          <w:lang w:eastAsia="zh-CN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</w:rPr>
        <w:t>Immunotherapy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</w:rPr>
        <w:t>in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</w:rPr>
        <w:t>pancreatic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</w:rPr>
        <w:t>cancer</w:t>
      </w:r>
    </w:p>
    <w:p w14:paraId="1F858A2C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</w:rPr>
      </w:pPr>
    </w:p>
    <w:p w14:paraId="611277E0" w14:textId="3E00E870" w:rsidR="00A77B3E" w:rsidRPr="00D326A9" w:rsidRDefault="00257736" w:rsidP="00D326A9">
      <w:pPr>
        <w:spacing w:line="360" w:lineRule="auto"/>
        <w:jc w:val="both"/>
        <w:rPr>
          <w:rFonts w:ascii="Book Antiqua" w:hAnsi="Book Antiqua"/>
        </w:rPr>
      </w:pPr>
      <w:r w:rsidRPr="00D326A9">
        <w:rPr>
          <w:rFonts w:ascii="Book Antiqua" w:eastAsia="Book Antiqua" w:hAnsi="Book Antiqua" w:cs="Book Antiqua"/>
          <w:color w:val="000000"/>
        </w:rPr>
        <w:t>Lorena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Ostios</w:t>
      </w:r>
      <w:r w:rsidR="00956A01">
        <w:rPr>
          <w:rFonts w:ascii="Book Antiqua" w:eastAsia="Book Antiqua" w:hAnsi="Book Antiqua" w:cs="Book Antiqua"/>
          <w:color w:val="000000"/>
        </w:rPr>
        <w:t>-</w:t>
      </w:r>
      <w:r w:rsidRPr="00D326A9">
        <w:rPr>
          <w:rFonts w:ascii="Book Antiqua" w:eastAsia="Book Antiqua" w:hAnsi="Book Antiqua" w:cs="Book Antiqua"/>
          <w:color w:val="000000"/>
        </w:rPr>
        <w:t>Garcia,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Julia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Villamayor,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Esther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Garcia</w:t>
      </w:r>
      <w:r w:rsidR="00956A01">
        <w:rPr>
          <w:rFonts w:ascii="Book Antiqua" w:eastAsia="Book Antiqua" w:hAnsi="Book Antiqua" w:cs="Book Antiqua"/>
          <w:color w:val="000000"/>
        </w:rPr>
        <w:t>-</w:t>
      </w:r>
      <w:r w:rsidRPr="00D326A9">
        <w:rPr>
          <w:rFonts w:ascii="Book Antiqua" w:eastAsia="Book Antiqua" w:hAnsi="Book Antiqua" w:cs="Book Antiqua"/>
          <w:color w:val="000000"/>
        </w:rPr>
        <w:t>Lorenzo,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David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Vinal,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Jaime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Feliu</w:t>
      </w:r>
    </w:p>
    <w:p w14:paraId="1C8DA791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</w:rPr>
      </w:pPr>
    </w:p>
    <w:p w14:paraId="01621B54" w14:textId="689C55A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</w:rPr>
        <w:t>Lorena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Ostios</w:t>
      </w:r>
      <w:r w:rsidR="00956A01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Garcia,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Julia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Villamayor,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Esther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Garcia</w:t>
      </w:r>
      <w:r w:rsidR="00956A01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Lorenzo,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David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Vinal,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Jaime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Feliu,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Department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of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Oncology,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La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Paz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University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Hospital,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IDIPAZ,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6F6751" w:rsidRPr="00D326A9">
        <w:rPr>
          <w:rFonts w:ascii="Book Antiqua" w:eastAsia="Book Antiqua" w:hAnsi="Book Antiqua" w:cs="Book Antiqua"/>
          <w:color w:val="000000"/>
        </w:rPr>
        <w:t>CIBERONC</w:t>
      </w:r>
      <w:r w:rsidR="00D326A9">
        <w:rPr>
          <w:rFonts w:ascii="Book Antiqua" w:eastAsiaTheme="minorEastAsia" w:hAnsi="Book Antiqua" w:cs="Book Antiqua" w:hint="eastAsia"/>
          <w:color w:val="000000"/>
          <w:lang w:eastAsia="zh-CN"/>
        </w:rPr>
        <w:t>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09CA" w:rsidRPr="00D326A9">
        <w:rPr>
          <w:rFonts w:ascii="Book Antiqua" w:eastAsia="Book Antiqua" w:hAnsi="Book Antiqua" w:cs="Book Antiqua"/>
          <w:color w:val="000000"/>
          <w:lang w:val="en-GB"/>
        </w:rPr>
        <w:t>Cátedra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F09CA" w:rsidRPr="00D326A9">
        <w:rPr>
          <w:rFonts w:ascii="Book Antiqua" w:eastAsia="Book Antiqua" w:hAnsi="Book Antiqua" w:cs="Book Antiqua"/>
          <w:color w:val="000000"/>
          <w:lang w:val="en-GB"/>
        </w:rPr>
        <w:t>UAM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="00AF09CA" w:rsidRPr="00D326A9">
        <w:rPr>
          <w:rFonts w:ascii="Book Antiqua" w:eastAsia="Book Antiqua" w:hAnsi="Book Antiqua" w:cs="Book Antiqua"/>
          <w:color w:val="000000"/>
          <w:lang w:val="en-GB"/>
        </w:rPr>
        <w:t>AMGEN</w:t>
      </w:r>
      <w:r w:rsidR="00D326A9">
        <w:rPr>
          <w:rFonts w:ascii="Book Antiqua" w:eastAsiaTheme="minorEastAsia" w:hAnsi="Book Antiqua" w:cs="Book Antiqua" w:hint="eastAsia"/>
          <w:color w:val="000000"/>
          <w:lang w:val="en-GB" w:eastAsia="zh-CN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5094" w:rsidRPr="00D326A9">
        <w:rPr>
          <w:rFonts w:ascii="Book Antiqua" w:eastAsia="Book Antiqua" w:hAnsi="Book Antiqua" w:cs="Book Antiqua"/>
          <w:color w:val="000000"/>
          <w:lang w:val="en-GB"/>
        </w:rPr>
        <w:t>Madrid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28046,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Spain</w:t>
      </w:r>
    </w:p>
    <w:p w14:paraId="2BBF1B17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D7F1653" w14:textId="146D44D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Author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contributions: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Ostios</w:t>
      </w:r>
      <w:proofErr w:type="spellEnd"/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Garcia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performed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review,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wrote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manuscript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reviewed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data</w:t>
      </w:r>
      <w:r w:rsidR="00B26CBD" w:rsidRPr="00D326A9">
        <w:rPr>
          <w:rStyle w:val="Ninguno"/>
          <w:rFonts w:ascii="Book Antiqua" w:hAnsi="Book Antiqua" w:cs="Book Antiqua"/>
          <w:color w:val="000000"/>
          <w:lang w:val="en-GB" w:eastAsia="zh-CN"/>
        </w:rPr>
        <w:t>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Villamayor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J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Garcia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Lorenzo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helped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write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manuscript</w:t>
      </w:r>
      <w:r w:rsidR="00B26CBD" w:rsidRPr="00D326A9">
        <w:rPr>
          <w:rStyle w:val="Ninguno"/>
          <w:rFonts w:ascii="Book Antiqua" w:hAnsi="Book Antiqua" w:cs="Book Antiqua"/>
          <w:color w:val="000000"/>
          <w:lang w:val="en-GB" w:eastAsia="zh-CN"/>
        </w:rPr>
        <w:t>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Vinal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Feliu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J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reviewed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data.</w:t>
      </w:r>
    </w:p>
    <w:p w14:paraId="6F8852BE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5BDB2A6C" w14:textId="1A8A5D4B" w:rsidR="001D539F" w:rsidRPr="00D326A9" w:rsidRDefault="001D539F" w:rsidP="00D326A9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D326A9">
        <w:rPr>
          <w:rFonts w:ascii="Book Antiqua" w:hAnsi="Book Antiqua"/>
          <w:b/>
          <w:lang w:eastAsia="zh-CN"/>
        </w:rPr>
        <w:t>Supported</w:t>
      </w:r>
      <w:r w:rsidR="00D326A9">
        <w:rPr>
          <w:rFonts w:ascii="Book Antiqua" w:hAnsi="Book Antiqua"/>
          <w:b/>
          <w:lang w:eastAsia="zh-CN"/>
        </w:rPr>
        <w:t xml:space="preserve"> </w:t>
      </w:r>
      <w:r w:rsidRPr="00D326A9">
        <w:rPr>
          <w:rFonts w:ascii="Book Antiqua" w:hAnsi="Book Antiqua"/>
          <w:b/>
          <w:lang w:eastAsia="zh-CN"/>
        </w:rPr>
        <w:t>by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the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Instituto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de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Salud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Carlos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III,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Ministerio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de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Economia,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Industria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y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Competitividad,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No.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PI18/01604</w:t>
      </w:r>
      <w:r w:rsidRPr="00D326A9">
        <w:rPr>
          <w:rStyle w:val="Ninguno"/>
          <w:rFonts w:ascii="Book Antiqua" w:hAnsi="Book Antiqua" w:cs="Book Antiqua"/>
          <w:color w:val="000000"/>
          <w:lang w:val="en-GB" w:eastAsia="zh-CN"/>
        </w:rPr>
        <w:t>.</w:t>
      </w:r>
      <w:r w:rsidR="00D326A9">
        <w:rPr>
          <w:rFonts w:ascii="Book Antiqua" w:hAnsi="Book Antiqua"/>
          <w:lang w:val="en-GB" w:eastAsia="zh-CN"/>
        </w:rPr>
        <w:t xml:space="preserve"> </w:t>
      </w:r>
    </w:p>
    <w:p w14:paraId="01F7648E" w14:textId="77777777" w:rsidR="001D539F" w:rsidRPr="00D326A9" w:rsidRDefault="001D539F" w:rsidP="00D326A9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0AD93D9B" w14:textId="11448321" w:rsidR="00A77B3E" w:rsidRPr="00D326A9" w:rsidRDefault="00257736" w:rsidP="00D326A9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 w:eastAsia="en-US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Corresponding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author: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Jaime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Feliu</w:t>
      </w:r>
      <w:proofErr w:type="spellEnd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MD,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PhD,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Associate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Professor,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Chief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Physician,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Department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Oncology,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Hospital,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IDIPAZ</w:t>
      </w:r>
      <w:r w:rsidR="00D326A9">
        <w:rPr>
          <w:rFonts w:ascii="Book Antiqua" w:eastAsiaTheme="minorEastAsia" w:hAnsi="Book Antiqua" w:cs="Book Antiqua" w:hint="eastAsia"/>
          <w:color w:val="000000"/>
          <w:lang w:val="en-GB" w:eastAsia="zh-CN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F6751" w:rsidRPr="00D326A9">
        <w:rPr>
          <w:rFonts w:ascii="Book Antiqua" w:eastAsia="Book Antiqua" w:hAnsi="Book Antiqua" w:cs="Book Antiqua"/>
          <w:color w:val="000000"/>
        </w:rPr>
        <w:t>CIBERONC,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AF09CA" w:rsidRPr="00D326A9">
        <w:rPr>
          <w:rFonts w:ascii="Book Antiqua" w:eastAsia="Book Antiqua" w:hAnsi="Book Antiqua" w:cs="Book Antiqua"/>
          <w:color w:val="000000"/>
        </w:rPr>
        <w:t>Cátedra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AF09CA" w:rsidRPr="00D326A9">
        <w:rPr>
          <w:rFonts w:ascii="Book Antiqua" w:eastAsia="Book Antiqua" w:hAnsi="Book Antiqua" w:cs="Book Antiqua"/>
          <w:color w:val="000000"/>
        </w:rPr>
        <w:t>UAM</w:t>
      </w:r>
      <w:r w:rsidR="00956A01">
        <w:rPr>
          <w:rFonts w:ascii="Book Antiqua" w:eastAsia="Book Antiqua" w:hAnsi="Book Antiqua" w:cs="Book Antiqua"/>
          <w:color w:val="000000"/>
        </w:rPr>
        <w:t>-</w:t>
      </w:r>
      <w:r w:rsidR="00AF09CA" w:rsidRPr="00D326A9">
        <w:rPr>
          <w:rFonts w:ascii="Book Antiqua" w:eastAsia="Book Antiqua" w:hAnsi="Book Antiqua" w:cs="Book Antiqua"/>
          <w:color w:val="000000"/>
        </w:rPr>
        <w:t>AMGEN</w:t>
      </w:r>
      <w:r w:rsidR="00D326A9">
        <w:rPr>
          <w:rFonts w:ascii="Book Antiqua" w:eastAsiaTheme="minorEastAsia" w:hAnsi="Book Antiqua" w:cs="Book Antiqua" w:hint="eastAsia"/>
          <w:color w:val="000000"/>
          <w:lang w:eastAsia="zh-CN"/>
        </w:rPr>
        <w:t>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4107C2" w:rsidRPr="00D326A9">
        <w:rPr>
          <w:rFonts w:ascii="Book Antiqua" w:eastAsia="Book Antiqua" w:hAnsi="Book Antiqua" w:cs="Book Antiqua"/>
          <w:color w:val="000000"/>
        </w:rPr>
        <w:t>Paseo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4107C2" w:rsidRPr="00D326A9">
        <w:rPr>
          <w:rFonts w:ascii="Book Antiqua" w:eastAsia="Book Antiqua" w:hAnsi="Book Antiqua" w:cs="Book Antiqua"/>
          <w:color w:val="000000"/>
        </w:rPr>
        <w:t>de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4107C2" w:rsidRPr="00D326A9">
        <w:rPr>
          <w:rFonts w:ascii="Book Antiqua" w:eastAsia="Book Antiqua" w:hAnsi="Book Antiqua" w:cs="Book Antiqua"/>
          <w:color w:val="000000"/>
        </w:rPr>
        <w:t>la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4107C2" w:rsidRPr="00D326A9">
        <w:rPr>
          <w:rFonts w:ascii="Book Antiqua" w:eastAsia="Book Antiqua" w:hAnsi="Book Antiqua" w:cs="Book Antiqua"/>
          <w:color w:val="000000"/>
        </w:rPr>
        <w:t>Castellana,</w:t>
      </w:r>
      <w:r w:rsidR="00D326A9">
        <w:rPr>
          <w:rFonts w:ascii="Book Antiqua" w:eastAsia="Book Antiqua" w:hAnsi="Book Antiqua" w:cs="Book Antiqua"/>
          <w:color w:val="000000"/>
          <w:lang w:eastAsia="en-US"/>
        </w:rPr>
        <w:t xml:space="preserve"> </w:t>
      </w:r>
      <w:r w:rsidR="004107C2" w:rsidRPr="00D326A9">
        <w:rPr>
          <w:rFonts w:ascii="Book Antiqua" w:eastAsia="Book Antiqua" w:hAnsi="Book Antiqua" w:cs="Book Antiqua"/>
          <w:color w:val="000000"/>
          <w:lang w:eastAsia="en-US"/>
        </w:rPr>
        <w:t>261,</w:t>
      </w:r>
      <w:r w:rsidR="00D326A9">
        <w:rPr>
          <w:rFonts w:ascii="Book Antiqua" w:eastAsia="Book Antiqua" w:hAnsi="Book Antiqua" w:cs="Book Antiqua"/>
          <w:color w:val="000000"/>
          <w:lang w:eastAsia="en-US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</w:rPr>
        <w:t>Madrid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28046,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Spain.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jaimefeliu@hotmail.com</w:t>
      </w:r>
    </w:p>
    <w:p w14:paraId="4B1D289F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8AC26E8" w14:textId="437DBEA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Received: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February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3F5D63F4" w14:textId="3882182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Revised: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484709" w:rsidRPr="00D326A9">
        <w:rPr>
          <w:rFonts w:ascii="Book Antiqua" w:hAnsi="Book Antiqua" w:cs="Book Antiqua"/>
          <w:bCs/>
          <w:color w:val="000000"/>
          <w:lang w:val="en-GB" w:eastAsia="zh-CN"/>
        </w:rPr>
        <w:t>June</w:t>
      </w:r>
      <w:r w:rsidR="00D326A9">
        <w:rPr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="00484709" w:rsidRPr="00D326A9">
        <w:rPr>
          <w:rFonts w:ascii="Book Antiqua" w:hAnsi="Book Antiqua" w:cs="Book Antiqua"/>
          <w:bCs/>
          <w:color w:val="000000"/>
          <w:lang w:val="en-GB" w:eastAsia="zh-CN"/>
        </w:rPr>
        <w:t>28,</w:t>
      </w:r>
      <w:r w:rsidR="00D326A9">
        <w:rPr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="00484709" w:rsidRPr="00D326A9">
        <w:rPr>
          <w:rFonts w:ascii="Book Antiqua" w:hAnsi="Book Antiqua" w:cs="Book Antiqua"/>
          <w:bCs/>
          <w:color w:val="000000"/>
          <w:lang w:val="en-GB" w:eastAsia="zh-CN"/>
        </w:rPr>
        <w:t>2021</w:t>
      </w:r>
    </w:p>
    <w:p w14:paraId="7CD06107" w14:textId="5AD6C93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Accepted: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F216AD">
        <w:rPr>
          <w:rFonts w:ascii="Book Antiqua" w:hAnsi="Book Antiqua"/>
          <w:color w:val="000000"/>
          <w:shd w:val="clear" w:color="auto" w:fill="FFFFFF"/>
        </w:rPr>
        <w:t>September 19, 2021</w:t>
      </w:r>
    </w:p>
    <w:p w14:paraId="61273E21" w14:textId="4224196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Published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online: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</w:p>
    <w:p w14:paraId="2A8CE348" w14:textId="77777777" w:rsidR="00D326A9" w:rsidRDefault="00D326A9" w:rsidP="00D326A9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val="en-GB" w:eastAsia="zh-CN"/>
        </w:rPr>
      </w:pPr>
    </w:p>
    <w:p w14:paraId="79F80E8E" w14:textId="77777777" w:rsidR="00D326A9" w:rsidRDefault="00D326A9" w:rsidP="00D326A9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val="en-GB" w:eastAsia="zh-CN"/>
        </w:rPr>
      </w:pPr>
    </w:p>
    <w:p w14:paraId="3C534FC7" w14:textId="77777777" w:rsidR="00D326A9" w:rsidRDefault="00D326A9" w:rsidP="00D326A9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val="en-GB" w:eastAsia="zh-CN"/>
        </w:rPr>
      </w:pPr>
    </w:p>
    <w:p w14:paraId="1AFE59CA" w14:textId="7777777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Abstract</w:t>
      </w:r>
    </w:p>
    <w:p w14:paraId="2AC754E7" w14:textId="5281BA4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(PDAC)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aggressive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lethality.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surgery,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radiotherapy,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locoregional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significantly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changed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decades.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PDAC’s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complex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escape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mechanism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considered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designing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novel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chronic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myeloid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derived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natural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killer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fibrotic,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microvascularized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isolates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vascularization.</w:t>
      </w:r>
      <w:r w:rsidR="00D326A9">
        <w:rPr>
          <w:rStyle w:val="Ninguno"/>
          <w:rFonts w:ascii="Book Antiqua" w:hAnsi="Book Antiqua" w:cs="Book Antiqua"/>
          <w:color w:val="000000"/>
          <w:lang w:val="en-GB" w:eastAsia="zh-CN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novel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demonstrated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effectiveness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certain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failed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practice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changing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exception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mismatch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repair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deficiency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burden,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prolonged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Currently,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numerous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attempting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strategies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adoptive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transfer,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alone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chemoradiotherapy,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targeted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therapies.</w:t>
      </w:r>
      <w:r w:rsidR="00D326A9">
        <w:rPr>
          <w:rStyle w:val="Ninguno"/>
          <w:rFonts w:ascii="Book Antiqua" w:hAnsi="Book Antiqua" w:cs="Book Antiqua"/>
          <w:color w:val="000000"/>
          <w:lang w:val="en-GB" w:eastAsia="zh-CN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deep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understanding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help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strategies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leading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outcomes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C10F670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1CAFC54" w14:textId="731A519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Key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Words: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Immunity;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evasion;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microenvironment;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vaccines</w:t>
      </w:r>
    </w:p>
    <w:p w14:paraId="133F13F6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5ED7824" w14:textId="66E8BC0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Ostios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Garcia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Villamayor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Garcia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Lorenzo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Vinal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Feliu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Understanding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current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landscape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World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2021;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press</w:t>
      </w:r>
    </w:p>
    <w:p w14:paraId="3226EAA0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A03C52F" w14:textId="151C987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Core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Tip: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demonstrated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effectiveness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become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major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revolution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oncology.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adenocarcinoma,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outcomes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continue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review,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summarize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important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concepts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current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landscape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DB05360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07B3F4D" w14:textId="77777777" w:rsidR="00A77B3E" w:rsidRPr="00D326A9" w:rsidRDefault="00413962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br w:type="page"/>
      </w:r>
      <w:r w:rsidR="00257736" w:rsidRPr="00D326A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lastRenderedPageBreak/>
        <w:t>INTRODUCTION</w:t>
      </w:r>
    </w:p>
    <w:p w14:paraId="63383401" w14:textId="314FED3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(PDAC)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derives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glandular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tissue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considered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fourth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lethal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malignant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worldwide,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mortality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prognosis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hAnsi="Book Antiqua" w:cs="Book Antiqua"/>
          <w:color w:val="000000"/>
          <w:lang w:val="en-GB" w:eastAsia="zh-CN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aggressive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nature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multifactorial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condition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desmoplastic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(TME),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ability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burden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(TMB)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lack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0F71E3A2" w14:textId="00E8C926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Despite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various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surgical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resection,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radiotherapy,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80%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year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diagnosis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resectable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undergo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surgery,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year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20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%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5,6]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year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overall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(OS)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7%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those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Novel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strategies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adjuvant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modified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FOLFIRINOX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folinic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acid,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fluorouracil,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irinotecan,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oxaliplatin)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postoperative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option.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Despite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regimens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over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years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(FOLFIRINOX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nab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paclitaxel),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1,8]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driver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identified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lack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targeted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Nevertheless,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might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benefit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platinum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(ADP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ribose)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polymerase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(PARP)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BRCA1/2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microsatellite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instability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tyrosine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kinase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harboring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neurotrophic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tropomyosin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kinase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(NTRK)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fusions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although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successful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hardly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decades.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081664A3" w14:textId="30727D27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classic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recognized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2017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fourth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pillar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many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evaluating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strategies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adoptive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transfer,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chemoradiotherapy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molecularly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targeted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strategy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fails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meet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needs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consequence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complex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escape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mechanisms,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understood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therapies.</w:t>
      </w:r>
    </w:p>
    <w:p w14:paraId="792B2C31" w14:textId="354B4E16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review,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summarize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mechanisms,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current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landscape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limitations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084B4F83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C3603DF" w14:textId="441709B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CANCER</w:t>
      </w:r>
    </w:p>
    <w:p w14:paraId="4F3F4D17" w14:textId="2772519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involve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numerous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interactions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premalignant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malignant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lesions.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chronic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growth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cause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tissue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destruction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trigger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signals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leading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recruitment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innate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natural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killer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(NK),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dendritic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(DCs)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supporting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hallmarks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capabilities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contribute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providing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chemokines,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proteases,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growth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proangiogenic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factors;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encouraging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angiogenesis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tissue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remodeling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assisting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invasion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ultimately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driving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42DA2094" w14:textId="74125DD1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effort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understand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dynamics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preinvasive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intraepithelial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neoplasia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PanIN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invasive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genetically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engineered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KRAS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p53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properties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involved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earliest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tumorigenesis.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RAS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oncogene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both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privilege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predominant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leukocytes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weakens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functions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promote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contrast,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many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harbor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larger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enhanced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outcomes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45209EEA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F7D45FC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3F29941" w14:textId="419F1EA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Immune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system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cells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in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pancreatic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ductal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adenocarcinoma</w:t>
      </w:r>
    </w:p>
    <w:p w14:paraId="1CEE421C" w14:textId="7C2B396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common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PanIN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(TAM),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myeloid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derived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(MDSC),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neutrophils,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regulatory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(Treg),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smaller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rarely,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13–15]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4FB0A25A" w14:textId="78584AE2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innate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play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dual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role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involved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recognition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also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lead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chronic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16,17]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predominant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initial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ratio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becomes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similar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very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along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portion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frequent.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CD8+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extremely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36C226C8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156A823" w14:textId="3F59167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proofErr w:type="spellStart"/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Tumor</w:t>
      </w:r>
      <w:proofErr w:type="spellEnd"/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associated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macrophages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</w:p>
    <w:p w14:paraId="047D2C9F" w14:textId="35D30DD9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Two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types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identified: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secrete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antineoplastic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lead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18,19]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common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early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reports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inverse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correlation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vairous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20,21]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27568AC4" w14:textId="46224071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proteases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metabolites,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indoleamine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dioxygenase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reactive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oxygen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against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attract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site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22]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Moreover,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facilitate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angiogenesis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releasing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angiogenic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vascular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endothelial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growth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(VEGF)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participate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matrix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remodeling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facilitate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invasion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metastasis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23]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767C7708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FEF7468" w14:textId="06B3DDB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Myeloid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derived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suppressor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cells</w:t>
      </w:r>
    </w:p>
    <w:p w14:paraId="40516F0E" w14:textId="7262687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heterogeneous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group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immature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divided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polymorphonuclear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(PMN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monocytic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(M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resembling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neutrophils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monocytes,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respectively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24,25]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Myeloid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frequent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comparable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TAMs’.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innate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immunity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26]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844FD13" w14:textId="78010E62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variety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mechanisms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attenuate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CD8+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mechanisms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occur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through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direct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contact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participation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programmed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death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ligand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L1)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programmed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death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1).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therefore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self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tolerance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26]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addition,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proliferation,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production,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cytotoxic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27]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decrease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signaling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apoptosis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intratumor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Furthermore,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expansion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through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interleukin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(IL)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10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additional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function.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increase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levels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VEGF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30]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7E18406F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36CD8DD" w14:textId="19C92F8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Natural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Killer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cells</w:t>
      </w:r>
    </w:p>
    <w:p w14:paraId="01C8578D" w14:textId="5226E09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important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component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controlling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interact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DCs,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endothelial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through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contact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secreting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31]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found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326A9">
        <w:rPr>
          <w:rStyle w:val="Ninguno"/>
          <w:rFonts w:ascii="Book Antiqua" w:eastAsiaTheme="minorEastAsia" w:hAnsi="Book Antiqua" w:cs="Book Antiqua" w:hint="eastAsia"/>
          <w:color w:val="000000"/>
          <w:lang w:val="en-GB" w:eastAsia="zh-CN"/>
        </w:rPr>
        <w:t>n</w:t>
      </w:r>
      <w:r w:rsidR="00D326A9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atural </w:t>
      </w:r>
      <w:r w:rsidR="00D326A9">
        <w:rPr>
          <w:rStyle w:val="Ninguno"/>
          <w:rFonts w:ascii="Book Antiqua" w:eastAsiaTheme="minorEastAsia" w:hAnsi="Book Antiqua" w:cs="Book Antiqua" w:hint="eastAsia"/>
          <w:color w:val="000000"/>
          <w:lang w:val="en-GB" w:eastAsia="zh-CN"/>
        </w:rPr>
        <w:t>k</w:t>
      </w:r>
      <w:r w:rsidR="00D326A9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iller (NK)</w:t>
      </w:r>
      <w:r w:rsidR="00D326A9">
        <w:rPr>
          <w:rStyle w:val="Ninguno"/>
          <w:rFonts w:ascii="Book Antiqua" w:eastAsiaTheme="minorEastAsia" w:hAnsi="Book Antiqua" w:cs="Book Antiqua" w:hint="eastAsia"/>
          <w:color w:val="000000"/>
          <w:lang w:val="en-GB" w:eastAsia="zh-CN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positively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correlated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32]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very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count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&lt;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0.5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%)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33]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Furthermore,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antitumor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effect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NK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decreases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stellate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[34]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10,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transforming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growth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beta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(TGF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indoleamine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2,3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dioxygenase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(IDO),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matrix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metalloproteinases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(MMPs)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[35]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4A489DD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749C0B9" w14:textId="0B1F404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proofErr w:type="spellStart"/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Tumor</w:t>
      </w:r>
      <w:proofErr w:type="spellEnd"/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associated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Neutrophils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</w:p>
    <w:p w14:paraId="53734017" w14:textId="08333F3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neutrophils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(TANs)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typically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localized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periphery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early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center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neutrophil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ratio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(NLR)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studied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predictor,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counts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correlated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36–38]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value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NLR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regard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prediction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requires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further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validation.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60DF6F5" w14:textId="71891EE6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two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types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TANs: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different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functions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39]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releases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12,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necrosis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(TNF)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immunostimulatory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involved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migration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CD8+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40]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promote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angiogenesis,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invasion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metastases.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promoting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activities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hepatocyte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growth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(HGF),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oncostatin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reactive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oxygen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(ROS),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reactive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nitrogen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(RNS),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matrix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metalloproteinase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(MMPS),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neutrophil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elastase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(NE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39]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22701724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13487C9" w14:textId="6FD4356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T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cells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</w:p>
    <w:p w14:paraId="1749FD58" w14:textId="35671E7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variable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encompassing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subpopulations.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compounded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fibroblast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desmoplastic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prevents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influences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their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spatial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distribution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site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41]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CD8+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regulation,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different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functions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immunity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42]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Consequently,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depend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subpopulation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type,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their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spatial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distribution,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infiltration.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CD8+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ratio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M1/M2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therefore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greater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43,44]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7701041E" w14:textId="7D4EDADF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differentiated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helper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(Th)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Th2,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Th17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subpopulations.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interferon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gamma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(IFN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</w:rPr>
        <w:t>γ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cytotoxic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molecules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support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type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(priming,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recruitment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cytotoxic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attack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intracellular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pathogens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immunity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45]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participates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humoral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type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(inducing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contributes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allergy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asthma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45]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predominant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46]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shorter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[47]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Th17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17,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protects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against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extracellular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bacterial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fungal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infections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48]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Oncogenic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KRAS,</w:t>
      </w:r>
      <w:r w:rsid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expressed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recruitment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Th17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49]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Th17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involved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49]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proportion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Th17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correlated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shorter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distant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disease.</w:t>
      </w:r>
    </w:p>
    <w:p w14:paraId="3425C848" w14:textId="68757563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Regulatory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subpopulation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healthy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maintain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tolerance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self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prevent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autoimmune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50]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counts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increases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PanIN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differing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roles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depending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promote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tumorigenesis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cytotoxic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IFN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</w:rPr>
        <w:t>γ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contrast,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delay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assessing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myeloid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51]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worse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decreased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52]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00B8250F" w14:textId="2078C862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CD8+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also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Known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cytotoxic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IFN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</w:rPr>
        <w:t>γ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TNF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cytotoxic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molecules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against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protect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recurrence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53]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CD8+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scarce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</w:p>
    <w:p w14:paraId="44AFE0F2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A557F84" w14:textId="712A073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T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cell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evasion</w:t>
      </w:r>
    </w:p>
    <w:p w14:paraId="2D09B3C9" w14:textId="6473C17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well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known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mechanism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tolerance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exhaustion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(CD8+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binding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cytotoxic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(CTLA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CD80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(CD86)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scarce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reaction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early,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adaptative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6ACF0A14" w14:textId="1A6BB6DE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describe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step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process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14,15]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Induction: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oncogenes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(i.e.,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KRAS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initiate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process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tumorigenesis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normal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Inflammation: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PanIN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preinvasive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lesion,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soluble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recruitment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site.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Immunosuppression: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chronic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reaction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enrollment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immunosuppressive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contact.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prevent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entering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54]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TGF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inactivate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[55]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condition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prevents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efficient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adaptive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against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Privilege: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persists,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becomes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privilege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cells.</w:t>
      </w:r>
    </w:p>
    <w:p w14:paraId="79BCACBD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63BC50C" w14:textId="53D2B43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proofErr w:type="spellStart"/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Tumor</w:t>
      </w:r>
      <w:proofErr w:type="spellEnd"/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microenvironment: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="00D326A9">
        <w:rPr>
          <w:rStyle w:val="Ninguno"/>
          <w:rFonts w:ascii="Book Antiqua" w:eastAsiaTheme="minorEastAsia" w:hAnsi="Book Antiqua" w:cs="Book Antiqua" w:hint="eastAsia"/>
          <w:b/>
          <w:bCs/>
          <w:i/>
          <w:color w:val="000000"/>
          <w:lang w:val="en-GB" w:eastAsia="zh-CN"/>
        </w:rPr>
        <w:t>A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barrier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for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immunotherapy</w:t>
      </w:r>
    </w:p>
    <w:p w14:paraId="4E0336E6" w14:textId="5DCF00E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classical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barrier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involved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56]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microvascular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density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hinders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diffusion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[57,58]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fibroinflammatory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structure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mixture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malignant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desmoplastic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fibroblasts,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blood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vessels,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stellate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59,60]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traditional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participates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growth,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vascularization,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drug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diffusion,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resistance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metastasis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61]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undergo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continuous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change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throughout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transformation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process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healthy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tissue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invasive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malignance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plays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key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role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immunosuppression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similar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both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primary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lesions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62]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6B0EE35A" w14:textId="551FAEBA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biological,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prognostic,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predictive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possible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differentiate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two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molecular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subtypes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(classical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basal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like)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63–65]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two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subtypes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(normal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activated)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[66]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basal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like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subtype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prognosis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64,65]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subtype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poorer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compared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normal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subtype,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15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24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respectively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66]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greater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fibroblasts,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both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responsible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outcomes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66]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Modulating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would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possibly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redirect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eliminate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greater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efficiency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therapies.</w:t>
      </w:r>
    </w:p>
    <w:p w14:paraId="498966CE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739C15B" w14:textId="7E5377C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proofErr w:type="spellStart"/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lastRenderedPageBreak/>
        <w:t>Tumor</w:t>
      </w:r>
      <w:proofErr w:type="spellEnd"/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mutational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burden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and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mismatch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repair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deficiency: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assistance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for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immunotherapy</w:t>
      </w:r>
    </w:p>
    <w:p w14:paraId="3DBB95B4" w14:textId="1345939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defined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nonsynonymous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gene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67]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somatic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releases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neoantigens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lead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increase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2,10,68]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therefore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stimulates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67,69]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immunogenicity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mutation/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megabase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compared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melanoma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(10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mutations/</w:t>
      </w:r>
      <w:proofErr w:type="spellStart"/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megabase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67]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lung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bladder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(just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mutations/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megabase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7FF20694" w14:textId="5291C768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known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mismatch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repair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deficiency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dMMR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TMB,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exception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71]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dMMR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represents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loss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function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mismatch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repair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(MMR)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pathway,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DNA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repair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pathway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plays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key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role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maintaining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genomic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stability.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Random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occurring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small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repetitive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elements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define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microsatellite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instability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(MSI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72]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dMMR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defined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loss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expression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more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MLH1,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MSH2,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MSH6,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PMS2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proteins.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Characteristically,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dMMR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correlated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TMB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72]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increased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site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[63]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MSI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status,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emerging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predictor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prevalence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0.3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1.3%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type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73]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condition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prolonged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71,74]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Neoantigens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(APCs)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major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APCs),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usually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immature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scarce,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causing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weakened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75]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02F361BE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DF960CF" w14:textId="0433D70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LANDSCAPE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DUCTAL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ADENOCARCINOMA</w:t>
      </w:r>
    </w:p>
    <w:p w14:paraId="7303B42C" w14:textId="1D7AF31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understanding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incomplete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continues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investigated,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reported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relationships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various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populations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composition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59,60]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strategies,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checkpoints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adoptive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76]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2FD66BE1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FF555E7" w14:textId="3C20D28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Immune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checkpoints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agents</w:t>
      </w:r>
    </w:p>
    <w:p w14:paraId="11ED5D7B" w14:textId="1893714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Whereas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proven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their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many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falied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immunogenicity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TMB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67]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help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interrupt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intratumoral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dysfunction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provide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block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overexpressed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involved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exhaustion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CTLA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cessation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functions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causing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motility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78]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antagonization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(TCR)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signaling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[79]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transcription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therefore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inversely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correlated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Thus,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reduce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volume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subcutaneously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injected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murine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line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81]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49C8864E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CD5442A" w14:textId="36A4E9C9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Antibody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anticytotoxic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T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lymphocyte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antigen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4</w:t>
      </w:r>
    </w:p>
    <w:p w14:paraId="0CA4D355" w14:textId="66C4418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antibodies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against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CTLA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4,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Ipilimumab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[82]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Tremelimumab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[83]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single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impact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[82,83]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(NCT00112580)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pretreated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4.5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responders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except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delayed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objective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Tremelimumab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(NCT02527434)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(95%CI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2.83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5.42),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18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43039CEC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CA7E179" w14:textId="64F9747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Antibody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anti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programmed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death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1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</w:p>
    <w:p w14:paraId="4F81D3B2" w14:textId="1E9065E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MSI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reported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NTC02628067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progression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free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(PFS)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2.1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respectively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disappointing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compared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those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obtained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tumors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colorectal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PFS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16.5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reported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KEYNOTE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177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nivolumab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single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microsatellite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09157F8A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8CA8429" w14:textId="6DAE5CF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Antibody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anti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programmed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death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ligand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1</w:t>
      </w:r>
    </w:p>
    <w:p w14:paraId="2C3CE71F" w14:textId="7397A91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(NCT03829501)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assessing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atezolizumab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refractory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first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currently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ongoing.</w:t>
      </w:r>
    </w:p>
    <w:p w14:paraId="1285D16F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2C049D8" w14:textId="3B221D0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Combination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of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immune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checkpoints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agents</w:t>
      </w:r>
    </w:p>
    <w:p w14:paraId="15DDB7FE" w14:textId="4839BCB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anti–PD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1/anti–PD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L1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anti–CTLA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4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might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additive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synergistic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activity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85]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fact,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shown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enhanced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activity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certain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types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melanoma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non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small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cell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lung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cancer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85]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therefore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sought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assess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combination.</w:t>
      </w:r>
    </w:p>
    <w:p w14:paraId="691B24A9" w14:textId="08B0CF61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Durvalumab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alone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tremelimumab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previously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treated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(NCT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02558894)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did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achieved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improvement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OS.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achieved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3.1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while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durvalumab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alone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achieved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3.6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85]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evaluation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nivolumab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(NCT01928394)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ongoing,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posted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yet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86]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Lists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employed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450A9BD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58C8090" w14:textId="0C85C6F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Combination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of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immune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checkpoints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and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chemotherapy</w:t>
      </w:r>
    </w:p>
    <w:p w14:paraId="2A2D0A67" w14:textId="121BA1F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suggested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could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latter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intratumoral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immunogenic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death.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type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death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characterized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necrolytic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release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danger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signals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can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modify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stroma,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change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cytokine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rates,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reduce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presence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suppressive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Tregs,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promote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expression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molecules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major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histocompatibility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complex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(MHC)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cancerous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stimulate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maturation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[87]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animal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models,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lastRenderedPageBreak/>
        <w:t>synergetic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effect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observed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gemcitabine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anti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PDL1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[88]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</w:p>
    <w:p w14:paraId="76B94546" w14:textId="0B8030AA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investigated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PDAC.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Table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2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Lists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main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field.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</w:p>
    <w:p w14:paraId="661197B9" w14:textId="75ED1014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(NCT02331251)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naïve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tested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(anti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PDL1),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nab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pacliatxel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89]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PFS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9,1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15.0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respectively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49CE5E2D" w14:textId="340BB4FD" w:rsidR="00A77B3E" w:rsidRPr="00D326A9" w:rsidRDefault="00637107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637107">
        <w:rPr>
          <w:rFonts w:ascii="Book Antiqua" w:eastAsiaTheme="minorEastAsia" w:hAnsi="Book Antiqua" w:hint="eastAsia"/>
          <w:lang w:val="en-GB" w:eastAsia="zh-CN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</w:t>
      </w:r>
      <w:proofErr w:type="gramStart"/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01473940)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257736"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90]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agonist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[91]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first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also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experimental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8.5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8.4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respectively.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necrosis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superfamily.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binding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ligand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agonistic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monoclonal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antibody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DCs,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monocytes.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mouse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models,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agonistic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monoclonal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antibody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nab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paclitaxel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triggers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dependent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regressions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benefit,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further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augmented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addition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monoclonal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antibody.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preliminary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monoclonal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antibody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agonist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nab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paclitaxel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published,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58%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24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evaluable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257736"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92]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493BB41A" w14:textId="690E22C3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COMBAT/Keynote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2020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deserves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mention.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CXC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chemokine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4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(CXCR4)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blockades,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promotes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infiltration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synergistic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anti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mouse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models.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cohort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included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22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CXCR4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antagonist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BL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8040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motixafortide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)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embrolizumab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nanoliposomal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irinotecan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fluorouracil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folinic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second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preliminary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objective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control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duration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32%,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77%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7.8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respectively,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suggesting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indeed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promising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strategy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treating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93]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</w:p>
    <w:p w14:paraId="4CFAD14D" w14:textId="575A1349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According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received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experienced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9</w:t>
      </w:r>
      <w:r w:rsidR="00D326A9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%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11%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grade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≥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adverse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events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76]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receiving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grade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≥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adverse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up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53%.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common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toxicities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hematologic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4D3C6185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0761066" w14:textId="000EAE3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Vaccines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treatment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as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single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agent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or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in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combination</w:t>
      </w:r>
    </w:p>
    <w:p w14:paraId="6C5FCDCD" w14:textId="3D2C76A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types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tested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single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whole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DCs,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DNA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peptide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entail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immunogenic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cytotoxic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vivo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subsequent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94]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3B3193DF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802AD92" w14:textId="7777777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GVAX</w:t>
      </w:r>
    </w:p>
    <w:p w14:paraId="19C9B8E5" w14:textId="5A86A48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mechanism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GVAX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stimulation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uptake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priming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through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modification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express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granulocyte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colony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stimulating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(GM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CSF)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95]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6D08FB64" w14:textId="2D281D2B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conducted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localized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(NCT00084383)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60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randomized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evaluated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effectiveness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GVAX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administrated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two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times: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after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surgery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before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fluoracil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after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finished.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PFS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17.3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24.8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96]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AB178F4" w14:textId="7E9B790B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GVAX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also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tested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(NCT01417000)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93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randomized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GVAX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cyclophosphamide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without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CRS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207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reported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6.1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experimental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3.9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control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(NCT02004262)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benefit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primary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endpoint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98]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5145C251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C3C7E3B" w14:textId="7777777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proofErr w:type="spellStart"/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Algenpantucel</w:t>
      </w:r>
      <w:proofErr w:type="spellEnd"/>
    </w:p>
    <w:p w14:paraId="37C39159" w14:textId="3C8F32B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Algenpantucel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whole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works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harnessing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natural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robust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against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99]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tested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Fluoracil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chemoraditherapy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resected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achieving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12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months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PFS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65%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12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months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83%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(vs.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45%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63%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control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respectively)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99]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going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borderline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99]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3050B2A8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2E2B06C" w14:textId="32D2C63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KIF20A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66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survivin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2B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80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88</w:t>
      </w:r>
      <w:r w:rsidR="00D326A9">
        <w:rPr>
          <w:rStyle w:val="Ninguno"/>
          <w:rFonts w:ascii="Book Antiqua" w:eastAsiaTheme="minorEastAsia" w:hAnsi="Book Antiqua" w:cs="Book Antiqua" w:hint="eastAsia"/>
          <w:b/>
          <w:i/>
          <w:iCs/>
          <w:color w:val="000000"/>
          <w:lang w:val="en-GB" w:eastAsia="zh-CN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peptides</w:t>
      </w:r>
    </w:p>
    <w:p w14:paraId="6D96ED75" w14:textId="11146D6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KIF20A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survivin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two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up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regulated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HLA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A24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restricted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peptides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employed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epitopes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development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100,101]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KIF20A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66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tested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HLA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2402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positive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first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(UMIN000004919).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4.7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2.7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supportive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PFS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1.8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100]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46CC06D0" w14:textId="677B5D89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Survivine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D326A9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(SVN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2B)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HLA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A24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restricted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peptide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investigated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2003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inconspicuous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results.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(UMIN000000905)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6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HLA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A2402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positive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conducted,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resulting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immunogenic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50%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patients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101]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</w:p>
    <w:p w14:paraId="35904FE8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C564D4C" w14:textId="26EC524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Other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vaccines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targeting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KRAS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MUC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1</w:t>
      </w:r>
    </w:p>
    <w:p w14:paraId="15E04A88" w14:textId="5293594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target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distinct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antigens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based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identification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mutated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oncogenes,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KRAS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altered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suppressor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genes,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TP53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CDKN2A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DPC4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BRCA2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ERBB2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well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overexpression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tumor</w:t>
      </w:r>
      <w:proofErr w:type="spellEnd"/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antigens,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CEA</w:t>
      </w:r>
      <w:r w:rsid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MUC</w:t>
      </w:r>
      <w:r w:rsidR="00956A01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1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carcinoma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102]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conducted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MUC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confirmed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obtained,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significant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(15.3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3.9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5B98EEBC" w14:textId="005C3960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conducted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adjuvant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setting,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revealed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without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recurrence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75D6CEAD" w14:textId="722EBEB7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KRAS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against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also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developed.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peptides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GM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CSF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resected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25.6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10.2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respectively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105]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0AD435DB" w14:textId="6D4CE1C5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GV1001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tested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GM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CSF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unresectable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observed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63%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7.2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2.9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responders.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After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encouraging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conducted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107]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GV1001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capecitabine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compared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alone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(6.9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7.9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).</w:t>
      </w:r>
    </w:p>
    <w:p w14:paraId="738FB361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AE1783D" w14:textId="370048E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Combination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of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vaccines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treatment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with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immune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checkpoints</w:t>
      </w:r>
      <w:r w:rsidR="00637107" w:rsidRPr="00637107">
        <w:rPr>
          <w:rStyle w:val="Ninguno"/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</w:p>
    <w:p w14:paraId="66CE9A7E" w14:textId="63AD08D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Preclinical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reports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supported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concept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synergy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blockade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non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immunogenic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tumors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Based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results,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conducted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assess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therapy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108]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</w:p>
    <w:p w14:paraId="554A042F" w14:textId="30734162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NCT00836407,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previously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randomized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dose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(10mg/kg)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single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GVAX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5.7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experimental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compared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3.6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control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108]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7E558F09" w14:textId="6179C4B3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nivolumab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ipilimumab,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without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GVAX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CRS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207,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enhanced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currently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evaluating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role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cyclophosphamide/GVAX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CRS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207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(NCT02243371,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NCT02451982),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yet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published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99]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1F22FA7F" w14:textId="0B4DFE32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modified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p53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expressing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Ankara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virus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(p53MVA)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studied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malignancies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observed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stabilization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30,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49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wk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79A30D1B" w14:textId="42452426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lastRenderedPageBreak/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were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well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tolerated.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common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toxicities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were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grade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1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2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induration/erythema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pain/soreness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vaccine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sites,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pyrexia,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chills,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fatigue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nausea,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&lt;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5%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reporting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serious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adverse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events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GB"/>
        </w:rPr>
        <w:t>96,98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GB"/>
        </w:rPr>
        <w:t>99,106]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There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were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reported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signs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auto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disease,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abnormal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biochemical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haematological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parameters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related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vaccinations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GB"/>
        </w:rPr>
        <w:t>105]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grade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5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fatal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myocarditis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reported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p53MVA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109].</w:t>
      </w:r>
    </w:p>
    <w:p w14:paraId="0A46510E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6A02C60" w14:textId="4F9DE3A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Adoptive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cell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transfer</w:t>
      </w:r>
    </w:p>
    <w:p w14:paraId="09D331C0" w14:textId="3BC507F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important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adoptive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transfer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chimeric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(CAR)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6).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target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extracellular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molecular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structure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recognizable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antibody,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avoiding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MHC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restriction.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consists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extracellular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domain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single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variable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fragment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scFv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antibody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recognizes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intracellular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domain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contains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transduction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sequence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39]</w:t>
      </w:r>
      <w:r w:rsidRPr="00D326A9">
        <w:rPr>
          <w:rStyle w:val="Ninguno"/>
          <w:rFonts w:ascii="Book Antiqua" w:eastAsia="Book Antiqua" w:hAnsi="Book Antiqua" w:cs="Book Antiqua"/>
          <w:b/>
          <w:bCs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generate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appropriate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adaptive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transfer,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collected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via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leukapheresis,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manipulated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target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expanded,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reinfused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110]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517FB7BA" w14:textId="220AE6FC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ideal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target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selectively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expressed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targets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also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expressed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normal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tissues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mesothelin,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CD24,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carcinoembryonic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(CEA)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human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epidermal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growth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(HER2),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considered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targets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[110]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5388FFC8" w14:textId="048C245E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followed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scarce,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moderate.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example,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Her2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(NCT01935843)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partial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PFS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4.8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111]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541173C0" w14:textId="51BC9B85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might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trigger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syndrome,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complication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consists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cause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symptoms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fever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hypotension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110]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5A9B5C51" w14:textId="1A240AFF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toxicity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syndrome.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selected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expressed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normal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tissues,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toxicity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autoimmunity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might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appear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153165D2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31BED53" w14:textId="7777777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CONCLUSION</w:t>
      </w:r>
    </w:p>
    <w:p w14:paraId="016C604C" w14:textId="4ECB031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complex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process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involves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balance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promoting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innate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adaptive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early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during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tumorigenesis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signals,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(Tregs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sophisticated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numerous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interactions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occur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signals,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consequence,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immunogenicity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antigenicity,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critical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concept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novel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</w:p>
    <w:p w14:paraId="489EE83E" w14:textId="479936FA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emergence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become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revolution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modern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oncology.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melanoma,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lung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head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neck,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genitourinary.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known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“hot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”,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numerous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create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neoantigens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recognized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released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fight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spectacular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tumors’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intrinsic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self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isolate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through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complex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277ED4FF" w14:textId="62968BB8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single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provide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benefit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their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transform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“hot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”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susceptible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outcomes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encouraging,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benefit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employed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single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classical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chemoradiotherapy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promising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early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outcomes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confirmed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more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studies.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Lastly,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adoptive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transfer,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specifically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very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early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development.</w:t>
      </w:r>
    </w:p>
    <w:p w14:paraId="5F7DFC83" w14:textId="3E98BD3E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Despite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continues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extremely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outcomes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mortality.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strategies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therefore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depend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ever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increasing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understanding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role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keys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significant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changes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research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safe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novel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Tregs),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increasing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prophylactic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efforts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early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carcinogenesis,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deepening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understanding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molecular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subtyping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conducting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appropriate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selection.</w:t>
      </w:r>
    </w:p>
    <w:p w14:paraId="7F4D1476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B170221" w14:textId="7777777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REFERENCES</w:t>
      </w:r>
    </w:p>
    <w:p w14:paraId="4CB99137" w14:textId="13319D7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Von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Hoff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DD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Ervin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Arena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Chiorean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Infante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Moore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Seay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Tjulandin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Saleh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Harris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Dowden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Laheru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Bahary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Ramanathan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Tabernero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Hidalgo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Goldstein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Cutsem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Iglesias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Renschler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MF.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nab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paclitaxel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gemcitabine.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Engl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369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1691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1703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24131140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10.1056/NEJMoa1304369]</w:t>
      </w:r>
    </w:p>
    <w:p w14:paraId="0604D409" w14:textId="17A2AD0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Young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Hughes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Cunningham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Starling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unique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challenges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opportunities.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Ther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Adv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1758835918816281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30574212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10.1177/1758835918816281]</w:t>
      </w:r>
    </w:p>
    <w:p w14:paraId="024703B6" w14:textId="4E8F950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Ilic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Ilic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Epidemiology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World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9694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9705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27956793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10.3748/wjg.v22.i44.9694]</w:t>
      </w:r>
    </w:p>
    <w:p w14:paraId="7966178F" w14:textId="1EF5EEB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Seufferlein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Bachet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Cutsem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Rougier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ESMO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Guidelines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Working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Group.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ESMO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ESDO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Practice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Guidelines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diagnosis,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follow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up.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Ann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23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Suppl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vii33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vii40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22997452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10.1093/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annonc</w:t>
      </w:r>
      <w:proofErr w:type="spellEnd"/>
      <w:r w:rsidRPr="00D326A9">
        <w:rPr>
          <w:rFonts w:ascii="Book Antiqua" w:eastAsia="Book Antiqua" w:hAnsi="Book Antiqua" w:cs="Book Antiqua"/>
          <w:color w:val="000000"/>
          <w:lang w:val="en-GB"/>
        </w:rPr>
        <w:t>/mds224]</w:t>
      </w:r>
    </w:p>
    <w:p w14:paraId="5CA2BCDD" w14:textId="54C6E16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Mayo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SC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Nathan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Cameron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Olino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Edil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Herman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Hirose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Schulick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Choti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Wolfgang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Pawlik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Conditional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resected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curative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intent.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118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2674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2681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21935914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10.1002/cncr.26553]</w:t>
      </w:r>
    </w:p>
    <w:p w14:paraId="6A345B0D" w14:textId="155B75A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Hidalgo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Engl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362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1605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1617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20427809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10.1056/NEJMra0901557]</w:t>
      </w:r>
    </w:p>
    <w:p w14:paraId="7595E9B8" w14:textId="6A20FD8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Kamisawa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Wood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Itoi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Takaori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Lancet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388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26830752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10.1016/S0140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6736(16)00141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0]</w:t>
      </w:r>
    </w:p>
    <w:p w14:paraId="13343C8B" w14:textId="04B2144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Conroy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Hammel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Hebbar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Abdelghani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Raoul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Choné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Francois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Artru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Biagi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Lecomte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Assenat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Faroux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Ychou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Volet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Sauvanet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Breysacher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Fiore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Cripps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Kavan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Texereau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Bouhier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Leporrier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Khemissa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Akouz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Legoux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Juzyna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Gourgou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O'Callaghan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Jouffroy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Zeller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Malka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Castan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Bachet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JB;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Canadian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Unicancer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GI–PRODIGE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Group.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FOLFIRINOX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Adjuvant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Engl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379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2395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2406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30575490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10.1056/NEJMoa1809775]</w:t>
      </w:r>
    </w:p>
    <w:p w14:paraId="56036E58" w14:textId="60867DA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Golan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Hammel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Cutsem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Macarulla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Hochhauser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Arnold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Reinacher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Schick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Tortora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Algül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O'Reilly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McGuinness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Schlienger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Locker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Kindler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Maintenance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Olaparib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Germline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BRCA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Mutated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Engl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381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327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31157963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10.1056/NEJMoa1903387]</w:t>
      </w:r>
    </w:p>
    <w:p w14:paraId="5CAD1B9B" w14:textId="26606DC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Durham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Smith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Bartlett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Aulakh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Kemberling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Wilt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Luber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Azad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Rucki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Laheru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Donehower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Zaheer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Fisher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Crocenzi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Greten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Duffy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Ciombor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Eyring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Holdhoff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Danilova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Cope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Meyer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Zhou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Goldberg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Armstrong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Bever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Fader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Taube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Housseau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Spetzler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Xiao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Pardoll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Papadopoulos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Kinzler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Eshleman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Vogelstein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Diaz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Mismatch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repair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deficiency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predicts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blockade.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Science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357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409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413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28596308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10.1126/science.aan6733]</w:t>
      </w:r>
    </w:p>
    <w:p w14:paraId="7808E9E3" w14:textId="5B2C154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11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O'Reilly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EM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Hechtman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JF.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inhibition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harbouring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NTRK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fusion.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Ann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viii36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viii40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31605106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10.1093/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annonc</w:t>
      </w:r>
      <w:proofErr w:type="spellEnd"/>
      <w:r w:rsidRPr="00D326A9">
        <w:rPr>
          <w:rFonts w:ascii="Book Antiqua" w:eastAsia="Book Antiqua" w:hAnsi="Book Antiqua" w:cs="Book Antiqua"/>
          <w:color w:val="000000"/>
          <w:lang w:val="en-GB"/>
        </w:rPr>
        <w:t>/mdz385]</w:t>
      </w:r>
    </w:p>
    <w:p w14:paraId="0901AED7" w14:textId="1E74EB4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Emens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LA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Ascierto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Darcy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Demaria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Eggermont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AMM,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Redmond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Seliger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Marincola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Opportunities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challenges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rapidly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evolving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landscape.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Eur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81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129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28623775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10.1016/j.ejca.2017.01.035]</w:t>
      </w:r>
    </w:p>
    <w:p w14:paraId="209D2DDF" w14:textId="01BD4B0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Hanahan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Weinberg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Hallmarks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next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generation.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2011;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144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646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674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21376230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10.1016/j.cell.2011.02.013]</w:t>
      </w:r>
    </w:p>
    <w:p w14:paraId="48F58D97" w14:textId="2E09D2B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Vonderheide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RH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Bayne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networks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surveillance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carcinoma.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Curr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Opin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23422836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10.1016/j.coi.2013.01.006]</w:t>
      </w:r>
    </w:p>
    <w:p w14:paraId="0F45C1EF" w14:textId="01F923D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Clark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CE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Beatty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Vonderheide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Immunosurveillance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insights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genetically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engineered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mouse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models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Lett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279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19013709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10.1016/j.canlet.2008.09.037]</w:t>
      </w:r>
    </w:p>
    <w:p w14:paraId="022DACC5" w14:textId="4E0684C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Visser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KE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Eichten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Coussens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Paradoxical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roles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development.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16397525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10.1038/nrc1782]</w:t>
      </w:r>
    </w:p>
    <w:p w14:paraId="2D49A4DC" w14:textId="0CD5A08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Hinshaw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DC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Shevde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Innately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Modulates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Progression.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79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4557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4566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31350295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10.1158/0008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5472.CAN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3962]</w:t>
      </w:r>
    </w:p>
    <w:p w14:paraId="7D46549A" w14:textId="1EB185B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Mosser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Edwards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JP.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Exploring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full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spectrum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activation.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958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969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19029990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10.1038/nri2448]</w:t>
      </w:r>
    </w:p>
    <w:p w14:paraId="0E289022" w14:textId="2A00792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Biswas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SK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Mantovani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plasticity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interaction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lymphocyte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subsets: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paradigm.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889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896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20856220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10.1038/ni.1937]</w:t>
      </w:r>
    </w:p>
    <w:p w14:paraId="452E2950" w14:textId="777E593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Zhang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CXCL5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overexpression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predicts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prognosis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correlated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infiltration.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2371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2381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32201508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10.7150/jca.40517]</w:t>
      </w:r>
    </w:p>
    <w:p w14:paraId="16F3CE69" w14:textId="79E18EB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Hu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Zhuo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Jiao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LW.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phenotype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confers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prognosis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Tumour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Biol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8657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8664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26738860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10.1007/s13277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4741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z]</w:t>
      </w:r>
    </w:p>
    <w:p w14:paraId="22425EA6" w14:textId="3B34A6A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Pollard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JW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educated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promote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metastasis.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2004;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14708027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10.1038/nrc1256]</w:t>
      </w:r>
    </w:p>
    <w:p w14:paraId="6735CB3D" w14:textId="303E149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Wyckoff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Pixley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Stanley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Graf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Pollard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Segall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Condeelis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paracrine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loop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required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migration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mammary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Pr="00D326A9">
        <w:rPr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2004;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64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7022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7029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15466195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10.1158/0008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5472.CAN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1449]</w:t>
      </w:r>
    </w:p>
    <w:p w14:paraId="15C2C133" w14:textId="3DC1E83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Thyagarajan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Alshehri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MSA,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KLR,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Sherwin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Travers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Sahu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RP.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Myeloid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Suppressor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Implications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Novel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Approaches.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Cancers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(Basel)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31652904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10.3390/cancers11111627]</w:t>
      </w:r>
    </w:p>
    <w:p w14:paraId="6B7A736D" w14:textId="0EADDCA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Trovato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Fiore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Sartori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Canè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Giugno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Cascione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Paiella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Salvia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Sanctis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Poffe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Anselmi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Hofer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Sartoris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Piro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Carbone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Corbo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Lawlor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Solito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Pinton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Mandruzzato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Bassi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Scarpa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Bronte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Ugel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Immunosuppression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monocytic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myeloid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suppressor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orchestrated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STAT3.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Immunother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255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31533831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10.1186/s40425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0734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6]</w:t>
      </w:r>
    </w:p>
    <w:p w14:paraId="53AB1BC0" w14:textId="6806295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Pinton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Solito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Damuzzo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Francescato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Pozzuoli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Berizzi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Mocellin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Rossi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Bronte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Mandruzzato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Activated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sustain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myeloid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suppressor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mediated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suppression.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Oncotarget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1168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1184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26700461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10.18632/oncotarget.6662]</w:t>
      </w:r>
    </w:p>
    <w:p w14:paraId="66547807" w14:textId="19593279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Gabrilovich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DI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Velders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Sotomayor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Kast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Mechanism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dysfunction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mediated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immature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1+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myeloid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2001;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166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5398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5406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11313376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10.4049/jimmunol.166.9.5398]</w:t>
      </w:r>
    </w:p>
    <w:p w14:paraId="518D983B" w14:textId="06C8781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28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Otsuji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Aoe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Okamoto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Saito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Oxidative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stress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suppresses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expression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CD3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zeta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complex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antigen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responses.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Proc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Acad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U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1996;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93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13119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13124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8917554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10.1073/pnas.93.23.13119]</w:t>
      </w:r>
    </w:p>
    <w:p w14:paraId="4015FAA8" w14:textId="7DC4E03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Huang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Levy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Bromberg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Divino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1+CD115+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immature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myeloid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suppressor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mediate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induced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anergy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bearing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host.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66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1123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1131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16424049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10.1158/0008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5472.CAN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1299]</w:t>
      </w:r>
    </w:p>
    <w:p w14:paraId="263DD61A" w14:textId="393BA37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Melani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Chiodoni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Forni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Colombo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MP.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Myeloid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expansion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elicited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spontaneous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mammary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carcinomas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erbB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transgenic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BALB/c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suppresses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reactivity.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Blood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102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2138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2145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12750171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10.1182/blood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0190]</w:t>
      </w:r>
    </w:p>
    <w:p w14:paraId="2D4B5978" w14:textId="25FC57E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Chiossone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Dumas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Vienne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Vivier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Natural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innate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671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688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30209347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10.1038/s41577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0061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z]</w:t>
      </w:r>
    </w:p>
    <w:p w14:paraId="3EB42902" w14:textId="75F8F35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Davis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Conlon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Bohac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Barcenas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Leslie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Watkins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Lamzabi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Plate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Effect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pemetrexed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innate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adaptive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subjects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Immunother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629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22996369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10.1097/CJI.0b013e31826c8a4f]</w:t>
      </w:r>
    </w:p>
    <w:p w14:paraId="20961875" w14:textId="017E1D0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Lim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SA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Jeon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Kwon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Im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Kwon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Defective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Localization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Impaired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Cytotoxicity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Contributes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Escape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Front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496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31024520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10.3389/fimmu.2019.00496]</w:t>
      </w:r>
    </w:p>
    <w:p w14:paraId="3934F51B" w14:textId="03E5F3A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Huang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Q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Activated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stellate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inhibit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function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microenvironment.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Mol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29628497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10.1038/s41423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0014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2]</w:t>
      </w:r>
    </w:p>
    <w:p w14:paraId="3FABD3EA" w14:textId="63D39A7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Peng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YP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Jiang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Elevation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MMP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IDO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induced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mediates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natural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dysfunction.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BMC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738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25274283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10.1186/1471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2407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738]</w:t>
      </w:r>
    </w:p>
    <w:p w14:paraId="3DEDA04F" w14:textId="0178FC5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Arima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Okabe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Hashimoto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Chikamoto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Tsuji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Yamamura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Kitano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Inoue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Kaida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Higashi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Imai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Komohara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Beppu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Takeya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Baba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neutrophil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lymphocyte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ratio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predicting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diseases.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940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945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27023215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10.1007/s10147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0975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z]</w:t>
      </w:r>
    </w:p>
    <w:p w14:paraId="602BCA8B" w14:textId="7070571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Tao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Xiu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Yuan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Jiang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Preoperative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neutrophil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lymphocyte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ratio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predict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metastasis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(PDAC).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Oncotarget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74314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74324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27494847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10.18632/oncotarget.11031]</w:t>
      </w:r>
    </w:p>
    <w:p w14:paraId="0B061A27" w14:textId="0F1C866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Pu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N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Nuerxiati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Kuang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Jin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Independent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effect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neutrophil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lymphocyte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ratio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open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distal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pancreatosplenectomy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nomogram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prediction.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5935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5943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31762803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10.7150/jca.35856]</w:t>
      </w:r>
    </w:p>
    <w:p w14:paraId="042613FA" w14:textId="10D037E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Huber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Brehm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Gress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Buchholz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Alashkar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Alhamwe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Strandmann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Slater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Bartsch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Bauer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Lauth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Mol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33022971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10.3390/ijms21197307]</w:t>
      </w:r>
    </w:p>
    <w:p w14:paraId="43D90E13" w14:textId="37A1CBA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Mollinedo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Neutrophil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Degranulation,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Plasticity,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Metastasis.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Trends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40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228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30777721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10.1016/j.it.2019.01.006]</w:t>
      </w:r>
    </w:p>
    <w:p w14:paraId="78FDC7D7" w14:textId="1B5D7EB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Balli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Rech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Stanger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BZ,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Vonderheide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Cytolytic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Stratifies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Molecular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Subsets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3129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3138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28007776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10.1158/1078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0432.CCR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2128]</w:t>
      </w:r>
    </w:p>
    <w:p w14:paraId="3AE8743F" w14:textId="12E79F2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Ino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Y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Yamazaki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Itoh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Shimada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Iwasaki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Kosuge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Kanai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Hiraoka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infiltration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indicator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Br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108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914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923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23385730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10.1038/bjc.2013.32]</w:t>
      </w:r>
    </w:p>
    <w:p w14:paraId="02C07985" w14:textId="3F2078F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43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Feig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Kraman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Deonarine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Connell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Roberts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Caballero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Teichmann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Janowitz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Jodrell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Tuveson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Fearon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Targeting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CXCL12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FAP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expressing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carcinoma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fibroblasts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synergizes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Proc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Acad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U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110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20212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20217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24277834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10.1073/pnas.1320318110]</w:t>
      </w:r>
    </w:p>
    <w:p w14:paraId="2D02949F" w14:textId="5D1F7F1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Hiraoka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N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Onozato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Kosuge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Hirohashi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Prevalence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FOXP3+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increases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premalignant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lesions.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5423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5434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17000676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10.1158/1078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0432.CCR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0369]</w:t>
      </w:r>
    </w:p>
    <w:p w14:paraId="570C5F2B" w14:textId="6E3DD7D6" w:rsidR="00A77B3E" w:rsidRPr="00D326A9" w:rsidRDefault="00257736" w:rsidP="00D326A9">
      <w:pPr>
        <w:spacing w:line="360" w:lineRule="auto"/>
        <w:jc w:val="both"/>
        <w:rPr>
          <w:rFonts w:ascii="Book Antiqua" w:hAnsi="Book Antiqua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Huber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Lohoff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IRF4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crossroads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decision.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326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2014;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D326A9">
        <w:rPr>
          <w:rFonts w:ascii="Book Antiqua" w:eastAsia="Book Antiqua" w:hAnsi="Book Antiqua" w:cs="Book Antiqua"/>
          <w:color w:val="000000"/>
        </w:rPr>
        <w:t>: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1886</w:t>
      </w:r>
      <w:r w:rsidR="00956A01">
        <w:rPr>
          <w:rFonts w:ascii="Book Antiqua" w:eastAsia="Book Antiqua" w:hAnsi="Book Antiqua" w:cs="Book Antiqua"/>
          <w:color w:val="000000"/>
        </w:rPr>
        <w:t>-</w:t>
      </w:r>
      <w:r w:rsidRPr="00D326A9">
        <w:rPr>
          <w:rFonts w:ascii="Book Antiqua" w:eastAsia="Book Antiqua" w:hAnsi="Book Antiqua" w:cs="Book Antiqua"/>
          <w:color w:val="000000"/>
        </w:rPr>
        <w:t>1895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[PMID: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24782159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DOI: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10.1002/eji.201344279]</w:t>
      </w:r>
    </w:p>
    <w:p w14:paraId="10ABE970" w14:textId="3A0CDBD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</w:rPr>
        <w:t>46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De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Monte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326A9">
        <w:rPr>
          <w:rFonts w:ascii="Book Antiqua" w:eastAsia="Book Antiqua" w:hAnsi="Book Antiqua" w:cs="Book Antiqua"/>
          <w:color w:val="000000"/>
        </w:rPr>
        <w:t>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Reni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M,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Tassi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E,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Clavenna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D,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Papa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I,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Recalde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H,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Braga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M,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Di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Carlo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V,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Doglioni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C,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Protti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MP.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Intratumor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helper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type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infiltrate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correlates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fibroblast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thymic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stromal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lymphopoietin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production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Exp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2011;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208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469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478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21339327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10.1084/jem.20101876]</w:t>
      </w:r>
    </w:p>
    <w:p w14:paraId="2E2727FC" w14:textId="3C2C269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Galon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Bruni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Immunology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Evolution: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Intertwined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Histories.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52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31940273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10.1016/j.immuni.2019.12.018]</w:t>
      </w:r>
    </w:p>
    <w:p w14:paraId="2F35AE2A" w14:textId="3563C0C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Dobrzanski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Expanding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roles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CD4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subpopulations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therapy.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Front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23533029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10.3389/fonc.2013.00063]</w:t>
      </w:r>
    </w:p>
    <w:p w14:paraId="39673CE7" w14:textId="56977B6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Vizio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Novarino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Giacobino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Cristiano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Prati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Ciuffreda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Montrucchio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Bellone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plasticity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relation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outcome.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Exp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Ther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23060925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10.3892/etm.2012.553]</w:t>
      </w:r>
    </w:p>
    <w:p w14:paraId="489833DF" w14:textId="47DF06D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50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Wing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Fehérvári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Sakaguchi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Emerging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possibilities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function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991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1000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16720616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10.1093/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intimm</w:t>
      </w:r>
      <w:proofErr w:type="spellEnd"/>
      <w:r w:rsidRPr="00D326A9">
        <w:rPr>
          <w:rFonts w:ascii="Book Antiqua" w:eastAsia="Book Antiqua" w:hAnsi="Book Antiqua" w:cs="Book Antiqua"/>
          <w:color w:val="000000"/>
          <w:lang w:val="en-GB"/>
        </w:rPr>
        <w:t>/dxl044]</w:t>
      </w:r>
    </w:p>
    <w:p w14:paraId="120AD692" w14:textId="0E8108B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51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Chellappa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Hugenschmidt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Hagness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Labori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Wiedswang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Taskén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Aandahl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express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ROR</w:t>
      </w:r>
      <w:r w:rsidRPr="00D326A9">
        <w:rPr>
          <w:rFonts w:ascii="Book Antiqua" w:eastAsia="Book Antiqua" w:hAnsi="Book Antiqua" w:cs="Book Antiqua"/>
          <w:color w:val="000000"/>
        </w:rPr>
        <w:t>γ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FOXP3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immunosuppressive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expand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Oncoimmunology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e1102828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27141387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10.1080/2162402X.2015.1102828]</w:t>
      </w:r>
    </w:p>
    <w:p w14:paraId="44D64960" w14:textId="4A16C21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52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Curiel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Coukos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Zou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Alvarez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Mottram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Evdemon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Hogan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Conejo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Garcia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Burow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Kryczek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Daniel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Gordon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Myers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Lackner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Disis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Knutson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Zou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recruitment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ovarian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fosters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privilege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predicts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survival.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2004;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942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949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15322536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10.1038/nm1093]</w:t>
      </w:r>
    </w:p>
    <w:p w14:paraId="6BC9B366" w14:textId="57BA496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53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Tassi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E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Gavazzi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Albarello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Senyukov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Longhi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Dellabona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Doglioni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Braga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Carlo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Protti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MP.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Carcinoembryonic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antigen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CD4+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impaired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181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6595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6603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18941250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10.4049/jimmunol.181.9.6595]</w:t>
      </w:r>
    </w:p>
    <w:p w14:paraId="33F453DB" w14:textId="65A3655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54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Blazquez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JL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Benyamine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Pasero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Olive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Insights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Fonts w:ascii="Book Antiqua" w:eastAsia="Book Antiqua" w:hAnsi="Book Antiqua" w:cs="Book Antiqua"/>
          <w:color w:val="000000"/>
          <w:lang w:val="en-GB"/>
        </w:rPr>
        <w:t>Into</w:t>
      </w:r>
      <w:proofErr w:type="gram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γδ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BTN3A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BTN/BTNL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Immunity.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Front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9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1601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30050536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10.3389/fimmu.2018.01601]</w:t>
      </w:r>
    </w:p>
    <w:p w14:paraId="3F41BF84" w14:textId="32882BC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55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von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Bernstorff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W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Freichel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Schmid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Vogel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Jöhnk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Henne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Bruns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Kremer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Kalthoff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immunosuppression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2001;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925s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932s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11300493]</w:t>
      </w:r>
    </w:p>
    <w:p w14:paraId="585D0551" w14:textId="7DD05F6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56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Torphy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Schulick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RD.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Barriers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breakthroughs.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Ann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Surg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274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281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30003190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10.1002/ags3.12176]</w:t>
      </w:r>
    </w:p>
    <w:p w14:paraId="03A1D084" w14:textId="1431A5E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57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Heinemann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V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Ychou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Richel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Macarulla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Ducreux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interactions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rationale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current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strategies.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Treat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40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128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23849556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10.1016/j.ctrv.2013.04.004]</w:t>
      </w:r>
    </w:p>
    <w:p w14:paraId="71C9147E" w14:textId="63C3842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58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Feig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Gopinathan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Neesse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Cook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Tuveson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microenvironment.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4266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4276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22896693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10.1158/1078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0432.CCR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3114]</w:t>
      </w:r>
    </w:p>
    <w:p w14:paraId="4A241CFC" w14:textId="23463C3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proofErr w:type="gramStart"/>
      <w:r w:rsidRPr="00D326A9">
        <w:rPr>
          <w:rFonts w:ascii="Book Antiqua" w:eastAsia="Book Antiqua" w:hAnsi="Book Antiqua" w:cs="Book Antiqua"/>
          <w:color w:val="000000"/>
          <w:lang w:val="en-GB"/>
        </w:rPr>
        <w:t>59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Watt</w:t>
      </w:r>
      <w:proofErr w:type="gram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Kocher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desmoplastic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barrier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infiltration.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Oncoimmunology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e26788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24498555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10.4161/onci.26788]</w:t>
      </w:r>
    </w:p>
    <w:p w14:paraId="6678C916" w14:textId="18064DE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Neesse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Algül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Tuveson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Gress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Stromal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biology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changing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paradigm.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Gut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64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1476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1484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25994217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10.1136/gutjnl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309304]</w:t>
      </w:r>
    </w:p>
    <w:p w14:paraId="42C72D27" w14:textId="6B1D2C1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Kleeff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Beckhove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Esposito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Herzig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Huber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Löhr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Friess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microenvironment.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2007;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121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699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705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17534898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10.1002/ijc.22871]</w:t>
      </w:r>
    </w:p>
    <w:p w14:paraId="6E1C1B0A" w14:textId="5DAA9FD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Whatcott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Diep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Jiang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Watanabe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LoBello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Sima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Hostetter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Shepard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Hoff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Desmoplasia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Lesions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3561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3568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25695692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10.1158/1078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0432.CCR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1051]</w:t>
      </w:r>
    </w:p>
    <w:p w14:paraId="474641B9" w14:textId="4768482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Bailey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Nones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Johns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Gingras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Christ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Bruxner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Quinn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Nourse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Murtaugh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Harliwong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Idrisoglu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Manning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Nourbakhsh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Fink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Holmes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Anderson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Kazakoff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Leonard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Newell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Waddell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Wood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Wilson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Cloonan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Kassahn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Taylor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Quek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Robertson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Pantano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Mincarelli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Sanchez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Pinese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Cowley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Colvin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Nagrial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Humphrey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Chantrill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Mawson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Humphris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Chou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Pajic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Scarlett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Pinho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Giry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Laterriere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Rooman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Samra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Kench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Lovell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Merrett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Epari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Nguyen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NQ,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Barbour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Zeps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Moran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Jamieson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Graham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Duthie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Oien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Hair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Grützmann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Maitra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Iacobuzio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Donahue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Wolfgang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Morgan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Lawlor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Corbo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Bassi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Rusev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Capelli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Salvia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Tortora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Mukhopadhyay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Petersen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GM;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Australian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Genome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Initiative,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Munzy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Fisher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Karim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Eshleman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Hruban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Pilarsky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Morton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Sansom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Scarpa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Musgrove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Bailey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Hofmann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Sutherland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Wheeler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Gill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Gibbs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Pearson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Waddell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Biankin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Grimmond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Genomic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analyses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identify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molecular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subtypes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Nature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531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26909576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10.1038/nature16965]</w:t>
      </w:r>
    </w:p>
    <w:p w14:paraId="6D54300B" w14:textId="0335838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Aguirre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Nowak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Camarda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Moffitt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Ghazani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Hazar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Rethinam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Raghavan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Brais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Ragon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Welch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Reilly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McCabe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Marini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Anderka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Helvie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Oliver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Babic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Silva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Nadres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Seventer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Shahzade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Pierre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Burke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Clancy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Cleary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Doyle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Jajoo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McCleary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Meyerhardt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Murphy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Perez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Rosenthal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Rubinson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Ryou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Shapiro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Sicinska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Silverman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Nagy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Lanman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Knoerzer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Welsch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Yurgelun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Fuchs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Garraway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Getz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Hornick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Johnson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Kulke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Mayer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Shyn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Tuveson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Wagle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Yeh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Hahn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Corcoran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Wolpin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Real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time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Genomic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Characterization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Enable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Precision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Medicine.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Discov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1096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1111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29903880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10.1158/2159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8290.CD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0275]</w:t>
      </w:r>
    </w:p>
    <w:p w14:paraId="51C40E08" w14:textId="12AC2A3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Aung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KL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Fischer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Denroche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Dodd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Creighton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Southwood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Chadwick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O'Kane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Albaba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Grant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Mbabaali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Pasternack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Lungu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Bartlett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Ghai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Lemire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Holter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Connor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Moffitt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Yeh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Timms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Krzyzanowski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Dhani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Hedley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Notta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Wilson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Moore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Gallinger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Knox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Genomics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Driven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Precision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Medicine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COMPASS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1344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1354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29288237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10.1158/1078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0432.CCR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2994]</w:t>
      </w:r>
    </w:p>
    <w:p w14:paraId="695B2272" w14:textId="7D3AE21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Moffitt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RA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Marayati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Flate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Volmar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Loeza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Hoadley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Rashid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NU,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Williams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Eaton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Chung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Smyla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Anderson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Bentrem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Talamonti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Iacobuzio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Donahue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Hollingsworth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Yeh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Virtual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microdissection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identifies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distinct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stroma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subtypes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Genet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47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1168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1178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26343385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10.1038/ng.3398]</w:t>
      </w:r>
    </w:p>
    <w:p w14:paraId="68454B93" w14:textId="2271B01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67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Champiat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Ferté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Lebel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Binay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Eggermont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Soria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JC.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Exomics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immunogenics</w:t>
      </w:r>
      <w:proofErr w:type="spellEnd"/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Bridging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mutational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load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checkpoints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efficacy.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Oncoimmunology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e27817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24605269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10.4161/onci.27817]</w:t>
      </w:r>
    </w:p>
    <w:p w14:paraId="45713047" w14:textId="13064B3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Upadhrasta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Zheng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Developing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Recognizing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Correcting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Multiple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"Defects"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Microenvironment.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31527414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10.3390/jcm8091472]</w:t>
      </w:r>
    </w:p>
    <w:p w14:paraId="2255E086" w14:textId="16CDFEC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Kleeff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Korc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Apte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Vecchia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Johnson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Biankin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Neale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Tempero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Tuveson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Hruban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Neoptolemos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JP.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Dis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Primers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16022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27158978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10.1038/nrdp.2016.22]</w:t>
      </w:r>
    </w:p>
    <w:p w14:paraId="53932828" w14:textId="276D5AF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Alexandrov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LB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Nik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Zainal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Wedge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Aparicio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Behjati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Biankin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Bignell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Bolli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Borg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Børresen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Boyault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Burkhardt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Butler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Caldas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Davies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Desmedt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Eils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Eyfjörd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Foekens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Greaves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Hosoda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Hutter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Ilicic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Imbeaud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Imielinski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Jäger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Knappskog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Lakhani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López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Otín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Martin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Munshi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Nakamura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Northcott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Pajic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Papaemmanuil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Paradiso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Pearson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Puente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Ramakrishna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Richardson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Richter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Rosenstiel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Schlesner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Schumacher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Teague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Totoki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Valdés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Buuren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't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Veer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Vincent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Salomon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Waddell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LR;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Australian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Genome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Initiative;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ICGC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Breast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Consortium;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ICGC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MMML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Seq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Consortium;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ICGC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PedBrain</w:t>
      </w:r>
      <w:proofErr w:type="spellEnd"/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Zucman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Rossi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Futreal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McDermott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Lichter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Meyerson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Grimmond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Siebert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Campo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Shibata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Pfister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Campbell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Stratton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Signatures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mutational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processes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Nature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500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415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421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23945592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10.1038/nature12477]</w:t>
      </w:r>
    </w:p>
    <w:p w14:paraId="4F785834" w14:textId="3F38223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Nakata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YQ,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Yashiro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Nishioka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Tanaka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Ohira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Ishikawa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Nishino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Hirakawa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Prognostic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value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microsatellite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instability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resectable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2002;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2536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2540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12171881]</w:t>
      </w:r>
    </w:p>
    <w:p w14:paraId="56DC9C47" w14:textId="23E45939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Salem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ME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Puccini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Grothey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Raghavan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Goldberg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Xiu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Korn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Weinberg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Shields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Marshall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Philip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Lenz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Landscape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Mutation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Load,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Mismatch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Repair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Deficiency,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Expression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Large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Patient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Cohort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Gastrointestinal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Mol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805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812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29523759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10.1158/1541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7786.MCR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0735]</w:t>
      </w:r>
    </w:p>
    <w:p w14:paraId="68644461" w14:textId="252935D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Hu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ZI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Stadler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Varghese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Capanu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Salo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Mullen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Lowery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Diaz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Mandelker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Zervoudakis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Kelsen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Iacobuzio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Donahue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Klimstra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Saltz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Sahin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O'Reilly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Evaluating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Mismatch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Repair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Deficiency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Challenges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Recommendations.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1326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1336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29367431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10.1158/1078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0432.CCR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3099]</w:t>
      </w:r>
    </w:p>
    <w:p w14:paraId="69A02F5A" w14:textId="52F1D38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Fraune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Burandt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Simon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Hube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Magg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Makrypidi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Fraune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Kluth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Büscheck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Höflmayer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Blessin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Mandelkow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Perez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Izbicki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Wilczak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Sauter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Schrader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Neipp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Mofid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Daniels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Isbert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Clauditz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Steurer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MMR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Deficiency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Homogeneous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Density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Cd8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Lymphocytes.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Ann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Surg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3997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4006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32108923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10.1245/s10434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020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08209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y]</w:t>
      </w:r>
    </w:p>
    <w:p w14:paraId="41458209" w14:textId="416394B7" w:rsidR="00A77B3E" w:rsidRPr="00D326A9" w:rsidRDefault="00257736" w:rsidP="00D326A9">
      <w:pPr>
        <w:spacing w:line="360" w:lineRule="auto"/>
        <w:jc w:val="both"/>
        <w:rPr>
          <w:rFonts w:ascii="Book Antiqua" w:hAnsi="Book Antiqua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Fukunaga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Miyamoto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Murakami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Kawarada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Oshikiri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Kurokawa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Suzuoki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Nakakubo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Hiraoka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Itoh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Morikawa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Okushiba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Kondo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Katoh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CD8+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infiltrating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together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CD4+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infiltrating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dendritic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improve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prognosis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2004;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326A9">
        <w:rPr>
          <w:rFonts w:ascii="Book Antiqua" w:eastAsia="Book Antiqua" w:hAnsi="Book Antiqua" w:cs="Book Antiqua"/>
          <w:color w:val="000000"/>
        </w:rPr>
        <w:t>: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e26</w:t>
      </w:r>
      <w:r w:rsidR="00956A01">
        <w:rPr>
          <w:rFonts w:ascii="Book Antiqua" w:eastAsia="Book Antiqua" w:hAnsi="Book Antiqua" w:cs="Book Antiqua"/>
          <w:color w:val="000000"/>
        </w:rPr>
        <w:t>-</w:t>
      </w:r>
      <w:r w:rsidRPr="00D326A9">
        <w:rPr>
          <w:rFonts w:ascii="Book Antiqua" w:eastAsia="Book Antiqua" w:hAnsi="Book Antiqua" w:cs="Book Antiqua"/>
          <w:color w:val="000000"/>
        </w:rPr>
        <w:t>e31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[PMID: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14707745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DOI: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10.1097/00006676</w:t>
      </w:r>
      <w:r w:rsidR="00956A01">
        <w:rPr>
          <w:rFonts w:ascii="Book Antiqua" w:eastAsia="Book Antiqua" w:hAnsi="Book Antiqua" w:cs="Book Antiqua"/>
          <w:color w:val="000000"/>
        </w:rPr>
        <w:t>-</w:t>
      </w:r>
      <w:r w:rsidRPr="00D326A9">
        <w:rPr>
          <w:rFonts w:ascii="Book Antiqua" w:eastAsia="Book Antiqua" w:hAnsi="Book Antiqua" w:cs="Book Antiqua"/>
          <w:color w:val="000000"/>
        </w:rPr>
        <w:t>200401000</w:t>
      </w:r>
      <w:r w:rsidR="00956A01">
        <w:rPr>
          <w:rFonts w:ascii="Book Antiqua" w:eastAsia="Book Antiqua" w:hAnsi="Book Antiqua" w:cs="Book Antiqua"/>
          <w:color w:val="000000"/>
        </w:rPr>
        <w:t>-</w:t>
      </w:r>
      <w:r w:rsidRPr="00D326A9">
        <w:rPr>
          <w:rFonts w:ascii="Book Antiqua" w:eastAsia="Book Antiqua" w:hAnsi="Book Antiqua" w:cs="Book Antiqua"/>
          <w:color w:val="000000"/>
        </w:rPr>
        <w:t>00023]</w:t>
      </w:r>
    </w:p>
    <w:p w14:paraId="229A7427" w14:textId="61B81E5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</w:rPr>
        <w:t>76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Schizas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326A9">
        <w:rPr>
          <w:rFonts w:ascii="Book Antiqua" w:eastAsia="Book Antiqua" w:hAnsi="Book Antiqua" w:cs="Book Antiqua"/>
          <w:color w:val="000000"/>
        </w:rPr>
        <w:t>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Charalampakis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N,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Kole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C,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Economopoulou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P,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Koustas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E,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Gkotsis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E,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Ziogas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D,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Psyrri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A,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Karamouzis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MV.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update.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Treat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86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102016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32247999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10.1016/j.ctrv.2020.102016]</w:t>
      </w:r>
    </w:p>
    <w:p w14:paraId="1A66D0B1" w14:textId="3C522949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Hodi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FS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O'Day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McDermott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Weber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Sosman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Haanen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Gonzalez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Robert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Schadendorf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Hassel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Akerley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Eertwegh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Lutzky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Lorigan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Vaubel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Linette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Hogg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Ottensmeier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Lebbé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Peschel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Quirt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Clark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Wolchok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Weber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Tian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Yellin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Nichol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Hoos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Urba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Improved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melanoma.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Engl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363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711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723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20525992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10.1056/NEJMoa1003466]</w:t>
      </w:r>
    </w:p>
    <w:p w14:paraId="7560C594" w14:textId="004F805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78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Freeman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GJ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Iwai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Bourque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Chernova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Nishimura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Fitz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Malenkovich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Okazaki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Byrne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Horton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Fouser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Bowman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Carreno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Collins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Wood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Honjo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Engagement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immunoinhibitory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novel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family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member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leads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negative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lymphocyte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activation.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Exp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192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1027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1034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11015443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10.1084/jem.192.7.1027]</w:t>
      </w:r>
    </w:p>
    <w:p w14:paraId="1C88B036" w14:textId="72FB061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Zinselmeyer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BH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Heydari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Sacristán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Nayak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Cammer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Herz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Davis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Dustin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McGavern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DB.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promotes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exhaustion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inducing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motility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paralysis.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Exp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210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757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774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23530125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10.1084/jem.20121416]</w:t>
      </w:r>
    </w:p>
    <w:p w14:paraId="42DCBB65" w14:textId="4F7E460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Patsoukis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N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Brown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Petkova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Boussiotis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Selective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effects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Akt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pathways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molecular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components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cycle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inhibit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proliferation.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Signal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ra46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22740686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10.1126/scisignal.2002796]</w:t>
      </w:r>
    </w:p>
    <w:p w14:paraId="290DD8E0" w14:textId="66A62DB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Pauken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KE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Sammons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Odorizzi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Manne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Godec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Drake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Kurachi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Barnitz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Bartman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Bengsch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Schenkel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Vahedi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Haining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Berger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Wherry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Epigenetic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stability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exhausted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limits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durability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reinvigoration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blockade.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Science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354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1160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1165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27789795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10.1126/science.aaf2807]</w:t>
      </w:r>
    </w:p>
    <w:p w14:paraId="1345D249" w14:textId="6638D8A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Royal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RE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Levy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Turner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Mathur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Hughes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Kammula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Sherry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Topalian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Lowy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Rosenberg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single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(anti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CTLA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4)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locally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Immunother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828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833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20842054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10.1097/CJI.0b013e3181eec14c]</w:t>
      </w:r>
    </w:p>
    <w:p w14:paraId="78A0E3E0" w14:textId="0ACF1D4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Tremelimumab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proofErr w:type="gram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ClinicalTrials.gov.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[cited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20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January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2021].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from: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https://clinicaltrials.gov/ct2/show/results/NCT02527434</w:t>
      </w:r>
    </w:p>
    <w:p w14:paraId="4F5312C4" w14:textId="6D5AF89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Microsatellite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Instability–High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Colorectal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|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NEJM.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[cited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20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January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2021].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from: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https://www.nejm.org/doi/full/10.1056/NEJMoa2017699</w:t>
      </w:r>
    </w:p>
    <w:p w14:paraId="4103D5ED" w14:textId="21FAC7E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85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O’Reilly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EM,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Dhani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Renouf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Fisher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Hezel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Vlahovic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Takahashi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Fitts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Philip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Durvalumab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Tremelimumab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Randomized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JAMA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(e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pub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ahead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print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July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[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DOI:10.1001/jamaoncol.2019.1588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]</w:t>
      </w:r>
    </w:p>
    <w:p w14:paraId="4B32AE14" w14:textId="6BC0EAB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Bristol</w:t>
      </w:r>
      <w:r w:rsidR="00956A01">
        <w:rPr>
          <w:rFonts w:ascii="Book Antiqua" w:eastAsia="Book Antiqua" w:hAnsi="Book Antiqua" w:cs="Book Antiqua"/>
          <w:b/>
          <w:bCs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Myers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Squibb.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1/2,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Open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label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Nivolumab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Nivolumab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proofErr w:type="gram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Subjects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Pr="00D326A9">
        <w:rPr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C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linical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rials.gov</w:t>
      </w:r>
      <w:r w:rsidR="006B13D1" w:rsidRPr="00D326A9">
        <w:rPr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[cited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20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January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2021].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from: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https://clinicaltrials.gov/ct2/show/NCT01928394</w:t>
      </w:r>
    </w:p>
    <w:p w14:paraId="724D0BF4" w14:textId="5650699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Beatty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GL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Gladney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escape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mechanisms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guide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687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692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25501578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10.1158/1078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0432.CCR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1860]</w:t>
      </w:r>
    </w:p>
    <w:p w14:paraId="10D095EA" w14:textId="35E95D6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Ho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TTB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Nasti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Inui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Kozaka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Kitamura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Shiba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Yamashita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Yamashita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Mizukoshi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Kawaguchi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Wada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Honda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Kaneko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Sakai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antibody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enhances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effect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murine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model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metastasis.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Immunother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33188035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10.1136/jitc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001367]</w:t>
      </w:r>
    </w:p>
    <w:p w14:paraId="2D13F8AB" w14:textId="41B9DD9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Weiss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GJ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Blaydorn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Bornemann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Kolatzki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Urnovitz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Schütz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Khemka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Ib</w:t>
      </w:r>
      <w:proofErr w:type="spellEnd"/>
      <w:r w:rsidRPr="00D326A9">
        <w:rPr>
          <w:rFonts w:ascii="Book Antiqua" w:eastAsia="Book Antiqua" w:hAnsi="Book Antiqua" w:cs="Book Antiqua"/>
          <w:color w:val="000000"/>
          <w:lang w:val="en-GB"/>
        </w:rPr>
        <w:t>/II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gemcitabine,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nab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paclitaxel,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Invest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New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Drugs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29119276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10.1007/s10637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0525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1]</w:t>
      </w:r>
    </w:p>
    <w:p w14:paraId="7237769C" w14:textId="1E171C4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Mohindra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NA,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Kircher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Nimeiri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Benson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Rademaker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Alonso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Blatner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Khazaie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Mulcahy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MF.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Ib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33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e15281</w:t>
      </w:r>
      <w:r w:rsidR="00956A01">
        <w:rPr>
          <w:rFonts w:ascii="Book Antiqua" w:hAnsi="Book Antiqua" w:cs="Book Antiqua"/>
          <w:color w:val="000000"/>
          <w:lang w:val="en-GB" w:eastAsia="zh-CN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e15281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10.1200/jco.2015.33.15_suppl.e15281]</w:t>
      </w:r>
    </w:p>
    <w:p w14:paraId="54CE2B3E" w14:textId="729B999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Aglietta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Barone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Sawyer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Moore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Bagalà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Colombi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Cagnazzo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Gioeni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Leone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escalation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tremelimumab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(CP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675,206)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chemotherapy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naive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Ann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1750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1755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24907635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10.1093/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annonc</w:t>
      </w:r>
      <w:proofErr w:type="spellEnd"/>
      <w:r w:rsidRPr="00D326A9">
        <w:rPr>
          <w:rFonts w:ascii="Book Antiqua" w:eastAsia="Book Antiqua" w:hAnsi="Book Antiqua" w:cs="Book Antiqua"/>
          <w:color w:val="000000"/>
          <w:lang w:val="en-GB"/>
        </w:rPr>
        <w:t>/mdu205]</w:t>
      </w:r>
    </w:p>
    <w:p w14:paraId="045DCB02" w14:textId="2231A69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O'Hara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MH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O'Reilly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Varadhachary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Wolff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Wainberg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Fisher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Rahma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Cabanski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Gherardini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Kitch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Samuel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Karakunnel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Fairchild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Bucktrout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LaVallee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Selinsky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Till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Carpenter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Alanio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Byrne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Trifan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Dugan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Horak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Hubbard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Lucey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Wherry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Ibrahim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Vonderheide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CD40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agonistic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monoclonal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antibody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APX005M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sotigalimab</w:t>
      </w:r>
      <w:proofErr w:type="spellEnd"/>
      <w:r w:rsidRPr="00D326A9">
        <w:rPr>
          <w:rFonts w:ascii="Book Antiqua" w:eastAsia="Book Antiqua" w:hAnsi="Book Antiqua" w:cs="Book Antiqua"/>
          <w:color w:val="000000"/>
          <w:lang w:val="en-GB"/>
        </w:rPr>
        <w:t>)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chemotherapy,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nivolumab,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open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label,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multicentre,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Lancet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2021;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131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33387490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10.1016/S1470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2045(20)30532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5]</w:t>
      </w:r>
    </w:p>
    <w:p w14:paraId="1D41CB45" w14:textId="29098CB9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Bockorny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Semenisty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Macarulla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Borazanci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Wolpin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Stemmer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Golan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Geva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Borad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Pedersen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Ramirez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Abad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Feliu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Muñoz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Ponz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Sarvise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Peled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Lustig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Bohana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Kashtan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Shaw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Sorani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Chaney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Kadosh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Vainstein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Haras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Hoff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Hidalgo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8040,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CXCR4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antagonist,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COMBAT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885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32451495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10.1038/s41591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020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0880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x]</w:t>
      </w:r>
    </w:p>
    <w:p w14:paraId="001FCABF" w14:textId="1A78173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Janikashvili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N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Larmonier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Katsanis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Personalized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dendritic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20161666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10.2217/imt.09.78]</w:t>
      </w:r>
    </w:p>
    <w:p w14:paraId="5EB1A919" w14:textId="1AE6CA6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Pardoll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Jaffee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Cellular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approaches.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20693840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10.1097/PPO.0b013e3181eb33d7]</w:t>
      </w:r>
    </w:p>
    <w:p w14:paraId="60B10843" w14:textId="746D742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Lutz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E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Yeo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Lillemoe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Biedrzycki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Kobrin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Herman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Sugar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Piantadosi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Cameron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Solt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Onners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Tartakovsky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Choi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Sharma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Illei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Hruban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Abrams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Jaffee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Laheru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lethally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irradiated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allogeneic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granulocyte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colony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stimulating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factor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secreting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safety,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efficacy,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activation.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Ann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Surg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2011;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253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328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335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21217520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10.1097/SLA.0b013e3181fd271c]</w:t>
      </w:r>
    </w:p>
    <w:p w14:paraId="0296D4F3" w14:textId="1BAA239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97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Whiting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Lutz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Nair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Lemmens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Solt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Ferber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Maecker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Murphy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Brockstedt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Jaffee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randomized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GVAX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update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term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biomarker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correlates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survival.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33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261–261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10.1200/jco.2015.33.3_suppl.261]</w:t>
      </w:r>
    </w:p>
    <w:p w14:paraId="6F742340" w14:textId="7EEE36D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Picozzi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Wainberg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Kindler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Gillam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Oberstein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Morse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Zeh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HJ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3rd,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Weekes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Borazanci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Crocenzi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LoConte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Musher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Laheru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Murphy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Whiting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Nair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Enstrom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Ferber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Brockstedt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Jaffee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IIb,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Randomized,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Multicenter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GVAX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Adults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Previously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Treated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(ECLIPSE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Study).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5493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5502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31126960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10.1158/1078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0432.CCR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2992]</w:t>
      </w:r>
    </w:p>
    <w:p w14:paraId="55793833" w14:textId="6A4A50C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McCormick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KA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Coveler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Rossi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Vahanian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Link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Chiorean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EG.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Update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immunotherapies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algenpantucel</w:t>
      </w:r>
      <w:proofErr w:type="spellEnd"/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Hum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Vaccin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Immunother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563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575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26619245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10.1080/21645515.2015.1093264]</w:t>
      </w:r>
    </w:p>
    <w:p w14:paraId="266DE74D" w14:textId="07489FD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Asahara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Takeda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Yamao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Maguchi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Yamaue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HLA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A24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restricted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peptide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KIF20A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Transl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24237633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10.1186/1479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5876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291]</w:t>
      </w:r>
    </w:p>
    <w:p w14:paraId="614F4897" w14:textId="4AE13DD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Kameshima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Tsuruma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Kutomi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Shima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Iwayama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Imamura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Torigoe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Takahashi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Hirohashi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Tsukahara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Kanaseki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Hirata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Immunotherapeutic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benefit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α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interferon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(IFN</w:t>
      </w:r>
      <w:r w:rsidRPr="00D326A9">
        <w:rPr>
          <w:rFonts w:ascii="Book Antiqua" w:eastAsia="Book Antiqua" w:hAnsi="Book Antiqua" w:cs="Book Antiqua"/>
          <w:color w:val="000000"/>
        </w:rPr>
        <w:t>α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)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survivin2B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peptide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104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124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129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23078230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10.1111/cas.12046]</w:t>
      </w:r>
    </w:p>
    <w:p w14:paraId="39A0BDF8" w14:textId="32852C9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Laheru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Jaffee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science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driving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progress.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2005;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459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467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15905855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10.1038/nrc1630]</w:t>
      </w:r>
    </w:p>
    <w:p w14:paraId="66A4A942" w14:textId="7AC7C5E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Kaufman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HL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Schulze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Manson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DeRaffele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Mitcham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Seo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Marshall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Poxvirus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Transl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2007;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18039393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10.1186/1479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5876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60]</w:t>
      </w:r>
    </w:p>
    <w:p w14:paraId="55FE44D5" w14:textId="6EA8E12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104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Lepisto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Moser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Zeh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Bartlett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McKolanis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Schmotzer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Potter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Whiteside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Finn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Ramanathan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RK.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MUC1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peptide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pulsed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autologous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dendritic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adjuvant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resected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biliary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tumors</w:t>
      </w:r>
      <w:proofErr w:type="spellEnd"/>
      <w:r w:rsidRPr="00D326A9">
        <w:rPr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Ther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955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964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19129927]</w:t>
      </w:r>
    </w:p>
    <w:p w14:paraId="16A382E3" w14:textId="326CCFC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Gjertsen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MK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Buanes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Rosseland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Bakka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Gladhaug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Søreide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Eriksen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Møller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Baksaas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Lothe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Saeterdal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Gaudernack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Intradermal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ras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peptide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granulocyte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colony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stimulating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factor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adjuvant: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immunological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responses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2001;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92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441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450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11291084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10.1002/ijc.1205]</w:t>
      </w:r>
    </w:p>
    <w:p w14:paraId="19E0FA56" w14:textId="574FB91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Bernhardt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SL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Gjertsen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Trachsel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Møller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Eriksen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Meo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Buanes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Gaudernack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Telomerase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peptide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resectable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escalating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Br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95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1474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1482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17060934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10.1038/sj.bjc.6603437]</w:t>
      </w:r>
    </w:p>
    <w:p w14:paraId="66F06DBC" w14:textId="7980FEE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Middleton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G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Silcocks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Cox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Valle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Wadsley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Propper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Coxon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Madhusudan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Roques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Cunningham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Falk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Wadd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Harrison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Corrie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Iveson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Robinson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McAdam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Eatock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Evans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Archer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Hickish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Garcia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Alonso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Nicolson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Steward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Anthoney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Greenhalf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Shaw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Costello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Naisbitt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Rawcliffe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Nanson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Neoptolemos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capecitabine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telomerase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peptide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GV1001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locally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TeloVac</w:t>
      </w:r>
      <w:proofErr w:type="spellEnd"/>
      <w:r w:rsidRPr="00D326A9">
        <w:rPr>
          <w:rFonts w:ascii="Book Antiqua" w:eastAsia="Book Antiqua" w:hAnsi="Book Antiqua" w:cs="Book Antiqua"/>
          <w:color w:val="000000"/>
          <w:lang w:val="en-GB"/>
        </w:rPr>
        <w:t>):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open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label,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randomised,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Lancet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829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24954781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10.1016/S1470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2045(14)70236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0]</w:t>
      </w:r>
    </w:p>
    <w:p w14:paraId="30AEC3DA" w14:textId="158C7F1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Lutz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Uram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Sugar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Onners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Solt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Zheng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Diaz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Donehower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Jaffee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Laheru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Evaluation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allogeneic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transfected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GM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CSF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previously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treated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Immunother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382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389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23924790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10.1097/CJI.0b013e31829fb7a2]</w:t>
      </w:r>
    </w:p>
    <w:p w14:paraId="3B9C5405" w14:textId="668A474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Chung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V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Hardwick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Yuan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Waisman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Zurcher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Frankel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Diamond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Evaluation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safety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p53MVA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Transl</w:t>
      </w:r>
      <w:proofErr w:type="spellEnd"/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363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372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30094792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10.1007/s12094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1932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2]</w:t>
      </w:r>
    </w:p>
    <w:p w14:paraId="775004C7" w14:textId="75CE559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110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Sunami</w:t>
      </w:r>
      <w:proofErr w:type="spellEnd"/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Kleeff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Progress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Molecular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Biology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Translational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Science.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Elsevier,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189–216</w:t>
      </w:r>
    </w:p>
    <w:p w14:paraId="53D432A3" w14:textId="08A9306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111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Feng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Guo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Qiu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chimeric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modified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treating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HER2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biliary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tract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Protein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9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838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847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28710747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10.1007/s13238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0440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4]</w:t>
      </w:r>
    </w:p>
    <w:p w14:paraId="0EA78A3C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  <w:sectPr w:rsidR="00A77B3E" w:rsidRPr="00D326A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6ECC4E" w14:textId="7777777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Footnotes</w:t>
      </w:r>
    </w:p>
    <w:p w14:paraId="51A0A221" w14:textId="6F02339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Conflict</w:t>
      </w:r>
      <w:r w:rsidR="00956A01">
        <w:rPr>
          <w:rFonts w:ascii="Book Antiqua" w:eastAsia="Book Antiqua" w:hAnsi="Book Antiqua" w:cs="Book Antiqua"/>
          <w:b/>
          <w:bCs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956A01">
        <w:rPr>
          <w:rFonts w:ascii="Book Antiqua" w:eastAsia="Book Antiqua" w:hAnsi="Book Antiqua" w:cs="Book Antiqua"/>
          <w:b/>
          <w:bCs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interest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statement: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Authors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declare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conflict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interest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manuscript.</w:t>
      </w:r>
    </w:p>
    <w:p w14:paraId="1A78A501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15EE91D" w14:textId="45B857D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Open</w:t>
      </w:r>
      <w:r w:rsidR="00956A01">
        <w:rPr>
          <w:rFonts w:ascii="Book Antiqua" w:eastAsia="Book Antiqua" w:hAnsi="Book Antiqua" w:cs="Book Antiqua"/>
          <w:b/>
          <w:bCs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Access: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open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access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selected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house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editor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fully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peer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reviewed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reviewers.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distributed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accordance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Creative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Commons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Attribution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D326A9">
        <w:rPr>
          <w:rFonts w:ascii="Book Antiqua" w:eastAsia="Book Antiqua" w:hAnsi="Book Antiqua" w:cs="Book Antiqua"/>
          <w:color w:val="000000"/>
          <w:lang w:val="en-GB"/>
        </w:rPr>
        <w:t>NonCommercial</w:t>
      </w:r>
      <w:proofErr w:type="spellEnd"/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(CC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4.0)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license,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permits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others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distribute,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remix,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adapt,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build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upon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work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commercially,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license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derivative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works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terms,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provided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original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work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properly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cited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commercial.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See: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http://creativecommons.org/Licenses/by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nc/4.0/</w:t>
      </w:r>
    </w:p>
    <w:p w14:paraId="5121B787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58AA683" w14:textId="3F6F3A4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source: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Invited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F5EEB" w:rsidRPr="00D326A9">
        <w:rPr>
          <w:rFonts w:ascii="Book Antiqua" w:hAnsi="Book Antiqua" w:cs="Book Antiqua"/>
          <w:color w:val="000000"/>
          <w:lang w:val="en-GB" w:eastAsia="zh-CN"/>
        </w:rPr>
        <w:t>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anuscript</w:t>
      </w:r>
    </w:p>
    <w:p w14:paraId="0322BBB9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6884A4C" w14:textId="4AEA983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Peer</w:t>
      </w:r>
      <w:r w:rsidR="00956A01">
        <w:rPr>
          <w:rFonts w:ascii="Book Antiqua" w:eastAsia="Book Antiqua" w:hAnsi="Book Antiqua" w:cs="Book Antiqua"/>
          <w:b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review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started: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February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15973841" w14:textId="7DC6DFB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First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decision: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6555DCA5" w14:textId="449C5F3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Article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press: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</w:p>
    <w:p w14:paraId="29FE8746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4986066" w14:textId="51E0F2B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Specialty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D326A9" w:rsidRPr="00D326A9">
        <w:rPr>
          <w:rFonts w:ascii="Book Antiqua" w:eastAsia="Book Antiqua" w:hAnsi="Book Antiqua" w:cs="Book Antiqua"/>
          <w:color w:val="000000"/>
          <w:lang w:val="en-GB"/>
        </w:rPr>
        <w:t>Gastroenterology and hepatology</w:t>
      </w:r>
    </w:p>
    <w:p w14:paraId="04B6E5FA" w14:textId="67AE2AF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Country/Territory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origin: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Spain</w:t>
      </w:r>
    </w:p>
    <w:p w14:paraId="77A14EC8" w14:textId="7368EA0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Peer</w:t>
      </w:r>
      <w:r w:rsidR="00956A01">
        <w:rPr>
          <w:rFonts w:ascii="Book Antiqua" w:eastAsia="Book Antiqua" w:hAnsi="Book Antiqua" w:cs="Book Antiqua"/>
          <w:b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review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report’s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scientific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quality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classification</w:t>
      </w:r>
    </w:p>
    <w:p w14:paraId="025839E2" w14:textId="58A300F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(Excellent):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0DB143E2" w14:textId="13FE1F3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(Very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good):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</w:t>
      </w:r>
    </w:p>
    <w:p w14:paraId="6485F218" w14:textId="14F392C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(Good):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01A56E05" w14:textId="6F21B7A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(Fair):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427A6D7D" w14:textId="10FCE4F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(Poor):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6DC72CAD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D09CD1B" w14:textId="5E299DA8" w:rsidR="00257736" w:rsidRPr="00D326A9" w:rsidRDefault="00257736" w:rsidP="00D326A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P</w:t>
      </w:r>
      <w:r w:rsidR="00956A01">
        <w:rPr>
          <w:rFonts w:ascii="Book Antiqua" w:eastAsia="Book Antiqua" w:hAnsi="Book Antiqua" w:cs="Book Antiqua"/>
          <w:b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Reviewer: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Chawla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S</w:t>
      </w:r>
      <w:r w:rsidR="00956A01">
        <w:rPr>
          <w:rFonts w:ascii="Book Antiqua" w:eastAsia="Book Antiqua" w:hAnsi="Book Antiqua" w:cs="Book Antiqua"/>
          <w:b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Editor: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D326A9">
        <w:rPr>
          <w:rFonts w:ascii="Book Antiqua" w:eastAsiaTheme="minorEastAsia" w:hAnsi="Book Antiqua" w:cs="Book Antiqua" w:hint="eastAsia"/>
          <w:color w:val="000000"/>
          <w:lang w:val="en-GB" w:eastAsia="zh-CN"/>
        </w:rPr>
        <w:t>Wang LL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L</w:t>
      </w:r>
      <w:r w:rsidR="00956A01">
        <w:rPr>
          <w:rFonts w:ascii="Book Antiqua" w:eastAsia="Book Antiqua" w:hAnsi="Book Antiqua" w:cs="Book Antiqua"/>
          <w:b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Editor:</w:t>
      </w:r>
      <w:r w:rsidR="00637107" w:rsidRPr="0063710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P</w:t>
      </w:r>
      <w:r w:rsidR="00956A01">
        <w:rPr>
          <w:rFonts w:ascii="Book Antiqua" w:eastAsia="Book Antiqua" w:hAnsi="Book Antiqua" w:cs="Book Antiqua"/>
          <w:b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Editor: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</w:p>
    <w:p w14:paraId="4C0E39C8" w14:textId="79975CA3" w:rsidR="00257736" w:rsidRDefault="00257736" w:rsidP="00D326A9">
      <w:pPr>
        <w:spacing w:line="360" w:lineRule="auto"/>
        <w:jc w:val="both"/>
        <w:rPr>
          <w:rFonts w:ascii="Book Antiqua" w:eastAsiaTheme="minorEastAsia" w:hAnsi="Book Antiqua"/>
          <w:lang w:val="en-GB" w:eastAsia="zh-CN"/>
        </w:rPr>
      </w:pPr>
    </w:p>
    <w:p w14:paraId="7988F3BE" w14:textId="24298E00" w:rsidR="00D326A9" w:rsidRPr="00D326A9" w:rsidRDefault="00D326A9" w:rsidP="00D326A9">
      <w:pPr>
        <w:spacing w:line="360" w:lineRule="auto"/>
        <w:jc w:val="both"/>
        <w:rPr>
          <w:rFonts w:ascii="Book Antiqua" w:eastAsiaTheme="minorEastAsia" w:hAnsi="Book Antiqua"/>
          <w:lang w:val="en-GB" w:eastAsia="zh-CN"/>
        </w:rPr>
      </w:pP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lastRenderedPageBreak/>
        <w:t>Table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1</w:t>
      </w:r>
      <w:r>
        <w:rPr>
          <w:rFonts w:ascii="Book Antiqua" w:eastAsiaTheme="minorEastAsia" w:hAnsi="Book Antiqua" w:cs="Arial Unicode MS" w:hint="eastAsia"/>
          <w:b/>
          <w:bCs/>
          <w:color w:val="000000"/>
          <w:u w:color="000000"/>
          <w:lang w:val="en-US" w:eastAsia="zh-CN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Clinical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="00956A01"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trials</w:t>
      </w:r>
      <w:r w:rsidR="00956A01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="00956A01"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on</w:t>
      </w:r>
      <w:r w:rsidR="00956A01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="00956A01"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pancreatic</w:t>
      </w:r>
      <w:r w:rsidR="00956A01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="00956A01"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ductal</w:t>
      </w:r>
      <w:r w:rsidR="00956A01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="00956A01"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adenocarcinoma</w:t>
      </w:r>
      <w:r w:rsidR="00956A01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="00956A01"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using</w:t>
      </w:r>
      <w:r w:rsidR="00956A01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="00956A01"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immunotherapy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637"/>
        <w:gridCol w:w="987"/>
        <w:gridCol w:w="800"/>
        <w:gridCol w:w="1939"/>
        <w:gridCol w:w="1805"/>
        <w:gridCol w:w="2192"/>
      </w:tblGrid>
      <w:tr w:rsidR="00257736" w:rsidRPr="00D326A9" w14:paraId="6E72610D" w14:textId="77777777" w:rsidTr="00521BF6">
        <w:trPr>
          <w:trHeight w:val="330"/>
        </w:trPr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EA116" w14:textId="54AE2142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National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956A01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clinical</w:t>
            </w:r>
            <w:r w:rsidR="00956A01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956A01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trial</w:t>
            </w:r>
            <w:r w:rsidR="00956A01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956A01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number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674AC" w14:textId="6E8CFCC3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Sample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6E6B8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Phase</w:t>
            </w:r>
          </w:p>
        </w:tc>
        <w:tc>
          <w:tcPr>
            <w:tcW w:w="110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DE601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Settings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D80F1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Drug</w:t>
            </w:r>
          </w:p>
        </w:tc>
        <w:tc>
          <w:tcPr>
            <w:tcW w:w="12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6973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Results</w:t>
            </w:r>
          </w:p>
        </w:tc>
      </w:tr>
      <w:tr w:rsidR="00257736" w:rsidRPr="00D326A9" w14:paraId="793586D2" w14:textId="77777777" w:rsidTr="00521BF6">
        <w:trPr>
          <w:trHeight w:val="577"/>
        </w:trPr>
        <w:tc>
          <w:tcPr>
            <w:tcW w:w="77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22EBA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NCT00112580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76AEA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82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D6894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II</w:t>
            </w:r>
          </w:p>
        </w:tc>
        <w:tc>
          <w:tcPr>
            <w:tcW w:w="110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1B9E0" w14:textId="6C6529DD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Advanced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A212A6" w:rsidRPr="00D326A9">
              <w:rPr>
                <w:rFonts w:ascii="Book Antiqua" w:hAnsi="Book Antiqua" w:cs="Arial Unicode MS"/>
                <w:color w:val="000000"/>
                <w:u w:color="000000"/>
              </w:rPr>
              <w:t>A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4A47D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Ipilimumab</w:t>
            </w:r>
          </w:p>
        </w:tc>
        <w:tc>
          <w:tcPr>
            <w:tcW w:w="1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70848" w14:textId="49670524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No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improvement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in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survival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rate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257736" w:rsidRPr="00D326A9" w14:paraId="237B6B6E" w14:textId="77777777" w:rsidTr="00521BF6">
        <w:trPr>
          <w:trHeight w:val="567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2303C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NCT02527434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130B5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64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67175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II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B9050" w14:textId="6818A870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Advanced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>≥</w:t>
            </w:r>
            <w:r w:rsidR="00637107" w:rsidRPr="00637107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Second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C1BD0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Tremelimumab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3D0BB" w14:textId="26B92984" w:rsidR="00257736" w:rsidRPr="00956A01" w:rsidRDefault="00257736" w:rsidP="00956A01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eastAsiaTheme="minorEastAsia" w:hAnsi="Book Antiqua" w:cs="Arial Unicode MS"/>
                <w:color w:val="000000"/>
                <w:u w:color="000000"/>
                <w:bdr w:val="none" w:sz="0" w:space="0" w:color="auto"/>
                <w:lang w:val="es-ES_tradnl" w:eastAsia="zh-CN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4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 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2.83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5.42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)</w:t>
            </w:r>
          </w:p>
        </w:tc>
      </w:tr>
      <w:tr w:rsidR="00257736" w:rsidRPr="00D326A9" w14:paraId="35C50FAD" w14:textId="77777777" w:rsidTr="00521BF6">
        <w:trPr>
          <w:trHeight w:val="660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5181A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NCT02558894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A7FA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65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0EEB6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II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26DF2" w14:textId="27EC4E50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>≥</w:t>
            </w:r>
            <w:r w:rsidR="00637107" w:rsidRPr="00637107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Second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0AEBD" w14:textId="6C8C92CC" w:rsidR="00257736" w:rsidRPr="00D326A9" w:rsidRDefault="00257736" w:rsidP="00956A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proofErr w:type="spellStart"/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Tremelimumab</w:t>
            </w:r>
            <w:proofErr w:type="spellEnd"/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BB22B6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+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Durvalumab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956A01">
              <w:rPr>
                <w:rFonts w:ascii="Book Antiqua" w:hAnsi="Book Antiqua" w:cs="Arial Unicode MS"/>
                <w:i/>
                <w:color w:val="000000"/>
                <w:u w:color="000000"/>
                <w:lang w:val="en-US"/>
              </w:rPr>
              <w:t>vs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Durvalumab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alone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1451B" w14:textId="4A0EE7C3" w:rsidR="00257736" w:rsidRPr="00D326A9" w:rsidRDefault="00257736" w:rsidP="00956A01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3.1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2.2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6.1)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Combination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therapy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3.6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2.7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6.1)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Durvalumab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alone</w:t>
            </w:r>
          </w:p>
        </w:tc>
      </w:tr>
      <w:tr w:rsidR="00257736" w:rsidRPr="00D326A9" w14:paraId="5DBDFF7E" w14:textId="77777777" w:rsidTr="00521BF6">
        <w:trPr>
          <w:trHeight w:val="567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724DB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NCT00112580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DCA9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0CA76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II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3C3AC" w14:textId="202D0D38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Advanced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>≥</w:t>
            </w:r>
            <w:r w:rsidR="00637107" w:rsidRPr="00637107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Second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656CF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Ipilimumab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CF4F4" w14:textId="57B8519B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No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improvement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in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survival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rate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257736" w:rsidRPr="00D326A9" w14:paraId="7D4039DF" w14:textId="77777777" w:rsidTr="00521BF6">
        <w:trPr>
          <w:trHeight w:val="567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F7038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NCT03379259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1005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5F373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95C52" w14:textId="4BBF1F64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Advanced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PDAC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other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tumors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)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≥</w:t>
            </w:r>
            <w:r w:rsidR="00637107" w:rsidRPr="00637107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Second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76B97" w14:textId="4B1A9A6B" w:rsidR="00257736" w:rsidRPr="00D326A9" w:rsidRDefault="00257736" w:rsidP="00956A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Anti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PD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L1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(BMS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936559)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7435E" w14:textId="68B27E0E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No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improvement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in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survival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rate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257736" w:rsidRPr="00D326A9" w14:paraId="724D2085" w14:textId="77777777" w:rsidTr="00521BF6">
        <w:trPr>
          <w:trHeight w:val="567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92037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NCT01928394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5AFBB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</w:rPr>
              <w:t>1131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352EE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I/II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13E91" w14:textId="2606C63F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Advanced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PDAC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other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tumors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A212A6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lastRenderedPageBreak/>
              <w:t>A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ny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A0CCF" w14:textId="71F6E5CB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lastRenderedPageBreak/>
              <w:t>Nivolumab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±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Ipilimumab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A034C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Ongoing</w:t>
            </w:r>
          </w:p>
        </w:tc>
      </w:tr>
      <w:tr w:rsidR="00257736" w:rsidRPr="00D326A9" w14:paraId="6052FEA0" w14:textId="77777777" w:rsidTr="00521BF6">
        <w:trPr>
          <w:trHeight w:val="567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58B14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NCT03829501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5278D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412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B2949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I/II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B9FEC" w14:textId="4CC6372F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Advanced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PDAC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other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tumors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)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≥</w:t>
            </w:r>
            <w:r w:rsidR="00637107" w:rsidRPr="00637107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Second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08BD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Atezolizumab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F2A3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Ongoing</w:t>
            </w:r>
          </w:p>
        </w:tc>
      </w:tr>
      <w:tr w:rsidR="00257736" w:rsidRPr="00D326A9" w14:paraId="5A042C1B" w14:textId="77777777" w:rsidTr="00521BF6">
        <w:trPr>
          <w:trHeight w:val="567"/>
        </w:trPr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F2ECB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NCT03080974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31D74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DC0C9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9AA1A" w14:textId="1E4C1026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>Advanced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>(stage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>III)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="00A212A6"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>A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>ny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>line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F5B13" w14:textId="0E862EBC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Nivolumab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</w:rPr>
              <w:t>+</w:t>
            </w:r>
          </w:p>
          <w:p w14:paraId="34B5A126" w14:textId="5508AC1B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Irreversible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electroporation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F029D" w14:textId="4431832F" w:rsidR="00257736" w:rsidRPr="00D326A9" w:rsidRDefault="00257736" w:rsidP="00956A01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PFS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6.3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3.5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10.0)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18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9.2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26.8)</w:t>
            </w:r>
          </w:p>
        </w:tc>
      </w:tr>
    </w:tbl>
    <w:p w14:paraId="6A70D0AF" w14:textId="2F5E9B67" w:rsidR="00257736" w:rsidRPr="00956A01" w:rsidRDefault="00956A01" w:rsidP="00D326A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Theme="minorEastAsia" w:hAnsi="Book Antiqua"/>
          <w:bdr w:val="nil"/>
          <w:lang w:val="en-GB" w:eastAsia="zh-CN"/>
        </w:rPr>
      </w:pPr>
      <w:r w:rsidRPr="00D326A9">
        <w:rPr>
          <w:rFonts w:ascii="Book Antiqua" w:hAnsi="Book Antiqua" w:cs="Arial Unicode MS"/>
          <w:color w:val="000000"/>
          <w:u w:color="000000"/>
          <w:lang w:val="en-US"/>
        </w:rPr>
        <w:t>OS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: O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verall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PDAC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: P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ancreatic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ductal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adenocarcinoma;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PFS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: P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rogression</w:t>
      </w:r>
      <w:r>
        <w:rPr>
          <w:rFonts w:ascii="Book Antiqua" w:hAnsi="Book Antiqua" w:cs="Arial Unicode MS"/>
          <w:color w:val="000000"/>
          <w:u w:color="000000"/>
          <w:lang w:val="en-US"/>
        </w:rPr>
        <w:t>-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free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.</w:t>
      </w:r>
    </w:p>
    <w:p w14:paraId="0502BE51" w14:textId="3427CF34" w:rsidR="00521BF6" w:rsidRDefault="00521BF6">
      <w:pPr>
        <w:rPr>
          <w:rFonts w:ascii="Book Antiqua" w:eastAsia="Arial Unicode MS" w:hAnsi="Book Antiqua"/>
          <w:bdr w:val="nil"/>
          <w:lang w:val="en-GB" w:eastAsia="zh-CN"/>
        </w:rPr>
      </w:pPr>
      <w:r>
        <w:rPr>
          <w:rFonts w:ascii="Book Antiqua" w:eastAsia="Arial Unicode MS" w:hAnsi="Book Antiqua"/>
          <w:bdr w:val="nil"/>
          <w:lang w:val="en-GB" w:eastAsia="zh-CN"/>
        </w:rPr>
        <w:br w:type="page"/>
      </w:r>
    </w:p>
    <w:p w14:paraId="3CF1C9F8" w14:textId="3B45D118" w:rsidR="00521BF6" w:rsidRDefault="00521BF6" w:rsidP="00D326A9">
      <w:pPr>
        <w:spacing w:line="360" w:lineRule="auto"/>
        <w:jc w:val="both"/>
        <w:rPr>
          <w:rFonts w:ascii="Book Antiqua" w:eastAsia="Arial Unicode MS" w:hAnsi="Book Antiqua"/>
          <w:bdr w:val="nil"/>
          <w:lang w:val="en-GB" w:eastAsia="zh-CN"/>
        </w:rPr>
      </w:pP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lastRenderedPageBreak/>
        <w:t>Table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2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Clinical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trials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on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pancreatic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ductal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adenocarcinoma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combining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immunotherapy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and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chemotherapy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637"/>
        <w:gridCol w:w="987"/>
        <w:gridCol w:w="800"/>
        <w:gridCol w:w="2219"/>
        <w:gridCol w:w="1963"/>
        <w:gridCol w:w="1754"/>
      </w:tblGrid>
      <w:tr w:rsidR="00257736" w:rsidRPr="00D326A9" w14:paraId="29B8CE1C" w14:textId="77777777" w:rsidTr="00521BF6">
        <w:trPr>
          <w:trHeight w:val="330"/>
        </w:trPr>
        <w:tc>
          <w:tcPr>
            <w:tcW w:w="8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7B577" w14:textId="676BC8E6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National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521BF6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clinical</w:t>
            </w:r>
            <w:r w:rsidR="00521BF6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521BF6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trial</w:t>
            </w:r>
            <w:r w:rsidR="00521BF6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521BF6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number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963B5" w14:textId="1A706894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Sample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2E98C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Phase</w:t>
            </w:r>
          </w:p>
        </w:tc>
        <w:tc>
          <w:tcPr>
            <w:tcW w:w="12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6950C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Settings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0CA80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Drug</w:t>
            </w:r>
          </w:p>
        </w:tc>
        <w:tc>
          <w:tcPr>
            <w:tcW w:w="9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53B83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Results</w:t>
            </w:r>
          </w:p>
        </w:tc>
      </w:tr>
      <w:tr w:rsidR="00257736" w:rsidRPr="00D326A9" w14:paraId="564E057F" w14:textId="77777777" w:rsidTr="00521BF6">
        <w:trPr>
          <w:trHeight w:val="577"/>
        </w:trPr>
        <w:tc>
          <w:tcPr>
            <w:tcW w:w="8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7C085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NCT01473940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17892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21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B531B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</w:t>
            </w:r>
          </w:p>
        </w:tc>
        <w:tc>
          <w:tcPr>
            <w:tcW w:w="123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FF306" w14:textId="01DE98BC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Advanced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1C762B" w:rsidRPr="00D326A9">
              <w:rPr>
                <w:rFonts w:ascii="Book Antiqua" w:hAnsi="Book Antiqua" w:cs="Arial Unicode MS"/>
                <w:color w:val="000000"/>
                <w:u w:color="000000"/>
              </w:rPr>
              <w:t>A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AFA35" w14:textId="401DB87A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Ipilimumab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Gemcitabine</w:t>
            </w:r>
          </w:p>
        </w:tc>
        <w:tc>
          <w:tcPr>
            <w:tcW w:w="96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D929B" w14:textId="4F3AE63A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8,5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2.2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10.3)</w:t>
            </w:r>
          </w:p>
        </w:tc>
      </w:tr>
      <w:tr w:rsidR="00257736" w:rsidRPr="00D326A9" w14:paraId="180DF89B" w14:textId="77777777" w:rsidTr="00521BF6">
        <w:trPr>
          <w:trHeight w:val="567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5B407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NCT00556023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830A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06FA1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76D52" w14:textId="1995B3D1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</w:rPr>
              <w:t>C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hemotherapy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naïve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9CA1E" w14:textId="0F4C855A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Tremelimumab</w:t>
            </w:r>
            <w:r w:rsidR="00637107" w:rsidRPr="00637107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Gemcitabine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BA6E1" w14:textId="219F2AF8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7.4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5.8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9.4)</w:t>
            </w:r>
          </w:p>
        </w:tc>
      </w:tr>
      <w:tr w:rsidR="00257736" w:rsidRPr="00D326A9" w14:paraId="7B7753F5" w14:textId="77777777" w:rsidTr="00521BF6">
        <w:trPr>
          <w:trHeight w:val="567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7173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NCT02331251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38390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81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ADD4B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I/II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83FA5" w14:textId="3D4823D9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Metastatic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PDAC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other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tumors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1C762B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C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hemotherapy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naïve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9217D" w14:textId="58A14104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Pembrolizumab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Nab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Paclitaxel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Gemcitabine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6A43C" w14:textId="72403525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15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6.8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22.6)</w:t>
            </w:r>
          </w:p>
        </w:tc>
      </w:tr>
      <w:tr w:rsidR="00257736" w:rsidRPr="00D326A9" w14:paraId="16EA175A" w14:textId="77777777" w:rsidTr="00521BF6">
        <w:trPr>
          <w:trHeight w:val="567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CC6C1" w14:textId="4BB8AE8B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Beatty</w:t>
            </w:r>
            <w:r w:rsidR="002418B2"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n-US"/>
              </w:rPr>
              <w:t xml:space="preserve"> et al,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n-US"/>
              </w:rPr>
              <w:t>Clin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n-US"/>
              </w:rPr>
              <w:t>Cancer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n-US"/>
              </w:rPr>
              <w:t>Res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2013;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hAnsi="Book Antiqua" w:cs="Arial Unicode MS"/>
                <w:b/>
                <w:color w:val="000000"/>
                <w:u w:color="000000"/>
                <w:lang w:val="en-US"/>
              </w:rPr>
              <w:t>19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6286–6295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B18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56D73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4BEF4" w14:textId="342FAC3A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Advanced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="001C762B" w:rsidRPr="00D326A9">
              <w:rPr>
                <w:rFonts w:ascii="Book Antiqua" w:hAnsi="Book Antiqua" w:cs="Arial Unicode MS"/>
                <w:color w:val="000000"/>
                <w:u w:color="000000"/>
              </w:rPr>
              <w:t>F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irst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47918" w14:textId="5BE594E6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CD40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agonist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(CP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870893)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Gemcitabine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69EE2" w14:textId="2FD068FA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PFS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5.2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1.9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7.4)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8.4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5.3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11.8)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1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28.6%</w:t>
            </w:r>
          </w:p>
        </w:tc>
      </w:tr>
      <w:tr w:rsidR="00257736" w:rsidRPr="00D326A9" w14:paraId="1864F2C9" w14:textId="77777777" w:rsidTr="00521BF6">
        <w:trPr>
          <w:trHeight w:val="567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E839B" w14:textId="77777777" w:rsidR="00257736" w:rsidRPr="00D326A9" w:rsidRDefault="00625D8C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/>
                <w:color w:val="000000"/>
                <w:u w:color="000000"/>
                <w:bdr w:val="none" w:sz="0" w:space="0" w:color="auto"/>
                <w:lang w:val="es-ES_tradnl"/>
              </w:rPr>
            </w:pPr>
            <w:hyperlink r:id="rId8" w:history="1">
              <w:r w:rsidR="00257736" w:rsidRPr="00D326A9">
                <w:rPr>
                  <w:rFonts w:ascii="Book Antiqua" w:eastAsia="Book Antiqua" w:hAnsi="Book Antiqua" w:cs="Book Antiqua"/>
                  <w:color w:val="000000"/>
                  <w:u w:color="000000"/>
                  <w:shd w:val="clear" w:color="auto" w:fill="FFFFFF"/>
                </w:rPr>
                <w:t>NCT01413022</w:t>
              </w:r>
            </w:hyperlink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B95B8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47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B8778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8AEFC" w14:textId="79809F49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de-DE"/>
              </w:rPr>
              <w:t>Borderline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de-DE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Locally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advanced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F70B0D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C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hemotherapy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naïve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6B730" w14:textId="5C24F5E2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CCR2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inhibitor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(PF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04136309)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FOLFIRINOX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E8FF1" w14:textId="59DF88BB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Combination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arm: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49%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40514D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OR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Chemotherapy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arm: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0%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40514D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OR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257736" w:rsidRPr="00D326A9" w14:paraId="1208C25E" w14:textId="77777777" w:rsidTr="00521BF6">
        <w:trPr>
          <w:trHeight w:val="567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2C183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NCT02268825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6BD26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39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30656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F7BB9" w14:textId="77777777" w:rsidR="00F70B0D" w:rsidRPr="00D326A9" w:rsidRDefault="00257736" w:rsidP="00D326A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Advanced</w:t>
            </w:r>
          </w:p>
          <w:p w14:paraId="67E9EC4D" w14:textId="530B6B84" w:rsidR="00F70B0D" w:rsidRPr="00D326A9" w:rsidRDefault="00257736" w:rsidP="00D326A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lastRenderedPageBreak/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="00BB22B6"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(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gastrointestinal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malignancies</w:t>
            </w:r>
            <w:r w:rsidR="00BB22B6"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</w:p>
          <w:p w14:paraId="69E6FF89" w14:textId="451E1AB4" w:rsidR="00257736" w:rsidRPr="00D326A9" w:rsidRDefault="00F70B0D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A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ny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line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612FE" w14:textId="442CCBB2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lastRenderedPageBreak/>
              <w:t>Pembrolizumab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lastRenderedPageBreak/>
              <w:t>mFOLFOX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38D83" w14:textId="0E30D55A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lastRenderedPageBreak/>
              <w:t>No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results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lastRenderedPageBreak/>
              <w:t>posted</w:t>
            </w:r>
          </w:p>
        </w:tc>
      </w:tr>
      <w:tr w:rsidR="00257736" w:rsidRPr="00D326A9" w14:paraId="25E446E9" w14:textId="77777777" w:rsidTr="00521BF6">
        <w:trPr>
          <w:trHeight w:val="567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55993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lastRenderedPageBreak/>
              <w:t>NCT02309177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A5CE7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138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AF78A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73902" w14:textId="3EAE04C6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Advanced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n-US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Metastatic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PDAC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other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tumors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)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n-US" w:eastAsia="zh-CN"/>
              </w:rPr>
              <w:t xml:space="preserve">; </w:t>
            </w:r>
            <w:r w:rsidR="00F70B0D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ny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treatment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naive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BF3EB" w14:textId="656FA2D5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Nivolumab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Nab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Paclitaxel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Gemcitabine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9677E" w14:textId="364E62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No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results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posted</w:t>
            </w:r>
          </w:p>
        </w:tc>
      </w:tr>
      <w:tr w:rsidR="00257736" w:rsidRPr="00D326A9" w14:paraId="37176807" w14:textId="77777777" w:rsidTr="00521BF6">
        <w:trPr>
          <w:trHeight w:val="567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10EF8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NCT02077881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80E06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98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EAC10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I/II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B97E9" w14:textId="109CCD91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="00F70B0D" w:rsidRPr="00D326A9">
              <w:rPr>
                <w:rFonts w:ascii="Book Antiqua" w:hAnsi="Book Antiqua" w:cs="Arial Unicode MS"/>
                <w:color w:val="000000"/>
                <w:u w:color="000000"/>
              </w:rPr>
              <w:t>F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irst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AE027" w14:textId="4BF07B3D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highlight w:val="yellow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IDO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inhibitor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(indoximod)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Nab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Paclitaxel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Gemcitabine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5ED25" w14:textId="7E0329A0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No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results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posted</w:t>
            </w:r>
          </w:p>
        </w:tc>
      </w:tr>
      <w:tr w:rsidR="00257736" w:rsidRPr="00D326A9" w14:paraId="3A522B8B" w14:textId="77777777" w:rsidTr="00521BF6">
        <w:trPr>
          <w:trHeight w:val="567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EA83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NCT04045730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901E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17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9E6C8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I/II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60B09" w14:textId="5186E9B6" w:rsidR="00F70B0D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</w:p>
          <w:p w14:paraId="0AB782E4" w14:textId="60A16490" w:rsidR="00257736" w:rsidRPr="00D326A9" w:rsidRDefault="00F70B0D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F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</w:rPr>
              <w:t>irst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62327" w14:textId="7DF0F7A6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Gemcitabine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Nab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Pacliatxel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Pembrolizumab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984A3" w14:textId="41C397C7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PFS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9.1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4.9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13.3)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15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6.8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23</w:t>
            </w:r>
            <w:r w:rsidR="00F00577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)</w:t>
            </w:r>
          </w:p>
        </w:tc>
      </w:tr>
      <w:tr w:rsidR="00257736" w:rsidRPr="00D326A9" w14:paraId="11742BD8" w14:textId="77777777" w:rsidTr="00521BF6">
        <w:trPr>
          <w:trHeight w:val="98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D5486" w14:textId="206020DE" w:rsidR="00257736" w:rsidRPr="00D326A9" w:rsidRDefault="00625D8C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hyperlink r:id="rId9" w:history="1">
              <w:r w:rsidR="00257736" w:rsidRPr="00D326A9">
                <w:rPr>
                  <w:rFonts w:ascii="Book Antiqua" w:eastAsia="Book Antiqua" w:hAnsi="Book Antiqua" w:cs="Book Antiqua"/>
                  <w:color w:val="000000"/>
                  <w:u w:color="000000"/>
                </w:rPr>
                <w:t>NCT03214250</w:t>
              </w:r>
            </w:hyperlink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0A18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0790D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0C17D" w14:textId="26F20FF2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521BF6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F70B0D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F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irst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E5CEB" w14:textId="2F4D26AB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Gemcitabine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Nab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Paclitaxel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Nivolumab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CD40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F00577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agonistic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monoclonal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F00577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ntibody</w:t>
            </w:r>
            <w:r w:rsidR="00F00577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APX005M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(sotigalimab)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F5BDE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Ongoing</w:t>
            </w:r>
          </w:p>
        </w:tc>
      </w:tr>
      <w:tr w:rsidR="00257736" w:rsidRPr="00D326A9" w14:paraId="2C718404" w14:textId="77777777" w:rsidTr="00521BF6">
        <w:trPr>
          <w:trHeight w:val="820"/>
        </w:trPr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2A8EE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lastRenderedPageBreak/>
              <w:t>NCT02826486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7736D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3E296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II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83AA2" w14:textId="1FC8654B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="00F70B0D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ny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line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B17A5" w14:textId="46680A6F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BL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8040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shd w:val="clear" w:color="auto" w:fill="FFFFFF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Pembrolizumab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shd w:val="clear" w:color="auto" w:fill="FFFFFF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Pegylated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liposomal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Irinotecan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shd w:val="clear" w:color="auto" w:fill="FFFFFF"/>
                <w:lang w:val="es-ES_tradnl"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+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shd w:val="clear" w:color="auto" w:fill="FFFFFF"/>
                <w:lang w:val="es-ES_tradnl"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5FU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D3E72" w14:textId="11C36F58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Disease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Control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Rate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34.5%</w:t>
            </w:r>
            <w:r w:rsidR="00521BF6">
              <w:rPr>
                <w:rFonts w:ascii="Book Antiqua" w:eastAsiaTheme="minorEastAsia" w:hAnsi="Book Antiqua" w:cs="Arial Unicode MS" w:hint="eastAsia"/>
                <w:color w:val="212121"/>
                <w:u w:color="212121"/>
                <w:shd w:val="clear" w:color="auto" w:fill="FFFFFF"/>
                <w:lang w:val="en-US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OS: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3.3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m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Patients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receiving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study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drugs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as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second</w:t>
            </w:r>
            <w:r w:rsidR="00956A01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-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line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therapy: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7.5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m</w:t>
            </w:r>
          </w:p>
        </w:tc>
      </w:tr>
    </w:tbl>
    <w:p w14:paraId="124C05D1" w14:textId="76270800" w:rsidR="00257736" w:rsidRPr="00D326A9" w:rsidRDefault="00521BF6" w:rsidP="00D326A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  <w:lang w:val="en-GB"/>
        </w:rPr>
      </w:pPr>
      <w:r w:rsidRPr="00D326A9">
        <w:rPr>
          <w:rFonts w:ascii="Book Antiqua" w:hAnsi="Book Antiqua" w:cs="Arial Unicode MS"/>
          <w:color w:val="000000"/>
          <w:u w:color="000000"/>
          <w:lang w:val="en-US"/>
        </w:rPr>
        <w:t>OS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: O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verall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PDAC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: P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ancreatic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ductal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adenocarcinoma;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PFS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: P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rogression</w:t>
      </w:r>
      <w:r>
        <w:rPr>
          <w:rFonts w:ascii="Book Antiqua" w:hAnsi="Book Antiqua" w:cs="Arial Unicode MS"/>
          <w:color w:val="000000"/>
          <w:u w:color="000000"/>
          <w:lang w:val="en-US"/>
        </w:rPr>
        <w:t>-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free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OR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: O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bjective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response.</w:t>
      </w:r>
    </w:p>
    <w:p w14:paraId="526AE08F" w14:textId="77777777" w:rsidR="00521BF6" w:rsidRDefault="00521BF6" w:rsidP="00D326A9">
      <w:pPr>
        <w:spacing w:line="360" w:lineRule="auto"/>
        <w:jc w:val="both"/>
        <w:rPr>
          <w:rFonts w:ascii="Book Antiqua" w:eastAsia="Arial Unicode MS" w:hAnsi="Book Antiqua"/>
          <w:bdr w:val="nil"/>
          <w:lang w:val="en-GB" w:eastAsia="zh-CN"/>
        </w:rPr>
      </w:pPr>
    </w:p>
    <w:p w14:paraId="6935B1D4" w14:textId="77777777" w:rsidR="00521BF6" w:rsidRDefault="00521BF6" w:rsidP="00D326A9">
      <w:pPr>
        <w:spacing w:line="360" w:lineRule="auto"/>
        <w:jc w:val="both"/>
        <w:rPr>
          <w:rFonts w:ascii="Book Antiqua" w:eastAsia="Arial Unicode MS" w:hAnsi="Book Antiqua"/>
          <w:bdr w:val="nil"/>
          <w:lang w:val="en-GB" w:eastAsia="zh-CN"/>
        </w:rPr>
      </w:pPr>
    </w:p>
    <w:p w14:paraId="4A717036" w14:textId="77777777" w:rsidR="00521BF6" w:rsidRDefault="00521BF6">
      <w:pPr>
        <w:rPr>
          <w:rFonts w:ascii="Book Antiqua" w:hAnsi="Book Antiqua" w:cs="Arial Unicode MS"/>
          <w:b/>
          <w:bCs/>
          <w:color w:val="000000"/>
          <w:u w:color="000000"/>
          <w:lang w:val="en-US"/>
        </w:rPr>
      </w:pP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br w:type="page"/>
      </w:r>
    </w:p>
    <w:p w14:paraId="0987EB76" w14:textId="6DDD667A" w:rsidR="00257736" w:rsidRPr="00D326A9" w:rsidRDefault="00521BF6" w:rsidP="00D326A9">
      <w:pPr>
        <w:spacing w:line="360" w:lineRule="auto"/>
        <w:jc w:val="both"/>
        <w:rPr>
          <w:rFonts w:ascii="Book Antiqua" w:eastAsia="Arial Unicode MS" w:hAnsi="Book Antiqua"/>
          <w:bdr w:val="nil"/>
          <w:lang w:val="en-GB"/>
        </w:rPr>
      </w:pP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lastRenderedPageBreak/>
        <w:t>Table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3</w:t>
      </w:r>
      <w:r>
        <w:rPr>
          <w:rFonts w:ascii="Book Antiqua" w:eastAsiaTheme="minorEastAsia" w:hAnsi="Book Antiqua" w:cs="Arial Unicode MS" w:hint="eastAsia"/>
          <w:b/>
          <w:bCs/>
          <w:color w:val="000000"/>
          <w:u w:color="000000"/>
          <w:lang w:val="en-US" w:eastAsia="zh-CN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Clinical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trials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on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pancreatic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ductal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adenocarcinoma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using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vaccines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934"/>
        <w:gridCol w:w="987"/>
        <w:gridCol w:w="800"/>
        <w:gridCol w:w="1882"/>
        <w:gridCol w:w="1803"/>
        <w:gridCol w:w="1954"/>
      </w:tblGrid>
      <w:tr w:rsidR="00257736" w:rsidRPr="00D326A9" w14:paraId="4EFBEEC3" w14:textId="77777777" w:rsidTr="002418B2">
        <w:trPr>
          <w:trHeight w:val="330"/>
        </w:trPr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DEC97" w14:textId="22D07772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National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521BF6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clinical</w:t>
            </w:r>
            <w:r w:rsidR="00521BF6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521BF6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trial</w:t>
            </w:r>
            <w:r w:rsidR="00521BF6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521BF6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number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A3079" w14:textId="2D4ED12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Sample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28712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Phase</w:t>
            </w:r>
          </w:p>
        </w:tc>
        <w:tc>
          <w:tcPr>
            <w:tcW w:w="9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493C9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Settings</w:t>
            </w:r>
          </w:p>
        </w:tc>
        <w:tc>
          <w:tcPr>
            <w:tcW w:w="9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63C1F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Drug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D2A48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Results</w:t>
            </w:r>
          </w:p>
        </w:tc>
      </w:tr>
      <w:tr w:rsidR="00257736" w:rsidRPr="00D326A9" w14:paraId="1DA19838" w14:textId="77777777" w:rsidTr="002418B2">
        <w:trPr>
          <w:trHeight w:val="577"/>
        </w:trPr>
        <w:tc>
          <w:tcPr>
            <w:tcW w:w="10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38A2E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UMIN000004919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8CA4C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31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5994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9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71B0E" w14:textId="13BFBDDD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Second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9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BA22" w14:textId="15DA74BD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KIF20A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66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DC454" w14:textId="2FA9BEC5" w:rsidR="00257736" w:rsidRPr="00D326A9" w:rsidRDefault="009529F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KIF20A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66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vaccine: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n-US" w:eastAsia="zh-CN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4.7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±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0.8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Best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supportive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care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: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n-US" w:eastAsia="zh-CN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2.7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±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1.1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257736" w:rsidRPr="00D326A9" w14:paraId="076B044F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95DAE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UMIN000000905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BC50A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2C887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20E11" w14:textId="57DB4F77" w:rsidR="00A557EB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Advanced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A557E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gastrointestinal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endocrine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malignancies</w:t>
            </w:r>
            <w:r w:rsidR="00A557E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)</w:t>
            </w:r>
          </w:p>
          <w:p w14:paraId="6983D036" w14:textId="594FC733" w:rsidR="00257736" w:rsidRPr="00D326A9" w:rsidRDefault="00A557EB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ny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F5054" w14:textId="7CD119A4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SVN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2B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IFA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INFa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989DF" w14:textId="4E0E75EE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&gt;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50%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of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the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patients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had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positive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clinical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immunological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responses</w:t>
            </w:r>
          </w:p>
        </w:tc>
      </w:tr>
      <w:tr w:rsidR="00257736" w:rsidRPr="00D326A9" w14:paraId="10838FD2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10B70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NCT00569387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09F20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73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58DDA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FCE5E" w14:textId="721C14D9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treatment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CD4D2" w14:textId="381C835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Algenpantucel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D730D" w14:textId="20715A32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12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9529F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86%</w:t>
            </w:r>
          </w:p>
        </w:tc>
      </w:tr>
      <w:tr w:rsidR="00257736" w:rsidRPr="00D326A9" w14:paraId="70772E89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11374" w14:textId="243F194C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Kaufman</w:t>
            </w:r>
            <w:r w:rsidR="002418B2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 xml:space="preserve"> et al,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J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Transl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Med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2007;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b/>
                <w:color w:val="000000"/>
                <w:u w:color="000000"/>
              </w:rPr>
              <w:t>5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: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40A67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FF347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4A6CF" w14:textId="128BA5A3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Advanced</w:t>
            </w:r>
            <w:r w:rsidR="00521BF6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521BF6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A557EB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4F222" w14:textId="799EF23E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MUC1;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HLA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A2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ICAM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LFA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CM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CSF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35C42" w14:textId="26DE87DE" w:rsidR="00257736" w:rsidRPr="00D326A9" w:rsidRDefault="009529F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antiCEA/MUC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positive: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15.1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antiCEA/MUC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negative: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3.9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</w:tr>
      <w:tr w:rsidR="00257736" w:rsidRPr="00D326A9" w14:paraId="7C5FEB9C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12074" w14:textId="5ED76F3F" w:rsidR="00257736" w:rsidRPr="00D326A9" w:rsidRDefault="00257736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2E4A8B"/>
                <w:shd w:val="clear" w:color="auto" w:fill="FFFFFF"/>
                <w:lang w:val="es-ES_tradnl"/>
              </w:rPr>
              <w:t>Lepisto</w:t>
            </w:r>
            <w:r w:rsidR="00D326A9">
              <w:rPr>
                <w:rFonts w:ascii="Book Antiqua" w:hAnsi="Book Antiqua" w:cs="Arial Unicode MS"/>
                <w:color w:val="000000"/>
                <w:u w:color="2E4A8B"/>
                <w:shd w:val="clear" w:color="auto" w:fill="FFFFFF"/>
                <w:lang w:val="es-ES_tradnl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2E4A8B"/>
                <w:shd w:val="clear" w:color="auto" w:fill="FFFFFF"/>
                <w:lang w:val="es-ES_tradnl"/>
              </w:rPr>
              <w:t>et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2E4A8B"/>
                <w:shd w:val="clear" w:color="auto" w:fill="FFFFFF"/>
                <w:lang w:val="es-ES_tradnl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2E4A8B"/>
                <w:shd w:val="clear" w:color="auto" w:fill="FFFFFF"/>
                <w:lang w:val="es-ES_tradnl"/>
              </w:rPr>
              <w:t>al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2E4A8B"/>
                <w:shd w:val="clear" w:color="auto" w:fill="FFFFFF"/>
                <w:lang w:val="es-ES_tradnl" w:eastAsia="zh-CN"/>
              </w:rPr>
              <w:t>,</w:t>
            </w:r>
            <w:r w:rsidR="00D326A9">
              <w:rPr>
                <w:rFonts w:ascii="Book Antiqua" w:hAnsi="Book Antiqua" w:cs="Arial Unicode MS"/>
                <w:color w:val="000000"/>
                <w:u w:color="2E4A8B"/>
                <w:shd w:val="clear" w:color="auto" w:fill="FFFFFF"/>
                <w:lang w:val="es-ES_tradnl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2E4A8B"/>
                <w:shd w:val="clear" w:color="auto" w:fill="FFFFFF"/>
                <w:lang w:val="es-ES_tradnl"/>
              </w:rPr>
              <w:t>Cancer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2E4A8B"/>
                <w:shd w:val="clear" w:color="auto" w:fill="FFFFFF"/>
                <w:lang w:val="es-ES_tradnl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2E4A8B"/>
                <w:shd w:val="clear" w:color="auto" w:fill="FFFFFF"/>
                <w:lang w:val="es-ES_tradnl"/>
              </w:rPr>
              <w:t>Ther</w:t>
            </w:r>
            <w:r w:rsidR="00637107" w:rsidRPr="00637107">
              <w:rPr>
                <w:rFonts w:ascii="Book Antiqua" w:eastAsiaTheme="minorEastAsia" w:hAnsi="Book Antiqua" w:cs="Arial Unicode MS" w:hint="eastAsia"/>
                <w:color w:val="000000"/>
                <w:u w:color="2E4A8B"/>
                <w:shd w:val="clear" w:color="auto" w:fill="FFFFFF"/>
                <w:lang w:val="es-ES_tradnl"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2E4A8B"/>
                <w:shd w:val="clear" w:color="auto" w:fill="FFFFFF"/>
                <w:lang w:val="es-ES_tradnl"/>
              </w:rPr>
              <w:t>2008;</w:t>
            </w:r>
            <w:r w:rsidR="00D326A9">
              <w:rPr>
                <w:rFonts w:ascii="Book Antiqua" w:hAnsi="Book Antiqua" w:cs="Arial Unicode MS"/>
                <w:color w:val="000000"/>
                <w:u w:color="2E4A8B"/>
                <w:shd w:val="clear" w:color="auto" w:fill="FFFFFF"/>
                <w:lang w:val="es-ES_tradnl"/>
              </w:rPr>
              <w:t xml:space="preserve"> </w:t>
            </w:r>
            <w:r w:rsidRPr="002418B2">
              <w:rPr>
                <w:rFonts w:ascii="Book Antiqua" w:hAnsi="Book Antiqua" w:cs="Arial Unicode MS"/>
                <w:b/>
                <w:color w:val="000000"/>
                <w:u w:color="2E4A8B"/>
                <w:shd w:val="clear" w:color="auto" w:fill="FFFFFF"/>
                <w:lang w:val="es-ES_tradnl"/>
              </w:rPr>
              <w:t>6</w:t>
            </w:r>
            <w:r w:rsidRPr="00D326A9">
              <w:rPr>
                <w:rFonts w:ascii="Book Antiqua" w:hAnsi="Book Antiqua" w:cs="Arial Unicode MS"/>
                <w:color w:val="000000"/>
                <w:u w:color="2E4A8B"/>
                <w:shd w:val="clear" w:color="auto" w:fill="FFFFFF"/>
                <w:lang w:val="es-ES_tradnl"/>
              </w:rPr>
              <w:t>:</w:t>
            </w:r>
            <w:r w:rsidR="00D326A9">
              <w:rPr>
                <w:rFonts w:ascii="Book Antiqua" w:hAnsi="Book Antiqua" w:cs="Arial Unicode MS"/>
                <w:color w:val="000000"/>
                <w:u w:color="2E4A8B"/>
                <w:shd w:val="clear" w:color="auto" w:fill="FFFFFF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2E4A8B"/>
                <w:shd w:val="clear" w:color="auto" w:fill="FFFFFF"/>
                <w:lang w:val="es-ES_tradnl"/>
              </w:rPr>
              <w:t>955–964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6BE29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9F154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I/II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BF377" w14:textId="6962B1FD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</w:rPr>
              <w:t>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</w:rPr>
              <w:t>treatment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7EECD" w14:textId="0C84D6BC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MUC1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peptide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loaded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DC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vaccine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10EC2" w14:textId="7DC3AF78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Four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of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twelve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patients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are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still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alive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without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lastRenderedPageBreak/>
              <w:t>disease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recurrence</w:t>
            </w:r>
          </w:p>
        </w:tc>
      </w:tr>
      <w:tr w:rsidR="00257736" w:rsidRPr="00D326A9" w14:paraId="40DFF455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EB64A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</w:rPr>
              <w:lastRenderedPageBreak/>
              <w:t>NCT01410968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3D6AD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F819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C4AE9" w14:textId="47E5A161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Advanced</w:t>
            </w:r>
            <w:r w:rsidR="00521BF6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521BF6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A557EB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2B58A" w14:textId="0D3827DE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w/Poly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ICLC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peptide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pulsed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DC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CIK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B7AB9" w14:textId="0C0A0051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7.7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</w:t>
            </w:r>
          </w:p>
        </w:tc>
      </w:tr>
      <w:tr w:rsidR="00257736" w:rsidRPr="00D326A9" w14:paraId="6E5EBCA6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D34B9" w14:textId="7B6171B4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proofErr w:type="spellStart"/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Gjertsen</w:t>
            </w:r>
            <w:proofErr w:type="spellEnd"/>
            <w:r w:rsidR="002418B2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et al,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Int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J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Cancer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2001;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b/>
                <w:color w:val="000000"/>
                <w:u w:color="000000"/>
                <w:lang w:val="en-US"/>
              </w:rPr>
              <w:t>92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: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441–50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C80DD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86816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E10F9" w14:textId="076B023D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Surgically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resected</w:t>
            </w:r>
            <w:r w:rsidR="00521BF6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Advanced</w:t>
            </w:r>
            <w:r w:rsidR="00521BF6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9529F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ny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DF966" w14:textId="5E08507A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K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Ras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vaccine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GM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CSF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F37DD" w14:textId="1895A061" w:rsidR="00257736" w:rsidRPr="00D326A9" w:rsidRDefault="009529F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Resected: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25.6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10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39)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Unresectable:</w:t>
            </w:r>
            <w:r w:rsidR="00637107" w:rsidRPr="00637107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10.2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28)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</w:tr>
      <w:tr w:rsidR="00257736" w:rsidRPr="00D326A9" w14:paraId="11276E70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82251" w14:textId="267548CA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Abou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Alfa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418B2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et al,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Am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J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Clin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Oncol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2011;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b/>
                <w:color w:val="000000"/>
                <w:u w:color="000000"/>
                <w:lang w:val="en-US"/>
              </w:rPr>
              <w:t>34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: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321–5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96619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EC3C5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92B9D" w14:textId="1D3C3DF8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9529F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(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KRAS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mutant</w:t>
            </w:r>
            <w:r w:rsidR="009529F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B1814" w14:textId="3F65B480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Ras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peptide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GM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CSF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77C46" w14:textId="72B31B24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20.3</w:t>
            </w:r>
            <w:r w:rsidR="00521BF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(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95%CI: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11.6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45.3)</w:t>
            </w:r>
          </w:p>
        </w:tc>
      </w:tr>
      <w:tr w:rsidR="00257736" w:rsidRPr="00D326A9" w14:paraId="33F9C25A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46C78" w14:textId="3FCFAD58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Bernhardt</w:t>
            </w:r>
            <w:r w:rsidR="002418B2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et al,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Br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J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Cancer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2006;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b/>
                <w:color w:val="000000"/>
                <w:u w:color="000000"/>
                <w:lang w:val="en-US"/>
              </w:rPr>
              <w:t>95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: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1474–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14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82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210C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9C228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A7715" w14:textId="35A517C4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Advanced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9529F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T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reatment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naive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9EAC2" w14:textId="796F2DBB" w:rsidR="00257736" w:rsidRPr="00D326A9" w:rsidRDefault="00257736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GV1001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GM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CSF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E5258" w14:textId="74391B19" w:rsidR="00257736" w:rsidRPr="00D326A9" w:rsidRDefault="009529F6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Responders: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7.2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4.8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10.7)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Non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responders: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2.9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2418B2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1.7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6.30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</w:tr>
      <w:tr w:rsidR="00257736" w:rsidRPr="00D326A9" w14:paraId="4DF58E21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1BC02" w14:textId="41BBDA4A" w:rsidR="00257736" w:rsidRPr="00D326A9" w:rsidRDefault="00257736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Shima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et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al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>,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Cancer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Sci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2019;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b/>
                <w:color w:val="000000"/>
                <w:u w:color="000000"/>
              </w:rPr>
              <w:t>110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2378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2385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64CE0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01766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E7EB8" w14:textId="5C69D77D" w:rsidR="00257736" w:rsidRPr="00D326A9" w:rsidRDefault="00257736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Unresectable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Second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line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90379" w14:textId="60520E92" w:rsidR="00257736" w:rsidRPr="00D326A9" w:rsidRDefault="00257736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proofErr w:type="spellStart"/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Survivin</w:t>
            </w:r>
            <w:proofErr w:type="spellEnd"/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2B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peptide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(SVN</w:t>
            </w:r>
            <w:r w:rsidRPr="00D326A9">
              <w:rPr>
                <w:rFonts w:ascii="宋体" w:eastAsia="宋体" w:hAnsi="宋体" w:cs="宋体" w:hint="eastAsia"/>
                <w:color w:val="000000"/>
                <w:u w:color="000000"/>
                <w:lang w:val="en-US"/>
              </w:rPr>
              <w:t>‐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2B)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Interferon</w:t>
            </w:r>
            <w:r w:rsidRPr="00D326A9">
              <w:rPr>
                <w:rFonts w:ascii="宋体" w:eastAsia="宋体" w:hAnsi="宋体" w:cs="宋体" w:hint="eastAsia"/>
                <w:color w:val="000000"/>
                <w:u w:color="000000"/>
              </w:rPr>
              <w:t>‐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β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97AB6" w14:textId="41379C49" w:rsidR="00257736" w:rsidRPr="00D326A9" w:rsidRDefault="009529F6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SVN</w:t>
            </w:r>
            <w:r w:rsidR="00956A01">
              <w:rPr>
                <w:rFonts w:ascii="Book Antiqua" w:eastAsia="宋体" w:hAnsi="Book Antiqua" w:cs="宋体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+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IFN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β: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312</w:t>
            </w:r>
            <w:r w:rsidR="002418B2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43</w:t>
            </w:r>
            <w:r w:rsidR="00257736" w:rsidRPr="00D326A9">
              <w:rPr>
                <w:rFonts w:ascii="宋体" w:eastAsia="宋体" w:hAnsi="宋体" w:cs="宋体" w:hint="eastAsia"/>
                <w:color w:val="000000"/>
                <w:u w:color="000000"/>
                <w:lang w:val="es-ES_tradnl"/>
              </w:rPr>
              <w:t>‐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460)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IFNβ: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39</w:t>
            </w:r>
            <w:r w:rsidR="002418B2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(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95%CI: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13</w:t>
            </w:r>
            <w:r w:rsidR="00257736" w:rsidRPr="00D326A9">
              <w:rPr>
                <w:rFonts w:ascii="宋体" w:eastAsia="宋体" w:hAnsi="宋体" w:cs="宋体" w:hint="eastAsia"/>
                <w:color w:val="000000"/>
                <w:u w:color="000000"/>
              </w:rPr>
              <w:t>‐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153)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</w:tc>
      </w:tr>
    </w:tbl>
    <w:p w14:paraId="4C4B1384" w14:textId="4ABE208A" w:rsidR="00257736" w:rsidRPr="00D326A9" w:rsidRDefault="002418B2" w:rsidP="00D326A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  <w:lang w:val="en-GB"/>
        </w:rPr>
      </w:pPr>
      <w:r w:rsidRPr="00D326A9">
        <w:rPr>
          <w:rFonts w:ascii="Book Antiqua" w:hAnsi="Book Antiqua" w:cs="Arial Unicode MS"/>
          <w:color w:val="000000"/>
          <w:u w:color="000000"/>
          <w:lang w:val="en-US"/>
        </w:rPr>
        <w:t>CIK</w:t>
      </w:r>
      <w:r w:rsidRPr="002418B2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cytokine</w:t>
      </w:r>
      <w:r>
        <w:rPr>
          <w:rFonts w:ascii="Book Antiqua" w:hAnsi="Book Antiqua" w:cs="Arial Unicode MS"/>
          <w:color w:val="000000"/>
          <w:u w:color="000000"/>
          <w:lang w:val="en-US"/>
        </w:rPr>
        <w:t>-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induced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proofErr w:type="gramStart"/>
      <w:r w:rsidRPr="00D326A9">
        <w:rPr>
          <w:rFonts w:ascii="Book Antiqua" w:hAnsi="Book Antiqua" w:cs="Arial Unicode MS"/>
          <w:color w:val="000000"/>
          <w:u w:color="000000"/>
          <w:lang w:val="en-US"/>
        </w:rPr>
        <w:t>killer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;</w:t>
      </w:r>
      <w:proofErr w:type="gramEnd"/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DC</w:t>
      </w:r>
      <w:r w:rsidRPr="002418B2">
        <w:rPr>
          <w:rFonts w:ascii="Book Antiqua" w:hAnsi="Book Antiqua" w:cs="Arial Unicode MS"/>
          <w:bCs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dendritic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cells;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GM</w:t>
      </w:r>
      <w:r>
        <w:rPr>
          <w:rFonts w:ascii="Book Antiqua" w:hAnsi="Book Antiqua" w:cs="Arial Unicode MS"/>
          <w:color w:val="000000"/>
          <w:u w:color="000000"/>
          <w:lang w:val="en-US"/>
        </w:rPr>
        <w:t>-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CSF</w:t>
      </w:r>
      <w:r w:rsidRPr="002418B2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granulocyte</w:t>
      </w:r>
      <w:r>
        <w:rPr>
          <w:rFonts w:ascii="Book Antiqua" w:hAnsi="Book Antiqua" w:cs="Arial Unicode MS"/>
          <w:color w:val="000000"/>
          <w:u w:color="000000"/>
          <w:lang w:val="en-US"/>
        </w:rPr>
        <w:t>-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macrophage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colony</w:t>
      </w:r>
      <w:r>
        <w:rPr>
          <w:rFonts w:ascii="Book Antiqua" w:hAnsi="Book Antiqua" w:cs="Arial Unicode MS"/>
          <w:color w:val="000000"/>
          <w:u w:color="000000"/>
          <w:lang w:val="en-US"/>
        </w:rPr>
        <w:t>-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stimulating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factor;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IFN</w:t>
      </w:r>
      <w:r w:rsidRPr="002418B2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interferon;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m</w:t>
      </w:r>
      <w:r w:rsidRPr="002418B2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months;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OS</w:t>
      </w:r>
      <w:r w:rsidRPr="002418B2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overall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PDAC</w:t>
      </w:r>
      <w:r w:rsidRPr="002418B2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pancreatic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ductal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adenocarcinoma;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PFS</w:t>
      </w:r>
      <w:r w:rsidRPr="002418B2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progression</w:t>
      </w:r>
      <w:r>
        <w:rPr>
          <w:rFonts w:ascii="Book Antiqua" w:hAnsi="Book Antiqua" w:cs="Arial Unicode MS"/>
          <w:color w:val="000000"/>
          <w:u w:color="000000"/>
          <w:lang w:val="en-US"/>
        </w:rPr>
        <w:t>-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free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survival.</w:t>
      </w:r>
    </w:p>
    <w:p w14:paraId="69FA768D" w14:textId="0273C5FF" w:rsidR="003B493B" w:rsidRPr="00D326A9" w:rsidRDefault="002418B2" w:rsidP="00D326A9">
      <w:pPr>
        <w:spacing w:line="360" w:lineRule="auto"/>
        <w:jc w:val="both"/>
        <w:rPr>
          <w:rFonts w:ascii="Book Antiqua" w:eastAsia="Arial Unicode MS" w:hAnsi="Book Antiqua"/>
          <w:bdr w:val="nil"/>
          <w:lang w:val="en-GB"/>
        </w:rPr>
      </w:pP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lastRenderedPageBreak/>
        <w:t>Table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4</w:t>
      </w:r>
      <w:r>
        <w:rPr>
          <w:rFonts w:ascii="Book Antiqua" w:eastAsiaTheme="minorEastAsia" w:hAnsi="Book Antiqua" w:cs="Arial Unicode MS" w:hint="eastAsia"/>
          <w:b/>
          <w:bCs/>
          <w:color w:val="000000"/>
          <w:u w:color="000000"/>
          <w:lang w:val="en-US" w:eastAsia="zh-CN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Clinical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trials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on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pancreatic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ductal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adenocarcinoma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combining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vaccines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and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chemotherapy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789"/>
        <w:gridCol w:w="919"/>
        <w:gridCol w:w="748"/>
        <w:gridCol w:w="1624"/>
        <w:gridCol w:w="1843"/>
        <w:gridCol w:w="2437"/>
      </w:tblGrid>
      <w:tr w:rsidR="002418B2" w:rsidRPr="00D326A9" w14:paraId="796C1763" w14:textId="77777777" w:rsidTr="00637107">
        <w:trPr>
          <w:trHeight w:val="330"/>
        </w:trPr>
        <w:tc>
          <w:tcPr>
            <w:tcW w:w="95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8AD38" w14:textId="7D25030B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National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2418B2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clinical</w:t>
            </w:r>
            <w:r w:rsidR="002418B2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2418B2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trial</w:t>
            </w:r>
            <w:r w:rsidR="002418B2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2418B2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number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A2F50" w14:textId="6634508C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Sample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5CE1B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Phase</w:t>
            </w:r>
          </w:p>
        </w:tc>
        <w:tc>
          <w:tcPr>
            <w:tcW w:w="8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0A492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Settings</w:t>
            </w: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648CF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Drug</w:t>
            </w:r>
          </w:p>
        </w:tc>
        <w:tc>
          <w:tcPr>
            <w:tcW w:w="130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409E3" w14:textId="77777777" w:rsidR="003B493B" w:rsidRPr="00D326A9" w:rsidRDefault="003B493B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Results</w:t>
            </w:r>
          </w:p>
        </w:tc>
      </w:tr>
      <w:tr w:rsidR="002418B2" w:rsidRPr="00D326A9" w14:paraId="7D5E00EF" w14:textId="77777777" w:rsidTr="00637107">
        <w:trPr>
          <w:trHeight w:val="577"/>
        </w:trPr>
        <w:tc>
          <w:tcPr>
            <w:tcW w:w="95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A2D92" w14:textId="6BCA5C4C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Jaffee</w:t>
            </w:r>
            <w:r w:rsidR="002418B2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et al,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J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Clin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Oncol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2001;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b/>
                <w:color w:val="000000"/>
                <w:u w:color="000000"/>
                <w:lang w:val="en-US"/>
              </w:rPr>
              <w:t>19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: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145–56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31693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14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5EBC1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86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22998" w14:textId="3F73C359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(stage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I/II/III)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2AE4C" w14:textId="1D21AE31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CVAX,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Chemorradiation</w:t>
            </w:r>
          </w:p>
        </w:tc>
        <w:tc>
          <w:tcPr>
            <w:tcW w:w="130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559AC" w14:textId="2BF9B32C" w:rsidR="003B493B" w:rsidRPr="00D326A9" w:rsidRDefault="003B493B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Effective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anti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tumor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immunty</w:t>
            </w:r>
          </w:p>
        </w:tc>
      </w:tr>
      <w:tr w:rsidR="002418B2" w:rsidRPr="00D326A9" w14:paraId="6F0AE95C" w14:textId="77777777" w:rsidTr="00637107">
        <w:trPr>
          <w:trHeight w:val="66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6CEEE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NCT00084383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D4EEA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9214E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F6CF3" w14:textId="074682BB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(stage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I/II)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76083" w14:textId="5CF573E4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GVAX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5FU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Chemorradiation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D6C26" w14:textId="66810C56" w:rsidR="003B493B" w:rsidRPr="00D326A9" w:rsidRDefault="00EB6979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Combination: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24.8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21.2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31.6)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5FU/Chemorradiation: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20.3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18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23.9)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</w:tr>
      <w:tr w:rsidR="002418B2" w:rsidRPr="00D326A9" w14:paraId="4A39CC49" w14:textId="77777777" w:rsidTr="00637107">
        <w:trPr>
          <w:trHeight w:val="567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75C6B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NCT01417000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14138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93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0512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IIa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F439B" w14:textId="204E8795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Second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647A4" w14:textId="082E2861" w:rsidR="003B493B" w:rsidRPr="00D326A9" w:rsidRDefault="003B493B" w:rsidP="00241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GVAX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/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Cy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CRS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207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05F1" w14:textId="7B4FA4AB" w:rsidR="003B493B" w:rsidRPr="00D326A9" w:rsidRDefault="00EB6979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Combination: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6.28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4.47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9.40)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GVAX/Cy: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4.07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3.32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5.42)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</w:tr>
      <w:tr w:rsidR="002418B2" w:rsidRPr="00D326A9" w14:paraId="35327D5D" w14:textId="77777777" w:rsidTr="00637107">
        <w:trPr>
          <w:trHeight w:val="82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EEF47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NCT02004262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E39B5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303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89018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IIb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CE386" w14:textId="3A5754B0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Second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CE360" w14:textId="01B99910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GVAX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/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Cy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CRS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207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Chemotherapy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29672" w14:textId="3478700E" w:rsidR="003B493B" w:rsidRPr="00D326A9" w:rsidRDefault="00EB6979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Combination: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3.7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2.9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5.3)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CRS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207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alone: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5.4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4.2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6.4)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Chemotherapy: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4.6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4.2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5.7)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</w:tr>
      <w:tr w:rsidR="002418B2" w:rsidRPr="00D326A9" w14:paraId="4DBE8DD1" w14:textId="77777777" w:rsidTr="00637107">
        <w:trPr>
          <w:trHeight w:val="567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02C7A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UMIN00000808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lastRenderedPageBreak/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74067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lastRenderedPageBreak/>
              <w:t>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E8177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3FF03" w14:textId="427FA78D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Advanced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  <w:p w14:paraId="4A298819" w14:textId="0F2BB115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lastRenderedPageBreak/>
              <w:t>First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46D34" w14:textId="1BE80B15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lastRenderedPageBreak/>
              <w:t>KIF20A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lastRenderedPageBreak/>
              <w:t>VEGFR1/2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Gemcitabine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FFFA0" w14:textId="4EBEDE86" w:rsidR="003B493B" w:rsidRPr="00D326A9" w:rsidRDefault="003B493B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lastRenderedPageBreak/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9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HLA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lastRenderedPageBreak/>
              <w:t>matched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10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HLA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unmatched</w:t>
            </w:r>
          </w:p>
        </w:tc>
      </w:tr>
      <w:tr w:rsidR="002418B2" w:rsidRPr="00D326A9" w14:paraId="10E2F344" w14:textId="77777777" w:rsidTr="00637107">
        <w:trPr>
          <w:trHeight w:val="66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36BF6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lastRenderedPageBreak/>
              <w:t>NCT01072981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17875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722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71445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III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166F9" w14:textId="328E06A0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treatment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7AF5E" w14:textId="51A5706F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Algenpantucel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Gemcitabine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5FU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9D78" w14:textId="791A4816" w:rsidR="003B493B" w:rsidRPr="00D326A9" w:rsidRDefault="003B493B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DFS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>86%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>algenpantucel</w:t>
            </w:r>
            <w:r w:rsidR="00956A01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>L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0070C0"/>
                <w:lang w:val="es-ES_tradnl"/>
              </w:rPr>
              <w:t>vs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0070C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>63%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>Gemcitabine</w:t>
            </w:r>
            <w:r w:rsidR="00956A01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>5FU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70C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65%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algenpantucel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L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s-ES_tradnl"/>
              </w:rPr>
              <w:t>vs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45%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Gencitabine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5FU</w:t>
            </w:r>
          </w:p>
        </w:tc>
      </w:tr>
      <w:tr w:rsidR="002418B2" w:rsidRPr="00D326A9" w14:paraId="5B901492" w14:textId="77777777" w:rsidTr="00637107">
        <w:trPr>
          <w:trHeight w:val="98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B360A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NCT01836432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522A1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302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E6437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III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750D8" w14:textId="5E2E0255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Borderline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resectable</w:t>
            </w:r>
            <w:proofErr w:type="spellEnd"/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Locally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advanced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usresectable</w:t>
            </w:r>
            <w:proofErr w:type="spellEnd"/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First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2F826" w14:textId="261FF134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Algenpantucel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L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FOLFIRINOX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Gemcitabine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Nab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Paclitaxel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Capecitabine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5FU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6BE52" w14:textId="0F986EC7" w:rsidR="003B493B" w:rsidRPr="00D326A9" w:rsidRDefault="003B493B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results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posted</w:t>
            </w:r>
          </w:p>
        </w:tc>
      </w:tr>
      <w:tr w:rsidR="002418B2" w:rsidRPr="00D326A9" w14:paraId="1A5003F6" w14:textId="77777777" w:rsidTr="00637107">
        <w:trPr>
          <w:trHeight w:val="66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21B80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NCT01781520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5DE02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CAC4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495E9" w14:textId="303D33AF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Unresectable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locally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advanced</w:t>
            </w:r>
          </w:p>
          <w:p w14:paraId="37D9AB74" w14:textId="0A1F4D1E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naïve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34A7F" w14:textId="5674CD6B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DC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CIK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37D71" w14:textId="18EFD654" w:rsidR="003B493B" w:rsidRPr="00D326A9" w:rsidRDefault="0017024A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n-US"/>
              </w:rPr>
            </w:pPr>
            <w:proofErr w:type="spellStart"/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DC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CIK+Chemotherapy</w:t>
            </w:r>
            <w:proofErr w:type="spellEnd"/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7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DC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CIK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alone: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4.2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alone: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4.7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Supportive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care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only: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1.73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2418B2" w:rsidRPr="00D326A9" w14:paraId="426442BF" w14:textId="77777777" w:rsidTr="00637107">
        <w:trPr>
          <w:trHeight w:val="567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4B8C8" w14:textId="02B95622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Muscarella</w:t>
            </w:r>
            <w:r w:rsidR="002418B2"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s-ES_tradnl"/>
              </w:rPr>
              <w:t xml:space="preserve"> et al,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s-ES_tradnl"/>
              </w:rPr>
              <w:t>J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s-ES_tradnl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s-ES_tradnl"/>
              </w:rPr>
              <w:t>Clin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s-ES_tradnl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s-ES_tradnl"/>
              </w:rPr>
              <w:t>Oncol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2012;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Pr="002418B2">
              <w:rPr>
                <w:rFonts w:ascii="Book Antiqua" w:hAnsi="Book Antiqua" w:cs="Arial Unicode MS"/>
                <w:b/>
                <w:color w:val="000000"/>
                <w:u w:color="000000"/>
                <w:lang w:val="es-ES_tradnl"/>
              </w:rPr>
              <w:t>30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: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e14501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e.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17DEA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176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48C1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10A6" w14:textId="5886956D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Resected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(KRAS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mutant)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adjuvant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75F70" w14:textId="33AF5E96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GI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4000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Gemcitabine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08F3E" w14:textId="3491952B" w:rsidR="003B493B" w:rsidRPr="00D326A9" w:rsidRDefault="0017024A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GI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4000+Gemcitabine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19.8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Placebo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gemcitabine: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14.8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</w:tr>
      <w:tr w:rsidR="002418B2" w:rsidRPr="00D326A9" w14:paraId="238A6E98" w14:textId="77777777" w:rsidTr="00637107">
        <w:trPr>
          <w:trHeight w:val="66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171BB" w14:textId="22696FF4" w:rsidR="003B493B" w:rsidRPr="002418B2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Theme="minorEastAsia" w:hAnsi="Book Antiqua" w:cs="Arial Unicode MS"/>
                <w:color w:val="000000"/>
                <w:u w:color="000000"/>
                <w:bdr w:val="none" w:sz="0" w:space="0" w:color="auto"/>
                <w:lang w:val="en-US" w:eastAsia="zh-CN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lastRenderedPageBreak/>
              <w:t>Middleton</w:t>
            </w:r>
            <w:r w:rsidR="002418B2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et al,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Lancet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Oncol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2014;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b/>
                <w:color w:val="000000"/>
                <w:u w:color="000000"/>
                <w:lang w:val="en-US"/>
              </w:rPr>
              <w:t>15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: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829–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8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40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4CC55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1062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F919A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III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A8E02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Advanced</w:t>
            </w:r>
          </w:p>
          <w:p w14:paraId="6FF187AD" w14:textId="3387B14C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naïve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EE3AC" w14:textId="3888D923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GV1001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Gemcitabine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Capecitabine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C45B0" w14:textId="3DF6D2A8" w:rsidR="003B493B" w:rsidRPr="00D326A9" w:rsidRDefault="0017024A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Treated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group:</w:t>
            </w:r>
            <w:r w:rsidR="00637107" w:rsidRP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6.9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95%CI: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6.4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7.6)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alone: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7.9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(95%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7.1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8.8)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2418B2" w:rsidRPr="00D326A9" w14:paraId="5E704B3B" w14:textId="77777777" w:rsidTr="00637107">
        <w:trPr>
          <w:trHeight w:val="567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1883A" w14:textId="58BD6652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Yanagisawa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et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 xml:space="preserve"> </w:t>
            </w:r>
            <w:r w:rsidR="002418B2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al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>,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Anticancer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Res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2018;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b/>
                <w:color w:val="000000"/>
                <w:u w:color="000000"/>
              </w:rPr>
              <w:t>38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: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2217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2225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3C5BA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5544D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FDED3" w14:textId="2E033C1A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(I,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II,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III)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3F7C0" w14:textId="0A291A32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WT1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Vaccine</w:t>
            </w:r>
          </w:p>
          <w:p w14:paraId="75E47C4E" w14:textId="2B8E8CDA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Gemcitabine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1AA54" w14:textId="70FCBAAE" w:rsidR="003B493B" w:rsidRPr="00D326A9" w:rsidRDefault="003B493B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results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posted</w:t>
            </w:r>
          </w:p>
        </w:tc>
      </w:tr>
      <w:tr w:rsidR="002418B2" w:rsidRPr="00D326A9" w14:paraId="219BC15A" w14:textId="77777777" w:rsidTr="00637107">
        <w:trPr>
          <w:trHeight w:val="815"/>
        </w:trPr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2F3CC" w14:textId="73E2ECA3" w:rsidR="003B493B" w:rsidRPr="00D326A9" w:rsidRDefault="003B493B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Suzuki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et</w:t>
            </w:r>
            <w:r w:rsidR="00D326A9"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al</w:t>
            </w:r>
            <w:r w:rsidR="00637107">
              <w:rPr>
                <w:rFonts w:ascii="Book Antiqua" w:eastAsiaTheme="minorEastAsia" w:hAnsi="Book Antiqua" w:cs="Book Antiqua" w:hint="eastAsia"/>
                <w:i/>
                <w:color w:val="000000"/>
                <w:u w:color="000000"/>
                <w:lang w:val="en-US" w:eastAsia="zh-CN"/>
              </w:rPr>
              <w:t>,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Cancer</w:t>
            </w:r>
            <w:r w:rsidR="00D326A9"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Sci</w:t>
            </w:r>
            <w:r w:rsidR="00D326A9"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2017;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b/>
                <w:color w:val="000000"/>
                <w:u w:color="000000"/>
                <w:lang w:val="en-US"/>
              </w:rPr>
              <w:t>108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73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F9906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E52B2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FA5E5" w14:textId="4500FA70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Advanced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  <w:p w14:paraId="77A7567F" w14:textId="499FF5AF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First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21690" w14:textId="18899D42" w:rsidR="003B493B" w:rsidRPr="00D326A9" w:rsidRDefault="003B493B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Antiangiogenic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cancer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vaccines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targeting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VEGFR1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VEGFR2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in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addition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the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KIF20A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peptide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Gemcitabine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11050" w14:textId="29139F91" w:rsidR="003B493B" w:rsidRPr="00D326A9" w:rsidRDefault="003B493B" w:rsidP="00637107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PFS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HLA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matched</w:t>
            </w:r>
            <w:r w:rsidR="0017024A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4.7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PFS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HLA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unmatched</w:t>
            </w:r>
            <w:r w:rsidR="0017024A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: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5.2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</w:p>
        </w:tc>
      </w:tr>
    </w:tbl>
    <w:p w14:paraId="53BA231A" w14:textId="31E325CE" w:rsidR="00257736" w:rsidRPr="00637107" w:rsidRDefault="00637107" w:rsidP="00D326A9">
      <w:pPr>
        <w:spacing w:line="360" w:lineRule="auto"/>
        <w:jc w:val="both"/>
        <w:rPr>
          <w:rFonts w:ascii="Book Antiqua" w:eastAsiaTheme="minorEastAsia" w:hAnsi="Book Antiqua"/>
          <w:bdr w:val="nil"/>
          <w:lang w:eastAsia="zh-CN"/>
        </w:rPr>
      </w:pPr>
      <w:r w:rsidRPr="00D326A9">
        <w:rPr>
          <w:rFonts w:ascii="Book Antiqua" w:hAnsi="Book Antiqua" w:cs="Arial Unicode MS"/>
          <w:color w:val="000000"/>
          <w:u w:color="000000"/>
          <w:lang w:val="en-US"/>
        </w:rPr>
        <w:t>OS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overall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PDAC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pancreatic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ductal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adenocarcinoma: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PFS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progression</w:t>
      </w:r>
      <w:r>
        <w:rPr>
          <w:rFonts w:ascii="Book Antiqua" w:hAnsi="Book Antiqua" w:cs="Arial Unicode MS"/>
          <w:color w:val="000000"/>
          <w:u w:color="000000"/>
          <w:lang w:val="en-US"/>
        </w:rPr>
        <w:t>-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free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Cy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Cyclophosphamide;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VEGFR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vascular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endothelial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growth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factor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receptor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.</w:t>
      </w:r>
    </w:p>
    <w:p w14:paraId="19382BDE" w14:textId="722E1418" w:rsidR="003B493B" w:rsidRDefault="003B493B" w:rsidP="00D326A9">
      <w:pPr>
        <w:spacing w:line="360" w:lineRule="auto"/>
        <w:jc w:val="both"/>
        <w:rPr>
          <w:rFonts w:ascii="Book Antiqua" w:eastAsia="Arial Unicode MS" w:hAnsi="Book Antiqua"/>
          <w:bdr w:val="nil"/>
          <w:lang w:eastAsia="zh-CN"/>
        </w:rPr>
      </w:pPr>
    </w:p>
    <w:p w14:paraId="6CC5C8C3" w14:textId="708F22D3" w:rsidR="00637107" w:rsidRDefault="00637107">
      <w:pPr>
        <w:rPr>
          <w:rFonts w:ascii="Book Antiqua" w:eastAsia="Arial Unicode MS" w:hAnsi="Book Antiqua"/>
          <w:bdr w:val="nil"/>
          <w:lang w:eastAsia="zh-CN"/>
        </w:rPr>
      </w:pPr>
      <w:r>
        <w:rPr>
          <w:rFonts w:ascii="Book Antiqua" w:eastAsia="Arial Unicode MS" w:hAnsi="Book Antiqua"/>
          <w:bdr w:val="nil"/>
          <w:lang w:eastAsia="zh-CN"/>
        </w:rPr>
        <w:br w:type="page"/>
      </w:r>
    </w:p>
    <w:p w14:paraId="7AB3DE31" w14:textId="00CB3DE8" w:rsidR="00637107" w:rsidRPr="00D326A9" w:rsidRDefault="00637107" w:rsidP="00D326A9">
      <w:pPr>
        <w:spacing w:line="360" w:lineRule="auto"/>
        <w:jc w:val="both"/>
        <w:rPr>
          <w:rFonts w:ascii="Book Antiqua" w:eastAsia="Arial Unicode MS" w:hAnsi="Book Antiqua"/>
          <w:bdr w:val="nil"/>
          <w:lang w:eastAsia="zh-CN"/>
        </w:rPr>
      </w:pP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lastRenderedPageBreak/>
        <w:t>Table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5</w:t>
      </w:r>
      <w:r>
        <w:rPr>
          <w:rFonts w:ascii="Book Antiqua" w:eastAsiaTheme="minorEastAsia" w:hAnsi="Book Antiqua" w:cs="Arial Unicode MS" w:hint="eastAsia"/>
          <w:b/>
          <w:bCs/>
          <w:color w:val="000000"/>
          <w:u w:color="000000"/>
          <w:lang w:val="en-US" w:eastAsia="zh-CN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Clinical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trials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on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pancreatic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ductal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adenocarcinoma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combining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vaccines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and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immunotherapy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637"/>
        <w:gridCol w:w="987"/>
        <w:gridCol w:w="800"/>
        <w:gridCol w:w="1638"/>
        <w:gridCol w:w="1869"/>
        <w:gridCol w:w="2429"/>
      </w:tblGrid>
      <w:tr w:rsidR="009315D0" w:rsidRPr="00D326A9" w14:paraId="3AA66B88" w14:textId="77777777" w:rsidTr="00637107">
        <w:trPr>
          <w:trHeight w:val="330"/>
        </w:trPr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A29A7" w14:textId="43CC72B8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National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637107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clinical</w:t>
            </w:r>
            <w:r w:rsidR="00637107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637107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trial</w:t>
            </w:r>
            <w:r w:rsidR="00637107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637107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numbe</w:t>
            </w: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r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CDBE9" w14:textId="4E3BAB98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Sample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D573A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Phase</w:t>
            </w:r>
          </w:p>
        </w:tc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84741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Settings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253C3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Drug</w:t>
            </w:r>
          </w:p>
        </w:tc>
        <w:tc>
          <w:tcPr>
            <w:tcW w:w="1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4672A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Results</w:t>
            </w:r>
          </w:p>
        </w:tc>
      </w:tr>
      <w:tr w:rsidR="009315D0" w:rsidRPr="00D326A9" w14:paraId="30D6C0E2" w14:textId="77777777" w:rsidTr="00637107">
        <w:trPr>
          <w:trHeight w:val="577"/>
        </w:trPr>
        <w:tc>
          <w:tcPr>
            <w:tcW w:w="86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81FD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NCT00836407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B4ADC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3B123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8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F760A" w14:textId="74904A59" w:rsidR="00257736" w:rsidRPr="00D326A9" w:rsidRDefault="00257736" w:rsidP="00637107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Second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A1F4F" w14:textId="712B2C6C" w:rsidR="00257736" w:rsidRPr="00D326A9" w:rsidRDefault="00257736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Ipilimumab</w:t>
            </w:r>
            <w:r w:rsidR="00637107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GVAX</w:t>
            </w:r>
          </w:p>
        </w:tc>
        <w:tc>
          <w:tcPr>
            <w:tcW w:w="13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B6ECF" w14:textId="6EBF5AC7" w:rsidR="00257736" w:rsidRPr="00D326A9" w:rsidRDefault="009A3432" w:rsidP="00637107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Combination: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5.7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4.3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14.7)</w:t>
            </w:r>
            <w:r w:rsidR="00637107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Ipilimumab:</w:t>
            </w:r>
            <w:r w:rsidR="00637107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3.6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2.5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9.2)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</w:tr>
      <w:tr w:rsidR="009315D0" w:rsidRPr="00D326A9" w14:paraId="43F4A349" w14:textId="77777777" w:rsidTr="00637107">
        <w:trPr>
          <w:trHeight w:val="66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27518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NCT02243371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2EF24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CEE4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73898" w14:textId="385CB8EE" w:rsidR="009315D0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  <w:p w14:paraId="0EACF39B" w14:textId="1E966F31" w:rsidR="00257736" w:rsidRPr="00D326A9" w:rsidRDefault="00D326A9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>
              <w:rPr>
                <w:rFonts w:ascii="Book Antiqua" w:eastAsia="Book Antiqua" w:hAnsi="Book Antiqua" w:cs="Book Antiqua"/>
                <w:color w:val="000000"/>
                <w:u w:color="000000"/>
              </w:rPr>
              <w:t>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Second</w:t>
            </w:r>
            <w:r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A396F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Nivolumab</w:t>
            </w:r>
          </w:p>
          <w:p w14:paraId="15C3B81A" w14:textId="18CDA5AE" w:rsidR="00257736" w:rsidRPr="00D326A9" w:rsidRDefault="00257736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Cy</w:t>
            </w:r>
            <w:r w:rsidR="00637107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GVAX</w:t>
            </w:r>
            <w:r w:rsidR="00637107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CRS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207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A6EAD" w14:textId="3D02D3F4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results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posted</w:t>
            </w:r>
          </w:p>
        </w:tc>
      </w:tr>
      <w:tr w:rsidR="009315D0" w:rsidRPr="00D326A9" w14:paraId="68E74BD5" w14:textId="77777777" w:rsidTr="00637107">
        <w:trPr>
          <w:trHeight w:val="66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90974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NCT02451982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C6A2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0364D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FF84C" w14:textId="371A80E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Neoadjuvant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9315D0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5A1B9" w14:textId="0137880B" w:rsidR="00257736" w:rsidRPr="00D326A9" w:rsidRDefault="00257736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Nivolumab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Cy</w:t>
            </w:r>
            <w:r w:rsidR="00637107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GVAX</w:t>
            </w:r>
            <w:r w:rsidR="00637107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Urelumab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A1153" w14:textId="3C2D2914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results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posted</w:t>
            </w:r>
          </w:p>
        </w:tc>
      </w:tr>
      <w:tr w:rsidR="009315D0" w:rsidRPr="00D326A9" w14:paraId="5C69DE2C" w14:textId="77777777" w:rsidTr="00637107">
        <w:trPr>
          <w:trHeight w:val="82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50A7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NCT04627246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E4DAB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670F0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77C87" w14:textId="78A31964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Adjuvant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46D0A" w14:textId="516D6BD1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vaccine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loaded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with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personalized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peptides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(PEP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DC)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Nivolumab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  <w:p w14:paraId="79126C91" w14:textId="59105BD6" w:rsidR="0079430C" w:rsidRPr="00D326A9" w:rsidRDefault="0079430C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SOC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BFC46" w14:textId="68318B94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results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posted</w:t>
            </w:r>
          </w:p>
        </w:tc>
      </w:tr>
      <w:tr w:rsidR="009315D0" w:rsidRPr="00D326A9" w14:paraId="26449438" w14:textId="77777777" w:rsidTr="00637107">
        <w:trPr>
          <w:trHeight w:val="660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D2888" w14:textId="6EBFD1BE" w:rsidR="0079430C" w:rsidRPr="00D326A9" w:rsidRDefault="0079430C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NCT02432963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8CE7C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6462A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I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E67F0" w14:textId="14717386" w:rsidR="00257736" w:rsidRPr="00D326A9" w:rsidRDefault="00257736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Advanced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9315D0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solid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malignancies</w:t>
            </w:r>
            <w:r w:rsidR="009315D0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9315D0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econd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E0752" w14:textId="72ADE048" w:rsidR="0079430C" w:rsidRPr="00D326A9" w:rsidRDefault="00257736" w:rsidP="00D326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Pembrolizumab</w:t>
            </w:r>
            <w:r w:rsidR="00637107" w:rsidRPr="00637107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79430C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p53MVA</w:t>
            </w:r>
          </w:p>
          <w:p w14:paraId="610261E4" w14:textId="14CBAAA9" w:rsidR="0079430C" w:rsidRPr="00D326A9" w:rsidRDefault="0079430C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highlight w:val="yellow"/>
                <w:u w:color="000000"/>
                <w:lang w:val="en-US"/>
              </w:rPr>
            </w:pPr>
          </w:p>
          <w:p w14:paraId="18283FA2" w14:textId="1F4170A2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DEE1C" w14:textId="646A6A07" w:rsidR="00257736" w:rsidRPr="00D326A9" w:rsidRDefault="00257736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Clinical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responses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in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three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out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of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eleven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patients</w:t>
            </w:r>
          </w:p>
        </w:tc>
      </w:tr>
    </w:tbl>
    <w:p w14:paraId="2BD8B211" w14:textId="13AC622B" w:rsidR="00D87A6C" w:rsidRDefault="00637107" w:rsidP="006371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  <w:lang w:val="en-US" w:eastAsia="zh-CN"/>
        </w:rPr>
      </w:pPr>
      <w:r w:rsidRPr="00D326A9">
        <w:rPr>
          <w:rFonts w:ascii="Book Antiqua" w:hAnsi="Book Antiqua" w:cs="Arial Unicode MS"/>
          <w:color w:val="000000"/>
          <w:u w:color="000000"/>
          <w:lang w:val="en-US"/>
        </w:rPr>
        <w:t>OS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overall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Cy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Cyclophosphamide;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SOC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Standard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of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Care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Chemotherapy;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p53MVA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Modified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Vaccinia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Virus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Ankara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Vaccine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Expressing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p53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.</w:t>
      </w:r>
    </w:p>
    <w:p w14:paraId="1DBA2DCF" w14:textId="55CFE6F1" w:rsidR="00637107" w:rsidRPr="00D326A9" w:rsidRDefault="00637107" w:rsidP="006371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/>
          <w:bdr w:val="nil"/>
          <w:lang w:val="en-US" w:eastAsia="zh-CN"/>
        </w:rPr>
      </w:pPr>
      <w:r w:rsidRPr="00D326A9">
        <w:rPr>
          <w:rFonts w:ascii="Book Antiqua" w:eastAsia="Arial Unicode MS" w:hAnsi="Book Antiqua"/>
          <w:b/>
          <w:lang w:val="en-US"/>
        </w:rPr>
        <w:lastRenderedPageBreak/>
        <w:t>Table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6</w:t>
      </w:r>
      <w:r>
        <w:rPr>
          <w:rFonts w:ascii="Book Antiqua" w:eastAsiaTheme="minorEastAsia" w:hAnsi="Book Antiqua" w:hint="eastAsia"/>
          <w:b/>
          <w:lang w:val="en-US" w:eastAsia="zh-CN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Clinical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trials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on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pancreatic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ductal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adenocarcinoma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using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adoptive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cell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transfer</w:t>
      </w:r>
    </w:p>
    <w:tbl>
      <w:tblPr>
        <w:tblStyle w:val="TableNormal"/>
        <w:tblW w:w="0" w:type="auto"/>
        <w:tblInd w:w="-4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766"/>
        <w:gridCol w:w="987"/>
        <w:gridCol w:w="800"/>
        <w:gridCol w:w="1813"/>
        <w:gridCol w:w="2128"/>
        <w:gridCol w:w="2357"/>
      </w:tblGrid>
      <w:tr w:rsidR="00637107" w:rsidRPr="00D326A9" w14:paraId="135176C1" w14:textId="77777777" w:rsidTr="0063710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E080B" w14:textId="50A3550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National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637107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clinical</w:t>
            </w:r>
            <w:r w:rsidR="00637107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637107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trial</w:t>
            </w:r>
            <w:r w:rsidR="00637107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637107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79012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EE8F7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Phase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C312E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Settings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7AFAA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Drug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AF3A3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Results</w:t>
            </w:r>
          </w:p>
        </w:tc>
      </w:tr>
      <w:tr w:rsidR="00637107" w:rsidRPr="00D326A9" w14:paraId="51990C2C" w14:textId="77777777" w:rsidTr="00637107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588FB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NCT00570713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4C7E0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482D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B465F" w14:textId="2501CA28" w:rsidR="00257736" w:rsidRPr="00D326A9" w:rsidRDefault="00257736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Unresectable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D87A6C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F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irst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78390" w14:textId="1C59BF00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MORb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009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Gemcitabine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D2C33" w14:textId="04E7B3BA" w:rsidR="00D87A6C" w:rsidRPr="00D326A9" w:rsidRDefault="00D87A6C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Combination: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  <w:p w14:paraId="4EA6019F" w14:textId="32E8E688" w:rsidR="00257736" w:rsidRPr="00D326A9" w:rsidRDefault="00257736" w:rsidP="006371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6.5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95%CI: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4.5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8.10)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D87A6C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Placebo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D87A6C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plus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D87A6C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Gemcitabine: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6.9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(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95%CI: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5.4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8.8)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</w:tc>
      </w:tr>
      <w:tr w:rsidR="00637107" w:rsidRPr="00D326A9" w14:paraId="72515008" w14:textId="77777777" w:rsidTr="00637107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E4E6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NCT01935843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E417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35504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56EA" w14:textId="0388DE35" w:rsidR="00257736" w:rsidRPr="00D326A9" w:rsidRDefault="00257736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Advanced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D87A6C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PDAC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other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tumors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Her2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positive</w:t>
            </w:r>
            <w:r w:rsidR="00D87A6C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Second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02E64" w14:textId="4A644607" w:rsidR="00257736" w:rsidRPr="00D326A9" w:rsidRDefault="00257736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Her2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specific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CAR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cells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09502" w14:textId="68E30F93" w:rsidR="00257736" w:rsidRPr="00D326A9" w:rsidRDefault="00257736" w:rsidP="006371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4.8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(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95%CI: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1.5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8.3)</w:t>
            </w:r>
          </w:p>
        </w:tc>
      </w:tr>
      <w:tr w:rsidR="00637107" w:rsidRPr="00D326A9" w14:paraId="256BDE61" w14:textId="77777777" w:rsidTr="0063710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828BC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NCT01781520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F8872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23037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08DAA" w14:textId="553BF542" w:rsidR="00257736" w:rsidRPr="00D326A9" w:rsidRDefault="00257736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Advanced</w:t>
            </w:r>
            <w:r w:rsidR="00637107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="00D87A6C" w:rsidRPr="00D326A9">
              <w:rPr>
                <w:rFonts w:ascii="Book Antiqua" w:hAnsi="Book Antiqua" w:cs="Arial Unicode MS"/>
                <w:color w:val="000000"/>
                <w:u w:color="000000"/>
              </w:rPr>
              <w:t>A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79656" w14:textId="746F02B8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DC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CIK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Chemoterapy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FE472" w14:textId="7687D7AA" w:rsidR="00257736" w:rsidRPr="00D326A9" w:rsidRDefault="00D87A6C" w:rsidP="006371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DC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CIK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+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7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DC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CIK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alone:</w:t>
            </w:r>
            <w:r w:rsidR="00637107" w:rsidRP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4.2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alone: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4.7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Supportive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care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only: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1.73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637107" w:rsidRPr="00D326A9" w14:paraId="72056783" w14:textId="77777777" w:rsidTr="00637107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EF778" w14:textId="0AE8E267" w:rsidR="00257736" w:rsidRPr="00D326A9" w:rsidRDefault="00257736" w:rsidP="00637107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Aoki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et</w:t>
            </w:r>
            <w:r w:rsidR="00D326A9"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al</w:t>
            </w:r>
            <w:r w:rsidR="00637107">
              <w:rPr>
                <w:rFonts w:ascii="Book Antiqua" w:eastAsiaTheme="minorEastAsia" w:hAnsi="Book Antiqua" w:cs="Book Antiqua" w:hint="eastAsia"/>
                <w:i/>
                <w:color w:val="000000"/>
                <w:u w:color="000000"/>
                <w:lang w:eastAsia="zh-CN"/>
              </w:rPr>
              <w:t>,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Cytotherapy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2017;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b/>
                <w:color w:val="000000"/>
                <w:u w:color="000000"/>
              </w:rPr>
              <w:t>19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: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473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lastRenderedPageBreak/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89455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F3D45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E6958" w14:textId="7DC30A4E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Adjuvant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AA182" w14:textId="4BEC65E1" w:rsidR="00257736" w:rsidRPr="00D326A9" w:rsidRDefault="00257736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Gemcitabine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Autologous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γδ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T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cell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transfer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55B1F" w14:textId="66117FCB" w:rsidR="00257736" w:rsidRPr="00D326A9" w:rsidRDefault="00257736" w:rsidP="006371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PFS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26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(no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statistical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diference)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statistical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lastRenderedPageBreak/>
              <w:t>difference</w:t>
            </w:r>
          </w:p>
        </w:tc>
      </w:tr>
      <w:tr w:rsidR="00637107" w:rsidRPr="00D326A9" w14:paraId="0331279A" w14:textId="77777777" w:rsidTr="0063710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0EFB8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lastRenderedPageBreak/>
              <w:t>NCT01959672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94BAC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8D98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EEEC8" w14:textId="5489831C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Neoadjuvant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B890C" w14:textId="110C3643" w:rsidR="00257736" w:rsidRPr="00D326A9" w:rsidRDefault="00257736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Gemcitabine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Leucovorin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Fluorouracil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Oregovomab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Nelfinavir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+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SBRT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57B75" w14:textId="1F8F8F5A" w:rsidR="00257736" w:rsidRPr="00D326A9" w:rsidRDefault="00257736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Prematurely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closed</w:t>
            </w:r>
          </w:p>
          <w:p w14:paraId="07272132" w14:textId="123E775A" w:rsidR="00257736" w:rsidRPr="00D326A9" w:rsidRDefault="00257736" w:rsidP="00637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PFS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8.6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13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95%CI: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7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22)</w:t>
            </w:r>
          </w:p>
        </w:tc>
      </w:tr>
      <w:tr w:rsidR="00637107" w:rsidRPr="00D326A9" w14:paraId="62E31496" w14:textId="77777777" w:rsidTr="0063710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8E769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NCT00720785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25DEC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9E8BF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2C234" w14:textId="6DEF7C4B" w:rsidR="00257736" w:rsidRPr="00D326A9" w:rsidRDefault="00257736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D87A6C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PDAC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other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tumors</w:t>
            </w:r>
            <w:r w:rsidR="00D87A6C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Second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F75FE" w14:textId="0EE85C51" w:rsidR="00257736" w:rsidRPr="00D326A9" w:rsidRDefault="00257736" w:rsidP="00637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Irreversible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electroporation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(IRE)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Allogeneic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natural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killer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cell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E6485" w14:textId="0FE83A00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results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posted</w:t>
            </w:r>
          </w:p>
        </w:tc>
      </w:tr>
      <w:tr w:rsidR="00637107" w:rsidRPr="00D326A9" w14:paraId="2569DC42" w14:textId="77777777" w:rsidTr="00637107">
        <w:trPr>
          <w:trHeight w:val="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9A944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NCT04212026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F6952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863E6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D6B28" w14:textId="2B4763B9" w:rsidR="00257736" w:rsidRPr="00D326A9" w:rsidRDefault="00257736" w:rsidP="00637107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Metastatic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Second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2C263" w14:textId="67405E7A" w:rsidR="00257736" w:rsidRPr="00D326A9" w:rsidRDefault="00257736" w:rsidP="00637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Irreversible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electroporation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Allogeneic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natural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killer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cell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4FC90" w14:textId="23A6B9E7" w:rsidR="00257736" w:rsidRPr="00D326A9" w:rsidRDefault="00257736" w:rsidP="00637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Stage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III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PFS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9,1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(IRE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NK)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vs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7.9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(IRE)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Stage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III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13.6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(IRE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NK)</w:t>
            </w:r>
            <w:r w:rsid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637107"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vs</w:t>
            </w:r>
            <w:r w:rsid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12.2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(IRE)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Stage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IV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10.2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(IRE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NK)</w:t>
            </w:r>
            <w:r w:rsid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637107"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vs</w:t>
            </w:r>
            <w:r w:rsid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9.1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(IRE)</w:t>
            </w:r>
          </w:p>
        </w:tc>
      </w:tr>
      <w:tr w:rsidR="00637107" w:rsidRPr="00D326A9" w14:paraId="50243303" w14:textId="77777777" w:rsidTr="00637107">
        <w:trPr>
          <w:trHeight w:val="56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38F70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NCT01583686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2B61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19575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BE883" w14:textId="68C5D6F5" w:rsidR="00D87A6C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Metastatic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  <w:p w14:paraId="7B2F8D61" w14:textId="0A462599" w:rsidR="00257736" w:rsidRPr="00D326A9" w:rsidRDefault="00D326A9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>
              <w:rPr>
                <w:rFonts w:ascii="Book Antiqua" w:eastAsia="Book Antiqua" w:hAnsi="Book Antiqua" w:cs="Book Antiqua"/>
                <w:color w:val="000000"/>
                <w:u w:color="000000"/>
              </w:rPr>
              <w:t>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Second</w:t>
            </w:r>
            <w:r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FC74F" w14:textId="3B507871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Mesothelin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E1252" w14:textId="1F36CF3D" w:rsidR="00257736" w:rsidRPr="00D326A9" w:rsidRDefault="00257736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patients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stabilized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disease</w:t>
            </w:r>
          </w:p>
          <w:p w14:paraId="7831877D" w14:textId="72987765" w:rsidR="00257736" w:rsidRPr="00D326A9" w:rsidRDefault="00257736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PFS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patient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3.8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</w:p>
          <w:p w14:paraId="1F27ACFD" w14:textId="0F6ACF44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PFS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patient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5.4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</w:t>
            </w:r>
          </w:p>
        </w:tc>
      </w:tr>
    </w:tbl>
    <w:p w14:paraId="17C5D069" w14:textId="44A076B6" w:rsidR="00A77B3E" w:rsidRPr="00D326A9" w:rsidRDefault="00637107" w:rsidP="00D326A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hAnsi="Book Antiqua"/>
        </w:rPr>
      </w:pPr>
      <w:r w:rsidRPr="00D326A9">
        <w:rPr>
          <w:rFonts w:ascii="Book Antiqua" w:eastAsia="Arial Unicode MS" w:hAnsi="Book Antiqua"/>
          <w:lang w:val="en-US"/>
        </w:rPr>
        <w:t>CAR</w:t>
      </w:r>
      <w:r w:rsidRPr="00637107">
        <w:rPr>
          <w:rFonts w:ascii="Book Antiqua" w:eastAsia="Arial Unicode MS" w:hAnsi="Book Antiqua"/>
          <w:lang w:val="en-US"/>
        </w:rPr>
        <w:t xml:space="preserve">: </w:t>
      </w:r>
      <w:r w:rsidRPr="00D326A9">
        <w:rPr>
          <w:rFonts w:ascii="Book Antiqua" w:eastAsia="Arial Unicode MS" w:hAnsi="Book Antiqua"/>
          <w:lang w:val="en-US"/>
        </w:rPr>
        <w:t>chimeric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antigen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receptor;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DC</w:t>
      </w:r>
      <w:r>
        <w:rPr>
          <w:rFonts w:ascii="Book Antiqua" w:eastAsia="Arial Unicode MS" w:hAnsi="Book Antiqua"/>
          <w:lang w:val="en-US"/>
        </w:rPr>
        <w:t>-</w:t>
      </w:r>
      <w:r w:rsidRPr="00D326A9">
        <w:rPr>
          <w:rFonts w:ascii="Book Antiqua" w:eastAsia="Arial Unicode MS" w:hAnsi="Book Antiqua"/>
          <w:lang w:val="en-US"/>
        </w:rPr>
        <w:t>CIK</w:t>
      </w:r>
      <w:r w:rsidRPr="00637107">
        <w:rPr>
          <w:rFonts w:ascii="Book Antiqua" w:eastAsia="Arial Unicode MS" w:hAnsi="Book Antiqua"/>
          <w:lang w:val="en-US"/>
        </w:rPr>
        <w:t xml:space="preserve">: </w:t>
      </w:r>
      <w:r w:rsidRPr="00D326A9">
        <w:rPr>
          <w:rFonts w:ascii="Book Antiqua" w:eastAsia="Arial Unicode MS" w:hAnsi="Book Antiqua"/>
          <w:lang w:val="en-US"/>
        </w:rPr>
        <w:t>dendritic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cell</w:t>
      </w:r>
      <w:r>
        <w:rPr>
          <w:rFonts w:ascii="Book Antiqua" w:eastAsia="Arial Unicode MS" w:hAnsi="Book Antiqua"/>
          <w:lang w:val="en-US"/>
        </w:rPr>
        <w:t>-</w:t>
      </w:r>
      <w:r w:rsidRPr="00D326A9">
        <w:rPr>
          <w:rFonts w:ascii="Book Antiqua" w:eastAsia="Arial Unicode MS" w:hAnsi="Book Antiqua"/>
          <w:lang w:val="en-US"/>
        </w:rPr>
        <w:t>activated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cytokine</w:t>
      </w:r>
      <w:r>
        <w:rPr>
          <w:rFonts w:ascii="Book Antiqua" w:eastAsia="Arial Unicode MS" w:hAnsi="Book Antiqua"/>
          <w:lang w:val="en-US"/>
        </w:rPr>
        <w:t>-</w:t>
      </w:r>
      <w:r w:rsidRPr="00D326A9">
        <w:rPr>
          <w:rFonts w:ascii="Book Antiqua" w:eastAsia="Arial Unicode MS" w:hAnsi="Book Antiqua"/>
          <w:lang w:val="en-US"/>
        </w:rPr>
        <w:t>induced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killer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cell;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IRE</w:t>
      </w:r>
      <w:r w:rsidRPr="00637107">
        <w:rPr>
          <w:rFonts w:ascii="Book Antiqua" w:eastAsia="Arial Unicode MS" w:hAnsi="Book Antiqua"/>
          <w:lang w:val="en-US"/>
        </w:rPr>
        <w:t xml:space="preserve">: </w:t>
      </w:r>
      <w:r w:rsidRPr="00D326A9">
        <w:rPr>
          <w:rFonts w:ascii="Book Antiqua" w:eastAsia="Arial Unicode MS" w:hAnsi="Book Antiqua"/>
          <w:lang w:val="en-US"/>
        </w:rPr>
        <w:t>irreversible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electroporation;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OS</w:t>
      </w:r>
      <w:r w:rsidRPr="00637107">
        <w:rPr>
          <w:rFonts w:ascii="Book Antiqua" w:eastAsia="Arial Unicode MS" w:hAnsi="Book Antiqua"/>
          <w:lang w:val="en-US"/>
        </w:rPr>
        <w:t xml:space="preserve">: </w:t>
      </w:r>
      <w:r w:rsidRPr="00D326A9">
        <w:rPr>
          <w:rFonts w:ascii="Book Antiqua" w:eastAsia="Arial Unicode MS" w:hAnsi="Book Antiqua"/>
          <w:lang w:val="en-US"/>
        </w:rPr>
        <w:t>overall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survival;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NK</w:t>
      </w:r>
      <w:r w:rsidRPr="00637107">
        <w:rPr>
          <w:rFonts w:ascii="Book Antiqua" w:eastAsia="Arial Unicode MS" w:hAnsi="Book Antiqua"/>
          <w:lang w:val="en-US"/>
        </w:rPr>
        <w:t xml:space="preserve">: </w:t>
      </w:r>
      <w:r w:rsidRPr="00D326A9">
        <w:rPr>
          <w:rFonts w:ascii="Book Antiqua" w:eastAsia="Arial Unicode MS" w:hAnsi="Book Antiqua"/>
          <w:lang w:val="en-US"/>
        </w:rPr>
        <w:t>natural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killer;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PFS</w:t>
      </w:r>
      <w:r w:rsidRPr="00637107">
        <w:rPr>
          <w:rFonts w:ascii="Book Antiqua" w:eastAsia="Arial Unicode MS" w:hAnsi="Book Antiqua"/>
          <w:lang w:val="en-US"/>
        </w:rPr>
        <w:t xml:space="preserve">: </w:t>
      </w:r>
      <w:r w:rsidRPr="00D326A9">
        <w:rPr>
          <w:rFonts w:ascii="Book Antiqua" w:eastAsia="Arial Unicode MS" w:hAnsi="Book Antiqua"/>
          <w:lang w:val="en-US"/>
        </w:rPr>
        <w:t>progression</w:t>
      </w:r>
      <w:r>
        <w:rPr>
          <w:rFonts w:ascii="Book Antiqua" w:eastAsia="Arial Unicode MS" w:hAnsi="Book Antiqua"/>
          <w:lang w:val="en-US"/>
        </w:rPr>
        <w:t>-</w:t>
      </w:r>
      <w:r w:rsidRPr="00D326A9">
        <w:rPr>
          <w:rFonts w:ascii="Book Antiqua" w:eastAsia="Arial Unicode MS" w:hAnsi="Book Antiqua"/>
          <w:lang w:val="en-US"/>
        </w:rPr>
        <w:t>free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survival;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SBRT</w:t>
      </w:r>
      <w:r w:rsidRPr="00637107">
        <w:rPr>
          <w:rFonts w:ascii="Book Antiqua" w:eastAsia="Arial Unicode MS" w:hAnsi="Book Antiqua"/>
          <w:lang w:val="en-US"/>
        </w:rPr>
        <w:t xml:space="preserve">: </w:t>
      </w:r>
      <w:r w:rsidRPr="00D326A9">
        <w:rPr>
          <w:rFonts w:ascii="Book Antiqua" w:eastAsia="Arial Unicode MS" w:hAnsi="Book Antiqua"/>
          <w:lang w:val="en-US"/>
        </w:rPr>
        <w:t>stereotactic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body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radiation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therapy.</w:t>
      </w:r>
    </w:p>
    <w:sectPr w:rsidR="00A77B3E" w:rsidRPr="00D3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B8CD" w14:textId="77777777" w:rsidR="00625D8C" w:rsidRDefault="00625D8C" w:rsidP="001D539F">
      <w:r>
        <w:separator/>
      </w:r>
    </w:p>
  </w:endnote>
  <w:endnote w:type="continuationSeparator" w:id="0">
    <w:p w14:paraId="0195EB2D" w14:textId="77777777" w:rsidR="00625D8C" w:rsidRDefault="00625D8C" w:rsidP="001D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90D6" w14:textId="77777777" w:rsidR="00521BF6" w:rsidRPr="001D539F" w:rsidRDefault="00521BF6" w:rsidP="001D539F">
    <w:pPr>
      <w:pStyle w:val="a5"/>
      <w:jc w:val="right"/>
      <w:rPr>
        <w:rFonts w:ascii="Book Antiqua" w:hAnsi="Book Antiqua"/>
        <w:sz w:val="24"/>
        <w:szCs w:val="24"/>
      </w:rPr>
    </w:pPr>
    <w:r w:rsidRPr="001D539F">
      <w:rPr>
        <w:rFonts w:ascii="Book Antiqua" w:hAnsi="Book Antiqua"/>
        <w:sz w:val="24"/>
        <w:szCs w:val="24"/>
      </w:rPr>
      <w:fldChar w:fldCharType="begin"/>
    </w:r>
    <w:r w:rsidRPr="001D539F">
      <w:rPr>
        <w:rFonts w:ascii="Book Antiqua" w:hAnsi="Book Antiqua"/>
        <w:sz w:val="24"/>
        <w:szCs w:val="24"/>
      </w:rPr>
      <w:instrText xml:space="preserve"> PAGE  \* Arabic  \* MERGEFORMAT </w:instrText>
    </w:r>
    <w:r w:rsidRPr="001D539F">
      <w:rPr>
        <w:rFonts w:ascii="Book Antiqua" w:hAnsi="Book Antiqua"/>
        <w:sz w:val="24"/>
        <w:szCs w:val="24"/>
      </w:rPr>
      <w:fldChar w:fldCharType="separate"/>
    </w:r>
    <w:r w:rsidR="00637107">
      <w:rPr>
        <w:rFonts w:ascii="Book Antiqua" w:hAnsi="Book Antiqua"/>
        <w:noProof/>
        <w:sz w:val="24"/>
        <w:szCs w:val="24"/>
      </w:rPr>
      <w:t>51</w:t>
    </w:r>
    <w:r w:rsidRPr="001D539F">
      <w:rPr>
        <w:rFonts w:ascii="Book Antiqua" w:hAnsi="Book Antiqua"/>
        <w:sz w:val="24"/>
        <w:szCs w:val="24"/>
      </w:rPr>
      <w:fldChar w:fldCharType="end"/>
    </w:r>
    <w:r w:rsidRPr="001D539F">
      <w:rPr>
        <w:rFonts w:ascii="Book Antiqua" w:hAnsi="Book Antiqua"/>
        <w:sz w:val="24"/>
        <w:szCs w:val="24"/>
      </w:rPr>
      <w:t>/</w:t>
    </w:r>
    <w:r w:rsidRPr="001D539F">
      <w:rPr>
        <w:rFonts w:ascii="Book Antiqua" w:hAnsi="Book Antiqua"/>
        <w:sz w:val="24"/>
        <w:szCs w:val="24"/>
      </w:rPr>
      <w:fldChar w:fldCharType="begin"/>
    </w:r>
    <w:r w:rsidRPr="001D539F">
      <w:rPr>
        <w:rFonts w:ascii="Book Antiqua" w:hAnsi="Book Antiqua"/>
        <w:sz w:val="24"/>
        <w:szCs w:val="24"/>
      </w:rPr>
      <w:instrText xml:space="preserve"> NUMPAGES   \* MERGEFORMAT </w:instrText>
    </w:r>
    <w:r w:rsidRPr="001D539F">
      <w:rPr>
        <w:rFonts w:ascii="Book Antiqua" w:hAnsi="Book Antiqua"/>
        <w:sz w:val="24"/>
        <w:szCs w:val="24"/>
      </w:rPr>
      <w:fldChar w:fldCharType="separate"/>
    </w:r>
    <w:r w:rsidR="00637107">
      <w:rPr>
        <w:rFonts w:ascii="Book Antiqua" w:hAnsi="Book Antiqua"/>
        <w:noProof/>
        <w:sz w:val="24"/>
        <w:szCs w:val="24"/>
      </w:rPr>
      <w:t>51</w:t>
    </w:r>
    <w:r w:rsidRPr="001D539F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0322" w14:textId="77777777" w:rsidR="00625D8C" w:rsidRDefault="00625D8C" w:rsidP="001D539F">
      <w:r>
        <w:separator/>
      </w:r>
    </w:p>
  </w:footnote>
  <w:footnote w:type="continuationSeparator" w:id="0">
    <w:p w14:paraId="3239A878" w14:textId="77777777" w:rsidR="00625D8C" w:rsidRDefault="00625D8C" w:rsidP="001D5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1B05"/>
    <w:rsid w:val="0017024A"/>
    <w:rsid w:val="00194BDD"/>
    <w:rsid w:val="001977A3"/>
    <w:rsid w:val="001C762B"/>
    <w:rsid w:val="001D539F"/>
    <w:rsid w:val="002206D9"/>
    <w:rsid w:val="002418B2"/>
    <w:rsid w:val="00257736"/>
    <w:rsid w:val="002A0ABA"/>
    <w:rsid w:val="002F5EEB"/>
    <w:rsid w:val="003B493B"/>
    <w:rsid w:val="0040514D"/>
    <w:rsid w:val="004107C2"/>
    <w:rsid w:val="00413962"/>
    <w:rsid w:val="00484709"/>
    <w:rsid w:val="0049464F"/>
    <w:rsid w:val="00521BF6"/>
    <w:rsid w:val="00527B42"/>
    <w:rsid w:val="0060441F"/>
    <w:rsid w:val="00625D8C"/>
    <w:rsid w:val="00637107"/>
    <w:rsid w:val="006B13D1"/>
    <w:rsid w:val="006F6751"/>
    <w:rsid w:val="0079430C"/>
    <w:rsid w:val="009315D0"/>
    <w:rsid w:val="009529F6"/>
    <w:rsid w:val="00956A01"/>
    <w:rsid w:val="009A3432"/>
    <w:rsid w:val="00A212A6"/>
    <w:rsid w:val="00A557EB"/>
    <w:rsid w:val="00A77B3E"/>
    <w:rsid w:val="00AF09CA"/>
    <w:rsid w:val="00B26CBD"/>
    <w:rsid w:val="00B72984"/>
    <w:rsid w:val="00BB22B6"/>
    <w:rsid w:val="00BB476C"/>
    <w:rsid w:val="00CA2A55"/>
    <w:rsid w:val="00CE5282"/>
    <w:rsid w:val="00D326A9"/>
    <w:rsid w:val="00D87A6C"/>
    <w:rsid w:val="00DB0073"/>
    <w:rsid w:val="00EA5F25"/>
    <w:rsid w:val="00EB0330"/>
    <w:rsid w:val="00EB6979"/>
    <w:rsid w:val="00F00577"/>
    <w:rsid w:val="00F216AD"/>
    <w:rsid w:val="00F25094"/>
    <w:rsid w:val="00F4464E"/>
    <w:rsid w:val="00F70B0D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9E706"/>
  <w15:docId w15:val="{3845D8D8-7183-4EEB-8760-FF1AEEB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430C"/>
    <w:rPr>
      <w:rFonts w:eastAsia="Times New Roman"/>
      <w:sz w:val="24"/>
      <w:szCs w:val="24"/>
      <w:lang w:val="es-ES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inguno">
    <w:name w:val="Ninguno"/>
    <w:basedOn w:val="a0"/>
  </w:style>
  <w:style w:type="table" w:customStyle="1" w:styleId="TableNormal">
    <w:name w:val="Table Normal"/>
    <w:rsid w:val="0025773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s-ES"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1D5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D539F"/>
    <w:rPr>
      <w:sz w:val="18"/>
      <w:szCs w:val="18"/>
    </w:rPr>
  </w:style>
  <w:style w:type="paragraph" w:styleId="a5">
    <w:name w:val="footer"/>
    <w:basedOn w:val="a"/>
    <w:link w:val="a6"/>
    <w:rsid w:val="001D53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D539F"/>
    <w:rPr>
      <w:sz w:val="18"/>
      <w:szCs w:val="18"/>
    </w:rPr>
  </w:style>
  <w:style w:type="character" w:styleId="a7">
    <w:name w:val="annotation reference"/>
    <w:basedOn w:val="a0"/>
    <w:rsid w:val="00413962"/>
    <w:rPr>
      <w:sz w:val="21"/>
      <w:szCs w:val="21"/>
    </w:rPr>
  </w:style>
  <w:style w:type="paragraph" w:styleId="a8">
    <w:name w:val="annotation text"/>
    <w:basedOn w:val="a"/>
    <w:link w:val="a9"/>
    <w:rsid w:val="00413962"/>
  </w:style>
  <w:style w:type="character" w:customStyle="1" w:styleId="a9">
    <w:name w:val="批注文字 字符"/>
    <w:basedOn w:val="a0"/>
    <w:link w:val="a8"/>
    <w:rsid w:val="00413962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413962"/>
    <w:rPr>
      <w:b/>
      <w:bCs/>
    </w:rPr>
  </w:style>
  <w:style w:type="character" w:customStyle="1" w:styleId="ab">
    <w:name w:val="批注主题 字符"/>
    <w:basedOn w:val="a9"/>
    <w:link w:val="aa"/>
    <w:rsid w:val="00413962"/>
    <w:rPr>
      <w:b/>
      <w:bCs/>
      <w:sz w:val="24"/>
      <w:szCs w:val="24"/>
    </w:rPr>
  </w:style>
  <w:style w:type="paragraph" w:styleId="ac">
    <w:name w:val="Balloon Text"/>
    <w:basedOn w:val="a"/>
    <w:link w:val="ad"/>
    <w:rsid w:val="00413962"/>
    <w:rPr>
      <w:sz w:val="18"/>
      <w:szCs w:val="18"/>
    </w:rPr>
  </w:style>
  <w:style w:type="character" w:customStyle="1" w:styleId="ad">
    <w:name w:val="批注框文本 字符"/>
    <w:basedOn w:val="a0"/>
    <w:link w:val="ac"/>
    <w:rsid w:val="00413962"/>
    <w:rPr>
      <w:sz w:val="18"/>
      <w:szCs w:val="18"/>
    </w:rPr>
  </w:style>
  <w:style w:type="character" w:customStyle="1" w:styleId="jlqj4b">
    <w:name w:val="jlqj4b"/>
    <w:basedOn w:val="a0"/>
    <w:rsid w:val="00413962"/>
  </w:style>
  <w:style w:type="paragraph" w:styleId="ae">
    <w:name w:val="Revision"/>
    <w:hidden/>
    <w:uiPriority w:val="99"/>
    <w:semiHidden/>
    <w:rsid w:val="004107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altrials.gov/show/NCT0141302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nicaltrials.gov/show/NCT03214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7AD79-49EC-4484-8034-C20DEA3A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12354</Words>
  <Characters>70419</Characters>
  <Application>Microsoft Office Word</Application>
  <DocSecurity>0</DocSecurity>
  <Lines>586</Lines>
  <Paragraphs>165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Liansheng Ma</cp:lastModifiedBy>
  <cp:revision>2</cp:revision>
  <dcterms:created xsi:type="dcterms:W3CDTF">2021-09-19T04:05:00Z</dcterms:created>
  <dcterms:modified xsi:type="dcterms:W3CDTF">2021-09-19T04:05:00Z</dcterms:modified>
</cp:coreProperties>
</file>