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98C6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Name of Journal: </w:t>
      </w:r>
      <w:r w:rsidRPr="00EF79E1">
        <w:rPr>
          <w:rFonts w:ascii="Book Antiqua" w:eastAsia="Book Antiqua" w:hAnsi="Book Antiqua" w:cs="Book Antiqua"/>
          <w:i/>
          <w:color w:val="000000"/>
        </w:rPr>
        <w:t>World Journal of Critical Care Medicine</w:t>
      </w:r>
    </w:p>
    <w:p w14:paraId="4F7B970B"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Manuscript NO: </w:t>
      </w:r>
      <w:r w:rsidRPr="00EF79E1">
        <w:rPr>
          <w:rFonts w:ascii="Book Antiqua" w:eastAsia="Book Antiqua" w:hAnsi="Book Antiqua" w:cs="Book Antiqua"/>
          <w:color w:val="000000"/>
        </w:rPr>
        <w:t>64255</w:t>
      </w:r>
    </w:p>
    <w:p w14:paraId="535E5C1C"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Manuscript Type: </w:t>
      </w:r>
      <w:r w:rsidRPr="00EF79E1">
        <w:rPr>
          <w:rFonts w:ascii="Book Antiqua" w:eastAsia="Book Antiqua" w:hAnsi="Book Antiqua" w:cs="Book Antiqua"/>
          <w:color w:val="000000"/>
        </w:rPr>
        <w:t>OPINION REVIEW</w:t>
      </w:r>
    </w:p>
    <w:p w14:paraId="66007337" w14:textId="77777777" w:rsidR="00A77B3E" w:rsidRPr="00EF79E1" w:rsidRDefault="00A77B3E" w:rsidP="00EF79E1">
      <w:pPr>
        <w:spacing w:line="360" w:lineRule="auto"/>
        <w:jc w:val="both"/>
        <w:rPr>
          <w:rFonts w:ascii="Book Antiqua" w:hAnsi="Book Antiqua"/>
        </w:rPr>
      </w:pPr>
    </w:p>
    <w:p w14:paraId="3A50E50A" w14:textId="77777777" w:rsidR="00A77B3E" w:rsidRPr="00EF79E1" w:rsidRDefault="003E1501"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Medical students as disaster volunteers: </w:t>
      </w:r>
      <w:r w:rsidRPr="00EF79E1">
        <w:rPr>
          <w:rFonts w:ascii="Book Antiqua" w:hAnsi="Book Antiqua" w:cs="Book Antiqua"/>
          <w:b/>
          <w:color w:val="000000"/>
          <w:lang w:eastAsia="zh-CN"/>
        </w:rPr>
        <w:t>A</w:t>
      </w:r>
      <w:r w:rsidRPr="00EF79E1">
        <w:rPr>
          <w:rFonts w:ascii="Book Antiqua" w:eastAsia="Book Antiqua" w:hAnsi="Book Antiqua" w:cs="Book Antiqua"/>
          <w:b/>
          <w:color w:val="000000"/>
        </w:rPr>
        <w:t xml:space="preserve"> strategy for improving emergency department surge response in times of crisis</w:t>
      </w:r>
    </w:p>
    <w:p w14:paraId="4C6F853A" w14:textId="77777777" w:rsidR="00A77B3E" w:rsidRPr="00EF79E1" w:rsidRDefault="00A77B3E" w:rsidP="00EF79E1">
      <w:pPr>
        <w:spacing w:line="360" w:lineRule="auto"/>
        <w:jc w:val="both"/>
        <w:rPr>
          <w:rFonts w:ascii="Book Antiqua" w:hAnsi="Book Antiqua"/>
        </w:rPr>
      </w:pPr>
    </w:p>
    <w:p w14:paraId="6D56DEAE" w14:textId="4A689046" w:rsidR="00A77B3E" w:rsidRPr="00EF79E1" w:rsidRDefault="003E1501" w:rsidP="00EF79E1">
      <w:pPr>
        <w:spacing w:line="360" w:lineRule="auto"/>
        <w:jc w:val="both"/>
        <w:rPr>
          <w:rFonts w:ascii="Book Antiqua" w:hAnsi="Book Antiqua"/>
        </w:rPr>
      </w:pPr>
      <w:proofErr w:type="spellStart"/>
      <w:r w:rsidRPr="00EF79E1">
        <w:rPr>
          <w:rFonts w:ascii="Book Antiqua" w:eastAsia="Book Antiqua" w:hAnsi="Book Antiqua" w:cs="Book Antiqua"/>
          <w:color w:val="000000"/>
        </w:rPr>
        <w:t>Ponampalam</w:t>
      </w:r>
      <w:proofErr w:type="spellEnd"/>
      <w:r w:rsidRPr="00EF79E1">
        <w:rPr>
          <w:rFonts w:ascii="Book Antiqua" w:eastAsia="Book Antiqua" w:hAnsi="Book Antiqua" w:cs="Book Antiqua"/>
          <w:color w:val="000000"/>
        </w:rPr>
        <w:t xml:space="preserve"> </w:t>
      </w:r>
      <w:r w:rsidR="005E4504">
        <w:rPr>
          <w:rFonts w:ascii="Book Antiqua" w:hAnsi="Book Antiqua" w:cs="Book Antiqua"/>
          <w:color w:val="000000"/>
          <w:lang w:eastAsia="zh-CN"/>
        </w:rPr>
        <w:t>R</w:t>
      </w:r>
      <w:r w:rsidRPr="00EF79E1">
        <w:rPr>
          <w:rFonts w:ascii="Book Antiqua" w:hAnsi="Book Antiqua" w:cs="Book Antiqua"/>
          <w:color w:val="000000"/>
          <w:lang w:eastAsia="zh-CN"/>
        </w:rPr>
        <w:t xml:space="preserve"> </w:t>
      </w:r>
      <w:r w:rsidRPr="00EF79E1">
        <w:rPr>
          <w:rFonts w:ascii="Book Antiqua" w:hAnsi="Book Antiqua" w:cs="Book Antiqua"/>
          <w:i/>
          <w:color w:val="000000"/>
          <w:lang w:eastAsia="zh-CN"/>
        </w:rPr>
        <w:t>et al</w:t>
      </w:r>
      <w:r w:rsidRPr="00EF79E1">
        <w:rPr>
          <w:rFonts w:ascii="Book Antiqua" w:hAnsi="Book Antiqua" w:cs="Book Antiqua"/>
          <w:color w:val="000000"/>
          <w:lang w:eastAsia="zh-CN"/>
        </w:rPr>
        <w:t xml:space="preserve">. </w:t>
      </w:r>
      <w:r w:rsidR="00020EDB" w:rsidRPr="00EF79E1">
        <w:rPr>
          <w:rFonts w:ascii="Book Antiqua" w:eastAsia="Book Antiqua" w:hAnsi="Book Antiqua" w:cs="Book Antiqua"/>
          <w:color w:val="000000"/>
        </w:rPr>
        <w:t xml:space="preserve">Medical </w:t>
      </w:r>
      <w:r w:rsidR="003F7D0B" w:rsidRPr="00EF79E1">
        <w:rPr>
          <w:rFonts w:ascii="Book Antiqua" w:hAnsi="Book Antiqua" w:cs="Book Antiqua"/>
          <w:color w:val="000000"/>
          <w:lang w:eastAsia="zh-CN"/>
        </w:rPr>
        <w:t>s</w:t>
      </w:r>
      <w:r w:rsidR="00020EDB" w:rsidRPr="00EF79E1">
        <w:rPr>
          <w:rFonts w:ascii="Book Antiqua" w:eastAsia="Book Antiqua" w:hAnsi="Book Antiqua" w:cs="Book Antiqua"/>
          <w:color w:val="000000"/>
        </w:rPr>
        <w:t xml:space="preserve">tudents as </w:t>
      </w:r>
      <w:r w:rsidR="003F7D0B" w:rsidRPr="00EF79E1">
        <w:rPr>
          <w:rFonts w:ascii="Book Antiqua" w:hAnsi="Book Antiqua" w:cs="Book Antiqua"/>
          <w:color w:val="000000"/>
          <w:lang w:eastAsia="zh-CN"/>
        </w:rPr>
        <w:t>d</w:t>
      </w:r>
      <w:r w:rsidR="00020EDB" w:rsidRPr="00EF79E1">
        <w:rPr>
          <w:rFonts w:ascii="Book Antiqua" w:eastAsia="Book Antiqua" w:hAnsi="Book Antiqua" w:cs="Book Antiqua"/>
          <w:color w:val="000000"/>
        </w:rPr>
        <w:t xml:space="preserve">isaster </w:t>
      </w:r>
      <w:r w:rsidR="003F7D0B" w:rsidRPr="00EF79E1">
        <w:rPr>
          <w:rFonts w:ascii="Book Antiqua" w:hAnsi="Book Antiqua" w:cs="Book Antiqua"/>
          <w:color w:val="000000"/>
          <w:lang w:eastAsia="zh-CN"/>
        </w:rPr>
        <w:t>v</w:t>
      </w:r>
      <w:r w:rsidR="00020EDB" w:rsidRPr="00EF79E1">
        <w:rPr>
          <w:rFonts w:ascii="Book Antiqua" w:eastAsia="Book Antiqua" w:hAnsi="Book Antiqua" w:cs="Book Antiqua"/>
          <w:color w:val="000000"/>
        </w:rPr>
        <w:t>olunteers</w:t>
      </w:r>
    </w:p>
    <w:p w14:paraId="38A9A688" w14:textId="77777777" w:rsidR="00A77B3E" w:rsidRPr="00EF79E1" w:rsidRDefault="00A77B3E" w:rsidP="00EF79E1">
      <w:pPr>
        <w:spacing w:line="360" w:lineRule="auto"/>
        <w:jc w:val="both"/>
        <w:rPr>
          <w:rFonts w:ascii="Book Antiqua" w:hAnsi="Book Antiqua"/>
        </w:rPr>
      </w:pPr>
    </w:p>
    <w:p w14:paraId="5F6689D8" w14:textId="4900C8A4"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R </w:t>
      </w:r>
      <w:proofErr w:type="spellStart"/>
      <w:r w:rsidRPr="00EF79E1">
        <w:rPr>
          <w:rFonts w:ascii="Book Antiqua" w:eastAsia="Book Antiqua" w:hAnsi="Book Antiqua" w:cs="Book Antiqua"/>
          <w:color w:val="000000"/>
        </w:rPr>
        <w:t>Ponampalam</w:t>
      </w:r>
      <w:proofErr w:type="spellEnd"/>
      <w:r w:rsidRPr="00EF79E1">
        <w:rPr>
          <w:rFonts w:ascii="Book Antiqua" w:eastAsia="Book Antiqua" w:hAnsi="Book Antiqua" w:cs="Book Antiqua"/>
          <w:color w:val="000000"/>
        </w:rPr>
        <w:t xml:space="preserve">, Jeremy </w:t>
      </w:r>
      <w:proofErr w:type="spellStart"/>
      <w:r w:rsidR="00FD2468">
        <w:rPr>
          <w:rFonts w:ascii="Book Antiqua" w:eastAsia="Book Antiqua" w:hAnsi="Book Antiqua" w:cs="Book Antiqua"/>
          <w:color w:val="000000"/>
        </w:rPr>
        <w:t>Zhenwen</w:t>
      </w:r>
      <w:proofErr w:type="spellEnd"/>
      <w:r w:rsidR="00FD2468" w:rsidRPr="00EF79E1">
        <w:rPr>
          <w:rFonts w:ascii="Book Antiqua" w:eastAsia="Book Antiqua" w:hAnsi="Book Antiqua" w:cs="Book Antiqua"/>
          <w:color w:val="000000"/>
        </w:rPr>
        <w:t xml:space="preserve"> </w:t>
      </w:r>
      <w:r w:rsidRPr="00EF79E1">
        <w:rPr>
          <w:rFonts w:ascii="Book Antiqua" w:eastAsia="Book Antiqua" w:hAnsi="Book Antiqua" w:cs="Book Antiqua"/>
          <w:color w:val="000000"/>
        </w:rPr>
        <w:t>Pong, Xiang-Yi Wong</w:t>
      </w:r>
    </w:p>
    <w:p w14:paraId="7BC30685" w14:textId="77777777" w:rsidR="00A77B3E" w:rsidRPr="00EF79E1" w:rsidRDefault="00A77B3E" w:rsidP="00EF79E1">
      <w:pPr>
        <w:spacing w:line="360" w:lineRule="auto"/>
        <w:jc w:val="both"/>
        <w:rPr>
          <w:rFonts w:ascii="Book Antiqua" w:hAnsi="Book Antiqua"/>
        </w:rPr>
      </w:pPr>
    </w:p>
    <w:p w14:paraId="03DE217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R </w:t>
      </w:r>
      <w:proofErr w:type="spellStart"/>
      <w:r w:rsidRPr="00EF79E1">
        <w:rPr>
          <w:rFonts w:ascii="Book Antiqua" w:eastAsia="Book Antiqua" w:hAnsi="Book Antiqua" w:cs="Book Antiqua"/>
          <w:b/>
          <w:bCs/>
          <w:color w:val="000000"/>
        </w:rPr>
        <w:t>Ponampalam</w:t>
      </w:r>
      <w:proofErr w:type="spellEnd"/>
      <w:r w:rsidRPr="00EF79E1">
        <w:rPr>
          <w:rFonts w:ascii="Book Antiqua" w:eastAsia="Book Antiqua" w:hAnsi="Book Antiqua" w:cs="Book Antiqua"/>
          <w:b/>
          <w:bCs/>
          <w:color w:val="000000"/>
        </w:rPr>
        <w:t xml:space="preserve">, </w:t>
      </w:r>
      <w:r w:rsidRPr="00EF79E1">
        <w:rPr>
          <w:rFonts w:ascii="Book Antiqua" w:eastAsia="Book Antiqua" w:hAnsi="Book Antiqua" w:cs="Book Antiqua"/>
          <w:color w:val="000000"/>
        </w:rPr>
        <w:t>Department of Emergency Medic</w:t>
      </w:r>
      <w:r w:rsidR="003F7D0B" w:rsidRPr="00EF79E1">
        <w:rPr>
          <w:rFonts w:ascii="Book Antiqua" w:eastAsia="Book Antiqua" w:hAnsi="Book Antiqua" w:cs="Book Antiqua"/>
          <w:color w:val="000000"/>
        </w:rPr>
        <w:t>ine, Singapore General Hospital</w:t>
      </w:r>
      <w:r w:rsidRPr="00EF79E1">
        <w:rPr>
          <w:rFonts w:ascii="Book Antiqua" w:eastAsia="Book Antiqua" w:hAnsi="Book Antiqua" w:cs="Book Antiqua"/>
          <w:color w:val="000000"/>
        </w:rPr>
        <w:t>, Singapore 169608, Singapore</w:t>
      </w:r>
    </w:p>
    <w:p w14:paraId="7BB6A386" w14:textId="77777777" w:rsidR="00A77B3E" w:rsidRPr="00EF79E1" w:rsidRDefault="00A77B3E" w:rsidP="00EF79E1">
      <w:pPr>
        <w:spacing w:line="360" w:lineRule="auto"/>
        <w:jc w:val="both"/>
        <w:rPr>
          <w:rFonts w:ascii="Book Antiqua" w:hAnsi="Book Antiqua"/>
        </w:rPr>
      </w:pPr>
    </w:p>
    <w:p w14:paraId="28AC4EF5" w14:textId="15C9AAA8"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Jeremy </w:t>
      </w:r>
      <w:proofErr w:type="spellStart"/>
      <w:r w:rsidR="00FD2468">
        <w:rPr>
          <w:rFonts w:ascii="Book Antiqua" w:eastAsia="Book Antiqua" w:hAnsi="Book Antiqua" w:cs="Book Antiqua"/>
          <w:b/>
          <w:bCs/>
          <w:color w:val="000000"/>
        </w:rPr>
        <w:t>Zhenwen</w:t>
      </w:r>
      <w:proofErr w:type="spellEnd"/>
      <w:r w:rsidR="00FD2468" w:rsidRPr="00EF79E1">
        <w:rPr>
          <w:rFonts w:ascii="Book Antiqua" w:eastAsia="Book Antiqua" w:hAnsi="Book Antiqua" w:cs="Book Antiqua"/>
          <w:b/>
          <w:bCs/>
          <w:color w:val="000000"/>
        </w:rPr>
        <w:t xml:space="preserve"> </w:t>
      </w:r>
      <w:r w:rsidRPr="00EF79E1">
        <w:rPr>
          <w:rFonts w:ascii="Book Antiqua" w:eastAsia="Book Antiqua" w:hAnsi="Book Antiqua" w:cs="Book Antiqua"/>
          <w:b/>
          <w:bCs/>
          <w:color w:val="000000"/>
        </w:rPr>
        <w:t xml:space="preserve">Pong, </w:t>
      </w:r>
      <w:r w:rsidR="003F7D0B" w:rsidRPr="00EF79E1">
        <w:rPr>
          <w:rFonts w:ascii="Book Antiqua" w:eastAsia="Book Antiqua" w:hAnsi="Book Antiqua" w:cs="Book Antiqua"/>
          <w:b/>
          <w:bCs/>
          <w:color w:val="000000"/>
        </w:rPr>
        <w:t xml:space="preserve">Xiang-Yi Wong, </w:t>
      </w:r>
      <w:r w:rsidR="003F7D0B" w:rsidRPr="00EF79E1">
        <w:rPr>
          <w:rFonts w:ascii="Book Antiqua" w:eastAsia="Book Antiqua" w:hAnsi="Book Antiqua" w:cs="Book Antiqua"/>
          <w:color w:val="000000"/>
        </w:rPr>
        <w:t>Duke-NUS Medical School</w:t>
      </w:r>
      <w:r w:rsidRPr="00EF79E1">
        <w:rPr>
          <w:rFonts w:ascii="Book Antiqua" w:eastAsia="Book Antiqua" w:hAnsi="Book Antiqua" w:cs="Book Antiqua"/>
          <w:color w:val="000000"/>
        </w:rPr>
        <w:t>, N</w:t>
      </w:r>
      <w:r w:rsidR="003F7D0B" w:rsidRPr="00EF79E1">
        <w:rPr>
          <w:rFonts w:ascii="Book Antiqua" w:eastAsia="Book Antiqua" w:hAnsi="Book Antiqua" w:cs="Book Antiqua"/>
          <w:color w:val="000000"/>
        </w:rPr>
        <w:t>ational University of Singapore</w:t>
      </w:r>
      <w:r w:rsidRPr="00EF79E1">
        <w:rPr>
          <w:rFonts w:ascii="Book Antiqua" w:eastAsia="Book Antiqua" w:hAnsi="Book Antiqua" w:cs="Book Antiqua"/>
          <w:color w:val="000000"/>
        </w:rPr>
        <w:t>, Singapore 169857, Singapore</w:t>
      </w:r>
    </w:p>
    <w:p w14:paraId="755DC978" w14:textId="77777777" w:rsidR="00A77B3E" w:rsidRPr="00EF79E1" w:rsidRDefault="00A77B3E" w:rsidP="00EF79E1">
      <w:pPr>
        <w:spacing w:line="360" w:lineRule="auto"/>
        <w:jc w:val="both"/>
        <w:rPr>
          <w:rFonts w:ascii="Book Antiqua" w:hAnsi="Book Antiqua"/>
        </w:rPr>
      </w:pPr>
    </w:p>
    <w:p w14:paraId="2A06F0D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Author contributions: </w:t>
      </w:r>
      <w:r w:rsidR="003F7D0B" w:rsidRPr="00EF79E1">
        <w:rPr>
          <w:rFonts w:ascii="Book Antiqua" w:hAnsi="Book Antiqua" w:cs="Book Antiqua"/>
          <w:color w:val="000000"/>
          <w:lang w:eastAsia="zh-CN"/>
        </w:rPr>
        <w:t>All authors</w:t>
      </w:r>
      <w:r w:rsidRPr="00EF79E1">
        <w:rPr>
          <w:rFonts w:ascii="Book Antiqua" w:eastAsia="Book Antiqua" w:hAnsi="Book Antiqua" w:cs="Book Antiqua"/>
          <w:color w:val="000000"/>
        </w:rPr>
        <w:t xml:space="preserve"> researched literature, conceived and administered the study, and drafted the manuscript. </w:t>
      </w:r>
    </w:p>
    <w:p w14:paraId="67521F7A" w14:textId="77777777" w:rsidR="00A77B3E" w:rsidRPr="00EF79E1" w:rsidRDefault="00A77B3E" w:rsidP="00EF79E1">
      <w:pPr>
        <w:spacing w:line="360" w:lineRule="auto"/>
        <w:jc w:val="both"/>
        <w:rPr>
          <w:rFonts w:ascii="Book Antiqua" w:hAnsi="Book Antiqua"/>
        </w:rPr>
      </w:pPr>
    </w:p>
    <w:p w14:paraId="548E6E1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Corresponding author: R </w:t>
      </w:r>
      <w:proofErr w:type="spellStart"/>
      <w:r w:rsidRPr="00EF79E1">
        <w:rPr>
          <w:rFonts w:ascii="Book Antiqua" w:eastAsia="Book Antiqua" w:hAnsi="Book Antiqua" w:cs="Book Antiqua"/>
          <w:b/>
          <w:bCs/>
          <w:color w:val="000000"/>
        </w:rPr>
        <w:t>Ponampalam</w:t>
      </w:r>
      <w:proofErr w:type="spellEnd"/>
      <w:r w:rsidRPr="00EF79E1">
        <w:rPr>
          <w:rFonts w:ascii="Book Antiqua" w:eastAsia="Book Antiqua" w:hAnsi="Book Antiqua" w:cs="Book Antiqua"/>
          <w:b/>
          <w:bCs/>
          <w:color w:val="000000"/>
        </w:rPr>
        <w:t xml:space="preserve">, FRCS (Ed), MBBS, Associate Professor, </w:t>
      </w:r>
      <w:r w:rsidRPr="00EF79E1">
        <w:rPr>
          <w:rFonts w:ascii="Book Antiqua" w:eastAsia="Book Antiqua" w:hAnsi="Book Antiqua" w:cs="Book Antiqua"/>
          <w:color w:val="000000"/>
        </w:rPr>
        <w:t>Department of Emergency Medic</w:t>
      </w:r>
      <w:r w:rsidR="003F7D0B" w:rsidRPr="00EF79E1">
        <w:rPr>
          <w:rFonts w:ascii="Book Antiqua" w:eastAsia="Book Antiqua" w:hAnsi="Book Antiqua" w:cs="Book Antiqua"/>
          <w:color w:val="000000"/>
        </w:rPr>
        <w:t>ine, Singapore General Hospital</w:t>
      </w:r>
      <w:r w:rsidRPr="00EF79E1">
        <w:rPr>
          <w:rFonts w:ascii="Book Antiqua" w:eastAsia="Book Antiqua" w:hAnsi="Book Antiqua" w:cs="Book Antiqua"/>
          <w:color w:val="000000"/>
        </w:rPr>
        <w:t>, Block 1 Level 3, Singapore 169608, Singapore. ponampalam@singhealth.com.sg</w:t>
      </w:r>
    </w:p>
    <w:p w14:paraId="7721B82C" w14:textId="77777777" w:rsidR="00A77B3E" w:rsidRPr="00EF79E1" w:rsidRDefault="00A77B3E" w:rsidP="00EF79E1">
      <w:pPr>
        <w:spacing w:line="360" w:lineRule="auto"/>
        <w:jc w:val="both"/>
        <w:rPr>
          <w:rFonts w:ascii="Book Antiqua" w:hAnsi="Book Antiqua"/>
        </w:rPr>
      </w:pPr>
    </w:p>
    <w:p w14:paraId="63A3780D"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Received: </w:t>
      </w:r>
      <w:r w:rsidRPr="00EF79E1">
        <w:rPr>
          <w:rFonts w:ascii="Book Antiqua" w:eastAsia="Book Antiqua" w:hAnsi="Book Antiqua" w:cs="Book Antiqua"/>
          <w:color w:val="000000"/>
        </w:rPr>
        <w:t>March 16, 2021</w:t>
      </w:r>
    </w:p>
    <w:p w14:paraId="11418589" w14:textId="77777777" w:rsidR="00A77B3E" w:rsidRPr="00EF79E1" w:rsidRDefault="00020EDB" w:rsidP="00EF79E1">
      <w:pPr>
        <w:spacing w:line="360" w:lineRule="auto"/>
        <w:jc w:val="both"/>
        <w:rPr>
          <w:rFonts w:ascii="Book Antiqua" w:hAnsi="Book Antiqua"/>
          <w:lang w:eastAsia="zh-CN"/>
        </w:rPr>
      </w:pPr>
      <w:r w:rsidRPr="00EF79E1">
        <w:rPr>
          <w:rFonts w:ascii="Book Antiqua" w:eastAsia="Book Antiqua" w:hAnsi="Book Antiqua" w:cs="Book Antiqua"/>
          <w:b/>
          <w:bCs/>
          <w:color w:val="000000"/>
        </w:rPr>
        <w:t>Revised:</w:t>
      </w:r>
      <w:r w:rsidRPr="00EF79E1">
        <w:rPr>
          <w:rFonts w:ascii="Book Antiqua" w:eastAsia="Book Antiqua" w:hAnsi="Book Antiqua" w:cs="Book Antiqua"/>
          <w:bCs/>
          <w:color w:val="000000"/>
        </w:rPr>
        <w:t xml:space="preserve"> </w:t>
      </w:r>
      <w:r w:rsidR="00A51C26" w:rsidRPr="00EF79E1">
        <w:rPr>
          <w:rFonts w:ascii="Book Antiqua" w:hAnsi="Book Antiqua" w:cs="Book Antiqua"/>
          <w:bCs/>
          <w:color w:val="000000"/>
          <w:lang w:eastAsia="zh-CN"/>
        </w:rPr>
        <w:t>May 25, 2021</w:t>
      </w:r>
    </w:p>
    <w:p w14:paraId="19AC8115" w14:textId="366E1095" w:rsidR="00A77B3E" w:rsidRPr="00A11A79"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Accepted:</w:t>
      </w:r>
      <w:r w:rsidRPr="00A11A79">
        <w:rPr>
          <w:rFonts w:ascii="Book Antiqua" w:eastAsia="Book Antiqua" w:hAnsi="Book Antiqua" w:cs="Book Antiqua"/>
          <w:color w:val="000000"/>
        </w:rPr>
        <w:t xml:space="preserve"> </w:t>
      </w:r>
      <w:r w:rsidR="00A11A79" w:rsidRPr="00A11A79">
        <w:rPr>
          <w:rFonts w:ascii="Book Antiqua" w:eastAsia="Book Antiqua" w:hAnsi="Book Antiqua" w:cs="Book Antiqua"/>
          <w:color w:val="000000"/>
        </w:rPr>
        <w:t>August 19, 2021</w:t>
      </w:r>
    </w:p>
    <w:p w14:paraId="09E0D1D5" w14:textId="7C8A96E7" w:rsidR="00A77B3E" w:rsidRDefault="00020EDB" w:rsidP="00EF79E1">
      <w:pPr>
        <w:spacing w:line="360" w:lineRule="auto"/>
        <w:jc w:val="both"/>
        <w:rPr>
          <w:rFonts w:ascii="Book Antiqua" w:eastAsia="Book Antiqua" w:hAnsi="Book Antiqua" w:cs="Book Antiqua"/>
          <w:b/>
          <w:bCs/>
          <w:color w:val="000000"/>
        </w:rPr>
      </w:pPr>
      <w:r w:rsidRPr="00EF79E1">
        <w:rPr>
          <w:rFonts w:ascii="Book Antiqua" w:eastAsia="Book Antiqua" w:hAnsi="Book Antiqua" w:cs="Book Antiqua"/>
          <w:b/>
          <w:bCs/>
          <w:color w:val="000000"/>
        </w:rPr>
        <w:t xml:space="preserve">Published online: </w:t>
      </w:r>
      <w:r w:rsidR="00D64CE3" w:rsidRPr="00D64CE3">
        <w:rPr>
          <w:rFonts w:ascii="Book Antiqua" w:eastAsia="Book Antiqua" w:hAnsi="Book Antiqua" w:cs="Book Antiqua"/>
          <w:color w:val="000000"/>
        </w:rPr>
        <w:t>S</w:t>
      </w:r>
      <w:r w:rsidR="00D64CE3" w:rsidRPr="00D64CE3">
        <w:rPr>
          <w:rFonts w:ascii="Book Antiqua" w:eastAsia="Book Antiqua" w:hAnsi="Book Antiqua" w:cs="Book Antiqua" w:hint="eastAsia"/>
          <w:color w:val="000000"/>
        </w:rPr>
        <w:t>eptembe</w:t>
      </w:r>
      <w:r w:rsidR="00D64CE3" w:rsidRPr="00D64CE3">
        <w:rPr>
          <w:rFonts w:ascii="Book Antiqua" w:eastAsia="Book Antiqua" w:hAnsi="Book Antiqua" w:cs="Book Antiqua"/>
          <w:color w:val="000000"/>
        </w:rPr>
        <w:t>r 9, 2021</w:t>
      </w:r>
    </w:p>
    <w:p w14:paraId="256D8962" w14:textId="0709C48E" w:rsidR="00D64CE3" w:rsidRDefault="00D64CE3" w:rsidP="00EF79E1">
      <w:pPr>
        <w:spacing w:line="360" w:lineRule="auto"/>
        <w:jc w:val="both"/>
        <w:rPr>
          <w:rFonts w:ascii="Book Antiqua" w:eastAsia="Book Antiqua" w:hAnsi="Book Antiqua" w:cs="Book Antiqua"/>
          <w:b/>
          <w:bCs/>
          <w:color w:val="000000"/>
        </w:rPr>
      </w:pPr>
    </w:p>
    <w:p w14:paraId="1CC62493" w14:textId="77777777" w:rsidR="00D64CE3" w:rsidRPr="00EF79E1" w:rsidRDefault="00D64CE3" w:rsidP="00EF79E1">
      <w:pPr>
        <w:spacing w:line="360" w:lineRule="auto"/>
        <w:jc w:val="both"/>
        <w:rPr>
          <w:rFonts w:ascii="Book Antiqua" w:hAnsi="Book Antiqua"/>
        </w:rPr>
      </w:pPr>
    </w:p>
    <w:p w14:paraId="10DE8BA2" w14:textId="77777777" w:rsidR="00A77B3E" w:rsidRPr="00EF79E1" w:rsidRDefault="00A77B3E" w:rsidP="00EF79E1">
      <w:pPr>
        <w:spacing w:line="360" w:lineRule="auto"/>
        <w:jc w:val="both"/>
        <w:rPr>
          <w:rFonts w:ascii="Book Antiqua" w:hAnsi="Book Antiqua"/>
        </w:rPr>
        <w:sectPr w:rsidR="00A77B3E" w:rsidRPr="00EF79E1">
          <w:footerReference w:type="default" r:id="rId7"/>
          <w:pgSz w:w="12240" w:h="15840"/>
          <w:pgMar w:top="1440" w:right="1440" w:bottom="1440" w:left="1440" w:header="720" w:footer="720" w:gutter="0"/>
          <w:cols w:space="720"/>
          <w:docGrid w:linePitch="360"/>
        </w:sectPr>
      </w:pPr>
    </w:p>
    <w:p w14:paraId="449F829E"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lastRenderedPageBreak/>
        <w:t>Abstract</w:t>
      </w:r>
    </w:p>
    <w:p w14:paraId="3662CD2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Disasters resulting in mass casualty incidents can rapidly overwhelm the Emergency Department (ED). To address critical manpower needs in the ED’s disaster response, medical student involvement has been advocated. Duke-National University of Singapore</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Medical School is in proximity to Singapore General Hospital</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 xml:space="preserve">and represents an untapped manpower resource. With appropriate training and integration into ED disaster workflows, medical students can be leveraged upon as qualified manpower. This review provides a snapshot of the conceptualization and setting up of the Disaster Volunteer Corps – a </w:t>
      </w:r>
      <w:proofErr w:type="spellStart"/>
      <w:r w:rsidRPr="00EF79E1">
        <w:rPr>
          <w:rFonts w:ascii="Book Antiqua" w:eastAsia="Book Antiqua" w:hAnsi="Book Antiqua" w:cs="Book Antiqua"/>
          <w:color w:val="000000"/>
        </w:rPr>
        <w:t>programme</w:t>
      </w:r>
      <w:proofErr w:type="spellEnd"/>
      <w:r w:rsidRPr="00EF79E1">
        <w:rPr>
          <w:rFonts w:ascii="Book Antiqua" w:eastAsia="Book Antiqua" w:hAnsi="Book Antiqua" w:cs="Book Antiqua"/>
          <w:color w:val="000000"/>
        </w:rPr>
        <w:t xml:space="preserve"> where medical students were recruited to receive regular training and assessment from emergency physicians on disaster response principles to fulfil specific roles during a crisis, while working as part of a team under supervision. We discuss overall strategy and benefits to stakeholders, emphasizing the close symbiotic relationship between academia and healthcare services.</w:t>
      </w:r>
    </w:p>
    <w:p w14:paraId="07651E46" w14:textId="77777777" w:rsidR="00A77B3E" w:rsidRPr="00EF79E1" w:rsidRDefault="00A77B3E" w:rsidP="00EF79E1">
      <w:pPr>
        <w:spacing w:line="360" w:lineRule="auto"/>
        <w:jc w:val="both"/>
        <w:rPr>
          <w:rFonts w:ascii="Book Antiqua" w:hAnsi="Book Antiqua"/>
        </w:rPr>
      </w:pPr>
    </w:p>
    <w:p w14:paraId="4D471362"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Key Words: </w:t>
      </w:r>
      <w:r w:rsidRPr="00EF79E1">
        <w:rPr>
          <w:rFonts w:ascii="Book Antiqua" w:eastAsia="Book Antiqua" w:hAnsi="Book Antiqua" w:cs="Book Antiqua"/>
          <w:color w:val="000000"/>
        </w:rPr>
        <w:t xml:space="preserve">Disaster medicine; </w:t>
      </w:r>
      <w:r w:rsidR="00712D41" w:rsidRPr="00EF79E1">
        <w:rPr>
          <w:rFonts w:ascii="Book Antiqua" w:hAnsi="Book Antiqua" w:cs="Book Antiqua"/>
          <w:color w:val="000000"/>
          <w:lang w:eastAsia="zh-CN"/>
        </w:rPr>
        <w:t>D</w:t>
      </w:r>
      <w:r w:rsidRPr="00EF79E1">
        <w:rPr>
          <w:rFonts w:ascii="Book Antiqua" w:eastAsia="Book Antiqua" w:hAnsi="Book Antiqua" w:cs="Book Antiqua"/>
          <w:color w:val="000000"/>
        </w:rPr>
        <w:t xml:space="preserve">isaster response; </w:t>
      </w:r>
      <w:r w:rsidR="00712D41" w:rsidRPr="00EF79E1">
        <w:rPr>
          <w:rFonts w:ascii="Book Antiqua" w:hAnsi="Book Antiqua" w:cs="Book Antiqua"/>
          <w:color w:val="000000"/>
          <w:lang w:eastAsia="zh-CN"/>
        </w:rPr>
        <w:t>M</w:t>
      </w:r>
      <w:r w:rsidRPr="00EF79E1">
        <w:rPr>
          <w:rFonts w:ascii="Book Antiqua" w:eastAsia="Book Antiqua" w:hAnsi="Book Antiqua" w:cs="Book Antiqua"/>
          <w:color w:val="000000"/>
        </w:rPr>
        <w:t xml:space="preserve">edical students; </w:t>
      </w:r>
      <w:r w:rsidR="00712D41" w:rsidRPr="00EF79E1">
        <w:rPr>
          <w:rFonts w:ascii="Book Antiqua" w:hAnsi="Book Antiqua" w:cs="Book Antiqua"/>
          <w:color w:val="000000"/>
          <w:lang w:eastAsia="zh-CN"/>
        </w:rPr>
        <w:t>V</w:t>
      </w:r>
      <w:r w:rsidRPr="00EF79E1">
        <w:rPr>
          <w:rFonts w:ascii="Book Antiqua" w:eastAsia="Book Antiqua" w:hAnsi="Book Antiqua" w:cs="Book Antiqua"/>
          <w:color w:val="000000"/>
        </w:rPr>
        <w:t xml:space="preserve">olunteers; </w:t>
      </w:r>
      <w:r w:rsidR="00712D41" w:rsidRPr="00EF79E1">
        <w:rPr>
          <w:rFonts w:ascii="Book Antiqua" w:hAnsi="Book Antiqua" w:cs="Book Antiqua"/>
          <w:color w:val="000000"/>
          <w:lang w:eastAsia="zh-CN"/>
        </w:rPr>
        <w:t>M</w:t>
      </w:r>
      <w:r w:rsidRPr="00EF79E1">
        <w:rPr>
          <w:rFonts w:ascii="Book Antiqua" w:eastAsia="Book Antiqua" w:hAnsi="Book Antiqua" w:cs="Book Antiqua"/>
          <w:color w:val="000000"/>
        </w:rPr>
        <w:t>edical education</w:t>
      </w:r>
    </w:p>
    <w:p w14:paraId="5DB9FA26" w14:textId="77777777" w:rsidR="00FE6D47" w:rsidRDefault="00FE6D47" w:rsidP="00FE6D47">
      <w:pPr>
        <w:rPr>
          <w:rFonts w:asciiTheme="minorEastAsia" w:hAnsiTheme="minorEastAsia"/>
          <w:b/>
        </w:rPr>
      </w:pPr>
    </w:p>
    <w:p w14:paraId="42BE6F8D" w14:textId="77777777" w:rsidR="00FE6D47" w:rsidRPr="00026CB8" w:rsidRDefault="00FE6D47" w:rsidP="00FE6D47">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3ABF7A08" w14:textId="77777777" w:rsidR="00A77B3E" w:rsidRPr="00EF79E1" w:rsidRDefault="00A77B3E" w:rsidP="00EF79E1">
      <w:pPr>
        <w:spacing w:line="360" w:lineRule="auto"/>
        <w:jc w:val="both"/>
        <w:rPr>
          <w:rFonts w:ascii="Book Antiqua" w:hAnsi="Book Antiqua"/>
        </w:rPr>
      </w:pPr>
    </w:p>
    <w:p w14:paraId="2ABA0F61" w14:textId="77777777" w:rsidR="0035340E" w:rsidRDefault="00B91558" w:rsidP="00EF79E1">
      <w:pPr>
        <w:spacing w:line="360" w:lineRule="auto"/>
        <w:jc w:val="both"/>
        <w:rPr>
          <w:rFonts w:ascii="Book Antiqua" w:eastAsia="等线" w:hAnsi="Book Antiqua"/>
          <w:color w:val="000000"/>
        </w:rPr>
      </w:pPr>
      <w:r w:rsidRPr="00D02FA4">
        <w:rPr>
          <w:rFonts w:ascii="Book Antiqua" w:eastAsia="宋体" w:hAnsi="Book Antiqua" w:cs="Book Antiqua"/>
          <w:b/>
          <w:bCs/>
          <w:color w:val="000000"/>
        </w:rPr>
        <w:t xml:space="preserve">Citation: </w:t>
      </w:r>
      <w:proofErr w:type="spellStart"/>
      <w:r w:rsidR="00020EDB" w:rsidRPr="00EF79E1">
        <w:rPr>
          <w:rFonts w:ascii="Book Antiqua" w:eastAsia="Book Antiqua" w:hAnsi="Book Antiqua" w:cs="Book Antiqua"/>
          <w:color w:val="000000"/>
        </w:rPr>
        <w:t>Ponampalam</w:t>
      </w:r>
      <w:proofErr w:type="spellEnd"/>
      <w:r w:rsidR="00020EDB" w:rsidRPr="00EF79E1">
        <w:rPr>
          <w:rFonts w:ascii="Book Antiqua" w:eastAsia="Book Antiqua" w:hAnsi="Book Antiqua" w:cs="Book Antiqua"/>
          <w:color w:val="000000"/>
        </w:rPr>
        <w:t xml:space="preserve"> R, </w:t>
      </w:r>
      <w:r w:rsidR="00FD2468" w:rsidRPr="00FD2468">
        <w:rPr>
          <w:rFonts w:ascii="Book Antiqua" w:eastAsia="Book Antiqua" w:hAnsi="Book Antiqua" w:cs="Book Antiqua"/>
          <w:color w:val="000000"/>
        </w:rPr>
        <w:t xml:space="preserve">Pong </w:t>
      </w:r>
      <w:r w:rsidR="00FD2468">
        <w:rPr>
          <w:rFonts w:ascii="Book Antiqua" w:hAnsi="Book Antiqua" w:cs="Book Antiqua" w:hint="eastAsia"/>
          <w:color w:val="000000"/>
          <w:lang w:eastAsia="zh-CN"/>
        </w:rPr>
        <w:t>JZ</w:t>
      </w:r>
      <w:r w:rsidR="00020EDB" w:rsidRPr="00EF79E1">
        <w:rPr>
          <w:rFonts w:ascii="Book Antiqua" w:eastAsia="Book Antiqua" w:hAnsi="Book Antiqua" w:cs="Book Antiqua"/>
          <w:color w:val="000000"/>
        </w:rPr>
        <w:t xml:space="preserve">, Wong XY. </w:t>
      </w:r>
      <w:r w:rsidR="00712D41" w:rsidRPr="00EF79E1">
        <w:rPr>
          <w:rFonts w:ascii="Book Antiqua" w:eastAsia="Book Antiqua" w:hAnsi="Book Antiqua" w:cs="Book Antiqua"/>
          <w:color w:val="000000"/>
        </w:rPr>
        <w:t>Medical students as disaster volunteers: A strategy for improving emergency department surge response in times of crisis</w:t>
      </w:r>
      <w:r w:rsidR="00020EDB" w:rsidRPr="00EF79E1">
        <w:rPr>
          <w:rFonts w:ascii="Book Antiqua" w:eastAsia="Book Antiqua" w:hAnsi="Book Antiqua" w:cs="Book Antiqua"/>
          <w:color w:val="000000"/>
        </w:rPr>
        <w:t xml:space="preserve">. </w:t>
      </w:r>
      <w:r w:rsidR="00020EDB" w:rsidRPr="00EF79E1">
        <w:rPr>
          <w:rFonts w:ascii="Book Antiqua" w:eastAsia="Book Antiqua" w:hAnsi="Book Antiqua" w:cs="Book Antiqua"/>
          <w:i/>
          <w:iCs/>
          <w:color w:val="000000"/>
        </w:rPr>
        <w:t>World J Crit Care Med</w:t>
      </w:r>
      <w:r w:rsidR="00020EDB" w:rsidRPr="00EF79E1">
        <w:rPr>
          <w:rFonts w:ascii="Book Antiqua" w:eastAsia="Book Antiqua" w:hAnsi="Book Antiqua" w:cs="Book Antiqua"/>
          <w:color w:val="000000"/>
        </w:rPr>
        <w:t xml:space="preserve"> </w:t>
      </w:r>
      <w:r w:rsidR="008C7F66" w:rsidRPr="00076D39">
        <w:rPr>
          <w:rFonts w:ascii="Book Antiqua" w:hAnsi="Book Antiqua"/>
        </w:rPr>
        <w:t>202</w:t>
      </w:r>
      <w:r w:rsidR="008C7F66" w:rsidRPr="00076D39">
        <w:rPr>
          <w:rFonts w:ascii="Book Antiqua" w:hAnsi="Book Antiqua" w:hint="eastAsia"/>
        </w:rPr>
        <w:t>1</w:t>
      </w:r>
      <w:r w:rsidR="008C7F66" w:rsidRPr="00076D39">
        <w:rPr>
          <w:rFonts w:ascii="Book Antiqua" w:hAnsi="Book Antiqua"/>
        </w:rPr>
        <w:t xml:space="preserve">; </w:t>
      </w:r>
      <w:r w:rsidR="008C7F66" w:rsidRPr="00076D39">
        <w:rPr>
          <w:rFonts w:ascii="Book Antiqua" w:hAnsi="Book Antiqua" w:hint="eastAsia"/>
        </w:rPr>
        <w:t>1</w:t>
      </w:r>
      <w:r w:rsidR="008C7F66" w:rsidRPr="00076D39">
        <w:rPr>
          <w:rFonts w:ascii="Book Antiqua" w:hAnsi="Book Antiqua"/>
        </w:rPr>
        <w:t xml:space="preserve">0(5): </w:t>
      </w:r>
      <w:r w:rsidR="00D7269E" w:rsidRPr="00770800">
        <w:rPr>
          <w:rFonts w:ascii="Book Antiqua" w:eastAsia="等线" w:hAnsi="Book Antiqua"/>
          <w:color w:val="000000"/>
        </w:rPr>
        <w:t>163</w:t>
      </w:r>
      <w:r w:rsidR="008C7F66" w:rsidRPr="00076D39">
        <w:rPr>
          <w:rFonts w:ascii="Book Antiqua" w:hAnsi="Book Antiqua"/>
        </w:rPr>
        <w:t>-</w:t>
      </w:r>
      <w:r w:rsidR="00964E00" w:rsidRPr="00770800">
        <w:rPr>
          <w:rFonts w:ascii="Book Antiqua" w:eastAsia="等线" w:hAnsi="Book Antiqua"/>
          <w:color w:val="000000"/>
        </w:rPr>
        <w:t>169</w:t>
      </w:r>
      <w:r w:rsidR="00964E00">
        <w:rPr>
          <w:rFonts w:ascii="Book Antiqua" w:eastAsia="等线" w:hAnsi="Book Antiqua"/>
          <w:color w:val="000000"/>
        </w:rPr>
        <w:t xml:space="preserve"> </w:t>
      </w:r>
    </w:p>
    <w:p w14:paraId="023401A9" w14:textId="77777777" w:rsidR="0035340E" w:rsidRDefault="008C7F66" w:rsidP="00EF79E1">
      <w:pPr>
        <w:spacing w:line="360" w:lineRule="auto"/>
        <w:jc w:val="both"/>
        <w:rPr>
          <w:rFonts w:ascii="Book Antiqua" w:hAnsi="Book Antiqua"/>
        </w:rPr>
      </w:pPr>
      <w:r w:rsidRPr="0035340E">
        <w:rPr>
          <w:rFonts w:ascii="Book Antiqua" w:hAnsi="Book Antiqua"/>
          <w:b/>
          <w:bCs/>
        </w:rPr>
        <w:t>URL:</w:t>
      </w:r>
      <w:r w:rsidRPr="00076D39">
        <w:rPr>
          <w:rFonts w:ascii="Book Antiqua" w:hAnsi="Book Antiqua"/>
        </w:rPr>
        <w:t xml:space="preserve"> https://www.wjgnet.com/2220-3141/full/v</w:t>
      </w:r>
      <w:r w:rsidRPr="00076D39">
        <w:rPr>
          <w:rFonts w:ascii="Book Antiqua" w:hAnsi="Book Antiqua" w:hint="eastAsia"/>
        </w:rPr>
        <w:t>1</w:t>
      </w:r>
      <w:r w:rsidRPr="00076D39">
        <w:rPr>
          <w:rFonts w:ascii="Book Antiqua" w:hAnsi="Book Antiqua"/>
        </w:rPr>
        <w:t>0/i5/</w:t>
      </w:r>
      <w:r w:rsidR="00D7269E" w:rsidRPr="00770800">
        <w:rPr>
          <w:rFonts w:ascii="Book Antiqua" w:eastAsia="等线" w:hAnsi="Book Antiqua"/>
          <w:color w:val="000000"/>
        </w:rPr>
        <w:t>163</w:t>
      </w:r>
      <w:r w:rsidRPr="00076D39">
        <w:rPr>
          <w:rFonts w:ascii="Book Antiqua" w:hAnsi="Book Antiqua"/>
        </w:rPr>
        <w:t xml:space="preserve">.htm  </w:t>
      </w:r>
    </w:p>
    <w:p w14:paraId="5EB9602B" w14:textId="0DC60ED7" w:rsidR="00A77B3E" w:rsidRPr="00EF79E1" w:rsidRDefault="008C7F66" w:rsidP="00EF79E1">
      <w:pPr>
        <w:spacing w:line="360" w:lineRule="auto"/>
        <w:jc w:val="both"/>
        <w:rPr>
          <w:rFonts w:ascii="Book Antiqua" w:hAnsi="Book Antiqua"/>
        </w:rPr>
      </w:pPr>
      <w:r w:rsidRPr="0035340E">
        <w:rPr>
          <w:rFonts w:ascii="Book Antiqua" w:hAnsi="Book Antiqua"/>
          <w:b/>
          <w:bCs/>
        </w:rPr>
        <w:t>DOI:</w:t>
      </w:r>
      <w:r w:rsidRPr="00076D39">
        <w:rPr>
          <w:rFonts w:ascii="Book Antiqua" w:hAnsi="Book Antiqua"/>
        </w:rPr>
        <w:t xml:space="preserve"> https://dx.doi.org/</w:t>
      </w:r>
      <w:r w:rsidRPr="00076D39">
        <w:rPr>
          <w:rFonts w:ascii="Book Antiqua" w:eastAsia="Book Antiqua" w:hAnsi="Book Antiqua" w:cs="Book Antiqua"/>
          <w:color w:val="000000"/>
        </w:rPr>
        <w:t>10.</w:t>
      </w:r>
      <w:r w:rsidRPr="00076D39">
        <w:t>5492</w:t>
      </w:r>
      <w:r w:rsidRPr="00076D39">
        <w:rPr>
          <w:rFonts w:ascii="Book Antiqua" w:hAnsi="Book Antiqua"/>
        </w:rPr>
        <w:t>/wj</w:t>
      </w:r>
      <w:r w:rsidR="00D7269E">
        <w:rPr>
          <w:rFonts w:ascii="Book Antiqua" w:hAnsi="Book Antiqua"/>
        </w:rPr>
        <w:t>cc</w:t>
      </w:r>
      <w:r w:rsidRPr="00076D39">
        <w:rPr>
          <w:rFonts w:ascii="Book Antiqua" w:hAnsi="Book Antiqua" w:hint="eastAsia"/>
        </w:rPr>
        <w:t>m</w:t>
      </w:r>
      <w:r w:rsidRPr="00076D39">
        <w:rPr>
          <w:rFonts w:ascii="Book Antiqua" w:hAnsi="Book Antiqua"/>
        </w:rPr>
        <w:t>.v</w:t>
      </w:r>
      <w:r w:rsidRPr="00076D39">
        <w:rPr>
          <w:rFonts w:ascii="Book Antiqua" w:hAnsi="Book Antiqua" w:hint="eastAsia"/>
        </w:rPr>
        <w:t>1</w:t>
      </w:r>
      <w:r w:rsidRPr="00076D39">
        <w:rPr>
          <w:rFonts w:ascii="Book Antiqua" w:hAnsi="Book Antiqua"/>
        </w:rPr>
        <w:t>0.i5.</w:t>
      </w:r>
      <w:r w:rsidR="00D7269E" w:rsidRPr="00770800">
        <w:rPr>
          <w:rFonts w:ascii="Book Antiqua" w:eastAsia="等线" w:hAnsi="Book Antiqua"/>
          <w:color w:val="000000"/>
        </w:rPr>
        <w:t>163</w:t>
      </w:r>
    </w:p>
    <w:p w14:paraId="08AB349B" w14:textId="77777777" w:rsidR="00A77B3E" w:rsidRPr="00EF79E1" w:rsidRDefault="00A77B3E" w:rsidP="00EF79E1">
      <w:pPr>
        <w:spacing w:line="360" w:lineRule="auto"/>
        <w:jc w:val="both"/>
        <w:rPr>
          <w:rFonts w:ascii="Book Antiqua" w:hAnsi="Book Antiqua"/>
        </w:rPr>
      </w:pPr>
    </w:p>
    <w:p w14:paraId="2B0DCFC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Core Tip: </w:t>
      </w:r>
      <w:r w:rsidRPr="00EF79E1">
        <w:rPr>
          <w:rFonts w:ascii="Book Antiqua" w:eastAsia="Book Antiqua" w:hAnsi="Book Antiqua" w:cs="Book Antiqua"/>
          <w:color w:val="000000"/>
        </w:rPr>
        <w:t xml:space="preserve">The </w:t>
      </w:r>
      <w:r w:rsidR="00712D41" w:rsidRPr="00EF79E1">
        <w:rPr>
          <w:rFonts w:ascii="Book Antiqua" w:eastAsia="Book Antiqua" w:hAnsi="Book Antiqua" w:cs="Book Antiqua"/>
          <w:color w:val="000000"/>
        </w:rPr>
        <w:t>Disaster Volunteer Corps</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 xml:space="preserve">provides a unique way of teaching medical students disaster medicine principles in a hands-on experiential format, while simultaneously enhancing operational readiness of the hospital in times of disaster. This </w:t>
      </w:r>
      <w:r w:rsidRPr="00EF79E1">
        <w:rPr>
          <w:rFonts w:ascii="Book Antiqua" w:eastAsia="Book Antiqua" w:hAnsi="Book Antiqua" w:cs="Book Antiqua"/>
          <w:color w:val="000000"/>
        </w:rPr>
        <w:lastRenderedPageBreak/>
        <w:t>model of collaboration between university education and healthcare services provides a feasible model of structured volunteerism.</w:t>
      </w:r>
    </w:p>
    <w:p w14:paraId="4BE8412F" w14:textId="77777777" w:rsidR="00A77B3E" w:rsidRPr="00EF79E1" w:rsidRDefault="00A77B3E" w:rsidP="00EF79E1">
      <w:pPr>
        <w:spacing w:line="360" w:lineRule="auto"/>
        <w:jc w:val="both"/>
        <w:rPr>
          <w:rFonts w:ascii="Book Antiqua" w:hAnsi="Book Antiqua"/>
        </w:rPr>
      </w:pPr>
    </w:p>
    <w:p w14:paraId="28197DA5" w14:textId="77777777" w:rsidR="00A77B3E" w:rsidRPr="00EF79E1" w:rsidRDefault="00712D41" w:rsidP="00EF79E1">
      <w:pPr>
        <w:spacing w:line="360" w:lineRule="auto"/>
        <w:jc w:val="both"/>
        <w:rPr>
          <w:rFonts w:ascii="Book Antiqua" w:hAnsi="Book Antiqua"/>
        </w:rPr>
      </w:pPr>
      <w:r w:rsidRPr="00EF79E1">
        <w:rPr>
          <w:rFonts w:ascii="Book Antiqua" w:eastAsia="Book Antiqua" w:hAnsi="Book Antiqua" w:cs="Book Antiqua"/>
          <w:b/>
          <w:caps/>
          <w:color w:val="000000"/>
          <w:u w:val="single"/>
        </w:rPr>
        <w:br w:type="page"/>
      </w:r>
      <w:r w:rsidR="00020EDB" w:rsidRPr="00EF79E1">
        <w:rPr>
          <w:rFonts w:ascii="Book Antiqua" w:eastAsia="Book Antiqua" w:hAnsi="Book Antiqua" w:cs="Book Antiqua"/>
          <w:b/>
          <w:caps/>
          <w:color w:val="000000"/>
          <w:u w:val="single"/>
        </w:rPr>
        <w:lastRenderedPageBreak/>
        <w:t>INTRODUCTION</w:t>
      </w:r>
    </w:p>
    <w:p w14:paraId="74F5E70C"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Disasters can occur with little warning and produce mass casualties that quickly overwhelm an Emergency Department’s (ED) capacity. In many parts of the world, EDs operate at close to maximum capacity daily, and strategies are thus needed to cope with a sudden increase in patient load. Disaster contingency plans of many hospitals involve the shunting of existing non emergent operations staff and healthcare workers to areas of need such as the ED, operating theatres, disaster wards, and other supporting services. Despite these measures, considerable time is needed for staff redeployment and there exists a critical manpower shortfall in the initial hours following a mass casualty incident.</w:t>
      </w:r>
    </w:p>
    <w:p w14:paraId="18ADBBD6"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In the literature, there have been a multitude of recommendations made for the improvement of ED surge capacity</w:t>
      </w:r>
      <w:r w:rsidRPr="00EF79E1">
        <w:rPr>
          <w:rFonts w:ascii="Book Antiqua" w:eastAsia="Book Antiqua" w:hAnsi="Book Antiqua" w:cs="Book Antiqua"/>
          <w:color w:val="000000"/>
          <w:vertAlign w:val="superscript"/>
        </w:rPr>
        <w:t>[1,2]</w:t>
      </w:r>
      <w:r w:rsidRPr="00EF79E1">
        <w:rPr>
          <w:rFonts w:ascii="Book Antiqua" w:eastAsia="Book Antiqua" w:hAnsi="Book Antiqua" w:cs="Book Antiqua"/>
          <w:color w:val="000000"/>
        </w:rPr>
        <w:t xml:space="preserve">. These range from strategies to </w:t>
      </w:r>
      <w:proofErr w:type="spellStart"/>
      <w:r w:rsidRPr="00EF79E1">
        <w:rPr>
          <w:rFonts w:ascii="Book Antiqua" w:eastAsia="Book Antiqua" w:hAnsi="Book Antiqua" w:cs="Book Antiqua"/>
          <w:color w:val="000000"/>
        </w:rPr>
        <w:t>recognise</w:t>
      </w:r>
      <w:proofErr w:type="spellEnd"/>
      <w:r w:rsidRPr="00EF79E1">
        <w:rPr>
          <w:rFonts w:ascii="Book Antiqua" w:eastAsia="Book Antiqua" w:hAnsi="Book Antiqua" w:cs="Book Antiqua"/>
          <w:color w:val="000000"/>
        </w:rPr>
        <w:t xml:space="preserve"> an impending surge, resource </w:t>
      </w:r>
      <w:proofErr w:type="spellStart"/>
      <w:r w:rsidRPr="00EF79E1">
        <w:rPr>
          <w:rFonts w:ascii="Book Antiqua" w:eastAsia="Book Antiqua" w:hAnsi="Book Antiqua" w:cs="Book Antiqua"/>
          <w:color w:val="000000"/>
        </w:rPr>
        <w:t>utilisation</w:t>
      </w:r>
      <w:proofErr w:type="spellEnd"/>
      <w:r w:rsidRPr="00EF79E1">
        <w:rPr>
          <w:rFonts w:ascii="Book Antiqua" w:eastAsia="Book Antiqua" w:hAnsi="Book Antiqua" w:cs="Book Antiqua"/>
          <w:color w:val="000000"/>
        </w:rPr>
        <w:t xml:space="preserve"> during a surge, new workflows and processes, and of note to this review, the role of additional staff in the form of medical students to augment ED surge capacity. As many medical schools are built beside hospitals, the EDs of these hospitals thus have a ready and available manpower resource that can be quickly activated in an emergency. Due to the flexible nature of day-to-day responsibilities for medical students as compared to physicians and nurses working on the wards, medical students could potentially respond rapidly to the ED within minutes of activation. They can be task trained to fulfil specific roles, working under supervision and as part of a team. It is notable from previous disasters that medical students were eager and enthusiastic to contribute in times of crisis, but were often held back by their perceived lack of experience and feelings of inadequacy</w:t>
      </w:r>
      <w:r w:rsidRPr="00EF79E1">
        <w:rPr>
          <w:rFonts w:ascii="Book Antiqua" w:eastAsia="Book Antiqua" w:hAnsi="Book Antiqua" w:cs="Book Antiqua"/>
          <w:color w:val="000000"/>
          <w:vertAlign w:val="superscript"/>
        </w:rPr>
        <w:t>[3-6]</w:t>
      </w:r>
      <w:r w:rsidRPr="00EF79E1">
        <w:rPr>
          <w:rFonts w:ascii="Book Antiqua" w:eastAsia="Book Antiqua" w:hAnsi="Book Antiqua" w:cs="Book Antiqua"/>
          <w:color w:val="000000"/>
        </w:rPr>
        <w:t>.</w:t>
      </w:r>
      <w:r w:rsidR="00712D41" w:rsidRPr="00EF79E1">
        <w:rPr>
          <w:rFonts w:ascii="Book Antiqua" w:eastAsia="Book Antiqua" w:hAnsi="Book Antiqua" w:cs="Book Antiqua"/>
          <w:color w:val="000000"/>
        </w:rPr>
        <w:t xml:space="preserve"> </w:t>
      </w:r>
      <w:r w:rsidRPr="00EF79E1">
        <w:rPr>
          <w:rFonts w:ascii="Book Antiqua" w:eastAsia="Book Antiqua" w:hAnsi="Book Antiqua" w:cs="Book Antiqua"/>
          <w:color w:val="000000"/>
        </w:rPr>
        <w:t>Indeed, a recent study noted that medical students were capable of carrying out disaster triage with equal parity to emergency physicians</w:t>
      </w:r>
      <w:r w:rsidR="00712D41" w:rsidRPr="00EF79E1">
        <w:rPr>
          <w:rFonts w:ascii="Book Antiqua" w:eastAsia="Book Antiqua" w:hAnsi="Book Antiqua" w:cs="Book Antiqua"/>
          <w:color w:val="000000"/>
          <w:vertAlign w:val="superscript"/>
        </w:rPr>
        <w:t>[7,</w:t>
      </w:r>
      <w:r w:rsidRPr="00EF79E1">
        <w:rPr>
          <w:rFonts w:ascii="Book Antiqua" w:eastAsia="Book Antiqua" w:hAnsi="Book Antiqua" w:cs="Book Antiqua"/>
          <w:color w:val="000000"/>
          <w:vertAlign w:val="superscript"/>
        </w:rPr>
        <w:t>8]</w:t>
      </w:r>
      <w:r w:rsidRPr="00EF79E1">
        <w:rPr>
          <w:rFonts w:ascii="Book Antiqua" w:eastAsia="Book Antiqua" w:hAnsi="Book Antiqua" w:cs="Book Antiqua"/>
          <w:color w:val="000000"/>
        </w:rPr>
        <w:t>. Students were also made ‘runners’ within the hospital during a crisis, a role they could play well due their familiarity with the hospital layout and equipment location</w:t>
      </w:r>
      <w:r w:rsidRPr="00EF79E1">
        <w:rPr>
          <w:rFonts w:ascii="Book Antiqua" w:eastAsia="Book Antiqua" w:hAnsi="Book Antiqua" w:cs="Book Antiqua"/>
          <w:color w:val="000000"/>
          <w:vertAlign w:val="superscript"/>
        </w:rPr>
        <w:t>[9]</w:t>
      </w:r>
      <w:r w:rsidRPr="00EF79E1">
        <w:rPr>
          <w:rFonts w:ascii="Book Antiqua" w:eastAsia="Book Antiqua" w:hAnsi="Book Antiqua" w:cs="Book Antiqua"/>
          <w:color w:val="000000"/>
        </w:rPr>
        <w:t xml:space="preserve">. With proper training, coordination, and integration with ED workflow, medical students can thus be a huge asset in disaster management at the ED. </w:t>
      </w:r>
    </w:p>
    <w:p w14:paraId="5C0BB99D" w14:textId="1797ACB3"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lastRenderedPageBreak/>
        <w:t xml:space="preserve">Several disaster training </w:t>
      </w:r>
      <w:proofErr w:type="spellStart"/>
      <w:r w:rsidRPr="00EF79E1">
        <w:rPr>
          <w:rFonts w:ascii="Book Antiqua" w:eastAsia="Book Antiqua" w:hAnsi="Book Antiqua" w:cs="Book Antiqua"/>
          <w:color w:val="000000"/>
        </w:rPr>
        <w:t>programmes</w:t>
      </w:r>
      <w:proofErr w:type="spellEnd"/>
      <w:r w:rsidRPr="00EF79E1">
        <w:rPr>
          <w:rFonts w:ascii="Book Antiqua" w:eastAsia="Book Antiqua" w:hAnsi="Book Antiqua" w:cs="Book Antiqua"/>
          <w:color w:val="000000"/>
        </w:rPr>
        <w:t xml:space="preserve"> aimed at medical students have been published in literature, with varying training approaches. Duration of the courses ranges from </w:t>
      </w:r>
      <w:r w:rsidR="0094509D">
        <w:rPr>
          <w:rFonts w:ascii="Book Antiqua" w:eastAsia="Book Antiqua" w:hAnsi="Book Antiqua" w:cs="Book Antiqua"/>
          <w:color w:val="000000"/>
        </w:rPr>
        <w:t>one</w:t>
      </w:r>
      <w:r w:rsidRPr="00EF79E1">
        <w:rPr>
          <w:rFonts w:ascii="Book Antiqua" w:eastAsia="Book Antiqua" w:hAnsi="Book Antiqua" w:cs="Book Antiqua"/>
          <w:color w:val="000000"/>
        </w:rPr>
        <w:t xml:space="preserve"> day to </w:t>
      </w:r>
      <w:r w:rsidR="0094509D">
        <w:rPr>
          <w:rFonts w:ascii="Book Antiqua" w:eastAsia="Book Antiqua" w:hAnsi="Book Antiqua" w:cs="Book Antiqua"/>
          <w:color w:val="000000"/>
        </w:rPr>
        <w:t>four</w:t>
      </w:r>
      <w:r w:rsidRPr="00EF79E1">
        <w:rPr>
          <w:rFonts w:ascii="Book Antiqua" w:eastAsia="Book Antiqua" w:hAnsi="Book Antiqua" w:cs="Book Antiqua"/>
          <w:color w:val="000000"/>
        </w:rPr>
        <w:t xml:space="preserve"> w</w:t>
      </w:r>
      <w:r w:rsidR="0094509D">
        <w:rPr>
          <w:rFonts w:ascii="Book Antiqua" w:eastAsia="Book Antiqua" w:hAnsi="Book Antiqua" w:cs="Book Antiqua"/>
          <w:color w:val="000000"/>
        </w:rPr>
        <w:t>ee</w:t>
      </w:r>
      <w:r w:rsidRPr="00EF79E1">
        <w:rPr>
          <w:rFonts w:ascii="Book Antiqua" w:eastAsia="Book Antiqua" w:hAnsi="Book Antiqua" w:cs="Book Antiqua"/>
          <w:color w:val="000000"/>
        </w:rPr>
        <w:t>k</w:t>
      </w:r>
      <w:r w:rsidR="0094509D">
        <w:rPr>
          <w:rFonts w:ascii="Book Antiqua" w:eastAsia="Book Antiqua" w:hAnsi="Book Antiqua" w:cs="Book Antiqua"/>
          <w:color w:val="000000"/>
        </w:rPr>
        <w:t>s</w:t>
      </w:r>
      <w:r w:rsidRPr="00EF79E1">
        <w:rPr>
          <w:rFonts w:ascii="Book Antiqua" w:eastAsia="Book Antiqua" w:hAnsi="Book Antiqua" w:cs="Book Antiqua"/>
          <w:color w:val="000000"/>
        </w:rPr>
        <w:t>, comprising both didactic lectures and practical training</w:t>
      </w:r>
      <w:r w:rsidRPr="00EF79E1">
        <w:rPr>
          <w:rFonts w:ascii="Book Antiqua" w:eastAsia="Book Antiqua" w:hAnsi="Book Antiqua" w:cs="Book Antiqua"/>
          <w:color w:val="000000"/>
          <w:vertAlign w:val="superscript"/>
        </w:rPr>
        <w:t>[10]</w:t>
      </w:r>
      <w:r w:rsidRPr="00EF79E1">
        <w:rPr>
          <w:rFonts w:ascii="Book Antiqua" w:eastAsia="Book Antiqua" w:hAnsi="Book Antiqua" w:cs="Book Antiqua"/>
          <w:color w:val="000000"/>
        </w:rPr>
        <w:t xml:space="preserve">. To the best of our knowledge, there has been no reported studies where medical students were formally inducted as volunteers attached to an Emergency Department, with staggered training over the entire duration of their medical school career. </w:t>
      </w:r>
    </w:p>
    <w:p w14:paraId="48DC90B4"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 xml:space="preserve">This review provides a snapshot of the conceptualization and setting up of the Disaster Volunteer Corps (DVC) program at </w:t>
      </w:r>
      <w:r w:rsidR="00712D41" w:rsidRPr="00EF79E1">
        <w:rPr>
          <w:rFonts w:ascii="Book Antiqua" w:eastAsia="Book Antiqua" w:hAnsi="Book Antiqua" w:cs="Book Antiqua"/>
          <w:color w:val="000000"/>
        </w:rPr>
        <w:t>Duke-National University of Singapore (Duke-NUS)</w:t>
      </w:r>
      <w:r w:rsidRPr="00EF79E1">
        <w:rPr>
          <w:rFonts w:ascii="Book Antiqua" w:eastAsia="Book Antiqua" w:hAnsi="Book Antiqua" w:cs="Book Antiqua"/>
          <w:color w:val="000000"/>
        </w:rPr>
        <w:t xml:space="preserve"> Medical School, a novel approach of formally engaging medical students as disaster volunteers while supplementing the medical curriculum. We discuss overall strategy and benefits to stakeholders, emphasizing the close symbiotic relationship between academia and healthcare services.</w:t>
      </w:r>
    </w:p>
    <w:p w14:paraId="50A82CF8" w14:textId="77777777" w:rsidR="00A77B3E" w:rsidRPr="00EF79E1" w:rsidRDefault="00A77B3E" w:rsidP="00EF79E1">
      <w:pPr>
        <w:spacing w:line="360" w:lineRule="auto"/>
        <w:jc w:val="both"/>
        <w:rPr>
          <w:rFonts w:ascii="Book Antiqua" w:hAnsi="Book Antiqua"/>
        </w:rPr>
      </w:pPr>
    </w:p>
    <w:p w14:paraId="5ED20F4B"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aps/>
          <w:color w:val="000000"/>
          <w:u w:val="single"/>
        </w:rPr>
        <w:t>DVC OBJECTIVE AND AIMS</w:t>
      </w:r>
    </w:p>
    <w:p w14:paraId="3BA18AFC"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The overall objective of the DVC is to recruit, train, and retain keen medical students in different areas of disaster management, who can be reliably activated in the event of an emergency to serve as skilled manpower support. </w:t>
      </w:r>
    </w:p>
    <w:p w14:paraId="3F5DBE1D"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The specific aims of the DVC are threefold</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w:t>
      </w:r>
      <w:r w:rsidR="00712D41" w:rsidRPr="00EF79E1">
        <w:rPr>
          <w:rFonts w:ascii="Book Antiqua" w:hAnsi="Book Antiqua" w:cs="Book Antiqua"/>
          <w:color w:val="000000"/>
          <w:lang w:eastAsia="zh-CN"/>
        </w:rPr>
        <w:t xml:space="preserve">(1) </w:t>
      </w:r>
      <w:r w:rsidRPr="00EF79E1">
        <w:rPr>
          <w:rFonts w:ascii="Book Antiqua" w:eastAsia="Book Antiqua" w:hAnsi="Book Antiqua" w:cs="Book Antiqua"/>
          <w:color w:val="000000"/>
        </w:rPr>
        <w:t>Educational aim</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The educational aim is for the training of medical students in the core competencies needed to support disaster operations in the ED</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w:t>
      </w:r>
      <w:r w:rsidR="00712D41" w:rsidRPr="00EF79E1">
        <w:rPr>
          <w:rFonts w:ascii="Book Antiqua" w:hAnsi="Book Antiqua" w:cs="Book Antiqua"/>
          <w:color w:val="000000"/>
          <w:lang w:eastAsia="zh-CN"/>
        </w:rPr>
        <w:t xml:space="preserve">(2) </w:t>
      </w:r>
      <w:r w:rsidRPr="00EF79E1">
        <w:rPr>
          <w:rFonts w:ascii="Book Antiqua" w:eastAsia="Book Antiqua" w:hAnsi="Book Antiqua" w:cs="Book Antiqua"/>
          <w:color w:val="000000"/>
        </w:rPr>
        <w:t xml:space="preserve">Institutional </w:t>
      </w:r>
      <w:r w:rsidR="00712D41" w:rsidRPr="00EF79E1">
        <w:rPr>
          <w:rFonts w:ascii="Book Antiqua" w:hAnsi="Book Antiqua" w:cs="Book Antiqua"/>
          <w:color w:val="000000"/>
          <w:lang w:eastAsia="zh-CN"/>
        </w:rPr>
        <w:t>a</w:t>
      </w:r>
      <w:r w:rsidRPr="00EF79E1">
        <w:rPr>
          <w:rFonts w:ascii="Book Antiqua" w:eastAsia="Book Antiqua" w:hAnsi="Book Antiqua" w:cs="Book Antiqua"/>
          <w:color w:val="000000"/>
        </w:rPr>
        <w:t>im</w:t>
      </w:r>
      <w:r w:rsidR="00712D41" w:rsidRPr="00EF79E1">
        <w:rPr>
          <w:rFonts w:ascii="Book Antiqua" w:hAnsi="Book Antiqua" w:cs="Book Antiqua"/>
          <w:color w:val="000000"/>
          <w:lang w:eastAsia="zh-CN"/>
        </w:rPr>
        <w:t>: T</w:t>
      </w:r>
      <w:r w:rsidRPr="00EF79E1">
        <w:rPr>
          <w:rFonts w:ascii="Book Antiqua" w:eastAsia="Book Antiqua" w:hAnsi="Book Antiqua" w:cs="Book Antiqua"/>
          <w:color w:val="000000"/>
        </w:rPr>
        <w:t>o strengthen the surge capacity of the ED, by having a pool of trained, competent, and trusted volunteers that can be rapidly mobilized</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w:t>
      </w:r>
      <w:r w:rsidR="00712D41" w:rsidRPr="00EF79E1">
        <w:rPr>
          <w:rFonts w:ascii="Book Antiqua" w:hAnsi="Book Antiqua" w:cs="Book Antiqua"/>
          <w:color w:val="000000"/>
          <w:lang w:eastAsia="zh-CN"/>
        </w:rPr>
        <w:t xml:space="preserve">and (3) </w:t>
      </w:r>
      <w:r w:rsidRPr="00EF79E1">
        <w:rPr>
          <w:rFonts w:ascii="Book Antiqua" w:eastAsia="Book Antiqua" w:hAnsi="Book Antiqua" w:cs="Book Antiqua"/>
          <w:color w:val="000000"/>
        </w:rPr>
        <w:t xml:space="preserve">National </w:t>
      </w:r>
      <w:r w:rsidR="00712D41" w:rsidRPr="00EF79E1">
        <w:rPr>
          <w:rFonts w:ascii="Book Antiqua" w:hAnsi="Book Antiqua" w:cs="Book Antiqua"/>
          <w:color w:val="000000"/>
          <w:lang w:eastAsia="zh-CN"/>
        </w:rPr>
        <w:t>a</w:t>
      </w:r>
      <w:r w:rsidRPr="00EF79E1">
        <w:rPr>
          <w:rFonts w:ascii="Book Antiqua" w:eastAsia="Book Antiqua" w:hAnsi="Book Antiqua" w:cs="Book Antiqua"/>
          <w:color w:val="000000"/>
        </w:rPr>
        <w:t>im</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The national aim of the DVC is achieved through the training of medical students, to improve the community response to terror and crisis. This is in line with the Singapore government’s strategy of a robust community response to threats and disasters</w:t>
      </w:r>
      <w:r w:rsidRPr="00EF79E1">
        <w:rPr>
          <w:rFonts w:ascii="Book Antiqua" w:eastAsia="Book Antiqua" w:hAnsi="Book Antiqua" w:cs="Book Antiqua"/>
          <w:color w:val="000000"/>
          <w:vertAlign w:val="superscript"/>
        </w:rPr>
        <w:t>[11]</w:t>
      </w:r>
      <w:r w:rsidRPr="00EF79E1">
        <w:rPr>
          <w:rFonts w:ascii="Book Antiqua" w:eastAsia="Book Antiqua" w:hAnsi="Book Antiqua" w:cs="Book Antiqua"/>
          <w:color w:val="000000"/>
        </w:rPr>
        <w:t>.</w:t>
      </w:r>
    </w:p>
    <w:p w14:paraId="0A532CD7" w14:textId="77777777" w:rsidR="00A77B3E" w:rsidRPr="00EF79E1" w:rsidRDefault="00A77B3E" w:rsidP="00EF79E1">
      <w:pPr>
        <w:spacing w:line="360" w:lineRule="auto"/>
        <w:jc w:val="both"/>
        <w:rPr>
          <w:rFonts w:ascii="Book Antiqua" w:hAnsi="Book Antiqua"/>
        </w:rPr>
      </w:pPr>
    </w:p>
    <w:p w14:paraId="33EBE07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aps/>
          <w:color w:val="000000"/>
          <w:u w:val="single"/>
        </w:rPr>
        <w:t>SETTING AND STAKEHOLDER BUY-IN</w:t>
      </w:r>
    </w:p>
    <w:p w14:paraId="7B0EFD15"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Singapore General Hospital (SGH) is the largest tertiary care hospital in Singapore, with approximately 350 patients presenting each day to the ED. Duke-NUS Medical School, </w:t>
      </w:r>
      <w:r w:rsidRPr="00EF79E1">
        <w:rPr>
          <w:rFonts w:ascii="Book Antiqua" w:eastAsia="Book Antiqua" w:hAnsi="Book Antiqua" w:cs="Book Antiqua"/>
          <w:color w:val="000000"/>
        </w:rPr>
        <w:lastRenderedPageBreak/>
        <w:t>SGH’s affiliated medical university, is located in proximity to the ED (400 meters away) and has a cohort of approximately 250 students. For most days of the week, medical students undertake their clinical rotations in the wards, clinics, and operating theatres of SGH.</w:t>
      </w:r>
      <w:r w:rsidR="00712D41" w:rsidRPr="00EF79E1">
        <w:rPr>
          <w:rFonts w:ascii="Book Antiqua" w:eastAsia="Book Antiqua" w:hAnsi="Book Antiqua" w:cs="Book Antiqua"/>
          <w:color w:val="000000"/>
        </w:rPr>
        <w:t xml:space="preserve"> </w:t>
      </w:r>
    </w:p>
    <w:p w14:paraId="09101641"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 xml:space="preserve">The DVC represents a tripartite partnership between major stakeholders of SGH, Duke-NUS Medical School, and the Students’ Council of Duke-NUS Medical School. The proposal to involve medical students as disaster volunteers in a formal capacity involved ensuring that the goals of the DVC aligned with each stakeholder’s agenda. </w:t>
      </w:r>
    </w:p>
    <w:p w14:paraId="49326666"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In keeping with Duke-NUS Medical School’s agenda for student education, the DVC curriculum was designed to complement traditional medical education. As most medical schools do not teach much in the way of disaster medicine, the DVC seeks to plug this gap, enhancing medical education in a practical and hands-on approach. Duke-NUS Medical School was thus supportive of the DVC as it was in keeping with its objective of education and service to the community. The emergency planning committee and senior management of SGH recognized and appreciated the potential contributions of student volunteers and supported training by providing manpower and resources for the DVC. From the medical student perspective, the program offered an opportunity for formal disaster training to be equipped with skill sets which would allow them to contribute practically and productively in a real-world crisis. They would also be integrated into ED disaster planning and operations as an asset. The proposal for the DVC was thus warmly received among the medical student population.</w:t>
      </w:r>
    </w:p>
    <w:p w14:paraId="2D8F2608" w14:textId="77777777" w:rsidR="00A77B3E" w:rsidRPr="00EF79E1" w:rsidRDefault="00A77B3E" w:rsidP="00EF79E1">
      <w:pPr>
        <w:spacing w:line="360" w:lineRule="auto"/>
        <w:jc w:val="both"/>
        <w:rPr>
          <w:rFonts w:ascii="Book Antiqua" w:hAnsi="Book Antiqua"/>
        </w:rPr>
      </w:pPr>
    </w:p>
    <w:p w14:paraId="67B2C59D"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aps/>
          <w:color w:val="000000"/>
          <w:u w:val="single"/>
        </w:rPr>
        <w:t xml:space="preserve">FORMAL CONCEPTION AND OPERATIONALISATION </w:t>
      </w:r>
    </w:p>
    <w:p w14:paraId="5054078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A formal agreement between SGH and Duke-NUS Medical School for the participation of its students was achieved. Students of the DVC could take their leave amidst their clinical duties (</w:t>
      </w:r>
      <w:r w:rsidRPr="00EF79E1">
        <w:rPr>
          <w:rFonts w:ascii="Book Antiqua" w:eastAsia="Book Antiqua" w:hAnsi="Book Antiqua" w:cs="Book Antiqua"/>
          <w:i/>
          <w:color w:val="000000"/>
        </w:rPr>
        <w:t>e.g.</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ward round, clinic) if they were activated in a true disaster. Medical liability and insurance were also extended by Duke-NUS Medical School to students participating in official DVC activities. Tasks in which students could participate in were agreed upon, and for which they were trained for as per the curriculum (Table 1).</w:t>
      </w:r>
    </w:p>
    <w:p w14:paraId="42B1AAAC"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lastRenderedPageBreak/>
        <w:t xml:space="preserve">The DVC pilot program was officially launched in 2019 with ten medical student volunteers. Scheduled training sessions were held once every three months, with students task trained for specific disaster roles (Table 1). Core faculty involved in training were emergency physicians with subspecialty fellowships in disaster medicine, prehospital medicine, and toxicology, and who were actively involved in the hospital’s disaster planning and response committee. This allowed for added realism in the DVC trainings. Contributions were made also from other </w:t>
      </w:r>
      <w:proofErr w:type="spellStart"/>
      <w:r w:rsidRPr="00EF79E1">
        <w:rPr>
          <w:rFonts w:ascii="Book Antiqua" w:eastAsia="Book Antiqua" w:hAnsi="Book Antiqua" w:cs="Book Antiqua"/>
          <w:color w:val="000000"/>
        </w:rPr>
        <w:t>specialities</w:t>
      </w:r>
      <w:proofErr w:type="spellEnd"/>
      <w:r w:rsidRPr="00EF79E1">
        <w:rPr>
          <w:rFonts w:ascii="Book Antiqua" w:eastAsia="Book Antiqua" w:hAnsi="Book Antiqua" w:cs="Book Antiqua"/>
          <w:color w:val="000000"/>
        </w:rPr>
        <w:t xml:space="preserve"> including nursing, security, and allied health. </w:t>
      </w:r>
    </w:p>
    <w:p w14:paraId="34ED6027"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The DVC curriculum was composed of modular courses (Figure</w:t>
      </w:r>
      <w:r w:rsidR="00712D41" w:rsidRPr="00EF79E1">
        <w:rPr>
          <w:rFonts w:ascii="Book Antiqua" w:hAnsi="Book Antiqua" w:cs="Book Antiqua"/>
          <w:color w:val="000000"/>
          <w:lang w:eastAsia="zh-CN"/>
        </w:rPr>
        <w:t>s</w:t>
      </w:r>
      <w:r w:rsidRPr="00EF79E1">
        <w:rPr>
          <w:rFonts w:ascii="Book Antiqua" w:eastAsia="Book Antiqua" w:hAnsi="Book Antiqua" w:cs="Book Antiqua"/>
          <w:color w:val="000000"/>
        </w:rPr>
        <w:t xml:space="preserve"> 1</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3), with assessment to ensure competency of volunteers</w:t>
      </w:r>
      <w:r w:rsidRPr="00EF79E1">
        <w:rPr>
          <w:rFonts w:ascii="Book Antiqua" w:eastAsia="Book Antiqua" w:hAnsi="Book Antiqua" w:cs="Book Antiqua"/>
          <w:color w:val="000000"/>
          <w:vertAlign w:val="superscript"/>
        </w:rPr>
        <w:t>[12]</w:t>
      </w:r>
      <w:r w:rsidRPr="00EF79E1">
        <w:rPr>
          <w:rFonts w:ascii="Book Antiqua" w:eastAsia="Book Antiqua" w:hAnsi="Book Antiqua" w:cs="Book Antiqua"/>
          <w:color w:val="000000"/>
        </w:rPr>
        <w:t>. The modular concept for training was adopted as it allowed better flexibility for medical students to acquire specific skillsets and competencies over time while giving better control to hospital emergency response planners to achieve a targeted readiness level and facilitating deployment decisions for students in specific roles as part of the hospitals’ disaster response team. Each module consisted of a didactic lecture giving broad overview of disaster response plans followed by specific task training based on unique assigned roles and culminated in a summary disaster simulation exercise for better appreciation of coordination and workflow as part of the hospital’s disaster response team.</w:t>
      </w:r>
      <w:r w:rsidR="00712D41" w:rsidRPr="00EF79E1">
        <w:rPr>
          <w:rFonts w:ascii="Book Antiqua" w:eastAsia="Book Antiqua" w:hAnsi="Book Antiqua" w:cs="Book Antiqua"/>
          <w:color w:val="000000"/>
        </w:rPr>
        <w:t xml:space="preserve"> </w:t>
      </w:r>
      <w:r w:rsidRPr="00EF79E1">
        <w:rPr>
          <w:rFonts w:ascii="Book Antiqua" w:eastAsia="Book Antiqua" w:hAnsi="Book Antiqua" w:cs="Book Antiqua"/>
          <w:color w:val="000000"/>
        </w:rPr>
        <w:t>Assessments to ensure competency for the specific task included multiple choice questions, quizzes, and objective structured clinical examinations. Feedback on each training session was sought so as to improve training for subsequent batches of students. A train-the-trainer approach was adopted, where medical students who had completed a module would assist ED faculty in the training of subsequent batches of students. This leverages on peer learning and teaching pedagogy, promotes ownership of knowledge, and allows for program scalability. On a practical level, records of students who have underwent training are kept which would allow trainers to tap on these students to assist them and subsequently carry out training sessions independently. A call-tree activation process synchronized with the hospital’s disaster activation plans was implemented for DVC activation in times of crisis.</w:t>
      </w:r>
    </w:p>
    <w:p w14:paraId="118E7F94"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lastRenderedPageBreak/>
        <w:t>In addition to the scheduled training sessions, the DVC was also invited to participate in a hospital wide disaster simulation exercise as an observer, with plans for enhanced participation as the DVC matures. Through the DVC program and with exposure to disaster simulation exercises, we aim to enable the deployment of student volunteers during crisis situations in defined roles according to their competency, working under general supervision of team leaders.</w:t>
      </w:r>
    </w:p>
    <w:p w14:paraId="22C10837" w14:textId="77777777" w:rsidR="00A77B3E" w:rsidRPr="00EF79E1" w:rsidRDefault="00A77B3E" w:rsidP="00EF79E1">
      <w:pPr>
        <w:spacing w:line="360" w:lineRule="auto"/>
        <w:jc w:val="both"/>
        <w:rPr>
          <w:rFonts w:ascii="Book Antiqua" w:hAnsi="Book Antiqua"/>
        </w:rPr>
      </w:pPr>
    </w:p>
    <w:p w14:paraId="6264E95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aps/>
          <w:color w:val="000000"/>
          <w:u w:val="single"/>
        </w:rPr>
        <w:t xml:space="preserve">KEY ADVANTAGES AND CHALLENGES </w:t>
      </w:r>
    </w:p>
    <w:p w14:paraId="545893C2"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The critical shortage of skilled manpower during a disaster is to be anticipated. Although there may be large numbers of good Samaritans who would volunteer their services during a crisis, the specific skills required in these individuals are often lacking and at best questionable, making deployment decisions difficult. There is also difficulty in ensuring ED security in the context of accepting help from individuals whose motives may not be apparent at the outset. Considering these issues, medical students who are often already in the hospital on clinical attachment and can be trained to fulfil specific roles in times of disaster</w:t>
      </w:r>
      <w:r w:rsidRPr="00EF79E1">
        <w:rPr>
          <w:rFonts w:ascii="Book Antiqua" w:eastAsia="Book Antiqua" w:hAnsi="Book Antiqua" w:cs="Book Antiqua"/>
          <w:color w:val="000000"/>
          <w:vertAlign w:val="superscript"/>
        </w:rPr>
        <w:t>[13]</w:t>
      </w:r>
      <w:r w:rsidRPr="00EF79E1">
        <w:rPr>
          <w:rFonts w:ascii="Book Antiqua" w:eastAsia="Book Antiqua" w:hAnsi="Book Antiqua" w:cs="Book Antiqua"/>
          <w:color w:val="000000"/>
        </w:rPr>
        <w:t>, represent an untapped manpower resource that can be harnessed to augment the ED’s surge capacity.</w:t>
      </w:r>
    </w:p>
    <w:p w14:paraId="65295B8E"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The involvement of medical students in disaster operation, however, is not without its challenges. Although the practical hands-on approach adopted by the DVC gives medical students an advantage in appreciating the complexities of dealing with disasters, there are several contentious issues related to their actual deployment in times of disaster. Concerns include exposure to psychological trauma, medical student safety, and the medicolegal aspects of caring for patients in such situations</w:t>
      </w:r>
      <w:r w:rsidRPr="00EF79E1">
        <w:rPr>
          <w:rFonts w:ascii="Book Antiqua" w:eastAsia="Book Antiqua" w:hAnsi="Book Antiqua" w:cs="Book Antiqua"/>
          <w:color w:val="000000"/>
          <w:vertAlign w:val="superscript"/>
        </w:rPr>
        <w:t>[14-16]</w:t>
      </w:r>
      <w:r w:rsidRPr="00EF79E1">
        <w:rPr>
          <w:rFonts w:ascii="Book Antiqua" w:eastAsia="Book Antiqua" w:hAnsi="Book Antiqua" w:cs="Book Antiqua"/>
          <w:color w:val="000000"/>
        </w:rPr>
        <w:t xml:space="preserve">. It is therefore important for the level of involvement and specific roles of students to be agreed upon by all stakeholders to prevent misunderstanding, ensure safety of the students, and </w:t>
      </w:r>
      <w:proofErr w:type="spellStart"/>
      <w:r w:rsidRPr="00EF79E1">
        <w:rPr>
          <w:rFonts w:ascii="Book Antiqua" w:eastAsia="Book Antiqua" w:hAnsi="Book Antiqua" w:cs="Book Antiqua"/>
          <w:color w:val="000000"/>
        </w:rPr>
        <w:t>maximise</w:t>
      </w:r>
      <w:proofErr w:type="spellEnd"/>
      <w:r w:rsidRPr="00EF79E1">
        <w:rPr>
          <w:rFonts w:ascii="Book Antiqua" w:eastAsia="Book Antiqua" w:hAnsi="Book Antiqua" w:cs="Book Antiqua"/>
          <w:color w:val="000000"/>
        </w:rPr>
        <w:t xml:space="preserve"> their assistance in times of disaster.</w:t>
      </w:r>
      <w:r w:rsidR="00712D41" w:rsidRPr="00EF79E1">
        <w:rPr>
          <w:rFonts w:ascii="Book Antiqua" w:eastAsia="Book Antiqua" w:hAnsi="Book Antiqua" w:cs="Book Antiqua"/>
          <w:color w:val="000000"/>
        </w:rPr>
        <w:t xml:space="preserve"> </w:t>
      </w:r>
      <w:r w:rsidRPr="00EF79E1">
        <w:rPr>
          <w:rFonts w:ascii="Book Antiqua" w:eastAsia="Book Antiqua" w:hAnsi="Book Antiqua" w:cs="Book Antiqua"/>
          <w:color w:val="000000"/>
        </w:rPr>
        <w:t>The decision making and actions required in crisis situations are made even more difficult with the limited resources available</w:t>
      </w:r>
      <w:r w:rsidRPr="00EF79E1">
        <w:rPr>
          <w:rFonts w:ascii="Book Antiqua" w:eastAsia="Book Antiqua" w:hAnsi="Book Antiqua" w:cs="Book Antiqua"/>
          <w:color w:val="000000"/>
          <w:vertAlign w:val="superscript"/>
        </w:rPr>
        <w:t>[17]</w:t>
      </w:r>
      <w:r w:rsidRPr="00EF79E1">
        <w:rPr>
          <w:rFonts w:ascii="Book Antiqua" w:eastAsia="Book Antiqua" w:hAnsi="Book Antiqua" w:cs="Book Antiqua"/>
          <w:color w:val="000000"/>
        </w:rPr>
        <w:t xml:space="preserve">. These are challenges faced by healthcare workers with extensive experience and training and would be compounded for medical students with limited </w:t>
      </w:r>
      <w:r w:rsidRPr="00EF79E1">
        <w:rPr>
          <w:rFonts w:ascii="Book Antiqua" w:eastAsia="Book Antiqua" w:hAnsi="Book Antiqua" w:cs="Book Antiqua"/>
          <w:color w:val="000000"/>
        </w:rPr>
        <w:lastRenderedPageBreak/>
        <w:t>experience and knowledge. Critical decisions on the need for performing interventions such as field amputations and surgical procedures should thus be left to qualified physicians, with medical students best placed to render aid under supervision on predetermined tasks. Discussions should also be had about the psychological impact of working in disaster environments, with possible exposure to grievous injuries and suffering, the ethics of providing care in extreme situations, reasons for withholding treatment in certain conditions, triage intentions with the aim of benefiting the majority, and palliative care for the unsalvageable</w:t>
      </w:r>
      <w:r w:rsidRPr="00EF79E1">
        <w:rPr>
          <w:rFonts w:ascii="Book Antiqua" w:eastAsia="Book Antiqua" w:hAnsi="Book Antiqua" w:cs="Book Antiqua"/>
          <w:color w:val="000000"/>
          <w:vertAlign w:val="superscript"/>
        </w:rPr>
        <w:t>[18-20]</w:t>
      </w:r>
      <w:r w:rsidRPr="00EF79E1">
        <w:rPr>
          <w:rFonts w:ascii="Book Antiqua" w:eastAsia="Book Antiqua" w:hAnsi="Book Antiqua" w:cs="Book Antiqua"/>
          <w:color w:val="000000"/>
        </w:rPr>
        <w:t xml:space="preserve">. </w:t>
      </w:r>
    </w:p>
    <w:p w14:paraId="7EAA4DDE"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The potential contribution of medical students in crisis conditions are manifold</w:t>
      </w:r>
      <w:r w:rsidRPr="00EF79E1">
        <w:rPr>
          <w:rFonts w:ascii="Book Antiqua" w:eastAsia="Book Antiqua" w:hAnsi="Book Antiqua" w:cs="Book Antiqua"/>
          <w:color w:val="000000"/>
          <w:vertAlign w:val="superscript"/>
        </w:rPr>
        <w:t>[21]</w:t>
      </w:r>
      <w:r w:rsidRPr="00EF79E1">
        <w:rPr>
          <w:rFonts w:ascii="Book Antiqua" w:eastAsia="Book Antiqua" w:hAnsi="Book Antiqua" w:cs="Book Antiqua"/>
          <w:color w:val="000000"/>
        </w:rPr>
        <w:t>, and training of students to fulfil specific roles with clearly defined objectives would be beneficial for ED surge capacity. The participation of well trained, motivated, and readily available volunteers would be invaluable in ED disaster management.</w:t>
      </w:r>
    </w:p>
    <w:p w14:paraId="667A4471" w14:textId="77777777" w:rsidR="00A77B3E" w:rsidRPr="00EF79E1" w:rsidRDefault="00A77B3E" w:rsidP="00EF79E1">
      <w:pPr>
        <w:spacing w:line="360" w:lineRule="auto"/>
        <w:jc w:val="both"/>
        <w:rPr>
          <w:rFonts w:ascii="Book Antiqua" w:hAnsi="Book Antiqua"/>
        </w:rPr>
      </w:pPr>
    </w:p>
    <w:p w14:paraId="7BA09A8F"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aps/>
          <w:color w:val="000000"/>
          <w:u w:val="single"/>
        </w:rPr>
        <w:t>CONCLUSION</w:t>
      </w:r>
    </w:p>
    <w:p w14:paraId="5B565549"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The DVC provides a unique way of teaching medical students disaster medicine principles in a hands-on experiential format, while simultaneously enhancing the operational readiness of the hospital and ED in times of disaster. This model of close collaboration between university education and healthcare services provides a feasible model of structured volunteerism that could be replicated in other similar settings.</w:t>
      </w:r>
    </w:p>
    <w:p w14:paraId="1A12BCBF" w14:textId="77777777" w:rsidR="00A77B3E" w:rsidRPr="00EF79E1" w:rsidRDefault="00A77B3E" w:rsidP="00EF79E1">
      <w:pPr>
        <w:spacing w:line="360" w:lineRule="auto"/>
        <w:jc w:val="both"/>
        <w:rPr>
          <w:rFonts w:ascii="Book Antiqua" w:hAnsi="Book Antiqua"/>
        </w:rPr>
      </w:pPr>
    </w:p>
    <w:p w14:paraId="5BDF9C1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aps/>
          <w:color w:val="000000"/>
          <w:u w:val="single"/>
        </w:rPr>
        <w:t>ACKNOWLEDGEMENTS</w:t>
      </w:r>
    </w:p>
    <w:p w14:paraId="2C73FABE" w14:textId="383E112F"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Dr</w:t>
      </w:r>
      <w:r w:rsidR="006F0FB4">
        <w:rPr>
          <w:rFonts w:ascii="Book Antiqua" w:eastAsia="Book Antiqua" w:hAnsi="Book Antiqua" w:cs="Book Antiqua"/>
          <w:color w:val="000000"/>
        </w:rPr>
        <w:t>.</w:t>
      </w:r>
      <w:r w:rsidRPr="00EF79E1">
        <w:rPr>
          <w:rFonts w:ascii="Book Antiqua" w:eastAsia="Book Antiqua" w:hAnsi="Book Antiqua" w:cs="Book Antiqua"/>
          <w:color w:val="000000"/>
        </w:rPr>
        <w:t xml:space="preserve"> Kenneth Tan Boon </w:t>
      </w:r>
      <w:proofErr w:type="spellStart"/>
      <w:r w:rsidRPr="00EF79E1">
        <w:rPr>
          <w:rFonts w:ascii="Book Antiqua" w:eastAsia="Book Antiqua" w:hAnsi="Book Antiqua" w:cs="Book Antiqua"/>
          <w:color w:val="000000"/>
        </w:rPr>
        <w:t>Kiat</w:t>
      </w:r>
      <w:proofErr w:type="spellEnd"/>
      <w:r w:rsidRPr="00EF79E1">
        <w:rPr>
          <w:rFonts w:ascii="Book Antiqua" w:eastAsia="Book Antiqua" w:hAnsi="Book Antiqua" w:cs="Book Antiqua"/>
          <w:color w:val="000000"/>
        </w:rPr>
        <w:t>, Head, Department of Emergency Medicine, Singapore General Hospital, who provided logistics and manpower support and the multidisciplinary team of experts including emergency physicians, psychiatrists, palliative care doctors, nurses, radiation physicists and medical social workers who contributed to the workshops and training activities of the Disaster Volunteer Corps program.</w:t>
      </w:r>
    </w:p>
    <w:p w14:paraId="78672370" w14:textId="77777777" w:rsidR="00A77B3E" w:rsidRPr="00EF79E1" w:rsidRDefault="00A77B3E" w:rsidP="00EF79E1">
      <w:pPr>
        <w:spacing w:line="360" w:lineRule="auto"/>
        <w:jc w:val="both"/>
        <w:rPr>
          <w:rFonts w:ascii="Book Antiqua" w:hAnsi="Book Antiqua"/>
        </w:rPr>
      </w:pPr>
    </w:p>
    <w:p w14:paraId="27C7666A"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REFERENCES</w:t>
      </w:r>
    </w:p>
    <w:p w14:paraId="27B0CB8C"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lastRenderedPageBreak/>
        <w:t xml:space="preserve">1 </w:t>
      </w:r>
      <w:proofErr w:type="spellStart"/>
      <w:r w:rsidRPr="00D67501">
        <w:rPr>
          <w:rFonts w:ascii="Book Antiqua" w:eastAsia="Book Antiqua" w:hAnsi="Book Antiqua" w:cs="Book Antiqua"/>
          <w:b/>
          <w:bCs/>
          <w:color w:val="000000"/>
        </w:rPr>
        <w:t>Bradt</w:t>
      </w:r>
      <w:proofErr w:type="spellEnd"/>
      <w:r w:rsidRPr="00D67501">
        <w:rPr>
          <w:rFonts w:ascii="Book Antiqua" w:eastAsia="Book Antiqua" w:hAnsi="Book Antiqua" w:cs="Book Antiqua"/>
          <w:b/>
          <w:bCs/>
          <w:color w:val="000000"/>
        </w:rPr>
        <w:t xml:space="preserve"> DA</w:t>
      </w:r>
      <w:r w:rsidRPr="00D67501">
        <w:rPr>
          <w:rFonts w:ascii="Book Antiqua" w:eastAsia="Book Antiqua" w:hAnsi="Book Antiqua" w:cs="Book Antiqua"/>
          <w:color w:val="000000"/>
        </w:rPr>
        <w:t xml:space="preserve">, Aitken P, FitzGerald G, Swift R, O'Reilly G, Bartley B. Emergency department surge capacity: recommendations of the Australasian Surge Strategy Working Group. </w:t>
      </w:r>
      <w:proofErr w:type="spellStart"/>
      <w:r w:rsidRPr="00D67501">
        <w:rPr>
          <w:rFonts w:ascii="Book Antiqua" w:eastAsia="Book Antiqua" w:hAnsi="Book Antiqua" w:cs="Book Antiqua"/>
          <w:i/>
          <w:iCs/>
          <w:color w:val="000000"/>
        </w:rPr>
        <w:t>Acad</w:t>
      </w:r>
      <w:proofErr w:type="spellEnd"/>
      <w:r w:rsidRPr="00D67501">
        <w:rPr>
          <w:rFonts w:ascii="Book Antiqua" w:eastAsia="Book Antiqua" w:hAnsi="Book Antiqua" w:cs="Book Antiqua"/>
          <w:i/>
          <w:iCs/>
          <w:color w:val="000000"/>
        </w:rPr>
        <w:t xml:space="preserve"> </w:t>
      </w:r>
      <w:proofErr w:type="spellStart"/>
      <w:r w:rsidRPr="00D67501">
        <w:rPr>
          <w:rFonts w:ascii="Book Antiqua" w:eastAsia="Book Antiqua" w:hAnsi="Book Antiqua" w:cs="Book Antiqua"/>
          <w:i/>
          <w:iCs/>
          <w:color w:val="000000"/>
        </w:rPr>
        <w:t>Emerg</w:t>
      </w:r>
      <w:proofErr w:type="spellEnd"/>
      <w:r w:rsidRPr="00D67501">
        <w:rPr>
          <w:rFonts w:ascii="Book Antiqua" w:eastAsia="Book Antiqua" w:hAnsi="Book Antiqua" w:cs="Book Antiqua"/>
          <w:i/>
          <w:iCs/>
          <w:color w:val="000000"/>
        </w:rPr>
        <w:t xml:space="preserve"> Med</w:t>
      </w:r>
      <w:r w:rsidRPr="00D67501">
        <w:rPr>
          <w:rFonts w:ascii="Book Antiqua" w:eastAsia="Book Antiqua" w:hAnsi="Book Antiqua" w:cs="Book Antiqua"/>
          <w:color w:val="000000"/>
        </w:rPr>
        <w:t xml:space="preserve"> 2009; </w:t>
      </w:r>
      <w:r w:rsidRPr="00D67501">
        <w:rPr>
          <w:rFonts w:ascii="Book Antiqua" w:eastAsia="Book Antiqua" w:hAnsi="Book Antiqua" w:cs="Book Antiqua"/>
          <w:b/>
          <w:bCs/>
          <w:color w:val="000000"/>
        </w:rPr>
        <w:t>16</w:t>
      </w:r>
      <w:r w:rsidRPr="00D67501">
        <w:rPr>
          <w:rFonts w:ascii="Book Antiqua" w:eastAsia="Book Antiqua" w:hAnsi="Book Antiqua" w:cs="Book Antiqua"/>
          <w:color w:val="000000"/>
        </w:rPr>
        <w:t>: 1350-1358 [PMID: 19912133 DOI: 10.1111/j.1553-2712.2009.00501.x]</w:t>
      </w:r>
    </w:p>
    <w:p w14:paraId="447D87EF" w14:textId="77777777" w:rsidR="00A77B3E" w:rsidRPr="00D67501" w:rsidRDefault="00020EDB" w:rsidP="00EF79E1">
      <w:pPr>
        <w:spacing w:line="360" w:lineRule="auto"/>
        <w:jc w:val="both"/>
        <w:rPr>
          <w:rFonts w:ascii="Book Antiqua" w:hAnsi="Book Antiqua"/>
          <w:lang w:eastAsia="zh-CN"/>
        </w:rPr>
      </w:pPr>
      <w:r w:rsidRPr="00D67501">
        <w:rPr>
          <w:rFonts w:ascii="Book Antiqua" w:eastAsia="Book Antiqua" w:hAnsi="Book Antiqua" w:cs="Book Antiqua"/>
          <w:color w:val="000000"/>
        </w:rPr>
        <w:t>2</w:t>
      </w:r>
      <w:r w:rsidR="00BE5D2C" w:rsidRPr="00D67501">
        <w:rPr>
          <w:rFonts w:ascii="Book Antiqua" w:hAnsi="Book Antiqua" w:cs="Book Antiqua"/>
          <w:color w:val="000000"/>
          <w:lang w:eastAsia="zh-CN"/>
        </w:rPr>
        <w:t xml:space="preserve"> </w:t>
      </w:r>
      <w:r w:rsidRPr="00D67501">
        <w:rPr>
          <w:rFonts w:ascii="Book Antiqua" w:eastAsia="Book Antiqua" w:hAnsi="Book Antiqua" w:cs="Book Antiqua"/>
          <w:b/>
          <w:color w:val="000000"/>
        </w:rPr>
        <w:t>American Medical Association and American Public Health Association</w:t>
      </w:r>
      <w:r w:rsidRPr="00D67501">
        <w:rPr>
          <w:rFonts w:ascii="Book Antiqua" w:eastAsia="Book Antiqua" w:hAnsi="Book Antiqua" w:cs="Book Antiqua"/>
          <w:color w:val="000000"/>
        </w:rPr>
        <w:t>. Improving health system preparedness for terrorism and mass casualty events - recommendations for action. 2007</w:t>
      </w:r>
      <w:r w:rsidR="00BE5D2C" w:rsidRPr="00D67501">
        <w:rPr>
          <w:rFonts w:ascii="Book Antiqua" w:hAnsi="Book Antiqua" w:cs="Book Antiqua"/>
          <w:color w:val="000000"/>
          <w:lang w:eastAsia="zh-CN"/>
        </w:rPr>
        <w:t xml:space="preserve">. </w:t>
      </w:r>
      <w:r w:rsidR="00BE5D2C" w:rsidRPr="00D67501">
        <w:rPr>
          <w:rFonts w:ascii="Book Antiqua" w:eastAsia="Book Antiqua" w:hAnsi="Book Antiqua" w:cs="Book Antiqua"/>
          <w:color w:val="000000"/>
        </w:rPr>
        <w:t>[cited 20 April 2021]. Available from:</w:t>
      </w:r>
      <w:r w:rsidRPr="00D67501">
        <w:rPr>
          <w:rFonts w:ascii="Book Antiqua" w:eastAsia="Book Antiqua" w:hAnsi="Book Antiqua" w:cs="Book Antiqua"/>
          <w:color w:val="000000"/>
        </w:rPr>
        <w:t xml:space="preserve"> https://stacks.cdc.gov/view/cdc/6891</w:t>
      </w:r>
    </w:p>
    <w:p w14:paraId="1ED4C001"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3 </w:t>
      </w:r>
      <w:r w:rsidRPr="00D67501">
        <w:rPr>
          <w:rFonts w:ascii="Book Antiqua" w:eastAsia="Book Antiqua" w:hAnsi="Book Antiqua" w:cs="Book Antiqua"/>
          <w:b/>
          <w:bCs/>
          <w:color w:val="000000"/>
        </w:rPr>
        <w:t>Kaiser HE</w:t>
      </w:r>
      <w:r w:rsidRPr="00D67501">
        <w:rPr>
          <w:rFonts w:ascii="Book Antiqua" w:eastAsia="Book Antiqua" w:hAnsi="Book Antiqua" w:cs="Book Antiqua"/>
          <w:color w:val="000000"/>
        </w:rPr>
        <w:t xml:space="preserve">, Barnett DJ, Hsu EB, Kirsch TD, James JJ, Subbarao I. Perspectives of future physicians on disaster medicine and public health preparedness: challenges of building a capable and sustainable auxiliary medical workforce. </w:t>
      </w:r>
      <w:r w:rsidRPr="00D67501">
        <w:rPr>
          <w:rFonts w:ascii="Book Antiqua" w:eastAsia="Book Antiqua" w:hAnsi="Book Antiqua" w:cs="Book Antiqua"/>
          <w:i/>
          <w:iCs/>
          <w:color w:val="000000"/>
        </w:rPr>
        <w:t>Disaster Med Public Health Prep</w:t>
      </w:r>
      <w:r w:rsidRPr="00D67501">
        <w:rPr>
          <w:rFonts w:ascii="Book Antiqua" w:eastAsia="Book Antiqua" w:hAnsi="Book Antiqua" w:cs="Book Antiqua"/>
          <w:color w:val="000000"/>
        </w:rPr>
        <w:t xml:space="preserve"> 2009; </w:t>
      </w:r>
      <w:r w:rsidRPr="00D67501">
        <w:rPr>
          <w:rFonts w:ascii="Book Antiqua" w:eastAsia="Book Antiqua" w:hAnsi="Book Antiqua" w:cs="Book Antiqua"/>
          <w:b/>
          <w:bCs/>
          <w:color w:val="000000"/>
        </w:rPr>
        <w:t>3</w:t>
      </w:r>
      <w:r w:rsidRPr="00D67501">
        <w:rPr>
          <w:rFonts w:ascii="Book Antiqua" w:eastAsia="Book Antiqua" w:hAnsi="Book Antiqua" w:cs="Book Antiqua"/>
          <w:color w:val="000000"/>
        </w:rPr>
        <w:t>: 210-216 [PMID: 20081417 DOI: 10.1097/DMP.0b013e3181aa242a]</w:t>
      </w:r>
    </w:p>
    <w:p w14:paraId="62D6BA95"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4 </w:t>
      </w:r>
      <w:r w:rsidRPr="00D67501">
        <w:rPr>
          <w:rFonts w:ascii="Book Antiqua" w:eastAsia="Book Antiqua" w:hAnsi="Book Antiqua" w:cs="Book Antiqua"/>
          <w:b/>
          <w:bCs/>
          <w:color w:val="000000"/>
        </w:rPr>
        <w:t>Katz CL</w:t>
      </w:r>
      <w:r w:rsidRPr="00D67501">
        <w:rPr>
          <w:rFonts w:ascii="Book Antiqua" w:eastAsia="Book Antiqua" w:hAnsi="Book Antiqua" w:cs="Book Antiqua"/>
          <w:color w:val="000000"/>
        </w:rPr>
        <w:t xml:space="preserve">, Gluck N, Maurizio A, </w:t>
      </w:r>
      <w:proofErr w:type="spellStart"/>
      <w:r w:rsidRPr="00D67501">
        <w:rPr>
          <w:rFonts w:ascii="Book Antiqua" w:eastAsia="Book Antiqua" w:hAnsi="Book Antiqua" w:cs="Book Antiqua"/>
          <w:color w:val="000000"/>
        </w:rPr>
        <w:t>DeLisi</w:t>
      </w:r>
      <w:proofErr w:type="spellEnd"/>
      <w:r w:rsidRPr="00D67501">
        <w:rPr>
          <w:rFonts w:ascii="Book Antiqua" w:eastAsia="Book Antiqua" w:hAnsi="Book Antiqua" w:cs="Book Antiqua"/>
          <w:color w:val="000000"/>
        </w:rPr>
        <w:t xml:space="preserve"> LE. The medical student experience with disasters and disaster response. </w:t>
      </w:r>
      <w:r w:rsidRPr="00D67501">
        <w:rPr>
          <w:rFonts w:ascii="Book Antiqua" w:eastAsia="Book Antiqua" w:hAnsi="Book Antiqua" w:cs="Book Antiqua"/>
          <w:i/>
          <w:iCs/>
          <w:color w:val="000000"/>
        </w:rPr>
        <w:t xml:space="preserve">CNS </w:t>
      </w:r>
      <w:proofErr w:type="spellStart"/>
      <w:r w:rsidRPr="00D67501">
        <w:rPr>
          <w:rFonts w:ascii="Book Antiqua" w:eastAsia="Book Antiqua" w:hAnsi="Book Antiqua" w:cs="Book Antiqua"/>
          <w:i/>
          <w:iCs/>
          <w:color w:val="000000"/>
        </w:rPr>
        <w:t>Spectr</w:t>
      </w:r>
      <w:proofErr w:type="spellEnd"/>
      <w:r w:rsidRPr="00D67501">
        <w:rPr>
          <w:rFonts w:ascii="Book Antiqua" w:eastAsia="Book Antiqua" w:hAnsi="Book Antiqua" w:cs="Book Antiqua"/>
          <w:color w:val="000000"/>
        </w:rPr>
        <w:t xml:space="preserve"> 2002; </w:t>
      </w:r>
      <w:r w:rsidRPr="00D67501">
        <w:rPr>
          <w:rFonts w:ascii="Book Antiqua" w:eastAsia="Book Antiqua" w:hAnsi="Book Antiqua" w:cs="Book Antiqua"/>
          <w:b/>
          <w:bCs/>
          <w:color w:val="000000"/>
        </w:rPr>
        <w:t>7</w:t>
      </w:r>
      <w:r w:rsidRPr="00D67501">
        <w:rPr>
          <w:rFonts w:ascii="Book Antiqua" w:eastAsia="Book Antiqua" w:hAnsi="Book Antiqua" w:cs="Book Antiqua"/>
          <w:color w:val="000000"/>
        </w:rPr>
        <w:t>: 604-610 [PMID: 15094697 DOI: 10.1017/s1092852900018216]</w:t>
      </w:r>
    </w:p>
    <w:p w14:paraId="62C0C643"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5 </w:t>
      </w:r>
      <w:proofErr w:type="spellStart"/>
      <w:r w:rsidRPr="00D67501">
        <w:rPr>
          <w:rFonts w:ascii="Book Antiqua" w:eastAsia="Book Antiqua" w:hAnsi="Book Antiqua" w:cs="Book Antiqua"/>
          <w:b/>
          <w:bCs/>
          <w:color w:val="000000"/>
        </w:rPr>
        <w:t>Avashia</w:t>
      </w:r>
      <w:proofErr w:type="spellEnd"/>
      <w:r w:rsidRPr="00D67501">
        <w:rPr>
          <w:rFonts w:ascii="Book Antiqua" w:eastAsia="Book Antiqua" w:hAnsi="Book Antiqua" w:cs="Book Antiqua"/>
          <w:b/>
          <w:bCs/>
          <w:color w:val="000000"/>
        </w:rPr>
        <w:t xml:space="preserve"> YJ</w:t>
      </w:r>
      <w:r w:rsidRPr="00D67501">
        <w:rPr>
          <w:rFonts w:ascii="Book Antiqua" w:eastAsia="Book Antiqua" w:hAnsi="Book Antiqua" w:cs="Book Antiqua"/>
          <w:color w:val="000000"/>
        </w:rPr>
        <w:t xml:space="preserve">, </w:t>
      </w:r>
      <w:proofErr w:type="spellStart"/>
      <w:r w:rsidRPr="00D67501">
        <w:rPr>
          <w:rFonts w:ascii="Book Antiqua" w:eastAsia="Book Antiqua" w:hAnsi="Book Antiqua" w:cs="Book Antiqua"/>
          <w:color w:val="000000"/>
        </w:rPr>
        <w:t>Thaller</w:t>
      </w:r>
      <w:proofErr w:type="spellEnd"/>
      <w:r w:rsidRPr="00D67501">
        <w:rPr>
          <w:rFonts w:ascii="Book Antiqua" w:eastAsia="Book Antiqua" w:hAnsi="Book Antiqua" w:cs="Book Antiqua"/>
          <w:color w:val="000000"/>
        </w:rPr>
        <w:t xml:space="preserve"> SR. </w:t>
      </w:r>
      <w:proofErr w:type="spellStart"/>
      <w:r w:rsidRPr="00D67501">
        <w:rPr>
          <w:rFonts w:ascii="Book Antiqua" w:eastAsia="Book Antiqua" w:hAnsi="Book Antiqua" w:cs="Book Antiqua"/>
          <w:color w:val="000000"/>
        </w:rPr>
        <w:t>Postearthquake</w:t>
      </w:r>
      <w:proofErr w:type="spellEnd"/>
      <w:r w:rsidRPr="00D67501">
        <w:rPr>
          <w:rFonts w:ascii="Book Antiqua" w:eastAsia="Book Antiqua" w:hAnsi="Book Antiqua" w:cs="Book Antiqua"/>
          <w:color w:val="000000"/>
        </w:rPr>
        <w:t xml:space="preserve"> plastic surgery mission trip to Port-au-Prince, Haiti: a medical student's perspective. </w:t>
      </w:r>
      <w:r w:rsidRPr="00D67501">
        <w:rPr>
          <w:rFonts w:ascii="Book Antiqua" w:eastAsia="Book Antiqua" w:hAnsi="Book Antiqua" w:cs="Book Antiqua"/>
          <w:i/>
          <w:iCs/>
          <w:color w:val="000000"/>
        </w:rPr>
        <w:t xml:space="preserve">J </w:t>
      </w:r>
      <w:proofErr w:type="spellStart"/>
      <w:r w:rsidRPr="00D67501">
        <w:rPr>
          <w:rFonts w:ascii="Book Antiqua" w:eastAsia="Book Antiqua" w:hAnsi="Book Antiqua" w:cs="Book Antiqua"/>
          <w:i/>
          <w:iCs/>
          <w:color w:val="000000"/>
        </w:rPr>
        <w:t>Craniofac</w:t>
      </w:r>
      <w:proofErr w:type="spellEnd"/>
      <w:r w:rsidRPr="00D67501">
        <w:rPr>
          <w:rFonts w:ascii="Book Antiqua" w:eastAsia="Book Antiqua" w:hAnsi="Book Antiqua" w:cs="Book Antiqua"/>
          <w:i/>
          <w:iCs/>
          <w:color w:val="000000"/>
        </w:rPr>
        <w:t xml:space="preserve"> Surg</w:t>
      </w:r>
      <w:r w:rsidRPr="00D67501">
        <w:rPr>
          <w:rFonts w:ascii="Book Antiqua" w:eastAsia="Book Antiqua" w:hAnsi="Book Antiqua" w:cs="Book Antiqua"/>
          <w:color w:val="000000"/>
        </w:rPr>
        <w:t xml:space="preserve"> 2011; </w:t>
      </w:r>
      <w:r w:rsidRPr="00D67501">
        <w:rPr>
          <w:rFonts w:ascii="Book Antiqua" w:eastAsia="Book Antiqua" w:hAnsi="Book Antiqua" w:cs="Book Antiqua"/>
          <w:b/>
          <w:bCs/>
          <w:color w:val="000000"/>
        </w:rPr>
        <w:t>22</w:t>
      </w:r>
      <w:r w:rsidRPr="00D67501">
        <w:rPr>
          <w:rFonts w:ascii="Book Antiqua" w:eastAsia="Book Antiqua" w:hAnsi="Book Antiqua" w:cs="Book Antiqua"/>
          <w:color w:val="000000"/>
        </w:rPr>
        <w:t>: 1549-1551 [PMID: 21959384 DOI: 10.1097/SCS.0b013e31822e5e38]</w:t>
      </w:r>
    </w:p>
    <w:p w14:paraId="1882D3E8"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6 </w:t>
      </w:r>
      <w:r w:rsidRPr="00D67501">
        <w:rPr>
          <w:rFonts w:ascii="Book Antiqua" w:eastAsia="Book Antiqua" w:hAnsi="Book Antiqua" w:cs="Book Antiqua"/>
          <w:b/>
          <w:bCs/>
          <w:color w:val="000000"/>
        </w:rPr>
        <w:t>Reyes H</w:t>
      </w:r>
      <w:r w:rsidRPr="00D67501">
        <w:rPr>
          <w:rFonts w:ascii="Book Antiqua" w:eastAsia="Book Antiqua" w:hAnsi="Book Antiqua" w:cs="Book Antiqua"/>
          <w:color w:val="000000"/>
        </w:rPr>
        <w:t xml:space="preserve">. Students' response to disaster: a lesson for health care professional schools. </w:t>
      </w:r>
      <w:r w:rsidRPr="00D67501">
        <w:rPr>
          <w:rFonts w:ascii="Book Antiqua" w:eastAsia="Book Antiqua" w:hAnsi="Book Antiqua" w:cs="Book Antiqua"/>
          <w:i/>
          <w:iCs/>
          <w:color w:val="000000"/>
        </w:rPr>
        <w:t>Ann Intern Med</w:t>
      </w:r>
      <w:r w:rsidRPr="00D67501">
        <w:rPr>
          <w:rFonts w:ascii="Book Antiqua" w:eastAsia="Book Antiqua" w:hAnsi="Book Antiqua" w:cs="Book Antiqua"/>
          <w:color w:val="000000"/>
        </w:rPr>
        <w:t xml:space="preserve"> 2010; </w:t>
      </w:r>
      <w:r w:rsidRPr="00D67501">
        <w:rPr>
          <w:rFonts w:ascii="Book Antiqua" w:eastAsia="Book Antiqua" w:hAnsi="Book Antiqua" w:cs="Book Antiqua"/>
          <w:b/>
          <w:bCs/>
          <w:color w:val="000000"/>
        </w:rPr>
        <w:t>153</w:t>
      </w:r>
      <w:r w:rsidRPr="00D67501">
        <w:rPr>
          <w:rFonts w:ascii="Book Antiqua" w:eastAsia="Book Antiqua" w:hAnsi="Book Antiqua" w:cs="Book Antiqua"/>
          <w:color w:val="000000"/>
        </w:rPr>
        <w:t>: 658-660 [PMID: 21079222 DOI: 10.7326/0003-4819-153-10-201011160-00009]</w:t>
      </w:r>
    </w:p>
    <w:p w14:paraId="6E081D68"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7 </w:t>
      </w:r>
      <w:r w:rsidRPr="00D67501">
        <w:rPr>
          <w:rFonts w:ascii="Book Antiqua" w:eastAsia="Book Antiqua" w:hAnsi="Book Antiqua" w:cs="Book Antiqua"/>
          <w:b/>
          <w:bCs/>
          <w:color w:val="000000"/>
        </w:rPr>
        <w:t>Merin O</w:t>
      </w:r>
      <w:r w:rsidRPr="00D67501">
        <w:rPr>
          <w:rFonts w:ascii="Book Antiqua" w:eastAsia="Book Antiqua" w:hAnsi="Book Antiqua" w:cs="Book Antiqua"/>
          <w:color w:val="000000"/>
        </w:rPr>
        <w:t xml:space="preserve">, Ash N, Levy G, </w:t>
      </w:r>
      <w:proofErr w:type="spellStart"/>
      <w:r w:rsidRPr="00D67501">
        <w:rPr>
          <w:rFonts w:ascii="Book Antiqua" w:eastAsia="Book Antiqua" w:hAnsi="Book Antiqua" w:cs="Book Antiqua"/>
          <w:color w:val="000000"/>
        </w:rPr>
        <w:t>Schwaber</w:t>
      </w:r>
      <w:proofErr w:type="spellEnd"/>
      <w:r w:rsidRPr="00D67501">
        <w:rPr>
          <w:rFonts w:ascii="Book Antiqua" w:eastAsia="Book Antiqua" w:hAnsi="Book Antiqua" w:cs="Book Antiqua"/>
          <w:color w:val="000000"/>
        </w:rPr>
        <w:t xml:space="preserve"> MJ, </w:t>
      </w:r>
      <w:proofErr w:type="spellStart"/>
      <w:r w:rsidRPr="00D67501">
        <w:rPr>
          <w:rFonts w:ascii="Book Antiqua" w:eastAsia="Book Antiqua" w:hAnsi="Book Antiqua" w:cs="Book Antiqua"/>
          <w:color w:val="000000"/>
        </w:rPr>
        <w:t>Kreiss</w:t>
      </w:r>
      <w:proofErr w:type="spellEnd"/>
      <w:r w:rsidRPr="00D67501">
        <w:rPr>
          <w:rFonts w:ascii="Book Antiqua" w:eastAsia="Book Antiqua" w:hAnsi="Book Antiqua" w:cs="Book Antiqua"/>
          <w:color w:val="000000"/>
        </w:rPr>
        <w:t xml:space="preserve"> Y. The Israeli field hospital in Haiti--ethical dilemmas in early disaster response. </w:t>
      </w:r>
      <w:r w:rsidRPr="00D67501">
        <w:rPr>
          <w:rFonts w:ascii="Book Antiqua" w:eastAsia="Book Antiqua" w:hAnsi="Book Antiqua" w:cs="Book Antiqua"/>
          <w:i/>
          <w:iCs/>
          <w:color w:val="000000"/>
        </w:rPr>
        <w:t xml:space="preserve">N </w:t>
      </w:r>
      <w:proofErr w:type="spellStart"/>
      <w:r w:rsidRPr="00D67501">
        <w:rPr>
          <w:rFonts w:ascii="Book Antiqua" w:eastAsia="Book Antiqua" w:hAnsi="Book Antiqua" w:cs="Book Antiqua"/>
          <w:i/>
          <w:iCs/>
          <w:color w:val="000000"/>
        </w:rPr>
        <w:t>Engl</w:t>
      </w:r>
      <w:proofErr w:type="spellEnd"/>
      <w:r w:rsidRPr="00D67501">
        <w:rPr>
          <w:rFonts w:ascii="Book Antiqua" w:eastAsia="Book Antiqua" w:hAnsi="Book Antiqua" w:cs="Book Antiqua"/>
          <w:i/>
          <w:iCs/>
          <w:color w:val="000000"/>
        </w:rPr>
        <w:t xml:space="preserve"> J Med</w:t>
      </w:r>
      <w:r w:rsidRPr="00D67501">
        <w:rPr>
          <w:rFonts w:ascii="Book Antiqua" w:eastAsia="Book Antiqua" w:hAnsi="Book Antiqua" w:cs="Book Antiqua"/>
          <w:color w:val="000000"/>
        </w:rPr>
        <w:t xml:space="preserve"> 2010; </w:t>
      </w:r>
      <w:r w:rsidRPr="00D67501">
        <w:rPr>
          <w:rFonts w:ascii="Book Antiqua" w:eastAsia="Book Antiqua" w:hAnsi="Book Antiqua" w:cs="Book Antiqua"/>
          <w:b/>
          <w:bCs/>
          <w:color w:val="000000"/>
        </w:rPr>
        <w:t>362</w:t>
      </w:r>
      <w:r w:rsidRPr="00D67501">
        <w:rPr>
          <w:rFonts w:ascii="Book Antiqua" w:eastAsia="Book Antiqua" w:hAnsi="Book Antiqua" w:cs="Book Antiqua"/>
          <w:color w:val="000000"/>
        </w:rPr>
        <w:t>: e38 [PMID: 20200362 DOI: 10.1056/NEJMp1001693]</w:t>
      </w:r>
    </w:p>
    <w:p w14:paraId="485D0C7A"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8 </w:t>
      </w:r>
      <w:r w:rsidRPr="00D67501">
        <w:rPr>
          <w:rFonts w:ascii="Book Antiqua" w:eastAsia="Book Antiqua" w:hAnsi="Book Antiqua" w:cs="Book Antiqua"/>
          <w:b/>
          <w:bCs/>
          <w:color w:val="000000"/>
        </w:rPr>
        <w:t>Sapp RF</w:t>
      </w:r>
      <w:r w:rsidRPr="00D67501">
        <w:rPr>
          <w:rFonts w:ascii="Book Antiqua" w:eastAsia="Book Antiqua" w:hAnsi="Book Antiqua" w:cs="Book Antiqua"/>
          <w:color w:val="000000"/>
        </w:rPr>
        <w:t xml:space="preserve">, Brice JH, Myers JB, Hinchey P. Triage performance of first-year medical students using a multiple-casualty scenario, paper exercise. </w:t>
      </w:r>
      <w:proofErr w:type="spellStart"/>
      <w:r w:rsidRPr="00D67501">
        <w:rPr>
          <w:rFonts w:ascii="Book Antiqua" w:eastAsia="Book Antiqua" w:hAnsi="Book Antiqua" w:cs="Book Antiqua"/>
          <w:i/>
          <w:iCs/>
          <w:color w:val="000000"/>
        </w:rPr>
        <w:t>Prehosp</w:t>
      </w:r>
      <w:proofErr w:type="spellEnd"/>
      <w:r w:rsidRPr="00D67501">
        <w:rPr>
          <w:rFonts w:ascii="Book Antiqua" w:eastAsia="Book Antiqua" w:hAnsi="Book Antiqua" w:cs="Book Antiqua"/>
          <w:i/>
          <w:iCs/>
          <w:color w:val="000000"/>
        </w:rPr>
        <w:t xml:space="preserve"> Disaster Med</w:t>
      </w:r>
      <w:r w:rsidRPr="00D67501">
        <w:rPr>
          <w:rFonts w:ascii="Book Antiqua" w:eastAsia="Book Antiqua" w:hAnsi="Book Antiqua" w:cs="Book Antiqua"/>
          <w:color w:val="000000"/>
        </w:rPr>
        <w:t xml:space="preserve"> 2010; </w:t>
      </w:r>
      <w:r w:rsidRPr="00D67501">
        <w:rPr>
          <w:rFonts w:ascii="Book Antiqua" w:eastAsia="Book Antiqua" w:hAnsi="Book Antiqua" w:cs="Book Antiqua"/>
          <w:b/>
          <w:bCs/>
          <w:color w:val="000000"/>
        </w:rPr>
        <w:t>25</w:t>
      </w:r>
      <w:r w:rsidRPr="00D67501">
        <w:rPr>
          <w:rFonts w:ascii="Book Antiqua" w:eastAsia="Book Antiqua" w:hAnsi="Book Antiqua" w:cs="Book Antiqua"/>
          <w:color w:val="000000"/>
        </w:rPr>
        <w:t>: 239-245 [PMID: 20586018 DOI: 10.1017/s1049023x00008104]</w:t>
      </w:r>
    </w:p>
    <w:p w14:paraId="34B47B2A"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9 </w:t>
      </w:r>
      <w:proofErr w:type="spellStart"/>
      <w:r w:rsidRPr="00D67501">
        <w:rPr>
          <w:rFonts w:ascii="Book Antiqua" w:eastAsia="Book Antiqua" w:hAnsi="Book Antiqua" w:cs="Book Antiqua"/>
          <w:b/>
          <w:bCs/>
          <w:color w:val="000000"/>
        </w:rPr>
        <w:t>Roccaforte</w:t>
      </w:r>
      <w:proofErr w:type="spellEnd"/>
      <w:r w:rsidRPr="00D67501">
        <w:rPr>
          <w:rFonts w:ascii="Book Antiqua" w:eastAsia="Book Antiqua" w:hAnsi="Book Antiqua" w:cs="Book Antiqua"/>
          <w:b/>
          <w:bCs/>
          <w:color w:val="000000"/>
        </w:rPr>
        <w:t xml:space="preserve"> JD</w:t>
      </w:r>
      <w:r w:rsidRPr="00D67501">
        <w:rPr>
          <w:rFonts w:ascii="Book Antiqua" w:eastAsia="Book Antiqua" w:hAnsi="Book Antiqua" w:cs="Book Antiqua"/>
          <w:color w:val="000000"/>
        </w:rPr>
        <w:t xml:space="preserve">. The World Trade Center attack. Observations from New York's Bellevue Hospital. </w:t>
      </w:r>
      <w:r w:rsidRPr="00D67501">
        <w:rPr>
          <w:rFonts w:ascii="Book Antiqua" w:eastAsia="Book Antiqua" w:hAnsi="Book Antiqua" w:cs="Book Antiqua"/>
          <w:i/>
          <w:iCs/>
          <w:color w:val="000000"/>
        </w:rPr>
        <w:t>Crit Care</w:t>
      </w:r>
      <w:r w:rsidRPr="00D67501">
        <w:rPr>
          <w:rFonts w:ascii="Book Antiqua" w:eastAsia="Book Antiqua" w:hAnsi="Book Antiqua" w:cs="Book Antiqua"/>
          <w:color w:val="000000"/>
        </w:rPr>
        <w:t xml:space="preserve"> 2001; </w:t>
      </w:r>
      <w:r w:rsidRPr="00D67501">
        <w:rPr>
          <w:rFonts w:ascii="Book Antiqua" w:eastAsia="Book Antiqua" w:hAnsi="Book Antiqua" w:cs="Book Antiqua"/>
          <w:b/>
          <w:bCs/>
          <w:color w:val="000000"/>
        </w:rPr>
        <w:t>5</w:t>
      </w:r>
      <w:r w:rsidRPr="00D67501">
        <w:rPr>
          <w:rFonts w:ascii="Book Antiqua" w:eastAsia="Book Antiqua" w:hAnsi="Book Antiqua" w:cs="Book Antiqua"/>
          <w:color w:val="000000"/>
        </w:rPr>
        <w:t>: 307-309 [PMID: 11737913 DOI: 10.1186/cc1056]</w:t>
      </w:r>
    </w:p>
    <w:p w14:paraId="0AE5C1BE"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lastRenderedPageBreak/>
        <w:t xml:space="preserve">10 </w:t>
      </w:r>
      <w:r w:rsidRPr="00D67501">
        <w:rPr>
          <w:rFonts w:ascii="Book Antiqua" w:eastAsia="Book Antiqua" w:hAnsi="Book Antiqua" w:cs="Book Antiqua"/>
          <w:b/>
          <w:bCs/>
          <w:color w:val="000000"/>
        </w:rPr>
        <w:t>Ashcroft J</w:t>
      </w:r>
      <w:r w:rsidRPr="00D67501">
        <w:rPr>
          <w:rFonts w:ascii="Book Antiqua" w:eastAsia="Book Antiqua" w:hAnsi="Book Antiqua" w:cs="Book Antiqua"/>
          <w:color w:val="000000"/>
        </w:rPr>
        <w:t xml:space="preserve">, Byrne MHV, Brennan PA, Davies RJ. Preparing medical students for a pandemic: a systematic review of student disaster training </w:t>
      </w:r>
      <w:proofErr w:type="spellStart"/>
      <w:r w:rsidRPr="00D67501">
        <w:rPr>
          <w:rFonts w:ascii="Book Antiqua" w:eastAsia="Book Antiqua" w:hAnsi="Book Antiqua" w:cs="Book Antiqua"/>
          <w:color w:val="000000"/>
        </w:rPr>
        <w:t>programmes</w:t>
      </w:r>
      <w:proofErr w:type="spellEnd"/>
      <w:r w:rsidRPr="00D67501">
        <w:rPr>
          <w:rFonts w:ascii="Book Antiqua" w:eastAsia="Book Antiqua" w:hAnsi="Book Antiqua" w:cs="Book Antiqua"/>
          <w:color w:val="000000"/>
        </w:rPr>
        <w:t xml:space="preserve">. </w:t>
      </w:r>
      <w:r w:rsidRPr="00D67501">
        <w:rPr>
          <w:rFonts w:ascii="Book Antiqua" w:eastAsia="Book Antiqua" w:hAnsi="Book Antiqua" w:cs="Book Antiqua"/>
          <w:i/>
          <w:iCs/>
          <w:color w:val="000000"/>
        </w:rPr>
        <w:t>Postgrad Med J</w:t>
      </w:r>
      <w:r w:rsidRPr="00D67501">
        <w:rPr>
          <w:rFonts w:ascii="Book Antiqua" w:eastAsia="Book Antiqua" w:hAnsi="Book Antiqua" w:cs="Book Antiqua"/>
          <w:color w:val="000000"/>
        </w:rPr>
        <w:t xml:space="preserve"> 2021; </w:t>
      </w:r>
      <w:r w:rsidRPr="00D67501">
        <w:rPr>
          <w:rFonts w:ascii="Book Antiqua" w:eastAsia="Book Antiqua" w:hAnsi="Book Antiqua" w:cs="Book Antiqua"/>
          <w:b/>
          <w:bCs/>
          <w:color w:val="000000"/>
        </w:rPr>
        <w:t>97</w:t>
      </w:r>
      <w:r w:rsidRPr="00D67501">
        <w:rPr>
          <w:rFonts w:ascii="Book Antiqua" w:eastAsia="Book Antiqua" w:hAnsi="Book Antiqua" w:cs="Book Antiqua"/>
          <w:color w:val="000000"/>
        </w:rPr>
        <w:t>: 368-379 [PMID: 32518075 DOI: 10.1136/postgradmedj-2020-137906]</w:t>
      </w:r>
    </w:p>
    <w:p w14:paraId="2B465471" w14:textId="40261044" w:rsidR="00A77B3E" w:rsidRPr="00D67501" w:rsidRDefault="00020EDB" w:rsidP="00EF79E1">
      <w:pPr>
        <w:spacing w:line="360" w:lineRule="auto"/>
        <w:jc w:val="both"/>
        <w:rPr>
          <w:rFonts w:ascii="Book Antiqua" w:hAnsi="Book Antiqua"/>
          <w:lang w:eastAsia="zh-CN"/>
        </w:rPr>
      </w:pPr>
      <w:r w:rsidRPr="00D67501">
        <w:rPr>
          <w:rFonts w:ascii="Book Antiqua" w:eastAsia="Book Antiqua" w:hAnsi="Book Antiqua" w:cs="Book Antiqua"/>
          <w:color w:val="000000"/>
        </w:rPr>
        <w:t xml:space="preserve">11 </w:t>
      </w:r>
      <w:r w:rsidRPr="00D67501">
        <w:rPr>
          <w:rFonts w:ascii="Book Antiqua" w:eastAsia="Book Antiqua" w:hAnsi="Book Antiqua" w:cs="Book Antiqua"/>
          <w:b/>
          <w:bCs/>
          <w:color w:val="000000"/>
        </w:rPr>
        <w:t>Government of Singapore</w:t>
      </w:r>
      <w:r w:rsidRPr="00D67501">
        <w:rPr>
          <w:rFonts w:ascii="Book Antiqua" w:eastAsia="Book Antiqua" w:hAnsi="Book Antiqua" w:cs="Book Antiqua"/>
          <w:bCs/>
          <w:color w:val="000000"/>
        </w:rPr>
        <w:t>. Be prepared,</w:t>
      </w:r>
      <w:r w:rsidRPr="00D67501">
        <w:rPr>
          <w:rFonts w:ascii="Book Antiqua" w:eastAsia="Book Antiqua" w:hAnsi="Book Antiqua" w:cs="Book Antiqua"/>
          <w:color w:val="000000"/>
        </w:rPr>
        <w:t xml:space="preserve"> our response matters. 2019</w:t>
      </w:r>
      <w:r w:rsidR="00BE5D2C" w:rsidRPr="00D67501">
        <w:rPr>
          <w:rFonts w:ascii="Book Antiqua" w:hAnsi="Book Antiqua" w:cs="Book Antiqua"/>
          <w:color w:val="000000"/>
          <w:lang w:eastAsia="zh-CN"/>
        </w:rPr>
        <w:t xml:space="preserve">. </w:t>
      </w:r>
      <w:r w:rsidR="00BE5D2C" w:rsidRPr="00D67501">
        <w:rPr>
          <w:rFonts w:ascii="Book Antiqua" w:eastAsia="Book Antiqua" w:hAnsi="Book Antiqua" w:cs="Book Antiqua"/>
          <w:color w:val="000000"/>
        </w:rPr>
        <w:t>[cited 20 April 2021].</w:t>
      </w:r>
      <w:r w:rsidR="006F0FB4" w:rsidRPr="00D67501">
        <w:rPr>
          <w:rFonts w:ascii="Book Antiqua" w:eastAsia="Book Antiqua" w:hAnsi="Book Antiqua" w:cs="Book Antiqua"/>
          <w:color w:val="000000"/>
        </w:rPr>
        <w:t xml:space="preserve"> </w:t>
      </w:r>
      <w:r w:rsidRPr="00D67501">
        <w:rPr>
          <w:rFonts w:ascii="Book Antiqua" w:eastAsia="Book Antiqua" w:hAnsi="Book Antiqua" w:cs="Book Antiqua"/>
          <w:color w:val="000000"/>
        </w:rPr>
        <w:t>Available from: https://www.sgsecure.sg</w:t>
      </w:r>
    </w:p>
    <w:p w14:paraId="4422324A"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12 </w:t>
      </w:r>
      <w:r w:rsidRPr="00D67501">
        <w:rPr>
          <w:rFonts w:ascii="Book Antiqua" w:eastAsia="Book Antiqua" w:hAnsi="Book Antiqua" w:cs="Book Antiqua"/>
          <w:b/>
          <w:bCs/>
          <w:color w:val="000000"/>
        </w:rPr>
        <w:t>Hsu EB</w:t>
      </w:r>
      <w:r w:rsidRPr="00D67501">
        <w:rPr>
          <w:rFonts w:ascii="Book Antiqua" w:eastAsia="Book Antiqua" w:hAnsi="Book Antiqua" w:cs="Book Antiqua"/>
          <w:color w:val="000000"/>
        </w:rPr>
        <w:t xml:space="preserve">, Thomas TL, Bass EB, </w:t>
      </w:r>
      <w:proofErr w:type="spellStart"/>
      <w:r w:rsidRPr="00D67501">
        <w:rPr>
          <w:rFonts w:ascii="Book Antiqua" w:eastAsia="Book Antiqua" w:hAnsi="Book Antiqua" w:cs="Book Antiqua"/>
          <w:color w:val="000000"/>
        </w:rPr>
        <w:t>Whyne</w:t>
      </w:r>
      <w:proofErr w:type="spellEnd"/>
      <w:r w:rsidRPr="00D67501">
        <w:rPr>
          <w:rFonts w:ascii="Book Antiqua" w:eastAsia="Book Antiqua" w:hAnsi="Book Antiqua" w:cs="Book Antiqua"/>
          <w:color w:val="000000"/>
        </w:rPr>
        <w:t xml:space="preserve"> D, </w:t>
      </w:r>
      <w:proofErr w:type="spellStart"/>
      <w:r w:rsidRPr="00D67501">
        <w:rPr>
          <w:rFonts w:ascii="Book Antiqua" w:eastAsia="Book Antiqua" w:hAnsi="Book Antiqua" w:cs="Book Antiqua"/>
          <w:color w:val="000000"/>
        </w:rPr>
        <w:t>Kelen</w:t>
      </w:r>
      <w:proofErr w:type="spellEnd"/>
      <w:r w:rsidRPr="00D67501">
        <w:rPr>
          <w:rFonts w:ascii="Book Antiqua" w:eastAsia="Book Antiqua" w:hAnsi="Book Antiqua" w:cs="Book Antiqua"/>
          <w:color w:val="000000"/>
        </w:rPr>
        <w:t xml:space="preserve"> GD, Green GB. Healthcare worker competencies for disaster training. </w:t>
      </w:r>
      <w:r w:rsidRPr="00D67501">
        <w:rPr>
          <w:rFonts w:ascii="Book Antiqua" w:eastAsia="Book Antiqua" w:hAnsi="Book Antiqua" w:cs="Book Antiqua"/>
          <w:i/>
          <w:iCs/>
          <w:color w:val="000000"/>
        </w:rPr>
        <w:t>BMC Med Educ</w:t>
      </w:r>
      <w:r w:rsidRPr="00D67501">
        <w:rPr>
          <w:rFonts w:ascii="Book Antiqua" w:eastAsia="Book Antiqua" w:hAnsi="Book Antiqua" w:cs="Book Antiqua"/>
          <w:color w:val="000000"/>
        </w:rPr>
        <w:t xml:space="preserve"> 2006; </w:t>
      </w:r>
      <w:r w:rsidRPr="00D67501">
        <w:rPr>
          <w:rFonts w:ascii="Book Antiqua" w:eastAsia="Book Antiqua" w:hAnsi="Book Antiqua" w:cs="Book Antiqua"/>
          <w:b/>
          <w:bCs/>
          <w:color w:val="000000"/>
        </w:rPr>
        <w:t>6</w:t>
      </w:r>
      <w:r w:rsidRPr="00D67501">
        <w:rPr>
          <w:rFonts w:ascii="Book Antiqua" w:eastAsia="Book Antiqua" w:hAnsi="Book Antiqua" w:cs="Book Antiqua"/>
          <w:color w:val="000000"/>
        </w:rPr>
        <w:t>: 19 [PMID: 16549004 DOI: 10.1186/1472-6920-6-19]</w:t>
      </w:r>
    </w:p>
    <w:p w14:paraId="6EF02668"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13 </w:t>
      </w:r>
      <w:proofErr w:type="spellStart"/>
      <w:r w:rsidRPr="00D67501">
        <w:rPr>
          <w:rFonts w:ascii="Book Antiqua" w:eastAsia="Book Antiqua" w:hAnsi="Book Antiqua" w:cs="Book Antiqua"/>
          <w:b/>
          <w:bCs/>
          <w:color w:val="000000"/>
        </w:rPr>
        <w:t>Verson</w:t>
      </w:r>
      <w:proofErr w:type="spellEnd"/>
      <w:r w:rsidRPr="00D67501">
        <w:rPr>
          <w:rFonts w:ascii="Book Antiqua" w:eastAsia="Book Antiqua" w:hAnsi="Book Antiqua" w:cs="Book Antiqua"/>
          <w:b/>
          <w:bCs/>
          <w:color w:val="000000"/>
        </w:rPr>
        <w:t xml:space="preserve"> J</w:t>
      </w:r>
      <w:r w:rsidRPr="00D67501">
        <w:rPr>
          <w:rFonts w:ascii="Book Antiqua" w:eastAsia="Book Antiqua" w:hAnsi="Book Antiqua" w:cs="Book Antiqua"/>
          <w:color w:val="000000"/>
        </w:rPr>
        <w:t xml:space="preserve">, </w:t>
      </w:r>
      <w:proofErr w:type="spellStart"/>
      <w:r w:rsidRPr="00D67501">
        <w:rPr>
          <w:rFonts w:ascii="Book Antiqua" w:eastAsia="Book Antiqua" w:hAnsi="Book Antiqua" w:cs="Book Antiqua"/>
          <w:color w:val="000000"/>
        </w:rPr>
        <w:t>Dyga</w:t>
      </w:r>
      <w:proofErr w:type="spellEnd"/>
      <w:r w:rsidRPr="00D67501">
        <w:rPr>
          <w:rFonts w:ascii="Book Antiqua" w:eastAsia="Book Antiqua" w:hAnsi="Book Antiqua" w:cs="Book Antiqua"/>
          <w:color w:val="000000"/>
        </w:rPr>
        <w:t xml:space="preserve"> N, Agbayani N, Serafin F, </w:t>
      </w:r>
      <w:proofErr w:type="spellStart"/>
      <w:r w:rsidRPr="00D67501">
        <w:rPr>
          <w:rFonts w:ascii="Book Antiqua" w:eastAsia="Book Antiqua" w:hAnsi="Book Antiqua" w:cs="Book Antiqua"/>
          <w:color w:val="000000"/>
        </w:rPr>
        <w:t>Hondros</w:t>
      </w:r>
      <w:proofErr w:type="spellEnd"/>
      <w:r w:rsidRPr="00D67501">
        <w:rPr>
          <w:rFonts w:ascii="Book Antiqua" w:eastAsia="Book Antiqua" w:hAnsi="Book Antiqua" w:cs="Book Antiqua"/>
          <w:color w:val="000000"/>
        </w:rPr>
        <w:t xml:space="preserve"> L. Design and implementation of a medical student hazardous materials response team: the Medical Student HazMat Team. </w:t>
      </w:r>
      <w:r w:rsidRPr="00D67501">
        <w:rPr>
          <w:rFonts w:ascii="Book Antiqua" w:eastAsia="Book Antiqua" w:hAnsi="Book Antiqua" w:cs="Book Antiqua"/>
          <w:i/>
          <w:iCs/>
          <w:color w:val="000000"/>
        </w:rPr>
        <w:t xml:space="preserve">Int J </w:t>
      </w:r>
      <w:proofErr w:type="spellStart"/>
      <w:r w:rsidRPr="00D67501">
        <w:rPr>
          <w:rFonts w:ascii="Book Antiqua" w:eastAsia="Book Antiqua" w:hAnsi="Book Antiqua" w:cs="Book Antiqua"/>
          <w:i/>
          <w:iCs/>
          <w:color w:val="000000"/>
        </w:rPr>
        <w:t>Emerg</w:t>
      </w:r>
      <w:proofErr w:type="spellEnd"/>
      <w:r w:rsidRPr="00D67501">
        <w:rPr>
          <w:rFonts w:ascii="Book Antiqua" w:eastAsia="Book Antiqua" w:hAnsi="Book Antiqua" w:cs="Book Antiqua"/>
          <w:i/>
          <w:iCs/>
          <w:color w:val="000000"/>
        </w:rPr>
        <w:t xml:space="preserve"> Med</w:t>
      </w:r>
      <w:r w:rsidRPr="00D67501">
        <w:rPr>
          <w:rFonts w:ascii="Book Antiqua" w:eastAsia="Book Antiqua" w:hAnsi="Book Antiqua" w:cs="Book Antiqua"/>
          <w:color w:val="000000"/>
        </w:rPr>
        <w:t xml:space="preserve"> 2018; </w:t>
      </w:r>
      <w:r w:rsidRPr="00D67501">
        <w:rPr>
          <w:rFonts w:ascii="Book Antiqua" w:eastAsia="Book Antiqua" w:hAnsi="Book Antiqua" w:cs="Book Antiqua"/>
          <w:b/>
          <w:bCs/>
          <w:color w:val="000000"/>
        </w:rPr>
        <w:t>11</w:t>
      </w:r>
      <w:r w:rsidRPr="00D67501">
        <w:rPr>
          <w:rFonts w:ascii="Book Antiqua" w:eastAsia="Book Antiqua" w:hAnsi="Book Antiqua" w:cs="Book Antiqua"/>
          <w:color w:val="000000"/>
        </w:rPr>
        <w:t>: 38 [PMID: 31179945 DOI: 10.1186/s12245-018-0195-6]</w:t>
      </w:r>
    </w:p>
    <w:p w14:paraId="0DFE68B5"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14 </w:t>
      </w:r>
      <w:r w:rsidRPr="00D67501">
        <w:rPr>
          <w:rFonts w:ascii="Book Antiqua" w:eastAsia="Book Antiqua" w:hAnsi="Book Antiqua" w:cs="Book Antiqua"/>
          <w:b/>
          <w:bCs/>
          <w:color w:val="000000"/>
        </w:rPr>
        <w:t>Silver-</w:t>
      </w:r>
      <w:proofErr w:type="spellStart"/>
      <w:r w:rsidRPr="00D67501">
        <w:rPr>
          <w:rFonts w:ascii="Book Antiqua" w:eastAsia="Book Antiqua" w:hAnsi="Book Antiqua" w:cs="Book Antiqua"/>
          <w:b/>
          <w:bCs/>
          <w:color w:val="000000"/>
        </w:rPr>
        <w:t>Isenstadt</w:t>
      </w:r>
      <w:proofErr w:type="spellEnd"/>
      <w:r w:rsidRPr="00D67501">
        <w:rPr>
          <w:rFonts w:ascii="Book Antiqua" w:eastAsia="Book Antiqua" w:hAnsi="Book Antiqua" w:cs="Book Antiqua"/>
          <w:b/>
          <w:bCs/>
          <w:color w:val="000000"/>
        </w:rPr>
        <w:t xml:space="preserve"> A</w:t>
      </w:r>
      <w:r w:rsidRPr="00D67501">
        <w:rPr>
          <w:rFonts w:ascii="Book Antiqua" w:eastAsia="Book Antiqua" w:hAnsi="Book Antiqua" w:cs="Book Antiqua"/>
          <w:color w:val="000000"/>
        </w:rPr>
        <w:t xml:space="preserve">, </w:t>
      </w:r>
      <w:proofErr w:type="spellStart"/>
      <w:r w:rsidRPr="00D67501">
        <w:rPr>
          <w:rFonts w:ascii="Book Antiqua" w:eastAsia="Book Antiqua" w:hAnsi="Book Antiqua" w:cs="Book Antiqua"/>
          <w:color w:val="000000"/>
        </w:rPr>
        <w:t>Ubel</w:t>
      </w:r>
      <w:proofErr w:type="spellEnd"/>
      <w:r w:rsidRPr="00D67501">
        <w:rPr>
          <w:rFonts w:ascii="Book Antiqua" w:eastAsia="Book Antiqua" w:hAnsi="Book Antiqua" w:cs="Book Antiqua"/>
          <w:color w:val="000000"/>
        </w:rPr>
        <w:t xml:space="preserve"> PA. Erosion in medical students' attitudes about telling patients they are students. </w:t>
      </w:r>
      <w:r w:rsidRPr="00D67501">
        <w:rPr>
          <w:rFonts w:ascii="Book Antiqua" w:eastAsia="Book Antiqua" w:hAnsi="Book Antiqua" w:cs="Book Antiqua"/>
          <w:i/>
          <w:iCs/>
          <w:color w:val="000000"/>
        </w:rPr>
        <w:t>J Gen Intern Med</w:t>
      </w:r>
      <w:r w:rsidRPr="00D67501">
        <w:rPr>
          <w:rFonts w:ascii="Book Antiqua" w:eastAsia="Book Antiqua" w:hAnsi="Book Antiqua" w:cs="Book Antiqua"/>
          <w:color w:val="000000"/>
        </w:rPr>
        <w:t xml:space="preserve"> 1999; </w:t>
      </w:r>
      <w:r w:rsidRPr="00D67501">
        <w:rPr>
          <w:rFonts w:ascii="Book Antiqua" w:eastAsia="Book Antiqua" w:hAnsi="Book Antiqua" w:cs="Book Antiqua"/>
          <w:b/>
          <w:bCs/>
          <w:color w:val="000000"/>
        </w:rPr>
        <w:t>14</w:t>
      </w:r>
      <w:r w:rsidRPr="00D67501">
        <w:rPr>
          <w:rFonts w:ascii="Book Antiqua" w:eastAsia="Book Antiqua" w:hAnsi="Book Antiqua" w:cs="Book Antiqua"/>
          <w:color w:val="000000"/>
        </w:rPr>
        <w:t>: 481-487 [PMID: 10491232 DOI: 10.1046/j.1525-1497.1999.09298.x]</w:t>
      </w:r>
    </w:p>
    <w:p w14:paraId="7403A438"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15 </w:t>
      </w:r>
      <w:r w:rsidRPr="00D67501">
        <w:rPr>
          <w:rFonts w:ascii="Book Antiqua" w:eastAsia="Book Antiqua" w:hAnsi="Book Antiqua" w:cs="Book Antiqua"/>
          <w:b/>
          <w:bCs/>
          <w:color w:val="000000"/>
        </w:rPr>
        <w:t>Kessler CS</w:t>
      </w:r>
      <w:r w:rsidRPr="00D67501">
        <w:rPr>
          <w:rFonts w:ascii="Book Antiqua" w:eastAsia="Book Antiqua" w:hAnsi="Book Antiqua" w:cs="Book Antiqua"/>
          <w:color w:val="000000"/>
        </w:rPr>
        <w:t xml:space="preserve">, McGuinn M, Spec A, Christensen J, </w:t>
      </w:r>
      <w:proofErr w:type="spellStart"/>
      <w:r w:rsidRPr="00D67501">
        <w:rPr>
          <w:rFonts w:ascii="Book Antiqua" w:eastAsia="Book Antiqua" w:hAnsi="Book Antiqua" w:cs="Book Antiqua"/>
          <w:color w:val="000000"/>
        </w:rPr>
        <w:t>Baragi</w:t>
      </w:r>
      <w:proofErr w:type="spellEnd"/>
      <w:r w:rsidRPr="00D67501">
        <w:rPr>
          <w:rFonts w:ascii="Book Antiqua" w:eastAsia="Book Antiqua" w:hAnsi="Book Antiqua" w:cs="Book Antiqua"/>
          <w:color w:val="000000"/>
        </w:rPr>
        <w:t xml:space="preserve"> R, </w:t>
      </w:r>
      <w:proofErr w:type="spellStart"/>
      <w:r w:rsidRPr="00D67501">
        <w:rPr>
          <w:rFonts w:ascii="Book Antiqua" w:eastAsia="Book Antiqua" w:hAnsi="Book Antiqua" w:cs="Book Antiqua"/>
          <w:color w:val="000000"/>
        </w:rPr>
        <w:t>Hershow</w:t>
      </w:r>
      <w:proofErr w:type="spellEnd"/>
      <w:r w:rsidRPr="00D67501">
        <w:rPr>
          <w:rFonts w:ascii="Book Antiqua" w:eastAsia="Book Antiqua" w:hAnsi="Book Antiqua" w:cs="Book Antiqua"/>
          <w:color w:val="000000"/>
        </w:rPr>
        <w:t xml:space="preserve"> RC. Underreporting of blood and body fluid exposures among health care students and trainees in the acute care setting: a 2007 survey. </w:t>
      </w:r>
      <w:r w:rsidRPr="00D67501">
        <w:rPr>
          <w:rFonts w:ascii="Book Antiqua" w:eastAsia="Book Antiqua" w:hAnsi="Book Antiqua" w:cs="Book Antiqua"/>
          <w:i/>
          <w:iCs/>
          <w:color w:val="000000"/>
        </w:rPr>
        <w:t>Am J Infect Control</w:t>
      </w:r>
      <w:r w:rsidRPr="00D67501">
        <w:rPr>
          <w:rFonts w:ascii="Book Antiqua" w:eastAsia="Book Antiqua" w:hAnsi="Book Antiqua" w:cs="Book Antiqua"/>
          <w:color w:val="000000"/>
        </w:rPr>
        <w:t xml:space="preserve"> 2011; </w:t>
      </w:r>
      <w:r w:rsidRPr="00D67501">
        <w:rPr>
          <w:rFonts w:ascii="Book Antiqua" w:eastAsia="Book Antiqua" w:hAnsi="Book Antiqua" w:cs="Book Antiqua"/>
          <w:b/>
          <w:bCs/>
          <w:color w:val="000000"/>
        </w:rPr>
        <w:t>39</w:t>
      </w:r>
      <w:r w:rsidRPr="00D67501">
        <w:rPr>
          <w:rFonts w:ascii="Book Antiqua" w:eastAsia="Book Antiqua" w:hAnsi="Book Antiqua" w:cs="Book Antiqua"/>
          <w:color w:val="000000"/>
        </w:rPr>
        <w:t>: 129-134 [PMID: 21356431 DOI: 10.1016/j.ajic.2010.06.023]</w:t>
      </w:r>
    </w:p>
    <w:p w14:paraId="4ABFE896"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16 </w:t>
      </w:r>
      <w:proofErr w:type="spellStart"/>
      <w:r w:rsidRPr="00D67501">
        <w:rPr>
          <w:rFonts w:ascii="Book Antiqua" w:eastAsia="Book Antiqua" w:hAnsi="Book Antiqua" w:cs="Book Antiqua"/>
          <w:b/>
          <w:bCs/>
          <w:color w:val="000000"/>
        </w:rPr>
        <w:t>Wynia</w:t>
      </w:r>
      <w:proofErr w:type="spellEnd"/>
      <w:r w:rsidRPr="00D67501">
        <w:rPr>
          <w:rFonts w:ascii="Book Antiqua" w:eastAsia="Book Antiqua" w:hAnsi="Book Antiqua" w:cs="Book Antiqua"/>
          <w:b/>
          <w:bCs/>
          <w:color w:val="000000"/>
        </w:rPr>
        <w:t xml:space="preserve"> MK</w:t>
      </w:r>
      <w:r w:rsidRPr="00D67501">
        <w:rPr>
          <w:rFonts w:ascii="Book Antiqua" w:eastAsia="Book Antiqua" w:hAnsi="Book Antiqua" w:cs="Book Antiqua"/>
          <w:color w:val="000000"/>
        </w:rPr>
        <w:t xml:space="preserve">. Ethics and public health emergencies: encouraging responsibility. </w:t>
      </w:r>
      <w:r w:rsidRPr="00D67501">
        <w:rPr>
          <w:rFonts w:ascii="Book Antiqua" w:eastAsia="Book Antiqua" w:hAnsi="Book Antiqua" w:cs="Book Antiqua"/>
          <w:i/>
          <w:iCs/>
          <w:color w:val="000000"/>
        </w:rPr>
        <w:t xml:space="preserve">Am J </w:t>
      </w:r>
      <w:proofErr w:type="spellStart"/>
      <w:r w:rsidRPr="00D67501">
        <w:rPr>
          <w:rFonts w:ascii="Book Antiqua" w:eastAsia="Book Antiqua" w:hAnsi="Book Antiqua" w:cs="Book Antiqua"/>
          <w:i/>
          <w:iCs/>
          <w:color w:val="000000"/>
        </w:rPr>
        <w:t>Bioeth</w:t>
      </w:r>
      <w:proofErr w:type="spellEnd"/>
      <w:r w:rsidRPr="00D67501">
        <w:rPr>
          <w:rFonts w:ascii="Book Antiqua" w:eastAsia="Book Antiqua" w:hAnsi="Book Antiqua" w:cs="Book Antiqua"/>
          <w:color w:val="000000"/>
        </w:rPr>
        <w:t xml:space="preserve"> 2007; </w:t>
      </w:r>
      <w:r w:rsidRPr="00D67501">
        <w:rPr>
          <w:rFonts w:ascii="Book Antiqua" w:eastAsia="Book Antiqua" w:hAnsi="Book Antiqua" w:cs="Book Antiqua"/>
          <w:b/>
          <w:bCs/>
          <w:color w:val="000000"/>
        </w:rPr>
        <w:t>7</w:t>
      </w:r>
      <w:r w:rsidRPr="00D67501">
        <w:rPr>
          <w:rFonts w:ascii="Book Antiqua" w:eastAsia="Book Antiqua" w:hAnsi="Book Antiqua" w:cs="Book Antiqua"/>
          <w:color w:val="000000"/>
        </w:rPr>
        <w:t>: 1-4 [PMID: 17454981 DOI: 10.1080/15265160701307613]</w:t>
      </w:r>
    </w:p>
    <w:p w14:paraId="3F4AA03A"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17 </w:t>
      </w:r>
      <w:r w:rsidRPr="00D67501">
        <w:rPr>
          <w:rFonts w:ascii="Book Antiqua" w:eastAsia="Book Antiqua" w:hAnsi="Book Antiqua" w:cs="Book Antiqua"/>
          <w:b/>
          <w:bCs/>
          <w:color w:val="000000"/>
        </w:rPr>
        <w:t>Kirsch TD</w:t>
      </w:r>
      <w:r w:rsidRPr="00D67501">
        <w:rPr>
          <w:rFonts w:ascii="Book Antiqua" w:eastAsia="Book Antiqua" w:hAnsi="Book Antiqua" w:cs="Book Antiqua"/>
          <w:color w:val="000000"/>
        </w:rPr>
        <w:t xml:space="preserve">, Moon MR. A piece of my mind. The line. </w:t>
      </w:r>
      <w:r w:rsidRPr="00D67501">
        <w:rPr>
          <w:rFonts w:ascii="Book Antiqua" w:eastAsia="Book Antiqua" w:hAnsi="Book Antiqua" w:cs="Book Antiqua"/>
          <w:i/>
          <w:iCs/>
          <w:color w:val="000000"/>
        </w:rPr>
        <w:t>JAMA</w:t>
      </w:r>
      <w:r w:rsidRPr="00D67501">
        <w:rPr>
          <w:rFonts w:ascii="Book Antiqua" w:eastAsia="Book Antiqua" w:hAnsi="Book Antiqua" w:cs="Book Antiqua"/>
          <w:color w:val="000000"/>
        </w:rPr>
        <w:t xml:space="preserve"> 2010; </w:t>
      </w:r>
      <w:r w:rsidRPr="00D67501">
        <w:rPr>
          <w:rFonts w:ascii="Book Antiqua" w:eastAsia="Book Antiqua" w:hAnsi="Book Antiqua" w:cs="Book Antiqua"/>
          <w:b/>
          <w:bCs/>
          <w:color w:val="000000"/>
        </w:rPr>
        <w:t>303</w:t>
      </w:r>
      <w:r w:rsidRPr="00D67501">
        <w:rPr>
          <w:rFonts w:ascii="Book Antiqua" w:eastAsia="Book Antiqua" w:hAnsi="Book Antiqua" w:cs="Book Antiqua"/>
          <w:color w:val="000000"/>
        </w:rPr>
        <w:t>: 921-922 [PMID: 20215598 DOI: 10.1001/jama.2010.239]</w:t>
      </w:r>
    </w:p>
    <w:p w14:paraId="2CF1B3D4"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18 </w:t>
      </w:r>
      <w:r w:rsidRPr="00D67501">
        <w:rPr>
          <w:rFonts w:ascii="Book Antiqua" w:eastAsia="Book Antiqua" w:hAnsi="Book Antiqua" w:cs="Book Antiqua"/>
          <w:b/>
          <w:bCs/>
          <w:color w:val="000000"/>
        </w:rPr>
        <w:t>Carney JK</w:t>
      </w:r>
      <w:r w:rsidRPr="00D67501">
        <w:rPr>
          <w:rFonts w:ascii="Book Antiqua" w:eastAsia="Book Antiqua" w:hAnsi="Book Antiqua" w:cs="Book Antiqua"/>
          <w:color w:val="000000"/>
        </w:rPr>
        <w:t xml:space="preserve">, Schilling LM, Frank SH, </w:t>
      </w:r>
      <w:proofErr w:type="spellStart"/>
      <w:r w:rsidRPr="00D67501">
        <w:rPr>
          <w:rFonts w:ascii="Book Antiqua" w:eastAsia="Book Antiqua" w:hAnsi="Book Antiqua" w:cs="Book Antiqua"/>
          <w:color w:val="000000"/>
        </w:rPr>
        <w:t>Biddinger</w:t>
      </w:r>
      <w:proofErr w:type="spellEnd"/>
      <w:r w:rsidRPr="00D67501">
        <w:rPr>
          <w:rFonts w:ascii="Book Antiqua" w:eastAsia="Book Antiqua" w:hAnsi="Book Antiqua" w:cs="Book Antiqua"/>
          <w:color w:val="000000"/>
        </w:rPr>
        <w:t xml:space="preserve"> PD, Bertsch TF, Grace CJ, Finkelstein JA. Planning and incorporating public health preparedness into the medical curriculum. </w:t>
      </w:r>
      <w:r w:rsidRPr="00D67501">
        <w:rPr>
          <w:rFonts w:ascii="Book Antiqua" w:eastAsia="Book Antiqua" w:hAnsi="Book Antiqua" w:cs="Book Antiqua"/>
          <w:i/>
          <w:iCs/>
          <w:color w:val="000000"/>
        </w:rPr>
        <w:t xml:space="preserve">Am J </w:t>
      </w:r>
      <w:proofErr w:type="spellStart"/>
      <w:r w:rsidRPr="00D67501">
        <w:rPr>
          <w:rFonts w:ascii="Book Antiqua" w:eastAsia="Book Antiqua" w:hAnsi="Book Antiqua" w:cs="Book Antiqua"/>
          <w:i/>
          <w:iCs/>
          <w:color w:val="000000"/>
        </w:rPr>
        <w:t>Prev</w:t>
      </w:r>
      <w:proofErr w:type="spellEnd"/>
      <w:r w:rsidRPr="00D67501">
        <w:rPr>
          <w:rFonts w:ascii="Book Antiqua" w:eastAsia="Book Antiqua" w:hAnsi="Book Antiqua" w:cs="Book Antiqua"/>
          <w:i/>
          <w:iCs/>
          <w:color w:val="000000"/>
        </w:rPr>
        <w:t xml:space="preserve"> Med</w:t>
      </w:r>
      <w:r w:rsidRPr="00D67501">
        <w:rPr>
          <w:rFonts w:ascii="Book Antiqua" w:eastAsia="Book Antiqua" w:hAnsi="Book Antiqua" w:cs="Book Antiqua"/>
          <w:color w:val="000000"/>
        </w:rPr>
        <w:t xml:space="preserve"> 2011; </w:t>
      </w:r>
      <w:r w:rsidRPr="00D67501">
        <w:rPr>
          <w:rFonts w:ascii="Book Antiqua" w:eastAsia="Book Antiqua" w:hAnsi="Book Antiqua" w:cs="Book Antiqua"/>
          <w:b/>
          <w:bCs/>
          <w:color w:val="000000"/>
        </w:rPr>
        <w:t>41</w:t>
      </w:r>
      <w:r w:rsidRPr="00D67501">
        <w:rPr>
          <w:rFonts w:ascii="Book Antiqua" w:eastAsia="Book Antiqua" w:hAnsi="Book Antiqua" w:cs="Book Antiqua"/>
          <w:color w:val="000000"/>
        </w:rPr>
        <w:t>: S193-S199 [PMID: 21961664 DOI: 10.1016/j.amepre.2011.05.026]</w:t>
      </w:r>
    </w:p>
    <w:p w14:paraId="4F8C8EED"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t xml:space="preserve">19 </w:t>
      </w:r>
      <w:proofErr w:type="spellStart"/>
      <w:r w:rsidRPr="00D67501">
        <w:rPr>
          <w:rFonts w:ascii="Book Antiqua" w:eastAsia="Book Antiqua" w:hAnsi="Book Antiqua" w:cs="Book Antiqua"/>
          <w:b/>
          <w:bCs/>
          <w:color w:val="000000"/>
        </w:rPr>
        <w:t>Kinlaw</w:t>
      </w:r>
      <w:proofErr w:type="spellEnd"/>
      <w:r w:rsidRPr="00D67501">
        <w:rPr>
          <w:rFonts w:ascii="Book Antiqua" w:eastAsia="Book Antiqua" w:hAnsi="Book Antiqua" w:cs="Book Antiqua"/>
          <w:b/>
          <w:bCs/>
          <w:color w:val="000000"/>
        </w:rPr>
        <w:t xml:space="preserve"> K</w:t>
      </w:r>
      <w:r w:rsidRPr="00D67501">
        <w:rPr>
          <w:rFonts w:ascii="Book Antiqua" w:eastAsia="Book Antiqua" w:hAnsi="Book Antiqua" w:cs="Book Antiqua"/>
          <w:color w:val="000000"/>
        </w:rPr>
        <w:t xml:space="preserve">, Barrett DH, Levine RJ. Ethical guidelines in pandemic influenza: recommendations of the Ethics Subcommittee of the Advisory Committee of the Director, Centers for Disease Control and Prevention. </w:t>
      </w:r>
      <w:r w:rsidRPr="00D67501">
        <w:rPr>
          <w:rFonts w:ascii="Book Antiqua" w:eastAsia="Book Antiqua" w:hAnsi="Book Antiqua" w:cs="Book Antiqua"/>
          <w:i/>
          <w:iCs/>
          <w:color w:val="000000"/>
        </w:rPr>
        <w:t>Disaster Med Public Health Prep</w:t>
      </w:r>
      <w:r w:rsidRPr="00D67501">
        <w:rPr>
          <w:rFonts w:ascii="Book Antiqua" w:eastAsia="Book Antiqua" w:hAnsi="Book Antiqua" w:cs="Book Antiqua"/>
          <w:color w:val="000000"/>
        </w:rPr>
        <w:t xml:space="preserve"> 2009; </w:t>
      </w:r>
      <w:r w:rsidRPr="00D67501">
        <w:rPr>
          <w:rFonts w:ascii="Book Antiqua" w:eastAsia="Book Antiqua" w:hAnsi="Book Antiqua" w:cs="Book Antiqua"/>
          <w:b/>
          <w:bCs/>
          <w:color w:val="000000"/>
        </w:rPr>
        <w:t xml:space="preserve">3 </w:t>
      </w:r>
      <w:r w:rsidRPr="00D67501">
        <w:rPr>
          <w:rFonts w:ascii="Book Antiqua" w:eastAsia="Book Antiqua" w:hAnsi="Book Antiqua" w:cs="Book Antiqua"/>
          <w:bCs/>
          <w:color w:val="000000"/>
        </w:rPr>
        <w:t>Suppl 2</w:t>
      </w:r>
      <w:r w:rsidRPr="00D67501">
        <w:rPr>
          <w:rFonts w:ascii="Book Antiqua" w:eastAsia="Book Antiqua" w:hAnsi="Book Antiqua" w:cs="Book Antiqua"/>
          <w:color w:val="000000"/>
        </w:rPr>
        <w:t>: S185-S192 [PMID: 19675459 DOI: 10.1097/DMP.0b013e3181ac194f]</w:t>
      </w:r>
    </w:p>
    <w:p w14:paraId="5E53FBCD" w14:textId="77777777" w:rsidR="00A77B3E" w:rsidRPr="00D67501" w:rsidRDefault="00020EDB" w:rsidP="00EF79E1">
      <w:pPr>
        <w:spacing w:line="360" w:lineRule="auto"/>
        <w:jc w:val="both"/>
        <w:rPr>
          <w:rFonts w:ascii="Book Antiqua" w:hAnsi="Book Antiqua"/>
        </w:rPr>
      </w:pPr>
      <w:r w:rsidRPr="00D67501">
        <w:rPr>
          <w:rFonts w:ascii="Book Antiqua" w:eastAsia="Book Antiqua" w:hAnsi="Book Antiqua" w:cs="Book Antiqua"/>
          <w:color w:val="000000"/>
        </w:rPr>
        <w:lastRenderedPageBreak/>
        <w:t xml:space="preserve">20 </w:t>
      </w:r>
      <w:r w:rsidRPr="00D67501">
        <w:rPr>
          <w:rFonts w:ascii="Book Antiqua" w:eastAsia="Book Antiqua" w:hAnsi="Book Antiqua" w:cs="Book Antiqua"/>
          <w:b/>
          <w:bCs/>
          <w:color w:val="000000"/>
        </w:rPr>
        <w:t>Lo B</w:t>
      </w:r>
      <w:r w:rsidRPr="00D67501">
        <w:rPr>
          <w:rFonts w:ascii="Book Antiqua" w:eastAsia="Book Antiqua" w:hAnsi="Book Antiqua" w:cs="Book Antiqua"/>
          <w:color w:val="000000"/>
        </w:rPr>
        <w:t xml:space="preserve">, Katz MH. Clinical decision making during public health emergencies: ethical considerations. </w:t>
      </w:r>
      <w:r w:rsidRPr="00D67501">
        <w:rPr>
          <w:rFonts w:ascii="Book Antiqua" w:eastAsia="Book Antiqua" w:hAnsi="Book Antiqua" w:cs="Book Antiqua"/>
          <w:i/>
          <w:iCs/>
          <w:color w:val="000000"/>
        </w:rPr>
        <w:t>Ann Intern Med</w:t>
      </w:r>
      <w:r w:rsidRPr="00D67501">
        <w:rPr>
          <w:rFonts w:ascii="Book Antiqua" w:eastAsia="Book Antiqua" w:hAnsi="Book Antiqua" w:cs="Book Antiqua"/>
          <w:color w:val="000000"/>
        </w:rPr>
        <w:t xml:space="preserve"> 2005; </w:t>
      </w:r>
      <w:r w:rsidRPr="00D67501">
        <w:rPr>
          <w:rFonts w:ascii="Book Antiqua" w:eastAsia="Book Antiqua" w:hAnsi="Book Antiqua" w:cs="Book Antiqua"/>
          <w:b/>
          <w:bCs/>
          <w:color w:val="000000"/>
        </w:rPr>
        <w:t>143</w:t>
      </w:r>
      <w:r w:rsidRPr="00D67501">
        <w:rPr>
          <w:rFonts w:ascii="Book Antiqua" w:eastAsia="Book Antiqua" w:hAnsi="Book Antiqua" w:cs="Book Antiqua"/>
          <w:color w:val="000000"/>
        </w:rPr>
        <w:t>: 493-498 [PMID: 16204162 DOI: 10.7326/0003-4819-143-7-200510040-00008]</w:t>
      </w:r>
    </w:p>
    <w:p w14:paraId="4BC8B2D5" w14:textId="60AB3D88" w:rsidR="008C7F66" w:rsidRPr="00EF79E1" w:rsidRDefault="00020EDB" w:rsidP="00EF79E1">
      <w:pPr>
        <w:spacing w:line="360" w:lineRule="auto"/>
        <w:jc w:val="both"/>
        <w:rPr>
          <w:rFonts w:ascii="Book Antiqua" w:hAnsi="Book Antiqua"/>
        </w:rPr>
        <w:sectPr w:rsidR="008C7F66" w:rsidRPr="00EF79E1">
          <w:pgSz w:w="12240" w:h="15840"/>
          <w:pgMar w:top="1440" w:right="1440" w:bottom="1440" w:left="1440" w:header="720" w:footer="720" w:gutter="0"/>
          <w:cols w:space="720"/>
          <w:docGrid w:linePitch="360"/>
        </w:sectPr>
      </w:pPr>
      <w:r w:rsidRPr="00D67501">
        <w:rPr>
          <w:rFonts w:ascii="Book Antiqua" w:eastAsia="Book Antiqua" w:hAnsi="Book Antiqua" w:cs="Book Antiqua"/>
          <w:color w:val="000000"/>
        </w:rPr>
        <w:t xml:space="preserve">21 </w:t>
      </w:r>
      <w:r w:rsidRPr="00D67501">
        <w:rPr>
          <w:rFonts w:ascii="Book Antiqua" w:eastAsia="Book Antiqua" w:hAnsi="Book Antiqua" w:cs="Book Antiqua"/>
          <w:b/>
          <w:bCs/>
          <w:color w:val="000000"/>
        </w:rPr>
        <w:t>Kaiser HE</w:t>
      </w:r>
      <w:r w:rsidRPr="00D67501">
        <w:rPr>
          <w:rFonts w:ascii="Book Antiqua" w:eastAsia="Book Antiqua" w:hAnsi="Book Antiqua" w:cs="Book Antiqua"/>
          <w:color w:val="000000"/>
        </w:rPr>
        <w:t xml:space="preserve">, Barnett DJ, </w:t>
      </w:r>
      <w:proofErr w:type="spellStart"/>
      <w:r w:rsidRPr="00D67501">
        <w:rPr>
          <w:rFonts w:ascii="Book Antiqua" w:eastAsia="Book Antiqua" w:hAnsi="Book Antiqua" w:cs="Book Antiqua"/>
          <w:color w:val="000000"/>
        </w:rPr>
        <w:t>Hayanga</w:t>
      </w:r>
      <w:proofErr w:type="spellEnd"/>
      <w:r w:rsidRPr="00D67501">
        <w:rPr>
          <w:rFonts w:ascii="Book Antiqua" w:eastAsia="Book Antiqua" w:hAnsi="Book Antiqua" w:cs="Book Antiqua"/>
          <w:color w:val="000000"/>
        </w:rPr>
        <w:t xml:space="preserve"> AJ, Brown ME, </w:t>
      </w:r>
      <w:proofErr w:type="spellStart"/>
      <w:r w:rsidRPr="00D67501">
        <w:rPr>
          <w:rFonts w:ascii="Book Antiqua" w:eastAsia="Book Antiqua" w:hAnsi="Book Antiqua" w:cs="Book Antiqua"/>
          <w:color w:val="000000"/>
        </w:rPr>
        <w:t>Filak</w:t>
      </w:r>
      <w:proofErr w:type="spellEnd"/>
      <w:r w:rsidRPr="00D67501">
        <w:rPr>
          <w:rFonts w:ascii="Book Antiqua" w:eastAsia="Book Antiqua" w:hAnsi="Book Antiqua" w:cs="Book Antiqua"/>
          <w:color w:val="000000"/>
        </w:rPr>
        <w:t xml:space="preserve"> AT. Medical students' participation in the 2009 Novel H1N1 influenza vaccination administration: policy alternatives for effective student utilization to enhance surge capacity in disasters. </w:t>
      </w:r>
      <w:r w:rsidRPr="00D67501">
        <w:rPr>
          <w:rFonts w:ascii="Book Antiqua" w:eastAsia="Book Antiqua" w:hAnsi="Book Antiqua" w:cs="Book Antiqua"/>
          <w:i/>
          <w:iCs/>
          <w:color w:val="000000"/>
        </w:rPr>
        <w:t>Disaster Med Public Health Prep</w:t>
      </w:r>
      <w:r w:rsidRPr="00D67501">
        <w:rPr>
          <w:rFonts w:ascii="Book Antiqua" w:eastAsia="Book Antiqua" w:hAnsi="Book Antiqua" w:cs="Book Antiqua"/>
          <w:color w:val="000000"/>
        </w:rPr>
        <w:t xml:space="preserve"> 2011; </w:t>
      </w:r>
      <w:r w:rsidRPr="00D67501">
        <w:rPr>
          <w:rFonts w:ascii="Book Antiqua" w:eastAsia="Book Antiqua" w:hAnsi="Book Antiqua" w:cs="Book Antiqua"/>
          <w:b/>
          <w:bCs/>
          <w:color w:val="000000"/>
        </w:rPr>
        <w:t>5</w:t>
      </w:r>
      <w:r w:rsidRPr="00D67501">
        <w:rPr>
          <w:rFonts w:ascii="Book Antiqua" w:eastAsia="Book Antiqua" w:hAnsi="Book Antiqua" w:cs="Book Antiqua"/>
          <w:color w:val="000000"/>
        </w:rPr>
        <w:t>: 150-153 [PMID: 21482704 DOI: 10.1001/dmp.2011.33]</w:t>
      </w:r>
    </w:p>
    <w:p w14:paraId="6D81649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lastRenderedPageBreak/>
        <w:t>Footnotes</w:t>
      </w:r>
    </w:p>
    <w:p w14:paraId="17FC5B62"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Conflict-of-interest statement: </w:t>
      </w:r>
      <w:r w:rsidR="00756DC2" w:rsidRPr="00756DC2">
        <w:rPr>
          <w:rFonts w:ascii="Book Antiqua" w:eastAsia="Book Antiqua" w:hAnsi="Book Antiqua" w:cs="Book Antiqua"/>
          <w:color w:val="000000"/>
        </w:rPr>
        <w:t>The authors declare no conflict of interests.</w:t>
      </w:r>
    </w:p>
    <w:p w14:paraId="474A7B5E" w14:textId="77777777" w:rsidR="00A77B3E" w:rsidRPr="00EF79E1" w:rsidRDefault="00A77B3E" w:rsidP="00EF79E1">
      <w:pPr>
        <w:spacing w:line="360" w:lineRule="auto"/>
        <w:jc w:val="both"/>
        <w:rPr>
          <w:rFonts w:ascii="Book Antiqua" w:hAnsi="Book Antiqua"/>
        </w:rPr>
      </w:pPr>
    </w:p>
    <w:p w14:paraId="0F6BAAE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Open-Access: </w:t>
      </w:r>
      <w:r w:rsidRPr="00EF79E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79E1">
        <w:rPr>
          <w:rFonts w:ascii="Book Antiqua" w:eastAsia="Book Antiqua" w:hAnsi="Book Antiqua" w:cs="Book Antiqua"/>
          <w:color w:val="000000"/>
        </w:rPr>
        <w:t>NonCommercial</w:t>
      </w:r>
      <w:proofErr w:type="spellEnd"/>
      <w:r w:rsidRPr="00EF79E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882D05" w14:textId="77777777" w:rsidR="00A77B3E" w:rsidRPr="00EF79E1" w:rsidRDefault="00A77B3E" w:rsidP="00EF79E1">
      <w:pPr>
        <w:spacing w:line="360" w:lineRule="auto"/>
        <w:jc w:val="both"/>
        <w:rPr>
          <w:rFonts w:ascii="Book Antiqua" w:hAnsi="Book Antiqua"/>
        </w:rPr>
      </w:pPr>
    </w:p>
    <w:p w14:paraId="7333EF22"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Manuscript source: </w:t>
      </w:r>
      <w:r w:rsidRPr="00EF79E1">
        <w:rPr>
          <w:rFonts w:ascii="Book Antiqua" w:eastAsia="Book Antiqua" w:hAnsi="Book Antiqua" w:cs="Book Antiqua"/>
          <w:color w:val="000000"/>
        </w:rPr>
        <w:t xml:space="preserve">Invited </w:t>
      </w:r>
      <w:r w:rsidR="00756DC2">
        <w:rPr>
          <w:rFonts w:ascii="Book Antiqua" w:hAnsi="Book Antiqua" w:cs="Book Antiqua" w:hint="eastAsia"/>
          <w:color w:val="000000"/>
          <w:lang w:eastAsia="zh-CN"/>
        </w:rPr>
        <w:t>m</w:t>
      </w:r>
      <w:r w:rsidRPr="00EF79E1">
        <w:rPr>
          <w:rFonts w:ascii="Book Antiqua" w:eastAsia="Book Antiqua" w:hAnsi="Book Antiqua" w:cs="Book Antiqua"/>
          <w:color w:val="000000"/>
        </w:rPr>
        <w:t>anuscript</w:t>
      </w:r>
    </w:p>
    <w:p w14:paraId="2A69CEC8" w14:textId="77777777" w:rsidR="00A77B3E" w:rsidRPr="00EF79E1" w:rsidRDefault="00A77B3E" w:rsidP="00EF79E1">
      <w:pPr>
        <w:spacing w:line="360" w:lineRule="auto"/>
        <w:jc w:val="both"/>
        <w:rPr>
          <w:rFonts w:ascii="Book Antiqua" w:hAnsi="Book Antiqua"/>
        </w:rPr>
      </w:pPr>
    </w:p>
    <w:p w14:paraId="382EA9FF"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Peer-review started: </w:t>
      </w:r>
      <w:r w:rsidRPr="00EF79E1">
        <w:rPr>
          <w:rFonts w:ascii="Book Antiqua" w:eastAsia="Book Antiqua" w:hAnsi="Book Antiqua" w:cs="Book Antiqua"/>
          <w:color w:val="000000"/>
        </w:rPr>
        <w:t>March 16, 2021</w:t>
      </w:r>
    </w:p>
    <w:p w14:paraId="713C5F3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First decision: </w:t>
      </w:r>
      <w:r w:rsidRPr="00EF79E1">
        <w:rPr>
          <w:rFonts w:ascii="Book Antiqua" w:eastAsia="Book Antiqua" w:hAnsi="Book Antiqua" w:cs="Book Antiqua"/>
          <w:color w:val="000000"/>
        </w:rPr>
        <w:t>May 13, 2021</w:t>
      </w:r>
    </w:p>
    <w:p w14:paraId="341DE167" w14:textId="70E959DE"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Article in press: </w:t>
      </w:r>
      <w:r w:rsidR="00D64CE3" w:rsidRPr="00A11A79">
        <w:rPr>
          <w:rFonts w:ascii="Book Antiqua" w:eastAsia="Book Antiqua" w:hAnsi="Book Antiqua" w:cs="Book Antiqua"/>
          <w:color w:val="000000"/>
        </w:rPr>
        <w:t>August 19, 2021</w:t>
      </w:r>
    </w:p>
    <w:p w14:paraId="795D0235" w14:textId="77777777" w:rsidR="00A77B3E" w:rsidRPr="00EF79E1" w:rsidRDefault="00A77B3E" w:rsidP="00EF79E1">
      <w:pPr>
        <w:spacing w:line="360" w:lineRule="auto"/>
        <w:jc w:val="both"/>
        <w:rPr>
          <w:rFonts w:ascii="Book Antiqua" w:hAnsi="Book Antiqua"/>
        </w:rPr>
      </w:pPr>
    </w:p>
    <w:p w14:paraId="002AAAA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Specialty type: </w:t>
      </w:r>
      <w:r w:rsidRPr="00EF79E1">
        <w:rPr>
          <w:rFonts w:ascii="Book Antiqua" w:eastAsia="Book Antiqua" w:hAnsi="Book Antiqua" w:cs="Book Antiqua"/>
          <w:color w:val="000000"/>
        </w:rPr>
        <w:t xml:space="preserve">Emergency </w:t>
      </w:r>
      <w:r w:rsidR="00756DC2">
        <w:rPr>
          <w:rFonts w:ascii="Book Antiqua" w:hAnsi="Book Antiqua" w:cs="Book Antiqua" w:hint="eastAsia"/>
          <w:color w:val="000000"/>
          <w:lang w:eastAsia="zh-CN"/>
        </w:rPr>
        <w:t>m</w:t>
      </w:r>
      <w:r w:rsidRPr="00EF79E1">
        <w:rPr>
          <w:rFonts w:ascii="Book Antiqua" w:eastAsia="Book Antiqua" w:hAnsi="Book Antiqua" w:cs="Book Antiqua"/>
          <w:color w:val="000000"/>
        </w:rPr>
        <w:t>edicine</w:t>
      </w:r>
    </w:p>
    <w:p w14:paraId="7FE0DA9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Country/Territory of origin: </w:t>
      </w:r>
      <w:r w:rsidRPr="00EF79E1">
        <w:rPr>
          <w:rFonts w:ascii="Book Antiqua" w:eastAsia="Book Antiqua" w:hAnsi="Book Antiqua" w:cs="Book Antiqua"/>
          <w:color w:val="000000"/>
        </w:rPr>
        <w:t>Singapore</w:t>
      </w:r>
    </w:p>
    <w:p w14:paraId="702EFFF0"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Peer-review report’s scientific quality classification</w:t>
      </w:r>
    </w:p>
    <w:p w14:paraId="561D990A"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A (Excellent): 0</w:t>
      </w:r>
    </w:p>
    <w:p w14:paraId="4885026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B (Very good): B</w:t>
      </w:r>
    </w:p>
    <w:p w14:paraId="31BA073B"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C (Good): 0</w:t>
      </w:r>
    </w:p>
    <w:p w14:paraId="48B425CB"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D (Fair): 0</w:t>
      </w:r>
    </w:p>
    <w:p w14:paraId="421AC1E6"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E (Poor): 0</w:t>
      </w:r>
    </w:p>
    <w:p w14:paraId="178D76A3" w14:textId="77777777" w:rsidR="00A77B3E" w:rsidRPr="00EF79E1" w:rsidRDefault="00A77B3E" w:rsidP="00EF79E1">
      <w:pPr>
        <w:spacing w:line="360" w:lineRule="auto"/>
        <w:jc w:val="both"/>
        <w:rPr>
          <w:rFonts w:ascii="Book Antiqua" w:hAnsi="Book Antiqua"/>
        </w:rPr>
      </w:pPr>
    </w:p>
    <w:p w14:paraId="29F8204C" w14:textId="6B80E045" w:rsidR="00A77B3E" w:rsidRDefault="00020EDB" w:rsidP="00EF79E1">
      <w:pPr>
        <w:spacing w:line="360" w:lineRule="auto"/>
        <w:jc w:val="both"/>
        <w:rPr>
          <w:rFonts w:ascii="Book Antiqua" w:eastAsia="Book Antiqua" w:hAnsi="Book Antiqua" w:cs="Book Antiqua"/>
          <w:b/>
          <w:color w:val="000000"/>
        </w:rPr>
      </w:pPr>
      <w:r w:rsidRPr="00EF79E1">
        <w:rPr>
          <w:rFonts w:ascii="Book Antiqua" w:eastAsia="Book Antiqua" w:hAnsi="Book Antiqua" w:cs="Book Antiqua"/>
          <w:b/>
          <w:color w:val="000000"/>
        </w:rPr>
        <w:t xml:space="preserve">P-Reviewer: </w:t>
      </w:r>
      <w:r w:rsidRPr="00EF79E1">
        <w:rPr>
          <w:rFonts w:ascii="Book Antiqua" w:eastAsia="Book Antiqua" w:hAnsi="Book Antiqua" w:cs="Book Antiqua"/>
          <w:color w:val="000000"/>
        </w:rPr>
        <w:t>Pandya A</w:t>
      </w:r>
      <w:r w:rsidRPr="00EF79E1">
        <w:rPr>
          <w:rFonts w:ascii="Book Antiqua" w:eastAsia="Book Antiqua" w:hAnsi="Book Antiqua" w:cs="Book Antiqua"/>
          <w:b/>
          <w:color w:val="000000"/>
        </w:rPr>
        <w:t xml:space="preserve"> S-Editor: </w:t>
      </w:r>
      <w:r w:rsidR="00756DC2">
        <w:rPr>
          <w:rFonts w:ascii="Book Antiqua" w:hAnsi="Book Antiqua" w:cs="Book Antiqua" w:hint="eastAsia"/>
          <w:color w:val="000000"/>
          <w:lang w:eastAsia="zh-CN"/>
        </w:rPr>
        <w:t>Wang LL</w:t>
      </w:r>
      <w:r w:rsidRPr="00EF79E1">
        <w:rPr>
          <w:rFonts w:ascii="Book Antiqua" w:eastAsia="Book Antiqua" w:hAnsi="Book Antiqua" w:cs="Book Antiqua"/>
          <w:b/>
          <w:color w:val="000000"/>
        </w:rPr>
        <w:t xml:space="preserve"> L-Editor:</w:t>
      </w:r>
      <w:r w:rsidR="00712D41" w:rsidRPr="00EF79E1">
        <w:rPr>
          <w:rFonts w:ascii="Book Antiqua" w:eastAsia="Book Antiqua" w:hAnsi="Book Antiqua" w:cs="Book Antiqua"/>
          <w:b/>
          <w:color w:val="000000"/>
        </w:rPr>
        <w:t xml:space="preserve"> </w:t>
      </w:r>
      <w:r w:rsidR="00D64CE3" w:rsidRPr="00D64CE3">
        <w:rPr>
          <w:rFonts w:ascii="Book Antiqua" w:eastAsia="Book Antiqua" w:hAnsi="Book Antiqua" w:cs="Book Antiqua"/>
          <w:bCs/>
          <w:color w:val="000000"/>
        </w:rPr>
        <w:t xml:space="preserve">A </w:t>
      </w:r>
      <w:r w:rsidRPr="00EF79E1">
        <w:rPr>
          <w:rFonts w:ascii="Book Antiqua" w:eastAsia="Book Antiqua" w:hAnsi="Book Antiqua" w:cs="Book Antiqua"/>
          <w:b/>
          <w:color w:val="000000"/>
        </w:rPr>
        <w:t xml:space="preserve">P-Editor: </w:t>
      </w:r>
      <w:r w:rsidR="00D64CE3" w:rsidRPr="00D64CE3">
        <w:rPr>
          <w:rFonts w:ascii="Book Antiqua" w:eastAsia="Book Antiqua" w:hAnsi="Book Antiqua" w:cs="Book Antiqua"/>
          <w:bCs/>
          <w:color w:val="000000"/>
        </w:rPr>
        <w:t>Li X</w:t>
      </w:r>
    </w:p>
    <w:p w14:paraId="7EE39A34" w14:textId="77777777" w:rsidR="00D64CE3" w:rsidRDefault="00D64CE3" w:rsidP="00EF79E1">
      <w:pPr>
        <w:spacing w:line="360" w:lineRule="auto"/>
        <w:jc w:val="both"/>
        <w:rPr>
          <w:rFonts w:ascii="Book Antiqua" w:eastAsia="Book Antiqua" w:hAnsi="Book Antiqua" w:cs="Book Antiqua"/>
          <w:b/>
          <w:color w:val="000000"/>
        </w:rPr>
      </w:pPr>
    </w:p>
    <w:p w14:paraId="140CB72A" w14:textId="77777777" w:rsidR="00D64CE3" w:rsidRDefault="00D64CE3" w:rsidP="00EF79E1">
      <w:pPr>
        <w:spacing w:line="360" w:lineRule="auto"/>
        <w:jc w:val="both"/>
        <w:rPr>
          <w:rFonts w:ascii="Book Antiqua" w:eastAsia="Book Antiqua" w:hAnsi="Book Antiqua" w:cs="Book Antiqua"/>
          <w:b/>
          <w:color w:val="000000"/>
        </w:rPr>
      </w:pPr>
    </w:p>
    <w:p w14:paraId="290D1C24" w14:textId="7C9FA869" w:rsidR="00D64CE3" w:rsidRPr="00EF79E1" w:rsidRDefault="00D64CE3" w:rsidP="00EF79E1">
      <w:pPr>
        <w:spacing w:line="360" w:lineRule="auto"/>
        <w:jc w:val="both"/>
        <w:rPr>
          <w:rFonts w:ascii="Book Antiqua" w:hAnsi="Book Antiqua"/>
        </w:rPr>
        <w:sectPr w:rsidR="00D64CE3" w:rsidRPr="00EF79E1">
          <w:pgSz w:w="12240" w:h="15840"/>
          <w:pgMar w:top="1440" w:right="1440" w:bottom="1440" w:left="1440" w:header="720" w:footer="720" w:gutter="0"/>
          <w:cols w:space="720"/>
          <w:docGrid w:linePitch="360"/>
        </w:sectPr>
      </w:pPr>
    </w:p>
    <w:p w14:paraId="76FD4B25" w14:textId="77777777" w:rsidR="00A77B3E" w:rsidRPr="00EF79E1" w:rsidRDefault="00020EDB" w:rsidP="00EF79E1">
      <w:pPr>
        <w:spacing w:line="360" w:lineRule="auto"/>
        <w:jc w:val="both"/>
        <w:rPr>
          <w:rFonts w:ascii="Book Antiqua" w:hAnsi="Book Antiqua" w:cs="Book Antiqua"/>
          <w:b/>
          <w:color w:val="000000"/>
          <w:lang w:eastAsia="zh-CN"/>
        </w:rPr>
      </w:pPr>
      <w:r w:rsidRPr="00EF79E1">
        <w:rPr>
          <w:rFonts w:ascii="Book Antiqua" w:eastAsia="Book Antiqua" w:hAnsi="Book Antiqua" w:cs="Book Antiqua"/>
          <w:b/>
          <w:color w:val="000000"/>
        </w:rPr>
        <w:lastRenderedPageBreak/>
        <w:t>Figure Legends</w:t>
      </w:r>
    </w:p>
    <w:p w14:paraId="6E38C1E0" w14:textId="656F67C7" w:rsidR="00926348" w:rsidRPr="00E0386E" w:rsidRDefault="00E0386E" w:rsidP="00EF79E1">
      <w:pPr>
        <w:spacing w:line="360" w:lineRule="auto"/>
        <w:jc w:val="both"/>
        <w:rPr>
          <w:rFonts w:ascii="Book Antiqua" w:hAnsi="Book Antiqua"/>
          <w:lang w:eastAsia="zh-CN"/>
        </w:rPr>
      </w:pPr>
      <w:r>
        <w:rPr>
          <w:rFonts w:ascii="Book Antiqua" w:hAnsi="Book Antiqua"/>
          <w:noProof/>
          <w:lang w:eastAsia="zh-CN"/>
        </w:rPr>
        <w:drawing>
          <wp:inline distT="0" distB="0" distL="0" distR="0" wp14:anchorId="7DED345A" wp14:editId="0FFE5297">
            <wp:extent cx="4534293" cy="512108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5E12.tmp"/>
                    <pic:cNvPicPr/>
                  </pic:nvPicPr>
                  <pic:blipFill>
                    <a:blip r:embed="rId8">
                      <a:extLst>
                        <a:ext uri="{28A0092B-C50C-407E-A947-70E740481C1C}">
                          <a14:useLocalDpi xmlns:a14="http://schemas.microsoft.com/office/drawing/2010/main" val="0"/>
                        </a:ext>
                      </a:extLst>
                    </a:blip>
                    <a:stretch>
                      <a:fillRect/>
                    </a:stretch>
                  </pic:blipFill>
                  <pic:spPr>
                    <a:xfrm>
                      <a:off x="0" y="0"/>
                      <a:ext cx="4534293" cy="5121084"/>
                    </a:xfrm>
                    <a:prstGeom prst="rect">
                      <a:avLst/>
                    </a:prstGeom>
                  </pic:spPr>
                </pic:pic>
              </a:graphicData>
            </a:graphic>
          </wp:inline>
        </w:drawing>
      </w:r>
    </w:p>
    <w:p w14:paraId="12729CE6" w14:textId="77777777" w:rsidR="00A77B3E" w:rsidRPr="00EF79E1" w:rsidRDefault="00020EDB" w:rsidP="00EF79E1">
      <w:pPr>
        <w:spacing w:line="360" w:lineRule="auto"/>
        <w:jc w:val="both"/>
        <w:rPr>
          <w:rFonts w:ascii="Book Antiqua" w:hAnsi="Book Antiqua" w:cs="Book Antiqua"/>
          <w:color w:val="000000"/>
          <w:lang w:eastAsia="zh-CN"/>
        </w:rPr>
      </w:pPr>
      <w:r w:rsidRPr="00EF79E1">
        <w:rPr>
          <w:rFonts w:ascii="Book Antiqua" w:eastAsia="Book Antiqua" w:hAnsi="Book Antiqua" w:cs="Book Antiqua"/>
          <w:b/>
          <w:bCs/>
          <w:color w:val="000000"/>
        </w:rPr>
        <w:t>Figure 1</w:t>
      </w:r>
      <w:r w:rsidR="00BE5D2C" w:rsidRPr="00EF79E1">
        <w:rPr>
          <w:rFonts w:ascii="Book Antiqua" w:hAnsi="Book Antiqua" w:cs="Book Antiqua"/>
          <w:b/>
          <w:bCs/>
          <w:color w:val="000000"/>
          <w:lang w:eastAsia="zh-CN"/>
        </w:rPr>
        <w:t xml:space="preserve"> </w:t>
      </w:r>
      <w:r w:rsidRPr="00EF79E1">
        <w:rPr>
          <w:rFonts w:ascii="Book Antiqua" w:eastAsia="Book Antiqua" w:hAnsi="Book Antiqua" w:cs="Book Antiqua"/>
          <w:b/>
          <w:color w:val="000000"/>
        </w:rPr>
        <w:t xml:space="preserve">Disaster </w:t>
      </w:r>
      <w:r w:rsidR="00B146AC" w:rsidRPr="00EF79E1">
        <w:rPr>
          <w:rFonts w:ascii="Book Antiqua" w:hAnsi="Book Antiqua" w:cs="Book Antiqua"/>
          <w:b/>
          <w:color w:val="000000"/>
          <w:lang w:eastAsia="zh-CN"/>
        </w:rPr>
        <w:t>f</w:t>
      </w:r>
      <w:r w:rsidRPr="00EF79E1">
        <w:rPr>
          <w:rFonts w:ascii="Book Antiqua" w:eastAsia="Book Antiqua" w:hAnsi="Book Antiqua" w:cs="Book Antiqua"/>
          <w:b/>
          <w:color w:val="000000"/>
        </w:rPr>
        <w:t xml:space="preserve">irst </w:t>
      </w:r>
      <w:r w:rsidR="00B146AC" w:rsidRPr="00EF79E1">
        <w:rPr>
          <w:rFonts w:ascii="Book Antiqua" w:hAnsi="Book Antiqua" w:cs="Book Antiqua"/>
          <w:b/>
          <w:color w:val="000000"/>
          <w:lang w:eastAsia="zh-CN"/>
        </w:rPr>
        <w:t>a</w:t>
      </w:r>
      <w:r w:rsidRPr="00EF79E1">
        <w:rPr>
          <w:rFonts w:ascii="Book Antiqua" w:eastAsia="Book Antiqua" w:hAnsi="Book Antiqua" w:cs="Book Antiqua"/>
          <w:b/>
          <w:color w:val="000000"/>
        </w:rPr>
        <w:t xml:space="preserve">ider </w:t>
      </w:r>
      <w:r w:rsidR="00B146AC" w:rsidRPr="00EF79E1">
        <w:rPr>
          <w:rFonts w:ascii="Book Antiqua" w:hAnsi="Book Antiqua" w:cs="Book Antiqua"/>
          <w:b/>
          <w:color w:val="000000"/>
          <w:lang w:eastAsia="zh-CN"/>
        </w:rPr>
        <w:t>c</w:t>
      </w:r>
      <w:r w:rsidRPr="00EF79E1">
        <w:rPr>
          <w:rFonts w:ascii="Book Antiqua" w:eastAsia="Book Antiqua" w:hAnsi="Book Antiqua" w:cs="Book Antiqua"/>
          <w:b/>
          <w:color w:val="000000"/>
        </w:rPr>
        <w:t>ourse.</w:t>
      </w:r>
      <w:r w:rsidRPr="00EF79E1">
        <w:rPr>
          <w:rFonts w:ascii="Book Antiqua" w:eastAsia="Book Antiqua" w:hAnsi="Book Antiqua" w:cs="Book Antiqua"/>
          <w:color w:val="000000"/>
        </w:rPr>
        <w:t xml:space="preserve"> </w:t>
      </w:r>
      <w:r w:rsidR="00BE5D2C" w:rsidRPr="00EF79E1">
        <w:rPr>
          <w:rFonts w:ascii="Book Antiqua" w:hAnsi="Book Antiqua" w:cs="Book Antiqua"/>
          <w:bCs/>
          <w:color w:val="000000"/>
          <w:lang w:eastAsia="zh-CN"/>
        </w:rPr>
        <w:t xml:space="preserve">A: </w:t>
      </w:r>
      <w:r w:rsidRPr="00EF79E1">
        <w:rPr>
          <w:rFonts w:ascii="Book Antiqua" w:eastAsia="Book Antiqua" w:hAnsi="Book Antiqua" w:cs="Book Antiqua"/>
          <w:color w:val="000000"/>
        </w:rPr>
        <w:t>Application of pressure dressing to stop bleeding</w:t>
      </w:r>
      <w:r w:rsidR="00BE5D2C" w:rsidRPr="00EF79E1">
        <w:rPr>
          <w:rFonts w:ascii="Book Antiqua" w:hAnsi="Book Antiqua" w:cs="Book Antiqua"/>
          <w:color w:val="000000"/>
          <w:lang w:eastAsia="zh-CN"/>
        </w:rPr>
        <w:t xml:space="preserve">; B: </w:t>
      </w:r>
      <w:r w:rsidRPr="00EF79E1">
        <w:rPr>
          <w:rFonts w:ascii="Book Antiqua" w:eastAsia="Book Antiqua" w:hAnsi="Book Antiqua" w:cs="Book Antiqua"/>
          <w:color w:val="000000"/>
        </w:rPr>
        <w:t>Arm sling for fractures.</w:t>
      </w:r>
    </w:p>
    <w:p w14:paraId="51F9D408" w14:textId="117AF95E" w:rsidR="00926348" w:rsidRPr="00EF79E1" w:rsidRDefault="00926348" w:rsidP="00EF79E1">
      <w:pPr>
        <w:spacing w:line="360" w:lineRule="auto"/>
        <w:jc w:val="both"/>
        <w:rPr>
          <w:rFonts w:ascii="Book Antiqua" w:hAnsi="Book Antiqua"/>
          <w:lang w:eastAsia="zh-CN"/>
        </w:rPr>
      </w:pPr>
      <w:r w:rsidRPr="00EF79E1">
        <w:rPr>
          <w:rFonts w:ascii="Book Antiqua" w:hAnsi="Book Antiqua" w:cs="Book Antiqua"/>
          <w:color w:val="000000"/>
          <w:lang w:eastAsia="zh-CN"/>
        </w:rPr>
        <w:br w:type="page"/>
      </w:r>
      <w:r w:rsidR="00E0386E">
        <w:rPr>
          <w:rFonts w:ascii="Book Antiqua" w:hAnsi="Book Antiqua"/>
          <w:noProof/>
          <w:lang w:eastAsia="zh-CN"/>
        </w:rPr>
        <w:lastRenderedPageBreak/>
        <w:drawing>
          <wp:inline distT="0" distB="0" distL="0" distR="0" wp14:anchorId="35BD44FE" wp14:editId="35680135">
            <wp:extent cx="5943600" cy="44545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CA7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4454525"/>
                    </a:xfrm>
                    <a:prstGeom prst="rect">
                      <a:avLst/>
                    </a:prstGeom>
                  </pic:spPr>
                </pic:pic>
              </a:graphicData>
            </a:graphic>
          </wp:inline>
        </w:drawing>
      </w:r>
    </w:p>
    <w:p w14:paraId="784824BF" w14:textId="77777777" w:rsidR="00A77B3E" w:rsidRPr="00EF79E1" w:rsidRDefault="00020EDB" w:rsidP="00EF79E1">
      <w:pPr>
        <w:spacing w:line="360" w:lineRule="auto"/>
        <w:jc w:val="both"/>
        <w:rPr>
          <w:rFonts w:ascii="Book Antiqua" w:hAnsi="Book Antiqua" w:cs="Book Antiqua"/>
          <w:color w:val="000000"/>
          <w:lang w:eastAsia="zh-CN"/>
        </w:rPr>
      </w:pPr>
      <w:r w:rsidRPr="00EF79E1">
        <w:rPr>
          <w:rFonts w:ascii="Book Antiqua" w:eastAsia="Book Antiqua" w:hAnsi="Book Antiqua" w:cs="Book Antiqua"/>
          <w:b/>
          <w:bCs/>
          <w:color w:val="000000"/>
        </w:rPr>
        <w:t>Figure 2</w:t>
      </w:r>
      <w:r w:rsidR="00B146AC" w:rsidRPr="00EF79E1">
        <w:rPr>
          <w:rFonts w:ascii="Book Antiqua" w:hAnsi="Book Antiqua" w:cs="Book Antiqua"/>
          <w:b/>
          <w:bCs/>
          <w:color w:val="000000"/>
          <w:lang w:eastAsia="zh-CN"/>
        </w:rPr>
        <w:t xml:space="preserve"> </w:t>
      </w:r>
      <w:r w:rsidRPr="00EF79E1">
        <w:rPr>
          <w:rFonts w:ascii="Book Antiqua" w:eastAsia="Book Antiqua" w:hAnsi="Book Antiqua" w:cs="Book Antiqua"/>
          <w:b/>
          <w:color w:val="000000"/>
        </w:rPr>
        <w:t xml:space="preserve">Disaster </w:t>
      </w:r>
      <w:r w:rsidR="00B146AC" w:rsidRPr="00EF79E1">
        <w:rPr>
          <w:rFonts w:ascii="Book Antiqua" w:hAnsi="Book Antiqua" w:cs="Book Antiqua"/>
          <w:b/>
          <w:color w:val="000000"/>
          <w:lang w:eastAsia="zh-CN"/>
        </w:rPr>
        <w:t>f</w:t>
      </w:r>
      <w:r w:rsidRPr="00EF79E1">
        <w:rPr>
          <w:rFonts w:ascii="Book Antiqua" w:eastAsia="Book Antiqua" w:hAnsi="Book Antiqua" w:cs="Book Antiqua"/>
          <w:b/>
          <w:color w:val="000000"/>
        </w:rPr>
        <w:t xml:space="preserve">ield </w:t>
      </w:r>
      <w:r w:rsidR="00B146AC" w:rsidRPr="00EF79E1">
        <w:rPr>
          <w:rFonts w:ascii="Book Antiqua" w:hAnsi="Book Antiqua" w:cs="Book Antiqua"/>
          <w:b/>
          <w:color w:val="000000"/>
          <w:lang w:eastAsia="zh-CN"/>
        </w:rPr>
        <w:t>r</w:t>
      </w:r>
      <w:r w:rsidRPr="00EF79E1">
        <w:rPr>
          <w:rFonts w:ascii="Book Antiqua" w:eastAsia="Book Antiqua" w:hAnsi="Book Antiqua" w:cs="Book Antiqua"/>
          <w:b/>
          <w:color w:val="000000"/>
        </w:rPr>
        <w:t xml:space="preserve">esponder </w:t>
      </w:r>
      <w:r w:rsidR="00B146AC" w:rsidRPr="00EF79E1">
        <w:rPr>
          <w:rFonts w:ascii="Book Antiqua" w:hAnsi="Book Antiqua" w:cs="Book Antiqua"/>
          <w:b/>
          <w:color w:val="000000"/>
          <w:lang w:eastAsia="zh-CN"/>
        </w:rPr>
        <w:t>c</w:t>
      </w:r>
      <w:r w:rsidRPr="00EF79E1">
        <w:rPr>
          <w:rFonts w:ascii="Book Antiqua" w:eastAsia="Book Antiqua" w:hAnsi="Book Antiqua" w:cs="Book Antiqua"/>
          <w:b/>
          <w:color w:val="000000"/>
        </w:rPr>
        <w:t>ourse.</w:t>
      </w:r>
      <w:r w:rsidRPr="00EF79E1">
        <w:rPr>
          <w:rFonts w:ascii="Book Antiqua" w:eastAsia="Book Antiqua" w:hAnsi="Book Antiqua" w:cs="Book Antiqua"/>
          <w:b/>
          <w:bCs/>
          <w:color w:val="000000"/>
        </w:rPr>
        <w:t xml:space="preserve"> </w:t>
      </w:r>
      <w:r w:rsidR="00B146AC" w:rsidRPr="00EF79E1">
        <w:rPr>
          <w:rFonts w:ascii="Book Antiqua" w:hAnsi="Book Antiqua" w:cs="Book Antiqua"/>
          <w:bCs/>
          <w:color w:val="000000"/>
          <w:lang w:eastAsia="zh-CN"/>
        </w:rPr>
        <w:t xml:space="preserve">A: </w:t>
      </w:r>
      <w:r w:rsidRPr="00EF79E1">
        <w:rPr>
          <w:rFonts w:ascii="Book Antiqua" w:eastAsia="Book Antiqua" w:hAnsi="Book Antiqua" w:cs="Book Antiqua"/>
          <w:color w:val="000000"/>
        </w:rPr>
        <w:t xml:space="preserve">Teaching </w:t>
      </w:r>
      <w:r w:rsidR="00B146AC" w:rsidRPr="00EF79E1">
        <w:rPr>
          <w:rFonts w:ascii="Book Antiqua" w:eastAsia="Book Antiqua" w:hAnsi="Book Antiqua" w:cs="Book Antiqua"/>
          <w:color w:val="000000"/>
        </w:rPr>
        <w:t>Disaster Volunteer Corps</w:t>
      </w:r>
      <w:r w:rsidRPr="00EF79E1">
        <w:rPr>
          <w:rFonts w:ascii="Book Antiqua" w:eastAsia="Book Antiqua" w:hAnsi="Book Antiqua" w:cs="Book Antiqua"/>
          <w:color w:val="000000"/>
        </w:rPr>
        <w:t xml:space="preserve"> students how to apply principles of disaster triage in the field</w:t>
      </w:r>
      <w:r w:rsidR="00B146AC" w:rsidRPr="00EF79E1">
        <w:rPr>
          <w:rFonts w:ascii="Book Antiqua" w:hAnsi="Book Antiqua" w:cs="Book Antiqua"/>
          <w:color w:val="000000"/>
          <w:lang w:eastAsia="zh-CN"/>
        </w:rPr>
        <w:t xml:space="preserve">; B: </w:t>
      </w:r>
      <w:r w:rsidRPr="00EF79E1">
        <w:rPr>
          <w:rFonts w:ascii="Book Antiqua" w:eastAsia="Book Antiqua" w:hAnsi="Book Antiqua" w:cs="Book Antiqua"/>
          <w:color w:val="000000"/>
        </w:rPr>
        <w:t xml:space="preserve">Bioterrorism and </w:t>
      </w:r>
      <w:r w:rsidR="00B146AC" w:rsidRPr="00EF79E1">
        <w:rPr>
          <w:rFonts w:ascii="Book Antiqua" w:hAnsi="Book Antiqua" w:cs="Book Antiqua"/>
          <w:color w:val="000000"/>
          <w:lang w:eastAsia="zh-CN"/>
        </w:rPr>
        <w:t>p</w:t>
      </w:r>
      <w:r w:rsidRPr="00EF79E1">
        <w:rPr>
          <w:rFonts w:ascii="Book Antiqua" w:eastAsia="Book Antiqua" w:hAnsi="Book Antiqua" w:cs="Book Antiqua"/>
          <w:color w:val="000000"/>
        </w:rPr>
        <w:t xml:space="preserve">andemic </w:t>
      </w:r>
      <w:r w:rsidR="00B146AC" w:rsidRPr="00EF79E1">
        <w:rPr>
          <w:rFonts w:ascii="Book Antiqua" w:hAnsi="Book Antiqua" w:cs="Book Antiqua"/>
          <w:color w:val="000000"/>
          <w:lang w:eastAsia="zh-CN"/>
        </w:rPr>
        <w:t>p</w:t>
      </w:r>
      <w:r w:rsidRPr="00EF79E1">
        <w:rPr>
          <w:rFonts w:ascii="Book Antiqua" w:eastAsia="Book Antiqua" w:hAnsi="Book Antiqua" w:cs="Book Antiqua"/>
          <w:color w:val="000000"/>
        </w:rPr>
        <w:t xml:space="preserve">reparedness </w:t>
      </w:r>
      <w:r w:rsidR="00B146AC" w:rsidRPr="00EF79E1">
        <w:rPr>
          <w:rFonts w:ascii="Book Antiqua" w:hAnsi="Book Antiqua" w:cs="Book Antiqua"/>
          <w:color w:val="000000"/>
          <w:lang w:eastAsia="zh-CN"/>
        </w:rPr>
        <w:t>c</w:t>
      </w:r>
      <w:r w:rsidRPr="00EF79E1">
        <w:rPr>
          <w:rFonts w:ascii="Book Antiqua" w:eastAsia="Book Antiqua" w:hAnsi="Book Antiqua" w:cs="Book Antiqua"/>
          <w:color w:val="000000"/>
        </w:rPr>
        <w:t>ourse</w:t>
      </w:r>
      <w:r w:rsidR="00B146AC"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Donning of the </w:t>
      </w:r>
      <w:r w:rsidR="00B146AC" w:rsidRPr="00EF79E1">
        <w:rPr>
          <w:rFonts w:ascii="Book Antiqua" w:hAnsi="Book Antiqua" w:cs="Book Antiqua"/>
          <w:color w:val="000000"/>
          <w:lang w:eastAsia="zh-CN"/>
        </w:rPr>
        <w:t>p</w:t>
      </w:r>
      <w:r w:rsidRPr="00EF79E1">
        <w:rPr>
          <w:rFonts w:ascii="Book Antiqua" w:eastAsia="Book Antiqua" w:hAnsi="Book Antiqua" w:cs="Book Antiqua"/>
          <w:color w:val="000000"/>
        </w:rPr>
        <w:t xml:space="preserve">owered </w:t>
      </w:r>
      <w:r w:rsidR="00B146AC" w:rsidRPr="00EF79E1">
        <w:rPr>
          <w:rFonts w:ascii="Book Antiqua" w:hAnsi="Book Antiqua" w:cs="Book Antiqua"/>
          <w:color w:val="000000"/>
          <w:lang w:eastAsia="zh-CN"/>
        </w:rPr>
        <w:t>a</w:t>
      </w:r>
      <w:r w:rsidRPr="00EF79E1">
        <w:rPr>
          <w:rFonts w:ascii="Book Antiqua" w:eastAsia="Book Antiqua" w:hAnsi="Book Antiqua" w:cs="Book Antiqua"/>
          <w:color w:val="000000"/>
        </w:rPr>
        <w:t xml:space="preserve">ir </w:t>
      </w:r>
      <w:r w:rsidR="00B146AC" w:rsidRPr="00EF79E1">
        <w:rPr>
          <w:rFonts w:ascii="Book Antiqua" w:hAnsi="Book Antiqua" w:cs="Book Antiqua"/>
          <w:color w:val="000000"/>
          <w:lang w:eastAsia="zh-CN"/>
        </w:rPr>
        <w:t>p</w:t>
      </w:r>
      <w:r w:rsidRPr="00EF79E1">
        <w:rPr>
          <w:rFonts w:ascii="Book Antiqua" w:eastAsia="Book Antiqua" w:hAnsi="Book Antiqua" w:cs="Book Antiqua"/>
          <w:color w:val="000000"/>
        </w:rPr>
        <w:t xml:space="preserve">urifying </w:t>
      </w:r>
      <w:r w:rsidR="00B146AC" w:rsidRPr="00EF79E1">
        <w:rPr>
          <w:rFonts w:ascii="Book Antiqua" w:hAnsi="Book Antiqua" w:cs="Book Antiqua"/>
          <w:color w:val="000000"/>
          <w:lang w:eastAsia="zh-CN"/>
        </w:rPr>
        <w:t>r</w:t>
      </w:r>
      <w:r w:rsidRPr="00EF79E1">
        <w:rPr>
          <w:rFonts w:ascii="Book Antiqua" w:eastAsia="Book Antiqua" w:hAnsi="Book Antiqua" w:cs="Book Antiqua"/>
          <w:color w:val="000000"/>
        </w:rPr>
        <w:t>espirator</w:t>
      </w:r>
      <w:r w:rsidR="00B146AC" w:rsidRPr="00EF79E1">
        <w:rPr>
          <w:rFonts w:ascii="Book Antiqua" w:hAnsi="Book Antiqua" w:cs="Book Antiqua"/>
          <w:color w:val="000000"/>
          <w:lang w:eastAsia="zh-CN"/>
        </w:rPr>
        <w:t xml:space="preserve">; C: </w:t>
      </w:r>
      <w:r w:rsidRPr="00EF79E1">
        <w:rPr>
          <w:rFonts w:ascii="Book Antiqua" w:eastAsia="Book Antiqua" w:hAnsi="Book Antiqua" w:cs="Book Antiqua"/>
          <w:color w:val="000000"/>
        </w:rPr>
        <w:t xml:space="preserve">Radiation </w:t>
      </w:r>
      <w:r w:rsidR="00B146AC" w:rsidRPr="00EF79E1">
        <w:rPr>
          <w:rFonts w:ascii="Book Antiqua" w:hAnsi="Book Antiqua" w:cs="Book Antiqua"/>
          <w:color w:val="000000"/>
          <w:lang w:eastAsia="zh-CN"/>
        </w:rPr>
        <w:t>r</w:t>
      </w:r>
      <w:r w:rsidRPr="00EF79E1">
        <w:rPr>
          <w:rFonts w:ascii="Book Antiqua" w:eastAsia="Book Antiqua" w:hAnsi="Book Antiqua" w:cs="Book Antiqua"/>
          <w:color w:val="000000"/>
        </w:rPr>
        <w:t xml:space="preserve">esponder </w:t>
      </w:r>
      <w:r w:rsidR="00B146AC" w:rsidRPr="00EF79E1">
        <w:rPr>
          <w:rFonts w:ascii="Book Antiqua" w:hAnsi="Book Antiqua" w:cs="Book Antiqua"/>
          <w:color w:val="000000"/>
          <w:lang w:eastAsia="zh-CN"/>
        </w:rPr>
        <w:t>c</w:t>
      </w:r>
      <w:r w:rsidRPr="00EF79E1">
        <w:rPr>
          <w:rFonts w:ascii="Book Antiqua" w:eastAsia="Book Antiqua" w:hAnsi="Book Antiqua" w:cs="Book Antiqua"/>
          <w:color w:val="000000"/>
        </w:rPr>
        <w:t>ourse</w:t>
      </w:r>
      <w:r w:rsidR="00B146AC"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Use of Radiation Survey Meters</w:t>
      </w:r>
      <w:r w:rsidR="00B146AC"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to detect radiation contamination</w:t>
      </w:r>
      <w:r w:rsidR="00B146AC" w:rsidRPr="00EF79E1">
        <w:rPr>
          <w:rFonts w:ascii="Book Antiqua" w:hAnsi="Book Antiqua" w:cs="Book Antiqua"/>
          <w:color w:val="000000"/>
          <w:lang w:eastAsia="zh-CN"/>
        </w:rPr>
        <w:t xml:space="preserve">; D: </w:t>
      </w:r>
      <w:r w:rsidRPr="00EF79E1">
        <w:rPr>
          <w:rFonts w:ascii="Book Antiqua" w:eastAsia="Book Antiqua" w:hAnsi="Book Antiqua" w:cs="Book Antiqua"/>
          <w:color w:val="000000"/>
        </w:rPr>
        <w:t xml:space="preserve">Psychological </w:t>
      </w:r>
      <w:r w:rsidR="00B146AC" w:rsidRPr="00EF79E1">
        <w:rPr>
          <w:rFonts w:ascii="Book Antiqua" w:hAnsi="Book Antiqua" w:cs="Book Antiqua"/>
          <w:color w:val="000000"/>
          <w:lang w:eastAsia="zh-CN"/>
        </w:rPr>
        <w:t>f</w:t>
      </w:r>
      <w:r w:rsidRPr="00EF79E1">
        <w:rPr>
          <w:rFonts w:ascii="Book Antiqua" w:eastAsia="Book Antiqua" w:hAnsi="Book Antiqua" w:cs="Book Antiqua"/>
          <w:color w:val="000000"/>
        </w:rPr>
        <w:t xml:space="preserve">irst </w:t>
      </w:r>
      <w:r w:rsidR="00B146AC" w:rsidRPr="00EF79E1">
        <w:rPr>
          <w:rFonts w:ascii="Book Antiqua" w:hAnsi="Book Antiqua" w:cs="Book Antiqua"/>
          <w:color w:val="000000"/>
          <w:lang w:eastAsia="zh-CN"/>
        </w:rPr>
        <w:t>a</w:t>
      </w:r>
      <w:r w:rsidRPr="00EF79E1">
        <w:rPr>
          <w:rFonts w:ascii="Book Antiqua" w:eastAsia="Book Antiqua" w:hAnsi="Book Antiqua" w:cs="Book Antiqua"/>
          <w:color w:val="000000"/>
        </w:rPr>
        <w:t xml:space="preserve">ider </w:t>
      </w:r>
      <w:r w:rsidR="00B146AC" w:rsidRPr="00EF79E1">
        <w:rPr>
          <w:rFonts w:ascii="Book Antiqua" w:hAnsi="Book Antiqua" w:cs="Book Antiqua"/>
          <w:color w:val="000000"/>
          <w:lang w:eastAsia="zh-CN"/>
        </w:rPr>
        <w:t>c</w:t>
      </w:r>
      <w:r w:rsidRPr="00EF79E1">
        <w:rPr>
          <w:rFonts w:ascii="Book Antiqua" w:eastAsia="Book Antiqua" w:hAnsi="Book Antiqua" w:cs="Book Antiqua"/>
          <w:color w:val="000000"/>
        </w:rPr>
        <w:t>ourse</w:t>
      </w:r>
      <w:r w:rsidR="00B146AC"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Coaching students on how to counsel psychological casualties.</w:t>
      </w:r>
    </w:p>
    <w:p w14:paraId="02B6BE88" w14:textId="5240A62D" w:rsidR="00926348" w:rsidRPr="00EF79E1" w:rsidRDefault="00926348" w:rsidP="00EF79E1">
      <w:pPr>
        <w:spacing w:line="360" w:lineRule="auto"/>
        <w:jc w:val="both"/>
        <w:rPr>
          <w:rFonts w:ascii="Book Antiqua" w:hAnsi="Book Antiqua"/>
          <w:lang w:eastAsia="zh-CN"/>
        </w:rPr>
      </w:pPr>
      <w:r w:rsidRPr="00EF79E1">
        <w:rPr>
          <w:rFonts w:ascii="Book Antiqua" w:hAnsi="Book Antiqua" w:cs="Book Antiqua"/>
          <w:color w:val="000000"/>
          <w:lang w:eastAsia="zh-CN"/>
        </w:rPr>
        <w:br w:type="page"/>
      </w:r>
      <w:r w:rsidR="00E0386E">
        <w:rPr>
          <w:rFonts w:ascii="Book Antiqua" w:hAnsi="Book Antiqua"/>
          <w:noProof/>
          <w:lang w:eastAsia="zh-CN"/>
        </w:rPr>
        <w:lastRenderedPageBreak/>
        <w:drawing>
          <wp:inline distT="0" distB="0" distL="0" distR="0" wp14:anchorId="1533F314" wp14:editId="0500FADF">
            <wp:extent cx="3566469" cy="53497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E2A.tmp"/>
                    <pic:cNvPicPr/>
                  </pic:nvPicPr>
                  <pic:blipFill>
                    <a:blip r:embed="rId10">
                      <a:extLst>
                        <a:ext uri="{28A0092B-C50C-407E-A947-70E740481C1C}">
                          <a14:useLocalDpi xmlns:a14="http://schemas.microsoft.com/office/drawing/2010/main" val="0"/>
                        </a:ext>
                      </a:extLst>
                    </a:blip>
                    <a:stretch>
                      <a:fillRect/>
                    </a:stretch>
                  </pic:blipFill>
                  <pic:spPr>
                    <a:xfrm>
                      <a:off x="0" y="0"/>
                      <a:ext cx="3566469" cy="5349704"/>
                    </a:xfrm>
                    <a:prstGeom prst="rect">
                      <a:avLst/>
                    </a:prstGeom>
                  </pic:spPr>
                </pic:pic>
              </a:graphicData>
            </a:graphic>
          </wp:inline>
        </w:drawing>
      </w:r>
    </w:p>
    <w:p w14:paraId="37B826B9" w14:textId="77777777" w:rsidR="003E1501" w:rsidRPr="00EF79E1" w:rsidRDefault="00020EDB" w:rsidP="00EF79E1">
      <w:pPr>
        <w:spacing w:line="360" w:lineRule="auto"/>
        <w:jc w:val="both"/>
        <w:rPr>
          <w:rFonts w:ascii="Book Antiqua" w:eastAsia="Book Antiqua" w:hAnsi="Book Antiqua" w:cs="Book Antiqua"/>
          <w:color w:val="000000"/>
        </w:rPr>
      </w:pPr>
      <w:r w:rsidRPr="00EF79E1">
        <w:rPr>
          <w:rFonts w:ascii="Book Antiqua" w:eastAsia="Book Antiqua" w:hAnsi="Book Antiqua" w:cs="Book Antiqua"/>
          <w:b/>
          <w:bCs/>
          <w:color w:val="000000"/>
        </w:rPr>
        <w:t>Figure 3</w:t>
      </w:r>
      <w:r w:rsidR="00713930" w:rsidRPr="00EF79E1">
        <w:rPr>
          <w:rFonts w:ascii="Book Antiqua" w:hAnsi="Book Antiqua" w:cs="Book Antiqua"/>
          <w:b/>
          <w:bCs/>
          <w:color w:val="000000"/>
          <w:lang w:eastAsia="zh-CN"/>
        </w:rPr>
        <w:t xml:space="preserve"> </w:t>
      </w:r>
      <w:r w:rsidRPr="00EF79E1">
        <w:rPr>
          <w:rFonts w:ascii="Book Antiqua" w:eastAsia="Book Antiqua" w:hAnsi="Book Antiqua" w:cs="Book Antiqua"/>
          <w:b/>
          <w:color w:val="000000"/>
        </w:rPr>
        <w:t>Hospital Decontamination Station</w:t>
      </w:r>
      <w:r w:rsidR="00713930" w:rsidRPr="00EF79E1">
        <w:rPr>
          <w:rFonts w:ascii="Book Antiqua" w:hAnsi="Book Antiqua" w:cs="Book Antiqua"/>
          <w:b/>
          <w:color w:val="000000"/>
          <w:lang w:eastAsia="zh-CN"/>
        </w:rPr>
        <w:t xml:space="preserve"> </w:t>
      </w:r>
      <w:r w:rsidRPr="00EF79E1">
        <w:rPr>
          <w:rFonts w:ascii="Book Antiqua" w:eastAsia="Book Antiqua" w:hAnsi="Book Antiqua" w:cs="Book Antiqua"/>
          <w:b/>
          <w:color w:val="000000"/>
        </w:rPr>
        <w:t>first responder course.</w:t>
      </w:r>
      <w:r w:rsidRPr="00EF79E1">
        <w:rPr>
          <w:rFonts w:ascii="Book Antiqua" w:eastAsia="Book Antiqua" w:hAnsi="Book Antiqua" w:cs="Book Antiqua"/>
          <w:color w:val="000000"/>
        </w:rPr>
        <w:t xml:space="preserve"> </w:t>
      </w:r>
      <w:r w:rsidR="00713930" w:rsidRPr="00EF79E1">
        <w:rPr>
          <w:rFonts w:ascii="Book Antiqua" w:hAnsi="Book Antiqua" w:cs="Book Antiqua"/>
          <w:bCs/>
          <w:color w:val="000000"/>
          <w:lang w:eastAsia="zh-CN"/>
        </w:rPr>
        <w:t xml:space="preserve">A: </w:t>
      </w:r>
      <w:r w:rsidR="00713930" w:rsidRPr="00EF79E1">
        <w:rPr>
          <w:rFonts w:ascii="Book Antiqua" w:eastAsia="Book Antiqua" w:hAnsi="Book Antiqua" w:cs="Book Antiqua"/>
          <w:color w:val="000000"/>
        </w:rPr>
        <w:t>Disaster Volunteer Corps</w:t>
      </w:r>
      <w:r w:rsidRPr="00EF79E1">
        <w:rPr>
          <w:rFonts w:ascii="Book Antiqua" w:eastAsia="Book Antiqua" w:hAnsi="Book Antiqua" w:cs="Book Antiqua"/>
          <w:color w:val="000000"/>
        </w:rPr>
        <w:t xml:space="preserve"> </w:t>
      </w:r>
      <w:r w:rsidR="00713930" w:rsidRPr="00EF79E1">
        <w:rPr>
          <w:rFonts w:ascii="Book Antiqua" w:hAnsi="Book Antiqua" w:cs="Book Antiqua"/>
          <w:color w:val="000000"/>
          <w:lang w:eastAsia="zh-CN"/>
        </w:rPr>
        <w:t xml:space="preserve">(DVC) </w:t>
      </w:r>
      <w:r w:rsidRPr="00EF79E1">
        <w:rPr>
          <w:rFonts w:ascii="Book Antiqua" w:eastAsia="Book Antiqua" w:hAnsi="Book Antiqua" w:cs="Book Antiqua"/>
          <w:color w:val="000000"/>
        </w:rPr>
        <w:t>students decontaminate ‘casualties’ from a chemical incident</w:t>
      </w:r>
      <w:r w:rsidR="00713930" w:rsidRPr="00EF79E1">
        <w:rPr>
          <w:rFonts w:ascii="Book Antiqua" w:hAnsi="Book Antiqua" w:cs="Book Antiqua"/>
          <w:color w:val="000000"/>
          <w:lang w:eastAsia="zh-CN"/>
        </w:rPr>
        <w:t xml:space="preserve">; B: </w:t>
      </w:r>
      <w:r w:rsidRPr="00EF79E1">
        <w:rPr>
          <w:rFonts w:ascii="Book Antiqua" w:eastAsia="Book Antiqua" w:hAnsi="Book Antiqua" w:cs="Book Antiqua"/>
          <w:color w:val="000000"/>
        </w:rPr>
        <w:t xml:space="preserve">DVC students with staff and hazmat instructors. </w:t>
      </w:r>
    </w:p>
    <w:p w14:paraId="2EB24D58" w14:textId="77777777" w:rsidR="00A77B3E" w:rsidRPr="00EF79E1" w:rsidRDefault="003E1501" w:rsidP="00EF79E1">
      <w:pPr>
        <w:spacing w:line="360" w:lineRule="auto"/>
        <w:jc w:val="both"/>
        <w:rPr>
          <w:rFonts w:ascii="Book Antiqua" w:hAnsi="Book Antiqua" w:cs="Book Antiqua"/>
          <w:b/>
          <w:color w:val="000000"/>
          <w:lang w:eastAsia="zh-CN"/>
        </w:rPr>
      </w:pPr>
      <w:r w:rsidRPr="00EF79E1">
        <w:rPr>
          <w:rFonts w:ascii="Book Antiqua" w:eastAsia="Book Antiqua" w:hAnsi="Book Antiqua" w:cs="Book Antiqua"/>
          <w:color w:val="000000"/>
        </w:rPr>
        <w:br w:type="page"/>
      </w:r>
      <w:r w:rsidR="00020EDB" w:rsidRPr="00EF79E1">
        <w:rPr>
          <w:rFonts w:ascii="Book Antiqua" w:eastAsia="Book Antiqua" w:hAnsi="Book Antiqua" w:cs="Book Antiqua"/>
          <w:b/>
          <w:bCs/>
          <w:color w:val="000000"/>
        </w:rPr>
        <w:lastRenderedPageBreak/>
        <w:t>Table 1</w:t>
      </w:r>
      <w:r w:rsidRPr="00EF79E1">
        <w:rPr>
          <w:rFonts w:ascii="Book Antiqua" w:hAnsi="Book Antiqua" w:cs="Book Antiqua"/>
          <w:b/>
          <w:bCs/>
          <w:color w:val="000000"/>
          <w:lang w:eastAsia="zh-CN"/>
        </w:rPr>
        <w:t xml:space="preserve"> </w:t>
      </w:r>
      <w:r w:rsidR="00020EDB" w:rsidRPr="00EF79E1">
        <w:rPr>
          <w:rFonts w:ascii="Book Antiqua" w:eastAsia="Book Antiqua" w:hAnsi="Book Antiqua" w:cs="Book Antiqua"/>
          <w:b/>
          <w:color w:val="000000"/>
        </w:rPr>
        <w:t>Disaster Volunteer Corps</w:t>
      </w:r>
      <w:r w:rsidR="009355F4" w:rsidRPr="00EF79E1">
        <w:rPr>
          <w:rFonts w:ascii="Book Antiqua" w:hAnsi="Book Antiqua" w:cs="Book Antiqua"/>
          <w:b/>
          <w:color w:val="000000"/>
          <w:lang w:eastAsia="zh-CN"/>
        </w:rPr>
        <w:t xml:space="preserve"> </w:t>
      </w:r>
      <w:r w:rsidR="00020EDB" w:rsidRPr="00EF79E1">
        <w:rPr>
          <w:rFonts w:ascii="Book Antiqua" w:eastAsia="Book Antiqua" w:hAnsi="Book Antiqua" w:cs="Book Antiqua"/>
          <w:b/>
          <w:color w:val="000000"/>
        </w:rPr>
        <w:t>curriculum: Training modules</w:t>
      </w:r>
    </w:p>
    <w:tbl>
      <w:tblPr>
        <w:tblStyle w:val="a9"/>
        <w:tblW w:w="42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0"/>
        <w:gridCol w:w="1504"/>
        <w:gridCol w:w="5367"/>
      </w:tblGrid>
      <w:tr w:rsidR="00EF2C63" w:rsidRPr="00EF2C63" w14:paraId="71C849B2" w14:textId="77777777" w:rsidTr="00EF2C63">
        <w:tc>
          <w:tcPr>
            <w:tcW w:w="743" w:type="pct"/>
            <w:tcBorders>
              <w:top w:val="single" w:sz="4" w:space="0" w:color="auto"/>
              <w:bottom w:val="single" w:sz="4" w:space="0" w:color="auto"/>
            </w:tcBorders>
          </w:tcPr>
          <w:p w14:paraId="094DF40D" w14:textId="77777777" w:rsidR="00EF2C63" w:rsidRPr="00EF2C63" w:rsidRDefault="00EF2C63" w:rsidP="00EF79E1">
            <w:pPr>
              <w:spacing w:line="360" w:lineRule="auto"/>
              <w:jc w:val="both"/>
              <w:rPr>
                <w:rFonts w:ascii="Book Antiqua" w:eastAsia="等线" w:hAnsi="Book Antiqua"/>
                <w:b/>
                <w:lang w:val="en-GB"/>
              </w:rPr>
            </w:pPr>
            <w:r w:rsidRPr="00EF2C63">
              <w:rPr>
                <w:rFonts w:ascii="Book Antiqua" w:eastAsia="等线" w:hAnsi="Book Antiqua"/>
                <w:b/>
                <w:lang w:val="en-GB"/>
              </w:rPr>
              <w:t>Module</w:t>
            </w:r>
          </w:p>
        </w:tc>
        <w:tc>
          <w:tcPr>
            <w:tcW w:w="932" w:type="pct"/>
            <w:tcBorders>
              <w:top w:val="single" w:sz="4" w:space="0" w:color="auto"/>
              <w:bottom w:val="single" w:sz="4" w:space="0" w:color="auto"/>
            </w:tcBorders>
          </w:tcPr>
          <w:p w14:paraId="0E984A5A" w14:textId="77777777" w:rsidR="00EF2C63" w:rsidRPr="00EF2C63" w:rsidRDefault="00EF2C63" w:rsidP="00EF79E1">
            <w:pPr>
              <w:spacing w:line="360" w:lineRule="auto"/>
              <w:jc w:val="both"/>
              <w:rPr>
                <w:rFonts w:ascii="Book Antiqua" w:eastAsia="等线" w:hAnsi="Book Antiqua"/>
                <w:b/>
                <w:lang w:val="en-GB"/>
              </w:rPr>
            </w:pPr>
            <w:r w:rsidRPr="00EF2C63">
              <w:rPr>
                <w:rFonts w:ascii="Book Antiqua" w:eastAsia="等线" w:hAnsi="Book Antiqua"/>
                <w:b/>
                <w:lang w:val="en-GB"/>
              </w:rPr>
              <w:t>Duration</w:t>
            </w:r>
          </w:p>
        </w:tc>
        <w:tc>
          <w:tcPr>
            <w:tcW w:w="3325" w:type="pct"/>
            <w:tcBorders>
              <w:top w:val="single" w:sz="4" w:space="0" w:color="auto"/>
              <w:bottom w:val="single" w:sz="4" w:space="0" w:color="auto"/>
            </w:tcBorders>
          </w:tcPr>
          <w:p w14:paraId="036917F2" w14:textId="77777777" w:rsidR="00EF2C63" w:rsidRPr="00EF2C63" w:rsidRDefault="00EF2C63" w:rsidP="00EF79E1">
            <w:pPr>
              <w:spacing w:line="360" w:lineRule="auto"/>
              <w:jc w:val="both"/>
              <w:rPr>
                <w:rFonts w:ascii="Book Antiqua" w:eastAsia="等线" w:hAnsi="Book Antiqua"/>
                <w:b/>
                <w:lang w:val="en-GB"/>
              </w:rPr>
            </w:pPr>
            <w:r w:rsidRPr="00EF2C63">
              <w:rPr>
                <w:rFonts w:ascii="Book Antiqua" w:eastAsia="等线" w:hAnsi="Book Antiqua"/>
                <w:b/>
                <w:lang w:val="en-GB"/>
              </w:rPr>
              <w:t>Workshop</w:t>
            </w:r>
          </w:p>
        </w:tc>
      </w:tr>
      <w:tr w:rsidR="00EF2C63" w:rsidRPr="00EF2C63" w14:paraId="58310B51" w14:textId="77777777" w:rsidTr="00EF2C63">
        <w:tc>
          <w:tcPr>
            <w:tcW w:w="743" w:type="pct"/>
            <w:tcBorders>
              <w:top w:val="single" w:sz="4" w:space="0" w:color="auto"/>
            </w:tcBorders>
          </w:tcPr>
          <w:p w14:paraId="2BC02701"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1</w:t>
            </w:r>
          </w:p>
        </w:tc>
        <w:tc>
          <w:tcPr>
            <w:tcW w:w="932" w:type="pct"/>
            <w:tcBorders>
              <w:top w:val="single" w:sz="4" w:space="0" w:color="auto"/>
            </w:tcBorders>
          </w:tcPr>
          <w:p w14:paraId="05A5163A"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7</w:t>
            </w:r>
            <w:r w:rsidRPr="00EF79E1">
              <w:rPr>
                <w:rFonts w:ascii="Book Antiqua" w:eastAsia="等线" w:hAnsi="Book Antiqua"/>
                <w:lang w:val="en-GB"/>
              </w:rPr>
              <w:t xml:space="preserve"> </w:t>
            </w:r>
            <w:r w:rsidRPr="00EF2C63">
              <w:rPr>
                <w:rFonts w:ascii="Book Antiqua" w:eastAsia="等线" w:hAnsi="Book Antiqua"/>
                <w:lang w:val="en-GB"/>
              </w:rPr>
              <w:t>h</w:t>
            </w:r>
          </w:p>
        </w:tc>
        <w:tc>
          <w:tcPr>
            <w:tcW w:w="3325" w:type="pct"/>
            <w:tcBorders>
              <w:top w:val="single" w:sz="4" w:space="0" w:color="auto"/>
            </w:tcBorders>
          </w:tcPr>
          <w:p w14:paraId="29525FC7" w14:textId="7739C83D" w:rsidR="00EF2C63" w:rsidRPr="00EF2C63" w:rsidRDefault="00EF2C63" w:rsidP="00EF79E1">
            <w:pPr>
              <w:spacing w:line="360" w:lineRule="auto"/>
              <w:contextualSpacing/>
              <w:jc w:val="both"/>
              <w:rPr>
                <w:rFonts w:ascii="Book Antiqua" w:eastAsia="等线" w:hAnsi="Book Antiqua"/>
                <w:lang w:val="en-GB"/>
              </w:rPr>
            </w:pPr>
            <w:r w:rsidRPr="00EF79E1">
              <w:rPr>
                <w:rFonts w:ascii="Book Antiqua" w:eastAsia="等线" w:hAnsi="Book Antiqua"/>
                <w:lang w:val="en-GB"/>
              </w:rPr>
              <w:t xml:space="preserve">Introduction and disaster medicine principles; </w:t>
            </w:r>
            <w:r w:rsidR="006F0FB4" w:rsidRPr="00EF79E1">
              <w:rPr>
                <w:rFonts w:ascii="Book Antiqua" w:eastAsia="等线" w:hAnsi="Book Antiqua"/>
                <w:lang w:val="en-GB"/>
              </w:rPr>
              <w:t>HAZMAT</w:t>
            </w:r>
            <w:r w:rsidRPr="00EF79E1">
              <w:rPr>
                <w:rFonts w:ascii="Book Antiqua" w:eastAsia="等线" w:hAnsi="Book Antiqua"/>
                <w:lang w:val="en-GB"/>
              </w:rPr>
              <w:t xml:space="preserve"> decontamination course</w:t>
            </w:r>
          </w:p>
        </w:tc>
      </w:tr>
      <w:tr w:rsidR="00EF2C63" w:rsidRPr="00EF2C63" w14:paraId="2F6334F3" w14:textId="77777777" w:rsidTr="00EF2C63">
        <w:tc>
          <w:tcPr>
            <w:tcW w:w="743" w:type="pct"/>
          </w:tcPr>
          <w:p w14:paraId="6C8BFAD7"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2</w:t>
            </w:r>
          </w:p>
        </w:tc>
        <w:tc>
          <w:tcPr>
            <w:tcW w:w="932" w:type="pct"/>
          </w:tcPr>
          <w:p w14:paraId="5122F0D5"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7</w:t>
            </w:r>
            <w:r w:rsidRPr="00EF79E1">
              <w:rPr>
                <w:rFonts w:ascii="Book Antiqua" w:eastAsia="等线" w:hAnsi="Book Antiqua"/>
                <w:lang w:val="en-GB"/>
              </w:rPr>
              <w:t xml:space="preserve"> </w:t>
            </w:r>
            <w:r w:rsidRPr="00EF2C63">
              <w:rPr>
                <w:rFonts w:ascii="Book Antiqua" w:eastAsia="等线" w:hAnsi="Book Antiqua"/>
                <w:lang w:val="en-GB"/>
              </w:rPr>
              <w:t>h</w:t>
            </w:r>
          </w:p>
        </w:tc>
        <w:tc>
          <w:tcPr>
            <w:tcW w:w="3325" w:type="pct"/>
          </w:tcPr>
          <w:p w14:paraId="447DF66B" w14:textId="77777777" w:rsidR="00EF2C63" w:rsidRPr="00EF2C63" w:rsidRDefault="00EF2C63" w:rsidP="00EF79E1">
            <w:pPr>
              <w:spacing w:line="360" w:lineRule="auto"/>
              <w:contextualSpacing/>
              <w:jc w:val="both"/>
              <w:rPr>
                <w:rFonts w:ascii="Book Antiqua" w:eastAsia="等线" w:hAnsi="Book Antiqua"/>
                <w:lang w:val="en-GB"/>
              </w:rPr>
            </w:pPr>
            <w:r w:rsidRPr="00EF79E1">
              <w:rPr>
                <w:rFonts w:ascii="Book Antiqua" w:eastAsia="等线" w:hAnsi="Book Antiqua"/>
                <w:lang w:val="en-GB"/>
              </w:rPr>
              <w:t>Disaster field responder course; Disaster first aid course</w:t>
            </w:r>
          </w:p>
        </w:tc>
      </w:tr>
      <w:tr w:rsidR="00EF2C63" w:rsidRPr="00EF2C63" w14:paraId="3081485A" w14:textId="77777777" w:rsidTr="00EF2C63">
        <w:tc>
          <w:tcPr>
            <w:tcW w:w="743" w:type="pct"/>
          </w:tcPr>
          <w:p w14:paraId="0BF30C19"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3</w:t>
            </w:r>
          </w:p>
        </w:tc>
        <w:tc>
          <w:tcPr>
            <w:tcW w:w="932" w:type="pct"/>
          </w:tcPr>
          <w:p w14:paraId="0623C8F1"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7</w:t>
            </w:r>
            <w:r w:rsidRPr="00EF79E1">
              <w:rPr>
                <w:rFonts w:ascii="Book Antiqua" w:eastAsia="等线" w:hAnsi="Book Antiqua"/>
                <w:lang w:val="en-GB"/>
              </w:rPr>
              <w:t xml:space="preserve"> </w:t>
            </w:r>
            <w:r w:rsidRPr="00EF2C63">
              <w:rPr>
                <w:rFonts w:ascii="Book Antiqua" w:eastAsia="等线" w:hAnsi="Book Antiqua"/>
                <w:lang w:val="en-GB"/>
              </w:rPr>
              <w:t>h</w:t>
            </w:r>
          </w:p>
        </w:tc>
        <w:tc>
          <w:tcPr>
            <w:tcW w:w="3325" w:type="pct"/>
          </w:tcPr>
          <w:p w14:paraId="25E07F53" w14:textId="77777777" w:rsidR="00EF2C63" w:rsidRPr="00EF2C63" w:rsidRDefault="00EF2C63" w:rsidP="00EF79E1">
            <w:pPr>
              <w:spacing w:line="360" w:lineRule="auto"/>
              <w:contextualSpacing/>
              <w:jc w:val="both"/>
              <w:rPr>
                <w:rFonts w:ascii="Book Antiqua" w:eastAsia="等线" w:hAnsi="Book Antiqua"/>
                <w:lang w:val="en-GB"/>
              </w:rPr>
            </w:pPr>
            <w:r w:rsidRPr="00EF79E1">
              <w:rPr>
                <w:rFonts w:ascii="Book Antiqua" w:eastAsia="等线" w:hAnsi="Book Antiqua"/>
                <w:lang w:val="en-GB"/>
              </w:rPr>
              <w:t>Bioterrorism and pandemic responder course; Radiation responder course</w:t>
            </w:r>
          </w:p>
        </w:tc>
      </w:tr>
      <w:tr w:rsidR="00EF2C63" w:rsidRPr="00EF2C63" w14:paraId="125D18A1" w14:textId="77777777" w:rsidTr="00EF2C63">
        <w:tc>
          <w:tcPr>
            <w:tcW w:w="743" w:type="pct"/>
            <w:tcBorders>
              <w:bottom w:val="single" w:sz="4" w:space="0" w:color="auto"/>
            </w:tcBorders>
          </w:tcPr>
          <w:p w14:paraId="6AC17D2F"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4</w:t>
            </w:r>
          </w:p>
        </w:tc>
        <w:tc>
          <w:tcPr>
            <w:tcW w:w="932" w:type="pct"/>
            <w:tcBorders>
              <w:bottom w:val="single" w:sz="4" w:space="0" w:color="auto"/>
            </w:tcBorders>
          </w:tcPr>
          <w:p w14:paraId="1BEC61C6"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7</w:t>
            </w:r>
            <w:r w:rsidRPr="00EF79E1">
              <w:rPr>
                <w:rFonts w:ascii="Book Antiqua" w:eastAsia="等线" w:hAnsi="Book Antiqua"/>
                <w:lang w:val="en-GB"/>
              </w:rPr>
              <w:t xml:space="preserve"> </w:t>
            </w:r>
            <w:r w:rsidRPr="00EF2C63">
              <w:rPr>
                <w:rFonts w:ascii="Book Antiqua" w:eastAsia="等线" w:hAnsi="Book Antiqua"/>
                <w:lang w:val="en-GB"/>
              </w:rPr>
              <w:t>h</w:t>
            </w:r>
          </w:p>
        </w:tc>
        <w:tc>
          <w:tcPr>
            <w:tcW w:w="3325" w:type="pct"/>
            <w:tcBorders>
              <w:bottom w:val="single" w:sz="4" w:space="0" w:color="auto"/>
            </w:tcBorders>
          </w:tcPr>
          <w:p w14:paraId="566F9968" w14:textId="77777777" w:rsidR="00EF2C63" w:rsidRPr="00EF2C63" w:rsidRDefault="00EF2C63" w:rsidP="00EF79E1">
            <w:pPr>
              <w:spacing w:line="360" w:lineRule="auto"/>
              <w:contextualSpacing/>
              <w:jc w:val="both"/>
              <w:rPr>
                <w:rFonts w:ascii="Book Antiqua" w:eastAsia="等线" w:hAnsi="Book Antiqua"/>
                <w:lang w:val="en-GB"/>
              </w:rPr>
            </w:pPr>
            <w:r w:rsidRPr="00EF79E1">
              <w:rPr>
                <w:rFonts w:ascii="Book Antiqua" w:eastAsia="等线" w:hAnsi="Book Antiqua"/>
                <w:lang w:val="en-GB"/>
              </w:rPr>
              <w:t>Psychological first aider course; Introduction to hospital disaster operations</w:t>
            </w:r>
          </w:p>
        </w:tc>
      </w:tr>
    </w:tbl>
    <w:p w14:paraId="188696E8" w14:textId="77777777" w:rsidR="00EF2C63" w:rsidRPr="00EF2C63" w:rsidRDefault="00EF2C63" w:rsidP="00EF79E1">
      <w:pPr>
        <w:spacing w:after="160" w:line="360" w:lineRule="auto"/>
        <w:jc w:val="both"/>
        <w:rPr>
          <w:rFonts w:ascii="Book Antiqua" w:eastAsia="等线" w:hAnsi="Book Antiqua"/>
          <w:lang w:val="en-GB" w:eastAsia="zh-CN"/>
        </w:rPr>
      </w:pPr>
      <w:r w:rsidRPr="00EF2C63">
        <w:rPr>
          <w:rFonts w:ascii="Book Antiqua" w:eastAsia="等线" w:hAnsi="Book Antiqua"/>
          <w:lang w:val="en-GB" w:eastAsia="zh-CN"/>
        </w:rPr>
        <w:t>HAZMAT: Hazardous material.</w:t>
      </w:r>
    </w:p>
    <w:p w14:paraId="2F155099" w14:textId="77777777" w:rsidR="006A1960" w:rsidRDefault="006A1960" w:rsidP="00EF79E1">
      <w:pPr>
        <w:spacing w:line="360" w:lineRule="auto"/>
        <w:jc w:val="both"/>
        <w:rPr>
          <w:rFonts w:ascii="Book Antiqua" w:hAnsi="Book Antiqua"/>
          <w:lang w:eastAsia="zh-CN"/>
        </w:rPr>
        <w:sectPr w:rsidR="006A1960">
          <w:pgSz w:w="12240" w:h="15840"/>
          <w:pgMar w:top="1440" w:right="1440" w:bottom="1440" w:left="1440" w:header="720" w:footer="720" w:gutter="0"/>
          <w:cols w:space="720"/>
          <w:docGrid w:linePitch="360"/>
        </w:sectPr>
      </w:pPr>
    </w:p>
    <w:p w14:paraId="5FC1D565" w14:textId="77777777" w:rsidR="006A1960" w:rsidRDefault="006A1960" w:rsidP="006A1960">
      <w:pPr>
        <w:jc w:val="center"/>
        <w:rPr>
          <w:rFonts w:ascii="Book Antiqua" w:hAnsi="Book Antiqua"/>
        </w:rPr>
      </w:pPr>
    </w:p>
    <w:p w14:paraId="2A247F66" w14:textId="77777777" w:rsidR="006A1960" w:rsidRDefault="006A1960" w:rsidP="006A1960">
      <w:pPr>
        <w:jc w:val="center"/>
        <w:rPr>
          <w:rFonts w:ascii="Book Antiqua" w:hAnsi="Book Antiqua"/>
        </w:rPr>
      </w:pPr>
      <w:r>
        <w:rPr>
          <w:rFonts w:ascii="Book Antiqua" w:hAnsi="Book Antiqua"/>
          <w:noProof/>
        </w:rPr>
        <w:drawing>
          <wp:inline distT="0" distB="0" distL="0" distR="0" wp14:anchorId="6EA9AE11" wp14:editId="7E87BAE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538419F" w14:textId="77777777" w:rsidR="006A1960" w:rsidRDefault="006A1960" w:rsidP="006A1960">
      <w:pPr>
        <w:jc w:val="center"/>
        <w:rPr>
          <w:rFonts w:ascii="Book Antiqua" w:hAnsi="Book Antiqua"/>
        </w:rPr>
      </w:pPr>
    </w:p>
    <w:p w14:paraId="6A3A5B3C" w14:textId="77777777" w:rsidR="006A1960" w:rsidRPr="00763D22" w:rsidRDefault="006A1960" w:rsidP="006A196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BCAEAE8" w14:textId="77777777" w:rsidR="006A1960" w:rsidRPr="00763D22" w:rsidRDefault="006A1960" w:rsidP="006A196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2A2A585" w14:textId="77777777" w:rsidR="006A1960" w:rsidRPr="00763D22" w:rsidRDefault="006A1960" w:rsidP="006A196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4B48DA0" w14:textId="77777777" w:rsidR="006A1960" w:rsidRPr="00763D22" w:rsidRDefault="006A1960" w:rsidP="006A196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A9F058" w14:textId="77777777" w:rsidR="006A1960" w:rsidRPr="00763D22" w:rsidRDefault="006A1960" w:rsidP="006A196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B7622CF" w14:textId="77777777" w:rsidR="006A1960" w:rsidRPr="00763D22" w:rsidRDefault="006A1960" w:rsidP="006A196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E221394" w14:textId="77777777" w:rsidR="006A1960" w:rsidRDefault="006A1960" w:rsidP="006A1960">
      <w:pPr>
        <w:jc w:val="center"/>
        <w:rPr>
          <w:rFonts w:ascii="Book Antiqua" w:hAnsi="Book Antiqua"/>
        </w:rPr>
      </w:pPr>
    </w:p>
    <w:p w14:paraId="1C55C6F8" w14:textId="77777777" w:rsidR="006A1960" w:rsidRDefault="006A1960" w:rsidP="006A1960">
      <w:pPr>
        <w:jc w:val="center"/>
        <w:rPr>
          <w:rFonts w:ascii="Book Antiqua" w:hAnsi="Book Antiqua"/>
        </w:rPr>
      </w:pPr>
    </w:p>
    <w:p w14:paraId="21BEE665" w14:textId="77777777" w:rsidR="006A1960" w:rsidRDefault="006A1960" w:rsidP="006A1960">
      <w:pPr>
        <w:jc w:val="center"/>
        <w:rPr>
          <w:rFonts w:ascii="Book Antiqua" w:hAnsi="Book Antiqua"/>
        </w:rPr>
      </w:pPr>
    </w:p>
    <w:p w14:paraId="3399836A" w14:textId="77777777" w:rsidR="006A1960" w:rsidRDefault="006A1960" w:rsidP="006A1960">
      <w:pPr>
        <w:jc w:val="center"/>
        <w:rPr>
          <w:rFonts w:ascii="Book Antiqua" w:hAnsi="Book Antiqua"/>
        </w:rPr>
      </w:pPr>
      <w:r>
        <w:rPr>
          <w:rFonts w:ascii="Book Antiqua" w:hAnsi="Book Antiqua"/>
          <w:noProof/>
        </w:rPr>
        <w:drawing>
          <wp:inline distT="0" distB="0" distL="0" distR="0" wp14:anchorId="381961EB" wp14:editId="40CE4AE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53415E" w14:textId="77777777" w:rsidR="006A1960" w:rsidRDefault="006A1960" w:rsidP="006A1960">
      <w:pPr>
        <w:jc w:val="center"/>
        <w:rPr>
          <w:rFonts w:ascii="Book Antiqua" w:hAnsi="Book Antiqua"/>
        </w:rPr>
      </w:pPr>
    </w:p>
    <w:p w14:paraId="4BFF6E0B" w14:textId="77777777" w:rsidR="006A1960" w:rsidRDefault="006A1960" w:rsidP="006A1960">
      <w:pPr>
        <w:jc w:val="center"/>
        <w:rPr>
          <w:rFonts w:ascii="Book Antiqua" w:hAnsi="Book Antiqua"/>
        </w:rPr>
      </w:pPr>
    </w:p>
    <w:p w14:paraId="212D6CFF" w14:textId="77777777" w:rsidR="006A1960" w:rsidRDefault="006A1960" w:rsidP="006A1960">
      <w:pPr>
        <w:jc w:val="center"/>
        <w:rPr>
          <w:rFonts w:ascii="Book Antiqua" w:hAnsi="Book Antiqua"/>
        </w:rPr>
      </w:pPr>
    </w:p>
    <w:p w14:paraId="66BB33AC" w14:textId="77777777" w:rsidR="006A1960" w:rsidRDefault="006A1960" w:rsidP="006A1960">
      <w:pPr>
        <w:jc w:val="center"/>
        <w:rPr>
          <w:rFonts w:ascii="Book Antiqua" w:hAnsi="Book Antiqua"/>
        </w:rPr>
      </w:pPr>
    </w:p>
    <w:p w14:paraId="36BA40CD" w14:textId="77777777" w:rsidR="006A1960" w:rsidRDefault="006A1960" w:rsidP="006A1960">
      <w:pPr>
        <w:jc w:val="center"/>
        <w:rPr>
          <w:rFonts w:ascii="Book Antiqua" w:hAnsi="Book Antiqua"/>
        </w:rPr>
      </w:pPr>
    </w:p>
    <w:p w14:paraId="2254C0DB" w14:textId="77777777" w:rsidR="006A1960" w:rsidRDefault="006A1960" w:rsidP="006A1960">
      <w:pPr>
        <w:jc w:val="center"/>
        <w:rPr>
          <w:rFonts w:ascii="Book Antiqua" w:hAnsi="Book Antiqua"/>
        </w:rPr>
      </w:pPr>
    </w:p>
    <w:p w14:paraId="287756DE" w14:textId="77777777" w:rsidR="006A1960" w:rsidRDefault="006A1960" w:rsidP="006A1960">
      <w:pPr>
        <w:jc w:val="center"/>
        <w:rPr>
          <w:rFonts w:ascii="Book Antiqua" w:hAnsi="Book Antiqua"/>
        </w:rPr>
      </w:pPr>
    </w:p>
    <w:p w14:paraId="054C5D2A" w14:textId="77777777" w:rsidR="006A1960" w:rsidRDefault="006A1960" w:rsidP="006A1960">
      <w:pPr>
        <w:jc w:val="center"/>
        <w:rPr>
          <w:rFonts w:ascii="Book Antiqua" w:hAnsi="Book Antiqua"/>
        </w:rPr>
      </w:pPr>
    </w:p>
    <w:p w14:paraId="5D9ED7EB" w14:textId="77777777" w:rsidR="006A1960" w:rsidRDefault="006A1960" w:rsidP="006A1960">
      <w:pPr>
        <w:jc w:val="center"/>
        <w:rPr>
          <w:rFonts w:ascii="Book Antiqua" w:hAnsi="Book Antiqua"/>
        </w:rPr>
      </w:pPr>
    </w:p>
    <w:p w14:paraId="31CE2D09" w14:textId="77777777" w:rsidR="006A1960" w:rsidRPr="00763D22" w:rsidRDefault="006A1960" w:rsidP="006A1960">
      <w:pPr>
        <w:jc w:val="right"/>
        <w:rPr>
          <w:rFonts w:ascii="Book Antiqua" w:hAnsi="Book Antiqua"/>
          <w:color w:val="000000" w:themeColor="text1"/>
        </w:rPr>
      </w:pPr>
    </w:p>
    <w:p w14:paraId="7E580184" w14:textId="34B329BC" w:rsidR="003E1501" w:rsidRPr="006A1960" w:rsidRDefault="006A1960" w:rsidP="006A196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3E1501" w:rsidRPr="006A1960"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6F982" w14:textId="77777777" w:rsidR="00B82932" w:rsidRDefault="00B82932" w:rsidP="003E1501">
      <w:r>
        <w:separator/>
      </w:r>
    </w:p>
  </w:endnote>
  <w:endnote w:type="continuationSeparator" w:id="0">
    <w:p w14:paraId="01929237" w14:textId="77777777" w:rsidR="00B82932" w:rsidRDefault="00B82932" w:rsidP="003E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FACA" w14:textId="77777777" w:rsidR="003E1501" w:rsidRPr="003E1501" w:rsidRDefault="003E1501" w:rsidP="003E1501">
    <w:pPr>
      <w:pStyle w:val="a7"/>
      <w:jc w:val="right"/>
      <w:rPr>
        <w:rFonts w:ascii="Book Antiqua" w:hAnsi="Book Antiqua"/>
        <w:sz w:val="24"/>
        <w:szCs w:val="24"/>
      </w:rPr>
    </w:pPr>
    <w:r w:rsidRPr="003E1501">
      <w:rPr>
        <w:rFonts w:ascii="Book Antiqua" w:hAnsi="Book Antiqua"/>
        <w:sz w:val="24"/>
        <w:szCs w:val="24"/>
      </w:rPr>
      <w:fldChar w:fldCharType="begin"/>
    </w:r>
    <w:r w:rsidRPr="003E1501">
      <w:rPr>
        <w:rFonts w:ascii="Book Antiqua" w:hAnsi="Book Antiqua"/>
        <w:sz w:val="24"/>
        <w:szCs w:val="24"/>
      </w:rPr>
      <w:instrText xml:space="preserve"> PAGE  \* Arabic  \* MERGEFORMAT </w:instrText>
    </w:r>
    <w:r w:rsidRPr="003E1501">
      <w:rPr>
        <w:rFonts w:ascii="Book Antiqua" w:hAnsi="Book Antiqua"/>
        <w:sz w:val="24"/>
        <w:szCs w:val="24"/>
      </w:rPr>
      <w:fldChar w:fldCharType="separate"/>
    </w:r>
    <w:r w:rsidR="00FD2468">
      <w:rPr>
        <w:rFonts w:ascii="Book Antiqua" w:hAnsi="Book Antiqua"/>
        <w:noProof/>
        <w:sz w:val="24"/>
        <w:szCs w:val="24"/>
      </w:rPr>
      <w:t>2</w:t>
    </w:r>
    <w:r w:rsidRPr="003E1501">
      <w:rPr>
        <w:rFonts w:ascii="Book Antiqua" w:hAnsi="Book Antiqua"/>
        <w:sz w:val="24"/>
        <w:szCs w:val="24"/>
      </w:rPr>
      <w:fldChar w:fldCharType="end"/>
    </w:r>
    <w:r w:rsidRPr="003E1501">
      <w:rPr>
        <w:rFonts w:ascii="Book Antiqua" w:hAnsi="Book Antiqua"/>
        <w:sz w:val="24"/>
        <w:szCs w:val="24"/>
      </w:rPr>
      <w:t>/</w:t>
    </w:r>
    <w:r w:rsidRPr="003E1501">
      <w:rPr>
        <w:rFonts w:ascii="Book Antiqua" w:hAnsi="Book Antiqua"/>
        <w:sz w:val="24"/>
        <w:szCs w:val="24"/>
      </w:rPr>
      <w:fldChar w:fldCharType="begin"/>
    </w:r>
    <w:r w:rsidRPr="003E1501">
      <w:rPr>
        <w:rFonts w:ascii="Book Antiqua" w:hAnsi="Book Antiqua"/>
        <w:sz w:val="24"/>
        <w:szCs w:val="24"/>
      </w:rPr>
      <w:instrText xml:space="preserve"> NUMPAGES   \* MERGEFORMAT </w:instrText>
    </w:r>
    <w:r w:rsidRPr="003E1501">
      <w:rPr>
        <w:rFonts w:ascii="Book Antiqua" w:hAnsi="Book Antiqua"/>
        <w:sz w:val="24"/>
        <w:szCs w:val="24"/>
      </w:rPr>
      <w:fldChar w:fldCharType="separate"/>
    </w:r>
    <w:r w:rsidR="00FD2468">
      <w:rPr>
        <w:rFonts w:ascii="Book Antiqua" w:hAnsi="Book Antiqua"/>
        <w:noProof/>
        <w:sz w:val="24"/>
        <w:szCs w:val="24"/>
      </w:rPr>
      <w:t>16</w:t>
    </w:r>
    <w:r w:rsidRPr="003E150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6A7B" w14:textId="77777777" w:rsidR="00B82932" w:rsidRDefault="00B82932" w:rsidP="003E1501">
      <w:r>
        <w:separator/>
      </w:r>
    </w:p>
  </w:footnote>
  <w:footnote w:type="continuationSeparator" w:id="0">
    <w:p w14:paraId="14ECDF94" w14:textId="77777777" w:rsidR="00B82932" w:rsidRDefault="00B82932" w:rsidP="003E1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E5C63"/>
    <w:multiLevelType w:val="hybridMultilevel"/>
    <w:tmpl w:val="0E24BF5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0EDB"/>
    <w:rsid w:val="000E604D"/>
    <w:rsid w:val="0035340E"/>
    <w:rsid w:val="00381FFA"/>
    <w:rsid w:val="003B03A2"/>
    <w:rsid w:val="003E1501"/>
    <w:rsid w:val="003F7D0B"/>
    <w:rsid w:val="004610DD"/>
    <w:rsid w:val="004B712E"/>
    <w:rsid w:val="005E4504"/>
    <w:rsid w:val="006A1960"/>
    <w:rsid w:val="006F0FB4"/>
    <w:rsid w:val="00712D41"/>
    <w:rsid w:val="00713930"/>
    <w:rsid w:val="00756DC2"/>
    <w:rsid w:val="00783779"/>
    <w:rsid w:val="008C7F66"/>
    <w:rsid w:val="00926348"/>
    <w:rsid w:val="009355F4"/>
    <w:rsid w:val="0094509D"/>
    <w:rsid w:val="0095680E"/>
    <w:rsid w:val="00964E00"/>
    <w:rsid w:val="00994E0E"/>
    <w:rsid w:val="009B0386"/>
    <w:rsid w:val="00A11A79"/>
    <w:rsid w:val="00A51C26"/>
    <w:rsid w:val="00A61D68"/>
    <w:rsid w:val="00A77B3E"/>
    <w:rsid w:val="00B146AC"/>
    <w:rsid w:val="00B82932"/>
    <w:rsid w:val="00B91558"/>
    <w:rsid w:val="00BE5D2C"/>
    <w:rsid w:val="00C34DB3"/>
    <w:rsid w:val="00CA2A55"/>
    <w:rsid w:val="00D64CE3"/>
    <w:rsid w:val="00D67501"/>
    <w:rsid w:val="00D7269E"/>
    <w:rsid w:val="00E0386E"/>
    <w:rsid w:val="00EF2C63"/>
    <w:rsid w:val="00EF79E1"/>
    <w:rsid w:val="00F840FB"/>
    <w:rsid w:val="00FD2468"/>
    <w:rsid w:val="00FE6D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F86D91"/>
  <w15:docId w15:val="{3E23F875-19B1-4022-A078-D86FC9AE4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26348"/>
    <w:rPr>
      <w:sz w:val="18"/>
      <w:szCs w:val="18"/>
    </w:rPr>
  </w:style>
  <w:style w:type="character" w:customStyle="1" w:styleId="a4">
    <w:name w:val="批注框文本 字符"/>
    <w:basedOn w:val="a0"/>
    <w:link w:val="a3"/>
    <w:rsid w:val="00926348"/>
    <w:rPr>
      <w:sz w:val="18"/>
      <w:szCs w:val="18"/>
    </w:rPr>
  </w:style>
  <w:style w:type="paragraph" w:styleId="a5">
    <w:name w:val="header"/>
    <w:basedOn w:val="a"/>
    <w:link w:val="a6"/>
    <w:rsid w:val="003E150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E1501"/>
    <w:rPr>
      <w:sz w:val="18"/>
      <w:szCs w:val="18"/>
    </w:rPr>
  </w:style>
  <w:style w:type="paragraph" w:styleId="a7">
    <w:name w:val="footer"/>
    <w:basedOn w:val="a"/>
    <w:link w:val="a8"/>
    <w:rsid w:val="003E1501"/>
    <w:pPr>
      <w:tabs>
        <w:tab w:val="center" w:pos="4153"/>
        <w:tab w:val="right" w:pos="8306"/>
      </w:tabs>
      <w:snapToGrid w:val="0"/>
    </w:pPr>
    <w:rPr>
      <w:sz w:val="18"/>
      <w:szCs w:val="18"/>
    </w:rPr>
  </w:style>
  <w:style w:type="character" w:customStyle="1" w:styleId="a8">
    <w:name w:val="页脚 字符"/>
    <w:basedOn w:val="a0"/>
    <w:link w:val="a7"/>
    <w:rsid w:val="003E1501"/>
    <w:rPr>
      <w:sz w:val="18"/>
      <w:szCs w:val="18"/>
    </w:rPr>
  </w:style>
  <w:style w:type="table" w:styleId="a9">
    <w:name w:val="Table Grid"/>
    <w:basedOn w:val="a1"/>
    <w:uiPriority w:val="39"/>
    <w:rsid w:val="00EF2C63"/>
    <w:rPr>
      <w:rFonts w:ascii="Calibri" w:hAnsi="Calibri"/>
      <w:sz w:val="22"/>
      <w:szCs w:val="22"/>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4B712E"/>
    <w:rPr>
      <w:sz w:val="21"/>
      <w:szCs w:val="21"/>
    </w:rPr>
  </w:style>
  <w:style w:type="paragraph" w:styleId="ab">
    <w:name w:val="annotation text"/>
    <w:basedOn w:val="a"/>
    <w:link w:val="ac"/>
    <w:semiHidden/>
    <w:unhideWhenUsed/>
    <w:rsid w:val="004B712E"/>
  </w:style>
  <w:style w:type="character" w:customStyle="1" w:styleId="ac">
    <w:name w:val="批注文字 字符"/>
    <w:basedOn w:val="a0"/>
    <w:link w:val="ab"/>
    <w:semiHidden/>
    <w:rsid w:val="004B712E"/>
    <w:rPr>
      <w:sz w:val="24"/>
      <w:szCs w:val="24"/>
    </w:rPr>
  </w:style>
  <w:style w:type="paragraph" w:styleId="ad">
    <w:name w:val="annotation subject"/>
    <w:basedOn w:val="ab"/>
    <w:next w:val="ab"/>
    <w:link w:val="ae"/>
    <w:semiHidden/>
    <w:unhideWhenUsed/>
    <w:rsid w:val="004B712E"/>
    <w:rPr>
      <w:b/>
      <w:bCs/>
    </w:rPr>
  </w:style>
  <w:style w:type="character" w:customStyle="1" w:styleId="ae">
    <w:name w:val="批注主题 字符"/>
    <w:basedOn w:val="ac"/>
    <w:link w:val="ad"/>
    <w:semiHidden/>
    <w:rsid w:val="004B712E"/>
    <w:rPr>
      <w:b/>
      <w:bCs/>
      <w:sz w:val="24"/>
      <w:szCs w:val="24"/>
    </w:rPr>
  </w:style>
  <w:style w:type="paragraph" w:styleId="af">
    <w:name w:val="Revision"/>
    <w:hidden/>
    <w:uiPriority w:val="99"/>
    <w:semiHidden/>
    <w:rsid w:val="00E038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19</Pages>
  <Words>3463</Words>
  <Characters>19741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Pong</dc:creator>
  <cp:lastModifiedBy>Wang, Linyutong</cp:lastModifiedBy>
  <cp:revision>16</cp:revision>
  <dcterms:created xsi:type="dcterms:W3CDTF">2021-08-18T08:37:00Z</dcterms:created>
  <dcterms:modified xsi:type="dcterms:W3CDTF">2021-09-08T03:35:00Z</dcterms:modified>
</cp:coreProperties>
</file>