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7A8855" w14:textId="77777777" w:rsidR="00F912FC" w:rsidRPr="009C1FC9" w:rsidRDefault="001615BF" w:rsidP="009C1FC9">
      <w:pPr>
        <w:spacing w:line="360" w:lineRule="auto"/>
        <w:jc w:val="both"/>
        <w:rPr>
          <w:rFonts w:ascii="Book Antiqua" w:hAnsi="Book Antiqua"/>
          <w:lang w:val="en-US"/>
        </w:rPr>
      </w:pPr>
      <w:r w:rsidRPr="009C1FC9">
        <w:rPr>
          <w:rFonts w:ascii="Book Antiqua" w:eastAsia="Book Antiqua" w:hAnsi="Book Antiqua" w:cs="Book Antiqua"/>
          <w:b/>
          <w:color w:val="000000"/>
          <w:lang w:val="en-US"/>
        </w:rPr>
        <w:t xml:space="preserve">Name of Journal: </w:t>
      </w:r>
      <w:r w:rsidRPr="009C1FC9">
        <w:rPr>
          <w:rFonts w:ascii="Book Antiqua" w:eastAsia="Book Antiqua" w:hAnsi="Book Antiqua" w:cs="Book Antiqua"/>
          <w:i/>
          <w:color w:val="000000"/>
          <w:lang w:val="en-US"/>
        </w:rPr>
        <w:t>World Journal of Hepatology</w:t>
      </w:r>
    </w:p>
    <w:p w14:paraId="2ECCEE4F" w14:textId="77777777" w:rsidR="00F912FC" w:rsidRPr="009C1FC9" w:rsidRDefault="001615BF" w:rsidP="009C1FC9">
      <w:pPr>
        <w:spacing w:line="360" w:lineRule="auto"/>
        <w:jc w:val="both"/>
        <w:rPr>
          <w:rFonts w:ascii="Book Antiqua" w:hAnsi="Book Antiqua"/>
          <w:lang w:val="en-US"/>
        </w:rPr>
      </w:pPr>
      <w:r w:rsidRPr="009C1FC9">
        <w:rPr>
          <w:rFonts w:ascii="Book Antiqua" w:eastAsia="Book Antiqua" w:hAnsi="Book Antiqua" w:cs="Book Antiqua"/>
          <w:b/>
          <w:color w:val="000000"/>
          <w:lang w:val="en-US"/>
        </w:rPr>
        <w:t xml:space="preserve">Manuscript NO: </w:t>
      </w:r>
      <w:r w:rsidRPr="009C1FC9">
        <w:rPr>
          <w:rFonts w:ascii="Book Antiqua" w:eastAsia="Book Antiqua" w:hAnsi="Book Antiqua" w:cs="Book Antiqua"/>
          <w:color w:val="000000"/>
          <w:lang w:val="en-US"/>
        </w:rPr>
        <w:t>64298</w:t>
      </w:r>
    </w:p>
    <w:p w14:paraId="06DF26D7" w14:textId="77777777" w:rsidR="00F912FC" w:rsidRPr="009C1FC9" w:rsidRDefault="001615BF" w:rsidP="009C1FC9">
      <w:pPr>
        <w:spacing w:line="360" w:lineRule="auto"/>
        <w:jc w:val="both"/>
        <w:rPr>
          <w:rFonts w:ascii="Book Antiqua" w:hAnsi="Book Antiqua"/>
          <w:lang w:val="en-US"/>
        </w:rPr>
      </w:pPr>
      <w:r w:rsidRPr="009C1FC9">
        <w:rPr>
          <w:rFonts w:ascii="Book Antiqua" w:eastAsia="Book Antiqua" w:hAnsi="Book Antiqua" w:cs="Book Antiqua"/>
          <w:b/>
          <w:color w:val="000000"/>
          <w:lang w:val="en-US"/>
        </w:rPr>
        <w:t xml:space="preserve">Manuscript Type: </w:t>
      </w:r>
      <w:r w:rsidRPr="009C1FC9">
        <w:rPr>
          <w:rFonts w:ascii="Book Antiqua" w:eastAsia="Book Antiqua" w:hAnsi="Book Antiqua" w:cs="Book Antiqua"/>
          <w:color w:val="000000"/>
          <w:lang w:val="en-US"/>
        </w:rPr>
        <w:t>META-ANALYSIS</w:t>
      </w:r>
    </w:p>
    <w:p w14:paraId="39E1CD4A" w14:textId="77777777" w:rsidR="00F912FC" w:rsidRPr="009C1FC9" w:rsidRDefault="00F912FC" w:rsidP="009C1FC9">
      <w:pPr>
        <w:spacing w:line="360" w:lineRule="auto"/>
        <w:jc w:val="both"/>
        <w:rPr>
          <w:rFonts w:ascii="Book Antiqua" w:hAnsi="Book Antiqua"/>
          <w:lang w:val="en-US"/>
        </w:rPr>
      </w:pPr>
    </w:p>
    <w:p w14:paraId="268D58CA" w14:textId="77777777" w:rsidR="00F912FC" w:rsidRPr="009C1FC9" w:rsidRDefault="001615BF" w:rsidP="009C1FC9">
      <w:pPr>
        <w:spacing w:line="360" w:lineRule="auto"/>
        <w:jc w:val="both"/>
        <w:rPr>
          <w:rFonts w:ascii="Book Antiqua" w:hAnsi="Book Antiqua"/>
          <w:lang w:val="en-US"/>
        </w:rPr>
      </w:pPr>
      <w:bookmarkStart w:id="0" w:name="OLE_LINK28"/>
      <w:r w:rsidRPr="009C1FC9">
        <w:rPr>
          <w:rFonts w:ascii="Book Antiqua" w:eastAsia="Book Antiqua" w:hAnsi="Book Antiqua" w:cs="Book Antiqua"/>
          <w:b/>
          <w:bCs/>
          <w:color w:val="000000"/>
          <w:lang w:val="en-US"/>
        </w:rPr>
        <w:t>Effects of intragastric balloon placement in metabolic dysfunction-associated fatty liver disease: A systematic review and meta-analysis</w:t>
      </w:r>
    </w:p>
    <w:bookmarkEnd w:id="0"/>
    <w:p w14:paraId="17940D1C" w14:textId="77777777" w:rsidR="00F912FC" w:rsidRPr="009C1FC9" w:rsidRDefault="00F912FC" w:rsidP="009C1FC9">
      <w:pPr>
        <w:spacing w:line="360" w:lineRule="auto"/>
        <w:jc w:val="both"/>
        <w:rPr>
          <w:rFonts w:ascii="Book Antiqua" w:hAnsi="Book Antiqua"/>
          <w:lang w:val="en-US"/>
        </w:rPr>
      </w:pPr>
    </w:p>
    <w:p w14:paraId="25C7A8D7" w14:textId="77777777" w:rsidR="00F912FC" w:rsidRPr="0045651A" w:rsidRDefault="001615BF" w:rsidP="009C1FC9">
      <w:pPr>
        <w:spacing w:line="360" w:lineRule="auto"/>
        <w:jc w:val="both"/>
        <w:rPr>
          <w:rFonts w:ascii="Book Antiqua" w:hAnsi="Book Antiqua"/>
        </w:rPr>
      </w:pPr>
      <w:r w:rsidRPr="0045651A">
        <w:rPr>
          <w:rFonts w:ascii="Book Antiqua" w:eastAsia="Book Antiqua" w:hAnsi="Book Antiqua" w:cs="Book Antiqua"/>
          <w:color w:val="000000"/>
        </w:rPr>
        <w:t>Freitas Junior</w:t>
      </w:r>
      <w:r w:rsidRPr="0045651A">
        <w:rPr>
          <w:rFonts w:ascii="Book Antiqua" w:hAnsi="Book Antiqua" w:cs="Book Antiqua"/>
          <w:color w:val="000000"/>
          <w:lang w:eastAsia="zh-CN"/>
        </w:rPr>
        <w:t xml:space="preserve"> JR </w:t>
      </w:r>
      <w:r w:rsidRPr="0045651A">
        <w:rPr>
          <w:rFonts w:ascii="Book Antiqua" w:hAnsi="Book Antiqua" w:cs="Book Antiqua"/>
          <w:i/>
          <w:color w:val="000000"/>
          <w:lang w:eastAsia="zh-CN"/>
        </w:rPr>
        <w:t>et al</w:t>
      </w:r>
      <w:r w:rsidRPr="0045651A">
        <w:rPr>
          <w:rFonts w:ascii="Book Antiqua" w:hAnsi="Book Antiqua" w:cs="Book Antiqua"/>
          <w:color w:val="000000"/>
          <w:lang w:eastAsia="zh-CN"/>
        </w:rPr>
        <w:t>.</w:t>
      </w:r>
      <w:r w:rsidRPr="0045651A">
        <w:rPr>
          <w:rFonts w:ascii="Book Antiqua" w:eastAsia="Book Antiqua" w:hAnsi="Book Antiqua" w:cs="Book Antiqua"/>
          <w:color w:val="000000"/>
        </w:rPr>
        <w:t xml:space="preserve"> I</w:t>
      </w:r>
      <w:r w:rsidRPr="0045651A">
        <w:rPr>
          <w:rFonts w:ascii="Book Antiqua" w:hAnsi="Book Antiqua" w:cs="Book Antiqua"/>
          <w:color w:val="000000"/>
          <w:lang w:eastAsia="zh-CN"/>
        </w:rPr>
        <w:t>GB</w:t>
      </w:r>
      <w:r w:rsidRPr="0045651A">
        <w:rPr>
          <w:rFonts w:ascii="Book Antiqua" w:eastAsia="Book Antiqua" w:hAnsi="Book Antiqua" w:cs="Book Antiqua"/>
          <w:color w:val="000000"/>
        </w:rPr>
        <w:t xml:space="preserve"> in MAFLD</w:t>
      </w:r>
    </w:p>
    <w:p w14:paraId="77A50663" w14:textId="77777777" w:rsidR="00F912FC" w:rsidRPr="0045651A" w:rsidRDefault="00F912FC" w:rsidP="009C1FC9">
      <w:pPr>
        <w:spacing w:line="360" w:lineRule="auto"/>
        <w:jc w:val="both"/>
        <w:rPr>
          <w:rFonts w:ascii="Book Antiqua" w:hAnsi="Book Antiqua"/>
        </w:rPr>
      </w:pPr>
    </w:p>
    <w:p w14:paraId="10F2EC58" w14:textId="77777777" w:rsidR="00F912FC" w:rsidRPr="0045651A" w:rsidRDefault="001615BF" w:rsidP="009C1FC9">
      <w:pPr>
        <w:spacing w:line="360" w:lineRule="auto"/>
        <w:jc w:val="both"/>
        <w:rPr>
          <w:rFonts w:ascii="Book Antiqua" w:hAnsi="Book Antiqua"/>
        </w:rPr>
      </w:pPr>
      <w:r w:rsidRPr="0045651A">
        <w:rPr>
          <w:rFonts w:ascii="Book Antiqua" w:eastAsia="Book Antiqua" w:hAnsi="Book Antiqua" w:cs="Book Antiqua"/>
          <w:color w:val="000000"/>
        </w:rPr>
        <w:t xml:space="preserve">Joao Remi Freitas Junior, Igor Braga Ribeiro, Diogo </w:t>
      </w:r>
      <w:proofErr w:type="spellStart"/>
      <w:r w:rsidRPr="0045651A">
        <w:rPr>
          <w:rFonts w:ascii="Book Antiqua" w:eastAsia="Book Antiqua" w:hAnsi="Book Antiqua" w:cs="Book Antiqua"/>
          <w:color w:val="000000"/>
        </w:rPr>
        <w:t>Turiani</w:t>
      </w:r>
      <w:proofErr w:type="spellEnd"/>
      <w:r w:rsidRPr="0045651A">
        <w:rPr>
          <w:rFonts w:ascii="Book Antiqua" w:eastAsia="Book Antiqua" w:hAnsi="Book Antiqua" w:cs="Book Antiqua"/>
          <w:color w:val="000000"/>
        </w:rPr>
        <w:t xml:space="preserve"> </w:t>
      </w:r>
      <w:proofErr w:type="spellStart"/>
      <w:r w:rsidRPr="0045651A">
        <w:rPr>
          <w:rFonts w:ascii="Book Antiqua" w:eastAsia="Book Antiqua" w:hAnsi="Book Antiqua" w:cs="Book Antiqua"/>
          <w:color w:val="000000"/>
        </w:rPr>
        <w:t>Hourneaux</w:t>
      </w:r>
      <w:proofErr w:type="spellEnd"/>
      <w:r w:rsidRPr="0045651A">
        <w:rPr>
          <w:rFonts w:ascii="Book Antiqua" w:eastAsia="Book Antiqua" w:hAnsi="Book Antiqua" w:cs="Book Antiqua"/>
          <w:color w:val="000000"/>
        </w:rPr>
        <w:t xml:space="preserve"> de Moura, Vitor Massaro Takamatsu </w:t>
      </w:r>
      <w:proofErr w:type="spellStart"/>
      <w:r w:rsidRPr="0045651A">
        <w:rPr>
          <w:rFonts w:ascii="Book Antiqua" w:eastAsia="Book Antiqua" w:hAnsi="Book Antiqua" w:cs="Book Antiqua"/>
          <w:color w:val="000000"/>
        </w:rPr>
        <w:t>Sagae</w:t>
      </w:r>
      <w:proofErr w:type="spellEnd"/>
      <w:r w:rsidRPr="0045651A">
        <w:rPr>
          <w:rFonts w:ascii="Book Antiqua" w:eastAsia="Book Antiqua" w:hAnsi="Book Antiqua" w:cs="Book Antiqua"/>
          <w:color w:val="000000"/>
        </w:rPr>
        <w:t xml:space="preserve">, Gabriel </w:t>
      </w:r>
      <w:proofErr w:type="spellStart"/>
      <w:r w:rsidRPr="0045651A">
        <w:rPr>
          <w:rFonts w:ascii="Book Antiqua" w:eastAsia="Book Antiqua" w:hAnsi="Book Antiqua" w:cs="Book Antiqua"/>
          <w:color w:val="000000"/>
        </w:rPr>
        <w:t>Mayo</w:t>
      </w:r>
      <w:proofErr w:type="spellEnd"/>
      <w:r w:rsidRPr="0045651A">
        <w:rPr>
          <w:rFonts w:ascii="Book Antiqua" w:eastAsia="Book Antiqua" w:hAnsi="Book Antiqua" w:cs="Book Antiqua"/>
          <w:color w:val="000000"/>
        </w:rPr>
        <w:t xml:space="preserve"> Vieira de Souza, Guilherme Henrique Peixoto de Oliveira, Sergio A Sánchez-Luna, Thiago Ferreira de Souza, Eduardo </w:t>
      </w:r>
      <w:proofErr w:type="spellStart"/>
      <w:r w:rsidRPr="0045651A">
        <w:rPr>
          <w:rFonts w:ascii="Book Antiqua" w:eastAsia="Book Antiqua" w:hAnsi="Book Antiqua" w:cs="Book Antiqua"/>
          <w:color w:val="000000"/>
        </w:rPr>
        <w:t>Turiani</w:t>
      </w:r>
      <w:proofErr w:type="spellEnd"/>
      <w:r w:rsidRPr="0045651A">
        <w:rPr>
          <w:rFonts w:ascii="Book Antiqua" w:eastAsia="Book Antiqua" w:hAnsi="Book Antiqua" w:cs="Book Antiqua"/>
          <w:color w:val="000000"/>
        </w:rPr>
        <w:t xml:space="preserve"> </w:t>
      </w:r>
      <w:proofErr w:type="spellStart"/>
      <w:r w:rsidRPr="0045651A">
        <w:rPr>
          <w:rFonts w:ascii="Book Antiqua" w:eastAsia="Book Antiqua" w:hAnsi="Book Antiqua" w:cs="Book Antiqua"/>
          <w:color w:val="000000"/>
        </w:rPr>
        <w:t>Hourneaux</w:t>
      </w:r>
      <w:proofErr w:type="spellEnd"/>
      <w:r w:rsidRPr="0045651A">
        <w:rPr>
          <w:rFonts w:ascii="Book Antiqua" w:eastAsia="Book Antiqua" w:hAnsi="Book Antiqua" w:cs="Book Antiqua"/>
          <w:color w:val="000000"/>
        </w:rPr>
        <w:t xml:space="preserve"> de Moura, Cláudia Pinto Marques Souza de Oliveira, Wanderley Marques Bernardo, Eduardo Guimarães </w:t>
      </w:r>
      <w:proofErr w:type="spellStart"/>
      <w:r w:rsidRPr="0045651A">
        <w:rPr>
          <w:rFonts w:ascii="Book Antiqua" w:eastAsia="Book Antiqua" w:hAnsi="Book Antiqua" w:cs="Book Antiqua"/>
          <w:color w:val="000000"/>
        </w:rPr>
        <w:t>Hourneaux</w:t>
      </w:r>
      <w:proofErr w:type="spellEnd"/>
      <w:r w:rsidRPr="0045651A">
        <w:rPr>
          <w:rFonts w:ascii="Book Antiqua" w:eastAsia="Book Antiqua" w:hAnsi="Book Antiqua" w:cs="Book Antiqua"/>
          <w:color w:val="000000"/>
        </w:rPr>
        <w:t xml:space="preserve"> de Moura</w:t>
      </w:r>
    </w:p>
    <w:p w14:paraId="5261A07E" w14:textId="77777777" w:rsidR="00F912FC" w:rsidRPr="0045651A" w:rsidRDefault="00F912FC" w:rsidP="009C1FC9">
      <w:pPr>
        <w:spacing w:line="360" w:lineRule="auto"/>
        <w:jc w:val="both"/>
        <w:rPr>
          <w:rFonts w:ascii="Book Antiqua" w:hAnsi="Book Antiqua"/>
        </w:rPr>
      </w:pPr>
    </w:p>
    <w:p w14:paraId="0656E847" w14:textId="75179BAB" w:rsidR="00F912FC" w:rsidRPr="0045651A" w:rsidRDefault="00A074E5" w:rsidP="009C1FC9">
      <w:pPr>
        <w:spacing w:line="360" w:lineRule="auto"/>
        <w:jc w:val="both"/>
        <w:rPr>
          <w:rFonts w:ascii="Book Antiqua" w:hAnsi="Book Antiqua"/>
        </w:rPr>
      </w:pPr>
      <w:r w:rsidRPr="0045651A">
        <w:rPr>
          <w:rFonts w:ascii="Book Antiqua" w:eastAsia="Book Antiqua" w:hAnsi="Book Antiqua" w:cs="Book Antiqua"/>
          <w:b/>
          <w:bCs/>
          <w:color w:val="000000"/>
        </w:rPr>
        <w:t xml:space="preserve">Joao Remi Freitas Junior, </w:t>
      </w:r>
      <w:r w:rsidR="001615BF" w:rsidRPr="0045651A">
        <w:rPr>
          <w:rFonts w:ascii="Book Antiqua" w:eastAsia="Book Antiqua" w:hAnsi="Book Antiqua" w:cs="Book Antiqua"/>
          <w:b/>
          <w:bCs/>
          <w:color w:val="000000"/>
        </w:rPr>
        <w:t xml:space="preserve">Igor Braga Ribeiro, Diogo </w:t>
      </w:r>
      <w:proofErr w:type="spellStart"/>
      <w:r w:rsidR="001615BF" w:rsidRPr="0045651A">
        <w:rPr>
          <w:rFonts w:ascii="Book Antiqua" w:eastAsia="Book Antiqua" w:hAnsi="Book Antiqua" w:cs="Book Antiqua"/>
          <w:b/>
          <w:bCs/>
          <w:color w:val="000000"/>
        </w:rPr>
        <w:t>Turiani</w:t>
      </w:r>
      <w:proofErr w:type="spellEnd"/>
      <w:r w:rsidR="001615BF" w:rsidRPr="0045651A">
        <w:rPr>
          <w:rFonts w:ascii="Book Antiqua" w:eastAsia="Book Antiqua" w:hAnsi="Book Antiqua" w:cs="Book Antiqua"/>
          <w:b/>
          <w:bCs/>
          <w:color w:val="000000"/>
        </w:rPr>
        <w:t xml:space="preserve"> </w:t>
      </w:r>
      <w:proofErr w:type="spellStart"/>
      <w:r w:rsidR="001615BF" w:rsidRPr="0045651A">
        <w:rPr>
          <w:rFonts w:ascii="Book Antiqua" w:eastAsia="Book Antiqua" w:hAnsi="Book Antiqua" w:cs="Book Antiqua"/>
          <w:b/>
          <w:bCs/>
          <w:color w:val="000000"/>
        </w:rPr>
        <w:t>Hourneaux</w:t>
      </w:r>
      <w:proofErr w:type="spellEnd"/>
      <w:r w:rsidR="001615BF" w:rsidRPr="0045651A">
        <w:rPr>
          <w:rFonts w:ascii="Book Antiqua" w:eastAsia="Book Antiqua" w:hAnsi="Book Antiqua" w:cs="Book Antiqua"/>
          <w:b/>
          <w:bCs/>
          <w:color w:val="000000"/>
        </w:rPr>
        <w:t xml:space="preserve"> de Moura, Vitor Massaro Takamatsu </w:t>
      </w:r>
      <w:proofErr w:type="spellStart"/>
      <w:r w:rsidR="001615BF" w:rsidRPr="0045651A">
        <w:rPr>
          <w:rFonts w:ascii="Book Antiqua" w:eastAsia="Book Antiqua" w:hAnsi="Book Antiqua" w:cs="Book Antiqua"/>
          <w:b/>
          <w:bCs/>
          <w:color w:val="000000"/>
        </w:rPr>
        <w:t>Sagae</w:t>
      </w:r>
      <w:proofErr w:type="spellEnd"/>
      <w:r w:rsidR="001615BF" w:rsidRPr="0045651A">
        <w:rPr>
          <w:rFonts w:ascii="Book Antiqua" w:eastAsia="Book Antiqua" w:hAnsi="Book Antiqua" w:cs="Book Antiqua"/>
          <w:b/>
          <w:bCs/>
          <w:color w:val="000000"/>
        </w:rPr>
        <w:t xml:space="preserve">, Gabriel </w:t>
      </w:r>
      <w:proofErr w:type="spellStart"/>
      <w:r w:rsidR="001615BF" w:rsidRPr="0045651A">
        <w:rPr>
          <w:rFonts w:ascii="Book Antiqua" w:eastAsia="Book Antiqua" w:hAnsi="Book Antiqua" w:cs="Book Antiqua"/>
          <w:b/>
          <w:bCs/>
          <w:color w:val="000000"/>
        </w:rPr>
        <w:t>Mayo</w:t>
      </w:r>
      <w:proofErr w:type="spellEnd"/>
      <w:r w:rsidR="001615BF" w:rsidRPr="0045651A">
        <w:rPr>
          <w:rFonts w:ascii="Book Antiqua" w:eastAsia="Book Antiqua" w:hAnsi="Book Antiqua" w:cs="Book Antiqua"/>
          <w:b/>
          <w:bCs/>
          <w:color w:val="000000"/>
        </w:rPr>
        <w:t xml:space="preserve"> Vieira de Souza, Guilherme Henrique Peixoto de Oliveira, Thiago Ferreira de Souza, Eduardo </w:t>
      </w:r>
      <w:proofErr w:type="spellStart"/>
      <w:r w:rsidR="001615BF" w:rsidRPr="0045651A">
        <w:rPr>
          <w:rFonts w:ascii="Book Antiqua" w:eastAsia="Book Antiqua" w:hAnsi="Book Antiqua" w:cs="Book Antiqua"/>
          <w:b/>
          <w:bCs/>
          <w:color w:val="000000"/>
        </w:rPr>
        <w:t>Turiani</w:t>
      </w:r>
      <w:proofErr w:type="spellEnd"/>
      <w:r w:rsidR="001615BF" w:rsidRPr="0045651A">
        <w:rPr>
          <w:rFonts w:ascii="Book Antiqua" w:eastAsia="Book Antiqua" w:hAnsi="Book Antiqua" w:cs="Book Antiqua"/>
          <w:b/>
          <w:bCs/>
          <w:color w:val="000000"/>
        </w:rPr>
        <w:t xml:space="preserve"> </w:t>
      </w:r>
      <w:proofErr w:type="spellStart"/>
      <w:r w:rsidR="001615BF" w:rsidRPr="0045651A">
        <w:rPr>
          <w:rFonts w:ascii="Book Antiqua" w:eastAsia="Book Antiqua" w:hAnsi="Book Antiqua" w:cs="Book Antiqua"/>
          <w:b/>
          <w:bCs/>
          <w:color w:val="000000"/>
        </w:rPr>
        <w:t>Hourneaux</w:t>
      </w:r>
      <w:proofErr w:type="spellEnd"/>
      <w:r w:rsidR="001615BF" w:rsidRPr="0045651A">
        <w:rPr>
          <w:rFonts w:ascii="Book Antiqua" w:eastAsia="Book Antiqua" w:hAnsi="Book Antiqua" w:cs="Book Antiqua"/>
          <w:b/>
          <w:bCs/>
          <w:color w:val="000000"/>
        </w:rPr>
        <w:t xml:space="preserve"> de Moura, Wanderley Marques Bernardo, Eduardo Guimarães </w:t>
      </w:r>
      <w:proofErr w:type="spellStart"/>
      <w:r w:rsidR="001615BF" w:rsidRPr="0045651A">
        <w:rPr>
          <w:rFonts w:ascii="Book Antiqua" w:eastAsia="Book Antiqua" w:hAnsi="Book Antiqua" w:cs="Book Antiqua"/>
          <w:b/>
          <w:bCs/>
          <w:color w:val="000000"/>
        </w:rPr>
        <w:t>Hourneaux</w:t>
      </w:r>
      <w:proofErr w:type="spellEnd"/>
      <w:r w:rsidR="001615BF" w:rsidRPr="0045651A">
        <w:rPr>
          <w:rFonts w:ascii="Book Antiqua" w:eastAsia="Book Antiqua" w:hAnsi="Book Antiqua" w:cs="Book Antiqua"/>
          <w:b/>
          <w:bCs/>
          <w:color w:val="000000"/>
        </w:rPr>
        <w:t xml:space="preserve"> de Moura, </w:t>
      </w:r>
      <w:r w:rsidR="00FE04B8" w:rsidRPr="00FE04B8">
        <w:rPr>
          <w:rFonts w:ascii="Book Antiqua" w:eastAsia="Book Antiqua" w:hAnsi="Book Antiqua" w:cs="Book Antiqua"/>
          <w:color w:val="000000"/>
        </w:rPr>
        <w:t xml:space="preserve">Serviço de Endoscopia Gastrointestinal do Hospital das Clínicas HCFMUSP, Departamento de </w:t>
      </w:r>
      <w:proofErr w:type="spellStart"/>
      <w:r w:rsidR="00FE04B8" w:rsidRPr="00FE04B8">
        <w:rPr>
          <w:rFonts w:ascii="Book Antiqua" w:eastAsia="Book Antiqua" w:hAnsi="Book Antiqua" w:cs="Book Antiqua"/>
          <w:color w:val="000000"/>
        </w:rPr>
        <w:t>Gastroenterologia</w:t>
      </w:r>
      <w:proofErr w:type="spellEnd"/>
      <w:r w:rsidR="00FE04B8" w:rsidRPr="00FE04B8">
        <w:rPr>
          <w:rFonts w:ascii="Book Antiqua" w:eastAsia="Book Antiqua" w:hAnsi="Book Antiqua" w:cs="Book Antiqua"/>
          <w:color w:val="000000"/>
        </w:rPr>
        <w:t xml:space="preserve">, Faculdade de Medicina, Universidade de </w:t>
      </w:r>
      <w:proofErr w:type="spellStart"/>
      <w:r w:rsidR="00FE04B8" w:rsidRPr="00FE04B8">
        <w:rPr>
          <w:rFonts w:ascii="Book Antiqua" w:eastAsia="Book Antiqua" w:hAnsi="Book Antiqua" w:cs="Book Antiqua"/>
          <w:color w:val="000000"/>
        </w:rPr>
        <w:t>Sao</w:t>
      </w:r>
      <w:proofErr w:type="spellEnd"/>
      <w:r w:rsidR="00FE04B8" w:rsidRPr="00FE04B8">
        <w:rPr>
          <w:rFonts w:ascii="Book Antiqua" w:eastAsia="Book Antiqua" w:hAnsi="Book Antiqua" w:cs="Book Antiqua"/>
          <w:color w:val="000000"/>
        </w:rPr>
        <w:t xml:space="preserve"> Paulo, </w:t>
      </w:r>
      <w:proofErr w:type="spellStart"/>
      <w:r w:rsidR="00FE04B8" w:rsidRPr="00FE04B8">
        <w:rPr>
          <w:rFonts w:ascii="Book Antiqua" w:eastAsia="Book Antiqua" w:hAnsi="Book Antiqua" w:cs="Book Antiqua"/>
          <w:color w:val="000000"/>
        </w:rPr>
        <w:t>Sao</w:t>
      </w:r>
      <w:proofErr w:type="spellEnd"/>
      <w:r w:rsidR="00FE04B8" w:rsidRPr="00FE04B8">
        <w:rPr>
          <w:rFonts w:ascii="Book Antiqua" w:eastAsia="Book Antiqua" w:hAnsi="Book Antiqua" w:cs="Book Antiqua"/>
          <w:color w:val="000000"/>
        </w:rPr>
        <w:t xml:space="preserve"> Paulo, SP, BR</w:t>
      </w:r>
    </w:p>
    <w:p w14:paraId="4F19B1DA" w14:textId="77777777" w:rsidR="00F912FC" w:rsidRPr="0045651A" w:rsidRDefault="00F912FC" w:rsidP="009C1FC9">
      <w:pPr>
        <w:spacing w:line="360" w:lineRule="auto"/>
        <w:jc w:val="both"/>
        <w:rPr>
          <w:rFonts w:ascii="Book Antiqua" w:hAnsi="Book Antiqua"/>
        </w:rPr>
      </w:pPr>
    </w:p>
    <w:p w14:paraId="19E7F23D" w14:textId="69E1F58E" w:rsidR="00F912FC" w:rsidRPr="009C1FC9" w:rsidRDefault="001615BF" w:rsidP="009C1FC9">
      <w:pPr>
        <w:spacing w:line="360" w:lineRule="auto"/>
        <w:jc w:val="both"/>
        <w:rPr>
          <w:rFonts w:ascii="Book Antiqua" w:hAnsi="Book Antiqua"/>
          <w:lang w:val="en-US"/>
        </w:rPr>
      </w:pPr>
      <w:r w:rsidRPr="009C1FC9">
        <w:rPr>
          <w:rFonts w:ascii="Book Antiqua" w:eastAsia="Book Antiqua" w:hAnsi="Book Antiqua" w:cs="Book Antiqua"/>
          <w:b/>
          <w:bCs/>
          <w:color w:val="000000"/>
          <w:lang w:val="en-US"/>
        </w:rPr>
        <w:t xml:space="preserve">Sergio A Sánchez-Luna, </w:t>
      </w:r>
      <w:r w:rsidRPr="009C1FC9">
        <w:rPr>
          <w:rFonts w:ascii="Book Antiqua" w:eastAsia="Book Antiqua" w:hAnsi="Book Antiqua" w:cs="Book Antiqua"/>
          <w:color w:val="000000"/>
          <w:lang w:val="en-US"/>
        </w:rPr>
        <w:t>Division of Gastroenterology and Hepatology</w:t>
      </w:r>
      <w:r w:rsidR="00DE0DF1" w:rsidRPr="009C1FC9">
        <w:rPr>
          <w:rFonts w:ascii="Book Antiqua" w:eastAsiaTheme="minorEastAsia" w:hAnsi="Book Antiqua" w:cs="Book Antiqua"/>
          <w:color w:val="000000"/>
          <w:lang w:val="en-US" w:eastAsia="zh-CN"/>
        </w:rPr>
        <w:t>,</w:t>
      </w:r>
      <w:r w:rsidRPr="009C1FC9">
        <w:rPr>
          <w:rFonts w:ascii="Book Antiqua" w:eastAsia="Book Antiqua" w:hAnsi="Book Antiqua" w:cs="Book Antiqua"/>
          <w:color w:val="000000"/>
          <w:lang w:val="en-US"/>
        </w:rPr>
        <w:t xml:space="preserve"> Department of Internal Medicine, Basil I. </w:t>
      </w:r>
      <w:proofErr w:type="spellStart"/>
      <w:r w:rsidRPr="009C1FC9">
        <w:rPr>
          <w:rFonts w:ascii="Book Antiqua" w:eastAsia="Book Antiqua" w:hAnsi="Book Antiqua" w:cs="Book Antiqua"/>
          <w:color w:val="000000"/>
          <w:lang w:val="en-US"/>
        </w:rPr>
        <w:t>Hirschowitz</w:t>
      </w:r>
      <w:proofErr w:type="spellEnd"/>
      <w:r w:rsidRPr="009C1FC9">
        <w:rPr>
          <w:rFonts w:ascii="Book Antiqua" w:eastAsia="Book Antiqua" w:hAnsi="Book Antiqua" w:cs="Book Antiqua"/>
          <w:color w:val="000000"/>
          <w:lang w:val="en-US"/>
        </w:rPr>
        <w:t xml:space="preserve"> Endoscopic Center of Excellence</w:t>
      </w:r>
      <w:r w:rsidRPr="009C1FC9">
        <w:rPr>
          <w:rFonts w:ascii="Book Antiqua" w:hAnsi="Book Antiqua" w:cs="Book Antiqua"/>
          <w:color w:val="000000"/>
          <w:lang w:val="en-US" w:eastAsia="zh-CN"/>
        </w:rPr>
        <w:t>,</w:t>
      </w:r>
      <w:r w:rsidRPr="009C1FC9">
        <w:rPr>
          <w:rFonts w:ascii="Book Antiqua" w:eastAsia="Book Antiqua" w:hAnsi="Book Antiqua" w:cs="Book Antiqua"/>
          <w:color w:val="000000"/>
          <w:lang w:val="en-US"/>
        </w:rPr>
        <w:t xml:space="preserve"> The University of Alabama at Birmingham, Birmingham, A</w:t>
      </w:r>
      <w:r w:rsidRPr="009C1FC9">
        <w:rPr>
          <w:rFonts w:ascii="Book Antiqua" w:hAnsi="Book Antiqua" w:cs="Book Antiqua"/>
          <w:color w:val="000000"/>
          <w:lang w:val="en-US" w:eastAsia="zh-CN"/>
        </w:rPr>
        <w:t>L</w:t>
      </w:r>
      <w:r w:rsidRPr="009C1FC9">
        <w:rPr>
          <w:rFonts w:ascii="Book Antiqua" w:eastAsia="Book Antiqua" w:hAnsi="Book Antiqua" w:cs="Book Antiqua"/>
          <w:color w:val="000000"/>
          <w:lang w:val="en-US"/>
        </w:rPr>
        <w:t xml:space="preserve"> 35294, United States</w:t>
      </w:r>
    </w:p>
    <w:p w14:paraId="7244BC8A" w14:textId="77777777" w:rsidR="00F912FC" w:rsidRPr="009C1FC9" w:rsidRDefault="00F912FC" w:rsidP="009C1FC9">
      <w:pPr>
        <w:spacing w:line="360" w:lineRule="auto"/>
        <w:jc w:val="both"/>
        <w:rPr>
          <w:rFonts w:ascii="Book Antiqua" w:hAnsi="Book Antiqua"/>
          <w:lang w:val="en-US"/>
        </w:rPr>
      </w:pPr>
    </w:p>
    <w:p w14:paraId="5201E4AE" w14:textId="77777777" w:rsidR="00F912FC" w:rsidRPr="0045651A" w:rsidRDefault="001615BF" w:rsidP="009C1FC9">
      <w:pPr>
        <w:spacing w:line="360" w:lineRule="auto"/>
        <w:jc w:val="both"/>
        <w:rPr>
          <w:rFonts w:ascii="Book Antiqua" w:hAnsi="Book Antiqua"/>
        </w:rPr>
      </w:pPr>
      <w:r w:rsidRPr="0045651A">
        <w:rPr>
          <w:rFonts w:ascii="Book Antiqua" w:eastAsia="Book Antiqua" w:hAnsi="Book Antiqua" w:cs="Book Antiqua"/>
          <w:b/>
          <w:bCs/>
          <w:color w:val="000000"/>
        </w:rPr>
        <w:t xml:space="preserve">Cláudia Pinto Marques Souza de Oliveira, </w:t>
      </w:r>
      <w:proofErr w:type="spellStart"/>
      <w:r w:rsidRPr="0045651A">
        <w:rPr>
          <w:rFonts w:ascii="Book Antiqua" w:eastAsia="Book Antiqua" w:hAnsi="Book Antiqua" w:cs="Book Antiqua"/>
          <w:color w:val="000000"/>
        </w:rPr>
        <w:t>D</w:t>
      </w:r>
      <w:r w:rsidRPr="0045651A">
        <w:rPr>
          <w:rFonts w:ascii="Book Antiqua" w:hAnsi="Book Antiqua" w:cs="Book Antiqua"/>
          <w:color w:val="000000"/>
          <w:lang w:eastAsia="zh-CN"/>
        </w:rPr>
        <w:t>epartment</w:t>
      </w:r>
      <w:proofErr w:type="spellEnd"/>
      <w:r w:rsidRPr="0045651A">
        <w:rPr>
          <w:rFonts w:ascii="Book Antiqua" w:eastAsia="Book Antiqua" w:hAnsi="Book Antiqua" w:cs="Book Antiqua"/>
          <w:color w:val="000000"/>
        </w:rPr>
        <w:t xml:space="preserve"> </w:t>
      </w:r>
      <w:proofErr w:type="spellStart"/>
      <w:r w:rsidRPr="0045651A">
        <w:rPr>
          <w:rFonts w:ascii="Book Antiqua" w:eastAsia="Book Antiqua" w:hAnsi="Book Antiqua" w:cs="Book Antiqua"/>
          <w:color w:val="000000"/>
        </w:rPr>
        <w:t>of</w:t>
      </w:r>
      <w:proofErr w:type="spellEnd"/>
      <w:r w:rsidRPr="0045651A">
        <w:rPr>
          <w:rFonts w:ascii="Book Antiqua" w:eastAsia="Book Antiqua" w:hAnsi="Book Antiqua" w:cs="Book Antiqua"/>
          <w:color w:val="000000"/>
        </w:rPr>
        <w:t xml:space="preserve"> </w:t>
      </w:r>
      <w:proofErr w:type="spellStart"/>
      <w:r w:rsidRPr="0045651A">
        <w:rPr>
          <w:rFonts w:ascii="Book Antiqua" w:eastAsia="Book Antiqua" w:hAnsi="Book Antiqua" w:cs="Book Antiqua"/>
          <w:color w:val="000000"/>
        </w:rPr>
        <w:t>Gastroenterology</w:t>
      </w:r>
      <w:proofErr w:type="spellEnd"/>
      <w:r w:rsidRPr="0045651A">
        <w:rPr>
          <w:rFonts w:ascii="Book Antiqua" w:eastAsia="Book Antiqua" w:hAnsi="Book Antiqua" w:cs="Book Antiqua"/>
          <w:color w:val="000000"/>
        </w:rPr>
        <w:t xml:space="preserve">, Hospital das Clínicas da Faculdade de Medicina da Universidade de São Paulo, São Paulo 05403-010, </w:t>
      </w:r>
      <w:proofErr w:type="spellStart"/>
      <w:r w:rsidRPr="0045651A">
        <w:rPr>
          <w:rFonts w:ascii="Book Antiqua" w:eastAsia="Book Antiqua" w:hAnsi="Book Antiqua" w:cs="Book Antiqua"/>
          <w:color w:val="000000"/>
        </w:rPr>
        <w:t>Brazil</w:t>
      </w:r>
      <w:proofErr w:type="spellEnd"/>
    </w:p>
    <w:p w14:paraId="2DAECC71" w14:textId="77777777" w:rsidR="00F912FC" w:rsidRPr="0045651A" w:rsidRDefault="00F912FC" w:rsidP="009C1FC9">
      <w:pPr>
        <w:spacing w:line="360" w:lineRule="auto"/>
        <w:jc w:val="both"/>
        <w:rPr>
          <w:rFonts w:ascii="Book Antiqua" w:hAnsi="Book Antiqua"/>
        </w:rPr>
      </w:pPr>
    </w:p>
    <w:p w14:paraId="25E5CDBD" w14:textId="59854B16" w:rsidR="00F912FC" w:rsidRPr="009C1FC9" w:rsidRDefault="001615BF" w:rsidP="009C1FC9">
      <w:pPr>
        <w:spacing w:line="360" w:lineRule="auto"/>
        <w:jc w:val="both"/>
        <w:rPr>
          <w:rFonts w:ascii="Book Antiqua" w:eastAsia="Book Antiqua" w:hAnsi="Book Antiqua" w:cs="Book Antiqua"/>
          <w:color w:val="000000"/>
          <w:lang w:val="en-US"/>
        </w:rPr>
      </w:pPr>
      <w:r w:rsidRPr="009C1FC9">
        <w:rPr>
          <w:rFonts w:ascii="Book Antiqua" w:eastAsia="Book Antiqua" w:hAnsi="Book Antiqua" w:cs="Book Antiqua"/>
          <w:b/>
          <w:bCs/>
          <w:color w:val="000000"/>
          <w:lang w:val="en-US"/>
        </w:rPr>
        <w:lastRenderedPageBreak/>
        <w:t xml:space="preserve">Author contributions: </w:t>
      </w:r>
      <w:r w:rsidRPr="009C1FC9">
        <w:rPr>
          <w:rFonts w:ascii="Book Antiqua" w:eastAsia="Book Antiqua" w:hAnsi="Book Antiqua" w:cs="Book Antiqua"/>
          <w:color w:val="000000"/>
          <w:lang w:val="en-US"/>
        </w:rPr>
        <w:t xml:space="preserve">Freitas Junior JR and Ribeiro IB conducted data collection; de Moura DTH, </w:t>
      </w:r>
      <w:proofErr w:type="spellStart"/>
      <w:r w:rsidRPr="009C1FC9">
        <w:rPr>
          <w:rFonts w:ascii="Book Antiqua" w:eastAsia="Book Antiqua" w:hAnsi="Book Antiqua" w:cs="Book Antiqua"/>
          <w:color w:val="000000"/>
          <w:lang w:val="en-US"/>
        </w:rPr>
        <w:t>Sagae</w:t>
      </w:r>
      <w:proofErr w:type="spellEnd"/>
      <w:r w:rsidRPr="009C1FC9">
        <w:rPr>
          <w:rFonts w:ascii="Book Antiqua" w:eastAsia="Book Antiqua" w:hAnsi="Book Antiqua" w:cs="Book Antiqua"/>
          <w:color w:val="000000"/>
          <w:lang w:val="en-US"/>
        </w:rPr>
        <w:t xml:space="preserve"> VMT, de Souza GMV and de Oliveira GHP conducted data analysis and interpretation, revised the article and finally approved; Sánchez-Luna SA and de Moura ETH conducted data analysis and </w:t>
      </w:r>
      <w:r w:rsidRPr="009C1FC9">
        <w:rPr>
          <w:rFonts w:ascii="Book Antiqua" w:hAnsi="Book Antiqua" w:cs="Book Antiqua"/>
          <w:color w:val="000000"/>
          <w:lang w:val="en-US" w:eastAsia="zh-CN"/>
        </w:rPr>
        <w:t>i</w:t>
      </w:r>
      <w:r w:rsidRPr="009C1FC9">
        <w:rPr>
          <w:rFonts w:ascii="Book Antiqua" w:eastAsia="Book Antiqua" w:hAnsi="Book Antiqua" w:cs="Book Antiqua"/>
          <w:color w:val="000000"/>
          <w:lang w:val="en-US"/>
        </w:rPr>
        <w:t>nterpretation and revision of the article; Freitas Junior JR, Ribeiro IB, de Souza TF and de Moura EGH were responsible for analyzing and interpreting the data, drafting the article, revising the article and finally approving; de Oliveira CPMS and Bernardo WM conducted data analysis and interpretation and drafted the article .</w:t>
      </w:r>
    </w:p>
    <w:p w14:paraId="7C129875" w14:textId="77777777" w:rsidR="00F912FC" w:rsidRPr="009C1FC9" w:rsidRDefault="00F912FC" w:rsidP="009C1FC9">
      <w:pPr>
        <w:spacing w:line="360" w:lineRule="auto"/>
        <w:jc w:val="both"/>
        <w:rPr>
          <w:rFonts w:ascii="Book Antiqua" w:hAnsi="Book Antiqua"/>
          <w:lang w:val="en-US"/>
        </w:rPr>
      </w:pPr>
    </w:p>
    <w:p w14:paraId="706FC7AC" w14:textId="77777777" w:rsidR="00F912FC" w:rsidRPr="00F848C9" w:rsidRDefault="001615BF" w:rsidP="009C1FC9">
      <w:pPr>
        <w:spacing w:line="360" w:lineRule="auto"/>
        <w:jc w:val="both"/>
        <w:rPr>
          <w:rFonts w:ascii="Book Antiqua" w:hAnsi="Book Antiqua"/>
        </w:rPr>
      </w:pPr>
      <w:proofErr w:type="spellStart"/>
      <w:r w:rsidRPr="00F848C9">
        <w:rPr>
          <w:rFonts w:ascii="Book Antiqua" w:eastAsia="Book Antiqua" w:hAnsi="Book Antiqua" w:cs="Book Antiqua"/>
          <w:b/>
          <w:bCs/>
          <w:color w:val="000000"/>
        </w:rPr>
        <w:t>Corresponding</w:t>
      </w:r>
      <w:proofErr w:type="spellEnd"/>
      <w:r w:rsidRPr="00F848C9">
        <w:rPr>
          <w:rFonts w:ascii="Book Antiqua" w:eastAsia="Book Antiqua" w:hAnsi="Book Antiqua" w:cs="Book Antiqua"/>
          <w:b/>
          <w:bCs/>
          <w:color w:val="000000"/>
        </w:rPr>
        <w:t xml:space="preserve"> </w:t>
      </w:r>
      <w:proofErr w:type="spellStart"/>
      <w:r w:rsidRPr="00F848C9">
        <w:rPr>
          <w:rFonts w:ascii="Book Antiqua" w:eastAsia="Book Antiqua" w:hAnsi="Book Antiqua" w:cs="Book Antiqua"/>
          <w:b/>
          <w:bCs/>
          <w:color w:val="000000"/>
        </w:rPr>
        <w:t>author</w:t>
      </w:r>
      <w:proofErr w:type="spellEnd"/>
      <w:r w:rsidRPr="00F848C9">
        <w:rPr>
          <w:rFonts w:ascii="Book Antiqua" w:eastAsia="Book Antiqua" w:hAnsi="Book Antiqua" w:cs="Book Antiqua"/>
          <w:b/>
          <w:bCs/>
          <w:color w:val="000000"/>
        </w:rPr>
        <w:t xml:space="preserve">: Igor Braga Ribeiro, MD, </w:t>
      </w:r>
      <w:proofErr w:type="spellStart"/>
      <w:r w:rsidRPr="00F848C9">
        <w:rPr>
          <w:rFonts w:ascii="Book Antiqua" w:eastAsia="Book Antiqua" w:hAnsi="Book Antiqua" w:cs="Book Antiqua"/>
          <w:b/>
          <w:bCs/>
          <w:color w:val="000000"/>
        </w:rPr>
        <w:t>Doctor</w:t>
      </w:r>
      <w:proofErr w:type="spellEnd"/>
      <w:r w:rsidRPr="00F848C9">
        <w:rPr>
          <w:rFonts w:ascii="Book Antiqua" w:eastAsia="Book Antiqua" w:hAnsi="Book Antiqua" w:cs="Book Antiqua"/>
          <w:b/>
          <w:bCs/>
          <w:color w:val="000000"/>
        </w:rPr>
        <w:t xml:space="preserve">, </w:t>
      </w:r>
      <w:proofErr w:type="spellStart"/>
      <w:r w:rsidRPr="00F848C9">
        <w:rPr>
          <w:rFonts w:ascii="Book Antiqua" w:eastAsia="Book Antiqua" w:hAnsi="Book Antiqua" w:cs="Book Antiqua"/>
          <w:b/>
          <w:bCs/>
          <w:color w:val="000000"/>
        </w:rPr>
        <w:t>Research</w:t>
      </w:r>
      <w:proofErr w:type="spellEnd"/>
      <w:r w:rsidRPr="00F848C9">
        <w:rPr>
          <w:rFonts w:ascii="Book Antiqua" w:eastAsia="Book Antiqua" w:hAnsi="Book Antiqua" w:cs="Book Antiqua"/>
          <w:b/>
          <w:bCs/>
          <w:color w:val="000000"/>
        </w:rPr>
        <w:t xml:space="preserve"> </w:t>
      </w:r>
      <w:proofErr w:type="spellStart"/>
      <w:r w:rsidRPr="00F848C9">
        <w:rPr>
          <w:rFonts w:ascii="Book Antiqua" w:eastAsia="Book Antiqua" w:hAnsi="Book Antiqua" w:cs="Book Antiqua"/>
          <w:b/>
          <w:bCs/>
          <w:color w:val="000000"/>
        </w:rPr>
        <w:t>Fellow</w:t>
      </w:r>
      <w:proofErr w:type="spellEnd"/>
      <w:r w:rsidRPr="00F848C9">
        <w:rPr>
          <w:rFonts w:ascii="Book Antiqua" w:eastAsia="Book Antiqua" w:hAnsi="Book Antiqua" w:cs="Book Antiqua"/>
          <w:b/>
          <w:bCs/>
          <w:color w:val="000000"/>
        </w:rPr>
        <w:t xml:space="preserve">, </w:t>
      </w:r>
      <w:proofErr w:type="spellStart"/>
      <w:r w:rsidRPr="00F848C9">
        <w:rPr>
          <w:rFonts w:ascii="Book Antiqua" w:eastAsia="Book Antiqua" w:hAnsi="Book Antiqua" w:cs="Book Antiqua"/>
          <w:b/>
          <w:bCs/>
          <w:color w:val="000000"/>
        </w:rPr>
        <w:t>Surgeon</w:t>
      </w:r>
      <w:proofErr w:type="spellEnd"/>
      <w:r w:rsidRPr="00F848C9">
        <w:rPr>
          <w:rFonts w:ascii="Book Antiqua" w:eastAsia="Book Antiqua" w:hAnsi="Book Antiqua" w:cs="Book Antiqua"/>
          <w:b/>
          <w:bCs/>
          <w:color w:val="000000"/>
        </w:rPr>
        <w:t xml:space="preserve">, </w:t>
      </w:r>
      <w:r w:rsidRPr="00F848C9">
        <w:rPr>
          <w:rFonts w:ascii="Book Antiqua" w:eastAsia="Book Antiqua" w:hAnsi="Book Antiqua" w:cs="Book Antiqua"/>
          <w:color w:val="000000"/>
        </w:rPr>
        <w:t xml:space="preserve">Gastrointestinal </w:t>
      </w:r>
      <w:proofErr w:type="spellStart"/>
      <w:r w:rsidRPr="00F848C9">
        <w:rPr>
          <w:rFonts w:ascii="Book Antiqua" w:eastAsia="Book Antiqua" w:hAnsi="Book Antiqua" w:cs="Book Antiqua"/>
          <w:color w:val="000000"/>
        </w:rPr>
        <w:t>Endoscopy</w:t>
      </w:r>
      <w:proofErr w:type="spellEnd"/>
      <w:r w:rsidRPr="00F848C9">
        <w:rPr>
          <w:rFonts w:ascii="Book Antiqua" w:eastAsia="Book Antiqua" w:hAnsi="Book Antiqua" w:cs="Book Antiqua"/>
          <w:color w:val="000000"/>
        </w:rPr>
        <w:t xml:space="preserve"> Unit, Hospital das Clínicas da Faculdade de Medicina da Universidade de São Paulo, Av. </w:t>
      </w:r>
      <w:proofErr w:type="spellStart"/>
      <w:r w:rsidRPr="00F848C9">
        <w:rPr>
          <w:rFonts w:ascii="Book Antiqua" w:eastAsia="Book Antiqua" w:hAnsi="Book Antiqua" w:cs="Book Antiqua"/>
          <w:color w:val="000000"/>
        </w:rPr>
        <w:t>Dr</w:t>
      </w:r>
      <w:proofErr w:type="spellEnd"/>
      <w:r w:rsidRPr="00F848C9">
        <w:rPr>
          <w:rFonts w:ascii="Book Antiqua" w:eastAsia="Book Antiqua" w:hAnsi="Book Antiqua" w:cs="Book Antiqua"/>
          <w:color w:val="000000"/>
        </w:rPr>
        <w:t xml:space="preserve"> Enéas de Carvalho Aguiar, 225, 6o andar, bloco 3, São Paulo 05403-010, </w:t>
      </w:r>
      <w:proofErr w:type="spellStart"/>
      <w:r w:rsidRPr="00F848C9">
        <w:rPr>
          <w:rFonts w:ascii="Book Antiqua" w:eastAsia="Book Antiqua" w:hAnsi="Book Antiqua" w:cs="Book Antiqua"/>
          <w:color w:val="000000"/>
        </w:rPr>
        <w:t>Brazil</w:t>
      </w:r>
      <w:proofErr w:type="spellEnd"/>
      <w:r w:rsidRPr="00F848C9">
        <w:rPr>
          <w:rFonts w:ascii="Book Antiqua" w:eastAsia="Book Antiqua" w:hAnsi="Book Antiqua" w:cs="Book Antiqua"/>
          <w:color w:val="000000"/>
        </w:rPr>
        <w:t>. igorbraga1@gmail.com</w:t>
      </w:r>
    </w:p>
    <w:p w14:paraId="0B4C0567" w14:textId="77777777" w:rsidR="00F912FC" w:rsidRPr="00F848C9" w:rsidRDefault="00F912FC" w:rsidP="009C1FC9">
      <w:pPr>
        <w:spacing w:line="360" w:lineRule="auto"/>
        <w:jc w:val="both"/>
        <w:rPr>
          <w:rFonts w:ascii="Book Antiqua" w:hAnsi="Book Antiqua"/>
        </w:rPr>
      </w:pPr>
    </w:p>
    <w:p w14:paraId="7E77F3E4" w14:textId="77777777" w:rsidR="00F912FC" w:rsidRPr="009C1FC9" w:rsidRDefault="001615BF" w:rsidP="009C1FC9">
      <w:pPr>
        <w:spacing w:line="360" w:lineRule="auto"/>
        <w:jc w:val="both"/>
        <w:rPr>
          <w:rFonts w:ascii="Book Antiqua" w:hAnsi="Book Antiqua"/>
          <w:lang w:val="en-US"/>
        </w:rPr>
      </w:pPr>
      <w:r w:rsidRPr="009C1FC9">
        <w:rPr>
          <w:rFonts w:ascii="Book Antiqua" w:eastAsia="Book Antiqua" w:hAnsi="Book Antiqua" w:cs="Book Antiqua"/>
          <w:b/>
          <w:bCs/>
          <w:color w:val="000000"/>
          <w:lang w:val="en-US"/>
        </w:rPr>
        <w:t xml:space="preserve">Received: </w:t>
      </w:r>
      <w:r w:rsidRPr="009C1FC9">
        <w:rPr>
          <w:rFonts w:ascii="Book Antiqua" w:eastAsia="Book Antiqua" w:hAnsi="Book Antiqua" w:cs="Book Antiqua"/>
          <w:color w:val="000000"/>
          <w:lang w:val="en-US"/>
        </w:rPr>
        <w:t>February 14, 2021</w:t>
      </w:r>
    </w:p>
    <w:p w14:paraId="5AD469DD" w14:textId="77777777" w:rsidR="00F912FC" w:rsidRPr="009C1FC9" w:rsidRDefault="001615BF" w:rsidP="009C1FC9">
      <w:pPr>
        <w:spacing w:line="360" w:lineRule="auto"/>
        <w:jc w:val="both"/>
        <w:rPr>
          <w:rFonts w:ascii="Book Antiqua" w:hAnsi="Book Antiqua"/>
          <w:lang w:val="en-US"/>
        </w:rPr>
      </w:pPr>
      <w:r w:rsidRPr="009C1FC9">
        <w:rPr>
          <w:rFonts w:ascii="Book Antiqua" w:eastAsia="Book Antiqua" w:hAnsi="Book Antiqua" w:cs="Book Antiqua"/>
          <w:b/>
          <w:bCs/>
          <w:color w:val="000000"/>
          <w:lang w:val="en-US"/>
        </w:rPr>
        <w:t xml:space="preserve">Revised: </w:t>
      </w:r>
      <w:r w:rsidRPr="009C1FC9">
        <w:rPr>
          <w:rFonts w:ascii="Book Antiqua" w:eastAsia="Book Antiqua" w:hAnsi="Book Antiqua" w:cs="Book Antiqua"/>
          <w:color w:val="000000"/>
          <w:lang w:val="en-US"/>
        </w:rPr>
        <w:t>April 12, 2021</w:t>
      </w:r>
    </w:p>
    <w:p w14:paraId="21EE1CD4" w14:textId="73CCF424" w:rsidR="00F912FC" w:rsidRPr="009C1FC9" w:rsidRDefault="001615BF" w:rsidP="009C1FC9">
      <w:pPr>
        <w:spacing w:line="360" w:lineRule="auto"/>
        <w:jc w:val="both"/>
        <w:rPr>
          <w:rFonts w:ascii="Book Antiqua" w:hAnsi="Book Antiqua"/>
          <w:lang w:val="en-US"/>
        </w:rPr>
      </w:pPr>
      <w:r w:rsidRPr="009C1FC9">
        <w:rPr>
          <w:rFonts w:ascii="Book Antiqua" w:eastAsia="Book Antiqua" w:hAnsi="Book Antiqua" w:cs="Book Antiqua"/>
          <w:b/>
          <w:bCs/>
          <w:color w:val="000000"/>
          <w:lang w:val="en-US"/>
        </w:rPr>
        <w:t xml:space="preserve">Accepted: </w:t>
      </w:r>
      <w:bookmarkStart w:id="1" w:name="OLE_LINK15"/>
      <w:bookmarkStart w:id="2" w:name="OLE_LINK33"/>
      <w:bookmarkStart w:id="3" w:name="OLE_LINK48"/>
      <w:r w:rsidR="003C3048" w:rsidRPr="009C1FC9">
        <w:rPr>
          <w:rFonts w:ascii="Book Antiqua" w:eastAsia="SimSun" w:hAnsi="Book Antiqua"/>
          <w:color w:val="000000" w:themeColor="text1"/>
          <w:lang w:val="en-US"/>
        </w:rPr>
        <w:t>July 2, 2021</w:t>
      </w:r>
      <w:bookmarkEnd w:id="1"/>
      <w:bookmarkEnd w:id="2"/>
      <w:bookmarkEnd w:id="3"/>
    </w:p>
    <w:p w14:paraId="46D4A6D0" w14:textId="77777777" w:rsidR="00F912FC" w:rsidRPr="009C1FC9" w:rsidRDefault="001615BF" w:rsidP="009C1FC9">
      <w:pPr>
        <w:spacing w:line="360" w:lineRule="auto"/>
        <w:jc w:val="both"/>
        <w:rPr>
          <w:rFonts w:ascii="Book Antiqua" w:hAnsi="Book Antiqua"/>
          <w:lang w:val="en-US"/>
        </w:rPr>
      </w:pPr>
      <w:r w:rsidRPr="009C1FC9">
        <w:rPr>
          <w:rFonts w:ascii="Book Antiqua" w:eastAsia="Book Antiqua" w:hAnsi="Book Antiqua" w:cs="Book Antiqua"/>
          <w:b/>
          <w:bCs/>
          <w:color w:val="000000"/>
          <w:lang w:val="en-US"/>
        </w:rPr>
        <w:t xml:space="preserve">Published online: </w:t>
      </w:r>
    </w:p>
    <w:p w14:paraId="6710636F" w14:textId="77777777" w:rsidR="00F912FC" w:rsidRPr="009C1FC9" w:rsidRDefault="00F912FC" w:rsidP="009C1FC9">
      <w:pPr>
        <w:spacing w:line="360" w:lineRule="auto"/>
        <w:jc w:val="both"/>
        <w:rPr>
          <w:rFonts w:ascii="Book Antiqua" w:hAnsi="Book Antiqua"/>
          <w:lang w:val="en-US"/>
        </w:rPr>
        <w:sectPr w:rsidR="00F912FC" w:rsidRPr="009C1FC9" w:rsidSect="009C1FC9">
          <w:footerReference w:type="default" r:id="rId8"/>
          <w:type w:val="continuous"/>
          <w:pgSz w:w="12240" w:h="15840"/>
          <w:pgMar w:top="1440" w:right="1440" w:bottom="1440" w:left="1440" w:header="720" w:footer="720" w:gutter="0"/>
          <w:cols w:space="720"/>
          <w:docGrid w:linePitch="360"/>
        </w:sectPr>
      </w:pPr>
    </w:p>
    <w:p w14:paraId="7E6F8F59" w14:textId="77777777" w:rsidR="006F07B1" w:rsidRDefault="006F07B1">
      <w:pPr>
        <w:rPr>
          <w:rFonts w:ascii="Book Antiqua" w:eastAsia="Book Antiqua" w:hAnsi="Book Antiqua" w:cs="Book Antiqua"/>
          <w:b/>
          <w:color w:val="000000"/>
          <w:lang w:val="en-US"/>
        </w:rPr>
      </w:pPr>
      <w:r>
        <w:rPr>
          <w:rFonts w:ascii="Book Antiqua" w:eastAsia="Book Antiqua" w:hAnsi="Book Antiqua" w:cs="Book Antiqua"/>
          <w:b/>
          <w:color w:val="000000"/>
          <w:lang w:val="en-US"/>
        </w:rPr>
        <w:br w:type="page"/>
      </w:r>
    </w:p>
    <w:p w14:paraId="7AC38C69" w14:textId="0BFCDB23" w:rsidR="00F912FC" w:rsidRPr="009C1FC9" w:rsidRDefault="001615BF" w:rsidP="009C1FC9">
      <w:pPr>
        <w:spacing w:line="360" w:lineRule="auto"/>
        <w:jc w:val="both"/>
        <w:rPr>
          <w:rFonts w:ascii="Book Antiqua" w:hAnsi="Book Antiqua"/>
          <w:lang w:val="en-US"/>
        </w:rPr>
      </w:pPr>
      <w:r w:rsidRPr="009C1FC9">
        <w:rPr>
          <w:rFonts w:ascii="Book Antiqua" w:eastAsia="Book Antiqua" w:hAnsi="Book Antiqua" w:cs="Book Antiqua"/>
          <w:b/>
          <w:color w:val="000000"/>
          <w:lang w:val="en-US"/>
        </w:rPr>
        <w:lastRenderedPageBreak/>
        <w:t>Abstract</w:t>
      </w:r>
    </w:p>
    <w:p w14:paraId="3AEE9859" w14:textId="77777777" w:rsidR="00F912FC" w:rsidRPr="009C1FC9" w:rsidRDefault="001615BF" w:rsidP="009C1FC9">
      <w:pPr>
        <w:spacing w:line="360" w:lineRule="auto"/>
        <w:jc w:val="both"/>
        <w:rPr>
          <w:rFonts w:ascii="Book Antiqua" w:hAnsi="Book Antiqua"/>
          <w:lang w:val="en-US"/>
        </w:rPr>
      </w:pPr>
      <w:r w:rsidRPr="009C1FC9">
        <w:rPr>
          <w:rFonts w:ascii="Book Antiqua" w:eastAsia="Book Antiqua" w:hAnsi="Book Antiqua" w:cs="Book Antiqua"/>
          <w:color w:val="000000"/>
          <w:lang w:val="en-US"/>
        </w:rPr>
        <w:t>BACKGROUND</w:t>
      </w:r>
    </w:p>
    <w:p w14:paraId="6E576014" w14:textId="699E62E2" w:rsidR="00F912FC" w:rsidRPr="009C1FC9" w:rsidRDefault="001615BF" w:rsidP="009C1FC9">
      <w:pPr>
        <w:spacing w:line="360" w:lineRule="auto"/>
        <w:jc w:val="both"/>
        <w:rPr>
          <w:rFonts w:ascii="Book Antiqua" w:hAnsi="Book Antiqua"/>
          <w:lang w:val="en-US" w:eastAsia="zh-CN"/>
        </w:rPr>
      </w:pPr>
      <w:r w:rsidRPr="009C1FC9">
        <w:rPr>
          <w:rFonts w:ascii="Book Antiqua" w:eastAsia="Book Antiqua" w:hAnsi="Book Antiqua" w:cs="Book Antiqua"/>
          <w:color w:val="000000"/>
          <w:lang w:val="en-US"/>
        </w:rPr>
        <w:t>Metabolic dysfunction-associated fatty liver disease corresponds to a clinical entity that affects liver function triggered by the accumulation of fat in the liver and is linked with metabolic dysregulation.</w:t>
      </w:r>
    </w:p>
    <w:p w14:paraId="290DBFA0" w14:textId="77777777" w:rsidR="00F912FC" w:rsidRPr="009C1FC9" w:rsidRDefault="00F912FC" w:rsidP="009C1FC9">
      <w:pPr>
        <w:spacing w:line="360" w:lineRule="auto"/>
        <w:jc w:val="both"/>
        <w:rPr>
          <w:rFonts w:ascii="Book Antiqua" w:hAnsi="Book Antiqua"/>
          <w:lang w:val="en-US"/>
        </w:rPr>
      </w:pPr>
    </w:p>
    <w:p w14:paraId="0F7D2762" w14:textId="77777777" w:rsidR="00F912FC" w:rsidRPr="009C1FC9" w:rsidRDefault="001615BF" w:rsidP="009C1FC9">
      <w:pPr>
        <w:spacing w:line="360" w:lineRule="auto"/>
        <w:jc w:val="both"/>
        <w:rPr>
          <w:rFonts w:ascii="Book Antiqua" w:hAnsi="Book Antiqua"/>
          <w:lang w:val="en-US"/>
        </w:rPr>
      </w:pPr>
      <w:r w:rsidRPr="009C1FC9">
        <w:rPr>
          <w:rFonts w:ascii="Book Antiqua" w:eastAsia="Book Antiqua" w:hAnsi="Book Antiqua" w:cs="Book Antiqua"/>
          <w:color w:val="000000"/>
          <w:lang w:val="en-US"/>
        </w:rPr>
        <w:t>AIM</w:t>
      </w:r>
    </w:p>
    <w:p w14:paraId="4F5C8E4D" w14:textId="646737F4" w:rsidR="00F912FC" w:rsidRPr="009C1FC9" w:rsidRDefault="001615BF" w:rsidP="009C1FC9">
      <w:pPr>
        <w:spacing w:line="360" w:lineRule="auto"/>
        <w:jc w:val="both"/>
        <w:rPr>
          <w:rFonts w:ascii="Book Antiqua" w:hAnsi="Book Antiqua"/>
          <w:lang w:val="en-US" w:eastAsia="zh-CN"/>
        </w:rPr>
      </w:pPr>
      <w:r w:rsidRPr="009C1FC9">
        <w:rPr>
          <w:rFonts w:ascii="Book Antiqua" w:eastAsia="Book Antiqua" w:hAnsi="Book Antiqua" w:cs="Book Antiqua"/>
          <w:color w:val="000000"/>
          <w:lang w:val="en-US"/>
        </w:rPr>
        <w:t xml:space="preserve">To evaluate the effects of the intragastric balloon (IGB) in patients with </w:t>
      </w:r>
      <w:r w:rsidR="00250926">
        <w:rPr>
          <w:rFonts w:ascii="Book Antiqua" w:eastAsia="Book Antiqua" w:hAnsi="Book Antiqua" w:cs="Book Antiqua"/>
          <w:color w:val="000000"/>
          <w:lang w:val="en-US"/>
        </w:rPr>
        <w:t>m</w:t>
      </w:r>
      <w:r w:rsidR="006F07B1" w:rsidRPr="009C1FC9">
        <w:rPr>
          <w:rFonts w:ascii="Book Antiqua" w:eastAsia="Book Antiqua" w:hAnsi="Book Antiqua" w:cs="Book Antiqua"/>
          <w:color w:val="000000"/>
          <w:lang w:val="en-US"/>
        </w:rPr>
        <w:t>etabolic dysfunction-associated fatty liver disease</w:t>
      </w:r>
      <w:r w:rsidRPr="009C1FC9">
        <w:rPr>
          <w:rFonts w:ascii="Book Antiqua" w:eastAsia="Book Antiqua" w:hAnsi="Book Antiqua" w:cs="Book Antiqua"/>
          <w:color w:val="000000"/>
          <w:lang w:val="en-US"/>
        </w:rPr>
        <w:t xml:space="preserve"> through the assessment of liver enzymes, imaging and several metabolic markers.</w:t>
      </w:r>
    </w:p>
    <w:p w14:paraId="2CCC068D" w14:textId="77777777" w:rsidR="00F912FC" w:rsidRPr="009C1FC9" w:rsidRDefault="00F912FC" w:rsidP="009C1FC9">
      <w:pPr>
        <w:spacing w:line="360" w:lineRule="auto"/>
        <w:jc w:val="both"/>
        <w:rPr>
          <w:rFonts w:ascii="Book Antiqua" w:hAnsi="Book Antiqua"/>
          <w:lang w:val="en-US"/>
        </w:rPr>
      </w:pPr>
    </w:p>
    <w:p w14:paraId="2A241C40" w14:textId="77777777" w:rsidR="00F912FC" w:rsidRPr="009C1FC9" w:rsidRDefault="001615BF" w:rsidP="009C1FC9">
      <w:pPr>
        <w:spacing w:line="360" w:lineRule="auto"/>
        <w:jc w:val="both"/>
        <w:rPr>
          <w:rFonts w:ascii="Book Antiqua" w:hAnsi="Book Antiqua"/>
          <w:lang w:val="en-US"/>
        </w:rPr>
      </w:pPr>
      <w:r w:rsidRPr="009C1FC9">
        <w:rPr>
          <w:rFonts w:ascii="Book Antiqua" w:eastAsia="Book Antiqua" w:hAnsi="Book Antiqua" w:cs="Book Antiqua"/>
          <w:color w:val="000000"/>
          <w:lang w:val="en-US"/>
        </w:rPr>
        <w:t>METHODS</w:t>
      </w:r>
    </w:p>
    <w:p w14:paraId="465C9299" w14:textId="6B650B27" w:rsidR="00F912FC" w:rsidRPr="009C1FC9" w:rsidRDefault="001615BF" w:rsidP="009C1FC9">
      <w:pPr>
        <w:spacing w:line="360" w:lineRule="auto"/>
        <w:jc w:val="both"/>
        <w:rPr>
          <w:rFonts w:ascii="Book Antiqua" w:hAnsi="Book Antiqua"/>
          <w:lang w:val="en-US"/>
        </w:rPr>
      </w:pPr>
      <w:r w:rsidRPr="009C1FC9">
        <w:rPr>
          <w:rFonts w:ascii="Book Antiqua" w:eastAsia="Book Antiqua" w:hAnsi="Book Antiqua" w:cs="Book Antiqua"/>
          <w:color w:val="000000"/>
          <w:lang w:val="en-US"/>
        </w:rPr>
        <w:t xml:space="preserve">A comprehensive search was done of multiple electronic databases (MEDLINE, </w:t>
      </w:r>
      <w:r w:rsidR="00425B52" w:rsidRPr="009C1FC9">
        <w:rPr>
          <w:rFonts w:ascii="Book Antiqua" w:eastAsia="Book Antiqua" w:hAnsi="Book Antiqua" w:cs="Book Antiqua"/>
          <w:color w:val="000000"/>
          <w:lang w:val="en-US"/>
        </w:rPr>
        <w:t>EMBASE</w:t>
      </w:r>
      <w:r w:rsidRPr="009C1FC9">
        <w:rPr>
          <w:rFonts w:ascii="Book Antiqua" w:eastAsia="Book Antiqua" w:hAnsi="Book Antiqua" w:cs="Book Antiqua"/>
          <w:color w:val="000000"/>
          <w:lang w:val="en-US"/>
        </w:rPr>
        <w:t>, LILACS, Cochrane and Google Scholar) and grey literature from their inception until February 2021. Inclusion criteria involved patients with a body mass index &gt; 25 kg/m</w:t>
      </w:r>
      <w:r w:rsidRPr="009C1FC9">
        <w:rPr>
          <w:rFonts w:ascii="Book Antiqua" w:eastAsia="Book Antiqua" w:hAnsi="Book Antiqua" w:cs="Book Antiqua"/>
          <w:color w:val="000000"/>
          <w:vertAlign w:val="superscript"/>
          <w:lang w:val="en-US"/>
        </w:rPr>
        <w:t>2</w:t>
      </w:r>
      <w:r w:rsidRPr="009C1FC9">
        <w:rPr>
          <w:rFonts w:ascii="Book Antiqua" w:hAnsi="Book Antiqua" w:cs="Book Antiqua"/>
          <w:color w:val="000000"/>
          <w:lang w:val="en-US" w:eastAsia="zh-CN"/>
        </w:rPr>
        <w:t xml:space="preserve"> </w:t>
      </w:r>
      <w:r w:rsidRPr="009C1FC9">
        <w:rPr>
          <w:rFonts w:ascii="Book Antiqua" w:eastAsia="Book Antiqua" w:hAnsi="Book Antiqua" w:cs="Book Antiqua"/>
          <w:color w:val="000000"/>
          <w:lang w:val="en-US"/>
        </w:rPr>
        <w:t>with evidence or previous diagnosis of hepatic steatosis. Outcomes analyzed before and after 6 mo of IGB removal were alanine aminotransferase</w:t>
      </w:r>
      <w:r w:rsidRPr="009C1FC9">
        <w:rPr>
          <w:rFonts w:ascii="Book Antiqua" w:hAnsi="Book Antiqua" w:cs="Book Antiqua"/>
          <w:color w:val="000000"/>
          <w:lang w:val="en-US" w:eastAsia="zh-CN"/>
        </w:rPr>
        <w:t xml:space="preserve"> </w:t>
      </w:r>
      <w:r w:rsidRPr="009C1FC9">
        <w:rPr>
          <w:rFonts w:ascii="Book Antiqua" w:eastAsia="Book Antiqua" w:hAnsi="Book Antiqua" w:cs="Book Antiqua"/>
          <w:color w:val="000000"/>
          <w:lang w:val="en-US"/>
        </w:rPr>
        <w:t xml:space="preserve">(IU/L), gamma-glutamyltransferase (IU/L), glycated hemoglobin (%), triglycerides (mg/dL), systolic blood pressure (mmHg), homeostatic model assessment, abdominal circumference (cm), </w:t>
      </w:r>
      <w:r w:rsidR="00250926" w:rsidRPr="009C1FC9">
        <w:rPr>
          <w:rFonts w:ascii="Book Antiqua" w:eastAsia="Book Antiqua" w:hAnsi="Book Antiqua" w:cs="Book Antiqua"/>
          <w:color w:val="000000"/>
          <w:lang w:val="en-US"/>
        </w:rPr>
        <w:t>body mass index</w:t>
      </w:r>
      <w:r w:rsidRPr="009C1FC9">
        <w:rPr>
          <w:rFonts w:ascii="Book Antiqua" w:eastAsia="Book Antiqua" w:hAnsi="Book Antiqua" w:cs="Book Antiqua"/>
          <w:color w:val="000000"/>
          <w:lang w:val="en-US"/>
        </w:rPr>
        <w:t xml:space="preserve"> (kg/m</w:t>
      </w:r>
      <w:r w:rsidRPr="009C1FC9">
        <w:rPr>
          <w:rFonts w:ascii="Book Antiqua" w:eastAsia="Book Antiqua" w:hAnsi="Book Antiqua" w:cs="Book Antiqua"/>
          <w:color w:val="000000"/>
          <w:vertAlign w:val="superscript"/>
          <w:lang w:val="en-US"/>
        </w:rPr>
        <w:t>2</w:t>
      </w:r>
      <w:r w:rsidRPr="009C1FC9">
        <w:rPr>
          <w:rFonts w:ascii="Book Antiqua" w:eastAsia="Book Antiqua" w:hAnsi="Book Antiqua" w:cs="Book Antiqua"/>
          <w:color w:val="000000"/>
          <w:lang w:val="en-US"/>
        </w:rPr>
        <w:t>) and liver volume (cm</w:t>
      </w:r>
      <w:r w:rsidRPr="009C1FC9">
        <w:rPr>
          <w:rFonts w:ascii="Book Antiqua" w:eastAsia="Book Antiqua" w:hAnsi="Book Antiqua" w:cs="Book Antiqua"/>
          <w:color w:val="000000"/>
          <w:vertAlign w:val="superscript"/>
          <w:lang w:val="en-US"/>
        </w:rPr>
        <w:t>3</w:t>
      </w:r>
      <w:r w:rsidRPr="009C1FC9">
        <w:rPr>
          <w:rFonts w:ascii="Book Antiqua" w:eastAsia="Book Antiqua" w:hAnsi="Book Antiqua" w:cs="Book Antiqua"/>
          <w:color w:val="000000"/>
          <w:lang w:val="en-US"/>
        </w:rPr>
        <w:t>).</w:t>
      </w:r>
    </w:p>
    <w:p w14:paraId="6870DF21" w14:textId="77777777" w:rsidR="00F912FC" w:rsidRPr="009C1FC9" w:rsidRDefault="00F912FC" w:rsidP="009C1FC9">
      <w:pPr>
        <w:spacing w:line="360" w:lineRule="auto"/>
        <w:jc w:val="both"/>
        <w:rPr>
          <w:rFonts w:ascii="Book Antiqua" w:hAnsi="Book Antiqua"/>
          <w:lang w:val="en-US"/>
        </w:rPr>
      </w:pPr>
    </w:p>
    <w:p w14:paraId="4D2CF63D" w14:textId="77777777" w:rsidR="00F912FC" w:rsidRPr="009C1FC9" w:rsidRDefault="001615BF" w:rsidP="009C1FC9">
      <w:pPr>
        <w:spacing w:line="360" w:lineRule="auto"/>
        <w:jc w:val="both"/>
        <w:rPr>
          <w:rFonts w:ascii="Book Antiqua" w:hAnsi="Book Antiqua"/>
          <w:lang w:val="en-US"/>
        </w:rPr>
      </w:pPr>
      <w:r w:rsidRPr="009C1FC9">
        <w:rPr>
          <w:rFonts w:ascii="Book Antiqua" w:eastAsia="Book Antiqua" w:hAnsi="Book Antiqua" w:cs="Book Antiqua"/>
          <w:color w:val="000000"/>
          <w:lang w:val="en-US"/>
        </w:rPr>
        <w:t>RESULTS</w:t>
      </w:r>
    </w:p>
    <w:p w14:paraId="50EF68A9" w14:textId="67E95DB7" w:rsidR="00F912FC" w:rsidRPr="009C1FC9" w:rsidRDefault="001615BF" w:rsidP="009C1FC9">
      <w:pPr>
        <w:spacing w:line="360" w:lineRule="auto"/>
        <w:jc w:val="both"/>
        <w:rPr>
          <w:rFonts w:ascii="Book Antiqua" w:hAnsi="Book Antiqua"/>
          <w:lang w:val="en-US"/>
        </w:rPr>
      </w:pPr>
      <w:r w:rsidRPr="009C1FC9">
        <w:rPr>
          <w:rFonts w:ascii="Book Antiqua" w:eastAsia="Book Antiqua" w:hAnsi="Book Antiqua" w:cs="Book Antiqua"/>
          <w:color w:val="000000"/>
          <w:lang w:val="en-US"/>
        </w:rPr>
        <w:t xml:space="preserve">Ten retrospective cohort studies evaluating a total of 508 patients were included. After 6 mo of IGB placement, this significantly reduced </w:t>
      </w:r>
      <w:r w:rsidR="00250926" w:rsidRPr="009C1FC9">
        <w:rPr>
          <w:rFonts w:ascii="Book Antiqua" w:eastAsia="Book Antiqua" w:hAnsi="Book Antiqua" w:cs="Book Antiqua"/>
          <w:color w:val="000000"/>
          <w:lang w:val="en-US"/>
        </w:rPr>
        <w:t>alanine aminotransferase</w:t>
      </w:r>
      <w:r w:rsidRPr="009C1FC9">
        <w:rPr>
          <w:rFonts w:ascii="Book Antiqua" w:eastAsia="Book Antiqua" w:hAnsi="Book Antiqua" w:cs="Book Antiqua"/>
          <w:color w:val="000000"/>
          <w:lang w:val="en-US"/>
        </w:rPr>
        <w:t xml:space="preserve"> </w:t>
      </w:r>
      <w:r w:rsidRPr="009C1FC9">
        <w:rPr>
          <w:rFonts w:ascii="Book Antiqua" w:hAnsi="Book Antiqua" w:cs="Book Antiqua"/>
          <w:color w:val="000000"/>
          <w:lang w:val="en-US" w:eastAsia="zh-CN"/>
        </w:rPr>
        <w:t>[</w:t>
      </w:r>
      <w:r w:rsidRPr="009C1FC9">
        <w:rPr>
          <w:rFonts w:ascii="Book Antiqua" w:hAnsi="Book Antiqua"/>
          <w:color w:val="000000"/>
          <w:lang w:val="en-US" w:eastAsia="zh-CN"/>
        </w:rPr>
        <w:t>m</w:t>
      </w:r>
      <w:r w:rsidRPr="009C1FC9">
        <w:rPr>
          <w:rFonts w:ascii="Book Antiqua" w:eastAsia="Calibri" w:hAnsi="Book Antiqua"/>
          <w:color w:val="000000"/>
          <w:lang w:val="en-US"/>
        </w:rPr>
        <w:t>ean difference</w:t>
      </w:r>
      <w:r w:rsidRPr="009C1FC9">
        <w:rPr>
          <w:rFonts w:ascii="Book Antiqua" w:eastAsia="Book Antiqua" w:hAnsi="Book Antiqua" w:cs="Book Antiqua"/>
          <w:color w:val="000000"/>
          <w:lang w:val="en-US"/>
        </w:rPr>
        <w:t xml:space="preserve"> </w:t>
      </w:r>
      <w:r w:rsidRPr="009C1FC9">
        <w:rPr>
          <w:rFonts w:ascii="Book Antiqua" w:hAnsi="Book Antiqua" w:cs="Book Antiqua"/>
          <w:color w:val="000000"/>
          <w:lang w:val="en-US" w:eastAsia="zh-CN"/>
        </w:rPr>
        <w:t>(</w:t>
      </w:r>
      <w:r w:rsidRPr="009C1FC9">
        <w:rPr>
          <w:rFonts w:ascii="Book Antiqua" w:eastAsia="Book Antiqua" w:hAnsi="Book Antiqua" w:cs="Book Antiqua"/>
          <w:color w:val="000000"/>
          <w:lang w:val="en-US"/>
        </w:rPr>
        <w:t>MD</w:t>
      </w:r>
      <w:r w:rsidRPr="009C1FC9">
        <w:rPr>
          <w:rFonts w:ascii="Book Antiqua" w:hAnsi="Book Antiqua" w:cs="Book Antiqua"/>
          <w:color w:val="000000"/>
          <w:lang w:val="en-US" w:eastAsia="zh-CN"/>
        </w:rPr>
        <w:t>)</w:t>
      </w:r>
      <w:r w:rsidRPr="009C1FC9">
        <w:rPr>
          <w:rFonts w:ascii="Book Antiqua" w:eastAsia="Book Antiqua" w:hAnsi="Book Antiqua" w:cs="Book Antiqua"/>
          <w:color w:val="000000"/>
          <w:lang w:val="en-US"/>
        </w:rPr>
        <w:t>: 10.2, 95%</w:t>
      </w:r>
      <w:r w:rsidRPr="009C1FC9">
        <w:rPr>
          <w:rFonts w:ascii="Book Antiqua" w:eastAsia="Calibri" w:hAnsi="Book Antiqua"/>
          <w:color w:val="000000"/>
          <w:lang w:val="en-US"/>
        </w:rPr>
        <w:t xml:space="preserve"> </w:t>
      </w:r>
      <w:r w:rsidRPr="009C1FC9">
        <w:rPr>
          <w:rFonts w:ascii="Book Antiqua" w:hAnsi="Book Antiqua"/>
          <w:color w:val="000000"/>
          <w:lang w:val="en-US" w:eastAsia="zh-CN"/>
        </w:rPr>
        <w:t>c</w:t>
      </w:r>
      <w:r w:rsidRPr="009C1FC9">
        <w:rPr>
          <w:rFonts w:ascii="Book Antiqua" w:eastAsia="Calibri" w:hAnsi="Book Antiqua"/>
          <w:color w:val="000000"/>
          <w:lang w:val="en-US"/>
        </w:rPr>
        <w:t>onfidence interval</w:t>
      </w:r>
      <w:r w:rsidRPr="009C1FC9">
        <w:rPr>
          <w:rFonts w:ascii="Book Antiqua" w:hAnsi="Book Antiqua" w:cs="Book Antiqua"/>
          <w:color w:val="000000"/>
          <w:lang w:val="en-US" w:eastAsia="zh-CN"/>
        </w:rPr>
        <w:t xml:space="preserve"> (CI): </w:t>
      </w:r>
      <w:r w:rsidRPr="009C1FC9">
        <w:rPr>
          <w:rFonts w:ascii="Book Antiqua" w:eastAsia="Book Antiqua" w:hAnsi="Book Antiqua" w:cs="Book Antiqua"/>
          <w:color w:val="000000"/>
          <w:lang w:val="en-US"/>
        </w:rPr>
        <w:t>8.12</w:t>
      </w:r>
      <w:r w:rsidRPr="009C1FC9">
        <w:rPr>
          <w:rFonts w:ascii="Book Antiqua" w:hAnsi="Book Antiqua" w:cs="Book Antiqua"/>
          <w:color w:val="000000"/>
          <w:lang w:val="en-US" w:eastAsia="zh-CN"/>
        </w:rPr>
        <w:t>-</w:t>
      </w:r>
      <w:r w:rsidRPr="009C1FC9">
        <w:rPr>
          <w:rFonts w:ascii="Book Antiqua" w:eastAsia="Book Antiqua" w:hAnsi="Book Antiqua" w:cs="Book Antiqua"/>
          <w:color w:val="000000"/>
          <w:lang w:val="en-US"/>
        </w:rPr>
        <w:t>12.3</w:t>
      </w:r>
      <w:r w:rsidRPr="009C1FC9">
        <w:rPr>
          <w:rFonts w:ascii="Book Antiqua" w:hAnsi="Book Antiqua" w:cs="Book Antiqua"/>
          <w:color w:val="000000"/>
          <w:lang w:val="en-US" w:eastAsia="zh-CN"/>
        </w:rPr>
        <w:t>]</w:t>
      </w:r>
      <w:r w:rsidRPr="009C1FC9">
        <w:rPr>
          <w:rFonts w:ascii="Book Antiqua" w:eastAsia="Book Antiqua" w:hAnsi="Book Antiqua" w:cs="Book Antiqua"/>
          <w:color w:val="000000"/>
          <w:lang w:val="en-US"/>
        </w:rPr>
        <w:t xml:space="preserve">, </w:t>
      </w:r>
      <w:r w:rsidR="00250926" w:rsidRPr="009C1FC9">
        <w:rPr>
          <w:rFonts w:ascii="Book Antiqua" w:eastAsia="Book Antiqua" w:hAnsi="Book Antiqua" w:cs="Book Antiqua"/>
          <w:color w:val="000000"/>
          <w:lang w:val="en-US"/>
        </w:rPr>
        <w:t>gamma-glutamyltransferase</w:t>
      </w:r>
      <w:r w:rsidRPr="009C1FC9">
        <w:rPr>
          <w:rFonts w:ascii="Book Antiqua" w:eastAsia="Book Antiqua" w:hAnsi="Book Antiqua" w:cs="Book Antiqua"/>
          <w:color w:val="000000"/>
          <w:lang w:val="en-US"/>
        </w:rPr>
        <w:t xml:space="preserve"> (MD: 9.41, 95%</w:t>
      </w:r>
      <w:r w:rsidRPr="009C1FC9">
        <w:rPr>
          <w:rFonts w:ascii="Book Antiqua" w:hAnsi="Book Antiqua" w:cs="Book Antiqua"/>
          <w:color w:val="000000"/>
          <w:lang w:val="en-US" w:eastAsia="zh-CN"/>
        </w:rPr>
        <w:t>CI:</w:t>
      </w:r>
      <w:r w:rsidRPr="009C1FC9">
        <w:rPr>
          <w:rFonts w:ascii="Book Antiqua" w:eastAsia="Book Antiqua" w:hAnsi="Book Antiqua" w:cs="Book Antiqua"/>
          <w:color w:val="000000"/>
          <w:lang w:val="en-US"/>
        </w:rPr>
        <w:t xml:space="preserve"> 6.94</w:t>
      </w:r>
      <w:r w:rsidRPr="009C1FC9">
        <w:rPr>
          <w:rFonts w:ascii="Book Antiqua" w:hAnsi="Book Antiqua" w:cs="Book Antiqua"/>
          <w:color w:val="000000"/>
          <w:lang w:val="en-US" w:eastAsia="zh-CN"/>
        </w:rPr>
        <w:t>-</w:t>
      </w:r>
      <w:r w:rsidRPr="009C1FC9">
        <w:rPr>
          <w:rFonts w:ascii="Book Antiqua" w:eastAsia="Book Antiqua" w:hAnsi="Book Antiqua" w:cs="Book Antiqua"/>
          <w:color w:val="000000"/>
          <w:lang w:val="en-US"/>
        </w:rPr>
        <w:t xml:space="preserve">11.88), </w:t>
      </w:r>
      <w:r w:rsidR="00250926" w:rsidRPr="009C1FC9">
        <w:rPr>
          <w:rFonts w:ascii="Book Antiqua" w:eastAsia="Book Antiqua" w:hAnsi="Book Antiqua" w:cs="Book Antiqua"/>
          <w:color w:val="000000"/>
          <w:lang w:val="en-US"/>
        </w:rPr>
        <w:t>glycated hemoglobin</w:t>
      </w:r>
      <w:r w:rsidRPr="009C1FC9">
        <w:rPr>
          <w:rFonts w:ascii="Book Antiqua" w:eastAsia="Book Antiqua" w:hAnsi="Book Antiqua" w:cs="Book Antiqua"/>
          <w:color w:val="000000"/>
          <w:lang w:val="en-US"/>
        </w:rPr>
        <w:t xml:space="preserve"> (MD: 0.17%, 95%</w:t>
      </w:r>
      <w:r w:rsidRPr="009C1FC9">
        <w:rPr>
          <w:rFonts w:ascii="Book Antiqua" w:hAnsi="Book Antiqua" w:cs="Book Antiqua"/>
          <w:color w:val="000000"/>
          <w:lang w:val="en-US" w:eastAsia="zh-CN"/>
        </w:rPr>
        <w:t>CI:</w:t>
      </w:r>
      <w:r w:rsidRPr="009C1FC9">
        <w:rPr>
          <w:rFonts w:ascii="Book Antiqua" w:eastAsia="Book Antiqua" w:hAnsi="Book Antiqua" w:cs="Book Antiqua"/>
          <w:color w:val="000000"/>
          <w:lang w:val="en-US"/>
        </w:rPr>
        <w:t xml:space="preserve"> 0.03</w:t>
      </w:r>
      <w:r w:rsidRPr="009C1FC9">
        <w:rPr>
          <w:rFonts w:ascii="Book Antiqua" w:hAnsi="Book Antiqua" w:cs="Book Antiqua"/>
          <w:color w:val="000000"/>
          <w:lang w:val="en-US" w:eastAsia="zh-CN"/>
        </w:rPr>
        <w:t>-</w:t>
      </w:r>
      <w:r w:rsidRPr="009C1FC9">
        <w:rPr>
          <w:rFonts w:ascii="Book Antiqua" w:eastAsia="Book Antiqua" w:hAnsi="Book Antiqua" w:cs="Book Antiqua"/>
          <w:color w:val="000000"/>
          <w:lang w:val="en-US"/>
        </w:rPr>
        <w:t>0.31), triglycerides (MD: 38.58, 95%</w:t>
      </w:r>
      <w:r w:rsidRPr="009C1FC9">
        <w:rPr>
          <w:rFonts w:ascii="Book Antiqua" w:hAnsi="Book Antiqua" w:cs="Book Antiqua"/>
          <w:color w:val="000000"/>
          <w:lang w:val="en-US" w:eastAsia="zh-CN"/>
        </w:rPr>
        <w:t xml:space="preserve">CI: </w:t>
      </w:r>
      <w:r w:rsidRPr="009C1FC9">
        <w:rPr>
          <w:rFonts w:ascii="Book Antiqua" w:eastAsia="Book Antiqua" w:hAnsi="Book Antiqua" w:cs="Book Antiqua"/>
          <w:color w:val="000000"/>
          <w:lang w:val="en-US"/>
        </w:rPr>
        <w:t>26.65</w:t>
      </w:r>
      <w:r w:rsidRPr="009C1FC9">
        <w:rPr>
          <w:rFonts w:ascii="Book Antiqua" w:hAnsi="Book Antiqua" w:cs="Book Antiqua"/>
          <w:color w:val="000000"/>
          <w:lang w:val="en-US" w:eastAsia="zh-CN"/>
        </w:rPr>
        <w:t>-</w:t>
      </w:r>
      <w:r w:rsidRPr="009C1FC9">
        <w:rPr>
          <w:rFonts w:ascii="Book Antiqua" w:eastAsia="Book Antiqua" w:hAnsi="Book Antiqua" w:cs="Book Antiqua"/>
          <w:color w:val="000000"/>
          <w:lang w:val="en-US"/>
        </w:rPr>
        <w:t>50.51), systolic pressure (MD: 7.27</w:t>
      </w:r>
      <w:r w:rsidRPr="009C1FC9">
        <w:rPr>
          <w:rFonts w:ascii="Book Antiqua" w:hAnsi="Book Antiqua" w:cs="Book Antiqua"/>
          <w:color w:val="000000"/>
          <w:lang w:val="en-US" w:eastAsia="zh-CN"/>
        </w:rPr>
        <w:t>,</w:t>
      </w:r>
      <w:r w:rsidRPr="009C1FC9">
        <w:rPr>
          <w:rFonts w:ascii="Book Antiqua" w:eastAsia="Book Antiqua" w:hAnsi="Book Antiqua" w:cs="Book Antiqua"/>
          <w:color w:val="000000"/>
          <w:lang w:val="en-US"/>
        </w:rPr>
        <w:t xml:space="preserve"> 95%</w:t>
      </w:r>
      <w:r w:rsidRPr="009C1FC9">
        <w:rPr>
          <w:rFonts w:ascii="Book Antiqua" w:hAnsi="Book Antiqua" w:cs="Book Antiqua"/>
          <w:color w:val="000000"/>
          <w:lang w:val="en-US" w:eastAsia="zh-CN"/>
        </w:rPr>
        <w:t xml:space="preserve">CI: </w:t>
      </w:r>
      <w:r w:rsidRPr="009C1FC9">
        <w:rPr>
          <w:rFonts w:ascii="Book Antiqua" w:eastAsia="Book Antiqua" w:hAnsi="Book Antiqua" w:cs="Book Antiqua"/>
          <w:color w:val="000000"/>
          <w:lang w:val="en-US"/>
        </w:rPr>
        <w:t>4.79</w:t>
      </w:r>
      <w:r w:rsidRPr="009C1FC9">
        <w:rPr>
          <w:rFonts w:ascii="Book Antiqua" w:hAnsi="Book Antiqua" w:cs="Book Antiqua"/>
          <w:color w:val="000000"/>
          <w:lang w:val="en-US" w:eastAsia="zh-CN"/>
        </w:rPr>
        <w:t>-</w:t>
      </w:r>
      <w:r w:rsidRPr="009C1FC9">
        <w:rPr>
          <w:rFonts w:ascii="Book Antiqua" w:eastAsia="Book Antiqua" w:hAnsi="Book Antiqua" w:cs="Book Antiqua"/>
          <w:color w:val="000000"/>
          <w:lang w:val="en-US"/>
        </w:rPr>
        <w:t xml:space="preserve">9.76), </w:t>
      </w:r>
      <w:r w:rsidR="00250926" w:rsidRPr="009C1FC9">
        <w:rPr>
          <w:rFonts w:ascii="Book Antiqua" w:eastAsia="Book Antiqua" w:hAnsi="Book Antiqua" w:cs="Book Antiqua"/>
          <w:color w:val="000000"/>
          <w:lang w:val="en-US"/>
        </w:rPr>
        <w:t>homeostatic model assessment</w:t>
      </w:r>
      <w:r w:rsidRPr="009C1FC9">
        <w:rPr>
          <w:rFonts w:ascii="Book Antiqua" w:eastAsia="Book Antiqua" w:hAnsi="Book Antiqua" w:cs="Book Antiqua"/>
          <w:color w:val="000000"/>
          <w:lang w:val="en-US"/>
        </w:rPr>
        <w:t xml:space="preserve"> (MD: 2.23%</w:t>
      </w:r>
      <w:r w:rsidRPr="009C1FC9">
        <w:rPr>
          <w:rFonts w:ascii="Book Antiqua" w:hAnsi="Book Antiqua" w:cs="Book Antiqua"/>
          <w:color w:val="000000"/>
          <w:lang w:val="en-US" w:eastAsia="zh-CN"/>
        </w:rPr>
        <w:t>,</w:t>
      </w:r>
      <w:r w:rsidRPr="009C1FC9">
        <w:rPr>
          <w:rFonts w:ascii="Book Antiqua" w:eastAsia="Book Antiqua" w:hAnsi="Book Antiqua" w:cs="Book Antiqua"/>
          <w:color w:val="000000"/>
          <w:lang w:val="en-US"/>
        </w:rPr>
        <w:t xml:space="preserve"> 95%</w:t>
      </w:r>
      <w:r w:rsidRPr="009C1FC9">
        <w:rPr>
          <w:rFonts w:ascii="Book Antiqua" w:hAnsi="Book Antiqua" w:cs="Book Antiqua"/>
          <w:color w:val="000000"/>
          <w:lang w:val="en-US" w:eastAsia="zh-CN"/>
        </w:rPr>
        <w:t xml:space="preserve">CI: </w:t>
      </w:r>
      <w:r w:rsidRPr="009C1FC9">
        <w:rPr>
          <w:rFonts w:ascii="Book Antiqua" w:eastAsia="Book Antiqua" w:hAnsi="Book Antiqua" w:cs="Book Antiqua"/>
          <w:color w:val="000000"/>
          <w:lang w:val="en-US"/>
        </w:rPr>
        <w:t>1.41</w:t>
      </w:r>
      <w:r w:rsidRPr="009C1FC9">
        <w:rPr>
          <w:rFonts w:ascii="Book Antiqua" w:hAnsi="Book Antiqua" w:cs="Book Antiqua"/>
          <w:color w:val="000000"/>
          <w:lang w:val="en-US" w:eastAsia="zh-CN"/>
        </w:rPr>
        <w:t>-</w:t>
      </w:r>
      <w:r w:rsidRPr="009C1FC9">
        <w:rPr>
          <w:rFonts w:ascii="Book Antiqua" w:eastAsia="Book Antiqua" w:hAnsi="Book Antiqua" w:cs="Book Antiqua"/>
          <w:color w:val="000000"/>
          <w:lang w:val="en-US"/>
        </w:rPr>
        <w:t>3.04), abdominal circumference (MD: 12.12, 95%</w:t>
      </w:r>
      <w:r w:rsidRPr="009C1FC9">
        <w:rPr>
          <w:rFonts w:ascii="Book Antiqua" w:hAnsi="Book Antiqua" w:cs="Book Antiqua"/>
          <w:color w:val="000000"/>
          <w:lang w:val="en-US" w:eastAsia="zh-CN"/>
        </w:rPr>
        <w:t xml:space="preserve">CI: </w:t>
      </w:r>
      <w:r w:rsidRPr="009C1FC9">
        <w:rPr>
          <w:rFonts w:ascii="Book Antiqua" w:eastAsia="Book Antiqua" w:hAnsi="Book Antiqua" w:cs="Book Antiqua"/>
          <w:color w:val="000000"/>
          <w:lang w:val="en-US"/>
        </w:rPr>
        <w:t>9.82</w:t>
      </w:r>
      <w:r w:rsidRPr="009C1FC9">
        <w:rPr>
          <w:rFonts w:ascii="Book Antiqua" w:hAnsi="Book Antiqua" w:cs="Book Antiqua"/>
          <w:color w:val="000000"/>
          <w:lang w:val="en-US" w:eastAsia="zh-CN"/>
        </w:rPr>
        <w:t>-</w:t>
      </w:r>
      <w:r w:rsidRPr="009C1FC9">
        <w:rPr>
          <w:rFonts w:ascii="Book Antiqua" w:eastAsia="Book Antiqua" w:hAnsi="Book Antiqua" w:cs="Book Antiqua"/>
          <w:color w:val="000000"/>
          <w:lang w:val="en-US"/>
        </w:rPr>
        <w:t xml:space="preserve">14.41) and </w:t>
      </w:r>
      <w:r w:rsidR="00250926" w:rsidRPr="009C1FC9">
        <w:rPr>
          <w:rFonts w:ascii="Book Antiqua" w:eastAsia="Book Antiqua" w:hAnsi="Book Antiqua" w:cs="Book Antiqua"/>
          <w:color w:val="000000"/>
          <w:lang w:val="en-US"/>
        </w:rPr>
        <w:t>body mass index</w:t>
      </w:r>
      <w:r w:rsidRPr="009C1FC9">
        <w:rPr>
          <w:rFonts w:ascii="Book Antiqua" w:eastAsia="Book Antiqua" w:hAnsi="Book Antiqua" w:cs="Book Antiqua"/>
          <w:color w:val="000000"/>
          <w:lang w:val="en-US"/>
        </w:rPr>
        <w:t xml:space="preserve"> (MD: 5.07, 95%</w:t>
      </w:r>
      <w:r w:rsidRPr="009C1FC9">
        <w:rPr>
          <w:rFonts w:ascii="Book Antiqua" w:hAnsi="Book Antiqua" w:cs="Book Antiqua"/>
          <w:color w:val="000000"/>
          <w:lang w:val="en-US" w:eastAsia="zh-CN"/>
        </w:rPr>
        <w:t xml:space="preserve">CI: </w:t>
      </w:r>
      <w:r w:rsidRPr="009C1FC9">
        <w:rPr>
          <w:rFonts w:ascii="Book Antiqua" w:eastAsia="Book Antiqua" w:hAnsi="Book Antiqua" w:cs="Book Antiqua"/>
          <w:color w:val="000000"/>
          <w:lang w:val="en-US"/>
        </w:rPr>
        <w:t>4.21</w:t>
      </w:r>
      <w:r w:rsidRPr="009C1FC9">
        <w:rPr>
          <w:rFonts w:ascii="Book Antiqua" w:hAnsi="Book Antiqua" w:cs="Book Antiqua"/>
          <w:color w:val="000000"/>
          <w:lang w:val="en-US" w:eastAsia="zh-CN"/>
        </w:rPr>
        <w:t>-</w:t>
      </w:r>
      <w:r w:rsidRPr="009C1FC9">
        <w:rPr>
          <w:rFonts w:ascii="Book Antiqua" w:eastAsia="Book Antiqua" w:hAnsi="Book Antiqua" w:cs="Book Antiqua"/>
          <w:color w:val="000000"/>
          <w:lang w:val="en-US"/>
        </w:rPr>
        <w:t>5.94).</w:t>
      </w:r>
    </w:p>
    <w:p w14:paraId="0B8F07D2" w14:textId="77777777" w:rsidR="00F912FC" w:rsidRPr="009C1FC9" w:rsidRDefault="00F912FC" w:rsidP="009C1FC9">
      <w:pPr>
        <w:spacing w:line="360" w:lineRule="auto"/>
        <w:jc w:val="both"/>
        <w:rPr>
          <w:rFonts w:ascii="Book Antiqua" w:hAnsi="Book Antiqua"/>
          <w:lang w:val="en-US"/>
        </w:rPr>
      </w:pPr>
    </w:p>
    <w:p w14:paraId="092BB066" w14:textId="77777777" w:rsidR="00F912FC" w:rsidRPr="009C1FC9" w:rsidRDefault="001615BF" w:rsidP="009C1FC9">
      <w:pPr>
        <w:spacing w:line="360" w:lineRule="auto"/>
        <w:jc w:val="both"/>
        <w:rPr>
          <w:rFonts w:ascii="Book Antiqua" w:hAnsi="Book Antiqua"/>
          <w:lang w:val="en-US"/>
        </w:rPr>
      </w:pPr>
      <w:r w:rsidRPr="009C1FC9">
        <w:rPr>
          <w:rFonts w:ascii="Book Antiqua" w:eastAsia="Book Antiqua" w:hAnsi="Book Antiqua" w:cs="Book Antiqua"/>
          <w:color w:val="000000"/>
          <w:lang w:val="en-US"/>
        </w:rPr>
        <w:t>CONCLUSION</w:t>
      </w:r>
    </w:p>
    <w:p w14:paraId="6C1AF9DE" w14:textId="27F2A27D" w:rsidR="00F912FC" w:rsidRPr="009C1FC9" w:rsidRDefault="001615BF" w:rsidP="009C1FC9">
      <w:pPr>
        <w:spacing w:line="360" w:lineRule="auto"/>
        <w:jc w:val="both"/>
        <w:rPr>
          <w:rFonts w:ascii="Book Antiqua" w:hAnsi="Book Antiqua"/>
          <w:lang w:val="en-US"/>
        </w:rPr>
      </w:pPr>
      <w:r w:rsidRPr="009C1FC9">
        <w:rPr>
          <w:rFonts w:ascii="Book Antiqua" w:eastAsia="Book Antiqua" w:hAnsi="Book Antiqua" w:cs="Book Antiqua"/>
          <w:color w:val="000000"/>
          <w:lang w:val="en-US"/>
        </w:rPr>
        <w:t xml:space="preserve">IGB placement showed significant efficacy in improving </w:t>
      </w:r>
      <w:r w:rsidR="0071324D">
        <w:rPr>
          <w:rFonts w:ascii="Book Antiqua" w:eastAsia="Book Antiqua" w:hAnsi="Book Antiqua" w:cs="Book Antiqua"/>
          <w:color w:val="000000"/>
          <w:lang w:val="en-US"/>
        </w:rPr>
        <w:t>alanine aminotransferase</w:t>
      </w:r>
      <w:r w:rsidRPr="009C1FC9">
        <w:rPr>
          <w:rFonts w:ascii="Book Antiqua" w:eastAsia="Book Antiqua" w:hAnsi="Book Antiqua" w:cs="Book Antiqua"/>
          <w:color w:val="000000"/>
          <w:lang w:val="en-US"/>
        </w:rPr>
        <w:t xml:space="preserve"> and </w:t>
      </w:r>
      <w:r w:rsidR="00250926" w:rsidRPr="009C1FC9">
        <w:rPr>
          <w:rFonts w:ascii="Book Antiqua" w:eastAsia="Book Antiqua" w:hAnsi="Book Antiqua" w:cs="Book Antiqua"/>
          <w:color w:val="000000"/>
          <w:lang w:val="en-US"/>
        </w:rPr>
        <w:t>gamma-glutamyltransferase</w:t>
      </w:r>
      <w:r w:rsidRPr="009C1FC9">
        <w:rPr>
          <w:rFonts w:ascii="Book Antiqua" w:eastAsia="Book Antiqua" w:hAnsi="Book Antiqua" w:cs="Book Antiqua"/>
          <w:color w:val="000000"/>
          <w:lang w:val="en-US"/>
        </w:rPr>
        <w:t xml:space="preserve"> levels in patients with </w:t>
      </w:r>
      <w:r w:rsidR="0071324D">
        <w:rPr>
          <w:rFonts w:ascii="Book Antiqua" w:eastAsia="Book Antiqua" w:hAnsi="Book Antiqua" w:cs="Book Antiqua"/>
          <w:color w:val="000000"/>
          <w:lang w:val="en-US"/>
        </w:rPr>
        <w:t>m</w:t>
      </w:r>
      <w:r w:rsidR="006F07B1" w:rsidRPr="009C1FC9">
        <w:rPr>
          <w:rFonts w:ascii="Book Antiqua" w:eastAsia="Book Antiqua" w:hAnsi="Book Antiqua" w:cs="Book Antiqua"/>
          <w:color w:val="000000"/>
          <w:lang w:val="en-US"/>
        </w:rPr>
        <w:t>etabolic dysfunction-associated fatty liver disease</w:t>
      </w:r>
      <w:r w:rsidRPr="009C1FC9">
        <w:rPr>
          <w:rFonts w:ascii="Book Antiqua" w:eastAsia="Book Antiqua" w:hAnsi="Book Antiqua" w:cs="Book Antiqua"/>
          <w:color w:val="000000"/>
          <w:lang w:val="en-US"/>
        </w:rPr>
        <w:t xml:space="preserve"> as well as improving metabolic markers related to disease progression.</w:t>
      </w:r>
    </w:p>
    <w:p w14:paraId="61F0980E" w14:textId="77777777" w:rsidR="00F912FC" w:rsidRPr="009C1FC9" w:rsidRDefault="00F912FC" w:rsidP="009C1FC9">
      <w:pPr>
        <w:spacing w:line="360" w:lineRule="auto"/>
        <w:jc w:val="both"/>
        <w:rPr>
          <w:rFonts w:ascii="Book Antiqua" w:hAnsi="Book Antiqua"/>
          <w:lang w:val="en-US"/>
        </w:rPr>
      </w:pPr>
    </w:p>
    <w:p w14:paraId="66064C31" w14:textId="77777777" w:rsidR="00F912FC" w:rsidRPr="009C1FC9" w:rsidRDefault="001615BF" w:rsidP="009C1FC9">
      <w:pPr>
        <w:spacing w:line="360" w:lineRule="auto"/>
        <w:jc w:val="both"/>
        <w:rPr>
          <w:rFonts w:ascii="Book Antiqua" w:hAnsi="Book Antiqua"/>
          <w:lang w:val="en-US"/>
        </w:rPr>
      </w:pPr>
      <w:r w:rsidRPr="009C1FC9">
        <w:rPr>
          <w:rFonts w:ascii="Book Antiqua" w:eastAsia="Book Antiqua" w:hAnsi="Book Antiqua" w:cs="Book Antiqua"/>
          <w:b/>
          <w:bCs/>
          <w:color w:val="000000"/>
          <w:lang w:val="en-US"/>
        </w:rPr>
        <w:t xml:space="preserve">Key Words: </w:t>
      </w:r>
      <w:r w:rsidRPr="009C1FC9">
        <w:rPr>
          <w:rFonts w:ascii="Book Antiqua" w:hAnsi="Book Antiqua" w:cs="Book Antiqua"/>
          <w:color w:val="000000"/>
          <w:lang w:val="en-US" w:eastAsia="zh-CN"/>
        </w:rPr>
        <w:t>I</w:t>
      </w:r>
      <w:r w:rsidRPr="009C1FC9">
        <w:rPr>
          <w:rFonts w:ascii="Book Antiqua" w:eastAsia="Book Antiqua" w:hAnsi="Book Antiqua" w:cs="Book Antiqua"/>
          <w:color w:val="000000"/>
          <w:lang w:val="en-US"/>
        </w:rPr>
        <w:t xml:space="preserve">ntragastric balloon; </w:t>
      </w:r>
      <w:r w:rsidRPr="009C1FC9">
        <w:rPr>
          <w:rFonts w:ascii="Book Antiqua" w:hAnsi="Book Antiqua" w:cs="Book Antiqua"/>
          <w:color w:val="000000"/>
          <w:lang w:val="en-US" w:eastAsia="zh-CN"/>
        </w:rPr>
        <w:t>M</w:t>
      </w:r>
      <w:r w:rsidRPr="009C1FC9">
        <w:rPr>
          <w:rFonts w:ascii="Book Antiqua" w:eastAsia="Book Antiqua" w:hAnsi="Book Antiqua" w:cs="Book Antiqua"/>
          <w:color w:val="000000"/>
          <w:lang w:val="en-US"/>
        </w:rPr>
        <w:t xml:space="preserve">etabolic dysfunction-associated fatty liver disease; </w:t>
      </w:r>
      <w:r w:rsidRPr="009C1FC9">
        <w:rPr>
          <w:rFonts w:ascii="Book Antiqua" w:hAnsi="Book Antiqua" w:cs="Book Antiqua"/>
          <w:color w:val="000000"/>
          <w:lang w:val="en-US" w:eastAsia="zh-CN"/>
        </w:rPr>
        <w:t>H</w:t>
      </w:r>
      <w:r w:rsidRPr="009C1FC9">
        <w:rPr>
          <w:rFonts w:ascii="Book Antiqua" w:eastAsia="Book Antiqua" w:hAnsi="Book Antiqua" w:cs="Book Antiqua"/>
          <w:color w:val="000000"/>
          <w:lang w:val="en-US"/>
        </w:rPr>
        <w:t xml:space="preserve">omeostatic model assessment; </w:t>
      </w:r>
      <w:r w:rsidRPr="009C1FC9">
        <w:rPr>
          <w:rFonts w:ascii="Book Antiqua" w:hAnsi="Book Antiqua" w:cs="Book Antiqua"/>
          <w:color w:val="000000"/>
          <w:lang w:val="en-US" w:eastAsia="zh-CN"/>
        </w:rPr>
        <w:t>A</w:t>
      </w:r>
      <w:r w:rsidRPr="009C1FC9">
        <w:rPr>
          <w:rFonts w:ascii="Book Antiqua" w:eastAsia="Book Antiqua" w:hAnsi="Book Antiqua" w:cs="Book Antiqua"/>
          <w:color w:val="000000"/>
          <w:lang w:val="en-US"/>
        </w:rPr>
        <w:t xml:space="preserve">bdominal circumference; </w:t>
      </w:r>
      <w:r w:rsidRPr="009C1FC9">
        <w:rPr>
          <w:rFonts w:ascii="Book Antiqua" w:hAnsi="Book Antiqua" w:cs="Book Antiqua"/>
          <w:color w:val="000000"/>
          <w:lang w:val="en-US" w:eastAsia="zh-CN"/>
        </w:rPr>
        <w:t>B</w:t>
      </w:r>
      <w:r w:rsidRPr="009C1FC9">
        <w:rPr>
          <w:rFonts w:ascii="Book Antiqua" w:eastAsia="Book Antiqua" w:hAnsi="Book Antiqua" w:cs="Book Antiqua"/>
          <w:color w:val="000000"/>
          <w:lang w:val="en-US"/>
        </w:rPr>
        <w:t>ody mass index</w:t>
      </w:r>
    </w:p>
    <w:p w14:paraId="1AA5DE5A" w14:textId="77777777" w:rsidR="00F912FC" w:rsidRPr="009C1FC9" w:rsidRDefault="00F912FC" w:rsidP="009C1FC9">
      <w:pPr>
        <w:spacing w:line="360" w:lineRule="auto"/>
        <w:jc w:val="both"/>
        <w:rPr>
          <w:rFonts w:ascii="Book Antiqua" w:hAnsi="Book Antiqua"/>
          <w:lang w:val="en-US"/>
        </w:rPr>
      </w:pPr>
    </w:p>
    <w:p w14:paraId="684FE168" w14:textId="77777777" w:rsidR="00F912FC" w:rsidRPr="009C1FC9" w:rsidRDefault="001615BF" w:rsidP="009C1FC9">
      <w:pPr>
        <w:spacing w:line="360" w:lineRule="auto"/>
        <w:jc w:val="both"/>
        <w:rPr>
          <w:rFonts w:ascii="Book Antiqua" w:hAnsi="Book Antiqua"/>
          <w:lang w:val="en-US"/>
        </w:rPr>
      </w:pPr>
      <w:r w:rsidRPr="00B55011">
        <w:rPr>
          <w:rFonts w:ascii="Book Antiqua" w:eastAsia="Book Antiqua" w:hAnsi="Book Antiqua" w:cs="Book Antiqua"/>
          <w:color w:val="000000"/>
        </w:rPr>
        <w:t xml:space="preserve">Freitas Junior JR, Ribeiro IB, de Moura DTH, </w:t>
      </w:r>
      <w:proofErr w:type="spellStart"/>
      <w:r w:rsidRPr="00B55011">
        <w:rPr>
          <w:rFonts w:ascii="Book Antiqua" w:eastAsia="Book Antiqua" w:hAnsi="Book Antiqua" w:cs="Book Antiqua"/>
          <w:color w:val="000000"/>
        </w:rPr>
        <w:t>Sagae</w:t>
      </w:r>
      <w:proofErr w:type="spellEnd"/>
      <w:r w:rsidRPr="00B55011">
        <w:rPr>
          <w:rFonts w:ascii="Book Antiqua" w:eastAsia="Book Antiqua" w:hAnsi="Book Antiqua" w:cs="Book Antiqua"/>
          <w:color w:val="000000"/>
        </w:rPr>
        <w:t xml:space="preserve"> VMT, de Souza GMV, de Oliveira GHP, Sánchez-Luna SA, de Souza TF, de Moura ETH, de Oliveira CPMS, Bernardo WM, de Moura EGH. </w:t>
      </w:r>
      <w:r w:rsidRPr="009C1FC9">
        <w:rPr>
          <w:rFonts w:ascii="Book Antiqua" w:eastAsia="Book Antiqua" w:hAnsi="Book Antiqua" w:cs="Book Antiqua"/>
          <w:color w:val="000000"/>
          <w:lang w:val="en-US"/>
        </w:rPr>
        <w:t xml:space="preserve">Effects of intragastric balloon placement in metabolic dysfunction-associated fatty liver disease: A systematic review and meta-analysis. </w:t>
      </w:r>
      <w:r w:rsidRPr="009C1FC9">
        <w:rPr>
          <w:rFonts w:ascii="Book Antiqua" w:eastAsia="Book Antiqua" w:hAnsi="Book Antiqua" w:cs="Book Antiqua"/>
          <w:i/>
          <w:iCs/>
          <w:color w:val="000000"/>
          <w:lang w:val="en-US"/>
        </w:rPr>
        <w:t>World J Hepatol</w:t>
      </w:r>
      <w:r w:rsidRPr="009C1FC9">
        <w:rPr>
          <w:rFonts w:ascii="Book Antiqua" w:eastAsia="Book Antiqua" w:hAnsi="Book Antiqua" w:cs="Book Antiqua"/>
          <w:color w:val="000000"/>
          <w:lang w:val="en-US"/>
        </w:rPr>
        <w:t xml:space="preserve"> 2021; In press</w:t>
      </w:r>
    </w:p>
    <w:p w14:paraId="5B875442" w14:textId="77777777" w:rsidR="00F912FC" w:rsidRPr="009C1FC9" w:rsidRDefault="00F912FC" w:rsidP="009C1FC9">
      <w:pPr>
        <w:spacing w:line="360" w:lineRule="auto"/>
        <w:jc w:val="both"/>
        <w:rPr>
          <w:rFonts w:ascii="Book Antiqua" w:hAnsi="Book Antiqua"/>
          <w:lang w:val="en-US"/>
        </w:rPr>
      </w:pPr>
    </w:p>
    <w:p w14:paraId="71B83D04" w14:textId="54F8EE2A" w:rsidR="00F912FC" w:rsidRPr="009C1FC9" w:rsidRDefault="001615BF" w:rsidP="009C1FC9">
      <w:pPr>
        <w:spacing w:line="360" w:lineRule="auto"/>
        <w:jc w:val="both"/>
        <w:rPr>
          <w:rFonts w:ascii="Book Antiqua" w:hAnsi="Book Antiqua"/>
          <w:lang w:val="en-US"/>
        </w:rPr>
      </w:pPr>
      <w:r w:rsidRPr="009C1FC9">
        <w:rPr>
          <w:rFonts w:ascii="Book Antiqua" w:eastAsia="Book Antiqua" w:hAnsi="Book Antiqua" w:cs="Book Antiqua"/>
          <w:b/>
          <w:bCs/>
          <w:color w:val="000000"/>
          <w:lang w:val="en-US"/>
        </w:rPr>
        <w:t xml:space="preserve">Core Tip: </w:t>
      </w:r>
      <w:r w:rsidRPr="009C1FC9">
        <w:rPr>
          <w:rFonts w:ascii="Book Antiqua" w:eastAsia="Book Antiqua" w:hAnsi="Book Antiqua" w:cs="Book Antiqua"/>
          <w:color w:val="000000"/>
          <w:lang w:val="en-US"/>
        </w:rPr>
        <w:t>Metabolic dysfunction-associated fatty liver disease corresponds to the accumulation of fat in the liver and is linked with metabolic dysregulation.</w:t>
      </w:r>
      <w:r w:rsidRPr="009C1FC9">
        <w:rPr>
          <w:rFonts w:ascii="Book Antiqua" w:hAnsi="Book Antiqua" w:cs="Book Antiqua"/>
          <w:color w:val="000000"/>
          <w:lang w:val="en-US" w:eastAsia="zh-CN"/>
        </w:rPr>
        <w:t xml:space="preserve"> </w:t>
      </w:r>
      <w:r w:rsidRPr="009C1FC9">
        <w:rPr>
          <w:rFonts w:ascii="Book Antiqua" w:eastAsia="Book Antiqua" w:hAnsi="Book Antiqua" w:cs="Book Antiqua"/>
          <w:color w:val="000000"/>
          <w:lang w:val="en-US"/>
        </w:rPr>
        <w:t xml:space="preserve">We evaluated the effects of the intragastric balloon in patients with </w:t>
      </w:r>
      <w:r w:rsidR="0071324D">
        <w:rPr>
          <w:rFonts w:ascii="Book Antiqua" w:eastAsia="Book Antiqua" w:hAnsi="Book Antiqua" w:cs="Book Antiqua"/>
          <w:color w:val="000000"/>
          <w:lang w:val="en-US"/>
        </w:rPr>
        <w:t>m</w:t>
      </w:r>
      <w:r w:rsidR="006F07B1" w:rsidRPr="009C1FC9">
        <w:rPr>
          <w:rFonts w:ascii="Book Antiqua" w:eastAsia="Book Antiqua" w:hAnsi="Book Antiqua" w:cs="Book Antiqua"/>
          <w:color w:val="000000"/>
          <w:lang w:val="en-US"/>
        </w:rPr>
        <w:t>etabolic dysfunction-associated fatty liver disease</w:t>
      </w:r>
      <w:r w:rsidRPr="009C1FC9">
        <w:rPr>
          <w:rFonts w:ascii="Book Antiqua" w:eastAsia="Book Antiqua" w:hAnsi="Book Antiqua" w:cs="Book Antiqua"/>
          <w:color w:val="000000"/>
          <w:lang w:val="en-US"/>
        </w:rPr>
        <w:t xml:space="preserve"> through the assessment of liver enzymes, imaging and several metabolic markers. Outcomes analyzed before and after 6 mo of </w:t>
      </w:r>
      <w:r w:rsidR="0071324D" w:rsidRPr="009C1FC9">
        <w:rPr>
          <w:rFonts w:ascii="Book Antiqua" w:eastAsia="Book Antiqua" w:hAnsi="Book Antiqua" w:cs="Book Antiqua"/>
          <w:color w:val="000000"/>
          <w:lang w:val="en-US"/>
        </w:rPr>
        <w:t>intragastric balloon</w:t>
      </w:r>
      <w:r w:rsidRPr="009C1FC9">
        <w:rPr>
          <w:rFonts w:ascii="Book Antiqua" w:eastAsia="Book Antiqua" w:hAnsi="Book Antiqua" w:cs="Book Antiqua"/>
          <w:color w:val="000000"/>
          <w:lang w:val="en-US"/>
        </w:rPr>
        <w:t xml:space="preserve"> placement were alanine aminotransferase (IU/L), gamma-glutamyltransferase (IU/L), glycated hemoglobin (%) and other parameters related to metabolic disorders. This is the first systematic review and meta-analysis to assess the role of the </w:t>
      </w:r>
      <w:r w:rsidR="0071324D" w:rsidRPr="009C1FC9">
        <w:rPr>
          <w:rFonts w:ascii="Book Antiqua" w:eastAsia="Book Antiqua" w:hAnsi="Book Antiqua" w:cs="Book Antiqua"/>
          <w:color w:val="000000"/>
          <w:lang w:val="en-US"/>
        </w:rPr>
        <w:t>intragastric balloon</w:t>
      </w:r>
      <w:r w:rsidRPr="009C1FC9">
        <w:rPr>
          <w:rFonts w:ascii="Book Antiqua" w:eastAsia="Book Antiqua" w:hAnsi="Book Antiqua" w:cs="Book Antiqua"/>
          <w:color w:val="000000"/>
          <w:lang w:val="en-US"/>
        </w:rPr>
        <w:t xml:space="preserve"> in the new definition of </w:t>
      </w:r>
      <w:r w:rsidR="0071324D">
        <w:rPr>
          <w:rFonts w:ascii="Book Antiqua" w:eastAsia="Book Antiqua" w:hAnsi="Book Antiqua" w:cs="Book Antiqua"/>
          <w:color w:val="000000"/>
          <w:lang w:val="en-US"/>
        </w:rPr>
        <w:t>m</w:t>
      </w:r>
      <w:r w:rsidR="006F07B1" w:rsidRPr="009C1FC9">
        <w:rPr>
          <w:rFonts w:ascii="Book Antiqua" w:eastAsia="Book Antiqua" w:hAnsi="Book Antiqua" w:cs="Book Antiqua"/>
          <w:color w:val="000000"/>
          <w:lang w:val="en-US"/>
        </w:rPr>
        <w:t>etabolic dysfunction-associated fatty liver disease</w:t>
      </w:r>
      <w:r w:rsidRPr="009C1FC9">
        <w:rPr>
          <w:rFonts w:ascii="Book Antiqua" w:eastAsia="Book Antiqua" w:hAnsi="Book Antiqua" w:cs="Book Antiqua"/>
          <w:color w:val="000000"/>
          <w:lang w:val="en-US"/>
        </w:rPr>
        <w:t>.</w:t>
      </w:r>
    </w:p>
    <w:p w14:paraId="4409C8E0" w14:textId="77777777" w:rsidR="00F912FC" w:rsidRPr="009C1FC9" w:rsidRDefault="00F912FC" w:rsidP="009C1FC9">
      <w:pPr>
        <w:spacing w:line="360" w:lineRule="auto"/>
        <w:jc w:val="both"/>
        <w:rPr>
          <w:rFonts w:ascii="Book Antiqua" w:hAnsi="Book Antiqua"/>
          <w:lang w:val="en-US"/>
        </w:rPr>
      </w:pPr>
    </w:p>
    <w:p w14:paraId="466C0E1E" w14:textId="77777777" w:rsidR="00F912FC" w:rsidRPr="009C1FC9" w:rsidRDefault="001615BF" w:rsidP="009C1FC9">
      <w:pPr>
        <w:spacing w:line="360" w:lineRule="auto"/>
        <w:jc w:val="both"/>
        <w:rPr>
          <w:rFonts w:ascii="Book Antiqua" w:hAnsi="Book Antiqua"/>
          <w:lang w:val="en-US"/>
        </w:rPr>
      </w:pPr>
      <w:r w:rsidRPr="009C1FC9">
        <w:rPr>
          <w:rFonts w:ascii="Book Antiqua" w:eastAsia="Book Antiqua" w:hAnsi="Book Antiqua" w:cs="Book Antiqua"/>
          <w:b/>
          <w:caps/>
          <w:color w:val="000000"/>
          <w:u w:val="single"/>
          <w:lang w:val="en-US"/>
        </w:rPr>
        <w:br w:type="page"/>
      </w:r>
      <w:r w:rsidRPr="009C1FC9">
        <w:rPr>
          <w:rFonts w:ascii="Book Antiqua" w:eastAsia="Book Antiqua" w:hAnsi="Book Antiqua" w:cs="Book Antiqua"/>
          <w:b/>
          <w:caps/>
          <w:color w:val="000000"/>
          <w:u w:val="single"/>
          <w:lang w:val="en-US"/>
        </w:rPr>
        <w:lastRenderedPageBreak/>
        <w:t>INTRODUCTION</w:t>
      </w:r>
    </w:p>
    <w:p w14:paraId="3A667F72" w14:textId="6F4B9110" w:rsidR="00F912FC" w:rsidRPr="009C1FC9" w:rsidRDefault="001615BF" w:rsidP="009C1FC9">
      <w:pPr>
        <w:spacing w:line="360" w:lineRule="auto"/>
        <w:jc w:val="both"/>
        <w:rPr>
          <w:rFonts w:ascii="Book Antiqua" w:hAnsi="Book Antiqua"/>
          <w:lang w:val="en-US" w:eastAsia="zh-CN"/>
        </w:rPr>
      </w:pPr>
      <w:r w:rsidRPr="009C1FC9">
        <w:rPr>
          <w:rFonts w:ascii="Book Antiqua" w:eastAsia="Book Antiqua" w:hAnsi="Book Antiqua" w:cs="Book Antiqua"/>
          <w:color w:val="000000"/>
          <w:lang w:val="en-US"/>
        </w:rPr>
        <w:t>The term nonalcoholic fatty liver disease, first proposed by Ludwig and collaborators in 1980</w:t>
      </w:r>
      <w:r w:rsidRPr="009C1FC9">
        <w:rPr>
          <w:rFonts w:ascii="Book Antiqua" w:eastAsia="Book Antiqua" w:hAnsi="Book Antiqua" w:cs="Book Antiqua"/>
          <w:color w:val="000000"/>
          <w:vertAlign w:val="superscript"/>
          <w:lang w:val="en-US"/>
        </w:rPr>
        <w:t>[1]</w:t>
      </w:r>
      <w:r w:rsidRPr="009C1FC9">
        <w:rPr>
          <w:rFonts w:ascii="Book Antiqua" w:hAnsi="Book Antiqua" w:cs="Book Antiqua"/>
          <w:color w:val="000000"/>
          <w:vertAlign w:val="superscript"/>
          <w:lang w:val="en-US" w:eastAsia="zh-CN"/>
        </w:rPr>
        <w:t xml:space="preserve"> </w:t>
      </w:r>
      <w:r w:rsidRPr="009C1FC9">
        <w:rPr>
          <w:rFonts w:ascii="Book Antiqua" w:eastAsia="Book Antiqua" w:hAnsi="Book Antiqua" w:cs="Book Antiqua"/>
          <w:color w:val="000000"/>
          <w:lang w:val="en-US"/>
        </w:rPr>
        <w:t>corresponds to a clinical entity that affects the histological structure and liver function triggered by the accumulation of fat in the liver unrelated to alcohol intake with a risk of developing nonalcoholic steatohepatitis and cirrhosis. It is estimated that this condition affects a quarter of the adult world population</w:t>
      </w:r>
      <w:r w:rsidRPr="009C1FC9">
        <w:rPr>
          <w:rFonts w:ascii="Book Antiqua" w:eastAsia="Book Antiqua" w:hAnsi="Book Antiqua" w:cs="Book Antiqua"/>
          <w:color w:val="000000"/>
          <w:vertAlign w:val="superscript"/>
          <w:lang w:val="en-US"/>
        </w:rPr>
        <w:t>[2]</w:t>
      </w:r>
      <w:r w:rsidR="00DA3399">
        <w:rPr>
          <w:rFonts w:ascii="Book Antiqua" w:hAnsi="Book Antiqua" w:cs="Book Antiqua"/>
          <w:color w:val="000000"/>
          <w:lang w:val="en-US" w:eastAsia="zh-CN"/>
        </w:rPr>
        <w:t xml:space="preserve">, </w:t>
      </w:r>
      <w:r w:rsidRPr="009C1FC9">
        <w:rPr>
          <w:rFonts w:ascii="Book Antiqua" w:eastAsia="Book Antiqua" w:hAnsi="Book Antiqua" w:cs="Book Antiqua"/>
          <w:color w:val="000000"/>
          <w:lang w:val="en-US"/>
        </w:rPr>
        <w:t>and it will be the main cause of liver transplantation by 2030</w:t>
      </w:r>
      <w:r w:rsidRPr="009C1FC9">
        <w:rPr>
          <w:rFonts w:ascii="Book Antiqua" w:eastAsia="Book Antiqua" w:hAnsi="Book Antiqua" w:cs="Book Antiqua"/>
          <w:color w:val="000000"/>
          <w:vertAlign w:val="superscript"/>
          <w:lang w:val="en-US"/>
        </w:rPr>
        <w:t>[3]</w:t>
      </w:r>
      <w:r w:rsidRPr="009C1FC9">
        <w:rPr>
          <w:rFonts w:ascii="Book Antiqua" w:eastAsia="Book Antiqua" w:hAnsi="Book Antiqua" w:cs="Book Antiqua"/>
          <w:color w:val="000000"/>
          <w:lang w:val="en-US"/>
        </w:rPr>
        <w:t>.</w:t>
      </w:r>
    </w:p>
    <w:p w14:paraId="09341D7F" w14:textId="5F771254" w:rsidR="00F912FC" w:rsidRPr="009C1FC9" w:rsidRDefault="001615BF" w:rsidP="009C1FC9">
      <w:pPr>
        <w:spacing w:line="360" w:lineRule="auto"/>
        <w:ind w:firstLineChars="200" w:firstLine="480"/>
        <w:jc w:val="both"/>
        <w:rPr>
          <w:rFonts w:ascii="Book Antiqua" w:hAnsi="Book Antiqua"/>
          <w:lang w:val="en-US" w:eastAsia="zh-CN"/>
        </w:rPr>
      </w:pPr>
      <w:r w:rsidRPr="009C1FC9">
        <w:rPr>
          <w:rFonts w:ascii="Book Antiqua" w:eastAsia="Book Antiqua" w:hAnsi="Book Antiqua" w:cs="Book Antiqua"/>
          <w:color w:val="000000"/>
          <w:lang w:val="en-US"/>
        </w:rPr>
        <w:t>Recently, an international consensus panel of experts</w:t>
      </w:r>
      <w:r w:rsidRPr="009C1FC9">
        <w:rPr>
          <w:rFonts w:ascii="Book Antiqua" w:eastAsia="Book Antiqua" w:hAnsi="Book Antiqua" w:cs="Book Antiqua"/>
          <w:color w:val="000000"/>
          <w:vertAlign w:val="superscript"/>
          <w:lang w:val="en-US"/>
        </w:rPr>
        <w:t>[4]</w:t>
      </w:r>
      <w:r w:rsidRPr="009C1FC9">
        <w:rPr>
          <w:rFonts w:ascii="Book Antiqua" w:hAnsi="Book Antiqua" w:cs="Book Antiqua"/>
          <w:color w:val="000000"/>
          <w:lang w:val="en-US" w:eastAsia="zh-CN"/>
        </w:rPr>
        <w:t xml:space="preserve"> </w:t>
      </w:r>
      <w:r w:rsidRPr="009C1FC9">
        <w:rPr>
          <w:rFonts w:ascii="Book Antiqua" w:eastAsia="Book Antiqua" w:hAnsi="Book Antiqua" w:cs="Book Antiqua"/>
          <w:color w:val="000000"/>
          <w:lang w:val="en-US"/>
        </w:rPr>
        <w:t xml:space="preserve">proposed metabolic dysfunction-associated fatty liver disease (MAFLD) as a change in nomenclature and more appropriate term to reflect the pathophysiology and current knowledge of the disease rather than the outdated terms of </w:t>
      </w:r>
      <w:r w:rsidR="00AC38FD" w:rsidRPr="009C1FC9">
        <w:rPr>
          <w:rFonts w:ascii="Book Antiqua" w:eastAsia="Book Antiqua" w:hAnsi="Book Antiqua" w:cs="Book Antiqua"/>
          <w:color w:val="000000"/>
          <w:lang w:val="en-US"/>
        </w:rPr>
        <w:t>nonalcoholic fatty liver disease</w:t>
      </w:r>
      <w:r w:rsidRPr="009C1FC9">
        <w:rPr>
          <w:rFonts w:ascii="Book Antiqua" w:eastAsia="Book Antiqua" w:hAnsi="Book Antiqua" w:cs="Book Antiqua"/>
          <w:color w:val="000000"/>
          <w:lang w:val="en-US"/>
        </w:rPr>
        <w:t>/</w:t>
      </w:r>
      <w:r w:rsidR="00AC38FD" w:rsidRPr="009C1FC9">
        <w:rPr>
          <w:rFonts w:ascii="Book Antiqua" w:eastAsia="Book Antiqua" w:hAnsi="Book Antiqua" w:cs="Book Antiqua"/>
          <w:color w:val="000000"/>
          <w:lang w:val="en-US"/>
        </w:rPr>
        <w:t>nonalcoholic steatohepatitis</w:t>
      </w:r>
      <w:r w:rsidRPr="009C1FC9">
        <w:rPr>
          <w:rFonts w:ascii="Book Antiqua" w:eastAsia="Book Antiqua" w:hAnsi="Book Antiqua" w:cs="Book Antiqua"/>
          <w:color w:val="000000"/>
          <w:lang w:val="en-US"/>
        </w:rPr>
        <w:t>. The new definition is based on current knowledge of the role of metabolic dysfunction in the pathophysiology of fatty liver disease related mainly to obesity, type 2 diabetes mellitus and other metabolic disorders. Also, they provided diagnostic criteria to facilitate stratification and the subsequent management of patients along with new horizons for translational research and new treatments.</w:t>
      </w:r>
    </w:p>
    <w:p w14:paraId="2F5C45E3" w14:textId="77777777" w:rsidR="00F912FC" w:rsidRPr="009C1FC9" w:rsidRDefault="001615BF" w:rsidP="009C1FC9">
      <w:pPr>
        <w:spacing w:line="360" w:lineRule="auto"/>
        <w:ind w:firstLineChars="200" w:firstLine="480"/>
        <w:jc w:val="both"/>
        <w:rPr>
          <w:rFonts w:ascii="Book Antiqua" w:hAnsi="Book Antiqua"/>
          <w:lang w:val="en-US"/>
        </w:rPr>
      </w:pPr>
      <w:r w:rsidRPr="009C1FC9">
        <w:rPr>
          <w:rFonts w:ascii="Book Antiqua" w:eastAsia="Book Antiqua" w:hAnsi="Book Antiqua" w:cs="Book Antiqua"/>
          <w:color w:val="000000"/>
          <w:lang w:val="en-US"/>
        </w:rPr>
        <w:t>The natural history of fatty liver disease navigates through the initial stages of hepatic steatosis with progression to steatohepatitis and liver cirrhosis in certain chronic cases</w:t>
      </w:r>
      <w:r w:rsidRPr="009C1FC9">
        <w:rPr>
          <w:rFonts w:ascii="Book Antiqua" w:eastAsia="Book Antiqua" w:hAnsi="Book Antiqua" w:cs="Book Antiqua"/>
          <w:color w:val="000000"/>
          <w:vertAlign w:val="superscript"/>
          <w:lang w:val="en-US"/>
        </w:rPr>
        <w:t>[5]</w:t>
      </w:r>
      <w:r w:rsidRPr="009C1FC9">
        <w:rPr>
          <w:rFonts w:ascii="Book Antiqua" w:eastAsia="Book Antiqua" w:hAnsi="Book Antiqua" w:cs="Book Antiqua"/>
          <w:color w:val="000000"/>
          <w:lang w:val="en-US"/>
        </w:rPr>
        <w:t>. The treatment of these patients still represents a challenge</w:t>
      </w:r>
      <w:r w:rsidRPr="009C1FC9">
        <w:rPr>
          <w:rFonts w:ascii="Book Antiqua" w:eastAsia="Book Antiqua" w:hAnsi="Book Antiqua" w:cs="Book Antiqua"/>
          <w:color w:val="000000"/>
          <w:vertAlign w:val="superscript"/>
          <w:lang w:val="en-US"/>
        </w:rPr>
        <w:t>[6]</w:t>
      </w:r>
      <w:r w:rsidRPr="009C1FC9">
        <w:rPr>
          <w:rFonts w:ascii="Book Antiqua" w:eastAsia="Book Antiqua" w:hAnsi="Book Antiqua" w:cs="Book Antiqua"/>
          <w:color w:val="000000"/>
          <w:lang w:val="en-US"/>
        </w:rPr>
        <w:t>. Lifestyle changes and control of metabolic disorders are the mainstays of the therapeutic approach. Pharmacological therapies are promising but have not yet evidenced efficacy in regressing the inflammation and liver fibrosis associated with the evolution of the disease</w:t>
      </w:r>
      <w:r w:rsidRPr="009C1FC9">
        <w:rPr>
          <w:rFonts w:ascii="Book Antiqua" w:eastAsia="Book Antiqua" w:hAnsi="Book Antiqua" w:cs="Book Antiqua"/>
          <w:color w:val="000000"/>
          <w:vertAlign w:val="superscript"/>
          <w:lang w:val="en-US"/>
        </w:rPr>
        <w:t>[7]</w:t>
      </w:r>
      <w:r w:rsidRPr="009C1FC9">
        <w:rPr>
          <w:rFonts w:ascii="Book Antiqua" w:eastAsia="Book Antiqua" w:hAnsi="Book Antiqua" w:cs="Book Antiqua"/>
          <w:color w:val="000000"/>
          <w:lang w:val="en-US"/>
        </w:rPr>
        <w:t>. Bariatric surgery has gained notoriety, but the expansion of its indication as a form of treatment for MAFLD has been discussed in view of the added morbidity and irreversibility of different surgical modalities.</w:t>
      </w:r>
    </w:p>
    <w:p w14:paraId="01F1EA83" w14:textId="3747FD94" w:rsidR="00F912FC" w:rsidRPr="009C1FC9" w:rsidRDefault="001615BF" w:rsidP="009C1FC9">
      <w:pPr>
        <w:spacing w:line="360" w:lineRule="auto"/>
        <w:ind w:firstLineChars="200" w:firstLine="480"/>
        <w:jc w:val="both"/>
        <w:rPr>
          <w:rFonts w:ascii="Book Antiqua" w:hAnsi="Book Antiqua"/>
          <w:lang w:val="en-US"/>
        </w:rPr>
      </w:pPr>
      <w:r w:rsidRPr="009C1FC9">
        <w:rPr>
          <w:rFonts w:ascii="Book Antiqua" w:eastAsia="Book Antiqua" w:hAnsi="Book Antiqua" w:cs="Book Antiqua"/>
          <w:color w:val="000000"/>
          <w:lang w:val="en-US"/>
        </w:rPr>
        <w:t>Research for alternative therapies is relevant in the treatment of MAFLD, with endoscopic bariatric and metabolic therapies, especially with the intragastric balloon (IGB),</w:t>
      </w:r>
      <w:r w:rsidRPr="009C1FC9">
        <w:rPr>
          <w:rFonts w:ascii="Book Antiqua" w:hAnsi="Book Antiqua" w:cs="Book Antiqua"/>
          <w:color w:val="000000"/>
          <w:lang w:val="en-US" w:eastAsia="zh-CN"/>
        </w:rPr>
        <w:t xml:space="preserve"> </w:t>
      </w:r>
      <w:r w:rsidRPr="009C1FC9">
        <w:rPr>
          <w:rFonts w:ascii="Book Antiqua" w:eastAsia="Book Antiqua" w:hAnsi="Book Antiqua" w:cs="Book Antiqua"/>
          <w:color w:val="000000"/>
          <w:lang w:val="en-US"/>
        </w:rPr>
        <w:t>seen as a safe and less invasive treatment option</w:t>
      </w:r>
      <w:r w:rsidRPr="009C1FC9">
        <w:rPr>
          <w:rFonts w:ascii="Book Antiqua" w:eastAsia="Book Antiqua" w:hAnsi="Book Antiqua" w:cs="Book Antiqua"/>
          <w:color w:val="000000"/>
          <w:vertAlign w:val="superscript"/>
          <w:lang w:val="en-US"/>
        </w:rPr>
        <w:t>[8</w:t>
      </w:r>
      <w:r w:rsidR="00425B52" w:rsidRPr="009C1FC9">
        <w:rPr>
          <w:rFonts w:ascii="Book Antiqua" w:eastAsia="Book Antiqua" w:hAnsi="Book Antiqua" w:cs="Book Antiqua"/>
          <w:color w:val="000000"/>
          <w:vertAlign w:val="superscript"/>
          <w:lang w:val="en-US"/>
        </w:rPr>
        <w:t>-</w:t>
      </w:r>
      <w:r w:rsidRPr="009C1FC9">
        <w:rPr>
          <w:rFonts w:ascii="Book Antiqua" w:eastAsia="Book Antiqua" w:hAnsi="Book Antiqua" w:cs="Book Antiqua"/>
          <w:color w:val="000000"/>
          <w:vertAlign w:val="superscript"/>
          <w:lang w:val="en-US"/>
        </w:rPr>
        <w:t>12]</w:t>
      </w:r>
      <w:r w:rsidRPr="009C1FC9">
        <w:rPr>
          <w:rFonts w:ascii="Book Antiqua" w:eastAsia="Book Antiqua" w:hAnsi="Book Antiqua" w:cs="Book Antiqua"/>
          <w:color w:val="000000"/>
          <w:lang w:val="en-US"/>
        </w:rPr>
        <w:t xml:space="preserve">. The IGB is a widespread therapy for short-term control of obesity and its mechanism of action is based on the occupation of the gastric chamber, causing a delay in gastric emptying, an increase in the </w:t>
      </w:r>
      <w:r w:rsidRPr="009C1FC9">
        <w:rPr>
          <w:rFonts w:ascii="Book Antiqua" w:eastAsia="Book Antiqua" w:hAnsi="Book Antiqua" w:cs="Book Antiqua"/>
          <w:color w:val="000000"/>
          <w:lang w:val="en-US"/>
        </w:rPr>
        <w:lastRenderedPageBreak/>
        <w:t xml:space="preserve">feeling of satiety and consequently a reduction in caloric intake. Currently, several models of IGB are available for clinical use, with variations in its design, volume, fluid </w:t>
      </w:r>
      <w:r w:rsidRPr="009C1FC9">
        <w:rPr>
          <w:rFonts w:ascii="Book Antiqua" w:eastAsia="Book Antiqua" w:hAnsi="Book Antiqua" w:cs="Book Antiqua"/>
          <w:i/>
          <w:iCs/>
          <w:color w:val="000000"/>
          <w:lang w:val="en-US"/>
        </w:rPr>
        <w:t>vs</w:t>
      </w:r>
      <w:r w:rsidRPr="009C1FC9">
        <w:rPr>
          <w:rFonts w:ascii="Book Antiqua" w:eastAsia="Book Antiqua" w:hAnsi="Book Antiqua" w:cs="Book Antiqua"/>
          <w:color w:val="000000"/>
          <w:lang w:val="en-US"/>
        </w:rPr>
        <w:t xml:space="preserve"> air filled-balloons, implantation duration and efficacy</w:t>
      </w:r>
      <w:r w:rsidRPr="009C1FC9">
        <w:rPr>
          <w:rFonts w:ascii="Book Antiqua" w:eastAsia="Book Antiqua" w:hAnsi="Book Antiqua" w:cs="Book Antiqua"/>
          <w:color w:val="000000"/>
          <w:vertAlign w:val="superscript"/>
          <w:lang w:val="en-US"/>
        </w:rPr>
        <w:t>[13]</w:t>
      </w:r>
      <w:r w:rsidRPr="009C1FC9">
        <w:rPr>
          <w:rFonts w:ascii="Book Antiqua" w:eastAsia="Book Antiqua" w:hAnsi="Book Antiqua" w:cs="Book Antiqua"/>
          <w:color w:val="000000"/>
          <w:lang w:val="en-US"/>
        </w:rPr>
        <w:t>.</w:t>
      </w:r>
    </w:p>
    <w:p w14:paraId="38BE5D49" w14:textId="5FD7F7CC" w:rsidR="00F912FC" w:rsidRPr="009C1FC9" w:rsidRDefault="001615BF" w:rsidP="009C1FC9">
      <w:pPr>
        <w:spacing w:line="360" w:lineRule="auto"/>
        <w:ind w:firstLineChars="200" w:firstLine="480"/>
        <w:jc w:val="both"/>
        <w:rPr>
          <w:rFonts w:ascii="Book Antiqua" w:hAnsi="Book Antiqua"/>
          <w:lang w:val="en-US"/>
        </w:rPr>
      </w:pPr>
      <w:r w:rsidRPr="009C1FC9">
        <w:rPr>
          <w:rFonts w:ascii="Book Antiqua" w:eastAsia="Book Antiqua" w:hAnsi="Book Antiqua" w:cs="Book Antiqua"/>
          <w:color w:val="000000"/>
          <w:lang w:val="en-US"/>
        </w:rPr>
        <w:t>This study aims to evaluate the impact of IGB placement on MAFLD through the assessment of liver enzymes, certain metabolic markers and imaging parameters.</w:t>
      </w:r>
    </w:p>
    <w:p w14:paraId="7A0D8E1D" w14:textId="77777777" w:rsidR="00F912FC" w:rsidRPr="009C1FC9" w:rsidRDefault="00F912FC" w:rsidP="009C1FC9">
      <w:pPr>
        <w:spacing w:line="360" w:lineRule="auto"/>
        <w:ind w:firstLine="709"/>
        <w:jc w:val="both"/>
        <w:rPr>
          <w:rFonts w:ascii="Book Antiqua" w:hAnsi="Book Antiqua"/>
          <w:lang w:val="en-US"/>
        </w:rPr>
      </w:pPr>
    </w:p>
    <w:p w14:paraId="7511E226" w14:textId="77777777" w:rsidR="00F912FC" w:rsidRPr="009C1FC9" w:rsidRDefault="001615BF" w:rsidP="009C1FC9">
      <w:pPr>
        <w:spacing w:line="360" w:lineRule="auto"/>
        <w:jc w:val="both"/>
        <w:rPr>
          <w:rFonts w:ascii="Book Antiqua" w:hAnsi="Book Antiqua"/>
          <w:lang w:val="en-US"/>
        </w:rPr>
      </w:pPr>
      <w:r w:rsidRPr="009C1FC9">
        <w:rPr>
          <w:rFonts w:ascii="Book Antiqua" w:eastAsia="Book Antiqua" w:hAnsi="Book Antiqua" w:cs="Book Antiqua"/>
          <w:b/>
          <w:caps/>
          <w:color w:val="000000"/>
          <w:u w:val="single"/>
          <w:lang w:val="en-US"/>
        </w:rPr>
        <w:t>MATERIALS AND METHODS</w:t>
      </w:r>
    </w:p>
    <w:p w14:paraId="4A1DB022" w14:textId="77777777" w:rsidR="00F912FC" w:rsidRPr="009C1FC9" w:rsidRDefault="001615BF" w:rsidP="009C1FC9">
      <w:pPr>
        <w:spacing w:line="360" w:lineRule="auto"/>
        <w:jc w:val="both"/>
        <w:rPr>
          <w:rFonts w:ascii="Book Antiqua" w:hAnsi="Book Antiqua"/>
          <w:lang w:val="en-US"/>
        </w:rPr>
      </w:pPr>
      <w:r w:rsidRPr="009C1FC9">
        <w:rPr>
          <w:rFonts w:ascii="Book Antiqua" w:eastAsia="Book Antiqua" w:hAnsi="Book Antiqua" w:cs="Book Antiqua"/>
          <w:b/>
          <w:bCs/>
          <w:i/>
          <w:iCs/>
          <w:color w:val="000000"/>
          <w:lang w:val="en-US"/>
        </w:rPr>
        <w:t>Protocol registration</w:t>
      </w:r>
    </w:p>
    <w:p w14:paraId="6FFAEA94" w14:textId="3AA7AA55" w:rsidR="00F912FC" w:rsidRPr="009C1FC9" w:rsidRDefault="001615BF" w:rsidP="009C1FC9">
      <w:pPr>
        <w:spacing w:line="360" w:lineRule="auto"/>
        <w:jc w:val="both"/>
        <w:rPr>
          <w:rFonts w:ascii="Book Antiqua" w:hAnsi="Book Antiqua"/>
          <w:lang w:val="en-US"/>
        </w:rPr>
      </w:pPr>
      <w:r w:rsidRPr="009C1FC9">
        <w:rPr>
          <w:rStyle w:val="Nenhum"/>
          <w:rFonts w:ascii="Book Antiqua" w:eastAsia="Book Antiqua" w:hAnsi="Book Antiqua" w:cs="Book Antiqua"/>
          <w:color w:val="000000"/>
          <w:lang w:val="en-US"/>
        </w:rPr>
        <w:t xml:space="preserve">This study was performed in conformity with the </w:t>
      </w:r>
      <w:r w:rsidRPr="009C1FC9">
        <w:rPr>
          <w:rFonts w:ascii="Book Antiqua" w:eastAsia="Book Antiqua" w:hAnsi="Book Antiqua" w:cs="Book Antiqua"/>
          <w:color w:val="000000"/>
          <w:lang w:val="en-US"/>
        </w:rPr>
        <w:t>PRISMA</w:t>
      </w:r>
      <w:r w:rsidRPr="009C1FC9">
        <w:rPr>
          <w:rFonts w:ascii="Book Antiqua" w:eastAsia="Book Antiqua" w:hAnsi="Book Antiqua" w:cs="Book Antiqua"/>
          <w:color w:val="000000"/>
          <w:vertAlign w:val="superscript"/>
          <w:lang w:val="en-US"/>
        </w:rPr>
        <w:t>[14]</w:t>
      </w:r>
      <w:r w:rsidRPr="009C1FC9">
        <w:rPr>
          <w:rFonts w:ascii="Book Antiqua" w:hAnsi="Book Antiqua" w:cs="Book Antiqua"/>
          <w:color w:val="000000"/>
          <w:lang w:val="en-US" w:eastAsia="zh-CN"/>
        </w:rPr>
        <w:t xml:space="preserve"> </w:t>
      </w:r>
      <w:r w:rsidR="003C3EB8">
        <w:rPr>
          <w:rFonts w:ascii="Book Antiqua" w:hAnsi="Book Antiqua" w:cs="Book Antiqua"/>
          <w:color w:val="000000"/>
          <w:lang w:val="en-US" w:eastAsia="zh-CN"/>
        </w:rPr>
        <w:t xml:space="preserve">guidelines, </w:t>
      </w:r>
      <w:r w:rsidRPr="009C1FC9">
        <w:rPr>
          <w:rFonts w:ascii="Book Antiqua" w:eastAsia="Book Antiqua" w:hAnsi="Book Antiqua" w:cs="Book Antiqua"/>
          <w:color w:val="000000"/>
          <w:lang w:val="en-US"/>
        </w:rPr>
        <w:t>and it was registered in the PROSPERO</w:t>
      </w:r>
      <w:r w:rsidRPr="009C1FC9">
        <w:rPr>
          <w:rFonts w:ascii="Book Antiqua" w:eastAsia="Book Antiqua" w:hAnsi="Book Antiqua" w:cs="Book Antiqua"/>
          <w:color w:val="000000"/>
          <w:vertAlign w:val="superscript"/>
          <w:lang w:val="en-US"/>
        </w:rPr>
        <w:t>[15]</w:t>
      </w:r>
      <w:r w:rsidRPr="009C1FC9">
        <w:rPr>
          <w:rFonts w:ascii="Book Antiqua" w:hAnsi="Book Antiqua" w:cs="Book Antiqua"/>
          <w:color w:val="000000"/>
          <w:vertAlign w:val="superscript"/>
          <w:lang w:val="en-US" w:eastAsia="zh-CN"/>
        </w:rPr>
        <w:t xml:space="preserve"> </w:t>
      </w:r>
      <w:r w:rsidRPr="009C1FC9">
        <w:rPr>
          <w:rFonts w:ascii="Book Antiqua" w:eastAsia="Book Antiqua" w:hAnsi="Book Antiqua" w:cs="Book Antiqua"/>
          <w:color w:val="000000"/>
          <w:lang w:val="en-US"/>
        </w:rPr>
        <w:t>database under the file number</w:t>
      </w:r>
      <w:r w:rsidRPr="009C1FC9">
        <w:rPr>
          <w:rFonts w:ascii="Book Antiqua" w:hAnsi="Book Antiqua" w:cs="Book Antiqua"/>
          <w:color w:val="000000"/>
          <w:lang w:val="en-US" w:eastAsia="zh-CN"/>
        </w:rPr>
        <w:t xml:space="preserve"> </w:t>
      </w:r>
      <w:r w:rsidRPr="009C1FC9">
        <w:rPr>
          <w:rFonts w:ascii="Book Antiqua" w:eastAsia="Book Antiqua" w:hAnsi="Book Antiqua" w:cs="Book Antiqua"/>
          <w:color w:val="000000"/>
          <w:lang w:val="en-US"/>
        </w:rPr>
        <w:t>(CRD42020204485). The study</w:t>
      </w:r>
      <w:r w:rsidRPr="009C1FC9">
        <w:rPr>
          <w:rFonts w:ascii="Book Antiqua" w:hAnsi="Book Antiqua" w:cs="Book Antiqua"/>
          <w:color w:val="000000"/>
          <w:lang w:val="en-US" w:eastAsia="zh-CN"/>
        </w:rPr>
        <w:t xml:space="preserve"> </w:t>
      </w:r>
      <w:r w:rsidRPr="009C1FC9">
        <w:rPr>
          <w:rStyle w:val="Nenhum"/>
          <w:rFonts w:ascii="Book Antiqua" w:eastAsia="Book Antiqua" w:hAnsi="Book Antiqua" w:cs="Book Antiqua"/>
          <w:color w:val="000000"/>
          <w:lang w:val="en-US"/>
        </w:rPr>
        <w:t xml:space="preserve">was approved by the Ethics Committee of Hospital das </w:t>
      </w:r>
      <w:proofErr w:type="spellStart"/>
      <w:r w:rsidRPr="009C1FC9">
        <w:rPr>
          <w:rStyle w:val="Nenhum"/>
          <w:rFonts w:ascii="Book Antiqua" w:eastAsia="Book Antiqua" w:hAnsi="Book Antiqua" w:cs="Book Antiqua"/>
          <w:color w:val="000000"/>
          <w:lang w:val="en-US"/>
        </w:rPr>
        <w:t>Clínicas</w:t>
      </w:r>
      <w:proofErr w:type="spellEnd"/>
      <w:r w:rsidRPr="009C1FC9">
        <w:rPr>
          <w:rStyle w:val="Nenhum"/>
          <w:rFonts w:ascii="Book Antiqua" w:eastAsia="Book Antiqua" w:hAnsi="Book Antiqua" w:cs="Book Antiqua"/>
          <w:color w:val="000000"/>
          <w:lang w:val="en-US"/>
        </w:rPr>
        <w:t>, Faculty of Medicine at The University of São Paulo</w:t>
      </w:r>
      <w:r w:rsidRPr="009C1FC9">
        <w:rPr>
          <w:rFonts w:ascii="Book Antiqua" w:eastAsia="Book Antiqua" w:hAnsi="Book Antiqua" w:cs="Book Antiqua"/>
          <w:color w:val="000000"/>
          <w:lang w:val="en-US"/>
        </w:rPr>
        <w:t>.</w:t>
      </w:r>
    </w:p>
    <w:p w14:paraId="080634FE" w14:textId="77777777" w:rsidR="00F912FC" w:rsidRPr="009C1FC9" w:rsidRDefault="00F912FC" w:rsidP="009C1FC9">
      <w:pPr>
        <w:spacing w:line="360" w:lineRule="auto"/>
        <w:jc w:val="both"/>
        <w:rPr>
          <w:rFonts w:ascii="Book Antiqua" w:hAnsi="Book Antiqua"/>
          <w:lang w:val="en-US"/>
        </w:rPr>
      </w:pPr>
    </w:p>
    <w:p w14:paraId="712BA63F" w14:textId="77777777" w:rsidR="00F912FC" w:rsidRPr="009C1FC9" w:rsidRDefault="001615BF" w:rsidP="009C1FC9">
      <w:pPr>
        <w:spacing w:line="360" w:lineRule="auto"/>
        <w:jc w:val="both"/>
        <w:rPr>
          <w:rFonts w:ascii="Book Antiqua" w:hAnsi="Book Antiqua"/>
          <w:lang w:val="en-US"/>
        </w:rPr>
      </w:pPr>
      <w:r w:rsidRPr="009C1FC9">
        <w:rPr>
          <w:rFonts w:ascii="Book Antiqua" w:eastAsia="Book Antiqua" w:hAnsi="Book Antiqua" w:cs="Book Antiqua"/>
          <w:b/>
          <w:bCs/>
          <w:i/>
          <w:iCs/>
          <w:color w:val="000000"/>
          <w:lang w:val="en-US"/>
        </w:rPr>
        <w:t>Eligibility criteria</w:t>
      </w:r>
    </w:p>
    <w:p w14:paraId="3295C502" w14:textId="5ABBCF28" w:rsidR="00F912FC" w:rsidRPr="009C1FC9" w:rsidRDefault="001615BF" w:rsidP="009C1FC9">
      <w:pPr>
        <w:spacing w:line="360" w:lineRule="auto"/>
        <w:jc w:val="both"/>
        <w:rPr>
          <w:rFonts w:ascii="Book Antiqua" w:hAnsi="Book Antiqua"/>
          <w:lang w:val="en-US" w:eastAsia="zh-CN"/>
        </w:rPr>
      </w:pPr>
      <w:r w:rsidRPr="009C1FC9">
        <w:rPr>
          <w:rFonts w:ascii="Book Antiqua" w:eastAsia="Book Antiqua" w:hAnsi="Book Antiqua" w:cs="Book Antiqua"/>
          <w:color w:val="000000"/>
          <w:lang w:val="en-US"/>
        </w:rPr>
        <w:t>Data search was made without limitations of language or publication date. The eligibility criteria adopted were:</w:t>
      </w:r>
      <w:r w:rsidRPr="009C1FC9">
        <w:rPr>
          <w:rFonts w:ascii="Book Antiqua" w:hAnsi="Book Antiqua"/>
          <w:lang w:val="en-US" w:eastAsia="zh-CN"/>
        </w:rPr>
        <w:t xml:space="preserve"> </w:t>
      </w:r>
      <w:r w:rsidRPr="009C1FC9">
        <w:rPr>
          <w:rFonts w:ascii="Book Antiqua" w:eastAsia="Book Antiqua" w:hAnsi="Book Antiqua" w:cs="Book Antiqua"/>
          <w:color w:val="000000"/>
          <w:lang w:val="en-US"/>
        </w:rPr>
        <w:t xml:space="preserve">(1) </w:t>
      </w:r>
      <w:r w:rsidR="003C3EB8">
        <w:rPr>
          <w:rFonts w:ascii="Book Antiqua" w:eastAsia="Book Antiqua" w:hAnsi="Book Antiqua" w:cs="Book Antiqua"/>
          <w:color w:val="000000"/>
          <w:lang w:val="en-US"/>
        </w:rPr>
        <w:t>p</w:t>
      </w:r>
      <w:r w:rsidRPr="009C1FC9">
        <w:rPr>
          <w:rFonts w:ascii="Book Antiqua" w:eastAsia="Book Antiqua" w:hAnsi="Book Antiqua" w:cs="Book Antiqua"/>
          <w:color w:val="000000"/>
          <w:lang w:val="en-US"/>
        </w:rPr>
        <w:t xml:space="preserve">opulation: </w:t>
      </w:r>
      <w:r w:rsidR="003C3EB8">
        <w:rPr>
          <w:rFonts w:ascii="Book Antiqua" w:hAnsi="Book Antiqua" w:cs="Book Antiqua"/>
          <w:color w:val="000000"/>
          <w:lang w:val="en-US" w:eastAsia="zh-CN"/>
        </w:rPr>
        <w:t>p</w:t>
      </w:r>
      <w:r w:rsidRPr="009C1FC9">
        <w:rPr>
          <w:rFonts w:ascii="Book Antiqua" w:eastAsia="Book Antiqua" w:hAnsi="Book Antiqua" w:cs="Book Antiqua"/>
          <w:color w:val="000000"/>
          <w:lang w:val="en-US"/>
        </w:rPr>
        <w:t>atients with a body mass index (BMI)</w:t>
      </w:r>
      <w:r w:rsidRPr="009C1FC9">
        <w:rPr>
          <w:rFonts w:ascii="Book Antiqua" w:hAnsi="Book Antiqua" w:cs="Book Antiqua"/>
          <w:color w:val="000000"/>
          <w:lang w:val="en-US" w:eastAsia="zh-CN"/>
        </w:rPr>
        <w:t xml:space="preserve"> </w:t>
      </w:r>
      <w:r w:rsidRPr="009C1FC9">
        <w:rPr>
          <w:rFonts w:ascii="Book Antiqua" w:eastAsia="Book Antiqua" w:hAnsi="Book Antiqua" w:cs="Book Antiqua"/>
          <w:color w:val="000000"/>
          <w:lang w:val="en-US"/>
        </w:rPr>
        <w:t>&gt; 25 kg/m</w:t>
      </w:r>
      <w:r w:rsidRPr="009C1FC9">
        <w:rPr>
          <w:rFonts w:ascii="Book Antiqua" w:eastAsia="Book Antiqua" w:hAnsi="Book Antiqua" w:cs="Book Antiqua"/>
          <w:color w:val="000000"/>
          <w:vertAlign w:val="superscript"/>
          <w:lang w:val="en-US"/>
        </w:rPr>
        <w:t>2</w:t>
      </w:r>
      <w:r w:rsidRPr="009C1FC9">
        <w:rPr>
          <w:rFonts w:ascii="Book Antiqua" w:hAnsi="Book Antiqua" w:cs="Book Antiqua"/>
          <w:color w:val="000000"/>
          <w:lang w:val="en-US" w:eastAsia="zh-CN"/>
        </w:rPr>
        <w:t xml:space="preserve"> </w:t>
      </w:r>
      <w:r w:rsidRPr="009C1FC9">
        <w:rPr>
          <w:rFonts w:ascii="Book Antiqua" w:eastAsia="Book Antiqua" w:hAnsi="Book Antiqua" w:cs="Book Antiqua"/>
          <w:color w:val="000000"/>
          <w:lang w:val="en-US"/>
        </w:rPr>
        <w:t>with evidence or previous diagnosis of hepatic steatosis</w:t>
      </w:r>
      <w:r w:rsidRPr="009C1FC9">
        <w:rPr>
          <w:rFonts w:ascii="Book Antiqua" w:hAnsi="Book Antiqua" w:cs="Book Antiqua"/>
          <w:color w:val="000000"/>
          <w:lang w:val="en-US" w:eastAsia="zh-CN"/>
        </w:rPr>
        <w:t xml:space="preserve">; </w:t>
      </w:r>
      <w:r w:rsidRPr="009C1FC9">
        <w:rPr>
          <w:rFonts w:ascii="Book Antiqua" w:eastAsia="Book Antiqua" w:hAnsi="Book Antiqua" w:cs="Book Antiqua"/>
          <w:color w:val="000000"/>
          <w:lang w:val="en-US"/>
        </w:rPr>
        <w:t xml:space="preserve">(2) </w:t>
      </w:r>
      <w:r w:rsidR="003C3EB8">
        <w:rPr>
          <w:rFonts w:ascii="Book Antiqua" w:eastAsia="Book Antiqua" w:hAnsi="Book Antiqua" w:cs="Book Antiqua"/>
          <w:color w:val="000000"/>
          <w:lang w:val="en-US"/>
        </w:rPr>
        <w:t>i</w:t>
      </w:r>
      <w:r w:rsidRPr="009C1FC9">
        <w:rPr>
          <w:rFonts w:ascii="Book Antiqua" w:eastAsia="Book Antiqua" w:hAnsi="Book Antiqua" w:cs="Book Antiqua"/>
          <w:color w:val="000000"/>
          <w:lang w:val="en-US"/>
        </w:rPr>
        <w:t xml:space="preserve">ntervention: </w:t>
      </w:r>
      <w:r w:rsidR="003C3EB8">
        <w:rPr>
          <w:rFonts w:ascii="Book Antiqua" w:hAnsi="Book Antiqua" w:cs="Book Antiqua"/>
          <w:color w:val="000000"/>
          <w:lang w:val="en-US" w:eastAsia="zh-CN"/>
        </w:rPr>
        <w:t>e</w:t>
      </w:r>
      <w:r w:rsidRPr="009C1FC9">
        <w:rPr>
          <w:rFonts w:ascii="Book Antiqua" w:eastAsia="Book Antiqua" w:hAnsi="Book Antiqua" w:cs="Book Antiqua"/>
          <w:color w:val="000000"/>
          <w:lang w:val="en-US"/>
        </w:rPr>
        <w:t>ndoscopic IGB placement</w:t>
      </w:r>
      <w:r w:rsidRPr="009C1FC9">
        <w:rPr>
          <w:rFonts w:ascii="Book Antiqua" w:hAnsi="Book Antiqua" w:cs="Book Antiqua"/>
          <w:color w:val="000000"/>
          <w:lang w:val="en-US" w:eastAsia="zh-CN"/>
        </w:rPr>
        <w:t xml:space="preserve">; </w:t>
      </w:r>
      <w:r w:rsidRPr="009C1FC9">
        <w:rPr>
          <w:rFonts w:ascii="Book Antiqua" w:eastAsia="Book Antiqua" w:hAnsi="Book Antiqua" w:cs="Book Antiqua"/>
          <w:color w:val="000000"/>
          <w:lang w:val="en-US"/>
        </w:rPr>
        <w:t xml:space="preserve">(3) </w:t>
      </w:r>
      <w:r w:rsidR="003C3EB8">
        <w:rPr>
          <w:rFonts w:ascii="Book Antiqua" w:eastAsia="Book Antiqua" w:hAnsi="Book Antiqua" w:cs="Book Antiqua"/>
          <w:color w:val="000000"/>
          <w:lang w:val="en-US"/>
        </w:rPr>
        <w:t>c</w:t>
      </w:r>
      <w:r w:rsidRPr="009C1FC9">
        <w:rPr>
          <w:rFonts w:ascii="Book Antiqua" w:eastAsia="Book Antiqua" w:hAnsi="Book Antiqua" w:cs="Book Antiqua"/>
          <w:color w:val="000000"/>
          <w:lang w:val="en-US"/>
        </w:rPr>
        <w:t xml:space="preserve">omparator: </w:t>
      </w:r>
      <w:r w:rsidR="003C3EB8">
        <w:rPr>
          <w:rFonts w:ascii="Book Antiqua" w:hAnsi="Book Antiqua" w:cs="Book Antiqua"/>
          <w:color w:val="000000"/>
          <w:lang w:val="en-US" w:eastAsia="zh-CN"/>
        </w:rPr>
        <w:t>t</w:t>
      </w:r>
      <w:r w:rsidRPr="009C1FC9">
        <w:rPr>
          <w:rFonts w:ascii="Book Antiqua" w:eastAsia="Book Antiqua" w:hAnsi="Book Antiqua" w:cs="Book Antiqua"/>
          <w:color w:val="000000"/>
          <w:lang w:val="en-US"/>
        </w:rPr>
        <w:t>he outcomes in baseline and post IGB moments</w:t>
      </w:r>
      <w:r w:rsidRPr="009C1FC9">
        <w:rPr>
          <w:rFonts w:ascii="Book Antiqua" w:hAnsi="Book Antiqua" w:cs="Book Antiqua"/>
          <w:color w:val="000000"/>
          <w:lang w:val="en-US" w:eastAsia="zh-CN"/>
        </w:rPr>
        <w:t xml:space="preserve">; and </w:t>
      </w:r>
      <w:r w:rsidRPr="009C1FC9">
        <w:rPr>
          <w:rFonts w:ascii="Book Antiqua" w:eastAsia="Book Antiqua" w:hAnsi="Book Antiqua" w:cs="Book Antiqua"/>
          <w:color w:val="000000"/>
          <w:lang w:val="en-US"/>
        </w:rPr>
        <w:t xml:space="preserve">(4) </w:t>
      </w:r>
      <w:r w:rsidR="003C3EB8">
        <w:rPr>
          <w:rFonts w:ascii="Book Antiqua" w:eastAsia="Book Antiqua" w:hAnsi="Book Antiqua" w:cs="Book Antiqua"/>
          <w:color w:val="000000"/>
          <w:lang w:val="en-US"/>
        </w:rPr>
        <w:t>o</w:t>
      </w:r>
      <w:r w:rsidRPr="009C1FC9">
        <w:rPr>
          <w:rFonts w:ascii="Book Antiqua" w:eastAsia="Book Antiqua" w:hAnsi="Book Antiqua" w:cs="Book Antiqua"/>
          <w:color w:val="000000"/>
          <w:lang w:val="en-US"/>
        </w:rPr>
        <w:t xml:space="preserve">utcomes: </w:t>
      </w:r>
      <w:r w:rsidR="003C3EB8">
        <w:rPr>
          <w:rFonts w:ascii="Book Antiqua" w:hAnsi="Book Antiqua" w:cs="Book Antiqua"/>
          <w:color w:val="000000"/>
          <w:lang w:val="en-US" w:eastAsia="zh-CN"/>
        </w:rPr>
        <w:t>a</w:t>
      </w:r>
      <w:r w:rsidRPr="009C1FC9">
        <w:rPr>
          <w:rFonts w:ascii="Book Antiqua" w:eastAsia="Book Antiqua" w:hAnsi="Book Antiqua" w:cs="Book Antiqua"/>
          <w:color w:val="000000"/>
          <w:lang w:val="en-US"/>
        </w:rPr>
        <w:t>lanine aminotransferase (ALT), gamma-glutamyltransferase (GGT), glycated hemoglobin, triglycerides, systolic blood pressure, homeostatic model assessment (HOMA-IR), abdominal circumference and liver volume were analyzed.</w:t>
      </w:r>
    </w:p>
    <w:p w14:paraId="36B3BCF6" w14:textId="1690878D" w:rsidR="00F912FC" w:rsidRPr="009C1FC9" w:rsidRDefault="001615BF" w:rsidP="009C1FC9">
      <w:pPr>
        <w:spacing w:line="360" w:lineRule="auto"/>
        <w:ind w:firstLineChars="200" w:firstLine="480"/>
        <w:jc w:val="both"/>
        <w:rPr>
          <w:rFonts w:ascii="Book Antiqua" w:hAnsi="Book Antiqua"/>
          <w:lang w:val="en-US"/>
        </w:rPr>
      </w:pPr>
      <w:r w:rsidRPr="009C1FC9">
        <w:rPr>
          <w:rFonts w:ascii="Book Antiqua" w:eastAsia="Book Antiqua" w:hAnsi="Book Antiqua" w:cs="Book Antiqua"/>
          <w:color w:val="000000"/>
          <w:lang w:val="en-US"/>
        </w:rPr>
        <w:t xml:space="preserve">Studies that did not involve the use of an IGB for at least </w:t>
      </w:r>
      <w:r w:rsidR="00E263D1">
        <w:rPr>
          <w:rFonts w:ascii="Book Antiqua" w:eastAsia="Book Antiqua" w:hAnsi="Book Antiqua" w:cs="Book Antiqua"/>
          <w:color w:val="000000"/>
          <w:lang w:val="en-US"/>
        </w:rPr>
        <w:t>6</w:t>
      </w:r>
      <w:r w:rsidRPr="009C1FC9">
        <w:rPr>
          <w:rFonts w:ascii="Book Antiqua" w:eastAsia="Book Antiqua" w:hAnsi="Book Antiqua" w:cs="Book Antiqua"/>
          <w:color w:val="000000"/>
          <w:lang w:val="en-US"/>
        </w:rPr>
        <w:t xml:space="preserve"> mo of duration were excluded.</w:t>
      </w:r>
    </w:p>
    <w:p w14:paraId="2864FE0A" w14:textId="77777777" w:rsidR="00F912FC" w:rsidRPr="009C1FC9" w:rsidRDefault="00F912FC" w:rsidP="009C1FC9">
      <w:pPr>
        <w:spacing w:line="360" w:lineRule="auto"/>
        <w:jc w:val="both"/>
        <w:rPr>
          <w:rFonts w:ascii="Book Antiqua" w:hAnsi="Book Antiqua"/>
          <w:lang w:val="en-US" w:eastAsia="zh-CN"/>
        </w:rPr>
      </w:pPr>
    </w:p>
    <w:p w14:paraId="457282D9" w14:textId="77777777" w:rsidR="00F912FC" w:rsidRPr="009C1FC9" w:rsidRDefault="001615BF" w:rsidP="009C1FC9">
      <w:pPr>
        <w:spacing w:line="360" w:lineRule="auto"/>
        <w:jc w:val="both"/>
        <w:rPr>
          <w:rFonts w:ascii="Book Antiqua" w:hAnsi="Book Antiqua"/>
          <w:lang w:val="en-US"/>
        </w:rPr>
      </w:pPr>
      <w:r w:rsidRPr="009C1FC9">
        <w:rPr>
          <w:rFonts w:ascii="Book Antiqua" w:eastAsia="Book Antiqua" w:hAnsi="Book Antiqua" w:cs="Book Antiqua"/>
          <w:b/>
          <w:bCs/>
          <w:i/>
          <w:iCs/>
          <w:color w:val="000000"/>
          <w:lang w:val="en-US"/>
        </w:rPr>
        <w:t xml:space="preserve">Search and </w:t>
      </w:r>
      <w:r w:rsidRPr="009C1FC9">
        <w:rPr>
          <w:rFonts w:ascii="Book Antiqua" w:hAnsi="Book Antiqua" w:cs="Book Antiqua"/>
          <w:b/>
          <w:bCs/>
          <w:i/>
          <w:iCs/>
          <w:color w:val="000000"/>
          <w:lang w:val="en-US" w:eastAsia="zh-CN"/>
        </w:rPr>
        <w:t>s</w:t>
      </w:r>
      <w:r w:rsidRPr="009C1FC9">
        <w:rPr>
          <w:rFonts w:ascii="Book Antiqua" w:eastAsia="Book Antiqua" w:hAnsi="Book Antiqua" w:cs="Book Antiqua"/>
          <w:b/>
          <w:bCs/>
          <w:i/>
          <w:iCs/>
          <w:color w:val="000000"/>
          <w:lang w:val="en-US"/>
        </w:rPr>
        <w:t xml:space="preserve">tudy </w:t>
      </w:r>
      <w:r w:rsidRPr="009C1FC9">
        <w:rPr>
          <w:rFonts w:ascii="Book Antiqua" w:hAnsi="Book Antiqua" w:cs="Book Antiqua"/>
          <w:b/>
          <w:bCs/>
          <w:i/>
          <w:iCs/>
          <w:color w:val="000000"/>
          <w:lang w:val="en-US" w:eastAsia="zh-CN"/>
        </w:rPr>
        <w:t>s</w:t>
      </w:r>
      <w:r w:rsidRPr="009C1FC9">
        <w:rPr>
          <w:rFonts w:ascii="Book Antiqua" w:eastAsia="Book Antiqua" w:hAnsi="Book Antiqua" w:cs="Book Antiqua"/>
          <w:b/>
          <w:bCs/>
          <w:i/>
          <w:iCs/>
          <w:color w:val="000000"/>
          <w:lang w:val="en-US"/>
        </w:rPr>
        <w:t>election</w:t>
      </w:r>
    </w:p>
    <w:p w14:paraId="5512A808" w14:textId="3457C8CF" w:rsidR="00F912FC" w:rsidRPr="009C1FC9" w:rsidRDefault="001615BF" w:rsidP="009C1FC9">
      <w:pPr>
        <w:spacing w:line="360" w:lineRule="auto"/>
        <w:jc w:val="both"/>
        <w:rPr>
          <w:rFonts w:ascii="Book Antiqua" w:hAnsi="Book Antiqua"/>
          <w:lang w:val="en-US"/>
        </w:rPr>
      </w:pPr>
      <w:r w:rsidRPr="009C1FC9">
        <w:rPr>
          <w:rStyle w:val="Nenhum"/>
          <w:rFonts w:ascii="Book Antiqua" w:eastAsia="Book Antiqua" w:hAnsi="Book Antiqua" w:cs="Book Antiqua"/>
          <w:color w:val="000000"/>
          <w:lang w:val="en-US"/>
        </w:rPr>
        <w:t xml:space="preserve">We performed a search in electronic databases (MEDLINE, </w:t>
      </w:r>
      <w:r w:rsidR="00425B52" w:rsidRPr="009C1FC9">
        <w:rPr>
          <w:rStyle w:val="Nenhum"/>
          <w:rFonts w:ascii="Book Antiqua" w:eastAsia="Book Antiqua" w:hAnsi="Book Antiqua" w:cs="Book Antiqua"/>
          <w:color w:val="000000"/>
          <w:lang w:val="en-US"/>
        </w:rPr>
        <w:t>EMBASE</w:t>
      </w:r>
      <w:r w:rsidRPr="009C1FC9">
        <w:rPr>
          <w:rStyle w:val="Nenhum"/>
          <w:rFonts w:ascii="Book Antiqua" w:eastAsia="Book Antiqua" w:hAnsi="Book Antiqua" w:cs="Book Antiqua"/>
          <w:color w:val="000000"/>
          <w:lang w:val="en-US"/>
        </w:rPr>
        <w:t>, Cochrane, LILACS) and grey literature, from their inception until</w:t>
      </w:r>
      <w:r w:rsidRPr="009C1FC9">
        <w:rPr>
          <w:rFonts w:ascii="Book Antiqua" w:hAnsi="Book Antiqua" w:cs="Book Antiqua"/>
          <w:color w:val="000000"/>
          <w:lang w:val="en-US" w:eastAsia="zh-CN"/>
        </w:rPr>
        <w:t xml:space="preserve"> </w:t>
      </w:r>
      <w:r w:rsidRPr="009C1FC9">
        <w:rPr>
          <w:rFonts w:ascii="Book Antiqua" w:eastAsia="Book Antiqua" w:hAnsi="Book Antiqua" w:cs="Book Antiqua"/>
          <w:color w:val="000000"/>
          <w:lang w:val="en-US"/>
        </w:rPr>
        <w:t xml:space="preserve">February 2021. As a search strategy, we used descriptors available from the United States National Library of Medicine Medical Subject Headings and other related terms that increased the sensitivity of search as </w:t>
      </w:r>
      <w:r w:rsidRPr="009C1FC9">
        <w:rPr>
          <w:rFonts w:ascii="Book Antiqua" w:eastAsia="Book Antiqua" w:hAnsi="Book Antiqua" w:cs="Book Antiqua"/>
          <w:color w:val="000000"/>
          <w:lang w:val="en-US"/>
        </w:rPr>
        <w:lastRenderedPageBreak/>
        <w:t>described in Table 1. Two independent reviewers conducted the assessment of eligibility criteria. Disagreements were resolved by consensus or consultation with a third reviewer.</w:t>
      </w:r>
    </w:p>
    <w:p w14:paraId="47C515A5" w14:textId="77777777" w:rsidR="00F912FC" w:rsidRPr="009C1FC9" w:rsidRDefault="00F912FC" w:rsidP="009C1FC9">
      <w:pPr>
        <w:spacing w:line="360" w:lineRule="auto"/>
        <w:ind w:firstLine="709"/>
        <w:jc w:val="both"/>
        <w:rPr>
          <w:rFonts w:ascii="Book Antiqua" w:hAnsi="Book Antiqua"/>
          <w:lang w:val="en-US"/>
        </w:rPr>
      </w:pPr>
    </w:p>
    <w:p w14:paraId="6EDC3381" w14:textId="77777777" w:rsidR="00F912FC" w:rsidRPr="009C1FC9" w:rsidRDefault="001615BF" w:rsidP="009C1FC9">
      <w:pPr>
        <w:spacing w:line="360" w:lineRule="auto"/>
        <w:jc w:val="both"/>
        <w:rPr>
          <w:rFonts w:ascii="Book Antiqua" w:hAnsi="Book Antiqua"/>
          <w:lang w:val="en-US"/>
        </w:rPr>
      </w:pPr>
      <w:r w:rsidRPr="009C1FC9">
        <w:rPr>
          <w:rFonts w:ascii="Book Antiqua" w:eastAsia="Book Antiqua" w:hAnsi="Book Antiqua" w:cs="Book Antiqua"/>
          <w:b/>
          <w:bCs/>
          <w:i/>
          <w:iCs/>
          <w:color w:val="000000"/>
          <w:lang w:val="en-US"/>
        </w:rPr>
        <w:t xml:space="preserve">Data </w:t>
      </w:r>
      <w:r w:rsidRPr="009C1FC9">
        <w:rPr>
          <w:rFonts w:ascii="Book Antiqua" w:hAnsi="Book Antiqua" w:cs="Book Antiqua"/>
          <w:b/>
          <w:bCs/>
          <w:i/>
          <w:iCs/>
          <w:color w:val="000000"/>
          <w:lang w:val="en-US" w:eastAsia="zh-CN"/>
        </w:rPr>
        <w:t>c</w:t>
      </w:r>
      <w:r w:rsidRPr="009C1FC9">
        <w:rPr>
          <w:rFonts w:ascii="Book Antiqua" w:eastAsia="Book Antiqua" w:hAnsi="Book Antiqua" w:cs="Book Antiqua"/>
          <w:b/>
          <w:bCs/>
          <w:i/>
          <w:iCs/>
          <w:color w:val="000000"/>
          <w:lang w:val="en-US"/>
        </w:rPr>
        <w:t xml:space="preserve">ollection </w:t>
      </w:r>
      <w:r w:rsidRPr="009C1FC9">
        <w:rPr>
          <w:rFonts w:ascii="Book Antiqua" w:hAnsi="Book Antiqua" w:cs="Book Antiqua"/>
          <w:b/>
          <w:bCs/>
          <w:i/>
          <w:iCs/>
          <w:color w:val="000000"/>
          <w:lang w:val="en-US" w:eastAsia="zh-CN"/>
        </w:rPr>
        <w:t>p</w:t>
      </w:r>
      <w:r w:rsidRPr="009C1FC9">
        <w:rPr>
          <w:rFonts w:ascii="Book Antiqua" w:eastAsia="Book Antiqua" w:hAnsi="Book Antiqua" w:cs="Book Antiqua"/>
          <w:b/>
          <w:bCs/>
          <w:i/>
          <w:iCs/>
          <w:color w:val="000000"/>
          <w:lang w:val="en-US"/>
        </w:rPr>
        <w:t>rocess</w:t>
      </w:r>
    </w:p>
    <w:p w14:paraId="10B0D088" w14:textId="2441B755" w:rsidR="00F912FC" w:rsidRPr="009C1FC9" w:rsidRDefault="001615BF" w:rsidP="009C1FC9">
      <w:pPr>
        <w:spacing w:line="360" w:lineRule="auto"/>
        <w:jc w:val="both"/>
        <w:rPr>
          <w:rFonts w:ascii="Book Antiqua" w:hAnsi="Book Antiqua"/>
          <w:lang w:val="en-US"/>
        </w:rPr>
      </w:pPr>
      <w:r w:rsidRPr="009C1FC9">
        <w:rPr>
          <w:rFonts w:ascii="Book Antiqua" w:eastAsia="Book Antiqua" w:hAnsi="Book Antiqua" w:cs="Book Antiqua"/>
          <w:color w:val="000000"/>
          <w:lang w:val="en-US"/>
        </w:rPr>
        <w:t>The data related to the analyzed outcomes were tabulated in an Excel table and included the IGB model used as well as the average volume of filling of the balloons and the number of calories in the diet associated with the treatment. In the comparison studies between IGB and diet, only data from the balloon intervention group were extracted, and not all outcomes were evaluated in all studies.</w:t>
      </w:r>
      <w:r w:rsidRPr="009C1FC9">
        <w:rPr>
          <w:rFonts w:ascii="Book Antiqua" w:hAnsi="Book Antiqua" w:cs="Book Antiqua"/>
          <w:color w:val="000000"/>
          <w:lang w:val="en-US" w:eastAsia="zh-CN"/>
        </w:rPr>
        <w:t xml:space="preserve"> </w:t>
      </w:r>
      <w:r w:rsidRPr="009C1FC9">
        <w:rPr>
          <w:rStyle w:val="Nenhum"/>
          <w:rFonts w:ascii="Book Antiqua" w:eastAsia="Book Antiqua" w:hAnsi="Book Antiqua" w:cs="Book Antiqua"/>
          <w:color w:val="000000"/>
          <w:lang w:val="en-US"/>
        </w:rPr>
        <w:t>When data of the published articles were insufficient, the corresponding authors were consulted by e-mail for further elucidation.</w:t>
      </w:r>
    </w:p>
    <w:p w14:paraId="6A3C9DD6" w14:textId="77777777" w:rsidR="00F912FC" w:rsidRPr="009C1FC9" w:rsidRDefault="00F912FC" w:rsidP="009C1FC9">
      <w:pPr>
        <w:spacing w:line="360" w:lineRule="auto"/>
        <w:ind w:firstLine="709"/>
        <w:jc w:val="both"/>
        <w:rPr>
          <w:rFonts w:ascii="Book Antiqua" w:hAnsi="Book Antiqua"/>
          <w:lang w:val="en-US"/>
        </w:rPr>
      </w:pPr>
    </w:p>
    <w:p w14:paraId="32800FEE" w14:textId="77777777" w:rsidR="00F912FC" w:rsidRPr="009C1FC9" w:rsidRDefault="001615BF" w:rsidP="009C1FC9">
      <w:pPr>
        <w:spacing w:line="360" w:lineRule="auto"/>
        <w:jc w:val="both"/>
        <w:rPr>
          <w:rFonts w:ascii="Book Antiqua" w:hAnsi="Book Antiqua"/>
          <w:lang w:val="en-US"/>
        </w:rPr>
      </w:pPr>
      <w:r w:rsidRPr="009C1FC9">
        <w:rPr>
          <w:rFonts w:ascii="Book Antiqua" w:eastAsia="Book Antiqua" w:hAnsi="Book Antiqua" w:cs="Book Antiqua"/>
          <w:b/>
          <w:bCs/>
          <w:i/>
          <w:iCs/>
          <w:color w:val="000000"/>
          <w:lang w:val="en-US"/>
        </w:rPr>
        <w:t xml:space="preserve">Risk of </w:t>
      </w:r>
      <w:r w:rsidRPr="009C1FC9">
        <w:rPr>
          <w:rFonts w:ascii="Book Antiqua" w:hAnsi="Book Antiqua" w:cs="Book Antiqua"/>
          <w:b/>
          <w:bCs/>
          <w:i/>
          <w:iCs/>
          <w:color w:val="000000"/>
          <w:lang w:val="en-US" w:eastAsia="zh-CN"/>
        </w:rPr>
        <w:t>b</w:t>
      </w:r>
      <w:r w:rsidRPr="009C1FC9">
        <w:rPr>
          <w:rFonts w:ascii="Book Antiqua" w:eastAsia="Book Antiqua" w:hAnsi="Book Antiqua" w:cs="Book Antiqua"/>
          <w:b/>
          <w:bCs/>
          <w:i/>
          <w:iCs/>
          <w:color w:val="000000"/>
          <w:lang w:val="en-US"/>
        </w:rPr>
        <w:t xml:space="preserve">ias and </w:t>
      </w:r>
      <w:r w:rsidRPr="009C1FC9">
        <w:rPr>
          <w:rFonts w:ascii="Book Antiqua" w:hAnsi="Book Antiqua" w:cs="Book Antiqua"/>
          <w:b/>
          <w:bCs/>
          <w:i/>
          <w:iCs/>
          <w:color w:val="000000"/>
          <w:lang w:val="en-US" w:eastAsia="zh-CN"/>
        </w:rPr>
        <w:t>e</w:t>
      </w:r>
      <w:r w:rsidRPr="009C1FC9">
        <w:rPr>
          <w:rFonts w:ascii="Book Antiqua" w:eastAsia="Book Antiqua" w:hAnsi="Book Antiqua" w:cs="Book Antiqua"/>
          <w:b/>
          <w:bCs/>
          <w:i/>
          <w:iCs/>
          <w:color w:val="000000"/>
          <w:lang w:val="en-US"/>
        </w:rPr>
        <w:t xml:space="preserve">vidence </w:t>
      </w:r>
      <w:r w:rsidRPr="009C1FC9">
        <w:rPr>
          <w:rFonts w:ascii="Book Antiqua" w:hAnsi="Book Antiqua" w:cs="Book Antiqua"/>
          <w:b/>
          <w:bCs/>
          <w:i/>
          <w:iCs/>
          <w:color w:val="000000"/>
          <w:lang w:val="en-US" w:eastAsia="zh-CN"/>
        </w:rPr>
        <w:t>q</w:t>
      </w:r>
      <w:r w:rsidRPr="009C1FC9">
        <w:rPr>
          <w:rFonts w:ascii="Book Antiqua" w:eastAsia="Book Antiqua" w:hAnsi="Book Antiqua" w:cs="Book Antiqua"/>
          <w:b/>
          <w:bCs/>
          <w:i/>
          <w:iCs/>
          <w:color w:val="000000"/>
          <w:lang w:val="en-US"/>
        </w:rPr>
        <w:t>uality</w:t>
      </w:r>
    </w:p>
    <w:p w14:paraId="75EFFA98" w14:textId="62BE40BA" w:rsidR="00F912FC" w:rsidRPr="009C1FC9" w:rsidRDefault="001615BF" w:rsidP="009C1FC9">
      <w:pPr>
        <w:spacing w:line="360" w:lineRule="auto"/>
        <w:jc w:val="both"/>
        <w:rPr>
          <w:rFonts w:ascii="Book Antiqua" w:hAnsi="Book Antiqua"/>
          <w:lang w:val="en-US"/>
        </w:rPr>
      </w:pPr>
      <w:r w:rsidRPr="009C1FC9">
        <w:rPr>
          <w:rFonts w:ascii="Book Antiqua" w:eastAsia="Book Antiqua" w:hAnsi="Book Antiqua" w:cs="Book Antiqua"/>
          <w:color w:val="000000"/>
          <w:lang w:val="en-US"/>
        </w:rPr>
        <w:t>The risk of bias was assessed by the Risk of Bias in Non-randomized Studies-of Interventions tool</w:t>
      </w:r>
      <w:r w:rsidRPr="009C1FC9">
        <w:rPr>
          <w:rFonts w:ascii="Book Antiqua" w:eastAsia="Book Antiqua" w:hAnsi="Book Antiqua" w:cs="Book Antiqua"/>
          <w:color w:val="000000"/>
          <w:vertAlign w:val="superscript"/>
          <w:lang w:val="en-US"/>
        </w:rPr>
        <w:t>[16]</w:t>
      </w:r>
      <w:r w:rsidRPr="009C1FC9">
        <w:rPr>
          <w:rFonts w:ascii="Book Antiqua" w:eastAsia="Book Antiqua" w:hAnsi="Book Antiqua" w:cs="Book Antiqua"/>
          <w:color w:val="000000"/>
          <w:lang w:val="en-US"/>
        </w:rPr>
        <w:t xml:space="preserve">. The quality of evidence, expressed in high, moderate, low and very low, was assessed utilizing the objective criteria from Grading Recommendations Assessment, Development, and Evaluation (Table 2) using the </w:t>
      </w:r>
      <w:proofErr w:type="spellStart"/>
      <w:r w:rsidRPr="009C1FC9">
        <w:rPr>
          <w:rFonts w:ascii="Book Antiqua" w:eastAsia="Book Antiqua" w:hAnsi="Book Antiqua" w:cs="Book Antiqua"/>
          <w:color w:val="000000"/>
          <w:lang w:val="en-US"/>
        </w:rPr>
        <w:t>GRADEpro</w:t>
      </w:r>
      <w:proofErr w:type="spellEnd"/>
      <w:r w:rsidRPr="009C1FC9">
        <w:rPr>
          <w:rFonts w:ascii="Book Antiqua" w:eastAsia="Book Antiqua" w:hAnsi="Book Antiqua" w:cs="Book Antiqua"/>
          <w:color w:val="000000"/>
          <w:lang w:val="en-US"/>
        </w:rPr>
        <w:t>-Guideline Development Tool software (McMaster University, 2015; Evidence Prime, Inc., Ontario, Canada)</w:t>
      </w:r>
      <w:r w:rsidRPr="009C1FC9">
        <w:rPr>
          <w:rFonts w:ascii="Book Antiqua" w:eastAsia="Book Antiqua" w:hAnsi="Book Antiqua" w:cs="Book Antiqua"/>
          <w:color w:val="000000"/>
          <w:vertAlign w:val="superscript"/>
          <w:lang w:val="en-US"/>
        </w:rPr>
        <w:t>[17]</w:t>
      </w:r>
      <w:r w:rsidRPr="009C1FC9">
        <w:rPr>
          <w:rFonts w:ascii="Book Antiqua" w:eastAsia="Book Antiqua" w:hAnsi="Book Antiqua" w:cs="Book Antiqua"/>
          <w:color w:val="000000"/>
          <w:lang w:val="en-US"/>
        </w:rPr>
        <w:t>.</w:t>
      </w:r>
    </w:p>
    <w:p w14:paraId="126D90F5" w14:textId="77777777" w:rsidR="00F912FC" w:rsidRPr="009C1FC9" w:rsidRDefault="00F912FC" w:rsidP="009C1FC9">
      <w:pPr>
        <w:spacing w:line="360" w:lineRule="auto"/>
        <w:ind w:firstLine="709"/>
        <w:jc w:val="both"/>
        <w:rPr>
          <w:rFonts w:ascii="Book Antiqua" w:hAnsi="Book Antiqua"/>
          <w:lang w:val="en-US"/>
        </w:rPr>
      </w:pPr>
    </w:p>
    <w:p w14:paraId="105EC4AC" w14:textId="77777777" w:rsidR="00F912FC" w:rsidRPr="009C1FC9" w:rsidRDefault="001615BF" w:rsidP="009C1FC9">
      <w:pPr>
        <w:spacing w:line="360" w:lineRule="auto"/>
        <w:jc w:val="both"/>
        <w:rPr>
          <w:rFonts w:ascii="Book Antiqua" w:hAnsi="Book Antiqua"/>
          <w:lang w:val="en-US"/>
        </w:rPr>
      </w:pPr>
      <w:r w:rsidRPr="009C1FC9">
        <w:rPr>
          <w:rFonts w:ascii="Book Antiqua" w:eastAsia="Book Antiqua" w:hAnsi="Book Antiqua" w:cs="Book Antiqua"/>
          <w:b/>
          <w:bCs/>
          <w:i/>
          <w:iCs/>
          <w:color w:val="000000"/>
          <w:lang w:val="en-US"/>
        </w:rPr>
        <w:t xml:space="preserve">Statistical </w:t>
      </w:r>
      <w:r w:rsidRPr="009C1FC9">
        <w:rPr>
          <w:rFonts w:ascii="Book Antiqua" w:hAnsi="Book Antiqua" w:cs="Book Antiqua"/>
          <w:b/>
          <w:bCs/>
          <w:i/>
          <w:iCs/>
          <w:color w:val="000000"/>
          <w:lang w:val="en-US" w:eastAsia="zh-CN"/>
        </w:rPr>
        <w:t>a</w:t>
      </w:r>
      <w:r w:rsidRPr="009C1FC9">
        <w:rPr>
          <w:rFonts w:ascii="Book Antiqua" w:eastAsia="Book Antiqua" w:hAnsi="Book Antiqua" w:cs="Book Antiqua"/>
          <w:b/>
          <w:bCs/>
          <w:i/>
          <w:iCs/>
          <w:color w:val="000000"/>
          <w:lang w:val="en-US"/>
        </w:rPr>
        <w:t>nalysis</w:t>
      </w:r>
    </w:p>
    <w:p w14:paraId="1EABC0C5" w14:textId="4005942F" w:rsidR="00F912FC" w:rsidRPr="009C1FC9" w:rsidRDefault="001615BF" w:rsidP="009C1FC9">
      <w:pPr>
        <w:spacing w:line="360" w:lineRule="auto"/>
        <w:jc w:val="both"/>
        <w:rPr>
          <w:rFonts w:ascii="Book Antiqua" w:hAnsi="Book Antiqua"/>
          <w:lang w:val="en-US" w:eastAsia="zh-CN"/>
        </w:rPr>
      </w:pPr>
      <w:r w:rsidRPr="009C1FC9">
        <w:rPr>
          <w:rFonts w:ascii="Book Antiqua" w:eastAsia="Book Antiqua" w:hAnsi="Book Antiqua" w:cs="Book Antiqua"/>
          <w:color w:val="000000"/>
          <w:lang w:val="en-US"/>
        </w:rPr>
        <w:t>Our outcomes were continuous variables</w:t>
      </w:r>
      <w:r w:rsidR="00C36FC2">
        <w:rPr>
          <w:rFonts w:ascii="Book Antiqua" w:eastAsia="Book Antiqua" w:hAnsi="Book Antiqua" w:cs="Book Antiqua"/>
          <w:color w:val="000000"/>
          <w:lang w:val="en-US"/>
        </w:rPr>
        <w:t>,</w:t>
      </w:r>
      <w:r w:rsidRPr="009C1FC9">
        <w:rPr>
          <w:rFonts w:ascii="Book Antiqua" w:eastAsia="Book Antiqua" w:hAnsi="Book Antiqua" w:cs="Book Antiqua"/>
          <w:color w:val="000000"/>
          <w:lang w:val="en-US"/>
        </w:rPr>
        <w:t xml:space="preserve"> and values</w:t>
      </w:r>
      <w:r w:rsidRPr="009C1FC9">
        <w:rPr>
          <w:rFonts w:ascii="Book Antiqua" w:hAnsi="Book Antiqua"/>
          <w:color w:val="000000"/>
          <w:lang w:val="en-US" w:eastAsia="zh-CN"/>
        </w:rPr>
        <w:t xml:space="preserve"> </w:t>
      </w:r>
      <w:r w:rsidRPr="009C1FC9">
        <w:rPr>
          <w:rFonts w:ascii="Book Antiqua" w:eastAsia="Book Antiqua" w:hAnsi="Book Antiqua" w:cs="Book Antiqua"/>
          <w:color w:val="000000"/>
          <w:lang w:val="en-US"/>
        </w:rPr>
        <w:t>of means and standard deviations were used for the statistical analysis. In studies that expressed the results in median and interquartile range, mathematical formulas were used for the data conversion</w:t>
      </w:r>
      <w:r w:rsidRPr="009C1FC9">
        <w:rPr>
          <w:rFonts w:ascii="Book Antiqua" w:eastAsia="Book Antiqua" w:hAnsi="Book Antiqua" w:cs="Book Antiqua"/>
          <w:color w:val="000000"/>
          <w:vertAlign w:val="superscript"/>
          <w:lang w:val="en-US"/>
        </w:rPr>
        <w:t>[18]</w:t>
      </w:r>
      <w:r w:rsidRPr="009C1FC9">
        <w:rPr>
          <w:rFonts w:ascii="Book Antiqua" w:eastAsia="Book Antiqua" w:hAnsi="Book Antiqua" w:cs="Book Antiqua"/>
          <w:color w:val="000000"/>
          <w:lang w:val="en-US"/>
        </w:rPr>
        <w:t>.</w:t>
      </w:r>
    </w:p>
    <w:p w14:paraId="3E0F0794" w14:textId="37C60A7E" w:rsidR="00F912FC" w:rsidRPr="009C1FC9" w:rsidRDefault="001615BF" w:rsidP="009C1FC9">
      <w:pPr>
        <w:spacing w:line="360" w:lineRule="auto"/>
        <w:ind w:firstLineChars="200" w:firstLine="480"/>
        <w:jc w:val="both"/>
        <w:rPr>
          <w:rFonts w:ascii="Book Antiqua" w:hAnsi="Book Antiqua"/>
          <w:lang w:val="en-US"/>
        </w:rPr>
      </w:pPr>
      <w:r w:rsidRPr="009C1FC9">
        <w:rPr>
          <w:rFonts w:ascii="Book Antiqua" w:eastAsia="Book Antiqua" w:hAnsi="Book Antiqua" w:cs="Book Antiqua"/>
          <w:color w:val="000000"/>
          <w:lang w:val="en-US"/>
        </w:rPr>
        <w:t xml:space="preserve">The data of interest extracted from the selected studies were meta-analyzed using the </w:t>
      </w:r>
      <w:proofErr w:type="spellStart"/>
      <w:r w:rsidRPr="009C1FC9">
        <w:rPr>
          <w:rFonts w:ascii="Book Antiqua" w:eastAsia="Book Antiqua" w:hAnsi="Book Antiqua" w:cs="Book Antiqua"/>
          <w:color w:val="000000"/>
          <w:lang w:val="en-US"/>
        </w:rPr>
        <w:t>RevMan</w:t>
      </w:r>
      <w:proofErr w:type="spellEnd"/>
      <w:r w:rsidRPr="009C1FC9">
        <w:rPr>
          <w:rFonts w:ascii="Book Antiqua" w:eastAsia="Book Antiqua" w:hAnsi="Book Antiqua" w:cs="Book Antiqua"/>
          <w:color w:val="000000"/>
          <w:lang w:val="en-US"/>
        </w:rPr>
        <w:t xml:space="preserve"> software (Review Manager Software version 5.4-Cochrane Collaboration Copyright</w:t>
      </w:r>
      <w:r w:rsidRPr="009C1FC9">
        <w:rPr>
          <w:rFonts w:ascii="Book Antiqua" w:eastAsia="Book Antiqua" w:hAnsi="Book Antiqua" w:cs="Book Antiqua"/>
          <w:color w:val="000000"/>
          <w:vertAlign w:val="superscript"/>
          <w:lang w:val="en-US"/>
        </w:rPr>
        <w:t>©</w:t>
      </w:r>
      <w:r w:rsidRPr="009C1FC9">
        <w:rPr>
          <w:rFonts w:ascii="Book Antiqua" w:eastAsia="Book Antiqua" w:hAnsi="Book Antiqua" w:cs="Book Antiqua"/>
          <w:color w:val="000000"/>
          <w:lang w:val="en-US"/>
        </w:rPr>
        <w:t xml:space="preserve"> 2020) using the inverse variance test. The mean values</w:t>
      </w:r>
      <w:r w:rsidRPr="009C1FC9">
        <w:rPr>
          <w:rFonts w:ascii="Book Antiqua" w:hAnsi="Book Antiqua"/>
          <w:color w:val="000000"/>
          <w:lang w:val="en-US" w:eastAsia="zh-CN"/>
        </w:rPr>
        <w:t xml:space="preserve"> </w:t>
      </w:r>
      <w:r w:rsidRPr="009C1FC9">
        <w:rPr>
          <w:rFonts w:ascii="Book Antiqua" w:eastAsia="Book Antiqua" w:hAnsi="Book Antiqua" w:cs="Book Antiqua"/>
          <w:color w:val="000000"/>
          <w:lang w:val="en-US"/>
        </w:rPr>
        <w:t>of each continuous outcome were calculated as well as the 95% confidence interval</w:t>
      </w:r>
      <w:r w:rsidRPr="009C1FC9">
        <w:rPr>
          <w:rFonts w:ascii="Book Antiqua" w:hAnsi="Book Antiqua" w:cs="Book Antiqua"/>
          <w:color w:val="000000"/>
          <w:lang w:val="en-US" w:eastAsia="zh-CN"/>
        </w:rPr>
        <w:t xml:space="preserve"> (CI)</w:t>
      </w:r>
      <w:r w:rsidRPr="009C1FC9">
        <w:rPr>
          <w:rFonts w:ascii="Book Antiqua" w:eastAsia="Book Antiqua" w:hAnsi="Book Antiqua" w:cs="Book Antiqua"/>
          <w:color w:val="000000"/>
          <w:lang w:val="en-US"/>
        </w:rPr>
        <w:t xml:space="preserve">. </w:t>
      </w:r>
      <w:r w:rsidRPr="009C1FC9">
        <w:rPr>
          <w:rFonts w:ascii="Book Antiqua" w:eastAsia="Book Antiqua" w:hAnsi="Book Antiqua" w:cs="Book Antiqua"/>
          <w:i/>
          <w:color w:val="000000"/>
          <w:lang w:val="en-US"/>
        </w:rPr>
        <w:t>P</w:t>
      </w:r>
      <w:r w:rsidRPr="009C1FC9">
        <w:rPr>
          <w:rFonts w:ascii="Book Antiqua" w:hAnsi="Book Antiqua"/>
          <w:i/>
          <w:iCs/>
          <w:color w:val="000000"/>
          <w:lang w:val="en-US" w:eastAsia="zh-CN"/>
        </w:rPr>
        <w:t xml:space="preserve"> </w:t>
      </w:r>
      <w:r w:rsidRPr="009C1FC9">
        <w:rPr>
          <w:rFonts w:ascii="Book Antiqua" w:eastAsia="Book Antiqua" w:hAnsi="Book Antiqua" w:cs="Book Antiqua"/>
          <w:iCs/>
          <w:color w:val="000000"/>
          <w:lang w:val="en-US"/>
        </w:rPr>
        <w:t>&lt;</w:t>
      </w:r>
      <w:r w:rsidRPr="009C1FC9">
        <w:rPr>
          <w:rFonts w:ascii="Book Antiqua" w:hAnsi="Book Antiqua" w:cs="Book Antiqua"/>
          <w:i/>
          <w:iCs/>
          <w:color w:val="000000"/>
          <w:lang w:val="en-US" w:eastAsia="zh-CN"/>
        </w:rPr>
        <w:t xml:space="preserve"> </w:t>
      </w:r>
      <w:r w:rsidRPr="009C1FC9">
        <w:rPr>
          <w:rFonts w:ascii="Book Antiqua" w:eastAsia="Book Antiqua" w:hAnsi="Book Antiqua" w:cs="Book Antiqua"/>
          <w:iCs/>
          <w:color w:val="000000"/>
          <w:lang w:val="en-US"/>
        </w:rPr>
        <w:t>0.05</w:t>
      </w:r>
      <w:r w:rsidRPr="009C1FC9">
        <w:rPr>
          <w:rFonts w:ascii="Book Antiqua" w:hAnsi="Book Antiqua" w:cs="Book Antiqua"/>
          <w:color w:val="000000"/>
          <w:lang w:val="en-US" w:eastAsia="zh-CN"/>
        </w:rPr>
        <w:t xml:space="preserve"> </w:t>
      </w:r>
      <w:r w:rsidRPr="009C1FC9">
        <w:rPr>
          <w:rFonts w:ascii="Book Antiqua" w:eastAsia="Book Antiqua" w:hAnsi="Book Antiqua" w:cs="Book Antiqua"/>
          <w:color w:val="000000"/>
          <w:lang w:val="en-US"/>
        </w:rPr>
        <w:t>were considered statistically significant</w:t>
      </w:r>
      <w:r w:rsidR="00C36FC2">
        <w:rPr>
          <w:rFonts w:ascii="Book Antiqua" w:eastAsia="Book Antiqua" w:hAnsi="Book Antiqua" w:cs="Book Antiqua"/>
          <w:color w:val="000000"/>
          <w:lang w:val="en-US"/>
        </w:rPr>
        <w:t>,</w:t>
      </w:r>
      <w:r w:rsidRPr="009C1FC9">
        <w:rPr>
          <w:rFonts w:ascii="Book Antiqua" w:eastAsia="Book Antiqua" w:hAnsi="Book Antiqua" w:cs="Book Antiqua"/>
          <w:color w:val="000000"/>
          <w:lang w:val="en-US"/>
        </w:rPr>
        <w:t xml:space="preserve"> and the results were exposed through forest plots. Heterogeneity was calculated using the Higgins method (</w:t>
      </w:r>
      <w:r w:rsidRPr="009C1FC9">
        <w:rPr>
          <w:rFonts w:ascii="Book Antiqua" w:eastAsia="Book Antiqua" w:hAnsi="Book Antiqua" w:cs="Book Antiqua"/>
          <w:i/>
          <w:color w:val="000000"/>
          <w:lang w:val="en-US"/>
        </w:rPr>
        <w:t>I</w:t>
      </w:r>
      <w:r w:rsidRPr="009C1FC9">
        <w:rPr>
          <w:rFonts w:ascii="Book Antiqua" w:eastAsia="Book Antiqua" w:hAnsi="Book Antiqua" w:cs="Book Antiqua"/>
          <w:i/>
          <w:color w:val="000000"/>
          <w:vertAlign w:val="superscript"/>
          <w:lang w:val="en-US"/>
        </w:rPr>
        <w:t>2</w:t>
      </w:r>
      <w:r w:rsidRPr="009C1FC9">
        <w:rPr>
          <w:rFonts w:ascii="Book Antiqua" w:eastAsia="Book Antiqua" w:hAnsi="Book Antiqua" w:cs="Book Antiqua"/>
          <w:color w:val="000000"/>
          <w:lang w:val="en-US"/>
        </w:rPr>
        <w:t>)</w:t>
      </w:r>
      <w:r w:rsidRPr="009C1FC9">
        <w:rPr>
          <w:rFonts w:ascii="Book Antiqua" w:eastAsia="Book Antiqua" w:hAnsi="Book Antiqua" w:cs="Book Antiqua"/>
          <w:color w:val="000000"/>
          <w:vertAlign w:val="superscript"/>
          <w:lang w:val="en-US"/>
        </w:rPr>
        <w:t>[19]</w:t>
      </w:r>
      <w:r w:rsidRPr="009C1FC9">
        <w:rPr>
          <w:rFonts w:ascii="Book Antiqua" w:eastAsia="Book Antiqua" w:hAnsi="Book Antiqua" w:cs="Book Antiqua"/>
          <w:color w:val="000000"/>
          <w:lang w:val="en-US"/>
        </w:rPr>
        <w:t>. When heterogeneity &lt;</w:t>
      </w:r>
      <w:r w:rsidRPr="009C1FC9">
        <w:rPr>
          <w:rFonts w:ascii="Book Antiqua" w:hAnsi="Book Antiqua" w:cs="Book Antiqua"/>
          <w:color w:val="000000"/>
          <w:lang w:val="en-US" w:eastAsia="zh-CN"/>
        </w:rPr>
        <w:t xml:space="preserve"> </w:t>
      </w:r>
      <w:r w:rsidRPr="009C1FC9">
        <w:rPr>
          <w:rFonts w:ascii="Book Antiqua" w:eastAsia="Book Antiqua" w:hAnsi="Book Antiqua" w:cs="Book Antiqua"/>
          <w:color w:val="000000"/>
          <w:lang w:val="en-US"/>
        </w:rPr>
        <w:t>50% was found, the fixed-effect model was used. In cases of heterogeneity &gt;</w:t>
      </w:r>
      <w:r w:rsidRPr="009C1FC9">
        <w:rPr>
          <w:rFonts w:ascii="Book Antiqua" w:hAnsi="Book Antiqua" w:cs="Book Antiqua"/>
          <w:color w:val="000000"/>
          <w:lang w:val="en-US" w:eastAsia="zh-CN"/>
        </w:rPr>
        <w:t xml:space="preserve"> </w:t>
      </w:r>
      <w:r w:rsidRPr="009C1FC9">
        <w:rPr>
          <w:rFonts w:ascii="Book Antiqua" w:eastAsia="Book Antiqua" w:hAnsi="Book Antiqua" w:cs="Book Antiqua"/>
          <w:color w:val="000000"/>
          <w:lang w:val="en-US"/>
        </w:rPr>
        <w:t xml:space="preserve">50%, the </w:t>
      </w:r>
      <w:r w:rsidRPr="009C1FC9">
        <w:rPr>
          <w:rFonts w:ascii="Book Antiqua" w:eastAsia="Book Antiqua" w:hAnsi="Book Antiqua" w:cs="Book Antiqua"/>
          <w:color w:val="000000"/>
          <w:lang w:val="en-US"/>
        </w:rPr>
        <w:lastRenderedPageBreak/>
        <w:t>funnel plot analysis was performed, and outlier cases were removed to maintain the analysis by a fixed effect. In cases where no outlier was evidenced, the analysis by the random effect model was performed. The correlation between outcomes was performed using the meta-regression using the Comprehensive Meta-Analysis tool version 2.2.057.</w:t>
      </w:r>
    </w:p>
    <w:p w14:paraId="61A29394" w14:textId="77777777" w:rsidR="00F912FC" w:rsidRPr="009C1FC9" w:rsidRDefault="00F912FC" w:rsidP="009C1FC9">
      <w:pPr>
        <w:spacing w:line="360" w:lineRule="auto"/>
        <w:ind w:firstLine="709"/>
        <w:jc w:val="both"/>
        <w:rPr>
          <w:rFonts w:ascii="Book Antiqua" w:hAnsi="Book Antiqua"/>
          <w:lang w:val="en-US"/>
        </w:rPr>
      </w:pPr>
    </w:p>
    <w:p w14:paraId="3504744D" w14:textId="77777777" w:rsidR="00F912FC" w:rsidRPr="009C1FC9" w:rsidRDefault="001615BF" w:rsidP="009C1FC9">
      <w:pPr>
        <w:spacing w:line="360" w:lineRule="auto"/>
        <w:jc w:val="both"/>
        <w:rPr>
          <w:rFonts w:ascii="Book Antiqua" w:hAnsi="Book Antiqua"/>
          <w:lang w:val="en-US"/>
        </w:rPr>
      </w:pPr>
      <w:r w:rsidRPr="009C1FC9">
        <w:rPr>
          <w:rFonts w:ascii="Book Antiqua" w:eastAsia="Book Antiqua" w:hAnsi="Book Antiqua" w:cs="Book Antiqua"/>
          <w:b/>
          <w:caps/>
          <w:color w:val="000000"/>
          <w:u w:val="single"/>
          <w:lang w:val="en-US"/>
        </w:rPr>
        <w:t>RESULTS</w:t>
      </w:r>
    </w:p>
    <w:p w14:paraId="06EE7828" w14:textId="77777777" w:rsidR="00F912FC" w:rsidRPr="009C1FC9" w:rsidRDefault="001615BF" w:rsidP="009C1FC9">
      <w:pPr>
        <w:spacing w:line="360" w:lineRule="auto"/>
        <w:jc w:val="both"/>
        <w:rPr>
          <w:rFonts w:ascii="Book Antiqua" w:hAnsi="Book Antiqua"/>
          <w:lang w:val="en-US"/>
        </w:rPr>
      </w:pPr>
      <w:r w:rsidRPr="009C1FC9">
        <w:rPr>
          <w:rFonts w:ascii="Book Antiqua" w:eastAsia="Book Antiqua" w:hAnsi="Book Antiqua" w:cs="Book Antiqua"/>
          <w:b/>
          <w:bCs/>
          <w:i/>
          <w:iCs/>
          <w:color w:val="000000"/>
          <w:lang w:val="en-US"/>
        </w:rPr>
        <w:t xml:space="preserve">Study </w:t>
      </w:r>
      <w:r w:rsidRPr="009C1FC9">
        <w:rPr>
          <w:rFonts w:ascii="Book Antiqua" w:hAnsi="Book Antiqua" w:cs="Book Antiqua"/>
          <w:b/>
          <w:bCs/>
          <w:i/>
          <w:iCs/>
          <w:color w:val="000000"/>
          <w:lang w:val="en-US" w:eastAsia="zh-CN"/>
        </w:rPr>
        <w:t>s</w:t>
      </w:r>
      <w:r w:rsidRPr="009C1FC9">
        <w:rPr>
          <w:rFonts w:ascii="Book Antiqua" w:eastAsia="Book Antiqua" w:hAnsi="Book Antiqua" w:cs="Book Antiqua"/>
          <w:b/>
          <w:bCs/>
          <w:i/>
          <w:iCs/>
          <w:color w:val="000000"/>
          <w:lang w:val="en-US"/>
        </w:rPr>
        <w:t>election</w:t>
      </w:r>
    </w:p>
    <w:p w14:paraId="05844344" w14:textId="77777777" w:rsidR="00F912FC" w:rsidRPr="009C1FC9" w:rsidRDefault="001615BF" w:rsidP="009C1FC9">
      <w:pPr>
        <w:spacing w:line="360" w:lineRule="auto"/>
        <w:jc w:val="both"/>
        <w:rPr>
          <w:rFonts w:ascii="Book Antiqua" w:hAnsi="Book Antiqua"/>
          <w:lang w:val="en-US"/>
        </w:rPr>
      </w:pPr>
      <w:r w:rsidRPr="009C1FC9">
        <w:rPr>
          <w:rFonts w:ascii="Book Antiqua" w:eastAsia="Book Antiqua" w:hAnsi="Book Antiqua" w:cs="Book Antiqua"/>
          <w:color w:val="000000"/>
          <w:lang w:val="en-US"/>
        </w:rPr>
        <w:t>The article selection process is shown in Figure 1. After applying the eligibility criteria, eleven articles were included in the qualitative analysis. Ten articles were included in the quantitative analysis, considering that one of the studies was a randomized controlled clinical trial. The individual results of each study are described in Table 3.</w:t>
      </w:r>
    </w:p>
    <w:p w14:paraId="3E154C0A" w14:textId="77777777" w:rsidR="00F912FC" w:rsidRPr="009C1FC9" w:rsidRDefault="00F912FC" w:rsidP="009C1FC9">
      <w:pPr>
        <w:spacing w:line="360" w:lineRule="auto"/>
        <w:jc w:val="both"/>
        <w:rPr>
          <w:rFonts w:ascii="Book Antiqua" w:hAnsi="Book Antiqua"/>
          <w:lang w:val="en-US"/>
        </w:rPr>
      </w:pPr>
    </w:p>
    <w:p w14:paraId="5212E849" w14:textId="77777777" w:rsidR="00F912FC" w:rsidRPr="009C1FC9" w:rsidRDefault="001615BF" w:rsidP="009C1FC9">
      <w:pPr>
        <w:spacing w:line="360" w:lineRule="auto"/>
        <w:jc w:val="both"/>
        <w:rPr>
          <w:rFonts w:ascii="Book Antiqua" w:hAnsi="Book Antiqua"/>
          <w:i/>
          <w:lang w:val="en-US"/>
        </w:rPr>
      </w:pPr>
      <w:r w:rsidRPr="009C1FC9">
        <w:rPr>
          <w:rFonts w:ascii="Book Antiqua" w:eastAsia="Book Antiqua" w:hAnsi="Book Antiqua" w:cs="Book Antiqua"/>
          <w:b/>
          <w:bCs/>
          <w:i/>
          <w:color w:val="000000"/>
          <w:lang w:val="en-US"/>
        </w:rPr>
        <w:t>Risk of bias among the studies</w:t>
      </w:r>
    </w:p>
    <w:p w14:paraId="3A660B64" w14:textId="4200656D" w:rsidR="00F912FC" w:rsidRPr="009C1FC9" w:rsidRDefault="001615BF" w:rsidP="009C1FC9">
      <w:pPr>
        <w:spacing w:line="360" w:lineRule="auto"/>
        <w:jc w:val="both"/>
        <w:rPr>
          <w:rFonts w:ascii="Book Antiqua" w:hAnsi="Book Antiqua"/>
          <w:lang w:val="en-US"/>
        </w:rPr>
      </w:pPr>
      <w:r w:rsidRPr="009C1FC9">
        <w:rPr>
          <w:rFonts w:ascii="Book Antiqua" w:eastAsia="Book Antiqua" w:hAnsi="Book Antiqua" w:cs="Book Antiqua"/>
          <w:color w:val="000000"/>
          <w:lang w:val="en-US"/>
        </w:rPr>
        <w:t xml:space="preserve">Two studies presented moderate risk and eight studies presented low risk in the global analysis according to the </w:t>
      </w:r>
      <w:r w:rsidR="00054CDA" w:rsidRPr="009C1FC9">
        <w:rPr>
          <w:rFonts w:ascii="Book Antiqua" w:eastAsia="Book Antiqua" w:hAnsi="Book Antiqua" w:cs="Book Antiqua"/>
          <w:color w:val="000000"/>
          <w:lang w:val="en-US"/>
        </w:rPr>
        <w:t xml:space="preserve">Risk of Bias in Non-randomized Studies-of Interventions </w:t>
      </w:r>
      <w:r w:rsidRPr="009C1FC9">
        <w:rPr>
          <w:rFonts w:ascii="Book Antiqua" w:eastAsia="Book Antiqua" w:hAnsi="Book Antiqua" w:cs="Book Antiqua"/>
          <w:color w:val="000000"/>
          <w:lang w:val="en-US"/>
        </w:rPr>
        <w:t xml:space="preserve">criteria. The study by </w:t>
      </w:r>
      <w:proofErr w:type="spellStart"/>
      <w:r w:rsidRPr="009C1FC9">
        <w:rPr>
          <w:rFonts w:ascii="Book Antiqua" w:eastAsia="Book Antiqua" w:hAnsi="Book Antiqua" w:cs="Book Antiqua"/>
          <w:color w:val="000000"/>
          <w:lang w:val="en-US"/>
        </w:rPr>
        <w:t>Takihata</w:t>
      </w:r>
      <w:proofErr w:type="spellEnd"/>
      <w:r w:rsidRPr="009C1FC9">
        <w:rPr>
          <w:rFonts w:ascii="Book Antiqua" w:eastAsia="Book Antiqua" w:hAnsi="Book Antiqua" w:cs="Book Antiqua"/>
          <w:color w:val="000000"/>
          <w:lang w:val="en-US"/>
        </w:rPr>
        <w:t xml:space="preserve"> </w:t>
      </w:r>
      <w:r w:rsidRPr="009C1FC9">
        <w:rPr>
          <w:rFonts w:ascii="Book Antiqua" w:eastAsia="Book Antiqua" w:hAnsi="Book Antiqua" w:cs="Book Antiqua"/>
          <w:i/>
          <w:iCs/>
          <w:color w:val="000000"/>
          <w:lang w:val="en-US"/>
        </w:rPr>
        <w:t>et al</w:t>
      </w:r>
      <w:r w:rsidRPr="009C1FC9">
        <w:rPr>
          <w:rFonts w:ascii="Book Antiqua" w:eastAsia="Book Antiqua" w:hAnsi="Book Antiqua" w:cs="Book Antiqua"/>
          <w:color w:val="000000"/>
          <w:vertAlign w:val="superscript"/>
          <w:lang w:val="en-US"/>
        </w:rPr>
        <w:t>[20]</w:t>
      </w:r>
      <w:r w:rsidRPr="009C1FC9">
        <w:rPr>
          <w:rFonts w:ascii="Book Antiqua" w:hAnsi="Book Antiqua" w:cs="Book Antiqua"/>
          <w:color w:val="000000"/>
          <w:lang w:val="en-US" w:eastAsia="zh-CN"/>
        </w:rPr>
        <w:t xml:space="preserve"> </w:t>
      </w:r>
      <w:r w:rsidRPr="009C1FC9">
        <w:rPr>
          <w:rFonts w:ascii="Book Antiqua" w:eastAsia="Book Antiqua" w:hAnsi="Book Antiqua" w:cs="Book Antiqua"/>
          <w:color w:val="000000"/>
          <w:lang w:val="en-US"/>
        </w:rPr>
        <w:t xml:space="preserve">had a risk of serious bias in the classification of interventions </w:t>
      </w:r>
      <w:r w:rsidR="004F0704">
        <w:rPr>
          <w:rFonts w:ascii="Book Antiqua" w:eastAsia="Book Antiqua" w:hAnsi="Book Antiqua" w:cs="Book Antiqua"/>
          <w:color w:val="000000"/>
          <w:lang w:val="en-US"/>
        </w:rPr>
        <w:t>because</w:t>
      </w:r>
      <w:r w:rsidR="004F0704" w:rsidRPr="009C1FC9">
        <w:rPr>
          <w:rFonts w:ascii="Book Antiqua" w:eastAsia="Book Antiqua" w:hAnsi="Book Antiqua" w:cs="Book Antiqua"/>
          <w:color w:val="000000"/>
          <w:lang w:val="en-US"/>
        </w:rPr>
        <w:t xml:space="preserve"> </w:t>
      </w:r>
      <w:r w:rsidRPr="009C1FC9">
        <w:rPr>
          <w:rFonts w:ascii="Book Antiqua" w:eastAsia="Book Antiqua" w:hAnsi="Book Antiqua" w:cs="Book Antiqua"/>
          <w:color w:val="000000"/>
          <w:lang w:val="en-US"/>
        </w:rPr>
        <w:t xml:space="preserve">the patients themselves chose whether to participate in the IGB intervention group or the lifestyle modification (diet/physical exercise) group. The study by Nikolic </w:t>
      </w:r>
      <w:r w:rsidRPr="009C1FC9">
        <w:rPr>
          <w:rFonts w:ascii="Book Antiqua" w:eastAsia="Book Antiqua" w:hAnsi="Book Antiqua" w:cs="Book Antiqua"/>
          <w:i/>
          <w:iCs/>
          <w:color w:val="000000"/>
          <w:lang w:val="en-US"/>
        </w:rPr>
        <w:t>et al</w:t>
      </w:r>
      <w:r w:rsidRPr="009C1FC9">
        <w:rPr>
          <w:rFonts w:ascii="Book Antiqua" w:eastAsia="Book Antiqua" w:hAnsi="Book Antiqua" w:cs="Book Antiqua"/>
          <w:color w:val="000000"/>
          <w:vertAlign w:val="superscript"/>
          <w:lang w:val="en-US"/>
        </w:rPr>
        <w:t>[21]</w:t>
      </w:r>
      <w:r w:rsidRPr="009C1FC9">
        <w:rPr>
          <w:rFonts w:ascii="Book Antiqua" w:hAnsi="Book Antiqua" w:cs="Book Antiqua"/>
          <w:color w:val="000000"/>
          <w:lang w:val="en-US" w:eastAsia="zh-CN"/>
        </w:rPr>
        <w:t xml:space="preserve"> </w:t>
      </w:r>
      <w:r w:rsidRPr="009C1FC9">
        <w:rPr>
          <w:rFonts w:ascii="Book Antiqua" w:eastAsia="Book Antiqua" w:hAnsi="Book Antiqua" w:cs="Book Antiqua"/>
          <w:color w:val="000000"/>
          <w:lang w:val="en-US"/>
        </w:rPr>
        <w:t>presented a moderate risk of lack of data due to the exclusion of participants due to a loss of follow-up in the study. The overall risk of bias in each study is detailed in Figure 2.</w:t>
      </w:r>
    </w:p>
    <w:p w14:paraId="77CFD11E" w14:textId="77777777" w:rsidR="00F912FC" w:rsidRPr="009C1FC9" w:rsidRDefault="00F912FC" w:rsidP="009C1FC9">
      <w:pPr>
        <w:spacing w:line="360" w:lineRule="auto"/>
        <w:jc w:val="both"/>
        <w:rPr>
          <w:rFonts w:ascii="Book Antiqua" w:hAnsi="Book Antiqua"/>
          <w:lang w:val="en-US"/>
        </w:rPr>
      </w:pPr>
    </w:p>
    <w:p w14:paraId="7A966B46" w14:textId="77777777" w:rsidR="00F912FC" w:rsidRPr="009C1FC9" w:rsidRDefault="001615BF" w:rsidP="009C1FC9">
      <w:pPr>
        <w:spacing w:line="360" w:lineRule="auto"/>
        <w:jc w:val="both"/>
        <w:rPr>
          <w:rFonts w:ascii="Book Antiqua" w:hAnsi="Book Antiqua"/>
          <w:i/>
          <w:lang w:val="en-US"/>
        </w:rPr>
      </w:pPr>
      <w:r w:rsidRPr="009C1FC9">
        <w:rPr>
          <w:rFonts w:ascii="Book Antiqua" w:eastAsia="Book Antiqua" w:hAnsi="Book Antiqua" w:cs="Book Antiqua"/>
          <w:b/>
          <w:bCs/>
          <w:i/>
          <w:color w:val="000000"/>
          <w:lang w:val="en-US"/>
        </w:rPr>
        <w:t>M</w:t>
      </w:r>
      <w:r w:rsidRPr="009C1FC9">
        <w:rPr>
          <w:rFonts w:ascii="Book Antiqua" w:hAnsi="Book Antiqua" w:cs="Book Antiqua"/>
          <w:b/>
          <w:bCs/>
          <w:i/>
          <w:color w:val="000000"/>
          <w:lang w:val="en-US" w:eastAsia="zh-CN"/>
        </w:rPr>
        <w:t>eta</w:t>
      </w:r>
      <w:r w:rsidRPr="009C1FC9">
        <w:rPr>
          <w:rFonts w:ascii="Book Antiqua" w:eastAsia="Book Antiqua" w:hAnsi="Book Antiqua" w:cs="Book Antiqua"/>
          <w:b/>
          <w:bCs/>
          <w:i/>
          <w:color w:val="000000"/>
          <w:lang w:val="en-US"/>
        </w:rPr>
        <w:t>-</w:t>
      </w:r>
      <w:r w:rsidRPr="009C1FC9">
        <w:rPr>
          <w:rFonts w:ascii="Book Antiqua" w:hAnsi="Book Antiqua" w:cs="Book Antiqua"/>
          <w:b/>
          <w:bCs/>
          <w:i/>
          <w:color w:val="000000"/>
          <w:lang w:val="en-US" w:eastAsia="zh-CN"/>
        </w:rPr>
        <w:t>analysis</w:t>
      </w:r>
    </w:p>
    <w:p w14:paraId="779E5489" w14:textId="10FC25D3" w:rsidR="00F912FC" w:rsidRPr="009C1FC9" w:rsidRDefault="001615BF" w:rsidP="009C1FC9">
      <w:pPr>
        <w:spacing w:line="360" w:lineRule="auto"/>
        <w:jc w:val="both"/>
        <w:rPr>
          <w:rFonts w:ascii="Book Antiqua" w:hAnsi="Book Antiqua"/>
          <w:lang w:val="en-US" w:eastAsia="zh-CN"/>
        </w:rPr>
      </w:pPr>
      <w:r w:rsidRPr="009C1FC9">
        <w:rPr>
          <w:rFonts w:ascii="Book Antiqua" w:eastAsia="Book Antiqua" w:hAnsi="Book Antiqua" w:cs="Book Antiqua"/>
          <w:b/>
          <w:bCs/>
          <w:iCs/>
          <w:color w:val="000000"/>
          <w:lang w:val="en-US"/>
        </w:rPr>
        <w:t>ALT (IU/L)</w:t>
      </w:r>
      <w:r w:rsidRPr="009C1FC9">
        <w:rPr>
          <w:rFonts w:ascii="Book Antiqua" w:hAnsi="Book Antiqua" w:cs="Book Antiqua"/>
          <w:b/>
          <w:bCs/>
          <w:iCs/>
          <w:color w:val="000000"/>
          <w:lang w:val="en-US" w:eastAsia="zh-CN"/>
        </w:rPr>
        <w:t xml:space="preserve">: </w:t>
      </w:r>
      <w:r w:rsidRPr="009C1FC9">
        <w:rPr>
          <w:rFonts w:ascii="Book Antiqua" w:eastAsia="Book Antiqua" w:hAnsi="Book Antiqua" w:cs="Book Antiqua"/>
          <w:color w:val="000000"/>
          <w:lang w:val="en-US"/>
        </w:rPr>
        <w:t>Ten studies</w:t>
      </w:r>
      <w:r w:rsidRPr="009C1FC9">
        <w:rPr>
          <w:rFonts w:ascii="Book Antiqua" w:eastAsia="Book Antiqua" w:hAnsi="Book Antiqua" w:cs="Book Antiqua"/>
          <w:color w:val="000000"/>
          <w:vertAlign w:val="superscript"/>
          <w:lang w:val="en-US"/>
        </w:rPr>
        <w:t>[20</w:t>
      </w:r>
      <w:r w:rsidR="00425B52" w:rsidRPr="009C1FC9">
        <w:rPr>
          <w:rFonts w:ascii="Book Antiqua" w:eastAsia="Book Antiqua" w:hAnsi="Book Antiqua" w:cs="Book Antiqua"/>
          <w:color w:val="000000"/>
          <w:vertAlign w:val="superscript"/>
          <w:lang w:val="en-US"/>
        </w:rPr>
        <w:t>-</w:t>
      </w:r>
      <w:r w:rsidRPr="009C1FC9">
        <w:rPr>
          <w:rFonts w:ascii="Book Antiqua" w:eastAsia="Book Antiqua" w:hAnsi="Book Antiqua" w:cs="Book Antiqua"/>
          <w:color w:val="000000"/>
          <w:vertAlign w:val="superscript"/>
          <w:lang w:val="en-US"/>
        </w:rPr>
        <w:t>29]</w:t>
      </w:r>
      <w:r w:rsidRPr="009C1FC9">
        <w:rPr>
          <w:rFonts w:ascii="Book Antiqua" w:hAnsi="Book Antiqua" w:cs="Book Antiqua"/>
          <w:color w:val="000000"/>
          <w:vertAlign w:val="superscript"/>
          <w:lang w:val="en-US" w:eastAsia="zh-CN"/>
        </w:rPr>
        <w:t xml:space="preserve"> </w:t>
      </w:r>
      <w:r w:rsidRPr="009C1FC9">
        <w:rPr>
          <w:rFonts w:ascii="Book Antiqua" w:eastAsia="Book Antiqua" w:hAnsi="Book Antiqua" w:cs="Book Antiqua"/>
          <w:color w:val="000000"/>
          <w:lang w:val="en-US"/>
        </w:rPr>
        <w:t>with 508 patients were included in the meta-analysis of the outcome. The mean reduction in serum ALT values</w:t>
      </w:r>
      <w:r w:rsidRPr="009C1FC9">
        <w:rPr>
          <w:rFonts w:ascii="Book Antiqua" w:hAnsi="Book Antiqua"/>
          <w:color w:val="000000"/>
          <w:lang w:val="en-US" w:eastAsia="zh-CN"/>
        </w:rPr>
        <w:t xml:space="preserve"> </w:t>
      </w:r>
      <w:r w:rsidRPr="009C1FC9">
        <w:rPr>
          <w:rFonts w:ascii="Book Antiqua" w:eastAsia="Book Antiqua" w:hAnsi="Book Antiqua" w:cs="Book Antiqua"/>
          <w:color w:val="000000"/>
          <w:lang w:val="en-US"/>
        </w:rPr>
        <w:t>was 10.2 (95%CI</w:t>
      </w:r>
      <w:r w:rsidRPr="009C1FC9">
        <w:rPr>
          <w:rFonts w:ascii="Book Antiqua" w:hAnsi="Book Antiqua" w:cs="Book Antiqua"/>
          <w:color w:val="000000"/>
          <w:lang w:val="en-US" w:eastAsia="zh-CN"/>
        </w:rPr>
        <w:t>:</w:t>
      </w:r>
      <w:r w:rsidRPr="009C1FC9">
        <w:rPr>
          <w:rFonts w:ascii="Book Antiqua" w:eastAsia="Book Antiqua" w:hAnsi="Book Antiqua" w:cs="Book Antiqua"/>
          <w:color w:val="000000"/>
          <w:lang w:val="en-US"/>
        </w:rPr>
        <w:t xml:space="preserve"> 8.12</w:t>
      </w:r>
      <w:r w:rsidRPr="009C1FC9">
        <w:rPr>
          <w:rFonts w:ascii="Book Antiqua" w:hAnsi="Book Antiqua" w:cs="Book Antiqua"/>
          <w:color w:val="000000"/>
          <w:lang w:val="en-US" w:eastAsia="zh-CN"/>
        </w:rPr>
        <w:t>-</w:t>
      </w:r>
      <w:r w:rsidRPr="009C1FC9">
        <w:rPr>
          <w:rFonts w:ascii="Book Antiqua" w:eastAsia="Book Antiqua" w:hAnsi="Book Antiqua" w:cs="Book Antiqua"/>
          <w:color w:val="000000"/>
          <w:lang w:val="en-US"/>
        </w:rPr>
        <w:t>12.3;</w:t>
      </w:r>
      <w:r w:rsidRPr="009C1FC9">
        <w:rPr>
          <w:rFonts w:ascii="Book Antiqua" w:hAnsi="Book Antiqua" w:cs="Book Antiqua"/>
          <w:i/>
          <w:iCs/>
          <w:color w:val="000000"/>
          <w:lang w:val="en-US" w:eastAsia="zh-CN"/>
        </w:rPr>
        <w:t xml:space="preserve"> P </w:t>
      </w:r>
      <w:r w:rsidRPr="009C1FC9">
        <w:rPr>
          <w:rFonts w:ascii="Book Antiqua" w:eastAsia="Book Antiqua" w:hAnsi="Book Antiqua" w:cs="Book Antiqua"/>
          <w:iCs/>
          <w:color w:val="000000"/>
          <w:lang w:val="en-US"/>
        </w:rPr>
        <w:t>&lt;</w:t>
      </w:r>
      <w:r w:rsidRPr="009C1FC9">
        <w:rPr>
          <w:rFonts w:ascii="Book Antiqua" w:hAnsi="Book Antiqua" w:cs="Book Antiqua"/>
          <w:iCs/>
          <w:color w:val="000000"/>
          <w:lang w:val="en-US" w:eastAsia="zh-CN"/>
        </w:rPr>
        <w:t xml:space="preserve"> </w:t>
      </w:r>
      <w:r w:rsidRPr="009C1FC9">
        <w:rPr>
          <w:rFonts w:ascii="Book Antiqua" w:eastAsia="Book Antiqua" w:hAnsi="Book Antiqua" w:cs="Book Antiqua"/>
          <w:iCs/>
          <w:color w:val="000000"/>
          <w:lang w:val="en-US"/>
        </w:rPr>
        <w:t>0.01</w:t>
      </w:r>
      <w:r w:rsidRPr="009C1FC9">
        <w:rPr>
          <w:rFonts w:ascii="Book Antiqua" w:eastAsia="Book Antiqua" w:hAnsi="Book Antiqua" w:cs="Book Antiqua"/>
          <w:color w:val="000000"/>
          <w:lang w:val="en-US"/>
        </w:rPr>
        <w:t xml:space="preserve">) after </w:t>
      </w:r>
      <w:r w:rsidR="0008366D">
        <w:rPr>
          <w:rFonts w:ascii="Book Antiqua" w:eastAsia="Book Antiqua" w:hAnsi="Book Antiqua" w:cs="Book Antiqua"/>
          <w:color w:val="000000"/>
          <w:lang w:val="en-US"/>
        </w:rPr>
        <w:t>6</w:t>
      </w:r>
      <w:r w:rsidRPr="009C1FC9">
        <w:rPr>
          <w:rFonts w:ascii="Book Antiqua" w:eastAsia="Book Antiqua" w:hAnsi="Book Antiqua" w:cs="Book Antiqua"/>
          <w:color w:val="000000"/>
          <w:lang w:val="en-US"/>
        </w:rPr>
        <w:t xml:space="preserve"> mo, favoring the use of the IGB. This analysis showed high heterogeneity (</w:t>
      </w:r>
      <w:r w:rsidRPr="009C1FC9">
        <w:rPr>
          <w:rFonts w:ascii="Book Antiqua" w:eastAsia="Book Antiqua" w:hAnsi="Book Antiqua" w:cs="Book Antiqua"/>
          <w:i/>
          <w:color w:val="000000"/>
          <w:lang w:val="en-US"/>
        </w:rPr>
        <w:t>I</w:t>
      </w:r>
      <w:r w:rsidRPr="009C1FC9">
        <w:rPr>
          <w:rFonts w:ascii="Book Antiqua" w:eastAsia="Book Antiqua" w:hAnsi="Book Antiqua" w:cs="Book Antiqua"/>
          <w:i/>
          <w:color w:val="000000"/>
          <w:vertAlign w:val="superscript"/>
          <w:lang w:val="en-US"/>
        </w:rPr>
        <w:t>2</w:t>
      </w:r>
      <w:r w:rsidRPr="009C1FC9">
        <w:rPr>
          <w:rFonts w:ascii="Book Antiqua" w:hAnsi="Book Antiqua" w:cs="Book Antiqua"/>
          <w:color w:val="000000"/>
          <w:lang w:val="en-US" w:eastAsia="zh-CN"/>
        </w:rPr>
        <w:t xml:space="preserve"> </w:t>
      </w:r>
      <w:r w:rsidRPr="009C1FC9">
        <w:rPr>
          <w:rFonts w:ascii="Book Antiqua" w:eastAsia="Book Antiqua" w:hAnsi="Book Antiqua" w:cs="Book Antiqua"/>
          <w:color w:val="000000"/>
          <w:lang w:val="en-US"/>
        </w:rPr>
        <w:t>= 56%)</w:t>
      </w:r>
      <w:r w:rsidR="00EB6B77">
        <w:rPr>
          <w:rFonts w:ascii="Book Antiqua" w:eastAsia="Book Antiqua" w:hAnsi="Book Antiqua" w:cs="Book Antiqua"/>
          <w:color w:val="000000"/>
          <w:lang w:val="en-US"/>
        </w:rPr>
        <w:t>,</w:t>
      </w:r>
      <w:r w:rsidRPr="009C1FC9">
        <w:rPr>
          <w:rFonts w:ascii="Book Antiqua" w:eastAsia="Book Antiqua" w:hAnsi="Book Antiqua" w:cs="Book Antiqua"/>
          <w:color w:val="000000"/>
          <w:lang w:val="en-US"/>
        </w:rPr>
        <w:t xml:space="preserve"> and the study by </w:t>
      </w:r>
      <w:proofErr w:type="spellStart"/>
      <w:r w:rsidRPr="009C1FC9">
        <w:rPr>
          <w:rFonts w:ascii="Book Antiqua" w:eastAsia="Book Antiqua" w:hAnsi="Book Antiqua" w:cs="Book Antiqua"/>
          <w:color w:val="000000"/>
          <w:lang w:val="en-US"/>
        </w:rPr>
        <w:t>Bazerbachi</w:t>
      </w:r>
      <w:proofErr w:type="spellEnd"/>
      <w:r w:rsidRPr="009C1FC9">
        <w:rPr>
          <w:rFonts w:ascii="Book Antiqua" w:eastAsia="Book Antiqua" w:hAnsi="Book Antiqua" w:cs="Book Antiqua"/>
          <w:color w:val="000000"/>
          <w:lang w:val="en-US"/>
        </w:rPr>
        <w:t xml:space="preserve"> </w:t>
      </w:r>
      <w:r w:rsidRPr="009C1FC9">
        <w:rPr>
          <w:rFonts w:ascii="Book Antiqua" w:eastAsia="Book Antiqua" w:hAnsi="Book Antiqua" w:cs="Book Antiqua"/>
          <w:i/>
          <w:iCs/>
          <w:color w:val="000000"/>
          <w:lang w:val="en-US"/>
        </w:rPr>
        <w:t>et al</w:t>
      </w:r>
      <w:r w:rsidRPr="009C1FC9">
        <w:rPr>
          <w:rFonts w:ascii="Book Antiqua" w:eastAsia="Book Antiqua" w:hAnsi="Book Antiqua" w:cs="Book Antiqua"/>
          <w:color w:val="000000"/>
          <w:vertAlign w:val="superscript"/>
          <w:lang w:val="en-US"/>
        </w:rPr>
        <w:t>[22]</w:t>
      </w:r>
      <w:r w:rsidRPr="009C1FC9">
        <w:rPr>
          <w:rFonts w:ascii="Book Antiqua" w:hAnsi="Book Antiqua" w:cs="Book Antiqua"/>
          <w:color w:val="000000"/>
          <w:lang w:val="en-US" w:eastAsia="zh-CN"/>
        </w:rPr>
        <w:t xml:space="preserve"> </w:t>
      </w:r>
      <w:r w:rsidRPr="009C1FC9">
        <w:rPr>
          <w:rFonts w:ascii="Book Antiqua" w:eastAsia="Book Antiqua" w:hAnsi="Book Antiqua" w:cs="Book Antiqua"/>
          <w:color w:val="000000"/>
          <w:lang w:val="en-US"/>
        </w:rPr>
        <w:t>was identified as an outlier in the funnel plot analysis. After removing this study from the analysis, the heterogeneity remained at</w:t>
      </w:r>
      <w:r w:rsidRPr="009C1FC9">
        <w:rPr>
          <w:rFonts w:ascii="Book Antiqua" w:hAnsi="Book Antiqua" w:cs="Book Antiqua"/>
          <w:color w:val="000000"/>
          <w:lang w:val="en-US" w:eastAsia="zh-CN"/>
        </w:rPr>
        <w:t xml:space="preserve"> </w:t>
      </w:r>
      <w:r w:rsidRPr="009C1FC9">
        <w:rPr>
          <w:rFonts w:ascii="Book Antiqua" w:eastAsia="Book Antiqua" w:hAnsi="Book Antiqua" w:cs="Book Antiqua"/>
          <w:color w:val="000000"/>
          <w:lang w:val="en-US"/>
        </w:rPr>
        <w:t>&lt;</w:t>
      </w:r>
      <w:r w:rsidRPr="009C1FC9">
        <w:rPr>
          <w:rFonts w:ascii="Book Antiqua" w:hAnsi="Book Antiqua" w:cs="Book Antiqua"/>
          <w:color w:val="000000"/>
          <w:lang w:val="en-US" w:eastAsia="zh-CN"/>
        </w:rPr>
        <w:t xml:space="preserve"> </w:t>
      </w:r>
      <w:r w:rsidRPr="009C1FC9">
        <w:rPr>
          <w:rFonts w:ascii="Book Antiqua" w:eastAsia="Book Antiqua" w:hAnsi="Book Antiqua" w:cs="Book Antiqua"/>
          <w:color w:val="000000"/>
          <w:lang w:val="en-US"/>
        </w:rPr>
        <w:t>50%</w:t>
      </w:r>
      <w:r w:rsidRPr="009C1FC9">
        <w:rPr>
          <w:rFonts w:ascii="Book Antiqua" w:hAnsi="Book Antiqua" w:cs="Book Antiqua"/>
          <w:color w:val="000000"/>
          <w:lang w:val="en-US" w:eastAsia="zh-CN"/>
        </w:rPr>
        <w:t xml:space="preserve"> </w:t>
      </w:r>
      <w:r w:rsidRPr="009C1FC9">
        <w:rPr>
          <w:rFonts w:ascii="Book Antiqua" w:eastAsia="Book Antiqua" w:hAnsi="Book Antiqua" w:cs="Book Antiqua"/>
          <w:color w:val="000000"/>
          <w:lang w:val="en-US"/>
        </w:rPr>
        <w:t>(</w:t>
      </w:r>
      <w:r w:rsidRPr="009C1FC9">
        <w:rPr>
          <w:rFonts w:ascii="Book Antiqua" w:eastAsia="Book Antiqua" w:hAnsi="Book Antiqua" w:cs="Book Antiqua"/>
          <w:i/>
          <w:color w:val="000000"/>
          <w:lang w:val="en-US"/>
        </w:rPr>
        <w:t>I</w:t>
      </w:r>
      <w:r w:rsidRPr="009C1FC9">
        <w:rPr>
          <w:rFonts w:ascii="Book Antiqua" w:eastAsia="Book Antiqua" w:hAnsi="Book Antiqua" w:cs="Book Antiqua"/>
          <w:i/>
          <w:color w:val="000000"/>
          <w:vertAlign w:val="superscript"/>
          <w:lang w:val="en-US"/>
        </w:rPr>
        <w:t>2</w:t>
      </w:r>
      <w:r w:rsidRPr="009C1FC9">
        <w:rPr>
          <w:rFonts w:ascii="Book Antiqua" w:hAnsi="Book Antiqua" w:cs="Book Antiqua"/>
          <w:color w:val="000000"/>
          <w:lang w:val="en-US" w:eastAsia="zh-CN"/>
        </w:rPr>
        <w:t xml:space="preserve"> </w:t>
      </w:r>
      <w:r w:rsidRPr="009C1FC9">
        <w:rPr>
          <w:rFonts w:ascii="Book Antiqua" w:eastAsia="Book Antiqua" w:hAnsi="Book Antiqua" w:cs="Book Antiqua"/>
          <w:color w:val="000000"/>
          <w:lang w:val="en-US"/>
        </w:rPr>
        <w:t>= 32%), maintaining the analysis by a fixed effect (Figure 3).</w:t>
      </w:r>
    </w:p>
    <w:p w14:paraId="101E1292" w14:textId="77777777" w:rsidR="00F912FC" w:rsidRPr="009C1FC9" w:rsidRDefault="00F912FC" w:rsidP="009C1FC9">
      <w:pPr>
        <w:spacing w:line="360" w:lineRule="auto"/>
        <w:ind w:firstLine="709"/>
        <w:jc w:val="both"/>
        <w:rPr>
          <w:rFonts w:ascii="Book Antiqua" w:hAnsi="Book Antiqua"/>
          <w:lang w:val="en-US"/>
        </w:rPr>
      </w:pPr>
    </w:p>
    <w:p w14:paraId="6CBB15D2" w14:textId="7E3D3ACE" w:rsidR="00F912FC" w:rsidRPr="009C1FC9" w:rsidRDefault="001615BF" w:rsidP="009C1FC9">
      <w:pPr>
        <w:spacing w:line="360" w:lineRule="auto"/>
        <w:jc w:val="both"/>
        <w:rPr>
          <w:rFonts w:ascii="Book Antiqua" w:hAnsi="Book Antiqua"/>
          <w:lang w:val="en-US" w:eastAsia="zh-CN"/>
        </w:rPr>
      </w:pPr>
      <w:r w:rsidRPr="009C1FC9">
        <w:rPr>
          <w:rFonts w:ascii="Book Antiqua" w:eastAsia="Book Antiqua" w:hAnsi="Book Antiqua" w:cs="Book Antiqua"/>
          <w:b/>
          <w:bCs/>
          <w:iCs/>
          <w:color w:val="000000"/>
          <w:lang w:val="en-US"/>
        </w:rPr>
        <w:lastRenderedPageBreak/>
        <w:t>GGT (IU/L)</w:t>
      </w:r>
      <w:r w:rsidRPr="009C1FC9">
        <w:rPr>
          <w:rFonts w:ascii="Book Antiqua" w:hAnsi="Book Antiqua" w:cs="Book Antiqua"/>
          <w:b/>
          <w:bCs/>
          <w:iCs/>
          <w:color w:val="000000"/>
          <w:lang w:val="en-US" w:eastAsia="zh-CN"/>
        </w:rPr>
        <w:t>:</w:t>
      </w:r>
      <w:r w:rsidRPr="009C1FC9">
        <w:rPr>
          <w:rFonts w:ascii="Book Antiqua" w:hAnsi="Book Antiqua"/>
          <w:lang w:val="en-US" w:eastAsia="zh-CN"/>
        </w:rPr>
        <w:t xml:space="preserve"> </w:t>
      </w:r>
      <w:r w:rsidRPr="009C1FC9">
        <w:rPr>
          <w:rFonts w:ascii="Book Antiqua" w:eastAsia="Book Antiqua" w:hAnsi="Book Antiqua" w:cs="Book Antiqua"/>
          <w:color w:val="000000"/>
          <w:lang w:val="en-US"/>
        </w:rPr>
        <w:t>Eight studies</w:t>
      </w:r>
      <w:r w:rsidRPr="009C1FC9">
        <w:rPr>
          <w:rFonts w:ascii="Book Antiqua" w:eastAsia="Book Antiqua" w:hAnsi="Book Antiqua" w:cs="Book Antiqua"/>
          <w:color w:val="000000"/>
          <w:vertAlign w:val="superscript"/>
          <w:lang w:val="en-US"/>
        </w:rPr>
        <w:t>[20,21,23</w:t>
      </w:r>
      <w:r w:rsidR="00425B52" w:rsidRPr="009C1FC9">
        <w:rPr>
          <w:rFonts w:ascii="Book Antiqua" w:eastAsia="Book Antiqua" w:hAnsi="Book Antiqua" w:cs="Book Antiqua"/>
          <w:color w:val="000000"/>
          <w:vertAlign w:val="superscript"/>
          <w:lang w:val="en-US"/>
        </w:rPr>
        <w:t>-</w:t>
      </w:r>
      <w:r w:rsidRPr="009C1FC9">
        <w:rPr>
          <w:rFonts w:ascii="Book Antiqua" w:eastAsia="Book Antiqua" w:hAnsi="Book Antiqua" w:cs="Book Antiqua"/>
          <w:color w:val="000000"/>
          <w:vertAlign w:val="superscript"/>
          <w:lang w:val="en-US"/>
        </w:rPr>
        <w:t>27,29]</w:t>
      </w:r>
      <w:r w:rsidRPr="009C1FC9">
        <w:rPr>
          <w:rFonts w:ascii="Book Antiqua" w:hAnsi="Book Antiqua" w:cs="Book Antiqua"/>
          <w:color w:val="000000"/>
          <w:lang w:val="en-US" w:eastAsia="zh-CN"/>
        </w:rPr>
        <w:t xml:space="preserve"> </w:t>
      </w:r>
      <w:r w:rsidRPr="009C1FC9">
        <w:rPr>
          <w:rFonts w:ascii="Book Antiqua" w:eastAsia="Book Antiqua" w:hAnsi="Book Antiqua" w:cs="Book Antiqua"/>
          <w:color w:val="000000"/>
          <w:lang w:val="en-US"/>
        </w:rPr>
        <w:t>with 479 patients were included in the outcome meta-analysis (Figure 4). The mean reduction in serum GGT levels</w:t>
      </w:r>
      <w:r w:rsidRPr="009C1FC9">
        <w:rPr>
          <w:rFonts w:ascii="Book Antiqua" w:hAnsi="Book Antiqua"/>
          <w:color w:val="000000"/>
          <w:lang w:val="en-US" w:eastAsia="zh-CN"/>
        </w:rPr>
        <w:t xml:space="preserve"> </w:t>
      </w:r>
      <w:r w:rsidRPr="009C1FC9">
        <w:rPr>
          <w:rFonts w:ascii="Book Antiqua" w:eastAsia="Book Antiqua" w:hAnsi="Book Antiqua" w:cs="Book Antiqua"/>
          <w:color w:val="000000"/>
          <w:lang w:val="en-US"/>
        </w:rPr>
        <w:t>was 9.41 (95%CI</w:t>
      </w:r>
      <w:r w:rsidRPr="009C1FC9">
        <w:rPr>
          <w:rFonts w:ascii="Book Antiqua" w:hAnsi="Book Antiqua" w:cs="Book Antiqua"/>
          <w:color w:val="000000"/>
          <w:lang w:val="en-US" w:eastAsia="zh-CN"/>
        </w:rPr>
        <w:t>:</w:t>
      </w:r>
      <w:r w:rsidRPr="009C1FC9">
        <w:rPr>
          <w:rFonts w:ascii="Book Antiqua" w:eastAsia="Book Antiqua" w:hAnsi="Book Antiqua" w:cs="Book Antiqua"/>
          <w:color w:val="000000"/>
          <w:lang w:val="en-US"/>
        </w:rPr>
        <w:t xml:space="preserve"> 6.94</w:t>
      </w:r>
      <w:r w:rsidRPr="009C1FC9">
        <w:rPr>
          <w:rFonts w:ascii="Book Antiqua" w:hAnsi="Book Antiqua" w:cs="Book Antiqua"/>
          <w:color w:val="000000"/>
          <w:lang w:val="en-US" w:eastAsia="zh-CN"/>
        </w:rPr>
        <w:t>-</w:t>
      </w:r>
      <w:r w:rsidRPr="009C1FC9">
        <w:rPr>
          <w:rFonts w:ascii="Book Antiqua" w:eastAsia="Book Antiqua" w:hAnsi="Book Antiqua" w:cs="Book Antiqua"/>
          <w:color w:val="000000"/>
          <w:lang w:val="en-US"/>
        </w:rPr>
        <w:t>11.88;</w:t>
      </w:r>
      <w:r w:rsidRPr="009C1FC9">
        <w:rPr>
          <w:rFonts w:ascii="Book Antiqua" w:hAnsi="Book Antiqua" w:cs="Book Antiqua"/>
          <w:color w:val="000000"/>
          <w:lang w:val="en-US" w:eastAsia="zh-CN"/>
        </w:rPr>
        <w:t xml:space="preserve"> </w:t>
      </w:r>
      <w:r w:rsidRPr="009C1FC9">
        <w:rPr>
          <w:rFonts w:ascii="Book Antiqua" w:hAnsi="Book Antiqua" w:cs="Book Antiqua"/>
          <w:i/>
          <w:iCs/>
          <w:color w:val="000000"/>
          <w:lang w:val="en-US" w:eastAsia="zh-CN"/>
        </w:rPr>
        <w:t xml:space="preserve">P </w:t>
      </w:r>
      <w:r w:rsidRPr="009C1FC9">
        <w:rPr>
          <w:rFonts w:ascii="Book Antiqua" w:eastAsia="Book Antiqua" w:hAnsi="Book Antiqua" w:cs="Book Antiqua"/>
          <w:iCs/>
          <w:color w:val="000000"/>
          <w:lang w:val="en-US"/>
        </w:rPr>
        <w:t>&lt;</w:t>
      </w:r>
      <w:r w:rsidRPr="009C1FC9">
        <w:rPr>
          <w:rFonts w:ascii="Book Antiqua" w:hAnsi="Book Antiqua" w:cs="Book Antiqua"/>
          <w:iCs/>
          <w:color w:val="000000"/>
          <w:lang w:val="en-US" w:eastAsia="zh-CN"/>
        </w:rPr>
        <w:t xml:space="preserve"> </w:t>
      </w:r>
      <w:r w:rsidRPr="009C1FC9">
        <w:rPr>
          <w:rFonts w:ascii="Book Antiqua" w:eastAsia="Book Antiqua" w:hAnsi="Book Antiqua" w:cs="Book Antiqua"/>
          <w:iCs/>
          <w:color w:val="000000"/>
          <w:lang w:val="en-US"/>
        </w:rPr>
        <w:t>0.01</w:t>
      </w:r>
      <w:r w:rsidRPr="009C1FC9">
        <w:rPr>
          <w:rFonts w:ascii="Book Antiqua" w:eastAsia="Book Antiqua" w:hAnsi="Book Antiqua" w:cs="Book Antiqua"/>
          <w:color w:val="000000"/>
          <w:lang w:val="en-US"/>
        </w:rPr>
        <w:t>) after 6 mo of IGB use.</w:t>
      </w:r>
    </w:p>
    <w:p w14:paraId="60410EA0" w14:textId="77777777" w:rsidR="00F912FC" w:rsidRPr="009C1FC9" w:rsidRDefault="00F912FC" w:rsidP="009C1FC9">
      <w:pPr>
        <w:spacing w:line="360" w:lineRule="auto"/>
        <w:ind w:firstLine="709"/>
        <w:jc w:val="both"/>
        <w:rPr>
          <w:rFonts w:ascii="Book Antiqua" w:hAnsi="Book Antiqua"/>
          <w:lang w:val="en-US"/>
        </w:rPr>
      </w:pPr>
    </w:p>
    <w:p w14:paraId="3ADAFB59" w14:textId="390B2185" w:rsidR="00F912FC" w:rsidRPr="009C1FC9" w:rsidRDefault="003C3EB8" w:rsidP="009C1FC9">
      <w:pPr>
        <w:spacing w:line="360" w:lineRule="auto"/>
        <w:jc w:val="both"/>
        <w:rPr>
          <w:rFonts w:ascii="Book Antiqua" w:hAnsi="Book Antiqua"/>
          <w:lang w:val="en-US"/>
        </w:rPr>
      </w:pPr>
      <w:r>
        <w:rPr>
          <w:rFonts w:ascii="Book Antiqua" w:eastAsia="Book Antiqua" w:hAnsi="Book Antiqua" w:cs="Book Antiqua"/>
          <w:b/>
          <w:bCs/>
          <w:color w:val="000000"/>
          <w:lang w:val="en-US"/>
        </w:rPr>
        <w:t>G</w:t>
      </w:r>
      <w:r w:rsidRPr="00B55011">
        <w:rPr>
          <w:rFonts w:ascii="Book Antiqua" w:eastAsia="Book Antiqua" w:hAnsi="Book Antiqua" w:cs="Book Antiqua"/>
          <w:b/>
          <w:bCs/>
          <w:color w:val="000000"/>
          <w:lang w:val="en-US"/>
        </w:rPr>
        <w:t>lycated</w:t>
      </w:r>
      <w:r w:rsidRPr="009C1FC9">
        <w:rPr>
          <w:rFonts w:ascii="Book Antiqua" w:eastAsia="Book Antiqua" w:hAnsi="Book Antiqua" w:cs="Book Antiqua"/>
          <w:color w:val="000000"/>
          <w:lang w:val="en-US"/>
        </w:rPr>
        <w:t xml:space="preserve"> </w:t>
      </w:r>
      <w:r w:rsidRPr="00B55011">
        <w:rPr>
          <w:rFonts w:ascii="Book Antiqua" w:eastAsia="Book Antiqua" w:hAnsi="Book Antiqua" w:cs="Book Antiqua"/>
          <w:b/>
          <w:bCs/>
          <w:color w:val="000000"/>
          <w:lang w:val="en-US"/>
        </w:rPr>
        <w:t>hemoglobin</w:t>
      </w:r>
      <w:r w:rsidR="001615BF" w:rsidRPr="009C1FC9">
        <w:rPr>
          <w:rFonts w:ascii="Book Antiqua" w:eastAsia="Book Antiqua" w:hAnsi="Book Antiqua" w:cs="Book Antiqua"/>
          <w:b/>
          <w:bCs/>
          <w:iCs/>
          <w:color w:val="000000"/>
          <w:lang w:val="en-US"/>
        </w:rPr>
        <w:t xml:space="preserve"> (%)</w:t>
      </w:r>
      <w:r w:rsidR="001615BF" w:rsidRPr="009C1FC9">
        <w:rPr>
          <w:rFonts w:ascii="Book Antiqua" w:hAnsi="Book Antiqua"/>
          <w:lang w:val="en-US" w:eastAsia="zh-CN"/>
        </w:rPr>
        <w:t xml:space="preserve">: </w:t>
      </w:r>
      <w:r w:rsidR="001615BF" w:rsidRPr="009C1FC9">
        <w:rPr>
          <w:rFonts w:ascii="Book Antiqua" w:eastAsia="Book Antiqua" w:hAnsi="Book Antiqua" w:cs="Book Antiqua"/>
          <w:color w:val="000000"/>
          <w:lang w:val="en-US"/>
        </w:rPr>
        <w:t>Six studies</w:t>
      </w:r>
      <w:r w:rsidR="001615BF" w:rsidRPr="009C1FC9">
        <w:rPr>
          <w:rFonts w:ascii="Book Antiqua" w:eastAsia="Book Antiqua" w:hAnsi="Book Antiqua" w:cs="Book Antiqua"/>
          <w:color w:val="000000"/>
          <w:vertAlign w:val="superscript"/>
          <w:lang w:val="en-US"/>
        </w:rPr>
        <w:t>[20</w:t>
      </w:r>
      <w:r w:rsidR="00425B52" w:rsidRPr="009C1FC9">
        <w:rPr>
          <w:rFonts w:ascii="Book Antiqua" w:eastAsia="Book Antiqua" w:hAnsi="Book Antiqua" w:cs="Book Antiqua"/>
          <w:color w:val="000000"/>
          <w:vertAlign w:val="superscript"/>
          <w:lang w:val="en-US"/>
        </w:rPr>
        <w:t>-</w:t>
      </w:r>
      <w:r w:rsidR="001615BF" w:rsidRPr="009C1FC9">
        <w:rPr>
          <w:rFonts w:ascii="Book Antiqua" w:eastAsia="Book Antiqua" w:hAnsi="Book Antiqua" w:cs="Book Antiqua"/>
          <w:color w:val="000000"/>
          <w:vertAlign w:val="superscript"/>
          <w:lang w:val="en-US"/>
        </w:rPr>
        <w:t>24,27]</w:t>
      </w:r>
      <w:r w:rsidR="001615BF" w:rsidRPr="009C1FC9">
        <w:rPr>
          <w:rFonts w:ascii="Book Antiqua" w:hAnsi="Book Antiqua" w:cs="Book Antiqua"/>
          <w:color w:val="000000"/>
          <w:lang w:val="en-US" w:eastAsia="zh-CN"/>
        </w:rPr>
        <w:t xml:space="preserve"> </w:t>
      </w:r>
      <w:r w:rsidR="001615BF" w:rsidRPr="009C1FC9">
        <w:rPr>
          <w:rFonts w:ascii="Book Antiqua" w:eastAsia="Book Antiqua" w:hAnsi="Book Antiqua" w:cs="Book Antiqua"/>
          <w:color w:val="000000"/>
          <w:lang w:val="en-US"/>
        </w:rPr>
        <w:t>with 150 patients analyzed the effect of the IGB on glycated hemoglobin (Figure 5). The mean reduction in serum glycated hemoglobin values</w:t>
      </w:r>
      <w:r w:rsidR="001615BF" w:rsidRPr="009C1FC9">
        <w:rPr>
          <w:rFonts w:ascii="Book Antiqua" w:hAnsi="Book Antiqua"/>
          <w:color w:val="000000"/>
          <w:lang w:val="en-US" w:eastAsia="zh-CN"/>
        </w:rPr>
        <w:t xml:space="preserve"> </w:t>
      </w:r>
      <w:r w:rsidR="001615BF" w:rsidRPr="009C1FC9">
        <w:rPr>
          <w:rFonts w:ascii="Book Antiqua" w:eastAsia="Book Antiqua" w:hAnsi="Book Antiqua" w:cs="Book Antiqua"/>
          <w:color w:val="000000"/>
          <w:lang w:val="en-US"/>
        </w:rPr>
        <w:t>was 0.17% (95%CI</w:t>
      </w:r>
      <w:r w:rsidR="001615BF" w:rsidRPr="009C1FC9">
        <w:rPr>
          <w:rFonts w:ascii="Book Antiqua" w:hAnsi="Book Antiqua" w:cs="Book Antiqua"/>
          <w:color w:val="000000"/>
          <w:lang w:val="en-US" w:eastAsia="zh-CN"/>
        </w:rPr>
        <w:t>:</w:t>
      </w:r>
      <w:r w:rsidR="001615BF" w:rsidRPr="009C1FC9">
        <w:rPr>
          <w:rFonts w:ascii="Book Antiqua" w:eastAsia="Book Antiqua" w:hAnsi="Book Antiqua" w:cs="Book Antiqua"/>
          <w:color w:val="000000"/>
          <w:lang w:val="en-US"/>
        </w:rPr>
        <w:t xml:space="preserve"> 0.03</w:t>
      </w:r>
      <w:r w:rsidR="001615BF" w:rsidRPr="009C1FC9">
        <w:rPr>
          <w:rFonts w:ascii="Book Antiqua" w:hAnsi="Book Antiqua" w:cs="Book Antiqua"/>
          <w:color w:val="000000"/>
          <w:lang w:val="en-US" w:eastAsia="zh-CN"/>
        </w:rPr>
        <w:t>-</w:t>
      </w:r>
      <w:r w:rsidR="001615BF" w:rsidRPr="009C1FC9">
        <w:rPr>
          <w:rFonts w:ascii="Book Antiqua" w:eastAsia="Book Antiqua" w:hAnsi="Book Antiqua" w:cs="Book Antiqua"/>
          <w:color w:val="000000"/>
          <w:lang w:val="en-US"/>
        </w:rPr>
        <w:t>0.31;</w:t>
      </w:r>
      <w:r w:rsidR="001615BF" w:rsidRPr="009C1FC9">
        <w:rPr>
          <w:rFonts w:ascii="Book Antiqua" w:hAnsi="Book Antiqua" w:cs="Book Antiqua"/>
          <w:color w:val="000000"/>
          <w:lang w:val="en-US" w:eastAsia="zh-CN"/>
        </w:rPr>
        <w:t xml:space="preserve"> </w:t>
      </w:r>
      <w:r w:rsidR="001615BF" w:rsidRPr="009C1FC9">
        <w:rPr>
          <w:rFonts w:ascii="Book Antiqua" w:hAnsi="Book Antiqua" w:cs="Book Antiqua"/>
          <w:i/>
          <w:iCs/>
          <w:color w:val="000000"/>
          <w:lang w:val="en-US" w:eastAsia="zh-CN"/>
        </w:rPr>
        <w:t xml:space="preserve">P </w:t>
      </w:r>
      <w:r w:rsidR="001615BF" w:rsidRPr="009C1FC9">
        <w:rPr>
          <w:rFonts w:ascii="Book Antiqua" w:eastAsia="Book Antiqua" w:hAnsi="Book Antiqua" w:cs="Book Antiqua"/>
          <w:iCs/>
          <w:color w:val="000000"/>
          <w:lang w:val="en-US"/>
        </w:rPr>
        <w:t>=</w:t>
      </w:r>
      <w:r w:rsidR="001615BF" w:rsidRPr="009C1FC9">
        <w:rPr>
          <w:rFonts w:ascii="Book Antiqua" w:hAnsi="Book Antiqua" w:cs="Book Antiqua"/>
          <w:iCs/>
          <w:color w:val="000000"/>
          <w:lang w:val="en-US" w:eastAsia="zh-CN"/>
        </w:rPr>
        <w:t xml:space="preserve"> </w:t>
      </w:r>
      <w:r w:rsidR="001615BF" w:rsidRPr="009C1FC9">
        <w:rPr>
          <w:rFonts w:ascii="Book Antiqua" w:eastAsia="Book Antiqua" w:hAnsi="Book Antiqua" w:cs="Book Antiqua"/>
          <w:iCs/>
          <w:color w:val="000000"/>
          <w:lang w:val="en-US"/>
        </w:rPr>
        <w:t>0.02</w:t>
      </w:r>
      <w:r w:rsidR="001615BF" w:rsidRPr="009C1FC9">
        <w:rPr>
          <w:rFonts w:ascii="Book Antiqua" w:eastAsia="Book Antiqua" w:hAnsi="Book Antiqua" w:cs="Book Antiqua"/>
          <w:color w:val="000000"/>
          <w:lang w:val="en-US"/>
        </w:rPr>
        <w:t xml:space="preserve">) after </w:t>
      </w:r>
      <w:r w:rsidR="0008366D">
        <w:rPr>
          <w:rFonts w:ascii="Book Antiqua" w:eastAsia="Book Antiqua" w:hAnsi="Book Antiqua" w:cs="Book Antiqua"/>
          <w:color w:val="000000"/>
          <w:lang w:val="en-US"/>
        </w:rPr>
        <w:t>6</w:t>
      </w:r>
      <w:r w:rsidR="001615BF" w:rsidRPr="009C1FC9">
        <w:rPr>
          <w:rFonts w:ascii="Book Antiqua" w:eastAsia="Book Antiqua" w:hAnsi="Book Antiqua" w:cs="Book Antiqua"/>
          <w:color w:val="000000"/>
          <w:lang w:val="en-US"/>
        </w:rPr>
        <w:t xml:space="preserve"> mo of IGB placement.</w:t>
      </w:r>
    </w:p>
    <w:p w14:paraId="7DE95C65" w14:textId="77777777" w:rsidR="00F912FC" w:rsidRPr="009C1FC9" w:rsidRDefault="00F912FC" w:rsidP="009C1FC9">
      <w:pPr>
        <w:spacing w:line="360" w:lineRule="auto"/>
        <w:ind w:firstLine="709"/>
        <w:jc w:val="both"/>
        <w:rPr>
          <w:rFonts w:ascii="Book Antiqua" w:hAnsi="Book Antiqua"/>
          <w:lang w:val="en-US"/>
        </w:rPr>
      </w:pPr>
    </w:p>
    <w:p w14:paraId="7C8A9170" w14:textId="0A95558E" w:rsidR="00F912FC" w:rsidRPr="009C1FC9" w:rsidRDefault="001615BF" w:rsidP="009C1FC9">
      <w:pPr>
        <w:spacing w:line="360" w:lineRule="auto"/>
        <w:jc w:val="both"/>
        <w:rPr>
          <w:rFonts w:ascii="Book Antiqua" w:hAnsi="Book Antiqua"/>
          <w:lang w:val="en-US" w:eastAsia="zh-CN"/>
        </w:rPr>
      </w:pPr>
      <w:r w:rsidRPr="009C1FC9">
        <w:rPr>
          <w:rFonts w:ascii="Book Antiqua" w:eastAsia="Book Antiqua" w:hAnsi="Book Antiqua" w:cs="Book Antiqua"/>
          <w:b/>
          <w:bCs/>
          <w:iCs/>
          <w:color w:val="000000"/>
          <w:lang w:val="en-US"/>
        </w:rPr>
        <w:t>Triglycerides (mg/dL)</w:t>
      </w:r>
      <w:r w:rsidRPr="009C1FC9">
        <w:rPr>
          <w:rFonts w:ascii="Book Antiqua" w:hAnsi="Book Antiqua" w:cs="Book Antiqua"/>
          <w:b/>
          <w:bCs/>
          <w:iCs/>
          <w:color w:val="000000"/>
          <w:lang w:val="en-US" w:eastAsia="zh-CN"/>
        </w:rPr>
        <w:t>:</w:t>
      </w:r>
      <w:r w:rsidRPr="009C1FC9">
        <w:rPr>
          <w:rFonts w:ascii="Book Antiqua" w:hAnsi="Book Antiqua"/>
          <w:lang w:val="en-US" w:eastAsia="zh-CN"/>
        </w:rPr>
        <w:t xml:space="preserve"> </w:t>
      </w:r>
      <w:r w:rsidRPr="009C1FC9">
        <w:rPr>
          <w:rFonts w:ascii="Book Antiqua" w:eastAsia="Book Antiqua" w:hAnsi="Book Antiqua" w:cs="Book Antiqua"/>
          <w:color w:val="000000"/>
          <w:lang w:val="en-US"/>
        </w:rPr>
        <w:t>Six studies</w:t>
      </w:r>
      <w:r w:rsidRPr="009C1FC9">
        <w:rPr>
          <w:rFonts w:ascii="Book Antiqua" w:eastAsia="Book Antiqua" w:hAnsi="Book Antiqua" w:cs="Book Antiqua"/>
          <w:color w:val="000000"/>
          <w:vertAlign w:val="superscript"/>
          <w:lang w:val="en-US"/>
        </w:rPr>
        <w:t>[20,21,23,27</w:t>
      </w:r>
      <w:r w:rsidR="00425B52" w:rsidRPr="009C1FC9">
        <w:rPr>
          <w:rFonts w:ascii="Book Antiqua" w:eastAsia="Book Antiqua" w:hAnsi="Book Antiqua" w:cs="Book Antiqua"/>
          <w:color w:val="000000"/>
          <w:vertAlign w:val="superscript"/>
          <w:lang w:val="en-US"/>
        </w:rPr>
        <w:t>-</w:t>
      </w:r>
      <w:r w:rsidRPr="009C1FC9">
        <w:rPr>
          <w:rFonts w:ascii="Book Antiqua" w:eastAsia="Book Antiqua" w:hAnsi="Book Antiqua" w:cs="Book Antiqua"/>
          <w:color w:val="000000"/>
          <w:vertAlign w:val="superscript"/>
          <w:lang w:val="en-US"/>
        </w:rPr>
        <w:t>29]</w:t>
      </w:r>
      <w:r w:rsidRPr="009C1FC9">
        <w:rPr>
          <w:rFonts w:ascii="Book Antiqua" w:hAnsi="Book Antiqua" w:cs="Book Antiqua"/>
          <w:color w:val="000000"/>
          <w:lang w:val="en-US" w:eastAsia="zh-CN"/>
        </w:rPr>
        <w:t xml:space="preserve"> </w:t>
      </w:r>
      <w:r w:rsidRPr="009C1FC9">
        <w:rPr>
          <w:rFonts w:ascii="Book Antiqua" w:eastAsia="Book Antiqua" w:hAnsi="Book Antiqua" w:cs="Book Antiqua"/>
          <w:color w:val="000000"/>
          <w:lang w:val="en-US"/>
        </w:rPr>
        <w:t>with 282 patients analyzed the effect of the IGB on serum triglyceride levels (Figure 6). The mean reduction in triglycerides was 38.58 (95%CI</w:t>
      </w:r>
      <w:r w:rsidRPr="009C1FC9">
        <w:rPr>
          <w:rFonts w:ascii="Book Antiqua" w:hAnsi="Book Antiqua" w:cs="Book Antiqua"/>
          <w:color w:val="000000"/>
          <w:lang w:val="en-US" w:eastAsia="zh-CN"/>
        </w:rPr>
        <w:t>:</w:t>
      </w:r>
      <w:r w:rsidRPr="009C1FC9">
        <w:rPr>
          <w:rFonts w:ascii="Book Antiqua" w:eastAsia="Book Antiqua" w:hAnsi="Book Antiqua" w:cs="Book Antiqua"/>
          <w:color w:val="000000"/>
          <w:lang w:val="en-US"/>
        </w:rPr>
        <w:t xml:space="preserve"> 26.65</w:t>
      </w:r>
      <w:r w:rsidRPr="009C1FC9">
        <w:rPr>
          <w:rFonts w:ascii="Book Antiqua" w:hAnsi="Book Antiqua" w:cs="Book Antiqua"/>
          <w:color w:val="000000"/>
          <w:lang w:val="en-US" w:eastAsia="zh-CN"/>
        </w:rPr>
        <w:t>-</w:t>
      </w:r>
      <w:r w:rsidRPr="009C1FC9">
        <w:rPr>
          <w:rFonts w:ascii="Book Antiqua" w:eastAsia="Book Antiqua" w:hAnsi="Book Antiqua" w:cs="Book Antiqua"/>
          <w:color w:val="000000"/>
          <w:lang w:val="en-US"/>
        </w:rPr>
        <w:t>50.51;</w:t>
      </w:r>
      <w:r w:rsidRPr="009C1FC9">
        <w:rPr>
          <w:rFonts w:ascii="Book Antiqua" w:hAnsi="Book Antiqua" w:cs="Book Antiqua"/>
          <w:color w:val="000000"/>
          <w:lang w:val="en-US" w:eastAsia="zh-CN"/>
        </w:rPr>
        <w:t xml:space="preserve"> </w:t>
      </w:r>
      <w:r w:rsidRPr="009C1FC9">
        <w:rPr>
          <w:rFonts w:ascii="Book Antiqua" w:hAnsi="Book Antiqua" w:cs="Book Antiqua"/>
          <w:i/>
          <w:iCs/>
          <w:color w:val="000000"/>
          <w:lang w:val="en-US" w:eastAsia="zh-CN"/>
        </w:rPr>
        <w:t xml:space="preserve">P </w:t>
      </w:r>
      <w:r w:rsidRPr="009C1FC9">
        <w:rPr>
          <w:rFonts w:ascii="Book Antiqua" w:eastAsia="Book Antiqua" w:hAnsi="Book Antiqua" w:cs="Book Antiqua"/>
          <w:iCs/>
          <w:color w:val="000000"/>
          <w:lang w:val="en-US"/>
        </w:rPr>
        <w:t>&lt;</w:t>
      </w:r>
      <w:r w:rsidRPr="009C1FC9">
        <w:rPr>
          <w:rFonts w:ascii="Book Antiqua" w:hAnsi="Book Antiqua" w:cs="Book Antiqua"/>
          <w:iCs/>
          <w:color w:val="000000"/>
          <w:lang w:val="en-US" w:eastAsia="zh-CN"/>
        </w:rPr>
        <w:t xml:space="preserve"> </w:t>
      </w:r>
      <w:r w:rsidRPr="009C1FC9">
        <w:rPr>
          <w:rFonts w:ascii="Book Antiqua" w:eastAsia="Book Antiqua" w:hAnsi="Book Antiqua" w:cs="Book Antiqua"/>
          <w:iCs/>
          <w:color w:val="000000"/>
          <w:lang w:val="en-US"/>
        </w:rPr>
        <w:t>0.01</w:t>
      </w:r>
      <w:r w:rsidRPr="009C1FC9">
        <w:rPr>
          <w:rFonts w:ascii="Book Antiqua" w:eastAsia="Book Antiqua" w:hAnsi="Book Antiqua" w:cs="Book Antiqua"/>
          <w:color w:val="000000"/>
          <w:lang w:val="en-US"/>
        </w:rPr>
        <w:t>) after 6 mo of use of the balloon.</w:t>
      </w:r>
    </w:p>
    <w:p w14:paraId="6AFA748A" w14:textId="77777777" w:rsidR="00F912FC" w:rsidRPr="009C1FC9" w:rsidRDefault="00F912FC" w:rsidP="009C1FC9">
      <w:pPr>
        <w:spacing w:line="360" w:lineRule="auto"/>
        <w:ind w:firstLine="709"/>
        <w:jc w:val="both"/>
        <w:rPr>
          <w:rFonts w:ascii="Book Antiqua" w:hAnsi="Book Antiqua"/>
          <w:lang w:val="en-US"/>
        </w:rPr>
      </w:pPr>
    </w:p>
    <w:p w14:paraId="2555BFE8" w14:textId="5794F0C4" w:rsidR="00F912FC" w:rsidRPr="009C1FC9" w:rsidRDefault="001615BF" w:rsidP="009C1FC9">
      <w:pPr>
        <w:spacing w:line="360" w:lineRule="auto"/>
        <w:jc w:val="both"/>
        <w:rPr>
          <w:rFonts w:ascii="Book Antiqua" w:hAnsi="Book Antiqua"/>
          <w:lang w:val="en-US" w:eastAsia="zh-CN"/>
        </w:rPr>
      </w:pPr>
      <w:r w:rsidRPr="009C1FC9">
        <w:rPr>
          <w:rFonts w:ascii="Book Antiqua" w:eastAsia="Book Antiqua" w:hAnsi="Book Antiqua" w:cs="Book Antiqua"/>
          <w:b/>
          <w:bCs/>
          <w:iCs/>
          <w:color w:val="000000"/>
          <w:lang w:val="en-US"/>
        </w:rPr>
        <w:t>Systolic blood pressure (mmHg)</w:t>
      </w:r>
      <w:r w:rsidRPr="009C1FC9">
        <w:rPr>
          <w:rFonts w:ascii="Book Antiqua" w:hAnsi="Book Antiqua" w:cs="Book Antiqua"/>
          <w:b/>
          <w:bCs/>
          <w:iCs/>
          <w:color w:val="000000"/>
          <w:lang w:val="en-US" w:eastAsia="zh-CN"/>
        </w:rPr>
        <w:t>:</w:t>
      </w:r>
      <w:r w:rsidRPr="009C1FC9">
        <w:rPr>
          <w:rFonts w:ascii="Book Antiqua" w:hAnsi="Book Antiqua"/>
          <w:lang w:val="en-US" w:eastAsia="zh-CN"/>
        </w:rPr>
        <w:t xml:space="preserve"> </w:t>
      </w:r>
      <w:r w:rsidRPr="009C1FC9">
        <w:rPr>
          <w:rFonts w:ascii="Book Antiqua" w:eastAsia="Book Antiqua" w:hAnsi="Book Antiqua" w:cs="Book Antiqua"/>
          <w:color w:val="000000"/>
          <w:lang w:val="en-US"/>
        </w:rPr>
        <w:t>Three studies</w:t>
      </w:r>
      <w:r w:rsidRPr="009C1FC9">
        <w:rPr>
          <w:rFonts w:ascii="Book Antiqua" w:eastAsia="Book Antiqua" w:hAnsi="Book Antiqua" w:cs="Book Antiqua"/>
          <w:color w:val="000000"/>
          <w:vertAlign w:val="superscript"/>
          <w:lang w:val="en-US"/>
        </w:rPr>
        <w:t>[23,28,29]</w:t>
      </w:r>
      <w:r w:rsidRPr="009C1FC9">
        <w:rPr>
          <w:rFonts w:ascii="Book Antiqua" w:hAnsi="Book Antiqua" w:cs="Book Antiqua"/>
          <w:color w:val="000000"/>
          <w:lang w:val="en-US" w:eastAsia="zh-CN"/>
        </w:rPr>
        <w:t xml:space="preserve"> </w:t>
      </w:r>
      <w:r w:rsidRPr="009C1FC9">
        <w:rPr>
          <w:rFonts w:ascii="Book Antiqua" w:eastAsia="Book Antiqua" w:hAnsi="Book Antiqua" w:cs="Book Antiqua"/>
          <w:color w:val="000000"/>
          <w:lang w:val="en-US"/>
        </w:rPr>
        <w:t xml:space="preserve">with 234 patients analyzed the effect of the IGB on blood pressure levels (Figure 7). After </w:t>
      </w:r>
      <w:r w:rsidR="0008366D">
        <w:rPr>
          <w:rFonts w:ascii="Book Antiqua" w:eastAsia="Book Antiqua" w:hAnsi="Book Antiqua" w:cs="Book Antiqua"/>
          <w:color w:val="000000"/>
          <w:lang w:val="en-US"/>
        </w:rPr>
        <w:t>6</w:t>
      </w:r>
      <w:r w:rsidRPr="009C1FC9">
        <w:rPr>
          <w:rFonts w:ascii="Book Antiqua" w:eastAsia="Book Antiqua" w:hAnsi="Book Antiqua" w:cs="Book Antiqua"/>
          <w:color w:val="000000"/>
          <w:lang w:val="en-US"/>
        </w:rPr>
        <w:t xml:space="preserve"> mo of IGB placement, the mean reduction in systolic blood pressure was 7.27 (95%CI</w:t>
      </w:r>
      <w:r w:rsidRPr="009C1FC9">
        <w:rPr>
          <w:rFonts w:ascii="Book Antiqua" w:hAnsi="Book Antiqua" w:cs="Book Antiqua"/>
          <w:color w:val="000000"/>
          <w:lang w:val="en-US" w:eastAsia="zh-CN"/>
        </w:rPr>
        <w:t>:</w:t>
      </w:r>
      <w:r w:rsidRPr="009C1FC9">
        <w:rPr>
          <w:rFonts w:ascii="Book Antiqua" w:eastAsia="Book Antiqua" w:hAnsi="Book Antiqua" w:cs="Book Antiqua"/>
          <w:color w:val="000000"/>
          <w:lang w:val="en-US"/>
        </w:rPr>
        <w:t xml:space="preserve"> 4.79</w:t>
      </w:r>
      <w:r w:rsidRPr="009C1FC9">
        <w:rPr>
          <w:rFonts w:ascii="Book Antiqua" w:hAnsi="Book Antiqua" w:cs="Book Antiqua"/>
          <w:color w:val="000000"/>
          <w:lang w:val="en-US" w:eastAsia="zh-CN"/>
        </w:rPr>
        <w:t>-</w:t>
      </w:r>
      <w:r w:rsidRPr="009C1FC9">
        <w:rPr>
          <w:rFonts w:ascii="Book Antiqua" w:eastAsia="Book Antiqua" w:hAnsi="Book Antiqua" w:cs="Book Antiqua"/>
          <w:color w:val="000000"/>
          <w:lang w:val="en-US"/>
        </w:rPr>
        <w:t>9.76;</w:t>
      </w:r>
      <w:r w:rsidRPr="009C1FC9">
        <w:rPr>
          <w:rFonts w:ascii="Book Antiqua" w:hAnsi="Book Antiqua" w:cs="Book Antiqua"/>
          <w:i/>
          <w:iCs/>
          <w:color w:val="000000"/>
          <w:lang w:val="en-US" w:eastAsia="zh-CN"/>
        </w:rPr>
        <w:t xml:space="preserve"> P </w:t>
      </w:r>
      <w:r w:rsidRPr="009C1FC9">
        <w:rPr>
          <w:rFonts w:ascii="Book Antiqua" w:eastAsia="Book Antiqua" w:hAnsi="Book Antiqua" w:cs="Book Antiqua"/>
          <w:iCs/>
          <w:color w:val="000000"/>
          <w:lang w:val="en-US"/>
        </w:rPr>
        <w:t>&lt;</w:t>
      </w:r>
      <w:r w:rsidRPr="009C1FC9">
        <w:rPr>
          <w:rFonts w:ascii="Book Antiqua" w:hAnsi="Book Antiqua" w:cs="Book Antiqua"/>
          <w:iCs/>
          <w:color w:val="000000"/>
          <w:lang w:val="en-US" w:eastAsia="zh-CN"/>
        </w:rPr>
        <w:t xml:space="preserve"> </w:t>
      </w:r>
      <w:r w:rsidRPr="009C1FC9">
        <w:rPr>
          <w:rFonts w:ascii="Book Antiqua" w:eastAsia="Book Antiqua" w:hAnsi="Book Antiqua" w:cs="Book Antiqua"/>
          <w:iCs/>
          <w:color w:val="000000"/>
          <w:lang w:val="en-US"/>
        </w:rPr>
        <w:t>0.01</w:t>
      </w:r>
      <w:r w:rsidRPr="009C1FC9">
        <w:rPr>
          <w:rFonts w:ascii="Book Antiqua" w:eastAsia="Book Antiqua" w:hAnsi="Book Antiqua" w:cs="Book Antiqua"/>
          <w:color w:val="000000"/>
          <w:lang w:val="en-US"/>
        </w:rPr>
        <w:t>).</w:t>
      </w:r>
    </w:p>
    <w:p w14:paraId="65AFDECD" w14:textId="77777777" w:rsidR="00F912FC" w:rsidRPr="009C1FC9" w:rsidRDefault="00F912FC" w:rsidP="009C1FC9">
      <w:pPr>
        <w:spacing w:line="360" w:lineRule="auto"/>
        <w:ind w:firstLine="709"/>
        <w:jc w:val="both"/>
        <w:rPr>
          <w:rFonts w:ascii="Book Antiqua" w:hAnsi="Book Antiqua"/>
          <w:lang w:val="en-US"/>
        </w:rPr>
      </w:pPr>
    </w:p>
    <w:p w14:paraId="27034F2B" w14:textId="27DD303E" w:rsidR="00F912FC" w:rsidRPr="009C1FC9" w:rsidRDefault="001615BF" w:rsidP="009C1FC9">
      <w:pPr>
        <w:spacing w:line="360" w:lineRule="auto"/>
        <w:jc w:val="both"/>
        <w:rPr>
          <w:rFonts w:ascii="Book Antiqua" w:hAnsi="Book Antiqua"/>
          <w:lang w:val="en-US" w:eastAsia="zh-CN"/>
        </w:rPr>
      </w:pPr>
      <w:r w:rsidRPr="009C1FC9">
        <w:rPr>
          <w:rFonts w:ascii="Book Antiqua" w:eastAsia="Book Antiqua" w:hAnsi="Book Antiqua" w:cs="Book Antiqua"/>
          <w:b/>
          <w:bCs/>
          <w:iCs/>
          <w:color w:val="000000"/>
          <w:lang w:val="en-US"/>
        </w:rPr>
        <w:t>HOMA-IR</w:t>
      </w:r>
      <w:r w:rsidRPr="009C1FC9">
        <w:rPr>
          <w:rFonts w:ascii="Book Antiqua" w:hAnsi="Book Antiqua" w:cs="Book Antiqua"/>
          <w:b/>
          <w:bCs/>
          <w:iCs/>
          <w:color w:val="000000"/>
          <w:lang w:val="en-US" w:eastAsia="zh-CN"/>
        </w:rPr>
        <w:t>:</w:t>
      </w:r>
      <w:r w:rsidRPr="009C1FC9">
        <w:rPr>
          <w:rFonts w:ascii="Book Antiqua" w:hAnsi="Book Antiqua"/>
          <w:lang w:val="en-US" w:eastAsia="zh-CN"/>
        </w:rPr>
        <w:t xml:space="preserve"> </w:t>
      </w:r>
      <w:r w:rsidRPr="009C1FC9">
        <w:rPr>
          <w:rFonts w:ascii="Book Antiqua" w:eastAsia="Book Antiqua" w:hAnsi="Book Antiqua" w:cs="Book Antiqua"/>
          <w:color w:val="000000"/>
          <w:lang w:val="en-US"/>
        </w:rPr>
        <w:t>Five studies</w:t>
      </w:r>
      <w:r w:rsidRPr="009C1FC9">
        <w:rPr>
          <w:rFonts w:ascii="Book Antiqua" w:eastAsia="Book Antiqua" w:hAnsi="Book Antiqua" w:cs="Book Antiqua"/>
          <w:color w:val="000000"/>
          <w:vertAlign w:val="superscript"/>
          <w:lang w:val="en-US"/>
        </w:rPr>
        <w:t>[20,23</w:t>
      </w:r>
      <w:r w:rsidR="00425B52" w:rsidRPr="009C1FC9">
        <w:rPr>
          <w:rFonts w:ascii="Book Antiqua" w:eastAsia="Book Antiqua" w:hAnsi="Book Antiqua" w:cs="Book Antiqua"/>
          <w:color w:val="000000"/>
          <w:vertAlign w:val="superscript"/>
          <w:lang w:val="en-US"/>
        </w:rPr>
        <w:t>-</w:t>
      </w:r>
      <w:r w:rsidRPr="009C1FC9">
        <w:rPr>
          <w:rFonts w:ascii="Book Antiqua" w:eastAsia="Book Antiqua" w:hAnsi="Book Antiqua" w:cs="Book Antiqua"/>
          <w:color w:val="000000"/>
          <w:vertAlign w:val="superscript"/>
          <w:lang w:val="en-US"/>
        </w:rPr>
        <w:t>25,27]</w:t>
      </w:r>
      <w:r w:rsidRPr="009C1FC9">
        <w:rPr>
          <w:rFonts w:ascii="Book Antiqua" w:eastAsia="Book Antiqua" w:hAnsi="Book Antiqua" w:cs="Book Antiqua"/>
          <w:color w:val="000000"/>
          <w:lang w:val="en-US"/>
        </w:rPr>
        <w:t>, with 161 patients, were included in the outcome meta-analysis. The mean reduction in HOMA-IR values</w:t>
      </w:r>
      <w:r w:rsidRPr="009C1FC9">
        <w:rPr>
          <w:rFonts w:ascii="Book Antiqua" w:hAnsi="Book Antiqua"/>
          <w:color w:val="000000"/>
          <w:lang w:val="en-US" w:eastAsia="zh-CN"/>
        </w:rPr>
        <w:t xml:space="preserve"> </w:t>
      </w:r>
      <w:r w:rsidRPr="009C1FC9">
        <w:rPr>
          <w:rFonts w:ascii="Book Antiqua" w:eastAsia="Book Antiqua" w:hAnsi="Book Antiqua" w:cs="Book Antiqua"/>
          <w:color w:val="000000"/>
          <w:lang w:val="en-US"/>
        </w:rPr>
        <w:t>was 2.23 (95%CI</w:t>
      </w:r>
      <w:r w:rsidRPr="009C1FC9">
        <w:rPr>
          <w:rFonts w:ascii="Book Antiqua" w:hAnsi="Book Antiqua" w:cs="Book Antiqua"/>
          <w:color w:val="000000"/>
          <w:lang w:val="en-US" w:eastAsia="zh-CN"/>
        </w:rPr>
        <w:t>:</w:t>
      </w:r>
      <w:r w:rsidRPr="009C1FC9">
        <w:rPr>
          <w:rFonts w:ascii="Book Antiqua" w:eastAsia="Book Antiqua" w:hAnsi="Book Antiqua" w:cs="Book Antiqua"/>
          <w:color w:val="000000"/>
          <w:lang w:val="en-US"/>
        </w:rPr>
        <w:t xml:space="preserve"> 1.41</w:t>
      </w:r>
      <w:r w:rsidRPr="009C1FC9">
        <w:rPr>
          <w:rFonts w:ascii="Book Antiqua" w:hAnsi="Book Antiqua" w:cs="Book Antiqua"/>
          <w:color w:val="000000"/>
          <w:lang w:val="en-US" w:eastAsia="zh-CN"/>
        </w:rPr>
        <w:t>-</w:t>
      </w:r>
      <w:r w:rsidRPr="009C1FC9">
        <w:rPr>
          <w:rFonts w:ascii="Book Antiqua" w:eastAsia="Book Antiqua" w:hAnsi="Book Antiqua" w:cs="Book Antiqua"/>
          <w:color w:val="000000"/>
          <w:lang w:val="en-US"/>
        </w:rPr>
        <w:t>3.04;</w:t>
      </w:r>
      <w:r w:rsidRPr="009C1FC9">
        <w:rPr>
          <w:rFonts w:ascii="Book Antiqua" w:hAnsi="Book Antiqua" w:cs="Book Antiqua"/>
          <w:color w:val="000000"/>
          <w:lang w:val="en-US" w:eastAsia="zh-CN"/>
        </w:rPr>
        <w:t xml:space="preserve"> </w:t>
      </w:r>
      <w:r w:rsidRPr="009C1FC9">
        <w:rPr>
          <w:rFonts w:ascii="Book Antiqua" w:hAnsi="Book Antiqua" w:cs="Book Antiqua"/>
          <w:i/>
          <w:iCs/>
          <w:color w:val="000000"/>
          <w:lang w:val="en-US" w:eastAsia="zh-CN"/>
        </w:rPr>
        <w:t xml:space="preserve">P </w:t>
      </w:r>
      <w:r w:rsidRPr="009C1FC9">
        <w:rPr>
          <w:rFonts w:ascii="Book Antiqua" w:eastAsia="Book Antiqua" w:hAnsi="Book Antiqua" w:cs="Book Antiqua"/>
          <w:iCs/>
          <w:color w:val="000000"/>
          <w:lang w:val="en-US"/>
        </w:rPr>
        <w:t>&lt;</w:t>
      </w:r>
      <w:r w:rsidRPr="009C1FC9">
        <w:rPr>
          <w:rFonts w:ascii="Book Antiqua" w:hAnsi="Book Antiqua" w:cs="Book Antiqua"/>
          <w:iCs/>
          <w:color w:val="000000"/>
          <w:lang w:val="en-US" w:eastAsia="zh-CN"/>
        </w:rPr>
        <w:t xml:space="preserve"> </w:t>
      </w:r>
      <w:r w:rsidRPr="009C1FC9">
        <w:rPr>
          <w:rFonts w:ascii="Book Antiqua" w:eastAsia="Book Antiqua" w:hAnsi="Book Antiqua" w:cs="Book Antiqua"/>
          <w:iCs/>
          <w:color w:val="000000"/>
          <w:lang w:val="en-US"/>
        </w:rPr>
        <w:t>0.01</w:t>
      </w:r>
      <w:r w:rsidRPr="009C1FC9">
        <w:rPr>
          <w:rFonts w:ascii="Book Antiqua" w:eastAsia="Book Antiqua" w:hAnsi="Book Antiqua" w:cs="Book Antiqua"/>
          <w:color w:val="000000"/>
          <w:lang w:val="en-US"/>
        </w:rPr>
        <w:t>) after 6 mo using the IGB (Figure 8).</w:t>
      </w:r>
    </w:p>
    <w:p w14:paraId="4500DF4A" w14:textId="77777777" w:rsidR="00F912FC" w:rsidRPr="009C1FC9" w:rsidRDefault="00F912FC" w:rsidP="009C1FC9">
      <w:pPr>
        <w:spacing w:line="360" w:lineRule="auto"/>
        <w:ind w:firstLine="709"/>
        <w:jc w:val="both"/>
        <w:rPr>
          <w:rFonts w:ascii="Book Antiqua" w:hAnsi="Book Antiqua"/>
          <w:lang w:val="en-US"/>
        </w:rPr>
      </w:pPr>
    </w:p>
    <w:p w14:paraId="4D82FC57" w14:textId="7B61372F" w:rsidR="00F912FC" w:rsidRPr="009C1FC9" w:rsidRDefault="001615BF" w:rsidP="009C1FC9">
      <w:pPr>
        <w:spacing w:line="360" w:lineRule="auto"/>
        <w:jc w:val="both"/>
        <w:rPr>
          <w:rFonts w:ascii="Book Antiqua" w:hAnsi="Book Antiqua"/>
          <w:lang w:val="en-US" w:eastAsia="zh-CN"/>
        </w:rPr>
      </w:pPr>
      <w:r w:rsidRPr="009C1FC9">
        <w:rPr>
          <w:rFonts w:ascii="Book Antiqua" w:eastAsia="Book Antiqua" w:hAnsi="Book Antiqua" w:cs="Book Antiqua"/>
          <w:b/>
          <w:bCs/>
          <w:iCs/>
          <w:color w:val="000000"/>
          <w:lang w:val="en-US"/>
        </w:rPr>
        <w:t xml:space="preserve">Abdominal </w:t>
      </w:r>
      <w:r w:rsidRPr="009C1FC9">
        <w:rPr>
          <w:rFonts w:ascii="Book Antiqua" w:hAnsi="Book Antiqua" w:cs="Book Antiqua"/>
          <w:b/>
          <w:bCs/>
          <w:iCs/>
          <w:color w:val="000000"/>
          <w:lang w:val="en-US" w:eastAsia="zh-CN"/>
        </w:rPr>
        <w:t>c</w:t>
      </w:r>
      <w:r w:rsidRPr="009C1FC9">
        <w:rPr>
          <w:rFonts w:ascii="Book Antiqua" w:eastAsia="Book Antiqua" w:hAnsi="Book Antiqua" w:cs="Book Antiqua"/>
          <w:b/>
          <w:bCs/>
          <w:iCs/>
          <w:color w:val="000000"/>
          <w:lang w:val="en-US"/>
        </w:rPr>
        <w:t>ircumference (cm)</w:t>
      </w:r>
      <w:r w:rsidRPr="009C1FC9">
        <w:rPr>
          <w:rFonts w:ascii="Book Antiqua" w:hAnsi="Book Antiqua" w:cs="Book Antiqua"/>
          <w:b/>
          <w:bCs/>
          <w:iCs/>
          <w:color w:val="000000"/>
          <w:lang w:val="en-US" w:eastAsia="zh-CN"/>
        </w:rPr>
        <w:t>:</w:t>
      </w:r>
      <w:r w:rsidRPr="009C1FC9">
        <w:rPr>
          <w:rFonts w:ascii="Book Antiqua" w:hAnsi="Book Antiqua"/>
          <w:lang w:val="en-US" w:eastAsia="zh-CN"/>
        </w:rPr>
        <w:t xml:space="preserve"> </w:t>
      </w:r>
      <w:r w:rsidRPr="009C1FC9">
        <w:rPr>
          <w:rFonts w:ascii="Book Antiqua" w:eastAsia="Book Antiqua" w:hAnsi="Book Antiqua" w:cs="Book Antiqua"/>
          <w:color w:val="000000"/>
          <w:lang w:val="en-US"/>
        </w:rPr>
        <w:t>Seven studies</w:t>
      </w:r>
      <w:r w:rsidRPr="009C1FC9">
        <w:rPr>
          <w:rFonts w:ascii="Book Antiqua" w:eastAsia="Book Antiqua" w:hAnsi="Book Antiqua" w:cs="Book Antiqua"/>
          <w:color w:val="000000"/>
          <w:vertAlign w:val="superscript"/>
          <w:lang w:val="en-US"/>
        </w:rPr>
        <w:t>[20</w:t>
      </w:r>
      <w:r w:rsidR="00425B52" w:rsidRPr="009C1FC9">
        <w:rPr>
          <w:rFonts w:ascii="Book Antiqua" w:eastAsia="Book Antiqua" w:hAnsi="Book Antiqua" w:cs="Book Antiqua"/>
          <w:color w:val="000000"/>
          <w:vertAlign w:val="superscript"/>
          <w:lang w:val="en-US"/>
        </w:rPr>
        <w:t>-</w:t>
      </w:r>
      <w:r w:rsidRPr="009C1FC9">
        <w:rPr>
          <w:rFonts w:ascii="Book Antiqua" w:eastAsia="Book Antiqua" w:hAnsi="Book Antiqua" w:cs="Book Antiqua"/>
          <w:color w:val="000000"/>
          <w:vertAlign w:val="superscript"/>
          <w:lang w:val="en-US"/>
        </w:rPr>
        <w:t>24,28,29]</w:t>
      </w:r>
      <w:r w:rsidRPr="009C1FC9">
        <w:rPr>
          <w:rFonts w:ascii="Book Antiqua" w:eastAsia="Book Antiqua" w:hAnsi="Book Antiqua" w:cs="Book Antiqua"/>
          <w:color w:val="000000"/>
          <w:lang w:val="en-US"/>
        </w:rPr>
        <w:t>, with 336 patients (Figure 9), were included in the outcome meta-analysis. The mean reduction in abdominal circumference was 12.12 (95%CI</w:t>
      </w:r>
      <w:r w:rsidRPr="009C1FC9">
        <w:rPr>
          <w:rFonts w:ascii="Book Antiqua" w:hAnsi="Book Antiqua" w:cs="Book Antiqua"/>
          <w:color w:val="000000"/>
          <w:lang w:val="en-US" w:eastAsia="zh-CN"/>
        </w:rPr>
        <w:t>:</w:t>
      </w:r>
      <w:r w:rsidRPr="009C1FC9">
        <w:rPr>
          <w:rFonts w:ascii="Book Antiqua" w:eastAsia="Book Antiqua" w:hAnsi="Book Antiqua" w:cs="Book Antiqua"/>
          <w:color w:val="000000"/>
          <w:lang w:val="en-US"/>
        </w:rPr>
        <w:t xml:space="preserve"> 9.82</w:t>
      </w:r>
      <w:r w:rsidRPr="009C1FC9">
        <w:rPr>
          <w:rFonts w:ascii="Book Antiqua" w:hAnsi="Book Antiqua" w:cs="Book Antiqua"/>
          <w:color w:val="000000"/>
          <w:lang w:val="en-US" w:eastAsia="zh-CN"/>
        </w:rPr>
        <w:t>-</w:t>
      </w:r>
      <w:r w:rsidRPr="009C1FC9">
        <w:rPr>
          <w:rFonts w:ascii="Book Antiqua" w:eastAsia="Book Antiqua" w:hAnsi="Book Antiqua" w:cs="Book Antiqua"/>
          <w:color w:val="000000"/>
          <w:lang w:val="en-US"/>
        </w:rPr>
        <w:t>14.41;</w:t>
      </w:r>
      <w:r w:rsidRPr="009C1FC9">
        <w:rPr>
          <w:rFonts w:ascii="Book Antiqua" w:hAnsi="Book Antiqua" w:cs="Book Antiqua"/>
          <w:color w:val="000000"/>
          <w:lang w:val="en-US" w:eastAsia="zh-CN"/>
        </w:rPr>
        <w:t xml:space="preserve"> </w:t>
      </w:r>
      <w:r w:rsidRPr="009C1FC9">
        <w:rPr>
          <w:rFonts w:ascii="Book Antiqua" w:hAnsi="Book Antiqua" w:cs="Book Antiqua"/>
          <w:i/>
          <w:iCs/>
          <w:color w:val="000000"/>
          <w:lang w:val="en-US" w:eastAsia="zh-CN"/>
        </w:rPr>
        <w:t xml:space="preserve">P </w:t>
      </w:r>
      <w:r w:rsidRPr="009C1FC9">
        <w:rPr>
          <w:rFonts w:ascii="Book Antiqua" w:eastAsia="Book Antiqua" w:hAnsi="Book Antiqua" w:cs="Book Antiqua"/>
          <w:iCs/>
          <w:color w:val="000000"/>
          <w:lang w:val="en-US"/>
        </w:rPr>
        <w:t>&lt;</w:t>
      </w:r>
      <w:r w:rsidRPr="009C1FC9">
        <w:rPr>
          <w:rFonts w:ascii="Book Antiqua" w:hAnsi="Book Antiqua" w:cs="Book Antiqua"/>
          <w:iCs/>
          <w:color w:val="000000"/>
          <w:lang w:val="en-US" w:eastAsia="zh-CN"/>
        </w:rPr>
        <w:t xml:space="preserve"> </w:t>
      </w:r>
      <w:r w:rsidRPr="009C1FC9">
        <w:rPr>
          <w:rFonts w:ascii="Book Antiqua" w:eastAsia="Book Antiqua" w:hAnsi="Book Antiqua" w:cs="Book Antiqua"/>
          <w:iCs/>
          <w:color w:val="000000"/>
          <w:lang w:val="en-US"/>
        </w:rPr>
        <w:t>0.01</w:t>
      </w:r>
      <w:r w:rsidRPr="009C1FC9">
        <w:rPr>
          <w:rFonts w:ascii="Book Antiqua" w:eastAsia="Book Antiqua" w:hAnsi="Book Antiqua" w:cs="Book Antiqua"/>
          <w:color w:val="000000"/>
          <w:lang w:val="en-US"/>
        </w:rPr>
        <w:t xml:space="preserve">) after </w:t>
      </w:r>
      <w:r w:rsidR="00E61C2D">
        <w:rPr>
          <w:rFonts w:ascii="Book Antiqua" w:eastAsia="Book Antiqua" w:hAnsi="Book Antiqua" w:cs="Book Antiqua"/>
          <w:color w:val="000000"/>
          <w:lang w:val="en-US"/>
        </w:rPr>
        <w:t>6</w:t>
      </w:r>
      <w:r w:rsidRPr="009C1FC9">
        <w:rPr>
          <w:rFonts w:ascii="Book Antiqua" w:eastAsia="Book Antiqua" w:hAnsi="Book Antiqua" w:cs="Book Antiqua"/>
          <w:color w:val="000000"/>
          <w:lang w:val="en-US"/>
        </w:rPr>
        <w:t xml:space="preserve"> mo of IGB use.</w:t>
      </w:r>
    </w:p>
    <w:p w14:paraId="35176302" w14:textId="77777777" w:rsidR="00F912FC" w:rsidRPr="009C1FC9" w:rsidRDefault="00F912FC" w:rsidP="009C1FC9">
      <w:pPr>
        <w:spacing w:line="360" w:lineRule="auto"/>
        <w:ind w:firstLine="709"/>
        <w:jc w:val="both"/>
        <w:rPr>
          <w:rFonts w:ascii="Book Antiqua" w:hAnsi="Book Antiqua"/>
          <w:lang w:val="en-US"/>
        </w:rPr>
      </w:pPr>
    </w:p>
    <w:p w14:paraId="5D3E0F8D" w14:textId="378A7CB3" w:rsidR="00F912FC" w:rsidRPr="009C1FC9" w:rsidRDefault="001615BF" w:rsidP="009C1FC9">
      <w:pPr>
        <w:spacing w:line="360" w:lineRule="auto"/>
        <w:jc w:val="both"/>
        <w:rPr>
          <w:rFonts w:ascii="Book Antiqua" w:hAnsi="Book Antiqua"/>
          <w:lang w:val="en-US" w:eastAsia="zh-CN"/>
        </w:rPr>
      </w:pPr>
      <w:r w:rsidRPr="009C1FC9">
        <w:rPr>
          <w:rFonts w:ascii="Book Antiqua" w:eastAsia="Book Antiqua" w:hAnsi="Book Antiqua" w:cs="Book Antiqua"/>
          <w:b/>
          <w:bCs/>
          <w:iCs/>
          <w:color w:val="000000"/>
          <w:lang w:val="en-US"/>
        </w:rPr>
        <w:t>BMI (kg/m</w:t>
      </w:r>
      <w:r w:rsidRPr="009C1FC9">
        <w:rPr>
          <w:rFonts w:ascii="Book Antiqua" w:eastAsia="Book Antiqua" w:hAnsi="Book Antiqua" w:cs="Book Antiqua"/>
          <w:b/>
          <w:bCs/>
          <w:iCs/>
          <w:color w:val="000000"/>
          <w:vertAlign w:val="superscript"/>
          <w:lang w:val="en-US"/>
        </w:rPr>
        <w:t>2</w:t>
      </w:r>
      <w:r w:rsidRPr="009C1FC9">
        <w:rPr>
          <w:rFonts w:ascii="Book Antiqua" w:eastAsia="Book Antiqua" w:hAnsi="Book Antiqua" w:cs="Book Antiqua"/>
          <w:b/>
          <w:bCs/>
          <w:iCs/>
          <w:color w:val="000000"/>
          <w:lang w:val="en-US"/>
        </w:rPr>
        <w:t>)</w:t>
      </w:r>
      <w:r w:rsidRPr="009C1FC9">
        <w:rPr>
          <w:rFonts w:ascii="Book Antiqua" w:hAnsi="Book Antiqua" w:cs="Book Antiqua"/>
          <w:b/>
          <w:bCs/>
          <w:iCs/>
          <w:color w:val="000000"/>
          <w:lang w:val="en-US" w:eastAsia="zh-CN"/>
        </w:rPr>
        <w:t>:</w:t>
      </w:r>
      <w:r w:rsidRPr="009C1FC9">
        <w:rPr>
          <w:rFonts w:ascii="Book Antiqua" w:hAnsi="Book Antiqua"/>
          <w:lang w:val="en-US" w:eastAsia="zh-CN"/>
        </w:rPr>
        <w:t xml:space="preserve"> </w:t>
      </w:r>
      <w:r w:rsidRPr="009C1FC9">
        <w:rPr>
          <w:rFonts w:ascii="Book Antiqua" w:eastAsia="Book Antiqua" w:hAnsi="Book Antiqua" w:cs="Book Antiqua"/>
          <w:color w:val="000000"/>
          <w:lang w:val="en-US"/>
        </w:rPr>
        <w:t>Eight studies</w:t>
      </w:r>
      <w:r w:rsidRPr="009C1FC9">
        <w:rPr>
          <w:rFonts w:ascii="Book Antiqua" w:eastAsia="Book Antiqua" w:hAnsi="Book Antiqua" w:cs="Book Antiqua"/>
          <w:color w:val="000000"/>
          <w:vertAlign w:val="superscript"/>
          <w:lang w:val="en-US"/>
        </w:rPr>
        <w:t>[20</w:t>
      </w:r>
      <w:r w:rsidR="00425B52" w:rsidRPr="009C1FC9">
        <w:rPr>
          <w:rFonts w:ascii="Book Antiqua" w:eastAsia="Book Antiqua" w:hAnsi="Book Antiqua" w:cs="Book Antiqua"/>
          <w:color w:val="000000"/>
          <w:vertAlign w:val="superscript"/>
          <w:lang w:val="en-US"/>
        </w:rPr>
        <w:t>-</w:t>
      </w:r>
      <w:r w:rsidRPr="009C1FC9">
        <w:rPr>
          <w:rFonts w:ascii="Book Antiqua" w:eastAsia="Book Antiqua" w:hAnsi="Book Antiqua" w:cs="Book Antiqua"/>
          <w:color w:val="000000"/>
          <w:vertAlign w:val="superscript"/>
          <w:lang w:val="en-US"/>
        </w:rPr>
        <w:t>25,28,29]</w:t>
      </w:r>
      <w:r w:rsidRPr="009C1FC9">
        <w:rPr>
          <w:rFonts w:ascii="Book Antiqua" w:eastAsia="Book Antiqua" w:hAnsi="Book Antiqua" w:cs="Book Antiqua"/>
          <w:color w:val="000000"/>
          <w:lang w:val="en-US"/>
        </w:rPr>
        <w:t>, with 456 patients, were included in the outcome meta-analysis (Figure 10). The mean reduction in BMI was 5.07 (95%CI</w:t>
      </w:r>
      <w:r w:rsidRPr="009C1FC9">
        <w:rPr>
          <w:rFonts w:ascii="Book Antiqua" w:hAnsi="Book Antiqua" w:cs="Book Antiqua"/>
          <w:color w:val="000000"/>
          <w:lang w:val="en-US" w:eastAsia="zh-CN"/>
        </w:rPr>
        <w:t>:</w:t>
      </w:r>
      <w:r w:rsidRPr="009C1FC9">
        <w:rPr>
          <w:rFonts w:ascii="Book Antiqua" w:eastAsia="Book Antiqua" w:hAnsi="Book Antiqua" w:cs="Book Antiqua"/>
          <w:color w:val="000000"/>
          <w:lang w:val="en-US"/>
        </w:rPr>
        <w:t xml:space="preserve"> 4.21</w:t>
      </w:r>
      <w:r w:rsidRPr="009C1FC9">
        <w:rPr>
          <w:rFonts w:ascii="Book Antiqua" w:hAnsi="Book Antiqua" w:cs="Book Antiqua"/>
          <w:color w:val="000000"/>
          <w:lang w:val="en-US" w:eastAsia="zh-CN"/>
        </w:rPr>
        <w:t>-</w:t>
      </w:r>
      <w:r w:rsidRPr="009C1FC9">
        <w:rPr>
          <w:rFonts w:ascii="Book Antiqua" w:eastAsia="Book Antiqua" w:hAnsi="Book Antiqua" w:cs="Book Antiqua"/>
          <w:color w:val="000000"/>
          <w:lang w:val="en-US"/>
        </w:rPr>
        <w:t>5.94;</w:t>
      </w:r>
      <w:r w:rsidRPr="009C1FC9">
        <w:rPr>
          <w:rFonts w:ascii="Book Antiqua" w:hAnsi="Book Antiqua" w:cs="Book Antiqua"/>
          <w:color w:val="000000"/>
          <w:lang w:val="en-US" w:eastAsia="zh-CN"/>
        </w:rPr>
        <w:t xml:space="preserve"> </w:t>
      </w:r>
      <w:r w:rsidRPr="009C1FC9">
        <w:rPr>
          <w:rFonts w:ascii="Book Antiqua" w:hAnsi="Book Antiqua" w:cs="Book Antiqua"/>
          <w:i/>
          <w:iCs/>
          <w:color w:val="000000"/>
          <w:lang w:val="en-US" w:eastAsia="zh-CN"/>
        </w:rPr>
        <w:t xml:space="preserve">P </w:t>
      </w:r>
      <w:r w:rsidRPr="009C1FC9">
        <w:rPr>
          <w:rFonts w:ascii="Book Antiqua" w:eastAsia="Book Antiqua" w:hAnsi="Book Antiqua" w:cs="Book Antiqua"/>
          <w:iCs/>
          <w:color w:val="000000"/>
          <w:lang w:val="en-US"/>
        </w:rPr>
        <w:t>&lt;</w:t>
      </w:r>
      <w:r w:rsidRPr="009C1FC9">
        <w:rPr>
          <w:rFonts w:ascii="Book Antiqua" w:hAnsi="Book Antiqua" w:cs="Book Antiqua"/>
          <w:iCs/>
          <w:color w:val="000000"/>
          <w:lang w:val="en-US" w:eastAsia="zh-CN"/>
        </w:rPr>
        <w:t xml:space="preserve"> </w:t>
      </w:r>
      <w:r w:rsidRPr="009C1FC9">
        <w:rPr>
          <w:rFonts w:ascii="Book Antiqua" w:eastAsia="Book Antiqua" w:hAnsi="Book Antiqua" w:cs="Book Antiqua"/>
          <w:iCs/>
          <w:color w:val="000000"/>
          <w:lang w:val="en-US"/>
        </w:rPr>
        <w:t>0.01</w:t>
      </w:r>
      <w:r w:rsidRPr="009C1FC9">
        <w:rPr>
          <w:rFonts w:ascii="Book Antiqua" w:eastAsia="Book Antiqua" w:hAnsi="Book Antiqua" w:cs="Book Antiqua"/>
          <w:color w:val="000000"/>
          <w:lang w:val="en-US"/>
        </w:rPr>
        <w:t>) after 6 mo of use of the IGB.</w:t>
      </w:r>
    </w:p>
    <w:p w14:paraId="30E78D88" w14:textId="77777777" w:rsidR="00F912FC" w:rsidRPr="009C1FC9" w:rsidRDefault="00F912FC" w:rsidP="009C1FC9">
      <w:pPr>
        <w:spacing w:line="360" w:lineRule="auto"/>
        <w:ind w:firstLine="709"/>
        <w:jc w:val="both"/>
        <w:rPr>
          <w:rFonts w:ascii="Book Antiqua" w:hAnsi="Book Antiqua"/>
          <w:lang w:val="en-US"/>
        </w:rPr>
      </w:pPr>
    </w:p>
    <w:p w14:paraId="3E2D772B" w14:textId="52E2E39B" w:rsidR="00F912FC" w:rsidRPr="009C1FC9" w:rsidRDefault="001615BF" w:rsidP="009C1FC9">
      <w:pPr>
        <w:spacing w:line="360" w:lineRule="auto"/>
        <w:jc w:val="both"/>
        <w:rPr>
          <w:rFonts w:ascii="Book Antiqua" w:hAnsi="Book Antiqua"/>
          <w:lang w:val="en-US" w:eastAsia="zh-CN"/>
        </w:rPr>
      </w:pPr>
      <w:r w:rsidRPr="009C1FC9">
        <w:rPr>
          <w:rFonts w:ascii="Book Antiqua" w:eastAsia="Book Antiqua" w:hAnsi="Book Antiqua" w:cs="Book Antiqua"/>
          <w:b/>
          <w:bCs/>
          <w:iCs/>
          <w:color w:val="000000"/>
          <w:lang w:val="en-US"/>
        </w:rPr>
        <w:t xml:space="preserve">Liver </w:t>
      </w:r>
      <w:r w:rsidRPr="009C1FC9">
        <w:rPr>
          <w:rFonts w:ascii="Book Antiqua" w:hAnsi="Book Antiqua" w:cs="Book Antiqua"/>
          <w:b/>
          <w:bCs/>
          <w:iCs/>
          <w:color w:val="000000"/>
          <w:lang w:val="en-US" w:eastAsia="zh-CN"/>
        </w:rPr>
        <w:t>v</w:t>
      </w:r>
      <w:r w:rsidRPr="009C1FC9">
        <w:rPr>
          <w:rFonts w:ascii="Book Antiqua" w:eastAsia="Book Antiqua" w:hAnsi="Book Antiqua" w:cs="Book Antiqua"/>
          <w:b/>
          <w:bCs/>
          <w:iCs/>
          <w:color w:val="000000"/>
          <w:lang w:val="en-US"/>
        </w:rPr>
        <w:t>olume (cm</w:t>
      </w:r>
      <w:r w:rsidRPr="009C1FC9">
        <w:rPr>
          <w:rFonts w:ascii="Book Antiqua" w:eastAsia="Book Antiqua" w:hAnsi="Book Antiqua" w:cs="Book Antiqua"/>
          <w:b/>
          <w:bCs/>
          <w:iCs/>
          <w:color w:val="000000"/>
          <w:vertAlign w:val="superscript"/>
          <w:lang w:val="en-US"/>
        </w:rPr>
        <w:t>3</w:t>
      </w:r>
      <w:r w:rsidRPr="009C1FC9">
        <w:rPr>
          <w:rFonts w:ascii="Book Antiqua" w:eastAsia="Book Antiqua" w:hAnsi="Book Antiqua" w:cs="Book Antiqua"/>
          <w:b/>
          <w:bCs/>
          <w:iCs/>
          <w:color w:val="000000"/>
          <w:lang w:val="en-US"/>
        </w:rPr>
        <w:t>)</w:t>
      </w:r>
      <w:r w:rsidRPr="009C1FC9">
        <w:rPr>
          <w:rFonts w:ascii="Book Antiqua" w:hAnsi="Book Antiqua" w:cs="Book Antiqua"/>
          <w:b/>
          <w:bCs/>
          <w:iCs/>
          <w:color w:val="000000"/>
          <w:lang w:val="en-US" w:eastAsia="zh-CN"/>
        </w:rPr>
        <w:t>:</w:t>
      </w:r>
      <w:r w:rsidRPr="009C1FC9">
        <w:rPr>
          <w:rFonts w:ascii="Book Antiqua" w:hAnsi="Book Antiqua"/>
          <w:lang w:val="en-US" w:eastAsia="zh-CN"/>
        </w:rPr>
        <w:t xml:space="preserve"> </w:t>
      </w:r>
      <w:r w:rsidRPr="009C1FC9">
        <w:rPr>
          <w:rFonts w:ascii="Book Antiqua" w:eastAsia="Book Antiqua" w:hAnsi="Book Antiqua" w:cs="Book Antiqua"/>
          <w:color w:val="000000"/>
          <w:lang w:val="en-US"/>
        </w:rPr>
        <w:t>Two studies</w:t>
      </w:r>
      <w:r w:rsidRPr="009C1FC9">
        <w:rPr>
          <w:rFonts w:ascii="Book Antiqua" w:eastAsia="Book Antiqua" w:hAnsi="Book Antiqua" w:cs="Book Antiqua"/>
          <w:color w:val="000000"/>
          <w:vertAlign w:val="superscript"/>
          <w:lang w:val="en-US"/>
        </w:rPr>
        <w:t>[20,27]</w:t>
      </w:r>
      <w:r w:rsidRPr="009C1FC9">
        <w:rPr>
          <w:rFonts w:ascii="Book Antiqua" w:eastAsia="Book Antiqua" w:hAnsi="Book Antiqua" w:cs="Book Antiqua"/>
          <w:color w:val="000000"/>
          <w:lang w:val="en-US"/>
        </w:rPr>
        <w:t>, with 16 patients, were included in the meta-analysis of the outcome (Figure 11). The mean reduction in liver volume was 303 cm</w:t>
      </w:r>
      <w:r w:rsidRPr="009C1FC9">
        <w:rPr>
          <w:rFonts w:ascii="Book Antiqua" w:eastAsia="Book Antiqua" w:hAnsi="Book Antiqua" w:cs="Book Antiqua"/>
          <w:color w:val="000000"/>
          <w:vertAlign w:val="superscript"/>
          <w:lang w:val="en-US"/>
        </w:rPr>
        <w:t>3</w:t>
      </w:r>
      <w:r w:rsidRPr="009C1FC9">
        <w:rPr>
          <w:rFonts w:ascii="Book Antiqua" w:hAnsi="Book Antiqua" w:cs="Book Antiqua"/>
          <w:color w:val="000000"/>
          <w:lang w:val="en-US" w:eastAsia="zh-CN"/>
        </w:rPr>
        <w:t xml:space="preserve"> </w:t>
      </w:r>
      <w:r w:rsidRPr="009C1FC9">
        <w:rPr>
          <w:rFonts w:ascii="Book Antiqua" w:eastAsia="Book Antiqua" w:hAnsi="Book Antiqua" w:cs="Book Antiqua"/>
          <w:color w:val="000000"/>
          <w:lang w:val="en-US"/>
        </w:rPr>
        <w:lastRenderedPageBreak/>
        <w:t>(95%CI</w:t>
      </w:r>
      <w:r w:rsidRPr="009C1FC9">
        <w:rPr>
          <w:rFonts w:ascii="Book Antiqua" w:hAnsi="Book Antiqua" w:cs="Book Antiqua"/>
          <w:color w:val="000000"/>
          <w:lang w:val="en-US" w:eastAsia="zh-CN"/>
        </w:rPr>
        <w:t>:</w:t>
      </w:r>
      <w:r w:rsidRPr="009C1FC9">
        <w:rPr>
          <w:rFonts w:ascii="Book Antiqua" w:eastAsia="Book Antiqua" w:hAnsi="Book Antiqua" w:cs="Book Antiqua"/>
          <w:color w:val="000000"/>
          <w:lang w:val="en-US"/>
        </w:rPr>
        <w:t xml:space="preserve"> -56.6</w:t>
      </w:r>
      <w:r w:rsidRPr="009C1FC9">
        <w:rPr>
          <w:rFonts w:ascii="Book Antiqua" w:hAnsi="Book Antiqua" w:cs="Book Antiqua"/>
          <w:color w:val="000000"/>
          <w:lang w:val="en-US" w:eastAsia="zh-CN"/>
        </w:rPr>
        <w:t>-</w:t>
      </w:r>
      <w:r w:rsidRPr="009C1FC9">
        <w:rPr>
          <w:rFonts w:ascii="Book Antiqua" w:eastAsia="Book Antiqua" w:hAnsi="Book Antiqua" w:cs="Book Antiqua"/>
          <w:color w:val="000000"/>
          <w:lang w:val="en-US"/>
        </w:rPr>
        <w:t>663.15;</w:t>
      </w:r>
      <w:r w:rsidRPr="009C1FC9">
        <w:rPr>
          <w:rFonts w:ascii="Book Antiqua" w:hAnsi="Book Antiqua" w:cs="Book Antiqua"/>
          <w:i/>
          <w:iCs/>
          <w:color w:val="000000"/>
          <w:lang w:val="en-US" w:eastAsia="zh-CN"/>
        </w:rPr>
        <w:t xml:space="preserve"> P </w:t>
      </w:r>
      <w:r w:rsidRPr="009C1FC9">
        <w:rPr>
          <w:rFonts w:ascii="Book Antiqua" w:eastAsia="Book Antiqua" w:hAnsi="Book Antiqua" w:cs="Book Antiqua"/>
          <w:iCs/>
          <w:color w:val="000000"/>
          <w:lang w:val="en-US"/>
        </w:rPr>
        <w:t>=</w:t>
      </w:r>
      <w:r w:rsidRPr="009C1FC9">
        <w:rPr>
          <w:rFonts w:ascii="Book Antiqua" w:hAnsi="Book Antiqua" w:cs="Book Antiqua"/>
          <w:iCs/>
          <w:color w:val="000000"/>
          <w:lang w:val="en-US" w:eastAsia="zh-CN"/>
        </w:rPr>
        <w:t xml:space="preserve"> </w:t>
      </w:r>
      <w:r w:rsidRPr="009C1FC9">
        <w:rPr>
          <w:rFonts w:ascii="Book Antiqua" w:eastAsia="Book Antiqua" w:hAnsi="Book Antiqua" w:cs="Book Antiqua"/>
          <w:iCs/>
          <w:color w:val="000000"/>
          <w:lang w:val="en-US"/>
        </w:rPr>
        <w:t>0.1</w:t>
      </w:r>
      <w:r w:rsidRPr="009C1FC9">
        <w:rPr>
          <w:rFonts w:ascii="Book Antiqua" w:eastAsia="Book Antiqua" w:hAnsi="Book Antiqua" w:cs="Book Antiqua"/>
          <w:color w:val="000000"/>
          <w:lang w:val="en-US"/>
        </w:rPr>
        <w:t xml:space="preserve">) after </w:t>
      </w:r>
      <w:r w:rsidR="00E61C2D">
        <w:rPr>
          <w:rFonts w:ascii="Book Antiqua" w:eastAsia="Book Antiqua" w:hAnsi="Book Antiqua" w:cs="Book Antiqua"/>
          <w:color w:val="000000"/>
          <w:lang w:val="en-US"/>
        </w:rPr>
        <w:t>6</w:t>
      </w:r>
      <w:r w:rsidRPr="009C1FC9">
        <w:rPr>
          <w:rFonts w:ascii="Book Antiqua" w:eastAsia="Book Antiqua" w:hAnsi="Book Antiqua" w:cs="Book Antiqua"/>
          <w:color w:val="000000"/>
          <w:lang w:val="en-US"/>
        </w:rPr>
        <w:t xml:space="preserve"> mo of using the IGB but without statistical significance.</w:t>
      </w:r>
    </w:p>
    <w:p w14:paraId="71418183" w14:textId="77777777" w:rsidR="00F912FC" w:rsidRPr="009C1FC9" w:rsidRDefault="00F912FC" w:rsidP="009C1FC9">
      <w:pPr>
        <w:spacing w:line="360" w:lineRule="auto"/>
        <w:ind w:firstLine="709"/>
        <w:jc w:val="both"/>
        <w:rPr>
          <w:rFonts w:ascii="Book Antiqua" w:hAnsi="Book Antiqua"/>
          <w:lang w:val="en-US"/>
        </w:rPr>
      </w:pPr>
    </w:p>
    <w:p w14:paraId="79127712" w14:textId="77777777" w:rsidR="00F912FC" w:rsidRPr="009C1FC9" w:rsidRDefault="001615BF" w:rsidP="009C1FC9">
      <w:pPr>
        <w:spacing w:line="360" w:lineRule="auto"/>
        <w:jc w:val="both"/>
        <w:rPr>
          <w:rFonts w:ascii="Book Antiqua" w:hAnsi="Book Antiqua"/>
          <w:lang w:val="en-US"/>
        </w:rPr>
      </w:pPr>
      <w:r w:rsidRPr="009C1FC9">
        <w:rPr>
          <w:rFonts w:ascii="Book Antiqua" w:eastAsia="Book Antiqua" w:hAnsi="Book Antiqua" w:cs="Book Antiqua"/>
          <w:b/>
          <w:bCs/>
          <w:i/>
          <w:iCs/>
          <w:color w:val="000000"/>
          <w:lang w:val="en-US"/>
        </w:rPr>
        <w:t>Meta-</w:t>
      </w:r>
      <w:r w:rsidRPr="009C1FC9">
        <w:rPr>
          <w:rFonts w:ascii="Book Antiqua" w:hAnsi="Book Antiqua" w:cs="Book Antiqua"/>
          <w:b/>
          <w:bCs/>
          <w:i/>
          <w:iCs/>
          <w:color w:val="000000"/>
          <w:lang w:val="en-US" w:eastAsia="zh-CN"/>
        </w:rPr>
        <w:t>r</w:t>
      </w:r>
      <w:r w:rsidRPr="009C1FC9">
        <w:rPr>
          <w:rFonts w:ascii="Book Antiqua" w:eastAsia="Book Antiqua" w:hAnsi="Book Antiqua" w:cs="Book Antiqua"/>
          <w:b/>
          <w:bCs/>
          <w:i/>
          <w:iCs/>
          <w:color w:val="000000"/>
          <w:lang w:val="en-US"/>
        </w:rPr>
        <w:t>egression</w:t>
      </w:r>
    </w:p>
    <w:p w14:paraId="546EF0BD" w14:textId="77777777" w:rsidR="00F912FC" w:rsidRPr="009C1FC9" w:rsidRDefault="001615BF" w:rsidP="009C1FC9">
      <w:pPr>
        <w:spacing w:line="360" w:lineRule="auto"/>
        <w:jc w:val="both"/>
        <w:rPr>
          <w:rFonts w:ascii="Book Antiqua" w:hAnsi="Book Antiqua"/>
          <w:lang w:val="en-US"/>
        </w:rPr>
      </w:pPr>
      <w:r w:rsidRPr="009C1FC9">
        <w:rPr>
          <w:rFonts w:ascii="Book Antiqua" w:eastAsia="Book Antiqua" w:hAnsi="Book Antiqua" w:cs="Book Antiqua"/>
          <w:color w:val="000000"/>
          <w:lang w:val="en-US"/>
        </w:rPr>
        <w:t>In the analysis by logistic meta-regression, there was no statistically significant correlation between the reduction in ALT and the reduction in BMI, with a</w:t>
      </w:r>
      <w:r w:rsidRPr="009C1FC9">
        <w:rPr>
          <w:rFonts w:ascii="Book Antiqua" w:hAnsi="Book Antiqua" w:cs="Book Antiqua"/>
          <w:i/>
          <w:iCs/>
          <w:color w:val="000000"/>
          <w:lang w:val="en-US" w:eastAsia="zh-CN"/>
        </w:rPr>
        <w:t xml:space="preserve"> P </w:t>
      </w:r>
      <w:r w:rsidRPr="009C1FC9">
        <w:rPr>
          <w:rFonts w:ascii="Book Antiqua" w:eastAsia="Book Antiqua" w:hAnsi="Book Antiqua" w:cs="Book Antiqua"/>
          <w:iCs/>
          <w:color w:val="000000"/>
          <w:lang w:val="en-US"/>
        </w:rPr>
        <w:t>=</w:t>
      </w:r>
      <w:r w:rsidRPr="009C1FC9">
        <w:rPr>
          <w:rFonts w:ascii="Book Antiqua" w:hAnsi="Book Antiqua" w:cs="Book Antiqua"/>
          <w:iCs/>
          <w:color w:val="000000"/>
          <w:lang w:val="en-US" w:eastAsia="zh-CN"/>
        </w:rPr>
        <w:t xml:space="preserve"> </w:t>
      </w:r>
      <w:r w:rsidRPr="009C1FC9">
        <w:rPr>
          <w:rFonts w:ascii="Book Antiqua" w:eastAsia="Book Antiqua" w:hAnsi="Book Antiqua" w:cs="Book Antiqua"/>
          <w:iCs/>
          <w:color w:val="000000"/>
          <w:lang w:val="en-US"/>
        </w:rPr>
        <w:t>0.37</w:t>
      </w:r>
      <w:r w:rsidRPr="009C1FC9">
        <w:rPr>
          <w:rFonts w:ascii="Book Antiqua" w:eastAsia="Book Antiqua" w:hAnsi="Book Antiqua" w:cs="Book Antiqua"/>
          <w:color w:val="000000"/>
          <w:lang w:val="en-US"/>
        </w:rPr>
        <w:t>. The graphical correlation between the outcomes is shown in Figure 12.</w:t>
      </w:r>
    </w:p>
    <w:p w14:paraId="3F165E99" w14:textId="77777777" w:rsidR="00F912FC" w:rsidRPr="009C1FC9" w:rsidRDefault="00F912FC" w:rsidP="009C1FC9">
      <w:pPr>
        <w:spacing w:line="360" w:lineRule="auto"/>
        <w:ind w:firstLine="709"/>
        <w:jc w:val="both"/>
        <w:rPr>
          <w:rFonts w:ascii="Book Antiqua" w:hAnsi="Book Antiqua"/>
          <w:lang w:val="en-US"/>
        </w:rPr>
      </w:pPr>
    </w:p>
    <w:p w14:paraId="5837E88D" w14:textId="77777777" w:rsidR="00F912FC" w:rsidRPr="009C1FC9" w:rsidRDefault="001615BF" w:rsidP="009C1FC9">
      <w:pPr>
        <w:spacing w:line="360" w:lineRule="auto"/>
        <w:jc w:val="both"/>
        <w:rPr>
          <w:rFonts w:ascii="Book Antiqua" w:hAnsi="Book Antiqua"/>
          <w:lang w:val="en-US"/>
        </w:rPr>
      </w:pPr>
      <w:r w:rsidRPr="009C1FC9">
        <w:rPr>
          <w:rFonts w:ascii="Book Antiqua" w:eastAsia="Book Antiqua" w:hAnsi="Book Antiqua" w:cs="Book Antiqua"/>
          <w:b/>
          <w:caps/>
          <w:color w:val="000000"/>
          <w:u w:val="single"/>
          <w:lang w:val="en-US"/>
        </w:rPr>
        <w:t>DISCUSSION</w:t>
      </w:r>
    </w:p>
    <w:p w14:paraId="73E1424F" w14:textId="1CBE60AF" w:rsidR="00F912FC" w:rsidRPr="009C1FC9" w:rsidRDefault="001615BF" w:rsidP="009C1FC9">
      <w:pPr>
        <w:spacing w:line="360" w:lineRule="auto"/>
        <w:jc w:val="both"/>
        <w:rPr>
          <w:rFonts w:ascii="Book Antiqua" w:hAnsi="Book Antiqua"/>
          <w:lang w:val="en-US"/>
        </w:rPr>
      </w:pPr>
      <w:r w:rsidRPr="009C1FC9">
        <w:rPr>
          <w:rFonts w:ascii="Book Antiqua" w:eastAsia="Book Antiqua" w:hAnsi="Book Antiqua" w:cs="Book Antiqua"/>
          <w:color w:val="000000"/>
          <w:lang w:val="en-US"/>
        </w:rPr>
        <w:t xml:space="preserve">This is the first meta-analysis to assess the role of the IGB in the new definition of MAFLD. The IGB is an </w:t>
      </w:r>
      <w:r w:rsidR="00DA3399" w:rsidRPr="009C1FC9">
        <w:rPr>
          <w:rFonts w:ascii="Book Antiqua" w:eastAsia="Book Antiqua" w:hAnsi="Book Antiqua" w:cs="Book Antiqua"/>
          <w:color w:val="000000"/>
          <w:lang w:val="en-US"/>
        </w:rPr>
        <w:t>endoscopic bariatric and metabolic therap</w:t>
      </w:r>
      <w:r w:rsidR="00E8672A">
        <w:rPr>
          <w:rFonts w:ascii="Book Antiqua" w:eastAsia="Book Antiqua" w:hAnsi="Book Antiqua" w:cs="Book Antiqua"/>
          <w:color w:val="000000"/>
          <w:lang w:val="en-US"/>
        </w:rPr>
        <w:t>y</w:t>
      </w:r>
      <w:r w:rsidRPr="009C1FC9">
        <w:rPr>
          <w:rFonts w:ascii="Book Antiqua" w:eastAsia="Book Antiqua" w:hAnsi="Book Antiqua" w:cs="Book Antiqua"/>
          <w:color w:val="000000"/>
          <w:lang w:val="en-US"/>
        </w:rPr>
        <w:t xml:space="preserve"> for short-term management of obesity that has gained popularity due to its low rate of complications and reversibility</w:t>
      </w:r>
      <w:r w:rsidRPr="009C1FC9">
        <w:rPr>
          <w:rFonts w:ascii="Book Antiqua" w:eastAsia="Book Antiqua" w:hAnsi="Book Antiqua" w:cs="Book Antiqua"/>
          <w:color w:val="000000"/>
          <w:vertAlign w:val="superscript"/>
          <w:lang w:val="en-US"/>
        </w:rPr>
        <w:t>[30]</w:t>
      </w:r>
      <w:r w:rsidRPr="009C1FC9">
        <w:rPr>
          <w:rFonts w:ascii="Book Antiqua" w:eastAsia="Book Antiqua" w:hAnsi="Book Antiqua" w:cs="Book Antiqua"/>
          <w:color w:val="000000"/>
          <w:lang w:val="en-US"/>
        </w:rPr>
        <w:t>. Its mechanism of action is based on the occupation of space in the stomach causing a delay in gastric emptying, changes in gastric accommodation, neurohormonal effects, increased feelings of satiety and consequently a reduction in caloric intake</w:t>
      </w:r>
      <w:r w:rsidRPr="009C1FC9">
        <w:rPr>
          <w:rFonts w:ascii="Book Antiqua" w:eastAsia="Book Antiqua" w:hAnsi="Book Antiqua" w:cs="Book Antiqua"/>
          <w:color w:val="000000"/>
          <w:vertAlign w:val="superscript"/>
          <w:lang w:val="en-US"/>
        </w:rPr>
        <w:t>[31]</w:t>
      </w:r>
      <w:r w:rsidRPr="009C1FC9">
        <w:rPr>
          <w:rFonts w:ascii="Book Antiqua" w:eastAsia="Book Antiqua" w:hAnsi="Book Antiqua" w:cs="Book Antiqua"/>
          <w:color w:val="000000"/>
          <w:lang w:val="en-US"/>
        </w:rPr>
        <w:t>. A meta-analysis of randomized clinical trials published in 2020</w:t>
      </w:r>
      <w:r w:rsidRPr="009C1FC9">
        <w:rPr>
          <w:rFonts w:ascii="Book Antiqua" w:eastAsia="Book Antiqua" w:hAnsi="Book Antiqua" w:cs="Book Antiqua"/>
          <w:color w:val="000000"/>
          <w:vertAlign w:val="superscript"/>
          <w:lang w:val="en-US"/>
        </w:rPr>
        <w:t>[13</w:t>
      </w:r>
      <w:r w:rsidRPr="009C1FC9">
        <w:rPr>
          <w:rFonts w:ascii="Book Antiqua" w:eastAsia="Book Antiqua" w:hAnsi="Book Antiqua" w:cs="Book Antiqua"/>
          <w:color w:val="000000"/>
          <w:lang w:val="en-US"/>
        </w:rPr>
        <w:t xml:space="preserve"> evidenced that the IGB placement provided a loss of 17.98% of excess weight compared to the control group, showing to be an effective technique for weight loss. However, its metabolic effects were not evaluated.</w:t>
      </w:r>
    </w:p>
    <w:p w14:paraId="23B9CFC8" w14:textId="57656B60" w:rsidR="00F912FC" w:rsidRPr="009C1FC9" w:rsidRDefault="001615BF" w:rsidP="009C1FC9">
      <w:pPr>
        <w:spacing w:line="360" w:lineRule="auto"/>
        <w:ind w:firstLineChars="200" w:firstLine="480"/>
        <w:jc w:val="both"/>
        <w:rPr>
          <w:rFonts w:ascii="Book Antiqua" w:hAnsi="Book Antiqua"/>
          <w:lang w:val="en-US"/>
        </w:rPr>
      </w:pPr>
      <w:r w:rsidRPr="009C1FC9">
        <w:rPr>
          <w:rFonts w:ascii="Book Antiqua" w:eastAsia="Book Antiqua" w:hAnsi="Book Antiqua" w:cs="Book Antiqua"/>
          <w:color w:val="000000"/>
          <w:lang w:val="en-US"/>
        </w:rPr>
        <w:t xml:space="preserve">The inclusion criteria for MAFLD showed that factors such as obesity, </w:t>
      </w:r>
      <w:r w:rsidR="00DA3399" w:rsidRPr="009C1FC9">
        <w:rPr>
          <w:rFonts w:ascii="Book Antiqua" w:eastAsia="Book Antiqua" w:hAnsi="Book Antiqua" w:cs="Book Antiqua"/>
          <w:color w:val="000000"/>
          <w:lang w:val="en-US"/>
        </w:rPr>
        <w:t>type 2 diabetes mellitus</w:t>
      </w:r>
      <w:r w:rsidRPr="009C1FC9">
        <w:rPr>
          <w:rFonts w:ascii="Book Antiqua" w:hAnsi="Book Antiqua" w:cs="Book Antiqua"/>
          <w:color w:val="000000"/>
          <w:lang w:val="en-US" w:eastAsia="zh-CN"/>
        </w:rPr>
        <w:t xml:space="preserve"> </w:t>
      </w:r>
      <w:r w:rsidRPr="009C1FC9">
        <w:rPr>
          <w:rFonts w:ascii="Book Antiqua" w:eastAsia="Book Antiqua" w:hAnsi="Book Antiqua" w:cs="Book Antiqua"/>
          <w:color w:val="000000"/>
          <w:lang w:val="en-US"/>
        </w:rPr>
        <w:t xml:space="preserve">and metabolic disorders </w:t>
      </w:r>
      <w:r w:rsidRPr="009C1FC9">
        <w:rPr>
          <w:rFonts w:ascii="Book Antiqua" w:hAnsi="Book Antiqua" w:cs="Book Antiqua"/>
          <w:color w:val="000000"/>
          <w:lang w:val="en-US" w:eastAsia="zh-CN"/>
        </w:rPr>
        <w:t>[</w:t>
      </w:r>
      <w:r w:rsidRPr="009C1FC9">
        <w:rPr>
          <w:rFonts w:ascii="Book Antiqua" w:eastAsia="Book Antiqua" w:hAnsi="Book Antiqua" w:cs="Book Antiqua"/>
          <w:color w:val="000000"/>
          <w:lang w:val="en-US"/>
        </w:rPr>
        <w:t xml:space="preserve">increased waist circumference, increased blood pressure, </w:t>
      </w:r>
      <w:proofErr w:type="spellStart"/>
      <w:r w:rsidRPr="009C1FC9">
        <w:rPr>
          <w:rFonts w:ascii="Book Antiqua" w:eastAsia="Book Antiqua" w:hAnsi="Book Antiqua" w:cs="Book Antiqua"/>
          <w:color w:val="000000"/>
          <w:lang w:val="en-US"/>
        </w:rPr>
        <w:t>lipidogram</w:t>
      </w:r>
      <w:proofErr w:type="spellEnd"/>
      <w:r w:rsidRPr="009C1FC9">
        <w:rPr>
          <w:rFonts w:ascii="Book Antiqua" w:eastAsia="Book Antiqua" w:hAnsi="Book Antiqua" w:cs="Book Antiqua"/>
          <w:color w:val="000000"/>
          <w:lang w:val="en-US"/>
        </w:rPr>
        <w:t xml:space="preserve"> abnormalities, insulin resistance (IR) and increased C-reactive protein</w:t>
      </w:r>
      <w:r w:rsidRPr="009C1FC9">
        <w:rPr>
          <w:rFonts w:ascii="Book Antiqua" w:hAnsi="Book Antiqua" w:cs="Book Antiqua"/>
          <w:color w:val="000000"/>
          <w:lang w:val="en-US" w:eastAsia="zh-CN"/>
        </w:rPr>
        <w:t>]</w:t>
      </w:r>
      <w:r w:rsidRPr="009C1FC9">
        <w:rPr>
          <w:rFonts w:ascii="Book Antiqua" w:eastAsia="Book Antiqua" w:hAnsi="Book Antiqua" w:cs="Book Antiqua"/>
          <w:color w:val="000000"/>
          <w:lang w:val="en-US"/>
        </w:rPr>
        <w:t xml:space="preserve"> were isolated variables related to progression to the most severe forms of liver disease under histopathological analysis</w:t>
      </w:r>
      <w:r w:rsidRPr="009C1FC9">
        <w:rPr>
          <w:rFonts w:ascii="Book Antiqua" w:eastAsia="Book Antiqua" w:hAnsi="Book Antiqua" w:cs="Book Antiqua"/>
          <w:color w:val="000000"/>
          <w:vertAlign w:val="superscript"/>
          <w:lang w:val="en-US"/>
        </w:rPr>
        <w:t>[32,33]</w:t>
      </w:r>
      <w:r w:rsidRPr="009C1FC9">
        <w:rPr>
          <w:rFonts w:ascii="Book Antiqua" w:eastAsia="Book Antiqua" w:hAnsi="Book Antiqua" w:cs="Book Antiqua"/>
          <w:color w:val="000000"/>
          <w:lang w:val="en-US"/>
        </w:rPr>
        <w:t>. Therefore, the control of progression factors is of fundamental importance in the management of these patients.</w:t>
      </w:r>
    </w:p>
    <w:p w14:paraId="2A64E188" w14:textId="1C6AA7E5" w:rsidR="00F912FC" w:rsidRPr="009C1FC9" w:rsidRDefault="001615BF" w:rsidP="009C1FC9">
      <w:pPr>
        <w:spacing w:line="360" w:lineRule="auto"/>
        <w:ind w:firstLineChars="200" w:firstLine="480"/>
        <w:jc w:val="both"/>
        <w:rPr>
          <w:rFonts w:ascii="Book Antiqua" w:hAnsi="Book Antiqua"/>
          <w:lang w:val="en-US"/>
        </w:rPr>
      </w:pPr>
      <w:r w:rsidRPr="009C1FC9">
        <w:rPr>
          <w:rFonts w:ascii="Book Antiqua" w:eastAsia="Book Antiqua" w:hAnsi="Book Antiqua" w:cs="Book Antiqua"/>
          <w:color w:val="000000"/>
          <w:lang w:val="en-US"/>
        </w:rPr>
        <w:t>In the analysis of the metabolic parameters obtained by our study, we found results that show that IGB placement improves glycated hemoglobin, triglycerides, systolic blood pressure, abdominal circumference and HOMA-IR parameters. The improvement in such outcomes reflects a positive effect of IGB on metabolic dysfunction parameters, which are inclusion criteria in the new MAFLD classification and nomenclature.</w:t>
      </w:r>
    </w:p>
    <w:p w14:paraId="7B2CE8E2" w14:textId="08983827" w:rsidR="00F912FC" w:rsidRPr="009C1FC9" w:rsidRDefault="001615BF" w:rsidP="009C1FC9">
      <w:pPr>
        <w:spacing w:line="360" w:lineRule="auto"/>
        <w:ind w:firstLineChars="200" w:firstLine="480"/>
        <w:jc w:val="both"/>
        <w:rPr>
          <w:rFonts w:ascii="Book Antiqua" w:hAnsi="Book Antiqua"/>
          <w:lang w:val="en-US"/>
        </w:rPr>
      </w:pPr>
      <w:r w:rsidRPr="009C1FC9">
        <w:rPr>
          <w:rFonts w:ascii="Book Antiqua" w:eastAsia="Book Antiqua" w:hAnsi="Book Antiqua" w:cs="Book Antiqua"/>
          <w:color w:val="000000"/>
          <w:lang w:val="en-US"/>
        </w:rPr>
        <w:lastRenderedPageBreak/>
        <w:t>The main relationship between obesity, fatty liver and metabolic syndrome appears to be in IR. IR is associated with a decrease in circulating adiponectin, a hormone secreted by adipocytes, that triggers fatty acid oxidation in the liver, favoring the increase and accumulation of visceral fat</w:t>
      </w:r>
      <w:r w:rsidRPr="009C1FC9">
        <w:rPr>
          <w:rFonts w:ascii="Book Antiqua" w:eastAsia="Book Antiqua" w:hAnsi="Book Antiqua" w:cs="Book Antiqua"/>
          <w:color w:val="000000"/>
          <w:vertAlign w:val="superscript"/>
          <w:lang w:val="en-US"/>
        </w:rPr>
        <w:t>[34]</w:t>
      </w:r>
      <w:r w:rsidRPr="009C1FC9">
        <w:rPr>
          <w:rFonts w:ascii="Book Antiqua" w:eastAsia="Book Antiqua" w:hAnsi="Book Antiqua" w:cs="Book Antiqua"/>
          <w:color w:val="000000"/>
          <w:lang w:val="en-US"/>
        </w:rPr>
        <w:t xml:space="preserve">. According to </w:t>
      </w:r>
      <w:proofErr w:type="spellStart"/>
      <w:r w:rsidRPr="009C1FC9">
        <w:rPr>
          <w:rFonts w:ascii="Book Antiqua" w:eastAsia="Book Antiqua" w:hAnsi="Book Antiqua" w:cs="Book Antiqua"/>
          <w:color w:val="000000"/>
          <w:lang w:val="en-US"/>
        </w:rPr>
        <w:t>Bazerbachi</w:t>
      </w:r>
      <w:proofErr w:type="spellEnd"/>
      <w:r w:rsidRPr="009C1FC9">
        <w:rPr>
          <w:rFonts w:ascii="Book Antiqua" w:eastAsia="Book Antiqua" w:hAnsi="Book Antiqua" w:cs="Book Antiqua"/>
          <w:color w:val="000000"/>
          <w:lang w:val="en-US"/>
        </w:rPr>
        <w:t xml:space="preserve"> </w:t>
      </w:r>
      <w:r w:rsidRPr="009C1FC9">
        <w:rPr>
          <w:rFonts w:ascii="Book Antiqua" w:eastAsia="Book Antiqua" w:hAnsi="Book Antiqua" w:cs="Book Antiqua"/>
          <w:i/>
          <w:iCs/>
          <w:color w:val="000000"/>
          <w:lang w:val="en-US"/>
        </w:rPr>
        <w:t>et al</w:t>
      </w:r>
      <w:r w:rsidRPr="009C1FC9">
        <w:rPr>
          <w:rFonts w:ascii="Book Antiqua" w:eastAsia="Book Antiqua" w:hAnsi="Book Antiqua" w:cs="Book Antiqua"/>
          <w:color w:val="000000"/>
          <w:vertAlign w:val="superscript"/>
          <w:lang w:val="en-US"/>
        </w:rPr>
        <w:t>[22]</w:t>
      </w:r>
      <w:r w:rsidR="00425B52" w:rsidRPr="009C1FC9">
        <w:rPr>
          <w:rFonts w:ascii="Book Antiqua" w:eastAsia="Book Antiqua" w:hAnsi="Book Antiqua" w:cs="Book Antiqua"/>
          <w:color w:val="000000"/>
          <w:lang w:val="en-US"/>
        </w:rPr>
        <w:t>,</w:t>
      </w:r>
      <w:r w:rsidRPr="009C1FC9">
        <w:rPr>
          <w:rFonts w:ascii="Book Antiqua" w:hAnsi="Book Antiqua" w:cs="Book Antiqua"/>
          <w:color w:val="000000"/>
          <w:lang w:val="en-US" w:eastAsia="zh-CN"/>
        </w:rPr>
        <w:t xml:space="preserve"> </w:t>
      </w:r>
      <w:r w:rsidRPr="009C1FC9">
        <w:rPr>
          <w:rFonts w:ascii="Book Antiqua" w:eastAsia="Book Antiqua" w:hAnsi="Book Antiqua" w:cs="Book Antiqua"/>
          <w:color w:val="000000"/>
          <w:lang w:val="en-US"/>
        </w:rPr>
        <w:t>IGB has a weight-dependent pathway and a weight-independent pathway justifying the improvement in both the metabolic and inflammatory profiles of liver disease. The first is related to an improvement of IR in peripheral organs. The second, in turn, is linked to a downregulation in ghrelin and hunger control, a reduction of postprandial glycemia and an improvement of the action of Sirtuin 1</w:t>
      </w:r>
      <w:r w:rsidRPr="009C1FC9">
        <w:rPr>
          <w:rFonts w:ascii="Book Antiqua" w:eastAsia="Book Antiqua" w:hAnsi="Book Antiqua" w:cs="Book Antiqua"/>
          <w:color w:val="000000"/>
          <w:vertAlign w:val="superscript"/>
          <w:lang w:val="en-US"/>
        </w:rPr>
        <w:t>[35]</w:t>
      </w:r>
      <w:r w:rsidRPr="009C1FC9">
        <w:rPr>
          <w:rFonts w:ascii="Book Antiqua" w:eastAsia="Book Antiqua" w:hAnsi="Book Antiqua" w:cs="Book Antiqua"/>
          <w:color w:val="000000"/>
          <w:lang w:val="en-US"/>
        </w:rPr>
        <w:t>. In this sense, the improvement of IR, represented by the evaluation of HOMA-IR</w:t>
      </w:r>
      <w:r w:rsidRPr="009C1FC9">
        <w:rPr>
          <w:rFonts w:ascii="Book Antiqua" w:eastAsia="Book Antiqua" w:hAnsi="Book Antiqua" w:cs="Book Antiqua"/>
          <w:color w:val="000000"/>
          <w:vertAlign w:val="superscript"/>
          <w:lang w:val="en-US"/>
        </w:rPr>
        <w:t>[36]</w:t>
      </w:r>
      <w:r w:rsidRPr="009C1FC9">
        <w:rPr>
          <w:rFonts w:ascii="Book Antiqua" w:eastAsia="Book Antiqua" w:hAnsi="Book Antiqua" w:cs="Book Antiqua"/>
          <w:color w:val="000000"/>
          <w:lang w:val="en-US"/>
        </w:rPr>
        <w:t>, a mathematical model that assesses IR and functional capacity of pancreatic beta cells, seems to have a fundamental role in the positive impact of IGB on MAFLD.</w:t>
      </w:r>
    </w:p>
    <w:p w14:paraId="04EF1513" w14:textId="77777777" w:rsidR="00F912FC" w:rsidRPr="009C1FC9" w:rsidRDefault="001615BF" w:rsidP="009C1FC9">
      <w:pPr>
        <w:spacing w:line="360" w:lineRule="auto"/>
        <w:ind w:firstLineChars="200" w:firstLine="480"/>
        <w:jc w:val="both"/>
        <w:rPr>
          <w:rFonts w:ascii="Book Antiqua" w:hAnsi="Book Antiqua"/>
          <w:lang w:val="en-US"/>
        </w:rPr>
      </w:pPr>
      <w:r w:rsidRPr="009C1FC9">
        <w:rPr>
          <w:rFonts w:ascii="Book Antiqua" w:eastAsia="Book Antiqua" w:hAnsi="Book Antiqua" w:cs="Book Antiqua"/>
          <w:color w:val="000000"/>
          <w:lang w:val="en-US"/>
        </w:rPr>
        <w:t>In the meta-regression correlating the reduction in BMI with the reduction in liver enzymes, no statistically significant relationship was found between the two variables, showing that the improvement in ALT levels was an independent outcome of weight loss after the use of the IGB.</w:t>
      </w:r>
    </w:p>
    <w:p w14:paraId="63082DD3" w14:textId="13D3B491" w:rsidR="00F912FC" w:rsidRPr="009C1FC9" w:rsidRDefault="001615BF" w:rsidP="009C1FC9">
      <w:pPr>
        <w:spacing w:line="360" w:lineRule="auto"/>
        <w:ind w:firstLineChars="200" w:firstLine="480"/>
        <w:jc w:val="both"/>
        <w:rPr>
          <w:rFonts w:ascii="Book Antiqua" w:hAnsi="Book Antiqua"/>
          <w:lang w:val="en-US" w:eastAsia="zh-CN"/>
        </w:rPr>
      </w:pPr>
      <w:r w:rsidRPr="009C1FC9">
        <w:rPr>
          <w:rFonts w:ascii="Book Antiqua" w:eastAsia="Book Antiqua" w:hAnsi="Book Antiqua" w:cs="Book Antiqua"/>
          <w:color w:val="000000"/>
          <w:lang w:val="en-US"/>
        </w:rPr>
        <w:t>As demonstrated in the results of our meta-analysis, there were a statistically significant reduction in ALT and GGT levels, inferring a significant positive response in the progression of MAFLD. Although the histological evaluation by percutaneous liver biopsy is the gold standard in the evaluation of the degree of steatosis</w:t>
      </w:r>
      <w:r w:rsidR="00CA7E39">
        <w:rPr>
          <w:rFonts w:ascii="Book Antiqua" w:eastAsia="Book Antiqua" w:hAnsi="Book Antiqua" w:cs="Book Antiqua"/>
          <w:color w:val="000000"/>
          <w:lang w:val="en-US"/>
        </w:rPr>
        <w:t xml:space="preserve"> and</w:t>
      </w:r>
      <w:r w:rsidRPr="009C1FC9">
        <w:rPr>
          <w:rFonts w:ascii="Book Antiqua" w:eastAsia="Book Antiqua" w:hAnsi="Book Antiqua" w:cs="Book Antiqua"/>
          <w:color w:val="000000"/>
          <w:lang w:val="en-US"/>
        </w:rPr>
        <w:t xml:space="preserve"> steatohepatitis and the presence of fibrosis, this still presents limitations regarding its availability and risk of adverse events (AEs). The main AEs range from transient hypotension and pain to more serious complications such as bleeding, pneumothorax and death. A case series of 847 patients described by </w:t>
      </w:r>
      <w:proofErr w:type="spellStart"/>
      <w:r w:rsidRPr="009C1FC9">
        <w:rPr>
          <w:rFonts w:ascii="Book Antiqua" w:eastAsia="Book Antiqua" w:hAnsi="Book Antiqua" w:cs="Book Antiqua"/>
          <w:color w:val="000000"/>
          <w:lang w:val="en-US"/>
        </w:rPr>
        <w:t>Filingeri</w:t>
      </w:r>
      <w:proofErr w:type="spellEnd"/>
      <w:r w:rsidRPr="009C1FC9">
        <w:rPr>
          <w:rFonts w:ascii="Book Antiqua" w:eastAsia="Book Antiqua" w:hAnsi="Book Antiqua" w:cs="Book Antiqua"/>
          <w:color w:val="000000"/>
          <w:lang w:val="en-US"/>
        </w:rPr>
        <w:t xml:space="preserve"> </w:t>
      </w:r>
      <w:r w:rsidRPr="009C1FC9">
        <w:rPr>
          <w:rFonts w:ascii="Book Antiqua" w:eastAsia="Book Antiqua" w:hAnsi="Book Antiqua" w:cs="Book Antiqua"/>
          <w:i/>
          <w:iCs/>
          <w:color w:val="000000"/>
          <w:lang w:val="en-US"/>
        </w:rPr>
        <w:t>et al</w:t>
      </w:r>
      <w:r w:rsidRPr="009C1FC9">
        <w:rPr>
          <w:rFonts w:ascii="Book Antiqua" w:eastAsia="Book Antiqua" w:hAnsi="Book Antiqua" w:cs="Book Antiqua"/>
          <w:color w:val="000000"/>
          <w:vertAlign w:val="superscript"/>
          <w:lang w:val="en-US"/>
        </w:rPr>
        <w:t>[37]</w:t>
      </w:r>
      <w:r w:rsidRPr="009C1FC9">
        <w:rPr>
          <w:rFonts w:ascii="Book Antiqua" w:hAnsi="Book Antiqua" w:cs="Book Antiqua"/>
          <w:color w:val="000000"/>
          <w:lang w:val="en-US" w:eastAsia="zh-CN"/>
        </w:rPr>
        <w:t xml:space="preserve"> </w:t>
      </w:r>
      <w:r w:rsidRPr="009C1FC9">
        <w:rPr>
          <w:rFonts w:ascii="Book Antiqua" w:eastAsia="Book Antiqua" w:hAnsi="Book Antiqua" w:cs="Book Antiqua"/>
          <w:color w:val="000000"/>
          <w:lang w:val="en-US"/>
        </w:rPr>
        <w:t>reported an incidence of post-procedural bleeding of approximately 2.4%.</w:t>
      </w:r>
    </w:p>
    <w:p w14:paraId="4BD2F322" w14:textId="77777777" w:rsidR="00F912FC" w:rsidRPr="009C1FC9" w:rsidRDefault="001615BF" w:rsidP="009C1FC9">
      <w:pPr>
        <w:spacing w:line="360" w:lineRule="auto"/>
        <w:ind w:firstLineChars="200" w:firstLine="480"/>
        <w:jc w:val="both"/>
        <w:rPr>
          <w:rFonts w:ascii="Book Antiqua" w:hAnsi="Book Antiqua"/>
          <w:lang w:val="en-US"/>
        </w:rPr>
      </w:pPr>
      <w:r w:rsidRPr="009C1FC9">
        <w:rPr>
          <w:rFonts w:ascii="Book Antiqua" w:eastAsia="Book Antiqua" w:hAnsi="Book Antiqua" w:cs="Book Antiqua"/>
          <w:color w:val="000000"/>
          <w:lang w:val="en-US"/>
        </w:rPr>
        <w:t>Considering the risk of AEs, the use of alternative methods to assess clinical evolution and improvement, such as biomarkers and certain imaging methods, is necessary. The use of liver enzymes as an indirect marker of liver steatosis is controversial. Studies have shown that elevated liver enzymes can be used as a predictor of liver inflammation in obese individuals regardless of metabolic syndrome</w:t>
      </w:r>
      <w:r w:rsidRPr="009C1FC9">
        <w:rPr>
          <w:rFonts w:ascii="Book Antiqua" w:eastAsia="Book Antiqua" w:hAnsi="Book Antiqua" w:cs="Book Antiqua"/>
          <w:color w:val="000000"/>
          <w:vertAlign w:val="superscript"/>
          <w:lang w:val="en-US"/>
        </w:rPr>
        <w:t>[38]</w:t>
      </w:r>
      <w:r w:rsidRPr="009C1FC9">
        <w:rPr>
          <w:rFonts w:ascii="Book Antiqua" w:eastAsia="Book Antiqua" w:hAnsi="Book Antiqua" w:cs="Book Antiqua"/>
          <w:color w:val="000000"/>
          <w:lang w:val="en-US"/>
        </w:rPr>
        <w:t xml:space="preserve">. In </w:t>
      </w:r>
      <w:r w:rsidRPr="009C1FC9">
        <w:rPr>
          <w:rFonts w:ascii="Book Antiqua" w:eastAsia="Book Antiqua" w:hAnsi="Book Antiqua" w:cs="Book Antiqua"/>
          <w:color w:val="000000"/>
          <w:lang w:val="en-US"/>
        </w:rPr>
        <w:lastRenderedPageBreak/>
        <w:t>patients undergoing bariatric surgery, the reduction in ALT and GGT is a predictor of improvement in lobular inflammation and liver fibrosis assessed in biopsies</w:t>
      </w:r>
      <w:r w:rsidRPr="009C1FC9">
        <w:rPr>
          <w:rFonts w:ascii="Book Antiqua" w:eastAsia="Book Antiqua" w:hAnsi="Book Antiqua" w:cs="Book Antiqua"/>
          <w:color w:val="000000"/>
          <w:vertAlign w:val="superscript"/>
          <w:lang w:val="en-US"/>
        </w:rPr>
        <w:t>[39]</w:t>
      </w:r>
      <w:r w:rsidRPr="009C1FC9">
        <w:rPr>
          <w:rFonts w:ascii="Book Antiqua" w:eastAsia="Book Antiqua" w:hAnsi="Book Antiqua" w:cs="Book Antiqua"/>
          <w:color w:val="000000"/>
          <w:lang w:val="en-US"/>
        </w:rPr>
        <w:t>. However, patients with advanced fibrosis may have normal transaminase levels</w:t>
      </w:r>
      <w:r w:rsidRPr="009C1FC9">
        <w:rPr>
          <w:rFonts w:ascii="Book Antiqua" w:eastAsia="Book Antiqua" w:hAnsi="Book Antiqua" w:cs="Book Antiqua"/>
          <w:color w:val="000000"/>
          <w:vertAlign w:val="superscript"/>
          <w:lang w:val="en-US"/>
        </w:rPr>
        <w:t>[40]</w:t>
      </w:r>
      <w:r w:rsidRPr="009C1FC9">
        <w:rPr>
          <w:rFonts w:ascii="Book Antiqua" w:eastAsia="Book Antiqua" w:hAnsi="Book Antiqua" w:cs="Book Antiqua"/>
          <w:color w:val="000000"/>
          <w:lang w:val="en-US"/>
        </w:rPr>
        <w:t>.</w:t>
      </w:r>
    </w:p>
    <w:p w14:paraId="76C64660" w14:textId="7FADB109" w:rsidR="00F912FC" w:rsidRPr="009C1FC9" w:rsidRDefault="001615BF" w:rsidP="009C1FC9">
      <w:pPr>
        <w:spacing w:line="360" w:lineRule="auto"/>
        <w:ind w:firstLineChars="200" w:firstLine="480"/>
        <w:jc w:val="both"/>
        <w:rPr>
          <w:rFonts w:ascii="Book Antiqua" w:hAnsi="Book Antiqua"/>
          <w:lang w:val="en-US"/>
        </w:rPr>
      </w:pPr>
      <w:r w:rsidRPr="009C1FC9">
        <w:rPr>
          <w:rFonts w:ascii="Book Antiqua" w:eastAsia="Book Antiqua" w:hAnsi="Book Antiqua" w:cs="Book Antiqua"/>
          <w:color w:val="000000"/>
          <w:lang w:val="en-US"/>
        </w:rPr>
        <w:t>Two of the studies found in our data search</w:t>
      </w:r>
      <w:r w:rsidRPr="009C1FC9">
        <w:rPr>
          <w:rFonts w:ascii="Book Antiqua" w:eastAsia="Book Antiqua" w:hAnsi="Book Antiqua" w:cs="Book Antiqua"/>
          <w:color w:val="000000"/>
          <w:vertAlign w:val="superscript"/>
          <w:lang w:val="en-US"/>
        </w:rPr>
        <w:t>[10,22]</w:t>
      </w:r>
      <w:r w:rsidRPr="009C1FC9">
        <w:rPr>
          <w:rFonts w:ascii="Book Antiqua" w:hAnsi="Book Antiqua" w:cs="Book Antiqua"/>
          <w:color w:val="000000"/>
          <w:vertAlign w:val="superscript"/>
          <w:lang w:val="en-US" w:eastAsia="zh-CN"/>
        </w:rPr>
        <w:t xml:space="preserve"> </w:t>
      </w:r>
      <w:r w:rsidRPr="009C1FC9">
        <w:rPr>
          <w:rFonts w:ascii="Book Antiqua" w:eastAsia="Book Antiqua" w:hAnsi="Book Antiqua" w:cs="Book Antiqua"/>
          <w:color w:val="000000"/>
          <w:lang w:val="en-US"/>
        </w:rPr>
        <w:t xml:space="preserve">demonstrated histopathological improvement in liver biopsies </w:t>
      </w:r>
      <w:r w:rsidR="00E8672A">
        <w:rPr>
          <w:rFonts w:ascii="Book Antiqua" w:eastAsia="Book Antiqua" w:hAnsi="Book Antiqua" w:cs="Book Antiqua"/>
          <w:color w:val="000000"/>
          <w:lang w:val="en-US"/>
        </w:rPr>
        <w:t>6</w:t>
      </w:r>
      <w:r w:rsidRPr="009C1FC9">
        <w:rPr>
          <w:rFonts w:ascii="Book Antiqua" w:eastAsia="Book Antiqua" w:hAnsi="Book Antiqua" w:cs="Book Antiqua"/>
          <w:color w:val="000000"/>
          <w:lang w:val="en-US"/>
        </w:rPr>
        <w:t xml:space="preserve"> mo after placement of IGB. </w:t>
      </w:r>
      <w:r w:rsidR="008A6194">
        <w:rPr>
          <w:rFonts w:ascii="Book Antiqua" w:eastAsia="Book Antiqua" w:hAnsi="Book Antiqua" w:cs="Book Antiqua"/>
          <w:color w:val="000000"/>
          <w:lang w:val="en-US"/>
        </w:rPr>
        <w:t>Because</w:t>
      </w:r>
      <w:r w:rsidRPr="009C1FC9">
        <w:rPr>
          <w:rFonts w:ascii="Book Antiqua" w:eastAsia="Book Antiqua" w:hAnsi="Book Antiqua" w:cs="Book Antiqua"/>
          <w:color w:val="000000"/>
          <w:lang w:val="en-US"/>
        </w:rPr>
        <w:t xml:space="preserve"> they are studies with different designs, they could not be correlated in this meta-analysis. According to a randomized clinical trial</w:t>
      </w:r>
      <w:r w:rsidRPr="009C1FC9">
        <w:rPr>
          <w:rFonts w:ascii="Book Antiqua" w:eastAsia="Book Antiqua" w:hAnsi="Book Antiqua" w:cs="Book Antiqua"/>
          <w:color w:val="000000"/>
          <w:vertAlign w:val="superscript"/>
          <w:lang w:val="en-US"/>
        </w:rPr>
        <w:t>[10]</w:t>
      </w:r>
      <w:r w:rsidRPr="009C1FC9">
        <w:rPr>
          <w:rFonts w:ascii="Book Antiqua" w:hAnsi="Book Antiqua" w:cs="Book Antiqua"/>
          <w:color w:val="000000"/>
          <w:lang w:val="en-US" w:eastAsia="zh-CN"/>
        </w:rPr>
        <w:t xml:space="preserve"> </w:t>
      </w:r>
      <w:r w:rsidRPr="009C1FC9">
        <w:rPr>
          <w:rFonts w:ascii="Book Antiqua" w:eastAsia="Book Antiqua" w:hAnsi="Book Antiqua" w:cs="Book Antiqua"/>
          <w:color w:val="000000"/>
          <w:lang w:val="en-US"/>
        </w:rPr>
        <w:t xml:space="preserve">that included 18 patients, there was a statistically significant reduction in the </w:t>
      </w:r>
      <w:r w:rsidR="00AC38FD" w:rsidRPr="009C1FC9">
        <w:rPr>
          <w:rFonts w:ascii="Book Antiqua" w:eastAsia="Book Antiqua" w:hAnsi="Book Antiqua" w:cs="Book Antiqua"/>
          <w:color w:val="000000"/>
          <w:lang w:val="en-US"/>
        </w:rPr>
        <w:t>nonalcoholic fatty liver disease</w:t>
      </w:r>
      <w:r w:rsidRPr="009C1FC9">
        <w:rPr>
          <w:rFonts w:ascii="Book Antiqua" w:eastAsia="Book Antiqua" w:hAnsi="Book Antiqua" w:cs="Book Antiqua"/>
          <w:color w:val="000000"/>
          <w:lang w:val="en-US"/>
        </w:rPr>
        <w:t xml:space="preserve"> Activity Score in the comparison between the use of IGB and sham procedure (decrease from score 5 to 2 with</w:t>
      </w:r>
      <w:r w:rsidRPr="009C1FC9">
        <w:rPr>
          <w:rFonts w:ascii="Book Antiqua" w:hAnsi="Book Antiqua" w:cs="Book Antiqua"/>
          <w:color w:val="000000"/>
          <w:lang w:val="en-US" w:eastAsia="zh-CN"/>
        </w:rPr>
        <w:t xml:space="preserve"> </w:t>
      </w:r>
      <w:r w:rsidRPr="009C1FC9">
        <w:rPr>
          <w:rFonts w:ascii="Book Antiqua" w:hAnsi="Book Antiqua" w:cs="Book Antiqua"/>
          <w:i/>
          <w:iCs/>
          <w:color w:val="000000"/>
          <w:lang w:val="en-US" w:eastAsia="zh-CN"/>
        </w:rPr>
        <w:t xml:space="preserve">P </w:t>
      </w:r>
      <w:r w:rsidRPr="009C1FC9">
        <w:rPr>
          <w:rFonts w:ascii="Book Antiqua" w:eastAsia="Book Antiqua" w:hAnsi="Book Antiqua" w:cs="Book Antiqua"/>
          <w:iCs/>
          <w:color w:val="000000"/>
          <w:lang w:val="en-US"/>
        </w:rPr>
        <w:t>&lt;</w:t>
      </w:r>
      <w:r w:rsidRPr="009C1FC9">
        <w:rPr>
          <w:rFonts w:ascii="Book Antiqua" w:hAnsi="Book Antiqua" w:cs="Book Antiqua"/>
          <w:iCs/>
          <w:color w:val="000000"/>
          <w:lang w:val="en-US" w:eastAsia="zh-CN"/>
        </w:rPr>
        <w:t xml:space="preserve"> </w:t>
      </w:r>
      <w:r w:rsidRPr="009C1FC9">
        <w:rPr>
          <w:rFonts w:ascii="Book Antiqua" w:eastAsia="Book Antiqua" w:hAnsi="Book Antiqua" w:cs="Book Antiqua"/>
          <w:iCs/>
          <w:color w:val="000000"/>
          <w:lang w:val="en-US"/>
        </w:rPr>
        <w:t>0.03</w:t>
      </w:r>
      <w:r w:rsidRPr="009C1FC9">
        <w:rPr>
          <w:rFonts w:ascii="Book Antiqua" w:eastAsia="Book Antiqua" w:hAnsi="Book Antiqua" w:cs="Book Antiqua"/>
          <w:color w:val="000000"/>
          <w:lang w:val="en-US"/>
        </w:rPr>
        <w:t xml:space="preserve">). A similar endpoint was found in the uncontrolled study conducted by </w:t>
      </w:r>
      <w:proofErr w:type="spellStart"/>
      <w:r w:rsidRPr="009C1FC9">
        <w:rPr>
          <w:rFonts w:ascii="Book Antiqua" w:eastAsia="Book Antiqua" w:hAnsi="Book Antiqua" w:cs="Book Antiqua"/>
          <w:color w:val="000000"/>
          <w:lang w:val="en-US"/>
        </w:rPr>
        <w:t>Bazerbachi</w:t>
      </w:r>
      <w:proofErr w:type="spellEnd"/>
      <w:r w:rsidRPr="009C1FC9">
        <w:rPr>
          <w:rFonts w:ascii="Book Antiqua" w:eastAsia="Book Antiqua" w:hAnsi="Book Antiqua" w:cs="Book Antiqua"/>
          <w:color w:val="000000"/>
          <w:lang w:val="en-US"/>
        </w:rPr>
        <w:t xml:space="preserve"> </w:t>
      </w:r>
      <w:r w:rsidRPr="009C1FC9">
        <w:rPr>
          <w:rFonts w:ascii="Book Antiqua" w:eastAsia="Book Antiqua" w:hAnsi="Book Antiqua" w:cs="Book Antiqua"/>
          <w:i/>
          <w:iCs/>
          <w:color w:val="000000"/>
          <w:lang w:val="en-US"/>
        </w:rPr>
        <w:t>et al</w:t>
      </w:r>
      <w:r w:rsidRPr="009C1FC9">
        <w:rPr>
          <w:rFonts w:ascii="Book Antiqua" w:eastAsia="Book Antiqua" w:hAnsi="Book Antiqua" w:cs="Book Antiqua"/>
          <w:color w:val="000000"/>
          <w:vertAlign w:val="superscript"/>
          <w:lang w:val="en-US"/>
        </w:rPr>
        <w:t>[22]</w:t>
      </w:r>
      <w:r w:rsidRPr="009C1FC9">
        <w:rPr>
          <w:rFonts w:ascii="Book Antiqua" w:eastAsia="Book Antiqua" w:hAnsi="Book Antiqua" w:cs="Book Antiqua"/>
          <w:color w:val="000000"/>
          <w:lang w:val="en-US"/>
        </w:rPr>
        <w:t xml:space="preserve">, which included 21 patients demonstrating histological improvement through </w:t>
      </w:r>
      <w:r w:rsidR="008A6194" w:rsidRPr="009C1FC9">
        <w:rPr>
          <w:rFonts w:ascii="Book Antiqua" w:eastAsia="Book Antiqua" w:hAnsi="Book Antiqua" w:cs="Book Antiqua"/>
          <w:color w:val="000000"/>
          <w:lang w:val="en-US"/>
        </w:rPr>
        <w:t>nonalcoholic fatty liver disease Activity Score</w:t>
      </w:r>
      <w:r w:rsidRPr="009C1FC9">
        <w:rPr>
          <w:rFonts w:ascii="Book Antiqua" w:eastAsia="Book Antiqua" w:hAnsi="Book Antiqua" w:cs="Book Antiqua"/>
          <w:color w:val="000000"/>
          <w:lang w:val="en-US"/>
        </w:rPr>
        <w:t xml:space="preserve"> (decrease from score 4 to 1 with</w:t>
      </w:r>
      <w:r w:rsidRPr="009C1FC9">
        <w:rPr>
          <w:rFonts w:ascii="Book Antiqua" w:hAnsi="Book Antiqua" w:cs="Book Antiqua"/>
          <w:i/>
          <w:iCs/>
          <w:color w:val="000000"/>
          <w:lang w:val="en-US" w:eastAsia="zh-CN"/>
        </w:rPr>
        <w:t xml:space="preserve"> P</w:t>
      </w:r>
      <w:r w:rsidRPr="009C1FC9">
        <w:rPr>
          <w:rFonts w:ascii="Book Antiqua" w:eastAsia="Book Antiqua" w:hAnsi="Book Antiqua" w:cs="Book Antiqua"/>
          <w:i/>
          <w:iCs/>
          <w:color w:val="000000"/>
          <w:lang w:val="en-US"/>
        </w:rPr>
        <w:t xml:space="preserve"> </w:t>
      </w:r>
      <w:r w:rsidRPr="009C1FC9">
        <w:rPr>
          <w:rFonts w:ascii="Book Antiqua" w:eastAsia="Book Antiqua" w:hAnsi="Book Antiqua" w:cs="Book Antiqua"/>
          <w:iCs/>
          <w:color w:val="000000"/>
          <w:lang w:val="en-US"/>
        </w:rPr>
        <w:t>&lt;</w:t>
      </w:r>
      <w:r w:rsidRPr="009C1FC9">
        <w:rPr>
          <w:rFonts w:ascii="Book Antiqua" w:hAnsi="Book Antiqua" w:cs="Book Antiqua"/>
          <w:iCs/>
          <w:color w:val="000000"/>
          <w:lang w:val="en-US" w:eastAsia="zh-CN"/>
        </w:rPr>
        <w:t xml:space="preserve"> </w:t>
      </w:r>
      <w:r w:rsidRPr="009C1FC9">
        <w:rPr>
          <w:rFonts w:ascii="Book Antiqua" w:eastAsia="Book Antiqua" w:hAnsi="Book Antiqua" w:cs="Book Antiqua"/>
          <w:iCs/>
          <w:color w:val="000000"/>
          <w:lang w:val="en-US"/>
        </w:rPr>
        <w:t>0.001</w:t>
      </w:r>
      <w:r w:rsidRPr="009C1FC9">
        <w:rPr>
          <w:rFonts w:ascii="Book Antiqua" w:eastAsia="Book Antiqua" w:hAnsi="Book Antiqua" w:cs="Book Antiqua"/>
          <w:color w:val="000000"/>
          <w:lang w:val="en-US"/>
        </w:rPr>
        <w:t>), an improvement in liver fibrosis measured by nuclear magnetic resonance</w:t>
      </w:r>
      <w:r w:rsidR="00D472BB">
        <w:rPr>
          <w:rFonts w:ascii="Book Antiqua" w:eastAsia="Book Antiqua" w:hAnsi="Book Antiqua" w:cs="Book Antiqua"/>
          <w:color w:val="000000"/>
          <w:lang w:val="en-US"/>
        </w:rPr>
        <w:t xml:space="preserve"> and</w:t>
      </w:r>
      <w:r w:rsidRPr="009C1FC9">
        <w:rPr>
          <w:rFonts w:ascii="Book Antiqua" w:eastAsia="Book Antiqua" w:hAnsi="Book Antiqua" w:cs="Book Antiqua"/>
          <w:color w:val="000000"/>
          <w:lang w:val="en-US"/>
        </w:rPr>
        <w:t xml:space="preserve"> a reduction in ALT levels after </w:t>
      </w:r>
      <w:r w:rsidR="00E8672A">
        <w:rPr>
          <w:rFonts w:ascii="Book Antiqua" w:eastAsia="Book Antiqua" w:hAnsi="Book Antiqua" w:cs="Book Antiqua"/>
          <w:color w:val="000000"/>
          <w:lang w:val="en-US"/>
        </w:rPr>
        <w:t>6</w:t>
      </w:r>
      <w:r w:rsidRPr="009C1FC9">
        <w:rPr>
          <w:rFonts w:ascii="Book Antiqua" w:eastAsia="Book Antiqua" w:hAnsi="Book Antiqua" w:cs="Book Antiqua"/>
          <w:color w:val="000000"/>
          <w:lang w:val="en-US"/>
        </w:rPr>
        <w:t xml:space="preserve"> mo of IGB use.</w:t>
      </w:r>
    </w:p>
    <w:p w14:paraId="2F86C7B6" w14:textId="6EA221DF" w:rsidR="00F912FC" w:rsidRPr="009C1FC9" w:rsidRDefault="001615BF" w:rsidP="009C1FC9">
      <w:pPr>
        <w:spacing w:line="360" w:lineRule="auto"/>
        <w:ind w:firstLineChars="200" w:firstLine="480"/>
        <w:jc w:val="both"/>
        <w:rPr>
          <w:rFonts w:ascii="Book Antiqua" w:hAnsi="Book Antiqua"/>
          <w:lang w:val="en-US"/>
        </w:rPr>
      </w:pPr>
      <w:r w:rsidRPr="009C1FC9">
        <w:rPr>
          <w:rFonts w:ascii="Book Antiqua" w:eastAsia="Book Antiqua" w:hAnsi="Book Antiqua" w:cs="Book Antiqua"/>
          <w:color w:val="000000"/>
          <w:lang w:val="en-US"/>
        </w:rPr>
        <w:t xml:space="preserve">In the assessment of the impact of IGB on image parameters of hepatic steatosis, the studies analyzed did not show linearity in the assessment methods. </w:t>
      </w:r>
      <w:proofErr w:type="spellStart"/>
      <w:r w:rsidRPr="009C1FC9">
        <w:rPr>
          <w:rFonts w:ascii="Book Antiqua" w:eastAsia="Book Antiqua" w:hAnsi="Book Antiqua" w:cs="Book Antiqua"/>
          <w:color w:val="000000"/>
          <w:lang w:val="en-US"/>
        </w:rPr>
        <w:t>Folini</w:t>
      </w:r>
      <w:proofErr w:type="spellEnd"/>
      <w:r w:rsidRPr="009C1FC9">
        <w:rPr>
          <w:rFonts w:ascii="Book Antiqua" w:eastAsia="Book Antiqua" w:hAnsi="Book Antiqua" w:cs="Book Antiqua"/>
          <w:color w:val="000000"/>
          <w:lang w:val="en-US"/>
        </w:rPr>
        <w:t xml:space="preserve"> </w:t>
      </w:r>
      <w:r w:rsidRPr="009C1FC9">
        <w:rPr>
          <w:rFonts w:ascii="Book Antiqua" w:eastAsia="Book Antiqua" w:hAnsi="Book Antiqua" w:cs="Book Antiqua"/>
          <w:i/>
          <w:iCs/>
          <w:color w:val="000000"/>
          <w:lang w:val="en-US"/>
        </w:rPr>
        <w:t>et al</w:t>
      </w:r>
      <w:r w:rsidRPr="009C1FC9">
        <w:rPr>
          <w:rFonts w:ascii="Book Antiqua" w:eastAsia="Book Antiqua" w:hAnsi="Book Antiqua" w:cs="Book Antiqua"/>
          <w:color w:val="000000"/>
          <w:vertAlign w:val="superscript"/>
          <w:lang w:val="en-US"/>
        </w:rPr>
        <w:t>[24]</w:t>
      </w:r>
      <w:r w:rsidRPr="009C1FC9">
        <w:rPr>
          <w:rFonts w:ascii="Book Antiqua" w:hAnsi="Book Antiqua" w:cs="Book Antiqua"/>
          <w:color w:val="000000"/>
          <w:lang w:val="en-US" w:eastAsia="zh-CN"/>
        </w:rPr>
        <w:t xml:space="preserve"> </w:t>
      </w:r>
      <w:r w:rsidRPr="009C1FC9">
        <w:rPr>
          <w:rFonts w:ascii="Book Antiqua" w:eastAsia="Book Antiqua" w:hAnsi="Book Antiqua" w:cs="Book Antiqua"/>
          <w:color w:val="000000"/>
          <w:lang w:val="en-US"/>
        </w:rPr>
        <w:t xml:space="preserve">found a positive correlation between the improvement in the fraction of liver fat, measured by magnetic resonance imaging, and a reduction in GGT, BMI and waist circumference </w:t>
      </w:r>
      <w:r w:rsidR="00E8672A">
        <w:rPr>
          <w:rFonts w:ascii="Book Antiqua" w:eastAsia="Book Antiqua" w:hAnsi="Book Antiqua" w:cs="Book Antiqua"/>
          <w:color w:val="000000"/>
          <w:lang w:val="en-US"/>
        </w:rPr>
        <w:t>6</w:t>
      </w:r>
      <w:r w:rsidRPr="009C1FC9">
        <w:rPr>
          <w:rFonts w:ascii="Book Antiqua" w:eastAsia="Book Antiqua" w:hAnsi="Book Antiqua" w:cs="Book Antiqua"/>
          <w:color w:val="000000"/>
          <w:lang w:val="en-US"/>
        </w:rPr>
        <w:t xml:space="preserve"> mo after IGB placement. Similar results were evidenced by </w:t>
      </w:r>
      <w:proofErr w:type="spellStart"/>
      <w:r w:rsidRPr="009C1FC9">
        <w:rPr>
          <w:rFonts w:ascii="Book Antiqua" w:eastAsia="Book Antiqua" w:hAnsi="Book Antiqua" w:cs="Book Antiqua"/>
          <w:color w:val="000000"/>
          <w:lang w:val="en-US"/>
        </w:rPr>
        <w:t>Bazerbachi</w:t>
      </w:r>
      <w:proofErr w:type="spellEnd"/>
      <w:r w:rsidRPr="009C1FC9">
        <w:rPr>
          <w:rFonts w:ascii="Book Antiqua" w:eastAsia="Book Antiqua" w:hAnsi="Book Antiqua" w:cs="Book Antiqua"/>
          <w:color w:val="000000"/>
          <w:lang w:val="en-US"/>
        </w:rPr>
        <w:t xml:space="preserve"> </w:t>
      </w:r>
      <w:r w:rsidRPr="009C1FC9">
        <w:rPr>
          <w:rFonts w:ascii="Book Antiqua" w:eastAsia="Book Antiqua" w:hAnsi="Book Antiqua" w:cs="Book Antiqua"/>
          <w:i/>
          <w:iCs/>
          <w:color w:val="000000"/>
          <w:lang w:val="en-US"/>
        </w:rPr>
        <w:t>et al</w:t>
      </w:r>
      <w:r w:rsidRPr="009C1FC9">
        <w:rPr>
          <w:rFonts w:ascii="Book Antiqua" w:eastAsia="Book Antiqua" w:hAnsi="Book Antiqua" w:cs="Book Antiqua"/>
          <w:color w:val="000000"/>
          <w:vertAlign w:val="superscript"/>
          <w:lang w:val="en-US"/>
        </w:rPr>
        <w:t>[22]</w:t>
      </w:r>
      <w:r w:rsidRPr="009C1FC9">
        <w:rPr>
          <w:rFonts w:ascii="Book Antiqua" w:eastAsia="Book Antiqua" w:hAnsi="Book Antiqua" w:cs="Book Antiqua"/>
          <w:color w:val="000000"/>
          <w:lang w:val="en-US"/>
        </w:rPr>
        <w:t>, which found a reduction in hepatic fibrosis, measured on nuclear magnetic resonance elastography, after IGB use. In the meta-analysis of liver volume by computed tomography, assessed by two studies involving 16 patients, a reduction of 330 cm</w:t>
      </w:r>
      <w:r w:rsidRPr="009C1FC9">
        <w:rPr>
          <w:rFonts w:ascii="Book Antiqua" w:eastAsia="Book Antiqua" w:hAnsi="Book Antiqua" w:cs="Book Antiqua"/>
          <w:color w:val="000000"/>
          <w:vertAlign w:val="superscript"/>
          <w:lang w:val="en-US"/>
        </w:rPr>
        <w:t>3</w:t>
      </w:r>
      <w:r w:rsidRPr="009C1FC9">
        <w:rPr>
          <w:rFonts w:ascii="Book Antiqua" w:hAnsi="Book Antiqua" w:cs="Book Antiqua"/>
          <w:color w:val="000000"/>
          <w:lang w:val="en-US" w:eastAsia="zh-CN"/>
        </w:rPr>
        <w:t xml:space="preserve"> </w:t>
      </w:r>
      <w:r w:rsidRPr="009C1FC9">
        <w:rPr>
          <w:rFonts w:ascii="Book Antiqua" w:eastAsia="Book Antiqua" w:hAnsi="Book Antiqua" w:cs="Book Antiqua"/>
          <w:color w:val="000000"/>
          <w:lang w:val="en-US"/>
        </w:rPr>
        <w:t>was observed after 6 mo of IGB placement but without statistical significance.</w:t>
      </w:r>
    </w:p>
    <w:p w14:paraId="60A86E40" w14:textId="41E250E1" w:rsidR="00F912FC" w:rsidRPr="009C1FC9" w:rsidRDefault="001615BF" w:rsidP="009C1FC9">
      <w:pPr>
        <w:spacing w:line="360" w:lineRule="auto"/>
        <w:ind w:firstLineChars="200" w:firstLine="480"/>
        <w:jc w:val="both"/>
        <w:rPr>
          <w:rFonts w:ascii="Book Antiqua" w:hAnsi="Book Antiqua"/>
          <w:lang w:val="en-US"/>
        </w:rPr>
      </w:pPr>
      <w:r w:rsidRPr="009C1FC9">
        <w:rPr>
          <w:rFonts w:ascii="Book Antiqua" w:eastAsia="Book Antiqua" w:hAnsi="Book Antiqua" w:cs="Book Antiqua"/>
          <w:color w:val="000000"/>
          <w:lang w:val="en-US"/>
        </w:rPr>
        <w:t>Regarding adverse effects, five studies</w:t>
      </w:r>
      <w:r w:rsidRPr="009C1FC9">
        <w:rPr>
          <w:rFonts w:ascii="Book Antiqua" w:eastAsia="Book Antiqua" w:hAnsi="Book Antiqua" w:cs="Book Antiqua"/>
          <w:color w:val="000000"/>
          <w:vertAlign w:val="superscript"/>
          <w:lang w:val="en-US"/>
        </w:rPr>
        <w:t>[21,25,27</w:t>
      </w:r>
      <w:r w:rsidR="00425B52" w:rsidRPr="009C1FC9">
        <w:rPr>
          <w:rFonts w:ascii="Book Antiqua" w:eastAsia="Book Antiqua" w:hAnsi="Book Antiqua" w:cs="Book Antiqua"/>
          <w:color w:val="000000"/>
          <w:vertAlign w:val="superscript"/>
          <w:lang w:val="en-US"/>
        </w:rPr>
        <w:t>-</w:t>
      </w:r>
      <w:r w:rsidRPr="009C1FC9">
        <w:rPr>
          <w:rFonts w:ascii="Book Antiqua" w:eastAsia="Book Antiqua" w:hAnsi="Book Antiqua" w:cs="Book Antiqua"/>
          <w:color w:val="000000"/>
          <w:vertAlign w:val="superscript"/>
          <w:lang w:val="en-US"/>
        </w:rPr>
        <w:t>29]</w:t>
      </w:r>
      <w:r w:rsidRPr="009C1FC9">
        <w:rPr>
          <w:rFonts w:ascii="Book Antiqua" w:hAnsi="Book Antiqua" w:cs="Book Antiqua"/>
          <w:color w:val="000000"/>
          <w:lang w:val="en-US" w:eastAsia="zh-CN"/>
        </w:rPr>
        <w:t xml:space="preserve"> </w:t>
      </w:r>
      <w:r w:rsidRPr="009C1FC9">
        <w:rPr>
          <w:rFonts w:ascii="Book Antiqua" w:eastAsia="Book Antiqua" w:hAnsi="Book Antiqua" w:cs="Book Antiqua"/>
          <w:color w:val="000000"/>
          <w:lang w:val="en-US"/>
        </w:rPr>
        <w:t>evaluated reported some AEs. The main ones being nausea, vomiting and abdominal pain, which were mostly controlled with symptomatic medications. Only three studies</w:t>
      </w:r>
      <w:r w:rsidRPr="009C1FC9">
        <w:rPr>
          <w:rFonts w:ascii="Book Antiqua" w:eastAsia="Book Antiqua" w:hAnsi="Book Antiqua" w:cs="Book Antiqua"/>
          <w:color w:val="000000"/>
          <w:vertAlign w:val="superscript"/>
          <w:lang w:val="en-US"/>
        </w:rPr>
        <w:t>[21,25,29]</w:t>
      </w:r>
      <w:r w:rsidRPr="009C1FC9">
        <w:rPr>
          <w:rFonts w:ascii="Book Antiqua" w:hAnsi="Book Antiqua" w:cs="Book Antiqua"/>
          <w:color w:val="000000"/>
          <w:lang w:val="en-US" w:eastAsia="zh-CN"/>
        </w:rPr>
        <w:t xml:space="preserve"> </w:t>
      </w:r>
      <w:r w:rsidRPr="009C1FC9">
        <w:rPr>
          <w:rFonts w:ascii="Book Antiqua" w:eastAsia="Book Antiqua" w:hAnsi="Book Antiqua" w:cs="Book Antiqua"/>
          <w:color w:val="000000"/>
          <w:lang w:val="en-US"/>
        </w:rPr>
        <w:t>reported early balloon withdrawal due to refractory symptoms. No study reported deaths or serious AEs. In a meta-analysis</w:t>
      </w:r>
      <w:r w:rsidRPr="009C1FC9">
        <w:rPr>
          <w:rFonts w:ascii="Book Antiqua" w:eastAsia="Book Antiqua" w:hAnsi="Book Antiqua" w:cs="Book Antiqua"/>
          <w:color w:val="000000"/>
          <w:vertAlign w:val="superscript"/>
          <w:lang w:val="en-US"/>
        </w:rPr>
        <w:t>[41]</w:t>
      </w:r>
      <w:r w:rsidRPr="009C1FC9">
        <w:rPr>
          <w:rFonts w:ascii="Book Antiqua" w:hAnsi="Book Antiqua" w:cs="Book Antiqua"/>
          <w:color w:val="000000"/>
          <w:lang w:val="en-US" w:eastAsia="zh-CN"/>
        </w:rPr>
        <w:t xml:space="preserve"> </w:t>
      </w:r>
      <w:r w:rsidRPr="009C1FC9">
        <w:rPr>
          <w:rFonts w:ascii="Book Antiqua" w:eastAsia="Book Antiqua" w:hAnsi="Book Antiqua" w:cs="Book Antiqua"/>
          <w:color w:val="000000"/>
          <w:lang w:val="en-US"/>
        </w:rPr>
        <w:t>including 6101 patients, nausea/vomiting and abdominal pain in 23% and 19.9%</w:t>
      </w:r>
      <w:r w:rsidRPr="009C1FC9">
        <w:rPr>
          <w:rFonts w:ascii="Book Antiqua" w:hAnsi="Book Antiqua"/>
          <w:color w:val="000000"/>
          <w:lang w:val="en-US" w:eastAsia="zh-CN"/>
        </w:rPr>
        <w:t xml:space="preserve"> </w:t>
      </w:r>
      <w:r w:rsidRPr="009C1FC9">
        <w:rPr>
          <w:rFonts w:ascii="Book Antiqua" w:eastAsia="Book Antiqua" w:hAnsi="Book Antiqua" w:cs="Book Antiqua"/>
          <w:color w:val="000000"/>
          <w:lang w:val="en-US"/>
        </w:rPr>
        <w:t>of patients, respectively</w:t>
      </w:r>
      <w:r w:rsidR="00736552">
        <w:rPr>
          <w:rFonts w:ascii="Book Antiqua" w:eastAsia="Book Antiqua" w:hAnsi="Book Antiqua" w:cs="Book Antiqua"/>
          <w:color w:val="000000"/>
          <w:lang w:val="en-US"/>
        </w:rPr>
        <w:t>, was described</w:t>
      </w:r>
      <w:r w:rsidRPr="009C1FC9">
        <w:rPr>
          <w:rFonts w:ascii="Book Antiqua" w:eastAsia="Book Antiqua" w:hAnsi="Book Antiqua" w:cs="Book Antiqua"/>
          <w:color w:val="000000"/>
          <w:lang w:val="en-US"/>
        </w:rPr>
        <w:t>. Serious complications such as perforation and death were reported in 0.1% and 0.05</w:t>
      </w:r>
      <w:r w:rsidR="00736552">
        <w:rPr>
          <w:rFonts w:ascii="Book Antiqua" w:eastAsia="Book Antiqua" w:hAnsi="Book Antiqua" w:cs="Book Antiqua"/>
          <w:color w:val="000000"/>
          <w:lang w:val="en-US"/>
        </w:rPr>
        <w:t>%</w:t>
      </w:r>
      <w:r w:rsidRPr="009C1FC9">
        <w:rPr>
          <w:rFonts w:ascii="Book Antiqua" w:eastAsia="Book Antiqua" w:hAnsi="Book Antiqua" w:cs="Book Antiqua"/>
          <w:color w:val="000000"/>
          <w:lang w:val="en-US"/>
        </w:rPr>
        <w:t>, respectively</w:t>
      </w:r>
      <w:r w:rsidRPr="009C1FC9">
        <w:rPr>
          <w:rFonts w:ascii="Book Antiqua" w:eastAsia="Book Antiqua" w:hAnsi="Book Antiqua" w:cs="Book Antiqua"/>
          <w:color w:val="000000"/>
          <w:vertAlign w:val="superscript"/>
          <w:lang w:val="en-US"/>
        </w:rPr>
        <w:t>[41]</w:t>
      </w:r>
      <w:r w:rsidRPr="009C1FC9">
        <w:rPr>
          <w:rFonts w:ascii="Book Antiqua" w:eastAsia="Book Antiqua" w:hAnsi="Book Antiqua" w:cs="Book Antiqua"/>
          <w:color w:val="000000"/>
          <w:lang w:val="en-US"/>
        </w:rPr>
        <w:t>.</w:t>
      </w:r>
    </w:p>
    <w:p w14:paraId="389A84FC" w14:textId="078E4106" w:rsidR="00F912FC" w:rsidRPr="009C1FC9" w:rsidRDefault="001615BF" w:rsidP="009C1FC9">
      <w:pPr>
        <w:spacing w:line="360" w:lineRule="auto"/>
        <w:ind w:firstLineChars="200" w:firstLine="480"/>
        <w:jc w:val="both"/>
        <w:rPr>
          <w:rFonts w:ascii="Book Antiqua" w:hAnsi="Book Antiqua"/>
          <w:lang w:val="en-US"/>
        </w:rPr>
      </w:pPr>
      <w:r w:rsidRPr="009C1FC9">
        <w:rPr>
          <w:rFonts w:ascii="Book Antiqua" w:eastAsia="Book Antiqua" w:hAnsi="Book Antiqua" w:cs="Book Antiqua"/>
          <w:color w:val="000000"/>
          <w:lang w:val="en-US"/>
        </w:rPr>
        <w:lastRenderedPageBreak/>
        <w:t xml:space="preserve">This study has some limitations. The short follow-up time </w:t>
      </w:r>
      <w:r w:rsidR="003C2393">
        <w:rPr>
          <w:rFonts w:ascii="Book Antiqua" w:eastAsia="Book Antiqua" w:hAnsi="Book Antiqua" w:cs="Book Antiqua"/>
          <w:color w:val="000000"/>
          <w:lang w:val="en-US"/>
        </w:rPr>
        <w:t>(</w:t>
      </w:r>
      <w:r w:rsidRPr="009C1FC9">
        <w:rPr>
          <w:rFonts w:ascii="Book Antiqua" w:eastAsia="Book Antiqua" w:hAnsi="Book Antiqua" w:cs="Book Antiqua"/>
          <w:color w:val="000000"/>
          <w:lang w:val="en-US"/>
        </w:rPr>
        <w:t xml:space="preserve">the studied outcomes were analyzed </w:t>
      </w:r>
      <w:r w:rsidR="00E8672A">
        <w:rPr>
          <w:rFonts w:ascii="Book Antiqua" w:eastAsia="Book Antiqua" w:hAnsi="Book Antiqua" w:cs="Book Antiqua"/>
          <w:color w:val="000000"/>
          <w:lang w:val="en-US"/>
        </w:rPr>
        <w:t>6</w:t>
      </w:r>
      <w:r w:rsidRPr="009C1FC9">
        <w:rPr>
          <w:rFonts w:ascii="Book Antiqua" w:eastAsia="Book Antiqua" w:hAnsi="Book Antiqua" w:cs="Book Antiqua"/>
          <w:color w:val="000000"/>
          <w:lang w:val="en-US"/>
        </w:rPr>
        <w:t xml:space="preserve"> mo after the insertion of the IGB</w:t>
      </w:r>
      <w:r w:rsidR="003C2393">
        <w:rPr>
          <w:rFonts w:ascii="Book Antiqua" w:eastAsia="Book Antiqua" w:hAnsi="Book Antiqua" w:cs="Book Antiqua"/>
          <w:color w:val="000000"/>
          <w:lang w:val="en-US"/>
        </w:rPr>
        <w:t>)</w:t>
      </w:r>
      <w:r w:rsidRPr="009C1FC9">
        <w:rPr>
          <w:rFonts w:ascii="Book Antiqua" w:eastAsia="Book Antiqua" w:hAnsi="Book Antiqua" w:cs="Book Antiqua"/>
          <w:color w:val="000000"/>
          <w:lang w:val="en-US"/>
        </w:rPr>
        <w:t xml:space="preserve"> and the heterogeneity of the patients included in the studies shows how obesity is a plural disease that makes long-term results difficult to assess. Another limitation of our study corresponds to the indirect analysis of the improvement of hepatic steatosis employing liver enzymes, without a significant sample of histopathological analysis, considered as the gold standard as well as the existence of only </w:t>
      </w:r>
      <w:r w:rsidR="003C2393">
        <w:rPr>
          <w:rFonts w:ascii="Book Antiqua" w:eastAsia="Book Antiqua" w:hAnsi="Book Antiqua" w:cs="Book Antiqua"/>
          <w:color w:val="000000"/>
          <w:lang w:val="en-US"/>
        </w:rPr>
        <w:t>one</w:t>
      </w:r>
      <w:r w:rsidRPr="009C1FC9">
        <w:rPr>
          <w:rFonts w:ascii="Book Antiqua" w:eastAsia="Book Antiqua" w:hAnsi="Book Antiqua" w:cs="Book Antiqua"/>
          <w:color w:val="000000"/>
          <w:lang w:val="en-US"/>
        </w:rPr>
        <w:t xml:space="preserve"> randomized controlled study on the subject</w:t>
      </w:r>
      <w:r w:rsidR="003C2393">
        <w:rPr>
          <w:rFonts w:ascii="Book Antiqua" w:eastAsia="Book Antiqua" w:hAnsi="Book Antiqua" w:cs="Book Antiqua"/>
          <w:color w:val="000000"/>
          <w:lang w:val="en-US"/>
        </w:rPr>
        <w:t>.</w:t>
      </w:r>
      <w:r w:rsidRPr="009C1FC9">
        <w:rPr>
          <w:rFonts w:ascii="Book Antiqua" w:eastAsia="Book Antiqua" w:hAnsi="Book Antiqua" w:cs="Book Antiqua"/>
          <w:color w:val="000000"/>
          <w:lang w:val="en-US"/>
        </w:rPr>
        <w:t xml:space="preserve"> </w:t>
      </w:r>
      <w:r w:rsidR="003C2393">
        <w:rPr>
          <w:rFonts w:ascii="Book Antiqua" w:eastAsia="Book Antiqua" w:hAnsi="Book Antiqua" w:cs="Book Antiqua"/>
          <w:color w:val="000000"/>
          <w:lang w:val="en-US"/>
        </w:rPr>
        <w:t xml:space="preserve">This </w:t>
      </w:r>
      <w:r w:rsidRPr="009C1FC9">
        <w:rPr>
          <w:rFonts w:ascii="Book Antiqua" w:eastAsia="Book Antiqua" w:hAnsi="Book Antiqua" w:cs="Book Antiqua"/>
          <w:color w:val="000000"/>
          <w:lang w:val="en-US"/>
        </w:rPr>
        <w:t>show</w:t>
      </w:r>
      <w:r w:rsidR="003C2393">
        <w:rPr>
          <w:rFonts w:ascii="Book Antiqua" w:eastAsia="Book Antiqua" w:hAnsi="Book Antiqua" w:cs="Book Antiqua"/>
          <w:color w:val="000000"/>
          <w:lang w:val="en-US"/>
        </w:rPr>
        <w:t>ed</w:t>
      </w:r>
      <w:r w:rsidRPr="009C1FC9">
        <w:rPr>
          <w:rFonts w:ascii="Book Antiqua" w:eastAsia="Book Antiqua" w:hAnsi="Book Antiqua" w:cs="Book Antiqua"/>
          <w:color w:val="000000"/>
          <w:lang w:val="en-US"/>
        </w:rPr>
        <w:t xml:space="preserve"> the difficulty in including the biopsy in controlled studies due to its risks, costs and availability.</w:t>
      </w:r>
    </w:p>
    <w:p w14:paraId="1AEC9B6E" w14:textId="64726296" w:rsidR="00F912FC" w:rsidRPr="009C1FC9" w:rsidRDefault="003C2393" w:rsidP="009C1FC9">
      <w:pPr>
        <w:spacing w:line="360" w:lineRule="auto"/>
        <w:ind w:firstLineChars="200" w:firstLine="480"/>
        <w:jc w:val="both"/>
        <w:rPr>
          <w:rFonts w:ascii="Book Antiqua" w:hAnsi="Book Antiqua"/>
          <w:lang w:val="en-US"/>
        </w:rPr>
      </w:pPr>
      <w:r>
        <w:rPr>
          <w:rFonts w:ascii="Book Antiqua" w:eastAsia="Book Antiqua" w:hAnsi="Book Antiqua" w:cs="Book Antiqua"/>
          <w:color w:val="000000"/>
          <w:lang w:val="en-US"/>
        </w:rPr>
        <w:t>Because</w:t>
      </w:r>
      <w:r w:rsidR="001615BF" w:rsidRPr="009C1FC9">
        <w:rPr>
          <w:rFonts w:ascii="Book Antiqua" w:eastAsia="Book Antiqua" w:hAnsi="Book Antiqua" w:cs="Book Antiqua"/>
          <w:color w:val="000000"/>
          <w:lang w:val="en-US"/>
        </w:rPr>
        <w:t xml:space="preserve"> MAFLD is a disease with a high prevalence and complex pathophysiology that involves a multidisciplinary approach of the patients with dietary, pharmacological and often surgical interventions, the IGB should be considered as another tool in the therapy of this population. Its positive effects in the control of metabolic disorders, biomarkers of hepatic metabolism and histology of patients with MAFLD may play an important role in controlling this new worldwide epidemic.</w:t>
      </w:r>
    </w:p>
    <w:p w14:paraId="02138350" w14:textId="77777777" w:rsidR="00F912FC" w:rsidRPr="009C1FC9" w:rsidRDefault="00F912FC" w:rsidP="009C1FC9">
      <w:pPr>
        <w:spacing w:line="360" w:lineRule="auto"/>
        <w:ind w:firstLine="709"/>
        <w:jc w:val="both"/>
        <w:rPr>
          <w:rFonts w:ascii="Book Antiqua" w:hAnsi="Book Antiqua"/>
          <w:lang w:val="en-US"/>
        </w:rPr>
      </w:pPr>
    </w:p>
    <w:p w14:paraId="41A137F4" w14:textId="77777777" w:rsidR="00F912FC" w:rsidRPr="009C1FC9" w:rsidRDefault="001615BF" w:rsidP="009C1FC9">
      <w:pPr>
        <w:spacing w:line="360" w:lineRule="auto"/>
        <w:jc w:val="both"/>
        <w:rPr>
          <w:rFonts w:ascii="Book Antiqua" w:hAnsi="Book Antiqua"/>
          <w:lang w:val="en-US"/>
        </w:rPr>
      </w:pPr>
      <w:r w:rsidRPr="009C1FC9">
        <w:rPr>
          <w:rFonts w:ascii="Book Antiqua" w:eastAsia="Book Antiqua" w:hAnsi="Book Antiqua" w:cs="Book Antiqua"/>
          <w:b/>
          <w:caps/>
          <w:color w:val="000000"/>
          <w:u w:val="single"/>
          <w:lang w:val="en-US"/>
        </w:rPr>
        <w:t>CONCLUSION</w:t>
      </w:r>
    </w:p>
    <w:p w14:paraId="60EC65B5" w14:textId="57E8267C" w:rsidR="00F912FC" w:rsidRPr="009C1FC9" w:rsidRDefault="001615BF" w:rsidP="009C1FC9">
      <w:pPr>
        <w:spacing w:line="360" w:lineRule="auto"/>
        <w:jc w:val="both"/>
        <w:rPr>
          <w:rFonts w:ascii="Book Antiqua" w:hAnsi="Book Antiqua"/>
          <w:lang w:val="en-US"/>
        </w:rPr>
      </w:pPr>
      <w:r w:rsidRPr="009C1FC9">
        <w:rPr>
          <w:rFonts w:ascii="Book Antiqua" w:eastAsia="Book Antiqua" w:hAnsi="Book Antiqua" w:cs="Book Antiqua"/>
          <w:color w:val="000000"/>
          <w:lang w:val="en-US"/>
        </w:rPr>
        <w:t>The IGB showed significant efficacy in reducing liver enzymes in patients with MAFLD as well as improving metabolic parameters related to disease progression such as systolic blood pressure, triglycerides, HOMA-IR, waist circumference and glycated hemoglobin.</w:t>
      </w:r>
    </w:p>
    <w:p w14:paraId="6806A7F8" w14:textId="77777777" w:rsidR="00F912FC" w:rsidRPr="009C1FC9" w:rsidRDefault="00F912FC" w:rsidP="009C1FC9">
      <w:pPr>
        <w:spacing w:line="360" w:lineRule="auto"/>
        <w:jc w:val="both"/>
        <w:rPr>
          <w:rFonts w:ascii="Book Antiqua" w:hAnsi="Book Antiqua"/>
          <w:lang w:val="en-US"/>
        </w:rPr>
      </w:pPr>
    </w:p>
    <w:p w14:paraId="6266BF6A" w14:textId="77777777" w:rsidR="00F912FC" w:rsidRPr="009C1FC9" w:rsidRDefault="001615BF" w:rsidP="009C1FC9">
      <w:pPr>
        <w:spacing w:line="360" w:lineRule="auto"/>
        <w:jc w:val="both"/>
        <w:rPr>
          <w:rFonts w:ascii="Book Antiqua" w:hAnsi="Book Antiqua"/>
          <w:lang w:val="en-US"/>
        </w:rPr>
      </w:pPr>
      <w:r w:rsidRPr="009C1FC9">
        <w:rPr>
          <w:rFonts w:ascii="Book Antiqua" w:eastAsia="Book Antiqua" w:hAnsi="Book Antiqua" w:cs="Book Antiqua"/>
          <w:b/>
          <w:caps/>
          <w:color w:val="000000"/>
          <w:u w:val="single"/>
          <w:lang w:val="en-US"/>
        </w:rPr>
        <w:t>ARTICLE HIGHLIGHTS</w:t>
      </w:r>
    </w:p>
    <w:p w14:paraId="1ACA3C0C" w14:textId="77777777" w:rsidR="00F912FC" w:rsidRPr="009C1FC9" w:rsidRDefault="001615BF" w:rsidP="009C1FC9">
      <w:pPr>
        <w:spacing w:line="360" w:lineRule="auto"/>
        <w:jc w:val="both"/>
        <w:rPr>
          <w:rFonts w:ascii="Book Antiqua" w:hAnsi="Book Antiqua"/>
          <w:lang w:val="en-US"/>
        </w:rPr>
      </w:pPr>
      <w:r w:rsidRPr="009C1FC9">
        <w:rPr>
          <w:rFonts w:ascii="Book Antiqua" w:eastAsia="Book Antiqua" w:hAnsi="Book Antiqua" w:cs="Book Antiqua"/>
          <w:b/>
          <w:i/>
          <w:color w:val="000000"/>
          <w:lang w:val="en-US"/>
        </w:rPr>
        <w:t>Research background</w:t>
      </w:r>
    </w:p>
    <w:p w14:paraId="5B6E5979" w14:textId="77777777" w:rsidR="00F912FC" w:rsidRPr="009C1FC9" w:rsidRDefault="001615BF" w:rsidP="009C1FC9">
      <w:pPr>
        <w:spacing w:line="360" w:lineRule="auto"/>
        <w:jc w:val="both"/>
        <w:rPr>
          <w:rFonts w:ascii="Book Antiqua" w:hAnsi="Book Antiqua"/>
          <w:lang w:val="en-US"/>
        </w:rPr>
      </w:pPr>
      <w:r w:rsidRPr="009C1FC9">
        <w:rPr>
          <w:rFonts w:ascii="Book Antiqua" w:eastAsia="Book Antiqua" w:hAnsi="Book Antiqua" w:cs="Book Antiqua"/>
          <w:color w:val="000000"/>
          <w:lang w:val="en-US"/>
        </w:rPr>
        <w:t>Endoscopy has improved and has become the treatment of several diseases in recent decades. Bariatric endoscopy, through its various devices, helps in the treatment of obesity and its complications. Thus, the intragastric balloon</w:t>
      </w:r>
      <w:r w:rsidRPr="009C1FC9">
        <w:rPr>
          <w:rFonts w:ascii="Book Antiqua" w:hAnsi="Book Antiqua" w:cs="Book Antiqua"/>
          <w:color w:val="000000"/>
          <w:lang w:val="en-US" w:eastAsia="zh-CN"/>
        </w:rPr>
        <w:t xml:space="preserve"> (</w:t>
      </w:r>
      <w:r w:rsidRPr="009C1FC9">
        <w:rPr>
          <w:rFonts w:ascii="Book Antiqua" w:eastAsia="Book Antiqua" w:hAnsi="Book Antiqua" w:cs="Book Antiqua"/>
          <w:color w:val="000000"/>
          <w:lang w:val="en-US"/>
        </w:rPr>
        <w:t>IGB</w:t>
      </w:r>
      <w:r w:rsidRPr="009C1FC9">
        <w:rPr>
          <w:rFonts w:ascii="Book Antiqua" w:hAnsi="Book Antiqua" w:cs="Book Antiqua"/>
          <w:color w:val="000000"/>
          <w:lang w:val="en-US" w:eastAsia="zh-CN"/>
        </w:rPr>
        <w:t>)</w:t>
      </w:r>
      <w:r w:rsidRPr="009C1FC9">
        <w:rPr>
          <w:rFonts w:ascii="Book Antiqua" w:eastAsia="Book Antiqua" w:hAnsi="Book Antiqua" w:cs="Book Antiqua"/>
          <w:color w:val="000000"/>
          <w:lang w:val="en-US"/>
        </w:rPr>
        <w:t xml:space="preserve"> proves to be an effective and safe therapy for coping with this disease, and its indications have increased.</w:t>
      </w:r>
    </w:p>
    <w:p w14:paraId="336B4AE1" w14:textId="77777777" w:rsidR="00F912FC" w:rsidRPr="009C1FC9" w:rsidRDefault="00F912FC" w:rsidP="009C1FC9">
      <w:pPr>
        <w:spacing w:line="360" w:lineRule="auto"/>
        <w:jc w:val="both"/>
        <w:rPr>
          <w:rFonts w:ascii="Book Antiqua" w:hAnsi="Book Antiqua"/>
          <w:lang w:val="en-US"/>
        </w:rPr>
      </w:pPr>
    </w:p>
    <w:p w14:paraId="36245E00" w14:textId="77777777" w:rsidR="00F912FC" w:rsidRPr="009C1FC9" w:rsidRDefault="001615BF" w:rsidP="009C1FC9">
      <w:pPr>
        <w:spacing w:line="360" w:lineRule="auto"/>
        <w:jc w:val="both"/>
        <w:rPr>
          <w:rFonts w:ascii="Book Antiqua" w:hAnsi="Book Antiqua"/>
          <w:lang w:val="en-US"/>
        </w:rPr>
      </w:pPr>
      <w:r w:rsidRPr="009C1FC9">
        <w:rPr>
          <w:rFonts w:ascii="Book Antiqua" w:eastAsia="Book Antiqua" w:hAnsi="Book Antiqua" w:cs="Book Antiqua"/>
          <w:b/>
          <w:i/>
          <w:color w:val="000000"/>
          <w:lang w:val="en-US"/>
        </w:rPr>
        <w:t>Research motivation</w:t>
      </w:r>
    </w:p>
    <w:p w14:paraId="2C36EBAF" w14:textId="77777777" w:rsidR="00F912FC" w:rsidRPr="009C1FC9" w:rsidRDefault="001615BF" w:rsidP="009C1FC9">
      <w:pPr>
        <w:spacing w:line="360" w:lineRule="auto"/>
        <w:jc w:val="both"/>
        <w:rPr>
          <w:rFonts w:ascii="Book Antiqua" w:hAnsi="Book Antiqua"/>
          <w:lang w:val="en-US"/>
        </w:rPr>
      </w:pPr>
      <w:r w:rsidRPr="009C1FC9">
        <w:rPr>
          <w:rFonts w:ascii="Book Antiqua" w:eastAsia="Book Antiqua" w:hAnsi="Book Antiqua" w:cs="Book Antiqua"/>
          <w:color w:val="000000"/>
          <w:lang w:val="en-US"/>
        </w:rPr>
        <w:lastRenderedPageBreak/>
        <w:t>Metabolic dysfunction-associated fatty liver disease (MAFLD)</w:t>
      </w:r>
      <w:r w:rsidRPr="009C1FC9">
        <w:rPr>
          <w:rFonts w:ascii="Book Antiqua" w:hAnsi="Book Antiqua" w:cs="Book Antiqua"/>
          <w:color w:val="000000"/>
          <w:lang w:val="en-US" w:eastAsia="zh-CN"/>
        </w:rPr>
        <w:t xml:space="preserve"> </w:t>
      </w:r>
      <w:r w:rsidRPr="009C1FC9">
        <w:rPr>
          <w:rFonts w:ascii="Book Antiqua" w:eastAsia="Book Antiqua" w:hAnsi="Book Antiqua" w:cs="Book Antiqua"/>
          <w:color w:val="000000"/>
          <w:lang w:val="en-US"/>
        </w:rPr>
        <w:t>corresponds to the accumulation of fat in the liver linked with metabolic dysregulation and has a high prevalence rate among the population. Unfortunately, no pharmacological therapy has yet shown efficacy in its treatment. In this sense, there is a need for new therapies to treat this new global epidemic.</w:t>
      </w:r>
    </w:p>
    <w:p w14:paraId="51FC6F91" w14:textId="77777777" w:rsidR="00F912FC" w:rsidRPr="009C1FC9" w:rsidRDefault="00F912FC" w:rsidP="009C1FC9">
      <w:pPr>
        <w:spacing w:line="360" w:lineRule="auto"/>
        <w:jc w:val="both"/>
        <w:rPr>
          <w:rFonts w:ascii="Book Antiqua" w:hAnsi="Book Antiqua"/>
          <w:lang w:val="en-US"/>
        </w:rPr>
      </w:pPr>
    </w:p>
    <w:p w14:paraId="5C50E318" w14:textId="77777777" w:rsidR="00F912FC" w:rsidRPr="009C1FC9" w:rsidRDefault="001615BF" w:rsidP="009C1FC9">
      <w:pPr>
        <w:spacing w:line="360" w:lineRule="auto"/>
        <w:jc w:val="both"/>
        <w:rPr>
          <w:rFonts w:ascii="Book Antiqua" w:hAnsi="Book Antiqua"/>
          <w:lang w:val="en-US"/>
        </w:rPr>
      </w:pPr>
      <w:r w:rsidRPr="009C1FC9">
        <w:rPr>
          <w:rFonts w:ascii="Book Antiqua" w:eastAsia="Book Antiqua" w:hAnsi="Book Antiqua" w:cs="Book Antiqua"/>
          <w:b/>
          <w:i/>
          <w:color w:val="000000"/>
          <w:lang w:val="en-US"/>
        </w:rPr>
        <w:t>Research objectives</w:t>
      </w:r>
    </w:p>
    <w:p w14:paraId="2624EC42" w14:textId="103C0E7F" w:rsidR="00F912FC" w:rsidRPr="009C1FC9" w:rsidRDefault="001615BF" w:rsidP="009C1FC9">
      <w:pPr>
        <w:spacing w:line="360" w:lineRule="auto"/>
        <w:jc w:val="both"/>
        <w:rPr>
          <w:rFonts w:ascii="Book Antiqua" w:hAnsi="Book Antiqua"/>
          <w:lang w:val="en-US"/>
        </w:rPr>
      </w:pPr>
      <w:r w:rsidRPr="009C1FC9">
        <w:rPr>
          <w:rFonts w:ascii="Book Antiqua" w:eastAsia="Book Antiqua" w:hAnsi="Book Antiqua" w:cs="Book Antiqua"/>
          <w:color w:val="000000"/>
          <w:lang w:val="en-US"/>
        </w:rPr>
        <w:t>We aimed to evaluate the effect of IGB in patients with MAFLD through the assessment of liver enzymes, imaging and metabolic markers in a systematic review of literature and meta-analysis.</w:t>
      </w:r>
    </w:p>
    <w:p w14:paraId="71885FF6" w14:textId="77777777" w:rsidR="00F912FC" w:rsidRPr="009C1FC9" w:rsidRDefault="00F912FC" w:rsidP="009C1FC9">
      <w:pPr>
        <w:spacing w:line="360" w:lineRule="auto"/>
        <w:jc w:val="both"/>
        <w:rPr>
          <w:rFonts w:ascii="Book Antiqua" w:hAnsi="Book Antiqua"/>
          <w:lang w:val="en-US"/>
        </w:rPr>
      </w:pPr>
    </w:p>
    <w:p w14:paraId="17D66538" w14:textId="77777777" w:rsidR="00F912FC" w:rsidRPr="009C1FC9" w:rsidRDefault="001615BF" w:rsidP="009C1FC9">
      <w:pPr>
        <w:spacing w:line="360" w:lineRule="auto"/>
        <w:jc w:val="both"/>
        <w:rPr>
          <w:rFonts w:ascii="Book Antiqua" w:hAnsi="Book Antiqua"/>
          <w:lang w:val="en-US"/>
        </w:rPr>
      </w:pPr>
      <w:r w:rsidRPr="009C1FC9">
        <w:rPr>
          <w:rFonts w:ascii="Book Antiqua" w:eastAsia="Book Antiqua" w:hAnsi="Book Antiqua" w:cs="Book Antiqua"/>
          <w:b/>
          <w:i/>
          <w:color w:val="000000"/>
          <w:lang w:val="en-US"/>
        </w:rPr>
        <w:t>Research methods</w:t>
      </w:r>
    </w:p>
    <w:p w14:paraId="16F5CAC5" w14:textId="77777777" w:rsidR="00F912FC" w:rsidRPr="009C1FC9" w:rsidRDefault="001615BF" w:rsidP="009C1FC9">
      <w:pPr>
        <w:spacing w:line="360" w:lineRule="auto"/>
        <w:jc w:val="both"/>
        <w:rPr>
          <w:rFonts w:ascii="Book Antiqua" w:hAnsi="Book Antiqua"/>
          <w:lang w:val="en-US"/>
        </w:rPr>
      </w:pPr>
      <w:r w:rsidRPr="009C1FC9">
        <w:rPr>
          <w:rFonts w:ascii="Book Antiqua" w:eastAsia="Book Antiqua" w:hAnsi="Book Antiqua" w:cs="Book Antiqua"/>
          <w:color w:val="000000"/>
          <w:lang w:val="en-US"/>
        </w:rPr>
        <w:t>This systematic review was conducted according to the PRISMA guidelines and registered in PROSPERO international database. The search was performed in the electronic databases (</w:t>
      </w:r>
      <w:r w:rsidRPr="009C1FC9">
        <w:rPr>
          <w:rStyle w:val="Nenhum"/>
          <w:rFonts w:ascii="Book Antiqua" w:eastAsia="Book Antiqua" w:hAnsi="Book Antiqua" w:cs="Book Antiqua"/>
          <w:color w:val="000000"/>
          <w:lang w:val="en-US"/>
        </w:rPr>
        <w:t>MEDLINE, Embase, Cochrane, LILACS) and grey literature.</w:t>
      </w:r>
      <w:r w:rsidRPr="009C1FC9">
        <w:rPr>
          <w:rStyle w:val="Nenhum"/>
          <w:rFonts w:ascii="Book Antiqua" w:hAnsi="Book Antiqua" w:cs="Book Antiqua"/>
          <w:color w:val="000000"/>
          <w:lang w:val="en-US" w:eastAsia="zh-CN"/>
        </w:rPr>
        <w:t xml:space="preserve"> </w:t>
      </w:r>
      <w:r w:rsidRPr="009C1FC9">
        <w:rPr>
          <w:rFonts w:ascii="Book Antiqua" w:eastAsia="Book Antiqua" w:hAnsi="Book Antiqua" w:cs="Book Antiqua"/>
          <w:color w:val="000000"/>
          <w:lang w:val="en-US"/>
        </w:rPr>
        <w:t xml:space="preserve">The quality of evidence was assessed utilizing criteria from Grading Recommendations Assessment, Development, and Evaluation. The risk of bias was assessed by the Risk of Bias in Non-randomized Studies-of Interventions tool and the data were meta-analyzed using the </w:t>
      </w:r>
      <w:proofErr w:type="spellStart"/>
      <w:r w:rsidRPr="009C1FC9">
        <w:rPr>
          <w:rFonts w:ascii="Book Antiqua" w:eastAsia="Book Antiqua" w:hAnsi="Book Antiqua" w:cs="Book Antiqua"/>
          <w:color w:val="000000"/>
          <w:lang w:val="en-US"/>
        </w:rPr>
        <w:t>RevMan</w:t>
      </w:r>
      <w:proofErr w:type="spellEnd"/>
      <w:r w:rsidRPr="009C1FC9">
        <w:rPr>
          <w:rFonts w:ascii="Book Antiqua" w:eastAsia="Book Antiqua" w:hAnsi="Book Antiqua" w:cs="Book Antiqua"/>
          <w:color w:val="000000"/>
          <w:lang w:val="en-US"/>
        </w:rPr>
        <w:t xml:space="preserve"> software (Review Manager Software version 5.4-Cochrane Collaboration Copyright</w:t>
      </w:r>
      <w:r w:rsidRPr="009C1FC9">
        <w:rPr>
          <w:rFonts w:ascii="Book Antiqua" w:eastAsia="Book Antiqua" w:hAnsi="Book Antiqua" w:cs="Book Antiqua"/>
          <w:color w:val="000000"/>
          <w:vertAlign w:val="superscript"/>
          <w:lang w:val="en-US"/>
        </w:rPr>
        <w:t>©</w:t>
      </w:r>
      <w:r w:rsidRPr="009C1FC9">
        <w:rPr>
          <w:rFonts w:ascii="Book Antiqua" w:eastAsia="Book Antiqua" w:hAnsi="Book Antiqua" w:cs="Book Antiqua"/>
          <w:color w:val="000000"/>
          <w:lang w:val="en-US"/>
        </w:rPr>
        <w:t xml:space="preserve"> 2020) using the inverse variance test.</w:t>
      </w:r>
    </w:p>
    <w:p w14:paraId="6E70AE99" w14:textId="77777777" w:rsidR="00F912FC" w:rsidRPr="009C1FC9" w:rsidRDefault="00F912FC" w:rsidP="009C1FC9">
      <w:pPr>
        <w:spacing w:line="360" w:lineRule="auto"/>
        <w:jc w:val="both"/>
        <w:rPr>
          <w:rFonts w:ascii="Book Antiqua" w:hAnsi="Book Antiqua"/>
          <w:lang w:val="en-US"/>
        </w:rPr>
      </w:pPr>
    </w:p>
    <w:p w14:paraId="73E704E9" w14:textId="77777777" w:rsidR="00F912FC" w:rsidRPr="009C1FC9" w:rsidRDefault="001615BF" w:rsidP="009C1FC9">
      <w:pPr>
        <w:spacing w:line="360" w:lineRule="auto"/>
        <w:jc w:val="both"/>
        <w:rPr>
          <w:rFonts w:ascii="Book Antiqua" w:hAnsi="Book Antiqua"/>
          <w:lang w:val="en-US"/>
        </w:rPr>
      </w:pPr>
      <w:r w:rsidRPr="009C1FC9">
        <w:rPr>
          <w:rFonts w:ascii="Book Antiqua" w:eastAsia="Book Antiqua" w:hAnsi="Book Antiqua" w:cs="Book Antiqua"/>
          <w:b/>
          <w:i/>
          <w:color w:val="000000"/>
          <w:lang w:val="en-US"/>
        </w:rPr>
        <w:t>Research results</w:t>
      </w:r>
    </w:p>
    <w:p w14:paraId="00B45D0E" w14:textId="3CF458AF" w:rsidR="00F912FC" w:rsidRPr="009C1FC9" w:rsidRDefault="001615BF" w:rsidP="009C1FC9">
      <w:pPr>
        <w:spacing w:line="360" w:lineRule="auto"/>
        <w:jc w:val="both"/>
        <w:rPr>
          <w:rFonts w:ascii="Book Antiqua" w:hAnsi="Book Antiqua"/>
          <w:lang w:val="en-US"/>
        </w:rPr>
      </w:pPr>
      <w:r w:rsidRPr="009C1FC9">
        <w:rPr>
          <w:rFonts w:ascii="Book Antiqua" w:eastAsia="Book Antiqua" w:hAnsi="Book Antiqua" w:cs="Book Antiqua"/>
          <w:color w:val="000000"/>
          <w:lang w:val="en-US"/>
        </w:rPr>
        <w:t>Ten studies (non-randomized studies-of interventions) with 508 patients were meta-analyzed from an initial search of 1674 articles. The outcomes analyzed</w:t>
      </w:r>
      <w:r w:rsidRPr="009C1FC9">
        <w:rPr>
          <w:rFonts w:ascii="Book Antiqua" w:hAnsi="Book Antiqua" w:cs="Book Antiqua"/>
          <w:color w:val="000000"/>
          <w:lang w:val="en-US" w:eastAsia="zh-CN"/>
        </w:rPr>
        <w:t xml:space="preserve"> </w:t>
      </w:r>
      <w:r w:rsidRPr="009C1FC9">
        <w:rPr>
          <w:rFonts w:ascii="Book Antiqua" w:eastAsia="Book Antiqua" w:hAnsi="Book Antiqua" w:cs="Book Antiqua"/>
          <w:color w:val="000000"/>
          <w:lang w:val="en-US"/>
        </w:rPr>
        <w:t>before and after 6 mo of IGB removal were alanine aminotransferase</w:t>
      </w:r>
      <w:r w:rsidRPr="009C1FC9">
        <w:rPr>
          <w:rFonts w:ascii="Book Antiqua" w:hAnsi="Book Antiqua" w:cs="Book Antiqua"/>
          <w:color w:val="000000"/>
          <w:lang w:val="en-US" w:eastAsia="zh-CN"/>
        </w:rPr>
        <w:t xml:space="preserve"> </w:t>
      </w:r>
      <w:r w:rsidRPr="009C1FC9">
        <w:rPr>
          <w:rFonts w:ascii="Book Antiqua" w:eastAsia="Book Antiqua" w:hAnsi="Book Antiqua" w:cs="Book Antiqua"/>
          <w:color w:val="000000"/>
          <w:lang w:val="en-US"/>
        </w:rPr>
        <w:t>(IU/L), gamma-glutamyltransferase</w:t>
      </w:r>
      <w:r w:rsidRPr="009C1FC9">
        <w:rPr>
          <w:rFonts w:ascii="Book Antiqua" w:hAnsi="Book Antiqua" w:cs="Book Antiqua"/>
          <w:color w:val="000000"/>
          <w:lang w:val="en-US" w:eastAsia="zh-CN"/>
        </w:rPr>
        <w:t xml:space="preserve"> </w:t>
      </w:r>
      <w:r w:rsidRPr="009C1FC9">
        <w:rPr>
          <w:rFonts w:ascii="Book Antiqua" w:eastAsia="Book Antiqua" w:hAnsi="Book Antiqua" w:cs="Book Antiqua"/>
          <w:color w:val="000000"/>
          <w:lang w:val="en-US"/>
        </w:rPr>
        <w:t>(IU/L), glycated hemoglobin (%), triglycerides (mg/dL), systolic blood pressure (mmHg), homeostatic model assessment, abdominal circumference (cm), body mass index (kg/m</w:t>
      </w:r>
      <w:r w:rsidRPr="009C1FC9">
        <w:rPr>
          <w:rFonts w:ascii="Book Antiqua" w:eastAsia="Book Antiqua" w:hAnsi="Book Antiqua" w:cs="Book Antiqua"/>
          <w:color w:val="000000"/>
          <w:vertAlign w:val="superscript"/>
          <w:lang w:val="en-US"/>
        </w:rPr>
        <w:t>2</w:t>
      </w:r>
      <w:r w:rsidRPr="009C1FC9">
        <w:rPr>
          <w:rFonts w:ascii="Book Antiqua" w:eastAsia="Book Antiqua" w:hAnsi="Book Antiqua" w:cs="Book Antiqua"/>
          <w:color w:val="000000"/>
          <w:lang w:val="en-US"/>
        </w:rPr>
        <w:t>) and liver volume (cm</w:t>
      </w:r>
      <w:r w:rsidRPr="009C1FC9">
        <w:rPr>
          <w:rFonts w:ascii="Book Antiqua" w:eastAsia="Book Antiqua" w:hAnsi="Book Antiqua" w:cs="Book Antiqua"/>
          <w:color w:val="000000"/>
          <w:vertAlign w:val="superscript"/>
          <w:lang w:val="en-US"/>
        </w:rPr>
        <w:t>3</w:t>
      </w:r>
      <w:r w:rsidRPr="009C1FC9">
        <w:rPr>
          <w:rFonts w:ascii="Book Antiqua" w:eastAsia="Book Antiqua" w:hAnsi="Book Antiqua" w:cs="Book Antiqua"/>
          <w:color w:val="000000"/>
          <w:lang w:val="en-US"/>
        </w:rPr>
        <w:t xml:space="preserve">). After 6 mo of use, the IGB showed an improvement in </w:t>
      </w:r>
      <w:r w:rsidR="00477828" w:rsidRPr="009C1FC9">
        <w:rPr>
          <w:rFonts w:ascii="Book Antiqua" w:eastAsia="Book Antiqua" w:hAnsi="Book Antiqua" w:cs="Book Antiqua"/>
          <w:color w:val="000000"/>
          <w:lang w:val="en-US"/>
        </w:rPr>
        <w:t>alanine aminotransferase</w:t>
      </w:r>
      <w:r w:rsidRPr="009C1FC9">
        <w:rPr>
          <w:rFonts w:ascii="Book Antiqua" w:eastAsia="Book Antiqua" w:hAnsi="Book Antiqua" w:cs="Book Antiqua"/>
          <w:color w:val="000000"/>
          <w:lang w:val="en-US"/>
        </w:rPr>
        <w:t xml:space="preserve">, </w:t>
      </w:r>
      <w:r w:rsidR="00477828" w:rsidRPr="009C1FC9">
        <w:rPr>
          <w:rFonts w:ascii="Book Antiqua" w:eastAsia="Book Antiqua" w:hAnsi="Book Antiqua" w:cs="Book Antiqua"/>
          <w:color w:val="000000"/>
          <w:lang w:val="en-US"/>
        </w:rPr>
        <w:t>gamma-glutamyltransferase</w:t>
      </w:r>
      <w:r w:rsidRPr="009C1FC9">
        <w:rPr>
          <w:rFonts w:ascii="Book Antiqua" w:eastAsia="Book Antiqua" w:hAnsi="Book Antiqua" w:cs="Book Antiqua"/>
          <w:color w:val="000000"/>
          <w:lang w:val="en-US"/>
        </w:rPr>
        <w:t xml:space="preserve">, </w:t>
      </w:r>
      <w:r w:rsidR="00477828">
        <w:rPr>
          <w:rFonts w:ascii="Book Antiqua" w:eastAsia="Book Antiqua" w:hAnsi="Book Antiqua" w:cs="Book Antiqua"/>
          <w:color w:val="000000"/>
          <w:lang w:val="en-US"/>
        </w:rPr>
        <w:t>glycated hemoglobin</w:t>
      </w:r>
      <w:r w:rsidRPr="009C1FC9">
        <w:rPr>
          <w:rFonts w:ascii="Book Antiqua" w:eastAsia="Book Antiqua" w:hAnsi="Book Antiqua" w:cs="Book Antiqua"/>
          <w:color w:val="000000"/>
          <w:lang w:val="en-US"/>
        </w:rPr>
        <w:t xml:space="preserve">, triglycerides, systolic blood pressure, </w:t>
      </w:r>
      <w:r w:rsidR="00477828" w:rsidRPr="009C1FC9">
        <w:rPr>
          <w:rFonts w:ascii="Book Antiqua" w:eastAsia="Book Antiqua" w:hAnsi="Book Antiqua" w:cs="Book Antiqua"/>
          <w:color w:val="000000"/>
          <w:lang w:val="en-US"/>
        </w:rPr>
        <w:t>homeostatic model assessment</w:t>
      </w:r>
      <w:r w:rsidRPr="009C1FC9">
        <w:rPr>
          <w:rFonts w:ascii="Book Antiqua" w:eastAsia="Book Antiqua" w:hAnsi="Book Antiqua" w:cs="Book Antiqua"/>
          <w:color w:val="000000"/>
          <w:lang w:val="en-US"/>
        </w:rPr>
        <w:t xml:space="preserve">, </w:t>
      </w:r>
      <w:r w:rsidRPr="009C1FC9">
        <w:rPr>
          <w:rFonts w:ascii="Book Antiqua" w:eastAsia="Book Antiqua" w:hAnsi="Book Antiqua" w:cs="Book Antiqua"/>
          <w:color w:val="000000"/>
          <w:lang w:val="en-US"/>
        </w:rPr>
        <w:lastRenderedPageBreak/>
        <w:t xml:space="preserve">abdominal circumference and </w:t>
      </w:r>
      <w:r w:rsidR="00477828" w:rsidRPr="009C1FC9">
        <w:rPr>
          <w:rFonts w:ascii="Book Antiqua" w:eastAsia="Book Antiqua" w:hAnsi="Book Antiqua" w:cs="Book Antiqua"/>
          <w:color w:val="000000"/>
          <w:lang w:val="en-US"/>
        </w:rPr>
        <w:t>body mass index</w:t>
      </w:r>
      <w:r w:rsidRPr="009C1FC9">
        <w:rPr>
          <w:rFonts w:ascii="Book Antiqua" w:eastAsia="Book Antiqua" w:hAnsi="Book Antiqua" w:cs="Book Antiqua"/>
          <w:color w:val="000000"/>
          <w:lang w:val="en-US"/>
        </w:rPr>
        <w:t>. The liver volume analysis showed a non-statistically significant reduction.</w:t>
      </w:r>
    </w:p>
    <w:p w14:paraId="22627FAF" w14:textId="77777777" w:rsidR="00F912FC" w:rsidRPr="009C1FC9" w:rsidRDefault="00F912FC" w:rsidP="009C1FC9">
      <w:pPr>
        <w:spacing w:line="360" w:lineRule="auto"/>
        <w:jc w:val="both"/>
        <w:rPr>
          <w:rFonts w:ascii="Book Antiqua" w:hAnsi="Book Antiqua"/>
          <w:lang w:val="en-US"/>
        </w:rPr>
      </w:pPr>
    </w:p>
    <w:p w14:paraId="37C92CC0" w14:textId="77777777" w:rsidR="00F912FC" w:rsidRPr="009C1FC9" w:rsidRDefault="001615BF" w:rsidP="009C1FC9">
      <w:pPr>
        <w:spacing w:line="360" w:lineRule="auto"/>
        <w:jc w:val="both"/>
        <w:rPr>
          <w:rFonts w:ascii="Book Antiqua" w:hAnsi="Book Antiqua"/>
          <w:lang w:val="en-US"/>
        </w:rPr>
      </w:pPr>
      <w:r w:rsidRPr="009C1FC9">
        <w:rPr>
          <w:rFonts w:ascii="Book Antiqua" w:eastAsia="Book Antiqua" w:hAnsi="Book Antiqua" w:cs="Book Antiqua"/>
          <w:b/>
          <w:i/>
          <w:color w:val="000000"/>
          <w:lang w:val="en-US"/>
        </w:rPr>
        <w:t>Research conclusions</w:t>
      </w:r>
    </w:p>
    <w:p w14:paraId="3BC68E5D" w14:textId="1211891A" w:rsidR="00F912FC" w:rsidRPr="009C1FC9" w:rsidRDefault="001615BF" w:rsidP="009C1FC9">
      <w:pPr>
        <w:spacing w:line="360" w:lineRule="auto"/>
        <w:jc w:val="both"/>
        <w:rPr>
          <w:rFonts w:ascii="Book Antiqua" w:hAnsi="Book Antiqua"/>
          <w:lang w:val="en-US"/>
        </w:rPr>
      </w:pPr>
      <w:r w:rsidRPr="009C1FC9">
        <w:rPr>
          <w:rFonts w:ascii="Book Antiqua" w:eastAsia="Book Antiqua" w:hAnsi="Book Antiqua" w:cs="Book Antiqua"/>
          <w:color w:val="000000"/>
          <w:lang w:val="en-US"/>
        </w:rPr>
        <w:t>Our findings suggest that IGB had a significant improvement in liver enzymes (</w:t>
      </w:r>
      <w:r w:rsidR="00477828" w:rsidRPr="009C1FC9">
        <w:rPr>
          <w:rFonts w:ascii="Book Antiqua" w:eastAsia="Book Antiqua" w:hAnsi="Book Antiqua" w:cs="Book Antiqua"/>
          <w:color w:val="000000"/>
          <w:lang w:val="en-US"/>
        </w:rPr>
        <w:t>alanine aminotransferase</w:t>
      </w:r>
      <w:r w:rsidRPr="009C1FC9">
        <w:rPr>
          <w:rFonts w:ascii="Book Antiqua" w:eastAsia="Book Antiqua" w:hAnsi="Book Antiqua" w:cs="Book Antiqua"/>
          <w:color w:val="000000"/>
          <w:lang w:val="en-US"/>
        </w:rPr>
        <w:t xml:space="preserve"> and </w:t>
      </w:r>
      <w:r w:rsidR="00477828" w:rsidRPr="009C1FC9">
        <w:rPr>
          <w:rFonts w:ascii="Book Antiqua" w:eastAsia="Book Antiqua" w:hAnsi="Book Antiqua" w:cs="Book Antiqua"/>
          <w:color w:val="000000"/>
          <w:lang w:val="en-US"/>
        </w:rPr>
        <w:t>gamma-glutamyltransferase</w:t>
      </w:r>
      <w:r w:rsidRPr="009C1FC9">
        <w:rPr>
          <w:rFonts w:ascii="Book Antiqua" w:eastAsia="Book Antiqua" w:hAnsi="Book Antiqua" w:cs="Book Antiqua"/>
          <w:color w:val="000000"/>
          <w:lang w:val="en-US"/>
        </w:rPr>
        <w:t>) in patients with MAFLD as well as improved metabolic biomarkers related to disease progression.</w:t>
      </w:r>
    </w:p>
    <w:p w14:paraId="4B506864" w14:textId="77777777" w:rsidR="00F912FC" w:rsidRPr="009C1FC9" w:rsidRDefault="00F912FC" w:rsidP="009C1FC9">
      <w:pPr>
        <w:spacing w:line="360" w:lineRule="auto"/>
        <w:jc w:val="both"/>
        <w:rPr>
          <w:rFonts w:ascii="Book Antiqua" w:hAnsi="Book Antiqua"/>
          <w:lang w:val="en-US"/>
        </w:rPr>
      </w:pPr>
    </w:p>
    <w:p w14:paraId="66C19FAA" w14:textId="77777777" w:rsidR="00F912FC" w:rsidRPr="009C1FC9" w:rsidRDefault="001615BF" w:rsidP="009C1FC9">
      <w:pPr>
        <w:spacing w:line="360" w:lineRule="auto"/>
        <w:jc w:val="both"/>
        <w:rPr>
          <w:rFonts w:ascii="Book Antiqua" w:hAnsi="Book Antiqua"/>
          <w:lang w:val="en-US"/>
        </w:rPr>
      </w:pPr>
      <w:r w:rsidRPr="009C1FC9">
        <w:rPr>
          <w:rFonts w:ascii="Book Antiqua" w:eastAsia="Book Antiqua" w:hAnsi="Book Antiqua" w:cs="Book Antiqua"/>
          <w:b/>
          <w:i/>
          <w:color w:val="000000"/>
          <w:lang w:val="en-US"/>
        </w:rPr>
        <w:t>Research perspectives</w:t>
      </w:r>
    </w:p>
    <w:p w14:paraId="2D1726B5" w14:textId="293E915A" w:rsidR="00F912FC" w:rsidRPr="009C1FC9" w:rsidRDefault="001615BF" w:rsidP="009C1FC9">
      <w:pPr>
        <w:spacing w:line="360" w:lineRule="auto"/>
        <w:jc w:val="both"/>
        <w:rPr>
          <w:rFonts w:ascii="Book Antiqua" w:hAnsi="Book Antiqua"/>
          <w:lang w:val="en-US"/>
        </w:rPr>
      </w:pPr>
      <w:r w:rsidRPr="009C1FC9">
        <w:rPr>
          <w:rFonts w:ascii="Book Antiqua" w:eastAsia="Book Antiqua" w:hAnsi="Book Antiqua" w:cs="Book Antiqua"/>
          <w:color w:val="000000"/>
          <w:lang w:val="en-US"/>
        </w:rPr>
        <w:t xml:space="preserve">Future studies should assess prolonged follow-up </w:t>
      </w:r>
      <w:r w:rsidR="00874486">
        <w:rPr>
          <w:rFonts w:ascii="Book Antiqua" w:eastAsia="Book Antiqua" w:hAnsi="Book Antiqua" w:cs="Book Antiqua"/>
          <w:color w:val="000000"/>
          <w:lang w:val="en-US"/>
        </w:rPr>
        <w:t xml:space="preserve">of patients </w:t>
      </w:r>
      <w:r w:rsidRPr="009C1FC9">
        <w:rPr>
          <w:rFonts w:ascii="Book Antiqua" w:eastAsia="Book Antiqua" w:hAnsi="Book Antiqua" w:cs="Book Antiqua"/>
          <w:color w:val="000000"/>
          <w:lang w:val="en-US"/>
        </w:rPr>
        <w:t>after the intervention to analyze the long-term response to the improvements observed in the initial studies. A histological analysis using liver biopsies seems to be the best method of analyzing the effects of the IGB on the progression of MAFLD</w:t>
      </w:r>
      <w:r w:rsidR="00874486">
        <w:rPr>
          <w:rFonts w:ascii="Book Antiqua" w:eastAsia="Book Antiqua" w:hAnsi="Book Antiqua" w:cs="Book Antiqua"/>
          <w:color w:val="000000"/>
          <w:lang w:val="en-US"/>
        </w:rPr>
        <w:t>,</w:t>
      </w:r>
      <w:r w:rsidRPr="009C1FC9">
        <w:rPr>
          <w:rFonts w:ascii="Book Antiqua" w:eastAsia="Book Antiqua" w:hAnsi="Book Antiqua" w:cs="Book Antiqua"/>
          <w:color w:val="000000"/>
          <w:lang w:val="en-US"/>
        </w:rPr>
        <w:t xml:space="preserve"> and further studies should consider this method of evaluation.</w:t>
      </w:r>
    </w:p>
    <w:p w14:paraId="6C34C172" w14:textId="77777777" w:rsidR="00F912FC" w:rsidRPr="009C1FC9" w:rsidRDefault="00F912FC" w:rsidP="009C1FC9">
      <w:pPr>
        <w:spacing w:line="360" w:lineRule="auto"/>
        <w:jc w:val="both"/>
        <w:rPr>
          <w:rFonts w:ascii="Book Antiqua" w:hAnsi="Book Antiqua"/>
          <w:lang w:val="en-US"/>
        </w:rPr>
      </w:pPr>
    </w:p>
    <w:p w14:paraId="3EEE2E7F" w14:textId="77777777" w:rsidR="00F912FC" w:rsidRPr="009C1FC9" w:rsidRDefault="001615BF" w:rsidP="009C1FC9">
      <w:pPr>
        <w:spacing w:line="360" w:lineRule="auto"/>
        <w:jc w:val="both"/>
        <w:rPr>
          <w:rFonts w:ascii="Book Antiqua" w:hAnsi="Book Antiqua"/>
          <w:lang w:val="en-US"/>
        </w:rPr>
      </w:pPr>
      <w:r w:rsidRPr="009C1FC9">
        <w:rPr>
          <w:rFonts w:ascii="Book Antiqua" w:eastAsia="Book Antiqua" w:hAnsi="Book Antiqua" w:cs="Book Antiqua"/>
          <w:b/>
          <w:color w:val="000000"/>
          <w:lang w:val="en-US"/>
        </w:rPr>
        <w:t>REFERENCES</w:t>
      </w:r>
    </w:p>
    <w:p w14:paraId="527A902F" w14:textId="77777777" w:rsidR="00F912FC" w:rsidRPr="009C1FC9" w:rsidRDefault="001615BF" w:rsidP="009C1FC9">
      <w:pPr>
        <w:spacing w:line="360" w:lineRule="auto"/>
        <w:jc w:val="both"/>
        <w:rPr>
          <w:rFonts w:ascii="Book Antiqua" w:hAnsi="Book Antiqua"/>
          <w:lang w:val="en-US"/>
        </w:rPr>
      </w:pPr>
      <w:bookmarkStart w:id="4" w:name="OLE_LINK27"/>
      <w:r w:rsidRPr="009C1FC9">
        <w:rPr>
          <w:rFonts w:ascii="Book Antiqua" w:eastAsia="Book Antiqua" w:hAnsi="Book Antiqua" w:cs="Book Antiqua"/>
          <w:color w:val="000000"/>
          <w:lang w:val="en-US"/>
        </w:rPr>
        <w:t xml:space="preserve">1 </w:t>
      </w:r>
      <w:r w:rsidRPr="009C1FC9">
        <w:rPr>
          <w:rFonts w:ascii="Book Antiqua" w:eastAsia="Book Antiqua" w:hAnsi="Book Antiqua" w:cs="Book Antiqua"/>
          <w:b/>
          <w:bCs/>
          <w:color w:val="000000"/>
          <w:lang w:val="en-US"/>
        </w:rPr>
        <w:t>Ludwig J</w:t>
      </w:r>
      <w:r w:rsidRPr="009C1FC9">
        <w:rPr>
          <w:rFonts w:ascii="Book Antiqua" w:eastAsia="Book Antiqua" w:hAnsi="Book Antiqua" w:cs="Book Antiqua"/>
          <w:color w:val="000000"/>
          <w:lang w:val="en-US"/>
        </w:rPr>
        <w:t xml:space="preserve">, </w:t>
      </w:r>
      <w:proofErr w:type="spellStart"/>
      <w:r w:rsidRPr="009C1FC9">
        <w:rPr>
          <w:rFonts w:ascii="Book Antiqua" w:eastAsia="Book Antiqua" w:hAnsi="Book Antiqua" w:cs="Book Antiqua"/>
          <w:color w:val="000000"/>
          <w:lang w:val="en-US"/>
        </w:rPr>
        <w:t>Viggiano</w:t>
      </w:r>
      <w:proofErr w:type="spellEnd"/>
      <w:r w:rsidRPr="009C1FC9">
        <w:rPr>
          <w:rFonts w:ascii="Book Antiqua" w:eastAsia="Book Antiqua" w:hAnsi="Book Antiqua" w:cs="Book Antiqua"/>
          <w:color w:val="000000"/>
          <w:lang w:val="en-US"/>
        </w:rPr>
        <w:t xml:space="preserve"> TR, McGill DB, Oh BJ. Nonalcoholic steatohepatitis: Mayo Clinic experiences with a hitherto unnamed disease. </w:t>
      </w:r>
      <w:r w:rsidRPr="009C1FC9">
        <w:rPr>
          <w:rFonts w:ascii="Book Antiqua" w:eastAsia="Book Antiqua" w:hAnsi="Book Antiqua" w:cs="Book Antiqua"/>
          <w:i/>
          <w:iCs/>
          <w:color w:val="000000"/>
          <w:lang w:val="en-US"/>
        </w:rPr>
        <w:t>Mayo Clin Proc</w:t>
      </w:r>
      <w:r w:rsidRPr="009C1FC9">
        <w:rPr>
          <w:rFonts w:ascii="Book Antiqua" w:eastAsia="Book Antiqua" w:hAnsi="Book Antiqua" w:cs="Book Antiqua"/>
          <w:color w:val="000000"/>
          <w:lang w:val="en-US"/>
        </w:rPr>
        <w:t xml:space="preserve"> 1980; </w:t>
      </w:r>
      <w:r w:rsidRPr="009C1FC9">
        <w:rPr>
          <w:rFonts w:ascii="Book Antiqua" w:eastAsia="Book Antiqua" w:hAnsi="Book Antiqua" w:cs="Book Antiqua"/>
          <w:b/>
          <w:bCs/>
          <w:color w:val="000000"/>
          <w:lang w:val="en-US"/>
        </w:rPr>
        <w:t>55</w:t>
      </w:r>
      <w:r w:rsidRPr="009C1FC9">
        <w:rPr>
          <w:rFonts w:ascii="Book Antiqua" w:eastAsia="Book Antiqua" w:hAnsi="Book Antiqua" w:cs="Book Antiqua"/>
          <w:color w:val="000000"/>
          <w:lang w:val="en-US"/>
        </w:rPr>
        <w:t>: 434-438 [PMID: 7382552]</w:t>
      </w:r>
    </w:p>
    <w:p w14:paraId="42FA30F1" w14:textId="77777777" w:rsidR="00F912FC" w:rsidRPr="009C1FC9" w:rsidRDefault="001615BF" w:rsidP="009C1FC9">
      <w:pPr>
        <w:spacing w:line="360" w:lineRule="auto"/>
        <w:jc w:val="both"/>
        <w:rPr>
          <w:rFonts w:ascii="Book Antiqua" w:hAnsi="Book Antiqua"/>
          <w:lang w:val="en-US"/>
        </w:rPr>
      </w:pPr>
      <w:r w:rsidRPr="009C1FC9">
        <w:rPr>
          <w:rFonts w:ascii="Book Antiqua" w:eastAsia="Book Antiqua" w:hAnsi="Book Antiqua" w:cs="Book Antiqua"/>
          <w:color w:val="000000"/>
          <w:lang w:val="en-US"/>
        </w:rPr>
        <w:t xml:space="preserve">2 </w:t>
      </w:r>
      <w:r w:rsidRPr="009C1FC9">
        <w:rPr>
          <w:rFonts w:ascii="Book Antiqua" w:eastAsia="Book Antiqua" w:hAnsi="Book Antiqua" w:cs="Book Antiqua"/>
          <w:b/>
          <w:bCs/>
          <w:color w:val="000000"/>
          <w:lang w:val="en-US"/>
        </w:rPr>
        <w:t>Eslam M</w:t>
      </w:r>
      <w:r w:rsidRPr="009C1FC9">
        <w:rPr>
          <w:rFonts w:ascii="Book Antiqua" w:eastAsia="Book Antiqua" w:hAnsi="Book Antiqua" w:cs="Book Antiqua"/>
          <w:color w:val="000000"/>
          <w:lang w:val="en-US"/>
        </w:rPr>
        <w:t xml:space="preserve">, Sanyal AJ, George J; International Consensus Panel. MAFLD: A Consensus-Driven Proposed Nomenclature for Metabolic Associated Fatty Liver Disease. </w:t>
      </w:r>
      <w:r w:rsidRPr="009C1FC9">
        <w:rPr>
          <w:rFonts w:ascii="Book Antiqua" w:eastAsia="Book Antiqua" w:hAnsi="Book Antiqua" w:cs="Book Antiqua"/>
          <w:i/>
          <w:iCs/>
          <w:color w:val="000000"/>
          <w:lang w:val="en-US"/>
        </w:rPr>
        <w:t>Gastroenterology</w:t>
      </w:r>
      <w:r w:rsidRPr="009C1FC9">
        <w:rPr>
          <w:rFonts w:ascii="Book Antiqua" w:eastAsia="Book Antiqua" w:hAnsi="Book Antiqua" w:cs="Book Antiqua"/>
          <w:color w:val="000000"/>
          <w:lang w:val="en-US"/>
        </w:rPr>
        <w:t xml:space="preserve"> 2020; </w:t>
      </w:r>
      <w:r w:rsidRPr="009C1FC9">
        <w:rPr>
          <w:rFonts w:ascii="Book Antiqua" w:eastAsia="Book Antiqua" w:hAnsi="Book Antiqua" w:cs="Book Antiqua"/>
          <w:b/>
          <w:bCs/>
          <w:color w:val="000000"/>
          <w:lang w:val="en-US"/>
        </w:rPr>
        <w:t>158</w:t>
      </w:r>
      <w:r w:rsidRPr="009C1FC9">
        <w:rPr>
          <w:rFonts w:ascii="Book Antiqua" w:eastAsia="Book Antiqua" w:hAnsi="Book Antiqua" w:cs="Book Antiqua"/>
          <w:color w:val="000000"/>
          <w:lang w:val="en-US"/>
        </w:rPr>
        <w:t>: 1999-2014.e1 [PMID: 32044314 DOI: 10.1053/j.gastro.2019.11.312]</w:t>
      </w:r>
    </w:p>
    <w:p w14:paraId="13346D89" w14:textId="77777777" w:rsidR="00F912FC" w:rsidRPr="009C1FC9" w:rsidRDefault="001615BF" w:rsidP="009C1FC9">
      <w:pPr>
        <w:spacing w:line="360" w:lineRule="auto"/>
        <w:jc w:val="both"/>
        <w:rPr>
          <w:rFonts w:ascii="Book Antiqua" w:hAnsi="Book Antiqua"/>
          <w:lang w:val="en-US"/>
        </w:rPr>
      </w:pPr>
      <w:r w:rsidRPr="009C1FC9">
        <w:rPr>
          <w:rFonts w:ascii="Book Antiqua" w:eastAsia="Book Antiqua" w:hAnsi="Book Antiqua" w:cs="Book Antiqua"/>
          <w:color w:val="000000"/>
          <w:lang w:val="en-US"/>
        </w:rPr>
        <w:t xml:space="preserve">3 </w:t>
      </w:r>
      <w:r w:rsidRPr="009C1FC9">
        <w:rPr>
          <w:rFonts w:ascii="Book Antiqua" w:eastAsia="Book Antiqua" w:hAnsi="Book Antiqua" w:cs="Book Antiqua"/>
          <w:b/>
          <w:bCs/>
          <w:color w:val="000000"/>
          <w:lang w:val="en-US"/>
        </w:rPr>
        <w:t>Byrne CD</w:t>
      </w:r>
      <w:r w:rsidRPr="009C1FC9">
        <w:rPr>
          <w:rFonts w:ascii="Book Antiqua" w:eastAsia="Book Antiqua" w:hAnsi="Book Antiqua" w:cs="Book Antiqua"/>
          <w:color w:val="000000"/>
          <w:lang w:val="en-US"/>
        </w:rPr>
        <w:t xml:space="preserve">, </w:t>
      </w:r>
      <w:proofErr w:type="spellStart"/>
      <w:r w:rsidRPr="009C1FC9">
        <w:rPr>
          <w:rFonts w:ascii="Book Antiqua" w:eastAsia="Book Antiqua" w:hAnsi="Book Antiqua" w:cs="Book Antiqua"/>
          <w:color w:val="000000"/>
          <w:lang w:val="en-US"/>
        </w:rPr>
        <w:t>Targher</w:t>
      </w:r>
      <w:proofErr w:type="spellEnd"/>
      <w:r w:rsidRPr="009C1FC9">
        <w:rPr>
          <w:rFonts w:ascii="Book Antiqua" w:eastAsia="Book Antiqua" w:hAnsi="Book Antiqua" w:cs="Book Antiqua"/>
          <w:color w:val="000000"/>
          <w:lang w:val="en-US"/>
        </w:rPr>
        <w:t xml:space="preserve"> G. NAFLD: a multisystem disease. </w:t>
      </w:r>
      <w:r w:rsidRPr="009C1FC9">
        <w:rPr>
          <w:rFonts w:ascii="Book Antiqua" w:eastAsia="Book Antiqua" w:hAnsi="Book Antiqua" w:cs="Book Antiqua"/>
          <w:i/>
          <w:iCs/>
          <w:color w:val="000000"/>
          <w:lang w:val="en-US"/>
        </w:rPr>
        <w:t>J Hepatol</w:t>
      </w:r>
      <w:r w:rsidRPr="009C1FC9">
        <w:rPr>
          <w:rFonts w:ascii="Book Antiqua" w:eastAsia="Book Antiqua" w:hAnsi="Book Antiqua" w:cs="Book Antiqua"/>
          <w:color w:val="000000"/>
          <w:lang w:val="en-US"/>
        </w:rPr>
        <w:t xml:space="preserve"> 2015; </w:t>
      </w:r>
      <w:r w:rsidRPr="009C1FC9">
        <w:rPr>
          <w:rFonts w:ascii="Book Antiqua" w:eastAsia="Book Antiqua" w:hAnsi="Book Antiqua" w:cs="Book Antiqua"/>
          <w:b/>
          <w:bCs/>
          <w:color w:val="000000"/>
          <w:lang w:val="en-US"/>
        </w:rPr>
        <w:t>62</w:t>
      </w:r>
      <w:r w:rsidRPr="009C1FC9">
        <w:rPr>
          <w:rFonts w:ascii="Book Antiqua" w:eastAsia="Book Antiqua" w:hAnsi="Book Antiqua" w:cs="Book Antiqua"/>
          <w:color w:val="000000"/>
          <w:lang w:val="en-US"/>
        </w:rPr>
        <w:t>: S47-S64 [PMID: 25920090 DOI: 10.1016/j.jhep.2014.12.012]</w:t>
      </w:r>
    </w:p>
    <w:p w14:paraId="5D5AEE65" w14:textId="77777777" w:rsidR="00F912FC" w:rsidRPr="009C1FC9" w:rsidRDefault="001615BF" w:rsidP="009C1FC9">
      <w:pPr>
        <w:spacing w:line="360" w:lineRule="auto"/>
        <w:jc w:val="both"/>
        <w:rPr>
          <w:rFonts w:ascii="Book Antiqua" w:hAnsi="Book Antiqua"/>
          <w:lang w:val="en-US"/>
        </w:rPr>
      </w:pPr>
      <w:r w:rsidRPr="009C1FC9">
        <w:rPr>
          <w:rFonts w:ascii="Book Antiqua" w:eastAsia="Book Antiqua" w:hAnsi="Book Antiqua" w:cs="Book Antiqua"/>
          <w:color w:val="000000"/>
          <w:lang w:val="en-US"/>
        </w:rPr>
        <w:t xml:space="preserve">4 </w:t>
      </w:r>
      <w:r w:rsidRPr="009C1FC9">
        <w:rPr>
          <w:rFonts w:ascii="Book Antiqua" w:eastAsia="Book Antiqua" w:hAnsi="Book Antiqua" w:cs="Book Antiqua"/>
          <w:b/>
          <w:bCs/>
          <w:color w:val="000000"/>
          <w:lang w:val="en-US"/>
        </w:rPr>
        <w:t>Eslam M</w:t>
      </w:r>
      <w:r w:rsidRPr="009C1FC9">
        <w:rPr>
          <w:rFonts w:ascii="Book Antiqua" w:eastAsia="Book Antiqua" w:hAnsi="Book Antiqua" w:cs="Book Antiqua"/>
          <w:color w:val="000000"/>
          <w:lang w:val="en-US"/>
        </w:rPr>
        <w:t xml:space="preserve">, Newsome PN, Sarin SK, </w:t>
      </w:r>
      <w:proofErr w:type="spellStart"/>
      <w:r w:rsidRPr="009C1FC9">
        <w:rPr>
          <w:rFonts w:ascii="Book Antiqua" w:eastAsia="Book Antiqua" w:hAnsi="Book Antiqua" w:cs="Book Antiqua"/>
          <w:color w:val="000000"/>
          <w:lang w:val="en-US"/>
        </w:rPr>
        <w:t>Anstee</w:t>
      </w:r>
      <w:proofErr w:type="spellEnd"/>
      <w:r w:rsidRPr="009C1FC9">
        <w:rPr>
          <w:rFonts w:ascii="Book Antiqua" w:eastAsia="Book Antiqua" w:hAnsi="Book Antiqua" w:cs="Book Antiqua"/>
          <w:color w:val="000000"/>
          <w:lang w:val="en-US"/>
        </w:rPr>
        <w:t xml:space="preserve"> QM, </w:t>
      </w:r>
      <w:proofErr w:type="spellStart"/>
      <w:r w:rsidRPr="009C1FC9">
        <w:rPr>
          <w:rFonts w:ascii="Book Antiqua" w:eastAsia="Book Antiqua" w:hAnsi="Book Antiqua" w:cs="Book Antiqua"/>
          <w:color w:val="000000"/>
          <w:lang w:val="en-US"/>
        </w:rPr>
        <w:t>Targher</w:t>
      </w:r>
      <w:proofErr w:type="spellEnd"/>
      <w:r w:rsidRPr="009C1FC9">
        <w:rPr>
          <w:rFonts w:ascii="Book Antiqua" w:eastAsia="Book Antiqua" w:hAnsi="Book Antiqua" w:cs="Book Antiqua"/>
          <w:color w:val="000000"/>
          <w:lang w:val="en-US"/>
        </w:rPr>
        <w:t xml:space="preserve"> G, Romero-Gomez M, </w:t>
      </w:r>
      <w:proofErr w:type="spellStart"/>
      <w:r w:rsidRPr="009C1FC9">
        <w:rPr>
          <w:rFonts w:ascii="Book Antiqua" w:eastAsia="Book Antiqua" w:hAnsi="Book Antiqua" w:cs="Book Antiqua"/>
          <w:color w:val="000000"/>
          <w:lang w:val="en-US"/>
        </w:rPr>
        <w:t>Zelber-Sagi</w:t>
      </w:r>
      <w:proofErr w:type="spellEnd"/>
      <w:r w:rsidRPr="009C1FC9">
        <w:rPr>
          <w:rFonts w:ascii="Book Antiqua" w:eastAsia="Book Antiqua" w:hAnsi="Book Antiqua" w:cs="Book Antiqua"/>
          <w:color w:val="000000"/>
          <w:lang w:val="en-US"/>
        </w:rPr>
        <w:t xml:space="preserve"> S, Wai-Sun Wong V, Dufour JF, </w:t>
      </w:r>
      <w:proofErr w:type="spellStart"/>
      <w:r w:rsidRPr="009C1FC9">
        <w:rPr>
          <w:rFonts w:ascii="Book Antiqua" w:eastAsia="Book Antiqua" w:hAnsi="Book Antiqua" w:cs="Book Antiqua"/>
          <w:color w:val="000000"/>
          <w:lang w:val="en-US"/>
        </w:rPr>
        <w:t>Schattenberg</w:t>
      </w:r>
      <w:proofErr w:type="spellEnd"/>
      <w:r w:rsidRPr="009C1FC9">
        <w:rPr>
          <w:rFonts w:ascii="Book Antiqua" w:eastAsia="Book Antiqua" w:hAnsi="Book Antiqua" w:cs="Book Antiqua"/>
          <w:color w:val="000000"/>
          <w:lang w:val="en-US"/>
        </w:rPr>
        <w:t xml:space="preserve"> JM, Kawaguchi T, </w:t>
      </w:r>
      <w:proofErr w:type="spellStart"/>
      <w:r w:rsidRPr="009C1FC9">
        <w:rPr>
          <w:rFonts w:ascii="Book Antiqua" w:eastAsia="Book Antiqua" w:hAnsi="Book Antiqua" w:cs="Book Antiqua"/>
          <w:color w:val="000000"/>
          <w:lang w:val="en-US"/>
        </w:rPr>
        <w:t>Arrese</w:t>
      </w:r>
      <w:proofErr w:type="spellEnd"/>
      <w:r w:rsidRPr="009C1FC9">
        <w:rPr>
          <w:rFonts w:ascii="Book Antiqua" w:eastAsia="Book Antiqua" w:hAnsi="Book Antiqua" w:cs="Book Antiqua"/>
          <w:color w:val="000000"/>
          <w:lang w:val="en-US"/>
        </w:rPr>
        <w:t xml:space="preserve"> M, </w:t>
      </w:r>
      <w:proofErr w:type="spellStart"/>
      <w:r w:rsidRPr="009C1FC9">
        <w:rPr>
          <w:rFonts w:ascii="Book Antiqua" w:eastAsia="Book Antiqua" w:hAnsi="Book Antiqua" w:cs="Book Antiqua"/>
          <w:color w:val="000000"/>
          <w:lang w:val="en-US"/>
        </w:rPr>
        <w:t>Valenti</w:t>
      </w:r>
      <w:proofErr w:type="spellEnd"/>
      <w:r w:rsidRPr="009C1FC9">
        <w:rPr>
          <w:rFonts w:ascii="Book Antiqua" w:eastAsia="Book Antiqua" w:hAnsi="Book Antiqua" w:cs="Book Antiqua"/>
          <w:color w:val="000000"/>
          <w:lang w:val="en-US"/>
        </w:rPr>
        <w:t xml:space="preserve"> L, </w:t>
      </w:r>
      <w:proofErr w:type="spellStart"/>
      <w:r w:rsidRPr="009C1FC9">
        <w:rPr>
          <w:rFonts w:ascii="Book Antiqua" w:eastAsia="Book Antiqua" w:hAnsi="Book Antiqua" w:cs="Book Antiqua"/>
          <w:color w:val="000000"/>
          <w:lang w:val="en-US"/>
        </w:rPr>
        <w:t>Shiha</w:t>
      </w:r>
      <w:proofErr w:type="spellEnd"/>
      <w:r w:rsidRPr="009C1FC9">
        <w:rPr>
          <w:rFonts w:ascii="Book Antiqua" w:eastAsia="Book Antiqua" w:hAnsi="Book Antiqua" w:cs="Book Antiqua"/>
          <w:color w:val="000000"/>
          <w:lang w:val="en-US"/>
        </w:rPr>
        <w:t xml:space="preserve"> G, </w:t>
      </w:r>
      <w:proofErr w:type="spellStart"/>
      <w:r w:rsidRPr="009C1FC9">
        <w:rPr>
          <w:rFonts w:ascii="Book Antiqua" w:eastAsia="Book Antiqua" w:hAnsi="Book Antiqua" w:cs="Book Antiqua"/>
          <w:color w:val="000000"/>
          <w:lang w:val="en-US"/>
        </w:rPr>
        <w:t>Tiribelli</w:t>
      </w:r>
      <w:proofErr w:type="spellEnd"/>
      <w:r w:rsidRPr="009C1FC9">
        <w:rPr>
          <w:rFonts w:ascii="Book Antiqua" w:eastAsia="Book Antiqua" w:hAnsi="Book Antiqua" w:cs="Book Antiqua"/>
          <w:color w:val="000000"/>
          <w:lang w:val="en-US"/>
        </w:rPr>
        <w:t xml:space="preserve"> C, </w:t>
      </w:r>
      <w:proofErr w:type="spellStart"/>
      <w:r w:rsidRPr="009C1FC9">
        <w:rPr>
          <w:rFonts w:ascii="Book Antiqua" w:eastAsia="Book Antiqua" w:hAnsi="Book Antiqua" w:cs="Book Antiqua"/>
          <w:color w:val="000000"/>
          <w:lang w:val="en-US"/>
        </w:rPr>
        <w:t>Yki-Järvinen</w:t>
      </w:r>
      <w:proofErr w:type="spellEnd"/>
      <w:r w:rsidRPr="009C1FC9">
        <w:rPr>
          <w:rFonts w:ascii="Book Antiqua" w:eastAsia="Book Antiqua" w:hAnsi="Book Antiqua" w:cs="Book Antiqua"/>
          <w:color w:val="000000"/>
          <w:lang w:val="en-US"/>
        </w:rPr>
        <w:t xml:space="preserve"> H, Fan JG, </w:t>
      </w:r>
      <w:proofErr w:type="spellStart"/>
      <w:r w:rsidRPr="009C1FC9">
        <w:rPr>
          <w:rFonts w:ascii="Book Antiqua" w:eastAsia="Book Antiqua" w:hAnsi="Book Antiqua" w:cs="Book Antiqua"/>
          <w:color w:val="000000"/>
          <w:lang w:val="en-US"/>
        </w:rPr>
        <w:t>Grønbæk</w:t>
      </w:r>
      <w:proofErr w:type="spellEnd"/>
      <w:r w:rsidRPr="009C1FC9">
        <w:rPr>
          <w:rFonts w:ascii="Book Antiqua" w:eastAsia="Book Antiqua" w:hAnsi="Book Antiqua" w:cs="Book Antiqua"/>
          <w:color w:val="000000"/>
          <w:lang w:val="en-US"/>
        </w:rPr>
        <w:t xml:space="preserve"> H, Yilmaz Y, Cortez-Pinto H, Oliveira CP, </w:t>
      </w:r>
      <w:proofErr w:type="spellStart"/>
      <w:r w:rsidRPr="009C1FC9">
        <w:rPr>
          <w:rFonts w:ascii="Book Antiqua" w:eastAsia="Book Antiqua" w:hAnsi="Book Antiqua" w:cs="Book Antiqua"/>
          <w:color w:val="000000"/>
          <w:lang w:val="en-US"/>
        </w:rPr>
        <w:t>Bedossa</w:t>
      </w:r>
      <w:proofErr w:type="spellEnd"/>
      <w:r w:rsidRPr="009C1FC9">
        <w:rPr>
          <w:rFonts w:ascii="Book Antiqua" w:eastAsia="Book Antiqua" w:hAnsi="Book Antiqua" w:cs="Book Antiqua"/>
          <w:color w:val="000000"/>
          <w:lang w:val="en-US"/>
        </w:rPr>
        <w:t xml:space="preserve"> P, Adams LA, Zheng MH, Fouad Y, Chan WK, Mendez-Sanchez N, </w:t>
      </w:r>
      <w:proofErr w:type="spellStart"/>
      <w:r w:rsidRPr="009C1FC9">
        <w:rPr>
          <w:rFonts w:ascii="Book Antiqua" w:eastAsia="Book Antiqua" w:hAnsi="Book Antiqua" w:cs="Book Antiqua"/>
          <w:color w:val="000000"/>
          <w:lang w:val="en-US"/>
        </w:rPr>
        <w:t>Ahn</w:t>
      </w:r>
      <w:proofErr w:type="spellEnd"/>
      <w:r w:rsidRPr="009C1FC9">
        <w:rPr>
          <w:rFonts w:ascii="Book Antiqua" w:eastAsia="Book Antiqua" w:hAnsi="Book Antiqua" w:cs="Book Antiqua"/>
          <w:color w:val="000000"/>
          <w:lang w:val="en-US"/>
        </w:rPr>
        <w:t xml:space="preserve"> SH, </w:t>
      </w:r>
      <w:proofErr w:type="spellStart"/>
      <w:r w:rsidRPr="009C1FC9">
        <w:rPr>
          <w:rFonts w:ascii="Book Antiqua" w:eastAsia="Book Antiqua" w:hAnsi="Book Antiqua" w:cs="Book Antiqua"/>
          <w:color w:val="000000"/>
          <w:lang w:val="en-US"/>
        </w:rPr>
        <w:t>Castera</w:t>
      </w:r>
      <w:proofErr w:type="spellEnd"/>
      <w:r w:rsidRPr="009C1FC9">
        <w:rPr>
          <w:rFonts w:ascii="Book Antiqua" w:eastAsia="Book Antiqua" w:hAnsi="Book Antiqua" w:cs="Book Antiqua"/>
          <w:color w:val="000000"/>
          <w:lang w:val="en-US"/>
        </w:rPr>
        <w:t xml:space="preserve"> L, </w:t>
      </w:r>
      <w:proofErr w:type="spellStart"/>
      <w:r w:rsidRPr="009C1FC9">
        <w:rPr>
          <w:rFonts w:ascii="Book Antiqua" w:eastAsia="Book Antiqua" w:hAnsi="Book Antiqua" w:cs="Book Antiqua"/>
          <w:color w:val="000000"/>
          <w:lang w:val="en-US"/>
        </w:rPr>
        <w:t>Bugianesi</w:t>
      </w:r>
      <w:proofErr w:type="spellEnd"/>
      <w:r w:rsidRPr="009C1FC9">
        <w:rPr>
          <w:rFonts w:ascii="Book Antiqua" w:eastAsia="Book Antiqua" w:hAnsi="Book Antiqua" w:cs="Book Antiqua"/>
          <w:color w:val="000000"/>
          <w:lang w:val="en-US"/>
        </w:rPr>
        <w:t xml:space="preserve"> E, </w:t>
      </w:r>
      <w:proofErr w:type="spellStart"/>
      <w:r w:rsidRPr="009C1FC9">
        <w:rPr>
          <w:rFonts w:ascii="Book Antiqua" w:eastAsia="Book Antiqua" w:hAnsi="Book Antiqua" w:cs="Book Antiqua"/>
          <w:color w:val="000000"/>
          <w:lang w:val="en-US"/>
        </w:rPr>
        <w:t>Ratziu</w:t>
      </w:r>
      <w:proofErr w:type="spellEnd"/>
      <w:r w:rsidRPr="009C1FC9">
        <w:rPr>
          <w:rFonts w:ascii="Book Antiqua" w:eastAsia="Book Antiqua" w:hAnsi="Book Antiqua" w:cs="Book Antiqua"/>
          <w:color w:val="000000"/>
          <w:lang w:val="en-US"/>
        </w:rPr>
        <w:t xml:space="preserve"> V, George J. A new definition for metabolic </w:t>
      </w:r>
      <w:r w:rsidRPr="009C1FC9">
        <w:rPr>
          <w:rFonts w:ascii="Book Antiqua" w:eastAsia="Book Antiqua" w:hAnsi="Book Antiqua" w:cs="Book Antiqua"/>
          <w:color w:val="000000"/>
          <w:lang w:val="en-US"/>
        </w:rPr>
        <w:lastRenderedPageBreak/>
        <w:t xml:space="preserve">dysfunction-associated fatty liver disease: An international expert consensus statement. </w:t>
      </w:r>
      <w:r w:rsidRPr="009C1FC9">
        <w:rPr>
          <w:rFonts w:ascii="Book Antiqua" w:eastAsia="Book Antiqua" w:hAnsi="Book Antiqua" w:cs="Book Antiqua"/>
          <w:i/>
          <w:iCs/>
          <w:color w:val="000000"/>
          <w:lang w:val="en-US"/>
        </w:rPr>
        <w:t>J Hepatol</w:t>
      </w:r>
      <w:r w:rsidRPr="009C1FC9">
        <w:rPr>
          <w:rFonts w:ascii="Book Antiqua" w:eastAsia="Book Antiqua" w:hAnsi="Book Antiqua" w:cs="Book Antiqua"/>
          <w:color w:val="000000"/>
          <w:lang w:val="en-US"/>
        </w:rPr>
        <w:t xml:space="preserve"> 2020; </w:t>
      </w:r>
      <w:r w:rsidRPr="009C1FC9">
        <w:rPr>
          <w:rFonts w:ascii="Book Antiqua" w:eastAsia="Book Antiqua" w:hAnsi="Book Antiqua" w:cs="Book Antiqua"/>
          <w:b/>
          <w:bCs/>
          <w:color w:val="000000"/>
          <w:lang w:val="en-US"/>
        </w:rPr>
        <w:t>73</w:t>
      </w:r>
      <w:r w:rsidRPr="009C1FC9">
        <w:rPr>
          <w:rFonts w:ascii="Book Antiqua" w:eastAsia="Book Antiqua" w:hAnsi="Book Antiqua" w:cs="Book Antiqua"/>
          <w:color w:val="000000"/>
          <w:lang w:val="en-US"/>
        </w:rPr>
        <w:t>: 202-209 [PMID: 32278004 DOI: 10.1016/j.jhep.2020.03.039]</w:t>
      </w:r>
    </w:p>
    <w:p w14:paraId="0478796E" w14:textId="77777777" w:rsidR="00F912FC" w:rsidRPr="009C1FC9" w:rsidRDefault="001615BF" w:rsidP="009C1FC9">
      <w:pPr>
        <w:spacing w:line="360" w:lineRule="auto"/>
        <w:jc w:val="both"/>
        <w:rPr>
          <w:rFonts w:ascii="Book Antiqua" w:hAnsi="Book Antiqua"/>
          <w:lang w:val="en-US"/>
        </w:rPr>
      </w:pPr>
      <w:r w:rsidRPr="009C1FC9">
        <w:rPr>
          <w:rFonts w:ascii="Book Antiqua" w:eastAsia="Book Antiqua" w:hAnsi="Book Antiqua" w:cs="Book Antiqua"/>
          <w:color w:val="000000"/>
          <w:lang w:val="en-US"/>
        </w:rPr>
        <w:t xml:space="preserve">5 </w:t>
      </w:r>
      <w:r w:rsidRPr="009C1FC9">
        <w:rPr>
          <w:rFonts w:ascii="Book Antiqua" w:eastAsia="Book Antiqua" w:hAnsi="Book Antiqua" w:cs="Book Antiqua"/>
          <w:b/>
          <w:bCs/>
          <w:color w:val="000000"/>
          <w:lang w:val="en-US"/>
        </w:rPr>
        <w:t>Sanyal AJ</w:t>
      </w:r>
      <w:r w:rsidRPr="009C1FC9">
        <w:rPr>
          <w:rFonts w:ascii="Book Antiqua" w:eastAsia="Book Antiqua" w:hAnsi="Book Antiqua" w:cs="Book Antiqua"/>
          <w:color w:val="000000"/>
          <w:lang w:val="en-US"/>
        </w:rPr>
        <w:t xml:space="preserve">. Past, present and future perspectives in nonalcoholic fatty liver disease. </w:t>
      </w:r>
      <w:r w:rsidRPr="009C1FC9">
        <w:rPr>
          <w:rFonts w:ascii="Book Antiqua" w:eastAsia="Book Antiqua" w:hAnsi="Book Antiqua" w:cs="Book Antiqua"/>
          <w:i/>
          <w:iCs/>
          <w:color w:val="000000"/>
          <w:lang w:val="en-US"/>
        </w:rPr>
        <w:t>Nat Rev Gastroenterol Hepatol</w:t>
      </w:r>
      <w:r w:rsidRPr="009C1FC9">
        <w:rPr>
          <w:rFonts w:ascii="Book Antiqua" w:eastAsia="Book Antiqua" w:hAnsi="Book Antiqua" w:cs="Book Antiqua"/>
          <w:color w:val="000000"/>
          <w:lang w:val="en-US"/>
        </w:rPr>
        <w:t xml:space="preserve"> 2019; </w:t>
      </w:r>
      <w:r w:rsidRPr="009C1FC9">
        <w:rPr>
          <w:rFonts w:ascii="Book Antiqua" w:eastAsia="Book Antiqua" w:hAnsi="Book Antiqua" w:cs="Book Antiqua"/>
          <w:b/>
          <w:bCs/>
          <w:color w:val="000000"/>
          <w:lang w:val="en-US"/>
        </w:rPr>
        <w:t>16</w:t>
      </w:r>
      <w:r w:rsidRPr="009C1FC9">
        <w:rPr>
          <w:rFonts w:ascii="Book Antiqua" w:eastAsia="Book Antiqua" w:hAnsi="Book Antiqua" w:cs="Book Antiqua"/>
          <w:color w:val="000000"/>
          <w:lang w:val="en-US"/>
        </w:rPr>
        <w:t>: 377-386 [PMID: 31024089 DOI: 10.1038/s41575-019-0144-8]</w:t>
      </w:r>
    </w:p>
    <w:p w14:paraId="1CD7112F" w14:textId="77777777" w:rsidR="00F912FC" w:rsidRPr="009C1FC9" w:rsidRDefault="001615BF" w:rsidP="009C1FC9">
      <w:pPr>
        <w:spacing w:line="360" w:lineRule="auto"/>
        <w:jc w:val="both"/>
        <w:rPr>
          <w:rFonts w:ascii="Book Antiqua" w:hAnsi="Book Antiqua"/>
          <w:lang w:val="en-US"/>
        </w:rPr>
      </w:pPr>
      <w:r w:rsidRPr="0045651A">
        <w:rPr>
          <w:rFonts w:ascii="Book Antiqua" w:eastAsia="Book Antiqua" w:hAnsi="Book Antiqua" w:cs="Book Antiqua"/>
          <w:color w:val="000000"/>
          <w:lang w:val="en-US"/>
        </w:rPr>
        <w:t xml:space="preserve">6 </w:t>
      </w:r>
      <w:r w:rsidRPr="0045651A">
        <w:rPr>
          <w:rFonts w:ascii="Book Antiqua" w:eastAsia="Book Antiqua" w:hAnsi="Book Antiqua" w:cs="Book Antiqua"/>
          <w:b/>
          <w:bCs/>
          <w:color w:val="000000"/>
          <w:lang w:val="en-US"/>
        </w:rPr>
        <w:t>Tahir M,</w:t>
      </w:r>
      <w:r w:rsidRPr="0045651A">
        <w:rPr>
          <w:rFonts w:ascii="Book Antiqua" w:eastAsia="Book Antiqua" w:hAnsi="Book Antiqua" w:cs="Book Antiqua"/>
          <w:color w:val="000000"/>
          <w:lang w:val="en-US"/>
        </w:rPr>
        <w:t xml:space="preserve"> Martinez A, Ravikumar NPG, Zhou K. A Systematic Review of the Non-Alcoholic Fatty Liver Disease (NAFLD) Treatment Strategies: 948. </w:t>
      </w:r>
      <w:r w:rsidRPr="0045651A">
        <w:rPr>
          <w:rFonts w:ascii="Book Antiqua" w:eastAsia="Book Antiqua" w:hAnsi="Book Antiqua" w:cs="Book Antiqua"/>
          <w:i/>
          <w:color w:val="000000"/>
          <w:lang w:val="en-US"/>
        </w:rPr>
        <w:t xml:space="preserve">Off J Am Coll </w:t>
      </w:r>
      <w:proofErr w:type="spellStart"/>
      <w:r w:rsidRPr="0045651A">
        <w:rPr>
          <w:rFonts w:ascii="Book Antiqua" w:eastAsia="Book Antiqua" w:hAnsi="Book Antiqua" w:cs="Book Antiqua"/>
          <w:i/>
          <w:color w:val="000000"/>
          <w:lang w:val="en-US"/>
        </w:rPr>
        <w:t>Gastroenterol|ACG</w:t>
      </w:r>
      <w:proofErr w:type="spellEnd"/>
      <w:r w:rsidRPr="0045651A">
        <w:rPr>
          <w:rFonts w:ascii="Book Antiqua" w:eastAsia="Book Antiqua" w:hAnsi="Book Antiqua" w:cs="Book Antiqua"/>
          <w:i/>
          <w:color w:val="000000"/>
          <w:lang w:val="en-US"/>
        </w:rPr>
        <w:t xml:space="preserve"> </w:t>
      </w:r>
      <w:r w:rsidRPr="0045651A">
        <w:rPr>
          <w:rFonts w:ascii="Book Antiqua" w:eastAsia="Book Antiqua" w:hAnsi="Book Antiqua" w:cs="Book Antiqua"/>
          <w:color w:val="000000"/>
          <w:lang w:val="en-US"/>
        </w:rPr>
        <w:t>2018;</w:t>
      </w:r>
      <w:r w:rsidRPr="0045651A">
        <w:rPr>
          <w:rFonts w:ascii="Book Antiqua" w:hAnsi="Book Antiqua" w:cs="Book Antiqua"/>
          <w:color w:val="000000"/>
          <w:lang w:val="en-US" w:eastAsia="zh-CN"/>
        </w:rPr>
        <w:t xml:space="preserve"> </w:t>
      </w:r>
      <w:r w:rsidRPr="0045651A">
        <w:rPr>
          <w:rFonts w:ascii="Book Antiqua" w:eastAsia="Book Antiqua" w:hAnsi="Book Antiqua" w:cs="Book Antiqua"/>
          <w:b/>
          <w:color w:val="000000"/>
          <w:lang w:val="en-US"/>
        </w:rPr>
        <w:t>113</w:t>
      </w:r>
      <w:r w:rsidRPr="0045651A">
        <w:rPr>
          <w:rFonts w:ascii="Book Antiqua" w:hAnsi="Book Antiqua" w:cs="Book Antiqua"/>
          <w:color w:val="000000"/>
          <w:lang w:val="en-US" w:eastAsia="zh-CN"/>
        </w:rPr>
        <w:t>. [cited 23 May 2021].</w:t>
      </w:r>
      <w:r w:rsidRPr="0045651A">
        <w:rPr>
          <w:rFonts w:ascii="Book Antiqua" w:eastAsia="Book Antiqua" w:hAnsi="Book Antiqua" w:cs="Book Antiqua"/>
          <w:color w:val="000000"/>
          <w:lang w:val="en-US"/>
        </w:rPr>
        <w:t xml:space="preserve"> Available from: https://journals.lww.com/ajg/Fulltext/2018/10001/A_Systematic_Review_of_the_Non_Alcoholic_Fatty.948.aspx</w:t>
      </w:r>
    </w:p>
    <w:p w14:paraId="01BAEF9A" w14:textId="77777777" w:rsidR="00F912FC" w:rsidRPr="009C1FC9" w:rsidRDefault="001615BF" w:rsidP="009C1FC9">
      <w:pPr>
        <w:spacing w:line="360" w:lineRule="auto"/>
        <w:jc w:val="both"/>
        <w:rPr>
          <w:rFonts w:ascii="Book Antiqua" w:hAnsi="Book Antiqua"/>
          <w:lang w:val="en-US"/>
        </w:rPr>
      </w:pPr>
      <w:r w:rsidRPr="009C1FC9">
        <w:rPr>
          <w:rFonts w:ascii="Book Antiqua" w:eastAsia="Book Antiqua" w:hAnsi="Book Antiqua" w:cs="Book Antiqua"/>
          <w:color w:val="000000"/>
          <w:lang w:val="en-US"/>
        </w:rPr>
        <w:t xml:space="preserve">7 </w:t>
      </w:r>
      <w:proofErr w:type="spellStart"/>
      <w:r w:rsidRPr="009C1FC9">
        <w:rPr>
          <w:rFonts w:ascii="Book Antiqua" w:eastAsia="Book Antiqua" w:hAnsi="Book Antiqua" w:cs="Book Antiqua"/>
          <w:b/>
          <w:bCs/>
          <w:color w:val="000000"/>
          <w:lang w:val="en-US"/>
        </w:rPr>
        <w:t>Jeong</w:t>
      </w:r>
      <w:proofErr w:type="spellEnd"/>
      <w:r w:rsidRPr="009C1FC9">
        <w:rPr>
          <w:rFonts w:ascii="Book Antiqua" w:eastAsia="Book Antiqua" w:hAnsi="Book Antiqua" w:cs="Book Antiqua"/>
          <w:b/>
          <w:bCs/>
          <w:color w:val="000000"/>
          <w:lang w:val="en-US"/>
        </w:rPr>
        <w:t xml:space="preserve"> SW</w:t>
      </w:r>
      <w:r w:rsidRPr="009C1FC9">
        <w:rPr>
          <w:rFonts w:ascii="Book Antiqua" w:eastAsia="Book Antiqua" w:hAnsi="Book Antiqua" w:cs="Book Antiqua"/>
          <w:color w:val="000000"/>
          <w:lang w:val="en-US"/>
        </w:rPr>
        <w:t xml:space="preserve">. Nonalcoholic Fatty Liver Disease: A Drug Revolution Is Coming. </w:t>
      </w:r>
      <w:r w:rsidRPr="009C1FC9">
        <w:rPr>
          <w:rFonts w:ascii="Book Antiqua" w:eastAsia="Book Antiqua" w:hAnsi="Book Antiqua" w:cs="Book Antiqua"/>
          <w:i/>
          <w:iCs/>
          <w:color w:val="000000"/>
          <w:lang w:val="en-US"/>
        </w:rPr>
        <w:t xml:space="preserve">Diabetes </w:t>
      </w:r>
      <w:proofErr w:type="spellStart"/>
      <w:r w:rsidRPr="009C1FC9">
        <w:rPr>
          <w:rFonts w:ascii="Book Antiqua" w:eastAsia="Book Antiqua" w:hAnsi="Book Antiqua" w:cs="Book Antiqua"/>
          <w:i/>
          <w:iCs/>
          <w:color w:val="000000"/>
          <w:lang w:val="en-US"/>
        </w:rPr>
        <w:t>Metab</w:t>
      </w:r>
      <w:proofErr w:type="spellEnd"/>
      <w:r w:rsidRPr="009C1FC9">
        <w:rPr>
          <w:rFonts w:ascii="Book Antiqua" w:eastAsia="Book Antiqua" w:hAnsi="Book Antiqua" w:cs="Book Antiqua"/>
          <w:i/>
          <w:iCs/>
          <w:color w:val="000000"/>
          <w:lang w:val="en-US"/>
        </w:rPr>
        <w:t xml:space="preserve"> J</w:t>
      </w:r>
      <w:r w:rsidRPr="009C1FC9">
        <w:rPr>
          <w:rFonts w:ascii="Book Antiqua" w:eastAsia="Book Antiqua" w:hAnsi="Book Antiqua" w:cs="Book Antiqua"/>
          <w:color w:val="000000"/>
          <w:lang w:val="en-US"/>
        </w:rPr>
        <w:t xml:space="preserve"> 2020; </w:t>
      </w:r>
      <w:r w:rsidRPr="009C1FC9">
        <w:rPr>
          <w:rFonts w:ascii="Book Antiqua" w:eastAsia="Book Antiqua" w:hAnsi="Book Antiqua" w:cs="Book Antiqua"/>
          <w:b/>
          <w:bCs/>
          <w:color w:val="000000"/>
          <w:lang w:val="en-US"/>
        </w:rPr>
        <w:t>44</w:t>
      </w:r>
      <w:r w:rsidRPr="009C1FC9">
        <w:rPr>
          <w:rFonts w:ascii="Book Antiqua" w:eastAsia="Book Antiqua" w:hAnsi="Book Antiqua" w:cs="Book Antiqua"/>
          <w:color w:val="000000"/>
          <w:lang w:val="en-US"/>
        </w:rPr>
        <w:t>: 640-657 [PMID: 33115209 DOI: 10.4093/dmj.2020.0115]</w:t>
      </w:r>
    </w:p>
    <w:p w14:paraId="7B868AE8" w14:textId="77777777" w:rsidR="00F912FC" w:rsidRPr="009C1FC9" w:rsidRDefault="001615BF" w:rsidP="009C1FC9">
      <w:pPr>
        <w:spacing w:line="360" w:lineRule="auto"/>
        <w:jc w:val="both"/>
        <w:rPr>
          <w:rFonts w:ascii="Book Antiqua" w:hAnsi="Book Antiqua"/>
          <w:lang w:val="en-US"/>
        </w:rPr>
      </w:pPr>
      <w:r w:rsidRPr="009C1FC9">
        <w:rPr>
          <w:rFonts w:ascii="Book Antiqua" w:eastAsia="Book Antiqua" w:hAnsi="Book Antiqua" w:cs="Book Antiqua"/>
          <w:color w:val="000000"/>
          <w:lang w:val="en-US"/>
        </w:rPr>
        <w:t xml:space="preserve">8 </w:t>
      </w:r>
      <w:r w:rsidRPr="009C1FC9">
        <w:rPr>
          <w:rFonts w:ascii="Book Antiqua" w:eastAsia="Book Antiqua" w:hAnsi="Book Antiqua" w:cs="Book Antiqua"/>
          <w:b/>
          <w:bCs/>
          <w:color w:val="000000"/>
          <w:lang w:val="en-US"/>
        </w:rPr>
        <w:t>Sullivan S</w:t>
      </w:r>
      <w:r w:rsidRPr="009C1FC9">
        <w:rPr>
          <w:rFonts w:ascii="Book Antiqua" w:eastAsia="Book Antiqua" w:hAnsi="Book Antiqua" w:cs="Book Antiqua"/>
          <w:color w:val="000000"/>
          <w:lang w:val="en-US"/>
        </w:rPr>
        <w:t xml:space="preserve">, </w:t>
      </w:r>
      <w:proofErr w:type="spellStart"/>
      <w:r w:rsidRPr="009C1FC9">
        <w:rPr>
          <w:rFonts w:ascii="Book Antiqua" w:eastAsia="Book Antiqua" w:hAnsi="Book Antiqua" w:cs="Book Antiqua"/>
          <w:color w:val="000000"/>
          <w:lang w:val="en-US"/>
        </w:rPr>
        <w:t>Edmundowicz</w:t>
      </w:r>
      <w:proofErr w:type="spellEnd"/>
      <w:r w:rsidRPr="009C1FC9">
        <w:rPr>
          <w:rFonts w:ascii="Book Antiqua" w:eastAsia="Book Antiqua" w:hAnsi="Book Antiqua" w:cs="Book Antiqua"/>
          <w:color w:val="000000"/>
          <w:lang w:val="en-US"/>
        </w:rPr>
        <w:t xml:space="preserve"> SA, Thompson CC. Endoscopic Bariatric and Metabolic Therapies: New and Emerging Technologies. </w:t>
      </w:r>
      <w:r w:rsidRPr="009C1FC9">
        <w:rPr>
          <w:rFonts w:ascii="Book Antiqua" w:eastAsia="Book Antiqua" w:hAnsi="Book Antiqua" w:cs="Book Antiqua"/>
          <w:i/>
          <w:iCs/>
          <w:color w:val="000000"/>
          <w:lang w:val="en-US"/>
        </w:rPr>
        <w:t>Gastroenterology</w:t>
      </w:r>
      <w:r w:rsidRPr="009C1FC9">
        <w:rPr>
          <w:rFonts w:ascii="Book Antiqua" w:eastAsia="Book Antiqua" w:hAnsi="Book Antiqua" w:cs="Book Antiqua"/>
          <w:color w:val="000000"/>
          <w:lang w:val="en-US"/>
        </w:rPr>
        <w:t xml:space="preserve"> 2017; </w:t>
      </w:r>
      <w:r w:rsidRPr="009C1FC9">
        <w:rPr>
          <w:rFonts w:ascii="Book Antiqua" w:eastAsia="Book Antiqua" w:hAnsi="Book Antiqua" w:cs="Book Antiqua"/>
          <w:b/>
          <w:bCs/>
          <w:color w:val="000000"/>
          <w:lang w:val="en-US"/>
        </w:rPr>
        <w:t>152</w:t>
      </w:r>
      <w:r w:rsidRPr="009C1FC9">
        <w:rPr>
          <w:rFonts w:ascii="Book Antiqua" w:eastAsia="Book Antiqua" w:hAnsi="Book Antiqua" w:cs="Book Antiqua"/>
          <w:color w:val="000000"/>
          <w:lang w:val="en-US"/>
        </w:rPr>
        <w:t>: 1791-1801 [PMID: 28192103 DOI: 10.1053/j.gastro.2017.01.044]</w:t>
      </w:r>
    </w:p>
    <w:p w14:paraId="738BEDAD" w14:textId="77777777" w:rsidR="00F912FC" w:rsidRPr="009C1FC9" w:rsidRDefault="001615BF" w:rsidP="009C1FC9">
      <w:pPr>
        <w:spacing w:line="360" w:lineRule="auto"/>
        <w:jc w:val="both"/>
        <w:rPr>
          <w:rFonts w:ascii="Book Antiqua" w:hAnsi="Book Antiqua"/>
          <w:lang w:val="en-US"/>
        </w:rPr>
      </w:pPr>
      <w:r w:rsidRPr="009C1FC9">
        <w:rPr>
          <w:rFonts w:ascii="Book Antiqua" w:eastAsia="Book Antiqua" w:hAnsi="Book Antiqua" w:cs="Book Antiqua"/>
          <w:color w:val="000000"/>
          <w:lang w:val="en-US"/>
        </w:rPr>
        <w:t xml:space="preserve">9 </w:t>
      </w:r>
      <w:proofErr w:type="spellStart"/>
      <w:r w:rsidRPr="009C1FC9">
        <w:rPr>
          <w:rFonts w:ascii="Book Antiqua" w:eastAsia="Book Antiqua" w:hAnsi="Book Antiqua" w:cs="Book Antiqua"/>
          <w:b/>
          <w:bCs/>
          <w:color w:val="000000"/>
          <w:lang w:val="en-US"/>
        </w:rPr>
        <w:t>Bazerbachi</w:t>
      </w:r>
      <w:proofErr w:type="spellEnd"/>
      <w:r w:rsidRPr="009C1FC9">
        <w:rPr>
          <w:rFonts w:ascii="Book Antiqua" w:eastAsia="Book Antiqua" w:hAnsi="Book Antiqua" w:cs="Book Antiqua"/>
          <w:b/>
          <w:bCs/>
          <w:color w:val="000000"/>
          <w:lang w:val="en-US"/>
        </w:rPr>
        <w:t xml:space="preserve"> F</w:t>
      </w:r>
      <w:r w:rsidRPr="009C1FC9">
        <w:rPr>
          <w:rFonts w:ascii="Book Antiqua" w:eastAsia="Book Antiqua" w:hAnsi="Book Antiqua" w:cs="Book Antiqua"/>
          <w:color w:val="000000"/>
          <w:lang w:val="en-US"/>
        </w:rPr>
        <w:t xml:space="preserve">, Vargas EJ, Abu </w:t>
      </w:r>
      <w:proofErr w:type="spellStart"/>
      <w:r w:rsidRPr="009C1FC9">
        <w:rPr>
          <w:rFonts w:ascii="Book Antiqua" w:eastAsia="Book Antiqua" w:hAnsi="Book Antiqua" w:cs="Book Antiqua"/>
          <w:color w:val="000000"/>
          <w:lang w:val="en-US"/>
        </w:rPr>
        <w:t>Dayyeh</w:t>
      </w:r>
      <w:proofErr w:type="spellEnd"/>
      <w:r w:rsidRPr="009C1FC9">
        <w:rPr>
          <w:rFonts w:ascii="Book Antiqua" w:eastAsia="Book Antiqua" w:hAnsi="Book Antiqua" w:cs="Book Antiqua"/>
          <w:color w:val="000000"/>
          <w:lang w:val="en-US"/>
        </w:rPr>
        <w:t xml:space="preserve"> BK. Endoscopic Bariatric Therapy: A Guide to the Intragastric Balloon. </w:t>
      </w:r>
      <w:r w:rsidRPr="009C1FC9">
        <w:rPr>
          <w:rFonts w:ascii="Book Antiqua" w:eastAsia="Book Antiqua" w:hAnsi="Book Antiqua" w:cs="Book Antiqua"/>
          <w:i/>
          <w:iCs/>
          <w:color w:val="000000"/>
          <w:lang w:val="en-US"/>
        </w:rPr>
        <w:t>Am J Gastroenterol</w:t>
      </w:r>
      <w:r w:rsidRPr="009C1FC9">
        <w:rPr>
          <w:rFonts w:ascii="Book Antiqua" w:eastAsia="Book Antiqua" w:hAnsi="Book Antiqua" w:cs="Book Antiqua"/>
          <w:color w:val="000000"/>
          <w:lang w:val="en-US"/>
        </w:rPr>
        <w:t xml:space="preserve"> 2019; </w:t>
      </w:r>
      <w:r w:rsidRPr="009C1FC9">
        <w:rPr>
          <w:rFonts w:ascii="Book Antiqua" w:eastAsia="Book Antiqua" w:hAnsi="Book Antiqua" w:cs="Book Antiqua"/>
          <w:b/>
          <w:bCs/>
          <w:color w:val="000000"/>
          <w:lang w:val="en-US"/>
        </w:rPr>
        <w:t>114</w:t>
      </w:r>
      <w:r w:rsidRPr="009C1FC9">
        <w:rPr>
          <w:rFonts w:ascii="Book Antiqua" w:eastAsia="Book Antiqua" w:hAnsi="Book Antiqua" w:cs="Book Antiqua"/>
          <w:color w:val="000000"/>
          <w:lang w:val="en-US"/>
        </w:rPr>
        <w:t>: 1421-1431 [PMID: 31082868 DOI: 10.14309/ajg.0000000000000239]</w:t>
      </w:r>
    </w:p>
    <w:p w14:paraId="5A29FF4E" w14:textId="77777777" w:rsidR="00F912FC" w:rsidRPr="0045651A" w:rsidRDefault="001615BF" w:rsidP="009C1FC9">
      <w:pPr>
        <w:spacing w:line="360" w:lineRule="auto"/>
        <w:jc w:val="both"/>
        <w:rPr>
          <w:rFonts w:ascii="Book Antiqua" w:hAnsi="Book Antiqua"/>
        </w:rPr>
      </w:pPr>
      <w:r w:rsidRPr="009C1FC9">
        <w:rPr>
          <w:rFonts w:ascii="Book Antiqua" w:eastAsia="Book Antiqua" w:hAnsi="Book Antiqua" w:cs="Book Antiqua"/>
          <w:color w:val="000000"/>
          <w:lang w:val="en-US"/>
        </w:rPr>
        <w:t xml:space="preserve">10 </w:t>
      </w:r>
      <w:r w:rsidRPr="009C1FC9">
        <w:rPr>
          <w:rFonts w:ascii="Book Antiqua" w:eastAsia="Book Antiqua" w:hAnsi="Book Antiqua" w:cs="Book Antiqua"/>
          <w:b/>
          <w:bCs/>
          <w:color w:val="000000"/>
          <w:lang w:val="en-US"/>
        </w:rPr>
        <w:t>Lee YM</w:t>
      </w:r>
      <w:r w:rsidRPr="009C1FC9">
        <w:rPr>
          <w:rFonts w:ascii="Book Antiqua" w:eastAsia="Book Antiqua" w:hAnsi="Book Antiqua" w:cs="Book Antiqua"/>
          <w:color w:val="000000"/>
          <w:lang w:val="en-US"/>
        </w:rPr>
        <w:t xml:space="preserve">, Low HC, Lim LG, Dan YY, Aung MO, Cheng CL, Wee A, Lim SG, Ho KY. Intragastric balloon significantly improves nonalcoholic fatty liver disease activity score in obese patients with nonalcoholic steatohepatitis: a pilot study. </w:t>
      </w:r>
      <w:proofErr w:type="spellStart"/>
      <w:r w:rsidRPr="0045651A">
        <w:rPr>
          <w:rFonts w:ascii="Book Antiqua" w:eastAsia="Book Antiqua" w:hAnsi="Book Antiqua" w:cs="Book Antiqua"/>
          <w:i/>
          <w:iCs/>
          <w:color w:val="000000"/>
        </w:rPr>
        <w:t>Gastrointest</w:t>
      </w:r>
      <w:proofErr w:type="spellEnd"/>
      <w:r w:rsidRPr="0045651A">
        <w:rPr>
          <w:rFonts w:ascii="Book Antiqua" w:eastAsia="Book Antiqua" w:hAnsi="Book Antiqua" w:cs="Book Antiqua"/>
          <w:i/>
          <w:iCs/>
          <w:color w:val="000000"/>
        </w:rPr>
        <w:t xml:space="preserve"> </w:t>
      </w:r>
      <w:proofErr w:type="spellStart"/>
      <w:r w:rsidRPr="0045651A">
        <w:rPr>
          <w:rFonts w:ascii="Book Antiqua" w:eastAsia="Book Antiqua" w:hAnsi="Book Antiqua" w:cs="Book Antiqua"/>
          <w:i/>
          <w:iCs/>
          <w:color w:val="000000"/>
        </w:rPr>
        <w:t>Endosc</w:t>
      </w:r>
      <w:proofErr w:type="spellEnd"/>
      <w:r w:rsidRPr="0045651A">
        <w:rPr>
          <w:rFonts w:ascii="Book Antiqua" w:eastAsia="Book Antiqua" w:hAnsi="Book Antiqua" w:cs="Book Antiqua"/>
          <w:color w:val="000000"/>
        </w:rPr>
        <w:t xml:space="preserve"> 2012; </w:t>
      </w:r>
      <w:r w:rsidRPr="0045651A">
        <w:rPr>
          <w:rFonts w:ascii="Book Antiqua" w:eastAsia="Book Antiqua" w:hAnsi="Book Antiqua" w:cs="Book Antiqua"/>
          <w:b/>
          <w:bCs/>
          <w:color w:val="000000"/>
        </w:rPr>
        <w:t>76</w:t>
      </w:r>
      <w:r w:rsidRPr="0045651A">
        <w:rPr>
          <w:rFonts w:ascii="Book Antiqua" w:eastAsia="Book Antiqua" w:hAnsi="Book Antiqua" w:cs="Book Antiqua"/>
          <w:color w:val="000000"/>
        </w:rPr>
        <w:t>: 756-760 [PMID: 22840293 DOI: 10.1016/j.gie.2012.05.023]</w:t>
      </w:r>
    </w:p>
    <w:p w14:paraId="18343E1D" w14:textId="77777777" w:rsidR="00F912FC" w:rsidRPr="0045651A" w:rsidRDefault="001615BF" w:rsidP="009C1FC9">
      <w:pPr>
        <w:spacing w:line="360" w:lineRule="auto"/>
        <w:jc w:val="both"/>
        <w:rPr>
          <w:rFonts w:ascii="Book Antiqua" w:hAnsi="Book Antiqua"/>
        </w:rPr>
      </w:pPr>
      <w:r w:rsidRPr="0045651A">
        <w:rPr>
          <w:rFonts w:ascii="Book Antiqua" w:eastAsia="Book Antiqua" w:hAnsi="Book Antiqua" w:cs="Book Antiqua"/>
          <w:color w:val="000000"/>
        </w:rPr>
        <w:t xml:space="preserve">11 </w:t>
      </w:r>
      <w:r w:rsidRPr="0045651A">
        <w:rPr>
          <w:rFonts w:ascii="Book Antiqua" w:eastAsia="Book Antiqua" w:hAnsi="Book Antiqua" w:cs="Book Antiqua"/>
          <w:b/>
          <w:bCs/>
          <w:color w:val="000000"/>
        </w:rPr>
        <w:t>de Oliveira GHP</w:t>
      </w:r>
      <w:r w:rsidRPr="0045651A">
        <w:rPr>
          <w:rFonts w:ascii="Book Antiqua" w:eastAsia="Book Antiqua" w:hAnsi="Book Antiqua" w:cs="Book Antiqua"/>
          <w:color w:val="000000"/>
        </w:rPr>
        <w:t xml:space="preserve">, de Moura DTH, </w:t>
      </w:r>
      <w:proofErr w:type="spellStart"/>
      <w:r w:rsidRPr="0045651A">
        <w:rPr>
          <w:rFonts w:ascii="Book Antiqua" w:eastAsia="Book Antiqua" w:hAnsi="Book Antiqua" w:cs="Book Antiqua"/>
          <w:color w:val="000000"/>
        </w:rPr>
        <w:t>Funari</w:t>
      </w:r>
      <w:proofErr w:type="spellEnd"/>
      <w:r w:rsidRPr="0045651A">
        <w:rPr>
          <w:rFonts w:ascii="Book Antiqua" w:eastAsia="Book Antiqua" w:hAnsi="Book Antiqua" w:cs="Book Antiqua"/>
          <w:color w:val="000000"/>
        </w:rPr>
        <w:t xml:space="preserve"> MP, </w:t>
      </w:r>
      <w:proofErr w:type="spellStart"/>
      <w:r w:rsidRPr="0045651A">
        <w:rPr>
          <w:rFonts w:ascii="Book Antiqua" w:eastAsia="Book Antiqua" w:hAnsi="Book Antiqua" w:cs="Book Antiqua"/>
          <w:color w:val="000000"/>
        </w:rPr>
        <w:t>McCarty</w:t>
      </w:r>
      <w:proofErr w:type="spellEnd"/>
      <w:r w:rsidRPr="0045651A">
        <w:rPr>
          <w:rFonts w:ascii="Book Antiqua" w:eastAsia="Book Antiqua" w:hAnsi="Book Antiqua" w:cs="Book Antiqua"/>
          <w:color w:val="000000"/>
        </w:rPr>
        <w:t xml:space="preserve"> TR, Ribeiro IB, Bernardo WM, </w:t>
      </w:r>
      <w:proofErr w:type="spellStart"/>
      <w:r w:rsidRPr="0045651A">
        <w:rPr>
          <w:rFonts w:ascii="Book Antiqua" w:eastAsia="Book Antiqua" w:hAnsi="Book Antiqua" w:cs="Book Antiqua"/>
          <w:color w:val="000000"/>
        </w:rPr>
        <w:t>Sagae</w:t>
      </w:r>
      <w:proofErr w:type="spellEnd"/>
      <w:r w:rsidRPr="0045651A">
        <w:rPr>
          <w:rFonts w:ascii="Book Antiqua" w:eastAsia="Book Antiqua" w:hAnsi="Book Antiqua" w:cs="Book Antiqua"/>
          <w:color w:val="000000"/>
        </w:rPr>
        <w:t xml:space="preserve"> VMT, Freitas JR </w:t>
      </w:r>
      <w:proofErr w:type="spellStart"/>
      <w:r w:rsidRPr="0045651A">
        <w:rPr>
          <w:rFonts w:ascii="Book Antiqua" w:eastAsia="Book Antiqua" w:hAnsi="Book Antiqua" w:cs="Book Antiqua"/>
          <w:color w:val="000000"/>
        </w:rPr>
        <w:t>Jr</w:t>
      </w:r>
      <w:proofErr w:type="spellEnd"/>
      <w:r w:rsidRPr="0045651A">
        <w:rPr>
          <w:rFonts w:ascii="Book Antiqua" w:eastAsia="Book Antiqua" w:hAnsi="Book Antiqua" w:cs="Book Antiqua"/>
          <w:color w:val="000000"/>
        </w:rPr>
        <w:t xml:space="preserve">, Souza GMV, de Moura EGH. </w:t>
      </w:r>
      <w:r w:rsidRPr="009C1FC9">
        <w:rPr>
          <w:rFonts w:ascii="Book Antiqua" w:eastAsia="Book Antiqua" w:hAnsi="Book Antiqua" w:cs="Book Antiqua"/>
          <w:color w:val="000000"/>
          <w:lang w:val="en-US"/>
        </w:rPr>
        <w:t xml:space="preserve">Metabolic Effects of Endoscopic Duodenal Mucosal Resurfacing: a Systematic Review and Meta-analysis. </w:t>
      </w:r>
      <w:proofErr w:type="spellStart"/>
      <w:r w:rsidRPr="0045651A">
        <w:rPr>
          <w:rFonts w:ascii="Book Antiqua" w:eastAsia="Book Antiqua" w:hAnsi="Book Antiqua" w:cs="Book Antiqua"/>
          <w:i/>
          <w:iCs/>
          <w:color w:val="000000"/>
        </w:rPr>
        <w:t>Obes</w:t>
      </w:r>
      <w:proofErr w:type="spellEnd"/>
      <w:r w:rsidRPr="0045651A">
        <w:rPr>
          <w:rFonts w:ascii="Book Antiqua" w:eastAsia="Book Antiqua" w:hAnsi="Book Antiqua" w:cs="Book Antiqua"/>
          <w:i/>
          <w:iCs/>
          <w:color w:val="000000"/>
        </w:rPr>
        <w:t xml:space="preserve"> </w:t>
      </w:r>
      <w:proofErr w:type="spellStart"/>
      <w:r w:rsidRPr="0045651A">
        <w:rPr>
          <w:rFonts w:ascii="Book Antiqua" w:eastAsia="Book Antiqua" w:hAnsi="Book Antiqua" w:cs="Book Antiqua"/>
          <w:i/>
          <w:iCs/>
          <w:color w:val="000000"/>
        </w:rPr>
        <w:t>Surg</w:t>
      </w:r>
      <w:proofErr w:type="spellEnd"/>
      <w:r w:rsidRPr="0045651A">
        <w:rPr>
          <w:rFonts w:ascii="Book Antiqua" w:eastAsia="Book Antiqua" w:hAnsi="Book Antiqua" w:cs="Book Antiqua"/>
          <w:color w:val="000000"/>
        </w:rPr>
        <w:t xml:space="preserve"> 2021; </w:t>
      </w:r>
      <w:r w:rsidRPr="0045651A">
        <w:rPr>
          <w:rFonts w:ascii="Book Antiqua" w:eastAsia="Book Antiqua" w:hAnsi="Book Antiqua" w:cs="Book Antiqua"/>
          <w:b/>
          <w:bCs/>
          <w:color w:val="000000"/>
        </w:rPr>
        <w:t>31</w:t>
      </w:r>
      <w:r w:rsidRPr="0045651A">
        <w:rPr>
          <w:rFonts w:ascii="Book Antiqua" w:eastAsia="Book Antiqua" w:hAnsi="Book Antiqua" w:cs="Book Antiqua"/>
          <w:color w:val="000000"/>
        </w:rPr>
        <w:t>: 1304-1312 [PMID: 33417100 DOI: 10.1007/s11695-020-05170-3]</w:t>
      </w:r>
    </w:p>
    <w:p w14:paraId="273F8BCB" w14:textId="77777777" w:rsidR="00F912FC" w:rsidRPr="0045651A" w:rsidRDefault="001615BF" w:rsidP="009C1FC9">
      <w:pPr>
        <w:spacing w:line="360" w:lineRule="auto"/>
        <w:jc w:val="both"/>
        <w:rPr>
          <w:rFonts w:ascii="Book Antiqua" w:hAnsi="Book Antiqua"/>
        </w:rPr>
      </w:pPr>
      <w:r w:rsidRPr="0045651A">
        <w:rPr>
          <w:rFonts w:ascii="Book Antiqua" w:eastAsia="Book Antiqua" w:hAnsi="Book Antiqua" w:cs="Book Antiqua"/>
          <w:color w:val="000000"/>
        </w:rPr>
        <w:t xml:space="preserve">12 </w:t>
      </w:r>
      <w:r w:rsidRPr="0045651A">
        <w:rPr>
          <w:rFonts w:ascii="Book Antiqua" w:eastAsia="Book Antiqua" w:hAnsi="Book Antiqua" w:cs="Book Antiqua"/>
          <w:b/>
          <w:bCs/>
          <w:color w:val="000000"/>
        </w:rPr>
        <w:t>Ribeiro IB</w:t>
      </w:r>
      <w:r w:rsidRPr="0045651A">
        <w:rPr>
          <w:rFonts w:ascii="Book Antiqua" w:eastAsia="Book Antiqua" w:hAnsi="Book Antiqua" w:cs="Book Antiqua"/>
          <w:color w:val="000000"/>
        </w:rPr>
        <w:t xml:space="preserve">, </w:t>
      </w:r>
      <w:proofErr w:type="spellStart"/>
      <w:r w:rsidRPr="0045651A">
        <w:rPr>
          <w:rFonts w:ascii="Book Antiqua" w:eastAsia="Book Antiqua" w:hAnsi="Book Antiqua" w:cs="Book Antiqua"/>
          <w:color w:val="000000"/>
        </w:rPr>
        <w:t>Kotinda</w:t>
      </w:r>
      <w:proofErr w:type="spellEnd"/>
      <w:r w:rsidRPr="0045651A">
        <w:rPr>
          <w:rFonts w:ascii="Book Antiqua" w:eastAsia="Book Antiqua" w:hAnsi="Book Antiqua" w:cs="Book Antiqua"/>
          <w:color w:val="000000"/>
        </w:rPr>
        <w:t xml:space="preserve"> APST, Sánchez-Luna SA, de Moura DTH, Mancini FC, de Souza TF, </w:t>
      </w:r>
      <w:proofErr w:type="spellStart"/>
      <w:r w:rsidRPr="0045651A">
        <w:rPr>
          <w:rFonts w:ascii="Book Antiqua" w:eastAsia="Book Antiqua" w:hAnsi="Book Antiqua" w:cs="Book Antiqua"/>
          <w:color w:val="000000"/>
        </w:rPr>
        <w:t>Matuguma</w:t>
      </w:r>
      <w:proofErr w:type="spellEnd"/>
      <w:r w:rsidRPr="0045651A">
        <w:rPr>
          <w:rFonts w:ascii="Book Antiqua" w:eastAsia="Book Antiqua" w:hAnsi="Book Antiqua" w:cs="Book Antiqua"/>
          <w:color w:val="000000"/>
        </w:rPr>
        <w:t xml:space="preserve"> SE, Sakai CM, Rocha RSP, Luz GO, Lera Dos Santos ME, Chaves DM, </w:t>
      </w:r>
      <w:proofErr w:type="spellStart"/>
      <w:r w:rsidRPr="0045651A">
        <w:rPr>
          <w:rFonts w:ascii="Book Antiqua" w:eastAsia="Book Antiqua" w:hAnsi="Book Antiqua" w:cs="Book Antiqua"/>
          <w:color w:val="000000"/>
        </w:rPr>
        <w:t>Franzini</w:t>
      </w:r>
      <w:proofErr w:type="spellEnd"/>
      <w:r w:rsidRPr="0045651A">
        <w:rPr>
          <w:rFonts w:ascii="Book Antiqua" w:eastAsia="Book Antiqua" w:hAnsi="Book Antiqua" w:cs="Book Antiqua"/>
          <w:color w:val="000000"/>
        </w:rPr>
        <w:t xml:space="preserve"> TAP, de Moura ETH, de Moura EGH. </w:t>
      </w:r>
      <w:r w:rsidRPr="009C1FC9">
        <w:rPr>
          <w:rFonts w:ascii="Book Antiqua" w:eastAsia="Book Antiqua" w:hAnsi="Book Antiqua" w:cs="Book Antiqua"/>
          <w:color w:val="000000"/>
          <w:lang w:val="en-US"/>
        </w:rPr>
        <w:t xml:space="preserve">Adverse Events and Complications with </w:t>
      </w:r>
      <w:r w:rsidRPr="009C1FC9">
        <w:rPr>
          <w:rFonts w:ascii="Book Antiqua" w:eastAsia="Book Antiqua" w:hAnsi="Book Antiqua" w:cs="Book Antiqua"/>
          <w:color w:val="000000"/>
          <w:lang w:val="en-US"/>
        </w:rPr>
        <w:lastRenderedPageBreak/>
        <w:t xml:space="preserve">Intragastric Balloons: a Narrative Review (with Video). </w:t>
      </w:r>
      <w:proofErr w:type="spellStart"/>
      <w:r w:rsidRPr="0045651A">
        <w:rPr>
          <w:rFonts w:ascii="Book Antiqua" w:eastAsia="Book Antiqua" w:hAnsi="Book Antiqua" w:cs="Book Antiqua"/>
          <w:i/>
          <w:iCs/>
          <w:color w:val="000000"/>
        </w:rPr>
        <w:t>Obes</w:t>
      </w:r>
      <w:proofErr w:type="spellEnd"/>
      <w:r w:rsidRPr="0045651A">
        <w:rPr>
          <w:rFonts w:ascii="Book Antiqua" w:eastAsia="Book Antiqua" w:hAnsi="Book Antiqua" w:cs="Book Antiqua"/>
          <w:i/>
          <w:iCs/>
          <w:color w:val="000000"/>
        </w:rPr>
        <w:t xml:space="preserve"> </w:t>
      </w:r>
      <w:proofErr w:type="spellStart"/>
      <w:r w:rsidRPr="0045651A">
        <w:rPr>
          <w:rFonts w:ascii="Book Antiqua" w:eastAsia="Book Antiqua" w:hAnsi="Book Antiqua" w:cs="Book Antiqua"/>
          <w:i/>
          <w:iCs/>
          <w:color w:val="000000"/>
        </w:rPr>
        <w:t>Surg</w:t>
      </w:r>
      <w:proofErr w:type="spellEnd"/>
      <w:r w:rsidRPr="0045651A">
        <w:rPr>
          <w:rFonts w:ascii="Book Antiqua" w:eastAsia="Book Antiqua" w:hAnsi="Book Antiqua" w:cs="Book Antiqua"/>
          <w:color w:val="000000"/>
        </w:rPr>
        <w:t xml:space="preserve"> 2021; </w:t>
      </w:r>
      <w:r w:rsidRPr="0045651A">
        <w:rPr>
          <w:rFonts w:ascii="Book Antiqua" w:eastAsia="Book Antiqua" w:hAnsi="Book Antiqua" w:cs="Book Antiqua"/>
          <w:b/>
          <w:bCs/>
          <w:color w:val="000000"/>
        </w:rPr>
        <w:t>31</w:t>
      </w:r>
      <w:r w:rsidRPr="0045651A">
        <w:rPr>
          <w:rFonts w:ascii="Book Antiqua" w:eastAsia="Book Antiqua" w:hAnsi="Book Antiqua" w:cs="Book Antiqua"/>
          <w:color w:val="000000"/>
        </w:rPr>
        <w:t>: 2743-2752 [PMID: 33788158 DOI: 10.1007/s11695-021-05352-7]</w:t>
      </w:r>
    </w:p>
    <w:p w14:paraId="4BE2B97F" w14:textId="77777777" w:rsidR="00F912FC" w:rsidRPr="009C1FC9" w:rsidRDefault="001615BF" w:rsidP="009C1FC9">
      <w:pPr>
        <w:spacing w:line="360" w:lineRule="auto"/>
        <w:jc w:val="both"/>
        <w:rPr>
          <w:rFonts w:ascii="Book Antiqua" w:hAnsi="Book Antiqua"/>
          <w:lang w:val="en-US"/>
        </w:rPr>
      </w:pPr>
      <w:r w:rsidRPr="0045651A">
        <w:rPr>
          <w:rFonts w:ascii="Book Antiqua" w:eastAsia="Book Antiqua" w:hAnsi="Book Antiqua" w:cs="Book Antiqua"/>
          <w:color w:val="000000"/>
        </w:rPr>
        <w:t xml:space="preserve">13 </w:t>
      </w:r>
      <w:proofErr w:type="spellStart"/>
      <w:r w:rsidRPr="0045651A">
        <w:rPr>
          <w:rFonts w:ascii="Book Antiqua" w:eastAsia="Book Antiqua" w:hAnsi="Book Antiqua" w:cs="Book Antiqua"/>
          <w:b/>
          <w:bCs/>
          <w:color w:val="000000"/>
        </w:rPr>
        <w:t>Kotinda</w:t>
      </w:r>
      <w:proofErr w:type="spellEnd"/>
      <w:r w:rsidRPr="0045651A">
        <w:rPr>
          <w:rFonts w:ascii="Book Antiqua" w:eastAsia="Book Antiqua" w:hAnsi="Book Antiqua" w:cs="Book Antiqua"/>
          <w:b/>
          <w:bCs/>
          <w:color w:val="000000"/>
        </w:rPr>
        <w:t xml:space="preserve"> APST</w:t>
      </w:r>
      <w:r w:rsidRPr="0045651A">
        <w:rPr>
          <w:rFonts w:ascii="Book Antiqua" w:eastAsia="Book Antiqua" w:hAnsi="Book Antiqua" w:cs="Book Antiqua"/>
          <w:color w:val="000000"/>
        </w:rPr>
        <w:t xml:space="preserve">, de Moura DTH, Ribeiro IB, Singh S, da Ponte Neto AM, Proença IM, Flor MM, de Souza KL, Bernardo WM, de Moura EGH. </w:t>
      </w:r>
      <w:r w:rsidRPr="009C1FC9">
        <w:rPr>
          <w:rFonts w:ascii="Book Antiqua" w:eastAsia="Book Antiqua" w:hAnsi="Book Antiqua" w:cs="Book Antiqua"/>
          <w:color w:val="000000"/>
          <w:lang w:val="en-US"/>
        </w:rPr>
        <w:t xml:space="preserve">Efficacy of Intragastric Balloons for Weight Loss in Overweight and Obese Adults: a Systematic Review and Meta-analysis of Randomized Controlled Trials. </w:t>
      </w:r>
      <w:proofErr w:type="spellStart"/>
      <w:r w:rsidRPr="009C1FC9">
        <w:rPr>
          <w:rFonts w:ascii="Book Antiqua" w:eastAsia="Book Antiqua" w:hAnsi="Book Antiqua" w:cs="Book Antiqua"/>
          <w:i/>
          <w:iCs/>
          <w:color w:val="000000"/>
          <w:lang w:val="en-US"/>
        </w:rPr>
        <w:t>Obes</w:t>
      </w:r>
      <w:proofErr w:type="spellEnd"/>
      <w:r w:rsidRPr="009C1FC9">
        <w:rPr>
          <w:rFonts w:ascii="Book Antiqua" w:eastAsia="Book Antiqua" w:hAnsi="Book Antiqua" w:cs="Book Antiqua"/>
          <w:i/>
          <w:iCs/>
          <w:color w:val="000000"/>
          <w:lang w:val="en-US"/>
        </w:rPr>
        <w:t xml:space="preserve"> Surg</w:t>
      </w:r>
      <w:r w:rsidRPr="009C1FC9">
        <w:rPr>
          <w:rFonts w:ascii="Book Antiqua" w:eastAsia="Book Antiqua" w:hAnsi="Book Antiqua" w:cs="Book Antiqua"/>
          <w:color w:val="000000"/>
          <w:lang w:val="en-US"/>
        </w:rPr>
        <w:t xml:space="preserve"> 2020; </w:t>
      </w:r>
      <w:r w:rsidRPr="009C1FC9">
        <w:rPr>
          <w:rFonts w:ascii="Book Antiqua" w:eastAsia="Book Antiqua" w:hAnsi="Book Antiqua" w:cs="Book Antiqua"/>
          <w:b/>
          <w:bCs/>
          <w:color w:val="000000"/>
          <w:lang w:val="en-US"/>
        </w:rPr>
        <w:t>30</w:t>
      </w:r>
      <w:r w:rsidRPr="009C1FC9">
        <w:rPr>
          <w:rFonts w:ascii="Book Antiqua" w:eastAsia="Book Antiqua" w:hAnsi="Book Antiqua" w:cs="Book Antiqua"/>
          <w:color w:val="000000"/>
          <w:lang w:val="en-US"/>
        </w:rPr>
        <w:t>: 2743-2753 [PMID: 32300945 DOI: 10.1007/s11695-020-04558-5]</w:t>
      </w:r>
    </w:p>
    <w:p w14:paraId="53F3134E" w14:textId="77777777" w:rsidR="00F912FC" w:rsidRPr="009C1FC9" w:rsidRDefault="001615BF" w:rsidP="009C1FC9">
      <w:pPr>
        <w:spacing w:line="360" w:lineRule="auto"/>
        <w:jc w:val="both"/>
        <w:rPr>
          <w:rFonts w:ascii="Book Antiqua" w:hAnsi="Book Antiqua"/>
          <w:lang w:val="en-US"/>
        </w:rPr>
      </w:pPr>
      <w:r w:rsidRPr="009C1FC9">
        <w:rPr>
          <w:rFonts w:ascii="Book Antiqua" w:eastAsia="Book Antiqua" w:hAnsi="Book Antiqua" w:cs="Book Antiqua"/>
          <w:color w:val="000000"/>
          <w:lang w:val="en-US"/>
        </w:rPr>
        <w:t xml:space="preserve">14 </w:t>
      </w:r>
      <w:r w:rsidRPr="009C1FC9">
        <w:rPr>
          <w:rFonts w:ascii="Book Antiqua" w:eastAsia="Book Antiqua" w:hAnsi="Book Antiqua" w:cs="Book Antiqua"/>
          <w:b/>
          <w:bCs/>
          <w:color w:val="000000"/>
          <w:lang w:val="en-US"/>
        </w:rPr>
        <w:t>Moher D</w:t>
      </w:r>
      <w:r w:rsidRPr="009C1FC9">
        <w:rPr>
          <w:rFonts w:ascii="Book Antiqua" w:eastAsia="Book Antiqua" w:hAnsi="Book Antiqua" w:cs="Book Antiqua"/>
          <w:color w:val="000000"/>
          <w:lang w:val="en-US"/>
        </w:rPr>
        <w:t xml:space="preserve">, </w:t>
      </w:r>
      <w:proofErr w:type="spellStart"/>
      <w:r w:rsidRPr="009C1FC9">
        <w:rPr>
          <w:rFonts w:ascii="Book Antiqua" w:eastAsia="Book Antiqua" w:hAnsi="Book Antiqua" w:cs="Book Antiqua"/>
          <w:color w:val="000000"/>
          <w:lang w:val="en-US"/>
        </w:rPr>
        <w:t>Shamseer</w:t>
      </w:r>
      <w:proofErr w:type="spellEnd"/>
      <w:r w:rsidRPr="009C1FC9">
        <w:rPr>
          <w:rFonts w:ascii="Book Antiqua" w:eastAsia="Book Antiqua" w:hAnsi="Book Antiqua" w:cs="Book Antiqua"/>
          <w:color w:val="000000"/>
          <w:lang w:val="en-US"/>
        </w:rPr>
        <w:t xml:space="preserve"> L, Clarke M, </w:t>
      </w:r>
      <w:proofErr w:type="spellStart"/>
      <w:r w:rsidRPr="009C1FC9">
        <w:rPr>
          <w:rFonts w:ascii="Book Antiqua" w:eastAsia="Book Antiqua" w:hAnsi="Book Antiqua" w:cs="Book Antiqua"/>
          <w:color w:val="000000"/>
          <w:lang w:val="en-US"/>
        </w:rPr>
        <w:t>Ghersi</w:t>
      </w:r>
      <w:proofErr w:type="spellEnd"/>
      <w:r w:rsidRPr="009C1FC9">
        <w:rPr>
          <w:rFonts w:ascii="Book Antiqua" w:eastAsia="Book Antiqua" w:hAnsi="Book Antiqua" w:cs="Book Antiqua"/>
          <w:color w:val="000000"/>
          <w:lang w:val="en-US"/>
        </w:rPr>
        <w:t xml:space="preserve"> D, </w:t>
      </w:r>
      <w:proofErr w:type="spellStart"/>
      <w:r w:rsidRPr="009C1FC9">
        <w:rPr>
          <w:rFonts w:ascii="Book Antiqua" w:eastAsia="Book Antiqua" w:hAnsi="Book Antiqua" w:cs="Book Antiqua"/>
          <w:color w:val="000000"/>
          <w:lang w:val="en-US"/>
        </w:rPr>
        <w:t>Liberati</w:t>
      </w:r>
      <w:proofErr w:type="spellEnd"/>
      <w:r w:rsidRPr="009C1FC9">
        <w:rPr>
          <w:rFonts w:ascii="Book Antiqua" w:eastAsia="Book Antiqua" w:hAnsi="Book Antiqua" w:cs="Book Antiqua"/>
          <w:color w:val="000000"/>
          <w:lang w:val="en-US"/>
        </w:rPr>
        <w:t xml:space="preserve"> A, </w:t>
      </w:r>
      <w:proofErr w:type="spellStart"/>
      <w:r w:rsidRPr="009C1FC9">
        <w:rPr>
          <w:rFonts w:ascii="Book Antiqua" w:eastAsia="Book Antiqua" w:hAnsi="Book Antiqua" w:cs="Book Antiqua"/>
          <w:color w:val="000000"/>
          <w:lang w:val="en-US"/>
        </w:rPr>
        <w:t>Petticrew</w:t>
      </w:r>
      <w:proofErr w:type="spellEnd"/>
      <w:r w:rsidRPr="009C1FC9">
        <w:rPr>
          <w:rFonts w:ascii="Book Antiqua" w:eastAsia="Book Antiqua" w:hAnsi="Book Antiqua" w:cs="Book Antiqua"/>
          <w:color w:val="000000"/>
          <w:lang w:val="en-US"/>
        </w:rPr>
        <w:t xml:space="preserve"> M, </w:t>
      </w:r>
      <w:proofErr w:type="spellStart"/>
      <w:r w:rsidRPr="009C1FC9">
        <w:rPr>
          <w:rFonts w:ascii="Book Antiqua" w:eastAsia="Book Antiqua" w:hAnsi="Book Antiqua" w:cs="Book Antiqua"/>
          <w:color w:val="000000"/>
          <w:lang w:val="en-US"/>
        </w:rPr>
        <w:t>Shekelle</w:t>
      </w:r>
      <w:proofErr w:type="spellEnd"/>
      <w:r w:rsidRPr="009C1FC9">
        <w:rPr>
          <w:rFonts w:ascii="Book Antiqua" w:eastAsia="Book Antiqua" w:hAnsi="Book Antiqua" w:cs="Book Antiqua"/>
          <w:color w:val="000000"/>
          <w:lang w:val="en-US"/>
        </w:rPr>
        <w:t xml:space="preserve"> P, Stewart LA; PRISMA-P Group. Preferred reporting items for systematic review and meta-analysis protocols (PRISMA-P) 2015 statement. </w:t>
      </w:r>
      <w:r w:rsidRPr="009C1FC9">
        <w:rPr>
          <w:rFonts w:ascii="Book Antiqua" w:eastAsia="Book Antiqua" w:hAnsi="Book Antiqua" w:cs="Book Antiqua"/>
          <w:i/>
          <w:iCs/>
          <w:color w:val="000000"/>
          <w:lang w:val="en-US"/>
        </w:rPr>
        <w:t>Syst Rev</w:t>
      </w:r>
      <w:r w:rsidRPr="009C1FC9">
        <w:rPr>
          <w:rFonts w:ascii="Book Antiqua" w:eastAsia="Book Antiqua" w:hAnsi="Book Antiqua" w:cs="Book Antiqua"/>
          <w:color w:val="000000"/>
          <w:lang w:val="en-US"/>
        </w:rPr>
        <w:t xml:space="preserve"> 2015; </w:t>
      </w:r>
      <w:r w:rsidRPr="009C1FC9">
        <w:rPr>
          <w:rFonts w:ascii="Book Antiqua" w:eastAsia="Book Antiqua" w:hAnsi="Book Antiqua" w:cs="Book Antiqua"/>
          <w:b/>
          <w:bCs/>
          <w:color w:val="000000"/>
          <w:lang w:val="en-US"/>
        </w:rPr>
        <w:t>4</w:t>
      </w:r>
      <w:r w:rsidRPr="009C1FC9">
        <w:rPr>
          <w:rFonts w:ascii="Book Antiqua" w:eastAsia="Book Antiqua" w:hAnsi="Book Antiqua" w:cs="Book Antiqua"/>
          <w:color w:val="000000"/>
          <w:lang w:val="en-US"/>
        </w:rPr>
        <w:t>: 1 [PMID: 25554246 DOI: 10.1186/2046-4053-4-1]</w:t>
      </w:r>
    </w:p>
    <w:p w14:paraId="2F386CD5" w14:textId="77777777" w:rsidR="00F912FC" w:rsidRPr="009C1FC9" w:rsidRDefault="001615BF" w:rsidP="009C1FC9">
      <w:pPr>
        <w:spacing w:line="360" w:lineRule="auto"/>
        <w:jc w:val="both"/>
        <w:rPr>
          <w:rFonts w:ascii="Book Antiqua" w:hAnsi="Book Antiqua"/>
          <w:lang w:val="en-US"/>
        </w:rPr>
      </w:pPr>
      <w:r w:rsidRPr="009C1FC9">
        <w:rPr>
          <w:rFonts w:ascii="Book Antiqua" w:eastAsia="Book Antiqua" w:hAnsi="Book Antiqua" w:cs="Book Antiqua"/>
          <w:color w:val="000000"/>
          <w:lang w:val="en-US"/>
        </w:rPr>
        <w:t xml:space="preserve">15 </w:t>
      </w:r>
      <w:proofErr w:type="spellStart"/>
      <w:r w:rsidRPr="009C1FC9">
        <w:rPr>
          <w:rFonts w:ascii="Book Antiqua" w:eastAsia="Book Antiqua" w:hAnsi="Book Antiqua" w:cs="Book Antiqua"/>
          <w:b/>
          <w:bCs/>
          <w:color w:val="000000"/>
          <w:lang w:val="en-US"/>
        </w:rPr>
        <w:t>Shamseer</w:t>
      </w:r>
      <w:proofErr w:type="spellEnd"/>
      <w:r w:rsidRPr="009C1FC9">
        <w:rPr>
          <w:rFonts w:ascii="Book Antiqua" w:eastAsia="Book Antiqua" w:hAnsi="Book Antiqua" w:cs="Book Antiqua"/>
          <w:b/>
          <w:bCs/>
          <w:color w:val="000000"/>
          <w:lang w:val="en-US"/>
        </w:rPr>
        <w:t xml:space="preserve"> L</w:t>
      </w:r>
      <w:r w:rsidRPr="009C1FC9">
        <w:rPr>
          <w:rFonts w:ascii="Book Antiqua" w:eastAsia="Book Antiqua" w:hAnsi="Book Antiqua" w:cs="Book Antiqua"/>
          <w:color w:val="000000"/>
          <w:lang w:val="en-US"/>
        </w:rPr>
        <w:t xml:space="preserve">, Moher D, Clarke M, </w:t>
      </w:r>
      <w:proofErr w:type="spellStart"/>
      <w:r w:rsidRPr="009C1FC9">
        <w:rPr>
          <w:rFonts w:ascii="Book Antiqua" w:eastAsia="Book Antiqua" w:hAnsi="Book Antiqua" w:cs="Book Antiqua"/>
          <w:color w:val="000000"/>
          <w:lang w:val="en-US"/>
        </w:rPr>
        <w:t>Ghersi</w:t>
      </w:r>
      <w:proofErr w:type="spellEnd"/>
      <w:r w:rsidRPr="009C1FC9">
        <w:rPr>
          <w:rFonts w:ascii="Book Antiqua" w:eastAsia="Book Antiqua" w:hAnsi="Book Antiqua" w:cs="Book Antiqua"/>
          <w:color w:val="000000"/>
          <w:lang w:val="en-US"/>
        </w:rPr>
        <w:t xml:space="preserve"> D, </w:t>
      </w:r>
      <w:proofErr w:type="spellStart"/>
      <w:r w:rsidRPr="009C1FC9">
        <w:rPr>
          <w:rFonts w:ascii="Book Antiqua" w:eastAsia="Book Antiqua" w:hAnsi="Book Antiqua" w:cs="Book Antiqua"/>
          <w:color w:val="000000"/>
          <w:lang w:val="en-US"/>
        </w:rPr>
        <w:t>Liberati</w:t>
      </w:r>
      <w:proofErr w:type="spellEnd"/>
      <w:r w:rsidRPr="009C1FC9">
        <w:rPr>
          <w:rFonts w:ascii="Book Antiqua" w:eastAsia="Book Antiqua" w:hAnsi="Book Antiqua" w:cs="Book Antiqua"/>
          <w:color w:val="000000"/>
          <w:lang w:val="en-US"/>
        </w:rPr>
        <w:t xml:space="preserve"> A, </w:t>
      </w:r>
      <w:proofErr w:type="spellStart"/>
      <w:r w:rsidRPr="009C1FC9">
        <w:rPr>
          <w:rFonts w:ascii="Book Antiqua" w:eastAsia="Book Antiqua" w:hAnsi="Book Antiqua" w:cs="Book Antiqua"/>
          <w:color w:val="000000"/>
          <w:lang w:val="en-US"/>
        </w:rPr>
        <w:t>Petticrew</w:t>
      </w:r>
      <w:proofErr w:type="spellEnd"/>
      <w:r w:rsidRPr="009C1FC9">
        <w:rPr>
          <w:rFonts w:ascii="Book Antiqua" w:eastAsia="Book Antiqua" w:hAnsi="Book Antiqua" w:cs="Book Antiqua"/>
          <w:color w:val="000000"/>
          <w:lang w:val="en-US"/>
        </w:rPr>
        <w:t xml:space="preserve"> M, </w:t>
      </w:r>
      <w:proofErr w:type="spellStart"/>
      <w:r w:rsidRPr="009C1FC9">
        <w:rPr>
          <w:rFonts w:ascii="Book Antiqua" w:eastAsia="Book Antiqua" w:hAnsi="Book Antiqua" w:cs="Book Antiqua"/>
          <w:color w:val="000000"/>
          <w:lang w:val="en-US"/>
        </w:rPr>
        <w:t>Shekelle</w:t>
      </w:r>
      <w:proofErr w:type="spellEnd"/>
      <w:r w:rsidRPr="009C1FC9">
        <w:rPr>
          <w:rFonts w:ascii="Book Antiqua" w:eastAsia="Book Antiqua" w:hAnsi="Book Antiqua" w:cs="Book Antiqua"/>
          <w:color w:val="000000"/>
          <w:lang w:val="en-US"/>
        </w:rPr>
        <w:t xml:space="preserve"> P, Stewart LA; PRISMA-P Group. Preferred reporting items for systematic review and meta-analysis protocols (PRISMA-P) 2015: elaboration and explanation. </w:t>
      </w:r>
      <w:r w:rsidRPr="009C1FC9">
        <w:rPr>
          <w:rFonts w:ascii="Book Antiqua" w:eastAsia="Book Antiqua" w:hAnsi="Book Antiqua" w:cs="Book Antiqua"/>
          <w:i/>
          <w:iCs/>
          <w:color w:val="000000"/>
          <w:lang w:val="en-US"/>
        </w:rPr>
        <w:t>BMJ</w:t>
      </w:r>
      <w:r w:rsidRPr="009C1FC9">
        <w:rPr>
          <w:rFonts w:ascii="Book Antiqua" w:eastAsia="Book Antiqua" w:hAnsi="Book Antiqua" w:cs="Book Antiqua"/>
          <w:color w:val="000000"/>
          <w:lang w:val="en-US"/>
        </w:rPr>
        <w:t xml:space="preserve"> 2015; </w:t>
      </w:r>
      <w:r w:rsidRPr="009C1FC9">
        <w:rPr>
          <w:rFonts w:ascii="Book Antiqua" w:eastAsia="Book Antiqua" w:hAnsi="Book Antiqua" w:cs="Book Antiqua"/>
          <w:b/>
          <w:bCs/>
          <w:color w:val="000000"/>
          <w:lang w:val="en-US"/>
        </w:rPr>
        <w:t>350</w:t>
      </w:r>
      <w:r w:rsidRPr="009C1FC9">
        <w:rPr>
          <w:rFonts w:ascii="Book Antiqua" w:eastAsia="Book Antiqua" w:hAnsi="Book Antiqua" w:cs="Book Antiqua"/>
          <w:color w:val="000000"/>
          <w:lang w:val="en-US"/>
        </w:rPr>
        <w:t>: g7647 [PMID: 25555855 DOI: 10.1136/bmj.g7647]</w:t>
      </w:r>
    </w:p>
    <w:p w14:paraId="22B3E486" w14:textId="77777777" w:rsidR="00F912FC" w:rsidRPr="009C1FC9" w:rsidRDefault="001615BF" w:rsidP="009C1FC9">
      <w:pPr>
        <w:spacing w:line="360" w:lineRule="auto"/>
        <w:jc w:val="both"/>
        <w:rPr>
          <w:rFonts w:ascii="Book Antiqua" w:hAnsi="Book Antiqua"/>
          <w:lang w:val="en-US"/>
        </w:rPr>
      </w:pPr>
      <w:r w:rsidRPr="009C1FC9">
        <w:rPr>
          <w:rFonts w:ascii="Book Antiqua" w:eastAsia="Book Antiqua" w:hAnsi="Book Antiqua" w:cs="Book Antiqua"/>
          <w:color w:val="000000"/>
          <w:lang w:val="en-US"/>
        </w:rPr>
        <w:t xml:space="preserve">16 </w:t>
      </w:r>
      <w:r w:rsidRPr="009C1FC9">
        <w:rPr>
          <w:rFonts w:ascii="Book Antiqua" w:eastAsia="Book Antiqua" w:hAnsi="Book Antiqua" w:cs="Book Antiqua"/>
          <w:b/>
          <w:bCs/>
          <w:color w:val="000000"/>
          <w:lang w:val="en-US"/>
        </w:rPr>
        <w:t>Sterne JA</w:t>
      </w:r>
      <w:r w:rsidRPr="009C1FC9">
        <w:rPr>
          <w:rFonts w:ascii="Book Antiqua" w:eastAsia="Book Antiqua" w:hAnsi="Book Antiqua" w:cs="Book Antiqua"/>
          <w:color w:val="000000"/>
          <w:lang w:val="en-US"/>
        </w:rPr>
        <w:t xml:space="preserve">, </w:t>
      </w:r>
      <w:proofErr w:type="spellStart"/>
      <w:r w:rsidRPr="009C1FC9">
        <w:rPr>
          <w:rFonts w:ascii="Book Antiqua" w:eastAsia="Book Antiqua" w:hAnsi="Book Antiqua" w:cs="Book Antiqua"/>
          <w:color w:val="000000"/>
          <w:lang w:val="en-US"/>
        </w:rPr>
        <w:t>Hernán</w:t>
      </w:r>
      <w:proofErr w:type="spellEnd"/>
      <w:r w:rsidRPr="009C1FC9">
        <w:rPr>
          <w:rFonts w:ascii="Book Antiqua" w:eastAsia="Book Antiqua" w:hAnsi="Book Antiqua" w:cs="Book Antiqua"/>
          <w:color w:val="000000"/>
          <w:lang w:val="en-US"/>
        </w:rPr>
        <w:t xml:space="preserve"> MA, Reeves BC, </w:t>
      </w:r>
      <w:proofErr w:type="spellStart"/>
      <w:r w:rsidRPr="009C1FC9">
        <w:rPr>
          <w:rFonts w:ascii="Book Antiqua" w:eastAsia="Book Antiqua" w:hAnsi="Book Antiqua" w:cs="Book Antiqua"/>
          <w:color w:val="000000"/>
          <w:lang w:val="en-US"/>
        </w:rPr>
        <w:t>Savović</w:t>
      </w:r>
      <w:proofErr w:type="spellEnd"/>
      <w:r w:rsidRPr="009C1FC9">
        <w:rPr>
          <w:rFonts w:ascii="Book Antiqua" w:eastAsia="Book Antiqua" w:hAnsi="Book Antiqua" w:cs="Book Antiqua"/>
          <w:color w:val="000000"/>
          <w:lang w:val="en-US"/>
        </w:rPr>
        <w:t xml:space="preserve"> J, Berkman ND, Viswanathan M, Henry D, Altman DG, Ansari MT, </w:t>
      </w:r>
      <w:proofErr w:type="spellStart"/>
      <w:r w:rsidRPr="009C1FC9">
        <w:rPr>
          <w:rFonts w:ascii="Book Antiqua" w:eastAsia="Book Antiqua" w:hAnsi="Book Antiqua" w:cs="Book Antiqua"/>
          <w:color w:val="000000"/>
          <w:lang w:val="en-US"/>
        </w:rPr>
        <w:t>Boutron</w:t>
      </w:r>
      <w:proofErr w:type="spellEnd"/>
      <w:r w:rsidRPr="009C1FC9">
        <w:rPr>
          <w:rFonts w:ascii="Book Antiqua" w:eastAsia="Book Antiqua" w:hAnsi="Book Antiqua" w:cs="Book Antiqua"/>
          <w:color w:val="000000"/>
          <w:lang w:val="en-US"/>
        </w:rPr>
        <w:t xml:space="preserve"> I, Carpenter JR, Chan AW, Churchill R, </w:t>
      </w:r>
      <w:proofErr w:type="spellStart"/>
      <w:r w:rsidRPr="009C1FC9">
        <w:rPr>
          <w:rFonts w:ascii="Book Antiqua" w:eastAsia="Book Antiqua" w:hAnsi="Book Antiqua" w:cs="Book Antiqua"/>
          <w:color w:val="000000"/>
          <w:lang w:val="en-US"/>
        </w:rPr>
        <w:t>Deeks</w:t>
      </w:r>
      <w:proofErr w:type="spellEnd"/>
      <w:r w:rsidRPr="009C1FC9">
        <w:rPr>
          <w:rFonts w:ascii="Book Antiqua" w:eastAsia="Book Antiqua" w:hAnsi="Book Antiqua" w:cs="Book Antiqua"/>
          <w:color w:val="000000"/>
          <w:lang w:val="en-US"/>
        </w:rPr>
        <w:t xml:space="preserve"> JJ, </w:t>
      </w:r>
      <w:proofErr w:type="spellStart"/>
      <w:r w:rsidRPr="009C1FC9">
        <w:rPr>
          <w:rFonts w:ascii="Book Antiqua" w:eastAsia="Book Antiqua" w:hAnsi="Book Antiqua" w:cs="Book Antiqua"/>
          <w:color w:val="000000"/>
          <w:lang w:val="en-US"/>
        </w:rPr>
        <w:t>Hróbjartsson</w:t>
      </w:r>
      <w:proofErr w:type="spellEnd"/>
      <w:r w:rsidRPr="009C1FC9">
        <w:rPr>
          <w:rFonts w:ascii="Book Antiqua" w:eastAsia="Book Antiqua" w:hAnsi="Book Antiqua" w:cs="Book Antiqua"/>
          <w:color w:val="000000"/>
          <w:lang w:val="en-US"/>
        </w:rPr>
        <w:t xml:space="preserve"> A, Kirkham J, </w:t>
      </w:r>
      <w:proofErr w:type="spellStart"/>
      <w:r w:rsidRPr="009C1FC9">
        <w:rPr>
          <w:rFonts w:ascii="Book Antiqua" w:eastAsia="Book Antiqua" w:hAnsi="Book Antiqua" w:cs="Book Antiqua"/>
          <w:color w:val="000000"/>
          <w:lang w:val="en-US"/>
        </w:rPr>
        <w:t>Jüni</w:t>
      </w:r>
      <w:proofErr w:type="spellEnd"/>
      <w:r w:rsidRPr="009C1FC9">
        <w:rPr>
          <w:rFonts w:ascii="Book Antiqua" w:eastAsia="Book Antiqua" w:hAnsi="Book Antiqua" w:cs="Book Antiqua"/>
          <w:color w:val="000000"/>
          <w:lang w:val="en-US"/>
        </w:rPr>
        <w:t xml:space="preserve"> P, Loke YK, Pigott TD, Ramsay CR, Regidor D, Rothstein HR, Sandhu L, </w:t>
      </w:r>
      <w:proofErr w:type="spellStart"/>
      <w:r w:rsidRPr="009C1FC9">
        <w:rPr>
          <w:rFonts w:ascii="Book Antiqua" w:eastAsia="Book Antiqua" w:hAnsi="Book Antiqua" w:cs="Book Antiqua"/>
          <w:color w:val="000000"/>
          <w:lang w:val="en-US"/>
        </w:rPr>
        <w:t>Santaguida</w:t>
      </w:r>
      <w:proofErr w:type="spellEnd"/>
      <w:r w:rsidRPr="009C1FC9">
        <w:rPr>
          <w:rFonts w:ascii="Book Antiqua" w:eastAsia="Book Antiqua" w:hAnsi="Book Antiqua" w:cs="Book Antiqua"/>
          <w:color w:val="000000"/>
          <w:lang w:val="en-US"/>
        </w:rPr>
        <w:t xml:space="preserve"> PL, </w:t>
      </w:r>
      <w:proofErr w:type="spellStart"/>
      <w:r w:rsidRPr="009C1FC9">
        <w:rPr>
          <w:rFonts w:ascii="Book Antiqua" w:eastAsia="Book Antiqua" w:hAnsi="Book Antiqua" w:cs="Book Antiqua"/>
          <w:color w:val="000000"/>
          <w:lang w:val="en-US"/>
        </w:rPr>
        <w:t>Schünemann</w:t>
      </w:r>
      <w:proofErr w:type="spellEnd"/>
      <w:r w:rsidRPr="009C1FC9">
        <w:rPr>
          <w:rFonts w:ascii="Book Antiqua" w:eastAsia="Book Antiqua" w:hAnsi="Book Antiqua" w:cs="Book Antiqua"/>
          <w:color w:val="000000"/>
          <w:lang w:val="en-US"/>
        </w:rPr>
        <w:t xml:space="preserve"> HJ, Shea B, </w:t>
      </w:r>
      <w:proofErr w:type="spellStart"/>
      <w:r w:rsidRPr="009C1FC9">
        <w:rPr>
          <w:rFonts w:ascii="Book Antiqua" w:eastAsia="Book Antiqua" w:hAnsi="Book Antiqua" w:cs="Book Antiqua"/>
          <w:color w:val="000000"/>
          <w:lang w:val="en-US"/>
        </w:rPr>
        <w:t>Shrier</w:t>
      </w:r>
      <w:proofErr w:type="spellEnd"/>
      <w:r w:rsidRPr="009C1FC9">
        <w:rPr>
          <w:rFonts w:ascii="Book Antiqua" w:eastAsia="Book Antiqua" w:hAnsi="Book Antiqua" w:cs="Book Antiqua"/>
          <w:color w:val="000000"/>
          <w:lang w:val="en-US"/>
        </w:rPr>
        <w:t xml:space="preserve"> I, </w:t>
      </w:r>
      <w:proofErr w:type="spellStart"/>
      <w:r w:rsidRPr="009C1FC9">
        <w:rPr>
          <w:rFonts w:ascii="Book Antiqua" w:eastAsia="Book Antiqua" w:hAnsi="Book Antiqua" w:cs="Book Antiqua"/>
          <w:color w:val="000000"/>
          <w:lang w:val="en-US"/>
        </w:rPr>
        <w:t>Tugwell</w:t>
      </w:r>
      <w:proofErr w:type="spellEnd"/>
      <w:r w:rsidRPr="009C1FC9">
        <w:rPr>
          <w:rFonts w:ascii="Book Antiqua" w:eastAsia="Book Antiqua" w:hAnsi="Book Antiqua" w:cs="Book Antiqua"/>
          <w:color w:val="000000"/>
          <w:lang w:val="en-US"/>
        </w:rPr>
        <w:t xml:space="preserve"> P, Turner L, Valentine JC, Waddington H, Waters E, Wells GA, Whiting PF, Higgins JP. ROBINS-I: a tool for assessing risk of bias in non-</w:t>
      </w:r>
      <w:proofErr w:type="spellStart"/>
      <w:r w:rsidRPr="009C1FC9">
        <w:rPr>
          <w:rFonts w:ascii="Book Antiqua" w:eastAsia="Book Antiqua" w:hAnsi="Book Antiqua" w:cs="Book Antiqua"/>
          <w:color w:val="000000"/>
          <w:lang w:val="en-US"/>
        </w:rPr>
        <w:t>randomised</w:t>
      </w:r>
      <w:proofErr w:type="spellEnd"/>
      <w:r w:rsidRPr="009C1FC9">
        <w:rPr>
          <w:rFonts w:ascii="Book Antiqua" w:eastAsia="Book Antiqua" w:hAnsi="Book Antiqua" w:cs="Book Antiqua"/>
          <w:color w:val="000000"/>
          <w:lang w:val="en-US"/>
        </w:rPr>
        <w:t xml:space="preserve"> studies of interventions. </w:t>
      </w:r>
      <w:r w:rsidRPr="009C1FC9">
        <w:rPr>
          <w:rFonts w:ascii="Book Antiqua" w:eastAsia="Book Antiqua" w:hAnsi="Book Antiqua" w:cs="Book Antiqua"/>
          <w:i/>
          <w:iCs/>
          <w:color w:val="000000"/>
          <w:lang w:val="en-US"/>
        </w:rPr>
        <w:t>BMJ</w:t>
      </w:r>
      <w:r w:rsidRPr="009C1FC9">
        <w:rPr>
          <w:rFonts w:ascii="Book Antiqua" w:eastAsia="Book Antiqua" w:hAnsi="Book Antiqua" w:cs="Book Antiqua"/>
          <w:color w:val="000000"/>
          <w:lang w:val="en-US"/>
        </w:rPr>
        <w:t xml:space="preserve"> 2016; </w:t>
      </w:r>
      <w:r w:rsidRPr="009C1FC9">
        <w:rPr>
          <w:rFonts w:ascii="Book Antiqua" w:eastAsia="Book Antiqua" w:hAnsi="Book Antiqua" w:cs="Book Antiqua"/>
          <w:b/>
          <w:bCs/>
          <w:color w:val="000000"/>
          <w:lang w:val="en-US"/>
        </w:rPr>
        <w:t>355</w:t>
      </w:r>
      <w:r w:rsidRPr="009C1FC9">
        <w:rPr>
          <w:rFonts w:ascii="Book Antiqua" w:eastAsia="Book Antiqua" w:hAnsi="Book Antiqua" w:cs="Book Antiqua"/>
          <w:color w:val="000000"/>
          <w:lang w:val="en-US"/>
        </w:rPr>
        <w:t>: i4919 [PMID: 27733354 DOI: 10.1136/bmj.i4919]</w:t>
      </w:r>
    </w:p>
    <w:p w14:paraId="6A52A48C" w14:textId="77777777" w:rsidR="00F912FC" w:rsidRPr="009C1FC9" w:rsidRDefault="001615BF" w:rsidP="009C1FC9">
      <w:pPr>
        <w:spacing w:line="360" w:lineRule="auto"/>
        <w:jc w:val="both"/>
        <w:rPr>
          <w:rFonts w:ascii="Book Antiqua" w:hAnsi="Book Antiqua"/>
          <w:lang w:val="en-US"/>
        </w:rPr>
      </w:pPr>
      <w:r w:rsidRPr="009C1FC9">
        <w:rPr>
          <w:rFonts w:ascii="Book Antiqua" w:eastAsia="Book Antiqua" w:hAnsi="Book Antiqua" w:cs="Book Antiqua"/>
          <w:color w:val="000000"/>
          <w:lang w:val="en-US"/>
        </w:rPr>
        <w:t xml:space="preserve">17 </w:t>
      </w:r>
      <w:proofErr w:type="spellStart"/>
      <w:r w:rsidRPr="009C1FC9">
        <w:rPr>
          <w:rFonts w:ascii="Book Antiqua" w:eastAsia="Book Antiqua" w:hAnsi="Book Antiqua" w:cs="Book Antiqua"/>
          <w:b/>
          <w:bCs/>
          <w:color w:val="000000"/>
          <w:lang w:val="en-US"/>
        </w:rPr>
        <w:t>Guyatt</w:t>
      </w:r>
      <w:proofErr w:type="spellEnd"/>
      <w:r w:rsidRPr="009C1FC9">
        <w:rPr>
          <w:rFonts w:ascii="Book Antiqua" w:eastAsia="Book Antiqua" w:hAnsi="Book Antiqua" w:cs="Book Antiqua"/>
          <w:b/>
          <w:bCs/>
          <w:color w:val="000000"/>
          <w:lang w:val="en-US"/>
        </w:rPr>
        <w:t xml:space="preserve"> GH</w:t>
      </w:r>
      <w:r w:rsidRPr="009C1FC9">
        <w:rPr>
          <w:rFonts w:ascii="Book Antiqua" w:eastAsia="Book Antiqua" w:hAnsi="Book Antiqua" w:cs="Book Antiqua"/>
          <w:color w:val="000000"/>
          <w:lang w:val="en-US"/>
        </w:rPr>
        <w:t xml:space="preserve">, </w:t>
      </w:r>
      <w:proofErr w:type="spellStart"/>
      <w:r w:rsidRPr="009C1FC9">
        <w:rPr>
          <w:rFonts w:ascii="Book Antiqua" w:eastAsia="Book Antiqua" w:hAnsi="Book Antiqua" w:cs="Book Antiqua"/>
          <w:color w:val="000000"/>
          <w:lang w:val="en-US"/>
        </w:rPr>
        <w:t>Oxman</w:t>
      </w:r>
      <w:proofErr w:type="spellEnd"/>
      <w:r w:rsidRPr="009C1FC9">
        <w:rPr>
          <w:rFonts w:ascii="Book Antiqua" w:eastAsia="Book Antiqua" w:hAnsi="Book Antiqua" w:cs="Book Antiqua"/>
          <w:color w:val="000000"/>
          <w:lang w:val="en-US"/>
        </w:rPr>
        <w:t xml:space="preserve"> AD, </w:t>
      </w:r>
      <w:proofErr w:type="spellStart"/>
      <w:r w:rsidRPr="009C1FC9">
        <w:rPr>
          <w:rFonts w:ascii="Book Antiqua" w:eastAsia="Book Antiqua" w:hAnsi="Book Antiqua" w:cs="Book Antiqua"/>
          <w:color w:val="000000"/>
          <w:lang w:val="en-US"/>
        </w:rPr>
        <w:t>Vist</w:t>
      </w:r>
      <w:proofErr w:type="spellEnd"/>
      <w:r w:rsidRPr="009C1FC9">
        <w:rPr>
          <w:rFonts w:ascii="Book Antiqua" w:eastAsia="Book Antiqua" w:hAnsi="Book Antiqua" w:cs="Book Antiqua"/>
          <w:color w:val="000000"/>
          <w:lang w:val="en-US"/>
        </w:rPr>
        <w:t xml:space="preserve"> GE, Kunz R, Falck-</w:t>
      </w:r>
      <w:proofErr w:type="spellStart"/>
      <w:r w:rsidRPr="009C1FC9">
        <w:rPr>
          <w:rFonts w:ascii="Book Antiqua" w:eastAsia="Book Antiqua" w:hAnsi="Book Antiqua" w:cs="Book Antiqua"/>
          <w:color w:val="000000"/>
          <w:lang w:val="en-US"/>
        </w:rPr>
        <w:t>Ytter</w:t>
      </w:r>
      <w:proofErr w:type="spellEnd"/>
      <w:r w:rsidRPr="009C1FC9">
        <w:rPr>
          <w:rFonts w:ascii="Book Antiqua" w:eastAsia="Book Antiqua" w:hAnsi="Book Antiqua" w:cs="Book Antiqua"/>
          <w:color w:val="000000"/>
          <w:lang w:val="en-US"/>
        </w:rPr>
        <w:t xml:space="preserve"> Y, Alonso-</w:t>
      </w:r>
      <w:proofErr w:type="spellStart"/>
      <w:r w:rsidRPr="009C1FC9">
        <w:rPr>
          <w:rFonts w:ascii="Book Antiqua" w:eastAsia="Book Antiqua" w:hAnsi="Book Antiqua" w:cs="Book Antiqua"/>
          <w:color w:val="000000"/>
          <w:lang w:val="en-US"/>
        </w:rPr>
        <w:t>Coello</w:t>
      </w:r>
      <w:proofErr w:type="spellEnd"/>
      <w:r w:rsidRPr="009C1FC9">
        <w:rPr>
          <w:rFonts w:ascii="Book Antiqua" w:eastAsia="Book Antiqua" w:hAnsi="Book Antiqua" w:cs="Book Antiqua"/>
          <w:color w:val="000000"/>
          <w:lang w:val="en-US"/>
        </w:rPr>
        <w:t xml:space="preserve"> P, </w:t>
      </w:r>
      <w:proofErr w:type="spellStart"/>
      <w:r w:rsidRPr="009C1FC9">
        <w:rPr>
          <w:rFonts w:ascii="Book Antiqua" w:eastAsia="Book Antiqua" w:hAnsi="Book Antiqua" w:cs="Book Antiqua"/>
          <w:color w:val="000000"/>
          <w:lang w:val="en-US"/>
        </w:rPr>
        <w:t>Schünemann</w:t>
      </w:r>
      <w:proofErr w:type="spellEnd"/>
      <w:r w:rsidRPr="009C1FC9">
        <w:rPr>
          <w:rFonts w:ascii="Book Antiqua" w:eastAsia="Book Antiqua" w:hAnsi="Book Antiqua" w:cs="Book Antiqua"/>
          <w:color w:val="000000"/>
          <w:lang w:val="en-US"/>
        </w:rPr>
        <w:t xml:space="preserve"> HJ; GRADE Working Group. GRADE: an emerging consensus on rating quality of evidence and strength of recommendations. </w:t>
      </w:r>
      <w:r w:rsidRPr="009C1FC9">
        <w:rPr>
          <w:rFonts w:ascii="Book Antiqua" w:eastAsia="Book Antiqua" w:hAnsi="Book Antiqua" w:cs="Book Antiqua"/>
          <w:i/>
          <w:iCs/>
          <w:color w:val="000000"/>
          <w:lang w:val="en-US"/>
        </w:rPr>
        <w:t>BMJ</w:t>
      </w:r>
      <w:r w:rsidRPr="009C1FC9">
        <w:rPr>
          <w:rFonts w:ascii="Book Antiqua" w:eastAsia="Book Antiqua" w:hAnsi="Book Antiqua" w:cs="Book Antiqua"/>
          <w:color w:val="000000"/>
          <w:lang w:val="en-US"/>
        </w:rPr>
        <w:t xml:space="preserve"> 2008; </w:t>
      </w:r>
      <w:r w:rsidRPr="009C1FC9">
        <w:rPr>
          <w:rFonts w:ascii="Book Antiqua" w:eastAsia="Book Antiqua" w:hAnsi="Book Antiqua" w:cs="Book Antiqua"/>
          <w:b/>
          <w:bCs/>
          <w:color w:val="000000"/>
          <w:lang w:val="en-US"/>
        </w:rPr>
        <w:t>336</w:t>
      </w:r>
      <w:r w:rsidRPr="009C1FC9">
        <w:rPr>
          <w:rFonts w:ascii="Book Antiqua" w:eastAsia="Book Antiqua" w:hAnsi="Book Antiqua" w:cs="Book Antiqua"/>
          <w:color w:val="000000"/>
          <w:lang w:val="en-US"/>
        </w:rPr>
        <w:t>: 924-926 [PMID: 18436948 DOI: 10.1136/bmj.39489.470347.AD]</w:t>
      </w:r>
    </w:p>
    <w:p w14:paraId="7F7F6DB7" w14:textId="77777777" w:rsidR="00F912FC" w:rsidRPr="009C1FC9" w:rsidRDefault="001615BF" w:rsidP="009C1FC9">
      <w:pPr>
        <w:spacing w:line="360" w:lineRule="auto"/>
        <w:jc w:val="both"/>
        <w:rPr>
          <w:rFonts w:ascii="Book Antiqua" w:hAnsi="Book Antiqua"/>
          <w:lang w:val="en-US"/>
        </w:rPr>
      </w:pPr>
      <w:r w:rsidRPr="009C1FC9">
        <w:rPr>
          <w:rFonts w:ascii="Book Antiqua" w:eastAsia="Book Antiqua" w:hAnsi="Book Antiqua" w:cs="Book Antiqua"/>
          <w:color w:val="000000"/>
          <w:lang w:val="en-US"/>
        </w:rPr>
        <w:t xml:space="preserve">18 </w:t>
      </w:r>
      <w:proofErr w:type="spellStart"/>
      <w:r w:rsidRPr="009C1FC9">
        <w:rPr>
          <w:rFonts w:ascii="Book Antiqua" w:eastAsia="Book Antiqua" w:hAnsi="Book Antiqua" w:cs="Book Antiqua"/>
          <w:b/>
          <w:bCs/>
          <w:color w:val="000000"/>
          <w:lang w:val="en-US"/>
        </w:rPr>
        <w:t>Hozo</w:t>
      </w:r>
      <w:proofErr w:type="spellEnd"/>
      <w:r w:rsidRPr="009C1FC9">
        <w:rPr>
          <w:rFonts w:ascii="Book Antiqua" w:eastAsia="Book Antiqua" w:hAnsi="Book Antiqua" w:cs="Book Antiqua"/>
          <w:b/>
          <w:bCs/>
          <w:color w:val="000000"/>
          <w:lang w:val="en-US"/>
        </w:rPr>
        <w:t xml:space="preserve"> SP</w:t>
      </w:r>
      <w:r w:rsidRPr="009C1FC9">
        <w:rPr>
          <w:rFonts w:ascii="Book Antiqua" w:eastAsia="Book Antiqua" w:hAnsi="Book Antiqua" w:cs="Book Antiqua"/>
          <w:color w:val="000000"/>
          <w:lang w:val="en-US"/>
        </w:rPr>
        <w:t xml:space="preserve">, </w:t>
      </w:r>
      <w:proofErr w:type="spellStart"/>
      <w:r w:rsidRPr="009C1FC9">
        <w:rPr>
          <w:rFonts w:ascii="Book Antiqua" w:eastAsia="Book Antiqua" w:hAnsi="Book Antiqua" w:cs="Book Antiqua"/>
          <w:color w:val="000000"/>
          <w:lang w:val="en-US"/>
        </w:rPr>
        <w:t>Djulbegovic</w:t>
      </w:r>
      <w:proofErr w:type="spellEnd"/>
      <w:r w:rsidRPr="009C1FC9">
        <w:rPr>
          <w:rFonts w:ascii="Book Antiqua" w:eastAsia="Book Antiqua" w:hAnsi="Book Antiqua" w:cs="Book Antiqua"/>
          <w:color w:val="000000"/>
          <w:lang w:val="en-US"/>
        </w:rPr>
        <w:t xml:space="preserve"> B, </w:t>
      </w:r>
      <w:proofErr w:type="spellStart"/>
      <w:r w:rsidRPr="009C1FC9">
        <w:rPr>
          <w:rFonts w:ascii="Book Antiqua" w:eastAsia="Book Antiqua" w:hAnsi="Book Antiqua" w:cs="Book Antiqua"/>
          <w:color w:val="000000"/>
          <w:lang w:val="en-US"/>
        </w:rPr>
        <w:t>Hozo</w:t>
      </w:r>
      <w:proofErr w:type="spellEnd"/>
      <w:r w:rsidRPr="009C1FC9">
        <w:rPr>
          <w:rFonts w:ascii="Book Antiqua" w:eastAsia="Book Antiqua" w:hAnsi="Book Antiqua" w:cs="Book Antiqua"/>
          <w:color w:val="000000"/>
          <w:lang w:val="en-US"/>
        </w:rPr>
        <w:t xml:space="preserve"> I. Estimating the mean and variance from the median, range, and the size of a sample. </w:t>
      </w:r>
      <w:r w:rsidRPr="009C1FC9">
        <w:rPr>
          <w:rFonts w:ascii="Book Antiqua" w:eastAsia="Book Antiqua" w:hAnsi="Book Antiqua" w:cs="Book Antiqua"/>
          <w:i/>
          <w:iCs/>
          <w:color w:val="000000"/>
          <w:lang w:val="en-US"/>
        </w:rPr>
        <w:t xml:space="preserve">BMC Med Res </w:t>
      </w:r>
      <w:proofErr w:type="spellStart"/>
      <w:r w:rsidRPr="009C1FC9">
        <w:rPr>
          <w:rFonts w:ascii="Book Antiqua" w:eastAsia="Book Antiqua" w:hAnsi="Book Antiqua" w:cs="Book Antiqua"/>
          <w:i/>
          <w:iCs/>
          <w:color w:val="000000"/>
          <w:lang w:val="en-US"/>
        </w:rPr>
        <w:t>Methodol</w:t>
      </w:r>
      <w:proofErr w:type="spellEnd"/>
      <w:r w:rsidRPr="009C1FC9">
        <w:rPr>
          <w:rFonts w:ascii="Book Antiqua" w:eastAsia="Book Antiqua" w:hAnsi="Book Antiqua" w:cs="Book Antiqua"/>
          <w:color w:val="000000"/>
          <w:lang w:val="en-US"/>
        </w:rPr>
        <w:t xml:space="preserve"> 2005; </w:t>
      </w:r>
      <w:r w:rsidRPr="009C1FC9">
        <w:rPr>
          <w:rFonts w:ascii="Book Antiqua" w:eastAsia="Book Antiqua" w:hAnsi="Book Antiqua" w:cs="Book Antiqua"/>
          <w:b/>
          <w:bCs/>
          <w:color w:val="000000"/>
          <w:lang w:val="en-US"/>
        </w:rPr>
        <w:t>5</w:t>
      </w:r>
      <w:r w:rsidRPr="009C1FC9">
        <w:rPr>
          <w:rFonts w:ascii="Book Antiqua" w:eastAsia="Book Antiqua" w:hAnsi="Book Antiqua" w:cs="Book Antiqua"/>
          <w:color w:val="000000"/>
          <w:lang w:val="en-US"/>
        </w:rPr>
        <w:t>: 13 [PMID: 15840177 DOI: 10.1186/1471-2288-5-13]</w:t>
      </w:r>
    </w:p>
    <w:p w14:paraId="56A10409" w14:textId="77777777" w:rsidR="00F912FC" w:rsidRPr="009C1FC9" w:rsidRDefault="001615BF" w:rsidP="009C1FC9">
      <w:pPr>
        <w:spacing w:line="360" w:lineRule="auto"/>
        <w:jc w:val="both"/>
        <w:rPr>
          <w:rFonts w:ascii="Book Antiqua" w:hAnsi="Book Antiqua"/>
          <w:lang w:val="en-US"/>
        </w:rPr>
      </w:pPr>
      <w:r w:rsidRPr="009C1FC9">
        <w:rPr>
          <w:rFonts w:ascii="Book Antiqua" w:eastAsia="Book Antiqua" w:hAnsi="Book Antiqua" w:cs="Book Antiqua"/>
          <w:color w:val="000000"/>
          <w:lang w:val="en-US"/>
        </w:rPr>
        <w:lastRenderedPageBreak/>
        <w:t xml:space="preserve">19 </w:t>
      </w:r>
      <w:r w:rsidRPr="009C1FC9">
        <w:rPr>
          <w:rFonts w:ascii="Book Antiqua" w:eastAsia="Book Antiqua" w:hAnsi="Book Antiqua" w:cs="Book Antiqua"/>
          <w:b/>
          <w:bCs/>
          <w:color w:val="000000"/>
          <w:lang w:val="en-US"/>
        </w:rPr>
        <w:t>P</w:t>
      </w:r>
      <w:r w:rsidRPr="009C1FC9">
        <w:rPr>
          <w:rFonts w:ascii="Book Antiqua" w:hAnsi="Book Antiqua" w:cs="Book Antiqua"/>
          <w:b/>
          <w:bCs/>
          <w:color w:val="000000"/>
          <w:lang w:val="en-US" w:eastAsia="zh-CN"/>
        </w:rPr>
        <w:t xml:space="preserve">atel </w:t>
      </w:r>
      <w:r w:rsidRPr="009C1FC9">
        <w:rPr>
          <w:rFonts w:ascii="Book Antiqua" w:eastAsia="Book Antiqua" w:hAnsi="Book Antiqua" w:cs="Book Antiqua"/>
          <w:b/>
          <w:bCs/>
          <w:color w:val="000000"/>
          <w:lang w:val="en-US"/>
        </w:rPr>
        <w:t>MK</w:t>
      </w:r>
      <w:r w:rsidRPr="009C1FC9">
        <w:rPr>
          <w:rFonts w:ascii="Book Antiqua" w:eastAsia="Book Antiqua" w:hAnsi="Book Antiqua" w:cs="Book Antiqua"/>
          <w:color w:val="000000"/>
          <w:lang w:val="en-US"/>
        </w:rPr>
        <w:t>, K</w:t>
      </w:r>
      <w:r w:rsidRPr="009C1FC9">
        <w:rPr>
          <w:rFonts w:ascii="Book Antiqua" w:hAnsi="Book Antiqua" w:cs="Book Antiqua"/>
          <w:color w:val="000000"/>
          <w:lang w:val="en-US" w:eastAsia="zh-CN"/>
        </w:rPr>
        <w:t>ulkarni</w:t>
      </w:r>
      <w:r w:rsidRPr="009C1FC9">
        <w:rPr>
          <w:rFonts w:ascii="Book Antiqua" w:eastAsia="Book Antiqua" w:hAnsi="Book Antiqua" w:cs="Book Antiqua"/>
          <w:color w:val="000000"/>
          <w:lang w:val="en-US"/>
        </w:rPr>
        <w:t xml:space="preserve"> YS, </w:t>
      </w:r>
      <w:proofErr w:type="spellStart"/>
      <w:r w:rsidRPr="009C1FC9">
        <w:rPr>
          <w:rFonts w:ascii="Book Antiqua" w:eastAsia="Book Antiqua" w:hAnsi="Book Antiqua" w:cs="Book Antiqua"/>
          <w:color w:val="000000"/>
          <w:lang w:val="en-US"/>
        </w:rPr>
        <w:t>D</w:t>
      </w:r>
      <w:r w:rsidRPr="009C1FC9">
        <w:rPr>
          <w:rFonts w:ascii="Book Antiqua" w:hAnsi="Book Antiqua" w:cs="Book Antiqua"/>
          <w:color w:val="000000"/>
          <w:lang w:val="en-US" w:eastAsia="zh-CN"/>
        </w:rPr>
        <w:t>hande</w:t>
      </w:r>
      <w:proofErr w:type="spellEnd"/>
      <w:r w:rsidRPr="009C1FC9">
        <w:rPr>
          <w:rFonts w:ascii="Book Antiqua" w:eastAsia="Book Antiqua" w:hAnsi="Book Antiqua" w:cs="Book Antiqua"/>
          <w:color w:val="000000"/>
          <w:lang w:val="en-US"/>
        </w:rPr>
        <w:t xml:space="preserve"> GW. Dolichos biflorus L., a new host of Xanthomonas phaseoli </w:t>
      </w:r>
      <w:proofErr w:type="spellStart"/>
      <w:r w:rsidRPr="009C1FC9">
        <w:rPr>
          <w:rFonts w:ascii="Book Antiqua" w:eastAsia="Book Antiqua" w:hAnsi="Book Antiqua" w:cs="Book Antiqua"/>
          <w:color w:val="000000"/>
          <w:lang w:val="en-US"/>
        </w:rPr>
        <w:t>sojense</w:t>
      </w:r>
      <w:proofErr w:type="spellEnd"/>
      <w:r w:rsidRPr="009C1FC9">
        <w:rPr>
          <w:rFonts w:ascii="Book Antiqua" w:eastAsia="Book Antiqua" w:hAnsi="Book Antiqua" w:cs="Book Antiqua"/>
          <w:color w:val="000000"/>
          <w:lang w:val="en-US"/>
        </w:rPr>
        <w:t xml:space="preserve"> (Hedges) Dowson. </w:t>
      </w:r>
      <w:proofErr w:type="spellStart"/>
      <w:r w:rsidRPr="009C1FC9">
        <w:rPr>
          <w:rFonts w:ascii="Book Antiqua" w:eastAsia="Book Antiqua" w:hAnsi="Book Antiqua" w:cs="Book Antiqua"/>
          <w:i/>
          <w:iCs/>
          <w:color w:val="000000"/>
          <w:lang w:val="en-US"/>
        </w:rPr>
        <w:t>Curr</w:t>
      </w:r>
      <w:proofErr w:type="spellEnd"/>
      <w:r w:rsidRPr="009C1FC9">
        <w:rPr>
          <w:rFonts w:ascii="Book Antiqua" w:eastAsia="Book Antiqua" w:hAnsi="Book Antiqua" w:cs="Book Antiqua"/>
          <w:i/>
          <w:iCs/>
          <w:color w:val="000000"/>
          <w:lang w:val="en-US"/>
        </w:rPr>
        <w:t xml:space="preserve"> Sci</w:t>
      </w:r>
      <w:r w:rsidRPr="009C1FC9">
        <w:rPr>
          <w:rFonts w:ascii="Book Antiqua" w:eastAsia="Book Antiqua" w:hAnsi="Book Antiqua" w:cs="Book Antiqua"/>
          <w:color w:val="000000"/>
          <w:lang w:val="en-US"/>
        </w:rPr>
        <w:t xml:space="preserve"> 1949; </w:t>
      </w:r>
      <w:r w:rsidRPr="009C1FC9">
        <w:rPr>
          <w:rFonts w:ascii="Book Antiqua" w:eastAsia="Book Antiqua" w:hAnsi="Book Antiqua" w:cs="Book Antiqua"/>
          <w:b/>
          <w:bCs/>
          <w:color w:val="000000"/>
          <w:lang w:val="en-US"/>
        </w:rPr>
        <w:t>18</w:t>
      </w:r>
      <w:r w:rsidRPr="009C1FC9">
        <w:rPr>
          <w:rFonts w:ascii="Book Antiqua" w:eastAsia="Book Antiqua" w:hAnsi="Book Antiqua" w:cs="Book Antiqua"/>
          <w:color w:val="000000"/>
          <w:lang w:val="en-US"/>
        </w:rPr>
        <w:t>: 83 [PMID: 18120736]</w:t>
      </w:r>
    </w:p>
    <w:p w14:paraId="7A249F2A" w14:textId="77777777" w:rsidR="00F912FC" w:rsidRPr="0045651A" w:rsidRDefault="001615BF" w:rsidP="009C1FC9">
      <w:pPr>
        <w:spacing w:line="360" w:lineRule="auto"/>
        <w:jc w:val="both"/>
        <w:rPr>
          <w:rFonts w:ascii="Book Antiqua" w:hAnsi="Book Antiqua"/>
        </w:rPr>
      </w:pPr>
      <w:r w:rsidRPr="009C1FC9">
        <w:rPr>
          <w:rFonts w:ascii="Book Antiqua" w:eastAsia="Book Antiqua" w:hAnsi="Book Antiqua" w:cs="Book Antiqua"/>
          <w:color w:val="000000"/>
          <w:lang w:val="en-US"/>
        </w:rPr>
        <w:t xml:space="preserve">20 </w:t>
      </w:r>
      <w:proofErr w:type="spellStart"/>
      <w:r w:rsidRPr="009C1FC9">
        <w:rPr>
          <w:rFonts w:ascii="Book Antiqua" w:eastAsia="Book Antiqua" w:hAnsi="Book Antiqua" w:cs="Book Antiqua"/>
          <w:b/>
          <w:bCs/>
          <w:color w:val="000000"/>
          <w:lang w:val="en-US"/>
        </w:rPr>
        <w:t>Takihata</w:t>
      </w:r>
      <w:proofErr w:type="spellEnd"/>
      <w:r w:rsidRPr="009C1FC9">
        <w:rPr>
          <w:rFonts w:ascii="Book Antiqua" w:eastAsia="Book Antiqua" w:hAnsi="Book Antiqua" w:cs="Book Antiqua"/>
          <w:b/>
          <w:bCs/>
          <w:color w:val="000000"/>
          <w:lang w:val="en-US"/>
        </w:rPr>
        <w:t xml:space="preserve"> M</w:t>
      </w:r>
      <w:r w:rsidRPr="009C1FC9">
        <w:rPr>
          <w:rFonts w:ascii="Book Antiqua" w:eastAsia="Book Antiqua" w:hAnsi="Book Antiqua" w:cs="Book Antiqua"/>
          <w:color w:val="000000"/>
          <w:lang w:val="en-US"/>
        </w:rPr>
        <w:t xml:space="preserve">, Nakamura A, Aoki K, Kimura M, </w:t>
      </w:r>
      <w:proofErr w:type="spellStart"/>
      <w:r w:rsidRPr="009C1FC9">
        <w:rPr>
          <w:rFonts w:ascii="Book Antiqua" w:eastAsia="Book Antiqua" w:hAnsi="Book Antiqua" w:cs="Book Antiqua"/>
          <w:color w:val="000000"/>
          <w:lang w:val="en-US"/>
        </w:rPr>
        <w:t>Sekino</w:t>
      </w:r>
      <w:proofErr w:type="spellEnd"/>
      <w:r w:rsidRPr="009C1FC9">
        <w:rPr>
          <w:rFonts w:ascii="Book Antiqua" w:eastAsia="Book Antiqua" w:hAnsi="Book Antiqua" w:cs="Book Antiqua"/>
          <w:color w:val="000000"/>
          <w:lang w:val="en-US"/>
        </w:rPr>
        <w:t xml:space="preserve"> Y, </w:t>
      </w:r>
      <w:proofErr w:type="spellStart"/>
      <w:r w:rsidRPr="009C1FC9">
        <w:rPr>
          <w:rFonts w:ascii="Book Antiqua" w:eastAsia="Book Antiqua" w:hAnsi="Book Antiqua" w:cs="Book Antiqua"/>
          <w:color w:val="000000"/>
          <w:lang w:val="en-US"/>
        </w:rPr>
        <w:t>Inamori</w:t>
      </w:r>
      <w:proofErr w:type="spellEnd"/>
      <w:r w:rsidRPr="009C1FC9">
        <w:rPr>
          <w:rFonts w:ascii="Book Antiqua" w:eastAsia="Book Antiqua" w:hAnsi="Book Antiqua" w:cs="Book Antiqua"/>
          <w:color w:val="000000"/>
          <w:lang w:val="en-US"/>
        </w:rPr>
        <w:t xml:space="preserve"> M, Maeda S, </w:t>
      </w:r>
      <w:proofErr w:type="spellStart"/>
      <w:r w:rsidRPr="009C1FC9">
        <w:rPr>
          <w:rFonts w:ascii="Book Antiqua" w:eastAsia="Book Antiqua" w:hAnsi="Book Antiqua" w:cs="Book Antiqua"/>
          <w:color w:val="000000"/>
          <w:lang w:val="en-US"/>
        </w:rPr>
        <w:t>Gotoh</w:t>
      </w:r>
      <w:proofErr w:type="spellEnd"/>
      <w:r w:rsidRPr="009C1FC9">
        <w:rPr>
          <w:rFonts w:ascii="Book Antiqua" w:eastAsia="Book Antiqua" w:hAnsi="Book Antiqua" w:cs="Book Antiqua"/>
          <w:color w:val="000000"/>
          <w:lang w:val="en-US"/>
        </w:rPr>
        <w:t xml:space="preserve"> E, Nakajima A, Terauchi Y. Comparison of intragastric balloon therapy and intensive lifestyle modification therapy with respect to weight reduction and abdominal fat distribution in super-obese Japanese patients. </w:t>
      </w:r>
      <w:proofErr w:type="spellStart"/>
      <w:r w:rsidRPr="0045651A">
        <w:rPr>
          <w:rFonts w:ascii="Book Antiqua" w:eastAsia="Book Antiqua" w:hAnsi="Book Antiqua" w:cs="Book Antiqua"/>
          <w:i/>
          <w:iCs/>
          <w:color w:val="000000"/>
        </w:rPr>
        <w:t>Obes</w:t>
      </w:r>
      <w:proofErr w:type="spellEnd"/>
      <w:r w:rsidRPr="0045651A">
        <w:rPr>
          <w:rFonts w:ascii="Book Antiqua" w:eastAsia="Book Antiqua" w:hAnsi="Book Antiqua" w:cs="Book Antiqua"/>
          <w:i/>
          <w:iCs/>
          <w:color w:val="000000"/>
        </w:rPr>
        <w:t xml:space="preserve"> Res </w:t>
      </w:r>
      <w:proofErr w:type="spellStart"/>
      <w:r w:rsidRPr="0045651A">
        <w:rPr>
          <w:rFonts w:ascii="Book Antiqua" w:eastAsia="Book Antiqua" w:hAnsi="Book Antiqua" w:cs="Book Antiqua"/>
          <w:i/>
          <w:iCs/>
          <w:color w:val="000000"/>
        </w:rPr>
        <w:t>Clin</w:t>
      </w:r>
      <w:proofErr w:type="spellEnd"/>
      <w:r w:rsidRPr="0045651A">
        <w:rPr>
          <w:rFonts w:ascii="Book Antiqua" w:eastAsia="Book Antiqua" w:hAnsi="Book Antiqua" w:cs="Book Antiqua"/>
          <w:i/>
          <w:iCs/>
          <w:color w:val="000000"/>
        </w:rPr>
        <w:t xml:space="preserve"> </w:t>
      </w:r>
      <w:proofErr w:type="spellStart"/>
      <w:r w:rsidRPr="0045651A">
        <w:rPr>
          <w:rFonts w:ascii="Book Antiqua" w:eastAsia="Book Antiqua" w:hAnsi="Book Antiqua" w:cs="Book Antiqua"/>
          <w:i/>
          <w:iCs/>
          <w:color w:val="000000"/>
        </w:rPr>
        <w:t>Pract</w:t>
      </w:r>
      <w:proofErr w:type="spellEnd"/>
      <w:r w:rsidRPr="0045651A">
        <w:rPr>
          <w:rFonts w:ascii="Book Antiqua" w:eastAsia="Book Antiqua" w:hAnsi="Book Antiqua" w:cs="Book Antiqua"/>
          <w:color w:val="000000"/>
        </w:rPr>
        <w:t xml:space="preserve"> 2014; </w:t>
      </w:r>
      <w:r w:rsidRPr="0045651A">
        <w:rPr>
          <w:rFonts w:ascii="Book Antiqua" w:eastAsia="Book Antiqua" w:hAnsi="Book Antiqua" w:cs="Book Antiqua"/>
          <w:b/>
          <w:bCs/>
          <w:color w:val="000000"/>
        </w:rPr>
        <w:t>8</w:t>
      </w:r>
      <w:r w:rsidRPr="0045651A">
        <w:rPr>
          <w:rFonts w:ascii="Book Antiqua" w:eastAsia="Book Antiqua" w:hAnsi="Book Antiqua" w:cs="Book Antiqua"/>
          <w:color w:val="000000"/>
        </w:rPr>
        <w:t>: e331-e338 [PMID: 25091354 DOI: 10.1016/j.orcp.2013.07.002]</w:t>
      </w:r>
    </w:p>
    <w:p w14:paraId="69FAFC8D" w14:textId="77777777" w:rsidR="00F912FC" w:rsidRPr="0045651A" w:rsidRDefault="001615BF" w:rsidP="009C1FC9">
      <w:pPr>
        <w:spacing w:line="360" w:lineRule="auto"/>
        <w:jc w:val="both"/>
        <w:rPr>
          <w:rFonts w:ascii="Book Antiqua" w:hAnsi="Book Antiqua"/>
        </w:rPr>
      </w:pPr>
      <w:r w:rsidRPr="0045651A">
        <w:rPr>
          <w:rFonts w:ascii="Book Antiqua" w:eastAsia="Book Antiqua" w:hAnsi="Book Antiqua" w:cs="Book Antiqua"/>
          <w:color w:val="000000"/>
        </w:rPr>
        <w:t xml:space="preserve">21 </w:t>
      </w:r>
      <w:proofErr w:type="spellStart"/>
      <w:r w:rsidRPr="0045651A">
        <w:rPr>
          <w:rFonts w:ascii="Book Antiqua" w:eastAsia="Book Antiqua" w:hAnsi="Book Antiqua" w:cs="Book Antiqua"/>
          <w:b/>
          <w:bCs/>
          <w:color w:val="000000"/>
        </w:rPr>
        <w:t>Nikolic</w:t>
      </w:r>
      <w:proofErr w:type="spellEnd"/>
      <w:r w:rsidRPr="0045651A">
        <w:rPr>
          <w:rFonts w:ascii="Book Antiqua" w:eastAsia="Book Antiqua" w:hAnsi="Book Antiqua" w:cs="Book Antiqua"/>
          <w:b/>
          <w:bCs/>
          <w:color w:val="000000"/>
        </w:rPr>
        <w:t xml:space="preserve"> M</w:t>
      </w:r>
      <w:r w:rsidRPr="0045651A">
        <w:rPr>
          <w:rFonts w:ascii="Book Antiqua" w:eastAsia="Book Antiqua" w:hAnsi="Book Antiqua" w:cs="Book Antiqua"/>
          <w:color w:val="000000"/>
        </w:rPr>
        <w:t xml:space="preserve">, </w:t>
      </w:r>
      <w:proofErr w:type="spellStart"/>
      <w:r w:rsidRPr="0045651A">
        <w:rPr>
          <w:rFonts w:ascii="Book Antiqua" w:eastAsia="Book Antiqua" w:hAnsi="Book Antiqua" w:cs="Book Antiqua"/>
          <w:color w:val="000000"/>
        </w:rPr>
        <w:t>Mirosevic</w:t>
      </w:r>
      <w:proofErr w:type="spellEnd"/>
      <w:r w:rsidRPr="0045651A">
        <w:rPr>
          <w:rFonts w:ascii="Book Antiqua" w:eastAsia="Book Antiqua" w:hAnsi="Book Antiqua" w:cs="Book Antiqua"/>
          <w:color w:val="000000"/>
        </w:rPr>
        <w:t xml:space="preserve"> G, </w:t>
      </w:r>
      <w:proofErr w:type="spellStart"/>
      <w:r w:rsidRPr="0045651A">
        <w:rPr>
          <w:rFonts w:ascii="Book Antiqua" w:eastAsia="Book Antiqua" w:hAnsi="Book Antiqua" w:cs="Book Antiqua"/>
          <w:color w:val="000000"/>
        </w:rPr>
        <w:t>Ljubicic</w:t>
      </w:r>
      <w:proofErr w:type="spellEnd"/>
      <w:r w:rsidRPr="0045651A">
        <w:rPr>
          <w:rFonts w:ascii="Book Antiqua" w:eastAsia="Book Antiqua" w:hAnsi="Book Antiqua" w:cs="Book Antiqua"/>
          <w:color w:val="000000"/>
        </w:rPr>
        <w:t xml:space="preserve"> N, </w:t>
      </w:r>
      <w:proofErr w:type="spellStart"/>
      <w:r w:rsidRPr="0045651A">
        <w:rPr>
          <w:rFonts w:ascii="Book Antiqua" w:eastAsia="Book Antiqua" w:hAnsi="Book Antiqua" w:cs="Book Antiqua"/>
          <w:color w:val="000000"/>
        </w:rPr>
        <w:t>Boban</w:t>
      </w:r>
      <w:proofErr w:type="spellEnd"/>
      <w:r w:rsidRPr="0045651A">
        <w:rPr>
          <w:rFonts w:ascii="Book Antiqua" w:eastAsia="Book Antiqua" w:hAnsi="Book Antiqua" w:cs="Book Antiqua"/>
          <w:color w:val="000000"/>
        </w:rPr>
        <w:t xml:space="preserve"> M, </w:t>
      </w:r>
      <w:proofErr w:type="spellStart"/>
      <w:r w:rsidRPr="0045651A">
        <w:rPr>
          <w:rFonts w:ascii="Book Antiqua" w:eastAsia="Book Antiqua" w:hAnsi="Book Antiqua" w:cs="Book Antiqua"/>
          <w:color w:val="000000"/>
        </w:rPr>
        <w:t>Supanc</w:t>
      </w:r>
      <w:proofErr w:type="spellEnd"/>
      <w:r w:rsidRPr="0045651A">
        <w:rPr>
          <w:rFonts w:ascii="Book Antiqua" w:eastAsia="Book Antiqua" w:hAnsi="Book Antiqua" w:cs="Book Antiqua"/>
          <w:color w:val="000000"/>
        </w:rPr>
        <w:t xml:space="preserve"> V, </w:t>
      </w:r>
      <w:proofErr w:type="spellStart"/>
      <w:r w:rsidRPr="0045651A">
        <w:rPr>
          <w:rFonts w:ascii="Book Antiqua" w:eastAsia="Book Antiqua" w:hAnsi="Book Antiqua" w:cs="Book Antiqua"/>
          <w:color w:val="000000"/>
        </w:rPr>
        <w:t>Nikolic</w:t>
      </w:r>
      <w:proofErr w:type="spellEnd"/>
      <w:r w:rsidRPr="0045651A">
        <w:rPr>
          <w:rFonts w:ascii="Book Antiqua" w:eastAsia="Book Antiqua" w:hAnsi="Book Antiqua" w:cs="Book Antiqua"/>
          <w:color w:val="000000"/>
        </w:rPr>
        <w:t xml:space="preserve"> BP, </w:t>
      </w:r>
      <w:proofErr w:type="spellStart"/>
      <w:r w:rsidRPr="0045651A">
        <w:rPr>
          <w:rFonts w:ascii="Book Antiqua" w:eastAsia="Book Antiqua" w:hAnsi="Book Antiqua" w:cs="Book Antiqua"/>
          <w:color w:val="000000"/>
        </w:rPr>
        <w:t>Zjacic-Rotkvic</w:t>
      </w:r>
      <w:proofErr w:type="spellEnd"/>
      <w:r w:rsidRPr="0045651A">
        <w:rPr>
          <w:rFonts w:ascii="Book Antiqua" w:eastAsia="Book Antiqua" w:hAnsi="Book Antiqua" w:cs="Book Antiqua"/>
          <w:color w:val="000000"/>
        </w:rPr>
        <w:t xml:space="preserve"> V, </w:t>
      </w:r>
      <w:proofErr w:type="spellStart"/>
      <w:r w:rsidRPr="0045651A">
        <w:rPr>
          <w:rFonts w:ascii="Book Antiqua" w:eastAsia="Book Antiqua" w:hAnsi="Book Antiqua" w:cs="Book Antiqua"/>
          <w:color w:val="000000"/>
        </w:rPr>
        <w:t>Bekavac-Beslin</w:t>
      </w:r>
      <w:proofErr w:type="spellEnd"/>
      <w:r w:rsidRPr="0045651A">
        <w:rPr>
          <w:rFonts w:ascii="Book Antiqua" w:eastAsia="Book Antiqua" w:hAnsi="Book Antiqua" w:cs="Book Antiqua"/>
          <w:color w:val="000000"/>
        </w:rPr>
        <w:t xml:space="preserve"> M, </w:t>
      </w:r>
      <w:proofErr w:type="spellStart"/>
      <w:r w:rsidRPr="0045651A">
        <w:rPr>
          <w:rFonts w:ascii="Book Antiqua" w:eastAsia="Book Antiqua" w:hAnsi="Book Antiqua" w:cs="Book Antiqua"/>
          <w:color w:val="000000"/>
        </w:rPr>
        <w:t>Gacina</w:t>
      </w:r>
      <w:proofErr w:type="spellEnd"/>
      <w:r w:rsidRPr="0045651A">
        <w:rPr>
          <w:rFonts w:ascii="Book Antiqua" w:eastAsia="Book Antiqua" w:hAnsi="Book Antiqua" w:cs="Book Antiqua"/>
          <w:color w:val="000000"/>
        </w:rPr>
        <w:t xml:space="preserve"> P. </w:t>
      </w:r>
      <w:proofErr w:type="spellStart"/>
      <w:r w:rsidRPr="0045651A">
        <w:rPr>
          <w:rFonts w:ascii="Book Antiqua" w:eastAsia="Book Antiqua" w:hAnsi="Book Antiqua" w:cs="Book Antiqua"/>
          <w:color w:val="000000"/>
        </w:rPr>
        <w:t>Obesity</w:t>
      </w:r>
      <w:proofErr w:type="spellEnd"/>
      <w:r w:rsidRPr="0045651A">
        <w:rPr>
          <w:rFonts w:ascii="Book Antiqua" w:eastAsia="Book Antiqua" w:hAnsi="Book Antiqua" w:cs="Book Antiqua"/>
          <w:color w:val="000000"/>
        </w:rPr>
        <w:t xml:space="preserve"> </w:t>
      </w:r>
      <w:proofErr w:type="spellStart"/>
      <w:r w:rsidRPr="0045651A">
        <w:rPr>
          <w:rFonts w:ascii="Book Antiqua" w:eastAsia="Book Antiqua" w:hAnsi="Book Antiqua" w:cs="Book Antiqua"/>
          <w:color w:val="000000"/>
        </w:rPr>
        <w:t>treatment</w:t>
      </w:r>
      <w:proofErr w:type="spellEnd"/>
      <w:r w:rsidRPr="0045651A">
        <w:rPr>
          <w:rFonts w:ascii="Book Antiqua" w:eastAsia="Book Antiqua" w:hAnsi="Book Antiqua" w:cs="Book Antiqua"/>
          <w:color w:val="000000"/>
        </w:rPr>
        <w:t xml:space="preserve"> </w:t>
      </w:r>
      <w:proofErr w:type="spellStart"/>
      <w:r w:rsidRPr="0045651A">
        <w:rPr>
          <w:rFonts w:ascii="Book Antiqua" w:eastAsia="Book Antiqua" w:hAnsi="Book Antiqua" w:cs="Book Antiqua"/>
          <w:color w:val="000000"/>
        </w:rPr>
        <w:t>using</w:t>
      </w:r>
      <w:proofErr w:type="spellEnd"/>
      <w:r w:rsidRPr="0045651A">
        <w:rPr>
          <w:rFonts w:ascii="Book Antiqua" w:eastAsia="Book Antiqua" w:hAnsi="Book Antiqua" w:cs="Book Antiqua"/>
          <w:color w:val="000000"/>
        </w:rPr>
        <w:t xml:space="preserve"> a </w:t>
      </w:r>
      <w:proofErr w:type="spellStart"/>
      <w:r w:rsidRPr="0045651A">
        <w:rPr>
          <w:rFonts w:ascii="Book Antiqua" w:eastAsia="Book Antiqua" w:hAnsi="Book Antiqua" w:cs="Book Antiqua"/>
          <w:color w:val="000000"/>
        </w:rPr>
        <w:t>Bioenterics</w:t>
      </w:r>
      <w:proofErr w:type="spellEnd"/>
      <w:r w:rsidRPr="0045651A">
        <w:rPr>
          <w:rFonts w:ascii="Book Antiqua" w:eastAsia="Book Antiqua" w:hAnsi="Book Antiqua" w:cs="Book Antiqua"/>
          <w:color w:val="000000"/>
        </w:rPr>
        <w:t xml:space="preserve"> </w:t>
      </w:r>
      <w:proofErr w:type="spellStart"/>
      <w:r w:rsidRPr="0045651A">
        <w:rPr>
          <w:rFonts w:ascii="Book Antiqua" w:eastAsia="Book Antiqua" w:hAnsi="Book Antiqua" w:cs="Book Antiqua"/>
          <w:color w:val="000000"/>
        </w:rPr>
        <w:t>intragastric</w:t>
      </w:r>
      <w:proofErr w:type="spellEnd"/>
      <w:r w:rsidRPr="0045651A">
        <w:rPr>
          <w:rFonts w:ascii="Book Antiqua" w:eastAsia="Book Antiqua" w:hAnsi="Book Antiqua" w:cs="Book Antiqua"/>
          <w:color w:val="000000"/>
        </w:rPr>
        <w:t xml:space="preserve"> </w:t>
      </w:r>
      <w:proofErr w:type="spellStart"/>
      <w:r w:rsidRPr="0045651A">
        <w:rPr>
          <w:rFonts w:ascii="Book Antiqua" w:eastAsia="Book Antiqua" w:hAnsi="Book Antiqua" w:cs="Book Antiqua"/>
          <w:color w:val="000000"/>
        </w:rPr>
        <w:t>balloon</w:t>
      </w:r>
      <w:proofErr w:type="spellEnd"/>
      <w:r w:rsidRPr="0045651A">
        <w:rPr>
          <w:rFonts w:ascii="Book Antiqua" w:eastAsia="Book Antiqua" w:hAnsi="Book Antiqua" w:cs="Book Antiqua"/>
          <w:color w:val="000000"/>
        </w:rPr>
        <w:t xml:space="preserve"> (BIB)--</w:t>
      </w:r>
      <w:proofErr w:type="spellStart"/>
      <w:r w:rsidRPr="0045651A">
        <w:rPr>
          <w:rFonts w:ascii="Book Antiqua" w:eastAsia="Book Antiqua" w:hAnsi="Book Antiqua" w:cs="Book Antiqua"/>
          <w:color w:val="000000"/>
        </w:rPr>
        <w:t>preliminary</w:t>
      </w:r>
      <w:proofErr w:type="spellEnd"/>
      <w:r w:rsidRPr="0045651A">
        <w:rPr>
          <w:rFonts w:ascii="Book Antiqua" w:eastAsia="Book Antiqua" w:hAnsi="Book Antiqua" w:cs="Book Antiqua"/>
          <w:color w:val="000000"/>
        </w:rPr>
        <w:t xml:space="preserve"> </w:t>
      </w:r>
      <w:proofErr w:type="spellStart"/>
      <w:r w:rsidRPr="0045651A">
        <w:rPr>
          <w:rFonts w:ascii="Book Antiqua" w:eastAsia="Book Antiqua" w:hAnsi="Book Antiqua" w:cs="Book Antiqua"/>
          <w:color w:val="000000"/>
        </w:rPr>
        <w:t>Croatian</w:t>
      </w:r>
      <w:proofErr w:type="spellEnd"/>
      <w:r w:rsidRPr="0045651A">
        <w:rPr>
          <w:rFonts w:ascii="Book Antiqua" w:eastAsia="Book Antiqua" w:hAnsi="Book Antiqua" w:cs="Book Antiqua"/>
          <w:color w:val="000000"/>
        </w:rPr>
        <w:t xml:space="preserve"> </w:t>
      </w:r>
      <w:proofErr w:type="spellStart"/>
      <w:r w:rsidRPr="0045651A">
        <w:rPr>
          <w:rFonts w:ascii="Book Antiqua" w:eastAsia="Book Antiqua" w:hAnsi="Book Antiqua" w:cs="Book Antiqua"/>
          <w:color w:val="000000"/>
        </w:rPr>
        <w:t>results</w:t>
      </w:r>
      <w:proofErr w:type="spellEnd"/>
      <w:r w:rsidRPr="0045651A">
        <w:rPr>
          <w:rFonts w:ascii="Book Antiqua" w:eastAsia="Book Antiqua" w:hAnsi="Book Antiqua" w:cs="Book Antiqua"/>
          <w:color w:val="000000"/>
        </w:rPr>
        <w:t xml:space="preserve">. </w:t>
      </w:r>
      <w:proofErr w:type="spellStart"/>
      <w:r w:rsidRPr="0045651A">
        <w:rPr>
          <w:rFonts w:ascii="Book Antiqua" w:eastAsia="Book Antiqua" w:hAnsi="Book Antiqua" w:cs="Book Antiqua"/>
          <w:i/>
          <w:iCs/>
          <w:color w:val="000000"/>
        </w:rPr>
        <w:t>Obes</w:t>
      </w:r>
      <w:proofErr w:type="spellEnd"/>
      <w:r w:rsidRPr="0045651A">
        <w:rPr>
          <w:rFonts w:ascii="Book Antiqua" w:eastAsia="Book Antiqua" w:hAnsi="Book Antiqua" w:cs="Book Antiqua"/>
          <w:i/>
          <w:iCs/>
          <w:color w:val="000000"/>
        </w:rPr>
        <w:t xml:space="preserve"> </w:t>
      </w:r>
      <w:proofErr w:type="spellStart"/>
      <w:r w:rsidRPr="0045651A">
        <w:rPr>
          <w:rFonts w:ascii="Book Antiqua" w:eastAsia="Book Antiqua" w:hAnsi="Book Antiqua" w:cs="Book Antiqua"/>
          <w:i/>
          <w:iCs/>
          <w:color w:val="000000"/>
        </w:rPr>
        <w:t>Surg</w:t>
      </w:r>
      <w:proofErr w:type="spellEnd"/>
      <w:r w:rsidRPr="0045651A">
        <w:rPr>
          <w:rFonts w:ascii="Book Antiqua" w:eastAsia="Book Antiqua" w:hAnsi="Book Antiqua" w:cs="Book Antiqua"/>
          <w:color w:val="000000"/>
        </w:rPr>
        <w:t xml:space="preserve"> 2011; </w:t>
      </w:r>
      <w:r w:rsidRPr="0045651A">
        <w:rPr>
          <w:rFonts w:ascii="Book Antiqua" w:eastAsia="Book Antiqua" w:hAnsi="Book Antiqua" w:cs="Book Antiqua"/>
          <w:b/>
          <w:bCs/>
          <w:color w:val="000000"/>
        </w:rPr>
        <w:t>21</w:t>
      </w:r>
      <w:r w:rsidRPr="0045651A">
        <w:rPr>
          <w:rFonts w:ascii="Book Antiqua" w:eastAsia="Book Antiqua" w:hAnsi="Book Antiqua" w:cs="Book Antiqua"/>
          <w:color w:val="000000"/>
        </w:rPr>
        <w:t>: 1305-1310 [PMID: 20352525 DOI: 10.1007/s11695-010-0101-7]</w:t>
      </w:r>
    </w:p>
    <w:p w14:paraId="5CB79572" w14:textId="77777777" w:rsidR="00F912FC" w:rsidRPr="009C1FC9" w:rsidRDefault="001615BF" w:rsidP="009C1FC9">
      <w:pPr>
        <w:spacing w:line="360" w:lineRule="auto"/>
        <w:jc w:val="both"/>
        <w:rPr>
          <w:rFonts w:ascii="Book Antiqua" w:hAnsi="Book Antiqua"/>
          <w:lang w:val="en-US"/>
        </w:rPr>
      </w:pPr>
      <w:r w:rsidRPr="0045651A">
        <w:rPr>
          <w:rFonts w:ascii="Book Antiqua" w:eastAsia="Book Antiqua" w:hAnsi="Book Antiqua" w:cs="Book Antiqua"/>
          <w:color w:val="000000"/>
        </w:rPr>
        <w:t xml:space="preserve">22 </w:t>
      </w:r>
      <w:proofErr w:type="spellStart"/>
      <w:r w:rsidRPr="0045651A">
        <w:rPr>
          <w:rFonts w:ascii="Book Antiqua" w:eastAsia="Book Antiqua" w:hAnsi="Book Antiqua" w:cs="Book Antiqua"/>
          <w:b/>
          <w:bCs/>
          <w:color w:val="000000"/>
        </w:rPr>
        <w:t>Bazerbachi</w:t>
      </w:r>
      <w:proofErr w:type="spellEnd"/>
      <w:r w:rsidRPr="0045651A">
        <w:rPr>
          <w:rFonts w:ascii="Book Antiqua" w:eastAsia="Book Antiqua" w:hAnsi="Book Antiqua" w:cs="Book Antiqua"/>
          <w:b/>
          <w:bCs/>
          <w:color w:val="000000"/>
        </w:rPr>
        <w:t xml:space="preserve"> F</w:t>
      </w:r>
      <w:r w:rsidRPr="0045651A">
        <w:rPr>
          <w:rFonts w:ascii="Book Antiqua" w:eastAsia="Book Antiqua" w:hAnsi="Book Antiqua" w:cs="Book Antiqua"/>
          <w:color w:val="000000"/>
        </w:rPr>
        <w:t xml:space="preserve">, Vargas EJ, </w:t>
      </w:r>
      <w:proofErr w:type="spellStart"/>
      <w:r w:rsidRPr="0045651A">
        <w:rPr>
          <w:rFonts w:ascii="Book Antiqua" w:eastAsia="Book Antiqua" w:hAnsi="Book Antiqua" w:cs="Book Antiqua"/>
          <w:color w:val="000000"/>
        </w:rPr>
        <w:t>Rizk</w:t>
      </w:r>
      <w:proofErr w:type="spellEnd"/>
      <w:r w:rsidRPr="0045651A">
        <w:rPr>
          <w:rFonts w:ascii="Book Antiqua" w:eastAsia="Book Antiqua" w:hAnsi="Book Antiqua" w:cs="Book Antiqua"/>
          <w:color w:val="000000"/>
        </w:rPr>
        <w:t xml:space="preserve"> M, </w:t>
      </w:r>
      <w:proofErr w:type="spellStart"/>
      <w:r w:rsidRPr="0045651A">
        <w:rPr>
          <w:rFonts w:ascii="Book Antiqua" w:eastAsia="Book Antiqua" w:hAnsi="Book Antiqua" w:cs="Book Antiqua"/>
          <w:color w:val="000000"/>
        </w:rPr>
        <w:t>Maselli</w:t>
      </w:r>
      <w:proofErr w:type="spellEnd"/>
      <w:r w:rsidRPr="0045651A">
        <w:rPr>
          <w:rFonts w:ascii="Book Antiqua" w:eastAsia="Book Antiqua" w:hAnsi="Book Antiqua" w:cs="Book Antiqua"/>
          <w:color w:val="000000"/>
        </w:rPr>
        <w:t xml:space="preserve"> DB, </w:t>
      </w:r>
      <w:proofErr w:type="spellStart"/>
      <w:r w:rsidRPr="0045651A">
        <w:rPr>
          <w:rFonts w:ascii="Book Antiqua" w:eastAsia="Book Antiqua" w:hAnsi="Book Antiqua" w:cs="Book Antiqua"/>
          <w:color w:val="000000"/>
        </w:rPr>
        <w:t>Mounajjed</w:t>
      </w:r>
      <w:proofErr w:type="spellEnd"/>
      <w:r w:rsidRPr="0045651A">
        <w:rPr>
          <w:rFonts w:ascii="Book Antiqua" w:eastAsia="Book Antiqua" w:hAnsi="Book Antiqua" w:cs="Book Antiqua"/>
          <w:color w:val="000000"/>
        </w:rPr>
        <w:t xml:space="preserve"> T, </w:t>
      </w:r>
      <w:proofErr w:type="spellStart"/>
      <w:r w:rsidRPr="0045651A">
        <w:rPr>
          <w:rFonts w:ascii="Book Antiqua" w:eastAsia="Book Antiqua" w:hAnsi="Book Antiqua" w:cs="Book Antiqua"/>
          <w:color w:val="000000"/>
        </w:rPr>
        <w:t>Venkatesh</w:t>
      </w:r>
      <w:proofErr w:type="spellEnd"/>
      <w:r w:rsidRPr="0045651A">
        <w:rPr>
          <w:rFonts w:ascii="Book Antiqua" w:eastAsia="Book Antiqua" w:hAnsi="Book Antiqua" w:cs="Book Antiqua"/>
          <w:color w:val="000000"/>
        </w:rPr>
        <w:t xml:space="preserve"> SK, Watt KD, </w:t>
      </w:r>
      <w:proofErr w:type="spellStart"/>
      <w:r w:rsidRPr="0045651A">
        <w:rPr>
          <w:rFonts w:ascii="Book Antiqua" w:eastAsia="Book Antiqua" w:hAnsi="Book Antiqua" w:cs="Book Antiqua"/>
          <w:color w:val="000000"/>
        </w:rPr>
        <w:t>Port</w:t>
      </w:r>
      <w:proofErr w:type="spellEnd"/>
      <w:r w:rsidRPr="0045651A">
        <w:rPr>
          <w:rFonts w:ascii="Book Antiqua" w:eastAsia="Book Antiqua" w:hAnsi="Book Antiqua" w:cs="Book Antiqua"/>
          <w:color w:val="000000"/>
        </w:rPr>
        <w:t xml:space="preserve"> JD, </w:t>
      </w:r>
      <w:proofErr w:type="spellStart"/>
      <w:r w:rsidRPr="0045651A">
        <w:rPr>
          <w:rFonts w:ascii="Book Antiqua" w:eastAsia="Book Antiqua" w:hAnsi="Book Antiqua" w:cs="Book Antiqua"/>
          <w:color w:val="000000"/>
        </w:rPr>
        <w:t>Basu</w:t>
      </w:r>
      <w:proofErr w:type="spellEnd"/>
      <w:r w:rsidRPr="0045651A">
        <w:rPr>
          <w:rFonts w:ascii="Book Antiqua" w:eastAsia="Book Antiqua" w:hAnsi="Book Antiqua" w:cs="Book Antiqua"/>
          <w:color w:val="000000"/>
        </w:rPr>
        <w:t xml:space="preserve"> R, Acosta A, </w:t>
      </w:r>
      <w:proofErr w:type="spellStart"/>
      <w:r w:rsidRPr="0045651A">
        <w:rPr>
          <w:rFonts w:ascii="Book Antiqua" w:eastAsia="Book Antiqua" w:hAnsi="Book Antiqua" w:cs="Book Antiqua"/>
          <w:color w:val="000000"/>
        </w:rPr>
        <w:t>Hanouneh</w:t>
      </w:r>
      <w:proofErr w:type="spellEnd"/>
      <w:r w:rsidRPr="0045651A">
        <w:rPr>
          <w:rFonts w:ascii="Book Antiqua" w:eastAsia="Book Antiqua" w:hAnsi="Book Antiqua" w:cs="Book Antiqua"/>
          <w:color w:val="000000"/>
        </w:rPr>
        <w:t xml:space="preserve"> I, </w:t>
      </w:r>
      <w:proofErr w:type="spellStart"/>
      <w:r w:rsidRPr="0045651A">
        <w:rPr>
          <w:rFonts w:ascii="Book Antiqua" w:eastAsia="Book Antiqua" w:hAnsi="Book Antiqua" w:cs="Book Antiqua"/>
          <w:color w:val="000000"/>
        </w:rPr>
        <w:t>Gara</w:t>
      </w:r>
      <w:proofErr w:type="spellEnd"/>
      <w:r w:rsidRPr="0045651A">
        <w:rPr>
          <w:rFonts w:ascii="Book Antiqua" w:eastAsia="Book Antiqua" w:hAnsi="Book Antiqua" w:cs="Book Antiqua"/>
          <w:color w:val="000000"/>
        </w:rPr>
        <w:t xml:space="preserve"> N, </w:t>
      </w:r>
      <w:proofErr w:type="spellStart"/>
      <w:r w:rsidRPr="0045651A">
        <w:rPr>
          <w:rFonts w:ascii="Book Antiqua" w:eastAsia="Book Antiqua" w:hAnsi="Book Antiqua" w:cs="Book Antiqua"/>
          <w:color w:val="000000"/>
        </w:rPr>
        <w:t>Shah</w:t>
      </w:r>
      <w:proofErr w:type="spellEnd"/>
      <w:r w:rsidRPr="0045651A">
        <w:rPr>
          <w:rFonts w:ascii="Book Antiqua" w:eastAsia="Book Antiqua" w:hAnsi="Book Antiqua" w:cs="Book Antiqua"/>
          <w:color w:val="000000"/>
        </w:rPr>
        <w:t xml:space="preserve"> M, </w:t>
      </w:r>
      <w:proofErr w:type="spellStart"/>
      <w:r w:rsidRPr="0045651A">
        <w:rPr>
          <w:rFonts w:ascii="Book Antiqua" w:eastAsia="Book Antiqua" w:hAnsi="Book Antiqua" w:cs="Book Antiqua"/>
          <w:color w:val="000000"/>
        </w:rPr>
        <w:t>Mundi</w:t>
      </w:r>
      <w:proofErr w:type="spellEnd"/>
      <w:r w:rsidRPr="0045651A">
        <w:rPr>
          <w:rFonts w:ascii="Book Antiqua" w:eastAsia="Book Antiqua" w:hAnsi="Book Antiqua" w:cs="Book Antiqua"/>
          <w:color w:val="000000"/>
        </w:rPr>
        <w:t xml:space="preserve"> M, Clark M, </w:t>
      </w:r>
      <w:proofErr w:type="spellStart"/>
      <w:r w:rsidRPr="0045651A">
        <w:rPr>
          <w:rFonts w:ascii="Book Antiqua" w:eastAsia="Book Antiqua" w:hAnsi="Book Antiqua" w:cs="Book Antiqua"/>
          <w:color w:val="000000"/>
        </w:rPr>
        <w:t>Grothe</w:t>
      </w:r>
      <w:proofErr w:type="spellEnd"/>
      <w:r w:rsidRPr="0045651A">
        <w:rPr>
          <w:rFonts w:ascii="Book Antiqua" w:eastAsia="Book Antiqua" w:hAnsi="Book Antiqua" w:cs="Book Antiqua"/>
          <w:color w:val="000000"/>
        </w:rPr>
        <w:t xml:space="preserve"> K, </w:t>
      </w:r>
      <w:proofErr w:type="spellStart"/>
      <w:r w:rsidRPr="0045651A">
        <w:rPr>
          <w:rFonts w:ascii="Book Antiqua" w:eastAsia="Book Antiqua" w:hAnsi="Book Antiqua" w:cs="Book Antiqua"/>
          <w:color w:val="000000"/>
        </w:rPr>
        <w:t>Storm</w:t>
      </w:r>
      <w:proofErr w:type="spellEnd"/>
      <w:r w:rsidRPr="0045651A">
        <w:rPr>
          <w:rFonts w:ascii="Book Antiqua" w:eastAsia="Book Antiqua" w:hAnsi="Book Antiqua" w:cs="Book Antiqua"/>
          <w:color w:val="000000"/>
        </w:rPr>
        <w:t xml:space="preserve"> AC, Levy MJ, Abu </w:t>
      </w:r>
      <w:proofErr w:type="spellStart"/>
      <w:r w:rsidRPr="0045651A">
        <w:rPr>
          <w:rFonts w:ascii="Book Antiqua" w:eastAsia="Book Antiqua" w:hAnsi="Book Antiqua" w:cs="Book Antiqua"/>
          <w:color w:val="000000"/>
        </w:rPr>
        <w:t>Dayyeh</w:t>
      </w:r>
      <w:proofErr w:type="spellEnd"/>
      <w:r w:rsidRPr="0045651A">
        <w:rPr>
          <w:rFonts w:ascii="Book Antiqua" w:eastAsia="Book Antiqua" w:hAnsi="Book Antiqua" w:cs="Book Antiqua"/>
          <w:color w:val="000000"/>
        </w:rPr>
        <w:t xml:space="preserve"> BK. </w:t>
      </w:r>
      <w:r w:rsidRPr="009C1FC9">
        <w:rPr>
          <w:rFonts w:ascii="Book Antiqua" w:eastAsia="Book Antiqua" w:hAnsi="Book Antiqua" w:cs="Book Antiqua"/>
          <w:color w:val="000000"/>
          <w:lang w:val="en-US"/>
        </w:rPr>
        <w:t xml:space="preserve">Intragastric Balloon Placement Induces Significant Metabolic and Histologic Improvement in Patients With Nonalcoholic Steatohepatitis. </w:t>
      </w:r>
      <w:r w:rsidRPr="009C1FC9">
        <w:rPr>
          <w:rFonts w:ascii="Book Antiqua" w:eastAsia="Book Antiqua" w:hAnsi="Book Antiqua" w:cs="Book Antiqua"/>
          <w:i/>
          <w:iCs/>
          <w:color w:val="000000"/>
          <w:lang w:val="en-US"/>
        </w:rPr>
        <w:t>Clin Gastroenterol Hepatol</w:t>
      </w:r>
      <w:r w:rsidRPr="009C1FC9">
        <w:rPr>
          <w:rFonts w:ascii="Book Antiqua" w:eastAsia="Book Antiqua" w:hAnsi="Book Antiqua" w:cs="Book Antiqua"/>
          <w:color w:val="000000"/>
          <w:lang w:val="en-US"/>
        </w:rPr>
        <w:t xml:space="preserve"> 2021; </w:t>
      </w:r>
      <w:r w:rsidRPr="009C1FC9">
        <w:rPr>
          <w:rFonts w:ascii="Book Antiqua" w:eastAsia="Book Antiqua" w:hAnsi="Book Antiqua" w:cs="Book Antiqua"/>
          <w:b/>
          <w:bCs/>
          <w:color w:val="000000"/>
          <w:lang w:val="en-US"/>
        </w:rPr>
        <w:t>19</w:t>
      </w:r>
      <w:r w:rsidRPr="009C1FC9">
        <w:rPr>
          <w:rFonts w:ascii="Book Antiqua" w:eastAsia="Book Antiqua" w:hAnsi="Book Antiqua" w:cs="Book Antiqua"/>
          <w:color w:val="000000"/>
          <w:lang w:val="en-US"/>
        </w:rPr>
        <w:t>: 146-154.e4 [PMID: 32360804 DOI: 10.1016/j.cgh.2020.04.068]</w:t>
      </w:r>
    </w:p>
    <w:p w14:paraId="09ED29A8" w14:textId="77777777" w:rsidR="00F912FC" w:rsidRPr="009C1FC9" w:rsidRDefault="001615BF" w:rsidP="009C1FC9">
      <w:pPr>
        <w:spacing w:line="360" w:lineRule="auto"/>
        <w:jc w:val="both"/>
        <w:rPr>
          <w:rFonts w:ascii="Book Antiqua" w:hAnsi="Book Antiqua"/>
          <w:lang w:val="en-US"/>
        </w:rPr>
      </w:pPr>
      <w:r w:rsidRPr="009C1FC9">
        <w:rPr>
          <w:rFonts w:ascii="Book Antiqua" w:eastAsia="Book Antiqua" w:hAnsi="Book Antiqua" w:cs="Book Antiqua"/>
          <w:color w:val="000000"/>
          <w:lang w:val="en-US"/>
        </w:rPr>
        <w:t xml:space="preserve">23 </w:t>
      </w:r>
      <w:proofErr w:type="spellStart"/>
      <w:r w:rsidRPr="009C1FC9">
        <w:rPr>
          <w:rFonts w:ascii="Book Antiqua" w:eastAsia="Book Antiqua" w:hAnsi="Book Antiqua" w:cs="Book Antiqua"/>
          <w:b/>
          <w:bCs/>
          <w:color w:val="000000"/>
          <w:lang w:val="en-US"/>
        </w:rPr>
        <w:t>Donadio</w:t>
      </w:r>
      <w:proofErr w:type="spellEnd"/>
      <w:r w:rsidRPr="009C1FC9">
        <w:rPr>
          <w:rFonts w:ascii="Book Antiqua" w:eastAsia="Book Antiqua" w:hAnsi="Book Antiqua" w:cs="Book Antiqua"/>
          <w:b/>
          <w:bCs/>
          <w:color w:val="000000"/>
          <w:lang w:val="en-US"/>
        </w:rPr>
        <w:t xml:space="preserve"> F</w:t>
      </w:r>
      <w:r w:rsidRPr="009C1FC9">
        <w:rPr>
          <w:rFonts w:ascii="Book Antiqua" w:eastAsia="Book Antiqua" w:hAnsi="Book Antiqua" w:cs="Book Antiqua"/>
          <w:color w:val="000000"/>
          <w:lang w:val="en-US"/>
        </w:rPr>
        <w:t xml:space="preserve">, </w:t>
      </w:r>
      <w:proofErr w:type="spellStart"/>
      <w:r w:rsidRPr="009C1FC9">
        <w:rPr>
          <w:rFonts w:ascii="Book Antiqua" w:eastAsia="Book Antiqua" w:hAnsi="Book Antiqua" w:cs="Book Antiqua"/>
          <w:color w:val="000000"/>
          <w:lang w:val="en-US"/>
        </w:rPr>
        <w:t>Sburlati</w:t>
      </w:r>
      <w:proofErr w:type="spellEnd"/>
      <w:r w:rsidRPr="009C1FC9">
        <w:rPr>
          <w:rFonts w:ascii="Book Antiqua" w:eastAsia="Book Antiqua" w:hAnsi="Book Antiqua" w:cs="Book Antiqua"/>
          <w:color w:val="000000"/>
          <w:lang w:val="en-US"/>
        </w:rPr>
        <w:t xml:space="preserve"> LF, </w:t>
      </w:r>
      <w:proofErr w:type="spellStart"/>
      <w:r w:rsidRPr="009C1FC9">
        <w:rPr>
          <w:rFonts w:ascii="Book Antiqua" w:eastAsia="Book Antiqua" w:hAnsi="Book Antiqua" w:cs="Book Antiqua"/>
          <w:color w:val="000000"/>
          <w:lang w:val="en-US"/>
        </w:rPr>
        <w:t>Masserini</w:t>
      </w:r>
      <w:proofErr w:type="spellEnd"/>
      <w:r w:rsidRPr="009C1FC9">
        <w:rPr>
          <w:rFonts w:ascii="Book Antiqua" w:eastAsia="Book Antiqua" w:hAnsi="Book Antiqua" w:cs="Book Antiqua"/>
          <w:color w:val="000000"/>
          <w:lang w:val="en-US"/>
        </w:rPr>
        <w:t xml:space="preserve"> B, </w:t>
      </w:r>
      <w:proofErr w:type="spellStart"/>
      <w:r w:rsidRPr="009C1FC9">
        <w:rPr>
          <w:rFonts w:ascii="Book Antiqua" w:eastAsia="Book Antiqua" w:hAnsi="Book Antiqua" w:cs="Book Antiqua"/>
          <w:color w:val="000000"/>
          <w:lang w:val="en-US"/>
        </w:rPr>
        <w:t>Lunati</w:t>
      </w:r>
      <w:proofErr w:type="spellEnd"/>
      <w:r w:rsidRPr="009C1FC9">
        <w:rPr>
          <w:rFonts w:ascii="Book Antiqua" w:eastAsia="Book Antiqua" w:hAnsi="Book Antiqua" w:cs="Book Antiqua"/>
          <w:color w:val="000000"/>
          <w:lang w:val="en-US"/>
        </w:rPr>
        <w:t xml:space="preserve"> EM, </w:t>
      </w:r>
      <w:proofErr w:type="spellStart"/>
      <w:r w:rsidRPr="009C1FC9">
        <w:rPr>
          <w:rFonts w:ascii="Book Antiqua" w:eastAsia="Book Antiqua" w:hAnsi="Book Antiqua" w:cs="Book Antiqua"/>
          <w:color w:val="000000"/>
          <w:lang w:val="en-US"/>
        </w:rPr>
        <w:t>Lattuada</w:t>
      </w:r>
      <w:proofErr w:type="spellEnd"/>
      <w:r w:rsidRPr="009C1FC9">
        <w:rPr>
          <w:rFonts w:ascii="Book Antiqua" w:eastAsia="Book Antiqua" w:hAnsi="Book Antiqua" w:cs="Book Antiqua"/>
          <w:color w:val="000000"/>
          <w:lang w:val="en-US"/>
        </w:rPr>
        <w:t xml:space="preserve"> E, Zappa MA, </w:t>
      </w:r>
      <w:proofErr w:type="spellStart"/>
      <w:r w:rsidRPr="009C1FC9">
        <w:rPr>
          <w:rFonts w:ascii="Book Antiqua" w:eastAsia="Book Antiqua" w:hAnsi="Book Antiqua" w:cs="Book Antiqua"/>
          <w:color w:val="000000"/>
          <w:lang w:val="en-US"/>
        </w:rPr>
        <w:t>Mozzi</w:t>
      </w:r>
      <w:proofErr w:type="spellEnd"/>
      <w:r w:rsidRPr="009C1FC9">
        <w:rPr>
          <w:rFonts w:ascii="Book Antiqua" w:eastAsia="Book Antiqua" w:hAnsi="Book Antiqua" w:cs="Book Antiqua"/>
          <w:color w:val="000000"/>
          <w:lang w:val="en-US"/>
        </w:rPr>
        <w:t xml:space="preserve"> E, Beck-</w:t>
      </w:r>
      <w:proofErr w:type="spellStart"/>
      <w:r w:rsidRPr="009C1FC9">
        <w:rPr>
          <w:rFonts w:ascii="Book Antiqua" w:eastAsia="Book Antiqua" w:hAnsi="Book Antiqua" w:cs="Book Antiqua"/>
          <w:color w:val="000000"/>
          <w:lang w:val="en-US"/>
        </w:rPr>
        <w:t>Peccoz</w:t>
      </w:r>
      <w:proofErr w:type="spellEnd"/>
      <w:r w:rsidRPr="009C1FC9">
        <w:rPr>
          <w:rFonts w:ascii="Book Antiqua" w:eastAsia="Book Antiqua" w:hAnsi="Book Antiqua" w:cs="Book Antiqua"/>
          <w:color w:val="000000"/>
          <w:lang w:val="en-US"/>
        </w:rPr>
        <w:t xml:space="preserve"> P, </w:t>
      </w:r>
      <w:proofErr w:type="spellStart"/>
      <w:r w:rsidRPr="009C1FC9">
        <w:rPr>
          <w:rFonts w:ascii="Book Antiqua" w:eastAsia="Book Antiqua" w:hAnsi="Book Antiqua" w:cs="Book Antiqua"/>
          <w:color w:val="000000"/>
          <w:lang w:val="en-US"/>
        </w:rPr>
        <w:t>Orsi</w:t>
      </w:r>
      <w:proofErr w:type="spellEnd"/>
      <w:r w:rsidRPr="009C1FC9">
        <w:rPr>
          <w:rFonts w:ascii="Book Antiqua" w:eastAsia="Book Antiqua" w:hAnsi="Book Antiqua" w:cs="Book Antiqua"/>
          <w:color w:val="000000"/>
          <w:lang w:val="en-US"/>
        </w:rPr>
        <w:t xml:space="preserve"> E. Metabolic parameters after </w:t>
      </w:r>
      <w:proofErr w:type="spellStart"/>
      <w:r w:rsidRPr="009C1FC9">
        <w:rPr>
          <w:rFonts w:ascii="Book Antiqua" w:eastAsia="Book Antiqua" w:hAnsi="Book Antiqua" w:cs="Book Antiqua"/>
          <w:color w:val="000000"/>
          <w:lang w:val="en-US"/>
        </w:rPr>
        <w:t>BioEnterics</w:t>
      </w:r>
      <w:proofErr w:type="spellEnd"/>
      <w:r w:rsidRPr="009C1FC9">
        <w:rPr>
          <w:rFonts w:ascii="Book Antiqua" w:eastAsia="Book Antiqua" w:hAnsi="Book Antiqua" w:cs="Book Antiqua"/>
          <w:color w:val="000000"/>
          <w:lang w:val="en-US"/>
        </w:rPr>
        <w:t xml:space="preserve"> Intragastric Balloon placement in obese patients. </w:t>
      </w:r>
      <w:r w:rsidRPr="009C1FC9">
        <w:rPr>
          <w:rFonts w:ascii="Book Antiqua" w:eastAsia="Book Antiqua" w:hAnsi="Book Antiqua" w:cs="Book Antiqua"/>
          <w:i/>
          <w:iCs/>
          <w:color w:val="000000"/>
          <w:lang w:val="en-US"/>
        </w:rPr>
        <w:t>J Endocrinol Invest</w:t>
      </w:r>
      <w:r w:rsidRPr="009C1FC9">
        <w:rPr>
          <w:rFonts w:ascii="Book Antiqua" w:eastAsia="Book Antiqua" w:hAnsi="Book Antiqua" w:cs="Book Antiqua"/>
          <w:color w:val="000000"/>
          <w:lang w:val="en-US"/>
        </w:rPr>
        <w:t xml:space="preserve"> 2009; </w:t>
      </w:r>
      <w:r w:rsidRPr="009C1FC9">
        <w:rPr>
          <w:rFonts w:ascii="Book Antiqua" w:eastAsia="Book Antiqua" w:hAnsi="Book Antiqua" w:cs="Book Antiqua"/>
          <w:b/>
          <w:bCs/>
          <w:color w:val="000000"/>
          <w:lang w:val="en-US"/>
        </w:rPr>
        <w:t>32</w:t>
      </w:r>
      <w:r w:rsidRPr="009C1FC9">
        <w:rPr>
          <w:rFonts w:ascii="Book Antiqua" w:eastAsia="Book Antiqua" w:hAnsi="Book Antiqua" w:cs="Book Antiqua"/>
          <w:color w:val="000000"/>
          <w:lang w:val="en-US"/>
        </w:rPr>
        <w:t>: 165-168 [PMID: 19411817 DOI: 10.1007/BF03345708]</w:t>
      </w:r>
    </w:p>
    <w:p w14:paraId="6A63D371" w14:textId="77777777" w:rsidR="00F912FC" w:rsidRPr="009C1FC9" w:rsidRDefault="001615BF" w:rsidP="009C1FC9">
      <w:pPr>
        <w:spacing w:line="360" w:lineRule="auto"/>
        <w:jc w:val="both"/>
        <w:rPr>
          <w:rFonts w:ascii="Book Antiqua" w:hAnsi="Book Antiqua"/>
          <w:lang w:val="en-US"/>
        </w:rPr>
      </w:pPr>
      <w:r w:rsidRPr="009C1FC9">
        <w:rPr>
          <w:rFonts w:ascii="Book Antiqua" w:eastAsia="Book Antiqua" w:hAnsi="Book Antiqua" w:cs="Book Antiqua"/>
          <w:color w:val="000000"/>
          <w:lang w:val="en-US"/>
        </w:rPr>
        <w:t xml:space="preserve">24 </w:t>
      </w:r>
      <w:proofErr w:type="spellStart"/>
      <w:r w:rsidRPr="009C1FC9">
        <w:rPr>
          <w:rFonts w:ascii="Book Antiqua" w:eastAsia="Book Antiqua" w:hAnsi="Book Antiqua" w:cs="Book Antiqua"/>
          <w:b/>
          <w:bCs/>
          <w:color w:val="000000"/>
          <w:lang w:val="en-US"/>
        </w:rPr>
        <w:t>Folini</w:t>
      </w:r>
      <w:proofErr w:type="spellEnd"/>
      <w:r w:rsidRPr="009C1FC9">
        <w:rPr>
          <w:rFonts w:ascii="Book Antiqua" w:eastAsia="Book Antiqua" w:hAnsi="Book Antiqua" w:cs="Book Antiqua"/>
          <w:b/>
          <w:bCs/>
          <w:color w:val="000000"/>
          <w:lang w:val="en-US"/>
        </w:rPr>
        <w:t xml:space="preserve"> L</w:t>
      </w:r>
      <w:r w:rsidRPr="009C1FC9">
        <w:rPr>
          <w:rFonts w:ascii="Book Antiqua" w:eastAsia="Book Antiqua" w:hAnsi="Book Antiqua" w:cs="Book Antiqua"/>
          <w:color w:val="000000"/>
          <w:lang w:val="en-US"/>
        </w:rPr>
        <w:t xml:space="preserve">, </w:t>
      </w:r>
      <w:proofErr w:type="spellStart"/>
      <w:r w:rsidRPr="009C1FC9">
        <w:rPr>
          <w:rFonts w:ascii="Book Antiqua" w:eastAsia="Book Antiqua" w:hAnsi="Book Antiqua" w:cs="Book Antiqua"/>
          <w:color w:val="000000"/>
          <w:lang w:val="en-US"/>
        </w:rPr>
        <w:t>Veronelli</w:t>
      </w:r>
      <w:proofErr w:type="spellEnd"/>
      <w:r w:rsidRPr="009C1FC9">
        <w:rPr>
          <w:rFonts w:ascii="Book Antiqua" w:eastAsia="Book Antiqua" w:hAnsi="Book Antiqua" w:cs="Book Antiqua"/>
          <w:color w:val="000000"/>
          <w:lang w:val="en-US"/>
        </w:rPr>
        <w:t xml:space="preserve"> A, Benetti A, </w:t>
      </w:r>
      <w:proofErr w:type="spellStart"/>
      <w:r w:rsidRPr="009C1FC9">
        <w:rPr>
          <w:rFonts w:ascii="Book Antiqua" w:eastAsia="Book Antiqua" w:hAnsi="Book Antiqua" w:cs="Book Antiqua"/>
          <w:color w:val="000000"/>
          <w:lang w:val="en-US"/>
        </w:rPr>
        <w:t>Pozzato</w:t>
      </w:r>
      <w:proofErr w:type="spellEnd"/>
      <w:r w:rsidRPr="009C1FC9">
        <w:rPr>
          <w:rFonts w:ascii="Book Antiqua" w:eastAsia="Book Antiqua" w:hAnsi="Book Antiqua" w:cs="Book Antiqua"/>
          <w:color w:val="000000"/>
          <w:lang w:val="en-US"/>
        </w:rPr>
        <w:t xml:space="preserve"> C, Cappelletti M, </w:t>
      </w:r>
      <w:proofErr w:type="spellStart"/>
      <w:r w:rsidRPr="009C1FC9">
        <w:rPr>
          <w:rFonts w:ascii="Book Antiqua" w:eastAsia="Book Antiqua" w:hAnsi="Book Antiqua" w:cs="Book Antiqua"/>
          <w:color w:val="000000"/>
          <w:lang w:val="en-US"/>
        </w:rPr>
        <w:t>Masci</w:t>
      </w:r>
      <w:proofErr w:type="spellEnd"/>
      <w:r w:rsidRPr="009C1FC9">
        <w:rPr>
          <w:rFonts w:ascii="Book Antiqua" w:eastAsia="Book Antiqua" w:hAnsi="Book Antiqua" w:cs="Book Antiqua"/>
          <w:color w:val="000000"/>
          <w:lang w:val="en-US"/>
        </w:rPr>
        <w:t xml:space="preserve"> E, </w:t>
      </w:r>
      <w:proofErr w:type="spellStart"/>
      <w:r w:rsidRPr="009C1FC9">
        <w:rPr>
          <w:rFonts w:ascii="Book Antiqua" w:eastAsia="Book Antiqua" w:hAnsi="Book Antiqua" w:cs="Book Antiqua"/>
          <w:color w:val="000000"/>
          <w:lang w:val="en-US"/>
        </w:rPr>
        <w:t>Micheletto</w:t>
      </w:r>
      <w:proofErr w:type="spellEnd"/>
      <w:r w:rsidRPr="009C1FC9">
        <w:rPr>
          <w:rFonts w:ascii="Book Antiqua" w:eastAsia="Book Antiqua" w:hAnsi="Book Antiqua" w:cs="Book Antiqua"/>
          <w:color w:val="000000"/>
          <w:lang w:val="en-US"/>
        </w:rPr>
        <w:t xml:space="preserve"> G, </w:t>
      </w:r>
      <w:proofErr w:type="spellStart"/>
      <w:r w:rsidRPr="009C1FC9">
        <w:rPr>
          <w:rFonts w:ascii="Book Antiqua" w:eastAsia="Book Antiqua" w:hAnsi="Book Antiqua" w:cs="Book Antiqua"/>
          <w:color w:val="000000"/>
          <w:lang w:val="en-US"/>
        </w:rPr>
        <w:t>Pontiroli</w:t>
      </w:r>
      <w:proofErr w:type="spellEnd"/>
      <w:r w:rsidRPr="009C1FC9">
        <w:rPr>
          <w:rFonts w:ascii="Book Antiqua" w:eastAsia="Book Antiqua" w:hAnsi="Book Antiqua" w:cs="Book Antiqua"/>
          <w:color w:val="000000"/>
          <w:lang w:val="en-US"/>
        </w:rPr>
        <w:t xml:space="preserve"> AE. Liver steatosis (LS) evaluated through chemical-shift magnetic resonance imaging liver enzymes in morbid obesity; effect of weight loss obtained with intragastric balloon gastric banding. </w:t>
      </w:r>
      <w:r w:rsidRPr="009C1FC9">
        <w:rPr>
          <w:rFonts w:ascii="Book Antiqua" w:eastAsia="Book Antiqua" w:hAnsi="Book Antiqua" w:cs="Book Antiqua"/>
          <w:i/>
          <w:iCs/>
          <w:color w:val="000000"/>
          <w:lang w:val="en-US"/>
        </w:rPr>
        <w:t xml:space="preserve">Acta </w:t>
      </w:r>
      <w:proofErr w:type="spellStart"/>
      <w:r w:rsidRPr="009C1FC9">
        <w:rPr>
          <w:rFonts w:ascii="Book Antiqua" w:eastAsia="Book Antiqua" w:hAnsi="Book Antiqua" w:cs="Book Antiqua"/>
          <w:i/>
          <w:iCs/>
          <w:color w:val="000000"/>
          <w:lang w:val="en-US"/>
        </w:rPr>
        <w:t>Diabetol</w:t>
      </w:r>
      <w:proofErr w:type="spellEnd"/>
      <w:r w:rsidRPr="009C1FC9">
        <w:rPr>
          <w:rFonts w:ascii="Book Antiqua" w:eastAsia="Book Antiqua" w:hAnsi="Book Antiqua" w:cs="Book Antiqua"/>
          <w:color w:val="000000"/>
          <w:lang w:val="en-US"/>
        </w:rPr>
        <w:t xml:space="preserve"> 2014; </w:t>
      </w:r>
      <w:r w:rsidRPr="009C1FC9">
        <w:rPr>
          <w:rFonts w:ascii="Book Antiqua" w:eastAsia="Book Antiqua" w:hAnsi="Book Antiqua" w:cs="Book Antiqua"/>
          <w:b/>
          <w:bCs/>
          <w:color w:val="000000"/>
          <w:lang w:val="en-US"/>
        </w:rPr>
        <w:t>51</w:t>
      </w:r>
      <w:r w:rsidRPr="009C1FC9">
        <w:rPr>
          <w:rFonts w:ascii="Book Antiqua" w:eastAsia="Book Antiqua" w:hAnsi="Book Antiqua" w:cs="Book Antiqua"/>
          <w:color w:val="000000"/>
          <w:lang w:val="en-US"/>
        </w:rPr>
        <w:t>: 361-368 [PMID: 24085682 DOI: 10.1007/s00592-013-0516-4]</w:t>
      </w:r>
    </w:p>
    <w:p w14:paraId="12B385D9" w14:textId="77777777" w:rsidR="00F912FC" w:rsidRPr="009C1FC9" w:rsidRDefault="001615BF" w:rsidP="009C1FC9">
      <w:pPr>
        <w:spacing w:line="360" w:lineRule="auto"/>
        <w:jc w:val="both"/>
        <w:rPr>
          <w:rFonts w:ascii="Book Antiqua" w:hAnsi="Book Antiqua"/>
          <w:lang w:val="en-US"/>
        </w:rPr>
      </w:pPr>
      <w:r w:rsidRPr="009C1FC9">
        <w:rPr>
          <w:rFonts w:ascii="Book Antiqua" w:eastAsia="Book Antiqua" w:hAnsi="Book Antiqua" w:cs="Book Antiqua"/>
          <w:color w:val="000000"/>
          <w:lang w:val="en-US"/>
        </w:rPr>
        <w:t xml:space="preserve">25 </w:t>
      </w:r>
      <w:proofErr w:type="spellStart"/>
      <w:r w:rsidRPr="009C1FC9">
        <w:rPr>
          <w:rFonts w:ascii="Book Antiqua" w:eastAsia="Book Antiqua" w:hAnsi="Book Antiqua" w:cs="Book Antiqua"/>
          <w:b/>
          <w:bCs/>
          <w:color w:val="000000"/>
          <w:lang w:val="en-US"/>
        </w:rPr>
        <w:t>Forlano</w:t>
      </w:r>
      <w:proofErr w:type="spellEnd"/>
      <w:r w:rsidRPr="009C1FC9">
        <w:rPr>
          <w:rFonts w:ascii="Book Antiqua" w:eastAsia="Book Antiqua" w:hAnsi="Book Antiqua" w:cs="Book Antiqua"/>
          <w:b/>
          <w:bCs/>
          <w:color w:val="000000"/>
          <w:lang w:val="en-US"/>
        </w:rPr>
        <w:t xml:space="preserve"> R</w:t>
      </w:r>
      <w:r w:rsidRPr="009C1FC9">
        <w:rPr>
          <w:rFonts w:ascii="Book Antiqua" w:eastAsia="Book Antiqua" w:hAnsi="Book Antiqua" w:cs="Book Antiqua"/>
          <w:color w:val="000000"/>
          <w:lang w:val="en-US"/>
        </w:rPr>
        <w:t xml:space="preserve">, Ippolito AM, </w:t>
      </w:r>
      <w:proofErr w:type="spellStart"/>
      <w:r w:rsidRPr="009C1FC9">
        <w:rPr>
          <w:rFonts w:ascii="Book Antiqua" w:eastAsia="Book Antiqua" w:hAnsi="Book Antiqua" w:cs="Book Antiqua"/>
          <w:color w:val="000000"/>
          <w:lang w:val="en-US"/>
        </w:rPr>
        <w:t>Iacobellis</w:t>
      </w:r>
      <w:proofErr w:type="spellEnd"/>
      <w:r w:rsidRPr="009C1FC9">
        <w:rPr>
          <w:rFonts w:ascii="Book Antiqua" w:eastAsia="Book Antiqua" w:hAnsi="Book Antiqua" w:cs="Book Antiqua"/>
          <w:color w:val="000000"/>
          <w:lang w:val="en-US"/>
        </w:rPr>
        <w:t xml:space="preserve"> A, </w:t>
      </w:r>
      <w:proofErr w:type="spellStart"/>
      <w:r w:rsidRPr="009C1FC9">
        <w:rPr>
          <w:rFonts w:ascii="Book Antiqua" w:eastAsia="Book Antiqua" w:hAnsi="Book Antiqua" w:cs="Book Antiqua"/>
          <w:color w:val="000000"/>
          <w:lang w:val="en-US"/>
        </w:rPr>
        <w:t>Merla</w:t>
      </w:r>
      <w:proofErr w:type="spellEnd"/>
      <w:r w:rsidRPr="009C1FC9">
        <w:rPr>
          <w:rFonts w:ascii="Book Antiqua" w:eastAsia="Book Antiqua" w:hAnsi="Book Antiqua" w:cs="Book Antiqua"/>
          <w:color w:val="000000"/>
          <w:lang w:val="en-US"/>
        </w:rPr>
        <w:t xml:space="preserve"> A, Valvano MR, Niro G, </w:t>
      </w:r>
      <w:proofErr w:type="spellStart"/>
      <w:r w:rsidRPr="009C1FC9">
        <w:rPr>
          <w:rFonts w:ascii="Book Antiqua" w:eastAsia="Book Antiqua" w:hAnsi="Book Antiqua" w:cs="Book Antiqua"/>
          <w:color w:val="000000"/>
          <w:lang w:val="en-US"/>
        </w:rPr>
        <w:t>Annese</w:t>
      </w:r>
      <w:proofErr w:type="spellEnd"/>
      <w:r w:rsidRPr="009C1FC9">
        <w:rPr>
          <w:rFonts w:ascii="Book Antiqua" w:eastAsia="Book Antiqua" w:hAnsi="Book Antiqua" w:cs="Book Antiqua"/>
          <w:color w:val="000000"/>
          <w:lang w:val="en-US"/>
        </w:rPr>
        <w:t xml:space="preserve"> V, </w:t>
      </w:r>
      <w:proofErr w:type="spellStart"/>
      <w:r w:rsidRPr="009C1FC9">
        <w:rPr>
          <w:rFonts w:ascii="Book Antiqua" w:eastAsia="Book Antiqua" w:hAnsi="Book Antiqua" w:cs="Book Antiqua"/>
          <w:color w:val="000000"/>
          <w:lang w:val="en-US"/>
        </w:rPr>
        <w:t>Andriulli</w:t>
      </w:r>
      <w:proofErr w:type="spellEnd"/>
      <w:r w:rsidRPr="009C1FC9">
        <w:rPr>
          <w:rFonts w:ascii="Book Antiqua" w:eastAsia="Book Antiqua" w:hAnsi="Book Antiqua" w:cs="Book Antiqua"/>
          <w:color w:val="000000"/>
          <w:lang w:val="en-US"/>
        </w:rPr>
        <w:t xml:space="preserve"> A. Effect of the </w:t>
      </w:r>
      <w:proofErr w:type="spellStart"/>
      <w:r w:rsidRPr="009C1FC9">
        <w:rPr>
          <w:rFonts w:ascii="Book Antiqua" w:eastAsia="Book Antiqua" w:hAnsi="Book Antiqua" w:cs="Book Antiqua"/>
          <w:color w:val="000000"/>
          <w:lang w:val="en-US"/>
        </w:rPr>
        <w:t>BioEnterics</w:t>
      </w:r>
      <w:proofErr w:type="spellEnd"/>
      <w:r w:rsidRPr="009C1FC9">
        <w:rPr>
          <w:rFonts w:ascii="Book Antiqua" w:eastAsia="Book Antiqua" w:hAnsi="Book Antiqua" w:cs="Book Antiqua"/>
          <w:color w:val="000000"/>
          <w:lang w:val="en-US"/>
        </w:rPr>
        <w:t xml:space="preserve"> intragastric balloon on weight, insulin resistance, and liver steatosis in obese patients. </w:t>
      </w:r>
      <w:r w:rsidRPr="009C1FC9">
        <w:rPr>
          <w:rFonts w:ascii="Book Antiqua" w:eastAsia="Book Antiqua" w:hAnsi="Book Antiqua" w:cs="Book Antiqua"/>
          <w:i/>
          <w:iCs/>
          <w:color w:val="000000"/>
          <w:lang w:val="en-US"/>
        </w:rPr>
        <w:t>Gastrointest Endosc</w:t>
      </w:r>
      <w:r w:rsidRPr="009C1FC9">
        <w:rPr>
          <w:rFonts w:ascii="Book Antiqua" w:eastAsia="Book Antiqua" w:hAnsi="Book Antiqua" w:cs="Book Antiqua"/>
          <w:color w:val="000000"/>
          <w:lang w:val="en-US"/>
        </w:rPr>
        <w:t xml:space="preserve"> 2010; </w:t>
      </w:r>
      <w:r w:rsidRPr="009C1FC9">
        <w:rPr>
          <w:rFonts w:ascii="Book Antiqua" w:eastAsia="Book Antiqua" w:hAnsi="Book Antiqua" w:cs="Book Antiqua"/>
          <w:b/>
          <w:bCs/>
          <w:color w:val="000000"/>
          <w:lang w:val="en-US"/>
        </w:rPr>
        <w:t>71</w:t>
      </w:r>
      <w:r w:rsidRPr="009C1FC9">
        <w:rPr>
          <w:rFonts w:ascii="Book Antiqua" w:eastAsia="Book Antiqua" w:hAnsi="Book Antiqua" w:cs="Book Antiqua"/>
          <w:color w:val="000000"/>
          <w:lang w:val="en-US"/>
        </w:rPr>
        <w:t>: 927-933 [PMID: 19863955 DOI: 10.1016/j.gie.2009.06.036]</w:t>
      </w:r>
    </w:p>
    <w:p w14:paraId="0C22899C" w14:textId="77777777" w:rsidR="00F912FC" w:rsidRPr="009C1FC9" w:rsidRDefault="001615BF" w:rsidP="009C1FC9">
      <w:pPr>
        <w:spacing w:line="360" w:lineRule="auto"/>
        <w:jc w:val="both"/>
        <w:rPr>
          <w:rFonts w:ascii="Book Antiqua" w:hAnsi="Book Antiqua"/>
          <w:lang w:val="en-US"/>
        </w:rPr>
      </w:pPr>
      <w:r w:rsidRPr="009C1FC9">
        <w:rPr>
          <w:rFonts w:ascii="Book Antiqua" w:eastAsia="Book Antiqua" w:hAnsi="Book Antiqua" w:cs="Book Antiqua"/>
          <w:color w:val="000000"/>
          <w:lang w:val="en-US"/>
        </w:rPr>
        <w:lastRenderedPageBreak/>
        <w:t xml:space="preserve">26 </w:t>
      </w:r>
      <w:r w:rsidRPr="009C1FC9">
        <w:rPr>
          <w:rFonts w:ascii="Book Antiqua" w:eastAsia="Book Antiqua" w:hAnsi="Book Antiqua" w:cs="Book Antiqua"/>
          <w:b/>
          <w:bCs/>
          <w:color w:val="000000"/>
          <w:lang w:val="en-US"/>
        </w:rPr>
        <w:t>Ricci G</w:t>
      </w:r>
      <w:r w:rsidRPr="009C1FC9">
        <w:rPr>
          <w:rFonts w:ascii="Book Antiqua" w:eastAsia="Book Antiqua" w:hAnsi="Book Antiqua" w:cs="Book Antiqua"/>
          <w:color w:val="000000"/>
          <w:lang w:val="en-US"/>
        </w:rPr>
        <w:t xml:space="preserve">, </w:t>
      </w:r>
      <w:proofErr w:type="spellStart"/>
      <w:r w:rsidRPr="009C1FC9">
        <w:rPr>
          <w:rFonts w:ascii="Book Antiqua" w:eastAsia="Book Antiqua" w:hAnsi="Book Antiqua" w:cs="Book Antiqua"/>
          <w:color w:val="000000"/>
          <w:lang w:val="en-US"/>
        </w:rPr>
        <w:t>Bersani</w:t>
      </w:r>
      <w:proofErr w:type="spellEnd"/>
      <w:r w:rsidRPr="009C1FC9">
        <w:rPr>
          <w:rFonts w:ascii="Book Antiqua" w:eastAsia="Book Antiqua" w:hAnsi="Book Antiqua" w:cs="Book Antiqua"/>
          <w:color w:val="000000"/>
          <w:lang w:val="en-US"/>
        </w:rPr>
        <w:t xml:space="preserve"> G, Rossi A, </w:t>
      </w:r>
      <w:proofErr w:type="spellStart"/>
      <w:r w:rsidRPr="009C1FC9">
        <w:rPr>
          <w:rFonts w:ascii="Book Antiqua" w:eastAsia="Book Antiqua" w:hAnsi="Book Antiqua" w:cs="Book Antiqua"/>
          <w:color w:val="000000"/>
          <w:lang w:val="en-US"/>
        </w:rPr>
        <w:t>Pigò</w:t>
      </w:r>
      <w:proofErr w:type="spellEnd"/>
      <w:r w:rsidRPr="009C1FC9">
        <w:rPr>
          <w:rFonts w:ascii="Book Antiqua" w:eastAsia="Book Antiqua" w:hAnsi="Book Antiqua" w:cs="Book Antiqua"/>
          <w:color w:val="000000"/>
          <w:lang w:val="en-US"/>
        </w:rPr>
        <w:t xml:space="preserve"> F, De </w:t>
      </w:r>
      <w:proofErr w:type="spellStart"/>
      <w:r w:rsidRPr="009C1FC9">
        <w:rPr>
          <w:rFonts w:ascii="Book Antiqua" w:eastAsia="Book Antiqua" w:hAnsi="Book Antiqua" w:cs="Book Antiqua"/>
          <w:color w:val="000000"/>
          <w:lang w:val="en-US"/>
        </w:rPr>
        <w:t>Fabritiis</w:t>
      </w:r>
      <w:proofErr w:type="spellEnd"/>
      <w:r w:rsidRPr="009C1FC9">
        <w:rPr>
          <w:rFonts w:ascii="Book Antiqua" w:eastAsia="Book Antiqua" w:hAnsi="Book Antiqua" w:cs="Book Antiqua"/>
          <w:color w:val="000000"/>
          <w:lang w:val="en-US"/>
        </w:rPr>
        <w:t xml:space="preserve"> G, </w:t>
      </w:r>
      <w:proofErr w:type="spellStart"/>
      <w:r w:rsidRPr="009C1FC9">
        <w:rPr>
          <w:rFonts w:ascii="Book Antiqua" w:eastAsia="Book Antiqua" w:hAnsi="Book Antiqua" w:cs="Book Antiqua"/>
          <w:color w:val="000000"/>
          <w:lang w:val="en-US"/>
        </w:rPr>
        <w:t>Alvisi</w:t>
      </w:r>
      <w:proofErr w:type="spellEnd"/>
      <w:r w:rsidRPr="009C1FC9">
        <w:rPr>
          <w:rFonts w:ascii="Book Antiqua" w:eastAsia="Book Antiqua" w:hAnsi="Book Antiqua" w:cs="Book Antiqua"/>
          <w:color w:val="000000"/>
          <w:lang w:val="en-US"/>
        </w:rPr>
        <w:t xml:space="preserve"> V. Bariatric therapy with intragastric balloon improves liver dysfunction and insulin resistance in obese patients. </w:t>
      </w:r>
      <w:proofErr w:type="spellStart"/>
      <w:r w:rsidRPr="009C1FC9">
        <w:rPr>
          <w:rFonts w:ascii="Book Antiqua" w:eastAsia="Book Antiqua" w:hAnsi="Book Antiqua" w:cs="Book Antiqua"/>
          <w:i/>
          <w:iCs/>
          <w:color w:val="000000"/>
          <w:lang w:val="en-US"/>
        </w:rPr>
        <w:t>Obes</w:t>
      </w:r>
      <w:proofErr w:type="spellEnd"/>
      <w:r w:rsidRPr="009C1FC9">
        <w:rPr>
          <w:rFonts w:ascii="Book Antiqua" w:eastAsia="Book Antiqua" w:hAnsi="Book Antiqua" w:cs="Book Antiqua"/>
          <w:i/>
          <w:iCs/>
          <w:color w:val="000000"/>
          <w:lang w:val="en-US"/>
        </w:rPr>
        <w:t xml:space="preserve"> Surg</w:t>
      </w:r>
      <w:r w:rsidRPr="009C1FC9">
        <w:rPr>
          <w:rFonts w:ascii="Book Antiqua" w:eastAsia="Book Antiqua" w:hAnsi="Book Antiqua" w:cs="Book Antiqua"/>
          <w:color w:val="000000"/>
          <w:lang w:val="en-US"/>
        </w:rPr>
        <w:t xml:space="preserve"> 2008; </w:t>
      </w:r>
      <w:r w:rsidRPr="009C1FC9">
        <w:rPr>
          <w:rFonts w:ascii="Book Antiqua" w:eastAsia="Book Antiqua" w:hAnsi="Book Antiqua" w:cs="Book Antiqua"/>
          <w:b/>
          <w:bCs/>
          <w:color w:val="000000"/>
          <w:lang w:val="en-US"/>
        </w:rPr>
        <w:t>18</w:t>
      </w:r>
      <w:r w:rsidRPr="009C1FC9">
        <w:rPr>
          <w:rFonts w:ascii="Book Antiqua" w:eastAsia="Book Antiqua" w:hAnsi="Book Antiqua" w:cs="Book Antiqua"/>
          <w:color w:val="000000"/>
          <w:lang w:val="en-US"/>
        </w:rPr>
        <w:t>: 1438-1442 [PMID: 18369681 DOI: 10.1007/s11695-008-9487-x]</w:t>
      </w:r>
    </w:p>
    <w:p w14:paraId="2405ECDB" w14:textId="77777777" w:rsidR="00F912FC" w:rsidRPr="009C1FC9" w:rsidRDefault="001615BF" w:rsidP="009C1FC9">
      <w:pPr>
        <w:spacing w:line="360" w:lineRule="auto"/>
        <w:jc w:val="both"/>
        <w:rPr>
          <w:rFonts w:ascii="Book Antiqua" w:hAnsi="Book Antiqua"/>
          <w:lang w:val="en-US"/>
        </w:rPr>
      </w:pPr>
      <w:r w:rsidRPr="009C1FC9">
        <w:rPr>
          <w:rFonts w:ascii="Book Antiqua" w:eastAsia="Book Antiqua" w:hAnsi="Book Antiqua" w:cs="Book Antiqua"/>
          <w:color w:val="000000"/>
          <w:lang w:val="en-US"/>
        </w:rPr>
        <w:t xml:space="preserve">27 </w:t>
      </w:r>
      <w:proofErr w:type="spellStart"/>
      <w:r w:rsidRPr="009C1FC9">
        <w:rPr>
          <w:rFonts w:ascii="Book Antiqua" w:eastAsia="Book Antiqua" w:hAnsi="Book Antiqua" w:cs="Book Antiqua"/>
          <w:b/>
          <w:bCs/>
          <w:color w:val="000000"/>
          <w:lang w:val="en-US"/>
        </w:rPr>
        <w:t>Sekino</w:t>
      </w:r>
      <w:proofErr w:type="spellEnd"/>
      <w:r w:rsidRPr="009C1FC9">
        <w:rPr>
          <w:rFonts w:ascii="Book Antiqua" w:eastAsia="Book Antiqua" w:hAnsi="Book Antiqua" w:cs="Book Antiqua"/>
          <w:b/>
          <w:bCs/>
          <w:color w:val="000000"/>
          <w:lang w:val="en-US"/>
        </w:rPr>
        <w:t xml:space="preserve"> Y</w:t>
      </w:r>
      <w:r w:rsidRPr="009C1FC9">
        <w:rPr>
          <w:rFonts w:ascii="Book Antiqua" w:eastAsia="Book Antiqua" w:hAnsi="Book Antiqua" w:cs="Book Antiqua"/>
          <w:color w:val="000000"/>
          <w:lang w:val="en-US"/>
        </w:rPr>
        <w:t xml:space="preserve">, </w:t>
      </w:r>
      <w:proofErr w:type="spellStart"/>
      <w:r w:rsidRPr="009C1FC9">
        <w:rPr>
          <w:rFonts w:ascii="Book Antiqua" w:eastAsia="Book Antiqua" w:hAnsi="Book Antiqua" w:cs="Book Antiqua"/>
          <w:color w:val="000000"/>
          <w:lang w:val="en-US"/>
        </w:rPr>
        <w:t>Imajo</w:t>
      </w:r>
      <w:proofErr w:type="spellEnd"/>
      <w:r w:rsidRPr="009C1FC9">
        <w:rPr>
          <w:rFonts w:ascii="Book Antiqua" w:eastAsia="Book Antiqua" w:hAnsi="Book Antiqua" w:cs="Book Antiqua"/>
          <w:color w:val="000000"/>
          <w:lang w:val="en-US"/>
        </w:rPr>
        <w:t xml:space="preserve"> K, Sakai E, Uchiyama T, Iida H, Endo H, </w:t>
      </w:r>
      <w:proofErr w:type="spellStart"/>
      <w:r w:rsidRPr="009C1FC9">
        <w:rPr>
          <w:rFonts w:ascii="Book Antiqua" w:eastAsia="Book Antiqua" w:hAnsi="Book Antiqua" w:cs="Book Antiqua"/>
          <w:color w:val="000000"/>
          <w:lang w:val="en-US"/>
        </w:rPr>
        <w:t>Hosono</w:t>
      </w:r>
      <w:proofErr w:type="spellEnd"/>
      <w:r w:rsidRPr="009C1FC9">
        <w:rPr>
          <w:rFonts w:ascii="Book Antiqua" w:eastAsia="Book Antiqua" w:hAnsi="Book Antiqua" w:cs="Book Antiqua"/>
          <w:color w:val="000000"/>
          <w:lang w:val="en-US"/>
        </w:rPr>
        <w:t xml:space="preserve"> K, Sakamoto Y, Fujita K, </w:t>
      </w:r>
      <w:proofErr w:type="spellStart"/>
      <w:r w:rsidRPr="009C1FC9">
        <w:rPr>
          <w:rFonts w:ascii="Book Antiqua" w:eastAsia="Book Antiqua" w:hAnsi="Book Antiqua" w:cs="Book Antiqua"/>
          <w:color w:val="000000"/>
          <w:lang w:val="en-US"/>
        </w:rPr>
        <w:t>Yoneda</w:t>
      </w:r>
      <w:proofErr w:type="spellEnd"/>
      <w:r w:rsidRPr="009C1FC9">
        <w:rPr>
          <w:rFonts w:ascii="Book Antiqua" w:eastAsia="Book Antiqua" w:hAnsi="Book Antiqua" w:cs="Book Antiqua"/>
          <w:color w:val="000000"/>
          <w:lang w:val="en-US"/>
        </w:rPr>
        <w:t xml:space="preserve"> M, Takahashi H, Koide T, </w:t>
      </w:r>
      <w:proofErr w:type="spellStart"/>
      <w:r w:rsidRPr="009C1FC9">
        <w:rPr>
          <w:rFonts w:ascii="Book Antiqua" w:eastAsia="Book Antiqua" w:hAnsi="Book Antiqua" w:cs="Book Antiqua"/>
          <w:color w:val="000000"/>
          <w:lang w:val="en-US"/>
        </w:rPr>
        <w:t>Tokoro</w:t>
      </w:r>
      <w:proofErr w:type="spellEnd"/>
      <w:r w:rsidRPr="009C1FC9">
        <w:rPr>
          <w:rFonts w:ascii="Book Antiqua" w:eastAsia="Book Antiqua" w:hAnsi="Book Antiqua" w:cs="Book Antiqua"/>
          <w:color w:val="000000"/>
          <w:lang w:val="en-US"/>
        </w:rPr>
        <w:t xml:space="preserve"> C, Abe Y, Saito S, Maeda S, </w:t>
      </w:r>
      <w:proofErr w:type="spellStart"/>
      <w:r w:rsidRPr="009C1FC9">
        <w:rPr>
          <w:rFonts w:ascii="Book Antiqua" w:eastAsia="Book Antiqua" w:hAnsi="Book Antiqua" w:cs="Book Antiqua"/>
          <w:color w:val="000000"/>
          <w:lang w:val="en-US"/>
        </w:rPr>
        <w:t>Gotoh</w:t>
      </w:r>
      <w:proofErr w:type="spellEnd"/>
      <w:r w:rsidRPr="009C1FC9">
        <w:rPr>
          <w:rFonts w:ascii="Book Antiqua" w:eastAsia="Book Antiqua" w:hAnsi="Book Antiqua" w:cs="Book Antiqua"/>
          <w:color w:val="000000"/>
          <w:lang w:val="en-US"/>
        </w:rPr>
        <w:t xml:space="preserve"> E, </w:t>
      </w:r>
      <w:proofErr w:type="spellStart"/>
      <w:r w:rsidRPr="009C1FC9">
        <w:rPr>
          <w:rFonts w:ascii="Book Antiqua" w:eastAsia="Book Antiqua" w:hAnsi="Book Antiqua" w:cs="Book Antiqua"/>
          <w:color w:val="000000"/>
          <w:lang w:val="en-US"/>
        </w:rPr>
        <w:t>Takihata</w:t>
      </w:r>
      <w:proofErr w:type="spellEnd"/>
      <w:r w:rsidRPr="009C1FC9">
        <w:rPr>
          <w:rFonts w:ascii="Book Antiqua" w:eastAsia="Book Antiqua" w:hAnsi="Book Antiqua" w:cs="Book Antiqua"/>
          <w:color w:val="000000"/>
          <w:lang w:val="en-US"/>
        </w:rPr>
        <w:t xml:space="preserve"> M, Terauchi Y, Nakajima A, </w:t>
      </w:r>
      <w:proofErr w:type="spellStart"/>
      <w:r w:rsidRPr="009C1FC9">
        <w:rPr>
          <w:rFonts w:ascii="Book Antiqua" w:eastAsia="Book Antiqua" w:hAnsi="Book Antiqua" w:cs="Book Antiqua"/>
          <w:color w:val="000000"/>
          <w:lang w:val="en-US"/>
        </w:rPr>
        <w:t>Inamori</w:t>
      </w:r>
      <w:proofErr w:type="spellEnd"/>
      <w:r w:rsidRPr="009C1FC9">
        <w:rPr>
          <w:rFonts w:ascii="Book Antiqua" w:eastAsia="Book Antiqua" w:hAnsi="Book Antiqua" w:cs="Book Antiqua"/>
          <w:color w:val="000000"/>
          <w:lang w:val="en-US"/>
        </w:rPr>
        <w:t xml:space="preserve"> M. Time-course of changes of visceral fat area, liver volume and liver fat area during intragastric balloon therapy in Japanese super-obese patients. </w:t>
      </w:r>
      <w:r w:rsidRPr="009C1FC9">
        <w:rPr>
          <w:rFonts w:ascii="Book Antiqua" w:eastAsia="Book Antiqua" w:hAnsi="Book Antiqua" w:cs="Book Antiqua"/>
          <w:i/>
          <w:iCs/>
          <w:color w:val="000000"/>
          <w:lang w:val="en-US"/>
        </w:rPr>
        <w:t>Intern Med</w:t>
      </w:r>
      <w:r w:rsidRPr="009C1FC9">
        <w:rPr>
          <w:rFonts w:ascii="Book Antiqua" w:eastAsia="Book Antiqua" w:hAnsi="Book Antiqua" w:cs="Book Antiqua"/>
          <w:color w:val="000000"/>
          <w:lang w:val="en-US"/>
        </w:rPr>
        <w:t xml:space="preserve"> 2011; </w:t>
      </w:r>
      <w:r w:rsidRPr="009C1FC9">
        <w:rPr>
          <w:rFonts w:ascii="Book Antiqua" w:eastAsia="Book Antiqua" w:hAnsi="Book Antiqua" w:cs="Book Antiqua"/>
          <w:b/>
          <w:bCs/>
          <w:color w:val="000000"/>
          <w:lang w:val="en-US"/>
        </w:rPr>
        <w:t>50</w:t>
      </w:r>
      <w:r w:rsidRPr="009C1FC9">
        <w:rPr>
          <w:rFonts w:ascii="Book Antiqua" w:eastAsia="Book Antiqua" w:hAnsi="Book Antiqua" w:cs="Book Antiqua"/>
          <w:color w:val="000000"/>
          <w:lang w:val="en-US"/>
        </w:rPr>
        <w:t>: 2449-2455 [PMID: 22041341 DOI: 10.2169/internalmedicine.50.5672]</w:t>
      </w:r>
    </w:p>
    <w:p w14:paraId="125C5678" w14:textId="77777777" w:rsidR="00F912FC" w:rsidRPr="009C1FC9" w:rsidRDefault="001615BF" w:rsidP="009C1FC9">
      <w:pPr>
        <w:spacing w:line="360" w:lineRule="auto"/>
        <w:jc w:val="both"/>
        <w:rPr>
          <w:rFonts w:ascii="Book Antiqua" w:hAnsi="Book Antiqua"/>
          <w:lang w:val="en-US"/>
        </w:rPr>
      </w:pPr>
      <w:r w:rsidRPr="009C1FC9">
        <w:rPr>
          <w:rFonts w:ascii="Book Antiqua" w:eastAsia="Book Antiqua" w:hAnsi="Book Antiqua" w:cs="Book Antiqua"/>
          <w:color w:val="000000"/>
          <w:lang w:val="en-US"/>
        </w:rPr>
        <w:t xml:space="preserve">28 </w:t>
      </w:r>
      <w:r w:rsidRPr="009C1FC9">
        <w:rPr>
          <w:rFonts w:ascii="Book Antiqua" w:eastAsia="Book Antiqua" w:hAnsi="Book Antiqua" w:cs="Book Antiqua"/>
          <w:b/>
          <w:bCs/>
          <w:color w:val="000000"/>
          <w:lang w:val="en-US"/>
        </w:rPr>
        <w:t>Tai CM</w:t>
      </w:r>
      <w:r w:rsidRPr="009C1FC9">
        <w:rPr>
          <w:rFonts w:ascii="Book Antiqua" w:eastAsia="Book Antiqua" w:hAnsi="Book Antiqua" w:cs="Book Antiqua"/>
          <w:color w:val="000000"/>
          <w:lang w:val="en-US"/>
        </w:rPr>
        <w:t xml:space="preserve">, Lin HY, Yen YC, Huang CK, Hsu WL, Huang YW, Chang CY, Wang HP, Mo LR. Effectiveness of intragastric balloon treatment for obese patients: one-year follow-up after balloon removal. </w:t>
      </w:r>
      <w:proofErr w:type="spellStart"/>
      <w:r w:rsidRPr="009C1FC9">
        <w:rPr>
          <w:rFonts w:ascii="Book Antiqua" w:eastAsia="Book Antiqua" w:hAnsi="Book Antiqua" w:cs="Book Antiqua"/>
          <w:i/>
          <w:iCs/>
          <w:color w:val="000000"/>
          <w:lang w:val="en-US"/>
        </w:rPr>
        <w:t>Obes</w:t>
      </w:r>
      <w:proofErr w:type="spellEnd"/>
      <w:r w:rsidRPr="009C1FC9">
        <w:rPr>
          <w:rFonts w:ascii="Book Antiqua" w:eastAsia="Book Antiqua" w:hAnsi="Book Antiqua" w:cs="Book Antiqua"/>
          <w:i/>
          <w:iCs/>
          <w:color w:val="000000"/>
          <w:lang w:val="en-US"/>
        </w:rPr>
        <w:t xml:space="preserve"> Surg</w:t>
      </w:r>
      <w:r w:rsidRPr="009C1FC9">
        <w:rPr>
          <w:rFonts w:ascii="Book Antiqua" w:eastAsia="Book Antiqua" w:hAnsi="Book Antiqua" w:cs="Book Antiqua"/>
          <w:color w:val="000000"/>
          <w:lang w:val="en-US"/>
        </w:rPr>
        <w:t xml:space="preserve"> 2013; </w:t>
      </w:r>
      <w:r w:rsidRPr="009C1FC9">
        <w:rPr>
          <w:rFonts w:ascii="Book Antiqua" w:eastAsia="Book Antiqua" w:hAnsi="Book Antiqua" w:cs="Book Antiqua"/>
          <w:b/>
          <w:bCs/>
          <w:color w:val="000000"/>
          <w:lang w:val="en-US"/>
        </w:rPr>
        <w:t>23</w:t>
      </w:r>
      <w:r w:rsidRPr="009C1FC9">
        <w:rPr>
          <w:rFonts w:ascii="Book Antiqua" w:eastAsia="Book Antiqua" w:hAnsi="Book Antiqua" w:cs="Book Antiqua"/>
          <w:color w:val="000000"/>
          <w:lang w:val="en-US"/>
        </w:rPr>
        <w:t>: 2068-2074 [PMID: 23832520 DOI: 10.1007/s11695-013-1027-7]</w:t>
      </w:r>
    </w:p>
    <w:p w14:paraId="7B6DE2F3" w14:textId="77777777" w:rsidR="00F912FC" w:rsidRPr="009C1FC9" w:rsidRDefault="001615BF" w:rsidP="009C1FC9">
      <w:pPr>
        <w:spacing w:line="360" w:lineRule="auto"/>
        <w:jc w:val="both"/>
        <w:rPr>
          <w:rFonts w:ascii="Book Antiqua" w:hAnsi="Book Antiqua"/>
          <w:lang w:val="en-US"/>
        </w:rPr>
      </w:pPr>
      <w:r w:rsidRPr="009C1FC9">
        <w:rPr>
          <w:rFonts w:ascii="Book Antiqua" w:eastAsia="Book Antiqua" w:hAnsi="Book Antiqua" w:cs="Book Antiqua"/>
          <w:color w:val="000000"/>
          <w:lang w:val="en-US"/>
        </w:rPr>
        <w:t xml:space="preserve">29 </w:t>
      </w:r>
      <w:proofErr w:type="spellStart"/>
      <w:r w:rsidRPr="009C1FC9">
        <w:rPr>
          <w:rFonts w:ascii="Book Antiqua" w:eastAsia="Book Antiqua" w:hAnsi="Book Antiqua" w:cs="Book Antiqua"/>
          <w:b/>
          <w:bCs/>
          <w:color w:val="000000"/>
          <w:lang w:val="en-US"/>
        </w:rPr>
        <w:t>Stimac</w:t>
      </w:r>
      <w:proofErr w:type="spellEnd"/>
      <w:r w:rsidRPr="009C1FC9">
        <w:rPr>
          <w:rFonts w:ascii="Book Antiqua" w:eastAsia="Book Antiqua" w:hAnsi="Book Antiqua" w:cs="Book Antiqua"/>
          <w:b/>
          <w:bCs/>
          <w:color w:val="000000"/>
          <w:lang w:val="en-US"/>
        </w:rPr>
        <w:t xml:space="preserve"> D</w:t>
      </w:r>
      <w:r w:rsidRPr="009C1FC9">
        <w:rPr>
          <w:rFonts w:ascii="Book Antiqua" w:eastAsia="Book Antiqua" w:hAnsi="Book Antiqua" w:cs="Book Antiqua"/>
          <w:color w:val="000000"/>
          <w:lang w:val="en-US"/>
        </w:rPr>
        <w:t xml:space="preserve">, </w:t>
      </w:r>
      <w:proofErr w:type="spellStart"/>
      <w:r w:rsidRPr="009C1FC9">
        <w:rPr>
          <w:rFonts w:ascii="Book Antiqua" w:eastAsia="Book Antiqua" w:hAnsi="Book Antiqua" w:cs="Book Antiqua"/>
          <w:color w:val="000000"/>
          <w:lang w:val="en-US"/>
        </w:rPr>
        <w:t>Majanović</w:t>
      </w:r>
      <w:proofErr w:type="spellEnd"/>
      <w:r w:rsidRPr="009C1FC9">
        <w:rPr>
          <w:rFonts w:ascii="Book Antiqua" w:eastAsia="Book Antiqua" w:hAnsi="Book Antiqua" w:cs="Book Antiqua"/>
          <w:color w:val="000000"/>
          <w:lang w:val="en-US"/>
        </w:rPr>
        <w:t xml:space="preserve"> SK, Turk T, </w:t>
      </w:r>
      <w:proofErr w:type="spellStart"/>
      <w:r w:rsidRPr="009C1FC9">
        <w:rPr>
          <w:rFonts w:ascii="Book Antiqua" w:eastAsia="Book Antiqua" w:hAnsi="Book Antiqua" w:cs="Book Antiqua"/>
          <w:color w:val="000000"/>
          <w:lang w:val="en-US"/>
        </w:rPr>
        <w:t>Kezele</w:t>
      </w:r>
      <w:proofErr w:type="spellEnd"/>
      <w:r w:rsidRPr="009C1FC9">
        <w:rPr>
          <w:rFonts w:ascii="Book Antiqua" w:eastAsia="Book Antiqua" w:hAnsi="Book Antiqua" w:cs="Book Antiqua"/>
          <w:color w:val="000000"/>
          <w:lang w:val="en-US"/>
        </w:rPr>
        <w:t xml:space="preserve"> B, </w:t>
      </w:r>
      <w:proofErr w:type="spellStart"/>
      <w:r w:rsidRPr="009C1FC9">
        <w:rPr>
          <w:rFonts w:ascii="Book Antiqua" w:eastAsia="Book Antiqua" w:hAnsi="Book Antiqua" w:cs="Book Antiqua"/>
          <w:color w:val="000000"/>
          <w:lang w:val="en-US"/>
        </w:rPr>
        <w:t>Licul</w:t>
      </w:r>
      <w:proofErr w:type="spellEnd"/>
      <w:r w:rsidRPr="009C1FC9">
        <w:rPr>
          <w:rFonts w:ascii="Book Antiqua" w:eastAsia="Book Antiqua" w:hAnsi="Book Antiqua" w:cs="Book Antiqua"/>
          <w:color w:val="000000"/>
          <w:lang w:val="en-US"/>
        </w:rPr>
        <w:t xml:space="preserve"> V, </w:t>
      </w:r>
      <w:proofErr w:type="spellStart"/>
      <w:r w:rsidRPr="009C1FC9">
        <w:rPr>
          <w:rFonts w:ascii="Book Antiqua" w:eastAsia="Book Antiqua" w:hAnsi="Book Antiqua" w:cs="Book Antiqua"/>
          <w:color w:val="000000"/>
          <w:lang w:val="en-US"/>
        </w:rPr>
        <w:t>Orlić</w:t>
      </w:r>
      <w:proofErr w:type="spellEnd"/>
      <w:r w:rsidRPr="009C1FC9">
        <w:rPr>
          <w:rFonts w:ascii="Book Antiqua" w:eastAsia="Book Antiqua" w:hAnsi="Book Antiqua" w:cs="Book Antiqua"/>
          <w:color w:val="000000"/>
          <w:lang w:val="en-US"/>
        </w:rPr>
        <w:t xml:space="preserve"> ZC. Intragastric balloon treatment for obesity: results of a large single center prospective study. </w:t>
      </w:r>
      <w:proofErr w:type="spellStart"/>
      <w:r w:rsidRPr="009C1FC9">
        <w:rPr>
          <w:rFonts w:ascii="Book Antiqua" w:eastAsia="Book Antiqua" w:hAnsi="Book Antiqua" w:cs="Book Antiqua"/>
          <w:i/>
          <w:iCs/>
          <w:color w:val="000000"/>
          <w:lang w:val="en-US"/>
        </w:rPr>
        <w:t>Obes</w:t>
      </w:r>
      <w:proofErr w:type="spellEnd"/>
      <w:r w:rsidRPr="009C1FC9">
        <w:rPr>
          <w:rFonts w:ascii="Book Antiqua" w:eastAsia="Book Antiqua" w:hAnsi="Book Antiqua" w:cs="Book Antiqua"/>
          <w:i/>
          <w:iCs/>
          <w:color w:val="000000"/>
          <w:lang w:val="en-US"/>
        </w:rPr>
        <w:t xml:space="preserve"> Surg</w:t>
      </w:r>
      <w:r w:rsidRPr="009C1FC9">
        <w:rPr>
          <w:rFonts w:ascii="Book Antiqua" w:eastAsia="Book Antiqua" w:hAnsi="Book Antiqua" w:cs="Book Antiqua"/>
          <w:color w:val="000000"/>
          <w:lang w:val="en-US"/>
        </w:rPr>
        <w:t xml:space="preserve"> 2011; </w:t>
      </w:r>
      <w:r w:rsidRPr="009C1FC9">
        <w:rPr>
          <w:rFonts w:ascii="Book Antiqua" w:eastAsia="Book Antiqua" w:hAnsi="Book Antiqua" w:cs="Book Antiqua"/>
          <w:b/>
          <w:bCs/>
          <w:color w:val="000000"/>
          <w:lang w:val="en-US"/>
        </w:rPr>
        <w:t>21</w:t>
      </w:r>
      <w:r w:rsidRPr="009C1FC9">
        <w:rPr>
          <w:rFonts w:ascii="Book Antiqua" w:eastAsia="Book Antiqua" w:hAnsi="Book Antiqua" w:cs="Book Antiqua"/>
          <w:color w:val="000000"/>
          <w:lang w:val="en-US"/>
        </w:rPr>
        <w:t>: 551-555 [PMID: 21170685 DOI: 10.1007/s11695-010-0310-0]</w:t>
      </w:r>
    </w:p>
    <w:p w14:paraId="41A88EAC" w14:textId="77777777" w:rsidR="00F912FC" w:rsidRPr="009C1FC9" w:rsidRDefault="001615BF" w:rsidP="009C1FC9">
      <w:pPr>
        <w:spacing w:line="360" w:lineRule="auto"/>
        <w:jc w:val="both"/>
        <w:rPr>
          <w:rFonts w:ascii="Book Antiqua" w:hAnsi="Book Antiqua"/>
          <w:lang w:val="en-US"/>
        </w:rPr>
      </w:pPr>
      <w:r w:rsidRPr="009C1FC9">
        <w:rPr>
          <w:rFonts w:ascii="Book Antiqua" w:eastAsia="Book Antiqua" w:hAnsi="Book Antiqua" w:cs="Book Antiqua"/>
          <w:color w:val="000000"/>
          <w:lang w:val="en-US"/>
        </w:rPr>
        <w:t xml:space="preserve">30 </w:t>
      </w:r>
      <w:r w:rsidRPr="009C1FC9">
        <w:rPr>
          <w:rFonts w:ascii="Book Antiqua" w:eastAsia="Book Antiqua" w:hAnsi="Book Antiqua" w:cs="Book Antiqua"/>
          <w:b/>
          <w:bCs/>
          <w:color w:val="000000"/>
          <w:lang w:val="en-US"/>
        </w:rPr>
        <w:t>Moura D</w:t>
      </w:r>
      <w:r w:rsidRPr="009C1FC9">
        <w:rPr>
          <w:rFonts w:ascii="Book Antiqua" w:eastAsia="Book Antiqua" w:hAnsi="Book Antiqua" w:cs="Book Antiqua"/>
          <w:color w:val="000000"/>
          <w:lang w:val="en-US"/>
        </w:rPr>
        <w:t xml:space="preserve">, Oliveira J, De Moura EG, Bernardo W, </w:t>
      </w:r>
      <w:proofErr w:type="spellStart"/>
      <w:r w:rsidRPr="009C1FC9">
        <w:rPr>
          <w:rFonts w:ascii="Book Antiqua" w:eastAsia="Book Antiqua" w:hAnsi="Book Antiqua" w:cs="Book Antiqua"/>
          <w:color w:val="000000"/>
          <w:lang w:val="en-US"/>
        </w:rPr>
        <w:t>Galvão</w:t>
      </w:r>
      <w:proofErr w:type="spellEnd"/>
      <w:r w:rsidRPr="009C1FC9">
        <w:rPr>
          <w:rFonts w:ascii="Book Antiqua" w:eastAsia="Book Antiqua" w:hAnsi="Book Antiqua" w:cs="Book Antiqua"/>
          <w:color w:val="000000"/>
          <w:lang w:val="en-US"/>
        </w:rPr>
        <w:t xml:space="preserve"> Neto M, Campos J, Popov VB, Thompson C. Effectiveness of intragastric balloon for obesity: A systematic review and meta-analysis based on randomized control trials. </w:t>
      </w:r>
      <w:r w:rsidRPr="009C1FC9">
        <w:rPr>
          <w:rFonts w:ascii="Book Antiqua" w:eastAsia="Book Antiqua" w:hAnsi="Book Antiqua" w:cs="Book Antiqua"/>
          <w:i/>
          <w:iCs/>
          <w:color w:val="000000"/>
          <w:lang w:val="en-US"/>
        </w:rPr>
        <w:t xml:space="preserve">Surg </w:t>
      </w:r>
      <w:proofErr w:type="spellStart"/>
      <w:r w:rsidRPr="009C1FC9">
        <w:rPr>
          <w:rFonts w:ascii="Book Antiqua" w:eastAsia="Book Antiqua" w:hAnsi="Book Antiqua" w:cs="Book Antiqua"/>
          <w:i/>
          <w:iCs/>
          <w:color w:val="000000"/>
          <w:lang w:val="en-US"/>
        </w:rPr>
        <w:t>Obes</w:t>
      </w:r>
      <w:proofErr w:type="spellEnd"/>
      <w:r w:rsidRPr="009C1FC9">
        <w:rPr>
          <w:rFonts w:ascii="Book Antiqua" w:eastAsia="Book Antiqua" w:hAnsi="Book Antiqua" w:cs="Book Antiqua"/>
          <w:i/>
          <w:iCs/>
          <w:color w:val="000000"/>
          <w:lang w:val="en-US"/>
        </w:rPr>
        <w:t xml:space="preserve"> </w:t>
      </w:r>
      <w:proofErr w:type="spellStart"/>
      <w:r w:rsidRPr="009C1FC9">
        <w:rPr>
          <w:rFonts w:ascii="Book Antiqua" w:eastAsia="Book Antiqua" w:hAnsi="Book Antiqua" w:cs="Book Antiqua"/>
          <w:i/>
          <w:iCs/>
          <w:color w:val="000000"/>
          <w:lang w:val="en-US"/>
        </w:rPr>
        <w:t>Relat</w:t>
      </w:r>
      <w:proofErr w:type="spellEnd"/>
      <w:r w:rsidRPr="009C1FC9">
        <w:rPr>
          <w:rFonts w:ascii="Book Antiqua" w:eastAsia="Book Antiqua" w:hAnsi="Book Antiqua" w:cs="Book Antiqua"/>
          <w:i/>
          <w:iCs/>
          <w:color w:val="000000"/>
          <w:lang w:val="en-US"/>
        </w:rPr>
        <w:t xml:space="preserve"> Dis</w:t>
      </w:r>
      <w:r w:rsidRPr="009C1FC9">
        <w:rPr>
          <w:rFonts w:ascii="Book Antiqua" w:eastAsia="Book Antiqua" w:hAnsi="Book Antiqua" w:cs="Book Antiqua"/>
          <w:color w:val="000000"/>
          <w:lang w:val="en-US"/>
        </w:rPr>
        <w:t xml:space="preserve"> 2016; </w:t>
      </w:r>
      <w:r w:rsidRPr="009C1FC9">
        <w:rPr>
          <w:rFonts w:ascii="Book Antiqua" w:eastAsia="Book Antiqua" w:hAnsi="Book Antiqua" w:cs="Book Antiqua"/>
          <w:b/>
          <w:bCs/>
          <w:color w:val="000000"/>
          <w:lang w:val="en-US"/>
        </w:rPr>
        <w:t>12</w:t>
      </w:r>
      <w:r w:rsidRPr="009C1FC9">
        <w:rPr>
          <w:rFonts w:ascii="Book Antiqua" w:eastAsia="Book Antiqua" w:hAnsi="Book Antiqua" w:cs="Book Antiqua"/>
          <w:color w:val="000000"/>
          <w:lang w:val="en-US"/>
        </w:rPr>
        <w:t>: 420-429 [PMID: 26968503 DOI: 10.1016/j.soard.2015.10.077]</w:t>
      </w:r>
    </w:p>
    <w:p w14:paraId="7A7622D7" w14:textId="77777777" w:rsidR="00F912FC" w:rsidRPr="009C1FC9" w:rsidRDefault="001615BF" w:rsidP="009C1FC9">
      <w:pPr>
        <w:spacing w:line="360" w:lineRule="auto"/>
        <w:jc w:val="both"/>
        <w:rPr>
          <w:rFonts w:ascii="Book Antiqua" w:hAnsi="Book Antiqua"/>
          <w:lang w:val="en-US"/>
        </w:rPr>
      </w:pPr>
      <w:r w:rsidRPr="009C1FC9">
        <w:rPr>
          <w:rFonts w:ascii="Book Antiqua" w:eastAsia="Book Antiqua" w:hAnsi="Book Antiqua" w:cs="Book Antiqua"/>
          <w:color w:val="000000"/>
          <w:lang w:val="en-US"/>
        </w:rPr>
        <w:t xml:space="preserve">31 </w:t>
      </w:r>
      <w:r w:rsidRPr="009C1FC9">
        <w:rPr>
          <w:rFonts w:ascii="Book Antiqua" w:eastAsia="Book Antiqua" w:hAnsi="Book Antiqua" w:cs="Book Antiqua"/>
          <w:b/>
          <w:bCs/>
          <w:color w:val="000000"/>
          <w:lang w:val="en-US"/>
        </w:rPr>
        <w:t>Gómez V</w:t>
      </w:r>
      <w:r w:rsidRPr="009C1FC9">
        <w:rPr>
          <w:rFonts w:ascii="Book Antiqua" w:eastAsia="Book Antiqua" w:hAnsi="Book Antiqua" w:cs="Book Antiqua"/>
          <w:color w:val="000000"/>
          <w:lang w:val="en-US"/>
        </w:rPr>
        <w:t xml:space="preserve">, Woodman G, Abu </w:t>
      </w:r>
      <w:proofErr w:type="spellStart"/>
      <w:r w:rsidRPr="009C1FC9">
        <w:rPr>
          <w:rFonts w:ascii="Book Antiqua" w:eastAsia="Book Antiqua" w:hAnsi="Book Antiqua" w:cs="Book Antiqua"/>
          <w:color w:val="000000"/>
          <w:lang w:val="en-US"/>
        </w:rPr>
        <w:t>Dayyeh</w:t>
      </w:r>
      <w:proofErr w:type="spellEnd"/>
      <w:r w:rsidRPr="009C1FC9">
        <w:rPr>
          <w:rFonts w:ascii="Book Antiqua" w:eastAsia="Book Antiqua" w:hAnsi="Book Antiqua" w:cs="Book Antiqua"/>
          <w:color w:val="000000"/>
          <w:lang w:val="en-US"/>
        </w:rPr>
        <w:t xml:space="preserve"> BK. Delayed gastric emptying as a proposed mechanism of action during intragastric balloon therapy: Results of a prospective study. </w:t>
      </w:r>
      <w:r w:rsidRPr="009C1FC9">
        <w:rPr>
          <w:rFonts w:ascii="Book Antiqua" w:eastAsia="Book Antiqua" w:hAnsi="Book Antiqua" w:cs="Book Antiqua"/>
          <w:i/>
          <w:iCs/>
          <w:color w:val="000000"/>
          <w:lang w:val="en-US"/>
        </w:rPr>
        <w:t>Obesity (Silver Spring)</w:t>
      </w:r>
      <w:r w:rsidRPr="009C1FC9">
        <w:rPr>
          <w:rFonts w:ascii="Book Antiqua" w:eastAsia="Book Antiqua" w:hAnsi="Book Antiqua" w:cs="Book Antiqua"/>
          <w:color w:val="000000"/>
          <w:lang w:val="en-US"/>
        </w:rPr>
        <w:t xml:space="preserve"> 2016; </w:t>
      </w:r>
      <w:r w:rsidRPr="009C1FC9">
        <w:rPr>
          <w:rFonts w:ascii="Book Antiqua" w:eastAsia="Book Antiqua" w:hAnsi="Book Antiqua" w:cs="Book Antiqua"/>
          <w:b/>
          <w:bCs/>
          <w:color w:val="000000"/>
          <w:lang w:val="en-US"/>
        </w:rPr>
        <w:t>24</w:t>
      </w:r>
      <w:r w:rsidRPr="009C1FC9">
        <w:rPr>
          <w:rFonts w:ascii="Book Antiqua" w:eastAsia="Book Antiqua" w:hAnsi="Book Antiqua" w:cs="Book Antiqua"/>
          <w:color w:val="000000"/>
          <w:lang w:val="en-US"/>
        </w:rPr>
        <w:t>: 1849-1853 [PMID: 27465076 DOI: 10.1002/oby.21555]</w:t>
      </w:r>
    </w:p>
    <w:p w14:paraId="21238173" w14:textId="77777777" w:rsidR="00F912FC" w:rsidRPr="0045651A" w:rsidRDefault="001615BF" w:rsidP="009C1FC9">
      <w:pPr>
        <w:spacing w:line="360" w:lineRule="auto"/>
        <w:jc w:val="both"/>
        <w:rPr>
          <w:rFonts w:ascii="Book Antiqua" w:hAnsi="Book Antiqua"/>
        </w:rPr>
      </w:pPr>
      <w:r w:rsidRPr="009C1FC9">
        <w:rPr>
          <w:rFonts w:ascii="Book Antiqua" w:eastAsia="Book Antiqua" w:hAnsi="Book Antiqua" w:cs="Book Antiqua"/>
          <w:color w:val="000000"/>
          <w:lang w:val="en-US"/>
        </w:rPr>
        <w:t xml:space="preserve">32 </w:t>
      </w:r>
      <w:r w:rsidRPr="009C1FC9">
        <w:rPr>
          <w:rFonts w:ascii="Book Antiqua" w:eastAsia="Book Antiqua" w:hAnsi="Book Antiqua" w:cs="Book Antiqua"/>
          <w:b/>
          <w:bCs/>
          <w:color w:val="000000"/>
          <w:lang w:val="en-US"/>
        </w:rPr>
        <w:t>Rastogi A</w:t>
      </w:r>
      <w:r w:rsidRPr="009C1FC9">
        <w:rPr>
          <w:rFonts w:ascii="Book Antiqua" w:eastAsia="Book Antiqua" w:hAnsi="Book Antiqua" w:cs="Book Antiqua"/>
          <w:color w:val="000000"/>
          <w:lang w:val="en-US"/>
        </w:rPr>
        <w:t xml:space="preserve">, </w:t>
      </w:r>
      <w:proofErr w:type="spellStart"/>
      <w:r w:rsidRPr="009C1FC9">
        <w:rPr>
          <w:rFonts w:ascii="Book Antiqua" w:eastAsia="Book Antiqua" w:hAnsi="Book Antiqua" w:cs="Book Antiqua"/>
          <w:color w:val="000000"/>
          <w:lang w:val="en-US"/>
        </w:rPr>
        <w:t>Shasthry</w:t>
      </w:r>
      <w:proofErr w:type="spellEnd"/>
      <w:r w:rsidRPr="009C1FC9">
        <w:rPr>
          <w:rFonts w:ascii="Book Antiqua" w:eastAsia="Book Antiqua" w:hAnsi="Book Antiqua" w:cs="Book Antiqua"/>
          <w:color w:val="000000"/>
          <w:lang w:val="en-US"/>
        </w:rPr>
        <w:t xml:space="preserve"> SM, Agarwal A, Bihari C, Jain P, Jindal A, Sarin S. Non-alcoholic fatty liver disease - histological scoring systems: a large cohort single-center, evaluation study. </w:t>
      </w:r>
      <w:r w:rsidRPr="0045651A">
        <w:rPr>
          <w:rFonts w:ascii="Book Antiqua" w:eastAsia="Book Antiqua" w:hAnsi="Book Antiqua" w:cs="Book Antiqua"/>
          <w:i/>
          <w:iCs/>
          <w:color w:val="000000"/>
        </w:rPr>
        <w:t>APMIS</w:t>
      </w:r>
      <w:r w:rsidRPr="0045651A">
        <w:rPr>
          <w:rFonts w:ascii="Book Antiqua" w:eastAsia="Book Antiqua" w:hAnsi="Book Antiqua" w:cs="Book Antiqua"/>
          <w:color w:val="000000"/>
        </w:rPr>
        <w:t xml:space="preserve"> 2017; </w:t>
      </w:r>
      <w:r w:rsidRPr="0045651A">
        <w:rPr>
          <w:rFonts w:ascii="Book Antiqua" w:eastAsia="Book Antiqua" w:hAnsi="Book Antiqua" w:cs="Book Antiqua"/>
          <w:b/>
          <w:bCs/>
          <w:color w:val="000000"/>
        </w:rPr>
        <w:t>125</w:t>
      </w:r>
      <w:r w:rsidRPr="0045651A">
        <w:rPr>
          <w:rFonts w:ascii="Book Antiqua" w:eastAsia="Book Antiqua" w:hAnsi="Book Antiqua" w:cs="Book Antiqua"/>
          <w:color w:val="000000"/>
        </w:rPr>
        <w:t>: 962-973 [PMID: 29076589 DOI: 10.1111/apm.12742]</w:t>
      </w:r>
    </w:p>
    <w:p w14:paraId="6A29EF9E" w14:textId="77777777" w:rsidR="00F912FC" w:rsidRPr="009C1FC9" w:rsidRDefault="001615BF" w:rsidP="009C1FC9">
      <w:pPr>
        <w:spacing w:line="360" w:lineRule="auto"/>
        <w:jc w:val="both"/>
        <w:rPr>
          <w:rFonts w:ascii="Book Antiqua" w:hAnsi="Book Antiqua"/>
          <w:lang w:val="en-US"/>
        </w:rPr>
      </w:pPr>
      <w:r w:rsidRPr="0045651A">
        <w:rPr>
          <w:rFonts w:ascii="Book Antiqua" w:eastAsia="Book Antiqua" w:hAnsi="Book Antiqua" w:cs="Book Antiqua"/>
          <w:color w:val="000000"/>
        </w:rPr>
        <w:t xml:space="preserve">33 </w:t>
      </w:r>
      <w:proofErr w:type="spellStart"/>
      <w:r w:rsidRPr="0045651A">
        <w:rPr>
          <w:rFonts w:ascii="Book Antiqua" w:eastAsia="Book Antiqua" w:hAnsi="Book Antiqua" w:cs="Book Antiqua"/>
          <w:b/>
          <w:bCs/>
          <w:color w:val="000000"/>
        </w:rPr>
        <w:t>Arrese</w:t>
      </w:r>
      <w:proofErr w:type="spellEnd"/>
      <w:r w:rsidRPr="0045651A">
        <w:rPr>
          <w:rFonts w:ascii="Book Antiqua" w:eastAsia="Book Antiqua" w:hAnsi="Book Antiqua" w:cs="Book Antiqua"/>
          <w:b/>
          <w:bCs/>
          <w:color w:val="000000"/>
        </w:rPr>
        <w:t xml:space="preserve"> M</w:t>
      </w:r>
      <w:r w:rsidRPr="0045651A">
        <w:rPr>
          <w:rFonts w:ascii="Book Antiqua" w:eastAsia="Book Antiqua" w:hAnsi="Book Antiqua" w:cs="Book Antiqua"/>
          <w:color w:val="000000"/>
        </w:rPr>
        <w:t xml:space="preserve">, </w:t>
      </w:r>
      <w:proofErr w:type="spellStart"/>
      <w:r w:rsidRPr="0045651A">
        <w:rPr>
          <w:rFonts w:ascii="Book Antiqua" w:eastAsia="Book Antiqua" w:hAnsi="Book Antiqua" w:cs="Book Antiqua"/>
          <w:color w:val="000000"/>
        </w:rPr>
        <w:t>Barrera</w:t>
      </w:r>
      <w:proofErr w:type="spellEnd"/>
      <w:r w:rsidRPr="0045651A">
        <w:rPr>
          <w:rFonts w:ascii="Book Antiqua" w:eastAsia="Book Antiqua" w:hAnsi="Book Antiqua" w:cs="Book Antiqua"/>
          <w:color w:val="000000"/>
        </w:rPr>
        <w:t xml:space="preserve"> F, </w:t>
      </w:r>
      <w:proofErr w:type="spellStart"/>
      <w:r w:rsidRPr="0045651A">
        <w:rPr>
          <w:rFonts w:ascii="Book Antiqua" w:eastAsia="Book Antiqua" w:hAnsi="Book Antiqua" w:cs="Book Antiqua"/>
          <w:color w:val="000000"/>
        </w:rPr>
        <w:t>Triantafilo</w:t>
      </w:r>
      <w:proofErr w:type="spellEnd"/>
      <w:r w:rsidRPr="0045651A">
        <w:rPr>
          <w:rFonts w:ascii="Book Antiqua" w:eastAsia="Book Antiqua" w:hAnsi="Book Antiqua" w:cs="Book Antiqua"/>
          <w:color w:val="000000"/>
        </w:rPr>
        <w:t xml:space="preserve"> N, </w:t>
      </w:r>
      <w:proofErr w:type="spellStart"/>
      <w:r w:rsidRPr="0045651A">
        <w:rPr>
          <w:rFonts w:ascii="Book Antiqua" w:eastAsia="Book Antiqua" w:hAnsi="Book Antiqua" w:cs="Book Antiqua"/>
          <w:color w:val="000000"/>
        </w:rPr>
        <w:t>Arab</w:t>
      </w:r>
      <w:proofErr w:type="spellEnd"/>
      <w:r w:rsidRPr="0045651A">
        <w:rPr>
          <w:rFonts w:ascii="Book Antiqua" w:eastAsia="Book Antiqua" w:hAnsi="Book Antiqua" w:cs="Book Antiqua"/>
          <w:color w:val="000000"/>
        </w:rPr>
        <w:t xml:space="preserve"> JP. </w:t>
      </w:r>
      <w:r w:rsidRPr="009C1FC9">
        <w:rPr>
          <w:rFonts w:ascii="Book Antiqua" w:eastAsia="Book Antiqua" w:hAnsi="Book Antiqua" w:cs="Book Antiqua"/>
          <w:color w:val="000000"/>
          <w:lang w:val="en-US"/>
        </w:rPr>
        <w:t xml:space="preserve">Concurrent nonalcoholic fatty liver disease and type 2 diabetes: diagnostic and therapeutic considerations. </w:t>
      </w:r>
      <w:r w:rsidRPr="009C1FC9">
        <w:rPr>
          <w:rFonts w:ascii="Book Antiqua" w:eastAsia="Book Antiqua" w:hAnsi="Book Antiqua" w:cs="Book Antiqua"/>
          <w:i/>
          <w:iCs/>
          <w:color w:val="000000"/>
          <w:lang w:val="en-US"/>
        </w:rPr>
        <w:t>Expert Rev Gastroenterol Hepatol</w:t>
      </w:r>
      <w:r w:rsidRPr="009C1FC9">
        <w:rPr>
          <w:rFonts w:ascii="Book Antiqua" w:eastAsia="Book Antiqua" w:hAnsi="Book Antiqua" w:cs="Book Antiqua"/>
          <w:color w:val="000000"/>
          <w:lang w:val="en-US"/>
        </w:rPr>
        <w:t xml:space="preserve"> 2019; </w:t>
      </w:r>
      <w:r w:rsidRPr="009C1FC9">
        <w:rPr>
          <w:rFonts w:ascii="Book Antiqua" w:eastAsia="Book Antiqua" w:hAnsi="Book Antiqua" w:cs="Book Antiqua"/>
          <w:b/>
          <w:bCs/>
          <w:color w:val="000000"/>
          <w:lang w:val="en-US"/>
        </w:rPr>
        <w:t>13</w:t>
      </w:r>
      <w:r w:rsidRPr="009C1FC9">
        <w:rPr>
          <w:rFonts w:ascii="Book Antiqua" w:eastAsia="Book Antiqua" w:hAnsi="Book Antiqua" w:cs="Book Antiqua"/>
          <w:color w:val="000000"/>
          <w:lang w:val="en-US"/>
        </w:rPr>
        <w:t>: 849-866 [PMID: 31353974 DOI: 10.1080/17474124.2019.1649981]</w:t>
      </w:r>
    </w:p>
    <w:p w14:paraId="65DA6E3E" w14:textId="77777777" w:rsidR="00F912FC" w:rsidRPr="009C1FC9" w:rsidRDefault="001615BF" w:rsidP="009C1FC9">
      <w:pPr>
        <w:spacing w:line="360" w:lineRule="auto"/>
        <w:jc w:val="both"/>
        <w:rPr>
          <w:rFonts w:ascii="Book Antiqua" w:hAnsi="Book Antiqua"/>
          <w:lang w:val="en-US"/>
        </w:rPr>
      </w:pPr>
      <w:r w:rsidRPr="009C1FC9">
        <w:rPr>
          <w:rFonts w:ascii="Book Antiqua" w:eastAsia="Book Antiqua" w:hAnsi="Book Antiqua" w:cs="Book Antiqua"/>
          <w:color w:val="000000"/>
          <w:lang w:val="en-US"/>
        </w:rPr>
        <w:lastRenderedPageBreak/>
        <w:t xml:space="preserve">34 </w:t>
      </w:r>
      <w:proofErr w:type="spellStart"/>
      <w:r w:rsidRPr="009C1FC9">
        <w:rPr>
          <w:rFonts w:ascii="Book Antiqua" w:eastAsia="Book Antiqua" w:hAnsi="Book Antiqua" w:cs="Book Antiqua"/>
          <w:b/>
          <w:bCs/>
          <w:color w:val="000000"/>
          <w:lang w:val="en-US"/>
        </w:rPr>
        <w:t>Bugianesi</w:t>
      </w:r>
      <w:proofErr w:type="spellEnd"/>
      <w:r w:rsidRPr="009C1FC9">
        <w:rPr>
          <w:rFonts w:ascii="Book Antiqua" w:eastAsia="Book Antiqua" w:hAnsi="Book Antiqua" w:cs="Book Antiqua"/>
          <w:b/>
          <w:bCs/>
          <w:color w:val="000000"/>
          <w:lang w:val="en-US"/>
        </w:rPr>
        <w:t xml:space="preserve"> E</w:t>
      </w:r>
      <w:r w:rsidRPr="009C1FC9">
        <w:rPr>
          <w:rFonts w:ascii="Book Antiqua" w:eastAsia="Book Antiqua" w:hAnsi="Book Antiqua" w:cs="Book Antiqua"/>
          <w:color w:val="000000"/>
          <w:lang w:val="en-US"/>
        </w:rPr>
        <w:t xml:space="preserve">, McCullough AJ, Marchesini G. Insulin resistance: a metabolic pathway to chronic liver disease. </w:t>
      </w:r>
      <w:r w:rsidRPr="009C1FC9">
        <w:rPr>
          <w:rFonts w:ascii="Book Antiqua" w:eastAsia="Book Antiqua" w:hAnsi="Book Antiqua" w:cs="Book Antiqua"/>
          <w:i/>
          <w:iCs/>
          <w:color w:val="000000"/>
          <w:lang w:val="en-US"/>
        </w:rPr>
        <w:t>Hepatology</w:t>
      </w:r>
      <w:r w:rsidRPr="009C1FC9">
        <w:rPr>
          <w:rFonts w:ascii="Book Antiqua" w:eastAsia="Book Antiqua" w:hAnsi="Book Antiqua" w:cs="Book Antiqua"/>
          <w:color w:val="000000"/>
          <w:lang w:val="en-US"/>
        </w:rPr>
        <w:t xml:space="preserve"> 2005; </w:t>
      </w:r>
      <w:r w:rsidRPr="009C1FC9">
        <w:rPr>
          <w:rFonts w:ascii="Book Antiqua" w:eastAsia="Book Antiqua" w:hAnsi="Book Antiqua" w:cs="Book Antiqua"/>
          <w:b/>
          <w:bCs/>
          <w:color w:val="000000"/>
          <w:lang w:val="en-US"/>
        </w:rPr>
        <w:t>42</w:t>
      </w:r>
      <w:r w:rsidRPr="009C1FC9">
        <w:rPr>
          <w:rFonts w:ascii="Book Antiqua" w:eastAsia="Book Antiqua" w:hAnsi="Book Antiqua" w:cs="Book Antiqua"/>
          <w:color w:val="000000"/>
          <w:lang w:val="en-US"/>
        </w:rPr>
        <w:t>: 987-1000 [PMID: 16250043 DOI: 10.1002/hep.20920]</w:t>
      </w:r>
    </w:p>
    <w:p w14:paraId="07C4254E" w14:textId="77777777" w:rsidR="00F912FC" w:rsidRPr="009C1FC9" w:rsidRDefault="001615BF" w:rsidP="009C1FC9">
      <w:pPr>
        <w:spacing w:line="360" w:lineRule="auto"/>
        <w:jc w:val="both"/>
        <w:rPr>
          <w:rFonts w:ascii="Book Antiqua" w:hAnsi="Book Antiqua"/>
          <w:lang w:val="en-US"/>
        </w:rPr>
      </w:pPr>
      <w:r w:rsidRPr="009C1FC9">
        <w:rPr>
          <w:rFonts w:ascii="Book Antiqua" w:eastAsia="Book Antiqua" w:hAnsi="Book Antiqua" w:cs="Book Antiqua"/>
          <w:color w:val="000000"/>
          <w:lang w:val="en-US"/>
        </w:rPr>
        <w:t xml:space="preserve">35 </w:t>
      </w:r>
      <w:proofErr w:type="spellStart"/>
      <w:r w:rsidRPr="009C1FC9">
        <w:rPr>
          <w:rFonts w:ascii="Book Antiqua" w:eastAsia="Book Antiqua" w:hAnsi="Book Antiqua" w:cs="Book Antiqua"/>
          <w:b/>
          <w:bCs/>
          <w:color w:val="000000"/>
          <w:lang w:val="en-US"/>
        </w:rPr>
        <w:t>Mariani</w:t>
      </w:r>
      <w:proofErr w:type="spellEnd"/>
      <w:r w:rsidRPr="009C1FC9">
        <w:rPr>
          <w:rFonts w:ascii="Book Antiqua" w:eastAsia="Book Antiqua" w:hAnsi="Book Antiqua" w:cs="Book Antiqua"/>
          <w:b/>
          <w:bCs/>
          <w:color w:val="000000"/>
          <w:lang w:val="en-US"/>
        </w:rPr>
        <w:t xml:space="preserve"> S</w:t>
      </w:r>
      <w:r w:rsidRPr="009C1FC9">
        <w:rPr>
          <w:rFonts w:ascii="Book Antiqua" w:eastAsia="Book Antiqua" w:hAnsi="Book Antiqua" w:cs="Book Antiqua"/>
          <w:color w:val="000000"/>
          <w:lang w:val="en-US"/>
        </w:rPr>
        <w:t xml:space="preserve">, di Giorgio MR, Martini P, Persichetti A, </w:t>
      </w:r>
      <w:proofErr w:type="spellStart"/>
      <w:r w:rsidRPr="009C1FC9">
        <w:rPr>
          <w:rFonts w:ascii="Book Antiqua" w:eastAsia="Book Antiqua" w:hAnsi="Book Antiqua" w:cs="Book Antiqua"/>
          <w:color w:val="000000"/>
          <w:lang w:val="en-US"/>
        </w:rPr>
        <w:t>Barbaro</w:t>
      </w:r>
      <w:proofErr w:type="spellEnd"/>
      <w:r w:rsidRPr="009C1FC9">
        <w:rPr>
          <w:rFonts w:ascii="Book Antiqua" w:eastAsia="Book Antiqua" w:hAnsi="Book Antiqua" w:cs="Book Antiqua"/>
          <w:color w:val="000000"/>
          <w:lang w:val="en-US"/>
        </w:rPr>
        <w:t xml:space="preserve"> G, </w:t>
      </w:r>
      <w:proofErr w:type="spellStart"/>
      <w:r w:rsidRPr="009C1FC9">
        <w:rPr>
          <w:rFonts w:ascii="Book Antiqua" w:eastAsia="Book Antiqua" w:hAnsi="Book Antiqua" w:cs="Book Antiqua"/>
          <w:color w:val="000000"/>
          <w:lang w:val="en-US"/>
        </w:rPr>
        <w:t>Basciani</w:t>
      </w:r>
      <w:proofErr w:type="spellEnd"/>
      <w:r w:rsidRPr="009C1FC9">
        <w:rPr>
          <w:rFonts w:ascii="Book Antiqua" w:eastAsia="Book Antiqua" w:hAnsi="Book Antiqua" w:cs="Book Antiqua"/>
          <w:color w:val="000000"/>
          <w:lang w:val="en-US"/>
        </w:rPr>
        <w:t xml:space="preserve"> S, </w:t>
      </w:r>
      <w:proofErr w:type="spellStart"/>
      <w:r w:rsidRPr="009C1FC9">
        <w:rPr>
          <w:rFonts w:ascii="Book Antiqua" w:eastAsia="Book Antiqua" w:hAnsi="Book Antiqua" w:cs="Book Antiqua"/>
          <w:color w:val="000000"/>
          <w:lang w:val="en-US"/>
        </w:rPr>
        <w:t>Contini</w:t>
      </w:r>
      <w:proofErr w:type="spellEnd"/>
      <w:r w:rsidRPr="009C1FC9">
        <w:rPr>
          <w:rFonts w:ascii="Book Antiqua" w:eastAsia="Book Antiqua" w:hAnsi="Book Antiqua" w:cs="Book Antiqua"/>
          <w:color w:val="000000"/>
          <w:lang w:val="en-US"/>
        </w:rPr>
        <w:t xml:space="preserve"> S, </w:t>
      </w:r>
      <w:proofErr w:type="spellStart"/>
      <w:r w:rsidRPr="009C1FC9">
        <w:rPr>
          <w:rFonts w:ascii="Book Antiqua" w:eastAsia="Book Antiqua" w:hAnsi="Book Antiqua" w:cs="Book Antiqua"/>
          <w:color w:val="000000"/>
          <w:lang w:val="en-US"/>
        </w:rPr>
        <w:t>Poggiogalle</w:t>
      </w:r>
      <w:proofErr w:type="spellEnd"/>
      <w:r w:rsidRPr="009C1FC9">
        <w:rPr>
          <w:rFonts w:ascii="Book Antiqua" w:eastAsia="Book Antiqua" w:hAnsi="Book Antiqua" w:cs="Book Antiqua"/>
          <w:color w:val="000000"/>
          <w:lang w:val="en-US"/>
        </w:rPr>
        <w:t xml:space="preserve"> E, </w:t>
      </w:r>
      <w:proofErr w:type="spellStart"/>
      <w:r w:rsidRPr="009C1FC9">
        <w:rPr>
          <w:rFonts w:ascii="Book Antiqua" w:eastAsia="Book Antiqua" w:hAnsi="Book Antiqua" w:cs="Book Antiqua"/>
          <w:color w:val="000000"/>
          <w:lang w:val="en-US"/>
        </w:rPr>
        <w:t>Sarnicola</w:t>
      </w:r>
      <w:proofErr w:type="spellEnd"/>
      <w:r w:rsidRPr="009C1FC9">
        <w:rPr>
          <w:rFonts w:ascii="Book Antiqua" w:eastAsia="Book Antiqua" w:hAnsi="Book Antiqua" w:cs="Book Antiqua"/>
          <w:color w:val="000000"/>
          <w:lang w:val="en-US"/>
        </w:rPr>
        <w:t xml:space="preserve"> A, Genco A, </w:t>
      </w:r>
      <w:proofErr w:type="spellStart"/>
      <w:r w:rsidRPr="009C1FC9">
        <w:rPr>
          <w:rFonts w:ascii="Book Antiqua" w:eastAsia="Book Antiqua" w:hAnsi="Book Antiqua" w:cs="Book Antiqua"/>
          <w:color w:val="000000"/>
          <w:lang w:val="en-US"/>
        </w:rPr>
        <w:t>Lubrano</w:t>
      </w:r>
      <w:proofErr w:type="spellEnd"/>
      <w:r w:rsidRPr="009C1FC9">
        <w:rPr>
          <w:rFonts w:ascii="Book Antiqua" w:eastAsia="Book Antiqua" w:hAnsi="Book Antiqua" w:cs="Book Antiqua"/>
          <w:color w:val="000000"/>
          <w:lang w:val="en-US"/>
        </w:rPr>
        <w:t xml:space="preserve"> C, </w:t>
      </w:r>
      <w:proofErr w:type="spellStart"/>
      <w:r w:rsidRPr="009C1FC9">
        <w:rPr>
          <w:rFonts w:ascii="Book Antiqua" w:eastAsia="Book Antiqua" w:hAnsi="Book Antiqua" w:cs="Book Antiqua"/>
          <w:color w:val="000000"/>
          <w:lang w:val="en-US"/>
        </w:rPr>
        <w:t>Rosano</w:t>
      </w:r>
      <w:proofErr w:type="spellEnd"/>
      <w:r w:rsidRPr="009C1FC9">
        <w:rPr>
          <w:rFonts w:ascii="Book Antiqua" w:eastAsia="Book Antiqua" w:hAnsi="Book Antiqua" w:cs="Book Antiqua"/>
          <w:color w:val="000000"/>
          <w:lang w:val="en-US"/>
        </w:rPr>
        <w:t xml:space="preserve"> A, </w:t>
      </w:r>
      <w:proofErr w:type="spellStart"/>
      <w:r w:rsidRPr="009C1FC9">
        <w:rPr>
          <w:rFonts w:ascii="Book Antiqua" w:eastAsia="Book Antiqua" w:hAnsi="Book Antiqua" w:cs="Book Antiqua"/>
          <w:color w:val="000000"/>
          <w:lang w:val="en-US"/>
        </w:rPr>
        <w:t>Donini</w:t>
      </w:r>
      <w:proofErr w:type="spellEnd"/>
      <w:r w:rsidRPr="009C1FC9">
        <w:rPr>
          <w:rFonts w:ascii="Book Antiqua" w:eastAsia="Book Antiqua" w:hAnsi="Book Antiqua" w:cs="Book Antiqua"/>
          <w:color w:val="000000"/>
          <w:lang w:val="en-US"/>
        </w:rPr>
        <w:t xml:space="preserve"> LM, </w:t>
      </w:r>
      <w:proofErr w:type="spellStart"/>
      <w:r w:rsidRPr="009C1FC9">
        <w:rPr>
          <w:rFonts w:ascii="Book Antiqua" w:eastAsia="Book Antiqua" w:hAnsi="Book Antiqua" w:cs="Book Antiqua"/>
          <w:color w:val="000000"/>
          <w:lang w:val="en-US"/>
        </w:rPr>
        <w:t>Lenzi</w:t>
      </w:r>
      <w:proofErr w:type="spellEnd"/>
      <w:r w:rsidRPr="009C1FC9">
        <w:rPr>
          <w:rFonts w:ascii="Book Antiqua" w:eastAsia="Book Antiqua" w:hAnsi="Book Antiqua" w:cs="Book Antiqua"/>
          <w:color w:val="000000"/>
          <w:lang w:val="en-US"/>
        </w:rPr>
        <w:t xml:space="preserve"> A, </w:t>
      </w:r>
      <w:proofErr w:type="spellStart"/>
      <w:r w:rsidRPr="009C1FC9">
        <w:rPr>
          <w:rFonts w:ascii="Book Antiqua" w:eastAsia="Book Antiqua" w:hAnsi="Book Antiqua" w:cs="Book Antiqua"/>
          <w:color w:val="000000"/>
          <w:lang w:val="en-US"/>
        </w:rPr>
        <w:t>Gnessi</w:t>
      </w:r>
      <w:proofErr w:type="spellEnd"/>
      <w:r w:rsidRPr="009C1FC9">
        <w:rPr>
          <w:rFonts w:ascii="Book Antiqua" w:eastAsia="Book Antiqua" w:hAnsi="Book Antiqua" w:cs="Book Antiqua"/>
          <w:color w:val="000000"/>
          <w:lang w:val="en-US"/>
        </w:rPr>
        <w:t xml:space="preserve"> L. Inverse Association of Circulating SIRT1 and Adiposity: A Study on Underweight, Normal Weight, and Obese Patients. </w:t>
      </w:r>
      <w:r w:rsidRPr="009C1FC9">
        <w:rPr>
          <w:rFonts w:ascii="Book Antiqua" w:eastAsia="Book Antiqua" w:hAnsi="Book Antiqua" w:cs="Book Antiqua"/>
          <w:i/>
          <w:iCs/>
          <w:color w:val="000000"/>
          <w:lang w:val="en-US"/>
        </w:rPr>
        <w:t>Front Endocrinol (Lausanne)</w:t>
      </w:r>
      <w:r w:rsidRPr="009C1FC9">
        <w:rPr>
          <w:rFonts w:ascii="Book Antiqua" w:eastAsia="Book Antiqua" w:hAnsi="Book Antiqua" w:cs="Book Antiqua"/>
          <w:color w:val="000000"/>
          <w:lang w:val="en-US"/>
        </w:rPr>
        <w:t xml:space="preserve"> 2018; </w:t>
      </w:r>
      <w:r w:rsidRPr="009C1FC9">
        <w:rPr>
          <w:rFonts w:ascii="Book Antiqua" w:eastAsia="Book Antiqua" w:hAnsi="Book Antiqua" w:cs="Book Antiqua"/>
          <w:b/>
          <w:bCs/>
          <w:color w:val="000000"/>
          <w:lang w:val="en-US"/>
        </w:rPr>
        <w:t>9</w:t>
      </w:r>
      <w:r w:rsidRPr="009C1FC9">
        <w:rPr>
          <w:rFonts w:ascii="Book Antiqua" w:eastAsia="Book Antiqua" w:hAnsi="Book Antiqua" w:cs="Book Antiqua"/>
          <w:color w:val="000000"/>
          <w:lang w:val="en-US"/>
        </w:rPr>
        <w:t>: 449 [PMID: 30131769 DOI: 10.3389/fendo.2018.00449]</w:t>
      </w:r>
    </w:p>
    <w:p w14:paraId="0AD7E094" w14:textId="77777777" w:rsidR="00F912FC" w:rsidRPr="009C1FC9" w:rsidRDefault="001615BF" w:rsidP="009C1FC9">
      <w:pPr>
        <w:spacing w:line="360" w:lineRule="auto"/>
        <w:jc w:val="both"/>
        <w:rPr>
          <w:rFonts w:ascii="Book Antiqua" w:hAnsi="Book Antiqua"/>
          <w:lang w:val="en-US"/>
        </w:rPr>
      </w:pPr>
      <w:r w:rsidRPr="009C1FC9">
        <w:rPr>
          <w:rFonts w:ascii="Book Antiqua" w:eastAsia="Book Antiqua" w:hAnsi="Book Antiqua" w:cs="Book Antiqua"/>
          <w:color w:val="000000"/>
          <w:lang w:val="en-US"/>
        </w:rPr>
        <w:t xml:space="preserve">36 </w:t>
      </w:r>
      <w:r w:rsidRPr="009C1FC9">
        <w:rPr>
          <w:rFonts w:ascii="Book Antiqua" w:eastAsia="Book Antiqua" w:hAnsi="Book Antiqua" w:cs="Book Antiqua"/>
          <w:b/>
          <w:bCs/>
          <w:color w:val="000000"/>
          <w:lang w:val="en-US"/>
        </w:rPr>
        <w:t>Matthews DR</w:t>
      </w:r>
      <w:r w:rsidRPr="009C1FC9">
        <w:rPr>
          <w:rFonts w:ascii="Book Antiqua" w:eastAsia="Book Antiqua" w:hAnsi="Book Antiqua" w:cs="Book Antiqua"/>
          <w:color w:val="000000"/>
          <w:lang w:val="en-US"/>
        </w:rPr>
        <w:t xml:space="preserve">, </w:t>
      </w:r>
      <w:proofErr w:type="spellStart"/>
      <w:r w:rsidRPr="009C1FC9">
        <w:rPr>
          <w:rFonts w:ascii="Book Antiqua" w:eastAsia="Book Antiqua" w:hAnsi="Book Antiqua" w:cs="Book Antiqua"/>
          <w:color w:val="000000"/>
          <w:lang w:val="en-US"/>
        </w:rPr>
        <w:t>Hosker</w:t>
      </w:r>
      <w:proofErr w:type="spellEnd"/>
      <w:r w:rsidRPr="009C1FC9">
        <w:rPr>
          <w:rFonts w:ascii="Book Antiqua" w:eastAsia="Book Antiqua" w:hAnsi="Book Antiqua" w:cs="Book Antiqua"/>
          <w:color w:val="000000"/>
          <w:lang w:val="en-US"/>
        </w:rPr>
        <w:t xml:space="preserve"> JP, </w:t>
      </w:r>
      <w:proofErr w:type="spellStart"/>
      <w:r w:rsidRPr="009C1FC9">
        <w:rPr>
          <w:rFonts w:ascii="Book Antiqua" w:eastAsia="Book Antiqua" w:hAnsi="Book Antiqua" w:cs="Book Antiqua"/>
          <w:color w:val="000000"/>
          <w:lang w:val="en-US"/>
        </w:rPr>
        <w:t>Rudenski</w:t>
      </w:r>
      <w:proofErr w:type="spellEnd"/>
      <w:r w:rsidRPr="009C1FC9">
        <w:rPr>
          <w:rFonts w:ascii="Book Antiqua" w:eastAsia="Book Antiqua" w:hAnsi="Book Antiqua" w:cs="Book Antiqua"/>
          <w:color w:val="000000"/>
          <w:lang w:val="en-US"/>
        </w:rPr>
        <w:t xml:space="preserve"> AS, Naylor BA, </w:t>
      </w:r>
      <w:proofErr w:type="spellStart"/>
      <w:r w:rsidRPr="009C1FC9">
        <w:rPr>
          <w:rFonts w:ascii="Book Antiqua" w:eastAsia="Book Antiqua" w:hAnsi="Book Antiqua" w:cs="Book Antiqua"/>
          <w:color w:val="000000"/>
          <w:lang w:val="en-US"/>
        </w:rPr>
        <w:t>Treacher</w:t>
      </w:r>
      <w:proofErr w:type="spellEnd"/>
      <w:r w:rsidRPr="009C1FC9">
        <w:rPr>
          <w:rFonts w:ascii="Book Antiqua" w:eastAsia="Book Antiqua" w:hAnsi="Book Antiqua" w:cs="Book Antiqua"/>
          <w:color w:val="000000"/>
          <w:lang w:val="en-US"/>
        </w:rPr>
        <w:t xml:space="preserve"> DF, Turner RC. Homeostasis model assessment: insulin resistance and beta-cell function from fasting plasma glucose and insulin concentrations in man. </w:t>
      </w:r>
      <w:proofErr w:type="spellStart"/>
      <w:r w:rsidRPr="009C1FC9">
        <w:rPr>
          <w:rFonts w:ascii="Book Antiqua" w:eastAsia="Book Antiqua" w:hAnsi="Book Antiqua" w:cs="Book Antiqua"/>
          <w:i/>
          <w:iCs/>
          <w:color w:val="000000"/>
          <w:lang w:val="en-US"/>
        </w:rPr>
        <w:t>Diabetologia</w:t>
      </w:r>
      <w:proofErr w:type="spellEnd"/>
      <w:r w:rsidRPr="009C1FC9">
        <w:rPr>
          <w:rFonts w:ascii="Book Antiqua" w:eastAsia="Book Antiqua" w:hAnsi="Book Antiqua" w:cs="Book Antiqua"/>
          <w:color w:val="000000"/>
          <w:lang w:val="en-US"/>
        </w:rPr>
        <w:t xml:space="preserve"> 1985; </w:t>
      </w:r>
      <w:r w:rsidRPr="009C1FC9">
        <w:rPr>
          <w:rFonts w:ascii="Book Antiqua" w:eastAsia="Book Antiqua" w:hAnsi="Book Antiqua" w:cs="Book Antiqua"/>
          <w:b/>
          <w:bCs/>
          <w:color w:val="000000"/>
          <w:lang w:val="en-US"/>
        </w:rPr>
        <w:t>28</w:t>
      </w:r>
      <w:r w:rsidRPr="009C1FC9">
        <w:rPr>
          <w:rFonts w:ascii="Book Antiqua" w:eastAsia="Book Antiqua" w:hAnsi="Book Antiqua" w:cs="Book Antiqua"/>
          <w:color w:val="000000"/>
          <w:lang w:val="en-US"/>
        </w:rPr>
        <w:t>: 412-419 [PMID: 3899825 DOI: 10.1007/BF00280883]</w:t>
      </w:r>
    </w:p>
    <w:p w14:paraId="16CF4CEF" w14:textId="77777777" w:rsidR="00F912FC" w:rsidRPr="009C1FC9" w:rsidRDefault="001615BF" w:rsidP="009C1FC9">
      <w:pPr>
        <w:spacing w:line="360" w:lineRule="auto"/>
        <w:jc w:val="both"/>
        <w:rPr>
          <w:rFonts w:ascii="Book Antiqua" w:hAnsi="Book Antiqua"/>
          <w:lang w:val="en-US"/>
        </w:rPr>
      </w:pPr>
      <w:r w:rsidRPr="009C1FC9">
        <w:rPr>
          <w:rFonts w:ascii="Book Antiqua" w:eastAsia="Book Antiqua" w:hAnsi="Book Antiqua" w:cs="Book Antiqua"/>
          <w:color w:val="000000"/>
          <w:lang w:val="en-US"/>
        </w:rPr>
        <w:t xml:space="preserve">37 </w:t>
      </w:r>
      <w:proofErr w:type="spellStart"/>
      <w:r w:rsidRPr="009C1FC9">
        <w:rPr>
          <w:rFonts w:ascii="Book Antiqua" w:eastAsia="Book Antiqua" w:hAnsi="Book Antiqua" w:cs="Book Antiqua"/>
          <w:b/>
          <w:bCs/>
          <w:color w:val="000000"/>
          <w:lang w:val="en-US"/>
        </w:rPr>
        <w:t>Filingeri</w:t>
      </w:r>
      <w:proofErr w:type="spellEnd"/>
      <w:r w:rsidRPr="009C1FC9">
        <w:rPr>
          <w:rFonts w:ascii="Book Antiqua" w:eastAsia="Book Antiqua" w:hAnsi="Book Antiqua" w:cs="Book Antiqua"/>
          <w:b/>
          <w:bCs/>
          <w:color w:val="000000"/>
          <w:lang w:val="en-US"/>
        </w:rPr>
        <w:t xml:space="preserve"> V</w:t>
      </w:r>
      <w:r w:rsidRPr="009C1FC9">
        <w:rPr>
          <w:rFonts w:ascii="Book Antiqua" w:eastAsia="Book Antiqua" w:hAnsi="Book Antiqua" w:cs="Book Antiqua"/>
          <w:color w:val="000000"/>
          <w:lang w:val="en-US"/>
        </w:rPr>
        <w:t xml:space="preserve">, Sforza D, </w:t>
      </w:r>
      <w:proofErr w:type="spellStart"/>
      <w:r w:rsidRPr="009C1FC9">
        <w:rPr>
          <w:rFonts w:ascii="Book Antiqua" w:eastAsia="Book Antiqua" w:hAnsi="Book Antiqua" w:cs="Book Antiqua"/>
          <w:color w:val="000000"/>
          <w:lang w:val="en-US"/>
        </w:rPr>
        <w:t>Tisone</w:t>
      </w:r>
      <w:proofErr w:type="spellEnd"/>
      <w:r w:rsidRPr="009C1FC9">
        <w:rPr>
          <w:rFonts w:ascii="Book Antiqua" w:eastAsia="Book Antiqua" w:hAnsi="Book Antiqua" w:cs="Book Antiqua"/>
          <w:color w:val="000000"/>
          <w:lang w:val="en-US"/>
        </w:rPr>
        <w:t xml:space="preserve"> G. Complications and risk factors of a large series of percutaneous liver biopsies in patients with liver transplantation or liver disease. </w:t>
      </w:r>
      <w:r w:rsidRPr="009C1FC9">
        <w:rPr>
          <w:rFonts w:ascii="Book Antiqua" w:eastAsia="Book Antiqua" w:hAnsi="Book Antiqua" w:cs="Book Antiqua"/>
          <w:i/>
          <w:iCs/>
          <w:color w:val="000000"/>
          <w:lang w:val="en-US"/>
        </w:rPr>
        <w:t xml:space="preserve">Eur Rev Med </w:t>
      </w:r>
      <w:proofErr w:type="spellStart"/>
      <w:r w:rsidRPr="009C1FC9">
        <w:rPr>
          <w:rFonts w:ascii="Book Antiqua" w:eastAsia="Book Antiqua" w:hAnsi="Book Antiqua" w:cs="Book Antiqua"/>
          <w:i/>
          <w:iCs/>
          <w:color w:val="000000"/>
          <w:lang w:val="en-US"/>
        </w:rPr>
        <w:t>Pharmacol</w:t>
      </w:r>
      <w:proofErr w:type="spellEnd"/>
      <w:r w:rsidRPr="009C1FC9">
        <w:rPr>
          <w:rFonts w:ascii="Book Antiqua" w:eastAsia="Book Antiqua" w:hAnsi="Book Antiqua" w:cs="Book Antiqua"/>
          <w:i/>
          <w:iCs/>
          <w:color w:val="000000"/>
          <w:lang w:val="en-US"/>
        </w:rPr>
        <w:t xml:space="preserve"> Sci</w:t>
      </w:r>
      <w:r w:rsidRPr="009C1FC9">
        <w:rPr>
          <w:rFonts w:ascii="Book Antiqua" w:eastAsia="Book Antiqua" w:hAnsi="Book Antiqua" w:cs="Book Antiqua"/>
          <w:color w:val="000000"/>
          <w:lang w:val="en-US"/>
        </w:rPr>
        <w:t xml:space="preserve"> 2015; </w:t>
      </w:r>
      <w:r w:rsidRPr="009C1FC9">
        <w:rPr>
          <w:rFonts w:ascii="Book Antiqua" w:eastAsia="Book Antiqua" w:hAnsi="Book Antiqua" w:cs="Book Antiqua"/>
          <w:b/>
          <w:bCs/>
          <w:color w:val="000000"/>
          <w:lang w:val="en-US"/>
        </w:rPr>
        <w:t>19</w:t>
      </w:r>
      <w:r w:rsidRPr="009C1FC9">
        <w:rPr>
          <w:rFonts w:ascii="Book Antiqua" w:eastAsia="Book Antiqua" w:hAnsi="Book Antiqua" w:cs="Book Antiqua"/>
          <w:color w:val="000000"/>
          <w:lang w:val="en-US"/>
        </w:rPr>
        <w:t>: 1621-1629 [PMID: 26004602]</w:t>
      </w:r>
    </w:p>
    <w:p w14:paraId="29C72506" w14:textId="77777777" w:rsidR="00F912FC" w:rsidRPr="009C1FC9" w:rsidRDefault="001615BF" w:rsidP="009C1FC9">
      <w:pPr>
        <w:spacing w:line="360" w:lineRule="auto"/>
        <w:jc w:val="both"/>
        <w:rPr>
          <w:rFonts w:ascii="Book Antiqua" w:hAnsi="Book Antiqua"/>
          <w:lang w:val="en-US"/>
        </w:rPr>
      </w:pPr>
      <w:r w:rsidRPr="009C1FC9">
        <w:rPr>
          <w:rFonts w:ascii="Book Antiqua" w:eastAsia="Book Antiqua" w:hAnsi="Book Antiqua" w:cs="Book Antiqua"/>
          <w:color w:val="000000"/>
          <w:lang w:val="en-US"/>
        </w:rPr>
        <w:t xml:space="preserve">38 </w:t>
      </w:r>
      <w:r w:rsidRPr="009C1FC9">
        <w:rPr>
          <w:rFonts w:ascii="Book Antiqua" w:eastAsia="Book Antiqua" w:hAnsi="Book Antiqua" w:cs="Book Antiqua"/>
          <w:b/>
          <w:bCs/>
          <w:color w:val="000000"/>
          <w:lang w:val="en-US"/>
        </w:rPr>
        <w:t>Yamada J</w:t>
      </w:r>
      <w:r w:rsidRPr="009C1FC9">
        <w:rPr>
          <w:rFonts w:ascii="Book Antiqua" w:eastAsia="Book Antiqua" w:hAnsi="Book Antiqua" w:cs="Book Antiqua"/>
          <w:color w:val="000000"/>
          <w:lang w:val="en-US"/>
        </w:rPr>
        <w:t xml:space="preserve">, Tomiyama H, </w:t>
      </w:r>
      <w:proofErr w:type="spellStart"/>
      <w:r w:rsidRPr="009C1FC9">
        <w:rPr>
          <w:rFonts w:ascii="Book Antiqua" w:eastAsia="Book Antiqua" w:hAnsi="Book Antiqua" w:cs="Book Antiqua"/>
          <w:color w:val="000000"/>
          <w:lang w:val="en-US"/>
        </w:rPr>
        <w:t>Yambe</w:t>
      </w:r>
      <w:proofErr w:type="spellEnd"/>
      <w:r w:rsidRPr="009C1FC9">
        <w:rPr>
          <w:rFonts w:ascii="Book Antiqua" w:eastAsia="Book Antiqua" w:hAnsi="Book Antiqua" w:cs="Book Antiqua"/>
          <w:color w:val="000000"/>
          <w:lang w:val="en-US"/>
        </w:rPr>
        <w:t xml:space="preserve"> M, Koji Y, </w:t>
      </w:r>
      <w:proofErr w:type="spellStart"/>
      <w:r w:rsidRPr="009C1FC9">
        <w:rPr>
          <w:rFonts w:ascii="Book Antiqua" w:eastAsia="Book Antiqua" w:hAnsi="Book Antiqua" w:cs="Book Antiqua"/>
          <w:color w:val="000000"/>
          <w:lang w:val="en-US"/>
        </w:rPr>
        <w:t>Motobe</w:t>
      </w:r>
      <w:proofErr w:type="spellEnd"/>
      <w:r w:rsidRPr="009C1FC9">
        <w:rPr>
          <w:rFonts w:ascii="Book Antiqua" w:eastAsia="Book Antiqua" w:hAnsi="Book Antiqua" w:cs="Book Antiqua"/>
          <w:color w:val="000000"/>
          <w:lang w:val="en-US"/>
        </w:rPr>
        <w:t xml:space="preserve"> K, </w:t>
      </w:r>
      <w:proofErr w:type="spellStart"/>
      <w:r w:rsidRPr="009C1FC9">
        <w:rPr>
          <w:rFonts w:ascii="Book Antiqua" w:eastAsia="Book Antiqua" w:hAnsi="Book Antiqua" w:cs="Book Antiqua"/>
          <w:color w:val="000000"/>
          <w:lang w:val="en-US"/>
        </w:rPr>
        <w:t>Shiina</w:t>
      </w:r>
      <w:proofErr w:type="spellEnd"/>
      <w:r w:rsidRPr="009C1FC9">
        <w:rPr>
          <w:rFonts w:ascii="Book Antiqua" w:eastAsia="Book Antiqua" w:hAnsi="Book Antiqua" w:cs="Book Antiqua"/>
          <w:color w:val="000000"/>
          <w:lang w:val="en-US"/>
        </w:rPr>
        <w:t xml:space="preserve"> K, Yamamoto Y, Yamashina A. Elevated serum levels of alanine aminotransferase and gamma glutamyltransferase are markers of inflammation and oxidative stress independent of the metabolic syndrome. </w:t>
      </w:r>
      <w:r w:rsidRPr="009C1FC9">
        <w:rPr>
          <w:rFonts w:ascii="Book Antiqua" w:eastAsia="Book Antiqua" w:hAnsi="Book Antiqua" w:cs="Book Antiqua"/>
          <w:i/>
          <w:iCs/>
          <w:color w:val="000000"/>
          <w:lang w:val="en-US"/>
        </w:rPr>
        <w:t>Atherosclerosis</w:t>
      </w:r>
      <w:r w:rsidRPr="009C1FC9">
        <w:rPr>
          <w:rFonts w:ascii="Book Antiqua" w:eastAsia="Book Antiqua" w:hAnsi="Book Antiqua" w:cs="Book Antiqua"/>
          <w:color w:val="000000"/>
          <w:lang w:val="en-US"/>
        </w:rPr>
        <w:t xml:space="preserve"> 2006; </w:t>
      </w:r>
      <w:r w:rsidRPr="009C1FC9">
        <w:rPr>
          <w:rFonts w:ascii="Book Antiqua" w:eastAsia="Book Antiqua" w:hAnsi="Book Antiqua" w:cs="Book Antiqua"/>
          <w:b/>
          <w:bCs/>
          <w:color w:val="000000"/>
          <w:lang w:val="en-US"/>
        </w:rPr>
        <w:t>189</w:t>
      </w:r>
      <w:r w:rsidRPr="009C1FC9">
        <w:rPr>
          <w:rFonts w:ascii="Book Antiqua" w:eastAsia="Book Antiqua" w:hAnsi="Book Antiqua" w:cs="Book Antiqua"/>
          <w:color w:val="000000"/>
          <w:lang w:val="en-US"/>
        </w:rPr>
        <w:t>: 198-205 [PMID: 16405892 DOI: 10.1016/j.atherosclerosis.2005.11.036]</w:t>
      </w:r>
    </w:p>
    <w:p w14:paraId="57E4137F" w14:textId="77777777" w:rsidR="00F912FC" w:rsidRPr="009C1FC9" w:rsidRDefault="001615BF" w:rsidP="009C1FC9">
      <w:pPr>
        <w:spacing w:line="360" w:lineRule="auto"/>
        <w:jc w:val="both"/>
        <w:rPr>
          <w:rFonts w:ascii="Book Antiqua" w:hAnsi="Book Antiqua"/>
          <w:lang w:val="en-US"/>
        </w:rPr>
      </w:pPr>
      <w:r w:rsidRPr="009C1FC9">
        <w:rPr>
          <w:rFonts w:ascii="Book Antiqua" w:eastAsia="Book Antiqua" w:hAnsi="Book Antiqua" w:cs="Book Antiqua"/>
          <w:color w:val="000000"/>
          <w:lang w:val="en-US"/>
        </w:rPr>
        <w:t xml:space="preserve">39 </w:t>
      </w:r>
      <w:r w:rsidRPr="009C1FC9">
        <w:rPr>
          <w:rFonts w:ascii="Book Antiqua" w:eastAsia="Book Antiqua" w:hAnsi="Book Antiqua" w:cs="Book Antiqua"/>
          <w:b/>
          <w:bCs/>
          <w:color w:val="000000"/>
          <w:lang w:val="en-US"/>
        </w:rPr>
        <w:t>Dixon JB</w:t>
      </w:r>
      <w:r w:rsidRPr="009C1FC9">
        <w:rPr>
          <w:rFonts w:ascii="Book Antiqua" w:eastAsia="Book Antiqua" w:hAnsi="Book Antiqua" w:cs="Book Antiqua"/>
          <w:color w:val="000000"/>
          <w:lang w:val="en-US"/>
        </w:rPr>
        <w:t xml:space="preserve">, </w:t>
      </w:r>
      <w:proofErr w:type="spellStart"/>
      <w:r w:rsidRPr="009C1FC9">
        <w:rPr>
          <w:rFonts w:ascii="Book Antiqua" w:eastAsia="Book Antiqua" w:hAnsi="Book Antiqua" w:cs="Book Antiqua"/>
          <w:color w:val="000000"/>
          <w:lang w:val="en-US"/>
        </w:rPr>
        <w:t>Bhathal</w:t>
      </w:r>
      <w:proofErr w:type="spellEnd"/>
      <w:r w:rsidRPr="009C1FC9">
        <w:rPr>
          <w:rFonts w:ascii="Book Antiqua" w:eastAsia="Book Antiqua" w:hAnsi="Book Antiqua" w:cs="Book Antiqua"/>
          <w:color w:val="000000"/>
          <w:lang w:val="en-US"/>
        </w:rPr>
        <w:t xml:space="preserve"> PS, O'Brien PE. Weight loss and non-alcoholic fatty liver disease: falls in gamma-glutamyl transferase concentrations are associated with histologic improvement. </w:t>
      </w:r>
      <w:proofErr w:type="spellStart"/>
      <w:r w:rsidRPr="009C1FC9">
        <w:rPr>
          <w:rFonts w:ascii="Book Antiqua" w:eastAsia="Book Antiqua" w:hAnsi="Book Antiqua" w:cs="Book Antiqua"/>
          <w:i/>
          <w:iCs/>
          <w:color w:val="000000"/>
          <w:lang w:val="en-US"/>
        </w:rPr>
        <w:t>Obes</w:t>
      </w:r>
      <w:proofErr w:type="spellEnd"/>
      <w:r w:rsidRPr="009C1FC9">
        <w:rPr>
          <w:rFonts w:ascii="Book Antiqua" w:eastAsia="Book Antiqua" w:hAnsi="Book Antiqua" w:cs="Book Antiqua"/>
          <w:i/>
          <w:iCs/>
          <w:color w:val="000000"/>
          <w:lang w:val="en-US"/>
        </w:rPr>
        <w:t xml:space="preserve"> Surg</w:t>
      </w:r>
      <w:r w:rsidRPr="009C1FC9">
        <w:rPr>
          <w:rFonts w:ascii="Book Antiqua" w:eastAsia="Book Antiqua" w:hAnsi="Book Antiqua" w:cs="Book Antiqua"/>
          <w:color w:val="000000"/>
          <w:lang w:val="en-US"/>
        </w:rPr>
        <w:t xml:space="preserve"> 2006; </w:t>
      </w:r>
      <w:r w:rsidRPr="009C1FC9">
        <w:rPr>
          <w:rFonts w:ascii="Book Antiqua" w:eastAsia="Book Antiqua" w:hAnsi="Book Antiqua" w:cs="Book Antiqua"/>
          <w:b/>
          <w:bCs/>
          <w:color w:val="000000"/>
          <w:lang w:val="en-US"/>
        </w:rPr>
        <w:t>16</w:t>
      </w:r>
      <w:r w:rsidRPr="009C1FC9">
        <w:rPr>
          <w:rFonts w:ascii="Book Antiqua" w:eastAsia="Book Antiqua" w:hAnsi="Book Antiqua" w:cs="Book Antiqua"/>
          <w:color w:val="000000"/>
          <w:lang w:val="en-US"/>
        </w:rPr>
        <w:t>: 1278-1286 [PMID: 17059735 DOI: 10.1381/096089206778663805]</w:t>
      </w:r>
    </w:p>
    <w:p w14:paraId="63CCD171" w14:textId="77777777" w:rsidR="00F912FC" w:rsidRPr="009C1FC9" w:rsidRDefault="001615BF" w:rsidP="009C1FC9">
      <w:pPr>
        <w:spacing w:line="360" w:lineRule="auto"/>
        <w:jc w:val="both"/>
        <w:rPr>
          <w:rFonts w:ascii="Book Antiqua" w:hAnsi="Book Antiqua"/>
          <w:lang w:val="en-US"/>
        </w:rPr>
      </w:pPr>
      <w:r w:rsidRPr="009C1FC9">
        <w:rPr>
          <w:rFonts w:ascii="Book Antiqua" w:eastAsia="Book Antiqua" w:hAnsi="Book Antiqua" w:cs="Book Antiqua"/>
          <w:color w:val="000000"/>
          <w:lang w:val="en-US"/>
        </w:rPr>
        <w:t xml:space="preserve">40 </w:t>
      </w:r>
      <w:r w:rsidRPr="009C1FC9">
        <w:rPr>
          <w:rFonts w:ascii="Book Antiqua" w:eastAsia="Book Antiqua" w:hAnsi="Book Antiqua" w:cs="Book Antiqua"/>
          <w:b/>
          <w:bCs/>
          <w:color w:val="000000"/>
          <w:lang w:val="en-US"/>
        </w:rPr>
        <w:t>Ong JP</w:t>
      </w:r>
      <w:r w:rsidRPr="009C1FC9">
        <w:rPr>
          <w:rFonts w:ascii="Book Antiqua" w:eastAsia="Book Antiqua" w:hAnsi="Book Antiqua" w:cs="Book Antiqua"/>
          <w:color w:val="000000"/>
          <w:lang w:val="en-US"/>
        </w:rPr>
        <w:t xml:space="preserve">, </w:t>
      </w:r>
      <w:proofErr w:type="spellStart"/>
      <w:r w:rsidRPr="009C1FC9">
        <w:rPr>
          <w:rFonts w:ascii="Book Antiqua" w:eastAsia="Book Antiqua" w:hAnsi="Book Antiqua" w:cs="Book Antiqua"/>
          <w:color w:val="000000"/>
          <w:lang w:val="en-US"/>
        </w:rPr>
        <w:t>Elariny</w:t>
      </w:r>
      <w:proofErr w:type="spellEnd"/>
      <w:r w:rsidRPr="009C1FC9">
        <w:rPr>
          <w:rFonts w:ascii="Book Antiqua" w:eastAsia="Book Antiqua" w:hAnsi="Book Antiqua" w:cs="Book Antiqua"/>
          <w:color w:val="000000"/>
          <w:lang w:val="en-US"/>
        </w:rPr>
        <w:t xml:space="preserve"> H, </w:t>
      </w:r>
      <w:proofErr w:type="spellStart"/>
      <w:r w:rsidRPr="009C1FC9">
        <w:rPr>
          <w:rFonts w:ascii="Book Antiqua" w:eastAsia="Book Antiqua" w:hAnsi="Book Antiqua" w:cs="Book Antiqua"/>
          <w:color w:val="000000"/>
          <w:lang w:val="en-US"/>
        </w:rPr>
        <w:t>Collantes</w:t>
      </w:r>
      <w:proofErr w:type="spellEnd"/>
      <w:r w:rsidRPr="009C1FC9">
        <w:rPr>
          <w:rFonts w:ascii="Book Antiqua" w:eastAsia="Book Antiqua" w:hAnsi="Book Antiqua" w:cs="Book Antiqua"/>
          <w:color w:val="000000"/>
          <w:lang w:val="en-US"/>
        </w:rPr>
        <w:t xml:space="preserve"> R, </w:t>
      </w:r>
      <w:proofErr w:type="spellStart"/>
      <w:r w:rsidRPr="009C1FC9">
        <w:rPr>
          <w:rFonts w:ascii="Book Antiqua" w:eastAsia="Book Antiqua" w:hAnsi="Book Antiqua" w:cs="Book Antiqua"/>
          <w:color w:val="000000"/>
          <w:lang w:val="en-US"/>
        </w:rPr>
        <w:t>Younoszai</w:t>
      </w:r>
      <w:proofErr w:type="spellEnd"/>
      <w:r w:rsidRPr="009C1FC9">
        <w:rPr>
          <w:rFonts w:ascii="Book Antiqua" w:eastAsia="Book Antiqua" w:hAnsi="Book Antiqua" w:cs="Book Antiqua"/>
          <w:color w:val="000000"/>
          <w:lang w:val="en-US"/>
        </w:rPr>
        <w:t xml:space="preserve"> A, </w:t>
      </w:r>
      <w:proofErr w:type="spellStart"/>
      <w:r w:rsidRPr="009C1FC9">
        <w:rPr>
          <w:rFonts w:ascii="Book Antiqua" w:eastAsia="Book Antiqua" w:hAnsi="Book Antiqua" w:cs="Book Antiqua"/>
          <w:color w:val="000000"/>
          <w:lang w:val="en-US"/>
        </w:rPr>
        <w:t>Chandhoke</w:t>
      </w:r>
      <w:proofErr w:type="spellEnd"/>
      <w:r w:rsidRPr="009C1FC9">
        <w:rPr>
          <w:rFonts w:ascii="Book Antiqua" w:eastAsia="Book Antiqua" w:hAnsi="Book Antiqua" w:cs="Book Antiqua"/>
          <w:color w:val="000000"/>
          <w:lang w:val="en-US"/>
        </w:rPr>
        <w:t xml:space="preserve"> V, </w:t>
      </w:r>
      <w:proofErr w:type="spellStart"/>
      <w:r w:rsidRPr="009C1FC9">
        <w:rPr>
          <w:rFonts w:ascii="Book Antiqua" w:eastAsia="Book Antiqua" w:hAnsi="Book Antiqua" w:cs="Book Antiqua"/>
          <w:color w:val="000000"/>
          <w:lang w:val="en-US"/>
        </w:rPr>
        <w:t>Reines</w:t>
      </w:r>
      <w:proofErr w:type="spellEnd"/>
      <w:r w:rsidRPr="009C1FC9">
        <w:rPr>
          <w:rFonts w:ascii="Book Antiqua" w:eastAsia="Book Antiqua" w:hAnsi="Book Antiqua" w:cs="Book Antiqua"/>
          <w:color w:val="000000"/>
          <w:lang w:val="en-US"/>
        </w:rPr>
        <w:t xml:space="preserve"> HD, Goodman Z, </w:t>
      </w:r>
      <w:proofErr w:type="spellStart"/>
      <w:r w:rsidRPr="009C1FC9">
        <w:rPr>
          <w:rFonts w:ascii="Book Antiqua" w:eastAsia="Book Antiqua" w:hAnsi="Book Antiqua" w:cs="Book Antiqua"/>
          <w:color w:val="000000"/>
          <w:lang w:val="en-US"/>
        </w:rPr>
        <w:t>Younossi</w:t>
      </w:r>
      <w:proofErr w:type="spellEnd"/>
      <w:r w:rsidRPr="009C1FC9">
        <w:rPr>
          <w:rFonts w:ascii="Book Antiqua" w:eastAsia="Book Antiqua" w:hAnsi="Book Antiqua" w:cs="Book Antiqua"/>
          <w:color w:val="000000"/>
          <w:lang w:val="en-US"/>
        </w:rPr>
        <w:t xml:space="preserve"> ZM. Predictors of nonalcoholic steatohepatitis and advanced fibrosis in morbidly obese patients. </w:t>
      </w:r>
      <w:proofErr w:type="spellStart"/>
      <w:r w:rsidRPr="009C1FC9">
        <w:rPr>
          <w:rFonts w:ascii="Book Antiqua" w:eastAsia="Book Antiqua" w:hAnsi="Book Antiqua" w:cs="Book Antiqua"/>
          <w:i/>
          <w:iCs/>
          <w:color w:val="000000"/>
          <w:lang w:val="en-US"/>
        </w:rPr>
        <w:t>Obes</w:t>
      </w:r>
      <w:proofErr w:type="spellEnd"/>
      <w:r w:rsidRPr="009C1FC9">
        <w:rPr>
          <w:rFonts w:ascii="Book Antiqua" w:eastAsia="Book Antiqua" w:hAnsi="Book Antiqua" w:cs="Book Antiqua"/>
          <w:i/>
          <w:iCs/>
          <w:color w:val="000000"/>
          <w:lang w:val="en-US"/>
        </w:rPr>
        <w:t xml:space="preserve"> Surg</w:t>
      </w:r>
      <w:r w:rsidRPr="009C1FC9">
        <w:rPr>
          <w:rFonts w:ascii="Book Antiqua" w:eastAsia="Book Antiqua" w:hAnsi="Book Antiqua" w:cs="Book Antiqua"/>
          <w:color w:val="000000"/>
          <w:lang w:val="en-US"/>
        </w:rPr>
        <w:t xml:space="preserve"> 2005; </w:t>
      </w:r>
      <w:r w:rsidRPr="009C1FC9">
        <w:rPr>
          <w:rFonts w:ascii="Book Antiqua" w:eastAsia="Book Antiqua" w:hAnsi="Book Antiqua" w:cs="Book Antiqua"/>
          <w:b/>
          <w:bCs/>
          <w:color w:val="000000"/>
          <w:lang w:val="en-US"/>
        </w:rPr>
        <w:t>15</w:t>
      </w:r>
      <w:r w:rsidRPr="009C1FC9">
        <w:rPr>
          <w:rFonts w:ascii="Book Antiqua" w:eastAsia="Book Antiqua" w:hAnsi="Book Antiqua" w:cs="Book Antiqua"/>
          <w:color w:val="000000"/>
          <w:lang w:val="en-US"/>
        </w:rPr>
        <w:t>: 310-315 [PMID: 15826462 DOI: 10.1381/0960892053576820]</w:t>
      </w:r>
    </w:p>
    <w:p w14:paraId="438BC1E1" w14:textId="77777777" w:rsidR="00F912FC" w:rsidRPr="009C1FC9" w:rsidRDefault="001615BF" w:rsidP="009C1FC9">
      <w:pPr>
        <w:spacing w:line="360" w:lineRule="auto"/>
        <w:jc w:val="both"/>
        <w:rPr>
          <w:rFonts w:ascii="Book Antiqua" w:hAnsi="Book Antiqua"/>
          <w:lang w:val="en-US"/>
        </w:rPr>
      </w:pPr>
      <w:r w:rsidRPr="009C1FC9">
        <w:rPr>
          <w:rFonts w:ascii="Book Antiqua" w:eastAsia="Book Antiqua" w:hAnsi="Book Antiqua" w:cs="Book Antiqua"/>
          <w:color w:val="000000"/>
          <w:lang w:val="en-US"/>
        </w:rPr>
        <w:lastRenderedPageBreak/>
        <w:t xml:space="preserve">41 </w:t>
      </w:r>
      <w:r w:rsidRPr="009C1FC9">
        <w:rPr>
          <w:rFonts w:ascii="Book Antiqua" w:eastAsia="Book Antiqua" w:hAnsi="Book Antiqua" w:cs="Book Antiqua"/>
          <w:b/>
          <w:bCs/>
          <w:color w:val="000000"/>
          <w:lang w:val="en-US"/>
        </w:rPr>
        <w:t>Yorke E</w:t>
      </w:r>
      <w:r w:rsidRPr="009C1FC9">
        <w:rPr>
          <w:rFonts w:ascii="Book Antiqua" w:eastAsia="Book Antiqua" w:hAnsi="Book Antiqua" w:cs="Book Antiqua"/>
          <w:color w:val="000000"/>
          <w:lang w:val="en-US"/>
        </w:rPr>
        <w:t xml:space="preserve">, Switzer NJ, Reso A, Shi X, de </w:t>
      </w:r>
      <w:proofErr w:type="spellStart"/>
      <w:r w:rsidRPr="009C1FC9">
        <w:rPr>
          <w:rFonts w:ascii="Book Antiqua" w:eastAsia="Book Antiqua" w:hAnsi="Book Antiqua" w:cs="Book Antiqua"/>
          <w:color w:val="000000"/>
          <w:lang w:val="en-US"/>
        </w:rPr>
        <w:t>Gara</w:t>
      </w:r>
      <w:proofErr w:type="spellEnd"/>
      <w:r w:rsidRPr="009C1FC9">
        <w:rPr>
          <w:rFonts w:ascii="Book Antiqua" w:eastAsia="Book Antiqua" w:hAnsi="Book Antiqua" w:cs="Book Antiqua"/>
          <w:color w:val="000000"/>
          <w:lang w:val="en-US"/>
        </w:rPr>
        <w:t xml:space="preserve"> C, Birch D, Gill R, </w:t>
      </w:r>
      <w:proofErr w:type="spellStart"/>
      <w:r w:rsidRPr="009C1FC9">
        <w:rPr>
          <w:rFonts w:ascii="Book Antiqua" w:eastAsia="Book Antiqua" w:hAnsi="Book Antiqua" w:cs="Book Antiqua"/>
          <w:color w:val="000000"/>
          <w:lang w:val="en-US"/>
        </w:rPr>
        <w:t>Karmali</w:t>
      </w:r>
      <w:proofErr w:type="spellEnd"/>
      <w:r w:rsidRPr="009C1FC9">
        <w:rPr>
          <w:rFonts w:ascii="Book Antiqua" w:eastAsia="Book Antiqua" w:hAnsi="Book Antiqua" w:cs="Book Antiqua"/>
          <w:color w:val="000000"/>
          <w:lang w:val="en-US"/>
        </w:rPr>
        <w:t xml:space="preserve"> S. Intragastric Balloon for Management of Severe Obesity: a Systematic Review. </w:t>
      </w:r>
      <w:proofErr w:type="spellStart"/>
      <w:r w:rsidRPr="009C1FC9">
        <w:rPr>
          <w:rFonts w:ascii="Book Antiqua" w:eastAsia="Book Antiqua" w:hAnsi="Book Antiqua" w:cs="Book Antiqua"/>
          <w:i/>
          <w:iCs/>
          <w:color w:val="000000"/>
          <w:lang w:val="en-US"/>
        </w:rPr>
        <w:t>Obes</w:t>
      </w:r>
      <w:proofErr w:type="spellEnd"/>
      <w:r w:rsidRPr="009C1FC9">
        <w:rPr>
          <w:rFonts w:ascii="Book Antiqua" w:eastAsia="Book Antiqua" w:hAnsi="Book Antiqua" w:cs="Book Antiqua"/>
          <w:i/>
          <w:iCs/>
          <w:color w:val="000000"/>
          <w:lang w:val="en-US"/>
        </w:rPr>
        <w:t xml:space="preserve"> Surg</w:t>
      </w:r>
      <w:r w:rsidRPr="009C1FC9">
        <w:rPr>
          <w:rFonts w:ascii="Book Antiqua" w:eastAsia="Book Antiqua" w:hAnsi="Book Antiqua" w:cs="Book Antiqua"/>
          <w:color w:val="000000"/>
          <w:lang w:val="en-US"/>
        </w:rPr>
        <w:t xml:space="preserve"> 2016; </w:t>
      </w:r>
      <w:r w:rsidRPr="009C1FC9">
        <w:rPr>
          <w:rFonts w:ascii="Book Antiqua" w:eastAsia="Book Antiqua" w:hAnsi="Book Antiqua" w:cs="Book Antiqua"/>
          <w:b/>
          <w:bCs/>
          <w:color w:val="000000"/>
          <w:lang w:val="en-US"/>
        </w:rPr>
        <w:t>26</w:t>
      </w:r>
      <w:r w:rsidRPr="009C1FC9">
        <w:rPr>
          <w:rFonts w:ascii="Book Antiqua" w:eastAsia="Book Antiqua" w:hAnsi="Book Antiqua" w:cs="Book Antiqua"/>
          <w:color w:val="000000"/>
          <w:lang w:val="en-US"/>
        </w:rPr>
        <w:t>: 2248-2254 [PMID: 27444806 DOI: 10.1007/s11695-016-2307-9]</w:t>
      </w:r>
    </w:p>
    <w:bookmarkEnd w:id="4"/>
    <w:p w14:paraId="6399A8CE" w14:textId="77777777" w:rsidR="00F912FC" w:rsidRPr="009C1FC9" w:rsidRDefault="00F912FC" w:rsidP="009C1FC9">
      <w:pPr>
        <w:spacing w:line="360" w:lineRule="auto"/>
        <w:jc w:val="both"/>
        <w:rPr>
          <w:rFonts w:ascii="Book Antiqua" w:hAnsi="Book Antiqua"/>
          <w:lang w:val="en-US"/>
        </w:rPr>
        <w:sectPr w:rsidR="00F912FC" w:rsidRPr="009C1FC9" w:rsidSect="009C1FC9">
          <w:type w:val="continuous"/>
          <w:pgSz w:w="12240" w:h="15840"/>
          <w:pgMar w:top="1440" w:right="1440" w:bottom="1440" w:left="1440" w:header="720" w:footer="720" w:gutter="0"/>
          <w:cols w:space="720"/>
          <w:docGrid w:linePitch="360"/>
        </w:sectPr>
      </w:pPr>
    </w:p>
    <w:p w14:paraId="4A35F51A" w14:textId="77777777" w:rsidR="00874486" w:rsidRDefault="00874486">
      <w:pPr>
        <w:rPr>
          <w:rFonts w:ascii="Book Antiqua" w:eastAsia="Book Antiqua" w:hAnsi="Book Antiqua" w:cs="Book Antiqua"/>
          <w:b/>
          <w:color w:val="000000"/>
          <w:lang w:val="en-US"/>
        </w:rPr>
      </w:pPr>
      <w:r>
        <w:rPr>
          <w:rFonts w:ascii="Book Antiqua" w:eastAsia="Book Antiqua" w:hAnsi="Book Antiqua" w:cs="Book Antiqua"/>
          <w:b/>
          <w:color w:val="000000"/>
          <w:lang w:val="en-US"/>
        </w:rPr>
        <w:br w:type="page"/>
      </w:r>
    </w:p>
    <w:p w14:paraId="18EDDF66" w14:textId="3DF063EB" w:rsidR="00F912FC" w:rsidRPr="009C1FC9" w:rsidRDefault="001615BF" w:rsidP="009C1FC9">
      <w:pPr>
        <w:spacing w:line="360" w:lineRule="auto"/>
        <w:jc w:val="both"/>
        <w:rPr>
          <w:rFonts w:ascii="Book Antiqua" w:hAnsi="Book Antiqua"/>
          <w:lang w:val="en-US"/>
        </w:rPr>
      </w:pPr>
      <w:r w:rsidRPr="009C1FC9">
        <w:rPr>
          <w:rFonts w:ascii="Book Antiqua" w:eastAsia="Book Antiqua" w:hAnsi="Book Antiqua" w:cs="Book Antiqua"/>
          <w:b/>
          <w:color w:val="000000"/>
          <w:lang w:val="en-US"/>
        </w:rPr>
        <w:lastRenderedPageBreak/>
        <w:t>Footnotes</w:t>
      </w:r>
    </w:p>
    <w:p w14:paraId="78A0097E" w14:textId="77777777" w:rsidR="00F912FC" w:rsidRPr="009C1FC9" w:rsidRDefault="001615BF" w:rsidP="009C1FC9">
      <w:pPr>
        <w:spacing w:line="360" w:lineRule="auto"/>
        <w:jc w:val="both"/>
        <w:rPr>
          <w:rFonts w:ascii="Book Antiqua" w:hAnsi="Book Antiqua"/>
          <w:lang w:val="en-US"/>
        </w:rPr>
      </w:pPr>
      <w:r w:rsidRPr="009C1FC9">
        <w:rPr>
          <w:rFonts w:ascii="Book Antiqua" w:eastAsia="Book Antiqua" w:hAnsi="Book Antiqua" w:cs="Book Antiqua"/>
          <w:b/>
          <w:bCs/>
          <w:color w:val="000000"/>
          <w:lang w:val="en-US"/>
        </w:rPr>
        <w:t xml:space="preserve">Conflict-of-interest statement: </w:t>
      </w:r>
      <w:r w:rsidRPr="009C1FC9">
        <w:rPr>
          <w:rFonts w:ascii="Book Antiqua" w:eastAsia="Book Antiqua" w:hAnsi="Book Antiqua" w:cs="Book Antiqua"/>
          <w:color w:val="000000"/>
          <w:lang w:val="en-US"/>
        </w:rPr>
        <w:t>Dr. Moura reports personal fees from Boston Scientific, personal fees from Olympus, outside the submitted work.</w:t>
      </w:r>
    </w:p>
    <w:p w14:paraId="2E9924E1" w14:textId="77777777" w:rsidR="00F912FC" w:rsidRPr="009C1FC9" w:rsidRDefault="00F912FC" w:rsidP="009C1FC9">
      <w:pPr>
        <w:spacing w:line="360" w:lineRule="auto"/>
        <w:jc w:val="both"/>
        <w:rPr>
          <w:rFonts w:ascii="Book Antiqua" w:hAnsi="Book Antiqua"/>
          <w:lang w:val="en-US"/>
        </w:rPr>
      </w:pPr>
    </w:p>
    <w:p w14:paraId="44289A30" w14:textId="77777777" w:rsidR="00F912FC" w:rsidRPr="009C1FC9" w:rsidRDefault="001615BF" w:rsidP="009C1FC9">
      <w:pPr>
        <w:spacing w:line="360" w:lineRule="auto"/>
        <w:jc w:val="both"/>
        <w:rPr>
          <w:rFonts w:ascii="Book Antiqua" w:hAnsi="Book Antiqua"/>
          <w:lang w:val="en-US"/>
        </w:rPr>
      </w:pPr>
      <w:r w:rsidRPr="009C1FC9">
        <w:rPr>
          <w:rFonts w:ascii="Book Antiqua" w:eastAsia="Book Antiqua" w:hAnsi="Book Antiqua" w:cs="Book Antiqua"/>
          <w:b/>
          <w:bCs/>
          <w:color w:val="000000"/>
          <w:lang w:val="en-US"/>
        </w:rPr>
        <w:t xml:space="preserve">PRISMA 2009 Checklist statement: </w:t>
      </w:r>
      <w:r w:rsidRPr="009C1FC9">
        <w:rPr>
          <w:rFonts w:ascii="Book Antiqua" w:eastAsia="Book Antiqua" w:hAnsi="Book Antiqua" w:cs="Book Antiqua"/>
          <w:color w:val="000000"/>
          <w:lang w:val="en-US"/>
        </w:rPr>
        <w:t>The authors have read the PRISMA 2009 Checklist, and the manuscript was prepared and revised according to the PRISMA 2009 Checklist.</w:t>
      </w:r>
    </w:p>
    <w:p w14:paraId="64B00418" w14:textId="77777777" w:rsidR="00F912FC" w:rsidRPr="009C1FC9" w:rsidRDefault="00F912FC" w:rsidP="009C1FC9">
      <w:pPr>
        <w:spacing w:line="360" w:lineRule="auto"/>
        <w:jc w:val="both"/>
        <w:rPr>
          <w:rFonts w:ascii="Book Antiqua" w:hAnsi="Book Antiqua"/>
          <w:lang w:val="en-US"/>
        </w:rPr>
      </w:pPr>
    </w:p>
    <w:p w14:paraId="4F99F2B2" w14:textId="77777777" w:rsidR="00F912FC" w:rsidRPr="009C1FC9" w:rsidRDefault="001615BF" w:rsidP="009C1FC9">
      <w:pPr>
        <w:spacing w:line="360" w:lineRule="auto"/>
        <w:jc w:val="both"/>
        <w:rPr>
          <w:rFonts w:ascii="Book Antiqua" w:hAnsi="Book Antiqua"/>
          <w:lang w:val="en-US"/>
        </w:rPr>
      </w:pPr>
      <w:r w:rsidRPr="009C1FC9">
        <w:rPr>
          <w:rFonts w:ascii="Book Antiqua" w:eastAsia="Book Antiqua" w:hAnsi="Book Antiqua" w:cs="Book Antiqua"/>
          <w:b/>
          <w:bCs/>
          <w:color w:val="000000"/>
          <w:lang w:val="en-US"/>
        </w:rPr>
        <w:t xml:space="preserve">Open-Access: </w:t>
      </w:r>
      <w:r w:rsidRPr="009C1FC9">
        <w:rPr>
          <w:rFonts w:ascii="Book Antiqua" w:eastAsia="Book Antiqua" w:hAnsi="Book Antiqua" w:cs="Book Antiqua"/>
          <w:color w:val="000000"/>
          <w:lang w:val="en-US"/>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00078AB" w14:textId="77777777" w:rsidR="00F912FC" w:rsidRPr="009C1FC9" w:rsidRDefault="00F912FC" w:rsidP="009C1FC9">
      <w:pPr>
        <w:spacing w:line="360" w:lineRule="auto"/>
        <w:jc w:val="both"/>
        <w:rPr>
          <w:rFonts w:ascii="Book Antiqua" w:hAnsi="Book Antiqua"/>
          <w:lang w:val="en-US"/>
        </w:rPr>
      </w:pPr>
    </w:p>
    <w:p w14:paraId="0D222871" w14:textId="77777777" w:rsidR="00F912FC" w:rsidRPr="009C1FC9" w:rsidRDefault="001615BF" w:rsidP="009C1FC9">
      <w:pPr>
        <w:spacing w:line="360" w:lineRule="auto"/>
        <w:jc w:val="both"/>
        <w:rPr>
          <w:rFonts w:ascii="Book Antiqua" w:hAnsi="Book Antiqua"/>
          <w:lang w:val="en-US"/>
        </w:rPr>
      </w:pPr>
      <w:r w:rsidRPr="009C1FC9">
        <w:rPr>
          <w:rFonts w:ascii="Book Antiqua" w:eastAsia="Book Antiqua" w:hAnsi="Book Antiqua" w:cs="Book Antiqua"/>
          <w:b/>
          <w:color w:val="000000"/>
          <w:lang w:val="en-US"/>
        </w:rPr>
        <w:t xml:space="preserve">Manuscript source: </w:t>
      </w:r>
      <w:r w:rsidRPr="009C1FC9">
        <w:rPr>
          <w:rFonts w:ascii="Book Antiqua" w:eastAsia="Book Antiqua" w:hAnsi="Book Antiqua" w:cs="Book Antiqua"/>
          <w:color w:val="000000"/>
          <w:lang w:val="en-US"/>
        </w:rPr>
        <w:t xml:space="preserve">Invited </w:t>
      </w:r>
      <w:r w:rsidRPr="009C1FC9">
        <w:rPr>
          <w:rFonts w:ascii="Book Antiqua" w:hAnsi="Book Antiqua" w:cs="Book Antiqua"/>
          <w:color w:val="000000"/>
          <w:lang w:val="en-US" w:eastAsia="zh-CN"/>
        </w:rPr>
        <w:t>m</w:t>
      </w:r>
      <w:r w:rsidRPr="009C1FC9">
        <w:rPr>
          <w:rFonts w:ascii="Book Antiqua" w:eastAsia="Book Antiqua" w:hAnsi="Book Antiqua" w:cs="Book Antiqua"/>
          <w:color w:val="000000"/>
          <w:lang w:val="en-US"/>
        </w:rPr>
        <w:t>anuscript</w:t>
      </w:r>
    </w:p>
    <w:p w14:paraId="7276353D" w14:textId="77777777" w:rsidR="00F912FC" w:rsidRPr="009C1FC9" w:rsidRDefault="00F912FC" w:rsidP="009C1FC9">
      <w:pPr>
        <w:spacing w:line="360" w:lineRule="auto"/>
        <w:jc w:val="both"/>
        <w:rPr>
          <w:rFonts w:ascii="Book Antiqua" w:hAnsi="Book Antiqua"/>
          <w:lang w:val="en-US"/>
        </w:rPr>
      </w:pPr>
    </w:p>
    <w:p w14:paraId="3BE55C39" w14:textId="77777777" w:rsidR="00F912FC" w:rsidRPr="009C1FC9" w:rsidRDefault="001615BF" w:rsidP="009C1FC9">
      <w:pPr>
        <w:spacing w:line="360" w:lineRule="auto"/>
        <w:jc w:val="both"/>
        <w:rPr>
          <w:rFonts w:ascii="Book Antiqua" w:hAnsi="Book Antiqua"/>
          <w:lang w:val="en-US"/>
        </w:rPr>
      </w:pPr>
      <w:r w:rsidRPr="009C1FC9">
        <w:rPr>
          <w:rFonts w:ascii="Book Antiqua" w:eastAsia="Book Antiqua" w:hAnsi="Book Antiqua" w:cs="Book Antiqua"/>
          <w:b/>
          <w:color w:val="000000"/>
          <w:lang w:val="en-US"/>
        </w:rPr>
        <w:t xml:space="preserve">Peer-review started: </w:t>
      </w:r>
      <w:r w:rsidRPr="009C1FC9">
        <w:rPr>
          <w:rFonts w:ascii="Book Antiqua" w:eastAsia="Book Antiqua" w:hAnsi="Book Antiqua" w:cs="Book Antiqua"/>
          <w:color w:val="000000"/>
          <w:lang w:val="en-US"/>
        </w:rPr>
        <w:t>February 14, 2021</w:t>
      </w:r>
    </w:p>
    <w:p w14:paraId="690FC24F" w14:textId="77777777" w:rsidR="00F912FC" w:rsidRPr="009C1FC9" w:rsidRDefault="001615BF" w:rsidP="009C1FC9">
      <w:pPr>
        <w:spacing w:line="360" w:lineRule="auto"/>
        <w:jc w:val="both"/>
        <w:rPr>
          <w:rFonts w:ascii="Book Antiqua" w:hAnsi="Book Antiqua"/>
          <w:lang w:val="en-US"/>
        </w:rPr>
      </w:pPr>
      <w:r w:rsidRPr="009C1FC9">
        <w:rPr>
          <w:rFonts w:ascii="Book Antiqua" w:eastAsia="Book Antiqua" w:hAnsi="Book Antiqua" w:cs="Book Antiqua"/>
          <w:b/>
          <w:color w:val="000000"/>
          <w:lang w:val="en-US"/>
        </w:rPr>
        <w:t xml:space="preserve">First decision: </w:t>
      </w:r>
      <w:r w:rsidRPr="009C1FC9">
        <w:rPr>
          <w:rFonts w:ascii="Book Antiqua" w:eastAsia="Book Antiqua" w:hAnsi="Book Antiqua" w:cs="Book Antiqua"/>
          <w:color w:val="000000"/>
          <w:lang w:val="en-US"/>
        </w:rPr>
        <w:t>April 6, 2021</w:t>
      </w:r>
    </w:p>
    <w:p w14:paraId="1C9E351B" w14:textId="77777777" w:rsidR="00F912FC" w:rsidRPr="009C1FC9" w:rsidRDefault="001615BF" w:rsidP="009C1FC9">
      <w:pPr>
        <w:spacing w:line="360" w:lineRule="auto"/>
        <w:jc w:val="both"/>
        <w:rPr>
          <w:rFonts w:ascii="Book Antiqua" w:hAnsi="Book Antiqua"/>
          <w:lang w:val="en-US"/>
        </w:rPr>
      </w:pPr>
      <w:r w:rsidRPr="009C1FC9">
        <w:rPr>
          <w:rFonts w:ascii="Book Antiqua" w:eastAsia="Book Antiqua" w:hAnsi="Book Antiqua" w:cs="Book Antiqua"/>
          <w:b/>
          <w:color w:val="000000"/>
          <w:lang w:val="en-US"/>
        </w:rPr>
        <w:t xml:space="preserve">Article in press: </w:t>
      </w:r>
    </w:p>
    <w:p w14:paraId="7C680F91" w14:textId="77777777" w:rsidR="00F912FC" w:rsidRPr="009C1FC9" w:rsidRDefault="00F912FC" w:rsidP="009C1FC9">
      <w:pPr>
        <w:spacing w:line="360" w:lineRule="auto"/>
        <w:jc w:val="both"/>
        <w:rPr>
          <w:rFonts w:ascii="Book Antiqua" w:hAnsi="Book Antiqua"/>
          <w:lang w:val="en-US"/>
        </w:rPr>
      </w:pPr>
    </w:p>
    <w:p w14:paraId="3F2A27CF" w14:textId="77777777" w:rsidR="00F912FC" w:rsidRPr="009C1FC9" w:rsidRDefault="001615BF" w:rsidP="009C1FC9">
      <w:pPr>
        <w:spacing w:line="360" w:lineRule="auto"/>
        <w:jc w:val="both"/>
        <w:rPr>
          <w:rFonts w:ascii="Book Antiqua" w:hAnsi="Book Antiqua"/>
          <w:lang w:val="en-US"/>
        </w:rPr>
      </w:pPr>
      <w:r w:rsidRPr="009C1FC9">
        <w:rPr>
          <w:rFonts w:ascii="Book Antiqua" w:eastAsia="Book Antiqua" w:hAnsi="Book Antiqua" w:cs="Book Antiqua"/>
          <w:b/>
          <w:color w:val="000000"/>
          <w:lang w:val="en-US"/>
        </w:rPr>
        <w:t xml:space="preserve">Specialty type: </w:t>
      </w:r>
      <w:r w:rsidRPr="009C1FC9">
        <w:rPr>
          <w:rFonts w:ascii="Book Antiqua" w:eastAsia="Book Antiqua" w:hAnsi="Book Antiqua" w:cs="Book Antiqua"/>
          <w:color w:val="000000"/>
          <w:lang w:val="en-US"/>
        </w:rPr>
        <w:t xml:space="preserve">Gastroenterology and </w:t>
      </w:r>
      <w:r w:rsidRPr="009C1FC9">
        <w:rPr>
          <w:rFonts w:ascii="Book Antiqua" w:hAnsi="Book Antiqua" w:cs="Book Antiqua"/>
          <w:color w:val="000000"/>
          <w:lang w:val="en-US" w:eastAsia="zh-CN"/>
        </w:rPr>
        <w:t>h</w:t>
      </w:r>
      <w:r w:rsidRPr="009C1FC9">
        <w:rPr>
          <w:rFonts w:ascii="Book Antiqua" w:eastAsia="Book Antiqua" w:hAnsi="Book Antiqua" w:cs="Book Antiqua"/>
          <w:color w:val="000000"/>
          <w:lang w:val="en-US"/>
        </w:rPr>
        <w:t>epatology</w:t>
      </w:r>
    </w:p>
    <w:p w14:paraId="4F460D09" w14:textId="77777777" w:rsidR="00F912FC" w:rsidRPr="009C1FC9" w:rsidRDefault="001615BF" w:rsidP="009C1FC9">
      <w:pPr>
        <w:spacing w:line="360" w:lineRule="auto"/>
        <w:jc w:val="both"/>
        <w:rPr>
          <w:rFonts w:ascii="Book Antiqua" w:hAnsi="Book Antiqua"/>
          <w:lang w:val="en-US"/>
        </w:rPr>
      </w:pPr>
      <w:r w:rsidRPr="009C1FC9">
        <w:rPr>
          <w:rFonts w:ascii="Book Antiqua" w:eastAsia="Book Antiqua" w:hAnsi="Book Antiqua" w:cs="Book Antiqua"/>
          <w:b/>
          <w:color w:val="000000"/>
          <w:lang w:val="en-US"/>
        </w:rPr>
        <w:t xml:space="preserve">Country/Territory of origin: </w:t>
      </w:r>
      <w:r w:rsidRPr="009C1FC9">
        <w:rPr>
          <w:rFonts w:ascii="Book Antiqua" w:eastAsia="Book Antiqua" w:hAnsi="Book Antiqua" w:cs="Book Antiqua"/>
          <w:color w:val="000000"/>
          <w:lang w:val="en-US"/>
        </w:rPr>
        <w:t>Brazil</w:t>
      </w:r>
    </w:p>
    <w:p w14:paraId="4D6EEE22" w14:textId="77777777" w:rsidR="00F912FC" w:rsidRPr="009C1FC9" w:rsidRDefault="001615BF" w:rsidP="009C1FC9">
      <w:pPr>
        <w:spacing w:line="360" w:lineRule="auto"/>
        <w:jc w:val="both"/>
        <w:rPr>
          <w:rFonts w:ascii="Book Antiqua" w:hAnsi="Book Antiqua"/>
          <w:lang w:val="en-US"/>
        </w:rPr>
      </w:pPr>
      <w:r w:rsidRPr="009C1FC9">
        <w:rPr>
          <w:rFonts w:ascii="Book Antiqua" w:eastAsia="Book Antiqua" w:hAnsi="Book Antiqua" w:cs="Book Antiqua"/>
          <w:b/>
          <w:color w:val="000000"/>
          <w:lang w:val="en-US"/>
        </w:rPr>
        <w:t>Peer-review report’s scientific quality classification</w:t>
      </w:r>
    </w:p>
    <w:p w14:paraId="33B25C5A" w14:textId="77777777" w:rsidR="00F912FC" w:rsidRPr="009C1FC9" w:rsidRDefault="001615BF" w:rsidP="009C1FC9">
      <w:pPr>
        <w:spacing w:line="360" w:lineRule="auto"/>
        <w:jc w:val="both"/>
        <w:rPr>
          <w:rFonts w:ascii="Book Antiqua" w:hAnsi="Book Antiqua"/>
          <w:lang w:val="en-US"/>
        </w:rPr>
      </w:pPr>
      <w:r w:rsidRPr="009C1FC9">
        <w:rPr>
          <w:rFonts w:ascii="Book Antiqua" w:eastAsia="Book Antiqua" w:hAnsi="Book Antiqua" w:cs="Book Antiqua"/>
          <w:color w:val="000000"/>
          <w:lang w:val="en-US"/>
        </w:rPr>
        <w:t>Grade A (Excellent): 0</w:t>
      </w:r>
    </w:p>
    <w:p w14:paraId="5C8DC5E8" w14:textId="77777777" w:rsidR="00F912FC" w:rsidRPr="009C1FC9" w:rsidRDefault="001615BF" w:rsidP="009C1FC9">
      <w:pPr>
        <w:spacing w:line="360" w:lineRule="auto"/>
        <w:jc w:val="both"/>
        <w:rPr>
          <w:rFonts w:ascii="Book Antiqua" w:hAnsi="Book Antiqua"/>
          <w:lang w:val="en-US" w:eastAsia="zh-CN"/>
        </w:rPr>
      </w:pPr>
      <w:r w:rsidRPr="009C1FC9">
        <w:rPr>
          <w:rFonts w:ascii="Book Antiqua" w:eastAsia="Book Antiqua" w:hAnsi="Book Antiqua" w:cs="Book Antiqua"/>
          <w:color w:val="000000"/>
          <w:lang w:val="en-US"/>
        </w:rPr>
        <w:t>Grade B (Very good): B</w:t>
      </w:r>
      <w:r w:rsidRPr="009C1FC9">
        <w:rPr>
          <w:rFonts w:ascii="Book Antiqua" w:hAnsi="Book Antiqua" w:cs="Book Antiqua"/>
          <w:color w:val="000000"/>
          <w:lang w:val="en-US" w:eastAsia="zh-CN"/>
        </w:rPr>
        <w:t>, B</w:t>
      </w:r>
    </w:p>
    <w:p w14:paraId="45EE2D9F" w14:textId="77777777" w:rsidR="00F912FC" w:rsidRPr="009C1FC9" w:rsidRDefault="001615BF" w:rsidP="009C1FC9">
      <w:pPr>
        <w:spacing w:line="360" w:lineRule="auto"/>
        <w:jc w:val="both"/>
        <w:rPr>
          <w:rFonts w:ascii="Book Antiqua" w:hAnsi="Book Antiqua"/>
          <w:lang w:val="en-US" w:eastAsia="zh-CN"/>
        </w:rPr>
      </w:pPr>
      <w:r w:rsidRPr="009C1FC9">
        <w:rPr>
          <w:rFonts w:ascii="Book Antiqua" w:eastAsia="Book Antiqua" w:hAnsi="Book Antiqua" w:cs="Book Antiqua"/>
          <w:color w:val="000000"/>
          <w:lang w:val="en-US"/>
        </w:rPr>
        <w:t>Grade C (Good): C</w:t>
      </w:r>
      <w:r w:rsidRPr="009C1FC9">
        <w:rPr>
          <w:rFonts w:ascii="Book Antiqua" w:hAnsi="Book Antiqua" w:cs="Book Antiqua"/>
          <w:color w:val="000000"/>
          <w:lang w:val="en-US" w:eastAsia="zh-CN"/>
        </w:rPr>
        <w:t>, C</w:t>
      </w:r>
    </w:p>
    <w:p w14:paraId="5D590C85" w14:textId="77777777" w:rsidR="00F912FC" w:rsidRPr="009C1FC9" w:rsidRDefault="001615BF" w:rsidP="009C1FC9">
      <w:pPr>
        <w:spacing w:line="360" w:lineRule="auto"/>
        <w:jc w:val="both"/>
        <w:rPr>
          <w:rFonts w:ascii="Book Antiqua" w:hAnsi="Book Antiqua"/>
          <w:lang w:val="en-US"/>
        </w:rPr>
      </w:pPr>
      <w:r w:rsidRPr="009C1FC9">
        <w:rPr>
          <w:rFonts w:ascii="Book Antiqua" w:eastAsia="Book Antiqua" w:hAnsi="Book Antiqua" w:cs="Book Antiqua"/>
          <w:color w:val="000000"/>
          <w:lang w:val="en-US"/>
        </w:rPr>
        <w:t>Grade D (Fair): 0</w:t>
      </w:r>
    </w:p>
    <w:p w14:paraId="3C422967" w14:textId="77777777" w:rsidR="00F912FC" w:rsidRPr="009C1FC9" w:rsidRDefault="001615BF" w:rsidP="009C1FC9">
      <w:pPr>
        <w:spacing w:line="360" w:lineRule="auto"/>
        <w:jc w:val="both"/>
        <w:rPr>
          <w:rFonts w:ascii="Book Antiqua" w:hAnsi="Book Antiqua"/>
          <w:lang w:val="en-US"/>
        </w:rPr>
      </w:pPr>
      <w:r w:rsidRPr="009C1FC9">
        <w:rPr>
          <w:rFonts w:ascii="Book Antiqua" w:eastAsia="Book Antiqua" w:hAnsi="Book Antiqua" w:cs="Book Antiqua"/>
          <w:color w:val="000000"/>
          <w:lang w:val="en-US"/>
        </w:rPr>
        <w:t>Grade E (Poor): 0</w:t>
      </w:r>
    </w:p>
    <w:p w14:paraId="513B1B26" w14:textId="77777777" w:rsidR="00F912FC" w:rsidRPr="009C1FC9" w:rsidRDefault="00F912FC" w:rsidP="009C1FC9">
      <w:pPr>
        <w:spacing w:line="360" w:lineRule="auto"/>
        <w:jc w:val="both"/>
        <w:rPr>
          <w:rFonts w:ascii="Book Antiqua" w:hAnsi="Book Antiqua"/>
          <w:lang w:val="en-US"/>
        </w:rPr>
      </w:pPr>
    </w:p>
    <w:p w14:paraId="0B4835B2" w14:textId="77041870" w:rsidR="00874486" w:rsidRDefault="001615BF" w:rsidP="0045651A">
      <w:pPr>
        <w:spacing w:line="360" w:lineRule="auto"/>
        <w:jc w:val="both"/>
        <w:rPr>
          <w:rFonts w:ascii="Book Antiqua" w:eastAsia="Book Antiqua" w:hAnsi="Book Antiqua" w:cs="Book Antiqua"/>
          <w:b/>
          <w:color w:val="000000"/>
          <w:lang w:val="en-US"/>
        </w:rPr>
      </w:pPr>
      <w:r w:rsidRPr="009C1FC9">
        <w:rPr>
          <w:rFonts w:ascii="Book Antiqua" w:eastAsia="Book Antiqua" w:hAnsi="Book Antiqua" w:cs="Book Antiqua"/>
          <w:b/>
          <w:color w:val="000000"/>
          <w:lang w:val="en-US"/>
        </w:rPr>
        <w:t xml:space="preserve">P-Reviewer: </w:t>
      </w:r>
      <w:r w:rsidRPr="009C1FC9">
        <w:rPr>
          <w:rFonts w:ascii="Book Antiqua" w:eastAsia="Book Antiqua" w:hAnsi="Book Antiqua" w:cs="Book Antiqua"/>
          <w:color w:val="000000"/>
          <w:lang w:val="en-US"/>
        </w:rPr>
        <w:t xml:space="preserve">Di </w:t>
      </w:r>
      <w:proofErr w:type="spellStart"/>
      <w:r w:rsidRPr="009C1FC9">
        <w:rPr>
          <w:rFonts w:ascii="Book Antiqua" w:eastAsia="Book Antiqua" w:hAnsi="Book Antiqua" w:cs="Book Antiqua"/>
          <w:color w:val="000000"/>
          <w:lang w:val="en-US"/>
        </w:rPr>
        <w:t>Pasqua</w:t>
      </w:r>
      <w:proofErr w:type="spellEnd"/>
      <w:r w:rsidRPr="009C1FC9">
        <w:rPr>
          <w:rFonts w:ascii="Book Antiqua" w:eastAsia="Book Antiqua" w:hAnsi="Book Antiqua" w:cs="Book Antiqua"/>
          <w:color w:val="000000"/>
          <w:lang w:val="en-US"/>
        </w:rPr>
        <w:t xml:space="preserve"> LG, Wu SZ</w:t>
      </w:r>
      <w:r w:rsidRPr="009C1FC9">
        <w:rPr>
          <w:rFonts w:ascii="Book Antiqua" w:eastAsia="Book Antiqua" w:hAnsi="Book Antiqua" w:cs="Book Antiqua"/>
          <w:b/>
          <w:color w:val="000000"/>
          <w:lang w:val="en-US"/>
        </w:rPr>
        <w:t xml:space="preserve"> S-Editor: </w:t>
      </w:r>
      <w:r w:rsidRPr="009C1FC9">
        <w:rPr>
          <w:rFonts w:ascii="Book Antiqua" w:eastAsia="Book Antiqua" w:hAnsi="Book Antiqua" w:cs="Book Antiqua"/>
          <w:color w:val="000000"/>
          <w:lang w:val="en-US"/>
        </w:rPr>
        <w:t>Fan JR</w:t>
      </w:r>
      <w:r w:rsidRPr="009C1FC9">
        <w:rPr>
          <w:rFonts w:ascii="Book Antiqua" w:eastAsia="Book Antiqua" w:hAnsi="Book Antiqua" w:cs="Book Antiqua"/>
          <w:b/>
          <w:color w:val="000000"/>
          <w:lang w:val="en-US"/>
        </w:rPr>
        <w:t xml:space="preserve"> L-Editor:</w:t>
      </w:r>
      <w:r w:rsidR="00FD463A" w:rsidRPr="009C1FC9">
        <w:rPr>
          <w:rFonts w:ascii="Book Antiqua" w:eastAsia="Book Antiqua" w:hAnsi="Book Antiqua" w:cs="Book Antiqua"/>
          <w:b/>
          <w:color w:val="000000"/>
          <w:lang w:val="en-US"/>
        </w:rPr>
        <w:t xml:space="preserve"> </w:t>
      </w:r>
      <w:r w:rsidR="00FD463A" w:rsidRPr="009C1FC9">
        <w:rPr>
          <w:rFonts w:ascii="Book Antiqua" w:eastAsia="Book Antiqua" w:hAnsi="Book Antiqua" w:cs="Book Antiqua"/>
          <w:bCs/>
          <w:color w:val="000000"/>
          <w:lang w:val="en-US"/>
        </w:rPr>
        <w:t>Filipodia</w:t>
      </w:r>
      <w:r w:rsidRPr="009C1FC9">
        <w:rPr>
          <w:rFonts w:ascii="Book Antiqua" w:eastAsia="Book Antiqua" w:hAnsi="Book Antiqua" w:cs="Book Antiqua"/>
          <w:b/>
          <w:color w:val="000000"/>
          <w:lang w:val="en-US"/>
        </w:rPr>
        <w:t xml:space="preserve"> P-Editor:</w:t>
      </w:r>
      <w:r w:rsidR="00874486">
        <w:rPr>
          <w:rFonts w:ascii="Book Antiqua" w:eastAsia="Book Antiqua" w:hAnsi="Book Antiqua" w:cs="Book Antiqua"/>
          <w:b/>
          <w:color w:val="000000"/>
          <w:lang w:val="en-US"/>
        </w:rPr>
        <w:br w:type="page"/>
      </w:r>
    </w:p>
    <w:p w14:paraId="17DACF30" w14:textId="77777777" w:rsidR="00F912FC" w:rsidRPr="009C1FC9" w:rsidRDefault="001615BF" w:rsidP="009C1FC9">
      <w:pPr>
        <w:spacing w:line="360" w:lineRule="auto"/>
        <w:jc w:val="both"/>
        <w:rPr>
          <w:rFonts w:ascii="Book Antiqua" w:hAnsi="Book Antiqua"/>
          <w:lang w:val="en-US"/>
        </w:rPr>
      </w:pPr>
      <w:r w:rsidRPr="009C1FC9">
        <w:rPr>
          <w:rFonts w:ascii="Book Antiqua" w:eastAsia="Book Antiqua" w:hAnsi="Book Antiqua" w:cs="Book Antiqua"/>
          <w:b/>
          <w:color w:val="000000"/>
          <w:lang w:val="en-US"/>
        </w:rPr>
        <w:lastRenderedPageBreak/>
        <w:t>Figure Legends</w:t>
      </w:r>
    </w:p>
    <w:p w14:paraId="404B197D" w14:textId="256BF5FA" w:rsidR="00F912FC" w:rsidRPr="009C1FC9" w:rsidRDefault="00F912FC" w:rsidP="009C1FC9">
      <w:pPr>
        <w:spacing w:line="360" w:lineRule="auto"/>
        <w:jc w:val="both"/>
        <w:rPr>
          <w:rFonts w:ascii="Book Antiqua" w:hAnsi="Book Antiqua"/>
          <w:lang w:val="en-US" w:eastAsia="zh-CN"/>
        </w:rPr>
      </w:pPr>
    </w:p>
    <w:p w14:paraId="39C84DC4" w14:textId="3867409B" w:rsidR="00425B52" w:rsidRPr="009C1FC9" w:rsidRDefault="00425B52" w:rsidP="009C1FC9">
      <w:pPr>
        <w:spacing w:line="360" w:lineRule="auto"/>
        <w:jc w:val="both"/>
        <w:rPr>
          <w:rFonts w:ascii="Book Antiqua" w:hAnsi="Book Antiqua" w:cs="Book Antiqua"/>
          <w:b/>
          <w:bCs/>
          <w:color w:val="000000"/>
          <w:lang w:val="en-US" w:eastAsia="zh-CN"/>
        </w:rPr>
      </w:pPr>
      <w:r w:rsidRPr="009C1FC9">
        <w:rPr>
          <w:rFonts w:ascii="Book Antiqua" w:hAnsi="Book Antiqua"/>
          <w:noProof/>
          <w:lang w:val="en-US" w:eastAsia="zh-CN"/>
        </w:rPr>
        <w:drawing>
          <wp:inline distT="0" distB="0" distL="0" distR="0" wp14:anchorId="2B5249DF" wp14:editId="298A4434">
            <wp:extent cx="5937885" cy="56229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885" cy="5622925"/>
                    </a:xfrm>
                    <a:prstGeom prst="rect">
                      <a:avLst/>
                    </a:prstGeom>
                    <a:noFill/>
                    <a:ln>
                      <a:noFill/>
                    </a:ln>
                  </pic:spPr>
                </pic:pic>
              </a:graphicData>
            </a:graphic>
          </wp:inline>
        </w:drawing>
      </w:r>
    </w:p>
    <w:p w14:paraId="1C1D9AF7" w14:textId="4E18D36F" w:rsidR="00F912FC" w:rsidRPr="009C1FC9" w:rsidRDefault="001615BF" w:rsidP="009C1FC9">
      <w:pPr>
        <w:spacing w:line="360" w:lineRule="auto"/>
        <w:jc w:val="both"/>
        <w:rPr>
          <w:rFonts w:ascii="Book Antiqua" w:hAnsi="Book Antiqua" w:cs="Book Antiqua"/>
          <w:b/>
          <w:color w:val="000000"/>
          <w:lang w:val="en-US" w:eastAsia="zh-CN"/>
        </w:rPr>
      </w:pPr>
      <w:r w:rsidRPr="009C1FC9">
        <w:rPr>
          <w:rFonts w:ascii="Book Antiqua" w:eastAsia="Book Antiqua" w:hAnsi="Book Antiqua" w:cs="Book Antiqua"/>
          <w:b/>
          <w:bCs/>
          <w:color w:val="000000"/>
          <w:lang w:val="en-US"/>
        </w:rPr>
        <w:t>Figure 1</w:t>
      </w:r>
      <w:r w:rsidRPr="009C1FC9">
        <w:rPr>
          <w:rFonts w:ascii="Book Antiqua" w:hAnsi="Book Antiqua" w:cs="Book Antiqua"/>
          <w:b/>
          <w:color w:val="000000"/>
          <w:lang w:val="en-US" w:eastAsia="zh-CN"/>
        </w:rPr>
        <w:t xml:space="preserve"> </w:t>
      </w:r>
      <w:r w:rsidRPr="009C1FC9">
        <w:rPr>
          <w:rFonts w:ascii="Book Antiqua" w:eastAsia="Book Antiqua" w:hAnsi="Book Antiqua" w:cs="Book Antiqua"/>
          <w:b/>
          <w:color w:val="000000"/>
          <w:lang w:val="en-US"/>
        </w:rPr>
        <w:t xml:space="preserve">PRISMA </w:t>
      </w:r>
      <w:r w:rsidR="00A33212">
        <w:rPr>
          <w:rFonts w:ascii="Book Antiqua" w:eastAsia="Book Antiqua" w:hAnsi="Book Antiqua" w:cs="Book Antiqua"/>
          <w:b/>
          <w:color w:val="000000"/>
          <w:lang w:val="en-US"/>
        </w:rPr>
        <w:t>f</w:t>
      </w:r>
      <w:r w:rsidRPr="009C1FC9">
        <w:rPr>
          <w:rFonts w:ascii="Book Antiqua" w:eastAsia="Book Antiqua" w:hAnsi="Book Antiqua" w:cs="Book Antiqua"/>
          <w:b/>
          <w:color w:val="000000"/>
          <w:lang w:val="en-US"/>
        </w:rPr>
        <w:t>low diagram</w:t>
      </w:r>
      <w:r w:rsidRPr="009C1FC9">
        <w:rPr>
          <w:rFonts w:ascii="Book Antiqua" w:hAnsi="Book Antiqua" w:cs="Book Antiqua"/>
          <w:b/>
          <w:color w:val="000000"/>
          <w:lang w:val="en-US" w:eastAsia="zh-CN"/>
        </w:rPr>
        <w:t>.</w:t>
      </w:r>
    </w:p>
    <w:p w14:paraId="36CEC54E" w14:textId="77777777" w:rsidR="00F912FC" w:rsidRPr="009C1FC9" w:rsidRDefault="001615BF" w:rsidP="009C1FC9">
      <w:pPr>
        <w:spacing w:line="360" w:lineRule="auto"/>
        <w:jc w:val="both"/>
        <w:rPr>
          <w:rFonts w:ascii="Book Antiqua" w:hAnsi="Book Antiqua"/>
          <w:b/>
          <w:lang w:val="en-US" w:eastAsia="zh-CN"/>
        </w:rPr>
      </w:pPr>
      <w:r w:rsidRPr="009C1FC9">
        <w:rPr>
          <w:rFonts w:ascii="Book Antiqua" w:hAnsi="Book Antiqua" w:cs="Book Antiqua"/>
          <w:b/>
          <w:color w:val="000000"/>
          <w:lang w:val="en-US" w:eastAsia="zh-CN"/>
        </w:rPr>
        <w:br w:type="page"/>
      </w:r>
      <w:r w:rsidRPr="009C1FC9">
        <w:rPr>
          <w:rFonts w:ascii="Book Antiqua" w:hAnsi="Book Antiqua"/>
          <w:noProof/>
          <w:lang w:val="en-US" w:eastAsia="zh-CN"/>
        </w:rPr>
        <w:lastRenderedPageBreak/>
        <w:drawing>
          <wp:inline distT="0" distB="0" distL="0" distR="0" wp14:anchorId="77DFB682" wp14:editId="5C699994">
            <wp:extent cx="5486400" cy="5120005"/>
            <wp:effectExtent l="0" t="0" r="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486400" cy="5120005"/>
                    </a:xfrm>
                    <a:prstGeom prst="rect">
                      <a:avLst/>
                    </a:prstGeom>
                  </pic:spPr>
                </pic:pic>
              </a:graphicData>
            </a:graphic>
          </wp:inline>
        </w:drawing>
      </w:r>
    </w:p>
    <w:p w14:paraId="3574176E" w14:textId="77777777" w:rsidR="00F912FC" w:rsidRPr="009C1FC9" w:rsidRDefault="001615BF" w:rsidP="009C1FC9">
      <w:pPr>
        <w:spacing w:line="360" w:lineRule="auto"/>
        <w:jc w:val="both"/>
        <w:rPr>
          <w:rFonts w:ascii="Book Antiqua" w:hAnsi="Book Antiqua" w:cs="Book Antiqua"/>
          <w:b/>
          <w:color w:val="000000"/>
          <w:lang w:val="en-US" w:eastAsia="zh-CN"/>
        </w:rPr>
      </w:pPr>
      <w:r w:rsidRPr="009C1FC9">
        <w:rPr>
          <w:rFonts w:ascii="Book Antiqua" w:eastAsia="Book Antiqua" w:hAnsi="Book Antiqua" w:cs="Book Antiqua"/>
          <w:b/>
          <w:bCs/>
          <w:color w:val="000000"/>
          <w:lang w:val="en-US"/>
        </w:rPr>
        <w:t>Figure 2</w:t>
      </w:r>
      <w:r w:rsidRPr="009C1FC9">
        <w:rPr>
          <w:rFonts w:ascii="Book Antiqua" w:hAnsi="Book Antiqua" w:cs="Book Antiqua"/>
          <w:b/>
          <w:color w:val="000000"/>
          <w:lang w:val="en-US" w:eastAsia="zh-CN"/>
        </w:rPr>
        <w:t xml:space="preserve"> </w:t>
      </w:r>
      <w:r w:rsidRPr="009C1FC9">
        <w:rPr>
          <w:rFonts w:ascii="Book Antiqua" w:eastAsia="Book Antiqua" w:hAnsi="Book Antiqua" w:cs="Book Antiqua"/>
          <w:b/>
          <w:color w:val="000000"/>
          <w:lang w:val="en-US"/>
        </w:rPr>
        <w:t>Risk of bias assessment (</w:t>
      </w:r>
      <w:r w:rsidRPr="009C1FC9">
        <w:rPr>
          <w:rFonts w:ascii="Book Antiqua" w:hAnsi="Book Antiqua" w:cs="Book Antiqua"/>
          <w:b/>
          <w:color w:val="000000"/>
          <w:lang w:val="en-US" w:eastAsia="zh-CN"/>
        </w:rPr>
        <w:t>r</w:t>
      </w:r>
      <w:r w:rsidRPr="009C1FC9">
        <w:rPr>
          <w:rFonts w:ascii="Book Antiqua" w:eastAsia="Book Antiqua" w:hAnsi="Book Antiqua" w:cs="Book Antiqua"/>
          <w:b/>
          <w:color w:val="000000"/>
          <w:lang w:val="en-US"/>
        </w:rPr>
        <w:t xml:space="preserve">isk of </w:t>
      </w:r>
      <w:r w:rsidRPr="009C1FC9">
        <w:rPr>
          <w:rFonts w:ascii="Book Antiqua" w:hAnsi="Book Antiqua" w:cs="Book Antiqua"/>
          <w:b/>
          <w:color w:val="000000"/>
          <w:lang w:val="en-US" w:eastAsia="zh-CN"/>
        </w:rPr>
        <w:t>b</w:t>
      </w:r>
      <w:r w:rsidRPr="009C1FC9">
        <w:rPr>
          <w:rFonts w:ascii="Book Antiqua" w:eastAsia="Book Antiqua" w:hAnsi="Book Antiqua" w:cs="Book Antiqua"/>
          <w:b/>
          <w:color w:val="000000"/>
          <w:lang w:val="en-US"/>
        </w:rPr>
        <w:t xml:space="preserve">ias in </w:t>
      </w:r>
      <w:r w:rsidRPr="009C1FC9">
        <w:rPr>
          <w:rFonts w:ascii="Book Antiqua" w:hAnsi="Book Antiqua" w:cs="Book Antiqua"/>
          <w:b/>
          <w:color w:val="000000"/>
          <w:lang w:val="en-US" w:eastAsia="zh-CN"/>
        </w:rPr>
        <w:t>n</w:t>
      </w:r>
      <w:r w:rsidRPr="009C1FC9">
        <w:rPr>
          <w:rFonts w:ascii="Book Antiqua" w:eastAsia="Book Antiqua" w:hAnsi="Book Antiqua" w:cs="Book Antiqua"/>
          <w:b/>
          <w:color w:val="000000"/>
          <w:lang w:val="en-US"/>
        </w:rPr>
        <w:t xml:space="preserve">on-randomized </w:t>
      </w:r>
      <w:r w:rsidRPr="009C1FC9">
        <w:rPr>
          <w:rFonts w:ascii="Book Antiqua" w:hAnsi="Book Antiqua" w:cs="Book Antiqua"/>
          <w:b/>
          <w:color w:val="000000"/>
          <w:lang w:val="en-US" w:eastAsia="zh-CN"/>
        </w:rPr>
        <w:t>s</w:t>
      </w:r>
      <w:r w:rsidRPr="009C1FC9">
        <w:rPr>
          <w:rFonts w:ascii="Book Antiqua" w:eastAsia="Book Antiqua" w:hAnsi="Book Antiqua" w:cs="Book Antiqua"/>
          <w:b/>
          <w:color w:val="000000"/>
          <w:lang w:val="en-US"/>
        </w:rPr>
        <w:t xml:space="preserve">tudies-of </w:t>
      </w:r>
      <w:r w:rsidRPr="009C1FC9">
        <w:rPr>
          <w:rFonts w:ascii="Book Antiqua" w:hAnsi="Book Antiqua" w:cs="Book Antiqua"/>
          <w:b/>
          <w:color w:val="000000"/>
          <w:lang w:val="en-US" w:eastAsia="zh-CN"/>
        </w:rPr>
        <w:t>i</w:t>
      </w:r>
      <w:r w:rsidRPr="009C1FC9">
        <w:rPr>
          <w:rFonts w:ascii="Book Antiqua" w:eastAsia="Book Antiqua" w:hAnsi="Book Antiqua" w:cs="Book Antiqua"/>
          <w:b/>
          <w:color w:val="000000"/>
          <w:lang w:val="en-US"/>
        </w:rPr>
        <w:t>nterventions)</w:t>
      </w:r>
      <w:r w:rsidRPr="009C1FC9">
        <w:rPr>
          <w:rFonts w:ascii="Book Antiqua" w:hAnsi="Book Antiqua" w:cs="Book Antiqua"/>
          <w:b/>
          <w:color w:val="000000"/>
          <w:lang w:val="en-US" w:eastAsia="zh-CN"/>
        </w:rPr>
        <w:t>.</w:t>
      </w:r>
    </w:p>
    <w:p w14:paraId="41B3A57C" w14:textId="77777777" w:rsidR="00F912FC" w:rsidRPr="009C1FC9" w:rsidRDefault="001615BF" w:rsidP="009C1FC9">
      <w:pPr>
        <w:spacing w:line="360" w:lineRule="auto"/>
        <w:jc w:val="both"/>
        <w:rPr>
          <w:rFonts w:ascii="Book Antiqua" w:hAnsi="Book Antiqua"/>
          <w:b/>
          <w:lang w:val="en-US" w:eastAsia="zh-CN"/>
        </w:rPr>
      </w:pPr>
      <w:r w:rsidRPr="009C1FC9">
        <w:rPr>
          <w:rFonts w:ascii="Book Antiqua" w:hAnsi="Book Antiqua" w:cs="Book Antiqua"/>
          <w:b/>
          <w:color w:val="000000"/>
          <w:lang w:val="en-US" w:eastAsia="zh-CN"/>
        </w:rPr>
        <w:br w:type="page"/>
      </w:r>
      <w:r w:rsidRPr="009C1FC9">
        <w:rPr>
          <w:rFonts w:ascii="Book Antiqua" w:hAnsi="Book Antiqua"/>
          <w:noProof/>
          <w:lang w:val="en-US" w:eastAsia="zh-CN"/>
        </w:rPr>
        <w:lastRenderedPageBreak/>
        <w:drawing>
          <wp:inline distT="0" distB="0" distL="0" distR="0" wp14:anchorId="5A35A273" wp14:editId="56A5EDE4">
            <wp:extent cx="5486400" cy="125793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5486400" cy="1257935"/>
                    </a:xfrm>
                    <a:prstGeom prst="rect">
                      <a:avLst/>
                    </a:prstGeom>
                  </pic:spPr>
                </pic:pic>
              </a:graphicData>
            </a:graphic>
          </wp:inline>
        </w:drawing>
      </w:r>
    </w:p>
    <w:p w14:paraId="23E06DAD" w14:textId="76DC1B70" w:rsidR="00F912FC" w:rsidRPr="009C1FC9" w:rsidRDefault="001615BF" w:rsidP="009C1FC9">
      <w:pPr>
        <w:spacing w:line="360" w:lineRule="auto"/>
        <w:jc w:val="both"/>
        <w:rPr>
          <w:rFonts w:ascii="Book Antiqua" w:hAnsi="Book Antiqua" w:cs="Book Antiqua"/>
          <w:color w:val="000000"/>
          <w:lang w:val="en-US" w:eastAsia="zh-CN"/>
        </w:rPr>
      </w:pPr>
      <w:r w:rsidRPr="009C1FC9">
        <w:rPr>
          <w:rFonts w:ascii="Book Antiqua" w:eastAsia="Book Antiqua" w:hAnsi="Book Antiqua" w:cs="Book Antiqua"/>
          <w:b/>
          <w:bCs/>
          <w:color w:val="000000"/>
          <w:lang w:val="en-US"/>
        </w:rPr>
        <w:t>Figure 3</w:t>
      </w:r>
      <w:r w:rsidRPr="009C1FC9">
        <w:rPr>
          <w:rFonts w:ascii="Book Antiqua" w:hAnsi="Book Antiqua" w:cs="Book Antiqua"/>
          <w:b/>
          <w:color w:val="000000"/>
          <w:lang w:val="en-US" w:eastAsia="zh-CN"/>
        </w:rPr>
        <w:t xml:space="preserve"> </w:t>
      </w:r>
      <w:r w:rsidRPr="009C1FC9">
        <w:rPr>
          <w:rFonts w:ascii="Book Antiqua" w:eastAsia="Book Antiqua" w:hAnsi="Book Antiqua" w:cs="Book Antiqua"/>
          <w:b/>
          <w:color w:val="000000"/>
          <w:lang w:val="en-US"/>
        </w:rPr>
        <w:t>Forest plot of</w:t>
      </w:r>
      <w:r w:rsidRPr="009C1FC9">
        <w:rPr>
          <w:rFonts w:ascii="Book Antiqua" w:hAnsi="Book Antiqua" w:cs="Book Antiqua"/>
          <w:b/>
          <w:color w:val="000000"/>
          <w:lang w:val="en-US" w:eastAsia="zh-CN"/>
        </w:rPr>
        <w:t xml:space="preserve"> </w:t>
      </w:r>
      <w:r w:rsidRPr="009C1FC9">
        <w:rPr>
          <w:rFonts w:ascii="Book Antiqua" w:eastAsia="Book Antiqua" w:hAnsi="Book Antiqua" w:cs="Book Antiqua"/>
          <w:b/>
          <w:color w:val="000000"/>
          <w:lang w:val="en-US"/>
        </w:rPr>
        <w:t>alanine aminotransferase</w:t>
      </w:r>
      <w:r w:rsidRPr="009C1FC9">
        <w:rPr>
          <w:rFonts w:ascii="Book Antiqua" w:hAnsi="Book Antiqua" w:cs="Book Antiqua"/>
          <w:b/>
          <w:color w:val="000000"/>
          <w:lang w:val="en-US" w:eastAsia="zh-CN"/>
        </w:rPr>
        <w:t xml:space="preserve"> </w:t>
      </w:r>
      <w:r w:rsidRPr="009C1FC9">
        <w:rPr>
          <w:rFonts w:ascii="Book Antiqua" w:eastAsia="Book Antiqua" w:hAnsi="Book Antiqua" w:cs="Book Antiqua"/>
          <w:b/>
          <w:color w:val="000000"/>
          <w:lang w:val="en-US"/>
        </w:rPr>
        <w:t>and funnel plot without outlier</w:t>
      </w:r>
      <w:r w:rsidRPr="009C1FC9">
        <w:rPr>
          <w:rFonts w:ascii="Book Antiqua" w:hAnsi="Book Antiqua" w:cs="Book Antiqua"/>
          <w:b/>
          <w:color w:val="000000"/>
          <w:lang w:val="en-US" w:eastAsia="zh-CN"/>
        </w:rPr>
        <w:t xml:space="preserve">. </w:t>
      </w:r>
      <w:r w:rsidRPr="009C1FC9">
        <w:rPr>
          <w:rFonts w:ascii="Book Antiqua" w:eastAsia="Calibri" w:hAnsi="Book Antiqua"/>
          <w:bCs/>
          <w:color w:val="000000"/>
          <w:lang w:val="en-US"/>
        </w:rPr>
        <w:t>CI:</w:t>
      </w:r>
      <w:r w:rsidRPr="009C1FC9">
        <w:rPr>
          <w:rFonts w:ascii="Book Antiqua" w:eastAsia="Calibri" w:hAnsi="Book Antiqua"/>
          <w:color w:val="000000"/>
          <w:lang w:val="en-US"/>
        </w:rPr>
        <w:t xml:space="preserve"> Confidence interval</w:t>
      </w:r>
      <w:r w:rsidR="00A33212">
        <w:rPr>
          <w:rFonts w:ascii="Book Antiqua" w:hAnsi="Book Antiqua"/>
          <w:color w:val="000000"/>
          <w:lang w:val="en-US" w:eastAsia="zh-CN"/>
        </w:rPr>
        <w:t>;</w:t>
      </w:r>
      <w:r w:rsidR="00A33212" w:rsidRPr="00A33212">
        <w:rPr>
          <w:rFonts w:ascii="Book Antiqua" w:hAnsi="Book Antiqua" w:cs="Book Antiqua"/>
          <w:color w:val="000000"/>
          <w:lang w:val="en-US" w:eastAsia="zh-CN"/>
        </w:rPr>
        <w:t xml:space="preserve"> </w:t>
      </w:r>
      <w:r w:rsidR="00A33212" w:rsidRPr="009C1FC9">
        <w:rPr>
          <w:rFonts w:ascii="Book Antiqua" w:hAnsi="Book Antiqua" w:cs="Book Antiqua"/>
          <w:color w:val="000000"/>
          <w:lang w:val="en-US" w:eastAsia="zh-CN"/>
        </w:rPr>
        <w:t>IGB: I</w:t>
      </w:r>
      <w:r w:rsidR="00A33212" w:rsidRPr="009C1FC9">
        <w:rPr>
          <w:rFonts w:ascii="Book Antiqua" w:eastAsia="Book Antiqua" w:hAnsi="Book Antiqua" w:cs="Book Antiqua"/>
          <w:color w:val="000000"/>
          <w:lang w:val="en-US"/>
        </w:rPr>
        <w:t>ntragastric balloon</w:t>
      </w:r>
      <w:r w:rsidR="00A33212">
        <w:rPr>
          <w:rFonts w:ascii="Book Antiqua" w:hAnsi="Book Antiqua" w:cs="Book Antiqua"/>
          <w:color w:val="000000"/>
          <w:lang w:val="en-US" w:eastAsia="zh-CN"/>
        </w:rPr>
        <w:t>.</w:t>
      </w:r>
    </w:p>
    <w:p w14:paraId="73DC4156" w14:textId="77777777" w:rsidR="00F912FC" w:rsidRPr="009C1FC9" w:rsidRDefault="001615BF" w:rsidP="009C1FC9">
      <w:pPr>
        <w:spacing w:line="360" w:lineRule="auto"/>
        <w:jc w:val="both"/>
        <w:rPr>
          <w:rFonts w:ascii="Book Antiqua" w:hAnsi="Book Antiqua"/>
          <w:b/>
          <w:lang w:val="en-US" w:eastAsia="zh-CN"/>
        </w:rPr>
      </w:pPr>
      <w:r w:rsidRPr="009C1FC9">
        <w:rPr>
          <w:rFonts w:ascii="Book Antiqua" w:hAnsi="Book Antiqua"/>
          <w:b/>
          <w:lang w:val="en-US" w:eastAsia="zh-CN"/>
        </w:rPr>
        <w:br w:type="page"/>
      </w:r>
      <w:r w:rsidRPr="009C1FC9">
        <w:rPr>
          <w:rFonts w:ascii="Book Antiqua" w:hAnsi="Book Antiqua"/>
          <w:noProof/>
          <w:lang w:val="en-US" w:eastAsia="zh-CN"/>
        </w:rPr>
        <w:lastRenderedPageBreak/>
        <w:drawing>
          <wp:inline distT="0" distB="0" distL="0" distR="0" wp14:anchorId="36A4350C" wp14:editId="5493D271">
            <wp:extent cx="5486400" cy="1744345"/>
            <wp:effectExtent l="0" t="0" r="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5486400" cy="1744345"/>
                    </a:xfrm>
                    <a:prstGeom prst="rect">
                      <a:avLst/>
                    </a:prstGeom>
                  </pic:spPr>
                </pic:pic>
              </a:graphicData>
            </a:graphic>
          </wp:inline>
        </w:drawing>
      </w:r>
    </w:p>
    <w:p w14:paraId="63C388FC" w14:textId="104E461D" w:rsidR="00F912FC" w:rsidRPr="009C1FC9" w:rsidRDefault="001615BF" w:rsidP="009C1FC9">
      <w:pPr>
        <w:spacing w:line="360" w:lineRule="auto"/>
        <w:jc w:val="both"/>
        <w:rPr>
          <w:rFonts w:ascii="Book Antiqua" w:hAnsi="Book Antiqua" w:cs="Book Antiqua"/>
          <w:color w:val="000000"/>
          <w:lang w:val="en-US" w:eastAsia="zh-CN"/>
        </w:rPr>
      </w:pPr>
      <w:r w:rsidRPr="009C1FC9">
        <w:rPr>
          <w:rFonts w:ascii="Book Antiqua" w:eastAsia="Book Antiqua" w:hAnsi="Book Antiqua" w:cs="Book Antiqua"/>
          <w:b/>
          <w:bCs/>
          <w:color w:val="000000"/>
          <w:lang w:val="en-US"/>
        </w:rPr>
        <w:t>Figure 4</w:t>
      </w:r>
      <w:r w:rsidRPr="009C1FC9">
        <w:rPr>
          <w:rFonts w:ascii="Book Antiqua" w:hAnsi="Book Antiqua" w:cs="Book Antiqua"/>
          <w:b/>
          <w:bCs/>
          <w:color w:val="000000"/>
          <w:lang w:val="en-US" w:eastAsia="zh-CN"/>
        </w:rPr>
        <w:t xml:space="preserve"> </w:t>
      </w:r>
      <w:r w:rsidRPr="009C1FC9">
        <w:rPr>
          <w:rFonts w:ascii="Book Antiqua" w:eastAsia="Book Antiqua" w:hAnsi="Book Antiqua" w:cs="Book Antiqua"/>
          <w:b/>
          <w:color w:val="000000"/>
          <w:lang w:val="en-US"/>
        </w:rPr>
        <w:t>Forest plot of</w:t>
      </w:r>
      <w:r w:rsidRPr="009C1FC9">
        <w:rPr>
          <w:rFonts w:ascii="Book Antiqua" w:hAnsi="Book Antiqua" w:cs="Book Antiqua"/>
          <w:b/>
          <w:color w:val="000000"/>
          <w:lang w:val="en-US" w:eastAsia="zh-CN"/>
        </w:rPr>
        <w:t xml:space="preserve"> </w:t>
      </w:r>
      <w:r w:rsidRPr="009C1FC9">
        <w:rPr>
          <w:rFonts w:ascii="Book Antiqua" w:eastAsia="Book Antiqua" w:hAnsi="Book Antiqua" w:cs="Book Antiqua"/>
          <w:b/>
          <w:color w:val="000000"/>
          <w:lang w:val="en-US"/>
        </w:rPr>
        <w:t>gamma-glutamyltransferase</w:t>
      </w:r>
      <w:r w:rsidRPr="009C1FC9">
        <w:rPr>
          <w:rFonts w:ascii="Book Antiqua" w:hAnsi="Book Antiqua" w:cs="Book Antiqua"/>
          <w:b/>
          <w:color w:val="000000"/>
          <w:lang w:val="en-US" w:eastAsia="zh-CN"/>
        </w:rPr>
        <w:t>.</w:t>
      </w:r>
      <w:r w:rsidRPr="009C1FC9">
        <w:rPr>
          <w:rFonts w:ascii="Book Antiqua" w:hAnsi="Book Antiqua" w:cs="Book Antiqua"/>
          <w:color w:val="000000"/>
          <w:lang w:val="en-US" w:eastAsia="zh-CN"/>
        </w:rPr>
        <w:t xml:space="preserve"> </w:t>
      </w:r>
      <w:r w:rsidRPr="009C1FC9">
        <w:rPr>
          <w:rFonts w:ascii="Book Antiqua" w:eastAsia="Calibri" w:hAnsi="Book Antiqua"/>
          <w:bCs/>
          <w:color w:val="000000"/>
          <w:lang w:val="en-US"/>
        </w:rPr>
        <w:t>CI:</w:t>
      </w:r>
      <w:r w:rsidRPr="009C1FC9">
        <w:rPr>
          <w:rFonts w:ascii="Book Antiqua" w:eastAsia="Calibri" w:hAnsi="Book Antiqua"/>
          <w:color w:val="000000"/>
          <w:lang w:val="en-US"/>
        </w:rPr>
        <w:t xml:space="preserve"> Confidence interval</w:t>
      </w:r>
      <w:r w:rsidR="00A33212">
        <w:rPr>
          <w:rFonts w:ascii="Book Antiqua" w:hAnsi="Book Antiqua"/>
          <w:color w:val="000000"/>
          <w:lang w:val="en-US" w:eastAsia="zh-CN"/>
        </w:rPr>
        <w:t>;</w:t>
      </w:r>
      <w:r w:rsidR="00A33212" w:rsidRPr="00A33212">
        <w:rPr>
          <w:rFonts w:ascii="Book Antiqua" w:hAnsi="Book Antiqua" w:cs="Book Antiqua"/>
          <w:color w:val="000000"/>
          <w:lang w:val="en-US" w:eastAsia="zh-CN"/>
        </w:rPr>
        <w:t xml:space="preserve"> </w:t>
      </w:r>
      <w:r w:rsidR="00A33212" w:rsidRPr="009C1FC9">
        <w:rPr>
          <w:rFonts w:ascii="Book Antiqua" w:hAnsi="Book Antiqua" w:cs="Book Antiqua"/>
          <w:color w:val="000000"/>
          <w:lang w:val="en-US" w:eastAsia="zh-CN"/>
        </w:rPr>
        <w:t>IGB: I</w:t>
      </w:r>
      <w:r w:rsidR="00A33212" w:rsidRPr="009C1FC9">
        <w:rPr>
          <w:rFonts w:ascii="Book Antiqua" w:eastAsia="Book Antiqua" w:hAnsi="Book Antiqua" w:cs="Book Antiqua"/>
          <w:color w:val="000000"/>
          <w:lang w:val="en-US"/>
        </w:rPr>
        <w:t>ntragastric balloon</w:t>
      </w:r>
      <w:r w:rsidR="00A33212">
        <w:rPr>
          <w:rFonts w:ascii="Book Antiqua" w:hAnsi="Book Antiqua" w:cs="Book Antiqua"/>
          <w:color w:val="000000"/>
          <w:lang w:val="en-US" w:eastAsia="zh-CN"/>
        </w:rPr>
        <w:t>.</w:t>
      </w:r>
    </w:p>
    <w:p w14:paraId="5F6B186B" w14:textId="77777777" w:rsidR="00F912FC" w:rsidRPr="009C1FC9" w:rsidRDefault="00F912FC" w:rsidP="009C1FC9">
      <w:pPr>
        <w:spacing w:line="360" w:lineRule="auto"/>
        <w:jc w:val="both"/>
        <w:rPr>
          <w:rFonts w:ascii="Book Antiqua" w:hAnsi="Book Antiqua" w:cs="Book Antiqua"/>
          <w:color w:val="000000"/>
          <w:lang w:val="en-US" w:eastAsia="zh-CN"/>
        </w:rPr>
      </w:pPr>
    </w:p>
    <w:p w14:paraId="2A9497CA" w14:textId="77777777" w:rsidR="00F912FC" w:rsidRPr="009C1FC9" w:rsidRDefault="001615BF" w:rsidP="009C1FC9">
      <w:pPr>
        <w:spacing w:line="360" w:lineRule="auto"/>
        <w:jc w:val="both"/>
        <w:rPr>
          <w:rFonts w:ascii="Book Antiqua" w:hAnsi="Book Antiqua"/>
          <w:b/>
          <w:lang w:val="en-US" w:eastAsia="zh-CN"/>
        </w:rPr>
      </w:pPr>
      <w:r w:rsidRPr="009C1FC9">
        <w:rPr>
          <w:rFonts w:ascii="Book Antiqua" w:hAnsi="Book Antiqua"/>
          <w:b/>
          <w:lang w:val="en-US" w:eastAsia="zh-CN"/>
        </w:rPr>
        <w:br w:type="page"/>
      </w:r>
      <w:r w:rsidRPr="009C1FC9">
        <w:rPr>
          <w:rFonts w:ascii="Book Antiqua" w:hAnsi="Book Antiqua"/>
          <w:noProof/>
          <w:lang w:val="en-US" w:eastAsia="zh-CN"/>
        </w:rPr>
        <w:lastRenderedPageBreak/>
        <w:drawing>
          <wp:inline distT="0" distB="0" distL="0" distR="0" wp14:anchorId="45FD2506" wp14:editId="1B822735">
            <wp:extent cx="5486400" cy="1629410"/>
            <wp:effectExtent l="0" t="0" r="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5486400" cy="1629410"/>
                    </a:xfrm>
                    <a:prstGeom prst="rect">
                      <a:avLst/>
                    </a:prstGeom>
                  </pic:spPr>
                </pic:pic>
              </a:graphicData>
            </a:graphic>
          </wp:inline>
        </w:drawing>
      </w:r>
    </w:p>
    <w:p w14:paraId="29CA420A" w14:textId="3EB6C280" w:rsidR="00F912FC" w:rsidRPr="009C1FC9" w:rsidRDefault="001615BF" w:rsidP="009C1FC9">
      <w:pPr>
        <w:spacing w:line="360" w:lineRule="auto"/>
        <w:jc w:val="both"/>
        <w:rPr>
          <w:rFonts w:ascii="Book Antiqua" w:hAnsi="Book Antiqua" w:cs="Book Antiqua"/>
          <w:color w:val="000000"/>
          <w:lang w:val="en-US" w:eastAsia="zh-CN"/>
        </w:rPr>
      </w:pPr>
      <w:r w:rsidRPr="009C1FC9">
        <w:rPr>
          <w:rFonts w:ascii="Book Antiqua" w:eastAsia="Book Antiqua" w:hAnsi="Book Antiqua" w:cs="Book Antiqua"/>
          <w:b/>
          <w:bCs/>
          <w:color w:val="000000"/>
          <w:lang w:val="en-US"/>
        </w:rPr>
        <w:t>Figure 5</w:t>
      </w:r>
      <w:r w:rsidRPr="009C1FC9">
        <w:rPr>
          <w:rFonts w:ascii="Book Antiqua" w:hAnsi="Book Antiqua" w:cs="Book Antiqua"/>
          <w:b/>
          <w:color w:val="000000"/>
          <w:lang w:val="en-US" w:eastAsia="zh-CN"/>
        </w:rPr>
        <w:t xml:space="preserve"> </w:t>
      </w:r>
      <w:r w:rsidRPr="009C1FC9">
        <w:rPr>
          <w:rFonts w:ascii="Book Antiqua" w:eastAsia="Book Antiqua" w:hAnsi="Book Antiqua" w:cs="Book Antiqua"/>
          <w:b/>
          <w:color w:val="000000"/>
          <w:lang w:val="en-US"/>
        </w:rPr>
        <w:t>Forest plot of glycated hemoglobin</w:t>
      </w:r>
      <w:r w:rsidRPr="009C1FC9">
        <w:rPr>
          <w:rFonts w:ascii="Book Antiqua" w:hAnsi="Book Antiqua" w:cs="Book Antiqua"/>
          <w:b/>
          <w:color w:val="000000"/>
          <w:lang w:val="en-US" w:eastAsia="zh-CN"/>
        </w:rPr>
        <w:t>.</w:t>
      </w:r>
      <w:r w:rsidRPr="009C1FC9">
        <w:rPr>
          <w:rFonts w:ascii="Book Antiqua" w:hAnsi="Book Antiqua" w:cs="Book Antiqua"/>
          <w:color w:val="000000"/>
          <w:lang w:val="en-US" w:eastAsia="zh-CN"/>
        </w:rPr>
        <w:t xml:space="preserve"> </w:t>
      </w:r>
      <w:r w:rsidRPr="009C1FC9">
        <w:rPr>
          <w:rFonts w:ascii="Book Antiqua" w:eastAsia="Calibri" w:hAnsi="Book Antiqua"/>
          <w:bCs/>
          <w:color w:val="000000"/>
          <w:lang w:val="en-US"/>
        </w:rPr>
        <w:t>CI:</w:t>
      </w:r>
      <w:r w:rsidRPr="009C1FC9">
        <w:rPr>
          <w:rFonts w:ascii="Book Antiqua" w:eastAsia="Calibri" w:hAnsi="Book Antiqua"/>
          <w:color w:val="000000"/>
          <w:lang w:val="en-US"/>
        </w:rPr>
        <w:t xml:space="preserve"> Confidence interval</w:t>
      </w:r>
      <w:r w:rsidR="00A33212">
        <w:rPr>
          <w:rFonts w:ascii="Book Antiqua" w:hAnsi="Book Antiqua"/>
          <w:color w:val="000000"/>
          <w:lang w:val="en-US" w:eastAsia="zh-CN"/>
        </w:rPr>
        <w:t>;</w:t>
      </w:r>
      <w:r w:rsidR="00A33212" w:rsidRPr="00A33212">
        <w:rPr>
          <w:rFonts w:ascii="Book Antiqua" w:hAnsi="Book Antiqua" w:cs="Book Antiqua"/>
          <w:color w:val="000000"/>
          <w:lang w:val="en-US" w:eastAsia="zh-CN"/>
        </w:rPr>
        <w:t xml:space="preserve"> </w:t>
      </w:r>
      <w:r w:rsidR="00A33212" w:rsidRPr="009C1FC9">
        <w:rPr>
          <w:rFonts w:ascii="Book Antiqua" w:hAnsi="Book Antiqua" w:cs="Book Antiqua"/>
          <w:color w:val="000000"/>
          <w:lang w:val="en-US" w:eastAsia="zh-CN"/>
        </w:rPr>
        <w:t>IGB: I</w:t>
      </w:r>
      <w:r w:rsidR="00A33212" w:rsidRPr="009C1FC9">
        <w:rPr>
          <w:rFonts w:ascii="Book Antiqua" w:eastAsia="Book Antiqua" w:hAnsi="Book Antiqua" w:cs="Book Antiqua"/>
          <w:color w:val="000000"/>
          <w:lang w:val="en-US"/>
        </w:rPr>
        <w:t>ntragastric balloon</w:t>
      </w:r>
      <w:r w:rsidR="00A33212">
        <w:rPr>
          <w:rFonts w:ascii="Book Antiqua" w:hAnsi="Book Antiqua" w:cs="Book Antiqua"/>
          <w:color w:val="000000"/>
          <w:lang w:val="en-US" w:eastAsia="zh-CN"/>
        </w:rPr>
        <w:t>.</w:t>
      </w:r>
    </w:p>
    <w:p w14:paraId="4F54393F" w14:textId="77777777" w:rsidR="00F912FC" w:rsidRPr="009C1FC9" w:rsidRDefault="001615BF" w:rsidP="009C1FC9">
      <w:pPr>
        <w:spacing w:line="360" w:lineRule="auto"/>
        <w:jc w:val="both"/>
        <w:rPr>
          <w:rFonts w:ascii="Book Antiqua" w:hAnsi="Book Antiqua"/>
          <w:b/>
          <w:lang w:val="en-US" w:eastAsia="zh-CN"/>
        </w:rPr>
      </w:pPr>
      <w:r w:rsidRPr="009C1FC9">
        <w:rPr>
          <w:rFonts w:ascii="Book Antiqua" w:hAnsi="Book Antiqua"/>
          <w:b/>
          <w:lang w:val="en-US" w:eastAsia="zh-CN"/>
        </w:rPr>
        <w:br w:type="page"/>
      </w:r>
      <w:r w:rsidRPr="009C1FC9">
        <w:rPr>
          <w:rFonts w:ascii="Book Antiqua" w:hAnsi="Book Antiqua"/>
          <w:noProof/>
          <w:lang w:val="en-US" w:eastAsia="zh-CN"/>
        </w:rPr>
        <w:lastRenderedPageBreak/>
        <w:drawing>
          <wp:inline distT="0" distB="0" distL="0" distR="0" wp14:anchorId="6B26CF6D" wp14:editId="4AF08B1F">
            <wp:extent cx="5486400" cy="145288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5486400" cy="1452880"/>
                    </a:xfrm>
                    <a:prstGeom prst="rect">
                      <a:avLst/>
                    </a:prstGeom>
                  </pic:spPr>
                </pic:pic>
              </a:graphicData>
            </a:graphic>
          </wp:inline>
        </w:drawing>
      </w:r>
    </w:p>
    <w:p w14:paraId="6D2507E4" w14:textId="62BA31D2" w:rsidR="00F912FC" w:rsidRPr="009C1FC9" w:rsidRDefault="001615BF" w:rsidP="009C1FC9">
      <w:pPr>
        <w:spacing w:line="360" w:lineRule="auto"/>
        <w:jc w:val="both"/>
        <w:rPr>
          <w:rFonts w:ascii="Book Antiqua" w:hAnsi="Book Antiqua" w:cs="Book Antiqua"/>
          <w:color w:val="000000"/>
          <w:lang w:val="en-US" w:eastAsia="zh-CN"/>
        </w:rPr>
      </w:pPr>
      <w:r w:rsidRPr="009C1FC9">
        <w:rPr>
          <w:rFonts w:ascii="Book Antiqua" w:eastAsia="Book Antiqua" w:hAnsi="Book Antiqua" w:cs="Book Antiqua"/>
          <w:b/>
          <w:bCs/>
          <w:color w:val="000000"/>
          <w:lang w:val="en-US"/>
        </w:rPr>
        <w:t>Figure 6</w:t>
      </w:r>
      <w:r w:rsidRPr="009C1FC9">
        <w:rPr>
          <w:rFonts w:ascii="Book Antiqua" w:hAnsi="Book Antiqua" w:cs="Book Antiqua"/>
          <w:b/>
          <w:color w:val="000000"/>
          <w:lang w:val="en-US" w:eastAsia="zh-CN"/>
        </w:rPr>
        <w:t xml:space="preserve"> </w:t>
      </w:r>
      <w:r w:rsidRPr="009C1FC9">
        <w:rPr>
          <w:rFonts w:ascii="Book Antiqua" w:eastAsia="Book Antiqua" w:hAnsi="Book Antiqua" w:cs="Book Antiqua"/>
          <w:b/>
          <w:color w:val="000000"/>
          <w:lang w:val="en-US"/>
        </w:rPr>
        <w:t>Forest plot of triglycerides</w:t>
      </w:r>
      <w:r w:rsidRPr="009C1FC9">
        <w:rPr>
          <w:rFonts w:ascii="Book Antiqua" w:hAnsi="Book Antiqua" w:cs="Book Antiqua"/>
          <w:b/>
          <w:color w:val="000000"/>
          <w:lang w:val="en-US" w:eastAsia="zh-CN"/>
        </w:rPr>
        <w:t>.</w:t>
      </w:r>
      <w:r w:rsidRPr="009C1FC9">
        <w:rPr>
          <w:rFonts w:ascii="Book Antiqua" w:hAnsi="Book Antiqua" w:cs="Book Antiqua"/>
          <w:color w:val="000000"/>
          <w:lang w:val="en-US" w:eastAsia="zh-CN"/>
        </w:rPr>
        <w:t xml:space="preserve"> </w:t>
      </w:r>
      <w:r w:rsidRPr="009C1FC9">
        <w:rPr>
          <w:rFonts w:ascii="Book Antiqua" w:eastAsia="Calibri" w:hAnsi="Book Antiqua"/>
          <w:bCs/>
          <w:color w:val="000000"/>
          <w:lang w:val="en-US"/>
        </w:rPr>
        <w:t>CI:</w:t>
      </w:r>
      <w:r w:rsidRPr="009C1FC9">
        <w:rPr>
          <w:rFonts w:ascii="Book Antiqua" w:eastAsia="Calibri" w:hAnsi="Book Antiqua"/>
          <w:color w:val="000000"/>
          <w:lang w:val="en-US"/>
        </w:rPr>
        <w:t xml:space="preserve"> Confidence interval</w:t>
      </w:r>
      <w:r w:rsidR="00A33212">
        <w:rPr>
          <w:rFonts w:ascii="Book Antiqua" w:hAnsi="Book Antiqua"/>
          <w:color w:val="000000"/>
          <w:lang w:val="en-US" w:eastAsia="zh-CN"/>
        </w:rPr>
        <w:t>;</w:t>
      </w:r>
      <w:r w:rsidR="00A33212" w:rsidRPr="00A33212">
        <w:rPr>
          <w:rFonts w:ascii="Book Antiqua" w:hAnsi="Book Antiqua" w:cs="Book Antiqua"/>
          <w:color w:val="000000"/>
          <w:lang w:val="en-US" w:eastAsia="zh-CN"/>
        </w:rPr>
        <w:t xml:space="preserve"> </w:t>
      </w:r>
      <w:r w:rsidR="00A33212" w:rsidRPr="009C1FC9">
        <w:rPr>
          <w:rFonts w:ascii="Book Antiqua" w:hAnsi="Book Antiqua" w:cs="Book Antiqua"/>
          <w:color w:val="000000"/>
          <w:lang w:val="en-US" w:eastAsia="zh-CN"/>
        </w:rPr>
        <w:t>IGB: I</w:t>
      </w:r>
      <w:r w:rsidR="00A33212" w:rsidRPr="009C1FC9">
        <w:rPr>
          <w:rFonts w:ascii="Book Antiqua" w:eastAsia="Book Antiqua" w:hAnsi="Book Antiqua" w:cs="Book Antiqua"/>
          <w:color w:val="000000"/>
          <w:lang w:val="en-US"/>
        </w:rPr>
        <w:t>ntragastric balloon</w:t>
      </w:r>
      <w:r w:rsidR="00A33212">
        <w:rPr>
          <w:rFonts w:ascii="Book Antiqua" w:hAnsi="Book Antiqua" w:cs="Book Antiqua"/>
          <w:color w:val="000000"/>
          <w:lang w:val="en-US" w:eastAsia="zh-CN"/>
        </w:rPr>
        <w:t>.</w:t>
      </w:r>
    </w:p>
    <w:p w14:paraId="40ACA625" w14:textId="77777777" w:rsidR="00F912FC" w:rsidRPr="009C1FC9" w:rsidRDefault="00F912FC" w:rsidP="009C1FC9">
      <w:pPr>
        <w:spacing w:line="360" w:lineRule="auto"/>
        <w:jc w:val="both"/>
        <w:rPr>
          <w:rFonts w:ascii="Book Antiqua" w:hAnsi="Book Antiqua" w:cs="Book Antiqua"/>
          <w:color w:val="000000"/>
          <w:lang w:val="en-US" w:eastAsia="zh-CN"/>
        </w:rPr>
      </w:pPr>
    </w:p>
    <w:p w14:paraId="3A6EBE12" w14:textId="77777777" w:rsidR="00F912FC" w:rsidRPr="009C1FC9" w:rsidRDefault="001615BF" w:rsidP="009C1FC9">
      <w:pPr>
        <w:spacing w:line="360" w:lineRule="auto"/>
        <w:jc w:val="both"/>
        <w:rPr>
          <w:rFonts w:ascii="Book Antiqua" w:hAnsi="Book Antiqua"/>
          <w:b/>
          <w:lang w:val="en-US" w:eastAsia="zh-CN"/>
        </w:rPr>
      </w:pPr>
      <w:r w:rsidRPr="009C1FC9">
        <w:rPr>
          <w:rFonts w:ascii="Book Antiqua" w:hAnsi="Book Antiqua"/>
          <w:b/>
          <w:lang w:val="en-US" w:eastAsia="zh-CN"/>
        </w:rPr>
        <w:br w:type="page"/>
      </w:r>
      <w:r w:rsidRPr="009C1FC9">
        <w:rPr>
          <w:rFonts w:ascii="Book Antiqua" w:hAnsi="Book Antiqua"/>
          <w:noProof/>
          <w:lang w:val="en-US" w:eastAsia="zh-CN"/>
        </w:rPr>
        <w:lastRenderedPageBreak/>
        <w:drawing>
          <wp:inline distT="0" distB="0" distL="0" distR="0" wp14:anchorId="09160E4A" wp14:editId="2E2EE12F">
            <wp:extent cx="5486400" cy="1139190"/>
            <wp:effectExtent l="0" t="0" r="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a:stretch>
                      <a:fillRect/>
                    </a:stretch>
                  </pic:blipFill>
                  <pic:spPr>
                    <a:xfrm>
                      <a:off x="0" y="0"/>
                      <a:ext cx="5486400" cy="1139190"/>
                    </a:xfrm>
                    <a:prstGeom prst="rect">
                      <a:avLst/>
                    </a:prstGeom>
                  </pic:spPr>
                </pic:pic>
              </a:graphicData>
            </a:graphic>
          </wp:inline>
        </w:drawing>
      </w:r>
    </w:p>
    <w:p w14:paraId="457E9035" w14:textId="32A093E6" w:rsidR="00F912FC" w:rsidRPr="009C1FC9" w:rsidRDefault="001615BF" w:rsidP="009C1FC9">
      <w:pPr>
        <w:spacing w:line="360" w:lineRule="auto"/>
        <w:jc w:val="both"/>
        <w:rPr>
          <w:rFonts w:ascii="Book Antiqua" w:hAnsi="Book Antiqua" w:cs="Book Antiqua"/>
          <w:color w:val="000000"/>
          <w:lang w:val="en-US" w:eastAsia="zh-CN"/>
        </w:rPr>
      </w:pPr>
      <w:r w:rsidRPr="009C1FC9">
        <w:rPr>
          <w:rFonts w:ascii="Book Antiqua" w:eastAsia="Book Antiqua" w:hAnsi="Book Antiqua" w:cs="Book Antiqua"/>
          <w:b/>
          <w:bCs/>
          <w:color w:val="000000"/>
          <w:lang w:val="en-US"/>
        </w:rPr>
        <w:t>Figure 7</w:t>
      </w:r>
      <w:r w:rsidRPr="009C1FC9">
        <w:rPr>
          <w:rFonts w:ascii="Book Antiqua" w:hAnsi="Book Antiqua" w:cs="Book Antiqua"/>
          <w:b/>
          <w:color w:val="000000"/>
          <w:lang w:val="en-US" w:eastAsia="zh-CN"/>
        </w:rPr>
        <w:t xml:space="preserve"> </w:t>
      </w:r>
      <w:r w:rsidRPr="009C1FC9">
        <w:rPr>
          <w:rFonts w:ascii="Book Antiqua" w:eastAsia="Book Antiqua" w:hAnsi="Book Antiqua" w:cs="Book Antiqua"/>
          <w:b/>
          <w:color w:val="000000"/>
          <w:lang w:val="en-US"/>
        </w:rPr>
        <w:t>Forest plot of systolic blood pressure</w:t>
      </w:r>
      <w:r w:rsidRPr="009C1FC9">
        <w:rPr>
          <w:rFonts w:ascii="Book Antiqua" w:hAnsi="Book Antiqua" w:cs="Book Antiqua"/>
          <w:b/>
          <w:color w:val="000000"/>
          <w:lang w:val="en-US" w:eastAsia="zh-CN"/>
        </w:rPr>
        <w:t>.</w:t>
      </w:r>
      <w:r w:rsidRPr="009C1FC9">
        <w:rPr>
          <w:rFonts w:ascii="Book Antiqua" w:hAnsi="Book Antiqua" w:cs="Book Antiqua"/>
          <w:color w:val="000000"/>
          <w:lang w:val="en-US" w:eastAsia="zh-CN"/>
        </w:rPr>
        <w:t xml:space="preserve"> </w:t>
      </w:r>
      <w:r w:rsidRPr="009C1FC9">
        <w:rPr>
          <w:rFonts w:ascii="Book Antiqua" w:eastAsia="Calibri" w:hAnsi="Book Antiqua"/>
          <w:bCs/>
          <w:color w:val="000000"/>
          <w:lang w:val="en-US"/>
        </w:rPr>
        <w:t>CI:</w:t>
      </w:r>
      <w:r w:rsidRPr="009C1FC9">
        <w:rPr>
          <w:rFonts w:ascii="Book Antiqua" w:eastAsia="Calibri" w:hAnsi="Book Antiqua"/>
          <w:color w:val="000000"/>
          <w:lang w:val="en-US"/>
        </w:rPr>
        <w:t xml:space="preserve"> Confidence interval</w:t>
      </w:r>
      <w:r w:rsidR="00A33212">
        <w:rPr>
          <w:rFonts w:ascii="Book Antiqua" w:hAnsi="Book Antiqua" w:cs="Book Antiqua"/>
          <w:color w:val="000000"/>
          <w:lang w:val="en-US" w:eastAsia="zh-CN"/>
        </w:rPr>
        <w:t xml:space="preserve">; </w:t>
      </w:r>
      <w:r w:rsidR="00A33212" w:rsidRPr="009C1FC9">
        <w:rPr>
          <w:rFonts w:ascii="Book Antiqua" w:hAnsi="Book Antiqua" w:cs="Book Antiqua"/>
          <w:color w:val="000000"/>
          <w:lang w:val="en-US" w:eastAsia="zh-CN"/>
        </w:rPr>
        <w:t>IGB: I</w:t>
      </w:r>
      <w:r w:rsidR="00A33212" w:rsidRPr="009C1FC9">
        <w:rPr>
          <w:rFonts w:ascii="Book Antiqua" w:eastAsia="Book Antiqua" w:hAnsi="Book Antiqua" w:cs="Book Antiqua"/>
          <w:color w:val="000000"/>
          <w:lang w:val="en-US"/>
        </w:rPr>
        <w:t>ntragastric balloon</w:t>
      </w:r>
      <w:r w:rsidR="00A33212">
        <w:rPr>
          <w:rFonts w:ascii="Book Antiqua" w:hAnsi="Book Antiqua" w:cs="Book Antiqua"/>
          <w:color w:val="000000"/>
          <w:lang w:val="en-US" w:eastAsia="zh-CN"/>
        </w:rPr>
        <w:t>.</w:t>
      </w:r>
    </w:p>
    <w:p w14:paraId="236F08AA" w14:textId="77777777" w:rsidR="00F912FC" w:rsidRPr="009C1FC9" w:rsidRDefault="00F912FC" w:rsidP="009C1FC9">
      <w:pPr>
        <w:spacing w:line="360" w:lineRule="auto"/>
        <w:jc w:val="both"/>
        <w:rPr>
          <w:rFonts w:ascii="Book Antiqua" w:hAnsi="Book Antiqua" w:cs="Book Antiqua"/>
          <w:color w:val="000000"/>
          <w:lang w:val="en-US" w:eastAsia="zh-CN"/>
        </w:rPr>
      </w:pPr>
    </w:p>
    <w:p w14:paraId="75AC1934" w14:textId="77777777" w:rsidR="00F912FC" w:rsidRPr="009C1FC9" w:rsidRDefault="001615BF" w:rsidP="009C1FC9">
      <w:pPr>
        <w:spacing w:line="360" w:lineRule="auto"/>
        <w:jc w:val="both"/>
        <w:rPr>
          <w:rFonts w:ascii="Book Antiqua" w:hAnsi="Book Antiqua"/>
          <w:b/>
          <w:lang w:val="en-US" w:eastAsia="zh-CN"/>
        </w:rPr>
      </w:pPr>
      <w:r w:rsidRPr="009C1FC9">
        <w:rPr>
          <w:rFonts w:ascii="Book Antiqua" w:hAnsi="Book Antiqua"/>
          <w:b/>
          <w:lang w:val="en-US" w:eastAsia="zh-CN"/>
        </w:rPr>
        <w:br w:type="page"/>
      </w:r>
      <w:r w:rsidRPr="009C1FC9">
        <w:rPr>
          <w:rFonts w:ascii="Book Antiqua" w:hAnsi="Book Antiqua"/>
          <w:noProof/>
          <w:lang w:val="en-US" w:eastAsia="zh-CN"/>
        </w:rPr>
        <w:lastRenderedPageBreak/>
        <w:drawing>
          <wp:inline distT="0" distB="0" distL="0" distR="0" wp14:anchorId="578199AC" wp14:editId="21F12DE8">
            <wp:extent cx="5486400" cy="1440815"/>
            <wp:effectExtent l="0" t="0" r="0"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6"/>
                    <a:stretch>
                      <a:fillRect/>
                    </a:stretch>
                  </pic:blipFill>
                  <pic:spPr>
                    <a:xfrm>
                      <a:off x="0" y="0"/>
                      <a:ext cx="5486400" cy="1440815"/>
                    </a:xfrm>
                    <a:prstGeom prst="rect">
                      <a:avLst/>
                    </a:prstGeom>
                  </pic:spPr>
                </pic:pic>
              </a:graphicData>
            </a:graphic>
          </wp:inline>
        </w:drawing>
      </w:r>
    </w:p>
    <w:p w14:paraId="664FC99D" w14:textId="467352AF" w:rsidR="00F912FC" w:rsidRPr="009C1FC9" w:rsidRDefault="001615BF" w:rsidP="009C1FC9">
      <w:pPr>
        <w:spacing w:line="360" w:lineRule="auto"/>
        <w:jc w:val="both"/>
        <w:rPr>
          <w:rFonts w:ascii="Book Antiqua" w:hAnsi="Book Antiqua" w:cs="Book Antiqua"/>
          <w:color w:val="000000"/>
          <w:lang w:val="en-US" w:eastAsia="zh-CN"/>
        </w:rPr>
      </w:pPr>
      <w:r w:rsidRPr="009C1FC9">
        <w:rPr>
          <w:rFonts w:ascii="Book Antiqua" w:eastAsia="Book Antiqua" w:hAnsi="Book Antiqua" w:cs="Book Antiqua"/>
          <w:b/>
          <w:bCs/>
          <w:color w:val="000000"/>
          <w:lang w:val="en-US"/>
        </w:rPr>
        <w:t>Figure 8</w:t>
      </w:r>
      <w:r w:rsidRPr="009C1FC9">
        <w:rPr>
          <w:rFonts w:ascii="Book Antiqua" w:hAnsi="Book Antiqua" w:cs="Book Antiqua"/>
          <w:b/>
          <w:color w:val="000000"/>
          <w:lang w:val="en-US" w:eastAsia="zh-CN"/>
        </w:rPr>
        <w:t xml:space="preserve"> </w:t>
      </w:r>
      <w:r w:rsidRPr="009C1FC9">
        <w:rPr>
          <w:rFonts w:ascii="Book Antiqua" w:eastAsia="Book Antiqua" w:hAnsi="Book Antiqua" w:cs="Book Antiqua"/>
          <w:b/>
          <w:color w:val="000000"/>
          <w:lang w:val="en-US"/>
        </w:rPr>
        <w:t>Forest plot of</w:t>
      </w:r>
      <w:r w:rsidRPr="009C1FC9">
        <w:rPr>
          <w:rFonts w:ascii="Book Antiqua" w:hAnsi="Book Antiqua" w:cs="Book Antiqua"/>
          <w:b/>
          <w:color w:val="000000"/>
          <w:lang w:val="en-US" w:eastAsia="zh-CN"/>
        </w:rPr>
        <w:t xml:space="preserve"> </w:t>
      </w:r>
      <w:r w:rsidRPr="009C1FC9">
        <w:rPr>
          <w:rFonts w:ascii="Book Antiqua" w:eastAsia="Book Antiqua" w:hAnsi="Book Antiqua" w:cs="Book Antiqua"/>
          <w:b/>
          <w:color w:val="000000"/>
          <w:lang w:val="en-US"/>
        </w:rPr>
        <w:t>homeostatic model assessment</w:t>
      </w:r>
      <w:r w:rsidRPr="009C1FC9">
        <w:rPr>
          <w:rFonts w:ascii="Book Antiqua" w:hAnsi="Book Antiqua" w:cs="Book Antiqua"/>
          <w:b/>
          <w:color w:val="000000"/>
          <w:lang w:val="en-US" w:eastAsia="zh-CN"/>
        </w:rPr>
        <w:t>.</w:t>
      </w:r>
      <w:r w:rsidRPr="009C1FC9">
        <w:rPr>
          <w:rFonts w:ascii="Book Antiqua" w:hAnsi="Book Antiqua" w:cs="Book Antiqua"/>
          <w:color w:val="000000"/>
          <w:lang w:val="en-US" w:eastAsia="zh-CN"/>
        </w:rPr>
        <w:t xml:space="preserve"> </w:t>
      </w:r>
      <w:r w:rsidRPr="009C1FC9">
        <w:rPr>
          <w:rFonts w:ascii="Book Antiqua" w:eastAsia="Calibri" w:hAnsi="Book Antiqua"/>
          <w:bCs/>
          <w:color w:val="000000"/>
          <w:lang w:val="en-US"/>
        </w:rPr>
        <w:t>CI:</w:t>
      </w:r>
      <w:r w:rsidRPr="009C1FC9">
        <w:rPr>
          <w:rFonts w:ascii="Book Antiqua" w:eastAsia="Calibri" w:hAnsi="Book Antiqua"/>
          <w:color w:val="000000"/>
          <w:lang w:val="en-US"/>
        </w:rPr>
        <w:t xml:space="preserve"> Confidence interval</w:t>
      </w:r>
      <w:r w:rsidR="00A33212">
        <w:rPr>
          <w:rFonts w:ascii="Book Antiqua" w:hAnsi="Book Antiqua"/>
          <w:color w:val="000000"/>
          <w:lang w:val="en-US" w:eastAsia="zh-CN"/>
        </w:rPr>
        <w:t>;</w:t>
      </w:r>
      <w:r w:rsidR="00A33212" w:rsidRPr="00A33212">
        <w:rPr>
          <w:rFonts w:ascii="Book Antiqua" w:hAnsi="Book Antiqua" w:cs="Book Antiqua"/>
          <w:color w:val="000000"/>
          <w:lang w:val="en-US" w:eastAsia="zh-CN"/>
        </w:rPr>
        <w:t xml:space="preserve"> </w:t>
      </w:r>
      <w:r w:rsidR="00A33212" w:rsidRPr="009C1FC9">
        <w:rPr>
          <w:rFonts w:ascii="Book Antiqua" w:hAnsi="Book Antiqua" w:cs="Book Antiqua"/>
          <w:color w:val="000000"/>
          <w:lang w:val="en-US" w:eastAsia="zh-CN"/>
        </w:rPr>
        <w:t>IGB: I</w:t>
      </w:r>
      <w:r w:rsidR="00A33212" w:rsidRPr="009C1FC9">
        <w:rPr>
          <w:rFonts w:ascii="Book Antiqua" w:eastAsia="Book Antiqua" w:hAnsi="Book Antiqua" w:cs="Book Antiqua"/>
          <w:color w:val="000000"/>
          <w:lang w:val="en-US"/>
        </w:rPr>
        <w:t>ntragastric balloon</w:t>
      </w:r>
      <w:r w:rsidR="00A33212">
        <w:rPr>
          <w:rFonts w:ascii="Book Antiqua" w:hAnsi="Book Antiqua" w:cs="Book Antiqua"/>
          <w:color w:val="000000"/>
          <w:lang w:val="en-US" w:eastAsia="zh-CN"/>
        </w:rPr>
        <w:t>.</w:t>
      </w:r>
    </w:p>
    <w:p w14:paraId="1DF67144" w14:textId="77777777" w:rsidR="00F912FC" w:rsidRPr="009C1FC9" w:rsidRDefault="00F912FC" w:rsidP="009C1FC9">
      <w:pPr>
        <w:spacing w:line="360" w:lineRule="auto"/>
        <w:jc w:val="both"/>
        <w:rPr>
          <w:rFonts w:ascii="Book Antiqua" w:hAnsi="Book Antiqua" w:cs="Book Antiqua"/>
          <w:color w:val="000000"/>
          <w:lang w:val="en-US" w:eastAsia="zh-CN"/>
        </w:rPr>
      </w:pPr>
    </w:p>
    <w:p w14:paraId="12640064" w14:textId="77777777" w:rsidR="00F912FC" w:rsidRPr="009C1FC9" w:rsidRDefault="001615BF" w:rsidP="009C1FC9">
      <w:pPr>
        <w:spacing w:line="360" w:lineRule="auto"/>
        <w:jc w:val="both"/>
        <w:rPr>
          <w:rFonts w:ascii="Book Antiqua" w:hAnsi="Book Antiqua"/>
          <w:b/>
          <w:lang w:val="en-US" w:eastAsia="zh-CN"/>
        </w:rPr>
      </w:pPr>
      <w:r w:rsidRPr="009C1FC9">
        <w:rPr>
          <w:rFonts w:ascii="Book Antiqua" w:hAnsi="Book Antiqua"/>
          <w:b/>
          <w:lang w:val="en-US" w:eastAsia="zh-CN"/>
        </w:rPr>
        <w:br w:type="page"/>
      </w:r>
      <w:r w:rsidRPr="009C1FC9">
        <w:rPr>
          <w:rFonts w:ascii="Book Antiqua" w:hAnsi="Book Antiqua"/>
          <w:noProof/>
          <w:lang w:val="en-US" w:eastAsia="zh-CN"/>
        </w:rPr>
        <w:lastRenderedPageBreak/>
        <w:drawing>
          <wp:inline distT="0" distB="0" distL="0" distR="0" wp14:anchorId="3C7AEFA1" wp14:editId="5347BEDE">
            <wp:extent cx="5486400" cy="1616075"/>
            <wp:effectExtent l="0" t="0" r="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7"/>
                    <a:stretch>
                      <a:fillRect/>
                    </a:stretch>
                  </pic:blipFill>
                  <pic:spPr>
                    <a:xfrm>
                      <a:off x="0" y="0"/>
                      <a:ext cx="5486400" cy="1616075"/>
                    </a:xfrm>
                    <a:prstGeom prst="rect">
                      <a:avLst/>
                    </a:prstGeom>
                  </pic:spPr>
                </pic:pic>
              </a:graphicData>
            </a:graphic>
          </wp:inline>
        </w:drawing>
      </w:r>
    </w:p>
    <w:p w14:paraId="216FC922" w14:textId="4F4AFD23" w:rsidR="00F912FC" w:rsidRPr="009C1FC9" w:rsidRDefault="001615BF" w:rsidP="009C1FC9">
      <w:pPr>
        <w:spacing w:line="360" w:lineRule="auto"/>
        <w:jc w:val="both"/>
        <w:rPr>
          <w:rFonts w:ascii="Book Antiqua" w:hAnsi="Book Antiqua" w:cs="Book Antiqua"/>
          <w:color w:val="000000"/>
          <w:lang w:val="en-US" w:eastAsia="zh-CN"/>
        </w:rPr>
      </w:pPr>
      <w:r w:rsidRPr="009C1FC9">
        <w:rPr>
          <w:rFonts w:ascii="Book Antiqua" w:eastAsia="Book Antiqua" w:hAnsi="Book Antiqua" w:cs="Book Antiqua"/>
          <w:b/>
          <w:bCs/>
          <w:color w:val="000000"/>
          <w:lang w:val="en-US"/>
        </w:rPr>
        <w:t>Figure 9</w:t>
      </w:r>
      <w:r w:rsidRPr="009C1FC9">
        <w:rPr>
          <w:rFonts w:ascii="Book Antiqua" w:hAnsi="Book Antiqua" w:cs="Book Antiqua"/>
          <w:b/>
          <w:color w:val="000000"/>
          <w:lang w:val="en-US" w:eastAsia="zh-CN"/>
        </w:rPr>
        <w:t xml:space="preserve"> </w:t>
      </w:r>
      <w:r w:rsidRPr="009C1FC9">
        <w:rPr>
          <w:rFonts w:ascii="Book Antiqua" w:eastAsia="Book Antiqua" w:hAnsi="Book Antiqua" w:cs="Book Antiqua"/>
          <w:b/>
          <w:color w:val="000000"/>
          <w:lang w:val="en-US"/>
        </w:rPr>
        <w:t>Forest plot of waist circumference</w:t>
      </w:r>
      <w:r w:rsidRPr="009C1FC9">
        <w:rPr>
          <w:rFonts w:ascii="Book Antiqua" w:hAnsi="Book Antiqua" w:cs="Book Antiqua"/>
          <w:b/>
          <w:color w:val="000000"/>
          <w:lang w:val="en-US" w:eastAsia="zh-CN"/>
        </w:rPr>
        <w:t>.</w:t>
      </w:r>
      <w:r w:rsidRPr="009C1FC9">
        <w:rPr>
          <w:rFonts w:ascii="Book Antiqua" w:hAnsi="Book Antiqua" w:cs="Book Antiqua"/>
          <w:color w:val="000000"/>
          <w:lang w:val="en-US" w:eastAsia="zh-CN"/>
        </w:rPr>
        <w:t xml:space="preserve"> </w:t>
      </w:r>
      <w:r w:rsidRPr="009C1FC9">
        <w:rPr>
          <w:rFonts w:ascii="Book Antiqua" w:eastAsia="Calibri" w:hAnsi="Book Antiqua"/>
          <w:bCs/>
          <w:color w:val="000000"/>
          <w:lang w:val="en-US"/>
        </w:rPr>
        <w:t>CI:</w:t>
      </w:r>
      <w:r w:rsidRPr="009C1FC9">
        <w:rPr>
          <w:rFonts w:ascii="Book Antiqua" w:eastAsia="Calibri" w:hAnsi="Book Antiqua"/>
          <w:color w:val="000000"/>
          <w:lang w:val="en-US"/>
        </w:rPr>
        <w:t xml:space="preserve"> Confidence interval</w:t>
      </w:r>
      <w:r w:rsidR="00A33212">
        <w:rPr>
          <w:rFonts w:ascii="Book Antiqua" w:hAnsi="Book Antiqua"/>
          <w:color w:val="000000"/>
          <w:lang w:val="en-US" w:eastAsia="zh-CN"/>
        </w:rPr>
        <w:t>;</w:t>
      </w:r>
      <w:r w:rsidR="00A33212" w:rsidRPr="00A33212">
        <w:rPr>
          <w:rFonts w:ascii="Book Antiqua" w:hAnsi="Book Antiqua" w:cs="Book Antiqua"/>
          <w:color w:val="000000"/>
          <w:lang w:val="en-US" w:eastAsia="zh-CN"/>
        </w:rPr>
        <w:t xml:space="preserve"> </w:t>
      </w:r>
      <w:r w:rsidR="00A33212" w:rsidRPr="009C1FC9">
        <w:rPr>
          <w:rFonts w:ascii="Book Antiqua" w:hAnsi="Book Antiqua" w:cs="Book Antiqua"/>
          <w:color w:val="000000"/>
          <w:lang w:val="en-US" w:eastAsia="zh-CN"/>
        </w:rPr>
        <w:t>IGB: I</w:t>
      </w:r>
      <w:r w:rsidR="00A33212" w:rsidRPr="009C1FC9">
        <w:rPr>
          <w:rFonts w:ascii="Book Antiqua" w:eastAsia="Book Antiqua" w:hAnsi="Book Antiqua" w:cs="Book Antiqua"/>
          <w:color w:val="000000"/>
          <w:lang w:val="en-US"/>
        </w:rPr>
        <w:t>ntragastric balloon</w:t>
      </w:r>
      <w:r w:rsidR="00A33212">
        <w:rPr>
          <w:rFonts w:ascii="Book Antiqua" w:hAnsi="Book Antiqua" w:cs="Book Antiqua"/>
          <w:color w:val="000000"/>
          <w:lang w:val="en-US" w:eastAsia="zh-CN"/>
        </w:rPr>
        <w:t>.</w:t>
      </w:r>
    </w:p>
    <w:p w14:paraId="5883D7CB" w14:textId="77777777" w:rsidR="00F912FC" w:rsidRPr="009C1FC9" w:rsidRDefault="00F912FC" w:rsidP="009C1FC9">
      <w:pPr>
        <w:spacing w:line="360" w:lineRule="auto"/>
        <w:jc w:val="both"/>
        <w:rPr>
          <w:rFonts w:ascii="Book Antiqua" w:hAnsi="Book Antiqua" w:cs="Book Antiqua"/>
          <w:color w:val="000000"/>
          <w:lang w:val="en-US" w:eastAsia="zh-CN"/>
        </w:rPr>
      </w:pPr>
    </w:p>
    <w:p w14:paraId="54FA7AA9" w14:textId="77777777" w:rsidR="00F912FC" w:rsidRPr="009C1FC9" w:rsidRDefault="001615BF" w:rsidP="009C1FC9">
      <w:pPr>
        <w:spacing w:line="360" w:lineRule="auto"/>
        <w:jc w:val="both"/>
        <w:rPr>
          <w:rFonts w:ascii="Book Antiqua" w:hAnsi="Book Antiqua"/>
          <w:b/>
          <w:lang w:val="en-US" w:eastAsia="zh-CN"/>
        </w:rPr>
      </w:pPr>
      <w:r w:rsidRPr="009C1FC9">
        <w:rPr>
          <w:rFonts w:ascii="Book Antiqua" w:hAnsi="Book Antiqua"/>
          <w:b/>
          <w:lang w:val="en-US" w:eastAsia="zh-CN"/>
        </w:rPr>
        <w:br w:type="page"/>
      </w:r>
      <w:r w:rsidRPr="009C1FC9">
        <w:rPr>
          <w:rFonts w:ascii="Book Antiqua" w:hAnsi="Book Antiqua"/>
          <w:noProof/>
          <w:lang w:val="en-US" w:eastAsia="zh-CN"/>
        </w:rPr>
        <w:lastRenderedPageBreak/>
        <w:drawing>
          <wp:inline distT="0" distB="0" distL="0" distR="0" wp14:anchorId="02721A27" wp14:editId="6E61F2ED">
            <wp:extent cx="5486400" cy="178054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8"/>
                    <a:stretch>
                      <a:fillRect/>
                    </a:stretch>
                  </pic:blipFill>
                  <pic:spPr>
                    <a:xfrm>
                      <a:off x="0" y="0"/>
                      <a:ext cx="5486400" cy="1780540"/>
                    </a:xfrm>
                    <a:prstGeom prst="rect">
                      <a:avLst/>
                    </a:prstGeom>
                  </pic:spPr>
                </pic:pic>
              </a:graphicData>
            </a:graphic>
          </wp:inline>
        </w:drawing>
      </w:r>
    </w:p>
    <w:p w14:paraId="28407F29" w14:textId="6A555D0B" w:rsidR="00F912FC" w:rsidRPr="009C1FC9" w:rsidRDefault="001615BF" w:rsidP="009C1FC9">
      <w:pPr>
        <w:spacing w:line="360" w:lineRule="auto"/>
        <w:jc w:val="both"/>
        <w:rPr>
          <w:rFonts w:ascii="Book Antiqua" w:hAnsi="Book Antiqua" w:cs="Book Antiqua"/>
          <w:color w:val="000000"/>
          <w:lang w:val="en-US" w:eastAsia="zh-CN"/>
        </w:rPr>
      </w:pPr>
      <w:r w:rsidRPr="009C1FC9">
        <w:rPr>
          <w:rFonts w:ascii="Book Antiqua" w:eastAsia="Book Antiqua" w:hAnsi="Book Antiqua" w:cs="Book Antiqua"/>
          <w:b/>
          <w:bCs/>
          <w:color w:val="000000"/>
          <w:lang w:val="en-US"/>
        </w:rPr>
        <w:t>Figure 10</w:t>
      </w:r>
      <w:r w:rsidRPr="009C1FC9">
        <w:rPr>
          <w:rFonts w:ascii="Book Antiqua" w:hAnsi="Book Antiqua" w:cs="Book Antiqua"/>
          <w:b/>
          <w:color w:val="000000"/>
          <w:lang w:val="en-US" w:eastAsia="zh-CN"/>
        </w:rPr>
        <w:t xml:space="preserve"> </w:t>
      </w:r>
      <w:r w:rsidRPr="009C1FC9">
        <w:rPr>
          <w:rFonts w:ascii="Book Antiqua" w:eastAsia="Book Antiqua" w:hAnsi="Book Antiqua" w:cs="Book Antiqua"/>
          <w:b/>
          <w:color w:val="000000"/>
          <w:lang w:val="en-US"/>
        </w:rPr>
        <w:t>Forest plot of body mass index</w:t>
      </w:r>
      <w:r w:rsidRPr="009C1FC9">
        <w:rPr>
          <w:rFonts w:ascii="Book Antiqua" w:hAnsi="Book Antiqua" w:cs="Book Antiqua"/>
          <w:b/>
          <w:color w:val="000000"/>
          <w:lang w:val="en-US" w:eastAsia="zh-CN"/>
        </w:rPr>
        <w:t>.</w:t>
      </w:r>
      <w:r w:rsidRPr="009C1FC9">
        <w:rPr>
          <w:rFonts w:ascii="Book Antiqua" w:hAnsi="Book Antiqua" w:cs="Book Antiqua"/>
          <w:color w:val="000000"/>
          <w:lang w:val="en-US" w:eastAsia="zh-CN"/>
        </w:rPr>
        <w:t xml:space="preserve"> </w:t>
      </w:r>
      <w:r w:rsidRPr="009C1FC9">
        <w:rPr>
          <w:rFonts w:ascii="Book Antiqua" w:eastAsia="Calibri" w:hAnsi="Book Antiqua"/>
          <w:bCs/>
          <w:color w:val="000000"/>
          <w:lang w:val="en-US"/>
        </w:rPr>
        <w:t>CI:</w:t>
      </w:r>
      <w:r w:rsidRPr="009C1FC9">
        <w:rPr>
          <w:rFonts w:ascii="Book Antiqua" w:eastAsia="Calibri" w:hAnsi="Book Antiqua"/>
          <w:color w:val="000000"/>
          <w:lang w:val="en-US"/>
        </w:rPr>
        <w:t xml:space="preserve"> Confidence interval</w:t>
      </w:r>
      <w:r w:rsidR="00A33212">
        <w:rPr>
          <w:rFonts w:ascii="Book Antiqua" w:hAnsi="Book Antiqua"/>
          <w:color w:val="000000"/>
          <w:lang w:val="en-US" w:eastAsia="zh-CN"/>
        </w:rPr>
        <w:t>;</w:t>
      </w:r>
      <w:r w:rsidR="00A33212" w:rsidRPr="00A33212">
        <w:rPr>
          <w:rFonts w:ascii="Book Antiqua" w:hAnsi="Book Antiqua" w:cs="Book Antiqua"/>
          <w:color w:val="000000"/>
          <w:lang w:val="en-US" w:eastAsia="zh-CN"/>
        </w:rPr>
        <w:t xml:space="preserve"> </w:t>
      </w:r>
      <w:r w:rsidR="00A33212" w:rsidRPr="009C1FC9">
        <w:rPr>
          <w:rFonts w:ascii="Book Antiqua" w:hAnsi="Book Antiqua" w:cs="Book Antiqua"/>
          <w:color w:val="000000"/>
          <w:lang w:val="en-US" w:eastAsia="zh-CN"/>
        </w:rPr>
        <w:t>IGB: I</w:t>
      </w:r>
      <w:r w:rsidR="00A33212" w:rsidRPr="009C1FC9">
        <w:rPr>
          <w:rFonts w:ascii="Book Antiqua" w:eastAsia="Book Antiqua" w:hAnsi="Book Antiqua" w:cs="Book Antiqua"/>
          <w:color w:val="000000"/>
          <w:lang w:val="en-US"/>
        </w:rPr>
        <w:t>ntragastric balloon</w:t>
      </w:r>
      <w:r w:rsidR="00A33212">
        <w:rPr>
          <w:rFonts w:ascii="Book Antiqua" w:hAnsi="Book Antiqua" w:cs="Book Antiqua"/>
          <w:color w:val="000000"/>
          <w:lang w:val="en-US" w:eastAsia="zh-CN"/>
        </w:rPr>
        <w:t>.</w:t>
      </w:r>
    </w:p>
    <w:p w14:paraId="4D5B1299" w14:textId="77777777" w:rsidR="00F912FC" w:rsidRPr="009C1FC9" w:rsidRDefault="00F912FC" w:rsidP="009C1FC9">
      <w:pPr>
        <w:spacing w:line="360" w:lineRule="auto"/>
        <w:jc w:val="both"/>
        <w:rPr>
          <w:rFonts w:ascii="Book Antiqua" w:hAnsi="Book Antiqua" w:cs="Book Antiqua"/>
          <w:color w:val="000000"/>
          <w:lang w:val="en-US" w:eastAsia="zh-CN"/>
        </w:rPr>
      </w:pPr>
    </w:p>
    <w:p w14:paraId="39E55518" w14:textId="77777777" w:rsidR="00F912FC" w:rsidRPr="009C1FC9" w:rsidRDefault="001615BF" w:rsidP="009C1FC9">
      <w:pPr>
        <w:spacing w:line="360" w:lineRule="auto"/>
        <w:jc w:val="both"/>
        <w:rPr>
          <w:rFonts w:ascii="Book Antiqua" w:hAnsi="Book Antiqua"/>
          <w:b/>
          <w:lang w:val="en-US" w:eastAsia="zh-CN"/>
        </w:rPr>
      </w:pPr>
      <w:r w:rsidRPr="009C1FC9">
        <w:rPr>
          <w:rFonts w:ascii="Book Antiqua" w:hAnsi="Book Antiqua"/>
          <w:b/>
          <w:lang w:val="en-US" w:eastAsia="zh-CN"/>
        </w:rPr>
        <w:br w:type="page"/>
      </w:r>
      <w:r w:rsidRPr="009C1FC9">
        <w:rPr>
          <w:rFonts w:ascii="Book Antiqua" w:hAnsi="Book Antiqua"/>
          <w:noProof/>
          <w:lang w:val="en-US" w:eastAsia="zh-CN"/>
        </w:rPr>
        <w:lastRenderedPageBreak/>
        <w:drawing>
          <wp:inline distT="0" distB="0" distL="0" distR="0" wp14:anchorId="3EB1671C" wp14:editId="36CD7510">
            <wp:extent cx="5486400" cy="116903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9"/>
                    <a:stretch>
                      <a:fillRect/>
                    </a:stretch>
                  </pic:blipFill>
                  <pic:spPr>
                    <a:xfrm>
                      <a:off x="0" y="0"/>
                      <a:ext cx="5486400" cy="1169035"/>
                    </a:xfrm>
                    <a:prstGeom prst="rect">
                      <a:avLst/>
                    </a:prstGeom>
                  </pic:spPr>
                </pic:pic>
              </a:graphicData>
            </a:graphic>
          </wp:inline>
        </w:drawing>
      </w:r>
    </w:p>
    <w:p w14:paraId="2DFE4792" w14:textId="29007826" w:rsidR="00F912FC" w:rsidRPr="009C1FC9" w:rsidRDefault="001615BF" w:rsidP="009C1FC9">
      <w:pPr>
        <w:spacing w:line="360" w:lineRule="auto"/>
        <w:jc w:val="both"/>
        <w:rPr>
          <w:rFonts w:ascii="Book Antiqua" w:hAnsi="Book Antiqua" w:cs="Book Antiqua"/>
          <w:color w:val="000000"/>
          <w:lang w:val="en-US" w:eastAsia="zh-CN"/>
        </w:rPr>
      </w:pPr>
      <w:r w:rsidRPr="009C1FC9">
        <w:rPr>
          <w:rFonts w:ascii="Book Antiqua" w:eastAsia="Book Antiqua" w:hAnsi="Book Antiqua" w:cs="Book Antiqua"/>
          <w:b/>
          <w:bCs/>
          <w:color w:val="000000"/>
          <w:lang w:val="en-US"/>
        </w:rPr>
        <w:t>Figure 11</w:t>
      </w:r>
      <w:r w:rsidRPr="009C1FC9">
        <w:rPr>
          <w:rFonts w:ascii="Book Antiqua" w:hAnsi="Book Antiqua" w:cs="Book Antiqua"/>
          <w:color w:val="000000"/>
          <w:lang w:val="en-US" w:eastAsia="zh-CN"/>
        </w:rPr>
        <w:t xml:space="preserve"> </w:t>
      </w:r>
      <w:r w:rsidRPr="009C1FC9">
        <w:rPr>
          <w:rFonts w:ascii="Book Antiqua" w:eastAsia="Book Antiqua" w:hAnsi="Book Antiqua" w:cs="Book Antiqua"/>
          <w:b/>
          <w:color w:val="000000"/>
          <w:lang w:val="en-US"/>
        </w:rPr>
        <w:t>Forest plot of liver volume</w:t>
      </w:r>
      <w:r w:rsidRPr="009C1FC9">
        <w:rPr>
          <w:rFonts w:ascii="Book Antiqua" w:hAnsi="Book Antiqua" w:cs="Book Antiqua"/>
          <w:b/>
          <w:color w:val="000000"/>
          <w:lang w:val="en-US" w:eastAsia="zh-CN"/>
        </w:rPr>
        <w:t>.</w:t>
      </w:r>
      <w:r w:rsidRPr="009C1FC9">
        <w:rPr>
          <w:rFonts w:ascii="Book Antiqua" w:hAnsi="Book Antiqua" w:cs="Book Antiqua"/>
          <w:color w:val="000000"/>
          <w:lang w:val="en-US" w:eastAsia="zh-CN"/>
        </w:rPr>
        <w:t xml:space="preserve"> </w:t>
      </w:r>
      <w:r w:rsidRPr="009C1FC9">
        <w:rPr>
          <w:rFonts w:ascii="Book Antiqua" w:eastAsia="Calibri" w:hAnsi="Book Antiqua"/>
          <w:bCs/>
          <w:color w:val="000000"/>
          <w:lang w:val="en-US"/>
        </w:rPr>
        <w:t>CI:</w:t>
      </w:r>
      <w:r w:rsidRPr="009C1FC9">
        <w:rPr>
          <w:rFonts w:ascii="Book Antiqua" w:eastAsia="Calibri" w:hAnsi="Book Antiqua"/>
          <w:color w:val="000000"/>
          <w:lang w:val="en-US"/>
        </w:rPr>
        <w:t xml:space="preserve"> Confidence interval</w:t>
      </w:r>
      <w:r w:rsidR="008A0A11">
        <w:rPr>
          <w:rFonts w:ascii="Book Antiqua" w:hAnsi="Book Antiqua"/>
          <w:color w:val="000000"/>
          <w:lang w:val="en-US" w:eastAsia="zh-CN"/>
        </w:rPr>
        <w:t>;</w:t>
      </w:r>
      <w:r w:rsidR="008A0A11" w:rsidRPr="008A0A11">
        <w:rPr>
          <w:rFonts w:ascii="Book Antiqua" w:hAnsi="Book Antiqua" w:cs="Book Antiqua"/>
          <w:color w:val="000000"/>
          <w:lang w:val="en-US" w:eastAsia="zh-CN"/>
        </w:rPr>
        <w:t xml:space="preserve"> </w:t>
      </w:r>
      <w:r w:rsidR="008A0A11" w:rsidRPr="009C1FC9">
        <w:rPr>
          <w:rFonts w:ascii="Book Antiqua" w:hAnsi="Book Antiqua" w:cs="Book Antiqua"/>
          <w:color w:val="000000"/>
          <w:lang w:val="en-US" w:eastAsia="zh-CN"/>
        </w:rPr>
        <w:t>IGB: I</w:t>
      </w:r>
      <w:r w:rsidR="008A0A11" w:rsidRPr="009C1FC9">
        <w:rPr>
          <w:rFonts w:ascii="Book Antiqua" w:eastAsia="Book Antiqua" w:hAnsi="Book Antiqua" w:cs="Book Antiqua"/>
          <w:color w:val="000000"/>
          <w:lang w:val="en-US"/>
        </w:rPr>
        <w:t>ntragastric balloon</w:t>
      </w:r>
      <w:r w:rsidR="008A0A11">
        <w:rPr>
          <w:rFonts w:ascii="Book Antiqua" w:hAnsi="Book Antiqua" w:cs="Book Antiqua"/>
          <w:color w:val="000000"/>
          <w:lang w:val="en-US" w:eastAsia="zh-CN"/>
        </w:rPr>
        <w:t>.</w:t>
      </w:r>
    </w:p>
    <w:p w14:paraId="0F0C7B51" w14:textId="77777777" w:rsidR="00F912FC" w:rsidRPr="009C1FC9" w:rsidRDefault="00F912FC" w:rsidP="009C1FC9">
      <w:pPr>
        <w:spacing w:line="360" w:lineRule="auto"/>
        <w:jc w:val="both"/>
        <w:rPr>
          <w:rFonts w:ascii="Book Antiqua" w:hAnsi="Book Antiqua" w:cs="Book Antiqua"/>
          <w:color w:val="000000"/>
          <w:lang w:val="en-US" w:eastAsia="zh-CN"/>
        </w:rPr>
      </w:pPr>
    </w:p>
    <w:p w14:paraId="6CE38CA5" w14:textId="77777777" w:rsidR="00F912FC" w:rsidRPr="009C1FC9" w:rsidRDefault="001615BF" w:rsidP="009C1FC9">
      <w:pPr>
        <w:spacing w:line="360" w:lineRule="auto"/>
        <w:jc w:val="both"/>
        <w:rPr>
          <w:rFonts w:ascii="Book Antiqua" w:hAnsi="Book Antiqua"/>
          <w:b/>
          <w:lang w:val="en-US" w:eastAsia="zh-CN"/>
        </w:rPr>
      </w:pPr>
      <w:r w:rsidRPr="009C1FC9">
        <w:rPr>
          <w:rFonts w:ascii="Book Antiqua" w:hAnsi="Book Antiqua"/>
          <w:b/>
          <w:lang w:val="en-US" w:eastAsia="zh-CN"/>
        </w:rPr>
        <w:br w:type="page"/>
      </w:r>
      <w:r w:rsidRPr="009C1FC9">
        <w:rPr>
          <w:rFonts w:ascii="Book Antiqua" w:hAnsi="Book Antiqua"/>
          <w:noProof/>
          <w:lang w:val="en-US" w:eastAsia="zh-CN"/>
        </w:rPr>
        <w:lastRenderedPageBreak/>
        <w:drawing>
          <wp:inline distT="0" distB="0" distL="0" distR="0" wp14:anchorId="0310C321" wp14:editId="351A7413">
            <wp:extent cx="5943600" cy="271018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pic:cNvPicPr>
                      <a:picLocks noChangeAspect="1"/>
                    </pic:cNvPicPr>
                  </pic:nvPicPr>
                  <pic:blipFill>
                    <a:blip r:embed="rId20"/>
                    <a:stretch>
                      <a:fillRect/>
                    </a:stretch>
                  </pic:blipFill>
                  <pic:spPr>
                    <a:xfrm>
                      <a:off x="0" y="0"/>
                      <a:ext cx="5943600" cy="2710180"/>
                    </a:xfrm>
                    <a:prstGeom prst="rect">
                      <a:avLst/>
                    </a:prstGeom>
                  </pic:spPr>
                </pic:pic>
              </a:graphicData>
            </a:graphic>
          </wp:inline>
        </w:drawing>
      </w:r>
    </w:p>
    <w:p w14:paraId="709774F3" w14:textId="77777777" w:rsidR="00F912FC" w:rsidRPr="009C1FC9" w:rsidRDefault="001615BF" w:rsidP="009C1FC9">
      <w:pPr>
        <w:spacing w:line="360" w:lineRule="auto"/>
        <w:jc w:val="both"/>
        <w:rPr>
          <w:rFonts w:ascii="Book Antiqua" w:hAnsi="Book Antiqua" w:cs="Book Antiqua"/>
          <w:color w:val="000000"/>
          <w:lang w:val="en-US" w:eastAsia="zh-CN"/>
        </w:rPr>
      </w:pPr>
      <w:r w:rsidRPr="009C1FC9">
        <w:rPr>
          <w:rFonts w:ascii="Book Antiqua" w:eastAsia="Book Antiqua" w:hAnsi="Book Antiqua" w:cs="Book Antiqua"/>
          <w:b/>
          <w:bCs/>
          <w:color w:val="000000"/>
          <w:lang w:val="en-US"/>
        </w:rPr>
        <w:t>Figure 12</w:t>
      </w:r>
      <w:r w:rsidRPr="009C1FC9">
        <w:rPr>
          <w:rFonts w:ascii="Book Antiqua" w:hAnsi="Book Antiqua" w:cs="Book Antiqua"/>
          <w:color w:val="000000"/>
          <w:lang w:val="en-US" w:eastAsia="zh-CN"/>
        </w:rPr>
        <w:t xml:space="preserve"> </w:t>
      </w:r>
      <w:r w:rsidRPr="009C1FC9">
        <w:rPr>
          <w:rFonts w:ascii="Book Antiqua" w:eastAsia="Book Antiqua" w:hAnsi="Book Antiqua" w:cs="Book Antiqua"/>
          <w:b/>
          <w:color w:val="000000"/>
          <w:lang w:val="en-US"/>
        </w:rPr>
        <w:t>Meta-regression and the correlation between</w:t>
      </w:r>
      <w:r w:rsidRPr="009C1FC9">
        <w:rPr>
          <w:rFonts w:ascii="Book Antiqua" w:hAnsi="Book Antiqua" w:cs="Book Antiqua"/>
          <w:b/>
          <w:color w:val="000000"/>
          <w:lang w:val="en-US" w:eastAsia="zh-CN"/>
        </w:rPr>
        <w:t xml:space="preserve"> </w:t>
      </w:r>
      <w:r w:rsidRPr="009C1FC9">
        <w:rPr>
          <w:rFonts w:ascii="Book Antiqua" w:eastAsia="Book Antiqua" w:hAnsi="Book Antiqua" w:cs="Book Antiqua"/>
          <w:b/>
          <w:color w:val="000000"/>
          <w:lang w:val="en-US"/>
        </w:rPr>
        <w:t>alanine aminotransferase</w:t>
      </w:r>
      <w:r w:rsidRPr="009C1FC9">
        <w:rPr>
          <w:rFonts w:ascii="Book Antiqua" w:hAnsi="Book Antiqua" w:cs="Book Antiqua"/>
          <w:b/>
          <w:color w:val="000000"/>
          <w:lang w:val="en-US" w:eastAsia="zh-CN"/>
        </w:rPr>
        <w:t xml:space="preserve"> </w:t>
      </w:r>
      <w:r w:rsidRPr="009C1FC9">
        <w:rPr>
          <w:rFonts w:ascii="Book Antiqua" w:eastAsia="Book Antiqua" w:hAnsi="Book Antiqua" w:cs="Book Antiqua"/>
          <w:b/>
          <w:color w:val="000000"/>
          <w:lang w:val="en-US"/>
        </w:rPr>
        <w:t>and body mass in</w:t>
      </w:r>
      <w:r w:rsidRPr="009C1FC9">
        <w:rPr>
          <w:rFonts w:ascii="Book Antiqua" w:hAnsi="Book Antiqua" w:cs="Book Antiqua"/>
          <w:b/>
          <w:color w:val="000000"/>
          <w:lang w:val="en-US" w:eastAsia="zh-CN"/>
        </w:rPr>
        <w:t>dex</w:t>
      </w:r>
      <w:r w:rsidRPr="009C1FC9">
        <w:rPr>
          <w:rFonts w:ascii="Book Antiqua" w:eastAsia="Book Antiqua" w:hAnsi="Book Antiqua" w:cs="Book Antiqua"/>
          <w:b/>
          <w:color w:val="000000"/>
          <w:lang w:val="en-US"/>
        </w:rPr>
        <w:t>.</w:t>
      </w:r>
      <w:r w:rsidRPr="009C1FC9">
        <w:rPr>
          <w:rFonts w:ascii="Book Antiqua" w:hAnsi="Book Antiqua" w:cs="Book Antiqua"/>
          <w:color w:val="000000"/>
          <w:lang w:val="en-US" w:eastAsia="zh-CN"/>
        </w:rPr>
        <w:t xml:space="preserve"> BMI: Body mass index.</w:t>
      </w:r>
    </w:p>
    <w:p w14:paraId="7D6E7467" w14:textId="77777777" w:rsidR="00F912FC" w:rsidRPr="009C1FC9" w:rsidRDefault="00F912FC" w:rsidP="009C1FC9">
      <w:pPr>
        <w:spacing w:line="360" w:lineRule="auto"/>
        <w:jc w:val="both"/>
        <w:rPr>
          <w:rFonts w:ascii="Book Antiqua" w:hAnsi="Book Antiqua" w:cs="Book Antiqua"/>
          <w:color w:val="000000"/>
          <w:lang w:val="en-US" w:eastAsia="zh-CN"/>
        </w:rPr>
      </w:pPr>
    </w:p>
    <w:p w14:paraId="11748370" w14:textId="77777777" w:rsidR="00F912FC" w:rsidRPr="009C1FC9" w:rsidRDefault="00F912FC" w:rsidP="009C1FC9">
      <w:pPr>
        <w:spacing w:line="360" w:lineRule="auto"/>
        <w:jc w:val="both"/>
        <w:rPr>
          <w:rFonts w:ascii="Book Antiqua" w:hAnsi="Book Antiqua"/>
          <w:lang w:val="en-US"/>
        </w:rPr>
        <w:sectPr w:rsidR="00F912FC" w:rsidRPr="009C1FC9" w:rsidSect="009C1FC9">
          <w:type w:val="continuous"/>
          <w:pgSz w:w="12240" w:h="15840"/>
          <w:pgMar w:top="1440" w:right="1440" w:bottom="1440" w:left="1440" w:header="720" w:footer="720" w:gutter="0"/>
          <w:cols w:space="720"/>
          <w:docGrid w:linePitch="360"/>
        </w:sectPr>
      </w:pPr>
    </w:p>
    <w:p w14:paraId="5D48BE35" w14:textId="77777777" w:rsidR="00E263D1" w:rsidRDefault="00E263D1">
      <w:pPr>
        <w:rPr>
          <w:rFonts w:ascii="Book Antiqua" w:eastAsia="Calibri" w:hAnsi="Book Antiqua"/>
          <w:b/>
          <w:lang w:val="en-US"/>
        </w:rPr>
      </w:pPr>
      <w:r>
        <w:rPr>
          <w:rFonts w:ascii="Book Antiqua" w:eastAsia="Calibri" w:hAnsi="Book Antiqua"/>
          <w:b/>
          <w:lang w:val="en-US"/>
        </w:rPr>
        <w:br w:type="page"/>
      </w:r>
    </w:p>
    <w:p w14:paraId="3DE32871" w14:textId="65468427" w:rsidR="00F912FC" w:rsidRPr="009C1FC9" w:rsidRDefault="001615BF" w:rsidP="009C1FC9">
      <w:pPr>
        <w:spacing w:line="360" w:lineRule="auto"/>
        <w:jc w:val="both"/>
        <w:rPr>
          <w:rFonts w:ascii="Book Antiqua" w:hAnsi="Book Antiqua"/>
          <w:b/>
          <w:lang w:val="en-US"/>
        </w:rPr>
      </w:pPr>
      <w:r w:rsidRPr="009C1FC9">
        <w:rPr>
          <w:rFonts w:ascii="Book Antiqua" w:eastAsia="Calibri" w:hAnsi="Book Antiqua"/>
          <w:b/>
          <w:lang w:val="en-US"/>
        </w:rPr>
        <w:lastRenderedPageBreak/>
        <w:t>Table 1</w:t>
      </w:r>
      <w:r w:rsidRPr="009C1FC9">
        <w:rPr>
          <w:rFonts w:ascii="Book Antiqua" w:eastAsia="Calibri" w:hAnsi="Book Antiqua"/>
          <w:lang w:val="en-US"/>
        </w:rPr>
        <w:t xml:space="preserve"> </w:t>
      </w:r>
      <w:r w:rsidRPr="009C1FC9">
        <w:rPr>
          <w:rFonts w:ascii="Book Antiqua" w:eastAsia="Calibri" w:hAnsi="Book Antiqua"/>
          <w:b/>
          <w:lang w:val="en-US"/>
        </w:rPr>
        <w:t xml:space="preserve">Search </w:t>
      </w:r>
      <w:r w:rsidRPr="009C1FC9">
        <w:rPr>
          <w:rFonts w:ascii="Book Antiqua" w:hAnsi="Book Antiqua"/>
          <w:b/>
          <w:lang w:val="en-US" w:eastAsia="zh-CN"/>
        </w:rPr>
        <w:t>s</w:t>
      </w:r>
      <w:r w:rsidRPr="009C1FC9">
        <w:rPr>
          <w:rFonts w:ascii="Book Antiqua" w:eastAsia="Calibri" w:hAnsi="Book Antiqua"/>
          <w:b/>
          <w:lang w:val="en-US"/>
        </w:rPr>
        <w:t>trategy</w:t>
      </w:r>
    </w:p>
    <w:tbl>
      <w:tblPr>
        <w:tblStyle w:val="TableGrid"/>
        <w:tblW w:w="5848" w:type="pct"/>
        <w:tblInd w:w="-60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6"/>
        <w:gridCol w:w="8981"/>
      </w:tblGrid>
      <w:tr w:rsidR="00F912FC" w:rsidRPr="009C1FC9" w14:paraId="5EDC6501" w14:textId="77777777">
        <w:trPr>
          <w:trHeight w:val="833"/>
        </w:trPr>
        <w:tc>
          <w:tcPr>
            <w:tcW w:w="898" w:type="pct"/>
            <w:tcBorders>
              <w:top w:val="single" w:sz="4" w:space="0" w:color="auto"/>
              <w:bottom w:val="single" w:sz="4" w:space="0" w:color="auto"/>
            </w:tcBorders>
            <w:shd w:val="clear" w:color="auto" w:fill="auto"/>
          </w:tcPr>
          <w:p w14:paraId="4E935F33" w14:textId="77777777" w:rsidR="00F912FC" w:rsidRPr="009C1FC9" w:rsidRDefault="001615BF" w:rsidP="009C1FC9">
            <w:pPr>
              <w:spacing w:line="360" w:lineRule="auto"/>
              <w:jc w:val="both"/>
              <w:rPr>
                <w:rFonts w:ascii="Book Antiqua" w:eastAsia="Calibri" w:hAnsi="Book Antiqua"/>
                <w:lang w:val="en-US"/>
              </w:rPr>
            </w:pPr>
            <w:r w:rsidRPr="009C1FC9">
              <w:rPr>
                <w:rFonts w:ascii="Book Antiqua" w:eastAsia="Calibri" w:hAnsi="Book Antiqua"/>
                <w:b/>
                <w:lang w:val="en-US"/>
              </w:rPr>
              <w:t xml:space="preserve">Search </w:t>
            </w:r>
            <w:r w:rsidRPr="009C1FC9">
              <w:rPr>
                <w:rFonts w:ascii="Book Antiqua" w:hAnsi="Book Antiqua"/>
                <w:b/>
                <w:lang w:val="en-US"/>
              </w:rPr>
              <w:t>s</w:t>
            </w:r>
            <w:r w:rsidRPr="009C1FC9">
              <w:rPr>
                <w:rFonts w:ascii="Book Antiqua" w:eastAsia="Calibri" w:hAnsi="Book Antiqua"/>
                <w:b/>
                <w:lang w:val="en-US"/>
              </w:rPr>
              <w:t>trategy</w:t>
            </w:r>
          </w:p>
        </w:tc>
        <w:tc>
          <w:tcPr>
            <w:tcW w:w="4102" w:type="pct"/>
            <w:tcBorders>
              <w:top w:val="single" w:sz="4" w:space="0" w:color="auto"/>
              <w:bottom w:val="single" w:sz="4" w:space="0" w:color="auto"/>
            </w:tcBorders>
            <w:shd w:val="clear" w:color="auto" w:fill="auto"/>
          </w:tcPr>
          <w:p w14:paraId="06B813CD" w14:textId="77777777" w:rsidR="00F912FC" w:rsidRPr="009C1FC9" w:rsidRDefault="00F912FC" w:rsidP="009C1FC9">
            <w:pPr>
              <w:spacing w:line="360" w:lineRule="auto"/>
              <w:jc w:val="both"/>
              <w:rPr>
                <w:rFonts w:ascii="Book Antiqua" w:eastAsia="Calibri" w:hAnsi="Book Antiqua"/>
                <w:u w:val="single"/>
                <w:lang w:val="en-US"/>
              </w:rPr>
            </w:pPr>
          </w:p>
        </w:tc>
      </w:tr>
      <w:tr w:rsidR="00F912FC" w:rsidRPr="008A6182" w14:paraId="2E693337" w14:textId="77777777">
        <w:trPr>
          <w:trHeight w:val="2074"/>
        </w:trPr>
        <w:tc>
          <w:tcPr>
            <w:tcW w:w="898" w:type="pct"/>
            <w:tcBorders>
              <w:top w:val="single" w:sz="4" w:space="0" w:color="auto"/>
            </w:tcBorders>
            <w:shd w:val="clear" w:color="auto" w:fill="auto"/>
          </w:tcPr>
          <w:p w14:paraId="481BC6C8" w14:textId="77777777" w:rsidR="00F912FC" w:rsidRPr="009C1FC9" w:rsidRDefault="001615BF" w:rsidP="009C1FC9">
            <w:pPr>
              <w:spacing w:line="360" w:lineRule="auto"/>
              <w:jc w:val="both"/>
              <w:rPr>
                <w:rFonts w:ascii="Book Antiqua" w:eastAsia="Calibri" w:hAnsi="Book Antiqua"/>
                <w:lang w:val="en-US"/>
              </w:rPr>
            </w:pPr>
            <w:r w:rsidRPr="009C1FC9">
              <w:rPr>
                <w:rFonts w:ascii="Book Antiqua" w:eastAsia="Calibri" w:hAnsi="Book Antiqua"/>
                <w:lang w:val="en-US"/>
              </w:rPr>
              <w:t>Medline</w:t>
            </w:r>
          </w:p>
        </w:tc>
        <w:tc>
          <w:tcPr>
            <w:tcW w:w="4102" w:type="pct"/>
            <w:tcBorders>
              <w:top w:val="single" w:sz="4" w:space="0" w:color="auto"/>
            </w:tcBorders>
            <w:shd w:val="clear" w:color="auto" w:fill="auto"/>
          </w:tcPr>
          <w:p w14:paraId="6CA5C450" w14:textId="77777777" w:rsidR="00F912FC" w:rsidRPr="009C1FC9" w:rsidRDefault="001615BF" w:rsidP="009C1FC9">
            <w:pPr>
              <w:spacing w:line="360" w:lineRule="auto"/>
              <w:jc w:val="both"/>
              <w:rPr>
                <w:rFonts w:ascii="Book Antiqua" w:eastAsia="Calibri" w:hAnsi="Book Antiqua"/>
                <w:lang w:val="en-US"/>
              </w:rPr>
            </w:pPr>
            <w:r w:rsidRPr="009C1FC9">
              <w:rPr>
                <w:rFonts w:ascii="Book Antiqua" w:eastAsia="Calibri" w:hAnsi="Book Antiqua"/>
                <w:lang w:val="en-US"/>
              </w:rPr>
              <w:t>[</w:t>
            </w:r>
            <w:r w:rsidRPr="009C1FC9">
              <w:rPr>
                <w:rFonts w:ascii="Book Antiqua" w:eastAsia="Calibri" w:hAnsi="Book Antiqua"/>
                <w:bCs/>
                <w:color w:val="000000"/>
                <w:shd w:val="clear" w:color="auto" w:fill="FFFFFF"/>
                <w:lang w:val="en-US"/>
              </w:rPr>
              <w:t>(intragastric OR bariatric endoscopy OR balloon OR balloons OR bubble OR bubbles OR gastric balloon OR balloons)] AND [(</w:t>
            </w:r>
            <w:proofErr w:type="spellStart"/>
            <w:r w:rsidRPr="009C1FC9">
              <w:rPr>
                <w:rFonts w:ascii="Book Antiqua" w:eastAsia="Calibri" w:hAnsi="Book Antiqua"/>
                <w:bCs/>
                <w:color w:val="000000"/>
                <w:shd w:val="clear" w:color="auto" w:fill="FFFFFF"/>
                <w:lang w:val="en-US"/>
              </w:rPr>
              <w:t>mafld</w:t>
            </w:r>
            <w:proofErr w:type="spellEnd"/>
            <w:r w:rsidRPr="009C1FC9">
              <w:rPr>
                <w:rFonts w:ascii="Book Antiqua" w:eastAsia="Calibri" w:hAnsi="Book Antiqua"/>
                <w:bCs/>
                <w:color w:val="000000"/>
                <w:shd w:val="clear" w:color="auto" w:fill="FFFFFF"/>
                <w:lang w:val="en-US"/>
              </w:rPr>
              <w:t xml:space="preserve"> OR </w:t>
            </w:r>
            <w:proofErr w:type="spellStart"/>
            <w:r w:rsidRPr="009C1FC9">
              <w:rPr>
                <w:rFonts w:ascii="Book Antiqua" w:eastAsia="Calibri" w:hAnsi="Book Antiqua"/>
                <w:bCs/>
                <w:color w:val="000000"/>
                <w:shd w:val="clear" w:color="auto" w:fill="FFFFFF"/>
                <w:lang w:val="en-US"/>
              </w:rPr>
              <w:t>non alcoholic</w:t>
            </w:r>
            <w:proofErr w:type="spellEnd"/>
            <w:r w:rsidRPr="009C1FC9">
              <w:rPr>
                <w:rFonts w:ascii="Book Antiqua" w:eastAsia="Calibri" w:hAnsi="Book Antiqua"/>
                <w:bCs/>
                <w:color w:val="000000"/>
                <w:shd w:val="clear" w:color="auto" w:fill="FFFFFF"/>
                <w:lang w:val="en-US"/>
              </w:rPr>
              <w:t xml:space="preserve"> fatty liver disease OR </w:t>
            </w:r>
            <w:proofErr w:type="spellStart"/>
            <w:r w:rsidRPr="009C1FC9">
              <w:rPr>
                <w:rFonts w:ascii="Book Antiqua" w:eastAsia="Calibri" w:hAnsi="Book Antiqua"/>
                <w:bCs/>
                <w:color w:val="000000"/>
                <w:shd w:val="clear" w:color="auto" w:fill="FFFFFF"/>
                <w:lang w:val="en-US"/>
              </w:rPr>
              <w:t>nafld</w:t>
            </w:r>
            <w:proofErr w:type="spellEnd"/>
            <w:r w:rsidRPr="009C1FC9">
              <w:rPr>
                <w:rFonts w:ascii="Book Antiqua" w:eastAsia="Calibri" w:hAnsi="Book Antiqua"/>
                <w:bCs/>
                <w:color w:val="000000"/>
                <w:shd w:val="clear" w:color="auto" w:fill="FFFFFF"/>
                <w:lang w:val="en-US"/>
              </w:rPr>
              <w:t xml:space="preserve"> OR fatty liver OR nonalcoholic steatohepatitis OR </w:t>
            </w:r>
            <w:proofErr w:type="spellStart"/>
            <w:r w:rsidRPr="009C1FC9">
              <w:rPr>
                <w:rFonts w:ascii="Book Antiqua" w:eastAsia="Calibri" w:hAnsi="Book Antiqua"/>
                <w:bCs/>
                <w:color w:val="000000"/>
                <w:shd w:val="clear" w:color="auto" w:fill="FFFFFF"/>
                <w:lang w:val="en-US"/>
              </w:rPr>
              <w:t>nash</w:t>
            </w:r>
            <w:proofErr w:type="spellEnd"/>
            <w:r w:rsidRPr="009C1FC9">
              <w:rPr>
                <w:rFonts w:ascii="Book Antiqua" w:eastAsia="Calibri" w:hAnsi="Book Antiqua"/>
                <w:bCs/>
                <w:color w:val="000000"/>
                <w:shd w:val="clear" w:color="auto" w:fill="FFFFFF"/>
                <w:lang w:val="en-US"/>
              </w:rPr>
              <w:t xml:space="preserve"> OR nonalcoholic steatohepatitis OR alanine transaminase OR aspartate aminotransferase OR gamma-glutamyltransferase OR alkaline phosphatase OR fatty liver OR steatohepatitis OR steatohepatitis OR steatosis of liver OR visceral steatosis OR visceral]</w:t>
            </w:r>
          </w:p>
        </w:tc>
      </w:tr>
      <w:tr w:rsidR="00F912FC" w:rsidRPr="008A6182" w14:paraId="7BCAE116" w14:textId="77777777">
        <w:trPr>
          <w:trHeight w:val="231"/>
        </w:trPr>
        <w:tc>
          <w:tcPr>
            <w:tcW w:w="898" w:type="pct"/>
            <w:shd w:val="clear" w:color="auto" w:fill="auto"/>
          </w:tcPr>
          <w:p w14:paraId="14DE8C17" w14:textId="77777777" w:rsidR="00F912FC" w:rsidRPr="009C1FC9" w:rsidRDefault="001615BF" w:rsidP="009C1FC9">
            <w:pPr>
              <w:spacing w:line="360" w:lineRule="auto"/>
              <w:jc w:val="both"/>
              <w:rPr>
                <w:rFonts w:ascii="Book Antiqua" w:eastAsia="Calibri" w:hAnsi="Book Antiqua"/>
                <w:lang w:val="en-US"/>
              </w:rPr>
            </w:pPr>
            <w:r w:rsidRPr="009C1FC9">
              <w:rPr>
                <w:rStyle w:val="15"/>
                <w:rFonts w:ascii="Book Antiqua" w:hAnsi="Book Antiqua"/>
                <w:lang w:val="en-US"/>
              </w:rPr>
              <w:t>MEDLINE, Embase, Cochrane, LILACS</w:t>
            </w:r>
          </w:p>
        </w:tc>
        <w:tc>
          <w:tcPr>
            <w:tcW w:w="4102" w:type="pct"/>
            <w:shd w:val="clear" w:color="auto" w:fill="auto"/>
          </w:tcPr>
          <w:p w14:paraId="38B1104B" w14:textId="77777777" w:rsidR="00F912FC" w:rsidRPr="009C1FC9" w:rsidRDefault="001615BF" w:rsidP="009C1FC9">
            <w:pPr>
              <w:spacing w:line="360" w:lineRule="auto"/>
              <w:jc w:val="both"/>
              <w:rPr>
                <w:rFonts w:ascii="Book Antiqua" w:eastAsia="Calibri" w:hAnsi="Book Antiqua"/>
                <w:lang w:val="en-US"/>
              </w:rPr>
            </w:pPr>
            <w:r w:rsidRPr="009C1FC9">
              <w:rPr>
                <w:rFonts w:ascii="Book Antiqua" w:eastAsia="Calibri" w:hAnsi="Book Antiqua"/>
                <w:lang w:val="en-US"/>
              </w:rPr>
              <w:t>[</w:t>
            </w:r>
            <w:r w:rsidRPr="009C1FC9">
              <w:rPr>
                <w:rFonts w:ascii="Book Antiqua" w:eastAsia="Calibri" w:hAnsi="Book Antiqua"/>
                <w:bCs/>
                <w:color w:val="000000"/>
                <w:shd w:val="clear" w:color="auto" w:fill="FFFFFF"/>
                <w:lang w:val="en-US"/>
              </w:rPr>
              <w:t>(intragastric OR balloon)] AND [(fatty liver)]</w:t>
            </w:r>
          </w:p>
        </w:tc>
      </w:tr>
      <w:tr w:rsidR="00F912FC" w:rsidRPr="008A6182" w14:paraId="3CFB9E8D" w14:textId="77777777">
        <w:trPr>
          <w:trHeight w:val="218"/>
        </w:trPr>
        <w:tc>
          <w:tcPr>
            <w:tcW w:w="898" w:type="pct"/>
            <w:shd w:val="clear" w:color="auto" w:fill="auto"/>
          </w:tcPr>
          <w:p w14:paraId="312A1303" w14:textId="0008A416" w:rsidR="00F912FC" w:rsidRPr="009C1FC9" w:rsidRDefault="001615BF" w:rsidP="009C1FC9">
            <w:pPr>
              <w:spacing w:line="360" w:lineRule="auto"/>
              <w:jc w:val="both"/>
              <w:rPr>
                <w:rFonts w:ascii="Book Antiqua" w:eastAsia="Calibri" w:hAnsi="Book Antiqua"/>
                <w:lang w:val="en-US"/>
              </w:rPr>
            </w:pPr>
            <w:r w:rsidRPr="009C1FC9">
              <w:rPr>
                <w:rFonts w:ascii="Book Antiqua" w:eastAsia="Calibri" w:hAnsi="Book Antiqua"/>
                <w:lang w:val="en-US"/>
              </w:rPr>
              <w:t>Gr</w:t>
            </w:r>
            <w:r w:rsidR="00E263D1">
              <w:rPr>
                <w:rFonts w:ascii="Book Antiqua" w:eastAsia="Calibri" w:hAnsi="Book Antiqua"/>
                <w:lang w:val="en-US"/>
              </w:rPr>
              <w:t>e</w:t>
            </w:r>
            <w:r w:rsidRPr="009C1FC9">
              <w:rPr>
                <w:rFonts w:ascii="Book Antiqua" w:eastAsia="Calibri" w:hAnsi="Book Antiqua"/>
                <w:lang w:val="en-US"/>
              </w:rPr>
              <w:t>y literature</w:t>
            </w:r>
          </w:p>
        </w:tc>
        <w:tc>
          <w:tcPr>
            <w:tcW w:w="4102" w:type="pct"/>
            <w:shd w:val="clear" w:color="auto" w:fill="auto"/>
          </w:tcPr>
          <w:p w14:paraId="3628240C" w14:textId="77777777" w:rsidR="00F912FC" w:rsidRPr="009C1FC9" w:rsidRDefault="001615BF" w:rsidP="009C1FC9">
            <w:pPr>
              <w:keepNext/>
              <w:spacing w:line="360" w:lineRule="auto"/>
              <w:jc w:val="both"/>
              <w:rPr>
                <w:rFonts w:ascii="Book Antiqua" w:eastAsia="Calibri" w:hAnsi="Book Antiqua"/>
                <w:lang w:val="en-US"/>
              </w:rPr>
            </w:pPr>
            <w:r w:rsidRPr="009C1FC9">
              <w:rPr>
                <w:rFonts w:ascii="Book Antiqua" w:eastAsia="Calibri" w:hAnsi="Book Antiqua"/>
                <w:lang w:val="en-US"/>
              </w:rPr>
              <w:t>[</w:t>
            </w:r>
            <w:r w:rsidRPr="009C1FC9">
              <w:rPr>
                <w:rFonts w:ascii="Book Antiqua" w:eastAsia="Calibri" w:hAnsi="Book Antiqua"/>
                <w:bCs/>
                <w:color w:val="000000"/>
                <w:shd w:val="clear" w:color="auto" w:fill="FFFFFF"/>
                <w:lang w:val="en-US"/>
              </w:rPr>
              <w:t>(intragastric OR balloon)] AND [(fatty liver)]</w:t>
            </w:r>
          </w:p>
        </w:tc>
      </w:tr>
    </w:tbl>
    <w:p w14:paraId="1BFE57EC" w14:textId="77777777" w:rsidR="00F912FC" w:rsidRPr="009C1FC9" w:rsidRDefault="00F912FC" w:rsidP="009C1FC9">
      <w:pPr>
        <w:spacing w:line="360" w:lineRule="auto"/>
        <w:jc w:val="both"/>
        <w:rPr>
          <w:rFonts w:ascii="Book Antiqua" w:hAnsi="Book Antiqua" w:cs="Book Antiqua"/>
          <w:color w:val="000000"/>
          <w:lang w:val="en-US" w:eastAsia="zh-CN"/>
        </w:rPr>
      </w:pPr>
    </w:p>
    <w:p w14:paraId="077FC444" w14:textId="77777777" w:rsidR="00F912FC" w:rsidRPr="009C1FC9" w:rsidRDefault="00F912FC" w:rsidP="009C1FC9">
      <w:pPr>
        <w:spacing w:line="360" w:lineRule="auto"/>
        <w:jc w:val="both"/>
        <w:rPr>
          <w:rFonts w:ascii="Book Antiqua" w:hAnsi="Book Antiqua" w:cs="Book Antiqua"/>
          <w:color w:val="000000"/>
          <w:lang w:val="en-US" w:eastAsia="zh-CN"/>
        </w:rPr>
      </w:pPr>
    </w:p>
    <w:p w14:paraId="4B991BC6" w14:textId="77777777" w:rsidR="00F912FC" w:rsidRPr="009C1FC9" w:rsidRDefault="00F912FC" w:rsidP="009C1FC9">
      <w:pPr>
        <w:spacing w:line="360" w:lineRule="auto"/>
        <w:jc w:val="both"/>
        <w:rPr>
          <w:rFonts w:ascii="Book Antiqua" w:hAnsi="Book Antiqua"/>
          <w:lang w:val="en-US"/>
        </w:rPr>
        <w:sectPr w:rsidR="00F912FC" w:rsidRPr="009C1FC9" w:rsidSect="009C1FC9">
          <w:type w:val="continuous"/>
          <w:pgSz w:w="12240" w:h="15840"/>
          <w:pgMar w:top="1440" w:right="1440" w:bottom="1440" w:left="1440" w:header="720" w:footer="720" w:gutter="0"/>
          <w:cols w:space="720"/>
          <w:docGrid w:linePitch="360"/>
        </w:sectPr>
      </w:pPr>
    </w:p>
    <w:p w14:paraId="4BCB682D" w14:textId="2D94F28C" w:rsidR="00F912FC" w:rsidRPr="009C1FC9" w:rsidRDefault="001615BF" w:rsidP="009C1FC9">
      <w:pPr>
        <w:spacing w:line="360" w:lineRule="auto"/>
        <w:jc w:val="both"/>
        <w:rPr>
          <w:rFonts w:ascii="Book Antiqua" w:hAnsi="Book Antiqua"/>
          <w:b/>
          <w:color w:val="000000"/>
          <w:lang w:val="en-US"/>
        </w:rPr>
      </w:pPr>
      <w:r w:rsidRPr="009C1FC9">
        <w:rPr>
          <w:rFonts w:ascii="Book Antiqua" w:eastAsia="Calibri" w:hAnsi="Book Antiqua"/>
          <w:b/>
          <w:lang w:val="en-US"/>
        </w:rPr>
        <w:lastRenderedPageBreak/>
        <w:t xml:space="preserve">Table 2 </w:t>
      </w:r>
      <w:r w:rsidRPr="009C1FC9">
        <w:rPr>
          <w:rFonts w:ascii="Book Antiqua" w:eastAsia="Book Antiqua" w:hAnsi="Book Antiqua" w:cs="Book Antiqua"/>
          <w:b/>
          <w:color w:val="000000"/>
          <w:lang w:val="en-US"/>
        </w:rPr>
        <w:t xml:space="preserve">Grading </w:t>
      </w:r>
      <w:r w:rsidRPr="009C1FC9">
        <w:rPr>
          <w:rFonts w:ascii="Book Antiqua" w:hAnsi="Book Antiqua" w:cs="Book Antiqua"/>
          <w:b/>
          <w:color w:val="000000"/>
          <w:lang w:val="en-US" w:eastAsia="zh-CN"/>
        </w:rPr>
        <w:t>r</w:t>
      </w:r>
      <w:r w:rsidRPr="009C1FC9">
        <w:rPr>
          <w:rFonts w:ascii="Book Antiqua" w:eastAsia="Book Antiqua" w:hAnsi="Book Antiqua" w:cs="Book Antiqua"/>
          <w:b/>
          <w:color w:val="000000"/>
          <w:lang w:val="en-US"/>
        </w:rPr>
        <w:t xml:space="preserve">ecommendations </w:t>
      </w:r>
      <w:r w:rsidRPr="009C1FC9">
        <w:rPr>
          <w:rFonts w:ascii="Book Antiqua" w:hAnsi="Book Antiqua" w:cs="Book Antiqua"/>
          <w:b/>
          <w:color w:val="000000"/>
          <w:lang w:val="en-US" w:eastAsia="zh-CN"/>
        </w:rPr>
        <w:t>a</w:t>
      </w:r>
      <w:r w:rsidRPr="009C1FC9">
        <w:rPr>
          <w:rFonts w:ascii="Book Antiqua" w:eastAsia="Book Antiqua" w:hAnsi="Book Antiqua" w:cs="Book Antiqua"/>
          <w:b/>
          <w:color w:val="000000"/>
          <w:lang w:val="en-US"/>
        </w:rPr>
        <w:t xml:space="preserve">ssessment, </w:t>
      </w:r>
      <w:r w:rsidRPr="009C1FC9">
        <w:rPr>
          <w:rFonts w:ascii="Book Antiqua" w:hAnsi="Book Antiqua" w:cs="Book Antiqua"/>
          <w:b/>
          <w:color w:val="000000"/>
          <w:lang w:val="en-US" w:eastAsia="zh-CN"/>
        </w:rPr>
        <w:t>d</w:t>
      </w:r>
      <w:r w:rsidRPr="009C1FC9">
        <w:rPr>
          <w:rFonts w:ascii="Book Antiqua" w:eastAsia="Book Antiqua" w:hAnsi="Book Antiqua" w:cs="Book Antiqua"/>
          <w:b/>
          <w:color w:val="000000"/>
          <w:lang w:val="en-US"/>
        </w:rPr>
        <w:t xml:space="preserve">evelopment and </w:t>
      </w:r>
      <w:r w:rsidRPr="009C1FC9">
        <w:rPr>
          <w:rFonts w:ascii="Book Antiqua" w:hAnsi="Book Antiqua" w:cs="Book Antiqua"/>
          <w:b/>
          <w:color w:val="000000"/>
          <w:lang w:val="en-US" w:eastAsia="zh-CN"/>
        </w:rPr>
        <w:t>e</w:t>
      </w:r>
      <w:r w:rsidRPr="009C1FC9">
        <w:rPr>
          <w:rFonts w:ascii="Book Antiqua" w:eastAsia="Book Antiqua" w:hAnsi="Book Antiqua" w:cs="Book Antiqua"/>
          <w:b/>
          <w:color w:val="000000"/>
          <w:lang w:val="en-US"/>
        </w:rPr>
        <w:t>valuation</w:t>
      </w:r>
      <w:r w:rsidRPr="009C1FC9">
        <w:rPr>
          <w:rFonts w:ascii="Book Antiqua" w:eastAsia="Calibri" w:hAnsi="Book Antiqua"/>
          <w:b/>
          <w:lang w:val="en-US"/>
        </w:rPr>
        <w:t xml:space="preserve"> </w:t>
      </w:r>
      <w:r w:rsidRPr="009C1FC9">
        <w:rPr>
          <w:rFonts w:ascii="Book Antiqua" w:hAnsi="Book Antiqua"/>
          <w:b/>
          <w:lang w:val="en-US" w:eastAsia="zh-CN"/>
        </w:rPr>
        <w:t>c</w:t>
      </w:r>
      <w:r w:rsidRPr="009C1FC9">
        <w:rPr>
          <w:rFonts w:ascii="Book Antiqua" w:eastAsia="Calibri" w:hAnsi="Book Antiqua"/>
          <w:b/>
          <w:lang w:val="en-US"/>
        </w:rPr>
        <w:t>ertainty evidence assessment table</w:t>
      </w:r>
    </w:p>
    <w:tbl>
      <w:tblPr>
        <w:tblStyle w:val="TabeladeGrade1Clara1"/>
        <w:tblW w:w="5756" w:type="pct"/>
        <w:tblInd w:w="-885"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8"/>
        <w:gridCol w:w="1397"/>
        <w:gridCol w:w="1104"/>
        <w:gridCol w:w="1546"/>
        <w:gridCol w:w="1405"/>
        <w:gridCol w:w="1253"/>
        <w:gridCol w:w="1662"/>
        <w:gridCol w:w="1394"/>
        <w:gridCol w:w="850"/>
        <w:gridCol w:w="991"/>
        <w:gridCol w:w="2620"/>
      </w:tblGrid>
      <w:tr w:rsidR="00F912FC" w:rsidRPr="009C1FC9" w14:paraId="7849AB19" w14:textId="77777777" w:rsidTr="00F912FC">
        <w:trPr>
          <w:cnfStyle w:val="100000000000" w:firstRow="1" w:lastRow="0" w:firstColumn="0" w:lastColumn="0" w:oddVBand="0" w:evenVBand="0" w:oddHBand="0" w:evenHBand="0" w:firstRowFirstColumn="0" w:firstRowLastColumn="0" w:lastRowFirstColumn="0" w:lastRowLastColumn="0"/>
          <w:trHeight w:val="191"/>
        </w:trPr>
        <w:tc>
          <w:tcPr>
            <w:cnfStyle w:val="001000000000" w:firstRow="0" w:lastRow="0" w:firstColumn="1" w:lastColumn="0" w:oddVBand="0" w:evenVBand="0" w:oddHBand="0" w:evenHBand="0" w:firstRowFirstColumn="0" w:firstRowLastColumn="0" w:lastRowFirstColumn="0" w:lastRowLastColumn="0"/>
            <w:tcW w:w="234" w:type="pct"/>
            <w:tcBorders>
              <w:top w:val="single" w:sz="4" w:space="0" w:color="auto"/>
              <w:bottom w:val="nil"/>
            </w:tcBorders>
            <w:shd w:val="clear" w:color="auto" w:fill="auto"/>
          </w:tcPr>
          <w:p w14:paraId="556859BE" w14:textId="77777777" w:rsidR="00F912FC" w:rsidRPr="009C1FC9" w:rsidRDefault="00F912FC" w:rsidP="009C1FC9">
            <w:pPr>
              <w:pStyle w:val="NormalWeb"/>
              <w:spacing w:before="0" w:beforeAutospacing="0" w:after="0" w:afterAutospacing="0" w:line="360" w:lineRule="auto"/>
              <w:jc w:val="both"/>
              <w:rPr>
                <w:rFonts w:ascii="Book Antiqua" w:eastAsia="Times New Roman" w:hAnsi="Book Antiqua"/>
                <w:b w:val="0"/>
                <w:bCs w:val="0"/>
                <w:color w:val="000000"/>
              </w:rPr>
            </w:pPr>
          </w:p>
        </w:tc>
        <w:tc>
          <w:tcPr>
            <w:tcW w:w="3271" w:type="pct"/>
            <w:gridSpan w:val="7"/>
            <w:tcBorders>
              <w:top w:val="single" w:sz="4" w:space="0" w:color="auto"/>
              <w:bottom w:val="single" w:sz="4" w:space="0" w:color="auto"/>
            </w:tcBorders>
            <w:shd w:val="clear" w:color="auto" w:fill="auto"/>
          </w:tcPr>
          <w:p w14:paraId="1F47AE3C" w14:textId="77777777" w:rsidR="00F912FC" w:rsidRPr="009C1FC9" w:rsidRDefault="001615BF" w:rsidP="009C1FC9">
            <w:pPr>
              <w:pStyle w:val="NormalWeb"/>
              <w:spacing w:before="0" w:beforeAutospacing="0" w:after="0" w:afterAutospacing="0"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b w:val="0"/>
                <w:bCs w:val="0"/>
                <w:color w:val="000000"/>
              </w:rPr>
            </w:pPr>
            <w:r w:rsidRPr="009C1FC9">
              <w:rPr>
                <w:rFonts w:ascii="Book Antiqua" w:eastAsia="Times New Roman" w:hAnsi="Book Antiqua"/>
                <w:bCs w:val="0"/>
                <w:color w:val="000000"/>
              </w:rPr>
              <w:t xml:space="preserve">Certainty evidence assessment </w:t>
            </w:r>
          </w:p>
        </w:tc>
        <w:tc>
          <w:tcPr>
            <w:tcW w:w="1495" w:type="pct"/>
            <w:gridSpan w:val="3"/>
            <w:tcBorders>
              <w:top w:val="single" w:sz="4" w:space="0" w:color="auto"/>
              <w:bottom w:val="single" w:sz="4" w:space="0" w:color="auto"/>
            </w:tcBorders>
            <w:shd w:val="clear" w:color="auto" w:fill="auto"/>
          </w:tcPr>
          <w:p w14:paraId="1BF3EFF8" w14:textId="77777777" w:rsidR="00F912FC" w:rsidRPr="009C1FC9" w:rsidRDefault="00F912FC" w:rsidP="009C1FC9">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bCs w:val="0"/>
                <w:color w:val="000000"/>
                <w:lang w:val="en-US"/>
              </w:rPr>
            </w:pPr>
          </w:p>
        </w:tc>
      </w:tr>
      <w:tr w:rsidR="00F912FC" w:rsidRPr="008A6182" w14:paraId="5B1C36FB" w14:textId="77777777" w:rsidTr="00F912FC">
        <w:trPr>
          <w:trHeight w:val="340"/>
        </w:trPr>
        <w:tc>
          <w:tcPr>
            <w:cnfStyle w:val="001000000000" w:firstRow="0" w:lastRow="0" w:firstColumn="1" w:lastColumn="0" w:oddVBand="0" w:evenVBand="0" w:oddHBand="0" w:evenHBand="0" w:firstRowFirstColumn="0" w:firstRowLastColumn="0" w:lastRowFirstColumn="0" w:lastRowLastColumn="0"/>
            <w:tcW w:w="234" w:type="pct"/>
            <w:vMerge w:val="restart"/>
            <w:tcBorders>
              <w:top w:val="nil"/>
              <w:bottom w:val="single" w:sz="4" w:space="0" w:color="auto"/>
            </w:tcBorders>
            <w:shd w:val="clear" w:color="auto" w:fill="auto"/>
          </w:tcPr>
          <w:p w14:paraId="3D35CC27" w14:textId="77777777" w:rsidR="00F912FC" w:rsidRPr="009C1FC9" w:rsidRDefault="00F912FC" w:rsidP="009C1FC9">
            <w:pPr>
              <w:pStyle w:val="NormalWeb"/>
              <w:spacing w:before="0" w:beforeAutospacing="0" w:after="0" w:afterAutospacing="0" w:line="360" w:lineRule="auto"/>
              <w:jc w:val="both"/>
              <w:rPr>
                <w:rFonts w:ascii="Book Antiqua" w:eastAsia="Times New Roman" w:hAnsi="Book Antiqua"/>
                <w:b w:val="0"/>
                <w:bCs w:val="0"/>
                <w:color w:val="000000"/>
              </w:rPr>
            </w:pPr>
          </w:p>
        </w:tc>
        <w:tc>
          <w:tcPr>
            <w:tcW w:w="468" w:type="pct"/>
            <w:vMerge w:val="restart"/>
            <w:tcBorders>
              <w:top w:val="single" w:sz="4" w:space="0" w:color="auto"/>
              <w:bottom w:val="nil"/>
            </w:tcBorders>
            <w:shd w:val="clear" w:color="auto" w:fill="auto"/>
          </w:tcPr>
          <w:p w14:paraId="53E5C790" w14:textId="77777777" w:rsidR="00F912FC" w:rsidRPr="009C1FC9" w:rsidRDefault="001615BF" w:rsidP="009C1FC9">
            <w:pPr>
              <w:pStyle w:val="NormalWeb"/>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bCs/>
                <w:color w:val="000000"/>
              </w:rPr>
            </w:pPr>
            <w:r w:rsidRPr="009C1FC9">
              <w:rPr>
                <w:rFonts w:ascii="Book Antiqua" w:eastAsia="Times New Roman" w:hAnsi="Book Antiqua"/>
                <w:b/>
                <w:bCs/>
                <w:color w:val="000000"/>
              </w:rPr>
              <w:t>Participants (studies)</w:t>
            </w:r>
            <w:r w:rsidRPr="009C1FC9">
              <w:rPr>
                <w:rFonts w:ascii="Book Antiqua" w:eastAsiaTheme="minorEastAsia" w:hAnsi="Book Antiqua"/>
                <w:b/>
                <w:bCs/>
                <w:color w:val="000000"/>
              </w:rPr>
              <w:t xml:space="preserve"> f</w:t>
            </w:r>
            <w:r w:rsidRPr="009C1FC9">
              <w:rPr>
                <w:rFonts w:ascii="Book Antiqua" w:eastAsia="Times New Roman" w:hAnsi="Book Antiqua"/>
                <w:b/>
                <w:bCs/>
                <w:color w:val="000000"/>
              </w:rPr>
              <w:t xml:space="preserve">ollow up </w:t>
            </w:r>
          </w:p>
        </w:tc>
        <w:tc>
          <w:tcPr>
            <w:tcW w:w="370" w:type="pct"/>
            <w:vMerge w:val="restart"/>
            <w:tcBorders>
              <w:top w:val="single" w:sz="4" w:space="0" w:color="auto"/>
              <w:bottom w:val="nil"/>
            </w:tcBorders>
            <w:shd w:val="clear" w:color="auto" w:fill="auto"/>
          </w:tcPr>
          <w:p w14:paraId="3125BF86" w14:textId="77777777" w:rsidR="00F912FC" w:rsidRPr="009C1FC9" w:rsidRDefault="001615BF" w:rsidP="009C1FC9">
            <w:pPr>
              <w:pStyle w:val="NormalWeb"/>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bCs/>
                <w:color w:val="000000"/>
              </w:rPr>
            </w:pPr>
            <w:r w:rsidRPr="009C1FC9">
              <w:rPr>
                <w:rFonts w:ascii="Book Antiqua" w:eastAsia="Times New Roman" w:hAnsi="Book Antiqua"/>
                <w:b/>
                <w:bCs/>
                <w:color w:val="000000"/>
              </w:rPr>
              <w:t>Risk of bias</w:t>
            </w:r>
          </w:p>
        </w:tc>
        <w:tc>
          <w:tcPr>
            <w:tcW w:w="518" w:type="pct"/>
            <w:vMerge w:val="restart"/>
            <w:tcBorders>
              <w:top w:val="single" w:sz="4" w:space="0" w:color="auto"/>
              <w:bottom w:val="nil"/>
            </w:tcBorders>
            <w:shd w:val="clear" w:color="auto" w:fill="auto"/>
          </w:tcPr>
          <w:p w14:paraId="103133DA" w14:textId="77777777" w:rsidR="00F912FC" w:rsidRPr="009C1FC9" w:rsidRDefault="001615BF" w:rsidP="009C1FC9">
            <w:pPr>
              <w:pStyle w:val="NormalWeb"/>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bCs/>
                <w:color w:val="000000"/>
              </w:rPr>
            </w:pPr>
            <w:r w:rsidRPr="009C1FC9">
              <w:rPr>
                <w:rFonts w:ascii="Book Antiqua" w:eastAsia="Times New Roman" w:hAnsi="Book Antiqua"/>
                <w:b/>
                <w:bCs/>
                <w:color w:val="000000"/>
              </w:rPr>
              <w:t>Inconsistency</w:t>
            </w:r>
          </w:p>
        </w:tc>
        <w:tc>
          <w:tcPr>
            <w:tcW w:w="471" w:type="pct"/>
            <w:vMerge w:val="restart"/>
            <w:tcBorders>
              <w:top w:val="single" w:sz="4" w:space="0" w:color="auto"/>
              <w:bottom w:val="nil"/>
            </w:tcBorders>
            <w:shd w:val="clear" w:color="auto" w:fill="auto"/>
          </w:tcPr>
          <w:p w14:paraId="4A9EE033" w14:textId="77777777" w:rsidR="00F912FC" w:rsidRPr="009C1FC9" w:rsidRDefault="001615BF" w:rsidP="009C1FC9">
            <w:pPr>
              <w:pStyle w:val="NormalWeb"/>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bCs/>
                <w:color w:val="000000"/>
              </w:rPr>
            </w:pPr>
            <w:r w:rsidRPr="009C1FC9">
              <w:rPr>
                <w:rFonts w:ascii="Book Antiqua" w:eastAsia="Times New Roman" w:hAnsi="Book Antiqua"/>
                <w:b/>
                <w:bCs/>
                <w:color w:val="000000"/>
              </w:rPr>
              <w:t>Indirectness</w:t>
            </w:r>
          </w:p>
        </w:tc>
        <w:tc>
          <w:tcPr>
            <w:tcW w:w="420" w:type="pct"/>
            <w:vMerge w:val="restart"/>
            <w:tcBorders>
              <w:top w:val="single" w:sz="4" w:space="0" w:color="auto"/>
              <w:bottom w:val="nil"/>
            </w:tcBorders>
            <w:shd w:val="clear" w:color="auto" w:fill="auto"/>
          </w:tcPr>
          <w:p w14:paraId="4C0BF299" w14:textId="77777777" w:rsidR="00F912FC" w:rsidRPr="009C1FC9" w:rsidRDefault="001615BF" w:rsidP="009C1FC9">
            <w:pPr>
              <w:pStyle w:val="NormalWeb"/>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bCs/>
                <w:color w:val="000000"/>
              </w:rPr>
            </w:pPr>
            <w:r w:rsidRPr="009C1FC9">
              <w:rPr>
                <w:rFonts w:ascii="Book Antiqua" w:eastAsia="Times New Roman" w:hAnsi="Book Antiqua"/>
                <w:b/>
                <w:bCs/>
                <w:color w:val="000000"/>
              </w:rPr>
              <w:t>Imprecision</w:t>
            </w:r>
          </w:p>
        </w:tc>
        <w:tc>
          <w:tcPr>
            <w:tcW w:w="557" w:type="pct"/>
            <w:vMerge w:val="restart"/>
            <w:tcBorders>
              <w:top w:val="single" w:sz="4" w:space="0" w:color="auto"/>
              <w:bottom w:val="nil"/>
            </w:tcBorders>
            <w:shd w:val="clear" w:color="auto" w:fill="auto"/>
          </w:tcPr>
          <w:p w14:paraId="0166AAE8" w14:textId="77777777" w:rsidR="00F912FC" w:rsidRPr="009C1FC9" w:rsidRDefault="001615BF" w:rsidP="009C1FC9">
            <w:pPr>
              <w:pStyle w:val="NormalWeb"/>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bCs/>
                <w:color w:val="000000"/>
              </w:rPr>
            </w:pPr>
            <w:r w:rsidRPr="009C1FC9">
              <w:rPr>
                <w:rFonts w:ascii="Book Antiqua" w:eastAsia="Times New Roman" w:hAnsi="Book Antiqua"/>
                <w:b/>
                <w:bCs/>
                <w:color w:val="000000"/>
              </w:rPr>
              <w:t>Publication bias</w:t>
            </w:r>
          </w:p>
        </w:tc>
        <w:tc>
          <w:tcPr>
            <w:tcW w:w="467" w:type="pct"/>
            <w:vMerge w:val="restart"/>
            <w:tcBorders>
              <w:top w:val="single" w:sz="4" w:space="0" w:color="auto"/>
              <w:bottom w:val="nil"/>
            </w:tcBorders>
            <w:shd w:val="clear" w:color="auto" w:fill="auto"/>
          </w:tcPr>
          <w:p w14:paraId="5AB73928" w14:textId="77777777" w:rsidR="00F912FC" w:rsidRPr="009C1FC9" w:rsidRDefault="001615BF" w:rsidP="009C1FC9">
            <w:pPr>
              <w:pStyle w:val="NormalWeb"/>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bCs/>
                <w:color w:val="000000"/>
              </w:rPr>
            </w:pPr>
            <w:r w:rsidRPr="009C1FC9">
              <w:rPr>
                <w:rFonts w:ascii="Book Antiqua" w:eastAsia="Times New Roman" w:hAnsi="Book Antiqua"/>
                <w:b/>
                <w:bCs/>
                <w:color w:val="000000"/>
              </w:rPr>
              <w:t>Overall certainty of evidence</w:t>
            </w:r>
          </w:p>
        </w:tc>
        <w:tc>
          <w:tcPr>
            <w:tcW w:w="617" w:type="pct"/>
            <w:gridSpan w:val="2"/>
            <w:tcBorders>
              <w:top w:val="single" w:sz="4" w:space="0" w:color="auto"/>
              <w:bottom w:val="single" w:sz="4" w:space="0" w:color="auto"/>
            </w:tcBorders>
            <w:shd w:val="clear" w:color="auto" w:fill="auto"/>
          </w:tcPr>
          <w:p w14:paraId="42189A2F" w14:textId="77777777" w:rsidR="00F912FC" w:rsidRPr="009C1FC9" w:rsidRDefault="001615BF" w:rsidP="009C1FC9">
            <w:pPr>
              <w:pStyle w:val="NormalWeb"/>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bCs/>
                <w:color w:val="000000"/>
              </w:rPr>
            </w:pPr>
            <w:r w:rsidRPr="009C1FC9">
              <w:rPr>
                <w:rFonts w:ascii="Book Antiqua" w:eastAsia="Times New Roman" w:hAnsi="Book Antiqua"/>
                <w:b/>
                <w:bCs/>
                <w:color w:val="000000"/>
              </w:rPr>
              <w:t>Study event rates (%)</w:t>
            </w:r>
          </w:p>
        </w:tc>
        <w:tc>
          <w:tcPr>
            <w:tcW w:w="878" w:type="pct"/>
            <w:vMerge w:val="restart"/>
            <w:tcBorders>
              <w:top w:val="single" w:sz="4" w:space="0" w:color="auto"/>
            </w:tcBorders>
            <w:shd w:val="clear" w:color="auto" w:fill="auto"/>
          </w:tcPr>
          <w:p w14:paraId="44DFDC88" w14:textId="77777777" w:rsidR="00F912FC" w:rsidRPr="009C1FC9" w:rsidRDefault="001615BF" w:rsidP="009C1FC9">
            <w:pPr>
              <w:pStyle w:val="NormalWeb"/>
              <w:spacing w:before="0"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olor w:val="000000"/>
              </w:rPr>
            </w:pPr>
            <w:r w:rsidRPr="009C1FC9">
              <w:rPr>
                <w:rFonts w:ascii="Book Antiqua" w:eastAsia="Times New Roman" w:hAnsi="Book Antiqua"/>
                <w:b/>
                <w:bCs/>
                <w:color w:val="000000"/>
              </w:rPr>
              <w:t>Risk difference with Pre-IGB</w:t>
            </w:r>
          </w:p>
        </w:tc>
      </w:tr>
      <w:tr w:rsidR="00F912FC" w:rsidRPr="009C1FC9" w14:paraId="784E7B06" w14:textId="77777777" w:rsidTr="00F912FC">
        <w:trPr>
          <w:trHeight w:val="510"/>
        </w:trPr>
        <w:tc>
          <w:tcPr>
            <w:cnfStyle w:val="001000000000" w:firstRow="0" w:lastRow="0" w:firstColumn="1" w:lastColumn="0" w:oddVBand="0" w:evenVBand="0" w:oddHBand="0" w:evenHBand="0" w:firstRowFirstColumn="0" w:firstRowLastColumn="0" w:lastRowFirstColumn="0" w:lastRowLastColumn="0"/>
            <w:tcW w:w="234" w:type="pct"/>
            <w:vMerge/>
            <w:tcBorders>
              <w:top w:val="nil"/>
              <w:bottom w:val="single" w:sz="4" w:space="0" w:color="auto"/>
            </w:tcBorders>
            <w:shd w:val="clear" w:color="auto" w:fill="auto"/>
          </w:tcPr>
          <w:p w14:paraId="64761266" w14:textId="77777777" w:rsidR="00F912FC" w:rsidRPr="009C1FC9" w:rsidRDefault="00F912FC" w:rsidP="009C1FC9">
            <w:pPr>
              <w:spacing w:line="360" w:lineRule="auto"/>
              <w:jc w:val="both"/>
              <w:rPr>
                <w:rFonts w:ascii="Book Antiqua" w:hAnsi="Book Antiqua"/>
                <w:b w:val="0"/>
                <w:bCs w:val="0"/>
                <w:color w:val="000000"/>
                <w:lang w:val="en-US"/>
              </w:rPr>
            </w:pPr>
          </w:p>
        </w:tc>
        <w:tc>
          <w:tcPr>
            <w:tcW w:w="468" w:type="pct"/>
            <w:vMerge/>
            <w:tcBorders>
              <w:top w:val="nil"/>
              <w:bottom w:val="single" w:sz="4" w:space="0" w:color="auto"/>
            </w:tcBorders>
            <w:shd w:val="clear" w:color="auto" w:fill="auto"/>
          </w:tcPr>
          <w:p w14:paraId="20ACBD61" w14:textId="77777777" w:rsidR="00F912FC" w:rsidRPr="009C1FC9" w:rsidRDefault="00F912FC"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bCs/>
                <w:color w:val="000000"/>
                <w:lang w:val="en-US"/>
              </w:rPr>
            </w:pPr>
          </w:p>
        </w:tc>
        <w:tc>
          <w:tcPr>
            <w:tcW w:w="370" w:type="pct"/>
            <w:vMerge/>
            <w:tcBorders>
              <w:top w:val="single" w:sz="4" w:space="0" w:color="auto"/>
              <w:bottom w:val="single" w:sz="4" w:space="0" w:color="auto"/>
            </w:tcBorders>
            <w:shd w:val="clear" w:color="auto" w:fill="auto"/>
          </w:tcPr>
          <w:p w14:paraId="1DEA026A" w14:textId="77777777" w:rsidR="00F912FC" w:rsidRPr="009C1FC9" w:rsidRDefault="00F912FC"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bCs/>
                <w:color w:val="000000"/>
                <w:lang w:val="en-US"/>
              </w:rPr>
            </w:pPr>
          </w:p>
        </w:tc>
        <w:tc>
          <w:tcPr>
            <w:tcW w:w="518" w:type="pct"/>
            <w:vMerge/>
            <w:tcBorders>
              <w:top w:val="single" w:sz="4" w:space="0" w:color="auto"/>
              <w:bottom w:val="single" w:sz="4" w:space="0" w:color="auto"/>
            </w:tcBorders>
            <w:shd w:val="clear" w:color="auto" w:fill="auto"/>
          </w:tcPr>
          <w:p w14:paraId="356B5D9F" w14:textId="77777777" w:rsidR="00F912FC" w:rsidRPr="009C1FC9" w:rsidRDefault="00F912FC"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bCs/>
                <w:color w:val="000000"/>
                <w:lang w:val="en-US"/>
              </w:rPr>
            </w:pPr>
          </w:p>
        </w:tc>
        <w:tc>
          <w:tcPr>
            <w:tcW w:w="471" w:type="pct"/>
            <w:vMerge/>
            <w:tcBorders>
              <w:top w:val="single" w:sz="4" w:space="0" w:color="auto"/>
              <w:bottom w:val="single" w:sz="4" w:space="0" w:color="auto"/>
            </w:tcBorders>
            <w:shd w:val="clear" w:color="auto" w:fill="auto"/>
          </w:tcPr>
          <w:p w14:paraId="72F370AE" w14:textId="77777777" w:rsidR="00F912FC" w:rsidRPr="009C1FC9" w:rsidRDefault="00F912FC"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bCs/>
                <w:color w:val="000000"/>
                <w:lang w:val="en-US"/>
              </w:rPr>
            </w:pPr>
          </w:p>
        </w:tc>
        <w:tc>
          <w:tcPr>
            <w:tcW w:w="420" w:type="pct"/>
            <w:vMerge/>
            <w:tcBorders>
              <w:top w:val="single" w:sz="4" w:space="0" w:color="auto"/>
              <w:bottom w:val="single" w:sz="4" w:space="0" w:color="auto"/>
            </w:tcBorders>
            <w:shd w:val="clear" w:color="auto" w:fill="auto"/>
          </w:tcPr>
          <w:p w14:paraId="0036ADD7" w14:textId="77777777" w:rsidR="00F912FC" w:rsidRPr="009C1FC9" w:rsidRDefault="00F912FC"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bCs/>
                <w:color w:val="000000"/>
                <w:lang w:val="en-US"/>
              </w:rPr>
            </w:pPr>
          </w:p>
        </w:tc>
        <w:tc>
          <w:tcPr>
            <w:tcW w:w="557" w:type="pct"/>
            <w:vMerge/>
            <w:tcBorders>
              <w:top w:val="single" w:sz="4" w:space="0" w:color="auto"/>
              <w:bottom w:val="single" w:sz="4" w:space="0" w:color="auto"/>
            </w:tcBorders>
            <w:shd w:val="clear" w:color="auto" w:fill="auto"/>
          </w:tcPr>
          <w:p w14:paraId="4CB7B080" w14:textId="77777777" w:rsidR="00F912FC" w:rsidRPr="009C1FC9" w:rsidRDefault="00F912FC"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bCs/>
                <w:color w:val="000000"/>
                <w:lang w:val="en-US"/>
              </w:rPr>
            </w:pPr>
          </w:p>
        </w:tc>
        <w:tc>
          <w:tcPr>
            <w:tcW w:w="467" w:type="pct"/>
            <w:vMerge/>
            <w:tcBorders>
              <w:top w:val="single" w:sz="4" w:space="0" w:color="auto"/>
              <w:bottom w:val="single" w:sz="4" w:space="0" w:color="auto"/>
            </w:tcBorders>
            <w:shd w:val="clear" w:color="auto" w:fill="auto"/>
          </w:tcPr>
          <w:p w14:paraId="3DFAFC76" w14:textId="77777777" w:rsidR="00F912FC" w:rsidRPr="009C1FC9" w:rsidRDefault="00F912FC"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bCs/>
                <w:color w:val="000000"/>
                <w:lang w:val="en-US"/>
              </w:rPr>
            </w:pPr>
          </w:p>
        </w:tc>
        <w:tc>
          <w:tcPr>
            <w:tcW w:w="285" w:type="pct"/>
            <w:tcBorders>
              <w:top w:val="single" w:sz="4" w:space="0" w:color="auto"/>
              <w:bottom w:val="single" w:sz="4" w:space="0" w:color="auto"/>
            </w:tcBorders>
            <w:shd w:val="clear" w:color="auto" w:fill="auto"/>
          </w:tcPr>
          <w:p w14:paraId="60B41A8D" w14:textId="42103284" w:rsidR="00F912FC" w:rsidRPr="009C1FC9" w:rsidRDefault="001615BF" w:rsidP="009C1FC9">
            <w:pPr>
              <w:pStyle w:val="NormalWeb"/>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bCs/>
                <w:color w:val="000000"/>
              </w:rPr>
            </w:pPr>
            <w:r w:rsidRPr="009C1FC9">
              <w:rPr>
                <w:rFonts w:ascii="Book Antiqua" w:eastAsia="Times New Roman" w:hAnsi="Book Antiqua"/>
                <w:b/>
                <w:bCs/>
                <w:color w:val="000000"/>
              </w:rPr>
              <w:t xml:space="preserve">With </w:t>
            </w:r>
            <w:r w:rsidR="00425B52" w:rsidRPr="009C1FC9">
              <w:rPr>
                <w:rFonts w:ascii="Book Antiqua" w:eastAsiaTheme="minorEastAsia" w:hAnsi="Book Antiqua"/>
                <w:b/>
                <w:bCs/>
                <w:color w:val="000000"/>
              </w:rPr>
              <w:t>p</w:t>
            </w:r>
            <w:r w:rsidRPr="009C1FC9">
              <w:rPr>
                <w:rFonts w:ascii="Book Antiqua" w:eastAsia="Times New Roman" w:hAnsi="Book Antiqua"/>
                <w:b/>
                <w:bCs/>
                <w:color w:val="000000"/>
              </w:rPr>
              <w:t>ost-IGB</w:t>
            </w:r>
          </w:p>
        </w:tc>
        <w:tc>
          <w:tcPr>
            <w:tcW w:w="332" w:type="pct"/>
            <w:tcBorders>
              <w:top w:val="single" w:sz="4" w:space="0" w:color="auto"/>
              <w:bottom w:val="single" w:sz="4" w:space="0" w:color="auto"/>
            </w:tcBorders>
            <w:shd w:val="clear" w:color="auto" w:fill="auto"/>
          </w:tcPr>
          <w:p w14:paraId="786B6B56" w14:textId="6FD4D92F" w:rsidR="00F912FC" w:rsidRPr="009C1FC9" w:rsidRDefault="001615BF" w:rsidP="009C1FC9">
            <w:pPr>
              <w:pStyle w:val="NormalWeb"/>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bCs/>
                <w:color w:val="000000"/>
              </w:rPr>
            </w:pPr>
            <w:r w:rsidRPr="009C1FC9">
              <w:rPr>
                <w:rFonts w:ascii="Book Antiqua" w:eastAsia="Times New Roman" w:hAnsi="Book Antiqua"/>
                <w:b/>
                <w:bCs/>
                <w:color w:val="000000"/>
              </w:rPr>
              <w:t xml:space="preserve">With </w:t>
            </w:r>
            <w:r w:rsidR="00425B52" w:rsidRPr="009C1FC9">
              <w:rPr>
                <w:rFonts w:ascii="Book Antiqua" w:eastAsia="Times New Roman" w:hAnsi="Book Antiqua"/>
                <w:b/>
                <w:bCs/>
                <w:color w:val="000000"/>
              </w:rPr>
              <w:t>p</w:t>
            </w:r>
            <w:r w:rsidRPr="009C1FC9">
              <w:rPr>
                <w:rFonts w:ascii="Book Antiqua" w:eastAsia="Times New Roman" w:hAnsi="Book Antiqua"/>
                <w:b/>
                <w:bCs/>
                <w:color w:val="000000"/>
              </w:rPr>
              <w:t>re-IGB</w:t>
            </w:r>
          </w:p>
        </w:tc>
        <w:tc>
          <w:tcPr>
            <w:tcW w:w="878" w:type="pct"/>
            <w:vMerge/>
            <w:tcBorders>
              <w:bottom w:val="single" w:sz="4" w:space="0" w:color="auto"/>
            </w:tcBorders>
            <w:shd w:val="clear" w:color="auto" w:fill="auto"/>
          </w:tcPr>
          <w:p w14:paraId="4C01B375" w14:textId="77777777" w:rsidR="00F912FC" w:rsidRPr="009C1FC9" w:rsidRDefault="00F912FC" w:rsidP="009C1FC9">
            <w:pPr>
              <w:pStyle w:val="NormalWeb"/>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b/>
                <w:bCs/>
                <w:color w:val="000000"/>
              </w:rPr>
            </w:pPr>
          </w:p>
        </w:tc>
      </w:tr>
      <w:tr w:rsidR="00F912FC" w:rsidRPr="008A6182" w14:paraId="7F79F2C0" w14:textId="77777777" w:rsidTr="00F912FC">
        <w:trPr>
          <w:trHeight w:val="681"/>
        </w:trPr>
        <w:tc>
          <w:tcPr>
            <w:cnfStyle w:val="001000000000" w:firstRow="0" w:lastRow="0" w:firstColumn="1" w:lastColumn="0" w:oddVBand="0" w:evenVBand="0" w:oddHBand="0" w:evenHBand="0" w:firstRowFirstColumn="0" w:firstRowLastColumn="0" w:lastRowFirstColumn="0" w:lastRowLastColumn="0"/>
            <w:tcW w:w="234" w:type="pct"/>
            <w:tcBorders>
              <w:top w:val="single" w:sz="4" w:space="0" w:color="auto"/>
            </w:tcBorders>
            <w:shd w:val="clear" w:color="auto" w:fill="auto"/>
          </w:tcPr>
          <w:p w14:paraId="75D2881E" w14:textId="77777777" w:rsidR="00F912FC" w:rsidRPr="009C1FC9" w:rsidRDefault="001615BF" w:rsidP="009C1FC9">
            <w:pPr>
              <w:spacing w:line="360" w:lineRule="auto"/>
              <w:jc w:val="both"/>
              <w:rPr>
                <w:rFonts w:ascii="Book Antiqua" w:hAnsi="Book Antiqua"/>
                <w:b w:val="0"/>
                <w:bCs w:val="0"/>
                <w:lang w:val="en-US"/>
              </w:rPr>
            </w:pPr>
            <w:r w:rsidRPr="009C1FC9">
              <w:rPr>
                <w:rFonts w:ascii="Book Antiqua" w:hAnsi="Book Antiqua"/>
                <w:b w:val="0"/>
                <w:bCs w:val="0"/>
                <w:lang w:val="en-US"/>
              </w:rPr>
              <w:t>ALT</w:t>
            </w:r>
          </w:p>
        </w:tc>
        <w:tc>
          <w:tcPr>
            <w:tcW w:w="468" w:type="pct"/>
            <w:tcBorders>
              <w:top w:val="single" w:sz="4" w:space="0" w:color="auto"/>
            </w:tcBorders>
            <w:shd w:val="clear" w:color="auto" w:fill="auto"/>
          </w:tcPr>
          <w:p w14:paraId="28BCD951"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9C1FC9">
              <w:rPr>
                <w:rFonts w:ascii="Book Antiqua" w:hAnsi="Book Antiqua"/>
                <w:lang w:val="en-US"/>
              </w:rPr>
              <w:t>1114</w:t>
            </w:r>
            <w:r w:rsidRPr="009C1FC9">
              <w:rPr>
                <w:rFonts w:ascii="Book Antiqua" w:eastAsiaTheme="minorEastAsia" w:hAnsi="Book Antiqua"/>
                <w:lang w:val="en-US" w:eastAsia="zh-CN"/>
              </w:rPr>
              <w:t xml:space="preserve"> </w:t>
            </w:r>
            <w:r w:rsidRPr="009C1FC9">
              <w:rPr>
                <w:rFonts w:ascii="Book Antiqua" w:hAnsi="Book Antiqua"/>
                <w:lang w:val="en-US"/>
              </w:rPr>
              <w:t xml:space="preserve">(10 observational studies) </w:t>
            </w:r>
          </w:p>
        </w:tc>
        <w:tc>
          <w:tcPr>
            <w:tcW w:w="370" w:type="pct"/>
            <w:tcBorders>
              <w:top w:val="single" w:sz="4" w:space="0" w:color="auto"/>
            </w:tcBorders>
            <w:shd w:val="clear" w:color="auto" w:fill="auto"/>
          </w:tcPr>
          <w:p w14:paraId="6FE9B9FC"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9C1FC9">
              <w:rPr>
                <w:rFonts w:ascii="Book Antiqua" w:eastAsiaTheme="minorEastAsia" w:hAnsi="Book Antiqua"/>
                <w:lang w:val="en-US" w:eastAsia="zh-CN"/>
              </w:rPr>
              <w:t>N</w:t>
            </w:r>
            <w:r w:rsidRPr="009C1FC9">
              <w:rPr>
                <w:rFonts w:ascii="Book Antiqua" w:hAnsi="Book Antiqua"/>
                <w:lang w:val="en-US"/>
              </w:rPr>
              <w:t xml:space="preserve">ot serious </w:t>
            </w:r>
          </w:p>
        </w:tc>
        <w:tc>
          <w:tcPr>
            <w:tcW w:w="518" w:type="pct"/>
            <w:tcBorders>
              <w:top w:val="single" w:sz="4" w:space="0" w:color="auto"/>
            </w:tcBorders>
            <w:shd w:val="clear" w:color="auto" w:fill="auto"/>
          </w:tcPr>
          <w:p w14:paraId="7490F646"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eastAsia="zh-CN"/>
              </w:rPr>
            </w:pPr>
            <w:r w:rsidRPr="009C1FC9">
              <w:rPr>
                <w:rFonts w:ascii="Book Antiqua" w:eastAsiaTheme="minorEastAsia" w:hAnsi="Book Antiqua"/>
                <w:lang w:val="en-US" w:eastAsia="zh-CN"/>
              </w:rPr>
              <w:t>S</w:t>
            </w:r>
            <w:r w:rsidRPr="009C1FC9">
              <w:rPr>
                <w:rFonts w:ascii="Book Antiqua" w:hAnsi="Book Antiqua"/>
                <w:lang w:val="en-US"/>
              </w:rPr>
              <w:t>erious</w:t>
            </w:r>
            <w:r w:rsidRPr="009C1FC9">
              <w:rPr>
                <w:rFonts w:ascii="Book Antiqua" w:eastAsiaTheme="minorEastAsia" w:hAnsi="Book Antiqua"/>
                <w:vertAlign w:val="superscript"/>
                <w:lang w:val="en-US" w:eastAsia="zh-CN"/>
              </w:rPr>
              <w:t>1</w:t>
            </w:r>
          </w:p>
        </w:tc>
        <w:tc>
          <w:tcPr>
            <w:tcW w:w="471" w:type="pct"/>
            <w:tcBorders>
              <w:top w:val="single" w:sz="4" w:space="0" w:color="auto"/>
            </w:tcBorders>
            <w:shd w:val="clear" w:color="auto" w:fill="auto"/>
          </w:tcPr>
          <w:p w14:paraId="7844D3D6"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eastAsia="zh-CN"/>
              </w:rPr>
            </w:pPr>
            <w:r w:rsidRPr="009C1FC9">
              <w:rPr>
                <w:rFonts w:ascii="Book Antiqua" w:eastAsiaTheme="minorEastAsia" w:hAnsi="Book Antiqua"/>
                <w:lang w:val="en-US" w:eastAsia="zh-CN"/>
              </w:rPr>
              <w:t>N</w:t>
            </w:r>
            <w:r w:rsidRPr="009C1FC9">
              <w:rPr>
                <w:rFonts w:ascii="Book Antiqua" w:hAnsi="Book Antiqua"/>
                <w:lang w:val="en-US"/>
              </w:rPr>
              <w:t>ot serious</w:t>
            </w:r>
            <w:r w:rsidRPr="009C1FC9">
              <w:rPr>
                <w:rFonts w:ascii="Book Antiqua" w:eastAsiaTheme="minorEastAsia" w:hAnsi="Book Antiqua"/>
                <w:vertAlign w:val="superscript"/>
                <w:lang w:val="en-US" w:eastAsia="zh-CN"/>
              </w:rPr>
              <w:t>2</w:t>
            </w:r>
          </w:p>
        </w:tc>
        <w:tc>
          <w:tcPr>
            <w:tcW w:w="420" w:type="pct"/>
            <w:tcBorders>
              <w:top w:val="single" w:sz="4" w:space="0" w:color="auto"/>
            </w:tcBorders>
            <w:shd w:val="clear" w:color="auto" w:fill="auto"/>
          </w:tcPr>
          <w:p w14:paraId="037FB50D"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9C1FC9">
              <w:rPr>
                <w:rFonts w:ascii="Book Antiqua" w:eastAsiaTheme="minorEastAsia" w:hAnsi="Book Antiqua"/>
                <w:lang w:val="en-US" w:eastAsia="zh-CN"/>
              </w:rPr>
              <w:t>N</w:t>
            </w:r>
            <w:r w:rsidRPr="009C1FC9">
              <w:rPr>
                <w:rFonts w:ascii="Book Antiqua" w:hAnsi="Book Antiqua"/>
                <w:lang w:val="en-US"/>
              </w:rPr>
              <w:t xml:space="preserve">ot serious </w:t>
            </w:r>
          </w:p>
        </w:tc>
        <w:tc>
          <w:tcPr>
            <w:tcW w:w="557" w:type="pct"/>
            <w:tcBorders>
              <w:top w:val="single" w:sz="4" w:space="0" w:color="auto"/>
            </w:tcBorders>
            <w:shd w:val="clear" w:color="auto" w:fill="auto"/>
          </w:tcPr>
          <w:p w14:paraId="55517463"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eastAsia="zh-CN"/>
              </w:rPr>
            </w:pPr>
            <w:r w:rsidRPr="009C1FC9">
              <w:rPr>
                <w:rFonts w:ascii="Book Antiqua" w:eastAsiaTheme="minorEastAsia" w:hAnsi="Book Antiqua"/>
                <w:lang w:val="en-US" w:eastAsia="zh-CN"/>
              </w:rPr>
              <w:t>P</w:t>
            </w:r>
            <w:r w:rsidRPr="009C1FC9">
              <w:rPr>
                <w:rFonts w:ascii="Book Antiqua" w:hAnsi="Book Antiqua"/>
                <w:lang w:val="en-US"/>
              </w:rPr>
              <w:t>ublication bias strongly suspected</w:t>
            </w:r>
            <w:r w:rsidRPr="009C1FC9">
              <w:rPr>
                <w:rFonts w:ascii="Book Antiqua" w:eastAsiaTheme="minorEastAsia" w:hAnsi="Book Antiqua"/>
                <w:vertAlign w:val="superscript"/>
                <w:lang w:val="en-US" w:eastAsia="zh-CN"/>
              </w:rPr>
              <w:t>3</w:t>
            </w:r>
          </w:p>
        </w:tc>
        <w:tc>
          <w:tcPr>
            <w:tcW w:w="467" w:type="pct"/>
            <w:tcBorders>
              <w:top w:val="single" w:sz="4" w:space="0" w:color="auto"/>
            </w:tcBorders>
            <w:shd w:val="clear" w:color="auto" w:fill="auto"/>
          </w:tcPr>
          <w:p w14:paraId="30EACA70"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eastAsia="zh-CN"/>
              </w:rPr>
            </w:pPr>
            <w:r w:rsidRPr="009C1FC9">
              <w:rPr>
                <w:rStyle w:val="15"/>
                <w:rFonts w:ascii="Cambria Math" w:hAnsi="Cambria Math" w:cs="Cambria Math"/>
                <w:lang w:val="en-US"/>
              </w:rPr>
              <w:t>⨁⨁</w:t>
            </w:r>
            <w:r w:rsidRPr="009C1FC9">
              <w:rPr>
                <w:rStyle w:val="15"/>
                <w:rFonts w:ascii="Segoe UI Symbol" w:hAnsi="Segoe UI Symbol" w:cs="Segoe UI Symbol"/>
                <w:lang w:val="en-US"/>
              </w:rPr>
              <w:t>◯◯</w:t>
            </w:r>
            <w:r w:rsidRPr="009C1FC9">
              <w:rPr>
                <w:rFonts w:ascii="Book Antiqua" w:eastAsiaTheme="minorEastAsia" w:hAnsi="Book Antiqua"/>
                <w:lang w:val="en-US" w:eastAsia="zh-CN"/>
              </w:rPr>
              <w:t xml:space="preserve">, </w:t>
            </w:r>
            <w:r w:rsidRPr="009C1FC9">
              <w:rPr>
                <w:rStyle w:val="16"/>
                <w:rFonts w:ascii="Book Antiqua" w:hAnsi="Book Antiqua"/>
                <w:lang w:val="en-US"/>
              </w:rPr>
              <w:t>L</w:t>
            </w:r>
            <w:r w:rsidRPr="009C1FC9">
              <w:rPr>
                <w:rStyle w:val="16"/>
                <w:rFonts w:ascii="Book Antiqua" w:hAnsi="Book Antiqua"/>
                <w:lang w:val="en-US" w:eastAsia="zh-CN"/>
              </w:rPr>
              <w:t>ow</w:t>
            </w:r>
          </w:p>
        </w:tc>
        <w:tc>
          <w:tcPr>
            <w:tcW w:w="285" w:type="pct"/>
            <w:tcBorders>
              <w:top w:val="single" w:sz="4" w:space="0" w:color="auto"/>
            </w:tcBorders>
            <w:shd w:val="clear" w:color="auto" w:fill="auto"/>
          </w:tcPr>
          <w:p w14:paraId="3A6507AD"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9C1FC9">
              <w:rPr>
                <w:rFonts w:ascii="Book Antiqua" w:hAnsi="Book Antiqua"/>
                <w:lang w:val="en-US"/>
              </w:rPr>
              <w:t xml:space="preserve">557 </w:t>
            </w:r>
          </w:p>
        </w:tc>
        <w:tc>
          <w:tcPr>
            <w:tcW w:w="332" w:type="pct"/>
            <w:tcBorders>
              <w:top w:val="single" w:sz="4" w:space="0" w:color="auto"/>
            </w:tcBorders>
            <w:shd w:val="clear" w:color="auto" w:fill="auto"/>
          </w:tcPr>
          <w:p w14:paraId="50E43B48"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9C1FC9">
              <w:rPr>
                <w:rFonts w:ascii="Book Antiqua" w:hAnsi="Book Antiqua"/>
                <w:lang w:val="en-US"/>
              </w:rPr>
              <w:t xml:space="preserve">557 </w:t>
            </w:r>
          </w:p>
        </w:tc>
        <w:tc>
          <w:tcPr>
            <w:tcW w:w="878" w:type="pct"/>
            <w:tcBorders>
              <w:top w:val="single" w:sz="4" w:space="0" w:color="auto"/>
            </w:tcBorders>
            <w:shd w:val="clear" w:color="auto" w:fill="auto"/>
          </w:tcPr>
          <w:p w14:paraId="5EC32547"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eastAsia="zh-CN"/>
              </w:rPr>
            </w:pPr>
            <w:r w:rsidRPr="009C1FC9">
              <w:rPr>
                <w:rStyle w:val="17"/>
                <w:rFonts w:ascii="Book Antiqua" w:eastAsiaTheme="minorEastAsia" w:hAnsi="Book Antiqua"/>
                <w:lang w:val="en-US" w:eastAsia="zh-CN"/>
              </w:rPr>
              <w:t>M</w:t>
            </w:r>
            <w:r w:rsidRPr="009C1FC9">
              <w:rPr>
                <w:rStyle w:val="17"/>
                <w:rFonts w:ascii="Book Antiqua" w:hAnsi="Book Antiqua"/>
                <w:lang w:val="en-US"/>
              </w:rPr>
              <w:t xml:space="preserve">ean </w:t>
            </w:r>
            <w:r w:rsidRPr="009C1FC9">
              <w:rPr>
                <w:rStyle w:val="17"/>
                <w:rFonts w:ascii="Book Antiqua" w:hAnsi="Book Antiqua"/>
                <w:bCs/>
                <w:lang w:val="en-US"/>
              </w:rPr>
              <w:t>10.27 UI/L more</w:t>
            </w:r>
            <w:r w:rsidRPr="009C1FC9">
              <w:rPr>
                <w:rFonts w:ascii="Book Antiqua" w:eastAsiaTheme="minorEastAsia" w:hAnsi="Book Antiqua"/>
                <w:lang w:val="en-US" w:eastAsia="zh-CN"/>
              </w:rPr>
              <w:t xml:space="preserve"> </w:t>
            </w:r>
            <w:r w:rsidRPr="009C1FC9">
              <w:rPr>
                <w:rStyle w:val="17"/>
                <w:rFonts w:ascii="Book Antiqua" w:hAnsi="Book Antiqua"/>
                <w:lang w:val="en-US"/>
              </w:rPr>
              <w:t>(8.25 more to 12.29 more)</w:t>
            </w:r>
          </w:p>
        </w:tc>
      </w:tr>
      <w:tr w:rsidR="00F912FC" w:rsidRPr="008A6182" w14:paraId="1C2840EA" w14:textId="77777777" w:rsidTr="00F912FC">
        <w:trPr>
          <w:trHeight w:val="681"/>
        </w:trPr>
        <w:tc>
          <w:tcPr>
            <w:cnfStyle w:val="001000000000" w:firstRow="0" w:lastRow="0" w:firstColumn="1" w:lastColumn="0" w:oddVBand="0" w:evenVBand="0" w:oddHBand="0" w:evenHBand="0" w:firstRowFirstColumn="0" w:firstRowLastColumn="0" w:lastRowFirstColumn="0" w:lastRowLastColumn="0"/>
            <w:tcW w:w="234" w:type="pct"/>
            <w:shd w:val="clear" w:color="auto" w:fill="auto"/>
          </w:tcPr>
          <w:p w14:paraId="0462A76A" w14:textId="77777777" w:rsidR="00F912FC" w:rsidRPr="009C1FC9" w:rsidRDefault="001615BF" w:rsidP="009C1FC9">
            <w:pPr>
              <w:spacing w:line="360" w:lineRule="auto"/>
              <w:jc w:val="both"/>
              <w:rPr>
                <w:rFonts w:ascii="Book Antiqua" w:hAnsi="Book Antiqua"/>
                <w:b w:val="0"/>
                <w:bCs w:val="0"/>
                <w:lang w:val="en-US"/>
              </w:rPr>
            </w:pPr>
            <w:r w:rsidRPr="009C1FC9">
              <w:rPr>
                <w:rFonts w:ascii="Book Antiqua" w:hAnsi="Book Antiqua"/>
                <w:b w:val="0"/>
                <w:bCs w:val="0"/>
                <w:lang w:val="en-US"/>
              </w:rPr>
              <w:t>GGT</w:t>
            </w:r>
          </w:p>
        </w:tc>
        <w:tc>
          <w:tcPr>
            <w:tcW w:w="468" w:type="pct"/>
            <w:shd w:val="clear" w:color="auto" w:fill="auto"/>
          </w:tcPr>
          <w:p w14:paraId="57BD4421"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9C1FC9">
              <w:rPr>
                <w:rFonts w:ascii="Book Antiqua" w:hAnsi="Book Antiqua"/>
                <w:lang w:val="en-US"/>
              </w:rPr>
              <w:t>1014</w:t>
            </w:r>
            <w:r w:rsidRPr="009C1FC9">
              <w:rPr>
                <w:rFonts w:ascii="Book Antiqua" w:eastAsiaTheme="minorEastAsia" w:hAnsi="Book Antiqua"/>
                <w:lang w:val="en-US" w:eastAsia="zh-CN"/>
              </w:rPr>
              <w:t xml:space="preserve"> </w:t>
            </w:r>
            <w:r w:rsidRPr="009C1FC9">
              <w:rPr>
                <w:rFonts w:ascii="Book Antiqua" w:hAnsi="Book Antiqua"/>
                <w:lang w:val="en-US"/>
              </w:rPr>
              <w:t xml:space="preserve">(8 observational studies) </w:t>
            </w:r>
          </w:p>
        </w:tc>
        <w:tc>
          <w:tcPr>
            <w:tcW w:w="370" w:type="pct"/>
            <w:shd w:val="clear" w:color="auto" w:fill="auto"/>
          </w:tcPr>
          <w:p w14:paraId="12EB8FCA"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9C1FC9">
              <w:rPr>
                <w:rFonts w:ascii="Book Antiqua" w:eastAsiaTheme="minorEastAsia" w:hAnsi="Book Antiqua"/>
                <w:lang w:val="en-US" w:eastAsia="zh-CN"/>
              </w:rPr>
              <w:t>N</w:t>
            </w:r>
            <w:r w:rsidRPr="009C1FC9">
              <w:rPr>
                <w:rFonts w:ascii="Book Antiqua" w:hAnsi="Book Antiqua"/>
                <w:lang w:val="en-US"/>
              </w:rPr>
              <w:t xml:space="preserve">ot serious </w:t>
            </w:r>
          </w:p>
        </w:tc>
        <w:tc>
          <w:tcPr>
            <w:tcW w:w="518" w:type="pct"/>
            <w:shd w:val="clear" w:color="auto" w:fill="auto"/>
          </w:tcPr>
          <w:p w14:paraId="71F7FE23"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9C1FC9">
              <w:rPr>
                <w:rFonts w:ascii="Book Antiqua" w:eastAsiaTheme="minorEastAsia" w:hAnsi="Book Antiqua"/>
                <w:lang w:val="en-US" w:eastAsia="zh-CN"/>
              </w:rPr>
              <w:t>N</w:t>
            </w:r>
            <w:r w:rsidRPr="009C1FC9">
              <w:rPr>
                <w:rFonts w:ascii="Book Antiqua" w:hAnsi="Book Antiqua"/>
                <w:lang w:val="en-US"/>
              </w:rPr>
              <w:t xml:space="preserve">ot serious </w:t>
            </w:r>
          </w:p>
        </w:tc>
        <w:tc>
          <w:tcPr>
            <w:tcW w:w="471" w:type="pct"/>
            <w:shd w:val="clear" w:color="auto" w:fill="auto"/>
          </w:tcPr>
          <w:p w14:paraId="51DD890A"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eastAsia="zh-CN"/>
              </w:rPr>
            </w:pPr>
            <w:r w:rsidRPr="009C1FC9">
              <w:rPr>
                <w:rFonts w:ascii="Book Antiqua" w:eastAsiaTheme="minorEastAsia" w:hAnsi="Book Antiqua"/>
                <w:lang w:val="en-US" w:eastAsia="zh-CN"/>
              </w:rPr>
              <w:t>N</w:t>
            </w:r>
            <w:r w:rsidRPr="009C1FC9">
              <w:rPr>
                <w:rFonts w:ascii="Book Antiqua" w:hAnsi="Book Antiqua"/>
                <w:lang w:val="en-US"/>
              </w:rPr>
              <w:t>ot serious</w:t>
            </w:r>
            <w:r w:rsidRPr="009C1FC9">
              <w:rPr>
                <w:rFonts w:ascii="Book Antiqua" w:eastAsiaTheme="minorEastAsia" w:hAnsi="Book Antiqua"/>
                <w:vertAlign w:val="superscript"/>
                <w:lang w:val="en-US" w:eastAsia="zh-CN"/>
              </w:rPr>
              <w:t>2</w:t>
            </w:r>
          </w:p>
        </w:tc>
        <w:tc>
          <w:tcPr>
            <w:tcW w:w="420" w:type="pct"/>
            <w:shd w:val="clear" w:color="auto" w:fill="auto"/>
          </w:tcPr>
          <w:p w14:paraId="3ADF1615"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9C1FC9">
              <w:rPr>
                <w:rFonts w:ascii="Book Antiqua" w:eastAsiaTheme="minorEastAsia" w:hAnsi="Book Antiqua"/>
                <w:lang w:val="en-US" w:eastAsia="zh-CN"/>
              </w:rPr>
              <w:t>N</w:t>
            </w:r>
            <w:r w:rsidRPr="009C1FC9">
              <w:rPr>
                <w:rFonts w:ascii="Book Antiqua" w:hAnsi="Book Antiqua"/>
                <w:lang w:val="en-US"/>
              </w:rPr>
              <w:t xml:space="preserve">ot serious </w:t>
            </w:r>
          </w:p>
        </w:tc>
        <w:tc>
          <w:tcPr>
            <w:tcW w:w="557" w:type="pct"/>
            <w:shd w:val="clear" w:color="auto" w:fill="auto"/>
          </w:tcPr>
          <w:p w14:paraId="1B5EE81E"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9C1FC9">
              <w:rPr>
                <w:rFonts w:ascii="Book Antiqua" w:eastAsiaTheme="minorEastAsia" w:hAnsi="Book Antiqua"/>
                <w:lang w:val="en-US" w:eastAsia="zh-CN"/>
              </w:rPr>
              <w:t>N</w:t>
            </w:r>
            <w:r w:rsidRPr="009C1FC9">
              <w:rPr>
                <w:rFonts w:ascii="Book Antiqua" w:hAnsi="Book Antiqua"/>
                <w:lang w:val="en-US"/>
              </w:rPr>
              <w:t xml:space="preserve">one </w:t>
            </w:r>
          </w:p>
        </w:tc>
        <w:tc>
          <w:tcPr>
            <w:tcW w:w="467" w:type="pct"/>
            <w:shd w:val="clear" w:color="auto" w:fill="auto"/>
          </w:tcPr>
          <w:p w14:paraId="22FB7B20"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eastAsia="zh-CN"/>
              </w:rPr>
            </w:pPr>
            <w:r w:rsidRPr="009C1FC9">
              <w:rPr>
                <w:rStyle w:val="15"/>
                <w:rFonts w:ascii="Cambria Math" w:hAnsi="Cambria Math" w:cs="Cambria Math"/>
                <w:lang w:val="en-US"/>
              </w:rPr>
              <w:t>⨁⨁⨁⨁</w:t>
            </w:r>
            <w:r w:rsidRPr="009C1FC9">
              <w:rPr>
                <w:rStyle w:val="15"/>
                <w:rFonts w:ascii="Book Antiqua" w:eastAsiaTheme="minorEastAsia" w:hAnsi="Book Antiqua" w:cs="Cambria Math"/>
                <w:lang w:val="en-US" w:eastAsia="zh-CN"/>
              </w:rPr>
              <w:t xml:space="preserve">, </w:t>
            </w:r>
            <w:r w:rsidRPr="009C1FC9">
              <w:rPr>
                <w:rStyle w:val="16"/>
                <w:rFonts w:ascii="Book Antiqua" w:hAnsi="Book Antiqua"/>
                <w:lang w:val="en-US"/>
              </w:rPr>
              <w:t>H</w:t>
            </w:r>
            <w:r w:rsidRPr="009C1FC9">
              <w:rPr>
                <w:rStyle w:val="16"/>
                <w:rFonts w:ascii="Book Antiqua" w:hAnsi="Book Antiqua"/>
                <w:lang w:val="en-US" w:eastAsia="zh-CN"/>
              </w:rPr>
              <w:t>igh</w:t>
            </w:r>
          </w:p>
        </w:tc>
        <w:tc>
          <w:tcPr>
            <w:tcW w:w="285" w:type="pct"/>
            <w:shd w:val="clear" w:color="auto" w:fill="auto"/>
          </w:tcPr>
          <w:p w14:paraId="24AF4541"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9C1FC9">
              <w:rPr>
                <w:rFonts w:ascii="Book Antiqua" w:hAnsi="Book Antiqua"/>
                <w:lang w:val="en-US"/>
              </w:rPr>
              <w:t xml:space="preserve">507 </w:t>
            </w:r>
          </w:p>
        </w:tc>
        <w:tc>
          <w:tcPr>
            <w:tcW w:w="332" w:type="pct"/>
            <w:shd w:val="clear" w:color="auto" w:fill="auto"/>
          </w:tcPr>
          <w:p w14:paraId="7300A527"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9C1FC9">
              <w:rPr>
                <w:rFonts w:ascii="Book Antiqua" w:hAnsi="Book Antiqua"/>
                <w:lang w:val="en-US"/>
              </w:rPr>
              <w:t xml:space="preserve">507 </w:t>
            </w:r>
          </w:p>
        </w:tc>
        <w:tc>
          <w:tcPr>
            <w:tcW w:w="878" w:type="pct"/>
            <w:shd w:val="clear" w:color="auto" w:fill="auto"/>
          </w:tcPr>
          <w:p w14:paraId="7ACCC180"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eastAsia="zh-CN"/>
              </w:rPr>
            </w:pPr>
            <w:r w:rsidRPr="009C1FC9">
              <w:rPr>
                <w:rStyle w:val="17"/>
                <w:rFonts w:ascii="Book Antiqua" w:eastAsiaTheme="minorEastAsia" w:hAnsi="Book Antiqua"/>
                <w:lang w:val="en-US" w:eastAsia="zh-CN"/>
              </w:rPr>
              <w:t>M</w:t>
            </w:r>
            <w:r w:rsidRPr="009C1FC9">
              <w:rPr>
                <w:rStyle w:val="17"/>
                <w:rFonts w:ascii="Book Antiqua" w:hAnsi="Book Antiqua"/>
                <w:lang w:val="en-US"/>
              </w:rPr>
              <w:t xml:space="preserve">ean </w:t>
            </w:r>
            <w:r w:rsidRPr="009C1FC9">
              <w:rPr>
                <w:rStyle w:val="17"/>
                <w:rFonts w:ascii="Book Antiqua" w:hAnsi="Book Antiqua"/>
                <w:bCs/>
                <w:lang w:val="en-US"/>
              </w:rPr>
              <w:t>9.23 UI/L more</w:t>
            </w:r>
            <w:r w:rsidRPr="009C1FC9">
              <w:rPr>
                <w:rFonts w:ascii="Book Antiqua" w:eastAsiaTheme="minorEastAsia" w:hAnsi="Book Antiqua"/>
                <w:lang w:val="en-US" w:eastAsia="zh-CN"/>
              </w:rPr>
              <w:t xml:space="preserve"> </w:t>
            </w:r>
            <w:r w:rsidRPr="009C1FC9">
              <w:rPr>
                <w:rStyle w:val="17"/>
                <w:rFonts w:ascii="Book Antiqua" w:hAnsi="Book Antiqua"/>
                <w:lang w:val="en-US"/>
              </w:rPr>
              <w:t>(6.88 more to 11.58 more)</w:t>
            </w:r>
          </w:p>
        </w:tc>
      </w:tr>
      <w:tr w:rsidR="00F912FC" w:rsidRPr="008A6182" w14:paraId="09053541" w14:textId="77777777" w:rsidTr="00F912FC">
        <w:trPr>
          <w:trHeight w:val="681"/>
        </w:trPr>
        <w:tc>
          <w:tcPr>
            <w:cnfStyle w:val="001000000000" w:firstRow="0" w:lastRow="0" w:firstColumn="1" w:lastColumn="0" w:oddVBand="0" w:evenVBand="0" w:oddHBand="0" w:evenHBand="0" w:firstRowFirstColumn="0" w:firstRowLastColumn="0" w:lastRowFirstColumn="0" w:lastRowLastColumn="0"/>
            <w:tcW w:w="234" w:type="pct"/>
            <w:shd w:val="clear" w:color="auto" w:fill="auto"/>
          </w:tcPr>
          <w:p w14:paraId="4F4F1CC2" w14:textId="77777777" w:rsidR="00F912FC" w:rsidRPr="009C1FC9" w:rsidRDefault="001615BF" w:rsidP="009C1FC9">
            <w:pPr>
              <w:spacing w:line="360" w:lineRule="auto"/>
              <w:jc w:val="both"/>
              <w:rPr>
                <w:rFonts w:ascii="Book Antiqua" w:hAnsi="Book Antiqua"/>
                <w:b w:val="0"/>
                <w:bCs w:val="0"/>
                <w:lang w:val="en-US"/>
              </w:rPr>
            </w:pPr>
            <w:r w:rsidRPr="009C1FC9">
              <w:rPr>
                <w:rFonts w:ascii="Book Antiqua" w:hAnsi="Book Antiqua"/>
                <w:b w:val="0"/>
                <w:bCs w:val="0"/>
                <w:lang w:val="en-US"/>
              </w:rPr>
              <w:t>Hb1Ac</w:t>
            </w:r>
          </w:p>
        </w:tc>
        <w:tc>
          <w:tcPr>
            <w:tcW w:w="468" w:type="pct"/>
            <w:shd w:val="clear" w:color="auto" w:fill="auto"/>
          </w:tcPr>
          <w:p w14:paraId="290F30D2"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9C1FC9">
              <w:rPr>
                <w:rFonts w:ascii="Book Antiqua" w:hAnsi="Book Antiqua"/>
                <w:lang w:val="en-US"/>
              </w:rPr>
              <w:t>300</w:t>
            </w:r>
            <w:r w:rsidRPr="009C1FC9">
              <w:rPr>
                <w:rFonts w:ascii="Book Antiqua" w:eastAsiaTheme="minorEastAsia" w:hAnsi="Book Antiqua"/>
                <w:lang w:val="en-US" w:eastAsia="zh-CN"/>
              </w:rPr>
              <w:t xml:space="preserve"> </w:t>
            </w:r>
            <w:r w:rsidRPr="009C1FC9">
              <w:rPr>
                <w:rFonts w:ascii="Book Antiqua" w:hAnsi="Book Antiqua"/>
                <w:lang w:val="en-US"/>
              </w:rPr>
              <w:t xml:space="preserve">(6 observational studies) </w:t>
            </w:r>
          </w:p>
        </w:tc>
        <w:tc>
          <w:tcPr>
            <w:tcW w:w="370" w:type="pct"/>
            <w:shd w:val="clear" w:color="auto" w:fill="auto"/>
          </w:tcPr>
          <w:p w14:paraId="46D0A2CF"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9C1FC9">
              <w:rPr>
                <w:rFonts w:ascii="Book Antiqua" w:eastAsiaTheme="minorEastAsia" w:hAnsi="Book Antiqua"/>
                <w:lang w:val="en-US" w:eastAsia="zh-CN"/>
              </w:rPr>
              <w:t>N</w:t>
            </w:r>
            <w:r w:rsidRPr="009C1FC9">
              <w:rPr>
                <w:rFonts w:ascii="Book Antiqua" w:hAnsi="Book Antiqua"/>
                <w:lang w:val="en-US"/>
              </w:rPr>
              <w:t xml:space="preserve">ot serious </w:t>
            </w:r>
          </w:p>
        </w:tc>
        <w:tc>
          <w:tcPr>
            <w:tcW w:w="518" w:type="pct"/>
            <w:shd w:val="clear" w:color="auto" w:fill="auto"/>
          </w:tcPr>
          <w:p w14:paraId="4D02B3B8"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9C1FC9">
              <w:rPr>
                <w:rFonts w:ascii="Book Antiqua" w:eastAsiaTheme="minorEastAsia" w:hAnsi="Book Antiqua"/>
                <w:lang w:val="en-US" w:eastAsia="zh-CN"/>
              </w:rPr>
              <w:t>N</w:t>
            </w:r>
            <w:r w:rsidRPr="009C1FC9">
              <w:rPr>
                <w:rFonts w:ascii="Book Antiqua" w:hAnsi="Book Antiqua"/>
                <w:lang w:val="en-US"/>
              </w:rPr>
              <w:t xml:space="preserve">ot serious </w:t>
            </w:r>
          </w:p>
        </w:tc>
        <w:tc>
          <w:tcPr>
            <w:tcW w:w="471" w:type="pct"/>
            <w:shd w:val="clear" w:color="auto" w:fill="auto"/>
          </w:tcPr>
          <w:p w14:paraId="7BB56F7C"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eastAsia="zh-CN"/>
              </w:rPr>
            </w:pPr>
            <w:r w:rsidRPr="009C1FC9">
              <w:rPr>
                <w:rFonts w:ascii="Book Antiqua" w:eastAsiaTheme="minorEastAsia" w:hAnsi="Book Antiqua"/>
                <w:lang w:val="en-US" w:eastAsia="zh-CN"/>
              </w:rPr>
              <w:t>N</w:t>
            </w:r>
            <w:r w:rsidRPr="009C1FC9">
              <w:rPr>
                <w:rFonts w:ascii="Book Antiqua" w:hAnsi="Book Antiqua"/>
                <w:lang w:val="en-US"/>
              </w:rPr>
              <w:t>ot serious</w:t>
            </w:r>
            <w:r w:rsidRPr="009C1FC9">
              <w:rPr>
                <w:rFonts w:ascii="Book Antiqua" w:eastAsiaTheme="minorEastAsia" w:hAnsi="Book Antiqua"/>
                <w:vertAlign w:val="superscript"/>
                <w:lang w:val="en-US" w:eastAsia="zh-CN"/>
              </w:rPr>
              <w:t>4</w:t>
            </w:r>
          </w:p>
        </w:tc>
        <w:tc>
          <w:tcPr>
            <w:tcW w:w="420" w:type="pct"/>
            <w:shd w:val="clear" w:color="auto" w:fill="auto"/>
          </w:tcPr>
          <w:p w14:paraId="7A82D97C"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9C1FC9">
              <w:rPr>
                <w:rFonts w:ascii="Book Antiqua" w:eastAsiaTheme="minorEastAsia" w:hAnsi="Book Antiqua"/>
                <w:lang w:val="en-US" w:eastAsia="zh-CN"/>
              </w:rPr>
              <w:t>N</w:t>
            </w:r>
            <w:r w:rsidRPr="009C1FC9">
              <w:rPr>
                <w:rFonts w:ascii="Book Antiqua" w:hAnsi="Book Antiqua"/>
                <w:lang w:val="en-US"/>
              </w:rPr>
              <w:t xml:space="preserve">ot serious </w:t>
            </w:r>
          </w:p>
        </w:tc>
        <w:tc>
          <w:tcPr>
            <w:tcW w:w="557" w:type="pct"/>
            <w:shd w:val="clear" w:color="auto" w:fill="auto"/>
          </w:tcPr>
          <w:p w14:paraId="08DE6A8D"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eastAsia="zh-CN"/>
              </w:rPr>
            </w:pPr>
            <w:r w:rsidRPr="009C1FC9">
              <w:rPr>
                <w:rFonts w:ascii="Book Antiqua" w:eastAsiaTheme="minorEastAsia" w:hAnsi="Book Antiqua"/>
                <w:lang w:val="en-US" w:eastAsia="zh-CN"/>
              </w:rPr>
              <w:t>P</w:t>
            </w:r>
            <w:r w:rsidRPr="009C1FC9">
              <w:rPr>
                <w:rFonts w:ascii="Book Antiqua" w:hAnsi="Book Antiqua"/>
                <w:lang w:val="en-US"/>
              </w:rPr>
              <w:t>ublication bias strongly suspected</w:t>
            </w:r>
            <w:r w:rsidRPr="009C1FC9">
              <w:rPr>
                <w:rFonts w:ascii="Book Antiqua" w:eastAsiaTheme="minorEastAsia" w:hAnsi="Book Antiqua"/>
                <w:vertAlign w:val="superscript"/>
                <w:lang w:val="en-US" w:eastAsia="zh-CN"/>
              </w:rPr>
              <w:t>3</w:t>
            </w:r>
          </w:p>
        </w:tc>
        <w:tc>
          <w:tcPr>
            <w:tcW w:w="467" w:type="pct"/>
            <w:shd w:val="clear" w:color="auto" w:fill="auto"/>
          </w:tcPr>
          <w:p w14:paraId="57AA6A7A"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eastAsia="zh-CN"/>
              </w:rPr>
            </w:pPr>
            <w:r w:rsidRPr="009C1FC9">
              <w:rPr>
                <w:rStyle w:val="15"/>
                <w:rFonts w:ascii="Cambria Math" w:hAnsi="Cambria Math" w:cs="Cambria Math"/>
                <w:lang w:val="en-US"/>
              </w:rPr>
              <w:t>⨁⨁⨁</w:t>
            </w:r>
            <w:r w:rsidRPr="009C1FC9">
              <w:rPr>
                <w:rStyle w:val="15"/>
                <w:rFonts w:ascii="Segoe UI Symbol" w:hAnsi="Segoe UI Symbol" w:cs="Segoe UI Symbol"/>
                <w:lang w:val="en-US"/>
              </w:rPr>
              <w:t>◯</w:t>
            </w:r>
            <w:r w:rsidRPr="009C1FC9">
              <w:rPr>
                <w:rStyle w:val="16"/>
                <w:rFonts w:ascii="Book Antiqua" w:hAnsi="Book Antiqua"/>
                <w:lang w:val="en-US"/>
              </w:rPr>
              <w:t>, M</w:t>
            </w:r>
            <w:r w:rsidRPr="009C1FC9">
              <w:rPr>
                <w:rStyle w:val="16"/>
                <w:rFonts w:ascii="Book Antiqua" w:hAnsi="Book Antiqua"/>
                <w:lang w:val="en-US" w:eastAsia="zh-CN"/>
              </w:rPr>
              <w:t>oderate</w:t>
            </w:r>
          </w:p>
        </w:tc>
        <w:tc>
          <w:tcPr>
            <w:tcW w:w="285" w:type="pct"/>
            <w:shd w:val="clear" w:color="auto" w:fill="auto"/>
          </w:tcPr>
          <w:p w14:paraId="3FC3C08F"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9C1FC9">
              <w:rPr>
                <w:rFonts w:ascii="Book Antiqua" w:hAnsi="Book Antiqua"/>
                <w:lang w:val="en-US"/>
              </w:rPr>
              <w:t xml:space="preserve">150 </w:t>
            </w:r>
          </w:p>
        </w:tc>
        <w:tc>
          <w:tcPr>
            <w:tcW w:w="332" w:type="pct"/>
            <w:shd w:val="clear" w:color="auto" w:fill="auto"/>
          </w:tcPr>
          <w:p w14:paraId="53BEF98D"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9C1FC9">
              <w:rPr>
                <w:rFonts w:ascii="Book Antiqua" w:hAnsi="Book Antiqua"/>
                <w:lang w:val="en-US"/>
              </w:rPr>
              <w:t xml:space="preserve">150 </w:t>
            </w:r>
          </w:p>
        </w:tc>
        <w:tc>
          <w:tcPr>
            <w:tcW w:w="878" w:type="pct"/>
            <w:shd w:val="clear" w:color="auto" w:fill="auto"/>
          </w:tcPr>
          <w:p w14:paraId="60787AA0"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eastAsia="zh-CN"/>
              </w:rPr>
            </w:pPr>
            <w:r w:rsidRPr="009C1FC9">
              <w:rPr>
                <w:rStyle w:val="17"/>
                <w:rFonts w:ascii="Book Antiqua" w:eastAsiaTheme="minorEastAsia" w:hAnsi="Book Antiqua"/>
                <w:lang w:val="en-US" w:eastAsia="zh-CN"/>
              </w:rPr>
              <w:t>M</w:t>
            </w:r>
            <w:r w:rsidRPr="009C1FC9">
              <w:rPr>
                <w:rStyle w:val="17"/>
                <w:rFonts w:ascii="Book Antiqua" w:hAnsi="Book Antiqua"/>
                <w:lang w:val="en-US"/>
              </w:rPr>
              <w:t xml:space="preserve">ean </w:t>
            </w:r>
            <w:r w:rsidRPr="009C1FC9">
              <w:rPr>
                <w:rStyle w:val="17"/>
                <w:rFonts w:ascii="Book Antiqua" w:hAnsi="Book Antiqua"/>
                <w:bCs/>
                <w:lang w:val="en-US"/>
              </w:rPr>
              <w:t>0.17 % higher</w:t>
            </w:r>
            <w:r w:rsidRPr="009C1FC9">
              <w:rPr>
                <w:rFonts w:ascii="Book Antiqua" w:eastAsiaTheme="minorEastAsia" w:hAnsi="Book Antiqua"/>
                <w:lang w:val="en-US" w:eastAsia="zh-CN"/>
              </w:rPr>
              <w:t xml:space="preserve"> </w:t>
            </w:r>
            <w:r w:rsidRPr="009C1FC9">
              <w:rPr>
                <w:rStyle w:val="17"/>
                <w:rFonts w:ascii="Book Antiqua" w:hAnsi="Book Antiqua"/>
                <w:lang w:val="en-US"/>
              </w:rPr>
              <w:t>(0.03 higher to 0.31 higher)</w:t>
            </w:r>
          </w:p>
        </w:tc>
      </w:tr>
      <w:tr w:rsidR="00F912FC" w:rsidRPr="008A6182" w14:paraId="4452AEC2" w14:textId="77777777" w:rsidTr="00F912FC">
        <w:trPr>
          <w:trHeight w:val="681"/>
        </w:trPr>
        <w:tc>
          <w:tcPr>
            <w:cnfStyle w:val="001000000000" w:firstRow="0" w:lastRow="0" w:firstColumn="1" w:lastColumn="0" w:oddVBand="0" w:evenVBand="0" w:oddHBand="0" w:evenHBand="0" w:firstRowFirstColumn="0" w:firstRowLastColumn="0" w:lastRowFirstColumn="0" w:lastRowLastColumn="0"/>
            <w:tcW w:w="234" w:type="pct"/>
            <w:shd w:val="clear" w:color="auto" w:fill="auto"/>
          </w:tcPr>
          <w:p w14:paraId="27D8AC06" w14:textId="77777777" w:rsidR="00F912FC" w:rsidRPr="009C1FC9" w:rsidRDefault="001615BF" w:rsidP="009C1FC9">
            <w:pPr>
              <w:spacing w:line="360" w:lineRule="auto"/>
              <w:jc w:val="both"/>
              <w:rPr>
                <w:rFonts w:ascii="Book Antiqua" w:hAnsi="Book Antiqua"/>
                <w:b w:val="0"/>
                <w:bCs w:val="0"/>
                <w:lang w:val="en-US"/>
              </w:rPr>
            </w:pPr>
            <w:r w:rsidRPr="009C1FC9">
              <w:rPr>
                <w:rFonts w:ascii="Book Antiqua" w:hAnsi="Book Antiqua"/>
                <w:b w:val="0"/>
                <w:bCs w:val="0"/>
                <w:lang w:val="en-US"/>
              </w:rPr>
              <w:lastRenderedPageBreak/>
              <w:t>Triglycerides</w:t>
            </w:r>
          </w:p>
        </w:tc>
        <w:tc>
          <w:tcPr>
            <w:tcW w:w="468" w:type="pct"/>
            <w:shd w:val="clear" w:color="auto" w:fill="auto"/>
          </w:tcPr>
          <w:p w14:paraId="3E4C1881"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9C1FC9">
              <w:rPr>
                <w:rFonts w:ascii="Book Antiqua" w:hAnsi="Book Antiqua"/>
                <w:lang w:val="en-US"/>
              </w:rPr>
              <w:t>564</w:t>
            </w:r>
            <w:r w:rsidRPr="009C1FC9">
              <w:rPr>
                <w:rFonts w:ascii="Book Antiqua" w:eastAsiaTheme="minorEastAsia" w:hAnsi="Book Antiqua"/>
                <w:lang w:val="en-US" w:eastAsia="zh-CN"/>
              </w:rPr>
              <w:t xml:space="preserve"> </w:t>
            </w:r>
            <w:r w:rsidRPr="009C1FC9">
              <w:rPr>
                <w:rFonts w:ascii="Book Antiqua" w:hAnsi="Book Antiqua"/>
                <w:lang w:val="en-US"/>
              </w:rPr>
              <w:t xml:space="preserve">(6 observational studies) </w:t>
            </w:r>
          </w:p>
        </w:tc>
        <w:tc>
          <w:tcPr>
            <w:tcW w:w="370" w:type="pct"/>
            <w:shd w:val="clear" w:color="auto" w:fill="auto"/>
          </w:tcPr>
          <w:p w14:paraId="0854DACB"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9C1FC9">
              <w:rPr>
                <w:rFonts w:ascii="Book Antiqua" w:eastAsiaTheme="minorEastAsia" w:hAnsi="Book Antiqua"/>
                <w:lang w:val="en-US" w:eastAsia="zh-CN"/>
              </w:rPr>
              <w:t>N</w:t>
            </w:r>
            <w:r w:rsidRPr="009C1FC9">
              <w:rPr>
                <w:rFonts w:ascii="Book Antiqua" w:hAnsi="Book Antiqua"/>
                <w:lang w:val="en-US"/>
              </w:rPr>
              <w:t xml:space="preserve">ot serious </w:t>
            </w:r>
          </w:p>
        </w:tc>
        <w:tc>
          <w:tcPr>
            <w:tcW w:w="518" w:type="pct"/>
            <w:shd w:val="clear" w:color="auto" w:fill="auto"/>
          </w:tcPr>
          <w:p w14:paraId="3A5A4DA0"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9C1FC9">
              <w:rPr>
                <w:rFonts w:ascii="Book Antiqua" w:eastAsiaTheme="minorEastAsia" w:hAnsi="Book Antiqua"/>
                <w:lang w:val="en-US" w:eastAsia="zh-CN"/>
              </w:rPr>
              <w:t>N</w:t>
            </w:r>
            <w:r w:rsidRPr="009C1FC9">
              <w:rPr>
                <w:rFonts w:ascii="Book Antiqua" w:hAnsi="Book Antiqua"/>
                <w:lang w:val="en-US"/>
              </w:rPr>
              <w:t xml:space="preserve">ot serious </w:t>
            </w:r>
          </w:p>
        </w:tc>
        <w:tc>
          <w:tcPr>
            <w:tcW w:w="471" w:type="pct"/>
            <w:shd w:val="clear" w:color="auto" w:fill="auto"/>
          </w:tcPr>
          <w:p w14:paraId="3560CF96"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9C1FC9">
              <w:rPr>
                <w:rFonts w:ascii="Book Antiqua" w:eastAsiaTheme="minorEastAsia" w:hAnsi="Book Antiqua"/>
                <w:lang w:val="en-US" w:eastAsia="zh-CN"/>
              </w:rPr>
              <w:t>N</w:t>
            </w:r>
            <w:r w:rsidRPr="009C1FC9">
              <w:rPr>
                <w:rFonts w:ascii="Book Antiqua" w:hAnsi="Book Antiqua"/>
                <w:lang w:val="en-US"/>
              </w:rPr>
              <w:t xml:space="preserve">ot serious </w:t>
            </w:r>
          </w:p>
        </w:tc>
        <w:tc>
          <w:tcPr>
            <w:tcW w:w="420" w:type="pct"/>
            <w:shd w:val="clear" w:color="auto" w:fill="auto"/>
          </w:tcPr>
          <w:p w14:paraId="5E088CE0"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9C1FC9">
              <w:rPr>
                <w:rFonts w:ascii="Book Antiqua" w:eastAsiaTheme="minorEastAsia" w:hAnsi="Book Antiqua"/>
                <w:lang w:val="en-US" w:eastAsia="zh-CN"/>
              </w:rPr>
              <w:t>N</w:t>
            </w:r>
            <w:r w:rsidRPr="009C1FC9">
              <w:rPr>
                <w:rFonts w:ascii="Book Antiqua" w:hAnsi="Book Antiqua"/>
                <w:lang w:val="en-US"/>
              </w:rPr>
              <w:t xml:space="preserve">ot serious </w:t>
            </w:r>
          </w:p>
        </w:tc>
        <w:tc>
          <w:tcPr>
            <w:tcW w:w="557" w:type="pct"/>
            <w:shd w:val="clear" w:color="auto" w:fill="auto"/>
          </w:tcPr>
          <w:p w14:paraId="09114FFC"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9C1FC9">
              <w:rPr>
                <w:rFonts w:ascii="Book Antiqua" w:eastAsiaTheme="minorEastAsia" w:hAnsi="Book Antiqua"/>
                <w:lang w:val="en-US" w:eastAsia="zh-CN"/>
              </w:rPr>
              <w:t>N</w:t>
            </w:r>
            <w:r w:rsidRPr="009C1FC9">
              <w:rPr>
                <w:rFonts w:ascii="Book Antiqua" w:hAnsi="Book Antiqua"/>
                <w:lang w:val="en-US"/>
              </w:rPr>
              <w:t xml:space="preserve">one </w:t>
            </w:r>
          </w:p>
        </w:tc>
        <w:tc>
          <w:tcPr>
            <w:tcW w:w="467" w:type="pct"/>
            <w:shd w:val="clear" w:color="auto" w:fill="auto"/>
          </w:tcPr>
          <w:p w14:paraId="78362B85"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eastAsia="zh-CN"/>
              </w:rPr>
            </w:pPr>
            <w:r w:rsidRPr="009C1FC9">
              <w:rPr>
                <w:rStyle w:val="15"/>
                <w:rFonts w:ascii="Cambria Math" w:hAnsi="Cambria Math" w:cs="Cambria Math"/>
                <w:lang w:val="en-US"/>
              </w:rPr>
              <w:t>⨁⨁⨁⨁</w:t>
            </w:r>
            <w:r w:rsidRPr="009C1FC9">
              <w:rPr>
                <w:rStyle w:val="16"/>
                <w:rFonts w:ascii="Book Antiqua" w:hAnsi="Book Antiqua"/>
                <w:lang w:val="en-US"/>
              </w:rPr>
              <w:t>, H</w:t>
            </w:r>
            <w:r w:rsidRPr="009C1FC9">
              <w:rPr>
                <w:rStyle w:val="16"/>
                <w:rFonts w:ascii="Book Antiqua" w:hAnsi="Book Antiqua"/>
                <w:lang w:val="en-US" w:eastAsia="zh-CN"/>
              </w:rPr>
              <w:t>igh</w:t>
            </w:r>
          </w:p>
        </w:tc>
        <w:tc>
          <w:tcPr>
            <w:tcW w:w="285" w:type="pct"/>
            <w:shd w:val="clear" w:color="auto" w:fill="auto"/>
          </w:tcPr>
          <w:p w14:paraId="51307744"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9C1FC9">
              <w:rPr>
                <w:rFonts w:ascii="Book Antiqua" w:hAnsi="Book Antiqua"/>
                <w:lang w:val="en-US"/>
              </w:rPr>
              <w:t xml:space="preserve">282 </w:t>
            </w:r>
          </w:p>
        </w:tc>
        <w:tc>
          <w:tcPr>
            <w:tcW w:w="332" w:type="pct"/>
            <w:shd w:val="clear" w:color="auto" w:fill="auto"/>
          </w:tcPr>
          <w:p w14:paraId="4B5C3F8C"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9C1FC9">
              <w:rPr>
                <w:rFonts w:ascii="Book Antiqua" w:hAnsi="Book Antiqua"/>
                <w:lang w:val="en-US"/>
              </w:rPr>
              <w:t xml:space="preserve">282 </w:t>
            </w:r>
          </w:p>
        </w:tc>
        <w:tc>
          <w:tcPr>
            <w:tcW w:w="878" w:type="pct"/>
            <w:shd w:val="clear" w:color="auto" w:fill="auto"/>
          </w:tcPr>
          <w:p w14:paraId="2CFEC184"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eastAsia="zh-CN"/>
              </w:rPr>
            </w:pPr>
            <w:r w:rsidRPr="009C1FC9">
              <w:rPr>
                <w:rStyle w:val="17"/>
                <w:rFonts w:ascii="Book Antiqua" w:eastAsiaTheme="minorEastAsia" w:hAnsi="Book Antiqua"/>
                <w:lang w:val="en-US" w:eastAsia="zh-CN"/>
              </w:rPr>
              <w:t>M</w:t>
            </w:r>
            <w:r w:rsidRPr="009C1FC9">
              <w:rPr>
                <w:rStyle w:val="17"/>
                <w:rFonts w:ascii="Book Antiqua" w:hAnsi="Book Antiqua"/>
                <w:lang w:val="en-US"/>
              </w:rPr>
              <w:t xml:space="preserve">ean </w:t>
            </w:r>
            <w:r w:rsidRPr="009C1FC9">
              <w:rPr>
                <w:rStyle w:val="17"/>
                <w:rFonts w:ascii="Book Antiqua" w:hAnsi="Book Antiqua"/>
                <w:bCs/>
                <w:lang w:val="en-US"/>
              </w:rPr>
              <w:t>38.58 mg/dL higher</w:t>
            </w:r>
            <w:r w:rsidRPr="009C1FC9">
              <w:rPr>
                <w:rFonts w:ascii="Book Antiqua" w:eastAsiaTheme="minorEastAsia" w:hAnsi="Book Antiqua"/>
                <w:lang w:val="en-US" w:eastAsia="zh-CN"/>
              </w:rPr>
              <w:t xml:space="preserve"> </w:t>
            </w:r>
            <w:r w:rsidRPr="009C1FC9">
              <w:rPr>
                <w:rStyle w:val="17"/>
                <w:rFonts w:ascii="Book Antiqua" w:hAnsi="Book Antiqua"/>
                <w:lang w:val="en-US"/>
              </w:rPr>
              <w:t>(26.65 higher to 50.51 higher)</w:t>
            </w:r>
          </w:p>
        </w:tc>
      </w:tr>
      <w:tr w:rsidR="00F912FC" w:rsidRPr="008A6182" w14:paraId="7E045369" w14:textId="77777777" w:rsidTr="00F912FC">
        <w:trPr>
          <w:trHeight w:val="681"/>
        </w:trPr>
        <w:tc>
          <w:tcPr>
            <w:cnfStyle w:val="001000000000" w:firstRow="0" w:lastRow="0" w:firstColumn="1" w:lastColumn="0" w:oddVBand="0" w:evenVBand="0" w:oddHBand="0" w:evenHBand="0" w:firstRowFirstColumn="0" w:firstRowLastColumn="0" w:lastRowFirstColumn="0" w:lastRowLastColumn="0"/>
            <w:tcW w:w="234" w:type="pct"/>
            <w:shd w:val="clear" w:color="auto" w:fill="auto"/>
          </w:tcPr>
          <w:p w14:paraId="33071F18" w14:textId="56E4D531" w:rsidR="00F912FC" w:rsidRPr="009C1FC9" w:rsidRDefault="001615BF" w:rsidP="009C1FC9">
            <w:pPr>
              <w:spacing w:line="360" w:lineRule="auto"/>
              <w:jc w:val="both"/>
              <w:rPr>
                <w:rFonts w:ascii="Book Antiqua" w:hAnsi="Book Antiqua"/>
                <w:b w:val="0"/>
                <w:bCs w:val="0"/>
                <w:lang w:val="en-US"/>
              </w:rPr>
            </w:pPr>
            <w:r w:rsidRPr="009C1FC9">
              <w:rPr>
                <w:rFonts w:ascii="Book Antiqua" w:hAnsi="Book Antiqua"/>
                <w:b w:val="0"/>
                <w:bCs w:val="0"/>
                <w:lang w:val="en-US"/>
              </w:rPr>
              <w:t xml:space="preserve">Systolic </w:t>
            </w:r>
            <w:r w:rsidR="00AF6459">
              <w:rPr>
                <w:rFonts w:ascii="Book Antiqua" w:hAnsi="Book Antiqua"/>
                <w:b w:val="0"/>
                <w:bCs w:val="0"/>
                <w:lang w:val="en-US"/>
              </w:rPr>
              <w:t>b</w:t>
            </w:r>
            <w:r w:rsidRPr="009C1FC9">
              <w:rPr>
                <w:rFonts w:ascii="Book Antiqua" w:hAnsi="Book Antiqua"/>
                <w:b w:val="0"/>
                <w:bCs w:val="0"/>
                <w:lang w:val="en-US"/>
              </w:rPr>
              <w:t xml:space="preserve">lood </w:t>
            </w:r>
            <w:r w:rsidR="00AF6459">
              <w:rPr>
                <w:rFonts w:ascii="Book Antiqua" w:hAnsi="Book Antiqua"/>
                <w:b w:val="0"/>
                <w:bCs w:val="0"/>
                <w:lang w:val="en-US"/>
              </w:rPr>
              <w:t>p</w:t>
            </w:r>
            <w:r w:rsidRPr="009C1FC9">
              <w:rPr>
                <w:rFonts w:ascii="Book Antiqua" w:hAnsi="Book Antiqua"/>
                <w:b w:val="0"/>
                <w:bCs w:val="0"/>
                <w:lang w:val="en-US"/>
              </w:rPr>
              <w:t>ressure</w:t>
            </w:r>
          </w:p>
        </w:tc>
        <w:tc>
          <w:tcPr>
            <w:tcW w:w="468" w:type="pct"/>
            <w:shd w:val="clear" w:color="auto" w:fill="auto"/>
          </w:tcPr>
          <w:p w14:paraId="3340B4A9"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9C1FC9">
              <w:rPr>
                <w:rFonts w:ascii="Book Antiqua" w:hAnsi="Book Antiqua"/>
                <w:lang w:val="en-US"/>
              </w:rPr>
              <w:t>468</w:t>
            </w:r>
            <w:r w:rsidRPr="009C1FC9">
              <w:rPr>
                <w:rFonts w:ascii="Book Antiqua" w:eastAsiaTheme="minorEastAsia" w:hAnsi="Book Antiqua"/>
                <w:lang w:val="en-US" w:eastAsia="zh-CN"/>
              </w:rPr>
              <w:t xml:space="preserve"> </w:t>
            </w:r>
            <w:r w:rsidRPr="009C1FC9">
              <w:rPr>
                <w:rFonts w:ascii="Book Antiqua" w:hAnsi="Book Antiqua"/>
                <w:lang w:val="en-US"/>
              </w:rPr>
              <w:t xml:space="preserve">(3 observational studies) </w:t>
            </w:r>
          </w:p>
        </w:tc>
        <w:tc>
          <w:tcPr>
            <w:tcW w:w="370" w:type="pct"/>
            <w:shd w:val="clear" w:color="auto" w:fill="auto"/>
          </w:tcPr>
          <w:p w14:paraId="545F822C"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9C1FC9">
              <w:rPr>
                <w:rFonts w:ascii="Book Antiqua" w:eastAsiaTheme="minorEastAsia" w:hAnsi="Book Antiqua"/>
                <w:lang w:val="en-US" w:eastAsia="zh-CN"/>
              </w:rPr>
              <w:t>N</w:t>
            </w:r>
            <w:r w:rsidRPr="009C1FC9">
              <w:rPr>
                <w:rFonts w:ascii="Book Antiqua" w:hAnsi="Book Antiqua"/>
                <w:lang w:val="en-US"/>
              </w:rPr>
              <w:t xml:space="preserve">ot serious </w:t>
            </w:r>
          </w:p>
        </w:tc>
        <w:tc>
          <w:tcPr>
            <w:tcW w:w="518" w:type="pct"/>
            <w:shd w:val="clear" w:color="auto" w:fill="auto"/>
          </w:tcPr>
          <w:p w14:paraId="6F11B676"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9C1FC9">
              <w:rPr>
                <w:rFonts w:ascii="Book Antiqua" w:eastAsiaTheme="minorEastAsia" w:hAnsi="Book Antiqua"/>
                <w:lang w:val="en-US" w:eastAsia="zh-CN"/>
              </w:rPr>
              <w:t>N</w:t>
            </w:r>
            <w:r w:rsidRPr="009C1FC9">
              <w:rPr>
                <w:rFonts w:ascii="Book Antiqua" w:hAnsi="Book Antiqua"/>
                <w:lang w:val="en-US"/>
              </w:rPr>
              <w:t xml:space="preserve">ot serious </w:t>
            </w:r>
          </w:p>
        </w:tc>
        <w:tc>
          <w:tcPr>
            <w:tcW w:w="471" w:type="pct"/>
            <w:shd w:val="clear" w:color="auto" w:fill="auto"/>
          </w:tcPr>
          <w:p w14:paraId="1591BCF6"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9C1FC9">
              <w:rPr>
                <w:rFonts w:ascii="Book Antiqua" w:eastAsiaTheme="minorEastAsia" w:hAnsi="Book Antiqua"/>
                <w:lang w:val="en-US" w:eastAsia="zh-CN"/>
              </w:rPr>
              <w:t>N</w:t>
            </w:r>
            <w:r w:rsidRPr="009C1FC9">
              <w:rPr>
                <w:rFonts w:ascii="Book Antiqua" w:hAnsi="Book Antiqua"/>
                <w:lang w:val="en-US"/>
              </w:rPr>
              <w:t xml:space="preserve">ot serious </w:t>
            </w:r>
          </w:p>
        </w:tc>
        <w:tc>
          <w:tcPr>
            <w:tcW w:w="420" w:type="pct"/>
            <w:shd w:val="clear" w:color="auto" w:fill="auto"/>
          </w:tcPr>
          <w:p w14:paraId="130AF905"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9C1FC9">
              <w:rPr>
                <w:rFonts w:ascii="Book Antiqua" w:eastAsiaTheme="minorEastAsia" w:hAnsi="Book Antiqua"/>
                <w:lang w:val="en-US" w:eastAsia="zh-CN"/>
              </w:rPr>
              <w:t>N</w:t>
            </w:r>
            <w:r w:rsidRPr="009C1FC9">
              <w:rPr>
                <w:rFonts w:ascii="Book Antiqua" w:hAnsi="Book Antiqua"/>
                <w:lang w:val="en-US"/>
              </w:rPr>
              <w:t xml:space="preserve">ot serious </w:t>
            </w:r>
          </w:p>
        </w:tc>
        <w:tc>
          <w:tcPr>
            <w:tcW w:w="557" w:type="pct"/>
            <w:shd w:val="clear" w:color="auto" w:fill="auto"/>
          </w:tcPr>
          <w:p w14:paraId="26FFEB84"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9C1FC9">
              <w:rPr>
                <w:rFonts w:ascii="Book Antiqua" w:eastAsiaTheme="minorEastAsia" w:hAnsi="Book Antiqua"/>
                <w:lang w:val="en-US" w:eastAsia="zh-CN"/>
              </w:rPr>
              <w:t>N</w:t>
            </w:r>
            <w:r w:rsidRPr="009C1FC9">
              <w:rPr>
                <w:rFonts w:ascii="Book Antiqua" w:hAnsi="Book Antiqua"/>
                <w:lang w:val="en-US"/>
              </w:rPr>
              <w:t xml:space="preserve">one </w:t>
            </w:r>
          </w:p>
        </w:tc>
        <w:tc>
          <w:tcPr>
            <w:tcW w:w="467" w:type="pct"/>
            <w:shd w:val="clear" w:color="auto" w:fill="auto"/>
          </w:tcPr>
          <w:p w14:paraId="42FAF15B"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eastAsia="zh-CN"/>
              </w:rPr>
            </w:pPr>
            <w:r w:rsidRPr="009C1FC9">
              <w:rPr>
                <w:rStyle w:val="15"/>
                <w:rFonts w:ascii="Cambria Math" w:hAnsi="Cambria Math" w:cs="Cambria Math"/>
                <w:lang w:val="en-US"/>
              </w:rPr>
              <w:t>⨁⨁⨁⨁</w:t>
            </w:r>
            <w:r w:rsidRPr="009C1FC9">
              <w:rPr>
                <w:rStyle w:val="16"/>
                <w:rFonts w:ascii="Book Antiqua" w:hAnsi="Book Antiqua"/>
                <w:lang w:val="en-US"/>
              </w:rPr>
              <w:t>, H</w:t>
            </w:r>
            <w:r w:rsidRPr="009C1FC9">
              <w:rPr>
                <w:rStyle w:val="16"/>
                <w:rFonts w:ascii="Book Antiqua" w:hAnsi="Book Antiqua"/>
                <w:lang w:val="en-US" w:eastAsia="zh-CN"/>
              </w:rPr>
              <w:t>igh</w:t>
            </w:r>
          </w:p>
        </w:tc>
        <w:tc>
          <w:tcPr>
            <w:tcW w:w="285" w:type="pct"/>
            <w:shd w:val="clear" w:color="auto" w:fill="auto"/>
          </w:tcPr>
          <w:p w14:paraId="300A180F"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9C1FC9">
              <w:rPr>
                <w:rFonts w:ascii="Book Antiqua" w:hAnsi="Book Antiqua"/>
                <w:lang w:val="en-US"/>
              </w:rPr>
              <w:t xml:space="preserve">234 </w:t>
            </w:r>
          </w:p>
        </w:tc>
        <w:tc>
          <w:tcPr>
            <w:tcW w:w="332" w:type="pct"/>
            <w:shd w:val="clear" w:color="auto" w:fill="auto"/>
          </w:tcPr>
          <w:p w14:paraId="0E49D5CA"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9C1FC9">
              <w:rPr>
                <w:rFonts w:ascii="Book Antiqua" w:hAnsi="Book Antiqua"/>
                <w:lang w:val="en-US"/>
              </w:rPr>
              <w:t xml:space="preserve">234 </w:t>
            </w:r>
          </w:p>
        </w:tc>
        <w:tc>
          <w:tcPr>
            <w:tcW w:w="878" w:type="pct"/>
            <w:shd w:val="clear" w:color="auto" w:fill="auto"/>
          </w:tcPr>
          <w:p w14:paraId="419B4DCC"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eastAsia="zh-CN"/>
              </w:rPr>
            </w:pPr>
            <w:r w:rsidRPr="009C1FC9">
              <w:rPr>
                <w:rStyle w:val="17"/>
                <w:rFonts w:ascii="Book Antiqua" w:eastAsiaTheme="minorEastAsia" w:hAnsi="Book Antiqua"/>
                <w:lang w:val="en-US" w:eastAsia="zh-CN"/>
              </w:rPr>
              <w:t>M</w:t>
            </w:r>
            <w:r w:rsidRPr="009C1FC9">
              <w:rPr>
                <w:rStyle w:val="17"/>
                <w:rFonts w:ascii="Book Antiqua" w:hAnsi="Book Antiqua"/>
                <w:lang w:val="en-US"/>
              </w:rPr>
              <w:t xml:space="preserve">ean </w:t>
            </w:r>
            <w:r w:rsidRPr="009C1FC9">
              <w:rPr>
                <w:rStyle w:val="17"/>
                <w:rFonts w:ascii="Book Antiqua" w:hAnsi="Book Antiqua"/>
                <w:bCs/>
                <w:lang w:val="en-US"/>
              </w:rPr>
              <w:t>7.27 mmHg higher</w:t>
            </w:r>
            <w:r w:rsidRPr="009C1FC9">
              <w:rPr>
                <w:rFonts w:ascii="Book Antiqua" w:eastAsiaTheme="minorEastAsia" w:hAnsi="Book Antiqua"/>
                <w:lang w:val="en-US" w:eastAsia="zh-CN"/>
              </w:rPr>
              <w:t xml:space="preserve"> </w:t>
            </w:r>
            <w:r w:rsidRPr="009C1FC9">
              <w:rPr>
                <w:rStyle w:val="17"/>
                <w:rFonts w:ascii="Book Antiqua" w:hAnsi="Book Antiqua"/>
                <w:lang w:val="en-US"/>
              </w:rPr>
              <w:t>(4.79 higher to 9.76 higher)</w:t>
            </w:r>
          </w:p>
        </w:tc>
      </w:tr>
      <w:tr w:rsidR="00F912FC" w:rsidRPr="008A6182" w14:paraId="28A70938" w14:textId="77777777" w:rsidTr="00F912FC">
        <w:trPr>
          <w:trHeight w:val="659"/>
        </w:trPr>
        <w:tc>
          <w:tcPr>
            <w:cnfStyle w:val="001000000000" w:firstRow="0" w:lastRow="0" w:firstColumn="1" w:lastColumn="0" w:oddVBand="0" w:evenVBand="0" w:oddHBand="0" w:evenHBand="0" w:firstRowFirstColumn="0" w:firstRowLastColumn="0" w:lastRowFirstColumn="0" w:lastRowLastColumn="0"/>
            <w:tcW w:w="234" w:type="pct"/>
            <w:shd w:val="clear" w:color="auto" w:fill="auto"/>
          </w:tcPr>
          <w:p w14:paraId="0700EE37" w14:textId="77777777" w:rsidR="00F912FC" w:rsidRPr="009C1FC9" w:rsidRDefault="001615BF" w:rsidP="009C1FC9">
            <w:pPr>
              <w:spacing w:line="360" w:lineRule="auto"/>
              <w:jc w:val="both"/>
              <w:rPr>
                <w:rFonts w:ascii="Book Antiqua" w:hAnsi="Book Antiqua"/>
                <w:b w:val="0"/>
                <w:bCs w:val="0"/>
                <w:lang w:val="en-US"/>
              </w:rPr>
            </w:pPr>
            <w:r w:rsidRPr="009C1FC9">
              <w:rPr>
                <w:rFonts w:ascii="Book Antiqua" w:hAnsi="Book Antiqua"/>
                <w:b w:val="0"/>
                <w:bCs w:val="0"/>
                <w:lang w:val="en-US"/>
              </w:rPr>
              <w:t>HOMA-IR</w:t>
            </w:r>
          </w:p>
        </w:tc>
        <w:tc>
          <w:tcPr>
            <w:tcW w:w="468" w:type="pct"/>
            <w:shd w:val="clear" w:color="auto" w:fill="auto"/>
          </w:tcPr>
          <w:p w14:paraId="49BF6C40"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9C1FC9">
              <w:rPr>
                <w:rFonts w:ascii="Book Antiqua" w:hAnsi="Book Antiqua"/>
                <w:lang w:val="en-US"/>
              </w:rPr>
              <w:t>378</w:t>
            </w:r>
            <w:r w:rsidRPr="009C1FC9">
              <w:rPr>
                <w:rFonts w:ascii="Book Antiqua" w:eastAsiaTheme="minorEastAsia" w:hAnsi="Book Antiqua"/>
                <w:lang w:val="en-US" w:eastAsia="zh-CN"/>
              </w:rPr>
              <w:t xml:space="preserve"> </w:t>
            </w:r>
            <w:r w:rsidRPr="009C1FC9">
              <w:rPr>
                <w:rFonts w:ascii="Book Antiqua" w:hAnsi="Book Antiqua"/>
                <w:lang w:val="en-US"/>
              </w:rPr>
              <w:t xml:space="preserve">(5 observational studies) </w:t>
            </w:r>
          </w:p>
        </w:tc>
        <w:tc>
          <w:tcPr>
            <w:tcW w:w="370" w:type="pct"/>
            <w:shd w:val="clear" w:color="auto" w:fill="auto"/>
          </w:tcPr>
          <w:p w14:paraId="4FA8BCE6"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9C1FC9">
              <w:rPr>
                <w:rFonts w:ascii="Book Antiqua" w:eastAsiaTheme="minorEastAsia" w:hAnsi="Book Antiqua"/>
                <w:lang w:val="en-US" w:eastAsia="zh-CN"/>
              </w:rPr>
              <w:t>N</w:t>
            </w:r>
            <w:r w:rsidRPr="009C1FC9">
              <w:rPr>
                <w:rFonts w:ascii="Book Antiqua" w:hAnsi="Book Antiqua"/>
                <w:lang w:val="en-US"/>
              </w:rPr>
              <w:t xml:space="preserve">ot serious </w:t>
            </w:r>
          </w:p>
        </w:tc>
        <w:tc>
          <w:tcPr>
            <w:tcW w:w="518" w:type="pct"/>
            <w:shd w:val="clear" w:color="auto" w:fill="auto"/>
          </w:tcPr>
          <w:p w14:paraId="1763A1BE"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eastAsia="zh-CN"/>
              </w:rPr>
            </w:pPr>
            <w:r w:rsidRPr="009C1FC9">
              <w:rPr>
                <w:rFonts w:ascii="Book Antiqua" w:eastAsiaTheme="minorEastAsia" w:hAnsi="Book Antiqua"/>
                <w:lang w:val="en-US" w:eastAsia="zh-CN"/>
              </w:rPr>
              <w:t>S</w:t>
            </w:r>
            <w:r w:rsidRPr="009C1FC9">
              <w:rPr>
                <w:rFonts w:ascii="Book Antiqua" w:hAnsi="Book Antiqua"/>
                <w:lang w:val="en-US"/>
              </w:rPr>
              <w:t>erious</w:t>
            </w:r>
            <w:r w:rsidRPr="009C1FC9">
              <w:rPr>
                <w:rFonts w:ascii="Book Antiqua" w:eastAsiaTheme="minorEastAsia" w:hAnsi="Book Antiqua"/>
                <w:vertAlign w:val="superscript"/>
                <w:lang w:val="en-US" w:eastAsia="zh-CN"/>
              </w:rPr>
              <w:t>1</w:t>
            </w:r>
          </w:p>
        </w:tc>
        <w:tc>
          <w:tcPr>
            <w:tcW w:w="471" w:type="pct"/>
            <w:shd w:val="clear" w:color="auto" w:fill="auto"/>
          </w:tcPr>
          <w:p w14:paraId="6440B5DC"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9C1FC9">
              <w:rPr>
                <w:rFonts w:ascii="Book Antiqua" w:eastAsiaTheme="minorEastAsia" w:hAnsi="Book Antiqua"/>
                <w:lang w:val="en-US" w:eastAsia="zh-CN"/>
              </w:rPr>
              <w:t>N</w:t>
            </w:r>
            <w:r w:rsidRPr="009C1FC9">
              <w:rPr>
                <w:rFonts w:ascii="Book Antiqua" w:hAnsi="Book Antiqua"/>
                <w:lang w:val="en-US"/>
              </w:rPr>
              <w:t xml:space="preserve">ot serious </w:t>
            </w:r>
          </w:p>
        </w:tc>
        <w:tc>
          <w:tcPr>
            <w:tcW w:w="420" w:type="pct"/>
            <w:shd w:val="clear" w:color="auto" w:fill="auto"/>
          </w:tcPr>
          <w:p w14:paraId="218DAFD6"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9C1FC9">
              <w:rPr>
                <w:rFonts w:ascii="Book Antiqua" w:eastAsiaTheme="minorEastAsia" w:hAnsi="Book Antiqua"/>
                <w:lang w:val="en-US" w:eastAsia="zh-CN"/>
              </w:rPr>
              <w:t>N</w:t>
            </w:r>
            <w:r w:rsidRPr="009C1FC9">
              <w:rPr>
                <w:rFonts w:ascii="Book Antiqua" w:hAnsi="Book Antiqua"/>
                <w:lang w:val="en-US"/>
              </w:rPr>
              <w:t xml:space="preserve">ot serious </w:t>
            </w:r>
          </w:p>
        </w:tc>
        <w:tc>
          <w:tcPr>
            <w:tcW w:w="557" w:type="pct"/>
            <w:shd w:val="clear" w:color="auto" w:fill="auto"/>
          </w:tcPr>
          <w:p w14:paraId="539F6255"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9C1FC9">
              <w:rPr>
                <w:rFonts w:ascii="Book Antiqua" w:eastAsiaTheme="minorEastAsia" w:hAnsi="Book Antiqua"/>
                <w:lang w:val="en-US" w:eastAsia="zh-CN"/>
              </w:rPr>
              <w:t>N</w:t>
            </w:r>
            <w:r w:rsidRPr="009C1FC9">
              <w:rPr>
                <w:rFonts w:ascii="Book Antiqua" w:hAnsi="Book Antiqua"/>
                <w:lang w:val="en-US"/>
              </w:rPr>
              <w:t xml:space="preserve">one </w:t>
            </w:r>
          </w:p>
        </w:tc>
        <w:tc>
          <w:tcPr>
            <w:tcW w:w="467" w:type="pct"/>
            <w:shd w:val="clear" w:color="auto" w:fill="auto"/>
          </w:tcPr>
          <w:p w14:paraId="248C3C8F"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eastAsia="zh-CN"/>
              </w:rPr>
            </w:pPr>
            <w:r w:rsidRPr="009C1FC9">
              <w:rPr>
                <w:rStyle w:val="15"/>
                <w:rFonts w:ascii="Cambria Math" w:hAnsi="Cambria Math" w:cs="Cambria Math"/>
                <w:lang w:val="en-US"/>
              </w:rPr>
              <w:t>⨁⨁⨁</w:t>
            </w:r>
            <w:r w:rsidRPr="009C1FC9">
              <w:rPr>
                <w:rStyle w:val="15"/>
                <w:rFonts w:ascii="Segoe UI Symbol" w:hAnsi="Segoe UI Symbol" w:cs="Segoe UI Symbol"/>
                <w:lang w:val="en-US"/>
              </w:rPr>
              <w:t>◯</w:t>
            </w:r>
            <w:r w:rsidRPr="009C1FC9">
              <w:rPr>
                <w:rStyle w:val="16"/>
                <w:rFonts w:ascii="Book Antiqua" w:hAnsi="Book Antiqua"/>
                <w:lang w:val="en-US"/>
              </w:rPr>
              <w:t>, M</w:t>
            </w:r>
            <w:r w:rsidRPr="009C1FC9">
              <w:rPr>
                <w:rStyle w:val="16"/>
                <w:rFonts w:ascii="Book Antiqua" w:hAnsi="Book Antiqua"/>
                <w:lang w:val="en-US" w:eastAsia="zh-CN"/>
              </w:rPr>
              <w:t>oderate</w:t>
            </w:r>
          </w:p>
        </w:tc>
        <w:tc>
          <w:tcPr>
            <w:tcW w:w="285" w:type="pct"/>
            <w:shd w:val="clear" w:color="auto" w:fill="auto"/>
          </w:tcPr>
          <w:p w14:paraId="32FC0015"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9C1FC9">
              <w:rPr>
                <w:rFonts w:ascii="Book Antiqua" w:hAnsi="Book Antiqua"/>
                <w:lang w:val="en-US"/>
              </w:rPr>
              <w:t xml:space="preserve">189 </w:t>
            </w:r>
          </w:p>
        </w:tc>
        <w:tc>
          <w:tcPr>
            <w:tcW w:w="332" w:type="pct"/>
            <w:shd w:val="clear" w:color="auto" w:fill="auto"/>
          </w:tcPr>
          <w:p w14:paraId="089C0012"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9C1FC9">
              <w:rPr>
                <w:rFonts w:ascii="Book Antiqua" w:hAnsi="Book Antiqua"/>
                <w:lang w:val="en-US"/>
              </w:rPr>
              <w:t xml:space="preserve">189 </w:t>
            </w:r>
          </w:p>
        </w:tc>
        <w:tc>
          <w:tcPr>
            <w:tcW w:w="878" w:type="pct"/>
            <w:shd w:val="clear" w:color="auto" w:fill="auto"/>
          </w:tcPr>
          <w:p w14:paraId="63BB6F3B"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eastAsia="zh-CN"/>
              </w:rPr>
            </w:pPr>
            <w:r w:rsidRPr="009C1FC9">
              <w:rPr>
                <w:rStyle w:val="17"/>
                <w:rFonts w:ascii="Book Antiqua" w:eastAsiaTheme="minorEastAsia" w:hAnsi="Book Antiqua"/>
                <w:lang w:val="en-US" w:eastAsia="zh-CN"/>
              </w:rPr>
              <w:t>M</w:t>
            </w:r>
            <w:r w:rsidRPr="009C1FC9">
              <w:rPr>
                <w:rStyle w:val="17"/>
                <w:rFonts w:ascii="Book Antiqua" w:hAnsi="Book Antiqua"/>
                <w:lang w:val="en-US"/>
              </w:rPr>
              <w:t xml:space="preserve">ean </w:t>
            </w:r>
            <w:r w:rsidRPr="009C1FC9">
              <w:rPr>
                <w:rStyle w:val="17"/>
                <w:rFonts w:ascii="Book Antiqua" w:hAnsi="Book Antiqua"/>
                <w:bCs/>
                <w:lang w:val="en-US"/>
              </w:rPr>
              <w:t>2.07 higher</w:t>
            </w:r>
            <w:r w:rsidRPr="009C1FC9">
              <w:rPr>
                <w:rFonts w:ascii="Book Antiqua" w:eastAsiaTheme="minorEastAsia" w:hAnsi="Book Antiqua"/>
                <w:lang w:val="en-US" w:eastAsia="zh-CN"/>
              </w:rPr>
              <w:t xml:space="preserve"> </w:t>
            </w:r>
            <w:r w:rsidRPr="009C1FC9">
              <w:rPr>
                <w:rStyle w:val="17"/>
                <w:rFonts w:ascii="Book Antiqua" w:hAnsi="Book Antiqua"/>
                <w:lang w:val="en-US"/>
              </w:rPr>
              <w:t>(1.64 higher to 2.49 higher)</w:t>
            </w:r>
          </w:p>
        </w:tc>
      </w:tr>
      <w:tr w:rsidR="00F912FC" w:rsidRPr="008A6182" w14:paraId="0ED8F1F9" w14:textId="77777777" w:rsidTr="00F912FC">
        <w:trPr>
          <w:trHeight w:val="681"/>
        </w:trPr>
        <w:tc>
          <w:tcPr>
            <w:cnfStyle w:val="001000000000" w:firstRow="0" w:lastRow="0" w:firstColumn="1" w:lastColumn="0" w:oddVBand="0" w:evenVBand="0" w:oddHBand="0" w:evenHBand="0" w:firstRowFirstColumn="0" w:firstRowLastColumn="0" w:lastRowFirstColumn="0" w:lastRowLastColumn="0"/>
            <w:tcW w:w="234" w:type="pct"/>
            <w:shd w:val="clear" w:color="auto" w:fill="auto"/>
          </w:tcPr>
          <w:p w14:paraId="2B197A91" w14:textId="77777777" w:rsidR="00F912FC" w:rsidRPr="009C1FC9" w:rsidRDefault="001615BF" w:rsidP="009C1FC9">
            <w:pPr>
              <w:spacing w:line="360" w:lineRule="auto"/>
              <w:jc w:val="both"/>
              <w:rPr>
                <w:rFonts w:ascii="Book Antiqua" w:hAnsi="Book Antiqua"/>
                <w:b w:val="0"/>
                <w:bCs w:val="0"/>
                <w:lang w:val="en-US"/>
              </w:rPr>
            </w:pPr>
            <w:r w:rsidRPr="009C1FC9">
              <w:rPr>
                <w:rFonts w:ascii="Book Antiqua" w:hAnsi="Book Antiqua"/>
                <w:b w:val="0"/>
                <w:bCs w:val="0"/>
                <w:lang w:val="en-US"/>
              </w:rPr>
              <w:t>BMI</w:t>
            </w:r>
          </w:p>
        </w:tc>
        <w:tc>
          <w:tcPr>
            <w:tcW w:w="468" w:type="pct"/>
            <w:shd w:val="clear" w:color="auto" w:fill="auto"/>
          </w:tcPr>
          <w:p w14:paraId="0B7FE29F"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9C1FC9">
              <w:rPr>
                <w:rFonts w:ascii="Book Antiqua" w:hAnsi="Book Antiqua"/>
                <w:lang w:val="en-US"/>
              </w:rPr>
              <w:t>912</w:t>
            </w:r>
            <w:r w:rsidRPr="009C1FC9">
              <w:rPr>
                <w:rFonts w:ascii="Book Antiqua" w:eastAsiaTheme="minorEastAsia" w:hAnsi="Book Antiqua"/>
                <w:lang w:val="en-US" w:eastAsia="zh-CN"/>
              </w:rPr>
              <w:t xml:space="preserve"> </w:t>
            </w:r>
            <w:r w:rsidRPr="009C1FC9">
              <w:rPr>
                <w:rFonts w:ascii="Book Antiqua" w:hAnsi="Book Antiqua"/>
                <w:lang w:val="en-US"/>
              </w:rPr>
              <w:t xml:space="preserve">(8 observational studies) </w:t>
            </w:r>
          </w:p>
        </w:tc>
        <w:tc>
          <w:tcPr>
            <w:tcW w:w="370" w:type="pct"/>
            <w:shd w:val="clear" w:color="auto" w:fill="auto"/>
          </w:tcPr>
          <w:p w14:paraId="4425AE5A"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9C1FC9">
              <w:rPr>
                <w:rFonts w:ascii="Book Antiqua" w:eastAsiaTheme="minorEastAsia" w:hAnsi="Book Antiqua"/>
                <w:lang w:val="en-US" w:eastAsia="zh-CN"/>
              </w:rPr>
              <w:t>N</w:t>
            </w:r>
            <w:r w:rsidRPr="009C1FC9">
              <w:rPr>
                <w:rFonts w:ascii="Book Antiqua" w:hAnsi="Book Antiqua"/>
                <w:lang w:val="en-US"/>
              </w:rPr>
              <w:t xml:space="preserve">ot serious </w:t>
            </w:r>
          </w:p>
        </w:tc>
        <w:tc>
          <w:tcPr>
            <w:tcW w:w="518" w:type="pct"/>
            <w:shd w:val="clear" w:color="auto" w:fill="auto"/>
          </w:tcPr>
          <w:p w14:paraId="749E7C32"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9C1FC9">
              <w:rPr>
                <w:rFonts w:ascii="Book Antiqua" w:eastAsiaTheme="minorEastAsia" w:hAnsi="Book Antiqua"/>
                <w:lang w:val="en-US" w:eastAsia="zh-CN"/>
              </w:rPr>
              <w:t>N</w:t>
            </w:r>
            <w:r w:rsidRPr="009C1FC9">
              <w:rPr>
                <w:rFonts w:ascii="Book Antiqua" w:hAnsi="Book Antiqua"/>
                <w:lang w:val="en-US"/>
              </w:rPr>
              <w:t xml:space="preserve">ot serious </w:t>
            </w:r>
          </w:p>
        </w:tc>
        <w:tc>
          <w:tcPr>
            <w:tcW w:w="471" w:type="pct"/>
            <w:shd w:val="clear" w:color="auto" w:fill="auto"/>
          </w:tcPr>
          <w:p w14:paraId="7F0F91A2"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9C1FC9">
              <w:rPr>
                <w:rFonts w:ascii="Book Antiqua" w:eastAsiaTheme="minorEastAsia" w:hAnsi="Book Antiqua"/>
                <w:lang w:val="en-US" w:eastAsia="zh-CN"/>
              </w:rPr>
              <w:t>N</w:t>
            </w:r>
            <w:r w:rsidRPr="009C1FC9">
              <w:rPr>
                <w:rFonts w:ascii="Book Antiqua" w:hAnsi="Book Antiqua"/>
                <w:lang w:val="en-US"/>
              </w:rPr>
              <w:t xml:space="preserve">ot serious </w:t>
            </w:r>
          </w:p>
        </w:tc>
        <w:tc>
          <w:tcPr>
            <w:tcW w:w="420" w:type="pct"/>
            <w:shd w:val="clear" w:color="auto" w:fill="auto"/>
          </w:tcPr>
          <w:p w14:paraId="1352DD47"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9C1FC9">
              <w:rPr>
                <w:rFonts w:ascii="Book Antiqua" w:eastAsiaTheme="minorEastAsia" w:hAnsi="Book Antiqua"/>
                <w:lang w:val="en-US" w:eastAsia="zh-CN"/>
              </w:rPr>
              <w:t>N</w:t>
            </w:r>
            <w:r w:rsidRPr="009C1FC9">
              <w:rPr>
                <w:rFonts w:ascii="Book Antiqua" w:hAnsi="Book Antiqua"/>
                <w:lang w:val="en-US"/>
              </w:rPr>
              <w:t xml:space="preserve">ot serious </w:t>
            </w:r>
          </w:p>
        </w:tc>
        <w:tc>
          <w:tcPr>
            <w:tcW w:w="557" w:type="pct"/>
            <w:shd w:val="clear" w:color="auto" w:fill="auto"/>
          </w:tcPr>
          <w:p w14:paraId="6CFFB625"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9C1FC9">
              <w:rPr>
                <w:rFonts w:ascii="Book Antiqua" w:eastAsiaTheme="minorEastAsia" w:hAnsi="Book Antiqua"/>
                <w:lang w:val="en-US" w:eastAsia="zh-CN"/>
              </w:rPr>
              <w:t>S</w:t>
            </w:r>
            <w:r w:rsidRPr="009C1FC9">
              <w:rPr>
                <w:rFonts w:ascii="Book Antiqua" w:hAnsi="Book Antiqua"/>
                <w:lang w:val="en-US"/>
              </w:rPr>
              <w:t xml:space="preserve">trong association </w:t>
            </w:r>
          </w:p>
        </w:tc>
        <w:tc>
          <w:tcPr>
            <w:tcW w:w="467" w:type="pct"/>
            <w:shd w:val="clear" w:color="auto" w:fill="auto"/>
          </w:tcPr>
          <w:p w14:paraId="28FBA2FA"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eastAsia="zh-CN"/>
              </w:rPr>
            </w:pPr>
            <w:r w:rsidRPr="009C1FC9">
              <w:rPr>
                <w:rStyle w:val="15"/>
                <w:rFonts w:ascii="Cambria Math" w:hAnsi="Cambria Math" w:cs="Cambria Math"/>
                <w:lang w:val="en-US"/>
              </w:rPr>
              <w:t>⨁⨁⨁⨁</w:t>
            </w:r>
            <w:r w:rsidRPr="009C1FC9">
              <w:rPr>
                <w:rStyle w:val="16"/>
                <w:rFonts w:ascii="Book Antiqua" w:hAnsi="Book Antiqua"/>
                <w:lang w:val="en-US"/>
              </w:rPr>
              <w:t>, H</w:t>
            </w:r>
            <w:r w:rsidRPr="009C1FC9">
              <w:rPr>
                <w:rStyle w:val="16"/>
                <w:rFonts w:ascii="Book Antiqua" w:hAnsi="Book Antiqua"/>
                <w:lang w:val="en-US" w:eastAsia="zh-CN"/>
              </w:rPr>
              <w:t>igh</w:t>
            </w:r>
          </w:p>
        </w:tc>
        <w:tc>
          <w:tcPr>
            <w:tcW w:w="285" w:type="pct"/>
            <w:shd w:val="clear" w:color="auto" w:fill="auto"/>
          </w:tcPr>
          <w:p w14:paraId="58A81C46"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9C1FC9">
              <w:rPr>
                <w:rFonts w:ascii="Book Antiqua" w:hAnsi="Book Antiqua"/>
                <w:lang w:val="en-US"/>
              </w:rPr>
              <w:t xml:space="preserve">456 </w:t>
            </w:r>
          </w:p>
        </w:tc>
        <w:tc>
          <w:tcPr>
            <w:tcW w:w="332" w:type="pct"/>
            <w:shd w:val="clear" w:color="auto" w:fill="auto"/>
          </w:tcPr>
          <w:p w14:paraId="44517FE6"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9C1FC9">
              <w:rPr>
                <w:rFonts w:ascii="Book Antiqua" w:hAnsi="Book Antiqua"/>
                <w:lang w:val="en-US"/>
              </w:rPr>
              <w:t xml:space="preserve">456 </w:t>
            </w:r>
          </w:p>
        </w:tc>
        <w:tc>
          <w:tcPr>
            <w:tcW w:w="878" w:type="pct"/>
            <w:shd w:val="clear" w:color="auto" w:fill="auto"/>
          </w:tcPr>
          <w:p w14:paraId="05A46590"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eastAsia="zh-CN"/>
              </w:rPr>
            </w:pPr>
            <w:r w:rsidRPr="009C1FC9">
              <w:rPr>
                <w:rStyle w:val="17"/>
                <w:rFonts w:ascii="Book Antiqua" w:eastAsiaTheme="minorEastAsia" w:hAnsi="Book Antiqua"/>
                <w:lang w:val="en-US" w:eastAsia="zh-CN"/>
              </w:rPr>
              <w:t>M</w:t>
            </w:r>
            <w:r w:rsidRPr="009C1FC9">
              <w:rPr>
                <w:rStyle w:val="17"/>
                <w:rFonts w:ascii="Book Antiqua" w:hAnsi="Book Antiqua"/>
                <w:lang w:val="en-US"/>
              </w:rPr>
              <w:t xml:space="preserve">ean </w:t>
            </w:r>
            <w:r w:rsidRPr="009C1FC9">
              <w:rPr>
                <w:rStyle w:val="17"/>
                <w:rFonts w:ascii="Book Antiqua" w:hAnsi="Book Antiqua"/>
                <w:bCs/>
                <w:lang w:val="en-US"/>
              </w:rPr>
              <w:t>5.07 kg/m</w:t>
            </w:r>
            <w:r w:rsidRPr="009C1FC9">
              <w:rPr>
                <w:rStyle w:val="17"/>
                <w:rFonts w:ascii="Book Antiqua" w:hAnsi="Book Antiqua"/>
                <w:bCs/>
                <w:vertAlign w:val="superscript"/>
                <w:lang w:val="en-US"/>
              </w:rPr>
              <w:t>2</w:t>
            </w:r>
            <w:r w:rsidRPr="009C1FC9">
              <w:rPr>
                <w:rStyle w:val="17"/>
                <w:rFonts w:ascii="Book Antiqua" w:hAnsi="Book Antiqua"/>
                <w:bCs/>
                <w:lang w:val="en-US"/>
              </w:rPr>
              <w:t xml:space="preserve"> higher</w:t>
            </w:r>
            <w:r w:rsidRPr="009C1FC9">
              <w:rPr>
                <w:rFonts w:ascii="Book Antiqua" w:eastAsiaTheme="minorEastAsia" w:hAnsi="Book Antiqua"/>
                <w:lang w:val="en-US" w:eastAsia="zh-CN"/>
              </w:rPr>
              <w:t xml:space="preserve"> </w:t>
            </w:r>
            <w:r w:rsidRPr="009C1FC9">
              <w:rPr>
                <w:rStyle w:val="17"/>
                <w:rFonts w:ascii="Book Antiqua" w:hAnsi="Book Antiqua"/>
                <w:lang w:val="en-US"/>
              </w:rPr>
              <w:t>(4.21 higher to 5.94 higher)</w:t>
            </w:r>
          </w:p>
        </w:tc>
      </w:tr>
      <w:tr w:rsidR="00F912FC" w:rsidRPr="008A6182" w14:paraId="347280C6" w14:textId="77777777" w:rsidTr="00F912FC">
        <w:trPr>
          <w:trHeight w:val="681"/>
        </w:trPr>
        <w:tc>
          <w:tcPr>
            <w:cnfStyle w:val="001000000000" w:firstRow="0" w:lastRow="0" w:firstColumn="1" w:lastColumn="0" w:oddVBand="0" w:evenVBand="0" w:oddHBand="0" w:evenHBand="0" w:firstRowFirstColumn="0" w:firstRowLastColumn="0" w:lastRowFirstColumn="0" w:lastRowLastColumn="0"/>
            <w:tcW w:w="234" w:type="pct"/>
            <w:shd w:val="clear" w:color="auto" w:fill="auto"/>
          </w:tcPr>
          <w:p w14:paraId="33C79AD3" w14:textId="77777777" w:rsidR="00F912FC" w:rsidRPr="009C1FC9" w:rsidRDefault="001615BF" w:rsidP="009C1FC9">
            <w:pPr>
              <w:spacing w:line="360" w:lineRule="auto"/>
              <w:jc w:val="both"/>
              <w:rPr>
                <w:rFonts w:ascii="Book Antiqua" w:hAnsi="Book Antiqua"/>
                <w:b w:val="0"/>
                <w:bCs w:val="0"/>
                <w:lang w:val="en-US"/>
              </w:rPr>
            </w:pPr>
            <w:r w:rsidRPr="009C1FC9">
              <w:rPr>
                <w:rFonts w:ascii="Book Antiqua" w:hAnsi="Book Antiqua"/>
                <w:b w:val="0"/>
                <w:bCs w:val="0"/>
                <w:lang w:val="en-US"/>
              </w:rPr>
              <w:t>Waist</w:t>
            </w:r>
          </w:p>
        </w:tc>
        <w:tc>
          <w:tcPr>
            <w:tcW w:w="468" w:type="pct"/>
            <w:shd w:val="clear" w:color="auto" w:fill="auto"/>
          </w:tcPr>
          <w:p w14:paraId="0B8B616E"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9C1FC9">
              <w:rPr>
                <w:rFonts w:ascii="Book Antiqua" w:hAnsi="Book Antiqua"/>
                <w:lang w:val="en-US"/>
              </w:rPr>
              <w:t>672</w:t>
            </w:r>
            <w:r w:rsidRPr="009C1FC9">
              <w:rPr>
                <w:rFonts w:ascii="Book Antiqua" w:eastAsiaTheme="minorEastAsia" w:hAnsi="Book Antiqua"/>
                <w:lang w:val="en-US" w:eastAsia="zh-CN"/>
              </w:rPr>
              <w:t xml:space="preserve"> </w:t>
            </w:r>
            <w:r w:rsidRPr="009C1FC9">
              <w:rPr>
                <w:rFonts w:ascii="Book Antiqua" w:hAnsi="Book Antiqua"/>
                <w:lang w:val="en-US"/>
              </w:rPr>
              <w:t>(7 observatio</w:t>
            </w:r>
            <w:r w:rsidRPr="009C1FC9">
              <w:rPr>
                <w:rFonts w:ascii="Book Antiqua" w:hAnsi="Book Antiqua"/>
                <w:lang w:val="en-US"/>
              </w:rPr>
              <w:lastRenderedPageBreak/>
              <w:t xml:space="preserve">nal studies) </w:t>
            </w:r>
          </w:p>
        </w:tc>
        <w:tc>
          <w:tcPr>
            <w:tcW w:w="370" w:type="pct"/>
            <w:shd w:val="clear" w:color="auto" w:fill="auto"/>
          </w:tcPr>
          <w:p w14:paraId="7D256517"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9C1FC9">
              <w:rPr>
                <w:rFonts w:ascii="Book Antiqua" w:eastAsiaTheme="minorEastAsia" w:hAnsi="Book Antiqua"/>
                <w:lang w:val="en-US" w:eastAsia="zh-CN"/>
              </w:rPr>
              <w:lastRenderedPageBreak/>
              <w:t>N</w:t>
            </w:r>
            <w:r w:rsidRPr="009C1FC9">
              <w:rPr>
                <w:rFonts w:ascii="Book Antiqua" w:hAnsi="Book Antiqua"/>
                <w:lang w:val="en-US"/>
              </w:rPr>
              <w:t xml:space="preserve">ot serious </w:t>
            </w:r>
          </w:p>
        </w:tc>
        <w:tc>
          <w:tcPr>
            <w:tcW w:w="518" w:type="pct"/>
            <w:shd w:val="clear" w:color="auto" w:fill="auto"/>
          </w:tcPr>
          <w:p w14:paraId="1EA42309"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9C1FC9">
              <w:rPr>
                <w:rFonts w:ascii="Book Antiqua" w:eastAsiaTheme="minorEastAsia" w:hAnsi="Book Antiqua"/>
                <w:lang w:val="en-US" w:eastAsia="zh-CN"/>
              </w:rPr>
              <w:t>N</w:t>
            </w:r>
            <w:r w:rsidRPr="009C1FC9">
              <w:rPr>
                <w:rFonts w:ascii="Book Antiqua" w:hAnsi="Book Antiqua"/>
                <w:lang w:val="en-US"/>
              </w:rPr>
              <w:t xml:space="preserve">ot serious </w:t>
            </w:r>
          </w:p>
        </w:tc>
        <w:tc>
          <w:tcPr>
            <w:tcW w:w="471" w:type="pct"/>
            <w:shd w:val="clear" w:color="auto" w:fill="auto"/>
          </w:tcPr>
          <w:p w14:paraId="19E0D787"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9C1FC9">
              <w:rPr>
                <w:rFonts w:ascii="Book Antiqua" w:eastAsiaTheme="minorEastAsia" w:hAnsi="Book Antiqua"/>
                <w:lang w:val="en-US" w:eastAsia="zh-CN"/>
              </w:rPr>
              <w:t>N</w:t>
            </w:r>
            <w:r w:rsidRPr="009C1FC9">
              <w:rPr>
                <w:rFonts w:ascii="Book Antiqua" w:hAnsi="Book Antiqua"/>
                <w:lang w:val="en-US"/>
              </w:rPr>
              <w:t xml:space="preserve">ot serious </w:t>
            </w:r>
          </w:p>
        </w:tc>
        <w:tc>
          <w:tcPr>
            <w:tcW w:w="420" w:type="pct"/>
            <w:shd w:val="clear" w:color="auto" w:fill="auto"/>
          </w:tcPr>
          <w:p w14:paraId="61B925EA"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9C1FC9">
              <w:rPr>
                <w:rFonts w:ascii="Book Antiqua" w:eastAsiaTheme="minorEastAsia" w:hAnsi="Book Antiqua"/>
                <w:lang w:val="en-US" w:eastAsia="zh-CN"/>
              </w:rPr>
              <w:t>N</w:t>
            </w:r>
            <w:r w:rsidRPr="009C1FC9">
              <w:rPr>
                <w:rFonts w:ascii="Book Antiqua" w:hAnsi="Book Antiqua"/>
                <w:lang w:val="en-US"/>
              </w:rPr>
              <w:t xml:space="preserve">ot serious </w:t>
            </w:r>
          </w:p>
        </w:tc>
        <w:tc>
          <w:tcPr>
            <w:tcW w:w="557" w:type="pct"/>
            <w:shd w:val="clear" w:color="auto" w:fill="auto"/>
          </w:tcPr>
          <w:p w14:paraId="16F073FA"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9C1FC9">
              <w:rPr>
                <w:rFonts w:ascii="Book Antiqua" w:eastAsiaTheme="minorEastAsia" w:hAnsi="Book Antiqua"/>
                <w:lang w:val="en-US" w:eastAsia="zh-CN"/>
              </w:rPr>
              <w:t>N</w:t>
            </w:r>
            <w:r w:rsidRPr="009C1FC9">
              <w:rPr>
                <w:rFonts w:ascii="Book Antiqua" w:hAnsi="Book Antiqua"/>
                <w:lang w:val="en-US"/>
              </w:rPr>
              <w:t xml:space="preserve">one </w:t>
            </w:r>
          </w:p>
        </w:tc>
        <w:tc>
          <w:tcPr>
            <w:tcW w:w="467" w:type="pct"/>
            <w:shd w:val="clear" w:color="auto" w:fill="auto"/>
          </w:tcPr>
          <w:p w14:paraId="219DFBDD"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eastAsia="zh-CN"/>
              </w:rPr>
            </w:pPr>
            <w:r w:rsidRPr="009C1FC9">
              <w:rPr>
                <w:rStyle w:val="15"/>
                <w:rFonts w:ascii="Cambria Math" w:hAnsi="Cambria Math" w:cs="Cambria Math"/>
                <w:lang w:val="en-US"/>
              </w:rPr>
              <w:t>⨁⨁⨁⨁</w:t>
            </w:r>
            <w:r w:rsidRPr="009C1FC9">
              <w:rPr>
                <w:rStyle w:val="16"/>
                <w:rFonts w:ascii="Book Antiqua" w:hAnsi="Book Antiqua"/>
                <w:lang w:val="en-US"/>
              </w:rPr>
              <w:t>, H</w:t>
            </w:r>
            <w:r w:rsidRPr="009C1FC9">
              <w:rPr>
                <w:rStyle w:val="16"/>
                <w:rFonts w:ascii="Book Antiqua" w:hAnsi="Book Antiqua"/>
                <w:lang w:val="en-US" w:eastAsia="zh-CN"/>
              </w:rPr>
              <w:t>igh</w:t>
            </w:r>
          </w:p>
        </w:tc>
        <w:tc>
          <w:tcPr>
            <w:tcW w:w="285" w:type="pct"/>
            <w:shd w:val="clear" w:color="auto" w:fill="auto"/>
          </w:tcPr>
          <w:p w14:paraId="44D4100C"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9C1FC9">
              <w:rPr>
                <w:rFonts w:ascii="Book Antiqua" w:hAnsi="Book Antiqua"/>
                <w:lang w:val="en-US"/>
              </w:rPr>
              <w:t xml:space="preserve">336 </w:t>
            </w:r>
          </w:p>
        </w:tc>
        <w:tc>
          <w:tcPr>
            <w:tcW w:w="332" w:type="pct"/>
            <w:shd w:val="clear" w:color="auto" w:fill="auto"/>
          </w:tcPr>
          <w:p w14:paraId="16787022"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9C1FC9">
              <w:rPr>
                <w:rFonts w:ascii="Book Antiqua" w:hAnsi="Book Antiqua"/>
                <w:lang w:val="en-US"/>
              </w:rPr>
              <w:t xml:space="preserve">336 </w:t>
            </w:r>
          </w:p>
        </w:tc>
        <w:tc>
          <w:tcPr>
            <w:tcW w:w="878" w:type="pct"/>
            <w:shd w:val="clear" w:color="auto" w:fill="auto"/>
          </w:tcPr>
          <w:p w14:paraId="25727EAD"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eastAsia="zh-CN"/>
              </w:rPr>
            </w:pPr>
            <w:r w:rsidRPr="009C1FC9">
              <w:rPr>
                <w:rStyle w:val="17"/>
                <w:rFonts w:ascii="Book Antiqua" w:eastAsiaTheme="minorEastAsia" w:hAnsi="Book Antiqua"/>
                <w:lang w:val="en-US" w:eastAsia="zh-CN"/>
              </w:rPr>
              <w:t>M</w:t>
            </w:r>
            <w:r w:rsidRPr="009C1FC9">
              <w:rPr>
                <w:rStyle w:val="17"/>
                <w:rFonts w:ascii="Book Antiqua" w:hAnsi="Book Antiqua"/>
                <w:lang w:val="en-US"/>
              </w:rPr>
              <w:t xml:space="preserve">ean </w:t>
            </w:r>
            <w:r w:rsidRPr="009C1FC9">
              <w:rPr>
                <w:rStyle w:val="17"/>
                <w:rFonts w:ascii="Book Antiqua" w:hAnsi="Book Antiqua"/>
                <w:bCs/>
                <w:lang w:val="en-US"/>
              </w:rPr>
              <w:t>12.12 cm higher</w:t>
            </w:r>
            <w:r w:rsidRPr="009C1FC9">
              <w:rPr>
                <w:rFonts w:ascii="Book Antiqua" w:eastAsiaTheme="minorEastAsia" w:hAnsi="Book Antiqua"/>
                <w:lang w:val="en-US" w:eastAsia="zh-CN"/>
              </w:rPr>
              <w:t xml:space="preserve"> </w:t>
            </w:r>
            <w:r w:rsidRPr="009C1FC9">
              <w:rPr>
                <w:rStyle w:val="17"/>
                <w:rFonts w:ascii="Book Antiqua" w:hAnsi="Book Antiqua"/>
                <w:lang w:val="en-US"/>
              </w:rPr>
              <w:t>(9.82 higher to 14.41 higher)</w:t>
            </w:r>
          </w:p>
        </w:tc>
      </w:tr>
      <w:tr w:rsidR="00F912FC" w:rsidRPr="008A6182" w14:paraId="3FB077B4" w14:textId="77777777" w:rsidTr="00F912FC">
        <w:trPr>
          <w:trHeight w:val="487"/>
        </w:trPr>
        <w:tc>
          <w:tcPr>
            <w:cnfStyle w:val="001000000000" w:firstRow="0" w:lastRow="0" w:firstColumn="1" w:lastColumn="0" w:oddVBand="0" w:evenVBand="0" w:oddHBand="0" w:evenHBand="0" w:firstRowFirstColumn="0" w:firstRowLastColumn="0" w:lastRowFirstColumn="0" w:lastRowLastColumn="0"/>
            <w:tcW w:w="234" w:type="pct"/>
            <w:shd w:val="clear" w:color="auto" w:fill="auto"/>
          </w:tcPr>
          <w:p w14:paraId="27C3022D" w14:textId="4DEFC5ED" w:rsidR="00F912FC" w:rsidRPr="009C1FC9" w:rsidRDefault="001615BF" w:rsidP="009C1FC9">
            <w:pPr>
              <w:spacing w:line="360" w:lineRule="auto"/>
              <w:jc w:val="both"/>
              <w:rPr>
                <w:rFonts w:ascii="Book Antiqua" w:hAnsi="Book Antiqua"/>
                <w:b w:val="0"/>
                <w:bCs w:val="0"/>
                <w:lang w:val="en-US"/>
              </w:rPr>
            </w:pPr>
            <w:r w:rsidRPr="009C1FC9">
              <w:rPr>
                <w:rFonts w:ascii="Book Antiqua" w:hAnsi="Book Antiqua"/>
                <w:b w:val="0"/>
                <w:bCs w:val="0"/>
                <w:lang w:val="en-US"/>
              </w:rPr>
              <w:t xml:space="preserve">Liver </w:t>
            </w:r>
            <w:r w:rsidR="007D16F8">
              <w:rPr>
                <w:rFonts w:ascii="Book Antiqua" w:hAnsi="Book Antiqua"/>
                <w:b w:val="0"/>
                <w:bCs w:val="0"/>
                <w:lang w:val="en-US"/>
              </w:rPr>
              <w:t>v</w:t>
            </w:r>
            <w:r w:rsidRPr="009C1FC9">
              <w:rPr>
                <w:rFonts w:ascii="Book Antiqua" w:hAnsi="Book Antiqua"/>
                <w:b w:val="0"/>
                <w:bCs w:val="0"/>
                <w:lang w:val="en-US"/>
              </w:rPr>
              <w:t>olume</w:t>
            </w:r>
          </w:p>
        </w:tc>
        <w:tc>
          <w:tcPr>
            <w:tcW w:w="468" w:type="pct"/>
            <w:shd w:val="clear" w:color="auto" w:fill="auto"/>
          </w:tcPr>
          <w:p w14:paraId="7F372E71"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9C1FC9">
              <w:rPr>
                <w:rFonts w:ascii="Book Antiqua" w:hAnsi="Book Antiqua"/>
                <w:lang w:val="en-US"/>
              </w:rPr>
              <w:t>32</w:t>
            </w:r>
            <w:r w:rsidRPr="009C1FC9">
              <w:rPr>
                <w:rFonts w:ascii="Book Antiqua" w:eastAsiaTheme="minorEastAsia" w:hAnsi="Book Antiqua"/>
                <w:lang w:val="en-US" w:eastAsia="zh-CN"/>
              </w:rPr>
              <w:t xml:space="preserve"> </w:t>
            </w:r>
            <w:r w:rsidRPr="009C1FC9">
              <w:rPr>
                <w:rFonts w:ascii="Book Antiqua" w:hAnsi="Book Antiqua"/>
                <w:lang w:val="en-US"/>
              </w:rPr>
              <w:t xml:space="preserve">(2 observational studies) </w:t>
            </w:r>
          </w:p>
        </w:tc>
        <w:tc>
          <w:tcPr>
            <w:tcW w:w="370" w:type="pct"/>
            <w:shd w:val="clear" w:color="auto" w:fill="auto"/>
          </w:tcPr>
          <w:p w14:paraId="02FDAACD"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9C1FC9">
              <w:rPr>
                <w:rFonts w:ascii="Book Antiqua" w:eastAsiaTheme="minorEastAsia" w:hAnsi="Book Antiqua"/>
                <w:lang w:val="en-US" w:eastAsia="zh-CN"/>
              </w:rPr>
              <w:t>N</w:t>
            </w:r>
            <w:r w:rsidRPr="009C1FC9">
              <w:rPr>
                <w:rFonts w:ascii="Book Antiqua" w:hAnsi="Book Antiqua"/>
                <w:lang w:val="en-US"/>
              </w:rPr>
              <w:t xml:space="preserve">ot serious </w:t>
            </w:r>
          </w:p>
        </w:tc>
        <w:tc>
          <w:tcPr>
            <w:tcW w:w="518" w:type="pct"/>
            <w:shd w:val="clear" w:color="auto" w:fill="auto"/>
          </w:tcPr>
          <w:p w14:paraId="588E36CA"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9C1FC9">
              <w:rPr>
                <w:rFonts w:ascii="Book Antiqua" w:eastAsiaTheme="minorEastAsia" w:hAnsi="Book Antiqua"/>
                <w:lang w:val="en-US" w:eastAsia="zh-CN"/>
              </w:rPr>
              <w:t>N</w:t>
            </w:r>
            <w:r w:rsidRPr="009C1FC9">
              <w:rPr>
                <w:rFonts w:ascii="Book Antiqua" w:hAnsi="Book Antiqua"/>
                <w:lang w:val="en-US"/>
              </w:rPr>
              <w:t xml:space="preserve">ot serious </w:t>
            </w:r>
          </w:p>
        </w:tc>
        <w:tc>
          <w:tcPr>
            <w:tcW w:w="471" w:type="pct"/>
            <w:shd w:val="clear" w:color="auto" w:fill="auto"/>
          </w:tcPr>
          <w:p w14:paraId="62D8C5B0"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9C1FC9">
              <w:rPr>
                <w:rFonts w:ascii="Book Antiqua" w:eastAsiaTheme="minorEastAsia" w:hAnsi="Book Antiqua"/>
                <w:lang w:val="en-US" w:eastAsia="zh-CN"/>
              </w:rPr>
              <w:t>N</w:t>
            </w:r>
            <w:r w:rsidRPr="009C1FC9">
              <w:rPr>
                <w:rFonts w:ascii="Book Antiqua" w:hAnsi="Book Antiqua"/>
                <w:lang w:val="en-US"/>
              </w:rPr>
              <w:t xml:space="preserve">ot serious </w:t>
            </w:r>
          </w:p>
        </w:tc>
        <w:tc>
          <w:tcPr>
            <w:tcW w:w="420" w:type="pct"/>
            <w:shd w:val="clear" w:color="auto" w:fill="auto"/>
          </w:tcPr>
          <w:p w14:paraId="3124EDC5"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eastAsia="zh-CN"/>
              </w:rPr>
            </w:pPr>
            <w:r w:rsidRPr="009C1FC9">
              <w:rPr>
                <w:rFonts w:ascii="Book Antiqua" w:eastAsiaTheme="minorEastAsia" w:hAnsi="Book Antiqua"/>
                <w:lang w:val="en-US" w:eastAsia="zh-CN"/>
              </w:rPr>
              <w:t>S</w:t>
            </w:r>
            <w:r w:rsidRPr="009C1FC9">
              <w:rPr>
                <w:rFonts w:ascii="Book Antiqua" w:hAnsi="Book Antiqua"/>
                <w:lang w:val="en-US"/>
              </w:rPr>
              <w:t>erious</w:t>
            </w:r>
            <w:r w:rsidRPr="009C1FC9">
              <w:rPr>
                <w:rFonts w:ascii="Book Antiqua" w:eastAsiaTheme="minorEastAsia" w:hAnsi="Book Antiqua"/>
                <w:vertAlign w:val="superscript"/>
                <w:lang w:val="en-US" w:eastAsia="zh-CN"/>
              </w:rPr>
              <w:t>5</w:t>
            </w:r>
          </w:p>
        </w:tc>
        <w:tc>
          <w:tcPr>
            <w:tcW w:w="557" w:type="pct"/>
            <w:shd w:val="clear" w:color="auto" w:fill="auto"/>
          </w:tcPr>
          <w:p w14:paraId="70C26991"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9C1FC9">
              <w:rPr>
                <w:rFonts w:ascii="Book Antiqua" w:eastAsiaTheme="minorEastAsia" w:hAnsi="Book Antiqua"/>
                <w:lang w:val="en-US" w:eastAsia="zh-CN"/>
              </w:rPr>
              <w:t>N</w:t>
            </w:r>
            <w:r w:rsidRPr="009C1FC9">
              <w:rPr>
                <w:rFonts w:ascii="Book Antiqua" w:hAnsi="Book Antiqua"/>
                <w:lang w:val="en-US"/>
              </w:rPr>
              <w:t xml:space="preserve">one </w:t>
            </w:r>
          </w:p>
        </w:tc>
        <w:tc>
          <w:tcPr>
            <w:tcW w:w="467" w:type="pct"/>
            <w:shd w:val="clear" w:color="auto" w:fill="auto"/>
          </w:tcPr>
          <w:p w14:paraId="6D58D90F"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eastAsia="zh-CN"/>
              </w:rPr>
            </w:pPr>
            <w:r w:rsidRPr="009C1FC9">
              <w:rPr>
                <w:rStyle w:val="15"/>
                <w:rFonts w:ascii="Cambria Math" w:hAnsi="Cambria Math" w:cs="Cambria Math"/>
                <w:lang w:val="en-US"/>
              </w:rPr>
              <w:t>⨁⨁⨁</w:t>
            </w:r>
            <w:r w:rsidRPr="009C1FC9">
              <w:rPr>
                <w:rStyle w:val="15"/>
                <w:rFonts w:ascii="Segoe UI Symbol" w:hAnsi="Segoe UI Symbol" w:cs="Segoe UI Symbol"/>
                <w:lang w:val="en-US"/>
              </w:rPr>
              <w:t>◯</w:t>
            </w:r>
            <w:r w:rsidRPr="009C1FC9">
              <w:rPr>
                <w:rStyle w:val="16"/>
                <w:rFonts w:ascii="Book Antiqua" w:hAnsi="Book Antiqua"/>
                <w:lang w:val="en-US"/>
              </w:rPr>
              <w:t>, M</w:t>
            </w:r>
            <w:r w:rsidRPr="009C1FC9">
              <w:rPr>
                <w:rStyle w:val="16"/>
                <w:rFonts w:ascii="Book Antiqua" w:hAnsi="Book Antiqua"/>
                <w:lang w:val="en-US" w:eastAsia="zh-CN"/>
              </w:rPr>
              <w:t>oderate</w:t>
            </w:r>
          </w:p>
        </w:tc>
        <w:tc>
          <w:tcPr>
            <w:tcW w:w="285" w:type="pct"/>
            <w:shd w:val="clear" w:color="auto" w:fill="auto"/>
          </w:tcPr>
          <w:p w14:paraId="048BF82F"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9C1FC9">
              <w:rPr>
                <w:rFonts w:ascii="Book Antiqua" w:hAnsi="Book Antiqua"/>
                <w:lang w:val="en-US"/>
              </w:rPr>
              <w:t xml:space="preserve">16 </w:t>
            </w:r>
          </w:p>
        </w:tc>
        <w:tc>
          <w:tcPr>
            <w:tcW w:w="332" w:type="pct"/>
            <w:shd w:val="clear" w:color="auto" w:fill="auto"/>
          </w:tcPr>
          <w:p w14:paraId="08BCCD90"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9C1FC9">
              <w:rPr>
                <w:rFonts w:ascii="Book Antiqua" w:hAnsi="Book Antiqua"/>
                <w:lang w:val="en-US"/>
              </w:rPr>
              <w:t xml:space="preserve">16 </w:t>
            </w:r>
          </w:p>
        </w:tc>
        <w:tc>
          <w:tcPr>
            <w:tcW w:w="878" w:type="pct"/>
            <w:shd w:val="clear" w:color="auto" w:fill="auto"/>
          </w:tcPr>
          <w:p w14:paraId="4E26C06A"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eastAsia="zh-CN"/>
              </w:rPr>
            </w:pPr>
            <w:r w:rsidRPr="009C1FC9">
              <w:rPr>
                <w:rStyle w:val="17"/>
                <w:rFonts w:ascii="Book Antiqua" w:hAnsi="Book Antiqua"/>
                <w:lang w:val="en-US"/>
              </w:rPr>
              <w:t xml:space="preserve">MD </w:t>
            </w:r>
            <w:r w:rsidRPr="009C1FC9">
              <w:rPr>
                <w:rStyle w:val="17"/>
                <w:rFonts w:ascii="Book Antiqua" w:hAnsi="Book Antiqua"/>
                <w:bCs/>
                <w:lang w:val="en-US"/>
              </w:rPr>
              <w:t>303.24 higher</w:t>
            </w:r>
            <w:r w:rsidRPr="009C1FC9">
              <w:rPr>
                <w:rFonts w:ascii="Book Antiqua" w:eastAsiaTheme="minorEastAsia" w:hAnsi="Book Antiqua"/>
                <w:lang w:val="en-US" w:eastAsia="zh-CN"/>
              </w:rPr>
              <w:t xml:space="preserve"> </w:t>
            </w:r>
            <w:r w:rsidRPr="009C1FC9">
              <w:rPr>
                <w:rStyle w:val="17"/>
                <w:rFonts w:ascii="Book Antiqua" w:hAnsi="Book Antiqua"/>
                <w:lang w:val="en-US"/>
              </w:rPr>
              <w:t>(56.66 lower to 663.15 higher)</w:t>
            </w:r>
          </w:p>
        </w:tc>
      </w:tr>
    </w:tbl>
    <w:p w14:paraId="6FECFC05" w14:textId="77777777" w:rsidR="00F912FC" w:rsidRPr="009C1FC9" w:rsidRDefault="001615BF" w:rsidP="009C1FC9">
      <w:pPr>
        <w:spacing w:line="360" w:lineRule="auto"/>
        <w:jc w:val="both"/>
        <w:rPr>
          <w:rStyle w:val="Emphasis"/>
          <w:rFonts w:ascii="Book Antiqua" w:eastAsiaTheme="minorEastAsia" w:hAnsi="Book Antiqua" w:cs="Book Antiqua"/>
          <w:i w:val="0"/>
          <w:iCs w:val="0"/>
          <w:color w:val="000000"/>
          <w:lang w:val="en-US" w:eastAsia="zh-CN"/>
        </w:rPr>
      </w:pPr>
      <w:r w:rsidRPr="009C1FC9">
        <w:rPr>
          <w:rFonts w:ascii="Book Antiqua" w:hAnsi="Book Antiqua"/>
          <w:color w:val="000000"/>
          <w:vertAlign w:val="superscript"/>
          <w:lang w:val="en-US" w:eastAsia="zh-CN"/>
        </w:rPr>
        <w:t>1</w:t>
      </w:r>
      <w:r w:rsidRPr="009C1FC9">
        <w:rPr>
          <w:rFonts w:ascii="Book Antiqua" w:hAnsi="Book Antiqua"/>
          <w:color w:val="000000"/>
          <w:lang w:val="en-US"/>
        </w:rPr>
        <w:t>Heterogeneity &gt; 50%</w:t>
      </w:r>
      <w:r w:rsidRPr="009C1FC9">
        <w:rPr>
          <w:rFonts w:ascii="Book Antiqua" w:hAnsi="Book Antiqua"/>
          <w:color w:val="000000"/>
          <w:lang w:val="en-US" w:eastAsia="zh-CN"/>
        </w:rPr>
        <w:t xml:space="preserve">; </w:t>
      </w:r>
      <w:r w:rsidRPr="009C1FC9">
        <w:rPr>
          <w:rFonts w:ascii="Book Antiqua" w:hAnsi="Book Antiqua"/>
          <w:color w:val="000000"/>
          <w:vertAlign w:val="superscript"/>
          <w:lang w:val="en-US" w:eastAsia="zh-CN"/>
        </w:rPr>
        <w:t>2</w:t>
      </w:r>
      <w:r w:rsidRPr="009C1FC9">
        <w:rPr>
          <w:rFonts w:ascii="Book Antiqua" w:hAnsi="Book Antiqua"/>
          <w:color w:val="000000"/>
          <w:lang w:val="en-US"/>
        </w:rPr>
        <w:t>Indirect measurement of hepatic steatosis</w:t>
      </w:r>
      <w:r w:rsidRPr="009C1FC9">
        <w:rPr>
          <w:rFonts w:ascii="Book Antiqua" w:hAnsi="Book Antiqua"/>
          <w:color w:val="000000"/>
          <w:lang w:val="en-US" w:eastAsia="zh-CN"/>
        </w:rPr>
        <w:t>;</w:t>
      </w:r>
      <w:r w:rsidRPr="009C1FC9">
        <w:rPr>
          <w:rFonts w:ascii="Book Antiqua" w:hAnsi="Book Antiqua"/>
          <w:color w:val="000000"/>
          <w:lang w:val="en-US"/>
        </w:rPr>
        <w:t xml:space="preserve"> </w:t>
      </w:r>
      <w:r w:rsidRPr="009C1FC9">
        <w:rPr>
          <w:rFonts w:ascii="Book Antiqua" w:hAnsi="Book Antiqua"/>
          <w:color w:val="000000"/>
          <w:vertAlign w:val="superscript"/>
          <w:lang w:val="en-US" w:eastAsia="zh-CN"/>
        </w:rPr>
        <w:t>3</w:t>
      </w:r>
      <w:r w:rsidRPr="009C1FC9">
        <w:rPr>
          <w:rFonts w:ascii="Book Antiqua" w:hAnsi="Book Antiqua"/>
          <w:color w:val="000000"/>
          <w:lang w:val="en-US"/>
        </w:rPr>
        <w:t>Presence of Outlier</w:t>
      </w:r>
      <w:r w:rsidRPr="009C1FC9">
        <w:rPr>
          <w:rFonts w:ascii="Book Antiqua" w:hAnsi="Book Antiqua"/>
          <w:color w:val="000000"/>
          <w:lang w:val="en-US" w:eastAsia="zh-CN"/>
        </w:rPr>
        <w:t>;</w:t>
      </w:r>
      <w:r w:rsidRPr="009C1FC9">
        <w:rPr>
          <w:rFonts w:ascii="Book Antiqua" w:hAnsi="Book Antiqua"/>
          <w:color w:val="000000"/>
          <w:lang w:val="en-US"/>
        </w:rPr>
        <w:t xml:space="preserve"> </w:t>
      </w:r>
      <w:r w:rsidRPr="009C1FC9">
        <w:rPr>
          <w:rFonts w:ascii="Book Antiqua" w:hAnsi="Book Antiqua"/>
          <w:color w:val="000000"/>
          <w:vertAlign w:val="superscript"/>
          <w:lang w:val="en-US" w:eastAsia="zh-CN"/>
        </w:rPr>
        <w:t>4</w:t>
      </w:r>
      <w:r w:rsidRPr="009C1FC9">
        <w:rPr>
          <w:rFonts w:ascii="Book Antiqua" w:hAnsi="Book Antiqua"/>
          <w:color w:val="000000"/>
          <w:lang w:val="en-US"/>
        </w:rPr>
        <w:t>Surrogate endpoint</w:t>
      </w:r>
      <w:r w:rsidRPr="009C1FC9">
        <w:rPr>
          <w:rFonts w:ascii="Book Antiqua" w:hAnsi="Book Antiqua"/>
          <w:color w:val="000000"/>
          <w:lang w:val="en-US" w:eastAsia="zh-CN"/>
        </w:rPr>
        <w:t>;</w:t>
      </w:r>
      <w:r w:rsidRPr="009C1FC9">
        <w:rPr>
          <w:rFonts w:ascii="Book Antiqua" w:hAnsi="Book Antiqua"/>
          <w:color w:val="000000"/>
          <w:lang w:val="en-US"/>
        </w:rPr>
        <w:t xml:space="preserve"> </w:t>
      </w:r>
      <w:r w:rsidRPr="009C1FC9">
        <w:rPr>
          <w:rFonts w:ascii="Book Antiqua" w:hAnsi="Book Antiqua"/>
          <w:color w:val="000000"/>
          <w:vertAlign w:val="superscript"/>
          <w:lang w:val="en-US" w:eastAsia="zh-CN"/>
        </w:rPr>
        <w:t>5</w:t>
      </w:r>
      <w:r w:rsidRPr="009C1FC9">
        <w:rPr>
          <w:rFonts w:ascii="Book Antiqua" w:hAnsi="Book Antiqua"/>
          <w:color w:val="000000"/>
          <w:lang w:val="en-US"/>
        </w:rPr>
        <w:t>Wide confidence interval</w:t>
      </w:r>
      <w:r w:rsidRPr="009C1FC9">
        <w:rPr>
          <w:rFonts w:ascii="Book Antiqua" w:hAnsi="Book Antiqua"/>
          <w:color w:val="000000"/>
          <w:lang w:val="en-US" w:eastAsia="zh-CN"/>
        </w:rPr>
        <w:t xml:space="preserve">. </w:t>
      </w:r>
      <w:r w:rsidRPr="009C1FC9">
        <w:rPr>
          <w:rStyle w:val="Emphasis"/>
          <w:rFonts w:ascii="Book Antiqua" w:hAnsi="Book Antiqua" w:cs="Cambria Math"/>
          <w:i w:val="0"/>
          <w:lang w:val="en-US"/>
        </w:rPr>
        <w:t>Overall certainty of evidence definition</w:t>
      </w:r>
      <w:r w:rsidR="00873C74" w:rsidRPr="009C1FC9">
        <w:rPr>
          <w:rStyle w:val="Emphasis"/>
          <w:rFonts w:ascii="Book Antiqua" w:eastAsiaTheme="minorEastAsia" w:hAnsi="Book Antiqua" w:cs="Cambria Math"/>
          <w:i w:val="0"/>
          <w:lang w:val="en-US" w:eastAsia="zh-CN"/>
        </w:rPr>
        <w:t xml:space="preserve">: </w:t>
      </w:r>
      <w:r w:rsidRPr="009C1FC9">
        <w:rPr>
          <w:rStyle w:val="Emphasis"/>
          <w:rFonts w:ascii="Cambria Math" w:hAnsi="Cambria Math" w:cs="Cambria Math"/>
          <w:i w:val="0"/>
          <w:lang w:val="en-US"/>
        </w:rPr>
        <w:t>⨁</w:t>
      </w:r>
      <w:r w:rsidRPr="009C1FC9">
        <w:rPr>
          <w:rStyle w:val="Emphasis"/>
          <w:rFonts w:ascii="Segoe UI Symbol" w:hAnsi="Segoe UI Symbol" w:cs="Segoe UI Symbol"/>
          <w:i w:val="0"/>
          <w:lang w:val="en-US"/>
        </w:rPr>
        <w:t>◯◯◯</w:t>
      </w:r>
      <w:r w:rsidR="00873C74" w:rsidRPr="009C1FC9">
        <w:rPr>
          <w:rStyle w:val="Emphasis"/>
          <w:rFonts w:ascii="Book Antiqua" w:eastAsiaTheme="minorEastAsia" w:hAnsi="Book Antiqua"/>
          <w:i w:val="0"/>
          <w:lang w:val="en-US" w:eastAsia="zh-CN"/>
        </w:rPr>
        <w:t>:</w:t>
      </w:r>
      <w:r w:rsidR="00873C74" w:rsidRPr="009C1FC9">
        <w:rPr>
          <w:rStyle w:val="Emphasis"/>
          <w:rFonts w:ascii="Book Antiqua" w:hAnsi="Book Antiqua"/>
          <w:i w:val="0"/>
          <w:lang w:val="en-US"/>
        </w:rPr>
        <w:t xml:space="preserve"> Very low</w:t>
      </w:r>
      <w:r w:rsidRPr="009C1FC9">
        <w:rPr>
          <w:rStyle w:val="Emphasis"/>
          <w:rFonts w:ascii="Book Antiqua" w:hAnsi="Book Antiqua"/>
          <w:i w:val="0"/>
          <w:lang w:val="en-US"/>
        </w:rPr>
        <w:t>-</w:t>
      </w:r>
      <w:r w:rsidRPr="009C1FC9">
        <w:rPr>
          <w:rFonts w:ascii="Book Antiqua" w:hAnsi="Book Antiqua"/>
          <w:color w:val="000000"/>
          <w:shd w:val="clear" w:color="auto" w:fill="FFFFFF"/>
          <w:lang w:val="en-US"/>
        </w:rPr>
        <w:t>Any estimate of effect is very uncertain</w:t>
      </w:r>
      <w:r w:rsidR="00873C74" w:rsidRPr="009C1FC9">
        <w:rPr>
          <w:rFonts w:ascii="Book Antiqua" w:eastAsiaTheme="minorEastAsia" w:hAnsi="Book Antiqua"/>
          <w:color w:val="000000"/>
          <w:shd w:val="clear" w:color="auto" w:fill="FFFFFF"/>
          <w:lang w:val="en-US" w:eastAsia="zh-CN"/>
        </w:rPr>
        <w:t xml:space="preserve">; </w:t>
      </w:r>
      <w:r w:rsidRPr="009C1FC9">
        <w:rPr>
          <w:rStyle w:val="Emphasis"/>
          <w:rFonts w:ascii="Cambria Math" w:hAnsi="Cambria Math" w:cs="Cambria Math"/>
          <w:i w:val="0"/>
          <w:lang w:val="en-US"/>
        </w:rPr>
        <w:t>⨁⨁</w:t>
      </w:r>
      <w:r w:rsidRPr="009C1FC9">
        <w:rPr>
          <w:rStyle w:val="Emphasis"/>
          <w:rFonts w:ascii="Segoe UI Symbol" w:hAnsi="Segoe UI Symbol" w:cs="Segoe UI Symbol"/>
          <w:i w:val="0"/>
          <w:lang w:val="en-US"/>
        </w:rPr>
        <w:t>◯◯</w:t>
      </w:r>
      <w:r w:rsidR="00873C74" w:rsidRPr="009C1FC9">
        <w:rPr>
          <w:rStyle w:val="Emphasis"/>
          <w:rFonts w:ascii="Book Antiqua" w:eastAsiaTheme="minorEastAsia" w:hAnsi="Book Antiqua"/>
          <w:i w:val="0"/>
          <w:lang w:val="en-US" w:eastAsia="zh-CN"/>
        </w:rPr>
        <w:t>:</w:t>
      </w:r>
      <w:r w:rsidR="00873C74" w:rsidRPr="009C1FC9">
        <w:rPr>
          <w:rStyle w:val="Emphasis"/>
          <w:rFonts w:ascii="Book Antiqua" w:hAnsi="Book Antiqua"/>
          <w:i w:val="0"/>
          <w:lang w:val="en-US"/>
        </w:rPr>
        <w:t xml:space="preserve"> Low</w:t>
      </w:r>
      <w:r w:rsidRPr="009C1FC9">
        <w:rPr>
          <w:rStyle w:val="Emphasis"/>
          <w:rFonts w:ascii="Book Antiqua" w:hAnsi="Book Antiqua"/>
          <w:i w:val="0"/>
          <w:lang w:val="en-US"/>
        </w:rPr>
        <w:t>-</w:t>
      </w:r>
      <w:r w:rsidRPr="009C1FC9">
        <w:rPr>
          <w:rFonts w:ascii="Book Antiqua" w:hAnsi="Book Antiqua"/>
          <w:color w:val="000000"/>
          <w:shd w:val="clear" w:color="auto" w:fill="FFFFFF"/>
          <w:lang w:val="en-US"/>
        </w:rPr>
        <w:t xml:space="preserve">Further research is very likely to have an important impact on our confidence in the </w:t>
      </w:r>
      <w:r w:rsidR="00873C74" w:rsidRPr="009C1FC9">
        <w:rPr>
          <w:rFonts w:ascii="Book Antiqua" w:hAnsi="Book Antiqua"/>
          <w:color w:val="000000"/>
          <w:shd w:val="clear" w:color="auto" w:fill="FFFFFF"/>
          <w:lang w:val="en-US"/>
        </w:rPr>
        <w:t xml:space="preserve">estimate of effect </w:t>
      </w:r>
      <w:r w:rsidRPr="009C1FC9">
        <w:rPr>
          <w:rFonts w:ascii="Book Antiqua" w:hAnsi="Book Antiqua"/>
          <w:color w:val="000000"/>
          <w:shd w:val="clear" w:color="auto" w:fill="FFFFFF"/>
          <w:lang w:val="en-US"/>
        </w:rPr>
        <w:t>and is likely to change the estimate</w:t>
      </w:r>
      <w:r w:rsidR="00873C74" w:rsidRPr="009C1FC9">
        <w:rPr>
          <w:rFonts w:ascii="Book Antiqua" w:eastAsiaTheme="minorEastAsia" w:hAnsi="Book Antiqua"/>
          <w:color w:val="000000"/>
          <w:shd w:val="clear" w:color="auto" w:fill="FFFFFF"/>
          <w:lang w:val="en-US" w:eastAsia="zh-CN"/>
        </w:rPr>
        <w:t>;</w:t>
      </w:r>
      <w:r w:rsidR="00873C74" w:rsidRPr="009C1FC9">
        <w:rPr>
          <w:rStyle w:val="Emphasis"/>
          <w:rFonts w:ascii="Book Antiqua" w:eastAsiaTheme="minorEastAsia" w:hAnsi="Book Antiqua" w:cs="Book Antiqua"/>
          <w:i w:val="0"/>
          <w:iCs w:val="0"/>
          <w:color w:val="000000"/>
          <w:lang w:val="en-US" w:eastAsia="zh-CN"/>
        </w:rPr>
        <w:t xml:space="preserve"> </w:t>
      </w:r>
      <w:r w:rsidRPr="009C1FC9">
        <w:rPr>
          <w:rStyle w:val="15"/>
          <w:rFonts w:ascii="Cambria Math" w:hAnsi="Cambria Math" w:cs="Cambria Math"/>
          <w:lang w:val="en-US"/>
        </w:rPr>
        <w:t>⨁⨁⨁</w:t>
      </w:r>
      <w:r w:rsidRPr="009C1FC9">
        <w:rPr>
          <w:rStyle w:val="15"/>
          <w:rFonts w:ascii="Segoe UI Symbol" w:hAnsi="Segoe UI Symbol" w:cs="Segoe UI Symbol"/>
          <w:lang w:val="en-US"/>
        </w:rPr>
        <w:t>◯</w:t>
      </w:r>
      <w:r w:rsidR="00873C74" w:rsidRPr="009C1FC9">
        <w:rPr>
          <w:rStyle w:val="16"/>
          <w:rFonts w:ascii="Book Antiqua" w:eastAsiaTheme="minorEastAsia" w:hAnsi="Book Antiqua"/>
          <w:lang w:val="en-US" w:eastAsia="zh-CN"/>
        </w:rPr>
        <w:t>:</w:t>
      </w:r>
      <w:r w:rsidRPr="009C1FC9">
        <w:rPr>
          <w:rStyle w:val="16"/>
          <w:rFonts w:ascii="Book Antiqua" w:hAnsi="Book Antiqua"/>
          <w:lang w:val="en-US"/>
        </w:rPr>
        <w:t xml:space="preserve"> M</w:t>
      </w:r>
      <w:r w:rsidR="00873C74" w:rsidRPr="009C1FC9">
        <w:rPr>
          <w:rStyle w:val="16"/>
          <w:rFonts w:ascii="Book Antiqua" w:hAnsi="Book Antiqua"/>
          <w:lang w:val="en-US" w:eastAsia="zh-CN"/>
        </w:rPr>
        <w:t>oderate</w:t>
      </w:r>
      <w:r w:rsidRPr="009C1FC9">
        <w:rPr>
          <w:rStyle w:val="16"/>
          <w:rFonts w:ascii="Book Antiqua" w:hAnsi="Book Antiqua"/>
          <w:lang w:val="en-US" w:eastAsia="zh-CN"/>
        </w:rPr>
        <w:t>-</w:t>
      </w:r>
      <w:r w:rsidRPr="009C1FC9">
        <w:rPr>
          <w:rFonts w:ascii="Book Antiqua" w:hAnsi="Book Antiqua"/>
          <w:color w:val="000000"/>
          <w:shd w:val="clear" w:color="auto" w:fill="FFFFFF"/>
          <w:lang w:val="en-US"/>
        </w:rPr>
        <w:t>Further research is likely to have an important impact on our confidence in the estimate of effect and may change the estimate</w:t>
      </w:r>
      <w:r w:rsidR="00873C74" w:rsidRPr="009C1FC9">
        <w:rPr>
          <w:rFonts w:ascii="Book Antiqua" w:eastAsiaTheme="minorEastAsia" w:hAnsi="Book Antiqua"/>
          <w:color w:val="000000"/>
          <w:shd w:val="clear" w:color="auto" w:fill="FFFFFF"/>
          <w:lang w:val="en-US" w:eastAsia="zh-CN"/>
        </w:rPr>
        <w:t>;</w:t>
      </w:r>
      <w:r w:rsidR="00873C74" w:rsidRPr="009C1FC9">
        <w:rPr>
          <w:rStyle w:val="16"/>
          <w:rFonts w:ascii="Book Antiqua" w:eastAsiaTheme="minorEastAsia" w:hAnsi="Book Antiqua" w:cs="Book Antiqua"/>
          <w:color w:val="000000"/>
          <w:lang w:val="en-US" w:eastAsia="zh-CN"/>
        </w:rPr>
        <w:t xml:space="preserve"> </w:t>
      </w:r>
      <w:r w:rsidRPr="009C1FC9">
        <w:rPr>
          <w:rStyle w:val="15"/>
          <w:rFonts w:ascii="Cambria Math" w:hAnsi="Cambria Math" w:cs="Cambria Math"/>
          <w:lang w:val="en-US"/>
        </w:rPr>
        <w:t>⨁⨁⨁⨁</w:t>
      </w:r>
      <w:r w:rsidR="00873C74" w:rsidRPr="009C1FC9">
        <w:rPr>
          <w:rStyle w:val="16"/>
          <w:rFonts w:ascii="Book Antiqua" w:eastAsiaTheme="minorEastAsia" w:hAnsi="Book Antiqua"/>
          <w:lang w:val="en-US" w:eastAsia="zh-CN"/>
        </w:rPr>
        <w:t>:</w:t>
      </w:r>
      <w:r w:rsidRPr="009C1FC9">
        <w:rPr>
          <w:rStyle w:val="16"/>
          <w:rFonts w:ascii="Book Antiqua" w:hAnsi="Book Antiqua"/>
          <w:lang w:val="en-US"/>
        </w:rPr>
        <w:t xml:space="preserve"> H</w:t>
      </w:r>
      <w:r w:rsidR="00873C74" w:rsidRPr="009C1FC9">
        <w:rPr>
          <w:rStyle w:val="16"/>
          <w:rFonts w:ascii="Book Antiqua" w:hAnsi="Book Antiqua"/>
          <w:lang w:val="en-US" w:eastAsia="zh-CN"/>
        </w:rPr>
        <w:t>igh</w:t>
      </w:r>
      <w:r w:rsidRPr="009C1FC9">
        <w:rPr>
          <w:rStyle w:val="16"/>
          <w:rFonts w:ascii="Book Antiqua" w:hAnsi="Book Antiqua"/>
          <w:lang w:val="en-US" w:eastAsia="zh-CN"/>
        </w:rPr>
        <w:t>-</w:t>
      </w:r>
      <w:r w:rsidRPr="009C1FC9">
        <w:rPr>
          <w:rFonts w:ascii="Book Antiqua" w:hAnsi="Book Antiqua"/>
          <w:color w:val="000000"/>
          <w:lang w:val="en-US"/>
        </w:rPr>
        <w:t>Further research is very unlikely to change our confidence in the estimate of effect</w:t>
      </w:r>
      <w:r w:rsidR="00817206" w:rsidRPr="009C1FC9">
        <w:rPr>
          <w:rFonts w:ascii="Book Antiqua" w:eastAsiaTheme="minorEastAsia" w:hAnsi="Book Antiqua"/>
          <w:color w:val="000000"/>
          <w:lang w:val="en-US" w:eastAsia="zh-CN"/>
        </w:rPr>
        <w:t>;</w:t>
      </w:r>
      <w:r w:rsidR="00817206" w:rsidRPr="009C1FC9">
        <w:rPr>
          <w:rFonts w:ascii="Book Antiqua" w:eastAsia="Calibri" w:hAnsi="Book Antiqua"/>
          <w:bCs/>
          <w:color w:val="000000"/>
          <w:lang w:val="en-US"/>
        </w:rPr>
        <w:t xml:space="preserve"> MD:</w:t>
      </w:r>
      <w:r w:rsidR="00817206" w:rsidRPr="009C1FC9">
        <w:rPr>
          <w:rFonts w:ascii="Book Antiqua" w:eastAsia="Calibri" w:hAnsi="Book Antiqua"/>
          <w:color w:val="000000"/>
          <w:lang w:val="en-US"/>
        </w:rPr>
        <w:t xml:space="preserve"> Mean difference</w:t>
      </w:r>
      <w:r w:rsidR="00817206" w:rsidRPr="009C1FC9">
        <w:rPr>
          <w:rFonts w:ascii="Book Antiqua" w:hAnsi="Book Antiqua" w:cs="Arial"/>
          <w:lang w:val="en-US" w:eastAsia="zh-CN"/>
        </w:rPr>
        <w:t>;</w:t>
      </w:r>
      <w:r w:rsidR="00817206" w:rsidRPr="009C1FC9">
        <w:rPr>
          <w:rFonts w:ascii="Book Antiqua" w:hAnsi="Book Antiqua" w:cs="Book Antiqua"/>
          <w:color w:val="000000"/>
          <w:lang w:val="en-US" w:eastAsia="zh-CN"/>
        </w:rPr>
        <w:t xml:space="preserve"> IGB: I</w:t>
      </w:r>
      <w:r w:rsidR="00817206" w:rsidRPr="009C1FC9">
        <w:rPr>
          <w:rFonts w:ascii="Book Antiqua" w:eastAsia="Book Antiqua" w:hAnsi="Book Antiqua" w:cs="Book Antiqua"/>
          <w:color w:val="000000"/>
          <w:lang w:val="en-US"/>
        </w:rPr>
        <w:t>ntragastric balloon</w:t>
      </w:r>
      <w:r w:rsidR="00817206" w:rsidRPr="009C1FC9">
        <w:rPr>
          <w:rFonts w:ascii="Book Antiqua" w:hAnsi="Book Antiqua" w:cs="Book Antiqua"/>
          <w:color w:val="000000"/>
          <w:lang w:val="en-US" w:eastAsia="zh-CN"/>
        </w:rPr>
        <w:t>;</w:t>
      </w:r>
      <w:r w:rsidR="00817206" w:rsidRPr="009C1FC9">
        <w:rPr>
          <w:rFonts w:ascii="Book Antiqua" w:hAnsi="Book Antiqua"/>
          <w:color w:val="000000"/>
          <w:lang w:val="en-US" w:eastAsia="zh-CN"/>
        </w:rPr>
        <w:t xml:space="preserve"> </w:t>
      </w:r>
      <w:r w:rsidR="00817206" w:rsidRPr="009C1FC9">
        <w:rPr>
          <w:rFonts w:ascii="Book Antiqua" w:hAnsi="Book Antiqua" w:cs="Arial"/>
          <w:iCs/>
          <w:lang w:val="en-US"/>
        </w:rPr>
        <w:t>HbA1c</w:t>
      </w:r>
      <w:r w:rsidR="00817206" w:rsidRPr="009C1FC9">
        <w:rPr>
          <w:rFonts w:ascii="Book Antiqua" w:hAnsi="Book Antiqua" w:cs="Arial"/>
          <w:iCs/>
          <w:lang w:val="en-US" w:eastAsia="zh-CN"/>
        </w:rPr>
        <w:t xml:space="preserve">: </w:t>
      </w:r>
      <w:r w:rsidR="00817206" w:rsidRPr="009C1FC9">
        <w:rPr>
          <w:rFonts w:ascii="Book Antiqua" w:hAnsi="Book Antiqua" w:cs="Book Antiqua"/>
          <w:color w:val="000000"/>
          <w:lang w:val="en-US" w:eastAsia="zh-CN"/>
        </w:rPr>
        <w:t>G</w:t>
      </w:r>
      <w:r w:rsidR="00817206" w:rsidRPr="009C1FC9">
        <w:rPr>
          <w:rFonts w:ascii="Book Antiqua" w:eastAsia="Book Antiqua" w:hAnsi="Book Antiqua" w:cs="Book Antiqua"/>
          <w:color w:val="000000"/>
          <w:lang w:val="en-US"/>
        </w:rPr>
        <w:t>lycosylated hemoglobin</w:t>
      </w:r>
      <w:r w:rsidR="00817206" w:rsidRPr="009C1FC9">
        <w:rPr>
          <w:rFonts w:ascii="Book Antiqua" w:hAnsi="Book Antiqua" w:cs="Arial"/>
          <w:iCs/>
          <w:lang w:val="en-US" w:eastAsia="zh-CN"/>
        </w:rPr>
        <w:t xml:space="preserve">; ALT: </w:t>
      </w:r>
      <w:r w:rsidR="00817206" w:rsidRPr="009C1FC9">
        <w:rPr>
          <w:rFonts w:ascii="Book Antiqua" w:hAnsi="Book Antiqua" w:cs="Book Antiqua"/>
          <w:color w:val="000000"/>
          <w:lang w:val="en-US" w:eastAsia="zh-CN"/>
        </w:rPr>
        <w:t>A</w:t>
      </w:r>
      <w:r w:rsidR="00817206" w:rsidRPr="009C1FC9">
        <w:rPr>
          <w:rFonts w:ascii="Book Antiqua" w:eastAsia="Book Antiqua" w:hAnsi="Book Antiqua" w:cs="Book Antiqua"/>
          <w:color w:val="000000"/>
          <w:lang w:val="en-US"/>
        </w:rPr>
        <w:t>lanine aminotransferase</w:t>
      </w:r>
      <w:r w:rsidR="00817206" w:rsidRPr="009C1FC9">
        <w:rPr>
          <w:rFonts w:ascii="Book Antiqua" w:hAnsi="Book Antiqua" w:cs="Arial"/>
          <w:iCs/>
          <w:lang w:val="en-US" w:eastAsia="zh-CN"/>
        </w:rPr>
        <w:t xml:space="preserve">; GGT: </w:t>
      </w:r>
      <w:r w:rsidR="00817206" w:rsidRPr="009C1FC9">
        <w:rPr>
          <w:rFonts w:ascii="Book Antiqua" w:hAnsi="Book Antiqua" w:cs="Book Antiqua"/>
          <w:color w:val="000000"/>
          <w:lang w:val="en-US" w:eastAsia="zh-CN"/>
        </w:rPr>
        <w:t>G</w:t>
      </w:r>
      <w:r w:rsidR="00817206" w:rsidRPr="009C1FC9">
        <w:rPr>
          <w:rFonts w:ascii="Book Antiqua" w:eastAsia="Book Antiqua" w:hAnsi="Book Antiqua" w:cs="Book Antiqua"/>
          <w:color w:val="000000"/>
          <w:lang w:val="en-US"/>
        </w:rPr>
        <w:t>amma-glutamyltransferase</w:t>
      </w:r>
      <w:r w:rsidR="00817206" w:rsidRPr="009C1FC9">
        <w:rPr>
          <w:rFonts w:ascii="Book Antiqua" w:hAnsi="Book Antiqua" w:cs="Arial"/>
          <w:iCs/>
          <w:lang w:val="en-US" w:eastAsia="zh-CN"/>
        </w:rPr>
        <w:t xml:space="preserve">; </w:t>
      </w:r>
      <w:r w:rsidR="00817206" w:rsidRPr="009C1FC9">
        <w:rPr>
          <w:rFonts w:ascii="Book Antiqua" w:hAnsi="Book Antiqua" w:cs="Arial"/>
          <w:iCs/>
          <w:lang w:val="en-US"/>
        </w:rPr>
        <w:t>HOMA-IR</w:t>
      </w:r>
      <w:r w:rsidR="00817206" w:rsidRPr="009C1FC9">
        <w:rPr>
          <w:rFonts w:ascii="Book Antiqua" w:hAnsi="Book Antiqua" w:cs="Arial"/>
          <w:iCs/>
          <w:lang w:val="en-US" w:eastAsia="zh-CN"/>
        </w:rPr>
        <w:t xml:space="preserve">: </w:t>
      </w:r>
      <w:r w:rsidR="00817206" w:rsidRPr="009C1FC9">
        <w:rPr>
          <w:rFonts w:ascii="Book Antiqua" w:hAnsi="Book Antiqua" w:cs="Book Antiqua"/>
          <w:color w:val="000000"/>
          <w:lang w:val="en-US" w:eastAsia="zh-CN"/>
        </w:rPr>
        <w:t>H</w:t>
      </w:r>
      <w:r w:rsidR="00817206" w:rsidRPr="009C1FC9">
        <w:rPr>
          <w:rFonts w:ascii="Book Antiqua" w:eastAsia="Book Antiqua" w:hAnsi="Book Antiqua" w:cs="Book Antiqua"/>
          <w:color w:val="000000"/>
          <w:lang w:val="en-US"/>
        </w:rPr>
        <w:t>omeostatic model</w:t>
      </w:r>
      <w:r w:rsidR="00817206" w:rsidRPr="009C1FC9">
        <w:rPr>
          <w:rFonts w:ascii="Book Antiqua" w:hAnsi="Book Antiqua" w:cs="Arial"/>
          <w:iCs/>
          <w:lang w:val="en-US" w:eastAsia="zh-CN"/>
        </w:rPr>
        <w:t xml:space="preserve">; BMI: </w:t>
      </w:r>
      <w:r w:rsidR="00817206" w:rsidRPr="009C1FC9">
        <w:rPr>
          <w:rFonts w:ascii="Book Antiqua" w:hAnsi="Book Antiqua" w:cs="Book Antiqua"/>
          <w:color w:val="000000"/>
          <w:lang w:val="en-US" w:eastAsia="zh-CN"/>
        </w:rPr>
        <w:t>B</w:t>
      </w:r>
      <w:r w:rsidR="00817206" w:rsidRPr="009C1FC9">
        <w:rPr>
          <w:rFonts w:ascii="Book Antiqua" w:eastAsia="Book Antiqua" w:hAnsi="Book Antiqua" w:cs="Book Antiqua"/>
          <w:color w:val="000000"/>
          <w:lang w:val="en-US"/>
        </w:rPr>
        <w:t>ody mass index.</w:t>
      </w:r>
    </w:p>
    <w:p w14:paraId="4B548B0F" w14:textId="77777777" w:rsidR="007D16F8" w:rsidRDefault="007D16F8">
      <w:pPr>
        <w:rPr>
          <w:rFonts w:ascii="Book Antiqua" w:eastAsia="Calibri" w:hAnsi="Book Antiqua"/>
          <w:b/>
          <w:lang w:val="en-US"/>
        </w:rPr>
      </w:pPr>
      <w:r>
        <w:rPr>
          <w:rFonts w:ascii="Book Antiqua" w:eastAsia="Calibri" w:hAnsi="Book Antiqua"/>
          <w:b/>
          <w:lang w:val="en-US"/>
        </w:rPr>
        <w:br w:type="page"/>
      </w:r>
    </w:p>
    <w:p w14:paraId="1620596E" w14:textId="31029680" w:rsidR="00F912FC" w:rsidRPr="009C1FC9" w:rsidRDefault="001615BF" w:rsidP="009C1FC9">
      <w:pPr>
        <w:spacing w:line="360" w:lineRule="auto"/>
        <w:jc w:val="both"/>
        <w:rPr>
          <w:rFonts w:ascii="Book Antiqua" w:eastAsia="Calibri" w:hAnsi="Book Antiqua"/>
          <w:b/>
          <w:i/>
          <w:iCs/>
          <w:lang w:val="en-US"/>
        </w:rPr>
      </w:pPr>
      <w:r w:rsidRPr="009C1FC9">
        <w:rPr>
          <w:rFonts w:ascii="Book Antiqua" w:eastAsia="Calibri" w:hAnsi="Book Antiqua"/>
          <w:b/>
          <w:lang w:val="en-US"/>
        </w:rPr>
        <w:lastRenderedPageBreak/>
        <w:t>Table 3 Results of individual studies</w:t>
      </w:r>
    </w:p>
    <w:tbl>
      <w:tblPr>
        <w:tblStyle w:val="TabelaSimples51"/>
        <w:tblW w:w="15593" w:type="dxa"/>
        <w:tblInd w:w="-1168" w:type="dxa"/>
        <w:tblBorders>
          <w:top w:val="single" w:sz="4" w:space="0" w:color="auto"/>
          <w:bottom w:val="single" w:sz="4" w:space="0" w:color="auto"/>
        </w:tblBorders>
        <w:tblLayout w:type="fixed"/>
        <w:tblLook w:val="04A0" w:firstRow="1" w:lastRow="0" w:firstColumn="1" w:lastColumn="0" w:noHBand="0" w:noVBand="1"/>
      </w:tblPr>
      <w:tblGrid>
        <w:gridCol w:w="850"/>
        <w:gridCol w:w="568"/>
        <w:gridCol w:w="992"/>
        <w:gridCol w:w="709"/>
        <w:gridCol w:w="851"/>
        <w:gridCol w:w="708"/>
        <w:gridCol w:w="851"/>
        <w:gridCol w:w="709"/>
        <w:gridCol w:w="850"/>
        <w:gridCol w:w="851"/>
        <w:gridCol w:w="850"/>
        <w:gridCol w:w="992"/>
        <w:gridCol w:w="851"/>
        <w:gridCol w:w="850"/>
        <w:gridCol w:w="851"/>
        <w:gridCol w:w="850"/>
        <w:gridCol w:w="851"/>
        <w:gridCol w:w="709"/>
        <w:gridCol w:w="850"/>
      </w:tblGrid>
      <w:tr w:rsidR="00F912FC" w:rsidRPr="009C1FC9" w14:paraId="7B6835EF" w14:textId="77777777" w:rsidTr="00425B52">
        <w:trPr>
          <w:cnfStyle w:val="100000000000" w:firstRow="1" w:lastRow="0" w:firstColumn="0" w:lastColumn="0" w:oddVBand="0" w:evenVBand="0" w:oddHBand="0" w:evenHBand="0" w:firstRowFirstColumn="0" w:firstRowLastColumn="0" w:lastRowFirstColumn="0" w:lastRowLastColumn="0"/>
          <w:trHeight w:val="563"/>
        </w:trPr>
        <w:tc>
          <w:tcPr>
            <w:cnfStyle w:val="001000000100" w:firstRow="0" w:lastRow="0" w:firstColumn="1" w:lastColumn="0" w:oddVBand="0" w:evenVBand="0" w:oddHBand="0" w:evenHBand="0" w:firstRowFirstColumn="1" w:firstRowLastColumn="0" w:lastRowFirstColumn="0" w:lastRowLastColumn="0"/>
            <w:tcW w:w="850" w:type="dxa"/>
            <w:tcBorders>
              <w:top w:val="single" w:sz="4" w:space="0" w:color="auto"/>
              <w:bottom w:val="nil"/>
            </w:tcBorders>
            <w:shd w:val="clear" w:color="auto" w:fill="auto"/>
          </w:tcPr>
          <w:p w14:paraId="721384F5" w14:textId="77777777" w:rsidR="00F912FC" w:rsidRPr="009C1FC9" w:rsidRDefault="001615BF" w:rsidP="009C1FC9">
            <w:pPr>
              <w:spacing w:line="360" w:lineRule="auto"/>
              <w:jc w:val="both"/>
              <w:rPr>
                <w:rFonts w:ascii="Book Antiqua" w:hAnsi="Book Antiqua" w:cs="Arial"/>
                <w:b/>
                <w:i w:val="0"/>
                <w:iCs w:val="0"/>
                <w:color w:val="000000"/>
                <w:lang w:val="en-US"/>
              </w:rPr>
            </w:pPr>
            <w:r w:rsidRPr="009C1FC9">
              <w:rPr>
                <w:rFonts w:ascii="Book Antiqua" w:hAnsi="Book Antiqua" w:cs="Arial"/>
                <w:b/>
                <w:i w:val="0"/>
                <w:iCs w:val="0"/>
                <w:color w:val="000000"/>
                <w:lang w:val="en-US"/>
              </w:rPr>
              <w:t>Ref.</w:t>
            </w:r>
          </w:p>
        </w:tc>
        <w:tc>
          <w:tcPr>
            <w:tcW w:w="568" w:type="dxa"/>
            <w:tcBorders>
              <w:top w:val="single" w:sz="4" w:space="0" w:color="auto"/>
              <w:bottom w:val="nil"/>
            </w:tcBorders>
            <w:shd w:val="clear" w:color="auto" w:fill="auto"/>
          </w:tcPr>
          <w:p w14:paraId="71E0AD74" w14:textId="77777777" w:rsidR="00F912FC" w:rsidRPr="009C1FC9" w:rsidRDefault="001615BF" w:rsidP="009C1FC9">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b/>
                <w:i w:val="0"/>
                <w:iCs w:val="0"/>
                <w:color w:val="000000"/>
                <w:lang w:val="en-US"/>
              </w:rPr>
            </w:pPr>
            <w:r w:rsidRPr="009C1FC9">
              <w:rPr>
                <w:rFonts w:ascii="Book Antiqua" w:hAnsi="Book Antiqua" w:cs="Arial"/>
                <w:b/>
                <w:iCs w:val="0"/>
                <w:color w:val="000000"/>
                <w:lang w:val="en-US"/>
              </w:rPr>
              <w:t>n</w:t>
            </w:r>
          </w:p>
        </w:tc>
        <w:tc>
          <w:tcPr>
            <w:tcW w:w="992" w:type="dxa"/>
            <w:tcBorders>
              <w:top w:val="single" w:sz="4" w:space="0" w:color="auto"/>
              <w:bottom w:val="single" w:sz="4" w:space="0" w:color="auto"/>
            </w:tcBorders>
            <w:shd w:val="clear" w:color="auto" w:fill="auto"/>
          </w:tcPr>
          <w:p w14:paraId="536B1E1F" w14:textId="77777777" w:rsidR="00F912FC" w:rsidRPr="009C1FC9" w:rsidRDefault="001615BF" w:rsidP="009C1FC9">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b/>
                <w:i w:val="0"/>
                <w:iCs w:val="0"/>
                <w:color w:val="000000"/>
                <w:lang w:val="en-US"/>
              </w:rPr>
            </w:pPr>
            <w:r w:rsidRPr="009C1FC9">
              <w:rPr>
                <w:rFonts w:ascii="Book Antiqua" w:hAnsi="Book Antiqua" w:cs="Arial"/>
                <w:b/>
                <w:i w:val="0"/>
                <w:iCs w:val="0"/>
                <w:color w:val="000000"/>
                <w:lang w:val="en-US"/>
              </w:rPr>
              <w:t>Balloon volume</w:t>
            </w:r>
            <w:r w:rsidRPr="009C1FC9">
              <w:rPr>
                <w:rFonts w:ascii="Book Antiqua" w:hAnsi="Book Antiqua" w:cs="Arial"/>
                <w:b/>
                <w:color w:val="000000"/>
                <w:lang w:val="en-US"/>
              </w:rPr>
              <w:t xml:space="preserve"> </w:t>
            </w:r>
            <w:r w:rsidRPr="009C1FC9">
              <w:rPr>
                <w:rFonts w:ascii="Book Antiqua" w:hAnsi="Book Antiqua" w:cs="Arial"/>
                <w:b/>
                <w:i w:val="0"/>
                <w:iCs w:val="0"/>
                <w:color w:val="000000"/>
                <w:lang w:val="en-US"/>
              </w:rPr>
              <w:t>(cm</w:t>
            </w:r>
            <w:r w:rsidRPr="009C1FC9">
              <w:rPr>
                <w:rFonts w:ascii="Book Antiqua" w:hAnsi="Book Antiqua" w:cs="Arial"/>
                <w:b/>
                <w:i w:val="0"/>
                <w:iCs w:val="0"/>
                <w:color w:val="000000"/>
                <w:vertAlign w:val="superscript"/>
                <w:lang w:val="en-US"/>
              </w:rPr>
              <w:t>3</w:t>
            </w:r>
            <w:r w:rsidRPr="009C1FC9">
              <w:rPr>
                <w:rFonts w:ascii="Book Antiqua" w:hAnsi="Book Antiqua" w:cs="Arial"/>
                <w:b/>
                <w:i w:val="0"/>
                <w:iCs w:val="0"/>
                <w:color w:val="000000"/>
                <w:lang w:val="en-US"/>
              </w:rPr>
              <w:t>)</w:t>
            </w:r>
          </w:p>
        </w:tc>
        <w:tc>
          <w:tcPr>
            <w:tcW w:w="1560" w:type="dxa"/>
            <w:gridSpan w:val="2"/>
            <w:tcBorders>
              <w:top w:val="single" w:sz="4" w:space="0" w:color="auto"/>
              <w:bottom w:val="single" w:sz="4" w:space="0" w:color="auto"/>
            </w:tcBorders>
            <w:shd w:val="clear" w:color="auto" w:fill="auto"/>
          </w:tcPr>
          <w:p w14:paraId="4F6F6327" w14:textId="77777777" w:rsidR="00F912FC" w:rsidRPr="009C1FC9" w:rsidRDefault="001615BF" w:rsidP="009C1FC9">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b/>
                <w:color w:val="000000"/>
                <w:lang w:val="en-US"/>
              </w:rPr>
            </w:pPr>
            <w:r w:rsidRPr="009C1FC9">
              <w:rPr>
                <w:rFonts w:ascii="Book Antiqua" w:hAnsi="Book Antiqua" w:cs="Arial"/>
                <w:b/>
                <w:i w:val="0"/>
                <w:iCs w:val="0"/>
                <w:color w:val="000000"/>
                <w:lang w:val="en-US"/>
              </w:rPr>
              <w:t>ALT</w:t>
            </w:r>
            <w:r w:rsidRPr="009C1FC9">
              <w:rPr>
                <w:rFonts w:ascii="Book Antiqua" w:hAnsi="Book Antiqua" w:cs="Arial"/>
                <w:b/>
                <w:color w:val="000000"/>
                <w:lang w:val="en-US"/>
              </w:rPr>
              <w:t xml:space="preserve"> </w:t>
            </w:r>
            <w:r w:rsidRPr="009C1FC9">
              <w:rPr>
                <w:rFonts w:ascii="Book Antiqua" w:hAnsi="Book Antiqua" w:cs="Arial"/>
                <w:b/>
                <w:i w:val="0"/>
                <w:iCs w:val="0"/>
                <w:color w:val="000000"/>
                <w:lang w:val="en-US"/>
              </w:rPr>
              <w:t>(UI/L)</w:t>
            </w:r>
          </w:p>
        </w:tc>
        <w:tc>
          <w:tcPr>
            <w:tcW w:w="1559" w:type="dxa"/>
            <w:gridSpan w:val="2"/>
            <w:tcBorders>
              <w:top w:val="single" w:sz="4" w:space="0" w:color="auto"/>
              <w:bottom w:val="single" w:sz="4" w:space="0" w:color="auto"/>
            </w:tcBorders>
            <w:shd w:val="clear" w:color="auto" w:fill="auto"/>
          </w:tcPr>
          <w:p w14:paraId="7F3BAB7A" w14:textId="77777777" w:rsidR="00F912FC" w:rsidRPr="009C1FC9" w:rsidRDefault="001615BF" w:rsidP="009C1FC9">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b/>
                <w:lang w:val="en-US"/>
              </w:rPr>
            </w:pPr>
            <w:r w:rsidRPr="009C1FC9">
              <w:rPr>
                <w:rFonts w:ascii="Book Antiqua" w:hAnsi="Book Antiqua" w:cs="Arial"/>
                <w:b/>
                <w:i w:val="0"/>
                <w:iCs w:val="0"/>
                <w:lang w:val="en-US"/>
              </w:rPr>
              <w:t>GGT (UI/L)</w:t>
            </w:r>
          </w:p>
        </w:tc>
        <w:tc>
          <w:tcPr>
            <w:tcW w:w="1559" w:type="dxa"/>
            <w:gridSpan w:val="2"/>
            <w:tcBorders>
              <w:top w:val="single" w:sz="4" w:space="0" w:color="auto"/>
              <w:bottom w:val="single" w:sz="4" w:space="0" w:color="auto"/>
            </w:tcBorders>
            <w:shd w:val="clear" w:color="auto" w:fill="auto"/>
          </w:tcPr>
          <w:p w14:paraId="2F2E5F22" w14:textId="77777777" w:rsidR="00F912FC" w:rsidRPr="009C1FC9" w:rsidRDefault="001615BF" w:rsidP="009C1FC9">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b/>
                <w:lang w:val="en-US"/>
              </w:rPr>
            </w:pPr>
            <w:r w:rsidRPr="009C1FC9">
              <w:rPr>
                <w:rFonts w:ascii="Book Antiqua" w:hAnsi="Book Antiqua" w:cs="Arial"/>
                <w:b/>
                <w:i w:val="0"/>
                <w:iCs w:val="0"/>
                <w:lang w:val="en-US"/>
              </w:rPr>
              <w:t>HbA1c (%)</w:t>
            </w:r>
          </w:p>
        </w:tc>
        <w:tc>
          <w:tcPr>
            <w:tcW w:w="1701" w:type="dxa"/>
            <w:gridSpan w:val="2"/>
            <w:tcBorders>
              <w:top w:val="single" w:sz="4" w:space="0" w:color="auto"/>
              <w:bottom w:val="single" w:sz="4" w:space="0" w:color="auto"/>
            </w:tcBorders>
            <w:shd w:val="clear" w:color="auto" w:fill="auto"/>
          </w:tcPr>
          <w:p w14:paraId="21045FEA" w14:textId="77777777" w:rsidR="00F912FC" w:rsidRPr="009C1FC9" w:rsidRDefault="001615BF" w:rsidP="009C1FC9">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b/>
                <w:i w:val="0"/>
                <w:iCs w:val="0"/>
                <w:lang w:val="en-US"/>
              </w:rPr>
            </w:pPr>
            <w:r w:rsidRPr="009C1FC9">
              <w:rPr>
                <w:rFonts w:ascii="Book Antiqua" w:hAnsi="Book Antiqua" w:cs="Arial"/>
                <w:b/>
                <w:i w:val="0"/>
                <w:iCs w:val="0"/>
                <w:lang w:val="en-US"/>
              </w:rPr>
              <w:t>Triglycerides (mg/dL)</w:t>
            </w:r>
          </w:p>
        </w:tc>
        <w:tc>
          <w:tcPr>
            <w:tcW w:w="1843" w:type="dxa"/>
            <w:gridSpan w:val="2"/>
            <w:tcBorders>
              <w:top w:val="single" w:sz="4" w:space="0" w:color="auto"/>
              <w:bottom w:val="single" w:sz="4" w:space="0" w:color="auto"/>
            </w:tcBorders>
            <w:shd w:val="clear" w:color="auto" w:fill="auto"/>
          </w:tcPr>
          <w:p w14:paraId="3FE04F34" w14:textId="77777777" w:rsidR="00F912FC" w:rsidRPr="009C1FC9" w:rsidRDefault="001615BF" w:rsidP="009C1FC9">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b/>
                <w:i w:val="0"/>
                <w:iCs w:val="0"/>
                <w:lang w:val="en-US"/>
              </w:rPr>
            </w:pPr>
            <w:r w:rsidRPr="009C1FC9">
              <w:rPr>
                <w:rFonts w:ascii="Book Antiqua" w:hAnsi="Book Antiqua" w:cs="Arial"/>
                <w:b/>
                <w:i w:val="0"/>
                <w:iCs w:val="0"/>
                <w:lang w:val="en-US"/>
              </w:rPr>
              <w:t>Waist (cm)</w:t>
            </w:r>
          </w:p>
        </w:tc>
        <w:tc>
          <w:tcPr>
            <w:tcW w:w="1701" w:type="dxa"/>
            <w:gridSpan w:val="2"/>
            <w:tcBorders>
              <w:top w:val="single" w:sz="4" w:space="0" w:color="auto"/>
              <w:bottom w:val="single" w:sz="4" w:space="0" w:color="auto"/>
            </w:tcBorders>
            <w:shd w:val="clear" w:color="auto" w:fill="auto"/>
          </w:tcPr>
          <w:p w14:paraId="1B4B4467" w14:textId="77777777" w:rsidR="00F912FC" w:rsidRPr="009C1FC9" w:rsidRDefault="001615BF" w:rsidP="009C1FC9">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b/>
                <w:i w:val="0"/>
                <w:iCs w:val="0"/>
                <w:lang w:val="en-US"/>
              </w:rPr>
            </w:pPr>
            <w:r w:rsidRPr="009C1FC9">
              <w:rPr>
                <w:rFonts w:ascii="Book Antiqua" w:hAnsi="Book Antiqua" w:cs="Arial"/>
                <w:b/>
                <w:i w:val="0"/>
                <w:iCs w:val="0"/>
                <w:lang w:val="en-US"/>
              </w:rPr>
              <w:t>HOMA-IR</w:t>
            </w:r>
          </w:p>
        </w:tc>
        <w:tc>
          <w:tcPr>
            <w:tcW w:w="1701" w:type="dxa"/>
            <w:gridSpan w:val="2"/>
            <w:tcBorders>
              <w:top w:val="single" w:sz="4" w:space="0" w:color="auto"/>
              <w:bottom w:val="single" w:sz="4" w:space="0" w:color="auto"/>
            </w:tcBorders>
            <w:shd w:val="clear" w:color="auto" w:fill="auto"/>
          </w:tcPr>
          <w:p w14:paraId="318BD3F9" w14:textId="77777777" w:rsidR="00F912FC" w:rsidRPr="009C1FC9" w:rsidRDefault="001615BF" w:rsidP="009C1FC9">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b/>
                <w:i w:val="0"/>
                <w:iCs w:val="0"/>
                <w:color w:val="000000"/>
                <w:lang w:val="en-US"/>
              </w:rPr>
            </w:pPr>
            <w:r w:rsidRPr="009C1FC9">
              <w:rPr>
                <w:rFonts w:ascii="Book Antiqua" w:hAnsi="Book Antiqua" w:cs="Arial"/>
                <w:b/>
                <w:i w:val="0"/>
                <w:iCs w:val="0"/>
                <w:color w:val="000000"/>
                <w:lang w:val="en-US"/>
              </w:rPr>
              <w:t>BMI</w:t>
            </w:r>
            <w:r w:rsidRPr="009C1FC9">
              <w:rPr>
                <w:rFonts w:ascii="Book Antiqua" w:hAnsi="Book Antiqua" w:cs="Arial"/>
                <w:b/>
                <w:color w:val="000000"/>
                <w:lang w:val="en-US"/>
              </w:rPr>
              <w:t xml:space="preserve"> </w:t>
            </w:r>
            <w:r w:rsidRPr="009C1FC9">
              <w:rPr>
                <w:rFonts w:ascii="Book Antiqua" w:hAnsi="Book Antiqua" w:cs="Arial"/>
                <w:b/>
                <w:i w:val="0"/>
                <w:iCs w:val="0"/>
                <w:color w:val="000000"/>
                <w:lang w:val="en-US"/>
              </w:rPr>
              <w:t>(kg/m</w:t>
            </w:r>
            <w:r w:rsidRPr="009C1FC9">
              <w:rPr>
                <w:rFonts w:ascii="Book Antiqua" w:hAnsi="Book Antiqua" w:cs="Arial"/>
                <w:b/>
                <w:i w:val="0"/>
                <w:iCs w:val="0"/>
                <w:color w:val="000000"/>
                <w:vertAlign w:val="superscript"/>
                <w:lang w:val="en-US"/>
              </w:rPr>
              <w:t>2</w:t>
            </w:r>
            <w:r w:rsidRPr="009C1FC9">
              <w:rPr>
                <w:rFonts w:ascii="Book Antiqua" w:hAnsi="Book Antiqua" w:cs="Arial"/>
                <w:b/>
                <w:i w:val="0"/>
                <w:iCs w:val="0"/>
                <w:color w:val="000000"/>
                <w:lang w:val="en-US"/>
              </w:rPr>
              <w:t>)</w:t>
            </w:r>
          </w:p>
        </w:tc>
        <w:tc>
          <w:tcPr>
            <w:tcW w:w="1559" w:type="dxa"/>
            <w:gridSpan w:val="2"/>
            <w:tcBorders>
              <w:top w:val="single" w:sz="4" w:space="0" w:color="auto"/>
              <w:bottom w:val="single" w:sz="4" w:space="0" w:color="auto"/>
            </w:tcBorders>
            <w:shd w:val="clear" w:color="auto" w:fill="auto"/>
          </w:tcPr>
          <w:p w14:paraId="5C4FC5E8" w14:textId="77777777" w:rsidR="00F912FC" w:rsidRPr="009C1FC9" w:rsidRDefault="001615BF" w:rsidP="009C1FC9">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b/>
                <w:i w:val="0"/>
                <w:iCs w:val="0"/>
                <w:lang w:val="en-US"/>
              </w:rPr>
            </w:pPr>
            <w:r w:rsidRPr="009C1FC9">
              <w:rPr>
                <w:rFonts w:ascii="Book Antiqua" w:hAnsi="Book Antiqua" w:cs="Arial"/>
                <w:b/>
                <w:i w:val="0"/>
                <w:iCs w:val="0"/>
                <w:lang w:val="en-US"/>
              </w:rPr>
              <w:t>SBP</w:t>
            </w:r>
            <w:r w:rsidRPr="009C1FC9">
              <w:rPr>
                <w:rFonts w:ascii="Book Antiqua" w:hAnsi="Book Antiqua" w:cs="Arial"/>
                <w:b/>
                <w:lang w:val="en-US"/>
              </w:rPr>
              <w:t xml:space="preserve"> </w:t>
            </w:r>
            <w:r w:rsidRPr="009C1FC9">
              <w:rPr>
                <w:rFonts w:ascii="Book Antiqua" w:hAnsi="Book Antiqua" w:cs="Arial"/>
                <w:b/>
                <w:i w:val="0"/>
                <w:iCs w:val="0"/>
                <w:lang w:val="en-US"/>
              </w:rPr>
              <w:t>(mmHg)</w:t>
            </w:r>
          </w:p>
        </w:tc>
      </w:tr>
      <w:tr w:rsidR="009C1FC9" w:rsidRPr="009C1FC9" w14:paraId="242DDCD8" w14:textId="77777777" w:rsidTr="00425B52">
        <w:trPr>
          <w:trHeight w:val="563"/>
        </w:trPr>
        <w:tc>
          <w:tcPr>
            <w:cnfStyle w:val="001000000000" w:firstRow="0" w:lastRow="0" w:firstColumn="1" w:lastColumn="0" w:oddVBand="0" w:evenVBand="0" w:oddHBand="0" w:evenHBand="0" w:firstRowFirstColumn="0" w:firstRowLastColumn="0" w:lastRowFirstColumn="0" w:lastRowLastColumn="0"/>
            <w:tcW w:w="850" w:type="dxa"/>
            <w:tcBorders>
              <w:top w:val="nil"/>
              <w:bottom w:val="single" w:sz="4" w:space="0" w:color="auto"/>
              <w:right w:val="nil"/>
            </w:tcBorders>
            <w:shd w:val="clear" w:color="auto" w:fill="auto"/>
          </w:tcPr>
          <w:p w14:paraId="67EA1E2A" w14:textId="77777777" w:rsidR="00F912FC" w:rsidRPr="009C1FC9" w:rsidRDefault="00F912FC" w:rsidP="009C1FC9">
            <w:pPr>
              <w:spacing w:line="360" w:lineRule="auto"/>
              <w:jc w:val="both"/>
              <w:rPr>
                <w:rFonts w:ascii="Book Antiqua" w:hAnsi="Book Antiqua"/>
                <w:i w:val="0"/>
                <w:iCs w:val="0"/>
                <w:color w:val="000000"/>
                <w:lang w:val="en-US"/>
              </w:rPr>
            </w:pPr>
          </w:p>
        </w:tc>
        <w:tc>
          <w:tcPr>
            <w:tcW w:w="568" w:type="dxa"/>
            <w:tcBorders>
              <w:top w:val="nil"/>
              <w:bottom w:val="single" w:sz="4" w:space="0" w:color="auto"/>
            </w:tcBorders>
            <w:shd w:val="clear" w:color="auto" w:fill="auto"/>
          </w:tcPr>
          <w:p w14:paraId="1B941357" w14:textId="77777777" w:rsidR="00F912FC" w:rsidRPr="009C1FC9" w:rsidRDefault="00F912FC"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olor w:val="000000"/>
                <w:lang w:val="en-US"/>
              </w:rPr>
            </w:pPr>
          </w:p>
        </w:tc>
        <w:tc>
          <w:tcPr>
            <w:tcW w:w="992" w:type="dxa"/>
            <w:tcBorders>
              <w:top w:val="single" w:sz="4" w:space="0" w:color="auto"/>
              <w:bottom w:val="single" w:sz="4" w:space="0" w:color="auto"/>
            </w:tcBorders>
            <w:shd w:val="clear" w:color="auto" w:fill="auto"/>
          </w:tcPr>
          <w:p w14:paraId="1AB6C188" w14:textId="77777777" w:rsidR="00F912FC" w:rsidRPr="009C1FC9" w:rsidRDefault="00F912FC"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olor w:val="000000"/>
                <w:lang w:val="en-US"/>
              </w:rPr>
            </w:pPr>
          </w:p>
        </w:tc>
        <w:tc>
          <w:tcPr>
            <w:tcW w:w="709" w:type="dxa"/>
            <w:tcBorders>
              <w:top w:val="single" w:sz="4" w:space="0" w:color="auto"/>
              <w:bottom w:val="single" w:sz="4" w:space="0" w:color="auto"/>
            </w:tcBorders>
            <w:shd w:val="clear" w:color="auto" w:fill="auto"/>
          </w:tcPr>
          <w:p w14:paraId="702B3879"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b/>
                <w:color w:val="000000"/>
                <w:lang w:val="en-US"/>
              </w:rPr>
            </w:pPr>
            <w:r w:rsidRPr="009C1FC9">
              <w:rPr>
                <w:rFonts w:ascii="Book Antiqua" w:hAnsi="Book Antiqua"/>
                <w:b/>
                <w:color w:val="000000"/>
                <w:lang w:val="en-US"/>
              </w:rPr>
              <w:t>Pre-IGB</w:t>
            </w:r>
          </w:p>
        </w:tc>
        <w:tc>
          <w:tcPr>
            <w:tcW w:w="851" w:type="dxa"/>
            <w:tcBorders>
              <w:top w:val="single" w:sz="4" w:space="0" w:color="auto"/>
              <w:bottom w:val="single" w:sz="4" w:space="0" w:color="auto"/>
            </w:tcBorders>
            <w:shd w:val="clear" w:color="auto" w:fill="auto"/>
          </w:tcPr>
          <w:p w14:paraId="45227165"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b/>
                <w:lang w:val="en-US"/>
              </w:rPr>
            </w:pPr>
            <w:r w:rsidRPr="009C1FC9">
              <w:rPr>
                <w:rFonts w:ascii="Book Antiqua" w:hAnsi="Book Antiqua"/>
                <w:b/>
                <w:color w:val="000000"/>
                <w:lang w:val="en-US"/>
              </w:rPr>
              <w:t>Post-IGB</w:t>
            </w:r>
          </w:p>
        </w:tc>
        <w:tc>
          <w:tcPr>
            <w:tcW w:w="708" w:type="dxa"/>
            <w:tcBorders>
              <w:top w:val="single" w:sz="4" w:space="0" w:color="auto"/>
              <w:bottom w:val="single" w:sz="4" w:space="0" w:color="auto"/>
            </w:tcBorders>
            <w:shd w:val="clear" w:color="auto" w:fill="auto"/>
          </w:tcPr>
          <w:p w14:paraId="5564F7D9"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b/>
                <w:color w:val="000000"/>
                <w:lang w:val="en-US"/>
              </w:rPr>
            </w:pPr>
            <w:r w:rsidRPr="009C1FC9">
              <w:rPr>
                <w:rFonts w:ascii="Book Antiqua" w:hAnsi="Book Antiqua"/>
                <w:b/>
                <w:color w:val="000000"/>
                <w:lang w:val="en-US"/>
              </w:rPr>
              <w:t>Pre-IGB</w:t>
            </w:r>
          </w:p>
        </w:tc>
        <w:tc>
          <w:tcPr>
            <w:tcW w:w="851" w:type="dxa"/>
            <w:tcBorders>
              <w:top w:val="single" w:sz="4" w:space="0" w:color="auto"/>
              <w:bottom w:val="single" w:sz="4" w:space="0" w:color="auto"/>
            </w:tcBorders>
            <w:shd w:val="clear" w:color="auto" w:fill="auto"/>
          </w:tcPr>
          <w:p w14:paraId="1D85169A"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b/>
                <w:lang w:val="en-US"/>
              </w:rPr>
            </w:pPr>
            <w:r w:rsidRPr="009C1FC9">
              <w:rPr>
                <w:rFonts w:ascii="Book Antiqua" w:hAnsi="Book Antiqua"/>
                <w:b/>
                <w:color w:val="000000"/>
                <w:lang w:val="en-US"/>
              </w:rPr>
              <w:t>Post-IGB</w:t>
            </w:r>
          </w:p>
        </w:tc>
        <w:tc>
          <w:tcPr>
            <w:tcW w:w="709" w:type="dxa"/>
            <w:tcBorders>
              <w:top w:val="single" w:sz="4" w:space="0" w:color="auto"/>
              <w:bottom w:val="single" w:sz="4" w:space="0" w:color="auto"/>
            </w:tcBorders>
            <w:shd w:val="clear" w:color="auto" w:fill="auto"/>
          </w:tcPr>
          <w:p w14:paraId="15C0D276"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b/>
                <w:color w:val="000000"/>
                <w:lang w:val="en-US"/>
              </w:rPr>
            </w:pPr>
            <w:r w:rsidRPr="009C1FC9">
              <w:rPr>
                <w:rFonts w:ascii="Book Antiqua" w:hAnsi="Book Antiqua"/>
                <w:b/>
                <w:color w:val="000000"/>
                <w:lang w:val="en-US"/>
              </w:rPr>
              <w:t>Pre-IGB</w:t>
            </w:r>
          </w:p>
        </w:tc>
        <w:tc>
          <w:tcPr>
            <w:tcW w:w="850" w:type="dxa"/>
            <w:tcBorders>
              <w:top w:val="single" w:sz="4" w:space="0" w:color="auto"/>
              <w:bottom w:val="single" w:sz="4" w:space="0" w:color="auto"/>
            </w:tcBorders>
            <w:shd w:val="clear" w:color="auto" w:fill="auto"/>
          </w:tcPr>
          <w:p w14:paraId="2156BB68"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b/>
                <w:lang w:val="en-US"/>
              </w:rPr>
            </w:pPr>
            <w:r w:rsidRPr="009C1FC9">
              <w:rPr>
                <w:rFonts w:ascii="Book Antiqua" w:hAnsi="Book Antiqua"/>
                <w:b/>
                <w:color w:val="000000"/>
                <w:lang w:val="en-US"/>
              </w:rPr>
              <w:t>Post-IGB</w:t>
            </w:r>
          </w:p>
        </w:tc>
        <w:tc>
          <w:tcPr>
            <w:tcW w:w="851" w:type="dxa"/>
            <w:tcBorders>
              <w:top w:val="single" w:sz="4" w:space="0" w:color="auto"/>
              <w:bottom w:val="single" w:sz="4" w:space="0" w:color="auto"/>
            </w:tcBorders>
            <w:shd w:val="clear" w:color="auto" w:fill="auto"/>
          </w:tcPr>
          <w:p w14:paraId="176043A6"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b/>
                <w:color w:val="000000"/>
                <w:lang w:val="en-US"/>
              </w:rPr>
            </w:pPr>
            <w:r w:rsidRPr="009C1FC9">
              <w:rPr>
                <w:rFonts w:ascii="Book Antiqua" w:hAnsi="Book Antiqua"/>
                <w:b/>
                <w:color w:val="000000"/>
                <w:lang w:val="en-US"/>
              </w:rPr>
              <w:t>Pre-IGB</w:t>
            </w:r>
          </w:p>
        </w:tc>
        <w:tc>
          <w:tcPr>
            <w:tcW w:w="850" w:type="dxa"/>
            <w:tcBorders>
              <w:top w:val="single" w:sz="4" w:space="0" w:color="auto"/>
              <w:bottom w:val="single" w:sz="4" w:space="0" w:color="auto"/>
            </w:tcBorders>
            <w:shd w:val="clear" w:color="auto" w:fill="auto"/>
          </w:tcPr>
          <w:p w14:paraId="630FF9FD"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b/>
                <w:lang w:val="en-US"/>
              </w:rPr>
            </w:pPr>
            <w:r w:rsidRPr="009C1FC9">
              <w:rPr>
                <w:rFonts w:ascii="Book Antiqua" w:hAnsi="Book Antiqua"/>
                <w:b/>
                <w:color w:val="000000"/>
                <w:lang w:val="en-US"/>
              </w:rPr>
              <w:t>Post-IGB</w:t>
            </w:r>
          </w:p>
        </w:tc>
        <w:tc>
          <w:tcPr>
            <w:tcW w:w="992" w:type="dxa"/>
            <w:tcBorders>
              <w:top w:val="single" w:sz="4" w:space="0" w:color="auto"/>
              <w:bottom w:val="single" w:sz="4" w:space="0" w:color="auto"/>
            </w:tcBorders>
            <w:shd w:val="clear" w:color="auto" w:fill="auto"/>
          </w:tcPr>
          <w:p w14:paraId="76F65212"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b/>
                <w:color w:val="000000"/>
                <w:lang w:val="en-US"/>
              </w:rPr>
            </w:pPr>
            <w:r w:rsidRPr="009C1FC9">
              <w:rPr>
                <w:rFonts w:ascii="Book Antiqua" w:hAnsi="Book Antiqua"/>
                <w:b/>
                <w:color w:val="000000"/>
                <w:lang w:val="en-US"/>
              </w:rPr>
              <w:t>Pre-IGB</w:t>
            </w:r>
          </w:p>
        </w:tc>
        <w:tc>
          <w:tcPr>
            <w:tcW w:w="851" w:type="dxa"/>
            <w:tcBorders>
              <w:top w:val="single" w:sz="4" w:space="0" w:color="auto"/>
              <w:bottom w:val="single" w:sz="4" w:space="0" w:color="auto"/>
            </w:tcBorders>
            <w:shd w:val="clear" w:color="auto" w:fill="auto"/>
          </w:tcPr>
          <w:p w14:paraId="62B783B5"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b/>
                <w:lang w:val="en-US"/>
              </w:rPr>
            </w:pPr>
            <w:r w:rsidRPr="009C1FC9">
              <w:rPr>
                <w:rFonts w:ascii="Book Antiqua" w:hAnsi="Book Antiqua"/>
                <w:b/>
                <w:color w:val="000000"/>
                <w:lang w:val="en-US"/>
              </w:rPr>
              <w:t>Post-IGB</w:t>
            </w:r>
          </w:p>
        </w:tc>
        <w:tc>
          <w:tcPr>
            <w:tcW w:w="850" w:type="dxa"/>
            <w:tcBorders>
              <w:top w:val="single" w:sz="4" w:space="0" w:color="auto"/>
              <w:bottom w:val="single" w:sz="4" w:space="0" w:color="auto"/>
            </w:tcBorders>
            <w:shd w:val="clear" w:color="auto" w:fill="auto"/>
          </w:tcPr>
          <w:p w14:paraId="3544AAAB"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b/>
                <w:color w:val="000000"/>
                <w:lang w:val="en-US"/>
              </w:rPr>
            </w:pPr>
            <w:r w:rsidRPr="009C1FC9">
              <w:rPr>
                <w:rFonts w:ascii="Book Antiqua" w:hAnsi="Book Antiqua"/>
                <w:b/>
                <w:color w:val="000000"/>
                <w:lang w:val="en-US"/>
              </w:rPr>
              <w:t>Pre-IGB</w:t>
            </w:r>
          </w:p>
        </w:tc>
        <w:tc>
          <w:tcPr>
            <w:tcW w:w="851" w:type="dxa"/>
            <w:tcBorders>
              <w:top w:val="single" w:sz="4" w:space="0" w:color="auto"/>
              <w:bottom w:val="single" w:sz="4" w:space="0" w:color="auto"/>
            </w:tcBorders>
            <w:shd w:val="clear" w:color="auto" w:fill="auto"/>
          </w:tcPr>
          <w:p w14:paraId="26543BE3"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b/>
                <w:lang w:val="en-US"/>
              </w:rPr>
            </w:pPr>
            <w:r w:rsidRPr="009C1FC9">
              <w:rPr>
                <w:rFonts w:ascii="Book Antiqua" w:hAnsi="Book Antiqua"/>
                <w:b/>
                <w:color w:val="000000"/>
                <w:lang w:val="en-US"/>
              </w:rPr>
              <w:t>Post-IGB</w:t>
            </w:r>
          </w:p>
        </w:tc>
        <w:tc>
          <w:tcPr>
            <w:tcW w:w="850" w:type="dxa"/>
            <w:tcBorders>
              <w:top w:val="single" w:sz="4" w:space="0" w:color="auto"/>
              <w:bottom w:val="single" w:sz="4" w:space="0" w:color="auto"/>
            </w:tcBorders>
            <w:shd w:val="clear" w:color="auto" w:fill="auto"/>
          </w:tcPr>
          <w:p w14:paraId="088A3E2C"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b/>
                <w:color w:val="000000"/>
                <w:lang w:val="en-US"/>
              </w:rPr>
            </w:pPr>
            <w:r w:rsidRPr="009C1FC9">
              <w:rPr>
                <w:rFonts w:ascii="Book Antiqua" w:hAnsi="Book Antiqua"/>
                <w:b/>
                <w:color w:val="000000"/>
                <w:lang w:val="en-US"/>
              </w:rPr>
              <w:t>Pre-IGB</w:t>
            </w:r>
          </w:p>
        </w:tc>
        <w:tc>
          <w:tcPr>
            <w:tcW w:w="851" w:type="dxa"/>
            <w:tcBorders>
              <w:top w:val="single" w:sz="4" w:space="0" w:color="auto"/>
              <w:bottom w:val="single" w:sz="4" w:space="0" w:color="auto"/>
            </w:tcBorders>
            <w:shd w:val="clear" w:color="auto" w:fill="auto"/>
          </w:tcPr>
          <w:p w14:paraId="3A7FD522"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b/>
                <w:lang w:val="en-US"/>
              </w:rPr>
            </w:pPr>
            <w:r w:rsidRPr="009C1FC9">
              <w:rPr>
                <w:rFonts w:ascii="Book Antiqua" w:hAnsi="Book Antiqua"/>
                <w:b/>
                <w:color w:val="000000"/>
                <w:lang w:val="en-US"/>
              </w:rPr>
              <w:t>Post-IGB</w:t>
            </w:r>
          </w:p>
        </w:tc>
        <w:tc>
          <w:tcPr>
            <w:tcW w:w="709" w:type="dxa"/>
            <w:tcBorders>
              <w:top w:val="single" w:sz="4" w:space="0" w:color="auto"/>
              <w:bottom w:val="single" w:sz="4" w:space="0" w:color="auto"/>
            </w:tcBorders>
            <w:shd w:val="clear" w:color="auto" w:fill="auto"/>
          </w:tcPr>
          <w:p w14:paraId="55204733"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b/>
                <w:color w:val="000000"/>
                <w:lang w:val="en-US"/>
              </w:rPr>
            </w:pPr>
            <w:r w:rsidRPr="009C1FC9">
              <w:rPr>
                <w:rFonts w:ascii="Book Antiqua" w:hAnsi="Book Antiqua"/>
                <w:b/>
                <w:color w:val="000000"/>
                <w:lang w:val="en-US"/>
              </w:rPr>
              <w:t>Pre-IGB</w:t>
            </w:r>
          </w:p>
        </w:tc>
        <w:tc>
          <w:tcPr>
            <w:tcW w:w="850" w:type="dxa"/>
            <w:tcBorders>
              <w:top w:val="single" w:sz="4" w:space="0" w:color="auto"/>
              <w:bottom w:val="single" w:sz="4" w:space="0" w:color="auto"/>
            </w:tcBorders>
            <w:shd w:val="clear" w:color="auto" w:fill="auto"/>
          </w:tcPr>
          <w:p w14:paraId="5258652A"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b/>
                <w:lang w:val="en-US"/>
              </w:rPr>
            </w:pPr>
            <w:r w:rsidRPr="009C1FC9">
              <w:rPr>
                <w:rFonts w:ascii="Book Antiqua" w:hAnsi="Book Antiqua"/>
                <w:b/>
                <w:color w:val="000000"/>
                <w:lang w:val="en-US"/>
              </w:rPr>
              <w:t>Post-IGB</w:t>
            </w:r>
          </w:p>
        </w:tc>
      </w:tr>
      <w:tr w:rsidR="00F912FC" w:rsidRPr="009C1FC9" w14:paraId="4D14B9D2" w14:textId="77777777" w:rsidTr="00425B52">
        <w:trPr>
          <w:trHeight w:val="563"/>
        </w:trPr>
        <w:tc>
          <w:tcPr>
            <w:cnfStyle w:val="001000000000" w:firstRow="0" w:lastRow="0" w:firstColumn="1" w:lastColumn="0" w:oddVBand="0" w:evenVBand="0" w:oddHBand="0" w:evenHBand="0" w:firstRowFirstColumn="0" w:firstRowLastColumn="0" w:lastRowFirstColumn="0" w:lastRowLastColumn="0"/>
            <w:tcW w:w="850" w:type="dxa"/>
            <w:tcBorders>
              <w:top w:val="single" w:sz="4" w:space="0" w:color="auto"/>
              <w:right w:val="nil"/>
            </w:tcBorders>
            <w:shd w:val="clear" w:color="auto" w:fill="auto"/>
          </w:tcPr>
          <w:p w14:paraId="0E7E031E" w14:textId="77777777" w:rsidR="00F912FC" w:rsidRPr="009C1FC9" w:rsidRDefault="001615BF" w:rsidP="009C1FC9">
            <w:pPr>
              <w:spacing w:line="360" w:lineRule="auto"/>
              <w:jc w:val="both"/>
              <w:rPr>
                <w:rFonts w:ascii="Book Antiqua" w:hAnsi="Book Antiqua"/>
                <w:i w:val="0"/>
                <w:iCs w:val="0"/>
                <w:color w:val="000000"/>
                <w:lang w:val="en-US"/>
              </w:rPr>
            </w:pPr>
            <w:proofErr w:type="spellStart"/>
            <w:r w:rsidRPr="009C1FC9">
              <w:rPr>
                <w:rFonts w:ascii="Book Antiqua" w:hAnsi="Book Antiqua"/>
                <w:i w:val="0"/>
                <w:iCs w:val="0"/>
                <w:color w:val="000000"/>
                <w:lang w:val="en-US"/>
              </w:rPr>
              <w:t>Forlano</w:t>
            </w:r>
            <w:proofErr w:type="spellEnd"/>
            <w:r w:rsidRPr="009C1FC9">
              <w:rPr>
                <w:rFonts w:ascii="Book Antiqua" w:hAnsi="Book Antiqua"/>
                <w:i w:val="0"/>
                <w:iCs w:val="0"/>
                <w:color w:val="000000"/>
                <w:lang w:val="en-US"/>
              </w:rPr>
              <w:t xml:space="preserve"> </w:t>
            </w:r>
            <w:r w:rsidRPr="009C1FC9">
              <w:rPr>
                <w:rFonts w:ascii="Book Antiqua" w:hAnsi="Book Antiqua"/>
                <w:iCs w:val="0"/>
                <w:color w:val="000000"/>
                <w:lang w:val="en-US"/>
              </w:rPr>
              <w:t>et al</w:t>
            </w:r>
            <w:r w:rsidRPr="009C1FC9">
              <w:rPr>
                <w:rFonts w:ascii="Book Antiqua" w:hAnsi="Book Antiqua"/>
                <w:i w:val="0"/>
                <w:iCs w:val="0"/>
                <w:color w:val="000000"/>
                <w:vertAlign w:val="superscript"/>
                <w:lang w:val="en-US"/>
              </w:rPr>
              <w:t>[25]</w:t>
            </w:r>
            <w:r w:rsidRPr="009C1FC9">
              <w:rPr>
                <w:rFonts w:ascii="Book Antiqua" w:hAnsi="Book Antiqua"/>
                <w:i w:val="0"/>
                <w:iCs w:val="0"/>
                <w:color w:val="000000"/>
                <w:lang w:val="en-US"/>
              </w:rPr>
              <w:t>, 2010</w:t>
            </w:r>
          </w:p>
        </w:tc>
        <w:tc>
          <w:tcPr>
            <w:tcW w:w="568" w:type="dxa"/>
            <w:tcBorders>
              <w:top w:val="single" w:sz="4" w:space="0" w:color="auto"/>
            </w:tcBorders>
            <w:shd w:val="clear" w:color="auto" w:fill="auto"/>
          </w:tcPr>
          <w:p w14:paraId="134A55AA"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olor w:val="000000"/>
                <w:lang w:val="en-US"/>
              </w:rPr>
            </w:pPr>
            <w:r w:rsidRPr="009C1FC9">
              <w:rPr>
                <w:rFonts w:ascii="Book Antiqua" w:hAnsi="Book Antiqua"/>
                <w:color w:val="000000"/>
                <w:lang w:val="en-US"/>
              </w:rPr>
              <w:t>120</w:t>
            </w:r>
          </w:p>
        </w:tc>
        <w:tc>
          <w:tcPr>
            <w:tcW w:w="992" w:type="dxa"/>
            <w:tcBorders>
              <w:top w:val="single" w:sz="4" w:space="0" w:color="auto"/>
            </w:tcBorders>
            <w:shd w:val="clear" w:color="auto" w:fill="auto"/>
          </w:tcPr>
          <w:p w14:paraId="25C52457"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olor w:val="000000"/>
                <w:lang w:val="en-US"/>
              </w:rPr>
            </w:pPr>
            <w:r w:rsidRPr="009C1FC9">
              <w:rPr>
                <w:rFonts w:ascii="Book Antiqua" w:hAnsi="Book Antiqua"/>
                <w:color w:val="000000"/>
                <w:lang w:val="en-US"/>
              </w:rPr>
              <w:t>500</w:t>
            </w:r>
          </w:p>
        </w:tc>
        <w:tc>
          <w:tcPr>
            <w:tcW w:w="709" w:type="dxa"/>
            <w:tcBorders>
              <w:top w:val="single" w:sz="4" w:space="0" w:color="auto"/>
            </w:tcBorders>
            <w:shd w:val="clear" w:color="auto" w:fill="auto"/>
          </w:tcPr>
          <w:p w14:paraId="170FDF52"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olor w:val="000000"/>
                <w:lang w:val="en-US"/>
              </w:rPr>
            </w:pPr>
            <w:r w:rsidRPr="009C1FC9">
              <w:rPr>
                <w:rFonts w:ascii="Book Antiqua" w:hAnsi="Book Antiqua"/>
                <w:color w:val="000000"/>
                <w:lang w:val="en-US"/>
              </w:rPr>
              <w:t>39.3 (25.6)</w:t>
            </w:r>
          </w:p>
        </w:tc>
        <w:tc>
          <w:tcPr>
            <w:tcW w:w="851" w:type="dxa"/>
            <w:tcBorders>
              <w:top w:val="single" w:sz="4" w:space="0" w:color="auto"/>
            </w:tcBorders>
            <w:shd w:val="clear" w:color="auto" w:fill="auto"/>
          </w:tcPr>
          <w:p w14:paraId="56F70BBA" w14:textId="4D3CA988"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24.4 (10</w:t>
            </w:r>
            <w:r w:rsidR="001F554B">
              <w:rPr>
                <w:rFonts w:ascii="Book Antiqua" w:hAnsi="Book Antiqua"/>
                <w:lang w:val="en-US"/>
              </w:rPr>
              <w:t>.0</w:t>
            </w:r>
            <w:r w:rsidRPr="009C1FC9">
              <w:rPr>
                <w:rFonts w:ascii="Book Antiqua" w:hAnsi="Book Antiqua"/>
                <w:lang w:val="en-US"/>
              </w:rPr>
              <w:t>)</w:t>
            </w:r>
          </w:p>
        </w:tc>
        <w:tc>
          <w:tcPr>
            <w:tcW w:w="708" w:type="dxa"/>
            <w:tcBorders>
              <w:top w:val="single" w:sz="4" w:space="0" w:color="auto"/>
            </w:tcBorders>
            <w:shd w:val="clear" w:color="auto" w:fill="auto"/>
          </w:tcPr>
          <w:p w14:paraId="5E89CE96"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37.5 (20.5)</w:t>
            </w:r>
          </w:p>
        </w:tc>
        <w:tc>
          <w:tcPr>
            <w:tcW w:w="851" w:type="dxa"/>
            <w:tcBorders>
              <w:top w:val="single" w:sz="4" w:space="0" w:color="auto"/>
            </w:tcBorders>
            <w:shd w:val="clear" w:color="auto" w:fill="auto"/>
          </w:tcPr>
          <w:p w14:paraId="67C73F89"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24.5 (17.1)</w:t>
            </w:r>
          </w:p>
        </w:tc>
        <w:tc>
          <w:tcPr>
            <w:tcW w:w="709" w:type="dxa"/>
            <w:tcBorders>
              <w:top w:val="single" w:sz="4" w:space="0" w:color="auto"/>
            </w:tcBorders>
            <w:shd w:val="clear" w:color="auto" w:fill="auto"/>
          </w:tcPr>
          <w:p w14:paraId="61DD4BF3"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w:t>
            </w:r>
          </w:p>
        </w:tc>
        <w:tc>
          <w:tcPr>
            <w:tcW w:w="850" w:type="dxa"/>
            <w:tcBorders>
              <w:top w:val="single" w:sz="4" w:space="0" w:color="auto"/>
            </w:tcBorders>
            <w:shd w:val="clear" w:color="auto" w:fill="auto"/>
          </w:tcPr>
          <w:p w14:paraId="01B799AD"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w:t>
            </w:r>
          </w:p>
        </w:tc>
        <w:tc>
          <w:tcPr>
            <w:tcW w:w="851" w:type="dxa"/>
            <w:tcBorders>
              <w:top w:val="single" w:sz="4" w:space="0" w:color="auto"/>
            </w:tcBorders>
            <w:shd w:val="clear" w:color="auto" w:fill="auto"/>
          </w:tcPr>
          <w:p w14:paraId="7B8F20A4"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w:t>
            </w:r>
          </w:p>
        </w:tc>
        <w:tc>
          <w:tcPr>
            <w:tcW w:w="850" w:type="dxa"/>
            <w:tcBorders>
              <w:top w:val="single" w:sz="4" w:space="0" w:color="auto"/>
            </w:tcBorders>
            <w:shd w:val="clear" w:color="auto" w:fill="auto"/>
          </w:tcPr>
          <w:p w14:paraId="3CE42685"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w:t>
            </w:r>
          </w:p>
        </w:tc>
        <w:tc>
          <w:tcPr>
            <w:tcW w:w="992" w:type="dxa"/>
            <w:tcBorders>
              <w:top w:val="single" w:sz="4" w:space="0" w:color="auto"/>
            </w:tcBorders>
            <w:shd w:val="clear" w:color="auto" w:fill="auto"/>
          </w:tcPr>
          <w:p w14:paraId="17A69F4D"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w:t>
            </w:r>
          </w:p>
        </w:tc>
        <w:tc>
          <w:tcPr>
            <w:tcW w:w="851" w:type="dxa"/>
            <w:tcBorders>
              <w:top w:val="single" w:sz="4" w:space="0" w:color="auto"/>
            </w:tcBorders>
            <w:shd w:val="clear" w:color="auto" w:fill="auto"/>
          </w:tcPr>
          <w:p w14:paraId="6E39FE6C"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w:t>
            </w:r>
          </w:p>
        </w:tc>
        <w:tc>
          <w:tcPr>
            <w:tcW w:w="850" w:type="dxa"/>
            <w:tcBorders>
              <w:top w:val="single" w:sz="4" w:space="0" w:color="auto"/>
            </w:tcBorders>
            <w:shd w:val="clear" w:color="auto" w:fill="auto"/>
          </w:tcPr>
          <w:p w14:paraId="41E270F1"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w:t>
            </w:r>
          </w:p>
        </w:tc>
        <w:tc>
          <w:tcPr>
            <w:tcW w:w="851" w:type="dxa"/>
            <w:tcBorders>
              <w:top w:val="single" w:sz="4" w:space="0" w:color="auto"/>
            </w:tcBorders>
            <w:shd w:val="clear" w:color="auto" w:fill="auto"/>
          </w:tcPr>
          <w:p w14:paraId="2713A332"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w:t>
            </w:r>
          </w:p>
        </w:tc>
        <w:tc>
          <w:tcPr>
            <w:tcW w:w="850" w:type="dxa"/>
            <w:tcBorders>
              <w:top w:val="single" w:sz="4" w:space="0" w:color="auto"/>
            </w:tcBorders>
            <w:shd w:val="clear" w:color="auto" w:fill="auto"/>
          </w:tcPr>
          <w:p w14:paraId="3768803E" w14:textId="6A645624"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olor w:val="000000"/>
                <w:lang w:val="en-US"/>
              </w:rPr>
            </w:pPr>
            <w:r w:rsidRPr="009C1FC9">
              <w:rPr>
                <w:rFonts w:ascii="Book Antiqua" w:hAnsi="Book Antiqua"/>
                <w:color w:val="000000"/>
                <w:lang w:val="en-US"/>
              </w:rPr>
              <w:t>43.1 (8</w:t>
            </w:r>
            <w:r w:rsidR="001F554B">
              <w:rPr>
                <w:rFonts w:ascii="Book Antiqua" w:hAnsi="Book Antiqua"/>
                <w:color w:val="000000"/>
                <w:lang w:val="en-US"/>
              </w:rPr>
              <w:t>.0</w:t>
            </w:r>
            <w:r w:rsidRPr="009C1FC9">
              <w:rPr>
                <w:rFonts w:ascii="Book Antiqua" w:hAnsi="Book Antiqua"/>
                <w:color w:val="000000"/>
                <w:lang w:val="en-US"/>
              </w:rPr>
              <w:t>)</w:t>
            </w:r>
          </w:p>
        </w:tc>
        <w:tc>
          <w:tcPr>
            <w:tcW w:w="851" w:type="dxa"/>
            <w:tcBorders>
              <w:top w:val="single" w:sz="4" w:space="0" w:color="auto"/>
            </w:tcBorders>
            <w:shd w:val="clear" w:color="auto" w:fill="auto"/>
          </w:tcPr>
          <w:p w14:paraId="3F0CA483" w14:textId="702CA84B"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olor w:val="000000"/>
                <w:lang w:val="en-US"/>
              </w:rPr>
            </w:pPr>
            <w:r w:rsidRPr="009C1FC9">
              <w:rPr>
                <w:rFonts w:ascii="Book Antiqua" w:hAnsi="Book Antiqua"/>
                <w:color w:val="000000"/>
                <w:lang w:val="en-US"/>
              </w:rPr>
              <w:t>38.8 (8</w:t>
            </w:r>
            <w:r w:rsidR="001F554B">
              <w:rPr>
                <w:rFonts w:ascii="Book Antiqua" w:hAnsi="Book Antiqua"/>
                <w:color w:val="000000"/>
                <w:lang w:val="en-US"/>
              </w:rPr>
              <w:t>.0</w:t>
            </w:r>
            <w:r w:rsidRPr="009C1FC9">
              <w:rPr>
                <w:rFonts w:ascii="Book Antiqua" w:hAnsi="Book Antiqua"/>
                <w:color w:val="000000"/>
                <w:lang w:val="en-US"/>
              </w:rPr>
              <w:t>)</w:t>
            </w:r>
          </w:p>
        </w:tc>
        <w:tc>
          <w:tcPr>
            <w:tcW w:w="709" w:type="dxa"/>
            <w:tcBorders>
              <w:top w:val="single" w:sz="4" w:space="0" w:color="auto"/>
            </w:tcBorders>
            <w:shd w:val="clear" w:color="auto" w:fill="auto"/>
          </w:tcPr>
          <w:p w14:paraId="63101532"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w:t>
            </w:r>
          </w:p>
        </w:tc>
        <w:tc>
          <w:tcPr>
            <w:tcW w:w="850" w:type="dxa"/>
            <w:tcBorders>
              <w:top w:val="single" w:sz="4" w:space="0" w:color="auto"/>
            </w:tcBorders>
            <w:shd w:val="clear" w:color="auto" w:fill="auto"/>
          </w:tcPr>
          <w:p w14:paraId="7B0A16AC"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w:t>
            </w:r>
          </w:p>
        </w:tc>
      </w:tr>
      <w:tr w:rsidR="00F912FC" w:rsidRPr="009C1FC9" w14:paraId="035F5551" w14:textId="77777777" w:rsidTr="00F912FC">
        <w:trPr>
          <w:trHeight w:val="563"/>
        </w:trPr>
        <w:tc>
          <w:tcPr>
            <w:cnfStyle w:val="001000000000" w:firstRow="0" w:lastRow="0" w:firstColumn="1" w:lastColumn="0" w:oddVBand="0" w:evenVBand="0" w:oddHBand="0" w:evenHBand="0" w:firstRowFirstColumn="0" w:firstRowLastColumn="0" w:lastRowFirstColumn="0" w:lastRowLastColumn="0"/>
            <w:tcW w:w="850" w:type="dxa"/>
            <w:tcBorders>
              <w:right w:val="nil"/>
            </w:tcBorders>
            <w:shd w:val="clear" w:color="auto" w:fill="auto"/>
          </w:tcPr>
          <w:p w14:paraId="2F299883" w14:textId="77777777" w:rsidR="00F912FC" w:rsidRPr="009C1FC9" w:rsidRDefault="001615BF" w:rsidP="009C1FC9">
            <w:pPr>
              <w:spacing w:line="360" w:lineRule="auto"/>
              <w:jc w:val="both"/>
              <w:rPr>
                <w:rFonts w:ascii="Book Antiqua" w:hAnsi="Book Antiqua"/>
                <w:i w:val="0"/>
                <w:iCs w:val="0"/>
                <w:color w:val="000000"/>
                <w:lang w:val="en-US"/>
              </w:rPr>
            </w:pPr>
            <w:proofErr w:type="spellStart"/>
            <w:r w:rsidRPr="009C1FC9">
              <w:rPr>
                <w:rFonts w:ascii="Book Antiqua" w:hAnsi="Book Antiqua"/>
                <w:i w:val="0"/>
                <w:iCs w:val="0"/>
                <w:color w:val="000000"/>
                <w:lang w:val="en-US"/>
              </w:rPr>
              <w:t>Bazerbachi</w:t>
            </w:r>
            <w:proofErr w:type="spellEnd"/>
            <w:r w:rsidRPr="009C1FC9">
              <w:rPr>
                <w:rFonts w:ascii="Book Antiqua" w:hAnsi="Book Antiqua"/>
                <w:i w:val="0"/>
                <w:iCs w:val="0"/>
                <w:color w:val="000000"/>
                <w:lang w:val="en-US"/>
              </w:rPr>
              <w:t xml:space="preserve"> </w:t>
            </w:r>
            <w:r w:rsidRPr="009C1FC9">
              <w:rPr>
                <w:rFonts w:ascii="Book Antiqua" w:hAnsi="Book Antiqua"/>
                <w:iCs w:val="0"/>
                <w:color w:val="000000"/>
                <w:lang w:val="en-US"/>
              </w:rPr>
              <w:t>et al</w:t>
            </w:r>
            <w:r w:rsidRPr="009C1FC9">
              <w:rPr>
                <w:rFonts w:ascii="Book Antiqua" w:hAnsi="Book Antiqua"/>
                <w:i w:val="0"/>
                <w:iCs w:val="0"/>
                <w:color w:val="000000"/>
                <w:vertAlign w:val="superscript"/>
                <w:lang w:val="en-US"/>
              </w:rPr>
              <w:t>[22]</w:t>
            </w:r>
            <w:r w:rsidRPr="009C1FC9">
              <w:rPr>
                <w:rFonts w:ascii="Book Antiqua" w:hAnsi="Book Antiqua"/>
                <w:i w:val="0"/>
                <w:iCs w:val="0"/>
                <w:color w:val="000000"/>
                <w:lang w:val="en-US"/>
              </w:rPr>
              <w:t>, 2021</w:t>
            </w:r>
          </w:p>
        </w:tc>
        <w:tc>
          <w:tcPr>
            <w:tcW w:w="568" w:type="dxa"/>
            <w:shd w:val="clear" w:color="auto" w:fill="auto"/>
          </w:tcPr>
          <w:p w14:paraId="69CCB0A7"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olor w:val="000000"/>
                <w:lang w:val="en-US"/>
              </w:rPr>
            </w:pPr>
            <w:r w:rsidRPr="009C1FC9">
              <w:rPr>
                <w:rFonts w:ascii="Book Antiqua" w:hAnsi="Book Antiqua"/>
                <w:color w:val="000000"/>
                <w:lang w:val="en-US"/>
              </w:rPr>
              <w:t>21</w:t>
            </w:r>
          </w:p>
        </w:tc>
        <w:tc>
          <w:tcPr>
            <w:tcW w:w="992" w:type="dxa"/>
            <w:shd w:val="clear" w:color="auto" w:fill="auto"/>
          </w:tcPr>
          <w:p w14:paraId="6CA1F96A"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olor w:val="000000"/>
                <w:lang w:val="en-US"/>
              </w:rPr>
            </w:pPr>
            <w:r w:rsidRPr="009C1FC9">
              <w:rPr>
                <w:rFonts w:ascii="Book Antiqua" w:hAnsi="Book Antiqua"/>
                <w:color w:val="000000"/>
                <w:lang w:val="en-US"/>
              </w:rPr>
              <w:t>-</w:t>
            </w:r>
          </w:p>
        </w:tc>
        <w:tc>
          <w:tcPr>
            <w:tcW w:w="709" w:type="dxa"/>
            <w:shd w:val="clear" w:color="auto" w:fill="auto"/>
          </w:tcPr>
          <w:p w14:paraId="1CEA564A"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olor w:val="000000"/>
                <w:lang w:val="en-US"/>
              </w:rPr>
            </w:pPr>
            <w:r w:rsidRPr="009C1FC9">
              <w:rPr>
                <w:rFonts w:ascii="Book Antiqua" w:hAnsi="Book Antiqua"/>
                <w:color w:val="000000"/>
                <w:lang w:val="en-US"/>
              </w:rPr>
              <w:t>91.6 (59.9)</w:t>
            </w:r>
          </w:p>
        </w:tc>
        <w:tc>
          <w:tcPr>
            <w:tcW w:w="851" w:type="dxa"/>
            <w:shd w:val="clear" w:color="auto" w:fill="auto"/>
          </w:tcPr>
          <w:p w14:paraId="64FD153F"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39.4 (25.4)</w:t>
            </w:r>
          </w:p>
        </w:tc>
        <w:tc>
          <w:tcPr>
            <w:tcW w:w="708" w:type="dxa"/>
            <w:shd w:val="clear" w:color="auto" w:fill="auto"/>
          </w:tcPr>
          <w:p w14:paraId="5C24ECD9"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w:t>
            </w:r>
          </w:p>
        </w:tc>
        <w:tc>
          <w:tcPr>
            <w:tcW w:w="851" w:type="dxa"/>
            <w:shd w:val="clear" w:color="auto" w:fill="auto"/>
          </w:tcPr>
          <w:p w14:paraId="0F9F2E4E"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w:t>
            </w:r>
          </w:p>
        </w:tc>
        <w:tc>
          <w:tcPr>
            <w:tcW w:w="709" w:type="dxa"/>
            <w:shd w:val="clear" w:color="auto" w:fill="auto"/>
          </w:tcPr>
          <w:p w14:paraId="68C02845"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7.7 (1.6)</w:t>
            </w:r>
          </w:p>
        </w:tc>
        <w:tc>
          <w:tcPr>
            <w:tcW w:w="850" w:type="dxa"/>
            <w:shd w:val="clear" w:color="auto" w:fill="auto"/>
          </w:tcPr>
          <w:p w14:paraId="2ED5D947"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6.5 (1.2)</w:t>
            </w:r>
          </w:p>
        </w:tc>
        <w:tc>
          <w:tcPr>
            <w:tcW w:w="851" w:type="dxa"/>
            <w:shd w:val="clear" w:color="auto" w:fill="auto"/>
          </w:tcPr>
          <w:p w14:paraId="5CFD3615"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w:t>
            </w:r>
          </w:p>
        </w:tc>
        <w:tc>
          <w:tcPr>
            <w:tcW w:w="850" w:type="dxa"/>
            <w:shd w:val="clear" w:color="auto" w:fill="auto"/>
          </w:tcPr>
          <w:p w14:paraId="7910B3CB"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w:t>
            </w:r>
          </w:p>
        </w:tc>
        <w:tc>
          <w:tcPr>
            <w:tcW w:w="992" w:type="dxa"/>
            <w:shd w:val="clear" w:color="auto" w:fill="auto"/>
          </w:tcPr>
          <w:p w14:paraId="10CE6FBB"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128.9 (15.4)</w:t>
            </w:r>
          </w:p>
        </w:tc>
        <w:tc>
          <w:tcPr>
            <w:tcW w:w="851" w:type="dxa"/>
            <w:shd w:val="clear" w:color="auto" w:fill="auto"/>
          </w:tcPr>
          <w:p w14:paraId="5AA10B82"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119.7 (16.9)</w:t>
            </w:r>
          </w:p>
        </w:tc>
        <w:tc>
          <w:tcPr>
            <w:tcW w:w="850" w:type="dxa"/>
            <w:shd w:val="clear" w:color="auto" w:fill="auto"/>
          </w:tcPr>
          <w:p w14:paraId="6F436B5E"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w:t>
            </w:r>
          </w:p>
        </w:tc>
        <w:tc>
          <w:tcPr>
            <w:tcW w:w="851" w:type="dxa"/>
            <w:shd w:val="clear" w:color="auto" w:fill="auto"/>
          </w:tcPr>
          <w:p w14:paraId="087AD9A2"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w:t>
            </w:r>
          </w:p>
        </w:tc>
        <w:tc>
          <w:tcPr>
            <w:tcW w:w="850" w:type="dxa"/>
            <w:shd w:val="clear" w:color="auto" w:fill="auto"/>
          </w:tcPr>
          <w:p w14:paraId="6BFBBF4A"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olor w:val="000000"/>
                <w:lang w:val="en-US"/>
              </w:rPr>
            </w:pPr>
            <w:r w:rsidRPr="009C1FC9">
              <w:rPr>
                <w:rFonts w:ascii="Book Antiqua" w:hAnsi="Book Antiqua"/>
                <w:color w:val="000000"/>
                <w:lang w:val="en-US"/>
              </w:rPr>
              <w:t>43.2 (6.8)</w:t>
            </w:r>
          </w:p>
        </w:tc>
        <w:tc>
          <w:tcPr>
            <w:tcW w:w="851" w:type="dxa"/>
            <w:shd w:val="clear" w:color="auto" w:fill="auto"/>
          </w:tcPr>
          <w:p w14:paraId="33E676DD"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olor w:val="000000"/>
                <w:lang w:val="en-US"/>
              </w:rPr>
            </w:pPr>
            <w:r w:rsidRPr="009C1FC9">
              <w:rPr>
                <w:rFonts w:ascii="Book Antiqua" w:hAnsi="Book Antiqua"/>
                <w:color w:val="000000"/>
                <w:lang w:val="en-US"/>
              </w:rPr>
              <w:t>37.9 (6.6)</w:t>
            </w:r>
          </w:p>
        </w:tc>
        <w:tc>
          <w:tcPr>
            <w:tcW w:w="709" w:type="dxa"/>
            <w:shd w:val="clear" w:color="auto" w:fill="auto"/>
          </w:tcPr>
          <w:p w14:paraId="2B6AD53A"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w:t>
            </w:r>
          </w:p>
        </w:tc>
        <w:tc>
          <w:tcPr>
            <w:tcW w:w="850" w:type="dxa"/>
            <w:shd w:val="clear" w:color="auto" w:fill="auto"/>
          </w:tcPr>
          <w:p w14:paraId="3C82DCD9"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w:t>
            </w:r>
          </w:p>
        </w:tc>
      </w:tr>
      <w:tr w:rsidR="00F912FC" w:rsidRPr="009C1FC9" w14:paraId="48385F0D" w14:textId="77777777" w:rsidTr="00F912FC">
        <w:trPr>
          <w:trHeight w:val="563"/>
        </w:trPr>
        <w:tc>
          <w:tcPr>
            <w:cnfStyle w:val="001000000000" w:firstRow="0" w:lastRow="0" w:firstColumn="1" w:lastColumn="0" w:oddVBand="0" w:evenVBand="0" w:oddHBand="0" w:evenHBand="0" w:firstRowFirstColumn="0" w:firstRowLastColumn="0" w:lastRowFirstColumn="0" w:lastRowLastColumn="0"/>
            <w:tcW w:w="850" w:type="dxa"/>
            <w:tcBorders>
              <w:right w:val="nil"/>
            </w:tcBorders>
            <w:shd w:val="clear" w:color="auto" w:fill="auto"/>
          </w:tcPr>
          <w:p w14:paraId="7B58A7CA" w14:textId="77777777" w:rsidR="00F912FC" w:rsidRPr="009C1FC9" w:rsidRDefault="001615BF" w:rsidP="009C1FC9">
            <w:pPr>
              <w:spacing w:line="360" w:lineRule="auto"/>
              <w:jc w:val="both"/>
              <w:rPr>
                <w:rFonts w:ascii="Book Antiqua" w:hAnsi="Book Antiqua"/>
                <w:i w:val="0"/>
                <w:iCs w:val="0"/>
                <w:color w:val="000000"/>
                <w:lang w:val="en-US"/>
              </w:rPr>
            </w:pPr>
            <w:r w:rsidRPr="009C1FC9">
              <w:rPr>
                <w:rFonts w:ascii="Book Antiqua" w:hAnsi="Book Antiqua"/>
                <w:i w:val="0"/>
                <w:iCs w:val="0"/>
                <w:color w:val="000000"/>
                <w:lang w:val="en-US"/>
              </w:rPr>
              <w:t xml:space="preserve">Nikolic </w:t>
            </w:r>
            <w:r w:rsidRPr="009C1FC9">
              <w:rPr>
                <w:rFonts w:ascii="Book Antiqua" w:hAnsi="Book Antiqua"/>
                <w:iCs w:val="0"/>
                <w:color w:val="000000"/>
                <w:lang w:val="en-US"/>
              </w:rPr>
              <w:t>et al</w:t>
            </w:r>
            <w:r w:rsidRPr="009C1FC9">
              <w:rPr>
                <w:rFonts w:ascii="Book Antiqua" w:hAnsi="Book Antiqua"/>
                <w:i w:val="0"/>
                <w:iCs w:val="0"/>
                <w:color w:val="000000"/>
                <w:vertAlign w:val="superscript"/>
                <w:lang w:val="en-US"/>
              </w:rPr>
              <w:t>[21]</w:t>
            </w:r>
            <w:r w:rsidRPr="009C1FC9">
              <w:rPr>
                <w:rFonts w:ascii="Book Antiqua" w:hAnsi="Book Antiqua"/>
                <w:i w:val="0"/>
                <w:iCs w:val="0"/>
                <w:color w:val="000000"/>
                <w:lang w:val="en-US"/>
              </w:rPr>
              <w:t>, 2011</w:t>
            </w:r>
          </w:p>
        </w:tc>
        <w:tc>
          <w:tcPr>
            <w:tcW w:w="568" w:type="dxa"/>
            <w:shd w:val="clear" w:color="auto" w:fill="auto"/>
          </w:tcPr>
          <w:p w14:paraId="1329E666"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olor w:val="000000"/>
                <w:lang w:val="en-US"/>
              </w:rPr>
            </w:pPr>
            <w:r w:rsidRPr="009C1FC9">
              <w:rPr>
                <w:rFonts w:ascii="Book Antiqua" w:hAnsi="Book Antiqua"/>
                <w:color w:val="000000"/>
                <w:lang w:val="en-US"/>
              </w:rPr>
              <w:t>33</w:t>
            </w:r>
          </w:p>
        </w:tc>
        <w:tc>
          <w:tcPr>
            <w:tcW w:w="992" w:type="dxa"/>
            <w:shd w:val="clear" w:color="auto" w:fill="auto"/>
          </w:tcPr>
          <w:p w14:paraId="49788DD4"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olor w:val="000000"/>
                <w:lang w:val="en-US"/>
              </w:rPr>
            </w:pPr>
            <w:r w:rsidRPr="009C1FC9">
              <w:rPr>
                <w:rFonts w:ascii="Book Antiqua" w:hAnsi="Book Antiqua"/>
                <w:color w:val="000000"/>
                <w:lang w:val="en-US"/>
              </w:rPr>
              <w:t>600</w:t>
            </w:r>
          </w:p>
        </w:tc>
        <w:tc>
          <w:tcPr>
            <w:tcW w:w="709" w:type="dxa"/>
            <w:shd w:val="clear" w:color="auto" w:fill="auto"/>
          </w:tcPr>
          <w:p w14:paraId="30E5CF64"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olor w:val="000000"/>
                <w:lang w:val="en-US"/>
              </w:rPr>
            </w:pPr>
            <w:r w:rsidRPr="009C1FC9">
              <w:rPr>
                <w:rFonts w:ascii="Book Antiqua" w:hAnsi="Book Antiqua"/>
                <w:color w:val="000000"/>
                <w:lang w:val="en-US"/>
              </w:rPr>
              <w:t>30 (23.25)</w:t>
            </w:r>
          </w:p>
        </w:tc>
        <w:tc>
          <w:tcPr>
            <w:tcW w:w="851" w:type="dxa"/>
            <w:shd w:val="clear" w:color="auto" w:fill="auto"/>
          </w:tcPr>
          <w:p w14:paraId="7B51ECD7"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27 (16.75)</w:t>
            </w:r>
          </w:p>
        </w:tc>
        <w:tc>
          <w:tcPr>
            <w:tcW w:w="708" w:type="dxa"/>
            <w:shd w:val="clear" w:color="auto" w:fill="auto"/>
          </w:tcPr>
          <w:p w14:paraId="10F7F92E"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31 (50.75)</w:t>
            </w:r>
          </w:p>
        </w:tc>
        <w:tc>
          <w:tcPr>
            <w:tcW w:w="851" w:type="dxa"/>
            <w:shd w:val="clear" w:color="auto" w:fill="auto"/>
          </w:tcPr>
          <w:p w14:paraId="141F23F8"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21 (36.75)</w:t>
            </w:r>
          </w:p>
        </w:tc>
        <w:tc>
          <w:tcPr>
            <w:tcW w:w="709" w:type="dxa"/>
            <w:shd w:val="clear" w:color="auto" w:fill="auto"/>
          </w:tcPr>
          <w:p w14:paraId="09B394CC" w14:textId="7C413E8D"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4.7 (0.5</w:t>
            </w:r>
            <w:r w:rsidR="001F554B">
              <w:rPr>
                <w:rFonts w:ascii="Book Antiqua" w:hAnsi="Book Antiqua"/>
                <w:lang w:val="en-US"/>
              </w:rPr>
              <w:t>0</w:t>
            </w:r>
            <w:r w:rsidRPr="009C1FC9">
              <w:rPr>
                <w:rFonts w:ascii="Book Antiqua" w:hAnsi="Book Antiqua"/>
                <w:lang w:val="en-US"/>
              </w:rPr>
              <w:t>)</w:t>
            </w:r>
          </w:p>
        </w:tc>
        <w:tc>
          <w:tcPr>
            <w:tcW w:w="850" w:type="dxa"/>
            <w:shd w:val="clear" w:color="auto" w:fill="auto"/>
          </w:tcPr>
          <w:p w14:paraId="49601653"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4.6 (0.45)</w:t>
            </w:r>
          </w:p>
        </w:tc>
        <w:tc>
          <w:tcPr>
            <w:tcW w:w="851" w:type="dxa"/>
            <w:shd w:val="clear" w:color="auto" w:fill="auto"/>
          </w:tcPr>
          <w:p w14:paraId="06453B2F"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124 (86.25)</w:t>
            </w:r>
          </w:p>
        </w:tc>
        <w:tc>
          <w:tcPr>
            <w:tcW w:w="850" w:type="dxa"/>
            <w:shd w:val="clear" w:color="auto" w:fill="auto"/>
          </w:tcPr>
          <w:p w14:paraId="28FC2310"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124 (124.75)</w:t>
            </w:r>
          </w:p>
        </w:tc>
        <w:tc>
          <w:tcPr>
            <w:tcW w:w="992" w:type="dxa"/>
            <w:shd w:val="clear" w:color="auto" w:fill="auto"/>
          </w:tcPr>
          <w:p w14:paraId="6BD9DDFF" w14:textId="225AE608"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122 (21</w:t>
            </w:r>
            <w:r w:rsidR="001F554B">
              <w:rPr>
                <w:rFonts w:ascii="Book Antiqua" w:hAnsi="Book Antiqua"/>
                <w:lang w:val="en-US"/>
              </w:rPr>
              <w:t>.00</w:t>
            </w:r>
            <w:r w:rsidRPr="009C1FC9">
              <w:rPr>
                <w:rFonts w:ascii="Book Antiqua" w:hAnsi="Book Antiqua"/>
                <w:lang w:val="en-US"/>
              </w:rPr>
              <w:t>)</w:t>
            </w:r>
          </w:p>
        </w:tc>
        <w:tc>
          <w:tcPr>
            <w:tcW w:w="851" w:type="dxa"/>
            <w:shd w:val="clear" w:color="auto" w:fill="auto"/>
          </w:tcPr>
          <w:p w14:paraId="202680E4"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110 (14.25)</w:t>
            </w:r>
          </w:p>
        </w:tc>
        <w:tc>
          <w:tcPr>
            <w:tcW w:w="850" w:type="dxa"/>
            <w:shd w:val="clear" w:color="auto" w:fill="auto"/>
          </w:tcPr>
          <w:p w14:paraId="002B6B0C"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w:t>
            </w:r>
          </w:p>
        </w:tc>
        <w:tc>
          <w:tcPr>
            <w:tcW w:w="851" w:type="dxa"/>
            <w:shd w:val="clear" w:color="auto" w:fill="auto"/>
          </w:tcPr>
          <w:p w14:paraId="1CB65206"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w:t>
            </w:r>
          </w:p>
        </w:tc>
        <w:tc>
          <w:tcPr>
            <w:tcW w:w="850" w:type="dxa"/>
            <w:shd w:val="clear" w:color="auto" w:fill="auto"/>
          </w:tcPr>
          <w:p w14:paraId="19757F88"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olor w:val="000000"/>
                <w:lang w:val="en-US"/>
              </w:rPr>
            </w:pPr>
            <w:r w:rsidRPr="009C1FC9">
              <w:rPr>
                <w:rFonts w:ascii="Book Antiqua" w:hAnsi="Book Antiqua"/>
                <w:color w:val="000000"/>
                <w:lang w:val="en-US"/>
              </w:rPr>
              <w:t>41.4 (5.25)</w:t>
            </w:r>
          </w:p>
        </w:tc>
        <w:tc>
          <w:tcPr>
            <w:tcW w:w="851" w:type="dxa"/>
            <w:shd w:val="clear" w:color="auto" w:fill="auto"/>
          </w:tcPr>
          <w:p w14:paraId="4BAA53FB"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olor w:val="000000"/>
                <w:lang w:val="en-US"/>
              </w:rPr>
            </w:pPr>
            <w:r w:rsidRPr="009C1FC9">
              <w:rPr>
                <w:rFonts w:ascii="Book Antiqua" w:hAnsi="Book Antiqua"/>
                <w:color w:val="000000"/>
                <w:lang w:val="en-US"/>
              </w:rPr>
              <w:t>35.6 (5.25)</w:t>
            </w:r>
          </w:p>
        </w:tc>
        <w:tc>
          <w:tcPr>
            <w:tcW w:w="709" w:type="dxa"/>
            <w:shd w:val="clear" w:color="auto" w:fill="auto"/>
          </w:tcPr>
          <w:p w14:paraId="60649A46"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w:t>
            </w:r>
          </w:p>
        </w:tc>
        <w:tc>
          <w:tcPr>
            <w:tcW w:w="850" w:type="dxa"/>
            <w:shd w:val="clear" w:color="auto" w:fill="auto"/>
          </w:tcPr>
          <w:p w14:paraId="0E7F6452"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w:t>
            </w:r>
          </w:p>
        </w:tc>
      </w:tr>
      <w:tr w:rsidR="00F912FC" w:rsidRPr="009C1FC9" w14:paraId="2B02C6A5" w14:textId="77777777" w:rsidTr="00F912FC">
        <w:trPr>
          <w:trHeight w:val="563"/>
        </w:trPr>
        <w:tc>
          <w:tcPr>
            <w:cnfStyle w:val="001000000000" w:firstRow="0" w:lastRow="0" w:firstColumn="1" w:lastColumn="0" w:oddVBand="0" w:evenVBand="0" w:oddHBand="0" w:evenHBand="0" w:firstRowFirstColumn="0" w:firstRowLastColumn="0" w:lastRowFirstColumn="0" w:lastRowLastColumn="0"/>
            <w:tcW w:w="850" w:type="dxa"/>
            <w:tcBorders>
              <w:right w:val="nil"/>
            </w:tcBorders>
            <w:shd w:val="clear" w:color="auto" w:fill="auto"/>
          </w:tcPr>
          <w:p w14:paraId="35A35794" w14:textId="77777777" w:rsidR="00F912FC" w:rsidRPr="009C1FC9" w:rsidRDefault="001615BF" w:rsidP="009C1FC9">
            <w:pPr>
              <w:spacing w:line="360" w:lineRule="auto"/>
              <w:jc w:val="both"/>
              <w:rPr>
                <w:rFonts w:ascii="Book Antiqua" w:hAnsi="Book Antiqua"/>
                <w:i w:val="0"/>
                <w:iCs w:val="0"/>
                <w:color w:val="000000"/>
                <w:lang w:val="en-US"/>
              </w:rPr>
            </w:pPr>
            <w:proofErr w:type="spellStart"/>
            <w:r w:rsidRPr="009C1FC9">
              <w:rPr>
                <w:rFonts w:ascii="Book Antiqua" w:hAnsi="Book Antiqua"/>
                <w:i w:val="0"/>
                <w:iCs w:val="0"/>
                <w:color w:val="000000"/>
                <w:lang w:val="en-US"/>
              </w:rPr>
              <w:lastRenderedPageBreak/>
              <w:t>Donadio</w:t>
            </w:r>
            <w:proofErr w:type="spellEnd"/>
            <w:r w:rsidRPr="009C1FC9">
              <w:rPr>
                <w:rFonts w:ascii="Book Antiqua" w:hAnsi="Book Antiqua"/>
                <w:i w:val="0"/>
                <w:iCs w:val="0"/>
                <w:color w:val="000000"/>
                <w:lang w:val="en-US"/>
              </w:rPr>
              <w:t xml:space="preserve"> </w:t>
            </w:r>
            <w:r w:rsidRPr="009C1FC9">
              <w:rPr>
                <w:rFonts w:ascii="Book Antiqua" w:hAnsi="Book Antiqua"/>
                <w:iCs w:val="0"/>
                <w:color w:val="000000"/>
                <w:lang w:val="en-US"/>
              </w:rPr>
              <w:t>et al</w:t>
            </w:r>
            <w:r w:rsidRPr="009C1FC9">
              <w:rPr>
                <w:rFonts w:ascii="Book Antiqua" w:hAnsi="Book Antiqua"/>
                <w:i w:val="0"/>
                <w:iCs w:val="0"/>
                <w:color w:val="000000"/>
                <w:vertAlign w:val="superscript"/>
                <w:lang w:val="en-US"/>
              </w:rPr>
              <w:t>[23]</w:t>
            </w:r>
            <w:r w:rsidRPr="009C1FC9">
              <w:rPr>
                <w:rFonts w:ascii="Book Antiqua" w:hAnsi="Book Antiqua"/>
                <w:i w:val="0"/>
                <w:iCs w:val="0"/>
                <w:color w:val="000000"/>
                <w:lang w:val="en-US"/>
              </w:rPr>
              <w:t>, 2009</w:t>
            </w:r>
          </w:p>
        </w:tc>
        <w:tc>
          <w:tcPr>
            <w:tcW w:w="568" w:type="dxa"/>
            <w:shd w:val="clear" w:color="auto" w:fill="auto"/>
          </w:tcPr>
          <w:p w14:paraId="5663AB25"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olor w:val="000000"/>
                <w:lang w:val="en-US"/>
              </w:rPr>
            </w:pPr>
            <w:r w:rsidRPr="009C1FC9">
              <w:rPr>
                <w:rFonts w:ascii="Book Antiqua" w:hAnsi="Book Antiqua"/>
                <w:color w:val="000000"/>
                <w:lang w:val="en-US"/>
              </w:rPr>
              <w:t>40</w:t>
            </w:r>
          </w:p>
        </w:tc>
        <w:tc>
          <w:tcPr>
            <w:tcW w:w="992" w:type="dxa"/>
            <w:shd w:val="clear" w:color="auto" w:fill="auto"/>
          </w:tcPr>
          <w:p w14:paraId="48A9973D"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olor w:val="000000"/>
                <w:lang w:val="en-US"/>
              </w:rPr>
            </w:pPr>
            <w:r w:rsidRPr="009C1FC9">
              <w:rPr>
                <w:rFonts w:ascii="Book Antiqua" w:hAnsi="Book Antiqua"/>
                <w:color w:val="000000"/>
                <w:lang w:val="en-US"/>
              </w:rPr>
              <w:t>500</w:t>
            </w:r>
          </w:p>
        </w:tc>
        <w:tc>
          <w:tcPr>
            <w:tcW w:w="709" w:type="dxa"/>
            <w:shd w:val="clear" w:color="auto" w:fill="auto"/>
          </w:tcPr>
          <w:p w14:paraId="2D1BCF1C" w14:textId="2F673A8A"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olor w:val="000000"/>
                <w:lang w:val="en-US"/>
              </w:rPr>
            </w:pPr>
            <w:r w:rsidRPr="009C1FC9">
              <w:rPr>
                <w:rFonts w:ascii="Book Antiqua" w:hAnsi="Book Antiqua"/>
                <w:color w:val="000000"/>
                <w:lang w:val="en-US"/>
              </w:rPr>
              <w:t>30.7 (14</w:t>
            </w:r>
            <w:r w:rsidR="001F554B">
              <w:rPr>
                <w:rFonts w:ascii="Book Antiqua" w:hAnsi="Book Antiqua"/>
                <w:color w:val="000000"/>
                <w:lang w:val="en-US"/>
              </w:rPr>
              <w:t>.0</w:t>
            </w:r>
            <w:r w:rsidRPr="009C1FC9">
              <w:rPr>
                <w:rFonts w:ascii="Book Antiqua" w:hAnsi="Book Antiqua"/>
                <w:color w:val="000000"/>
                <w:lang w:val="en-US"/>
              </w:rPr>
              <w:t>)</w:t>
            </w:r>
          </w:p>
        </w:tc>
        <w:tc>
          <w:tcPr>
            <w:tcW w:w="851" w:type="dxa"/>
            <w:shd w:val="clear" w:color="auto" w:fill="auto"/>
          </w:tcPr>
          <w:p w14:paraId="1EE537BF"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23.4 (9.3)</w:t>
            </w:r>
          </w:p>
        </w:tc>
        <w:tc>
          <w:tcPr>
            <w:tcW w:w="708" w:type="dxa"/>
            <w:shd w:val="clear" w:color="auto" w:fill="auto"/>
          </w:tcPr>
          <w:p w14:paraId="5A98544E"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29.8 (19.1)</w:t>
            </w:r>
          </w:p>
        </w:tc>
        <w:tc>
          <w:tcPr>
            <w:tcW w:w="851" w:type="dxa"/>
            <w:shd w:val="clear" w:color="auto" w:fill="auto"/>
          </w:tcPr>
          <w:p w14:paraId="20E71DD6"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28.0 (28.1)</w:t>
            </w:r>
          </w:p>
        </w:tc>
        <w:tc>
          <w:tcPr>
            <w:tcW w:w="709" w:type="dxa"/>
            <w:shd w:val="clear" w:color="auto" w:fill="auto"/>
          </w:tcPr>
          <w:p w14:paraId="5D706AFD"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5.4 (0.5)</w:t>
            </w:r>
          </w:p>
        </w:tc>
        <w:tc>
          <w:tcPr>
            <w:tcW w:w="850" w:type="dxa"/>
            <w:shd w:val="clear" w:color="auto" w:fill="auto"/>
          </w:tcPr>
          <w:p w14:paraId="3CC55A5B"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5.3 (0.4)</w:t>
            </w:r>
          </w:p>
        </w:tc>
        <w:tc>
          <w:tcPr>
            <w:tcW w:w="851" w:type="dxa"/>
            <w:shd w:val="clear" w:color="auto" w:fill="auto"/>
          </w:tcPr>
          <w:p w14:paraId="7A2824DB"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134.1 (67.8)</w:t>
            </w:r>
          </w:p>
        </w:tc>
        <w:tc>
          <w:tcPr>
            <w:tcW w:w="850" w:type="dxa"/>
            <w:shd w:val="clear" w:color="auto" w:fill="auto"/>
          </w:tcPr>
          <w:p w14:paraId="711AD08E"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118.8 (66.5)</w:t>
            </w:r>
          </w:p>
        </w:tc>
        <w:tc>
          <w:tcPr>
            <w:tcW w:w="992" w:type="dxa"/>
            <w:shd w:val="clear" w:color="auto" w:fill="auto"/>
          </w:tcPr>
          <w:p w14:paraId="2CBFC01D"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125.9 (18.6)</w:t>
            </w:r>
          </w:p>
        </w:tc>
        <w:tc>
          <w:tcPr>
            <w:tcW w:w="851" w:type="dxa"/>
            <w:shd w:val="clear" w:color="auto" w:fill="auto"/>
          </w:tcPr>
          <w:p w14:paraId="5339DAFF"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115.8 (17)</w:t>
            </w:r>
          </w:p>
        </w:tc>
        <w:tc>
          <w:tcPr>
            <w:tcW w:w="850" w:type="dxa"/>
            <w:shd w:val="clear" w:color="auto" w:fill="auto"/>
          </w:tcPr>
          <w:p w14:paraId="6D9346E5"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4.1 (2.1)</w:t>
            </w:r>
          </w:p>
        </w:tc>
        <w:tc>
          <w:tcPr>
            <w:tcW w:w="851" w:type="dxa"/>
            <w:shd w:val="clear" w:color="auto" w:fill="auto"/>
          </w:tcPr>
          <w:p w14:paraId="4613AC5D"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2.7 (1.6)</w:t>
            </w:r>
          </w:p>
        </w:tc>
        <w:tc>
          <w:tcPr>
            <w:tcW w:w="850" w:type="dxa"/>
            <w:shd w:val="clear" w:color="auto" w:fill="auto"/>
          </w:tcPr>
          <w:p w14:paraId="7BC83849"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olor w:val="000000"/>
                <w:lang w:val="en-US"/>
              </w:rPr>
            </w:pPr>
            <w:r w:rsidRPr="009C1FC9">
              <w:rPr>
                <w:rFonts w:ascii="Book Antiqua" w:hAnsi="Book Antiqua"/>
                <w:color w:val="000000"/>
                <w:lang w:val="en-US"/>
              </w:rPr>
              <w:t>44.8 (8.9)</w:t>
            </w:r>
          </w:p>
        </w:tc>
        <w:tc>
          <w:tcPr>
            <w:tcW w:w="851" w:type="dxa"/>
            <w:shd w:val="clear" w:color="auto" w:fill="auto"/>
          </w:tcPr>
          <w:p w14:paraId="4B2433D1"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olor w:val="000000"/>
                <w:lang w:val="en-US"/>
              </w:rPr>
            </w:pPr>
            <w:r w:rsidRPr="009C1FC9">
              <w:rPr>
                <w:rFonts w:ascii="Book Antiqua" w:hAnsi="Book Antiqua"/>
                <w:color w:val="000000"/>
                <w:lang w:val="en-US"/>
              </w:rPr>
              <w:t>38.9 (6.8)</w:t>
            </w:r>
          </w:p>
        </w:tc>
        <w:tc>
          <w:tcPr>
            <w:tcW w:w="709" w:type="dxa"/>
            <w:shd w:val="clear" w:color="auto" w:fill="auto"/>
          </w:tcPr>
          <w:p w14:paraId="46E4B6F6" w14:textId="24B31259"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129.3 (14</w:t>
            </w:r>
            <w:r w:rsidR="001F554B">
              <w:rPr>
                <w:rFonts w:ascii="Book Antiqua" w:hAnsi="Book Antiqua"/>
                <w:lang w:val="en-US"/>
              </w:rPr>
              <w:t>.0</w:t>
            </w:r>
            <w:r w:rsidRPr="009C1FC9">
              <w:rPr>
                <w:rFonts w:ascii="Book Antiqua" w:hAnsi="Book Antiqua"/>
                <w:lang w:val="en-US"/>
              </w:rPr>
              <w:t>)</w:t>
            </w:r>
          </w:p>
        </w:tc>
        <w:tc>
          <w:tcPr>
            <w:tcW w:w="850" w:type="dxa"/>
            <w:shd w:val="clear" w:color="auto" w:fill="auto"/>
          </w:tcPr>
          <w:p w14:paraId="4F4BD3A2"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122.6 (10.4)</w:t>
            </w:r>
          </w:p>
        </w:tc>
      </w:tr>
      <w:tr w:rsidR="00F912FC" w:rsidRPr="009C1FC9" w14:paraId="1F0B760C" w14:textId="77777777" w:rsidTr="00F912FC">
        <w:trPr>
          <w:trHeight w:val="563"/>
        </w:trPr>
        <w:tc>
          <w:tcPr>
            <w:cnfStyle w:val="001000000000" w:firstRow="0" w:lastRow="0" w:firstColumn="1" w:lastColumn="0" w:oddVBand="0" w:evenVBand="0" w:oddHBand="0" w:evenHBand="0" w:firstRowFirstColumn="0" w:firstRowLastColumn="0" w:lastRowFirstColumn="0" w:lastRowLastColumn="0"/>
            <w:tcW w:w="850" w:type="dxa"/>
            <w:tcBorders>
              <w:right w:val="nil"/>
            </w:tcBorders>
            <w:shd w:val="clear" w:color="auto" w:fill="auto"/>
          </w:tcPr>
          <w:p w14:paraId="248B64C9" w14:textId="77777777" w:rsidR="00F912FC" w:rsidRPr="009C1FC9" w:rsidRDefault="001615BF" w:rsidP="009C1FC9">
            <w:pPr>
              <w:spacing w:line="360" w:lineRule="auto"/>
              <w:jc w:val="both"/>
              <w:rPr>
                <w:rFonts w:ascii="Book Antiqua" w:hAnsi="Book Antiqua"/>
                <w:i w:val="0"/>
                <w:iCs w:val="0"/>
                <w:color w:val="000000"/>
                <w:lang w:val="en-US"/>
              </w:rPr>
            </w:pPr>
            <w:proofErr w:type="spellStart"/>
            <w:r w:rsidRPr="009C1FC9">
              <w:rPr>
                <w:rFonts w:ascii="Book Antiqua" w:hAnsi="Book Antiqua"/>
                <w:i w:val="0"/>
                <w:iCs w:val="0"/>
                <w:color w:val="000000"/>
                <w:lang w:val="en-US"/>
              </w:rPr>
              <w:t>Stimac</w:t>
            </w:r>
            <w:proofErr w:type="spellEnd"/>
            <w:r w:rsidRPr="009C1FC9">
              <w:rPr>
                <w:rFonts w:ascii="Book Antiqua" w:hAnsi="Book Antiqua"/>
                <w:i w:val="0"/>
                <w:iCs w:val="0"/>
                <w:color w:val="000000"/>
                <w:lang w:val="en-US"/>
              </w:rPr>
              <w:t xml:space="preserve"> </w:t>
            </w:r>
            <w:r w:rsidRPr="009C1FC9">
              <w:rPr>
                <w:rFonts w:ascii="Book Antiqua" w:hAnsi="Book Antiqua"/>
                <w:iCs w:val="0"/>
                <w:color w:val="000000"/>
                <w:lang w:val="en-US"/>
              </w:rPr>
              <w:t>et al</w:t>
            </w:r>
            <w:r w:rsidRPr="009C1FC9">
              <w:rPr>
                <w:rFonts w:ascii="Book Antiqua" w:hAnsi="Book Antiqua"/>
                <w:i w:val="0"/>
                <w:iCs w:val="0"/>
                <w:color w:val="000000"/>
                <w:vertAlign w:val="superscript"/>
                <w:lang w:val="en-US"/>
              </w:rPr>
              <w:t>[29]</w:t>
            </w:r>
            <w:r w:rsidRPr="009C1FC9">
              <w:rPr>
                <w:rFonts w:ascii="Book Antiqua" w:hAnsi="Book Antiqua"/>
                <w:i w:val="0"/>
                <w:iCs w:val="0"/>
                <w:color w:val="000000"/>
                <w:lang w:val="en-US"/>
              </w:rPr>
              <w:t>, 2011</w:t>
            </w:r>
          </w:p>
        </w:tc>
        <w:tc>
          <w:tcPr>
            <w:tcW w:w="568" w:type="dxa"/>
            <w:shd w:val="clear" w:color="auto" w:fill="auto"/>
          </w:tcPr>
          <w:p w14:paraId="12A63961"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olor w:val="000000"/>
                <w:lang w:val="en-US"/>
              </w:rPr>
            </w:pPr>
            <w:r w:rsidRPr="009C1FC9">
              <w:rPr>
                <w:rFonts w:ascii="Book Antiqua" w:hAnsi="Book Antiqua"/>
                <w:color w:val="000000"/>
                <w:lang w:val="en-US"/>
              </w:rPr>
              <w:t>166</w:t>
            </w:r>
          </w:p>
        </w:tc>
        <w:tc>
          <w:tcPr>
            <w:tcW w:w="992" w:type="dxa"/>
            <w:shd w:val="clear" w:color="auto" w:fill="auto"/>
          </w:tcPr>
          <w:p w14:paraId="0DF40739"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olor w:val="000000"/>
                <w:lang w:val="en-US"/>
              </w:rPr>
            </w:pPr>
            <w:r w:rsidRPr="009C1FC9">
              <w:rPr>
                <w:rFonts w:ascii="Book Antiqua" w:hAnsi="Book Antiqua"/>
                <w:color w:val="000000"/>
                <w:lang w:val="en-US"/>
              </w:rPr>
              <w:t>600</w:t>
            </w:r>
          </w:p>
        </w:tc>
        <w:tc>
          <w:tcPr>
            <w:tcW w:w="709" w:type="dxa"/>
            <w:shd w:val="clear" w:color="auto" w:fill="auto"/>
          </w:tcPr>
          <w:p w14:paraId="65C5C609"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olor w:val="000000"/>
                <w:lang w:val="en-US"/>
              </w:rPr>
            </w:pPr>
            <w:r w:rsidRPr="009C1FC9">
              <w:rPr>
                <w:rFonts w:ascii="Book Antiqua" w:hAnsi="Book Antiqua"/>
                <w:color w:val="000000"/>
                <w:lang w:val="en-US"/>
              </w:rPr>
              <w:t>34.7 (31.5)</w:t>
            </w:r>
          </w:p>
        </w:tc>
        <w:tc>
          <w:tcPr>
            <w:tcW w:w="851" w:type="dxa"/>
            <w:shd w:val="clear" w:color="auto" w:fill="auto"/>
          </w:tcPr>
          <w:p w14:paraId="6F4B272D"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26.5 (23.1)</w:t>
            </w:r>
          </w:p>
        </w:tc>
        <w:tc>
          <w:tcPr>
            <w:tcW w:w="708" w:type="dxa"/>
            <w:shd w:val="clear" w:color="auto" w:fill="auto"/>
          </w:tcPr>
          <w:p w14:paraId="312AD65F"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33.3 (23.3)</w:t>
            </w:r>
          </w:p>
        </w:tc>
        <w:tc>
          <w:tcPr>
            <w:tcW w:w="851" w:type="dxa"/>
            <w:shd w:val="clear" w:color="auto" w:fill="auto"/>
          </w:tcPr>
          <w:p w14:paraId="536EB913"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24.7 (16.9)</w:t>
            </w:r>
          </w:p>
        </w:tc>
        <w:tc>
          <w:tcPr>
            <w:tcW w:w="709" w:type="dxa"/>
            <w:shd w:val="clear" w:color="auto" w:fill="auto"/>
          </w:tcPr>
          <w:p w14:paraId="59BF0171"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w:t>
            </w:r>
          </w:p>
        </w:tc>
        <w:tc>
          <w:tcPr>
            <w:tcW w:w="850" w:type="dxa"/>
            <w:shd w:val="clear" w:color="auto" w:fill="auto"/>
          </w:tcPr>
          <w:p w14:paraId="0FA72957"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w:t>
            </w:r>
          </w:p>
        </w:tc>
        <w:tc>
          <w:tcPr>
            <w:tcW w:w="851" w:type="dxa"/>
            <w:shd w:val="clear" w:color="auto" w:fill="auto"/>
          </w:tcPr>
          <w:p w14:paraId="1AE9A78E"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118.6 (87.6)</w:t>
            </w:r>
          </w:p>
        </w:tc>
        <w:tc>
          <w:tcPr>
            <w:tcW w:w="850" w:type="dxa"/>
            <w:shd w:val="clear" w:color="auto" w:fill="auto"/>
          </w:tcPr>
          <w:p w14:paraId="10CDA7DD" w14:textId="43EE5CF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81</w:t>
            </w:r>
            <w:r w:rsidR="001F554B">
              <w:rPr>
                <w:rFonts w:ascii="Book Antiqua" w:hAnsi="Book Antiqua"/>
                <w:lang w:val="en-US"/>
              </w:rPr>
              <w:t>.0</w:t>
            </w:r>
            <w:r w:rsidRPr="009C1FC9">
              <w:rPr>
                <w:rFonts w:ascii="Book Antiqua" w:hAnsi="Book Antiqua"/>
                <w:lang w:val="en-US"/>
              </w:rPr>
              <w:t xml:space="preserve"> (66.4)</w:t>
            </w:r>
          </w:p>
        </w:tc>
        <w:tc>
          <w:tcPr>
            <w:tcW w:w="992" w:type="dxa"/>
            <w:shd w:val="clear" w:color="auto" w:fill="auto"/>
          </w:tcPr>
          <w:p w14:paraId="3CAD8262"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127.8 (16.7)</w:t>
            </w:r>
          </w:p>
        </w:tc>
        <w:tc>
          <w:tcPr>
            <w:tcW w:w="851" w:type="dxa"/>
            <w:shd w:val="clear" w:color="auto" w:fill="auto"/>
          </w:tcPr>
          <w:p w14:paraId="676FACCF"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113.3 (18.9)</w:t>
            </w:r>
          </w:p>
        </w:tc>
        <w:tc>
          <w:tcPr>
            <w:tcW w:w="850" w:type="dxa"/>
            <w:shd w:val="clear" w:color="auto" w:fill="auto"/>
          </w:tcPr>
          <w:p w14:paraId="42457EC7"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w:t>
            </w:r>
          </w:p>
        </w:tc>
        <w:tc>
          <w:tcPr>
            <w:tcW w:w="851" w:type="dxa"/>
            <w:shd w:val="clear" w:color="auto" w:fill="auto"/>
          </w:tcPr>
          <w:p w14:paraId="7F1D829D"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w:t>
            </w:r>
          </w:p>
        </w:tc>
        <w:tc>
          <w:tcPr>
            <w:tcW w:w="850" w:type="dxa"/>
            <w:shd w:val="clear" w:color="auto" w:fill="auto"/>
          </w:tcPr>
          <w:p w14:paraId="2A28B793"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olor w:val="000000"/>
                <w:lang w:val="en-US"/>
              </w:rPr>
            </w:pPr>
            <w:r w:rsidRPr="009C1FC9">
              <w:rPr>
                <w:rFonts w:ascii="Book Antiqua" w:hAnsi="Book Antiqua"/>
                <w:color w:val="000000"/>
                <w:lang w:val="en-US"/>
              </w:rPr>
              <w:t>41.6 (7.5)</w:t>
            </w:r>
          </w:p>
        </w:tc>
        <w:tc>
          <w:tcPr>
            <w:tcW w:w="851" w:type="dxa"/>
            <w:shd w:val="clear" w:color="auto" w:fill="auto"/>
          </w:tcPr>
          <w:p w14:paraId="771743A9"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olor w:val="000000"/>
                <w:lang w:val="en-US"/>
              </w:rPr>
            </w:pPr>
            <w:r w:rsidRPr="009C1FC9">
              <w:rPr>
                <w:rFonts w:ascii="Book Antiqua" w:hAnsi="Book Antiqua"/>
                <w:color w:val="000000"/>
                <w:lang w:val="en-US"/>
              </w:rPr>
              <w:t>35.8 (7.9)</w:t>
            </w:r>
          </w:p>
        </w:tc>
        <w:tc>
          <w:tcPr>
            <w:tcW w:w="709" w:type="dxa"/>
            <w:shd w:val="clear" w:color="auto" w:fill="auto"/>
          </w:tcPr>
          <w:p w14:paraId="528BB29D"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130.9 (14.5)</w:t>
            </w:r>
          </w:p>
        </w:tc>
        <w:tc>
          <w:tcPr>
            <w:tcW w:w="850" w:type="dxa"/>
            <w:shd w:val="clear" w:color="auto" w:fill="auto"/>
          </w:tcPr>
          <w:p w14:paraId="54501391"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124.2 (14.1)</w:t>
            </w:r>
          </w:p>
        </w:tc>
      </w:tr>
      <w:tr w:rsidR="00F912FC" w:rsidRPr="009C1FC9" w14:paraId="760695C5" w14:textId="77777777" w:rsidTr="00F912FC">
        <w:trPr>
          <w:trHeight w:val="563"/>
        </w:trPr>
        <w:tc>
          <w:tcPr>
            <w:cnfStyle w:val="001000000000" w:firstRow="0" w:lastRow="0" w:firstColumn="1" w:lastColumn="0" w:oddVBand="0" w:evenVBand="0" w:oddHBand="0" w:evenHBand="0" w:firstRowFirstColumn="0" w:firstRowLastColumn="0" w:lastRowFirstColumn="0" w:lastRowLastColumn="0"/>
            <w:tcW w:w="850" w:type="dxa"/>
            <w:tcBorders>
              <w:right w:val="nil"/>
            </w:tcBorders>
            <w:shd w:val="clear" w:color="auto" w:fill="auto"/>
          </w:tcPr>
          <w:p w14:paraId="15BC7212" w14:textId="77777777" w:rsidR="00F912FC" w:rsidRPr="009C1FC9" w:rsidRDefault="001615BF" w:rsidP="009C1FC9">
            <w:pPr>
              <w:spacing w:line="360" w:lineRule="auto"/>
              <w:jc w:val="both"/>
              <w:rPr>
                <w:rFonts w:ascii="Book Antiqua" w:hAnsi="Book Antiqua"/>
                <w:i w:val="0"/>
                <w:iCs w:val="0"/>
                <w:color w:val="000000"/>
                <w:lang w:val="en-US"/>
              </w:rPr>
            </w:pPr>
            <w:proofErr w:type="spellStart"/>
            <w:r w:rsidRPr="009C1FC9">
              <w:rPr>
                <w:rFonts w:ascii="Book Antiqua" w:hAnsi="Book Antiqua"/>
                <w:i w:val="0"/>
                <w:iCs w:val="0"/>
                <w:color w:val="000000"/>
                <w:lang w:val="en-US"/>
              </w:rPr>
              <w:t>Takihata</w:t>
            </w:r>
            <w:proofErr w:type="spellEnd"/>
            <w:r w:rsidRPr="009C1FC9">
              <w:rPr>
                <w:rFonts w:ascii="Book Antiqua" w:hAnsi="Book Antiqua"/>
                <w:i w:val="0"/>
                <w:iCs w:val="0"/>
                <w:color w:val="000000"/>
                <w:lang w:val="en-US"/>
              </w:rPr>
              <w:t xml:space="preserve"> </w:t>
            </w:r>
            <w:r w:rsidRPr="009C1FC9">
              <w:rPr>
                <w:rFonts w:ascii="Book Antiqua" w:hAnsi="Book Antiqua"/>
                <w:iCs w:val="0"/>
                <w:color w:val="000000"/>
                <w:lang w:val="en-US"/>
              </w:rPr>
              <w:t>et al</w:t>
            </w:r>
            <w:r w:rsidRPr="009C1FC9">
              <w:rPr>
                <w:rFonts w:ascii="Book Antiqua" w:hAnsi="Book Antiqua"/>
                <w:i w:val="0"/>
                <w:iCs w:val="0"/>
                <w:color w:val="000000"/>
                <w:vertAlign w:val="superscript"/>
                <w:lang w:val="en-US"/>
              </w:rPr>
              <w:t>[20]</w:t>
            </w:r>
            <w:r w:rsidRPr="009C1FC9">
              <w:rPr>
                <w:rFonts w:ascii="Book Antiqua" w:hAnsi="Book Antiqua"/>
                <w:i w:val="0"/>
                <w:iCs w:val="0"/>
                <w:color w:val="000000"/>
                <w:lang w:val="en-US"/>
              </w:rPr>
              <w:t>, 2014</w:t>
            </w:r>
          </w:p>
        </w:tc>
        <w:tc>
          <w:tcPr>
            <w:tcW w:w="568" w:type="dxa"/>
            <w:shd w:val="clear" w:color="auto" w:fill="auto"/>
          </w:tcPr>
          <w:p w14:paraId="7970C97E"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olor w:val="000000"/>
                <w:lang w:val="en-US"/>
              </w:rPr>
            </w:pPr>
            <w:r w:rsidRPr="009C1FC9">
              <w:rPr>
                <w:rFonts w:ascii="Book Antiqua" w:hAnsi="Book Antiqua"/>
                <w:color w:val="000000"/>
                <w:lang w:val="en-US"/>
              </w:rPr>
              <w:t>8</w:t>
            </w:r>
          </w:p>
        </w:tc>
        <w:tc>
          <w:tcPr>
            <w:tcW w:w="992" w:type="dxa"/>
            <w:shd w:val="clear" w:color="auto" w:fill="auto"/>
          </w:tcPr>
          <w:p w14:paraId="76EEE660"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olor w:val="000000"/>
                <w:lang w:val="en-US"/>
              </w:rPr>
            </w:pPr>
            <w:r w:rsidRPr="009C1FC9">
              <w:rPr>
                <w:rFonts w:ascii="Book Antiqua" w:eastAsiaTheme="minorEastAsia" w:hAnsi="Book Antiqua"/>
                <w:color w:val="000000"/>
                <w:lang w:val="en-US"/>
              </w:rPr>
              <w:t>V</w:t>
            </w:r>
            <w:r w:rsidRPr="009C1FC9">
              <w:rPr>
                <w:rFonts w:ascii="Book Antiqua" w:hAnsi="Book Antiqua"/>
                <w:color w:val="000000"/>
                <w:lang w:val="en-US"/>
              </w:rPr>
              <w:t>ariable</w:t>
            </w:r>
          </w:p>
        </w:tc>
        <w:tc>
          <w:tcPr>
            <w:tcW w:w="709" w:type="dxa"/>
            <w:shd w:val="clear" w:color="auto" w:fill="auto"/>
          </w:tcPr>
          <w:p w14:paraId="4608D79A"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olor w:val="000000"/>
                <w:lang w:val="en-US"/>
              </w:rPr>
            </w:pPr>
            <w:r w:rsidRPr="009C1FC9">
              <w:rPr>
                <w:rFonts w:ascii="Book Antiqua" w:hAnsi="Book Antiqua"/>
                <w:color w:val="000000"/>
                <w:lang w:val="en-US"/>
              </w:rPr>
              <w:t>57.1 (55.6)</w:t>
            </w:r>
          </w:p>
        </w:tc>
        <w:tc>
          <w:tcPr>
            <w:tcW w:w="851" w:type="dxa"/>
            <w:shd w:val="clear" w:color="auto" w:fill="auto"/>
          </w:tcPr>
          <w:p w14:paraId="5C4409FB"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43.1 (48.8)</w:t>
            </w:r>
          </w:p>
        </w:tc>
        <w:tc>
          <w:tcPr>
            <w:tcW w:w="708" w:type="dxa"/>
            <w:shd w:val="clear" w:color="auto" w:fill="auto"/>
          </w:tcPr>
          <w:p w14:paraId="393FD69F" w14:textId="587C0810"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53</w:t>
            </w:r>
            <w:r w:rsidR="001F554B">
              <w:rPr>
                <w:rFonts w:ascii="Book Antiqua" w:hAnsi="Book Antiqua"/>
                <w:lang w:val="en-US"/>
              </w:rPr>
              <w:t>.0</w:t>
            </w:r>
            <w:r w:rsidRPr="009C1FC9">
              <w:rPr>
                <w:rFonts w:ascii="Book Antiqua" w:hAnsi="Book Antiqua"/>
                <w:lang w:val="en-US"/>
              </w:rPr>
              <w:t xml:space="preserve"> (25.4)</w:t>
            </w:r>
          </w:p>
        </w:tc>
        <w:tc>
          <w:tcPr>
            <w:tcW w:w="851" w:type="dxa"/>
            <w:shd w:val="clear" w:color="auto" w:fill="auto"/>
          </w:tcPr>
          <w:p w14:paraId="611975F0"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40.1 (19.3)</w:t>
            </w:r>
          </w:p>
        </w:tc>
        <w:tc>
          <w:tcPr>
            <w:tcW w:w="709" w:type="dxa"/>
            <w:shd w:val="clear" w:color="auto" w:fill="auto"/>
          </w:tcPr>
          <w:p w14:paraId="28CE72C6" w14:textId="294E274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6.7</w:t>
            </w:r>
            <w:r w:rsidR="001F554B">
              <w:rPr>
                <w:rFonts w:ascii="Book Antiqua" w:hAnsi="Book Antiqua"/>
                <w:lang w:val="en-US"/>
              </w:rPr>
              <w:t>0</w:t>
            </w:r>
            <w:r w:rsidRPr="009C1FC9">
              <w:rPr>
                <w:rFonts w:ascii="Book Antiqua" w:hAnsi="Book Antiqua"/>
                <w:lang w:val="en-US"/>
              </w:rPr>
              <w:t xml:space="preserve"> (1.43)</w:t>
            </w:r>
          </w:p>
        </w:tc>
        <w:tc>
          <w:tcPr>
            <w:tcW w:w="850" w:type="dxa"/>
            <w:shd w:val="clear" w:color="auto" w:fill="auto"/>
          </w:tcPr>
          <w:p w14:paraId="1315CFB4"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6.38 (1.49)</w:t>
            </w:r>
          </w:p>
        </w:tc>
        <w:tc>
          <w:tcPr>
            <w:tcW w:w="851" w:type="dxa"/>
            <w:shd w:val="clear" w:color="auto" w:fill="auto"/>
          </w:tcPr>
          <w:p w14:paraId="46CDE197"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223.2 (194.8)</w:t>
            </w:r>
          </w:p>
        </w:tc>
        <w:tc>
          <w:tcPr>
            <w:tcW w:w="850" w:type="dxa"/>
            <w:shd w:val="clear" w:color="auto" w:fill="auto"/>
          </w:tcPr>
          <w:p w14:paraId="63543658"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153.2 (80.6)</w:t>
            </w:r>
          </w:p>
        </w:tc>
        <w:tc>
          <w:tcPr>
            <w:tcW w:w="992" w:type="dxa"/>
            <w:shd w:val="clear" w:color="auto" w:fill="auto"/>
          </w:tcPr>
          <w:p w14:paraId="30B5BBAA"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129.2 (8.3)</w:t>
            </w:r>
          </w:p>
        </w:tc>
        <w:tc>
          <w:tcPr>
            <w:tcW w:w="851" w:type="dxa"/>
            <w:shd w:val="clear" w:color="auto" w:fill="auto"/>
          </w:tcPr>
          <w:p w14:paraId="46ED3F99"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123.8 (12.3)</w:t>
            </w:r>
          </w:p>
        </w:tc>
        <w:tc>
          <w:tcPr>
            <w:tcW w:w="850" w:type="dxa"/>
            <w:shd w:val="clear" w:color="auto" w:fill="auto"/>
          </w:tcPr>
          <w:p w14:paraId="16ADBE6E"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12.3 (10.9)</w:t>
            </w:r>
          </w:p>
        </w:tc>
        <w:tc>
          <w:tcPr>
            <w:tcW w:w="851" w:type="dxa"/>
            <w:shd w:val="clear" w:color="auto" w:fill="auto"/>
          </w:tcPr>
          <w:p w14:paraId="226F4061" w14:textId="28B0E88B"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8</w:t>
            </w:r>
            <w:r w:rsidR="001F554B">
              <w:rPr>
                <w:rFonts w:ascii="Book Antiqua" w:hAnsi="Book Antiqua"/>
                <w:lang w:val="en-US"/>
              </w:rPr>
              <w:t>.0</w:t>
            </w:r>
            <w:r w:rsidRPr="009C1FC9">
              <w:rPr>
                <w:rFonts w:ascii="Book Antiqua" w:hAnsi="Book Antiqua"/>
                <w:lang w:val="en-US"/>
              </w:rPr>
              <w:t xml:space="preserve"> (7.3)</w:t>
            </w:r>
          </w:p>
        </w:tc>
        <w:tc>
          <w:tcPr>
            <w:tcW w:w="850" w:type="dxa"/>
            <w:shd w:val="clear" w:color="auto" w:fill="auto"/>
          </w:tcPr>
          <w:p w14:paraId="2105887B"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olor w:val="000000"/>
                <w:lang w:val="en-US"/>
              </w:rPr>
            </w:pPr>
            <w:r w:rsidRPr="009C1FC9">
              <w:rPr>
                <w:rFonts w:ascii="Book Antiqua" w:hAnsi="Book Antiqua"/>
                <w:color w:val="000000"/>
                <w:lang w:val="en-US"/>
              </w:rPr>
              <w:t>45.2 (5.9)</w:t>
            </w:r>
          </w:p>
        </w:tc>
        <w:tc>
          <w:tcPr>
            <w:tcW w:w="851" w:type="dxa"/>
            <w:shd w:val="clear" w:color="auto" w:fill="auto"/>
          </w:tcPr>
          <w:p w14:paraId="6C5195D9" w14:textId="1A52AA32"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olor w:val="000000"/>
                <w:lang w:val="en-US"/>
              </w:rPr>
            </w:pPr>
            <w:r w:rsidRPr="009C1FC9">
              <w:rPr>
                <w:rFonts w:ascii="Book Antiqua" w:hAnsi="Book Antiqua"/>
                <w:color w:val="000000"/>
                <w:lang w:val="en-US"/>
              </w:rPr>
              <w:t>41</w:t>
            </w:r>
            <w:r w:rsidR="001F554B">
              <w:rPr>
                <w:rFonts w:ascii="Book Antiqua" w:hAnsi="Book Antiqua"/>
                <w:color w:val="000000"/>
                <w:lang w:val="en-US"/>
              </w:rPr>
              <w:t>.0</w:t>
            </w:r>
            <w:r w:rsidRPr="009C1FC9">
              <w:rPr>
                <w:rFonts w:ascii="Book Antiqua" w:hAnsi="Book Antiqua"/>
                <w:color w:val="000000"/>
                <w:lang w:val="en-US"/>
              </w:rPr>
              <w:t xml:space="preserve"> (6.2)</w:t>
            </w:r>
          </w:p>
        </w:tc>
        <w:tc>
          <w:tcPr>
            <w:tcW w:w="709" w:type="dxa"/>
            <w:shd w:val="clear" w:color="auto" w:fill="auto"/>
          </w:tcPr>
          <w:p w14:paraId="10EE8465"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w:t>
            </w:r>
          </w:p>
        </w:tc>
        <w:tc>
          <w:tcPr>
            <w:tcW w:w="850" w:type="dxa"/>
            <w:shd w:val="clear" w:color="auto" w:fill="auto"/>
          </w:tcPr>
          <w:p w14:paraId="2959D329"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w:t>
            </w:r>
          </w:p>
        </w:tc>
      </w:tr>
      <w:tr w:rsidR="00F912FC" w:rsidRPr="009C1FC9" w14:paraId="587169A4" w14:textId="77777777" w:rsidTr="00F912FC">
        <w:trPr>
          <w:trHeight w:val="563"/>
        </w:trPr>
        <w:tc>
          <w:tcPr>
            <w:cnfStyle w:val="001000000000" w:firstRow="0" w:lastRow="0" w:firstColumn="1" w:lastColumn="0" w:oddVBand="0" w:evenVBand="0" w:oddHBand="0" w:evenHBand="0" w:firstRowFirstColumn="0" w:firstRowLastColumn="0" w:lastRowFirstColumn="0" w:lastRowLastColumn="0"/>
            <w:tcW w:w="850" w:type="dxa"/>
            <w:tcBorders>
              <w:right w:val="nil"/>
            </w:tcBorders>
            <w:shd w:val="clear" w:color="auto" w:fill="auto"/>
          </w:tcPr>
          <w:p w14:paraId="75ACAA83" w14:textId="77777777" w:rsidR="00F912FC" w:rsidRPr="009C1FC9" w:rsidRDefault="001615BF" w:rsidP="009C1FC9">
            <w:pPr>
              <w:spacing w:line="360" w:lineRule="auto"/>
              <w:jc w:val="both"/>
              <w:rPr>
                <w:rFonts w:ascii="Book Antiqua" w:hAnsi="Book Antiqua"/>
                <w:i w:val="0"/>
                <w:iCs w:val="0"/>
                <w:color w:val="000000"/>
                <w:lang w:val="en-US"/>
              </w:rPr>
            </w:pPr>
            <w:proofErr w:type="spellStart"/>
            <w:r w:rsidRPr="009C1FC9">
              <w:rPr>
                <w:rFonts w:ascii="Book Antiqua" w:hAnsi="Book Antiqua"/>
                <w:i w:val="0"/>
                <w:iCs w:val="0"/>
                <w:color w:val="000000"/>
                <w:lang w:val="en-US"/>
              </w:rPr>
              <w:t>Folini</w:t>
            </w:r>
            <w:proofErr w:type="spellEnd"/>
            <w:r w:rsidRPr="009C1FC9">
              <w:rPr>
                <w:rFonts w:ascii="Book Antiqua" w:hAnsi="Book Antiqua"/>
                <w:i w:val="0"/>
                <w:iCs w:val="0"/>
                <w:color w:val="000000"/>
                <w:lang w:val="en-US"/>
              </w:rPr>
              <w:t xml:space="preserve"> </w:t>
            </w:r>
            <w:r w:rsidRPr="009C1FC9">
              <w:rPr>
                <w:rFonts w:ascii="Book Antiqua" w:hAnsi="Book Antiqua"/>
                <w:iCs w:val="0"/>
                <w:color w:val="000000"/>
                <w:lang w:val="en-US"/>
              </w:rPr>
              <w:t>et al</w:t>
            </w:r>
            <w:r w:rsidRPr="009C1FC9">
              <w:rPr>
                <w:rFonts w:ascii="Book Antiqua" w:hAnsi="Book Antiqua"/>
                <w:i w:val="0"/>
                <w:iCs w:val="0"/>
                <w:color w:val="000000"/>
                <w:vertAlign w:val="superscript"/>
                <w:lang w:val="en-US"/>
              </w:rPr>
              <w:t>[24]</w:t>
            </w:r>
            <w:r w:rsidRPr="009C1FC9">
              <w:rPr>
                <w:rFonts w:ascii="Book Antiqua" w:hAnsi="Book Antiqua"/>
                <w:i w:val="0"/>
                <w:iCs w:val="0"/>
                <w:color w:val="000000"/>
                <w:lang w:val="en-US"/>
              </w:rPr>
              <w:t>, 2014</w:t>
            </w:r>
          </w:p>
        </w:tc>
        <w:tc>
          <w:tcPr>
            <w:tcW w:w="568" w:type="dxa"/>
            <w:shd w:val="clear" w:color="auto" w:fill="auto"/>
          </w:tcPr>
          <w:p w14:paraId="7C165ED8"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olor w:val="000000"/>
                <w:lang w:val="en-US"/>
              </w:rPr>
            </w:pPr>
            <w:r w:rsidRPr="009C1FC9">
              <w:rPr>
                <w:rFonts w:ascii="Book Antiqua" w:hAnsi="Book Antiqua"/>
                <w:color w:val="000000"/>
                <w:lang w:val="en-US"/>
              </w:rPr>
              <w:t>40</w:t>
            </w:r>
          </w:p>
        </w:tc>
        <w:tc>
          <w:tcPr>
            <w:tcW w:w="992" w:type="dxa"/>
            <w:shd w:val="clear" w:color="auto" w:fill="auto"/>
          </w:tcPr>
          <w:p w14:paraId="01417D08"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olor w:val="000000"/>
                <w:lang w:val="en-US"/>
              </w:rPr>
            </w:pPr>
            <w:r w:rsidRPr="009C1FC9">
              <w:rPr>
                <w:rFonts w:ascii="Book Antiqua" w:hAnsi="Book Antiqua"/>
                <w:color w:val="000000"/>
                <w:lang w:val="en-US"/>
              </w:rPr>
              <w:t>-</w:t>
            </w:r>
          </w:p>
        </w:tc>
        <w:tc>
          <w:tcPr>
            <w:tcW w:w="709" w:type="dxa"/>
            <w:shd w:val="clear" w:color="auto" w:fill="auto"/>
          </w:tcPr>
          <w:p w14:paraId="4866596C"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olor w:val="000000"/>
                <w:lang w:val="en-US"/>
              </w:rPr>
            </w:pPr>
            <w:r w:rsidRPr="009C1FC9">
              <w:rPr>
                <w:rFonts w:ascii="Book Antiqua" w:hAnsi="Book Antiqua"/>
                <w:color w:val="000000"/>
                <w:lang w:val="en-US"/>
              </w:rPr>
              <w:t>25.9 (10.31)</w:t>
            </w:r>
          </w:p>
        </w:tc>
        <w:tc>
          <w:tcPr>
            <w:tcW w:w="851" w:type="dxa"/>
            <w:shd w:val="clear" w:color="auto" w:fill="auto"/>
          </w:tcPr>
          <w:p w14:paraId="198162F3"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18.1 (5.96)</w:t>
            </w:r>
          </w:p>
        </w:tc>
        <w:tc>
          <w:tcPr>
            <w:tcW w:w="708" w:type="dxa"/>
            <w:shd w:val="clear" w:color="auto" w:fill="auto"/>
          </w:tcPr>
          <w:p w14:paraId="13BDB3A3"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27.8 (27.57)</w:t>
            </w:r>
          </w:p>
        </w:tc>
        <w:tc>
          <w:tcPr>
            <w:tcW w:w="851" w:type="dxa"/>
            <w:shd w:val="clear" w:color="auto" w:fill="auto"/>
          </w:tcPr>
          <w:p w14:paraId="6FA11FE5"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17.9 (12.21)</w:t>
            </w:r>
          </w:p>
        </w:tc>
        <w:tc>
          <w:tcPr>
            <w:tcW w:w="709" w:type="dxa"/>
            <w:shd w:val="clear" w:color="auto" w:fill="auto"/>
          </w:tcPr>
          <w:p w14:paraId="1351906D"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6.5 (1.17)</w:t>
            </w:r>
          </w:p>
        </w:tc>
        <w:tc>
          <w:tcPr>
            <w:tcW w:w="850" w:type="dxa"/>
            <w:shd w:val="clear" w:color="auto" w:fill="auto"/>
          </w:tcPr>
          <w:p w14:paraId="3B1E5F5E"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6.0 (0.74)</w:t>
            </w:r>
          </w:p>
        </w:tc>
        <w:tc>
          <w:tcPr>
            <w:tcW w:w="851" w:type="dxa"/>
            <w:shd w:val="clear" w:color="auto" w:fill="auto"/>
          </w:tcPr>
          <w:p w14:paraId="173D74B7"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w:t>
            </w:r>
          </w:p>
        </w:tc>
        <w:tc>
          <w:tcPr>
            <w:tcW w:w="850" w:type="dxa"/>
            <w:shd w:val="clear" w:color="auto" w:fill="auto"/>
          </w:tcPr>
          <w:p w14:paraId="2BB3429C"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w:t>
            </w:r>
          </w:p>
        </w:tc>
        <w:tc>
          <w:tcPr>
            <w:tcW w:w="992" w:type="dxa"/>
            <w:shd w:val="clear" w:color="auto" w:fill="auto"/>
          </w:tcPr>
          <w:p w14:paraId="170F2202"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130.2 (13.96)</w:t>
            </w:r>
          </w:p>
        </w:tc>
        <w:tc>
          <w:tcPr>
            <w:tcW w:w="851" w:type="dxa"/>
            <w:shd w:val="clear" w:color="auto" w:fill="auto"/>
          </w:tcPr>
          <w:p w14:paraId="3A985735"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118 (13.01)</w:t>
            </w:r>
          </w:p>
        </w:tc>
        <w:tc>
          <w:tcPr>
            <w:tcW w:w="850" w:type="dxa"/>
            <w:shd w:val="clear" w:color="auto" w:fill="auto"/>
          </w:tcPr>
          <w:p w14:paraId="015653BD"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5.2 (2.23)</w:t>
            </w:r>
          </w:p>
        </w:tc>
        <w:tc>
          <w:tcPr>
            <w:tcW w:w="851" w:type="dxa"/>
            <w:shd w:val="clear" w:color="auto" w:fill="auto"/>
          </w:tcPr>
          <w:p w14:paraId="67D73813"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2.3 (1.66)</w:t>
            </w:r>
          </w:p>
        </w:tc>
        <w:tc>
          <w:tcPr>
            <w:tcW w:w="850" w:type="dxa"/>
            <w:shd w:val="clear" w:color="auto" w:fill="auto"/>
          </w:tcPr>
          <w:p w14:paraId="468F1682"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olor w:val="000000"/>
                <w:lang w:val="en-US"/>
              </w:rPr>
            </w:pPr>
            <w:r w:rsidRPr="009C1FC9">
              <w:rPr>
                <w:rFonts w:ascii="Book Antiqua" w:hAnsi="Book Antiqua"/>
                <w:color w:val="000000"/>
                <w:lang w:val="en-US"/>
              </w:rPr>
              <w:t>43.8 (6.62)</w:t>
            </w:r>
          </w:p>
        </w:tc>
        <w:tc>
          <w:tcPr>
            <w:tcW w:w="851" w:type="dxa"/>
            <w:shd w:val="clear" w:color="auto" w:fill="auto"/>
          </w:tcPr>
          <w:p w14:paraId="7A5F43DA"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olor w:val="000000"/>
                <w:lang w:val="en-US"/>
              </w:rPr>
            </w:pPr>
            <w:r w:rsidRPr="009C1FC9">
              <w:rPr>
                <w:rFonts w:ascii="Book Antiqua" w:hAnsi="Book Antiqua"/>
                <w:color w:val="000000"/>
                <w:lang w:val="en-US"/>
              </w:rPr>
              <w:t>38.2 (6.19)</w:t>
            </w:r>
          </w:p>
        </w:tc>
        <w:tc>
          <w:tcPr>
            <w:tcW w:w="709" w:type="dxa"/>
            <w:shd w:val="clear" w:color="auto" w:fill="auto"/>
          </w:tcPr>
          <w:p w14:paraId="33BAFF1A"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w:t>
            </w:r>
          </w:p>
        </w:tc>
        <w:tc>
          <w:tcPr>
            <w:tcW w:w="850" w:type="dxa"/>
            <w:shd w:val="clear" w:color="auto" w:fill="auto"/>
          </w:tcPr>
          <w:p w14:paraId="27D95A7E"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w:t>
            </w:r>
          </w:p>
        </w:tc>
      </w:tr>
      <w:tr w:rsidR="00F912FC" w:rsidRPr="009C1FC9" w14:paraId="45AF5940" w14:textId="77777777" w:rsidTr="00F912FC">
        <w:trPr>
          <w:trHeight w:val="563"/>
        </w:trPr>
        <w:tc>
          <w:tcPr>
            <w:cnfStyle w:val="001000000000" w:firstRow="0" w:lastRow="0" w:firstColumn="1" w:lastColumn="0" w:oddVBand="0" w:evenVBand="0" w:oddHBand="0" w:evenHBand="0" w:firstRowFirstColumn="0" w:firstRowLastColumn="0" w:lastRowFirstColumn="0" w:lastRowLastColumn="0"/>
            <w:tcW w:w="850" w:type="dxa"/>
            <w:tcBorders>
              <w:right w:val="nil"/>
            </w:tcBorders>
            <w:shd w:val="clear" w:color="auto" w:fill="auto"/>
          </w:tcPr>
          <w:p w14:paraId="11EE9890" w14:textId="77777777" w:rsidR="00F912FC" w:rsidRPr="009C1FC9" w:rsidRDefault="001615BF" w:rsidP="009C1FC9">
            <w:pPr>
              <w:spacing w:line="360" w:lineRule="auto"/>
              <w:jc w:val="both"/>
              <w:rPr>
                <w:rFonts w:ascii="Book Antiqua" w:hAnsi="Book Antiqua"/>
                <w:i w:val="0"/>
                <w:iCs w:val="0"/>
                <w:color w:val="000000"/>
                <w:lang w:val="en-US"/>
              </w:rPr>
            </w:pPr>
            <w:r w:rsidRPr="009C1FC9">
              <w:rPr>
                <w:rFonts w:ascii="Book Antiqua" w:hAnsi="Book Antiqua"/>
                <w:i w:val="0"/>
                <w:iCs w:val="0"/>
                <w:color w:val="000000"/>
                <w:lang w:val="en-US"/>
              </w:rPr>
              <w:t xml:space="preserve">Ricci </w:t>
            </w:r>
            <w:r w:rsidRPr="009C1FC9">
              <w:rPr>
                <w:rFonts w:ascii="Book Antiqua" w:hAnsi="Book Antiqua"/>
                <w:iCs w:val="0"/>
                <w:color w:val="000000"/>
                <w:lang w:val="en-US"/>
              </w:rPr>
              <w:t>et al</w:t>
            </w:r>
            <w:r w:rsidRPr="009C1FC9">
              <w:rPr>
                <w:rFonts w:ascii="Book Antiqua" w:hAnsi="Book Antiqua"/>
                <w:i w:val="0"/>
                <w:iCs w:val="0"/>
                <w:color w:val="000000"/>
                <w:vertAlign w:val="superscript"/>
                <w:lang w:val="en-US"/>
              </w:rPr>
              <w:t>[26]</w:t>
            </w:r>
            <w:r w:rsidRPr="009C1FC9">
              <w:rPr>
                <w:rFonts w:ascii="Book Antiqua" w:hAnsi="Book Antiqua"/>
                <w:i w:val="0"/>
                <w:iCs w:val="0"/>
                <w:color w:val="000000"/>
                <w:lang w:val="en-US"/>
              </w:rPr>
              <w:t>, 2008</w:t>
            </w:r>
          </w:p>
        </w:tc>
        <w:tc>
          <w:tcPr>
            <w:tcW w:w="568" w:type="dxa"/>
            <w:shd w:val="clear" w:color="auto" w:fill="auto"/>
          </w:tcPr>
          <w:p w14:paraId="095F99F1"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olor w:val="000000"/>
                <w:lang w:val="en-US"/>
              </w:rPr>
            </w:pPr>
            <w:r w:rsidRPr="009C1FC9">
              <w:rPr>
                <w:rFonts w:ascii="Book Antiqua" w:hAnsi="Book Antiqua"/>
                <w:color w:val="000000"/>
                <w:lang w:val="en-US"/>
              </w:rPr>
              <w:t>65</w:t>
            </w:r>
          </w:p>
        </w:tc>
        <w:tc>
          <w:tcPr>
            <w:tcW w:w="992" w:type="dxa"/>
            <w:shd w:val="clear" w:color="auto" w:fill="auto"/>
          </w:tcPr>
          <w:p w14:paraId="33A16CEC"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olor w:val="000000"/>
                <w:lang w:val="en-US"/>
              </w:rPr>
            </w:pPr>
            <w:r w:rsidRPr="009C1FC9">
              <w:rPr>
                <w:rFonts w:ascii="Book Antiqua" w:hAnsi="Book Antiqua"/>
                <w:color w:val="000000"/>
                <w:lang w:val="en-US"/>
              </w:rPr>
              <w:t>-</w:t>
            </w:r>
          </w:p>
        </w:tc>
        <w:tc>
          <w:tcPr>
            <w:tcW w:w="709" w:type="dxa"/>
            <w:shd w:val="clear" w:color="auto" w:fill="auto"/>
          </w:tcPr>
          <w:p w14:paraId="52DC6051"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olor w:val="000000"/>
                <w:lang w:val="en-US"/>
              </w:rPr>
            </w:pPr>
            <w:r w:rsidRPr="009C1FC9">
              <w:rPr>
                <w:rFonts w:ascii="Book Antiqua" w:hAnsi="Book Antiqua"/>
                <w:color w:val="000000"/>
                <w:lang w:val="en-US"/>
              </w:rPr>
              <w:t>31.5 (19.33)</w:t>
            </w:r>
          </w:p>
        </w:tc>
        <w:tc>
          <w:tcPr>
            <w:tcW w:w="851" w:type="dxa"/>
            <w:shd w:val="clear" w:color="auto" w:fill="auto"/>
          </w:tcPr>
          <w:p w14:paraId="6B67E14F" w14:textId="2DF7BACA"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24</w:t>
            </w:r>
            <w:r w:rsidR="001F554B">
              <w:rPr>
                <w:rFonts w:ascii="Book Antiqua" w:hAnsi="Book Antiqua"/>
                <w:lang w:val="en-US"/>
              </w:rPr>
              <w:t>.0</w:t>
            </w:r>
            <w:r w:rsidRPr="009C1FC9">
              <w:rPr>
                <w:rFonts w:ascii="Book Antiqua" w:hAnsi="Book Antiqua"/>
                <w:lang w:val="en-US"/>
              </w:rPr>
              <w:t xml:space="preserve"> (10.67)</w:t>
            </w:r>
          </w:p>
        </w:tc>
        <w:tc>
          <w:tcPr>
            <w:tcW w:w="708" w:type="dxa"/>
            <w:shd w:val="clear" w:color="auto" w:fill="auto"/>
          </w:tcPr>
          <w:p w14:paraId="0B3B8465" w14:textId="7B07D6C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31</w:t>
            </w:r>
            <w:r w:rsidR="001F554B">
              <w:rPr>
                <w:rFonts w:ascii="Book Antiqua" w:hAnsi="Book Antiqua"/>
                <w:lang w:val="en-US"/>
              </w:rPr>
              <w:t>.0</w:t>
            </w:r>
            <w:r w:rsidRPr="009C1FC9">
              <w:rPr>
                <w:rFonts w:ascii="Book Antiqua" w:hAnsi="Book Antiqua"/>
                <w:lang w:val="en-US"/>
              </w:rPr>
              <w:t xml:space="preserve"> (16.05)</w:t>
            </w:r>
          </w:p>
        </w:tc>
        <w:tc>
          <w:tcPr>
            <w:tcW w:w="851" w:type="dxa"/>
            <w:shd w:val="clear" w:color="auto" w:fill="auto"/>
          </w:tcPr>
          <w:p w14:paraId="0552D15D"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23.5 (12.6)</w:t>
            </w:r>
          </w:p>
        </w:tc>
        <w:tc>
          <w:tcPr>
            <w:tcW w:w="709" w:type="dxa"/>
            <w:shd w:val="clear" w:color="auto" w:fill="auto"/>
          </w:tcPr>
          <w:p w14:paraId="553698E0"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w:t>
            </w:r>
          </w:p>
        </w:tc>
        <w:tc>
          <w:tcPr>
            <w:tcW w:w="850" w:type="dxa"/>
            <w:shd w:val="clear" w:color="auto" w:fill="auto"/>
          </w:tcPr>
          <w:p w14:paraId="2A93BD24"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w:t>
            </w:r>
          </w:p>
        </w:tc>
        <w:tc>
          <w:tcPr>
            <w:tcW w:w="851" w:type="dxa"/>
            <w:shd w:val="clear" w:color="auto" w:fill="auto"/>
          </w:tcPr>
          <w:p w14:paraId="00CBD9E9"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w:t>
            </w:r>
          </w:p>
        </w:tc>
        <w:tc>
          <w:tcPr>
            <w:tcW w:w="850" w:type="dxa"/>
            <w:shd w:val="clear" w:color="auto" w:fill="auto"/>
          </w:tcPr>
          <w:p w14:paraId="27736C3B"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w:t>
            </w:r>
          </w:p>
        </w:tc>
        <w:tc>
          <w:tcPr>
            <w:tcW w:w="992" w:type="dxa"/>
            <w:shd w:val="clear" w:color="auto" w:fill="auto"/>
          </w:tcPr>
          <w:p w14:paraId="120BC9D6"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w:t>
            </w:r>
          </w:p>
        </w:tc>
        <w:tc>
          <w:tcPr>
            <w:tcW w:w="851" w:type="dxa"/>
            <w:shd w:val="clear" w:color="auto" w:fill="auto"/>
          </w:tcPr>
          <w:p w14:paraId="694AD0C6"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w:t>
            </w:r>
          </w:p>
        </w:tc>
        <w:tc>
          <w:tcPr>
            <w:tcW w:w="850" w:type="dxa"/>
            <w:shd w:val="clear" w:color="auto" w:fill="auto"/>
          </w:tcPr>
          <w:p w14:paraId="76381CB2"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4.71 (2.11)</w:t>
            </w:r>
          </w:p>
        </w:tc>
        <w:tc>
          <w:tcPr>
            <w:tcW w:w="851" w:type="dxa"/>
            <w:shd w:val="clear" w:color="auto" w:fill="auto"/>
          </w:tcPr>
          <w:p w14:paraId="61B1DC3D" w14:textId="76C7967D"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3.1</w:t>
            </w:r>
            <w:r w:rsidR="001F554B">
              <w:rPr>
                <w:rFonts w:ascii="Book Antiqua" w:hAnsi="Book Antiqua"/>
                <w:lang w:val="en-US"/>
              </w:rPr>
              <w:t>0</w:t>
            </w:r>
            <w:r w:rsidRPr="009C1FC9">
              <w:rPr>
                <w:rFonts w:ascii="Book Antiqua" w:hAnsi="Book Antiqua"/>
                <w:lang w:val="en-US"/>
              </w:rPr>
              <w:t xml:space="preserve"> (2.79)</w:t>
            </w:r>
          </w:p>
        </w:tc>
        <w:tc>
          <w:tcPr>
            <w:tcW w:w="850" w:type="dxa"/>
            <w:shd w:val="clear" w:color="auto" w:fill="auto"/>
          </w:tcPr>
          <w:p w14:paraId="7F5AE87F"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olor w:val="000000"/>
                <w:lang w:val="en-US"/>
              </w:rPr>
            </w:pPr>
            <w:r w:rsidRPr="009C1FC9">
              <w:rPr>
                <w:rFonts w:ascii="Book Antiqua" w:hAnsi="Book Antiqua"/>
                <w:color w:val="000000"/>
                <w:lang w:val="en-US"/>
              </w:rPr>
              <w:t>-</w:t>
            </w:r>
          </w:p>
        </w:tc>
        <w:tc>
          <w:tcPr>
            <w:tcW w:w="851" w:type="dxa"/>
            <w:shd w:val="clear" w:color="auto" w:fill="auto"/>
          </w:tcPr>
          <w:p w14:paraId="5D965642"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olor w:val="000000"/>
                <w:lang w:val="en-US"/>
              </w:rPr>
            </w:pPr>
            <w:r w:rsidRPr="009C1FC9">
              <w:rPr>
                <w:rFonts w:ascii="Book Antiqua" w:hAnsi="Book Antiqua"/>
                <w:color w:val="000000"/>
                <w:lang w:val="en-US"/>
              </w:rPr>
              <w:t>-</w:t>
            </w:r>
          </w:p>
        </w:tc>
        <w:tc>
          <w:tcPr>
            <w:tcW w:w="709" w:type="dxa"/>
            <w:shd w:val="clear" w:color="auto" w:fill="auto"/>
          </w:tcPr>
          <w:p w14:paraId="6B780135"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w:t>
            </w:r>
          </w:p>
        </w:tc>
        <w:tc>
          <w:tcPr>
            <w:tcW w:w="850" w:type="dxa"/>
            <w:shd w:val="clear" w:color="auto" w:fill="auto"/>
          </w:tcPr>
          <w:p w14:paraId="75D34949"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w:t>
            </w:r>
          </w:p>
        </w:tc>
      </w:tr>
      <w:tr w:rsidR="00F912FC" w:rsidRPr="009C1FC9" w14:paraId="257F9CA8" w14:textId="77777777" w:rsidTr="00F912FC">
        <w:trPr>
          <w:trHeight w:val="563"/>
        </w:trPr>
        <w:tc>
          <w:tcPr>
            <w:cnfStyle w:val="001000000000" w:firstRow="0" w:lastRow="0" w:firstColumn="1" w:lastColumn="0" w:oddVBand="0" w:evenVBand="0" w:oddHBand="0" w:evenHBand="0" w:firstRowFirstColumn="0" w:firstRowLastColumn="0" w:lastRowFirstColumn="0" w:lastRowLastColumn="0"/>
            <w:tcW w:w="850" w:type="dxa"/>
            <w:tcBorders>
              <w:right w:val="nil"/>
            </w:tcBorders>
            <w:shd w:val="clear" w:color="auto" w:fill="auto"/>
          </w:tcPr>
          <w:p w14:paraId="72FFBD18" w14:textId="77777777" w:rsidR="00F912FC" w:rsidRPr="009C1FC9" w:rsidRDefault="001615BF" w:rsidP="009C1FC9">
            <w:pPr>
              <w:spacing w:line="360" w:lineRule="auto"/>
              <w:jc w:val="both"/>
              <w:rPr>
                <w:rFonts w:ascii="Book Antiqua" w:hAnsi="Book Antiqua"/>
                <w:i w:val="0"/>
                <w:iCs w:val="0"/>
                <w:color w:val="000000"/>
                <w:lang w:val="en-US"/>
              </w:rPr>
            </w:pPr>
            <w:proofErr w:type="spellStart"/>
            <w:r w:rsidRPr="009C1FC9">
              <w:rPr>
                <w:rFonts w:ascii="Book Antiqua" w:hAnsi="Book Antiqua"/>
                <w:i w:val="0"/>
                <w:iCs w:val="0"/>
                <w:color w:val="000000"/>
                <w:lang w:val="en-US"/>
              </w:rPr>
              <w:lastRenderedPageBreak/>
              <w:t>Sekino</w:t>
            </w:r>
            <w:proofErr w:type="spellEnd"/>
            <w:r w:rsidRPr="009C1FC9">
              <w:rPr>
                <w:rFonts w:ascii="Book Antiqua" w:hAnsi="Book Antiqua"/>
                <w:i w:val="0"/>
                <w:iCs w:val="0"/>
                <w:color w:val="000000"/>
                <w:lang w:val="en-US"/>
              </w:rPr>
              <w:t xml:space="preserve"> </w:t>
            </w:r>
            <w:r w:rsidRPr="009C1FC9">
              <w:rPr>
                <w:rFonts w:ascii="Book Antiqua" w:hAnsi="Book Antiqua"/>
                <w:iCs w:val="0"/>
                <w:color w:val="000000"/>
                <w:lang w:val="en-US"/>
              </w:rPr>
              <w:t>et al</w:t>
            </w:r>
            <w:r w:rsidRPr="009C1FC9">
              <w:rPr>
                <w:rFonts w:ascii="Book Antiqua" w:hAnsi="Book Antiqua"/>
                <w:i w:val="0"/>
                <w:iCs w:val="0"/>
                <w:color w:val="000000"/>
                <w:vertAlign w:val="superscript"/>
                <w:lang w:val="en-US"/>
              </w:rPr>
              <w:t>[27]</w:t>
            </w:r>
            <w:r w:rsidRPr="009C1FC9">
              <w:rPr>
                <w:rFonts w:ascii="Book Antiqua" w:hAnsi="Book Antiqua"/>
                <w:i w:val="0"/>
                <w:iCs w:val="0"/>
                <w:color w:val="000000"/>
                <w:lang w:val="en-US"/>
              </w:rPr>
              <w:t>, 2011</w:t>
            </w:r>
          </w:p>
        </w:tc>
        <w:tc>
          <w:tcPr>
            <w:tcW w:w="568" w:type="dxa"/>
            <w:shd w:val="clear" w:color="auto" w:fill="auto"/>
          </w:tcPr>
          <w:p w14:paraId="5806418C"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olor w:val="000000"/>
                <w:lang w:val="en-US"/>
              </w:rPr>
            </w:pPr>
            <w:r w:rsidRPr="009C1FC9">
              <w:rPr>
                <w:rFonts w:ascii="Book Antiqua" w:hAnsi="Book Antiqua"/>
                <w:color w:val="000000"/>
                <w:lang w:val="en-US"/>
              </w:rPr>
              <w:t>8</w:t>
            </w:r>
          </w:p>
        </w:tc>
        <w:tc>
          <w:tcPr>
            <w:tcW w:w="992" w:type="dxa"/>
            <w:shd w:val="clear" w:color="auto" w:fill="auto"/>
          </w:tcPr>
          <w:p w14:paraId="030D6D35"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olor w:val="000000"/>
                <w:lang w:val="en-US"/>
              </w:rPr>
            </w:pPr>
            <w:r w:rsidRPr="009C1FC9">
              <w:rPr>
                <w:rFonts w:ascii="Book Antiqua" w:hAnsi="Book Antiqua"/>
                <w:color w:val="000000"/>
                <w:lang w:val="en-US"/>
              </w:rPr>
              <w:t>1000</w:t>
            </w:r>
          </w:p>
        </w:tc>
        <w:tc>
          <w:tcPr>
            <w:tcW w:w="709" w:type="dxa"/>
            <w:shd w:val="clear" w:color="auto" w:fill="auto"/>
          </w:tcPr>
          <w:p w14:paraId="35233976"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olor w:val="000000"/>
                <w:lang w:val="en-US"/>
              </w:rPr>
            </w:pPr>
            <w:r w:rsidRPr="009C1FC9">
              <w:rPr>
                <w:rFonts w:ascii="Book Antiqua" w:hAnsi="Book Antiqua"/>
                <w:color w:val="000000"/>
                <w:lang w:val="en-US"/>
              </w:rPr>
              <w:t>74.2 (49.67)</w:t>
            </w:r>
          </w:p>
        </w:tc>
        <w:tc>
          <w:tcPr>
            <w:tcW w:w="851" w:type="dxa"/>
            <w:shd w:val="clear" w:color="auto" w:fill="auto"/>
          </w:tcPr>
          <w:p w14:paraId="236027FB" w14:textId="13C5A011"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56.7 (42.4</w:t>
            </w:r>
            <w:r w:rsidR="001F554B">
              <w:rPr>
                <w:rFonts w:ascii="Book Antiqua" w:hAnsi="Book Antiqua"/>
                <w:lang w:val="en-US"/>
              </w:rPr>
              <w:t>0</w:t>
            </w:r>
            <w:r w:rsidRPr="009C1FC9">
              <w:rPr>
                <w:rFonts w:ascii="Book Antiqua" w:hAnsi="Book Antiqua"/>
                <w:lang w:val="en-US"/>
              </w:rPr>
              <w:t>)</w:t>
            </w:r>
          </w:p>
        </w:tc>
        <w:tc>
          <w:tcPr>
            <w:tcW w:w="708" w:type="dxa"/>
            <w:shd w:val="clear" w:color="auto" w:fill="auto"/>
          </w:tcPr>
          <w:p w14:paraId="3AEA96EF" w14:textId="76357B4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57</w:t>
            </w:r>
            <w:r w:rsidR="001F554B">
              <w:rPr>
                <w:rFonts w:ascii="Book Antiqua" w:hAnsi="Book Antiqua"/>
                <w:lang w:val="en-US"/>
              </w:rPr>
              <w:t>.00</w:t>
            </w:r>
            <w:r w:rsidRPr="009C1FC9">
              <w:rPr>
                <w:rFonts w:ascii="Book Antiqua" w:hAnsi="Book Antiqua"/>
                <w:lang w:val="en-US"/>
              </w:rPr>
              <w:t xml:space="preserve"> (23.11)</w:t>
            </w:r>
          </w:p>
        </w:tc>
        <w:tc>
          <w:tcPr>
            <w:tcW w:w="851" w:type="dxa"/>
            <w:shd w:val="clear" w:color="auto" w:fill="auto"/>
          </w:tcPr>
          <w:p w14:paraId="54AD24FE"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41.25 (14.74)</w:t>
            </w:r>
          </w:p>
        </w:tc>
        <w:tc>
          <w:tcPr>
            <w:tcW w:w="709" w:type="dxa"/>
            <w:shd w:val="clear" w:color="auto" w:fill="auto"/>
          </w:tcPr>
          <w:p w14:paraId="1170F9C5" w14:textId="7CC745BB"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6.3</w:t>
            </w:r>
            <w:r w:rsidR="001F554B">
              <w:rPr>
                <w:rFonts w:ascii="Book Antiqua" w:hAnsi="Book Antiqua"/>
                <w:lang w:val="en-US"/>
              </w:rPr>
              <w:t>0</w:t>
            </w:r>
            <w:r w:rsidRPr="009C1FC9">
              <w:rPr>
                <w:rFonts w:ascii="Book Antiqua" w:hAnsi="Book Antiqua"/>
                <w:lang w:val="en-US"/>
              </w:rPr>
              <w:t xml:space="preserve"> (1.15)</w:t>
            </w:r>
          </w:p>
        </w:tc>
        <w:tc>
          <w:tcPr>
            <w:tcW w:w="850" w:type="dxa"/>
            <w:shd w:val="clear" w:color="auto" w:fill="auto"/>
          </w:tcPr>
          <w:p w14:paraId="362AB7B5"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6.31 (1.29)</w:t>
            </w:r>
          </w:p>
        </w:tc>
        <w:tc>
          <w:tcPr>
            <w:tcW w:w="851" w:type="dxa"/>
            <w:shd w:val="clear" w:color="auto" w:fill="auto"/>
          </w:tcPr>
          <w:p w14:paraId="1FD67CFD"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251</w:t>
            </w:r>
            <w:r w:rsidRPr="009C1FC9">
              <w:rPr>
                <w:rFonts w:ascii="Book Antiqua" w:eastAsiaTheme="minorEastAsia" w:hAnsi="Book Antiqua"/>
                <w:lang w:val="en-US"/>
              </w:rPr>
              <w:t xml:space="preserve"> </w:t>
            </w:r>
            <w:r w:rsidRPr="009C1FC9">
              <w:rPr>
                <w:rFonts w:ascii="Book Antiqua" w:hAnsi="Book Antiqua"/>
                <w:lang w:val="en-US"/>
              </w:rPr>
              <w:t>(168.9)</w:t>
            </w:r>
          </w:p>
        </w:tc>
        <w:tc>
          <w:tcPr>
            <w:tcW w:w="850" w:type="dxa"/>
            <w:shd w:val="clear" w:color="auto" w:fill="auto"/>
          </w:tcPr>
          <w:p w14:paraId="0285AE69" w14:textId="20E76F9A"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163 (62</w:t>
            </w:r>
            <w:r w:rsidR="001F554B">
              <w:rPr>
                <w:rFonts w:ascii="Book Antiqua" w:hAnsi="Book Antiqua"/>
                <w:lang w:val="en-US"/>
              </w:rPr>
              <w:t>.0</w:t>
            </w:r>
            <w:r w:rsidRPr="009C1FC9">
              <w:rPr>
                <w:rFonts w:ascii="Book Antiqua" w:hAnsi="Book Antiqua"/>
                <w:lang w:val="en-US"/>
              </w:rPr>
              <w:t>)</w:t>
            </w:r>
          </w:p>
        </w:tc>
        <w:tc>
          <w:tcPr>
            <w:tcW w:w="992" w:type="dxa"/>
            <w:shd w:val="clear" w:color="auto" w:fill="auto"/>
          </w:tcPr>
          <w:p w14:paraId="5D80A3F8"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w:t>
            </w:r>
          </w:p>
        </w:tc>
        <w:tc>
          <w:tcPr>
            <w:tcW w:w="851" w:type="dxa"/>
            <w:shd w:val="clear" w:color="auto" w:fill="auto"/>
          </w:tcPr>
          <w:p w14:paraId="2B1F5948"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w:t>
            </w:r>
          </w:p>
        </w:tc>
        <w:tc>
          <w:tcPr>
            <w:tcW w:w="850" w:type="dxa"/>
            <w:shd w:val="clear" w:color="auto" w:fill="auto"/>
          </w:tcPr>
          <w:p w14:paraId="6CB0F71F"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6.74 (1.27)</w:t>
            </w:r>
          </w:p>
        </w:tc>
        <w:tc>
          <w:tcPr>
            <w:tcW w:w="851" w:type="dxa"/>
            <w:shd w:val="clear" w:color="auto" w:fill="auto"/>
          </w:tcPr>
          <w:p w14:paraId="5C05438A"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3.27</w:t>
            </w:r>
            <w:r w:rsidRPr="009C1FC9">
              <w:rPr>
                <w:rFonts w:ascii="Book Antiqua" w:eastAsiaTheme="minorEastAsia" w:hAnsi="Book Antiqua"/>
                <w:lang w:val="en-US"/>
              </w:rPr>
              <w:t xml:space="preserve"> </w:t>
            </w:r>
            <w:r w:rsidRPr="009C1FC9">
              <w:rPr>
                <w:rFonts w:ascii="Book Antiqua" w:hAnsi="Book Antiqua"/>
                <w:lang w:val="en-US"/>
              </w:rPr>
              <w:t>(1.18)</w:t>
            </w:r>
          </w:p>
        </w:tc>
        <w:tc>
          <w:tcPr>
            <w:tcW w:w="850" w:type="dxa"/>
            <w:shd w:val="clear" w:color="auto" w:fill="auto"/>
          </w:tcPr>
          <w:p w14:paraId="50FCF8E5"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olor w:val="000000"/>
                <w:lang w:val="en-US"/>
              </w:rPr>
            </w:pPr>
            <w:r w:rsidRPr="009C1FC9">
              <w:rPr>
                <w:rFonts w:ascii="Book Antiqua" w:hAnsi="Book Antiqua"/>
                <w:color w:val="000000"/>
                <w:lang w:val="en-US"/>
              </w:rPr>
              <w:t>-</w:t>
            </w:r>
          </w:p>
        </w:tc>
        <w:tc>
          <w:tcPr>
            <w:tcW w:w="851" w:type="dxa"/>
            <w:shd w:val="clear" w:color="auto" w:fill="auto"/>
          </w:tcPr>
          <w:p w14:paraId="13E55B63"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olor w:val="000000"/>
                <w:lang w:val="en-US"/>
              </w:rPr>
            </w:pPr>
            <w:r w:rsidRPr="009C1FC9">
              <w:rPr>
                <w:rFonts w:ascii="Book Antiqua" w:hAnsi="Book Antiqua"/>
                <w:color w:val="000000"/>
                <w:lang w:val="en-US"/>
              </w:rPr>
              <w:t>-</w:t>
            </w:r>
          </w:p>
        </w:tc>
        <w:tc>
          <w:tcPr>
            <w:tcW w:w="709" w:type="dxa"/>
            <w:shd w:val="clear" w:color="auto" w:fill="auto"/>
          </w:tcPr>
          <w:p w14:paraId="60EF918C"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w:t>
            </w:r>
          </w:p>
        </w:tc>
        <w:tc>
          <w:tcPr>
            <w:tcW w:w="850" w:type="dxa"/>
            <w:shd w:val="clear" w:color="auto" w:fill="auto"/>
          </w:tcPr>
          <w:p w14:paraId="61AF849E"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w:t>
            </w:r>
          </w:p>
        </w:tc>
      </w:tr>
      <w:tr w:rsidR="00F912FC" w:rsidRPr="009C1FC9" w14:paraId="4E5ED321" w14:textId="77777777" w:rsidTr="00F912FC">
        <w:trPr>
          <w:trHeight w:val="563"/>
        </w:trPr>
        <w:tc>
          <w:tcPr>
            <w:cnfStyle w:val="001000000000" w:firstRow="0" w:lastRow="0" w:firstColumn="1" w:lastColumn="0" w:oddVBand="0" w:evenVBand="0" w:oddHBand="0" w:evenHBand="0" w:firstRowFirstColumn="0" w:firstRowLastColumn="0" w:lastRowFirstColumn="0" w:lastRowLastColumn="0"/>
            <w:tcW w:w="850" w:type="dxa"/>
            <w:tcBorders>
              <w:right w:val="nil"/>
            </w:tcBorders>
            <w:shd w:val="clear" w:color="auto" w:fill="auto"/>
          </w:tcPr>
          <w:p w14:paraId="2BA9AB27" w14:textId="77777777" w:rsidR="00F912FC" w:rsidRPr="009C1FC9" w:rsidRDefault="001615BF" w:rsidP="009C1FC9">
            <w:pPr>
              <w:spacing w:line="360" w:lineRule="auto"/>
              <w:jc w:val="both"/>
              <w:rPr>
                <w:rFonts w:ascii="Book Antiqua" w:hAnsi="Book Antiqua"/>
                <w:i w:val="0"/>
                <w:iCs w:val="0"/>
                <w:color w:val="000000"/>
                <w:lang w:val="en-US"/>
              </w:rPr>
            </w:pPr>
            <w:r w:rsidRPr="009C1FC9">
              <w:rPr>
                <w:rFonts w:ascii="Book Antiqua" w:hAnsi="Book Antiqua"/>
                <w:i w:val="0"/>
                <w:iCs w:val="0"/>
                <w:color w:val="000000"/>
                <w:lang w:val="en-US"/>
              </w:rPr>
              <w:t xml:space="preserve">Tai </w:t>
            </w:r>
            <w:r w:rsidRPr="009C1FC9">
              <w:rPr>
                <w:rFonts w:ascii="Book Antiqua" w:hAnsi="Book Antiqua"/>
                <w:iCs w:val="0"/>
                <w:color w:val="000000"/>
                <w:lang w:val="en-US"/>
              </w:rPr>
              <w:t>et al</w:t>
            </w:r>
            <w:r w:rsidRPr="009C1FC9">
              <w:rPr>
                <w:rFonts w:ascii="Book Antiqua" w:hAnsi="Book Antiqua"/>
                <w:i w:val="0"/>
                <w:iCs w:val="0"/>
                <w:color w:val="000000"/>
                <w:vertAlign w:val="superscript"/>
                <w:lang w:val="en-US"/>
              </w:rPr>
              <w:t>[28]</w:t>
            </w:r>
            <w:r w:rsidRPr="009C1FC9">
              <w:rPr>
                <w:rFonts w:ascii="Book Antiqua" w:hAnsi="Book Antiqua"/>
                <w:i w:val="0"/>
                <w:iCs w:val="0"/>
                <w:color w:val="000000"/>
                <w:lang w:val="en-US"/>
              </w:rPr>
              <w:t>, 2013</w:t>
            </w:r>
          </w:p>
        </w:tc>
        <w:tc>
          <w:tcPr>
            <w:tcW w:w="568" w:type="dxa"/>
            <w:shd w:val="clear" w:color="auto" w:fill="auto"/>
          </w:tcPr>
          <w:p w14:paraId="2717D402"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olor w:val="000000"/>
                <w:lang w:val="en-US"/>
              </w:rPr>
            </w:pPr>
            <w:r w:rsidRPr="009C1FC9">
              <w:rPr>
                <w:rFonts w:ascii="Book Antiqua" w:hAnsi="Book Antiqua"/>
                <w:color w:val="000000"/>
                <w:lang w:val="en-US"/>
              </w:rPr>
              <w:t>28</w:t>
            </w:r>
          </w:p>
        </w:tc>
        <w:tc>
          <w:tcPr>
            <w:tcW w:w="992" w:type="dxa"/>
            <w:shd w:val="clear" w:color="auto" w:fill="auto"/>
          </w:tcPr>
          <w:p w14:paraId="582D0639"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olor w:val="000000"/>
                <w:lang w:val="en-US"/>
              </w:rPr>
            </w:pPr>
            <w:r w:rsidRPr="009C1FC9">
              <w:rPr>
                <w:rFonts w:ascii="Book Antiqua" w:hAnsi="Book Antiqua"/>
                <w:color w:val="000000"/>
                <w:lang w:val="en-US"/>
              </w:rPr>
              <w:t>500</w:t>
            </w:r>
          </w:p>
        </w:tc>
        <w:tc>
          <w:tcPr>
            <w:tcW w:w="709" w:type="dxa"/>
            <w:shd w:val="clear" w:color="auto" w:fill="auto"/>
          </w:tcPr>
          <w:p w14:paraId="5254AD12"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olor w:val="000000"/>
                <w:lang w:val="en-US"/>
              </w:rPr>
            </w:pPr>
            <w:r w:rsidRPr="009C1FC9">
              <w:rPr>
                <w:rFonts w:ascii="Book Antiqua" w:hAnsi="Book Antiqua"/>
                <w:color w:val="000000"/>
                <w:lang w:val="en-US"/>
              </w:rPr>
              <w:t>49 (45.25)</w:t>
            </w:r>
          </w:p>
        </w:tc>
        <w:tc>
          <w:tcPr>
            <w:tcW w:w="851" w:type="dxa"/>
            <w:shd w:val="clear" w:color="auto" w:fill="auto"/>
          </w:tcPr>
          <w:p w14:paraId="158068C1"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22 (23.25)</w:t>
            </w:r>
          </w:p>
        </w:tc>
        <w:tc>
          <w:tcPr>
            <w:tcW w:w="708" w:type="dxa"/>
            <w:shd w:val="clear" w:color="auto" w:fill="auto"/>
          </w:tcPr>
          <w:p w14:paraId="7A3F6616"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w:t>
            </w:r>
          </w:p>
        </w:tc>
        <w:tc>
          <w:tcPr>
            <w:tcW w:w="851" w:type="dxa"/>
            <w:shd w:val="clear" w:color="auto" w:fill="auto"/>
          </w:tcPr>
          <w:p w14:paraId="6D3C601D"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w:t>
            </w:r>
          </w:p>
        </w:tc>
        <w:tc>
          <w:tcPr>
            <w:tcW w:w="709" w:type="dxa"/>
            <w:shd w:val="clear" w:color="auto" w:fill="auto"/>
          </w:tcPr>
          <w:p w14:paraId="404017C5"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w:t>
            </w:r>
          </w:p>
        </w:tc>
        <w:tc>
          <w:tcPr>
            <w:tcW w:w="850" w:type="dxa"/>
            <w:shd w:val="clear" w:color="auto" w:fill="auto"/>
          </w:tcPr>
          <w:p w14:paraId="75DCB54F"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w:t>
            </w:r>
          </w:p>
        </w:tc>
        <w:tc>
          <w:tcPr>
            <w:tcW w:w="851" w:type="dxa"/>
            <w:shd w:val="clear" w:color="auto" w:fill="auto"/>
          </w:tcPr>
          <w:p w14:paraId="2F248240" w14:textId="5C71F8A0"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149</w:t>
            </w:r>
            <w:r w:rsidR="001F554B">
              <w:rPr>
                <w:rFonts w:ascii="Book Antiqua" w:hAnsi="Book Antiqua"/>
                <w:lang w:val="en-US"/>
              </w:rPr>
              <w:t>.0</w:t>
            </w:r>
            <w:r w:rsidRPr="009C1FC9">
              <w:rPr>
                <w:rFonts w:ascii="Book Antiqua" w:hAnsi="Book Antiqua"/>
                <w:lang w:val="en-US"/>
              </w:rPr>
              <w:t xml:space="preserve"> (49</w:t>
            </w:r>
            <w:r w:rsidR="001F554B">
              <w:rPr>
                <w:rFonts w:ascii="Book Antiqua" w:hAnsi="Book Antiqua"/>
                <w:lang w:val="en-US"/>
              </w:rPr>
              <w:t>.00</w:t>
            </w:r>
            <w:r w:rsidRPr="009C1FC9">
              <w:rPr>
                <w:rFonts w:ascii="Book Antiqua" w:hAnsi="Book Antiqua"/>
                <w:lang w:val="en-US"/>
              </w:rPr>
              <w:t>)</w:t>
            </w:r>
          </w:p>
        </w:tc>
        <w:tc>
          <w:tcPr>
            <w:tcW w:w="850" w:type="dxa"/>
            <w:shd w:val="clear" w:color="auto" w:fill="auto"/>
          </w:tcPr>
          <w:p w14:paraId="26A5901E"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88.5 (39.75)</w:t>
            </w:r>
          </w:p>
        </w:tc>
        <w:tc>
          <w:tcPr>
            <w:tcW w:w="992" w:type="dxa"/>
            <w:shd w:val="clear" w:color="auto" w:fill="auto"/>
          </w:tcPr>
          <w:p w14:paraId="38969196"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101.9 (8.9)</w:t>
            </w:r>
          </w:p>
        </w:tc>
        <w:tc>
          <w:tcPr>
            <w:tcW w:w="851" w:type="dxa"/>
            <w:shd w:val="clear" w:color="auto" w:fill="auto"/>
          </w:tcPr>
          <w:p w14:paraId="035BF44C"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90.6 (9.3)</w:t>
            </w:r>
          </w:p>
        </w:tc>
        <w:tc>
          <w:tcPr>
            <w:tcW w:w="850" w:type="dxa"/>
            <w:shd w:val="clear" w:color="auto" w:fill="auto"/>
          </w:tcPr>
          <w:p w14:paraId="79B7C20D"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w:t>
            </w:r>
          </w:p>
        </w:tc>
        <w:tc>
          <w:tcPr>
            <w:tcW w:w="851" w:type="dxa"/>
            <w:shd w:val="clear" w:color="auto" w:fill="auto"/>
          </w:tcPr>
          <w:p w14:paraId="199C60A4"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w:t>
            </w:r>
          </w:p>
        </w:tc>
        <w:tc>
          <w:tcPr>
            <w:tcW w:w="850" w:type="dxa"/>
            <w:shd w:val="clear" w:color="auto" w:fill="auto"/>
          </w:tcPr>
          <w:p w14:paraId="1F34270E" w14:textId="1C5D816D"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olor w:val="000000"/>
                <w:lang w:val="en-US"/>
              </w:rPr>
            </w:pPr>
            <w:r w:rsidRPr="009C1FC9">
              <w:rPr>
                <w:rFonts w:ascii="Book Antiqua" w:hAnsi="Book Antiqua"/>
                <w:color w:val="000000"/>
                <w:lang w:val="en-US"/>
              </w:rPr>
              <w:t>32</w:t>
            </w:r>
            <w:r w:rsidR="001F554B">
              <w:rPr>
                <w:rFonts w:ascii="Book Antiqua" w:hAnsi="Book Antiqua"/>
                <w:color w:val="000000"/>
                <w:lang w:val="en-US"/>
              </w:rPr>
              <w:t>.</w:t>
            </w:r>
            <w:r w:rsidRPr="009C1FC9">
              <w:rPr>
                <w:rFonts w:ascii="Book Antiqua" w:hAnsi="Book Antiqua"/>
                <w:color w:val="000000"/>
                <w:lang w:val="en-US"/>
              </w:rPr>
              <w:t>4 (3.7)</w:t>
            </w:r>
          </w:p>
        </w:tc>
        <w:tc>
          <w:tcPr>
            <w:tcW w:w="851" w:type="dxa"/>
            <w:shd w:val="clear" w:color="auto" w:fill="auto"/>
          </w:tcPr>
          <w:p w14:paraId="2ECB15C2"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olor w:val="000000"/>
                <w:lang w:val="en-US"/>
              </w:rPr>
            </w:pPr>
            <w:r w:rsidRPr="009C1FC9">
              <w:rPr>
                <w:rFonts w:ascii="Book Antiqua" w:hAnsi="Book Antiqua"/>
                <w:color w:val="000000"/>
                <w:lang w:val="en-US"/>
              </w:rPr>
              <w:t>28.5 (3.7)</w:t>
            </w:r>
          </w:p>
        </w:tc>
        <w:tc>
          <w:tcPr>
            <w:tcW w:w="709" w:type="dxa"/>
            <w:shd w:val="clear" w:color="auto" w:fill="auto"/>
          </w:tcPr>
          <w:p w14:paraId="400E8CDE" w14:textId="1BC35994"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136.8 (14.3</w:t>
            </w:r>
            <w:r w:rsidR="004F0704">
              <w:rPr>
                <w:rFonts w:ascii="Book Antiqua" w:hAnsi="Book Antiqua"/>
                <w:lang w:val="en-US"/>
              </w:rPr>
              <w:t>0</w:t>
            </w:r>
            <w:r w:rsidRPr="009C1FC9">
              <w:rPr>
                <w:rFonts w:ascii="Book Antiqua" w:hAnsi="Book Antiqua"/>
                <w:lang w:val="en-US"/>
              </w:rPr>
              <w:t>)</w:t>
            </w:r>
          </w:p>
        </w:tc>
        <w:tc>
          <w:tcPr>
            <w:tcW w:w="850" w:type="dxa"/>
            <w:shd w:val="clear" w:color="auto" w:fill="auto"/>
          </w:tcPr>
          <w:p w14:paraId="093EEEE1" w14:textId="77777777" w:rsidR="00F912FC" w:rsidRPr="009C1FC9" w:rsidRDefault="001615BF" w:rsidP="009C1FC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lang w:val="en-US"/>
              </w:rPr>
            </w:pPr>
            <w:r w:rsidRPr="009C1FC9">
              <w:rPr>
                <w:rFonts w:ascii="Book Antiqua" w:hAnsi="Book Antiqua"/>
                <w:lang w:val="en-US"/>
              </w:rPr>
              <w:t>125.9 (11.15)</w:t>
            </w:r>
          </w:p>
        </w:tc>
      </w:tr>
    </w:tbl>
    <w:p w14:paraId="26D664F8" w14:textId="77777777" w:rsidR="00F912FC" w:rsidRPr="009C1FC9" w:rsidRDefault="001615BF" w:rsidP="009C1FC9">
      <w:pPr>
        <w:spacing w:line="360" w:lineRule="auto"/>
        <w:jc w:val="both"/>
        <w:rPr>
          <w:rFonts w:ascii="Book Antiqua" w:eastAsia="Book Antiqua" w:hAnsi="Book Antiqua" w:cs="Book Antiqua"/>
          <w:color w:val="000000"/>
          <w:lang w:val="en-US"/>
        </w:rPr>
      </w:pPr>
      <w:r w:rsidRPr="009C1FC9">
        <w:rPr>
          <w:rFonts w:ascii="Book Antiqua" w:hAnsi="Book Antiqua" w:cs="Book Antiqua"/>
          <w:color w:val="000000"/>
          <w:lang w:val="en-US" w:eastAsia="zh-CN"/>
        </w:rPr>
        <w:t>IGB: I</w:t>
      </w:r>
      <w:r w:rsidRPr="009C1FC9">
        <w:rPr>
          <w:rFonts w:ascii="Book Antiqua" w:eastAsia="Book Antiqua" w:hAnsi="Book Antiqua" w:cs="Book Antiqua"/>
          <w:color w:val="000000"/>
          <w:lang w:val="en-US"/>
        </w:rPr>
        <w:t>ntragastric balloon</w:t>
      </w:r>
      <w:r w:rsidRPr="009C1FC9">
        <w:rPr>
          <w:rFonts w:ascii="Book Antiqua" w:hAnsi="Book Antiqua" w:cs="Book Antiqua"/>
          <w:color w:val="000000"/>
          <w:lang w:val="en-US" w:eastAsia="zh-CN"/>
        </w:rPr>
        <w:t>;</w:t>
      </w:r>
      <w:r w:rsidRPr="009C1FC9">
        <w:rPr>
          <w:rFonts w:ascii="Book Antiqua" w:hAnsi="Book Antiqua"/>
          <w:color w:val="000000"/>
          <w:lang w:val="en-US" w:eastAsia="zh-CN"/>
        </w:rPr>
        <w:t xml:space="preserve"> </w:t>
      </w:r>
      <w:r w:rsidRPr="009C1FC9">
        <w:rPr>
          <w:rFonts w:ascii="Book Antiqua" w:hAnsi="Book Antiqua" w:cs="Arial"/>
          <w:iCs/>
          <w:lang w:val="en-US"/>
        </w:rPr>
        <w:t>HbA1c</w:t>
      </w:r>
      <w:r w:rsidRPr="009C1FC9">
        <w:rPr>
          <w:rFonts w:ascii="Book Antiqua" w:hAnsi="Book Antiqua" w:cs="Arial"/>
          <w:iCs/>
          <w:lang w:val="en-US" w:eastAsia="zh-CN"/>
        </w:rPr>
        <w:t xml:space="preserve">: </w:t>
      </w:r>
      <w:r w:rsidRPr="009C1FC9">
        <w:rPr>
          <w:rFonts w:ascii="Book Antiqua" w:hAnsi="Book Antiqua" w:cs="Book Antiqua"/>
          <w:color w:val="000000"/>
          <w:lang w:val="en-US" w:eastAsia="zh-CN"/>
        </w:rPr>
        <w:t>G</w:t>
      </w:r>
      <w:r w:rsidRPr="009C1FC9">
        <w:rPr>
          <w:rFonts w:ascii="Book Antiqua" w:eastAsia="Book Antiqua" w:hAnsi="Book Antiqua" w:cs="Book Antiqua"/>
          <w:color w:val="000000"/>
          <w:lang w:val="en-US"/>
        </w:rPr>
        <w:t>lycosylated hemoglobin</w:t>
      </w:r>
      <w:r w:rsidRPr="009C1FC9">
        <w:rPr>
          <w:rFonts w:ascii="Book Antiqua" w:hAnsi="Book Antiqua" w:cs="Arial"/>
          <w:iCs/>
          <w:lang w:val="en-US" w:eastAsia="zh-CN"/>
        </w:rPr>
        <w:t xml:space="preserve">; ALT: </w:t>
      </w:r>
      <w:r w:rsidRPr="009C1FC9">
        <w:rPr>
          <w:rFonts w:ascii="Book Antiqua" w:hAnsi="Book Antiqua" w:cs="Book Antiqua"/>
          <w:color w:val="000000"/>
          <w:lang w:val="en-US" w:eastAsia="zh-CN"/>
        </w:rPr>
        <w:t>A</w:t>
      </w:r>
      <w:r w:rsidRPr="009C1FC9">
        <w:rPr>
          <w:rFonts w:ascii="Book Antiqua" w:eastAsia="Book Antiqua" w:hAnsi="Book Antiqua" w:cs="Book Antiqua"/>
          <w:color w:val="000000"/>
          <w:lang w:val="en-US"/>
        </w:rPr>
        <w:t>lanine aminotransferase</w:t>
      </w:r>
      <w:r w:rsidRPr="009C1FC9">
        <w:rPr>
          <w:rFonts w:ascii="Book Antiqua" w:hAnsi="Book Antiqua" w:cs="Arial"/>
          <w:iCs/>
          <w:lang w:val="en-US" w:eastAsia="zh-CN"/>
        </w:rPr>
        <w:t xml:space="preserve">; GGT: </w:t>
      </w:r>
      <w:r w:rsidRPr="009C1FC9">
        <w:rPr>
          <w:rFonts w:ascii="Book Antiqua" w:hAnsi="Book Antiqua" w:cs="Book Antiqua"/>
          <w:color w:val="000000"/>
          <w:lang w:val="en-US" w:eastAsia="zh-CN"/>
        </w:rPr>
        <w:t>G</w:t>
      </w:r>
      <w:r w:rsidRPr="009C1FC9">
        <w:rPr>
          <w:rFonts w:ascii="Book Antiqua" w:eastAsia="Book Antiqua" w:hAnsi="Book Antiqua" w:cs="Book Antiqua"/>
          <w:color w:val="000000"/>
          <w:lang w:val="en-US"/>
        </w:rPr>
        <w:t>amma-glutamyltransferase</w:t>
      </w:r>
      <w:r w:rsidRPr="009C1FC9">
        <w:rPr>
          <w:rFonts w:ascii="Book Antiqua" w:hAnsi="Book Antiqua" w:cs="Arial"/>
          <w:iCs/>
          <w:lang w:val="en-US" w:eastAsia="zh-CN"/>
        </w:rPr>
        <w:t xml:space="preserve">; </w:t>
      </w:r>
      <w:r w:rsidRPr="009C1FC9">
        <w:rPr>
          <w:rFonts w:ascii="Book Antiqua" w:hAnsi="Book Antiqua" w:cs="Arial"/>
          <w:iCs/>
          <w:lang w:val="en-US"/>
        </w:rPr>
        <w:t>HOMA-IR</w:t>
      </w:r>
      <w:r w:rsidRPr="009C1FC9">
        <w:rPr>
          <w:rFonts w:ascii="Book Antiqua" w:hAnsi="Book Antiqua" w:cs="Arial"/>
          <w:iCs/>
          <w:lang w:val="en-US" w:eastAsia="zh-CN"/>
        </w:rPr>
        <w:t xml:space="preserve">: </w:t>
      </w:r>
      <w:r w:rsidRPr="009C1FC9">
        <w:rPr>
          <w:rFonts w:ascii="Book Antiqua" w:hAnsi="Book Antiqua" w:cs="Book Antiqua"/>
          <w:color w:val="000000"/>
          <w:lang w:val="en-US" w:eastAsia="zh-CN"/>
        </w:rPr>
        <w:t>H</w:t>
      </w:r>
      <w:r w:rsidRPr="009C1FC9">
        <w:rPr>
          <w:rFonts w:ascii="Book Antiqua" w:eastAsia="Book Antiqua" w:hAnsi="Book Antiqua" w:cs="Book Antiqua"/>
          <w:color w:val="000000"/>
          <w:lang w:val="en-US"/>
        </w:rPr>
        <w:t>omeostatic model</w:t>
      </w:r>
      <w:r w:rsidRPr="009C1FC9">
        <w:rPr>
          <w:rFonts w:ascii="Book Antiqua" w:hAnsi="Book Antiqua" w:cs="Arial"/>
          <w:iCs/>
          <w:lang w:val="en-US" w:eastAsia="zh-CN"/>
        </w:rPr>
        <w:t xml:space="preserve">; BMI: </w:t>
      </w:r>
      <w:r w:rsidRPr="009C1FC9">
        <w:rPr>
          <w:rFonts w:ascii="Book Antiqua" w:hAnsi="Book Antiqua" w:cs="Book Antiqua"/>
          <w:color w:val="000000"/>
          <w:lang w:val="en-US" w:eastAsia="zh-CN"/>
        </w:rPr>
        <w:t>B</w:t>
      </w:r>
      <w:r w:rsidRPr="009C1FC9">
        <w:rPr>
          <w:rFonts w:ascii="Book Antiqua" w:eastAsia="Book Antiqua" w:hAnsi="Book Antiqua" w:cs="Book Antiqua"/>
          <w:color w:val="000000"/>
          <w:lang w:val="en-US"/>
        </w:rPr>
        <w:t>ody mass index</w:t>
      </w:r>
      <w:r w:rsidRPr="009C1FC9">
        <w:rPr>
          <w:rFonts w:ascii="Book Antiqua" w:hAnsi="Book Antiqua" w:cs="Arial"/>
          <w:iCs/>
          <w:lang w:val="en-US" w:eastAsia="zh-CN"/>
        </w:rPr>
        <w:t>; SBP</w:t>
      </w:r>
      <w:r w:rsidRPr="009C1FC9">
        <w:rPr>
          <w:rFonts w:ascii="Book Antiqua" w:eastAsia="Book Antiqua" w:hAnsi="Book Antiqua" w:cs="Book Antiqua"/>
          <w:color w:val="000000"/>
          <w:lang w:val="en-US"/>
        </w:rPr>
        <w:t xml:space="preserve">: </w:t>
      </w:r>
      <w:r w:rsidR="003A6624" w:rsidRPr="009C1FC9">
        <w:rPr>
          <w:rFonts w:ascii="Book Antiqua" w:eastAsiaTheme="minorEastAsia" w:hAnsi="Book Antiqua" w:cs="Book Antiqua"/>
          <w:color w:val="000000"/>
          <w:lang w:val="en-US" w:eastAsia="zh-CN"/>
        </w:rPr>
        <w:t>S</w:t>
      </w:r>
      <w:r w:rsidRPr="009C1FC9">
        <w:rPr>
          <w:rFonts w:ascii="Book Antiqua" w:eastAsia="Book Antiqua" w:hAnsi="Book Antiqua" w:cs="Book Antiqua"/>
          <w:color w:val="000000"/>
          <w:lang w:val="en-US"/>
        </w:rPr>
        <w:t>ystolic blood pressure.</w:t>
      </w:r>
    </w:p>
    <w:p w14:paraId="09EC389E" w14:textId="77777777" w:rsidR="00F912FC" w:rsidRPr="009C1FC9" w:rsidRDefault="00F912FC" w:rsidP="009C1FC9">
      <w:pPr>
        <w:spacing w:line="360" w:lineRule="auto"/>
        <w:jc w:val="both"/>
        <w:rPr>
          <w:rFonts w:ascii="Book Antiqua" w:hAnsi="Book Antiqua" w:cs="Arial"/>
          <w:lang w:val="en-US" w:eastAsia="zh-CN"/>
        </w:rPr>
      </w:pPr>
    </w:p>
    <w:sectPr w:rsidR="00F912FC" w:rsidRPr="009C1FC9" w:rsidSect="009C1FC9">
      <w:type w:val="continuous"/>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772014" w14:textId="77777777" w:rsidR="007543EE" w:rsidRDefault="007543EE">
      <w:r>
        <w:separator/>
      </w:r>
    </w:p>
  </w:endnote>
  <w:endnote w:type="continuationSeparator" w:id="0">
    <w:p w14:paraId="02754CDA" w14:textId="77777777" w:rsidR="007543EE" w:rsidRDefault="007543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55914391"/>
      <w:docPartObj>
        <w:docPartGallery w:val="AutoText"/>
      </w:docPartObj>
    </w:sdtPr>
    <w:sdtEndPr>
      <w:rPr>
        <w:rFonts w:ascii="Book Antiqua" w:hAnsi="Book Antiqua"/>
        <w:sz w:val="24"/>
        <w:szCs w:val="24"/>
      </w:rPr>
    </w:sdtEndPr>
    <w:sdtContent>
      <w:sdt>
        <w:sdtPr>
          <w:id w:val="860082579"/>
          <w:docPartObj>
            <w:docPartGallery w:val="AutoText"/>
          </w:docPartObj>
        </w:sdtPr>
        <w:sdtEndPr>
          <w:rPr>
            <w:rFonts w:ascii="Book Antiqua" w:hAnsi="Book Antiqua"/>
            <w:sz w:val="24"/>
            <w:szCs w:val="24"/>
          </w:rPr>
        </w:sdtEndPr>
        <w:sdtContent>
          <w:p w14:paraId="5E3FFD21" w14:textId="77777777" w:rsidR="002A52A5" w:rsidRPr="006F07B1" w:rsidRDefault="002A52A5">
            <w:pPr>
              <w:pStyle w:val="Footer"/>
              <w:jc w:val="right"/>
              <w:rPr>
                <w:rFonts w:ascii="Book Antiqua" w:hAnsi="Book Antiqua"/>
                <w:sz w:val="24"/>
                <w:szCs w:val="24"/>
              </w:rPr>
            </w:pPr>
            <w:r w:rsidRPr="006F07B1">
              <w:rPr>
                <w:rFonts w:ascii="Book Antiqua" w:hAnsi="Book Antiqua"/>
                <w:sz w:val="24"/>
                <w:szCs w:val="24"/>
                <w:lang w:val="zh-CN" w:eastAsia="zh-CN"/>
              </w:rPr>
              <w:t xml:space="preserve"> </w:t>
            </w:r>
            <w:r w:rsidRPr="0045651A">
              <w:rPr>
                <w:rFonts w:ascii="Book Antiqua" w:hAnsi="Book Antiqua"/>
                <w:sz w:val="24"/>
                <w:szCs w:val="24"/>
              </w:rPr>
              <w:fldChar w:fldCharType="begin"/>
            </w:r>
            <w:r w:rsidRPr="0045651A">
              <w:rPr>
                <w:rFonts w:ascii="Book Antiqua" w:hAnsi="Book Antiqua"/>
                <w:sz w:val="24"/>
                <w:szCs w:val="24"/>
              </w:rPr>
              <w:instrText>PAGE</w:instrText>
            </w:r>
            <w:r w:rsidRPr="0045651A">
              <w:rPr>
                <w:rFonts w:ascii="Book Antiqua" w:hAnsi="Book Antiqua"/>
                <w:sz w:val="24"/>
                <w:szCs w:val="24"/>
              </w:rPr>
              <w:fldChar w:fldCharType="separate"/>
            </w:r>
            <w:r w:rsidRPr="0045651A">
              <w:rPr>
                <w:rFonts w:ascii="Book Antiqua" w:hAnsi="Book Antiqua"/>
                <w:noProof/>
                <w:sz w:val="24"/>
                <w:szCs w:val="24"/>
              </w:rPr>
              <w:t>16</w:t>
            </w:r>
            <w:r w:rsidRPr="0045651A">
              <w:rPr>
                <w:rFonts w:ascii="Book Antiqua" w:hAnsi="Book Antiqua"/>
                <w:sz w:val="24"/>
                <w:szCs w:val="24"/>
              </w:rPr>
              <w:fldChar w:fldCharType="end"/>
            </w:r>
            <w:r w:rsidRPr="006F07B1">
              <w:rPr>
                <w:rFonts w:ascii="Book Antiqua" w:hAnsi="Book Antiqua"/>
                <w:sz w:val="24"/>
                <w:szCs w:val="24"/>
                <w:lang w:val="zh-CN" w:eastAsia="zh-CN"/>
              </w:rPr>
              <w:t xml:space="preserve"> / </w:t>
            </w:r>
            <w:r w:rsidRPr="0045651A">
              <w:rPr>
                <w:rFonts w:ascii="Book Antiqua" w:hAnsi="Book Antiqua"/>
                <w:sz w:val="24"/>
                <w:szCs w:val="24"/>
              </w:rPr>
              <w:fldChar w:fldCharType="begin"/>
            </w:r>
            <w:r w:rsidRPr="0045651A">
              <w:rPr>
                <w:rFonts w:ascii="Book Antiqua" w:hAnsi="Book Antiqua"/>
                <w:sz w:val="24"/>
                <w:szCs w:val="24"/>
              </w:rPr>
              <w:instrText>NUMPAGES</w:instrText>
            </w:r>
            <w:r w:rsidRPr="0045651A">
              <w:rPr>
                <w:rFonts w:ascii="Book Antiqua" w:hAnsi="Book Antiqua"/>
                <w:sz w:val="24"/>
                <w:szCs w:val="24"/>
              </w:rPr>
              <w:fldChar w:fldCharType="separate"/>
            </w:r>
            <w:r w:rsidRPr="0045651A">
              <w:rPr>
                <w:rFonts w:ascii="Book Antiqua" w:hAnsi="Book Antiqua"/>
                <w:noProof/>
                <w:sz w:val="24"/>
                <w:szCs w:val="24"/>
              </w:rPr>
              <w:t>42</w:t>
            </w:r>
            <w:r w:rsidRPr="0045651A">
              <w:rPr>
                <w:rFonts w:ascii="Book Antiqua" w:hAnsi="Book Antiqua"/>
                <w:sz w:val="24"/>
                <w:szCs w:val="24"/>
              </w:rPr>
              <w:fldChar w:fldCharType="end"/>
            </w:r>
          </w:p>
        </w:sdtContent>
      </w:sdt>
    </w:sdtContent>
  </w:sdt>
  <w:p w14:paraId="57DEC742" w14:textId="77777777" w:rsidR="002A52A5" w:rsidRDefault="002A52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FDDA0C" w14:textId="77777777" w:rsidR="007543EE" w:rsidRDefault="007543EE">
      <w:r>
        <w:separator/>
      </w:r>
    </w:p>
  </w:footnote>
  <w:footnote w:type="continuationSeparator" w:id="0">
    <w:p w14:paraId="5843F791" w14:textId="77777777" w:rsidR="007543EE" w:rsidRDefault="007543E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2"/>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54CDA"/>
    <w:rsid w:val="000666AD"/>
    <w:rsid w:val="0008366D"/>
    <w:rsid w:val="000D0EBE"/>
    <w:rsid w:val="001063ED"/>
    <w:rsid w:val="00140D1D"/>
    <w:rsid w:val="00161198"/>
    <w:rsid w:val="001615BF"/>
    <w:rsid w:val="00194316"/>
    <w:rsid w:val="001F554B"/>
    <w:rsid w:val="001F6D25"/>
    <w:rsid w:val="00230B06"/>
    <w:rsid w:val="00250926"/>
    <w:rsid w:val="00271971"/>
    <w:rsid w:val="002A52A5"/>
    <w:rsid w:val="0031567F"/>
    <w:rsid w:val="00333C4A"/>
    <w:rsid w:val="003523E4"/>
    <w:rsid w:val="00360458"/>
    <w:rsid w:val="003A6624"/>
    <w:rsid w:val="003B69E4"/>
    <w:rsid w:val="003C2308"/>
    <w:rsid w:val="003C2393"/>
    <w:rsid w:val="003C3048"/>
    <w:rsid w:val="003C3EB8"/>
    <w:rsid w:val="003D4072"/>
    <w:rsid w:val="003E1D81"/>
    <w:rsid w:val="003E4B8D"/>
    <w:rsid w:val="003F49AE"/>
    <w:rsid w:val="003F6D57"/>
    <w:rsid w:val="00425B52"/>
    <w:rsid w:val="00430A19"/>
    <w:rsid w:val="0045651A"/>
    <w:rsid w:val="00477828"/>
    <w:rsid w:val="004B7A4D"/>
    <w:rsid w:val="004B7E66"/>
    <w:rsid w:val="004F0704"/>
    <w:rsid w:val="00566296"/>
    <w:rsid w:val="00567402"/>
    <w:rsid w:val="00576040"/>
    <w:rsid w:val="005920CB"/>
    <w:rsid w:val="005E0F4D"/>
    <w:rsid w:val="006079BD"/>
    <w:rsid w:val="00630FC3"/>
    <w:rsid w:val="006A52D6"/>
    <w:rsid w:val="006B25D6"/>
    <w:rsid w:val="006F07B1"/>
    <w:rsid w:val="006F1126"/>
    <w:rsid w:val="006F205E"/>
    <w:rsid w:val="007121B9"/>
    <w:rsid w:val="0071324D"/>
    <w:rsid w:val="00736552"/>
    <w:rsid w:val="00744BAD"/>
    <w:rsid w:val="007543EE"/>
    <w:rsid w:val="00785DF1"/>
    <w:rsid w:val="00797A94"/>
    <w:rsid w:val="007D16F8"/>
    <w:rsid w:val="0080010B"/>
    <w:rsid w:val="00814399"/>
    <w:rsid w:val="00817206"/>
    <w:rsid w:val="008214B1"/>
    <w:rsid w:val="00856603"/>
    <w:rsid w:val="00872D0F"/>
    <w:rsid w:val="00873C74"/>
    <w:rsid w:val="00874486"/>
    <w:rsid w:val="008A0A11"/>
    <w:rsid w:val="008A6182"/>
    <w:rsid w:val="008A6194"/>
    <w:rsid w:val="0090589B"/>
    <w:rsid w:val="0090599C"/>
    <w:rsid w:val="009A3F4C"/>
    <w:rsid w:val="009A56BA"/>
    <w:rsid w:val="009C1FC9"/>
    <w:rsid w:val="009D0426"/>
    <w:rsid w:val="00A074E5"/>
    <w:rsid w:val="00A33212"/>
    <w:rsid w:val="00A50796"/>
    <w:rsid w:val="00A77B3E"/>
    <w:rsid w:val="00A938BE"/>
    <w:rsid w:val="00A94B36"/>
    <w:rsid w:val="00AC1024"/>
    <w:rsid w:val="00AC295A"/>
    <w:rsid w:val="00AC38FD"/>
    <w:rsid w:val="00AE7F8A"/>
    <w:rsid w:val="00AF6459"/>
    <w:rsid w:val="00B0514C"/>
    <w:rsid w:val="00B13A11"/>
    <w:rsid w:val="00B4387F"/>
    <w:rsid w:val="00B4755D"/>
    <w:rsid w:val="00B55011"/>
    <w:rsid w:val="00B930EB"/>
    <w:rsid w:val="00BB1944"/>
    <w:rsid w:val="00C36FC2"/>
    <w:rsid w:val="00C715CB"/>
    <w:rsid w:val="00C817EC"/>
    <w:rsid w:val="00CA2A55"/>
    <w:rsid w:val="00CA7E39"/>
    <w:rsid w:val="00CD5089"/>
    <w:rsid w:val="00CF1AD0"/>
    <w:rsid w:val="00D472BB"/>
    <w:rsid w:val="00D736FA"/>
    <w:rsid w:val="00D97B6E"/>
    <w:rsid w:val="00DA3399"/>
    <w:rsid w:val="00DE0DF1"/>
    <w:rsid w:val="00DE74F7"/>
    <w:rsid w:val="00E263D1"/>
    <w:rsid w:val="00E2724D"/>
    <w:rsid w:val="00E52D2F"/>
    <w:rsid w:val="00E61C2D"/>
    <w:rsid w:val="00E8672A"/>
    <w:rsid w:val="00EB6B77"/>
    <w:rsid w:val="00EB7F87"/>
    <w:rsid w:val="00ED0A83"/>
    <w:rsid w:val="00F52D4D"/>
    <w:rsid w:val="00F848C9"/>
    <w:rsid w:val="00F912FC"/>
    <w:rsid w:val="00FD463A"/>
    <w:rsid w:val="00FE04B8"/>
    <w:rsid w:val="00FE2D57"/>
    <w:rsid w:val="56031A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F63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footer" w:uiPriority="99"/>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eastAsia="Times New Roman"/>
      <w:sz w:val="24"/>
      <w:szCs w:val="24"/>
      <w:lang w:val="pt-BR" w:eastAsia="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rPr>
      <w:rFonts w:eastAsiaTheme="minorEastAsia"/>
      <w:lang w:val="en-US" w:eastAsia="en-US"/>
    </w:rPr>
  </w:style>
  <w:style w:type="paragraph" w:styleId="BalloonText">
    <w:name w:val="Balloon Text"/>
    <w:basedOn w:val="Normal"/>
    <w:link w:val="BalloonTextChar"/>
    <w:rPr>
      <w:rFonts w:eastAsiaTheme="minorEastAsia"/>
      <w:sz w:val="18"/>
      <w:szCs w:val="18"/>
      <w:lang w:val="en-US" w:eastAsia="en-US"/>
    </w:rPr>
  </w:style>
  <w:style w:type="paragraph" w:styleId="Footer">
    <w:name w:val="footer"/>
    <w:basedOn w:val="Normal"/>
    <w:link w:val="FooterChar"/>
    <w:uiPriority w:val="99"/>
    <w:pPr>
      <w:tabs>
        <w:tab w:val="center" w:pos="4153"/>
        <w:tab w:val="right" w:pos="8306"/>
      </w:tabs>
      <w:snapToGrid w:val="0"/>
    </w:pPr>
    <w:rPr>
      <w:rFonts w:eastAsiaTheme="minorEastAsia"/>
      <w:sz w:val="18"/>
      <w:szCs w:val="18"/>
      <w:lang w:val="en-US" w:eastAsia="en-US"/>
    </w:rPr>
  </w:style>
  <w:style w:type="paragraph" w:styleId="Header">
    <w:name w:val="header"/>
    <w:basedOn w:val="Normal"/>
    <w:link w:val="HeaderChar"/>
    <w:pPr>
      <w:pBdr>
        <w:bottom w:val="single" w:sz="6" w:space="1" w:color="auto"/>
      </w:pBdr>
      <w:tabs>
        <w:tab w:val="center" w:pos="4153"/>
        <w:tab w:val="right" w:pos="8306"/>
      </w:tabs>
      <w:snapToGrid w:val="0"/>
      <w:jc w:val="center"/>
    </w:pPr>
    <w:rPr>
      <w:rFonts w:eastAsiaTheme="minorEastAsia"/>
      <w:sz w:val="18"/>
      <w:szCs w:val="18"/>
      <w:lang w:val="en-US" w:eastAsia="en-US"/>
    </w:rPr>
  </w:style>
  <w:style w:type="paragraph" w:styleId="NormalWeb">
    <w:name w:val="Normal (Web)"/>
    <w:basedOn w:val="Normal"/>
    <w:uiPriority w:val="99"/>
    <w:unhideWhenUsed/>
    <w:pPr>
      <w:spacing w:before="100" w:beforeAutospacing="1" w:after="100" w:afterAutospacing="1"/>
    </w:pPr>
    <w:rPr>
      <w:rFonts w:eastAsia="SimSun"/>
      <w:lang w:val="en-US" w:eastAsia="zh-CN"/>
    </w:rPr>
  </w:style>
  <w:style w:type="paragraph" w:styleId="CommentSubject">
    <w:name w:val="annotation subject"/>
    <w:basedOn w:val="CommentText"/>
    <w:next w:val="CommentText"/>
    <w:link w:val="CommentSubjectChar"/>
    <w:rPr>
      <w:b/>
      <w:bCs/>
    </w:rPr>
  </w:style>
  <w:style w:type="table" w:styleId="TableGrid">
    <w:name w:val="Table Grid"/>
    <w:basedOn w:val="TableNormal"/>
    <w:uiPriority w:val="99"/>
    <w:unhideWhenUse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Pr>
      <w:i/>
      <w:iCs/>
    </w:rPr>
  </w:style>
  <w:style w:type="character" w:styleId="CommentReference">
    <w:name w:val="annotation reference"/>
    <w:basedOn w:val="DefaultParagraphFont"/>
    <w:rPr>
      <w:sz w:val="21"/>
      <w:szCs w:val="21"/>
    </w:rPr>
  </w:style>
  <w:style w:type="character" w:customStyle="1" w:styleId="Nenhum">
    <w:name w:val="Nenhum"/>
    <w:basedOn w:val="DefaultParagraphFont"/>
  </w:style>
  <w:style w:type="character" w:customStyle="1" w:styleId="HeaderChar">
    <w:name w:val="Header Char"/>
    <w:basedOn w:val="DefaultParagraphFont"/>
    <w:link w:val="Header"/>
    <w:rPr>
      <w:sz w:val="18"/>
      <w:szCs w:val="18"/>
    </w:rPr>
  </w:style>
  <w:style w:type="character" w:customStyle="1" w:styleId="FooterChar">
    <w:name w:val="Footer Char"/>
    <w:basedOn w:val="DefaultParagraphFont"/>
    <w:link w:val="Footer"/>
    <w:uiPriority w:val="99"/>
    <w:rPr>
      <w:sz w:val="18"/>
      <w:szCs w:val="18"/>
    </w:rPr>
  </w:style>
  <w:style w:type="character" w:customStyle="1" w:styleId="BalloonTextChar">
    <w:name w:val="Balloon Text Char"/>
    <w:basedOn w:val="DefaultParagraphFont"/>
    <w:link w:val="BalloonText"/>
    <w:rPr>
      <w:sz w:val="18"/>
      <w:szCs w:val="18"/>
    </w:rPr>
  </w:style>
  <w:style w:type="character" w:customStyle="1" w:styleId="15">
    <w:name w:val="15"/>
    <w:basedOn w:val="DefaultParagraphFont"/>
    <w:rPr>
      <w:rFonts w:ascii="Calibri" w:hAnsi="Calibri" w:cs="Calibri" w:hint="default"/>
    </w:rPr>
  </w:style>
  <w:style w:type="character" w:customStyle="1" w:styleId="16">
    <w:name w:val="16"/>
    <w:basedOn w:val="DefaultParagraphFont"/>
    <w:rPr>
      <w:rFonts w:ascii="Calibri" w:hAnsi="Calibri" w:cs="Calibri" w:hint="default"/>
    </w:rPr>
  </w:style>
  <w:style w:type="character" w:customStyle="1" w:styleId="17">
    <w:name w:val="17"/>
    <w:basedOn w:val="DefaultParagraphFont"/>
    <w:rPr>
      <w:rFonts w:ascii="Calibri" w:hAnsi="Calibri" w:cs="Calibri" w:hint="default"/>
    </w:rPr>
  </w:style>
  <w:style w:type="table" w:customStyle="1" w:styleId="TabeladeGrade1Clara1">
    <w:name w:val="Tabela de Grade 1 Clara1"/>
    <w:basedOn w:val="TableNormal"/>
    <w:rPr>
      <w:rFonts w:eastAsia="DengXian"/>
      <w:lang w:eastAsia="pt-BR"/>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rFonts w:ascii="Times New Roman" w:hAnsi="Times New Roman" w:cs="Times New Roman" w:hint="default"/>
        <w:b/>
        <w:bCs/>
      </w:rPr>
      <w:tblPr/>
      <w:tcPr>
        <w:tcBorders>
          <w:bottom w:val="single" w:sz="12" w:space="0" w:color="666666"/>
        </w:tcBorders>
      </w:tcPr>
    </w:tblStylePr>
    <w:tblStylePr w:type="lastRow">
      <w:rPr>
        <w:rFonts w:ascii="Times New Roman" w:hAnsi="Times New Roman" w:cs="Times New Roman" w:hint="default"/>
        <w:b/>
        <w:bCs/>
      </w:rPr>
      <w:tblPr/>
      <w:tcPr>
        <w:tcBorders>
          <w:top w:val="double" w:sz="2" w:space="0" w:color="666666"/>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style>
  <w:style w:type="table" w:customStyle="1" w:styleId="TabelaSimples51">
    <w:name w:val="Tabela Simples 51"/>
    <w:basedOn w:val="TableNormal"/>
    <w:rPr>
      <w:rFonts w:eastAsia="Times New Roman"/>
    </w:rPr>
    <w:tblPr/>
    <w:tblStylePr w:type="firstRow">
      <w:rPr>
        <w:rFonts w:ascii="Calibri Light" w:eastAsia="DengXian Light" w:hAnsi="Calibri Light" w:cs="Times New Roman" w:hint="default"/>
        <w:i/>
        <w:iCs/>
        <w:sz w:val="26"/>
        <w:szCs w:val="26"/>
      </w:rPr>
      <w:tblPr/>
      <w:tcPr>
        <w:tcBorders>
          <w:bottom w:val="single" w:sz="4" w:space="0" w:color="7E7E7E"/>
        </w:tcBorders>
        <w:shd w:val="clear" w:color="auto" w:fill="FFFFFF"/>
      </w:tcPr>
    </w:tblStylePr>
    <w:tblStylePr w:type="lastRow">
      <w:rPr>
        <w:rFonts w:ascii="Calibri Light" w:eastAsia="DengXian Light" w:hAnsi="Calibri Light" w:cs="Times New Roman" w:hint="default"/>
        <w:i/>
        <w:iCs/>
        <w:sz w:val="26"/>
        <w:szCs w:val="26"/>
      </w:rPr>
      <w:tblPr/>
      <w:tcPr>
        <w:tcBorders>
          <w:top w:val="single" w:sz="4" w:space="0" w:color="7E7E7E"/>
        </w:tcBorders>
        <w:shd w:val="clear" w:color="auto" w:fill="FFFFFF"/>
      </w:tcPr>
    </w:tblStylePr>
    <w:tblStylePr w:type="firstCol">
      <w:pPr>
        <w:jc w:val="right"/>
      </w:pPr>
      <w:rPr>
        <w:rFonts w:ascii="Calibri Light" w:eastAsia="DengXian Light" w:hAnsi="Calibri Light" w:cs="Times New Roman" w:hint="default"/>
        <w:i/>
        <w:iCs/>
        <w:sz w:val="26"/>
        <w:szCs w:val="26"/>
      </w:rPr>
      <w:tblPr/>
      <w:tcPr>
        <w:tcBorders>
          <w:right w:val="single" w:sz="4" w:space="0" w:color="7E7E7E"/>
        </w:tcBorders>
        <w:shd w:val="clear" w:color="auto" w:fill="FFFFFF"/>
      </w:tcPr>
    </w:tblStylePr>
    <w:tblStylePr w:type="lastCol">
      <w:rPr>
        <w:rFonts w:ascii="Calibri Light" w:eastAsia="DengXian Light" w:hAnsi="Calibri Light" w:cs="Times New Roman" w:hint="default"/>
        <w:i/>
        <w:iCs/>
        <w:sz w:val="26"/>
        <w:szCs w:val="26"/>
      </w:rPr>
      <w:tblPr/>
      <w:tcPr>
        <w:tcBorders>
          <w:left w:val="single" w:sz="4" w:space="0" w:color="7E7E7E"/>
        </w:tcBorders>
        <w:shd w:val="clear" w:color="auto" w:fill="FFFFFF"/>
      </w:tcPr>
    </w:tblStylePr>
    <w:tblStylePr w:type="band1Vert">
      <w:tblPr/>
      <w:tcPr>
        <w:shd w:val="clear" w:color="auto" w:fill="F1F1F1"/>
      </w:tcPr>
    </w:tblStylePr>
    <w:tblStylePr w:type="band1Horz">
      <w:tblPr/>
      <w:tcPr>
        <w:shd w:val="clear" w:color="auto" w:fill="F1F1F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viiyi">
    <w:name w:val="viiyi"/>
    <w:basedOn w:val="DefaultParagraphFont"/>
  </w:style>
  <w:style w:type="character" w:customStyle="1" w:styleId="jlqj4b">
    <w:name w:val="jlqj4b"/>
    <w:basedOn w:val="DefaultParagraphFont"/>
  </w:style>
  <w:style w:type="character" w:customStyle="1" w:styleId="CommentTextChar">
    <w:name w:val="Comment Text Char"/>
    <w:basedOn w:val="DefaultParagraphFont"/>
    <w:link w:val="CommentText"/>
    <w:rPr>
      <w:sz w:val="24"/>
      <w:szCs w:val="24"/>
    </w:rPr>
  </w:style>
  <w:style w:type="character" w:customStyle="1" w:styleId="CommentSubjectChar">
    <w:name w:val="Comment Subject Char"/>
    <w:basedOn w:val="CommentTextChar"/>
    <w:link w:val="CommentSubject"/>
    <w:rPr>
      <w:b/>
      <w:bCs/>
      <w:sz w:val="24"/>
      <w:szCs w:val="24"/>
    </w:rPr>
  </w:style>
  <w:style w:type="character" w:customStyle="1" w:styleId="quality-sign">
    <w:name w:val="quality-sign"/>
    <w:basedOn w:val="DefaultParagraphFont"/>
  </w:style>
  <w:style w:type="character" w:customStyle="1" w:styleId="quality-text">
    <w:name w:val="quality-text"/>
    <w:basedOn w:val="DefaultParagraphFont"/>
  </w:style>
  <w:style w:type="paragraph" w:customStyle="1" w:styleId="1">
    <w:name w:val="修订1"/>
    <w:hidden/>
    <w:uiPriority w:val="99"/>
    <w:semiHidden/>
    <w:rPr>
      <w:rFonts w:eastAsia="Times New Roman"/>
      <w:sz w:val="24"/>
      <w:szCs w:val="24"/>
      <w:lang w:val="pt-BR" w:eastAsia="pt-BR"/>
    </w:rPr>
  </w:style>
  <w:style w:type="paragraph" w:styleId="Revision">
    <w:name w:val="Revision"/>
    <w:hidden/>
    <w:uiPriority w:val="99"/>
    <w:semiHidden/>
    <w:rsid w:val="00B55011"/>
    <w:rPr>
      <w:rFonts w:eastAsia="Times New Roman"/>
      <w:sz w:val="24"/>
      <w:szCs w:val="24"/>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9081064">
      <w:bodyDiv w:val="1"/>
      <w:marLeft w:val="0"/>
      <w:marRight w:val="0"/>
      <w:marTop w:val="0"/>
      <w:marBottom w:val="0"/>
      <w:divBdr>
        <w:top w:val="none" w:sz="0" w:space="0" w:color="auto"/>
        <w:left w:val="none" w:sz="0" w:space="0" w:color="auto"/>
        <w:bottom w:val="none" w:sz="0" w:space="0" w:color="auto"/>
        <w:right w:val="none" w:sz="0" w:space="0" w:color="auto"/>
      </w:divBdr>
    </w:div>
    <w:div w:id="1818255139">
      <w:bodyDiv w:val="1"/>
      <w:marLeft w:val="0"/>
      <w:marRight w:val="0"/>
      <w:marTop w:val="0"/>
      <w:marBottom w:val="0"/>
      <w:divBdr>
        <w:top w:val="none" w:sz="0" w:space="0" w:color="auto"/>
        <w:left w:val="none" w:sz="0" w:space="0" w:color="auto"/>
        <w:bottom w:val="none" w:sz="0" w:space="0" w:color="auto"/>
        <w:right w:val="none" w:sz="0" w:space="0" w:color="auto"/>
      </w:divBdr>
    </w:div>
    <w:div w:id="18386179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2C72C42-46CA-1D49-BEC1-225283BE1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7062</Words>
  <Characters>40256</Characters>
  <Application>Microsoft Office Word</Application>
  <DocSecurity>0</DocSecurity>
  <Lines>335</Lines>
  <Paragraphs>94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47224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2021-07-09T01:36:00Z</dcterms:created>
  <dcterms:modified xsi:type="dcterms:W3CDTF">2021-07-09T12:18:00Z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177C471EB4414267BEAC4DDEF6AD39D7</vt:lpwstr>
  </property>
</Properties>
</file>