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701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Name of Journal: </w:t>
      </w:r>
      <w:r w:rsidRPr="00810251">
        <w:rPr>
          <w:rFonts w:ascii="Book Antiqua" w:eastAsia="Book Antiqua" w:hAnsi="Book Antiqua" w:cs="Book Antiqua"/>
          <w:i/>
          <w:color w:val="000000"/>
        </w:rPr>
        <w:t>World Journal of Orthopedics</w:t>
      </w:r>
    </w:p>
    <w:p w14:paraId="72B4073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Manuscript NO: </w:t>
      </w:r>
      <w:r w:rsidRPr="00810251">
        <w:rPr>
          <w:rFonts w:ascii="Book Antiqua" w:eastAsia="Book Antiqua" w:hAnsi="Book Antiqua" w:cs="Book Antiqua"/>
          <w:color w:val="000000"/>
        </w:rPr>
        <w:t>64320</w:t>
      </w:r>
    </w:p>
    <w:p w14:paraId="7F8568D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Manuscript Type: </w:t>
      </w:r>
      <w:r w:rsidRPr="00810251">
        <w:rPr>
          <w:rFonts w:ascii="Book Antiqua" w:eastAsia="Book Antiqua" w:hAnsi="Book Antiqua" w:cs="Book Antiqua"/>
          <w:color w:val="000000"/>
        </w:rPr>
        <w:t>ORIGINAL ARTICLE</w:t>
      </w:r>
    </w:p>
    <w:p w14:paraId="3C134822" w14:textId="77777777" w:rsidR="00A77B3E" w:rsidRPr="00810251" w:rsidRDefault="00A77B3E" w:rsidP="00810251">
      <w:pPr>
        <w:spacing w:line="360" w:lineRule="auto"/>
        <w:jc w:val="both"/>
        <w:rPr>
          <w:rFonts w:ascii="Book Antiqua" w:hAnsi="Book Antiqua"/>
        </w:rPr>
      </w:pPr>
    </w:p>
    <w:p w14:paraId="4AC32654"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Observational Study</w:t>
      </w:r>
    </w:p>
    <w:p w14:paraId="3BA24686" w14:textId="77777777" w:rsidR="00A77B3E" w:rsidRPr="00810251" w:rsidRDefault="00337F42" w:rsidP="00810251">
      <w:pPr>
        <w:spacing w:line="360" w:lineRule="auto"/>
        <w:jc w:val="both"/>
        <w:rPr>
          <w:rFonts w:ascii="Book Antiqua" w:hAnsi="Book Antiqua"/>
        </w:rPr>
      </w:pPr>
      <w:proofErr w:type="spellStart"/>
      <w:r w:rsidRPr="00810251">
        <w:rPr>
          <w:rFonts w:ascii="Book Antiqua" w:eastAsia="Book Antiqua" w:hAnsi="Book Antiqua" w:cs="Book Antiqua"/>
          <w:b/>
          <w:bCs/>
          <w:color w:val="000000"/>
        </w:rPr>
        <w:t>Thromboelastography</w:t>
      </w:r>
      <w:proofErr w:type="spellEnd"/>
      <w:r w:rsidRPr="00810251">
        <w:rPr>
          <w:rFonts w:ascii="Book Antiqua" w:eastAsia="Book Antiqua" w:hAnsi="Book Antiqua" w:cs="Book Antiqua"/>
          <w:b/>
          <w:bCs/>
          <w:color w:val="000000"/>
        </w:rPr>
        <w:t xml:space="preserve"> in elective total hip arthroplasty</w:t>
      </w:r>
    </w:p>
    <w:p w14:paraId="5B784CA2" w14:textId="77777777" w:rsidR="00A77B3E" w:rsidRPr="00810251" w:rsidRDefault="00A77B3E" w:rsidP="00810251">
      <w:pPr>
        <w:spacing w:line="360" w:lineRule="auto"/>
        <w:jc w:val="both"/>
        <w:rPr>
          <w:rFonts w:ascii="Book Antiqua" w:hAnsi="Book Antiqua"/>
        </w:rPr>
      </w:pPr>
    </w:p>
    <w:p w14:paraId="3120C768" w14:textId="77777777" w:rsidR="00A77B3E" w:rsidRPr="00810251" w:rsidRDefault="00611272" w:rsidP="00810251">
      <w:pPr>
        <w:spacing w:line="360" w:lineRule="auto"/>
        <w:jc w:val="both"/>
        <w:rPr>
          <w:rFonts w:ascii="Book Antiqua" w:hAnsi="Book Antiqua"/>
        </w:rPr>
      </w:pPr>
      <w:r w:rsidRPr="00810251">
        <w:rPr>
          <w:rFonts w:ascii="Book Antiqua" w:eastAsia="Book Antiqua" w:hAnsi="Book Antiqua" w:cs="Book Antiqua"/>
          <w:color w:val="000000"/>
        </w:rPr>
        <w:t xml:space="preserve">Lloyd-Donald </w:t>
      </w:r>
      <w:r>
        <w:rPr>
          <w:rFonts w:ascii="Book Antiqua" w:hAnsi="Book Antiqua" w:cs="Book Antiqua" w:hint="eastAsia"/>
          <w:color w:val="000000"/>
          <w:lang w:eastAsia="zh-CN"/>
        </w:rPr>
        <w:t xml:space="preserve">P </w:t>
      </w:r>
      <w:r w:rsidRPr="0061127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37F42" w:rsidRPr="00810251">
        <w:rPr>
          <w:rFonts w:ascii="Book Antiqua" w:eastAsia="Book Antiqua" w:hAnsi="Book Antiqua" w:cs="Book Antiqua"/>
          <w:color w:val="000000"/>
        </w:rPr>
        <w:t>THA causes hypercoagulability demonstrated on TEG</w:t>
      </w:r>
    </w:p>
    <w:p w14:paraId="518EB17A" w14:textId="77777777" w:rsidR="00A77B3E" w:rsidRPr="00810251" w:rsidRDefault="00A77B3E" w:rsidP="00810251">
      <w:pPr>
        <w:spacing w:line="360" w:lineRule="auto"/>
        <w:jc w:val="both"/>
        <w:rPr>
          <w:rFonts w:ascii="Book Antiqua" w:hAnsi="Book Antiqua"/>
        </w:rPr>
      </w:pPr>
    </w:p>
    <w:p w14:paraId="6A3B8736" w14:textId="77777777" w:rsidR="00A77B3E" w:rsidRPr="00810251" w:rsidRDefault="00337F42" w:rsidP="00810251">
      <w:pPr>
        <w:spacing w:line="360" w:lineRule="auto"/>
        <w:jc w:val="both"/>
        <w:rPr>
          <w:rFonts w:ascii="Book Antiqua" w:hAnsi="Book Antiqua"/>
        </w:rPr>
      </w:pPr>
      <w:proofErr w:type="spellStart"/>
      <w:r w:rsidRPr="00810251">
        <w:rPr>
          <w:rFonts w:ascii="Book Antiqua" w:eastAsia="Book Antiqua" w:hAnsi="Book Antiqua" w:cs="Book Antiqua"/>
          <w:color w:val="000000"/>
        </w:rPr>
        <w:t>Patryck</w:t>
      </w:r>
      <w:proofErr w:type="spellEnd"/>
      <w:r w:rsidRPr="00810251">
        <w:rPr>
          <w:rFonts w:ascii="Book Antiqua" w:eastAsia="Book Antiqua" w:hAnsi="Book Antiqua" w:cs="Book Antiqua"/>
          <w:color w:val="000000"/>
        </w:rPr>
        <w:t xml:space="preserve"> Lloyd-Donald, Wen-Shen Lee, Guo</w:t>
      </w:r>
      <w:r w:rsidR="00AD558B">
        <w:rPr>
          <w:rFonts w:ascii="Book Antiqua" w:hAnsi="Book Antiqua" w:cs="Book Antiqua" w:hint="eastAsia"/>
          <w:color w:val="000000"/>
          <w:lang w:eastAsia="zh-CN"/>
        </w:rPr>
        <w:t>-M</w:t>
      </w:r>
      <w:r w:rsidRPr="00810251">
        <w:rPr>
          <w:rFonts w:ascii="Book Antiqua" w:eastAsia="Book Antiqua" w:hAnsi="Book Antiqua" w:cs="Book Antiqua"/>
          <w:color w:val="000000"/>
        </w:rPr>
        <w:t xml:space="preserve">ing Liu, Rinaldo </w:t>
      </w:r>
      <w:proofErr w:type="spellStart"/>
      <w:r w:rsidRPr="00810251">
        <w:rPr>
          <w:rFonts w:ascii="Book Antiqua" w:eastAsia="Book Antiqua" w:hAnsi="Book Antiqua" w:cs="Book Antiqua"/>
          <w:color w:val="000000"/>
        </w:rPr>
        <w:t>Bellomo</w:t>
      </w:r>
      <w:proofErr w:type="spellEnd"/>
      <w:r w:rsidRPr="00810251">
        <w:rPr>
          <w:rFonts w:ascii="Book Antiqua" w:eastAsia="Book Antiqua" w:hAnsi="Book Antiqua" w:cs="Book Antiqua"/>
          <w:color w:val="000000"/>
        </w:rPr>
        <w:t xml:space="preserve">, Larry </w:t>
      </w:r>
      <w:proofErr w:type="spellStart"/>
      <w:r w:rsidRPr="00810251">
        <w:rPr>
          <w:rFonts w:ascii="Book Antiqua" w:eastAsia="Book Antiqua" w:hAnsi="Book Antiqua" w:cs="Book Antiqua"/>
          <w:color w:val="000000"/>
        </w:rPr>
        <w:t>McNicol</w:t>
      </w:r>
      <w:proofErr w:type="spellEnd"/>
      <w:r w:rsidRPr="00810251">
        <w:rPr>
          <w:rFonts w:ascii="Book Antiqua" w:eastAsia="Book Antiqua" w:hAnsi="Book Antiqua" w:cs="Book Antiqua"/>
          <w:color w:val="000000"/>
        </w:rPr>
        <w:t>, Laurence Weinberg</w:t>
      </w:r>
    </w:p>
    <w:p w14:paraId="05AA007E" w14:textId="77777777" w:rsidR="00A77B3E" w:rsidRPr="00866B2D" w:rsidRDefault="00A77B3E" w:rsidP="00810251">
      <w:pPr>
        <w:spacing w:line="360" w:lineRule="auto"/>
        <w:jc w:val="both"/>
        <w:rPr>
          <w:rFonts w:ascii="Book Antiqua" w:hAnsi="Book Antiqua"/>
          <w:lang w:eastAsia="zh-CN"/>
        </w:rPr>
      </w:pPr>
    </w:p>
    <w:p w14:paraId="65E19B9E" w14:textId="64907CBB" w:rsidR="00A77B3E" w:rsidRDefault="003B43AD" w:rsidP="00810251">
      <w:pPr>
        <w:spacing w:line="360" w:lineRule="auto"/>
        <w:jc w:val="both"/>
        <w:rPr>
          <w:rFonts w:ascii="Book Antiqua" w:eastAsia="Book Antiqua" w:hAnsi="Book Antiqua" w:cs="Book Antiqua"/>
          <w:color w:val="000000"/>
        </w:rPr>
      </w:pPr>
      <w:proofErr w:type="spellStart"/>
      <w:r w:rsidRPr="00810251">
        <w:rPr>
          <w:rFonts w:ascii="Book Antiqua" w:eastAsia="Book Antiqua" w:hAnsi="Book Antiqua" w:cs="Book Antiqua"/>
          <w:b/>
          <w:bCs/>
          <w:color w:val="000000"/>
        </w:rPr>
        <w:t>Patryck</w:t>
      </w:r>
      <w:proofErr w:type="spellEnd"/>
      <w:r w:rsidRPr="00810251">
        <w:rPr>
          <w:rFonts w:ascii="Book Antiqua" w:eastAsia="Book Antiqua" w:hAnsi="Book Antiqua" w:cs="Book Antiqua"/>
          <w:b/>
          <w:bCs/>
          <w:color w:val="000000"/>
        </w:rPr>
        <w:t xml:space="preserve"> Lloyd-Donald</w:t>
      </w:r>
      <w:r>
        <w:rPr>
          <w:rFonts w:ascii="Book Antiqua" w:eastAsia="Book Antiqua" w:hAnsi="Book Antiqua" w:cs="Book Antiqua"/>
          <w:b/>
          <w:bCs/>
          <w:color w:val="000000"/>
        </w:rPr>
        <w:t xml:space="preserve">, </w:t>
      </w:r>
      <w:r w:rsidR="009C43A1" w:rsidRPr="00862A0E">
        <w:rPr>
          <w:rFonts w:ascii="Book Antiqua" w:eastAsia="Book Antiqua" w:hAnsi="Book Antiqua" w:cs="Book Antiqua"/>
          <w:b/>
          <w:bCs/>
          <w:color w:val="000000"/>
        </w:rPr>
        <w:t>Wen-Shen Lee,</w:t>
      </w:r>
      <w:r w:rsidR="009C43A1" w:rsidRPr="00862A0E">
        <w:rPr>
          <w:rFonts w:ascii="Book Antiqua" w:hAnsi="Book Antiqua" w:cs="Book Antiqua" w:hint="eastAsia"/>
          <w:b/>
          <w:bCs/>
          <w:color w:val="000000"/>
          <w:lang w:eastAsia="zh-CN"/>
        </w:rPr>
        <w:t xml:space="preserve"> </w:t>
      </w:r>
      <w:r w:rsidR="00461364" w:rsidRPr="00810251">
        <w:rPr>
          <w:rFonts w:ascii="Book Antiqua" w:eastAsia="Book Antiqua" w:hAnsi="Book Antiqua" w:cs="Book Antiqua"/>
          <w:b/>
          <w:bCs/>
          <w:color w:val="000000"/>
        </w:rPr>
        <w:t>Guo</w:t>
      </w:r>
      <w:r w:rsidR="00461364">
        <w:rPr>
          <w:rFonts w:ascii="Book Antiqua" w:hAnsi="Book Antiqua" w:cs="Book Antiqua" w:hint="eastAsia"/>
          <w:b/>
          <w:bCs/>
          <w:color w:val="000000"/>
          <w:lang w:eastAsia="zh-CN"/>
        </w:rPr>
        <w:t>-M</w:t>
      </w:r>
      <w:r w:rsidR="00461364" w:rsidRPr="00810251">
        <w:rPr>
          <w:rFonts w:ascii="Book Antiqua" w:eastAsia="Book Antiqua" w:hAnsi="Book Antiqua" w:cs="Book Antiqua"/>
          <w:b/>
          <w:bCs/>
          <w:color w:val="000000"/>
        </w:rPr>
        <w:t>ing Liu</w:t>
      </w:r>
      <w:r w:rsidR="00461364">
        <w:rPr>
          <w:rFonts w:ascii="Book Antiqua" w:eastAsia="Book Antiqua" w:hAnsi="Book Antiqua" w:cs="Book Antiqua"/>
          <w:b/>
          <w:bCs/>
          <w:color w:val="000000"/>
        </w:rPr>
        <w:t>,</w:t>
      </w:r>
      <w:r w:rsidR="00461364">
        <w:rPr>
          <w:rFonts w:ascii="Book Antiqua" w:hAnsi="Book Antiqua" w:cs="Book Antiqua"/>
          <w:b/>
          <w:bCs/>
          <w:color w:val="000000"/>
          <w:lang w:eastAsia="zh-CN"/>
        </w:rPr>
        <w:t xml:space="preserve"> Larry </w:t>
      </w:r>
      <w:proofErr w:type="spellStart"/>
      <w:r w:rsidR="00461364">
        <w:rPr>
          <w:rFonts w:ascii="Book Antiqua" w:hAnsi="Book Antiqua" w:cs="Book Antiqua"/>
          <w:b/>
          <w:bCs/>
          <w:color w:val="000000"/>
          <w:lang w:eastAsia="zh-CN"/>
        </w:rPr>
        <w:t>McNicol</w:t>
      </w:r>
      <w:proofErr w:type="spellEnd"/>
      <w:r w:rsidR="00461364">
        <w:rPr>
          <w:rFonts w:ascii="Book Antiqua" w:hAnsi="Book Antiqua" w:cs="Book Antiqua"/>
          <w:b/>
          <w:bCs/>
          <w:color w:val="000000"/>
          <w:lang w:eastAsia="zh-CN"/>
        </w:rPr>
        <w:t xml:space="preserve">, </w:t>
      </w:r>
      <w:r w:rsidR="00DC6F6D" w:rsidRPr="00862A0E">
        <w:rPr>
          <w:rFonts w:ascii="Book Antiqua" w:eastAsia="Book Antiqua" w:hAnsi="Book Antiqua" w:cs="Book Antiqua"/>
          <w:b/>
          <w:bCs/>
          <w:color w:val="000000"/>
        </w:rPr>
        <w:t>Laurence Weinberg,</w:t>
      </w:r>
      <w:r w:rsidR="00DC6F6D" w:rsidRPr="00810251">
        <w:rPr>
          <w:rFonts w:ascii="Book Antiqua" w:eastAsia="Book Antiqua" w:hAnsi="Book Antiqua" w:cs="Book Antiqua"/>
          <w:b/>
          <w:bCs/>
          <w:color w:val="000000"/>
        </w:rPr>
        <w:t xml:space="preserve"> </w:t>
      </w:r>
      <w:r w:rsidR="00337F42" w:rsidRPr="00810251">
        <w:rPr>
          <w:rFonts w:ascii="Book Antiqua" w:eastAsia="Book Antiqua" w:hAnsi="Book Antiqua" w:cs="Book Antiqua"/>
          <w:color w:val="000000"/>
        </w:rPr>
        <w:t xml:space="preserve">Department of Anesthesia, Austin Health, Heidelberg 3084, </w:t>
      </w:r>
      <w:r w:rsidR="00AD558B" w:rsidRPr="00810251">
        <w:rPr>
          <w:rFonts w:ascii="Book Antiqua" w:eastAsia="Book Antiqua" w:hAnsi="Book Antiqua" w:cs="Book Antiqua"/>
          <w:color w:val="000000"/>
        </w:rPr>
        <w:t>Victoria</w:t>
      </w:r>
      <w:r w:rsidR="00337F42" w:rsidRPr="00810251">
        <w:rPr>
          <w:rFonts w:ascii="Book Antiqua" w:eastAsia="Book Antiqua" w:hAnsi="Book Antiqua" w:cs="Book Antiqua"/>
          <w:color w:val="000000"/>
        </w:rPr>
        <w:t>, Australia</w:t>
      </w:r>
    </w:p>
    <w:p w14:paraId="2C45C716" w14:textId="77777777" w:rsidR="00A77B3E" w:rsidRPr="00810251" w:rsidRDefault="00A77B3E" w:rsidP="00810251">
      <w:pPr>
        <w:spacing w:line="360" w:lineRule="auto"/>
        <w:jc w:val="both"/>
        <w:rPr>
          <w:rFonts w:ascii="Book Antiqua" w:hAnsi="Book Antiqua"/>
        </w:rPr>
      </w:pPr>
    </w:p>
    <w:p w14:paraId="0BF36A51" w14:textId="63B1A862" w:rsidR="00A77B3E" w:rsidRDefault="00337F42" w:rsidP="00810251">
      <w:pPr>
        <w:spacing w:line="360" w:lineRule="auto"/>
        <w:jc w:val="both"/>
        <w:rPr>
          <w:rFonts w:ascii="Book Antiqua" w:eastAsia="Book Antiqua" w:hAnsi="Book Antiqua" w:cs="Book Antiqua"/>
          <w:color w:val="000000"/>
        </w:rPr>
      </w:pPr>
      <w:r w:rsidRPr="00810251">
        <w:rPr>
          <w:rFonts w:ascii="Book Antiqua" w:eastAsia="Book Antiqua" w:hAnsi="Book Antiqua" w:cs="Book Antiqua"/>
          <w:b/>
          <w:bCs/>
          <w:color w:val="000000"/>
        </w:rPr>
        <w:t xml:space="preserve">Rinaldo </w:t>
      </w:r>
      <w:proofErr w:type="spellStart"/>
      <w:r w:rsidRPr="00810251">
        <w:rPr>
          <w:rFonts w:ascii="Book Antiqua" w:eastAsia="Book Antiqua" w:hAnsi="Book Antiqua" w:cs="Book Antiqua"/>
          <w:b/>
          <w:bCs/>
          <w:color w:val="000000"/>
        </w:rPr>
        <w:t>Bellomo</w:t>
      </w:r>
      <w:proofErr w:type="spellEnd"/>
      <w:r w:rsidRPr="00810251">
        <w:rPr>
          <w:rFonts w:ascii="Book Antiqua" w:eastAsia="Book Antiqua" w:hAnsi="Book Antiqua" w:cs="Book Antiqua"/>
          <w:b/>
          <w:bCs/>
          <w:color w:val="000000"/>
        </w:rPr>
        <w:t xml:space="preserve">, </w:t>
      </w:r>
      <w:r w:rsidRPr="00810251">
        <w:rPr>
          <w:rFonts w:ascii="Book Antiqua" w:eastAsia="Book Antiqua" w:hAnsi="Book Antiqua" w:cs="Book Antiqua"/>
          <w:color w:val="000000"/>
        </w:rPr>
        <w:t xml:space="preserve">Department of Intensive Care, Austin Hospital, Melbourne 3084, </w:t>
      </w:r>
      <w:r w:rsidR="00AD558B" w:rsidRPr="00810251">
        <w:rPr>
          <w:rFonts w:ascii="Book Antiqua" w:eastAsia="Book Antiqua" w:hAnsi="Book Antiqua" w:cs="Book Antiqua"/>
          <w:color w:val="000000"/>
        </w:rPr>
        <w:t>Victoria</w:t>
      </w:r>
      <w:r w:rsidRPr="00810251">
        <w:rPr>
          <w:rFonts w:ascii="Book Antiqua" w:eastAsia="Book Antiqua" w:hAnsi="Book Antiqua" w:cs="Book Antiqua"/>
          <w:color w:val="000000"/>
        </w:rPr>
        <w:t>, Australia</w:t>
      </w:r>
    </w:p>
    <w:p w14:paraId="09928AD1" w14:textId="77777777" w:rsidR="00866B2D" w:rsidRDefault="00866B2D" w:rsidP="00461364">
      <w:pPr>
        <w:spacing w:line="360" w:lineRule="auto"/>
        <w:jc w:val="both"/>
        <w:rPr>
          <w:rFonts w:ascii="Book Antiqua" w:hAnsi="Book Antiqua" w:cs="Book Antiqua"/>
          <w:color w:val="000000"/>
          <w:lang w:eastAsia="zh-CN"/>
        </w:rPr>
      </w:pPr>
    </w:p>
    <w:p w14:paraId="64B40B03" w14:textId="7CFF2BCC" w:rsidR="00461364" w:rsidRPr="00810251" w:rsidRDefault="00866B2D" w:rsidP="00461364">
      <w:pPr>
        <w:spacing w:line="360" w:lineRule="auto"/>
        <w:jc w:val="both"/>
        <w:rPr>
          <w:rFonts w:ascii="Book Antiqua" w:hAnsi="Book Antiqua"/>
        </w:rPr>
      </w:pPr>
      <w:r w:rsidRPr="00862A0E">
        <w:rPr>
          <w:rFonts w:ascii="Book Antiqua" w:eastAsia="Book Antiqua" w:hAnsi="Book Antiqua" w:cs="Book Antiqua"/>
          <w:b/>
          <w:bCs/>
          <w:color w:val="000000"/>
        </w:rPr>
        <w:t>Laurence Weinberg,</w:t>
      </w:r>
      <w:r w:rsidRPr="00810251">
        <w:rPr>
          <w:rFonts w:ascii="Book Antiqua" w:eastAsia="Book Antiqua" w:hAnsi="Book Antiqua" w:cs="Book Antiqua"/>
          <w:b/>
          <w:bCs/>
          <w:color w:val="000000"/>
        </w:rPr>
        <w:t xml:space="preserve"> </w:t>
      </w:r>
      <w:r w:rsidR="00461364">
        <w:rPr>
          <w:rFonts w:ascii="Book Antiqua" w:eastAsia="Book Antiqua" w:hAnsi="Book Antiqua" w:cs="Book Antiqua"/>
          <w:color w:val="000000"/>
        </w:rPr>
        <w:t>Department of Surgery, The Universit</w:t>
      </w:r>
      <w:r w:rsidR="002A7A5A">
        <w:rPr>
          <w:rFonts w:ascii="Book Antiqua" w:eastAsia="Book Antiqua" w:hAnsi="Book Antiqua" w:cs="Book Antiqua"/>
          <w:color w:val="000000"/>
        </w:rPr>
        <w:t xml:space="preserve">y of Melbourne, Austin Health, </w:t>
      </w:r>
      <w:r w:rsidR="00461364" w:rsidRPr="00810251">
        <w:rPr>
          <w:rFonts w:ascii="Book Antiqua" w:eastAsia="Book Antiqua" w:hAnsi="Book Antiqua" w:cs="Book Antiqua"/>
          <w:color w:val="000000"/>
        </w:rPr>
        <w:t>Melbourne 3084, Victoria, Australia</w:t>
      </w:r>
    </w:p>
    <w:p w14:paraId="1EB4961F" w14:textId="77777777" w:rsidR="00A77B3E" w:rsidRPr="00810251" w:rsidRDefault="00A77B3E" w:rsidP="00810251">
      <w:pPr>
        <w:spacing w:line="360" w:lineRule="auto"/>
        <w:jc w:val="both"/>
        <w:rPr>
          <w:rFonts w:ascii="Book Antiqua" w:hAnsi="Book Antiqua"/>
        </w:rPr>
      </w:pPr>
    </w:p>
    <w:p w14:paraId="10EFEE7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Author contributions: </w:t>
      </w:r>
      <w:proofErr w:type="spellStart"/>
      <w:r w:rsidR="00C668AF" w:rsidRPr="00C668AF">
        <w:rPr>
          <w:rFonts w:ascii="Book Antiqua" w:eastAsia="Book Antiqua" w:hAnsi="Book Antiqua" w:cs="Book Antiqua"/>
          <w:bCs/>
          <w:color w:val="000000"/>
        </w:rPr>
        <w:t>McNicol</w:t>
      </w:r>
      <w:proofErr w:type="spellEnd"/>
      <w:r w:rsidR="00C668AF" w:rsidRPr="00810251">
        <w:rPr>
          <w:rFonts w:ascii="Book Antiqua" w:eastAsia="Book Antiqua" w:hAnsi="Book Antiqua" w:cs="Book Antiqua"/>
          <w:color w:val="000000"/>
        </w:rPr>
        <w:t xml:space="preserve"> </w:t>
      </w:r>
      <w:r w:rsidR="00C668AF">
        <w:rPr>
          <w:rFonts w:ascii="Book Antiqua" w:eastAsia="Book Antiqua" w:hAnsi="Book Antiqua" w:cs="Book Antiqua"/>
          <w:color w:val="000000"/>
        </w:rPr>
        <w:t>L</w:t>
      </w:r>
      <w:r w:rsidRPr="00810251">
        <w:rPr>
          <w:rFonts w:ascii="Book Antiqua" w:eastAsia="Book Antiqua" w:hAnsi="Book Antiqua" w:cs="Book Antiqua"/>
          <w:color w:val="000000"/>
        </w:rPr>
        <w:t xml:space="preserve"> and </w:t>
      </w:r>
      <w:r w:rsidR="00C668AF" w:rsidRPr="00C668AF">
        <w:rPr>
          <w:rFonts w:ascii="Book Antiqua" w:eastAsia="Book Antiqua" w:hAnsi="Book Antiqua" w:cs="Book Antiqua"/>
          <w:bCs/>
          <w:color w:val="000000"/>
        </w:rPr>
        <w:t>Liu</w:t>
      </w:r>
      <w:r w:rsidR="00C668AF" w:rsidRPr="00C668AF">
        <w:rPr>
          <w:rFonts w:ascii="Book Antiqua" w:hAnsi="Book Antiqua" w:cs="Book Antiqua" w:hint="eastAsia"/>
          <w:bCs/>
          <w:color w:val="000000"/>
          <w:lang w:eastAsia="zh-CN"/>
        </w:rPr>
        <w:t xml:space="preserve"> GM</w:t>
      </w:r>
      <w:r w:rsidRPr="00810251">
        <w:rPr>
          <w:rFonts w:ascii="Book Antiqua" w:eastAsia="Book Antiqua" w:hAnsi="Book Antiqua" w:cs="Book Antiqua"/>
          <w:color w:val="000000"/>
        </w:rPr>
        <w:t xml:space="preserve"> were the main authors responsible for study design</w:t>
      </w:r>
      <w:r w:rsidR="00C668AF">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Patients were primarily recruited, and data collection performed, by </w:t>
      </w:r>
      <w:r w:rsidR="00C668AF" w:rsidRPr="00C668AF">
        <w:rPr>
          <w:rFonts w:ascii="Book Antiqua" w:eastAsia="Book Antiqua" w:hAnsi="Book Antiqua" w:cs="Book Antiqua"/>
          <w:bCs/>
          <w:color w:val="000000"/>
        </w:rPr>
        <w:t>Liu</w:t>
      </w:r>
      <w:r w:rsidR="00C668AF" w:rsidRPr="00C668AF">
        <w:rPr>
          <w:rFonts w:ascii="Book Antiqua" w:hAnsi="Book Antiqua" w:cs="Book Antiqua" w:hint="eastAsia"/>
          <w:bCs/>
          <w:color w:val="000000"/>
          <w:lang w:eastAsia="zh-CN"/>
        </w:rPr>
        <w:t xml:space="preserve"> GM</w:t>
      </w:r>
      <w:r w:rsidRPr="00810251">
        <w:rPr>
          <w:rFonts w:ascii="Book Antiqua" w:eastAsia="Book Antiqua" w:hAnsi="Book Antiqua" w:cs="Book Antiqua"/>
          <w:color w:val="000000"/>
        </w:rPr>
        <w:t xml:space="preserve"> and </w:t>
      </w:r>
      <w:proofErr w:type="spellStart"/>
      <w:r w:rsidR="00C668AF" w:rsidRPr="00C668AF">
        <w:rPr>
          <w:rFonts w:ascii="Book Antiqua" w:eastAsia="Book Antiqua" w:hAnsi="Book Antiqua" w:cs="Book Antiqua"/>
          <w:bCs/>
          <w:color w:val="000000"/>
        </w:rPr>
        <w:t>McNicol</w:t>
      </w:r>
      <w:proofErr w:type="spellEnd"/>
      <w:r w:rsidR="00C668AF" w:rsidRPr="00810251">
        <w:rPr>
          <w:rFonts w:ascii="Book Antiqua" w:eastAsia="Book Antiqua" w:hAnsi="Book Antiqua" w:cs="Book Antiqua"/>
          <w:color w:val="000000"/>
        </w:rPr>
        <w:t xml:space="preserve"> </w:t>
      </w:r>
      <w:r w:rsidR="00C668AF">
        <w:rPr>
          <w:rFonts w:ascii="Book Antiqua" w:eastAsia="Book Antiqua" w:hAnsi="Book Antiqua" w:cs="Book Antiqua"/>
          <w:color w:val="000000"/>
        </w:rPr>
        <w:t>L</w:t>
      </w:r>
      <w:r w:rsidR="00C668AF">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This existing data was inherited and analyzed primarily by </w:t>
      </w:r>
      <w:r w:rsidR="00C668AF" w:rsidRPr="00810251">
        <w:rPr>
          <w:rFonts w:ascii="Book Antiqua" w:eastAsia="Book Antiqua" w:hAnsi="Book Antiqua" w:cs="Book Antiqua"/>
          <w:color w:val="000000"/>
        </w:rPr>
        <w:t xml:space="preserve">Lee </w:t>
      </w:r>
      <w:r w:rsidRPr="00810251">
        <w:rPr>
          <w:rFonts w:ascii="Book Antiqua" w:eastAsia="Book Antiqua" w:hAnsi="Book Antiqua" w:cs="Book Antiqua"/>
          <w:color w:val="000000"/>
        </w:rPr>
        <w:t>W</w:t>
      </w:r>
      <w:r w:rsidR="00C668AF">
        <w:rPr>
          <w:rFonts w:ascii="Book Antiqua" w:hAnsi="Book Antiqua" w:cs="Book Antiqua" w:hint="eastAsia"/>
          <w:color w:val="000000"/>
          <w:lang w:eastAsia="zh-CN"/>
        </w:rPr>
        <w:t>S</w:t>
      </w:r>
      <w:r w:rsidRPr="00810251">
        <w:rPr>
          <w:rFonts w:ascii="Book Antiqua" w:eastAsia="Book Antiqua" w:hAnsi="Book Antiqua" w:cs="Book Antiqua"/>
          <w:color w:val="000000"/>
        </w:rPr>
        <w:t xml:space="preserve">, </w:t>
      </w:r>
      <w:proofErr w:type="spellStart"/>
      <w:r w:rsidR="00C668AF" w:rsidRPr="00C668AF">
        <w:rPr>
          <w:rFonts w:ascii="Book Antiqua" w:eastAsia="Book Antiqua" w:hAnsi="Book Antiqua" w:cs="Book Antiqua"/>
          <w:bCs/>
          <w:color w:val="000000"/>
        </w:rPr>
        <w:t>McNicol</w:t>
      </w:r>
      <w:proofErr w:type="spellEnd"/>
      <w:r w:rsidR="00C668AF" w:rsidRPr="00810251">
        <w:rPr>
          <w:rFonts w:ascii="Book Antiqua" w:eastAsia="Book Antiqua" w:hAnsi="Book Antiqua" w:cs="Book Antiqua"/>
          <w:color w:val="000000"/>
        </w:rPr>
        <w:t xml:space="preserve"> </w:t>
      </w:r>
      <w:r w:rsidR="00C668AF">
        <w:rPr>
          <w:rFonts w:ascii="Book Antiqua" w:eastAsia="Book Antiqua" w:hAnsi="Book Antiqua" w:cs="Book Antiqua"/>
          <w:color w:val="000000"/>
        </w:rPr>
        <w:t>L</w:t>
      </w:r>
      <w:r w:rsidRPr="00810251">
        <w:rPr>
          <w:rFonts w:ascii="Book Antiqua" w:eastAsia="Book Antiqua" w:hAnsi="Book Antiqua" w:cs="Book Antiqua"/>
          <w:color w:val="000000"/>
        </w:rPr>
        <w:t xml:space="preserve">, </w:t>
      </w:r>
      <w:r w:rsidR="00C668AF" w:rsidRPr="00810251">
        <w:rPr>
          <w:rFonts w:ascii="Book Antiqua" w:eastAsia="Book Antiqua" w:hAnsi="Book Antiqua" w:cs="Book Antiqua"/>
          <w:color w:val="000000"/>
        </w:rPr>
        <w:t xml:space="preserve">Lloyd-Donald </w:t>
      </w:r>
      <w:r w:rsidR="00C668AF">
        <w:rPr>
          <w:rFonts w:ascii="Book Antiqua" w:eastAsia="Book Antiqua" w:hAnsi="Book Antiqua" w:cs="Book Antiqua"/>
          <w:color w:val="000000"/>
        </w:rPr>
        <w:t>P</w:t>
      </w:r>
      <w:r w:rsidRPr="00810251">
        <w:rPr>
          <w:rFonts w:ascii="Book Antiqua" w:eastAsia="Book Antiqua" w:hAnsi="Book Antiqua" w:cs="Book Antiqua"/>
          <w:color w:val="000000"/>
        </w:rPr>
        <w:t xml:space="preserve"> and </w:t>
      </w:r>
      <w:r w:rsidR="00C668AF" w:rsidRPr="00810251">
        <w:rPr>
          <w:rFonts w:ascii="Book Antiqua" w:eastAsia="Book Antiqua" w:hAnsi="Book Antiqua" w:cs="Book Antiqua"/>
          <w:color w:val="000000"/>
        </w:rPr>
        <w:t xml:space="preserve">Weinberg </w:t>
      </w:r>
      <w:r w:rsidR="00C668AF">
        <w:rPr>
          <w:rFonts w:ascii="Book Antiqua" w:eastAsia="Book Antiqua" w:hAnsi="Book Antiqua" w:cs="Book Antiqua"/>
          <w:color w:val="000000"/>
        </w:rPr>
        <w:t>L</w:t>
      </w:r>
      <w:r w:rsidR="00C668AF">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The bulk of the manuscript was drafted by </w:t>
      </w:r>
      <w:r w:rsidR="00C668AF" w:rsidRPr="00810251">
        <w:rPr>
          <w:rFonts w:ascii="Book Antiqua" w:eastAsia="Book Antiqua" w:hAnsi="Book Antiqua" w:cs="Book Antiqua"/>
          <w:color w:val="000000"/>
        </w:rPr>
        <w:t xml:space="preserve">Lloyd-Donald </w:t>
      </w:r>
      <w:r w:rsidR="00C668AF">
        <w:rPr>
          <w:rFonts w:ascii="Book Antiqua" w:eastAsia="Book Antiqua" w:hAnsi="Book Antiqua" w:cs="Book Antiqua"/>
          <w:color w:val="000000"/>
        </w:rPr>
        <w:t>P</w:t>
      </w:r>
      <w:r w:rsidRPr="00810251">
        <w:rPr>
          <w:rFonts w:ascii="Book Antiqua" w:eastAsia="Book Antiqua" w:hAnsi="Book Antiqua" w:cs="Book Antiqua"/>
          <w:color w:val="000000"/>
        </w:rPr>
        <w:t xml:space="preserve">, </w:t>
      </w:r>
      <w:r w:rsidR="00C668AF" w:rsidRPr="00810251">
        <w:rPr>
          <w:rFonts w:ascii="Book Antiqua" w:eastAsia="Book Antiqua" w:hAnsi="Book Antiqua" w:cs="Book Antiqua"/>
          <w:color w:val="000000"/>
        </w:rPr>
        <w:t>Lee W</w:t>
      </w:r>
      <w:r w:rsidR="00C668AF">
        <w:rPr>
          <w:rFonts w:ascii="Book Antiqua" w:hAnsi="Book Antiqua" w:cs="Book Antiqua" w:hint="eastAsia"/>
          <w:color w:val="000000"/>
          <w:lang w:eastAsia="zh-CN"/>
        </w:rPr>
        <w:t>S</w:t>
      </w:r>
      <w:r w:rsidRPr="00810251">
        <w:rPr>
          <w:rFonts w:ascii="Book Antiqua" w:eastAsia="Book Antiqua" w:hAnsi="Book Antiqua" w:cs="Book Antiqua"/>
          <w:color w:val="000000"/>
        </w:rPr>
        <w:t xml:space="preserve">, </w:t>
      </w:r>
      <w:proofErr w:type="spellStart"/>
      <w:r w:rsidR="00C668AF" w:rsidRPr="00810251">
        <w:rPr>
          <w:rFonts w:ascii="Book Antiqua" w:eastAsia="Book Antiqua" w:hAnsi="Book Antiqua" w:cs="Book Antiqua"/>
          <w:color w:val="000000"/>
        </w:rPr>
        <w:t>Bellomo</w:t>
      </w:r>
      <w:proofErr w:type="spellEnd"/>
      <w:r w:rsidR="00C668AF">
        <w:rPr>
          <w:rFonts w:ascii="Book Antiqua" w:hAnsi="Book Antiqua" w:cs="Book Antiqua" w:hint="eastAsia"/>
          <w:color w:val="000000"/>
          <w:lang w:eastAsia="zh-CN"/>
        </w:rPr>
        <w:t xml:space="preserve"> R</w:t>
      </w:r>
      <w:r w:rsidRPr="00810251">
        <w:rPr>
          <w:rFonts w:ascii="Book Antiqua" w:eastAsia="Book Antiqua" w:hAnsi="Book Antiqua" w:cs="Book Antiqua"/>
          <w:color w:val="000000"/>
        </w:rPr>
        <w:t xml:space="preserve"> and </w:t>
      </w:r>
      <w:r w:rsidR="00C668AF" w:rsidRPr="00810251">
        <w:rPr>
          <w:rFonts w:ascii="Book Antiqua" w:eastAsia="Book Antiqua" w:hAnsi="Book Antiqua" w:cs="Book Antiqua"/>
          <w:color w:val="000000"/>
        </w:rPr>
        <w:t xml:space="preserve">Weinberg </w:t>
      </w:r>
      <w:r w:rsidR="00C668AF">
        <w:rPr>
          <w:rFonts w:ascii="Book Antiqua" w:eastAsia="Book Antiqua" w:hAnsi="Book Antiqua" w:cs="Book Antiqua"/>
          <w:color w:val="000000"/>
        </w:rPr>
        <w:t>L</w:t>
      </w:r>
      <w:r w:rsidR="00C668AF">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w:t>
      </w:r>
      <w:r w:rsidR="00C668AF">
        <w:rPr>
          <w:rFonts w:ascii="Book Antiqua" w:hAnsi="Book Antiqua" w:cs="Book Antiqua" w:hint="eastAsia"/>
          <w:color w:val="000000"/>
          <w:lang w:eastAsia="zh-CN"/>
        </w:rPr>
        <w:t>a</w:t>
      </w:r>
      <w:r w:rsidRPr="00810251">
        <w:rPr>
          <w:rFonts w:ascii="Book Antiqua" w:eastAsia="Book Antiqua" w:hAnsi="Book Antiqua" w:cs="Book Antiqua"/>
          <w:color w:val="000000"/>
        </w:rPr>
        <w:t>ll authors read and</w:t>
      </w:r>
      <w:r w:rsidR="00C668AF">
        <w:rPr>
          <w:rFonts w:ascii="Book Antiqua" w:eastAsia="Book Antiqua" w:hAnsi="Book Antiqua" w:cs="Book Antiqua"/>
          <w:color w:val="000000"/>
        </w:rPr>
        <w:t xml:space="preserve"> approved the final manuscript.</w:t>
      </w:r>
      <w:r w:rsidRPr="00810251">
        <w:rPr>
          <w:rFonts w:ascii="Book Antiqua" w:eastAsia="Book Antiqua" w:hAnsi="Book Antiqua" w:cs="Book Antiqua"/>
          <w:color w:val="000000"/>
        </w:rPr>
        <w:t xml:space="preserve"> </w:t>
      </w:r>
    </w:p>
    <w:p w14:paraId="5F9D1956" w14:textId="77777777" w:rsidR="00A77B3E" w:rsidRPr="00810251" w:rsidRDefault="00A77B3E" w:rsidP="00810251">
      <w:pPr>
        <w:spacing w:line="360" w:lineRule="auto"/>
        <w:jc w:val="both"/>
        <w:rPr>
          <w:rFonts w:ascii="Book Antiqua" w:hAnsi="Book Antiqua"/>
        </w:rPr>
      </w:pPr>
    </w:p>
    <w:p w14:paraId="28E1CF9C" w14:textId="6A6071F0"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lastRenderedPageBreak/>
        <w:t xml:space="preserve">Corresponding author: Laurence Weinberg, BSc, MBChB, MD, MRCP, Associate Professor, Director, Doctor, Staff Physician, </w:t>
      </w:r>
      <w:r w:rsidR="00201F36" w:rsidRPr="00810251">
        <w:rPr>
          <w:rFonts w:ascii="Book Antiqua" w:eastAsia="Book Antiqua" w:hAnsi="Book Antiqua" w:cs="Book Antiqua"/>
          <w:color w:val="000000"/>
        </w:rPr>
        <w:t>Department of Anesthesia, Austin Health,</w:t>
      </w:r>
      <w:r w:rsidRPr="00810251">
        <w:rPr>
          <w:rFonts w:ascii="Book Antiqua" w:eastAsia="Book Antiqua" w:hAnsi="Book Antiqua" w:cs="Book Antiqua"/>
          <w:color w:val="000000"/>
        </w:rPr>
        <w:t xml:space="preserve"> 145 </w:t>
      </w:r>
      <w:proofErr w:type="spellStart"/>
      <w:r w:rsidRPr="00810251">
        <w:rPr>
          <w:rFonts w:ascii="Book Antiqua" w:eastAsia="Book Antiqua" w:hAnsi="Book Antiqua" w:cs="Book Antiqua"/>
          <w:color w:val="000000"/>
        </w:rPr>
        <w:t>Studley</w:t>
      </w:r>
      <w:proofErr w:type="spellEnd"/>
      <w:r w:rsidRPr="00810251">
        <w:rPr>
          <w:rFonts w:ascii="Book Antiqua" w:eastAsia="Book Antiqua" w:hAnsi="Book Antiqua" w:cs="Book Antiqua"/>
          <w:color w:val="000000"/>
        </w:rPr>
        <w:t xml:space="preserve"> Road, Heidelberg 3084, Victoria, Australia. laurence.weinberg@austin.org.au</w:t>
      </w:r>
    </w:p>
    <w:p w14:paraId="79E66591" w14:textId="77777777" w:rsidR="00A77B3E" w:rsidRPr="00810251" w:rsidRDefault="00A77B3E" w:rsidP="00810251">
      <w:pPr>
        <w:spacing w:line="360" w:lineRule="auto"/>
        <w:jc w:val="both"/>
        <w:rPr>
          <w:rFonts w:ascii="Book Antiqua" w:hAnsi="Book Antiqua"/>
        </w:rPr>
      </w:pPr>
    </w:p>
    <w:p w14:paraId="16D359F9"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Received: </w:t>
      </w:r>
      <w:r w:rsidRPr="00810251">
        <w:rPr>
          <w:rFonts w:ascii="Book Antiqua" w:eastAsia="Book Antiqua" w:hAnsi="Book Antiqua" w:cs="Book Antiqua"/>
          <w:color w:val="000000"/>
        </w:rPr>
        <w:t>February 15, 2021</w:t>
      </w:r>
    </w:p>
    <w:p w14:paraId="452F675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Revised: </w:t>
      </w:r>
      <w:r w:rsidRPr="00810251">
        <w:rPr>
          <w:rFonts w:ascii="Book Antiqua" w:eastAsia="Book Antiqua" w:hAnsi="Book Antiqua" w:cs="Book Antiqua"/>
          <w:color w:val="000000"/>
        </w:rPr>
        <w:t>May 21, 2021</w:t>
      </w:r>
    </w:p>
    <w:p w14:paraId="469B81AA" w14:textId="19241ADE"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Accepted: </w:t>
      </w:r>
      <w:bookmarkStart w:id="0" w:name="OLE_LINK15"/>
      <w:bookmarkStart w:id="1" w:name="OLE_LINK33"/>
      <w:bookmarkStart w:id="2" w:name="OLE_LINK48"/>
      <w:r w:rsidR="00707753">
        <w:rPr>
          <w:rFonts w:ascii="Book Antiqua" w:eastAsia="宋体" w:hAnsi="Book Antiqua"/>
          <w:color w:val="000000" w:themeColor="text1"/>
        </w:rPr>
        <w:t>J</w:t>
      </w:r>
      <w:r w:rsidR="00707753">
        <w:rPr>
          <w:rFonts w:ascii="Book Antiqua" w:eastAsia="宋体" w:hAnsi="Book Antiqua" w:hint="eastAsia"/>
          <w:color w:val="000000" w:themeColor="text1"/>
        </w:rPr>
        <w:t>u</w:t>
      </w:r>
      <w:r w:rsidR="00707753">
        <w:rPr>
          <w:rFonts w:ascii="Book Antiqua" w:eastAsia="宋体" w:hAnsi="Book Antiqua"/>
          <w:color w:val="000000" w:themeColor="text1"/>
        </w:rPr>
        <w:t>ly</w:t>
      </w:r>
      <w:r w:rsidR="00707753" w:rsidRPr="00F06907">
        <w:rPr>
          <w:rFonts w:ascii="Book Antiqua" w:eastAsia="宋体" w:hAnsi="Book Antiqua"/>
          <w:color w:val="000000" w:themeColor="text1"/>
        </w:rPr>
        <w:t xml:space="preserve"> </w:t>
      </w:r>
      <w:r w:rsidR="00707753">
        <w:rPr>
          <w:rFonts w:ascii="Book Antiqua" w:eastAsia="宋体" w:hAnsi="Book Antiqua"/>
          <w:color w:val="000000" w:themeColor="text1"/>
        </w:rPr>
        <w:t>9</w:t>
      </w:r>
      <w:r w:rsidR="00707753" w:rsidRPr="00F06907">
        <w:rPr>
          <w:rFonts w:ascii="Book Antiqua" w:eastAsia="宋体" w:hAnsi="Book Antiqua"/>
          <w:color w:val="000000" w:themeColor="text1"/>
        </w:rPr>
        <w:t>, 2021</w:t>
      </w:r>
      <w:bookmarkEnd w:id="0"/>
      <w:bookmarkEnd w:id="1"/>
      <w:bookmarkEnd w:id="2"/>
    </w:p>
    <w:p w14:paraId="56CA3E8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Published online: </w:t>
      </w:r>
    </w:p>
    <w:p w14:paraId="27CDD733" w14:textId="77777777" w:rsidR="00A77B3E" w:rsidRPr="00810251" w:rsidRDefault="00A77B3E" w:rsidP="00810251">
      <w:pPr>
        <w:spacing w:line="360" w:lineRule="auto"/>
        <w:jc w:val="both"/>
        <w:rPr>
          <w:rFonts w:ascii="Book Antiqua" w:hAnsi="Book Antiqua"/>
        </w:rPr>
        <w:sectPr w:rsidR="00A77B3E" w:rsidRPr="00810251">
          <w:footerReference w:type="default" r:id="rId9"/>
          <w:pgSz w:w="12240" w:h="15840"/>
          <w:pgMar w:top="1440" w:right="1440" w:bottom="1440" w:left="1440" w:header="720" w:footer="720" w:gutter="0"/>
          <w:cols w:space="720"/>
          <w:docGrid w:linePitch="360"/>
        </w:sectPr>
      </w:pPr>
    </w:p>
    <w:p w14:paraId="1EC599A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lastRenderedPageBreak/>
        <w:t>Abstract</w:t>
      </w:r>
    </w:p>
    <w:p w14:paraId="1DA4FC4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BACKGROUND</w:t>
      </w:r>
    </w:p>
    <w:p w14:paraId="5D70053D" w14:textId="77777777" w:rsidR="00A77B3E" w:rsidRPr="007009F3" w:rsidRDefault="00337F42" w:rsidP="00810251">
      <w:pPr>
        <w:spacing w:line="360" w:lineRule="auto"/>
        <w:jc w:val="both"/>
        <w:rPr>
          <w:rFonts w:ascii="Book Antiqua" w:hAnsi="Book Antiqua"/>
          <w:lang w:eastAsia="zh-CN"/>
        </w:rPr>
      </w:pPr>
      <w:r w:rsidRPr="00810251">
        <w:rPr>
          <w:rFonts w:ascii="Book Antiqua" w:eastAsia="Book Antiqua" w:hAnsi="Book Antiqua" w:cs="Book Antiqua"/>
          <w:color w:val="000000"/>
        </w:rPr>
        <w:t xml:space="preserve">Hypercoagulability plays an important role in predisposing patients to venous thromboembolism (VTE) after total hip arthroplasty (THA). We used </w:t>
      </w: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(TEG) to examine the coagulation status of patients undergoing THA.</w:t>
      </w:r>
    </w:p>
    <w:p w14:paraId="2D85EB40" w14:textId="77777777" w:rsidR="00A77B3E" w:rsidRPr="00810251" w:rsidRDefault="00A77B3E" w:rsidP="00810251">
      <w:pPr>
        <w:spacing w:line="360" w:lineRule="auto"/>
        <w:jc w:val="both"/>
        <w:rPr>
          <w:rFonts w:ascii="Book Antiqua" w:hAnsi="Book Antiqua"/>
        </w:rPr>
      </w:pPr>
    </w:p>
    <w:p w14:paraId="059EB3E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AIM</w:t>
      </w:r>
    </w:p>
    <w:p w14:paraId="346904A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To examine coagulation as measured by TEG in patients undergoing THA who received standard VTE chemoprophylaxis with enoxaparin. </w:t>
      </w:r>
    </w:p>
    <w:p w14:paraId="3BE4630B" w14:textId="77777777" w:rsidR="00A77B3E" w:rsidRPr="00810251" w:rsidRDefault="00A77B3E" w:rsidP="00810251">
      <w:pPr>
        <w:spacing w:line="360" w:lineRule="auto"/>
        <w:jc w:val="both"/>
        <w:rPr>
          <w:rFonts w:ascii="Book Antiqua" w:hAnsi="Book Antiqua"/>
        </w:rPr>
      </w:pPr>
    </w:p>
    <w:p w14:paraId="43B877CF"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METHODS</w:t>
      </w:r>
    </w:p>
    <w:p w14:paraId="16D91FBC"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After ethical approval, we performed a retrospective analysis of data collected in patients undergoing primary elective THA. We analyzed TEG data on samples performed before skin incision, intraoperatively and for</w:t>
      </w:r>
      <w:r w:rsidR="007009F3">
        <w:rPr>
          <w:rFonts w:ascii="Book Antiqua" w:eastAsia="Book Antiqua" w:hAnsi="Book Antiqua" w:cs="Book Antiqua"/>
          <w:color w:val="000000"/>
        </w:rPr>
        <w:t xml:space="preserve"> 5 d</w:t>
      </w:r>
      <w:r w:rsidRPr="00810251">
        <w:rPr>
          <w:rFonts w:ascii="Book Antiqua" w:eastAsia="Book Antiqua" w:hAnsi="Book Antiqua" w:cs="Book Antiqua"/>
          <w:color w:val="000000"/>
        </w:rPr>
        <w:t xml:space="preserve"> postoperatively. Conventional coagulation tests were performed preoperatively and on postoperative day 5. </w:t>
      </w:r>
    </w:p>
    <w:p w14:paraId="22A3397A" w14:textId="77777777" w:rsidR="00A77B3E" w:rsidRPr="00810251" w:rsidRDefault="00A77B3E" w:rsidP="00810251">
      <w:pPr>
        <w:spacing w:line="360" w:lineRule="auto"/>
        <w:jc w:val="both"/>
        <w:rPr>
          <w:rFonts w:ascii="Book Antiqua" w:hAnsi="Book Antiqua"/>
        </w:rPr>
      </w:pPr>
    </w:p>
    <w:p w14:paraId="6AE0D06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RESULTS</w:t>
      </w:r>
    </w:p>
    <w:p w14:paraId="4DA85D35" w14:textId="1F9690C8" w:rsidR="00A77B3E" w:rsidRDefault="00337F42" w:rsidP="00810251">
      <w:pPr>
        <w:spacing w:line="360" w:lineRule="auto"/>
        <w:jc w:val="both"/>
        <w:rPr>
          <w:rFonts w:ascii="Book Antiqua" w:hAnsi="Book Antiqua" w:cs="Book Antiqua"/>
          <w:color w:val="000000"/>
          <w:lang w:eastAsia="zh-CN"/>
        </w:rPr>
      </w:pPr>
      <w:r w:rsidRPr="00810251">
        <w:rPr>
          <w:rFonts w:ascii="Book Antiqua" w:eastAsia="Book Antiqua" w:hAnsi="Book Antiqua" w:cs="Book Antiqua"/>
          <w:color w:val="000000"/>
        </w:rPr>
        <w:t>Twenty patients undergoing general anesthesia and 32 patients undergoing spinal anesthesia</w:t>
      </w:r>
      <w:r>
        <w:rPr>
          <w:rFonts w:ascii="Book Antiqua" w:hAnsi="Book Antiqua" w:cs="Book Antiqua" w:hint="eastAsia"/>
          <w:color w:val="000000"/>
          <w:lang w:eastAsia="zh-CN"/>
        </w:rPr>
        <w:t xml:space="preserve"> (SA)</w:t>
      </w:r>
      <w:r w:rsidRPr="00810251">
        <w:rPr>
          <w:rFonts w:ascii="Book Antiqua" w:eastAsia="Book Antiqua" w:hAnsi="Book Antiqua" w:cs="Book Antiqua"/>
          <w:color w:val="000000"/>
        </w:rPr>
        <w:t xml:space="preserve"> were included. TEG demonstrated a progressively hypercoagulable state postoperatively, characterized by elevated maximum amplitude. TEG also demonstrated transient intraoperative hypercoagulability in patients receiving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In contrast, conventional coagulation tests were normal in all patients, pre- and postoperatively, except for an increase in plasma fibrinogen day 5 postoperatively. </w:t>
      </w:r>
    </w:p>
    <w:p w14:paraId="6E3D0160" w14:textId="77777777" w:rsidR="00D72243" w:rsidRPr="00D72243" w:rsidRDefault="00D72243" w:rsidP="00810251">
      <w:pPr>
        <w:spacing w:line="360" w:lineRule="auto"/>
        <w:jc w:val="both"/>
        <w:rPr>
          <w:rFonts w:ascii="Book Antiqua" w:hAnsi="Book Antiqua"/>
          <w:lang w:eastAsia="zh-CN"/>
        </w:rPr>
      </w:pPr>
    </w:p>
    <w:p w14:paraId="4F0C86E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CONCLUSION</w:t>
      </w:r>
    </w:p>
    <w:p w14:paraId="2EA04527" w14:textId="6E7AF45B"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Despite VTE prophylaxis, patients following total hip replacement remain in a hypercoagulable state as measured by both TEG and conventional tests. This group </w:t>
      </w:r>
      <w:r w:rsidRPr="00810251">
        <w:rPr>
          <w:rFonts w:ascii="Book Antiqua" w:eastAsia="Book Antiqua" w:hAnsi="Book Antiqua" w:cs="Book Antiqua"/>
          <w:color w:val="000000"/>
        </w:rPr>
        <w:lastRenderedPageBreak/>
        <w:t xml:space="preserve">may benefit from more optimal anticoagulation and/or additional perioperative hemostatic monitoring, </w:t>
      </w:r>
      <w:r w:rsidRPr="00810251">
        <w:rPr>
          <w:rFonts w:ascii="Book Antiqua" w:eastAsia="Book Antiqua" w:hAnsi="Book Antiqua" w:cs="Book Antiqua"/>
          <w:i/>
          <w:iCs/>
          <w:color w:val="000000"/>
        </w:rPr>
        <w:t>via</w:t>
      </w:r>
      <w:r w:rsidRPr="00810251">
        <w:rPr>
          <w:rFonts w:ascii="Book Antiqua" w:eastAsia="Book Antiqua" w:hAnsi="Book Antiqua" w:cs="Book Antiqua"/>
          <w:color w:val="000000"/>
        </w:rPr>
        <w:t xml:space="preserve"> TEG or otherwise.</w:t>
      </w:r>
    </w:p>
    <w:p w14:paraId="5589BEF6" w14:textId="77777777" w:rsidR="00A77B3E" w:rsidRPr="00810251" w:rsidRDefault="00A77B3E" w:rsidP="00810251">
      <w:pPr>
        <w:spacing w:line="360" w:lineRule="auto"/>
        <w:jc w:val="both"/>
        <w:rPr>
          <w:rFonts w:ascii="Book Antiqua" w:hAnsi="Book Antiqua"/>
        </w:rPr>
      </w:pPr>
    </w:p>
    <w:p w14:paraId="206FBC6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Key Words: </w:t>
      </w:r>
      <w:r w:rsidR="007009F3">
        <w:rPr>
          <w:rFonts w:ascii="Book Antiqua" w:hAnsi="Book Antiqua" w:cs="Book Antiqua" w:hint="eastAsia"/>
          <w:color w:val="000000"/>
          <w:lang w:eastAsia="zh-CN"/>
        </w:rPr>
        <w:t>S</w:t>
      </w:r>
      <w:r w:rsidRPr="00810251">
        <w:rPr>
          <w:rFonts w:ascii="Book Antiqua" w:eastAsia="Book Antiqua" w:hAnsi="Book Antiqua" w:cs="Book Antiqua"/>
          <w:color w:val="000000"/>
        </w:rPr>
        <w:t xml:space="preserve">urgery; </w:t>
      </w:r>
      <w:r w:rsidR="007009F3">
        <w:rPr>
          <w:rFonts w:ascii="Book Antiqua" w:hAnsi="Book Antiqua" w:cs="Book Antiqua" w:hint="eastAsia"/>
          <w:color w:val="000000"/>
          <w:lang w:eastAsia="zh-CN"/>
        </w:rPr>
        <w:t>O</w:t>
      </w:r>
      <w:r w:rsidRPr="00810251">
        <w:rPr>
          <w:rFonts w:ascii="Book Antiqua" w:eastAsia="Book Antiqua" w:hAnsi="Book Antiqua" w:cs="Book Antiqua"/>
          <w:color w:val="000000"/>
        </w:rPr>
        <w:t xml:space="preserve">rthopedic; </w:t>
      </w:r>
      <w:r w:rsidR="007009F3">
        <w:rPr>
          <w:rFonts w:ascii="Book Antiqua" w:hAnsi="Book Antiqua" w:cs="Book Antiqua" w:hint="eastAsia"/>
          <w:color w:val="000000"/>
          <w:lang w:eastAsia="zh-CN"/>
        </w:rPr>
        <w:t>A</w:t>
      </w:r>
      <w:r w:rsidRPr="00810251">
        <w:rPr>
          <w:rFonts w:ascii="Book Antiqua" w:eastAsia="Book Antiqua" w:hAnsi="Book Antiqua" w:cs="Book Antiqua"/>
          <w:color w:val="000000"/>
        </w:rPr>
        <w:t xml:space="preserve">nesthesia; </w:t>
      </w:r>
      <w:r w:rsidR="007009F3">
        <w:rPr>
          <w:rFonts w:ascii="Book Antiqua" w:hAnsi="Book Antiqua" w:cs="Book Antiqua" w:hint="eastAsia"/>
          <w:color w:val="000000"/>
          <w:lang w:eastAsia="zh-CN"/>
        </w:rPr>
        <w:t>H</w:t>
      </w:r>
      <w:r w:rsidRPr="00810251">
        <w:rPr>
          <w:rFonts w:ascii="Book Antiqua" w:eastAsia="Book Antiqua" w:hAnsi="Book Antiqua" w:cs="Book Antiqua"/>
          <w:color w:val="000000"/>
        </w:rPr>
        <w:t xml:space="preserve">ip arthroplasty; </w:t>
      </w:r>
      <w:r w:rsidR="007009F3">
        <w:rPr>
          <w:rFonts w:ascii="Book Antiqua" w:hAnsi="Book Antiqua" w:cs="Book Antiqua" w:hint="eastAsia"/>
          <w:color w:val="000000"/>
          <w:lang w:eastAsia="zh-CN"/>
        </w:rPr>
        <w:t>H</w:t>
      </w:r>
      <w:r w:rsidRPr="00810251">
        <w:rPr>
          <w:rFonts w:ascii="Book Antiqua" w:eastAsia="Book Antiqua" w:hAnsi="Book Antiqua" w:cs="Book Antiqua"/>
          <w:color w:val="000000"/>
        </w:rPr>
        <w:t xml:space="preserve">ypercoagulability; </w:t>
      </w:r>
      <w:proofErr w:type="spellStart"/>
      <w:r w:rsidR="007009F3">
        <w:rPr>
          <w:rFonts w:ascii="Book Antiqua" w:hAnsi="Book Antiqua" w:cs="Book Antiqua" w:hint="eastAsia"/>
          <w:color w:val="000000"/>
          <w:lang w:eastAsia="zh-CN"/>
        </w:rPr>
        <w:t>T</w:t>
      </w:r>
      <w:r w:rsidRPr="00810251">
        <w:rPr>
          <w:rFonts w:ascii="Book Antiqua" w:eastAsia="Book Antiqua" w:hAnsi="Book Antiqua" w:cs="Book Antiqua"/>
          <w:color w:val="000000"/>
        </w:rPr>
        <w:t>hrombelastography</w:t>
      </w:r>
      <w:proofErr w:type="spellEnd"/>
    </w:p>
    <w:p w14:paraId="799ACD58" w14:textId="77777777" w:rsidR="00A77B3E" w:rsidRPr="00810251" w:rsidRDefault="00A77B3E" w:rsidP="00810251">
      <w:pPr>
        <w:spacing w:line="360" w:lineRule="auto"/>
        <w:jc w:val="both"/>
        <w:rPr>
          <w:rFonts w:ascii="Book Antiqua" w:hAnsi="Book Antiqua"/>
        </w:rPr>
      </w:pPr>
    </w:p>
    <w:p w14:paraId="42C4AFB1"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Lloyd-Donald P, Lee WS, Liu G</w:t>
      </w:r>
      <w:r w:rsidR="007009F3">
        <w:rPr>
          <w:rFonts w:ascii="Book Antiqua" w:hAnsi="Book Antiqua" w:cs="Book Antiqua" w:hint="eastAsia"/>
          <w:color w:val="000000"/>
          <w:lang w:eastAsia="zh-CN"/>
        </w:rPr>
        <w:t>M</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Bellomo</w:t>
      </w:r>
      <w:proofErr w:type="spellEnd"/>
      <w:r w:rsidRPr="00810251">
        <w:rPr>
          <w:rFonts w:ascii="Book Antiqua" w:eastAsia="Book Antiqua" w:hAnsi="Book Antiqua" w:cs="Book Antiqua"/>
          <w:color w:val="000000"/>
        </w:rPr>
        <w:t xml:space="preserve"> R, </w:t>
      </w:r>
      <w:proofErr w:type="spellStart"/>
      <w:r w:rsidRPr="00810251">
        <w:rPr>
          <w:rFonts w:ascii="Book Antiqua" w:eastAsia="Book Antiqua" w:hAnsi="Book Antiqua" w:cs="Book Antiqua"/>
          <w:color w:val="000000"/>
        </w:rPr>
        <w:t>McNicol</w:t>
      </w:r>
      <w:proofErr w:type="spellEnd"/>
      <w:r w:rsidRPr="00810251">
        <w:rPr>
          <w:rFonts w:ascii="Book Antiqua" w:eastAsia="Book Antiqua" w:hAnsi="Book Antiqua" w:cs="Book Antiqua"/>
          <w:color w:val="000000"/>
        </w:rPr>
        <w:t xml:space="preserve"> L, Weinberg L. </w:t>
      </w: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in elective total hip arthroplasty. </w:t>
      </w:r>
      <w:r w:rsidRPr="00810251">
        <w:rPr>
          <w:rFonts w:ascii="Book Antiqua" w:eastAsia="Book Antiqua" w:hAnsi="Book Antiqua" w:cs="Book Antiqua"/>
          <w:i/>
          <w:iCs/>
          <w:color w:val="000000"/>
        </w:rPr>
        <w:t xml:space="preserve">World J </w:t>
      </w:r>
      <w:proofErr w:type="spellStart"/>
      <w:r w:rsidRPr="00810251">
        <w:rPr>
          <w:rFonts w:ascii="Book Antiqua" w:eastAsia="Book Antiqua" w:hAnsi="Book Antiqua" w:cs="Book Antiqua"/>
          <w:i/>
          <w:iCs/>
          <w:color w:val="000000"/>
        </w:rPr>
        <w:t>Orthop</w:t>
      </w:r>
      <w:proofErr w:type="spellEnd"/>
      <w:r w:rsidRPr="00810251">
        <w:rPr>
          <w:rFonts w:ascii="Book Antiqua" w:eastAsia="Book Antiqua" w:hAnsi="Book Antiqua" w:cs="Book Antiqua"/>
          <w:color w:val="000000"/>
        </w:rPr>
        <w:t xml:space="preserve"> 2021; In press</w:t>
      </w:r>
    </w:p>
    <w:p w14:paraId="0E94E38F" w14:textId="77777777" w:rsidR="00A77B3E" w:rsidRPr="00810251" w:rsidRDefault="00A77B3E" w:rsidP="00810251">
      <w:pPr>
        <w:spacing w:line="360" w:lineRule="auto"/>
        <w:jc w:val="both"/>
        <w:rPr>
          <w:rFonts w:ascii="Book Antiqua" w:hAnsi="Book Antiqua"/>
        </w:rPr>
      </w:pPr>
    </w:p>
    <w:p w14:paraId="00EA98A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Core Tip: </w:t>
      </w:r>
      <w:r w:rsidRPr="00810251">
        <w:rPr>
          <w:rFonts w:ascii="Book Antiqua" w:eastAsia="Book Antiqua" w:hAnsi="Book Antiqua" w:cs="Book Antiqua"/>
          <w:color w:val="000000"/>
        </w:rPr>
        <w:t xml:space="preserve">Patients undergoing total hip arthroplasty are a high-risk cohort for venous thromboembolism postoperatively. </w:t>
      </w: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(TEG) is a modality for investigating global coagulation status. There is limited evidence surrounding the use of TEG in this patient group. Our observational study revealed this patient cohort exhibits a progressively hypercoagulable state postoperatively, characterized primarily by e</w:t>
      </w:r>
      <w:r w:rsidR="007009F3">
        <w:rPr>
          <w:rFonts w:ascii="Book Antiqua" w:eastAsia="Book Antiqua" w:hAnsi="Book Antiqua" w:cs="Book Antiqua"/>
          <w:color w:val="000000"/>
        </w:rPr>
        <w:t xml:space="preserve">levated TEG maximum amplitude. </w:t>
      </w:r>
      <w:r w:rsidRPr="00810251">
        <w:rPr>
          <w:rFonts w:ascii="Book Antiqua" w:eastAsia="Book Antiqua" w:hAnsi="Book Antiqua" w:cs="Book Antiqua"/>
          <w:color w:val="000000"/>
        </w:rPr>
        <w:t>The clinical significance of this hypercoagulability is yet to be fully elucidated, however suggests further outcome-based studies exploring anti-coagulation therapy in this cohort may be beneficial.</w:t>
      </w:r>
    </w:p>
    <w:p w14:paraId="42EEFEE2" w14:textId="77777777" w:rsidR="00A77B3E" w:rsidRPr="00810251" w:rsidRDefault="00A77B3E" w:rsidP="00810251">
      <w:pPr>
        <w:spacing w:line="360" w:lineRule="auto"/>
        <w:jc w:val="both"/>
        <w:rPr>
          <w:rFonts w:ascii="Book Antiqua" w:hAnsi="Book Antiqua"/>
        </w:rPr>
      </w:pPr>
    </w:p>
    <w:p w14:paraId="65B4F121" w14:textId="77777777" w:rsidR="00A77B3E" w:rsidRPr="00810251" w:rsidRDefault="007009F3" w:rsidP="00810251">
      <w:pPr>
        <w:spacing w:line="360" w:lineRule="auto"/>
        <w:jc w:val="both"/>
        <w:rPr>
          <w:rFonts w:ascii="Book Antiqua" w:hAnsi="Book Antiqua"/>
        </w:rPr>
      </w:pPr>
      <w:r>
        <w:rPr>
          <w:rFonts w:ascii="Book Antiqua" w:eastAsia="Book Antiqua" w:hAnsi="Book Antiqua" w:cs="Book Antiqua"/>
          <w:b/>
          <w:caps/>
          <w:color w:val="000000"/>
          <w:u w:val="single"/>
        </w:rPr>
        <w:br w:type="page"/>
      </w:r>
      <w:r w:rsidR="00337F42" w:rsidRPr="00810251">
        <w:rPr>
          <w:rFonts w:ascii="Book Antiqua" w:eastAsia="Book Antiqua" w:hAnsi="Book Antiqua" w:cs="Book Antiqua"/>
          <w:b/>
          <w:caps/>
          <w:color w:val="000000"/>
          <w:u w:val="single"/>
        </w:rPr>
        <w:lastRenderedPageBreak/>
        <w:t>INTRODUCTION</w:t>
      </w:r>
    </w:p>
    <w:p w14:paraId="699359CD" w14:textId="58B42C6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Patients undergoing total hip replacement are at high risk of developing venous thromboembolism</w:t>
      </w:r>
      <w:r w:rsidR="007009F3">
        <w:rPr>
          <w:rFonts w:ascii="Book Antiqua" w:hAnsi="Book Antiqua" w:cs="Book Antiqua" w:hint="eastAsia"/>
          <w:color w:val="000000"/>
          <w:lang w:eastAsia="zh-CN"/>
        </w:rPr>
        <w:t xml:space="preserve"> (</w:t>
      </w:r>
      <w:r w:rsidR="007009F3" w:rsidRPr="00810251">
        <w:rPr>
          <w:rFonts w:ascii="Book Antiqua" w:eastAsia="Book Antiqua" w:hAnsi="Book Antiqua" w:cs="Book Antiqua"/>
          <w:color w:val="000000"/>
        </w:rPr>
        <w:t>VTE</w:t>
      </w:r>
      <w:r w:rsidR="007009F3">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with Australian incidence of postoperative </w:t>
      </w:r>
      <w:r w:rsidR="00DA4E95" w:rsidRPr="00DA4E95">
        <w:rPr>
          <w:rFonts w:ascii="Book Antiqua" w:eastAsia="Book Antiqua" w:hAnsi="Book Antiqua" w:cs="Book Antiqua" w:hint="eastAsia"/>
          <w:color w:val="000000"/>
        </w:rPr>
        <w:t>d</w:t>
      </w:r>
      <w:r w:rsidR="00DA4E95" w:rsidRPr="00DA4E95">
        <w:rPr>
          <w:rFonts w:ascii="Book Antiqua" w:eastAsia="Book Antiqua" w:hAnsi="Book Antiqua" w:cs="Book Antiqua"/>
          <w:color w:val="000000"/>
        </w:rPr>
        <w:t>eep vein thrombosis (DVT)</w:t>
      </w:r>
      <w:r w:rsidRPr="00810251">
        <w:rPr>
          <w:rFonts w:ascii="Book Antiqua" w:eastAsia="Book Antiqua" w:hAnsi="Book Antiqua" w:cs="Book Antiqua"/>
          <w:color w:val="000000"/>
        </w:rPr>
        <w:t xml:space="preserve"> approximately 9% in this group despite VTE </w:t>
      </w:r>
      <w:proofErr w:type="gramStart"/>
      <w:r w:rsidRPr="00810251">
        <w:rPr>
          <w:rFonts w:ascii="Book Antiqua" w:eastAsia="Book Antiqua" w:hAnsi="Book Antiqua" w:cs="Book Antiqua"/>
          <w:color w:val="000000"/>
        </w:rPr>
        <w:t>prophylaxis</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w:t>
      </w:r>
      <w:r w:rsidRPr="00810251">
        <w:rPr>
          <w:rFonts w:ascii="Book Antiqua" w:eastAsia="Book Antiqua" w:hAnsi="Book Antiqua" w:cs="Book Antiqua"/>
          <w:color w:val="000000"/>
        </w:rPr>
        <w:t xml:space="preserve">. An intrinsic hypercoagulable state is thought to be a major contributor to the development of DVT in this group, as well as postoperative </w:t>
      </w:r>
      <w:proofErr w:type="gramStart"/>
      <w:r w:rsidRPr="00810251">
        <w:rPr>
          <w:rFonts w:ascii="Book Antiqua" w:eastAsia="Book Antiqua" w:hAnsi="Book Antiqua" w:cs="Book Antiqua"/>
          <w:color w:val="000000"/>
        </w:rPr>
        <w:t>stasis</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2-6]</w:t>
      </w:r>
      <w:r w:rsidRPr="00810251">
        <w:rPr>
          <w:rFonts w:ascii="Book Antiqua" w:eastAsia="Book Antiqua" w:hAnsi="Book Antiqua" w:cs="Book Antiqua"/>
          <w:color w:val="000000"/>
        </w:rPr>
        <w:t>. Despite routine post-operative prophylaxis, VTE remains a clinically important complication of joint arthroplasty, resulting in an incidence</w:t>
      </w:r>
      <w:r w:rsidR="00DA4E95">
        <w:rPr>
          <w:rFonts w:ascii="Book Antiqua" w:eastAsia="Book Antiqua" w:hAnsi="Book Antiqua" w:cs="Book Antiqua"/>
          <w:color w:val="000000"/>
        </w:rPr>
        <w:t xml:space="preserve"> of pulmonary embolism of 0.14%-</w:t>
      </w:r>
      <w:r w:rsidRPr="00810251">
        <w:rPr>
          <w:rFonts w:ascii="Book Antiqua" w:eastAsia="Book Antiqua" w:hAnsi="Book Antiqua" w:cs="Book Antiqua"/>
          <w:color w:val="000000"/>
        </w:rPr>
        <w:t>0.27% and associated mortality rate of 19.49</w:t>
      </w:r>
      <w:proofErr w:type="gramStart"/>
      <w:r w:rsidRPr="00810251">
        <w:rPr>
          <w:rFonts w:ascii="Book Antiqua" w:eastAsia="Book Antiqua" w:hAnsi="Book Antiqua" w:cs="Book Antiqua"/>
          <w:color w:val="000000"/>
        </w:rPr>
        <w:t>%</w:t>
      </w:r>
      <w:r w:rsidR="00DA4E95">
        <w:rPr>
          <w:rFonts w:ascii="Book Antiqua" w:eastAsia="Book Antiqua" w:hAnsi="Book Antiqua" w:cs="Book Antiqua"/>
          <w:color w:val="000000"/>
          <w:vertAlign w:val="superscript"/>
        </w:rPr>
        <w:t>[</w:t>
      </w:r>
      <w:proofErr w:type="gramEnd"/>
      <w:r w:rsidR="00DA4E95">
        <w:rPr>
          <w:rFonts w:ascii="Book Antiqua" w:eastAsia="Book Antiqua" w:hAnsi="Book Antiqua" w:cs="Book Antiqua"/>
          <w:color w:val="000000"/>
          <w:vertAlign w:val="superscript"/>
        </w:rPr>
        <w:t>7,</w:t>
      </w:r>
      <w:r w:rsidRPr="00810251">
        <w:rPr>
          <w:rFonts w:ascii="Book Antiqua" w:eastAsia="Book Antiqua" w:hAnsi="Book Antiqua" w:cs="Book Antiqua"/>
          <w:color w:val="000000"/>
          <w:vertAlign w:val="superscript"/>
        </w:rPr>
        <w:t>8]</w:t>
      </w:r>
      <w:r w:rsidRPr="00810251">
        <w:rPr>
          <w:rFonts w:ascii="Book Antiqua" w:eastAsia="Book Antiqua" w:hAnsi="Book Antiqua" w:cs="Book Antiqua"/>
          <w:color w:val="000000"/>
        </w:rPr>
        <w:t xml:space="preserve">. Recent major reviews on thromboembolism in this population have demonstrated that enoxaparin is effective in reducing DVT </w:t>
      </w:r>
      <w:proofErr w:type="gramStart"/>
      <w:r w:rsidRPr="00810251">
        <w:rPr>
          <w:rFonts w:ascii="Book Antiqua" w:eastAsia="Book Antiqua" w:hAnsi="Book Antiqua" w:cs="Book Antiqua"/>
          <w:color w:val="000000"/>
        </w:rPr>
        <w:t>incidence</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9]</w:t>
      </w:r>
      <w:r w:rsidRPr="00810251">
        <w:rPr>
          <w:rFonts w:ascii="Book Antiqua" w:eastAsia="Book Antiqua" w:hAnsi="Book Antiqua" w:cs="Book Antiqua"/>
          <w:color w:val="000000"/>
        </w:rPr>
        <w:t xml:space="preserve">. The effect of enoxaparin on the overall global coagulation picture in this group remains limited, with our data augmenting evidence provided by other small observational studies in this </w:t>
      </w:r>
      <w:proofErr w:type="gramStart"/>
      <w:r w:rsidRPr="00810251">
        <w:rPr>
          <w:rFonts w:ascii="Book Antiqua" w:eastAsia="Book Antiqua" w:hAnsi="Book Antiqua" w:cs="Book Antiqua"/>
          <w:color w:val="000000"/>
        </w:rPr>
        <w:t>cohort</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10]</w:t>
      </w:r>
      <w:r w:rsidRPr="00810251">
        <w:rPr>
          <w:rFonts w:ascii="Book Antiqua" w:eastAsia="Book Antiqua" w:hAnsi="Book Antiqua" w:cs="Book Antiqua"/>
          <w:color w:val="000000"/>
        </w:rPr>
        <w:t xml:space="preserve">. </w:t>
      </w:r>
    </w:p>
    <w:p w14:paraId="54E8ED01" w14:textId="13183E4B" w:rsidR="00A77B3E" w:rsidRPr="00810251" w:rsidRDefault="00337F42" w:rsidP="00DA4E95">
      <w:pPr>
        <w:spacing w:line="360" w:lineRule="auto"/>
        <w:ind w:firstLineChars="200" w:firstLine="480"/>
        <w:jc w:val="both"/>
        <w:rPr>
          <w:rFonts w:ascii="Book Antiqua" w:hAnsi="Book Antiqua"/>
        </w:rPr>
      </w:pP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(TEG) measures whole blood coagulation and fibrinolysis. Whilst neuraxial anesthesia techniques have been reported to diminish intra- and postoperative hypercoagulability by providing improved analgesia,</w:t>
      </w:r>
      <w:r w:rsidRPr="00810251">
        <w:rPr>
          <w:rFonts w:ascii="Book Antiqua" w:eastAsia="Book Antiqua" w:hAnsi="Book Antiqua" w:cs="Book Antiqua"/>
          <w:color w:val="000000"/>
          <w:vertAlign w:val="superscript"/>
        </w:rPr>
        <w:t xml:space="preserve"> </w:t>
      </w:r>
      <w:r w:rsidRPr="00810251">
        <w:rPr>
          <w:rFonts w:ascii="Book Antiqua" w:eastAsia="Book Antiqua" w:hAnsi="Book Antiqua" w:cs="Book Antiqua"/>
          <w:color w:val="000000"/>
        </w:rPr>
        <w:t xml:space="preserve">the incidence of VTE after </w:t>
      </w:r>
      <w:r w:rsidR="00DA4E95" w:rsidRPr="00810251">
        <w:rPr>
          <w:rFonts w:ascii="Book Antiqua" w:eastAsia="Book Antiqua" w:hAnsi="Book Antiqua" w:cs="Book Antiqua"/>
          <w:color w:val="000000"/>
        </w:rPr>
        <w:t>total hip arthroplasty</w:t>
      </w:r>
      <w:r w:rsidR="00DA4E95">
        <w:rPr>
          <w:rFonts w:ascii="Book Antiqua" w:hAnsi="Book Antiqua" w:cs="Book Antiqua" w:hint="eastAsia"/>
          <w:color w:val="000000"/>
          <w:lang w:eastAsia="zh-CN"/>
        </w:rPr>
        <w:t xml:space="preserve"> (</w:t>
      </w:r>
      <w:r w:rsidR="00DA4E95" w:rsidRPr="00810251">
        <w:rPr>
          <w:rFonts w:ascii="Book Antiqua" w:eastAsia="Book Antiqua" w:hAnsi="Book Antiqua" w:cs="Book Antiqua"/>
          <w:color w:val="000000"/>
        </w:rPr>
        <w:t>THA</w:t>
      </w:r>
      <w:r w:rsidR="00DA4E95">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appears to be similar in patients undergoing general anesthesia (GA</w:t>
      </w:r>
      <w:proofErr w:type="gramStart"/>
      <w:r w:rsidRPr="00810251">
        <w:rPr>
          <w:rFonts w:ascii="Book Antiqua" w:eastAsia="Book Antiqua" w:hAnsi="Book Antiqua" w:cs="Book Antiqua"/>
          <w:color w:val="000000"/>
        </w:rPr>
        <w:t>)</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11-14]</w:t>
      </w:r>
      <w:r w:rsidRPr="00810251">
        <w:rPr>
          <w:rFonts w:ascii="Book Antiqua" w:eastAsia="Book Antiqua" w:hAnsi="Book Antiqua" w:cs="Book Antiqua"/>
          <w:color w:val="000000"/>
        </w:rPr>
        <w:t>. This study aims to describe the coagulation pattern observed by TEG in patients undergoing THA, and also to determine the impact of anesthetic technique on coagulation status.</w:t>
      </w:r>
    </w:p>
    <w:p w14:paraId="06D92FE9" w14:textId="77777777" w:rsidR="00A77B3E" w:rsidRPr="00810251" w:rsidRDefault="00A77B3E" w:rsidP="00810251">
      <w:pPr>
        <w:spacing w:line="360" w:lineRule="auto"/>
        <w:jc w:val="both"/>
        <w:rPr>
          <w:rFonts w:ascii="Book Antiqua" w:hAnsi="Book Antiqua"/>
        </w:rPr>
      </w:pPr>
    </w:p>
    <w:p w14:paraId="550FAA60"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aps/>
          <w:color w:val="000000"/>
          <w:u w:val="single"/>
        </w:rPr>
        <w:t>MATERIALS AND METHODS</w:t>
      </w:r>
    </w:p>
    <w:p w14:paraId="55080F92" w14:textId="08EA093D"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This study is a retrospective, observational study, using data from an electronic TEG database collected between 2000-2015 at a single tertiary center. The data was originally collected as part of routine clinical care, investigating the effect of routine enoxaparin administration on postoperative coagulation in </w:t>
      </w:r>
      <w:r w:rsidR="007009F3" w:rsidRPr="00810251">
        <w:rPr>
          <w:rFonts w:ascii="Book Antiqua" w:eastAsia="Book Antiqua" w:hAnsi="Book Antiqua" w:cs="Book Antiqua"/>
          <w:color w:val="000000"/>
        </w:rPr>
        <w:t>THA</w:t>
      </w:r>
      <w:r w:rsidRPr="00810251">
        <w:rPr>
          <w:rFonts w:ascii="Book Antiqua" w:eastAsia="Book Antiqua" w:hAnsi="Book Antiqua" w:cs="Book Antiqua"/>
          <w:color w:val="000000"/>
        </w:rPr>
        <w:t xml:space="preserve"> patients, as measured by TEG. Our primary objective was to assess coagulation status in this group as measured by TEG, comparing baseline maximum amplitude (MA) to postoperative days 1, 2 and 5. Secondary outcomes were to</w:t>
      </w:r>
      <w:r w:rsidR="006764F3">
        <w:rPr>
          <w:rFonts w:ascii="Book Antiqua" w:eastAsia="Book Antiqua" w:hAnsi="Book Antiqua" w:cs="Book Antiqua"/>
          <w:color w:val="000000"/>
        </w:rPr>
        <w:t>:</w:t>
      </w:r>
      <w:r w:rsidRPr="00810251">
        <w:rPr>
          <w:rFonts w:ascii="Book Antiqua" w:eastAsia="Book Antiqua" w:hAnsi="Book Antiqua" w:cs="Book Antiqua"/>
          <w:color w:val="000000"/>
        </w:rPr>
        <w:t xml:space="preserve"> </w:t>
      </w:r>
      <w:r w:rsidR="00173FFC">
        <w:rPr>
          <w:rFonts w:ascii="Book Antiqua" w:hAnsi="Book Antiqua" w:cs="Book Antiqua" w:hint="eastAsia"/>
          <w:color w:val="000000"/>
          <w:lang w:eastAsia="zh-CN"/>
        </w:rPr>
        <w:t>(1</w:t>
      </w:r>
      <w:r w:rsidR="00173FFC">
        <w:rPr>
          <w:rFonts w:ascii="Book Antiqua" w:eastAsia="Book Antiqua" w:hAnsi="Book Antiqua" w:cs="Book Antiqua"/>
          <w:color w:val="000000"/>
        </w:rPr>
        <w:t>)</w:t>
      </w:r>
      <w:r w:rsidRPr="00810251">
        <w:rPr>
          <w:rFonts w:ascii="Book Antiqua" w:eastAsia="Book Antiqua" w:hAnsi="Book Antiqua" w:cs="Book Antiqua"/>
          <w:color w:val="000000"/>
        </w:rPr>
        <w:t xml:space="preserve"> </w:t>
      </w:r>
      <w:r w:rsidR="00173FFC">
        <w:rPr>
          <w:rFonts w:ascii="Book Antiqua" w:hAnsi="Book Antiqua" w:cs="Book Antiqua" w:hint="eastAsia"/>
          <w:color w:val="000000"/>
          <w:lang w:eastAsia="zh-CN"/>
        </w:rPr>
        <w:t>A</w:t>
      </w:r>
      <w:r w:rsidRPr="00810251">
        <w:rPr>
          <w:rFonts w:ascii="Book Antiqua" w:eastAsia="Book Antiqua" w:hAnsi="Book Antiqua" w:cs="Book Antiqua"/>
          <w:color w:val="000000"/>
        </w:rPr>
        <w:t>ssess perioperative changes in other TEG parameters</w:t>
      </w:r>
      <w:r w:rsidR="00173FFC">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w:t>
      </w:r>
      <w:r w:rsidR="00173FFC">
        <w:rPr>
          <w:rFonts w:ascii="Book Antiqua" w:hAnsi="Book Antiqua" w:cs="Book Antiqua" w:hint="eastAsia"/>
          <w:color w:val="000000"/>
          <w:lang w:eastAsia="zh-CN"/>
        </w:rPr>
        <w:lastRenderedPageBreak/>
        <w:t>(2</w:t>
      </w:r>
      <w:r w:rsidR="00173FFC">
        <w:rPr>
          <w:rFonts w:ascii="Book Antiqua" w:eastAsia="Book Antiqua" w:hAnsi="Book Antiqua" w:cs="Book Antiqua"/>
          <w:color w:val="000000"/>
        </w:rPr>
        <w:t>)</w:t>
      </w:r>
      <w:r w:rsidRPr="00810251">
        <w:rPr>
          <w:rFonts w:ascii="Book Antiqua" w:eastAsia="Book Antiqua" w:hAnsi="Book Antiqua" w:cs="Book Antiqua"/>
          <w:color w:val="000000"/>
        </w:rPr>
        <w:t xml:space="preserve"> </w:t>
      </w:r>
      <w:r w:rsidR="00173FFC">
        <w:rPr>
          <w:rFonts w:ascii="Book Antiqua" w:hAnsi="Book Antiqua" w:cs="Book Antiqua" w:hint="eastAsia"/>
          <w:color w:val="000000"/>
          <w:lang w:eastAsia="zh-CN"/>
        </w:rPr>
        <w:t>C</w:t>
      </w:r>
      <w:r w:rsidRPr="00810251">
        <w:rPr>
          <w:rFonts w:ascii="Book Antiqua" w:eastAsia="Book Antiqua" w:hAnsi="Book Antiqua" w:cs="Book Antiqua"/>
          <w:color w:val="000000"/>
        </w:rPr>
        <w:t xml:space="preserve">ompare perioperative TEG parameter changes based on the type of anesthetic used </w:t>
      </w:r>
      <w:r w:rsidR="00173FFC">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either </w:t>
      </w:r>
      <w:r>
        <w:rPr>
          <w:rFonts w:ascii="Book Antiqua" w:eastAsia="Book Antiqua" w:hAnsi="Book Antiqua" w:cs="Book Antiqua"/>
          <w:color w:val="000000"/>
        </w:rPr>
        <w:t>GA</w:t>
      </w:r>
      <w:r w:rsidRPr="00810251">
        <w:rPr>
          <w:rFonts w:ascii="Book Antiqua" w:eastAsia="Book Antiqua" w:hAnsi="Book Antiqua" w:cs="Book Antiqua"/>
          <w:color w:val="000000"/>
        </w:rPr>
        <w:t xml:space="preserve"> or spinal anesthesia (SA)</w:t>
      </w:r>
      <w:r w:rsidR="00173FFC">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and </w:t>
      </w:r>
      <w:r w:rsidR="00173FFC">
        <w:rPr>
          <w:rFonts w:ascii="Book Antiqua" w:hAnsi="Book Antiqua" w:cs="Book Antiqua" w:hint="eastAsia"/>
          <w:color w:val="000000"/>
          <w:lang w:eastAsia="zh-CN"/>
        </w:rPr>
        <w:t>(3</w:t>
      </w:r>
      <w:r w:rsidR="00173FFC">
        <w:rPr>
          <w:rFonts w:ascii="Book Antiqua" w:eastAsia="Book Antiqua" w:hAnsi="Book Antiqua" w:cs="Book Antiqua"/>
          <w:color w:val="000000"/>
        </w:rPr>
        <w:t>)</w:t>
      </w:r>
      <w:r w:rsidRPr="00810251">
        <w:rPr>
          <w:rFonts w:ascii="Book Antiqua" w:eastAsia="Book Antiqua" w:hAnsi="Book Antiqua" w:cs="Book Antiqua"/>
          <w:color w:val="000000"/>
        </w:rPr>
        <w:t xml:space="preserve"> </w:t>
      </w:r>
      <w:r w:rsidR="00173FFC">
        <w:rPr>
          <w:rFonts w:ascii="Book Antiqua" w:hAnsi="Book Antiqua" w:cs="Book Antiqua" w:hint="eastAsia"/>
          <w:color w:val="000000"/>
          <w:lang w:eastAsia="zh-CN"/>
        </w:rPr>
        <w:t>A</w:t>
      </w:r>
      <w:r w:rsidRPr="00810251">
        <w:rPr>
          <w:rFonts w:ascii="Book Antiqua" w:eastAsia="Book Antiqua" w:hAnsi="Book Antiqua" w:cs="Book Antiqua"/>
          <w:color w:val="000000"/>
        </w:rPr>
        <w:t xml:space="preserve">ssess perioperative changes in conventional coagulation tests </w:t>
      </w:r>
      <w:r w:rsidR="00FC7E6B">
        <w:rPr>
          <w:rFonts w:ascii="Book Antiqua" w:hAnsi="Book Antiqua" w:cs="Book Antiqua" w:hint="eastAsia"/>
          <w:color w:val="000000"/>
          <w:lang w:eastAsia="zh-CN"/>
        </w:rPr>
        <w:t>(</w:t>
      </w:r>
      <w:r w:rsidRPr="00810251">
        <w:rPr>
          <w:rFonts w:ascii="Book Antiqua" w:eastAsia="Book Antiqua" w:hAnsi="Book Antiqua" w:cs="Book Antiqua"/>
          <w:color w:val="000000"/>
        </w:rPr>
        <w:t>international normalized ratio, activated partial thromboplastin time and fibrinogen</w:t>
      </w:r>
      <w:r w:rsidR="00FC7E6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810251">
        <w:rPr>
          <w:rFonts w:ascii="Book Antiqua" w:eastAsia="Book Antiqua" w:hAnsi="Book Antiqua" w:cs="Book Antiqua"/>
          <w:color w:val="000000"/>
        </w:rPr>
        <w:t>This study was not designed to investigate clinical outcomes or incidence of VTE.</w:t>
      </w:r>
    </w:p>
    <w:p w14:paraId="314A470E" w14:textId="77777777" w:rsidR="00A77B3E" w:rsidRPr="00810251" w:rsidRDefault="00A77B3E" w:rsidP="00810251">
      <w:pPr>
        <w:spacing w:line="360" w:lineRule="auto"/>
        <w:jc w:val="both"/>
        <w:rPr>
          <w:rFonts w:ascii="Book Antiqua" w:hAnsi="Book Antiqua"/>
        </w:rPr>
      </w:pPr>
    </w:p>
    <w:p w14:paraId="0994B6F6" w14:textId="77777777" w:rsidR="00A77B3E" w:rsidRPr="00173FFC" w:rsidRDefault="00337F42" w:rsidP="00810251">
      <w:pPr>
        <w:spacing w:line="360" w:lineRule="auto"/>
        <w:jc w:val="both"/>
        <w:rPr>
          <w:rFonts w:ascii="Book Antiqua" w:hAnsi="Book Antiqua"/>
          <w:b/>
        </w:rPr>
      </w:pPr>
      <w:r w:rsidRPr="00173FFC">
        <w:rPr>
          <w:rFonts w:ascii="Book Antiqua" w:eastAsia="Book Antiqua" w:hAnsi="Book Antiqua" w:cs="Book Antiqua"/>
          <w:b/>
          <w:i/>
          <w:iCs/>
          <w:color w:val="000000"/>
        </w:rPr>
        <w:t xml:space="preserve">Participants </w:t>
      </w:r>
    </w:p>
    <w:p w14:paraId="293BAACC"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The Austin Health Research and Ethics Committee approved a retrospective analysis of historical data. The original data was collected using TEG as routine care (approval number: LNR/19/Austin/21). The study was registered with the Australian New Zealand Clinical Trials Registry (ACTRN12619000315112).</w:t>
      </w:r>
    </w:p>
    <w:p w14:paraId="71142D1F" w14:textId="241A72AE" w:rsidR="00A77B3E" w:rsidRDefault="00337F42" w:rsidP="00E76051">
      <w:pPr>
        <w:spacing w:line="360" w:lineRule="auto"/>
        <w:ind w:firstLineChars="200" w:firstLine="480"/>
        <w:jc w:val="both"/>
        <w:rPr>
          <w:rFonts w:ascii="Book Antiqua" w:hAnsi="Book Antiqua" w:cs="Book Antiqua"/>
          <w:color w:val="000000"/>
          <w:lang w:eastAsia="zh-CN"/>
        </w:rPr>
      </w:pPr>
      <w:r w:rsidRPr="00810251">
        <w:rPr>
          <w:rFonts w:ascii="Book Antiqua" w:eastAsia="Book Antiqua" w:hAnsi="Book Antiqua" w:cs="Book Antiqua"/>
          <w:color w:val="000000"/>
        </w:rPr>
        <w:t>Original participants were recruited from perioperative anesthesia and orthopedic clinics at the Austin Hospital, Melbourne, Australia. Inclusion criteria included adult patients (&gt; 18 y</w:t>
      </w:r>
      <w:r w:rsidR="00E76051">
        <w:rPr>
          <w:rFonts w:ascii="Book Antiqua" w:hAnsi="Book Antiqua" w:cs="Book Antiqua" w:hint="eastAsia"/>
          <w:color w:val="000000"/>
          <w:lang w:eastAsia="zh-CN"/>
        </w:rPr>
        <w:t>ears</w:t>
      </w:r>
      <w:r w:rsidRPr="00810251">
        <w:rPr>
          <w:rFonts w:ascii="Book Antiqua" w:eastAsia="Book Antiqua" w:hAnsi="Book Antiqua" w:cs="Book Antiqua"/>
          <w:color w:val="000000"/>
        </w:rPr>
        <w:t>) undergoing primary, elective THA with American Society of Anesthesiologists (ASA) Grade 3 or lower. Exclusion criteria included patients with significant atherosclerotic disease, known coagulopathy or thrombophilia, abnormal liver function tests, impaired renal function (</w:t>
      </w:r>
      <w:r w:rsidR="00446E59">
        <w:rPr>
          <w:rFonts w:ascii="Book Antiqua" w:eastAsia="Book Antiqua" w:hAnsi="Book Antiqua" w:cs="Book Antiqua"/>
          <w:color w:val="000000"/>
        </w:rPr>
        <w:t>estimated glomerular filtration rate</w:t>
      </w:r>
      <w:r w:rsidRPr="00810251">
        <w:rPr>
          <w:rFonts w:ascii="Book Antiqua" w:eastAsia="Book Antiqua" w:hAnsi="Book Antiqua" w:cs="Book Antiqua"/>
          <w:color w:val="000000"/>
        </w:rPr>
        <w:t xml:space="preserve"> &lt;</w:t>
      </w:r>
      <w:r w:rsidR="00F10A0F">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60</w:t>
      </w:r>
      <w:r w:rsidR="00F10A0F">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mL/min</w:t>
      </w:r>
      <w:r w:rsidR="002A795E">
        <w:rPr>
          <w:rFonts w:ascii="Book Antiqua" w:eastAsia="Book Antiqua" w:hAnsi="Book Antiqua" w:cs="Book Antiqua"/>
          <w:color w:val="000000"/>
        </w:rPr>
        <w:t>/1.73m</w:t>
      </w:r>
      <w:r w:rsidR="002A795E" w:rsidRPr="00453D31">
        <w:rPr>
          <w:rFonts w:ascii="Book Antiqua" w:eastAsia="Book Antiqua" w:hAnsi="Book Antiqua" w:cs="Book Antiqua"/>
          <w:color w:val="000000"/>
          <w:vertAlign w:val="superscript"/>
        </w:rPr>
        <w:t>2</w:t>
      </w:r>
      <w:r w:rsidRPr="00810251">
        <w:rPr>
          <w:rFonts w:ascii="Book Antiqua" w:eastAsia="Book Antiqua" w:hAnsi="Book Antiqua" w:cs="Book Antiqua"/>
          <w:color w:val="000000"/>
        </w:rPr>
        <w:t>, KDIGO stage 3A or greater) and use (&lt;</w:t>
      </w:r>
      <w:r w:rsidR="00F10A0F">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 xml:space="preserve">10 d pre-operatively) of any of the following medications: </w:t>
      </w:r>
      <w:r w:rsidR="006C5C52">
        <w:rPr>
          <w:rFonts w:ascii="Book Antiqua" w:hAnsi="Book Antiqua" w:cs="Book Antiqua" w:hint="eastAsia"/>
          <w:color w:val="000000"/>
          <w:lang w:eastAsia="zh-CN"/>
        </w:rPr>
        <w:t>W</w:t>
      </w:r>
      <w:r w:rsidRPr="00810251">
        <w:rPr>
          <w:rFonts w:ascii="Book Antiqua" w:eastAsia="Book Antiqua" w:hAnsi="Book Antiqua" w:cs="Book Antiqua"/>
          <w:color w:val="000000"/>
        </w:rPr>
        <w:t>arfarin, heparin (high or low molecular weight), adenosine diphosphate receptor inhibitors, glycoprotein IIB/IIIA inhibitors, adenosine re-uptake inhibitors or thromboxane inhibitors. Patients were assessed for baseline comorbidities including ischemic heart disease, cerebrovascular disease, diabetes mellitus, smoking status and hypertension.</w:t>
      </w:r>
    </w:p>
    <w:p w14:paraId="2E13F660" w14:textId="77777777" w:rsidR="00F10A0F" w:rsidRPr="00F10A0F" w:rsidRDefault="00F10A0F" w:rsidP="00E76051">
      <w:pPr>
        <w:spacing w:line="360" w:lineRule="auto"/>
        <w:ind w:firstLineChars="200" w:firstLine="480"/>
        <w:jc w:val="both"/>
        <w:rPr>
          <w:rFonts w:ascii="Book Antiqua" w:hAnsi="Book Antiqua"/>
          <w:lang w:eastAsia="zh-CN"/>
        </w:rPr>
      </w:pPr>
    </w:p>
    <w:p w14:paraId="4EDF7AF2" w14:textId="77777777" w:rsidR="00A77B3E" w:rsidRPr="00F10A0F" w:rsidRDefault="00337F42" w:rsidP="00810251">
      <w:pPr>
        <w:spacing w:line="360" w:lineRule="auto"/>
        <w:jc w:val="both"/>
        <w:rPr>
          <w:rFonts w:ascii="Book Antiqua" w:hAnsi="Book Antiqua"/>
          <w:b/>
        </w:rPr>
      </w:pPr>
      <w:r w:rsidRPr="00F10A0F">
        <w:rPr>
          <w:rFonts w:ascii="Book Antiqua" w:eastAsia="Book Antiqua" w:hAnsi="Book Antiqua" w:cs="Book Antiqua"/>
          <w:b/>
          <w:i/>
          <w:iCs/>
          <w:color w:val="000000"/>
        </w:rPr>
        <w:t>Standardization of setting</w:t>
      </w:r>
    </w:p>
    <w:p w14:paraId="6E7C66FC" w14:textId="7DFD3533" w:rsidR="00A77B3E" w:rsidRDefault="00337F42" w:rsidP="00810251">
      <w:pPr>
        <w:spacing w:line="360" w:lineRule="auto"/>
        <w:jc w:val="both"/>
        <w:rPr>
          <w:rFonts w:ascii="Book Antiqua" w:hAnsi="Book Antiqua" w:cs="Book Antiqua"/>
          <w:color w:val="000000"/>
          <w:lang w:eastAsia="zh-CN"/>
        </w:rPr>
      </w:pPr>
      <w:r w:rsidRPr="00810251">
        <w:rPr>
          <w:rFonts w:ascii="Book Antiqua" w:eastAsia="Book Antiqua" w:hAnsi="Book Antiqua" w:cs="Book Antiqua"/>
          <w:color w:val="000000"/>
        </w:rPr>
        <w:t>Anesthesia was managed by a group of anesthesiologists using a standardized care protocol. All patients scheduled for surgery underwent routine pre</w:t>
      </w:r>
      <w:r w:rsidR="002A795E">
        <w:rPr>
          <w:rFonts w:ascii="Book Antiqua" w:eastAsia="Book Antiqua" w:hAnsi="Book Antiqua" w:cs="Book Antiqua"/>
          <w:color w:val="000000"/>
        </w:rPr>
        <w:t>-</w:t>
      </w:r>
      <w:r w:rsidRPr="00810251">
        <w:rPr>
          <w:rFonts w:ascii="Book Antiqua" w:eastAsia="Book Antiqua" w:hAnsi="Book Antiqua" w:cs="Book Antiqua"/>
          <w:color w:val="000000"/>
        </w:rPr>
        <w:t>operative investigations in a dedicated pre-operative anesthesiology clinic. This included a multidisciplinary review by an anesthesiologist, pharmacist, peri</w:t>
      </w:r>
      <w:r w:rsidR="002A795E">
        <w:rPr>
          <w:rFonts w:ascii="Book Antiqua" w:eastAsia="Book Antiqua" w:hAnsi="Book Antiqua" w:cs="Book Antiqua"/>
          <w:color w:val="000000"/>
        </w:rPr>
        <w:t>-</w:t>
      </w:r>
      <w:r w:rsidRPr="00810251">
        <w:rPr>
          <w:rFonts w:ascii="Book Antiqua" w:eastAsia="Book Antiqua" w:hAnsi="Book Antiqua" w:cs="Book Antiqua"/>
          <w:color w:val="000000"/>
        </w:rPr>
        <w:t xml:space="preserve">operative nurse and </w:t>
      </w:r>
      <w:r w:rsidRPr="00810251">
        <w:rPr>
          <w:rFonts w:ascii="Book Antiqua" w:eastAsia="Book Antiqua" w:hAnsi="Book Antiqua" w:cs="Book Antiqua"/>
          <w:color w:val="000000"/>
        </w:rPr>
        <w:lastRenderedPageBreak/>
        <w:t>orthopedic medical officer. Investigations included electrocardiogram (EKG), Chest X-ray and pathology testing including full blood count, urea and electrolytes and coagulation studies. Comorbidities were optimized which included smoking cessation counselling, optimization of cardiovascular risk factors and perioperative anemia and glycemic control. These were managed in accordance with National Australian Guidelines. Patients were provided with full informed consent in the pre</w:t>
      </w:r>
      <w:r w:rsidR="002A795E">
        <w:rPr>
          <w:rFonts w:ascii="Book Antiqua" w:eastAsia="Book Antiqua" w:hAnsi="Book Antiqua" w:cs="Book Antiqua"/>
          <w:color w:val="000000"/>
        </w:rPr>
        <w:t>-</w:t>
      </w:r>
      <w:r w:rsidRPr="00810251">
        <w:rPr>
          <w:rFonts w:ascii="Book Antiqua" w:eastAsia="Book Antiqua" w:hAnsi="Book Antiqua" w:cs="Book Antiqua"/>
          <w:color w:val="000000"/>
        </w:rPr>
        <w:t xml:space="preserve">operative anesthesiology clinic and counselled regarding anesthetic technique. Anesthesia preference was for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unless contraindicated (previous spinal surgery, aortic stenosis, patient refusal). Routine intraoperative anesthesia monitoring included continuous EKG and pulse oximetry as well as non-invasive blood pressure monitoring, with continuous blood pressure monitoring </w:t>
      </w:r>
      <w:r w:rsidRPr="00A64333">
        <w:rPr>
          <w:rFonts w:ascii="Book Antiqua" w:eastAsia="Book Antiqua" w:hAnsi="Book Antiqua" w:cs="Book Antiqua"/>
          <w:i/>
          <w:iCs/>
          <w:color w:val="000000"/>
        </w:rPr>
        <w:t>via</w:t>
      </w:r>
      <w:r w:rsidRPr="00810251">
        <w:rPr>
          <w:rFonts w:ascii="Book Antiqua" w:eastAsia="Book Antiqua" w:hAnsi="Book Antiqua" w:cs="Book Antiqua"/>
          <w:color w:val="000000"/>
        </w:rPr>
        <w:t xml:space="preserve"> an arterial line used in select patients (</w:t>
      </w:r>
      <w:r w:rsidRPr="00F10A0F">
        <w:rPr>
          <w:rFonts w:ascii="Book Antiqua" w:eastAsia="Book Antiqua" w:hAnsi="Book Antiqua" w:cs="Book Antiqua"/>
          <w:i/>
          <w:color w:val="000000"/>
        </w:rPr>
        <w:t>i.e.</w:t>
      </w:r>
      <w:r w:rsidRPr="00810251">
        <w:rPr>
          <w:rFonts w:ascii="Book Antiqua" w:eastAsia="Book Antiqua" w:hAnsi="Book Antiqua" w:cs="Book Antiqua"/>
          <w:color w:val="000000"/>
        </w:rPr>
        <w:t xml:space="preserve"> those with cardiorespiratory comorbidities). The threshold for blood transfusion was a he</w:t>
      </w:r>
      <w:r w:rsidR="00F10A0F">
        <w:rPr>
          <w:rFonts w:ascii="Book Antiqua" w:eastAsia="Book Antiqua" w:hAnsi="Book Antiqua" w:cs="Book Antiqua"/>
          <w:color w:val="000000"/>
        </w:rPr>
        <w:t>moglobin less than 8</w:t>
      </w:r>
      <w:r w:rsidR="00F10A0F">
        <w:rPr>
          <w:rFonts w:ascii="Book Antiqua" w:hAnsi="Book Antiqua" w:cs="Book Antiqua" w:hint="eastAsia"/>
          <w:color w:val="000000"/>
          <w:lang w:eastAsia="zh-CN"/>
        </w:rPr>
        <w:t xml:space="preserve"> </w:t>
      </w:r>
      <w:r w:rsidR="00F10A0F">
        <w:rPr>
          <w:rFonts w:ascii="Book Antiqua" w:eastAsia="Book Antiqua" w:hAnsi="Book Antiqua" w:cs="Book Antiqua"/>
          <w:color w:val="000000"/>
        </w:rPr>
        <w:t>g/dL.</w:t>
      </w:r>
      <w:r w:rsidRPr="00810251">
        <w:rPr>
          <w:rFonts w:ascii="Book Antiqua" w:eastAsia="Book Antiqua" w:hAnsi="Book Antiqua" w:cs="Book Antiqua"/>
          <w:color w:val="000000"/>
        </w:rPr>
        <w:t xml:space="preserve"> No patient received intraoperative fibrinolytic therapy (</w:t>
      </w:r>
      <w:r w:rsidRPr="00F10A0F">
        <w:rPr>
          <w:rFonts w:ascii="Book Antiqua" w:eastAsia="Book Antiqua" w:hAnsi="Book Antiqua" w:cs="Book Antiqua"/>
          <w:i/>
          <w:color w:val="000000"/>
        </w:rPr>
        <w:t>e.g.</w:t>
      </w:r>
      <w:r w:rsidRPr="00810251">
        <w:rPr>
          <w:rFonts w:ascii="Book Antiqua" w:eastAsia="Book Antiqua" w:hAnsi="Book Antiqua" w:cs="Book Antiqua"/>
          <w:color w:val="000000"/>
        </w:rPr>
        <w:t xml:space="preserve"> tranexamic acid). All patients received non-pharmacologic methods of VTE prophylaxis. VTE chemoprophylaxis included enoxaparin (40</w:t>
      </w:r>
      <w:r w:rsidR="00F10A0F">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 xml:space="preserve">mg) administered immediately prior to skin closure, continued daily until hospital discharge. Patient charts were reviewed to ascertain the incidence of postoperative VTE. </w:t>
      </w:r>
    </w:p>
    <w:p w14:paraId="3587BFEB" w14:textId="77777777" w:rsidR="00F10A0F" w:rsidRPr="00F10A0F" w:rsidRDefault="00F10A0F" w:rsidP="00810251">
      <w:pPr>
        <w:spacing w:line="360" w:lineRule="auto"/>
        <w:jc w:val="both"/>
        <w:rPr>
          <w:rFonts w:ascii="Book Antiqua" w:hAnsi="Book Antiqua"/>
          <w:lang w:eastAsia="zh-CN"/>
        </w:rPr>
      </w:pPr>
    </w:p>
    <w:p w14:paraId="33DA6347" w14:textId="77777777" w:rsidR="00A77B3E" w:rsidRPr="00F10A0F" w:rsidRDefault="00337F42" w:rsidP="00810251">
      <w:pPr>
        <w:spacing w:line="360" w:lineRule="auto"/>
        <w:jc w:val="both"/>
        <w:rPr>
          <w:rFonts w:ascii="Book Antiqua" w:hAnsi="Book Antiqua"/>
          <w:b/>
        </w:rPr>
      </w:pPr>
      <w:r w:rsidRPr="00F10A0F">
        <w:rPr>
          <w:rFonts w:ascii="Book Antiqua" w:eastAsia="Book Antiqua" w:hAnsi="Book Antiqua" w:cs="Book Antiqua"/>
          <w:b/>
          <w:i/>
          <w:iCs/>
          <w:color w:val="000000"/>
        </w:rPr>
        <w:t>Blood sampling and processing</w:t>
      </w:r>
    </w:p>
    <w:p w14:paraId="5C1F6A84"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Blood samples for TEG measurement were taken at 6 intervals: </w:t>
      </w:r>
      <w:r w:rsidR="00906E54">
        <w:rPr>
          <w:rFonts w:ascii="Book Antiqua" w:hAnsi="Book Antiqua" w:cs="Book Antiqua" w:hint="eastAsia"/>
          <w:color w:val="000000"/>
          <w:lang w:eastAsia="zh-CN"/>
        </w:rPr>
        <w:t>I</w:t>
      </w:r>
      <w:r w:rsidRPr="00810251">
        <w:rPr>
          <w:rFonts w:ascii="Book Antiqua" w:eastAsia="Book Antiqua" w:hAnsi="Book Antiqua" w:cs="Book Antiqua"/>
          <w:color w:val="000000"/>
        </w:rPr>
        <w:t xml:space="preserve">mmediately pre-operatively (baseline), midpoint intraoperatively (mid-point of surgery), immediately prior to skin closure (end of surgery), and on postoperative days 1, 2 and 5. Blood samples for conventional laboratory coagulation tests were pre-operatively (baseline) and postoperatively on day 5. All samples were collected using a single peripheral aseptic </w:t>
      </w:r>
      <w:proofErr w:type="spellStart"/>
      <w:r w:rsidRPr="00810251">
        <w:rPr>
          <w:rFonts w:ascii="Book Antiqua" w:eastAsia="Book Antiqua" w:hAnsi="Book Antiqua" w:cs="Book Antiqua"/>
          <w:color w:val="000000"/>
        </w:rPr>
        <w:t>venepuncture</w:t>
      </w:r>
      <w:proofErr w:type="spellEnd"/>
      <w:r w:rsidRPr="00810251">
        <w:rPr>
          <w:rFonts w:ascii="Book Antiqua" w:eastAsia="Book Antiqua" w:hAnsi="Book Antiqua" w:cs="Book Antiqua"/>
          <w:color w:val="000000"/>
        </w:rPr>
        <w:t>. Viscoelasticity was measured on a TEG5000 system (</w:t>
      </w:r>
      <w:proofErr w:type="spellStart"/>
      <w:r w:rsidRPr="00810251">
        <w:rPr>
          <w:rFonts w:ascii="Book Antiqua" w:eastAsia="Book Antiqua" w:hAnsi="Book Antiqua" w:cs="Book Antiqua"/>
          <w:color w:val="000000"/>
        </w:rPr>
        <w:t>Haemonetics</w:t>
      </w:r>
      <w:proofErr w:type="spellEnd"/>
      <w:r w:rsidRPr="006764F3">
        <w:rPr>
          <w:rFonts w:ascii="Book Antiqua" w:eastAsia="Book Antiqua" w:hAnsi="Book Antiqua" w:cs="Book Antiqua"/>
          <w:color w:val="000000"/>
          <w:vertAlign w:val="superscript"/>
        </w:rPr>
        <w:t>®</w:t>
      </w:r>
      <w:r w:rsidRPr="00810251">
        <w:rPr>
          <w:rFonts w:ascii="Book Antiqua" w:eastAsia="Book Antiqua" w:hAnsi="Book Antiqua" w:cs="Book Antiqua"/>
          <w:color w:val="000000"/>
        </w:rPr>
        <w:t>, U</w:t>
      </w:r>
      <w:r w:rsidR="002A02D0">
        <w:rPr>
          <w:rFonts w:ascii="Book Antiqua" w:hAnsi="Book Antiqua" w:cs="Book Antiqua" w:hint="eastAsia"/>
          <w:color w:val="000000"/>
          <w:lang w:eastAsia="zh-CN"/>
        </w:rPr>
        <w:t>nited States</w:t>
      </w:r>
      <w:r w:rsidRPr="00810251">
        <w:rPr>
          <w:rFonts w:ascii="Book Antiqua" w:eastAsia="Book Antiqua" w:hAnsi="Book Antiqua" w:cs="Book Antiqua"/>
          <w:color w:val="000000"/>
        </w:rPr>
        <w:t xml:space="preserve">) performed by a technician, expert in TEG, blinded to the choice of anesthesia technique. TEG was performed within 4 min of sampling, complying with our institution’s standard technique at time of collection, which has been previously </w:t>
      </w:r>
      <w:proofErr w:type="gramStart"/>
      <w:r w:rsidRPr="00810251">
        <w:rPr>
          <w:rFonts w:ascii="Book Antiqua" w:eastAsia="Book Antiqua" w:hAnsi="Book Antiqua" w:cs="Book Antiqua"/>
          <w:color w:val="000000"/>
        </w:rPr>
        <w:t>reported</w:t>
      </w:r>
      <w:r w:rsidR="002A02D0">
        <w:rPr>
          <w:rFonts w:ascii="Book Antiqua" w:eastAsia="Book Antiqua" w:hAnsi="Book Antiqua" w:cs="Book Antiqua"/>
          <w:color w:val="000000"/>
          <w:vertAlign w:val="superscript"/>
        </w:rPr>
        <w:t>[</w:t>
      </w:r>
      <w:proofErr w:type="gramEnd"/>
      <w:r w:rsidR="002A02D0">
        <w:rPr>
          <w:rFonts w:ascii="Book Antiqua" w:eastAsia="Book Antiqua" w:hAnsi="Book Antiqua" w:cs="Book Antiqua"/>
          <w:color w:val="000000"/>
          <w:vertAlign w:val="superscript"/>
        </w:rPr>
        <w:t>15,</w:t>
      </w:r>
      <w:r w:rsidRPr="00810251">
        <w:rPr>
          <w:rFonts w:ascii="Book Antiqua" w:eastAsia="Book Antiqua" w:hAnsi="Book Antiqua" w:cs="Book Antiqua"/>
          <w:color w:val="000000"/>
          <w:vertAlign w:val="superscript"/>
        </w:rPr>
        <w:t>16]</w:t>
      </w:r>
      <w:r w:rsidRPr="00810251">
        <w:rPr>
          <w:rFonts w:ascii="Book Antiqua" w:eastAsia="Book Antiqua" w:hAnsi="Book Antiqua" w:cs="Book Antiqua"/>
          <w:color w:val="000000"/>
        </w:rPr>
        <w:t xml:space="preserve">. TEG variables measured were reaction time (R, min), </w:t>
      </w:r>
      <w:r w:rsidRPr="00810251">
        <w:rPr>
          <w:rFonts w:ascii="Book Antiqua" w:eastAsia="Book Antiqua" w:hAnsi="Book Antiqua" w:cs="Book Antiqua"/>
          <w:color w:val="000000"/>
        </w:rPr>
        <w:lastRenderedPageBreak/>
        <w:t xml:space="preserve">coagulation time (K, min), clot formation angle (degree), </w:t>
      </w:r>
      <w:r w:rsidR="00173FFC" w:rsidRPr="00810251">
        <w:rPr>
          <w:rFonts w:ascii="Book Antiqua" w:eastAsia="Book Antiqua" w:hAnsi="Book Antiqua" w:cs="Book Antiqua"/>
          <w:color w:val="000000"/>
        </w:rPr>
        <w:t xml:space="preserve">MA </w:t>
      </w:r>
      <w:r w:rsidRPr="00810251">
        <w:rPr>
          <w:rFonts w:ascii="Book Antiqua" w:eastAsia="Book Antiqua" w:hAnsi="Book Antiqua" w:cs="Book Antiqua"/>
          <w:color w:val="000000"/>
        </w:rPr>
        <w:t>(mm</w:t>
      </w:r>
      <w:r w:rsidR="002A02D0">
        <w:rPr>
          <w:rFonts w:ascii="Book Antiqua" w:eastAsia="Book Antiqua" w:hAnsi="Book Antiqua" w:cs="Book Antiqua"/>
          <w:color w:val="000000"/>
        </w:rPr>
        <w:t>) and fibrinolytic index (LY60</w:t>
      </w:r>
      <w:r w:rsidRPr="00810251">
        <w:rPr>
          <w:rFonts w:ascii="Book Antiqua" w:eastAsia="Book Antiqua" w:hAnsi="Book Antiqua" w:cs="Book Antiqua"/>
          <w:color w:val="000000"/>
        </w:rPr>
        <w:t xml:space="preserve">%). </w:t>
      </w:r>
    </w:p>
    <w:p w14:paraId="3C462DFC" w14:textId="1A661E45" w:rsidR="00A77B3E" w:rsidRPr="00810251" w:rsidRDefault="00337F42" w:rsidP="002A02D0">
      <w:pPr>
        <w:spacing w:line="360" w:lineRule="auto"/>
        <w:ind w:firstLineChars="200" w:firstLine="480"/>
        <w:jc w:val="both"/>
        <w:rPr>
          <w:rFonts w:ascii="Book Antiqua" w:hAnsi="Book Antiqua"/>
        </w:rPr>
      </w:pPr>
      <w:r w:rsidRPr="00810251">
        <w:rPr>
          <w:rFonts w:ascii="Book Antiqua" w:eastAsia="Book Antiqua" w:hAnsi="Book Antiqua" w:cs="Book Antiqua"/>
          <w:color w:val="000000"/>
        </w:rPr>
        <w:t>Postoperatively, blood for TEG and conventional laboratory coagulation assays were sampled approximately 1 h before administration of daily VTE chemoprophylaxis using standard techniques (</w:t>
      </w:r>
      <w:r w:rsidR="00B40560" w:rsidRPr="00B40560">
        <w:rPr>
          <w:rFonts w:ascii="Book Antiqua" w:eastAsia="Book Antiqua" w:hAnsi="Book Antiqua" w:cs="Book Antiqua"/>
          <w:color w:val="000000"/>
        </w:rPr>
        <w:t>Supplementary</w:t>
      </w:r>
      <w:r w:rsidR="00B40560">
        <w:rPr>
          <w:rFonts w:ascii="Book Antiqua" w:hAnsi="Book Antiqua" w:cs="Book Antiqua" w:hint="eastAsia"/>
          <w:color w:val="000000"/>
          <w:lang w:eastAsia="zh-CN"/>
        </w:rPr>
        <w:t xml:space="preserve"> </w:t>
      </w:r>
      <w:r w:rsidRPr="00B40560">
        <w:rPr>
          <w:rFonts w:ascii="Book Antiqua" w:eastAsia="Book Antiqua" w:hAnsi="Book Antiqua" w:cs="Book Antiqua"/>
          <w:color w:val="000000"/>
        </w:rPr>
        <w:t>Appendix</w:t>
      </w:r>
      <w:r w:rsidR="00A64333" w:rsidRPr="00B40560">
        <w:rPr>
          <w:rFonts w:ascii="Book Antiqua" w:hAnsi="Book Antiqua" w:cs="Book Antiqua" w:hint="eastAsia"/>
          <w:color w:val="000000"/>
          <w:lang w:eastAsia="zh-CN"/>
        </w:rPr>
        <w:t xml:space="preserve"> </w:t>
      </w:r>
      <w:r w:rsidR="00446E59" w:rsidRPr="00B40560">
        <w:rPr>
          <w:rFonts w:ascii="Book Antiqua" w:eastAsia="Book Antiqua" w:hAnsi="Book Antiqua" w:cs="Book Antiqua"/>
          <w:color w:val="000000"/>
        </w:rPr>
        <w:t>1)</w:t>
      </w:r>
      <w:r w:rsidRPr="00810251">
        <w:rPr>
          <w:rFonts w:ascii="Book Antiqua" w:eastAsia="Book Antiqua" w:hAnsi="Book Antiqua" w:cs="Book Antiqua"/>
          <w:color w:val="000000"/>
        </w:rPr>
        <w:t xml:space="preserve">. </w:t>
      </w:r>
    </w:p>
    <w:p w14:paraId="6B5EE2D4" w14:textId="77777777" w:rsidR="00A77B3E" w:rsidRPr="00810251" w:rsidRDefault="00337F42" w:rsidP="002A02D0">
      <w:pPr>
        <w:spacing w:line="360" w:lineRule="auto"/>
        <w:ind w:firstLineChars="200" w:firstLine="480"/>
        <w:jc w:val="both"/>
        <w:rPr>
          <w:rFonts w:ascii="Book Antiqua" w:hAnsi="Book Antiqua"/>
        </w:rPr>
      </w:pPr>
      <w:r w:rsidRPr="00810251">
        <w:rPr>
          <w:rFonts w:ascii="Book Antiqua" w:eastAsia="Book Antiqua" w:hAnsi="Book Antiqua" w:cs="Book Antiqua"/>
          <w:color w:val="000000"/>
        </w:rPr>
        <w:t>No patients were eliminated from this study secondary to a lack of availability of TEG.</w:t>
      </w:r>
    </w:p>
    <w:p w14:paraId="3230C764" w14:textId="77777777" w:rsidR="002A02D0" w:rsidRDefault="002A02D0" w:rsidP="00810251">
      <w:pPr>
        <w:spacing w:line="360" w:lineRule="auto"/>
        <w:jc w:val="both"/>
        <w:rPr>
          <w:rFonts w:ascii="Book Antiqua" w:hAnsi="Book Antiqua" w:cs="Book Antiqua"/>
          <w:i/>
          <w:iCs/>
          <w:color w:val="000000"/>
          <w:lang w:eastAsia="zh-CN"/>
        </w:rPr>
      </w:pPr>
    </w:p>
    <w:p w14:paraId="145E2238" w14:textId="4A83D63F" w:rsidR="00A77B3E" w:rsidRPr="002A02D0" w:rsidRDefault="00337F42" w:rsidP="00810251">
      <w:pPr>
        <w:spacing w:line="360" w:lineRule="auto"/>
        <w:jc w:val="both"/>
        <w:rPr>
          <w:rFonts w:ascii="Book Antiqua" w:hAnsi="Book Antiqua"/>
          <w:b/>
        </w:rPr>
      </w:pPr>
      <w:r w:rsidRPr="002A02D0">
        <w:rPr>
          <w:rFonts w:ascii="Book Antiqua" w:eastAsia="Book Antiqua" w:hAnsi="Book Antiqua" w:cs="Book Antiqua"/>
          <w:b/>
          <w:i/>
          <w:iCs/>
          <w:color w:val="000000"/>
        </w:rPr>
        <w:t>Statistical anal</w:t>
      </w:r>
      <w:r w:rsidR="006764F3">
        <w:rPr>
          <w:rFonts w:ascii="Book Antiqua" w:eastAsia="Book Antiqua" w:hAnsi="Book Antiqua" w:cs="Book Antiqua"/>
          <w:b/>
          <w:i/>
          <w:iCs/>
          <w:color w:val="000000"/>
        </w:rPr>
        <w:t>ysis</w:t>
      </w:r>
    </w:p>
    <w:p w14:paraId="7A537E7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Non-parametric statistical analysis (Friedman’s test) followed by the Wilcoxon signed rank test with Bonferroni correction was used to evaluate changes in TEG over time in each group. </w:t>
      </w:r>
    </w:p>
    <w:p w14:paraId="7028211A" w14:textId="77777777" w:rsidR="00A77B3E" w:rsidRPr="00810251" w:rsidRDefault="00337F42" w:rsidP="002668C4">
      <w:pPr>
        <w:spacing w:line="360" w:lineRule="auto"/>
        <w:ind w:firstLineChars="200" w:firstLine="480"/>
        <w:jc w:val="both"/>
        <w:rPr>
          <w:rFonts w:ascii="Book Antiqua" w:hAnsi="Book Antiqua"/>
        </w:rPr>
      </w:pPr>
      <w:r w:rsidRPr="00810251">
        <w:rPr>
          <w:rFonts w:ascii="Book Antiqua" w:eastAsia="Book Antiqua" w:hAnsi="Book Antiqua" w:cs="Book Antiqua"/>
          <w:color w:val="000000"/>
        </w:rPr>
        <w:t xml:space="preserve">The Mann-Whitney </w:t>
      </w:r>
      <w:r w:rsidRPr="006764F3">
        <w:rPr>
          <w:rFonts w:ascii="Book Antiqua" w:eastAsia="Book Antiqua" w:hAnsi="Book Antiqua" w:cs="Book Antiqua"/>
          <w:i/>
          <w:iCs/>
          <w:color w:val="000000"/>
        </w:rPr>
        <w:t>U</w:t>
      </w:r>
      <w:r w:rsidRPr="00810251">
        <w:rPr>
          <w:rFonts w:ascii="Book Antiqua" w:eastAsia="Book Antiqua" w:hAnsi="Book Antiqua" w:cs="Book Antiqua"/>
          <w:color w:val="000000"/>
        </w:rPr>
        <w:t xml:space="preserve"> test was used to compare data between patients having GA and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Data are presented as medians with quartiles. A </w:t>
      </w:r>
      <w:r w:rsidR="002668C4">
        <w:rPr>
          <w:rFonts w:ascii="Book Antiqua" w:hAnsi="Book Antiqua" w:cs="Book Antiqua" w:hint="eastAsia"/>
          <w:i/>
          <w:iCs/>
          <w:color w:val="000000"/>
          <w:lang w:eastAsia="zh-CN"/>
        </w:rPr>
        <w:t>P</w:t>
      </w:r>
      <w:r w:rsidRPr="00810251">
        <w:rPr>
          <w:rFonts w:ascii="Book Antiqua" w:eastAsia="Book Antiqua" w:hAnsi="Book Antiqua" w:cs="Book Antiqua"/>
          <w:color w:val="000000"/>
        </w:rPr>
        <w:t xml:space="preserve"> &lt; 0.05 was considered statistically significant. </w:t>
      </w:r>
    </w:p>
    <w:p w14:paraId="4E8ADC5A" w14:textId="77777777" w:rsidR="00A77B3E" w:rsidRPr="00810251" w:rsidRDefault="00A77B3E" w:rsidP="00810251">
      <w:pPr>
        <w:spacing w:line="360" w:lineRule="auto"/>
        <w:jc w:val="both"/>
        <w:rPr>
          <w:rFonts w:ascii="Book Antiqua" w:hAnsi="Book Antiqua"/>
        </w:rPr>
      </w:pPr>
    </w:p>
    <w:p w14:paraId="403456E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aps/>
          <w:color w:val="000000"/>
          <w:u w:val="single"/>
        </w:rPr>
        <w:t>RESULTS</w:t>
      </w:r>
    </w:p>
    <w:p w14:paraId="32F73044" w14:textId="3E7D2F50"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A total of 52 patients were enrolled. Indications for THA were osteoarthritis (</w:t>
      </w:r>
      <w:r w:rsidRPr="00810251">
        <w:rPr>
          <w:rFonts w:ascii="Book Antiqua" w:eastAsia="Book Antiqua" w:hAnsi="Book Antiqua" w:cs="Book Antiqua"/>
          <w:i/>
          <w:iCs/>
          <w:color w:val="000000"/>
        </w:rPr>
        <w:t>n</w:t>
      </w:r>
      <w:r w:rsidRPr="00810251">
        <w:rPr>
          <w:rFonts w:ascii="Book Antiqua" w:eastAsia="Book Antiqua" w:hAnsi="Book Antiqua" w:cs="Book Antiqua"/>
          <w:color w:val="000000"/>
        </w:rPr>
        <w:t xml:space="preserve"> = 50) and avascular necrosis of the femoral head (</w:t>
      </w:r>
      <w:r w:rsidRPr="00810251">
        <w:rPr>
          <w:rFonts w:ascii="Book Antiqua" w:eastAsia="Book Antiqua" w:hAnsi="Book Antiqua" w:cs="Book Antiqua"/>
          <w:i/>
          <w:iCs/>
          <w:color w:val="000000"/>
        </w:rPr>
        <w:t>n</w:t>
      </w:r>
      <w:r w:rsidRPr="00810251">
        <w:rPr>
          <w:rFonts w:ascii="Book Antiqua" w:eastAsia="Book Antiqua" w:hAnsi="Book Antiqua" w:cs="Book Antiqua"/>
          <w:color w:val="000000"/>
        </w:rPr>
        <w:t xml:space="preserve"> = 2). Thirty patients were ASA 2 and 22 patients were ASA 3. Twenty patients received GA and 32 received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Patients receiving GA were younger than patients </w:t>
      </w:r>
      <w:r w:rsidR="002668C4">
        <w:rPr>
          <w:rFonts w:ascii="Book Antiqua" w:eastAsia="Book Antiqua" w:hAnsi="Book Antiqua" w:cs="Book Antiqua"/>
          <w:color w:val="000000"/>
        </w:rPr>
        <w:t>receiving SA [61 years (IQR: 56-</w:t>
      </w:r>
      <w:r w:rsidRPr="00810251">
        <w:rPr>
          <w:rFonts w:ascii="Book Antiqua" w:eastAsia="Book Antiqua" w:hAnsi="Book Antiqua" w:cs="Book Antiqua"/>
          <w:color w:val="000000"/>
        </w:rPr>
        <w:t xml:space="preserve">70) </w:t>
      </w:r>
      <w:r w:rsidRPr="00810251">
        <w:rPr>
          <w:rFonts w:ascii="Book Antiqua" w:eastAsia="Book Antiqua" w:hAnsi="Book Antiqua" w:cs="Book Antiqua"/>
          <w:i/>
          <w:iCs/>
          <w:color w:val="000000"/>
        </w:rPr>
        <w:t>vs</w:t>
      </w:r>
      <w:r w:rsidR="002668C4">
        <w:rPr>
          <w:rFonts w:ascii="Book Antiqua" w:eastAsia="Book Antiqua" w:hAnsi="Book Antiqua" w:cs="Book Antiqua"/>
          <w:color w:val="000000"/>
        </w:rPr>
        <w:t xml:space="preserve"> 74 years (IQR: 66-</w:t>
      </w:r>
      <w:r w:rsidRPr="00810251">
        <w:rPr>
          <w:rFonts w:ascii="Book Antiqua" w:eastAsia="Book Antiqua" w:hAnsi="Book Antiqua" w:cs="Book Antiqua"/>
          <w:color w:val="000000"/>
        </w:rPr>
        <w:t xml:space="preserve">79), </w:t>
      </w:r>
      <w:r w:rsidR="002668C4" w:rsidRPr="00810251">
        <w:rPr>
          <w:rFonts w:ascii="Book Antiqua" w:eastAsia="Book Antiqua" w:hAnsi="Book Antiqua" w:cs="Book Antiqua"/>
          <w:i/>
          <w:iCs/>
          <w:color w:val="000000"/>
        </w:rPr>
        <w:t>P</w:t>
      </w:r>
      <w:r w:rsidR="002668C4" w:rsidRPr="00810251">
        <w:rPr>
          <w:rFonts w:ascii="Book Antiqua" w:eastAsia="Book Antiqua" w:hAnsi="Book Antiqua" w:cs="Book Antiqua"/>
          <w:color w:val="000000"/>
        </w:rPr>
        <w:t xml:space="preserve"> </w:t>
      </w:r>
      <w:r w:rsidRPr="00810251">
        <w:rPr>
          <w:rFonts w:ascii="Book Antiqua" w:eastAsia="Book Antiqua" w:hAnsi="Book Antiqua" w:cs="Book Antiqua"/>
          <w:color w:val="000000"/>
        </w:rPr>
        <w:t>&lt;</w:t>
      </w:r>
      <w:r w:rsidR="002668C4">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 xml:space="preserve">0.01]. There were no differences </w:t>
      </w:r>
      <w:r w:rsidR="002668C4">
        <w:rPr>
          <w:rFonts w:ascii="Book Antiqua" w:eastAsia="Book Antiqua" w:hAnsi="Book Antiqua" w:cs="Book Antiqua"/>
          <w:color w:val="000000"/>
        </w:rPr>
        <w:t>in patient weight (70 kg, IQR: 65-</w:t>
      </w:r>
      <w:r w:rsidRPr="00810251">
        <w:rPr>
          <w:rFonts w:ascii="Book Antiqua" w:eastAsia="Book Antiqua" w:hAnsi="Book Antiqua" w:cs="Book Antiqua"/>
          <w:color w:val="000000"/>
        </w:rPr>
        <w:t xml:space="preserve">88 </w:t>
      </w:r>
      <w:r w:rsidRPr="00810251">
        <w:rPr>
          <w:rFonts w:ascii="Book Antiqua" w:eastAsia="Book Antiqua" w:hAnsi="Book Antiqua" w:cs="Book Antiqua"/>
          <w:i/>
          <w:iCs/>
          <w:color w:val="000000"/>
        </w:rPr>
        <w:t>vs</w:t>
      </w:r>
      <w:r w:rsidR="002668C4">
        <w:rPr>
          <w:rFonts w:ascii="Book Antiqua" w:eastAsia="Book Antiqua" w:hAnsi="Book Antiqua" w:cs="Book Antiqua"/>
          <w:color w:val="000000"/>
        </w:rPr>
        <w:t xml:space="preserve"> 70 kg; IQR</w:t>
      </w:r>
      <w:r w:rsidR="002668C4">
        <w:rPr>
          <w:rFonts w:ascii="Book Antiqua" w:hAnsi="Book Antiqua" w:cs="Book Antiqua" w:hint="eastAsia"/>
          <w:color w:val="000000"/>
          <w:lang w:eastAsia="zh-CN"/>
        </w:rPr>
        <w:t>:</w:t>
      </w:r>
      <w:r w:rsidR="002668C4">
        <w:rPr>
          <w:rFonts w:ascii="Book Antiqua" w:eastAsia="Book Antiqua" w:hAnsi="Book Antiqua" w:cs="Book Antiqua"/>
          <w:color w:val="000000"/>
        </w:rPr>
        <w:t xml:space="preserve"> 62–</w:t>
      </w:r>
      <w:r w:rsidRPr="00810251">
        <w:rPr>
          <w:rFonts w:ascii="Book Antiqua" w:eastAsia="Book Antiqua" w:hAnsi="Book Antiqua" w:cs="Book Antiqua"/>
          <w:color w:val="000000"/>
        </w:rPr>
        <w:t xml:space="preserve">74, </w:t>
      </w:r>
      <w:r w:rsidRPr="00810251">
        <w:rPr>
          <w:rFonts w:ascii="Book Antiqua" w:eastAsia="Book Antiqua" w:hAnsi="Book Antiqua" w:cs="Book Antiqua"/>
          <w:i/>
          <w:iCs/>
          <w:color w:val="000000"/>
        </w:rPr>
        <w:t>P</w:t>
      </w:r>
      <w:r w:rsidRPr="00810251">
        <w:rPr>
          <w:rFonts w:ascii="Book Antiqua" w:eastAsia="Book Antiqua" w:hAnsi="Book Antiqua" w:cs="Book Antiqua"/>
          <w:color w:val="000000"/>
        </w:rPr>
        <w:t xml:space="preserve"> = 0.67), sex distribution (male/female: 7/13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14/18, </w:t>
      </w:r>
      <w:r w:rsidRPr="00810251">
        <w:rPr>
          <w:rFonts w:ascii="Book Antiqua" w:eastAsia="Book Antiqua" w:hAnsi="Book Antiqua" w:cs="Book Antiqua"/>
          <w:i/>
          <w:iCs/>
          <w:color w:val="000000"/>
        </w:rPr>
        <w:t>P</w:t>
      </w:r>
      <w:r w:rsidRPr="00810251">
        <w:rPr>
          <w:rFonts w:ascii="Book Antiqua" w:eastAsia="Book Antiqua" w:hAnsi="Book Antiqua" w:cs="Book Antiqua"/>
          <w:color w:val="000000"/>
        </w:rPr>
        <w:t xml:space="preserve"> = 0.23), ASA class (</w:t>
      </w:r>
      <w:r w:rsidRPr="00810251">
        <w:rPr>
          <w:rFonts w:ascii="Book Antiqua" w:eastAsia="Book Antiqua" w:hAnsi="Book Antiqua" w:cs="Book Antiqua"/>
          <w:i/>
          <w:iCs/>
          <w:color w:val="000000"/>
        </w:rPr>
        <w:t>P</w:t>
      </w:r>
      <w:r w:rsidRPr="00810251">
        <w:rPr>
          <w:rFonts w:ascii="Book Antiqua" w:eastAsia="Book Antiqua" w:hAnsi="Book Antiqua" w:cs="Book Antiqua"/>
          <w:color w:val="000000"/>
        </w:rPr>
        <w:t xml:space="preserve"> = 0.56) or incidence of cardiovascular comorbidities (</w:t>
      </w:r>
      <w:r w:rsidR="002668C4" w:rsidRPr="00810251">
        <w:rPr>
          <w:rFonts w:ascii="Book Antiqua" w:eastAsia="Book Antiqua" w:hAnsi="Book Antiqua" w:cs="Book Antiqua"/>
          <w:i/>
          <w:iCs/>
          <w:color w:val="000000"/>
        </w:rPr>
        <w:t>P</w:t>
      </w:r>
      <w:r w:rsidR="002668C4" w:rsidRPr="00810251">
        <w:rPr>
          <w:rFonts w:ascii="Book Antiqua" w:eastAsia="Book Antiqua" w:hAnsi="Book Antiqua" w:cs="Book Antiqua"/>
          <w:color w:val="000000"/>
        </w:rPr>
        <w:t xml:space="preserve"> </w:t>
      </w:r>
      <w:r w:rsidRPr="00810251">
        <w:rPr>
          <w:rFonts w:ascii="Book Antiqua" w:eastAsia="Book Antiqua" w:hAnsi="Book Antiqua" w:cs="Book Antiqua"/>
          <w:color w:val="000000"/>
        </w:rPr>
        <w:t>&gt;</w:t>
      </w:r>
      <w:r w:rsidR="002668C4">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0.99) based on typ</w:t>
      </w:r>
      <w:r w:rsidR="002668C4">
        <w:rPr>
          <w:rFonts w:ascii="Book Antiqua" w:eastAsia="Book Antiqua" w:hAnsi="Book Antiqua" w:cs="Book Antiqua"/>
          <w:color w:val="000000"/>
        </w:rPr>
        <w:t>e of anesthetic used (Table 1).</w:t>
      </w:r>
      <w:r w:rsidR="002668C4">
        <w:rPr>
          <w:rFonts w:ascii="Book Antiqua" w:hAnsi="Book Antiqua" w:cs="Book Antiqua" w:hint="eastAsia"/>
          <w:color w:val="000000"/>
          <w:lang w:eastAsia="zh-CN"/>
        </w:rPr>
        <w:t xml:space="preserve"> </w:t>
      </w:r>
      <w:r w:rsidRPr="00810251">
        <w:rPr>
          <w:rFonts w:ascii="Book Antiqua" w:eastAsia="Book Antiqua" w:hAnsi="Book Antiqua" w:cs="Book Antiqua"/>
          <w:color w:val="000000"/>
        </w:rPr>
        <w:t xml:space="preserve">Examining the primary end-point, baseline TEG </w:t>
      </w:r>
      <w:r w:rsidR="00173FFC">
        <w:rPr>
          <w:rFonts w:ascii="Book Antiqua" w:eastAsia="Book Antiqua" w:hAnsi="Book Antiqua" w:cs="Book Antiqua"/>
          <w:color w:val="000000"/>
        </w:rPr>
        <w:t>MA</w:t>
      </w:r>
      <w:r w:rsidRPr="00810251">
        <w:rPr>
          <w:rFonts w:ascii="Book Antiqua" w:eastAsia="Book Antiqua" w:hAnsi="Book Antiqua" w:cs="Book Antiqua"/>
          <w:color w:val="000000"/>
        </w:rPr>
        <w:t xml:space="preserve"> was within normal limits with no differences based on anesthetic technique </w:t>
      </w:r>
      <w:r w:rsidR="00372844">
        <w:rPr>
          <w:rFonts w:ascii="Book Antiqua" w:hAnsi="Book Antiqua" w:cs="Book Antiqua" w:hint="eastAsia"/>
          <w:color w:val="000000"/>
          <w:lang w:eastAsia="zh-CN"/>
        </w:rPr>
        <w:t>[</w:t>
      </w:r>
      <w:r w:rsidRPr="00810251">
        <w:rPr>
          <w:rFonts w:ascii="Book Antiqua" w:eastAsia="Book Antiqua" w:hAnsi="Book Antiqua" w:cs="Book Antiqua"/>
          <w:color w:val="000000"/>
        </w:rPr>
        <w:t>GA: 62</w:t>
      </w:r>
      <w:r w:rsidR="002668C4">
        <w:rPr>
          <w:rFonts w:ascii="Book Antiqua" w:hAnsi="Book Antiqua" w:cs="Book Antiqua" w:hint="eastAsia"/>
          <w:color w:val="000000"/>
          <w:lang w:eastAsia="zh-CN"/>
        </w:rPr>
        <w:t xml:space="preserve"> </w:t>
      </w:r>
      <w:r w:rsidR="002668C4">
        <w:rPr>
          <w:rFonts w:ascii="Book Antiqua" w:eastAsia="Book Antiqua" w:hAnsi="Book Antiqua" w:cs="Book Antiqua"/>
          <w:color w:val="000000"/>
        </w:rPr>
        <w:t>mm (IQR: 56–68), SA: 61</w:t>
      </w:r>
      <w:r w:rsidR="002668C4">
        <w:rPr>
          <w:rFonts w:ascii="Book Antiqua" w:hAnsi="Book Antiqua" w:cs="Book Antiqua" w:hint="eastAsia"/>
          <w:color w:val="000000"/>
          <w:lang w:eastAsia="zh-CN"/>
        </w:rPr>
        <w:t xml:space="preserve"> </w:t>
      </w:r>
      <w:r w:rsidR="002668C4">
        <w:rPr>
          <w:rFonts w:ascii="Book Antiqua" w:eastAsia="Book Antiqua" w:hAnsi="Book Antiqua" w:cs="Book Antiqua"/>
          <w:color w:val="000000"/>
        </w:rPr>
        <w:t>mm (54–</w:t>
      </w:r>
      <w:r w:rsidRPr="00810251">
        <w:rPr>
          <w:rFonts w:ascii="Book Antiqua" w:eastAsia="Book Antiqua" w:hAnsi="Book Antiqua" w:cs="Book Antiqua"/>
          <w:color w:val="000000"/>
        </w:rPr>
        <w:t>65)</w:t>
      </w:r>
      <w:r w:rsidR="00372844">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MA remained within normal limits without significant difference from baseline, and without difference between anesthetic groups throughout surgery. By days 2 and 5 post operatively, MA became significantly </w:t>
      </w:r>
      <w:r w:rsidRPr="00810251">
        <w:rPr>
          <w:rFonts w:ascii="Book Antiqua" w:eastAsia="Book Antiqua" w:hAnsi="Book Antiqua" w:cs="Book Antiqua"/>
          <w:color w:val="000000"/>
        </w:rPr>
        <w:lastRenderedPageBreak/>
        <w:t xml:space="preserve">elevated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baseline, and exceeding normal limits, in both anesthetic groups (Table 2). Regarding secondary aims, we observed decreased R time, decreased K time and increased alpha angle intraoperatively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baseline (Table 2). This resolved postoperatively days 1 to 5. Fibrinogen levels were elevated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baseline and exceeding normal limits in both anesthetic groups postoperatively </w:t>
      </w:r>
      <w:r w:rsidR="002668C4">
        <w:rPr>
          <w:rFonts w:ascii="Book Antiqua" w:hAnsi="Book Antiqua" w:cs="Book Antiqua" w:hint="eastAsia"/>
          <w:color w:val="000000"/>
          <w:lang w:eastAsia="zh-CN"/>
        </w:rPr>
        <w:t>[</w:t>
      </w:r>
      <w:r w:rsidR="002668C4">
        <w:rPr>
          <w:rFonts w:ascii="Book Antiqua" w:eastAsia="Book Antiqua" w:hAnsi="Book Antiqua" w:cs="Book Antiqua"/>
          <w:color w:val="000000"/>
        </w:rPr>
        <w:t>GA pre: 3.1 (IQR: 2.9–3.3), GA post: 4.6 (4.1–5.3), SA pre: 3.1 (2.9–3.6), SA post: 4.5 (4–</w:t>
      </w:r>
      <w:r w:rsidRPr="00810251">
        <w:rPr>
          <w:rFonts w:ascii="Book Antiqua" w:eastAsia="Book Antiqua" w:hAnsi="Book Antiqua" w:cs="Book Antiqua"/>
          <w:color w:val="000000"/>
        </w:rPr>
        <w:t>4.9)</w:t>
      </w:r>
      <w:r w:rsidR="002668C4">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(Table 3). No changes were demonstrated in other conventional coagulation tests. There were zero cases of clinically significant VTE detected within five days postoperatively. Notably one patient in the spinal cohort complained of dyspnea and chest pain three days postoperative but returned a negative </w:t>
      </w:r>
      <w:r w:rsidR="002668C4" w:rsidRPr="00810251">
        <w:rPr>
          <w:rFonts w:ascii="Book Antiqua" w:eastAsia="Book Antiqua" w:hAnsi="Book Antiqua" w:cs="Book Antiqua"/>
          <w:color w:val="000000"/>
        </w:rPr>
        <w:t>Computed Tomography Pulmonary Angiography (CTPA)</w:t>
      </w:r>
      <w:r w:rsidRPr="00810251">
        <w:rPr>
          <w:rFonts w:ascii="Book Antiqua" w:eastAsia="Book Antiqua" w:hAnsi="Book Antiqua" w:cs="Book Antiqua"/>
          <w:color w:val="000000"/>
        </w:rPr>
        <w:t>, while one patient in the GA cohort developed unilateral calf swelling five days postoperatively before returning a negative lower limb doppler ultrasound.</w:t>
      </w:r>
    </w:p>
    <w:p w14:paraId="500371B3" w14:textId="77777777" w:rsidR="00A77B3E" w:rsidRPr="00810251" w:rsidRDefault="00A77B3E" w:rsidP="00810251">
      <w:pPr>
        <w:spacing w:line="360" w:lineRule="auto"/>
        <w:jc w:val="both"/>
        <w:rPr>
          <w:rFonts w:ascii="Book Antiqua" w:hAnsi="Book Antiqua"/>
        </w:rPr>
      </w:pPr>
    </w:p>
    <w:p w14:paraId="2F2DC76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aps/>
          <w:color w:val="000000"/>
          <w:u w:val="single"/>
        </w:rPr>
        <w:t>DISCUSSION</w:t>
      </w:r>
    </w:p>
    <w:p w14:paraId="0A4893EA" w14:textId="77777777" w:rsidR="00A77B3E" w:rsidRPr="00862A0E" w:rsidRDefault="00337F42" w:rsidP="00810251">
      <w:pPr>
        <w:spacing w:line="360" w:lineRule="auto"/>
        <w:jc w:val="both"/>
        <w:rPr>
          <w:rFonts w:ascii="Book Antiqua" w:hAnsi="Book Antiqua"/>
          <w:b/>
        </w:rPr>
      </w:pPr>
      <w:r w:rsidRPr="00862A0E">
        <w:rPr>
          <w:rFonts w:ascii="Book Antiqua" w:eastAsia="Book Antiqua" w:hAnsi="Book Antiqua" w:cs="Book Antiqua"/>
          <w:b/>
          <w:i/>
          <w:iCs/>
          <w:color w:val="000000"/>
        </w:rPr>
        <w:t>Key findings</w:t>
      </w:r>
    </w:p>
    <w:p w14:paraId="1D5F4064" w14:textId="77777777" w:rsidR="00A77B3E" w:rsidRDefault="00337F42" w:rsidP="00810251">
      <w:pPr>
        <w:spacing w:line="360" w:lineRule="auto"/>
        <w:jc w:val="both"/>
        <w:rPr>
          <w:rFonts w:ascii="Book Antiqua" w:hAnsi="Book Antiqua" w:cs="Book Antiqua"/>
          <w:color w:val="000000"/>
          <w:lang w:eastAsia="zh-CN"/>
        </w:rPr>
      </w:pPr>
      <w:r w:rsidRPr="00810251">
        <w:rPr>
          <w:rFonts w:ascii="Book Antiqua" w:eastAsia="Book Antiqua" w:hAnsi="Book Antiqua" w:cs="Book Antiqua"/>
          <w:color w:val="000000"/>
        </w:rPr>
        <w:t xml:space="preserve">We observed that TEG findings in the THA population demonstrated a hypercoagulable state postoperatively, characterized by a steady increase in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regardless of anesthetic technique used. Other TEG parameters demonstrated a transient, intraoperative hypercoagulability using </w:t>
      </w:r>
      <w:r>
        <w:rPr>
          <w:rFonts w:ascii="Book Antiqua" w:hAnsi="Book Antiqua" w:cs="Book Antiqua" w:hint="eastAsia"/>
          <w:color w:val="000000"/>
          <w:lang w:eastAsia="zh-CN"/>
        </w:rPr>
        <w:t>SA</w:t>
      </w:r>
      <w:r w:rsidRPr="00810251">
        <w:rPr>
          <w:rFonts w:ascii="Book Antiqua" w:eastAsia="Book Antiqua" w:hAnsi="Book Antiqua" w:cs="Book Antiqua"/>
          <w:color w:val="000000"/>
        </w:rPr>
        <w:t>, with these parameters returning to baseline by day 5 postoperatively. Fibrinogen levels were significantly elevated postoperatively, in both anesthetic groups. No difference was demonstrated in any other conventional coagulation tests compared to baseline.</w:t>
      </w:r>
    </w:p>
    <w:p w14:paraId="6A3601A2" w14:textId="77777777" w:rsidR="00862A0E" w:rsidRPr="00862A0E" w:rsidRDefault="00862A0E" w:rsidP="00810251">
      <w:pPr>
        <w:spacing w:line="360" w:lineRule="auto"/>
        <w:jc w:val="both"/>
        <w:rPr>
          <w:rFonts w:ascii="Book Antiqua" w:hAnsi="Book Antiqua"/>
          <w:lang w:eastAsia="zh-CN"/>
        </w:rPr>
      </w:pPr>
    </w:p>
    <w:p w14:paraId="34E9A4BB" w14:textId="77777777" w:rsidR="00A77B3E" w:rsidRPr="00862A0E" w:rsidRDefault="00337F42" w:rsidP="00810251">
      <w:pPr>
        <w:spacing w:line="360" w:lineRule="auto"/>
        <w:jc w:val="both"/>
        <w:rPr>
          <w:rFonts w:ascii="Book Antiqua" w:hAnsi="Book Antiqua"/>
          <w:b/>
        </w:rPr>
      </w:pPr>
      <w:r w:rsidRPr="00862A0E">
        <w:rPr>
          <w:rFonts w:ascii="Book Antiqua" w:eastAsia="Book Antiqua" w:hAnsi="Book Antiqua" w:cs="Book Antiqua"/>
          <w:b/>
          <w:i/>
          <w:iCs/>
          <w:color w:val="000000"/>
        </w:rPr>
        <w:t>Relationship with previous studies</w:t>
      </w:r>
    </w:p>
    <w:p w14:paraId="02615D99" w14:textId="2F2FBD84" w:rsidR="00A77B3E" w:rsidRDefault="00337F42" w:rsidP="00810251">
      <w:pPr>
        <w:spacing w:line="360" w:lineRule="auto"/>
        <w:jc w:val="both"/>
        <w:rPr>
          <w:rFonts w:ascii="Book Antiqua" w:hAnsi="Book Antiqua" w:cs="Book Antiqua"/>
          <w:color w:val="000000"/>
          <w:lang w:eastAsia="zh-CN"/>
        </w:rPr>
      </w:pPr>
      <w:r w:rsidRPr="00810251">
        <w:rPr>
          <w:rFonts w:ascii="Book Antiqua" w:eastAsia="Book Antiqua" w:hAnsi="Book Antiqua" w:cs="Book Antiqua"/>
          <w:color w:val="000000"/>
        </w:rPr>
        <w:t>Our findings agree with and add to previously published research. A 2013 study examining 61 patients undergoing primary, elective THA found MA increased throughout postoperative day 1, peaked by day 7, and remained elevated until day 14</w:t>
      </w:r>
      <w:r w:rsidRPr="00810251">
        <w:rPr>
          <w:rFonts w:ascii="Book Antiqua" w:eastAsia="Book Antiqua" w:hAnsi="Book Antiqua" w:cs="Book Antiqua"/>
          <w:color w:val="000000"/>
          <w:vertAlign w:val="superscript"/>
        </w:rPr>
        <w:t>[17]</w:t>
      </w:r>
      <w:r w:rsidRPr="00810251">
        <w:rPr>
          <w:rFonts w:ascii="Book Antiqua" w:eastAsia="Book Antiqua" w:hAnsi="Book Antiqua" w:cs="Book Antiqua"/>
          <w:color w:val="000000"/>
        </w:rPr>
        <w:t xml:space="preserve">. Like our study, this population all received routine enoxaparin prophylaxis. This study demonstrated a decline in platelet level postoperative day 1, increase after day 3, </w:t>
      </w:r>
      <w:r w:rsidRPr="00810251">
        <w:rPr>
          <w:rFonts w:ascii="Book Antiqua" w:eastAsia="Book Antiqua" w:hAnsi="Book Antiqua" w:cs="Book Antiqua"/>
          <w:color w:val="000000"/>
        </w:rPr>
        <w:lastRenderedPageBreak/>
        <w:t>and peak between days 7-14, and again demonstrated elevated fibrinogen level postoperative day 3 to day 14. This study examined coagulation tests on differing days to our study, measuring TEG and conventional tests immediately postoperatively, day 1, 3, 7 and 14 postoperatively</w:t>
      </w:r>
      <w:r w:rsidRPr="00810251">
        <w:rPr>
          <w:rFonts w:ascii="Book Antiqua" w:eastAsia="Book Antiqua" w:hAnsi="Book Antiqua" w:cs="Book Antiqua"/>
          <w:color w:val="000000"/>
          <w:vertAlign w:val="superscript"/>
        </w:rPr>
        <w:t>[17]</w:t>
      </w:r>
      <w:r w:rsidRPr="00810251">
        <w:rPr>
          <w:rFonts w:ascii="Book Antiqua" w:eastAsia="Book Antiqua" w:hAnsi="Book Antiqua" w:cs="Book Antiqua"/>
          <w:color w:val="000000"/>
        </w:rPr>
        <w:t xml:space="preserve">. Similarly, a 2014 study examining 42 patients undergoing THA, also found an increasingly hypercoagulable picture </w:t>
      </w:r>
      <w:proofErr w:type="gramStart"/>
      <w:r w:rsidRPr="00810251">
        <w:rPr>
          <w:rFonts w:ascii="Book Antiqua" w:eastAsia="Book Antiqua" w:hAnsi="Book Antiqua" w:cs="Book Antiqua"/>
          <w:color w:val="000000"/>
        </w:rPr>
        <w:t>postoperatively</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10]</w:t>
      </w:r>
      <w:r w:rsidRPr="00810251">
        <w:rPr>
          <w:rFonts w:ascii="Book Antiqua" w:eastAsia="Book Antiqua" w:hAnsi="Book Antiqua" w:cs="Book Antiqua"/>
          <w:color w:val="000000"/>
        </w:rPr>
        <w:t>.</w:t>
      </w:r>
      <w:r w:rsidRPr="00810251">
        <w:rPr>
          <w:rFonts w:ascii="Book Antiqua" w:eastAsia="Book Antiqua" w:hAnsi="Book Antiqua" w:cs="Book Antiqua"/>
          <w:color w:val="000000"/>
          <w:vertAlign w:val="superscript"/>
        </w:rPr>
        <w:t xml:space="preserve"> </w:t>
      </w:r>
      <w:r w:rsidRPr="00810251">
        <w:rPr>
          <w:rFonts w:ascii="Book Antiqua" w:eastAsia="Book Antiqua" w:hAnsi="Book Antiqua" w:cs="Book Antiqua"/>
          <w:color w:val="000000"/>
        </w:rPr>
        <w:t xml:space="preserve">Unlike our data, which demonstrated no difference in any TEG parameter except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baseline, this study demonstrated the hypercoagulable picture of this patient group was mostly attributed to a mixed enzymatic and platelet contribution. Importantly however, this study examined patients on days 1, 4 and 9 postoperatively, compared to days 1, 2 and 5 postoperatively for our study. This study also used a different form of low molecular weight heparin (</w:t>
      </w:r>
      <w:proofErr w:type="spellStart"/>
      <w:r w:rsidRPr="00810251">
        <w:rPr>
          <w:rFonts w:ascii="Book Antiqua" w:eastAsia="Book Antiqua" w:hAnsi="Book Antiqua" w:cs="Book Antiqua"/>
          <w:color w:val="000000"/>
        </w:rPr>
        <w:t>fraxiparine</w:t>
      </w:r>
      <w:proofErr w:type="spellEnd"/>
      <w:r w:rsidRPr="00810251">
        <w:rPr>
          <w:rFonts w:ascii="Book Antiqua" w:eastAsia="Book Antiqua" w:hAnsi="Book Antiqua" w:cs="Book Antiqua"/>
          <w:color w:val="000000"/>
        </w:rPr>
        <w:t xml:space="preserve">) and did not report any conventional coagulation tests, as well as enrolling fewer patients. Our findings support other small, observational study data, wherein TEG demonstrates increase in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post </w:t>
      </w:r>
      <w:proofErr w:type="gramStart"/>
      <w:r w:rsidRPr="00810251">
        <w:rPr>
          <w:rFonts w:ascii="Book Antiqua" w:eastAsia="Book Antiqua" w:hAnsi="Book Antiqua" w:cs="Book Antiqua"/>
          <w:color w:val="000000"/>
        </w:rPr>
        <w:t>THA</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18]</w:t>
      </w:r>
      <w:r w:rsidR="00862A0E">
        <w:rPr>
          <w:rFonts w:ascii="Book Antiqua" w:eastAsia="Book Antiqua" w:hAnsi="Book Antiqua" w:cs="Book Antiqua"/>
          <w:color w:val="000000"/>
        </w:rPr>
        <w:t xml:space="preserve">. </w:t>
      </w:r>
      <w:r w:rsidRPr="00810251">
        <w:rPr>
          <w:rFonts w:ascii="Book Antiqua" w:eastAsia="Book Antiqua" w:hAnsi="Book Antiqua" w:cs="Book Antiqua"/>
          <w:color w:val="000000"/>
        </w:rPr>
        <w:t xml:space="preserve">Intraoperative hypercoagulable states detected by TEG have been reported in previous studies and attributed to either surgical trauma or acute blood loss and </w:t>
      </w:r>
      <w:proofErr w:type="gramStart"/>
      <w:r w:rsidRPr="00810251">
        <w:rPr>
          <w:rFonts w:ascii="Book Antiqua" w:eastAsia="Book Antiqua" w:hAnsi="Book Antiqua" w:cs="Book Antiqua"/>
          <w:color w:val="000000"/>
        </w:rPr>
        <w:t>hemodilution</w:t>
      </w:r>
      <w:r w:rsidR="00862A0E">
        <w:rPr>
          <w:rFonts w:ascii="Book Antiqua" w:eastAsia="Book Antiqua" w:hAnsi="Book Antiqua" w:cs="Book Antiqua"/>
          <w:color w:val="000000"/>
          <w:vertAlign w:val="superscript"/>
        </w:rPr>
        <w:t>[</w:t>
      </w:r>
      <w:proofErr w:type="gramEnd"/>
      <w:r w:rsidR="00862A0E">
        <w:rPr>
          <w:rFonts w:ascii="Book Antiqua" w:eastAsia="Book Antiqua" w:hAnsi="Book Antiqua" w:cs="Book Antiqua"/>
          <w:color w:val="000000"/>
          <w:vertAlign w:val="superscript"/>
        </w:rPr>
        <w:t>2,3,</w:t>
      </w:r>
      <w:r w:rsidRPr="00810251">
        <w:rPr>
          <w:rFonts w:ascii="Book Antiqua" w:eastAsia="Book Antiqua" w:hAnsi="Book Antiqua" w:cs="Book Antiqua"/>
          <w:color w:val="000000"/>
          <w:vertAlign w:val="superscript"/>
        </w:rPr>
        <w:t>19]</w:t>
      </w:r>
      <w:r w:rsidR="00862A0E">
        <w:rPr>
          <w:rFonts w:ascii="Book Antiqua" w:eastAsia="Book Antiqua" w:hAnsi="Book Antiqua" w:cs="Book Antiqua"/>
          <w:color w:val="000000"/>
        </w:rPr>
        <w:t xml:space="preserve">. </w:t>
      </w:r>
      <w:r w:rsidRPr="00810251">
        <w:rPr>
          <w:rFonts w:ascii="Book Antiqua" w:eastAsia="Book Antiqua" w:hAnsi="Book Antiqua" w:cs="Book Antiqua"/>
          <w:color w:val="000000"/>
        </w:rPr>
        <w:t xml:space="preserve">The location of hip arthroplasty surgery makes it appropriate for </w:t>
      </w:r>
      <w:r w:rsidR="004F1E29">
        <w:rPr>
          <w:rFonts w:ascii="Book Antiqua" w:eastAsia="Book Antiqua" w:hAnsi="Book Antiqua" w:cs="Book Antiqua"/>
          <w:color w:val="000000"/>
        </w:rPr>
        <w:t>neuraxial</w:t>
      </w:r>
      <w:r w:rsidRPr="00810251">
        <w:rPr>
          <w:rFonts w:ascii="Book Antiqua" w:eastAsia="Book Antiqua" w:hAnsi="Book Antiqua" w:cs="Book Antiqua"/>
          <w:color w:val="000000"/>
        </w:rPr>
        <w:t xml:space="preserve"> anesthesia techniques (epidural and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It has been demonstrated </w:t>
      </w:r>
      <w:r w:rsidR="004F1E29">
        <w:rPr>
          <w:rFonts w:ascii="Book Antiqua" w:eastAsia="Book Antiqua" w:hAnsi="Book Antiqua" w:cs="Book Antiqua"/>
          <w:color w:val="000000"/>
        </w:rPr>
        <w:t>neuraxial</w:t>
      </w:r>
      <w:r w:rsidRPr="00810251">
        <w:rPr>
          <w:rFonts w:ascii="Book Antiqua" w:eastAsia="Book Antiqua" w:hAnsi="Book Antiqua" w:cs="Book Antiqua"/>
          <w:color w:val="000000"/>
        </w:rPr>
        <w:t xml:space="preserve"> techniques may attenuate the stress response and improve local blood flow, and have been associated with direct and indirect effects on the hemostatic </w:t>
      </w:r>
      <w:proofErr w:type="gramStart"/>
      <w:r w:rsidRPr="00810251">
        <w:rPr>
          <w:rFonts w:ascii="Book Antiqua" w:eastAsia="Book Antiqua" w:hAnsi="Book Antiqua" w:cs="Book Antiqua"/>
          <w:color w:val="000000"/>
        </w:rPr>
        <w:t>system</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11]</w:t>
      </w:r>
      <w:r w:rsidRPr="00810251">
        <w:rPr>
          <w:rFonts w:ascii="Book Antiqua" w:eastAsia="Book Antiqua" w:hAnsi="Book Antiqua" w:cs="Book Antiqua"/>
          <w:color w:val="000000"/>
        </w:rPr>
        <w:t>.</w:t>
      </w:r>
      <w:r w:rsidRPr="00810251">
        <w:rPr>
          <w:rFonts w:ascii="Book Antiqua" w:eastAsia="Book Antiqua" w:hAnsi="Book Antiqua" w:cs="Book Antiqua"/>
          <w:color w:val="000000"/>
          <w:vertAlign w:val="superscript"/>
        </w:rPr>
        <w:t xml:space="preserve"> </w:t>
      </w:r>
      <w:r w:rsidRPr="00810251">
        <w:rPr>
          <w:rFonts w:ascii="Book Antiqua" w:eastAsia="Book Antiqua" w:hAnsi="Book Antiqua" w:cs="Book Antiqua"/>
          <w:color w:val="000000"/>
        </w:rPr>
        <w:t xml:space="preserve">A previous study reported that epidural anesthesia and analgesia attenuated postoperative hypercoagulability as measured by TEG and reduced thromboembolic sequelae post major vascular </w:t>
      </w:r>
      <w:proofErr w:type="gramStart"/>
      <w:r w:rsidRPr="00810251">
        <w:rPr>
          <w:rFonts w:ascii="Book Antiqua" w:eastAsia="Book Antiqua" w:hAnsi="Book Antiqua" w:cs="Book Antiqua"/>
          <w:color w:val="000000"/>
        </w:rPr>
        <w:t>surgery</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20]</w:t>
      </w:r>
      <w:r w:rsidRPr="00810251">
        <w:rPr>
          <w:rFonts w:ascii="Book Antiqua" w:eastAsia="Book Antiqua" w:hAnsi="Book Antiqua" w:cs="Book Antiqua"/>
          <w:color w:val="000000"/>
        </w:rPr>
        <w:t xml:space="preserve">. However, these findings have not been </w:t>
      </w:r>
      <w:proofErr w:type="gramStart"/>
      <w:r w:rsidRPr="00810251">
        <w:rPr>
          <w:rFonts w:ascii="Book Antiqua" w:eastAsia="Book Antiqua" w:hAnsi="Book Antiqua" w:cs="Book Antiqua"/>
          <w:color w:val="000000"/>
        </w:rPr>
        <w:t>reproduced</w:t>
      </w:r>
      <w:r w:rsidR="00862A0E">
        <w:rPr>
          <w:rFonts w:ascii="Book Antiqua" w:eastAsia="Book Antiqua" w:hAnsi="Book Antiqua" w:cs="Book Antiqua"/>
          <w:color w:val="000000"/>
          <w:vertAlign w:val="superscript"/>
        </w:rPr>
        <w:t>[</w:t>
      </w:r>
      <w:proofErr w:type="gramEnd"/>
      <w:r w:rsidR="00862A0E">
        <w:rPr>
          <w:rFonts w:ascii="Book Antiqua" w:eastAsia="Book Antiqua" w:hAnsi="Book Antiqua" w:cs="Book Antiqua"/>
          <w:color w:val="000000"/>
          <w:vertAlign w:val="superscript"/>
        </w:rPr>
        <w:t>21,</w:t>
      </w:r>
      <w:r w:rsidRPr="00810251">
        <w:rPr>
          <w:rFonts w:ascii="Book Antiqua" w:eastAsia="Book Antiqua" w:hAnsi="Book Antiqua" w:cs="Book Antiqua"/>
          <w:color w:val="000000"/>
          <w:vertAlign w:val="superscript"/>
        </w:rPr>
        <w:t>22]</w:t>
      </w:r>
      <w:r w:rsidRPr="00810251">
        <w:rPr>
          <w:rFonts w:ascii="Book Antiqua" w:eastAsia="Book Antiqua" w:hAnsi="Book Antiqua" w:cs="Book Antiqua"/>
          <w:color w:val="000000"/>
        </w:rPr>
        <w:t xml:space="preserve">. We failed to detect an association between coagulation state and anesthetic technique used for THA. Our findings are congruent with existing evidence, which demonstrate perioperative activation of the coagulation and fibrinolysis systems are similar regardless of anesthetic technique used, resulting in </w:t>
      </w:r>
      <w:r>
        <w:rPr>
          <w:rFonts w:ascii="Book Antiqua" w:hAnsi="Book Antiqua" w:cs="Book Antiqua" w:hint="eastAsia"/>
          <w:color w:val="000000"/>
          <w:lang w:eastAsia="zh-CN"/>
        </w:rPr>
        <w:t>SA</w:t>
      </w:r>
      <w:r w:rsidRPr="00810251">
        <w:rPr>
          <w:rFonts w:ascii="Book Antiqua" w:eastAsia="Book Antiqua" w:hAnsi="Book Antiqua" w:cs="Book Antiqua"/>
          <w:color w:val="000000"/>
        </w:rPr>
        <w:t xml:space="preserve"> having no benefit in reducing hypercoagulability in this group</w:t>
      </w:r>
      <w:r w:rsidRPr="00810251">
        <w:rPr>
          <w:rFonts w:ascii="Book Antiqua" w:eastAsia="Book Antiqua" w:hAnsi="Book Antiqua" w:cs="Book Antiqua"/>
          <w:color w:val="000000"/>
          <w:vertAlign w:val="superscript"/>
        </w:rPr>
        <w:t>[23-28]</w:t>
      </w:r>
      <w:r w:rsidR="00862A0E">
        <w:rPr>
          <w:rFonts w:ascii="Book Antiqua" w:eastAsia="Book Antiqua" w:hAnsi="Book Antiqua" w:cs="Book Antiqua"/>
          <w:color w:val="000000"/>
        </w:rPr>
        <w:t xml:space="preserve">. </w:t>
      </w:r>
      <w:r w:rsidRPr="00810251">
        <w:rPr>
          <w:rFonts w:ascii="Book Antiqua" w:eastAsia="Book Antiqua" w:hAnsi="Book Antiqua" w:cs="Book Antiqua"/>
          <w:color w:val="000000"/>
        </w:rPr>
        <w:t xml:space="preserve">The utility of TEG at predicting thromboembolic events in this patient population remains unknown. A comprehensive 2018 meta-analysis of 41 studies found the sensitivity and specificity of TEG at predicting </w:t>
      </w:r>
      <w:r w:rsidRPr="00810251">
        <w:rPr>
          <w:rFonts w:ascii="Book Antiqua" w:eastAsia="Book Antiqua" w:hAnsi="Book Antiqua" w:cs="Book Antiqua"/>
          <w:color w:val="000000"/>
        </w:rPr>
        <w:lastRenderedPageBreak/>
        <w:t xml:space="preserve">thromboembolic events was 56% (95%CI: 44-67) and 76% (95%CI: 67-83), </w:t>
      </w:r>
      <w:proofErr w:type="gramStart"/>
      <w:r w:rsidRPr="00810251">
        <w:rPr>
          <w:rFonts w:ascii="Book Antiqua" w:eastAsia="Book Antiqua" w:hAnsi="Book Antiqua" w:cs="Book Antiqua"/>
          <w:color w:val="000000"/>
        </w:rPr>
        <w:t>respectively</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29]</w:t>
      </w:r>
      <w:r w:rsidRPr="00810251">
        <w:rPr>
          <w:rFonts w:ascii="Book Antiqua" w:eastAsia="Book Antiqua" w:hAnsi="Book Antiqua" w:cs="Book Antiqua"/>
          <w:color w:val="000000"/>
        </w:rPr>
        <w:t>. This meta-anal</w:t>
      </w:r>
      <w:r w:rsidR="00862A0E">
        <w:rPr>
          <w:rFonts w:ascii="Book Antiqua" w:eastAsia="Book Antiqua" w:hAnsi="Book Antiqua" w:cs="Book Antiqua"/>
          <w:color w:val="000000"/>
        </w:rPr>
        <w:t>ysis included data from over 10</w:t>
      </w:r>
      <w:r w:rsidRPr="00810251">
        <w:rPr>
          <w:rFonts w:ascii="Book Antiqua" w:eastAsia="Book Antiqua" w:hAnsi="Book Antiqua" w:cs="Book Antiqua"/>
          <w:color w:val="000000"/>
        </w:rPr>
        <w:t>000 individuals from a heterogenous population. A prospective 2016 study focusing on the diagnostic predictive value of TEG in orthopedic patients revealed a sensitivity of 14% and specificity of 62</w:t>
      </w:r>
      <w:proofErr w:type="gramStart"/>
      <w:r w:rsidRPr="00810251">
        <w:rPr>
          <w:rFonts w:ascii="Book Antiqua" w:eastAsia="Book Antiqua" w:hAnsi="Book Antiqua" w:cs="Book Antiqua"/>
          <w:color w:val="000000"/>
        </w:rPr>
        <w:t>%</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30]</w:t>
      </w:r>
      <w:r w:rsidRPr="00810251">
        <w:rPr>
          <w:rFonts w:ascii="Book Antiqua" w:eastAsia="Book Antiqua" w:hAnsi="Book Antiqua" w:cs="Book Antiqua"/>
          <w:color w:val="000000"/>
        </w:rPr>
        <w:t xml:space="preserve">. However, this study only performed pre-operative TEG, with several variables changing between pre-operative TEG sampling and the development of post-operative VTE limiting the interpretation of these results. To our knowledge, no evidence is currently available which examines the diagnostic predictive value of post-operative TEG at predicting VTE </w:t>
      </w:r>
      <w:r w:rsidR="00862A0E">
        <w:rPr>
          <w:rFonts w:ascii="Book Antiqua" w:eastAsia="Book Antiqua" w:hAnsi="Book Antiqua" w:cs="Book Antiqua"/>
          <w:color w:val="000000"/>
        </w:rPr>
        <w:t xml:space="preserve">events in orthopedic patients. </w:t>
      </w:r>
      <w:r w:rsidRPr="00810251">
        <w:rPr>
          <w:rFonts w:ascii="Book Antiqua" w:eastAsia="Book Antiqua" w:hAnsi="Book Antiqua" w:cs="Book Antiqua"/>
          <w:color w:val="000000"/>
        </w:rPr>
        <w:t xml:space="preserve">We believe our unique, novel findings add to the available evidence in this area and could help guide future outcome-based studies in this group. </w:t>
      </w:r>
    </w:p>
    <w:p w14:paraId="6C506AE1" w14:textId="77777777" w:rsidR="00862A0E" w:rsidRPr="00862A0E" w:rsidRDefault="00862A0E" w:rsidP="00810251">
      <w:pPr>
        <w:spacing w:line="360" w:lineRule="auto"/>
        <w:jc w:val="both"/>
        <w:rPr>
          <w:rFonts w:ascii="Book Antiqua" w:hAnsi="Book Antiqua"/>
          <w:lang w:eastAsia="zh-CN"/>
        </w:rPr>
      </w:pPr>
    </w:p>
    <w:p w14:paraId="642131B3" w14:textId="77777777" w:rsidR="00A77B3E" w:rsidRDefault="00337F42" w:rsidP="00810251">
      <w:pPr>
        <w:spacing w:line="360" w:lineRule="auto"/>
        <w:jc w:val="both"/>
        <w:rPr>
          <w:rFonts w:ascii="Book Antiqua" w:hAnsi="Book Antiqua" w:cs="Book Antiqua"/>
          <w:color w:val="000000"/>
          <w:lang w:eastAsia="zh-CN"/>
        </w:rPr>
      </w:pPr>
      <w:r w:rsidRPr="00862A0E">
        <w:rPr>
          <w:rFonts w:ascii="Book Antiqua" w:eastAsia="Book Antiqua" w:hAnsi="Book Antiqua" w:cs="Book Antiqua"/>
          <w:b/>
          <w:i/>
          <w:iCs/>
          <w:color w:val="000000"/>
        </w:rPr>
        <w:t>Limitations</w:t>
      </w:r>
      <w:r w:rsidRPr="00862A0E">
        <w:rPr>
          <w:rFonts w:ascii="Book Antiqua" w:eastAsia="Book Antiqua" w:hAnsi="Book Antiqua" w:cs="Book Antiqua"/>
          <w:color w:val="000000"/>
        </w:rPr>
        <w:br/>
      </w:r>
      <w:r w:rsidRPr="00810251">
        <w:rPr>
          <w:rFonts w:ascii="Book Antiqua" w:eastAsia="Book Antiqua" w:hAnsi="Book Antiqua" w:cs="Book Antiqua"/>
          <w:color w:val="000000"/>
        </w:rPr>
        <w:t xml:space="preserve">This study carried several significant limitations. It used data collected several years ago, however we feel that as anesthesia, chemoprophylaxis and surgical principles have not varied significantly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when data was collected that our study results remain valid, and an important contribution to existing evidence. TEG was collected days 1, 2 and 5, compared to a single day 5 postoperative laboratory test. This was in keeping with the practice at our institution at the time of data collection. Importantly, no platelet counts were recorded for any patient during original data collection. We acknowledge that this is a major weakness in the original study design, given platelet contribution to thrombus formation, and subsequently the observed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and possibly the overall hypercoagulable state we observed. This is a single center, small observational study, which may limit the external validity of our findings. However, our hospital is representative of many tertiary institutions with patient outcomes equivalent to those of other tertiary hospitals in </w:t>
      </w:r>
      <w:proofErr w:type="gramStart"/>
      <w:r w:rsidRPr="00810251">
        <w:rPr>
          <w:rFonts w:ascii="Book Antiqua" w:eastAsia="Book Antiqua" w:hAnsi="Book Antiqua" w:cs="Book Antiqua"/>
          <w:color w:val="000000"/>
        </w:rPr>
        <w:t>Australia</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31]</w:t>
      </w:r>
      <w:r w:rsidRPr="00810251">
        <w:rPr>
          <w:rFonts w:ascii="Book Antiqua" w:eastAsia="Book Antiqua" w:hAnsi="Book Antiqua" w:cs="Book Antiqua"/>
          <w:color w:val="000000"/>
        </w:rPr>
        <w:t xml:space="preserve">. The study was also observational and descriptive only and inadequately powered to assess clinical outcomes, including incidence of VTE or VTE associated complications, such as pulmonary embolism and overall morbidity/mortality. Patients were not actively investigated for venous </w:t>
      </w:r>
      <w:r w:rsidRPr="00810251">
        <w:rPr>
          <w:rFonts w:ascii="Book Antiqua" w:eastAsia="Book Antiqua" w:hAnsi="Book Antiqua" w:cs="Book Antiqua"/>
          <w:color w:val="000000"/>
        </w:rPr>
        <w:lastRenderedPageBreak/>
        <w:t xml:space="preserve">thromboembolic complications including either the routine use of lower limb ultrasound or </w:t>
      </w:r>
      <w:r w:rsidR="002668C4">
        <w:rPr>
          <w:rFonts w:ascii="Book Antiqua" w:eastAsia="Book Antiqua" w:hAnsi="Book Antiqua" w:cs="Book Antiqua"/>
          <w:color w:val="000000"/>
        </w:rPr>
        <w:t>CTPA</w:t>
      </w:r>
      <w:r w:rsidRPr="00810251">
        <w:rPr>
          <w:rFonts w:ascii="Book Antiqua" w:eastAsia="Book Antiqua" w:hAnsi="Book Antiqua" w:cs="Book Antiqua"/>
          <w:color w:val="000000"/>
        </w:rPr>
        <w:t xml:space="preserve">. However, this was never the intention of this research, and we seek to make valid data available to the broader scientific community. Ideally, further research conducted in this area would involve paired TEG and </w:t>
      </w:r>
      <w:r w:rsidR="00862A0E" w:rsidRPr="00862A0E">
        <w:rPr>
          <w:rFonts w:ascii="Book Antiqua" w:eastAsia="Book Antiqua" w:hAnsi="Book Antiqua" w:cs="Book Antiqua"/>
          <w:color w:val="000000"/>
        </w:rPr>
        <w:t>conventional coagulation tests</w:t>
      </w:r>
      <w:r w:rsidRPr="00810251">
        <w:rPr>
          <w:rFonts w:ascii="Book Antiqua" w:eastAsia="Book Antiqua" w:hAnsi="Book Antiqua" w:cs="Book Antiqua"/>
          <w:color w:val="000000"/>
        </w:rPr>
        <w:t xml:space="preserve"> sampling at dedicated, simultaneous time-points perioperatively, including platelet count (and ideally, platelet function). </w:t>
      </w:r>
    </w:p>
    <w:p w14:paraId="687C8973" w14:textId="77777777" w:rsidR="00862A0E" w:rsidRPr="00862A0E" w:rsidRDefault="00862A0E" w:rsidP="00810251">
      <w:pPr>
        <w:spacing w:line="360" w:lineRule="auto"/>
        <w:jc w:val="both"/>
        <w:rPr>
          <w:rFonts w:ascii="Book Antiqua" w:hAnsi="Book Antiqua"/>
          <w:lang w:eastAsia="zh-CN"/>
        </w:rPr>
      </w:pPr>
    </w:p>
    <w:p w14:paraId="0CB1F06D" w14:textId="77777777" w:rsidR="00A77B3E" w:rsidRPr="00862A0E" w:rsidRDefault="00337F42" w:rsidP="00810251">
      <w:pPr>
        <w:spacing w:line="360" w:lineRule="auto"/>
        <w:jc w:val="both"/>
        <w:rPr>
          <w:rFonts w:ascii="Book Antiqua" w:hAnsi="Book Antiqua"/>
          <w:b/>
        </w:rPr>
      </w:pPr>
      <w:r w:rsidRPr="00862A0E">
        <w:rPr>
          <w:rFonts w:ascii="Book Antiqua" w:eastAsia="Book Antiqua" w:hAnsi="Book Antiqua" w:cs="Book Antiqua"/>
          <w:b/>
          <w:i/>
          <w:iCs/>
          <w:color w:val="000000"/>
        </w:rPr>
        <w:t>Implications of study findings</w:t>
      </w:r>
    </w:p>
    <w:p w14:paraId="21612B70"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Our findings imply that despite routine VTE chemoprophylaxis, patients undergoing </w:t>
      </w:r>
      <w:r w:rsidR="007009F3" w:rsidRPr="00810251">
        <w:rPr>
          <w:rFonts w:ascii="Book Antiqua" w:eastAsia="Book Antiqua" w:hAnsi="Book Antiqua" w:cs="Book Antiqua"/>
          <w:color w:val="000000"/>
        </w:rPr>
        <w:t>THA</w:t>
      </w:r>
      <w:r w:rsidRPr="00810251">
        <w:rPr>
          <w:rFonts w:ascii="Book Antiqua" w:eastAsia="Book Antiqua" w:hAnsi="Book Antiqua" w:cs="Book Antiqua"/>
          <w:color w:val="000000"/>
        </w:rPr>
        <w:t xml:space="preserve"> remain in a hypercoagulable state as measured by both TEG and conventional tests. Going further, as TEG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is a measure of thrombus size, it is influenced by both fibrinogen and platelet number and </w:t>
      </w:r>
      <w:proofErr w:type="gramStart"/>
      <w:r w:rsidRPr="00810251">
        <w:rPr>
          <w:rFonts w:ascii="Book Antiqua" w:eastAsia="Book Antiqua" w:hAnsi="Book Antiqua" w:cs="Book Antiqua"/>
          <w:color w:val="000000"/>
        </w:rPr>
        <w:t>function</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32]</w:t>
      </w:r>
      <w:r w:rsidRPr="00810251">
        <w:rPr>
          <w:rFonts w:ascii="Book Antiqua" w:eastAsia="Book Antiqua" w:hAnsi="Book Antiqua" w:cs="Book Antiqua"/>
          <w:color w:val="000000"/>
        </w:rPr>
        <w:t xml:space="preserve">. These are in turn both influenced by postoperative inflammatory </w:t>
      </w:r>
      <w:proofErr w:type="gramStart"/>
      <w:r w:rsidRPr="00810251">
        <w:rPr>
          <w:rFonts w:ascii="Book Antiqua" w:eastAsia="Book Antiqua" w:hAnsi="Book Antiqua" w:cs="Book Antiqua"/>
          <w:color w:val="000000"/>
        </w:rPr>
        <w:t>mediators</w:t>
      </w:r>
      <w:r w:rsidRPr="00810251">
        <w:rPr>
          <w:rFonts w:ascii="Book Antiqua" w:eastAsia="Book Antiqua" w:hAnsi="Book Antiqua" w:cs="Book Antiqua"/>
          <w:color w:val="000000"/>
          <w:vertAlign w:val="superscript"/>
        </w:rPr>
        <w:t>[</w:t>
      </w:r>
      <w:proofErr w:type="gramEnd"/>
      <w:r w:rsidRPr="00810251">
        <w:rPr>
          <w:rFonts w:ascii="Book Antiqua" w:eastAsia="Book Antiqua" w:hAnsi="Book Antiqua" w:cs="Book Antiqua"/>
          <w:color w:val="000000"/>
          <w:vertAlign w:val="superscript"/>
        </w:rPr>
        <w:t>33]</w:t>
      </w:r>
      <w:r w:rsidRPr="00810251">
        <w:rPr>
          <w:rFonts w:ascii="Book Antiqua" w:eastAsia="Book Antiqua" w:hAnsi="Book Antiqua" w:cs="Book Antiqua"/>
          <w:color w:val="000000"/>
        </w:rPr>
        <w:t xml:space="preserve">. This leads us to question whether this patient group optimally anticoagulated. Existing evidence suggests solely targeting thrombin production (through administering low molecular weight heparin) may not provide sufficient protection against platelet activation, hence a hypercoagulable state may </w:t>
      </w:r>
      <w:proofErr w:type="gramStart"/>
      <w:r w:rsidRPr="00810251">
        <w:rPr>
          <w:rFonts w:ascii="Book Antiqua" w:eastAsia="Book Antiqua" w:hAnsi="Book Antiqua" w:cs="Book Antiqua"/>
          <w:color w:val="000000"/>
        </w:rPr>
        <w:t>persist</w:t>
      </w:r>
      <w:r w:rsidR="00862A0E">
        <w:rPr>
          <w:rFonts w:ascii="Book Antiqua" w:eastAsia="Book Antiqua" w:hAnsi="Book Antiqua" w:cs="Book Antiqua"/>
          <w:color w:val="000000"/>
          <w:vertAlign w:val="superscript"/>
        </w:rPr>
        <w:t>[</w:t>
      </w:r>
      <w:proofErr w:type="gramEnd"/>
      <w:r w:rsidR="00862A0E">
        <w:rPr>
          <w:rFonts w:ascii="Book Antiqua" w:eastAsia="Book Antiqua" w:hAnsi="Book Antiqua" w:cs="Book Antiqua"/>
          <w:color w:val="000000"/>
          <w:vertAlign w:val="superscript"/>
        </w:rPr>
        <w:t>34,</w:t>
      </w:r>
      <w:r w:rsidRPr="00810251">
        <w:rPr>
          <w:rFonts w:ascii="Book Antiqua" w:eastAsia="Book Antiqua" w:hAnsi="Book Antiqua" w:cs="Book Antiqua"/>
          <w:color w:val="000000"/>
          <w:vertAlign w:val="superscript"/>
        </w:rPr>
        <w:t>35]</w:t>
      </w:r>
      <w:r w:rsidRPr="00810251">
        <w:rPr>
          <w:rFonts w:ascii="Book Antiqua" w:eastAsia="Book Antiqua" w:hAnsi="Book Antiqua" w:cs="Book Antiqua"/>
          <w:color w:val="000000"/>
        </w:rPr>
        <w:t xml:space="preserve">. Increased TEG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suggests that routine VTE chemoprophylaxis cannot prevent the development of platelet-dependent hypercoagulability after THA and that additional antiplatelet drugs may have a </w:t>
      </w:r>
      <w:proofErr w:type="gramStart"/>
      <w:r w:rsidRPr="00810251">
        <w:rPr>
          <w:rFonts w:ascii="Book Antiqua" w:eastAsia="Book Antiqua" w:hAnsi="Book Antiqua" w:cs="Book Antiqua"/>
          <w:color w:val="000000"/>
        </w:rPr>
        <w:t>role</w:t>
      </w:r>
      <w:r w:rsidR="00862A0E">
        <w:rPr>
          <w:rFonts w:ascii="Book Antiqua" w:eastAsia="Book Antiqua" w:hAnsi="Book Antiqua" w:cs="Book Antiqua"/>
          <w:color w:val="000000"/>
          <w:vertAlign w:val="superscript"/>
        </w:rPr>
        <w:t>[</w:t>
      </w:r>
      <w:proofErr w:type="gramEnd"/>
      <w:r w:rsidR="00862A0E">
        <w:rPr>
          <w:rFonts w:ascii="Book Antiqua" w:eastAsia="Book Antiqua" w:hAnsi="Book Antiqua" w:cs="Book Antiqua"/>
          <w:color w:val="000000"/>
          <w:vertAlign w:val="superscript"/>
        </w:rPr>
        <w:t>36,</w:t>
      </w:r>
      <w:r w:rsidRPr="00810251">
        <w:rPr>
          <w:rFonts w:ascii="Book Antiqua" w:eastAsia="Book Antiqua" w:hAnsi="Book Antiqua" w:cs="Book Antiqua"/>
          <w:color w:val="000000"/>
          <w:vertAlign w:val="superscript"/>
        </w:rPr>
        <w:t>37]</w:t>
      </w:r>
      <w:r w:rsidRPr="00810251">
        <w:rPr>
          <w:rFonts w:ascii="Book Antiqua" w:eastAsia="Book Antiqua" w:hAnsi="Book Antiqua" w:cs="Book Antiqua"/>
          <w:color w:val="000000"/>
        </w:rPr>
        <w:t>. A recent major review of thromboprophylaxis in major orthopedic surgery concluded that aspirin alone for VTE chemoprophylaxis is not recommended, however it’s value as an adjunct remains unknown</w:t>
      </w:r>
      <w:r w:rsidRPr="00810251">
        <w:rPr>
          <w:rFonts w:ascii="Book Antiqua" w:eastAsia="Book Antiqua" w:hAnsi="Book Antiqua" w:cs="Book Antiqua"/>
          <w:color w:val="000000"/>
          <w:vertAlign w:val="superscript"/>
        </w:rPr>
        <w:t>[9]</w:t>
      </w:r>
      <w:r w:rsidRPr="00810251">
        <w:rPr>
          <w:rFonts w:ascii="Book Antiqua" w:eastAsia="Book Antiqua" w:hAnsi="Book Antiqua" w:cs="Book Antiqua"/>
          <w:color w:val="000000"/>
        </w:rPr>
        <w:t>.</w:t>
      </w:r>
    </w:p>
    <w:p w14:paraId="27CC371D" w14:textId="77777777" w:rsidR="00A77B3E" w:rsidRPr="00810251" w:rsidRDefault="00A77B3E" w:rsidP="00810251">
      <w:pPr>
        <w:spacing w:line="360" w:lineRule="auto"/>
        <w:jc w:val="both"/>
        <w:rPr>
          <w:rFonts w:ascii="Book Antiqua" w:hAnsi="Book Antiqua"/>
        </w:rPr>
      </w:pPr>
    </w:p>
    <w:p w14:paraId="606B1BB0"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aps/>
          <w:color w:val="000000"/>
          <w:u w:val="single"/>
        </w:rPr>
        <w:t>CONCLUSION</w:t>
      </w:r>
    </w:p>
    <w:p w14:paraId="08122C1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In conclusion, using </w:t>
      </w:r>
      <w:r w:rsidR="007009F3">
        <w:rPr>
          <w:rFonts w:ascii="Book Antiqua" w:eastAsia="Book Antiqua" w:hAnsi="Book Antiqua" w:cs="Book Antiqua"/>
          <w:color w:val="000000"/>
        </w:rPr>
        <w:t>TEG</w:t>
      </w:r>
      <w:r w:rsidRPr="00810251">
        <w:rPr>
          <w:rFonts w:ascii="Book Antiqua" w:eastAsia="Book Antiqua" w:hAnsi="Book Antiqua" w:cs="Book Antiqua"/>
          <w:color w:val="000000"/>
        </w:rPr>
        <w:t xml:space="preserve">, we examined the coagulation status of over 50 patients undergoing elective, primary THA and found that in this patient group, TEG demonstrated a progressively hypercoagulable state postoperatively, characterized primarily by elevated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Hypercoagulability was also demonstrated by elevated conventional fibrinogen levels day 5 post-operatively. Our findings suggest that despite </w:t>
      </w:r>
      <w:r w:rsidRPr="00810251">
        <w:rPr>
          <w:rFonts w:ascii="Book Antiqua" w:eastAsia="Book Antiqua" w:hAnsi="Book Antiqua" w:cs="Book Antiqua"/>
          <w:color w:val="000000"/>
        </w:rPr>
        <w:lastRenderedPageBreak/>
        <w:t xml:space="preserve">VTE prophylaxis, patients following total hip replacement remain in a hypercoagulable state as measured by both TEG and conventional tests. This group may benefit from further outcome-based studies to determine if additional perioperative hemostatic monitoring and/or anticoagulation is beneficial. </w:t>
      </w:r>
    </w:p>
    <w:p w14:paraId="3C316F0E" w14:textId="77777777" w:rsidR="00A77B3E" w:rsidRPr="00810251" w:rsidRDefault="00A77B3E" w:rsidP="00810251">
      <w:pPr>
        <w:spacing w:line="360" w:lineRule="auto"/>
        <w:jc w:val="both"/>
        <w:rPr>
          <w:rFonts w:ascii="Book Antiqua" w:hAnsi="Book Antiqua"/>
        </w:rPr>
      </w:pPr>
    </w:p>
    <w:p w14:paraId="4F7E2E9F"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aps/>
          <w:color w:val="000000"/>
          <w:u w:val="single"/>
        </w:rPr>
        <w:t>ARTICLE HIGHLIGHTS</w:t>
      </w:r>
    </w:p>
    <w:p w14:paraId="36CF6EF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background</w:t>
      </w:r>
    </w:p>
    <w:p w14:paraId="4EE1C8F6"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Patients undergoing total hip arthroplasty (THA) are known to be at high risk of developing venous thromboembolism</w:t>
      </w:r>
      <w:r w:rsidR="007009F3">
        <w:rPr>
          <w:rFonts w:ascii="Book Antiqua" w:hAnsi="Book Antiqua" w:cs="Book Antiqua" w:hint="eastAsia"/>
          <w:color w:val="000000"/>
          <w:lang w:eastAsia="zh-CN"/>
        </w:rPr>
        <w:t xml:space="preserve"> (</w:t>
      </w:r>
      <w:r w:rsidR="007009F3" w:rsidRPr="00810251">
        <w:rPr>
          <w:rFonts w:ascii="Book Antiqua" w:eastAsia="Book Antiqua" w:hAnsi="Book Antiqua" w:cs="Book Antiqua"/>
          <w:color w:val="000000"/>
        </w:rPr>
        <w:t>VTE</w:t>
      </w:r>
      <w:r w:rsidR="007009F3">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 causing significant morbidity and mortality. </w:t>
      </w: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(TEG) offers real-time information regarding the global coagulation state of a patient. This technology may be useful in investigating the coagulation of this high-risk population.</w:t>
      </w:r>
    </w:p>
    <w:p w14:paraId="46E7522B" w14:textId="77777777" w:rsidR="00A77B3E" w:rsidRPr="00810251" w:rsidRDefault="00A77B3E" w:rsidP="00810251">
      <w:pPr>
        <w:spacing w:line="360" w:lineRule="auto"/>
        <w:jc w:val="both"/>
        <w:rPr>
          <w:rFonts w:ascii="Book Antiqua" w:hAnsi="Book Antiqua"/>
        </w:rPr>
      </w:pPr>
    </w:p>
    <w:p w14:paraId="33481C6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motivation</w:t>
      </w:r>
    </w:p>
    <w:p w14:paraId="7077758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Available evidence surrounding the use of TEG in this patient cohort is limited, including both observational data, describing the coagulation status in these patients, and interventional data, guiding anticoagulant therapy. Our motivation for this study was to investigate the coagulation state observed in this patient group as assessed by TEG, and examine how these observations change according to time course post-operatively, and anesthetic technique, in order to ultimately improve perioperative care of these high-risk patients.</w:t>
      </w:r>
    </w:p>
    <w:p w14:paraId="31E3FC5B" w14:textId="77777777" w:rsidR="00A77B3E" w:rsidRPr="00810251" w:rsidRDefault="00A77B3E" w:rsidP="00810251">
      <w:pPr>
        <w:spacing w:line="360" w:lineRule="auto"/>
        <w:jc w:val="both"/>
        <w:rPr>
          <w:rFonts w:ascii="Book Antiqua" w:hAnsi="Book Antiqua"/>
        </w:rPr>
      </w:pPr>
    </w:p>
    <w:p w14:paraId="1254F9E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objectives</w:t>
      </w:r>
    </w:p>
    <w:p w14:paraId="61044B17" w14:textId="558633CA"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We aim primarily to demonstrate the coagulation profile of patients undergoing elective </w:t>
      </w:r>
      <w:r w:rsidR="007009F3" w:rsidRPr="00810251">
        <w:rPr>
          <w:rFonts w:ascii="Book Antiqua" w:eastAsia="Book Antiqua" w:hAnsi="Book Antiqua" w:cs="Book Antiqua"/>
          <w:color w:val="000000"/>
        </w:rPr>
        <w:t>THA</w:t>
      </w:r>
      <w:r w:rsidRPr="00810251">
        <w:rPr>
          <w:rFonts w:ascii="Book Antiqua" w:eastAsia="Book Antiqua" w:hAnsi="Book Antiqua" w:cs="Book Antiqua"/>
          <w:color w:val="000000"/>
        </w:rPr>
        <w:t xml:space="preserve">, using </w:t>
      </w:r>
      <w:r w:rsidR="007009F3" w:rsidRPr="00810251">
        <w:rPr>
          <w:rFonts w:ascii="Book Antiqua" w:eastAsia="Book Antiqua" w:hAnsi="Book Antiqua" w:cs="Book Antiqua"/>
          <w:color w:val="000000"/>
        </w:rPr>
        <w:t>TEG</w:t>
      </w:r>
      <w:r w:rsidRPr="00810251">
        <w:rPr>
          <w:rFonts w:ascii="Book Antiqua" w:eastAsia="Book Antiqua" w:hAnsi="Book Antiqua" w:cs="Book Antiqua"/>
          <w:color w:val="000000"/>
        </w:rPr>
        <w:t xml:space="preserve">. We secondarily aim to describe how this coagulation pattern varies according to anesthetic technique chosen </w:t>
      </w:r>
      <w:r>
        <w:rPr>
          <w:rFonts w:ascii="Book Antiqua" w:hAnsi="Book Antiqua" w:cs="Book Antiqua" w:hint="eastAsia"/>
          <w:color w:val="000000"/>
          <w:lang w:eastAsia="zh-CN"/>
        </w:rPr>
        <w:t>[</w:t>
      </w:r>
      <w:r w:rsidRPr="00810251">
        <w:rPr>
          <w:rFonts w:ascii="Book Antiqua" w:eastAsia="Book Antiqua" w:hAnsi="Book Antiqua" w:cs="Book Antiqua"/>
          <w:color w:val="000000"/>
        </w:rPr>
        <w:t xml:space="preserve">spinal </w:t>
      </w:r>
      <w:r w:rsidR="004F1E29">
        <w:rPr>
          <w:rFonts w:ascii="Book Antiqua" w:eastAsia="Book Antiqua" w:hAnsi="Book Antiqua" w:cs="Book Antiqua"/>
          <w:color w:val="000000"/>
        </w:rPr>
        <w:t>neuraxial</w:t>
      </w:r>
      <w:r w:rsidRPr="00810251">
        <w:rPr>
          <w:rFonts w:ascii="Book Antiqua" w:eastAsia="Book Antiqua" w:hAnsi="Book Antiqua" w:cs="Book Antiqua"/>
          <w:color w:val="000000"/>
        </w:rPr>
        <w:t xml:space="preserve">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general anesthesia</w:t>
      </w:r>
      <w:r>
        <w:rPr>
          <w:rFonts w:ascii="Book Antiqua" w:hAnsi="Book Antiqua" w:cs="Book Antiqua" w:hint="eastAsia"/>
          <w:color w:val="000000"/>
          <w:lang w:eastAsia="zh-CN"/>
        </w:rPr>
        <w:t xml:space="preserve"> (GA)]</w:t>
      </w:r>
      <w:r w:rsidRPr="00810251">
        <w:rPr>
          <w:rFonts w:ascii="Book Antiqua" w:eastAsia="Book Antiqua" w:hAnsi="Book Antiqua" w:cs="Book Antiqua"/>
          <w:color w:val="000000"/>
        </w:rPr>
        <w:t xml:space="preserve"> and how </w:t>
      </w:r>
      <w:r w:rsidR="007009F3" w:rsidRPr="00810251">
        <w:rPr>
          <w:rFonts w:ascii="Book Antiqua" w:eastAsia="Book Antiqua" w:hAnsi="Book Antiqua" w:cs="Book Antiqua"/>
          <w:color w:val="000000"/>
        </w:rPr>
        <w:t>TEG</w:t>
      </w:r>
      <w:r w:rsidRPr="00810251">
        <w:rPr>
          <w:rFonts w:ascii="Book Antiqua" w:eastAsia="Book Antiqua" w:hAnsi="Book Antiqua" w:cs="Book Antiqua"/>
          <w:color w:val="000000"/>
        </w:rPr>
        <w:t xml:space="preserve"> findings compare to traditional coagulation tests.</w:t>
      </w:r>
    </w:p>
    <w:p w14:paraId="7CC19D53" w14:textId="77777777" w:rsidR="00A77B3E" w:rsidRPr="00810251" w:rsidRDefault="00A77B3E" w:rsidP="00810251">
      <w:pPr>
        <w:spacing w:line="360" w:lineRule="auto"/>
        <w:jc w:val="both"/>
        <w:rPr>
          <w:rFonts w:ascii="Book Antiqua" w:hAnsi="Book Antiqua"/>
        </w:rPr>
      </w:pPr>
    </w:p>
    <w:p w14:paraId="2ABD6F8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methods</w:t>
      </w:r>
    </w:p>
    <w:p w14:paraId="406CDAAC"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lastRenderedPageBreak/>
        <w:t xml:space="preserve">We performed a retrospective, observational study, examining archived data of elective </w:t>
      </w:r>
      <w:r w:rsidR="007009F3" w:rsidRPr="00810251">
        <w:rPr>
          <w:rFonts w:ascii="Book Antiqua" w:eastAsia="Book Antiqua" w:hAnsi="Book Antiqua" w:cs="Book Antiqua"/>
          <w:color w:val="000000"/>
        </w:rPr>
        <w:t>THA</w:t>
      </w:r>
      <w:r w:rsidRPr="00810251">
        <w:rPr>
          <w:rFonts w:ascii="Book Antiqua" w:eastAsia="Book Antiqua" w:hAnsi="Book Antiqua" w:cs="Book Antiqua"/>
          <w:color w:val="000000"/>
        </w:rPr>
        <w:t xml:space="preserve"> patients. Patients were selected from a dedicated orthopedic preadmission clinic, meeting strict inclusion criteria, and all received enoxaparin as routine post-operatively. We analyzed baseline TEG maximum amplitude (MA), compared to intraoperative and postoperative days 1, 2 and 5. We then compared observations based on anesthetic technique received (GA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spinal) and those described by conventional coagulation tests.</w:t>
      </w:r>
    </w:p>
    <w:p w14:paraId="2B0DD4A6" w14:textId="77777777" w:rsidR="00A77B3E" w:rsidRPr="00810251" w:rsidRDefault="00A77B3E" w:rsidP="00810251">
      <w:pPr>
        <w:spacing w:line="360" w:lineRule="auto"/>
        <w:jc w:val="both"/>
        <w:rPr>
          <w:rFonts w:ascii="Book Antiqua" w:hAnsi="Book Antiqua"/>
        </w:rPr>
      </w:pPr>
    </w:p>
    <w:p w14:paraId="4CA3A7D1"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results</w:t>
      </w:r>
    </w:p>
    <w:p w14:paraId="3D69C9A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We studied a total of 52 patients. We found that MA remained within normal limits, without significant difference from baseline, throughout surgery. We observed elevated MA postoperatively on days 1 and 2, before resolving day 5. This was consistent regardless of anesthetic technique used. All patients had elevated fibrinogen levels day 5 post-operatively, with no other abnormalities detected by conventional coagulation tests.</w:t>
      </w:r>
    </w:p>
    <w:p w14:paraId="1E69E582" w14:textId="77777777" w:rsidR="00A77B3E" w:rsidRPr="00810251" w:rsidRDefault="00A77B3E" w:rsidP="00810251">
      <w:pPr>
        <w:spacing w:line="360" w:lineRule="auto"/>
        <w:jc w:val="both"/>
        <w:rPr>
          <w:rFonts w:ascii="Book Antiqua" w:hAnsi="Book Antiqua"/>
        </w:rPr>
      </w:pPr>
    </w:p>
    <w:p w14:paraId="5F967DE6"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conclusions</w:t>
      </w:r>
    </w:p>
    <w:p w14:paraId="2B68B9F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Patients undergoing elective THA demonstrate postoperative hypercoagulability when assessed by TEG (characterized by elevated TEG </w:t>
      </w:r>
      <w:r w:rsidR="00173FFC" w:rsidRPr="00810251">
        <w:rPr>
          <w:rFonts w:ascii="Book Antiqua" w:eastAsia="Book Antiqua" w:hAnsi="Book Antiqua" w:cs="Book Antiqua"/>
          <w:color w:val="000000"/>
        </w:rPr>
        <w:t>MA</w:t>
      </w:r>
      <w:r w:rsidRPr="00810251">
        <w:rPr>
          <w:rFonts w:ascii="Book Antiqua" w:eastAsia="Book Antiqua" w:hAnsi="Book Antiqua" w:cs="Book Antiqua"/>
          <w:color w:val="000000"/>
        </w:rPr>
        <w:t xml:space="preserve">), despite routine VTE prophylaxis. Anesthetic technique (spinal </w:t>
      </w:r>
      <w:r w:rsidRPr="00810251">
        <w:rPr>
          <w:rFonts w:ascii="Book Antiqua" w:eastAsia="Book Antiqua" w:hAnsi="Book Antiqua" w:cs="Book Antiqua"/>
          <w:i/>
          <w:iCs/>
          <w:color w:val="000000"/>
        </w:rPr>
        <w:t>vs</w:t>
      </w:r>
      <w:r w:rsidRPr="00810251">
        <w:rPr>
          <w:rFonts w:ascii="Book Antiqua" w:eastAsia="Book Antiqua" w:hAnsi="Book Antiqua" w:cs="Book Antiqua"/>
          <w:color w:val="000000"/>
        </w:rPr>
        <w:t xml:space="preserve"> GA) had no influence on the postoperative coagulation profile observed in these patients, as assessed by TEG.</w:t>
      </w:r>
    </w:p>
    <w:p w14:paraId="6BB24723" w14:textId="77777777" w:rsidR="00A77B3E" w:rsidRPr="00810251" w:rsidRDefault="00A77B3E" w:rsidP="00810251">
      <w:pPr>
        <w:spacing w:line="360" w:lineRule="auto"/>
        <w:jc w:val="both"/>
        <w:rPr>
          <w:rFonts w:ascii="Book Antiqua" w:hAnsi="Book Antiqua"/>
        </w:rPr>
      </w:pPr>
    </w:p>
    <w:p w14:paraId="315FFBD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i/>
          <w:color w:val="000000"/>
        </w:rPr>
        <w:t>Research perspectives</w:t>
      </w:r>
    </w:p>
    <w:p w14:paraId="4A4CE66E" w14:textId="77777777" w:rsidR="00A77B3E" w:rsidRPr="00810251" w:rsidRDefault="00337F42" w:rsidP="00810251">
      <w:pPr>
        <w:spacing w:line="360" w:lineRule="auto"/>
        <w:jc w:val="both"/>
        <w:rPr>
          <w:rFonts w:ascii="Book Antiqua" w:hAnsi="Book Antiqua" w:cs="Book Antiqua"/>
          <w:color w:val="000000"/>
          <w:lang w:eastAsia="zh-CN"/>
        </w:rPr>
      </w:pPr>
      <w:r w:rsidRPr="00810251">
        <w:rPr>
          <w:rFonts w:ascii="Book Antiqua" w:eastAsia="Book Antiqua" w:hAnsi="Book Antiqua" w:cs="Book Antiqua"/>
          <w:color w:val="000000"/>
        </w:rPr>
        <w:t xml:space="preserve">Our study findings imply that routine VTE prophylaxis in patients undergoing elective THA does not ablate the postoperative hypercoagulable state, according to TEG. These findings suggest that further research comparing TEG with both conventional coagulation tests, (including platelet count) and platelet function testing may be useful. </w:t>
      </w:r>
    </w:p>
    <w:p w14:paraId="0330F1D1" w14:textId="77777777" w:rsidR="00CC21D8" w:rsidRPr="00810251" w:rsidRDefault="00CC21D8" w:rsidP="00810251">
      <w:pPr>
        <w:spacing w:line="360" w:lineRule="auto"/>
        <w:jc w:val="both"/>
        <w:rPr>
          <w:rFonts w:ascii="Book Antiqua" w:hAnsi="Book Antiqua" w:cs="Book Antiqua"/>
          <w:color w:val="000000"/>
          <w:lang w:eastAsia="zh-CN"/>
        </w:rPr>
      </w:pPr>
    </w:p>
    <w:p w14:paraId="07B988F7" w14:textId="77777777" w:rsidR="00CC21D8" w:rsidRPr="00810251" w:rsidRDefault="00CC21D8" w:rsidP="00810251">
      <w:pPr>
        <w:pStyle w:val="a3"/>
        <w:spacing w:before="0" w:beforeAutospacing="0" w:after="0" w:afterAutospacing="0" w:line="360" w:lineRule="auto"/>
        <w:jc w:val="both"/>
        <w:rPr>
          <w:rFonts w:ascii="Book Antiqua" w:hAnsi="Book Antiqua"/>
        </w:rPr>
      </w:pPr>
      <w:r w:rsidRPr="00810251">
        <w:rPr>
          <w:rFonts w:ascii="Book Antiqua" w:hAnsi="Book Antiqua"/>
          <w:b/>
          <w:bCs/>
          <w:caps/>
          <w:u w:val="single"/>
        </w:rPr>
        <w:t>ACKNOWLEDGEMENTS</w:t>
      </w:r>
    </w:p>
    <w:p w14:paraId="73C81B62" w14:textId="5885E910" w:rsidR="00CC21D8" w:rsidRPr="00810251" w:rsidRDefault="006764F3" w:rsidP="00810251">
      <w:pPr>
        <w:pStyle w:val="a3"/>
        <w:spacing w:before="0" w:beforeAutospacing="0" w:after="0" w:afterAutospacing="0" w:line="360" w:lineRule="auto"/>
        <w:jc w:val="both"/>
        <w:rPr>
          <w:rFonts w:ascii="Book Antiqua" w:hAnsi="Book Antiqua"/>
        </w:rPr>
      </w:pPr>
      <w:r>
        <w:rPr>
          <w:rFonts w:ascii="Book Antiqua" w:hAnsi="Book Antiqua"/>
        </w:rPr>
        <w:lastRenderedPageBreak/>
        <w:t xml:space="preserve">The authors would like to thank the </w:t>
      </w:r>
      <w:r w:rsidR="00CC21D8" w:rsidRPr="00810251">
        <w:rPr>
          <w:rFonts w:ascii="Book Antiqua" w:hAnsi="Book Antiqua"/>
        </w:rPr>
        <w:t xml:space="preserve">Department of Anesthesia, Austin Hospital, Melbourne, Australia. </w:t>
      </w:r>
    </w:p>
    <w:p w14:paraId="5ECF8383" w14:textId="77777777" w:rsidR="00A77B3E" w:rsidRPr="00810251" w:rsidRDefault="00A77B3E" w:rsidP="00810251">
      <w:pPr>
        <w:spacing w:line="360" w:lineRule="auto"/>
        <w:jc w:val="both"/>
        <w:rPr>
          <w:rFonts w:ascii="Book Antiqua" w:hAnsi="Book Antiqua"/>
        </w:rPr>
      </w:pPr>
    </w:p>
    <w:p w14:paraId="59F5327F"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REFERENCES</w:t>
      </w:r>
    </w:p>
    <w:p w14:paraId="2E9F2048" w14:textId="77777777" w:rsidR="00A77B3E" w:rsidRPr="00810251" w:rsidRDefault="00337F42" w:rsidP="00810251">
      <w:pPr>
        <w:spacing w:line="360" w:lineRule="auto"/>
        <w:jc w:val="both"/>
        <w:rPr>
          <w:rFonts w:ascii="Book Antiqua" w:hAnsi="Book Antiqua"/>
        </w:rPr>
      </w:pPr>
      <w:bookmarkStart w:id="3" w:name="OLE_LINK18"/>
      <w:r w:rsidRPr="00810251">
        <w:rPr>
          <w:rFonts w:ascii="Book Antiqua" w:eastAsia="Book Antiqua" w:hAnsi="Book Antiqua" w:cs="Book Antiqua"/>
          <w:color w:val="000000"/>
        </w:rPr>
        <w:t xml:space="preserve">1 </w:t>
      </w:r>
      <w:r w:rsidRPr="00810251">
        <w:rPr>
          <w:rFonts w:ascii="Book Antiqua" w:eastAsia="Book Antiqua" w:hAnsi="Book Antiqua" w:cs="Book Antiqua"/>
          <w:b/>
          <w:bCs/>
          <w:color w:val="000000"/>
        </w:rPr>
        <w:t>O'Reilly RF</w:t>
      </w:r>
      <w:r w:rsidRPr="00810251">
        <w:rPr>
          <w:rFonts w:ascii="Book Antiqua" w:eastAsia="Book Antiqua" w:hAnsi="Book Antiqua" w:cs="Book Antiqua"/>
          <w:color w:val="000000"/>
        </w:rPr>
        <w:t xml:space="preserve">, Burgess IA, </w:t>
      </w:r>
      <w:proofErr w:type="spellStart"/>
      <w:r w:rsidRPr="00810251">
        <w:rPr>
          <w:rFonts w:ascii="Book Antiqua" w:eastAsia="Book Antiqua" w:hAnsi="Book Antiqua" w:cs="Book Antiqua"/>
          <w:color w:val="000000"/>
        </w:rPr>
        <w:t>Zicat</w:t>
      </w:r>
      <w:proofErr w:type="spellEnd"/>
      <w:r w:rsidRPr="00810251">
        <w:rPr>
          <w:rFonts w:ascii="Book Antiqua" w:eastAsia="Book Antiqua" w:hAnsi="Book Antiqua" w:cs="Book Antiqua"/>
          <w:color w:val="000000"/>
        </w:rPr>
        <w:t xml:space="preserve"> B. The prevalence of venous thromboembolism after hip and knee replacement surgery. </w:t>
      </w:r>
      <w:r w:rsidRPr="00810251">
        <w:rPr>
          <w:rFonts w:ascii="Book Antiqua" w:eastAsia="Book Antiqua" w:hAnsi="Book Antiqua" w:cs="Book Antiqua"/>
          <w:i/>
          <w:iCs/>
          <w:color w:val="000000"/>
        </w:rPr>
        <w:t>Med J Aust</w:t>
      </w:r>
      <w:r w:rsidRPr="00810251">
        <w:rPr>
          <w:rFonts w:ascii="Book Antiqua" w:eastAsia="Book Antiqua" w:hAnsi="Book Antiqua" w:cs="Book Antiqua"/>
          <w:color w:val="000000"/>
        </w:rPr>
        <w:t xml:space="preserve"> 2005; </w:t>
      </w:r>
      <w:r w:rsidRPr="00810251">
        <w:rPr>
          <w:rFonts w:ascii="Book Antiqua" w:eastAsia="Book Antiqua" w:hAnsi="Book Antiqua" w:cs="Book Antiqua"/>
          <w:b/>
          <w:bCs/>
          <w:color w:val="000000"/>
        </w:rPr>
        <w:t>182</w:t>
      </w:r>
      <w:r w:rsidRPr="00810251">
        <w:rPr>
          <w:rFonts w:ascii="Book Antiqua" w:eastAsia="Book Antiqua" w:hAnsi="Book Antiqua" w:cs="Book Antiqua"/>
          <w:color w:val="000000"/>
        </w:rPr>
        <w:t>: 154-159 [PMID: 15720169 DOI: 10.5694/j.1326-5377.2005.tb06643.x]</w:t>
      </w:r>
    </w:p>
    <w:p w14:paraId="29A6447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 </w:t>
      </w:r>
      <w:r w:rsidRPr="00810251">
        <w:rPr>
          <w:rFonts w:ascii="Book Antiqua" w:eastAsia="Book Antiqua" w:hAnsi="Book Antiqua" w:cs="Book Antiqua"/>
          <w:b/>
          <w:bCs/>
          <w:color w:val="000000"/>
        </w:rPr>
        <w:t>Tuman KJ</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Spiess</w:t>
      </w:r>
      <w:proofErr w:type="spellEnd"/>
      <w:r w:rsidRPr="00810251">
        <w:rPr>
          <w:rFonts w:ascii="Book Antiqua" w:eastAsia="Book Antiqua" w:hAnsi="Book Antiqua" w:cs="Book Antiqua"/>
          <w:color w:val="000000"/>
        </w:rPr>
        <w:t xml:space="preserve"> BD, McCarthy RJ, </w:t>
      </w:r>
      <w:proofErr w:type="spellStart"/>
      <w:r w:rsidRPr="00810251">
        <w:rPr>
          <w:rFonts w:ascii="Book Antiqua" w:eastAsia="Book Antiqua" w:hAnsi="Book Antiqua" w:cs="Book Antiqua"/>
          <w:color w:val="000000"/>
        </w:rPr>
        <w:t>Ivankovich</w:t>
      </w:r>
      <w:proofErr w:type="spellEnd"/>
      <w:r w:rsidRPr="00810251">
        <w:rPr>
          <w:rFonts w:ascii="Book Antiqua" w:eastAsia="Book Antiqua" w:hAnsi="Book Antiqua" w:cs="Book Antiqua"/>
          <w:color w:val="000000"/>
        </w:rPr>
        <w:t xml:space="preserve"> AD. Effects of progressive blood loss on coagulation as measured by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i/>
          <w:iCs/>
          <w:color w:val="000000"/>
        </w:rPr>
        <w:t>Anesth</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Analg</w:t>
      </w:r>
      <w:proofErr w:type="spellEnd"/>
      <w:r w:rsidRPr="00810251">
        <w:rPr>
          <w:rFonts w:ascii="Book Antiqua" w:eastAsia="Book Antiqua" w:hAnsi="Book Antiqua" w:cs="Book Antiqua"/>
          <w:color w:val="000000"/>
        </w:rPr>
        <w:t xml:space="preserve"> 1987; </w:t>
      </w:r>
      <w:r w:rsidRPr="00810251">
        <w:rPr>
          <w:rFonts w:ascii="Book Antiqua" w:eastAsia="Book Antiqua" w:hAnsi="Book Antiqua" w:cs="Book Antiqua"/>
          <w:b/>
          <w:bCs/>
          <w:color w:val="000000"/>
        </w:rPr>
        <w:t>66</w:t>
      </w:r>
      <w:r w:rsidRPr="00810251">
        <w:rPr>
          <w:rFonts w:ascii="Book Antiqua" w:eastAsia="Book Antiqua" w:hAnsi="Book Antiqua" w:cs="Book Antiqua"/>
          <w:color w:val="000000"/>
        </w:rPr>
        <w:t>: 856-863 [PMID: 3619091]</w:t>
      </w:r>
    </w:p>
    <w:p w14:paraId="6A9C9E8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 </w:t>
      </w:r>
      <w:r w:rsidRPr="00810251">
        <w:rPr>
          <w:rFonts w:ascii="Book Antiqua" w:eastAsia="Book Antiqua" w:hAnsi="Book Antiqua" w:cs="Book Antiqua"/>
          <w:b/>
          <w:bCs/>
          <w:color w:val="000000"/>
        </w:rPr>
        <w:t>Ng KF</w:t>
      </w:r>
      <w:r w:rsidRPr="00810251">
        <w:rPr>
          <w:rFonts w:ascii="Book Antiqua" w:eastAsia="Book Antiqua" w:hAnsi="Book Antiqua" w:cs="Book Antiqua"/>
          <w:color w:val="000000"/>
        </w:rPr>
        <w:t xml:space="preserve">, Lo JW. The development of hypercoagulability state, as measured by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associated with intraoperative surgical blood loss.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i/>
          <w:iCs/>
          <w:color w:val="000000"/>
        </w:rPr>
        <w:t xml:space="preserve"> Intensive Care</w:t>
      </w:r>
      <w:r w:rsidRPr="00810251">
        <w:rPr>
          <w:rFonts w:ascii="Book Antiqua" w:eastAsia="Book Antiqua" w:hAnsi="Book Antiqua" w:cs="Book Antiqua"/>
          <w:color w:val="000000"/>
        </w:rPr>
        <w:t xml:space="preserve"> 1996; </w:t>
      </w:r>
      <w:r w:rsidRPr="00810251">
        <w:rPr>
          <w:rFonts w:ascii="Book Antiqua" w:eastAsia="Book Antiqua" w:hAnsi="Book Antiqua" w:cs="Book Antiqua"/>
          <w:b/>
          <w:bCs/>
          <w:color w:val="000000"/>
        </w:rPr>
        <w:t>24</w:t>
      </w:r>
      <w:r w:rsidRPr="00810251">
        <w:rPr>
          <w:rFonts w:ascii="Book Antiqua" w:eastAsia="Book Antiqua" w:hAnsi="Book Antiqua" w:cs="Book Antiqua"/>
          <w:color w:val="000000"/>
        </w:rPr>
        <w:t>: 20-25 [PMID: 8669648 DOI: 10.1177/0310057X9602400104]</w:t>
      </w:r>
    </w:p>
    <w:p w14:paraId="157AAE70"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4 </w:t>
      </w:r>
      <w:r w:rsidRPr="00810251">
        <w:rPr>
          <w:rFonts w:ascii="Book Antiqua" w:eastAsia="Book Antiqua" w:hAnsi="Book Antiqua" w:cs="Book Antiqua"/>
          <w:b/>
          <w:bCs/>
          <w:color w:val="000000"/>
        </w:rPr>
        <w:t>Gibbs NM</w:t>
      </w:r>
      <w:r w:rsidRPr="00810251">
        <w:rPr>
          <w:rFonts w:ascii="Book Antiqua" w:eastAsia="Book Antiqua" w:hAnsi="Book Antiqua" w:cs="Book Antiqua"/>
          <w:color w:val="000000"/>
        </w:rPr>
        <w:t xml:space="preserve">, Crawford GP, </w:t>
      </w:r>
      <w:proofErr w:type="spellStart"/>
      <w:r w:rsidRPr="00810251">
        <w:rPr>
          <w:rFonts w:ascii="Book Antiqua" w:eastAsia="Book Antiqua" w:hAnsi="Book Antiqua" w:cs="Book Antiqua"/>
          <w:color w:val="000000"/>
        </w:rPr>
        <w:t>Michalopoulos</w:t>
      </w:r>
      <w:proofErr w:type="spellEnd"/>
      <w:r w:rsidRPr="00810251">
        <w:rPr>
          <w:rFonts w:ascii="Book Antiqua" w:eastAsia="Book Antiqua" w:hAnsi="Book Antiqua" w:cs="Book Antiqua"/>
          <w:color w:val="000000"/>
        </w:rPr>
        <w:t xml:space="preserve"> N. Postoperative changes in coagulant and anticoagulant factors following abdominal aortic surgery. </w:t>
      </w:r>
      <w:r w:rsidRPr="00810251">
        <w:rPr>
          <w:rFonts w:ascii="Book Antiqua" w:eastAsia="Book Antiqua" w:hAnsi="Book Antiqua" w:cs="Book Antiqua"/>
          <w:i/>
          <w:iCs/>
          <w:color w:val="000000"/>
        </w:rPr>
        <w:t xml:space="preserve">J </w:t>
      </w:r>
      <w:proofErr w:type="spellStart"/>
      <w:r w:rsidRPr="00810251">
        <w:rPr>
          <w:rFonts w:ascii="Book Antiqua" w:eastAsia="Book Antiqua" w:hAnsi="Book Antiqua" w:cs="Book Antiqua"/>
          <w:i/>
          <w:iCs/>
          <w:color w:val="000000"/>
        </w:rPr>
        <w:t>Cardiothorac</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Vasc</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Anesth</w:t>
      </w:r>
      <w:proofErr w:type="spellEnd"/>
      <w:r w:rsidRPr="00810251">
        <w:rPr>
          <w:rFonts w:ascii="Book Antiqua" w:eastAsia="Book Antiqua" w:hAnsi="Book Antiqua" w:cs="Book Antiqua"/>
          <w:color w:val="000000"/>
        </w:rPr>
        <w:t xml:space="preserve"> 1992; </w:t>
      </w:r>
      <w:r w:rsidRPr="00810251">
        <w:rPr>
          <w:rFonts w:ascii="Book Antiqua" w:eastAsia="Book Antiqua" w:hAnsi="Book Antiqua" w:cs="Book Antiqua"/>
          <w:b/>
          <w:bCs/>
          <w:color w:val="000000"/>
        </w:rPr>
        <w:t>6</w:t>
      </w:r>
      <w:r w:rsidRPr="00810251">
        <w:rPr>
          <w:rFonts w:ascii="Book Antiqua" w:eastAsia="Book Antiqua" w:hAnsi="Book Antiqua" w:cs="Book Antiqua"/>
          <w:color w:val="000000"/>
        </w:rPr>
        <w:t>: 680-685 [PMID: 1282042 DOI: 10.1016/1053-0770(92)90051-8]</w:t>
      </w:r>
    </w:p>
    <w:p w14:paraId="1E82A8CD"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5 </w:t>
      </w:r>
      <w:proofErr w:type="spellStart"/>
      <w:r w:rsidRPr="00810251">
        <w:rPr>
          <w:rFonts w:ascii="Book Antiqua" w:eastAsia="Book Antiqua" w:hAnsi="Book Antiqua" w:cs="Book Antiqua"/>
          <w:b/>
          <w:bCs/>
          <w:color w:val="000000"/>
        </w:rPr>
        <w:t>Mangano</w:t>
      </w:r>
      <w:proofErr w:type="spellEnd"/>
      <w:r w:rsidRPr="00810251">
        <w:rPr>
          <w:rFonts w:ascii="Book Antiqua" w:eastAsia="Book Antiqua" w:hAnsi="Book Antiqua" w:cs="Book Antiqua"/>
          <w:b/>
          <w:bCs/>
          <w:color w:val="000000"/>
        </w:rPr>
        <w:t xml:space="preserve"> DT</w:t>
      </w:r>
      <w:r w:rsidRPr="00810251">
        <w:rPr>
          <w:rFonts w:ascii="Book Antiqua" w:eastAsia="Book Antiqua" w:hAnsi="Book Antiqua" w:cs="Book Antiqua"/>
          <w:color w:val="000000"/>
        </w:rPr>
        <w:t xml:space="preserve">. Perioperative cardiac morbidity. </w:t>
      </w:r>
      <w:r w:rsidRPr="00810251">
        <w:rPr>
          <w:rFonts w:ascii="Book Antiqua" w:eastAsia="Book Antiqua" w:hAnsi="Book Antiqua" w:cs="Book Antiqua"/>
          <w:i/>
          <w:iCs/>
          <w:color w:val="000000"/>
        </w:rPr>
        <w:t>Anesthesiology</w:t>
      </w:r>
      <w:r w:rsidRPr="00810251">
        <w:rPr>
          <w:rFonts w:ascii="Book Antiqua" w:eastAsia="Book Antiqua" w:hAnsi="Book Antiqua" w:cs="Book Antiqua"/>
          <w:color w:val="000000"/>
        </w:rPr>
        <w:t xml:space="preserve"> 1990; </w:t>
      </w:r>
      <w:r w:rsidRPr="00810251">
        <w:rPr>
          <w:rFonts w:ascii="Book Antiqua" w:eastAsia="Book Antiqua" w:hAnsi="Book Antiqua" w:cs="Book Antiqua"/>
          <w:b/>
          <w:bCs/>
          <w:color w:val="000000"/>
        </w:rPr>
        <w:t>72</w:t>
      </w:r>
      <w:r w:rsidRPr="00810251">
        <w:rPr>
          <w:rFonts w:ascii="Book Antiqua" w:eastAsia="Book Antiqua" w:hAnsi="Book Antiqua" w:cs="Book Antiqua"/>
          <w:color w:val="000000"/>
        </w:rPr>
        <w:t>: 153-184 [PMID: 2404426 DOI: 10.1097/00000542-199001000-00025]</w:t>
      </w:r>
    </w:p>
    <w:p w14:paraId="15927719"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6 </w:t>
      </w:r>
      <w:proofErr w:type="spellStart"/>
      <w:r w:rsidRPr="00810251">
        <w:rPr>
          <w:rFonts w:ascii="Book Antiqua" w:eastAsia="Book Antiqua" w:hAnsi="Book Antiqua" w:cs="Book Antiqua"/>
          <w:b/>
          <w:bCs/>
          <w:color w:val="000000"/>
        </w:rPr>
        <w:t>Lison</w:t>
      </w:r>
      <w:proofErr w:type="spellEnd"/>
      <w:r w:rsidRPr="00810251">
        <w:rPr>
          <w:rFonts w:ascii="Book Antiqua" w:eastAsia="Book Antiqua" w:hAnsi="Book Antiqua" w:cs="Book Antiqua"/>
          <w:b/>
          <w:bCs/>
          <w:color w:val="000000"/>
        </w:rPr>
        <w:t xml:space="preserve"> S</w:t>
      </w:r>
      <w:r w:rsidRPr="00810251">
        <w:rPr>
          <w:rFonts w:ascii="Book Antiqua" w:eastAsia="Book Antiqua" w:hAnsi="Book Antiqua" w:cs="Book Antiqua"/>
          <w:color w:val="000000"/>
        </w:rPr>
        <w:t xml:space="preserve">, Weiss G, </w:t>
      </w:r>
      <w:proofErr w:type="spellStart"/>
      <w:r w:rsidRPr="00810251">
        <w:rPr>
          <w:rFonts w:ascii="Book Antiqua" w:eastAsia="Book Antiqua" w:hAnsi="Book Antiqua" w:cs="Book Antiqua"/>
          <w:color w:val="000000"/>
        </w:rPr>
        <w:t>Spannagl</w:t>
      </w:r>
      <w:proofErr w:type="spellEnd"/>
      <w:r w:rsidRPr="00810251">
        <w:rPr>
          <w:rFonts w:ascii="Book Antiqua" w:eastAsia="Book Antiqua" w:hAnsi="Book Antiqua" w:cs="Book Antiqua"/>
          <w:color w:val="000000"/>
        </w:rPr>
        <w:t xml:space="preserve"> M, </w:t>
      </w:r>
      <w:proofErr w:type="spellStart"/>
      <w:r w:rsidRPr="00810251">
        <w:rPr>
          <w:rFonts w:ascii="Book Antiqua" w:eastAsia="Book Antiqua" w:hAnsi="Book Antiqua" w:cs="Book Antiqua"/>
          <w:color w:val="000000"/>
        </w:rPr>
        <w:t>Heindl</w:t>
      </w:r>
      <w:proofErr w:type="spellEnd"/>
      <w:r w:rsidRPr="00810251">
        <w:rPr>
          <w:rFonts w:ascii="Book Antiqua" w:eastAsia="Book Antiqua" w:hAnsi="Book Antiqua" w:cs="Book Antiqua"/>
          <w:color w:val="000000"/>
        </w:rPr>
        <w:t xml:space="preserve"> B. Postoperative changes in procoagulant factors after major surgery. </w:t>
      </w:r>
      <w:r w:rsidRPr="00810251">
        <w:rPr>
          <w:rFonts w:ascii="Book Antiqua" w:eastAsia="Book Antiqua" w:hAnsi="Book Antiqua" w:cs="Book Antiqua"/>
          <w:i/>
          <w:iCs/>
          <w:color w:val="000000"/>
        </w:rPr>
        <w:t xml:space="preserve">Blood </w:t>
      </w:r>
      <w:proofErr w:type="spellStart"/>
      <w:r w:rsidRPr="00810251">
        <w:rPr>
          <w:rFonts w:ascii="Book Antiqua" w:eastAsia="Book Antiqua" w:hAnsi="Book Antiqua" w:cs="Book Antiqua"/>
          <w:i/>
          <w:iCs/>
          <w:color w:val="000000"/>
        </w:rPr>
        <w:t>Coagul</w:t>
      </w:r>
      <w:proofErr w:type="spellEnd"/>
      <w:r w:rsidRPr="00810251">
        <w:rPr>
          <w:rFonts w:ascii="Book Antiqua" w:eastAsia="Book Antiqua" w:hAnsi="Book Antiqua" w:cs="Book Antiqua"/>
          <w:i/>
          <w:iCs/>
          <w:color w:val="000000"/>
        </w:rPr>
        <w:t xml:space="preserve"> Fibrinolysis</w:t>
      </w:r>
      <w:r w:rsidRPr="00810251">
        <w:rPr>
          <w:rFonts w:ascii="Book Antiqua" w:eastAsia="Book Antiqua" w:hAnsi="Book Antiqua" w:cs="Book Antiqua"/>
          <w:color w:val="000000"/>
        </w:rPr>
        <w:t xml:space="preserve"> 2011; </w:t>
      </w:r>
      <w:r w:rsidRPr="00810251">
        <w:rPr>
          <w:rFonts w:ascii="Book Antiqua" w:eastAsia="Book Antiqua" w:hAnsi="Book Antiqua" w:cs="Book Antiqua"/>
          <w:b/>
          <w:bCs/>
          <w:color w:val="000000"/>
        </w:rPr>
        <w:t>22</w:t>
      </w:r>
      <w:r w:rsidRPr="00810251">
        <w:rPr>
          <w:rFonts w:ascii="Book Antiqua" w:eastAsia="Book Antiqua" w:hAnsi="Book Antiqua" w:cs="Book Antiqua"/>
          <w:color w:val="000000"/>
        </w:rPr>
        <w:t>: 190-196 [PMID: 21245747 DOI: 10.1097/MBC.0b013e328343f7be]</w:t>
      </w:r>
    </w:p>
    <w:p w14:paraId="2EEFBD8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7 </w:t>
      </w:r>
      <w:r w:rsidRPr="00810251">
        <w:rPr>
          <w:rFonts w:ascii="Book Antiqua" w:eastAsia="Book Antiqua" w:hAnsi="Book Antiqua" w:cs="Book Antiqua"/>
          <w:b/>
          <w:bCs/>
          <w:color w:val="000000"/>
        </w:rPr>
        <w:t>Baser O</w:t>
      </w:r>
      <w:r w:rsidRPr="00810251">
        <w:rPr>
          <w:rFonts w:ascii="Book Antiqua" w:eastAsia="Book Antiqua" w:hAnsi="Book Antiqua" w:cs="Book Antiqua"/>
          <w:color w:val="000000"/>
        </w:rPr>
        <w:t xml:space="preserve">. Prevalence and economic burden of venous thromboembolism after total hip arthroplasty or total knee arthroplasty. </w:t>
      </w:r>
      <w:r w:rsidRPr="00810251">
        <w:rPr>
          <w:rFonts w:ascii="Book Antiqua" w:eastAsia="Book Antiqua" w:hAnsi="Book Antiqua" w:cs="Book Antiqua"/>
          <w:i/>
          <w:iCs/>
          <w:color w:val="000000"/>
        </w:rPr>
        <w:t xml:space="preserve">Am J </w:t>
      </w:r>
      <w:proofErr w:type="spellStart"/>
      <w:r w:rsidRPr="00810251">
        <w:rPr>
          <w:rFonts w:ascii="Book Antiqua" w:eastAsia="Book Antiqua" w:hAnsi="Book Antiqua" w:cs="Book Antiqua"/>
          <w:i/>
          <w:iCs/>
          <w:color w:val="000000"/>
        </w:rPr>
        <w:t>Manag</w:t>
      </w:r>
      <w:proofErr w:type="spellEnd"/>
      <w:r w:rsidRPr="00810251">
        <w:rPr>
          <w:rFonts w:ascii="Book Antiqua" w:eastAsia="Book Antiqua" w:hAnsi="Book Antiqua" w:cs="Book Antiqua"/>
          <w:i/>
          <w:iCs/>
          <w:color w:val="000000"/>
        </w:rPr>
        <w:t xml:space="preserve"> Care</w:t>
      </w:r>
      <w:r w:rsidRPr="00810251">
        <w:rPr>
          <w:rFonts w:ascii="Book Antiqua" w:eastAsia="Book Antiqua" w:hAnsi="Book Antiqua" w:cs="Book Antiqua"/>
          <w:color w:val="000000"/>
        </w:rPr>
        <w:t xml:space="preserve"> 2011; </w:t>
      </w:r>
      <w:r w:rsidRPr="00810251">
        <w:rPr>
          <w:rFonts w:ascii="Book Antiqua" w:eastAsia="Book Antiqua" w:hAnsi="Book Antiqua" w:cs="Book Antiqua"/>
          <w:b/>
          <w:bCs/>
          <w:color w:val="000000"/>
        </w:rPr>
        <w:t>17</w:t>
      </w:r>
      <w:r w:rsidRPr="00810251">
        <w:rPr>
          <w:rFonts w:ascii="Book Antiqua" w:eastAsia="Book Antiqua" w:hAnsi="Book Antiqua" w:cs="Book Antiqua"/>
          <w:color w:val="000000"/>
        </w:rPr>
        <w:t>: S6-S8 [PMID: 21517654]</w:t>
      </w:r>
    </w:p>
    <w:p w14:paraId="3E465D13"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8 </w:t>
      </w:r>
      <w:proofErr w:type="spellStart"/>
      <w:r w:rsidRPr="00810251">
        <w:rPr>
          <w:rFonts w:ascii="Book Antiqua" w:eastAsia="Book Antiqua" w:hAnsi="Book Antiqua" w:cs="Book Antiqua"/>
          <w:b/>
          <w:bCs/>
          <w:color w:val="000000"/>
        </w:rPr>
        <w:t>Januel</w:t>
      </w:r>
      <w:proofErr w:type="spellEnd"/>
      <w:r w:rsidRPr="00810251">
        <w:rPr>
          <w:rFonts w:ascii="Book Antiqua" w:eastAsia="Book Antiqua" w:hAnsi="Book Antiqua" w:cs="Book Antiqua"/>
          <w:b/>
          <w:bCs/>
          <w:color w:val="000000"/>
        </w:rPr>
        <w:t xml:space="preserve"> JM</w:t>
      </w:r>
      <w:r w:rsidRPr="00810251">
        <w:rPr>
          <w:rFonts w:ascii="Book Antiqua" w:eastAsia="Book Antiqua" w:hAnsi="Book Antiqua" w:cs="Book Antiqua"/>
          <w:color w:val="000000"/>
        </w:rPr>
        <w:t xml:space="preserve">, Chen G, </w:t>
      </w:r>
      <w:proofErr w:type="spellStart"/>
      <w:r w:rsidRPr="00810251">
        <w:rPr>
          <w:rFonts w:ascii="Book Antiqua" w:eastAsia="Book Antiqua" w:hAnsi="Book Antiqua" w:cs="Book Antiqua"/>
          <w:color w:val="000000"/>
        </w:rPr>
        <w:t>Ruffieux</w:t>
      </w:r>
      <w:proofErr w:type="spellEnd"/>
      <w:r w:rsidRPr="00810251">
        <w:rPr>
          <w:rFonts w:ascii="Book Antiqua" w:eastAsia="Book Antiqua" w:hAnsi="Book Antiqua" w:cs="Book Antiqua"/>
          <w:color w:val="000000"/>
        </w:rPr>
        <w:t xml:space="preserve"> C, Quan H, </w:t>
      </w:r>
      <w:proofErr w:type="spellStart"/>
      <w:r w:rsidRPr="00810251">
        <w:rPr>
          <w:rFonts w:ascii="Book Antiqua" w:eastAsia="Book Antiqua" w:hAnsi="Book Antiqua" w:cs="Book Antiqua"/>
          <w:color w:val="000000"/>
        </w:rPr>
        <w:t>Douketis</w:t>
      </w:r>
      <w:proofErr w:type="spellEnd"/>
      <w:r w:rsidRPr="00810251">
        <w:rPr>
          <w:rFonts w:ascii="Book Antiqua" w:eastAsia="Book Antiqua" w:hAnsi="Book Antiqua" w:cs="Book Antiqua"/>
          <w:color w:val="000000"/>
        </w:rPr>
        <w:t xml:space="preserve"> JD, Crowther MA, Colin C, </w:t>
      </w:r>
      <w:proofErr w:type="spellStart"/>
      <w:r w:rsidRPr="00810251">
        <w:rPr>
          <w:rFonts w:ascii="Book Antiqua" w:eastAsia="Book Antiqua" w:hAnsi="Book Antiqua" w:cs="Book Antiqua"/>
          <w:color w:val="000000"/>
        </w:rPr>
        <w:t>Ghali</w:t>
      </w:r>
      <w:proofErr w:type="spellEnd"/>
      <w:r w:rsidRPr="00810251">
        <w:rPr>
          <w:rFonts w:ascii="Book Antiqua" w:eastAsia="Book Antiqua" w:hAnsi="Book Antiqua" w:cs="Book Antiqua"/>
          <w:color w:val="000000"/>
        </w:rPr>
        <w:t xml:space="preserve"> WA, </w:t>
      </w:r>
      <w:proofErr w:type="spellStart"/>
      <w:r w:rsidRPr="00810251">
        <w:rPr>
          <w:rFonts w:ascii="Book Antiqua" w:eastAsia="Book Antiqua" w:hAnsi="Book Antiqua" w:cs="Book Antiqua"/>
          <w:color w:val="000000"/>
        </w:rPr>
        <w:t>Burnand</w:t>
      </w:r>
      <w:proofErr w:type="spellEnd"/>
      <w:r w:rsidRPr="00810251">
        <w:rPr>
          <w:rFonts w:ascii="Book Antiqua" w:eastAsia="Book Antiqua" w:hAnsi="Book Antiqua" w:cs="Book Antiqua"/>
          <w:color w:val="000000"/>
        </w:rPr>
        <w:t xml:space="preserve"> B; IMECCHI Group. Symptomatic in-hospital deep vein thrombosis and pulmonary embolism following hip and knee arthroplasty among patients receiving recommended prophylaxis: a systematic review. </w:t>
      </w:r>
      <w:r w:rsidRPr="00810251">
        <w:rPr>
          <w:rFonts w:ascii="Book Antiqua" w:eastAsia="Book Antiqua" w:hAnsi="Book Antiqua" w:cs="Book Antiqua"/>
          <w:i/>
          <w:iCs/>
          <w:color w:val="000000"/>
        </w:rPr>
        <w:t>JAMA</w:t>
      </w:r>
      <w:r w:rsidRPr="00810251">
        <w:rPr>
          <w:rFonts w:ascii="Book Antiqua" w:eastAsia="Book Antiqua" w:hAnsi="Book Antiqua" w:cs="Book Antiqua"/>
          <w:color w:val="000000"/>
        </w:rPr>
        <w:t xml:space="preserve"> 2012; </w:t>
      </w:r>
      <w:r w:rsidRPr="00810251">
        <w:rPr>
          <w:rFonts w:ascii="Book Antiqua" w:eastAsia="Book Antiqua" w:hAnsi="Book Antiqua" w:cs="Book Antiqua"/>
          <w:b/>
          <w:bCs/>
          <w:color w:val="000000"/>
        </w:rPr>
        <w:t>307</w:t>
      </w:r>
      <w:r w:rsidRPr="00810251">
        <w:rPr>
          <w:rFonts w:ascii="Book Antiqua" w:eastAsia="Book Antiqua" w:hAnsi="Book Antiqua" w:cs="Book Antiqua"/>
          <w:color w:val="000000"/>
        </w:rPr>
        <w:t>: 294-303 [PMID: 22253396 DOI: 10.1001/jama.2011.2029]</w:t>
      </w:r>
    </w:p>
    <w:p w14:paraId="2C6D7FDD"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lastRenderedPageBreak/>
        <w:t xml:space="preserve">9 </w:t>
      </w:r>
      <w:proofErr w:type="spellStart"/>
      <w:r w:rsidRPr="00810251">
        <w:rPr>
          <w:rFonts w:ascii="Book Antiqua" w:eastAsia="Book Antiqua" w:hAnsi="Book Antiqua" w:cs="Book Antiqua"/>
          <w:b/>
          <w:bCs/>
          <w:color w:val="000000"/>
        </w:rPr>
        <w:t>Flevas</w:t>
      </w:r>
      <w:proofErr w:type="spellEnd"/>
      <w:r w:rsidRPr="00810251">
        <w:rPr>
          <w:rFonts w:ascii="Book Antiqua" w:eastAsia="Book Antiqua" w:hAnsi="Book Antiqua" w:cs="Book Antiqua"/>
          <w:b/>
          <w:bCs/>
          <w:color w:val="000000"/>
        </w:rPr>
        <w:t xml:space="preserve"> DA</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Megaloikonomos</w:t>
      </w:r>
      <w:proofErr w:type="spellEnd"/>
      <w:r w:rsidRPr="00810251">
        <w:rPr>
          <w:rFonts w:ascii="Book Antiqua" w:eastAsia="Book Antiqua" w:hAnsi="Book Antiqua" w:cs="Book Antiqua"/>
          <w:color w:val="000000"/>
        </w:rPr>
        <w:t xml:space="preserve"> PD, </w:t>
      </w:r>
      <w:proofErr w:type="spellStart"/>
      <w:r w:rsidRPr="00810251">
        <w:rPr>
          <w:rFonts w:ascii="Book Antiqua" w:eastAsia="Book Antiqua" w:hAnsi="Book Antiqua" w:cs="Book Antiqua"/>
          <w:color w:val="000000"/>
        </w:rPr>
        <w:t>Dimopoulos</w:t>
      </w:r>
      <w:proofErr w:type="spellEnd"/>
      <w:r w:rsidRPr="00810251">
        <w:rPr>
          <w:rFonts w:ascii="Book Antiqua" w:eastAsia="Book Antiqua" w:hAnsi="Book Antiqua" w:cs="Book Antiqua"/>
          <w:color w:val="000000"/>
        </w:rPr>
        <w:t xml:space="preserve"> L, </w:t>
      </w:r>
      <w:proofErr w:type="spellStart"/>
      <w:r w:rsidRPr="00810251">
        <w:rPr>
          <w:rFonts w:ascii="Book Antiqua" w:eastAsia="Book Antiqua" w:hAnsi="Book Antiqua" w:cs="Book Antiqua"/>
          <w:color w:val="000000"/>
        </w:rPr>
        <w:t>Mitsiokapa</w:t>
      </w:r>
      <w:proofErr w:type="spellEnd"/>
      <w:r w:rsidRPr="00810251">
        <w:rPr>
          <w:rFonts w:ascii="Book Antiqua" w:eastAsia="Book Antiqua" w:hAnsi="Book Antiqua" w:cs="Book Antiqua"/>
          <w:color w:val="000000"/>
        </w:rPr>
        <w:t xml:space="preserve"> E, </w:t>
      </w:r>
      <w:proofErr w:type="spellStart"/>
      <w:r w:rsidRPr="00810251">
        <w:rPr>
          <w:rFonts w:ascii="Book Antiqua" w:eastAsia="Book Antiqua" w:hAnsi="Book Antiqua" w:cs="Book Antiqua"/>
          <w:color w:val="000000"/>
        </w:rPr>
        <w:t>Koulouvaris</w:t>
      </w:r>
      <w:proofErr w:type="spellEnd"/>
      <w:r w:rsidRPr="00810251">
        <w:rPr>
          <w:rFonts w:ascii="Book Antiqua" w:eastAsia="Book Antiqua" w:hAnsi="Book Antiqua" w:cs="Book Antiqua"/>
          <w:color w:val="000000"/>
        </w:rPr>
        <w:t xml:space="preserve"> P, </w:t>
      </w:r>
      <w:proofErr w:type="spellStart"/>
      <w:r w:rsidRPr="00810251">
        <w:rPr>
          <w:rFonts w:ascii="Book Antiqua" w:eastAsia="Book Antiqua" w:hAnsi="Book Antiqua" w:cs="Book Antiqua"/>
          <w:color w:val="000000"/>
        </w:rPr>
        <w:t>Mavrogenis</w:t>
      </w:r>
      <w:proofErr w:type="spellEnd"/>
      <w:r w:rsidRPr="00810251">
        <w:rPr>
          <w:rFonts w:ascii="Book Antiqua" w:eastAsia="Book Antiqua" w:hAnsi="Book Antiqua" w:cs="Book Antiqua"/>
          <w:color w:val="000000"/>
        </w:rPr>
        <w:t xml:space="preserve"> AF. Thromboembolism prophylaxis in </w:t>
      </w:r>
      <w:proofErr w:type="spellStart"/>
      <w:r w:rsidRPr="00810251">
        <w:rPr>
          <w:rFonts w:ascii="Book Antiqua" w:eastAsia="Book Antiqua" w:hAnsi="Book Antiqua" w:cs="Book Antiqua"/>
          <w:color w:val="000000"/>
        </w:rPr>
        <w:t>orthopaedics</w:t>
      </w:r>
      <w:proofErr w:type="spellEnd"/>
      <w:r w:rsidRPr="00810251">
        <w:rPr>
          <w:rFonts w:ascii="Book Antiqua" w:eastAsia="Book Antiqua" w:hAnsi="Book Antiqua" w:cs="Book Antiqua"/>
          <w:color w:val="000000"/>
        </w:rPr>
        <w:t xml:space="preserve">: an update. </w:t>
      </w:r>
      <w:r w:rsidRPr="00810251">
        <w:rPr>
          <w:rFonts w:ascii="Book Antiqua" w:eastAsia="Book Antiqua" w:hAnsi="Book Antiqua" w:cs="Book Antiqua"/>
          <w:i/>
          <w:iCs/>
          <w:color w:val="000000"/>
        </w:rPr>
        <w:t>EFORT Open Rev</w:t>
      </w:r>
      <w:r w:rsidRPr="00810251">
        <w:rPr>
          <w:rFonts w:ascii="Book Antiqua" w:eastAsia="Book Antiqua" w:hAnsi="Book Antiqua" w:cs="Book Antiqua"/>
          <w:color w:val="000000"/>
        </w:rPr>
        <w:t xml:space="preserve"> 2018; </w:t>
      </w:r>
      <w:r w:rsidRPr="00810251">
        <w:rPr>
          <w:rFonts w:ascii="Book Antiqua" w:eastAsia="Book Antiqua" w:hAnsi="Book Antiqua" w:cs="Book Antiqua"/>
          <w:b/>
          <w:bCs/>
          <w:color w:val="000000"/>
        </w:rPr>
        <w:t>3</w:t>
      </w:r>
      <w:r w:rsidRPr="00810251">
        <w:rPr>
          <w:rFonts w:ascii="Book Antiqua" w:eastAsia="Book Antiqua" w:hAnsi="Book Antiqua" w:cs="Book Antiqua"/>
          <w:color w:val="000000"/>
        </w:rPr>
        <w:t>: 136-148 [PMID: 29780621 DOI: 10.1302/2058-5241.3.170018]</w:t>
      </w:r>
    </w:p>
    <w:p w14:paraId="7FCF1294"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10 </w:t>
      </w:r>
      <w:r w:rsidRPr="00810251">
        <w:rPr>
          <w:rFonts w:ascii="Book Antiqua" w:eastAsia="Book Antiqua" w:hAnsi="Book Antiqua" w:cs="Book Antiqua"/>
          <w:b/>
          <w:bCs/>
          <w:color w:val="000000"/>
        </w:rPr>
        <w:t>Yang Y</w:t>
      </w:r>
      <w:r w:rsidRPr="00810251">
        <w:rPr>
          <w:rFonts w:ascii="Book Antiqua" w:eastAsia="Book Antiqua" w:hAnsi="Book Antiqua" w:cs="Book Antiqua"/>
          <w:color w:val="000000"/>
        </w:rPr>
        <w:t xml:space="preserve">, Yao Z, Dai W, Shi P, Luo L, Zhang C. Changes of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in patients undergoing elective primary total knee and total hip replacement with low molecular heparin prophylaxis. </w:t>
      </w:r>
      <w:r w:rsidRPr="00810251">
        <w:rPr>
          <w:rFonts w:ascii="Book Antiqua" w:eastAsia="Book Antiqua" w:hAnsi="Book Antiqua" w:cs="Book Antiqua"/>
          <w:i/>
          <w:iCs/>
          <w:color w:val="000000"/>
        </w:rPr>
        <w:t xml:space="preserve">J </w:t>
      </w:r>
      <w:proofErr w:type="spellStart"/>
      <w:r w:rsidRPr="00810251">
        <w:rPr>
          <w:rFonts w:ascii="Book Antiqua" w:eastAsia="Book Antiqua" w:hAnsi="Book Antiqua" w:cs="Book Antiqua"/>
          <w:i/>
          <w:iCs/>
          <w:color w:val="000000"/>
        </w:rPr>
        <w:t>Orthop</w:t>
      </w:r>
      <w:proofErr w:type="spellEnd"/>
      <w:r w:rsidRPr="00810251">
        <w:rPr>
          <w:rFonts w:ascii="Book Antiqua" w:eastAsia="Book Antiqua" w:hAnsi="Book Antiqua" w:cs="Book Antiqua"/>
          <w:i/>
          <w:iCs/>
          <w:color w:val="000000"/>
        </w:rPr>
        <w:t xml:space="preserve"> Surg Res</w:t>
      </w:r>
      <w:r w:rsidRPr="00810251">
        <w:rPr>
          <w:rFonts w:ascii="Book Antiqua" w:eastAsia="Book Antiqua" w:hAnsi="Book Antiqua" w:cs="Book Antiqua"/>
          <w:color w:val="000000"/>
        </w:rPr>
        <w:t xml:space="preserve"> 2014; </w:t>
      </w:r>
      <w:r w:rsidRPr="00810251">
        <w:rPr>
          <w:rFonts w:ascii="Book Antiqua" w:eastAsia="Book Antiqua" w:hAnsi="Book Antiqua" w:cs="Book Antiqua"/>
          <w:b/>
          <w:bCs/>
          <w:color w:val="000000"/>
        </w:rPr>
        <w:t>9</w:t>
      </w:r>
      <w:r w:rsidRPr="00810251">
        <w:rPr>
          <w:rFonts w:ascii="Book Antiqua" w:eastAsia="Book Antiqua" w:hAnsi="Book Antiqua" w:cs="Book Antiqua"/>
          <w:color w:val="000000"/>
        </w:rPr>
        <w:t>: 52 [PMID: 24998166 DOI: 10.1186/s13018-014-0052-0]</w:t>
      </w:r>
    </w:p>
    <w:p w14:paraId="4608BB0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11 </w:t>
      </w:r>
      <w:r w:rsidRPr="00810251">
        <w:rPr>
          <w:rFonts w:ascii="Book Antiqua" w:eastAsia="Book Antiqua" w:hAnsi="Book Antiqua" w:cs="Book Antiqua"/>
          <w:b/>
          <w:bCs/>
          <w:color w:val="000000"/>
        </w:rPr>
        <w:t>Nielsen TH</w:t>
      </w:r>
      <w:r w:rsidRPr="00810251">
        <w:rPr>
          <w:rFonts w:ascii="Book Antiqua" w:eastAsia="Book Antiqua" w:hAnsi="Book Antiqua" w:cs="Book Antiqua"/>
          <w:color w:val="000000"/>
        </w:rPr>
        <w:t xml:space="preserve">, Nielsen HK, Husted SE, Hansen SL, Olsen KH, </w:t>
      </w:r>
      <w:proofErr w:type="spellStart"/>
      <w:r w:rsidRPr="00810251">
        <w:rPr>
          <w:rFonts w:ascii="Book Antiqua" w:eastAsia="Book Antiqua" w:hAnsi="Book Antiqua" w:cs="Book Antiqua"/>
          <w:color w:val="000000"/>
        </w:rPr>
        <w:t>Fjeldborg</w:t>
      </w:r>
      <w:proofErr w:type="spellEnd"/>
      <w:r w:rsidRPr="00810251">
        <w:rPr>
          <w:rFonts w:ascii="Book Antiqua" w:eastAsia="Book Antiqua" w:hAnsi="Book Antiqua" w:cs="Book Antiqua"/>
          <w:color w:val="000000"/>
        </w:rPr>
        <w:t xml:space="preserve"> N. Stress response and platelet function in minor surgery during epidural bupivacaine and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effect of epidural morphine addition. </w:t>
      </w:r>
      <w:r w:rsidRPr="00810251">
        <w:rPr>
          <w:rFonts w:ascii="Book Antiqua" w:eastAsia="Book Antiqua" w:hAnsi="Book Antiqua" w:cs="Book Antiqua"/>
          <w:i/>
          <w:iCs/>
          <w:color w:val="000000"/>
        </w:rPr>
        <w:t xml:space="preserve">Eur J </w:t>
      </w:r>
      <w:proofErr w:type="spellStart"/>
      <w:r w:rsidRPr="00810251">
        <w:rPr>
          <w:rFonts w:ascii="Book Antiqua" w:eastAsia="Book Antiqua" w:hAnsi="Book Antiqua" w:cs="Book Antiqua"/>
          <w:i/>
          <w:iCs/>
          <w:color w:val="000000"/>
        </w:rPr>
        <w:t>Anaesthesiol</w:t>
      </w:r>
      <w:proofErr w:type="spellEnd"/>
      <w:r w:rsidRPr="00810251">
        <w:rPr>
          <w:rFonts w:ascii="Book Antiqua" w:eastAsia="Book Antiqua" w:hAnsi="Book Antiqua" w:cs="Book Antiqua"/>
          <w:color w:val="000000"/>
        </w:rPr>
        <w:t xml:space="preserve"> 1989; </w:t>
      </w:r>
      <w:r w:rsidRPr="00810251">
        <w:rPr>
          <w:rFonts w:ascii="Book Antiqua" w:eastAsia="Book Antiqua" w:hAnsi="Book Antiqua" w:cs="Book Antiqua"/>
          <w:b/>
          <w:bCs/>
          <w:color w:val="000000"/>
        </w:rPr>
        <w:t>6</w:t>
      </w:r>
      <w:r w:rsidRPr="00810251">
        <w:rPr>
          <w:rFonts w:ascii="Book Antiqua" w:eastAsia="Book Antiqua" w:hAnsi="Book Antiqua" w:cs="Book Antiqua"/>
          <w:color w:val="000000"/>
        </w:rPr>
        <w:t>: 409-417 [PMID: 2684659]</w:t>
      </w:r>
    </w:p>
    <w:p w14:paraId="57FC5176"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12 </w:t>
      </w:r>
      <w:r w:rsidRPr="00810251">
        <w:rPr>
          <w:rFonts w:ascii="Book Antiqua" w:eastAsia="Book Antiqua" w:hAnsi="Book Antiqua" w:cs="Book Antiqua"/>
          <w:b/>
          <w:bCs/>
          <w:color w:val="000000"/>
        </w:rPr>
        <w:t>Thorburn J</w:t>
      </w:r>
      <w:r w:rsidRPr="00810251">
        <w:rPr>
          <w:rFonts w:ascii="Book Antiqua" w:eastAsia="Book Antiqua" w:hAnsi="Book Antiqua" w:cs="Book Antiqua"/>
          <w:color w:val="000000"/>
        </w:rPr>
        <w:t xml:space="preserve">, Louden JR, Vallance R. Spinal and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in total hip replacement: frequency of deep vein thrombosis. </w:t>
      </w:r>
      <w:r w:rsidRPr="00810251">
        <w:rPr>
          <w:rFonts w:ascii="Book Antiqua" w:eastAsia="Book Antiqua" w:hAnsi="Book Antiqua" w:cs="Book Antiqua"/>
          <w:i/>
          <w:iCs/>
          <w:color w:val="000000"/>
        </w:rPr>
        <w:t xml:space="preserve">Br J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color w:val="000000"/>
        </w:rPr>
        <w:t xml:space="preserve"> 1980; </w:t>
      </w:r>
      <w:r w:rsidRPr="00810251">
        <w:rPr>
          <w:rFonts w:ascii="Book Antiqua" w:eastAsia="Book Antiqua" w:hAnsi="Book Antiqua" w:cs="Book Antiqua"/>
          <w:b/>
          <w:bCs/>
          <w:color w:val="000000"/>
        </w:rPr>
        <w:t>52</w:t>
      </w:r>
      <w:r w:rsidRPr="00810251">
        <w:rPr>
          <w:rFonts w:ascii="Book Antiqua" w:eastAsia="Book Antiqua" w:hAnsi="Book Antiqua" w:cs="Book Antiqua"/>
          <w:color w:val="000000"/>
        </w:rPr>
        <w:t>: 1117-1121 [PMID: 7426216 DOI: 10.1093/</w:t>
      </w:r>
      <w:proofErr w:type="spellStart"/>
      <w:r w:rsidRPr="00810251">
        <w:rPr>
          <w:rFonts w:ascii="Book Antiqua" w:eastAsia="Book Antiqua" w:hAnsi="Book Antiqua" w:cs="Book Antiqua"/>
          <w:color w:val="000000"/>
        </w:rPr>
        <w:t>bja</w:t>
      </w:r>
      <w:proofErr w:type="spellEnd"/>
      <w:r w:rsidRPr="00810251">
        <w:rPr>
          <w:rFonts w:ascii="Book Antiqua" w:eastAsia="Book Antiqua" w:hAnsi="Book Antiqua" w:cs="Book Antiqua"/>
          <w:color w:val="000000"/>
        </w:rPr>
        <w:t>/52.11.1117]</w:t>
      </w:r>
    </w:p>
    <w:p w14:paraId="05CE0C1D"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13 </w:t>
      </w:r>
      <w:proofErr w:type="spellStart"/>
      <w:r w:rsidRPr="00810251">
        <w:rPr>
          <w:rFonts w:ascii="Book Antiqua" w:eastAsia="Book Antiqua" w:hAnsi="Book Antiqua" w:cs="Book Antiqua"/>
          <w:b/>
          <w:bCs/>
          <w:color w:val="000000"/>
        </w:rPr>
        <w:t>Modig</w:t>
      </w:r>
      <w:proofErr w:type="spellEnd"/>
      <w:r w:rsidRPr="00810251">
        <w:rPr>
          <w:rFonts w:ascii="Book Antiqua" w:eastAsia="Book Antiqua" w:hAnsi="Book Antiqua" w:cs="Book Antiqua"/>
          <w:b/>
          <w:bCs/>
          <w:color w:val="000000"/>
        </w:rPr>
        <w:t xml:space="preserve"> J</w:t>
      </w:r>
      <w:r w:rsidRPr="00810251">
        <w:rPr>
          <w:rFonts w:ascii="Book Antiqua" w:eastAsia="Book Antiqua" w:hAnsi="Book Antiqua" w:cs="Book Antiqua"/>
          <w:color w:val="000000"/>
        </w:rPr>
        <w:t xml:space="preserve">, Borg T, </w:t>
      </w:r>
      <w:proofErr w:type="spellStart"/>
      <w:r w:rsidRPr="00810251">
        <w:rPr>
          <w:rFonts w:ascii="Book Antiqua" w:eastAsia="Book Antiqua" w:hAnsi="Book Antiqua" w:cs="Book Antiqua"/>
          <w:color w:val="000000"/>
        </w:rPr>
        <w:t>Karlström</w:t>
      </w:r>
      <w:proofErr w:type="spellEnd"/>
      <w:r w:rsidRPr="00810251">
        <w:rPr>
          <w:rFonts w:ascii="Book Antiqua" w:eastAsia="Book Antiqua" w:hAnsi="Book Antiqua" w:cs="Book Antiqua"/>
          <w:color w:val="000000"/>
        </w:rPr>
        <w:t xml:space="preserve"> G, </w:t>
      </w:r>
      <w:proofErr w:type="spellStart"/>
      <w:r w:rsidRPr="00810251">
        <w:rPr>
          <w:rFonts w:ascii="Book Antiqua" w:eastAsia="Book Antiqua" w:hAnsi="Book Antiqua" w:cs="Book Antiqua"/>
          <w:color w:val="000000"/>
        </w:rPr>
        <w:t>Maripuu</w:t>
      </w:r>
      <w:proofErr w:type="spellEnd"/>
      <w:r w:rsidRPr="00810251">
        <w:rPr>
          <w:rFonts w:ascii="Book Antiqua" w:eastAsia="Book Antiqua" w:hAnsi="Book Antiqua" w:cs="Book Antiqua"/>
          <w:color w:val="000000"/>
        </w:rPr>
        <w:t xml:space="preserve"> E, </w:t>
      </w:r>
      <w:proofErr w:type="spellStart"/>
      <w:r w:rsidRPr="00810251">
        <w:rPr>
          <w:rFonts w:ascii="Book Antiqua" w:eastAsia="Book Antiqua" w:hAnsi="Book Antiqua" w:cs="Book Antiqua"/>
          <w:color w:val="000000"/>
        </w:rPr>
        <w:t>Sahlstedt</w:t>
      </w:r>
      <w:proofErr w:type="spellEnd"/>
      <w:r w:rsidRPr="00810251">
        <w:rPr>
          <w:rFonts w:ascii="Book Antiqua" w:eastAsia="Book Antiqua" w:hAnsi="Book Antiqua" w:cs="Book Antiqua"/>
          <w:color w:val="000000"/>
        </w:rPr>
        <w:t xml:space="preserve"> B. Thromboembolism after total hip replacement: role of epidural and general anesthesia. </w:t>
      </w:r>
      <w:proofErr w:type="spellStart"/>
      <w:r w:rsidRPr="00810251">
        <w:rPr>
          <w:rFonts w:ascii="Book Antiqua" w:eastAsia="Book Antiqua" w:hAnsi="Book Antiqua" w:cs="Book Antiqua"/>
          <w:i/>
          <w:iCs/>
          <w:color w:val="000000"/>
        </w:rPr>
        <w:t>Anesth</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Analg</w:t>
      </w:r>
      <w:proofErr w:type="spellEnd"/>
      <w:r w:rsidRPr="00810251">
        <w:rPr>
          <w:rFonts w:ascii="Book Antiqua" w:eastAsia="Book Antiqua" w:hAnsi="Book Antiqua" w:cs="Book Antiqua"/>
          <w:color w:val="000000"/>
        </w:rPr>
        <w:t xml:space="preserve"> 1983; </w:t>
      </w:r>
      <w:r w:rsidRPr="00810251">
        <w:rPr>
          <w:rFonts w:ascii="Book Antiqua" w:eastAsia="Book Antiqua" w:hAnsi="Book Antiqua" w:cs="Book Antiqua"/>
          <w:b/>
          <w:bCs/>
          <w:color w:val="000000"/>
        </w:rPr>
        <w:t>62</w:t>
      </w:r>
      <w:r w:rsidRPr="00810251">
        <w:rPr>
          <w:rFonts w:ascii="Book Antiqua" w:eastAsia="Book Antiqua" w:hAnsi="Book Antiqua" w:cs="Book Antiqua"/>
          <w:color w:val="000000"/>
        </w:rPr>
        <w:t>: 174-180 [PMID: 6829920]</w:t>
      </w:r>
    </w:p>
    <w:p w14:paraId="4CB36BC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14 </w:t>
      </w:r>
      <w:r w:rsidRPr="00810251">
        <w:rPr>
          <w:rFonts w:ascii="Book Antiqua" w:eastAsia="Book Antiqua" w:hAnsi="Book Antiqua" w:cs="Book Antiqua"/>
          <w:b/>
          <w:bCs/>
          <w:color w:val="000000"/>
        </w:rPr>
        <w:t>Davis FM</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Laurenson</w:t>
      </w:r>
      <w:proofErr w:type="spellEnd"/>
      <w:r w:rsidRPr="00810251">
        <w:rPr>
          <w:rFonts w:ascii="Book Antiqua" w:eastAsia="Book Antiqua" w:hAnsi="Book Antiqua" w:cs="Book Antiqua"/>
          <w:color w:val="000000"/>
        </w:rPr>
        <w:t xml:space="preserve"> VG, Gillespie WJ, Wells JE, </w:t>
      </w:r>
      <w:proofErr w:type="spellStart"/>
      <w:r w:rsidRPr="00810251">
        <w:rPr>
          <w:rFonts w:ascii="Book Antiqua" w:eastAsia="Book Antiqua" w:hAnsi="Book Antiqua" w:cs="Book Antiqua"/>
          <w:color w:val="000000"/>
        </w:rPr>
        <w:t>Foate</w:t>
      </w:r>
      <w:proofErr w:type="spellEnd"/>
      <w:r w:rsidRPr="00810251">
        <w:rPr>
          <w:rFonts w:ascii="Book Antiqua" w:eastAsia="Book Antiqua" w:hAnsi="Book Antiqua" w:cs="Book Antiqua"/>
          <w:color w:val="000000"/>
        </w:rPr>
        <w:t xml:space="preserve"> J, Newman E. Deep vein thrombosis after total hip replacement. A comparison between spinal and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w:t>
      </w:r>
      <w:r w:rsidRPr="00810251">
        <w:rPr>
          <w:rFonts w:ascii="Book Antiqua" w:eastAsia="Book Antiqua" w:hAnsi="Book Antiqua" w:cs="Book Antiqua"/>
          <w:i/>
          <w:iCs/>
          <w:color w:val="000000"/>
        </w:rPr>
        <w:t>J Bone Joint Surg Br</w:t>
      </w:r>
      <w:r w:rsidRPr="00810251">
        <w:rPr>
          <w:rFonts w:ascii="Book Antiqua" w:eastAsia="Book Antiqua" w:hAnsi="Book Antiqua" w:cs="Book Antiqua"/>
          <w:color w:val="000000"/>
        </w:rPr>
        <w:t xml:space="preserve"> 1989; </w:t>
      </w:r>
      <w:r w:rsidRPr="00810251">
        <w:rPr>
          <w:rFonts w:ascii="Book Antiqua" w:eastAsia="Book Antiqua" w:hAnsi="Book Antiqua" w:cs="Book Antiqua"/>
          <w:b/>
          <w:bCs/>
          <w:color w:val="000000"/>
        </w:rPr>
        <w:t>71</w:t>
      </w:r>
      <w:r w:rsidRPr="00810251">
        <w:rPr>
          <w:rFonts w:ascii="Book Antiqua" w:eastAsia="Book Antiqua" w:hAnsi="Book Antiqua" w:cs="Book Antiqua"/>
          <w:color w:val="000000"/>
        </w:rPr>
        <w:t>: 181-185 [PMID: 2925731 DOI: 10.1302/0301-620X.71B2.2925731]</w:t>
      </w:r>
    </w:p>
    <w:p w14:paraId="1A39C64C"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15 </w:t>
      </w:r>
      <w:r w:rsidRPr="00810251">
        <w:rPr>
          <w:rFonts w:ascii="Book Antiqua" w:eastAsia="Book Antiqua" w:hAnsi="Book Antiqua" w:cs="Book Antiqua"/>
          <w:b/>
          <w:bCs/>
          <w:color w:val="000000"/>
        </w:rPr>
        <w:t>Weinberg L</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Scurrah</w:t>
      </w:r>
      <w:proofErr w:type="spellEnd"/>
      <w:r w:rsidRPr="00810251">
        <w:rPr>
          <w:rFonts w:ascii="Book Antiqua" w:eastAsia="Book Antiqua" w:hAnsi="Book Antiqua" w:cs="Book Antiqua"/>
          <w:color w:val="000000"/>
        </w:rPr>
        <w:t xml:space="preserve"> N, Parker FC, Dauer R, Marshall J, McCall P, Story D, Smith C, </w:t>
      </w:r>
      <w:proofErr w:type="spellStart"/>
      <w:r w:rsidRPr="00810251">
        <w:rPr>
          <w:rFonts w:ascii="Book Antiqua" w:eastAsia="Book Antiqua" w:hAnsi="Book Antiqua" w:cs="Book Antiqua"/>
          <w:color w:val="000000"/>
        </w:rPr>
        <w:t>McNicol</w:t>
      </w:r>
      <w:proofErr w:type="spellEnd"/>
      <w:r w:rsidRPr="00810251">
        <w:rPr>
          <w:rFonts w:ascii="Book Antiqua" w:eastAsia="Book Antiqua" w:hAnsi="Book Antiqua" w:cs="Book Antiqua"/>
          <w:color w:val="000000"/>
        </w:rPr>
        <w:t xml:space="preserve"> L. Markers of coagulation activation after hepatic resection for cancer: evidence of sustained upregulation of coagulation.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i/>
          <w:iCs/>
          <w:color w:val="000000"/>
        </w:rPr>
        <w:t xml:space="preserve"> Intensive Care</w:t>
      </w:r>
      <w:r w:rsidRPr="00810251">
        <w:rPr>
          <w:rFonts w:ascii="Book Antiqua" w:eastAsia="Book Antiqua" w:hAnsi="Book Antiqua" w:cs="Book Antiqua"/>
          <w:color w:val="000000"/>
        </w:rPr>
        <w:t xml:space="preserve"> 2011; </w:t>
      </w:r>
      <w:r w:rsidRPr="00810251">
        <w:rPr>
          <w:rFonts w:ascii="Book Antiqua" w:eastAsia="Book Antiqua" w:hAnsi="Book Antiqua" w:cs="Book Antiqua"/>
          <w:b/>
          <w:bCs/>
          <w:color w:val="000000"/>
        </w:rPr>
        <w:t>39</w:t>
      </w:r>
      <w:r w:rsidRPr="00810251">
        <w:rPr>
          <w:rFonts w:ascii="Book Antiqua" w:eastAsia="Book Antiqua" w:hAnsi="Book Antiqua" w:cs="Book Antiqua"/>
          <w:color w:val="000000"/>
        </w:rPr>
        <w:t>: 847-853 [PMID: 21970128 DOI: 10.1177/0310057X1103900508]</w:t>
      </w:r>
    </w:p>
    <w:p w14:paraId="35791CC3"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16 </w:t>
      </w:r>
      <w:proofErr w:type="spellStart"/>
      <w:r w:rsidRPr="00810251">
        <w:rPr>
          <w:rFonts w:ascii="Book Antiqua" w:eastAsia="Book Antiqua" w:hAnsi="Book Antiqua" w:cs="Book Antiqua"/>
          <w:b/>
          <w:bCs/>
          <w:color w:val="000000"/>
        </w:rPr>
        <w:t>McNicol</w:t>
      </w:r>
      <w:proofErr w:type="spellEnd"/>
      <w:r w:rsidRPr="00810251">
        <w:rPr>
          <w:rFonts w:ascii="Book Antiqua" w:eastAsia="Book Antiqua" w:hAnsi="Book Antiqua" w:cs="Book Antiqua"/>
          <w:b/>
          <w:bCs/>
          <w:color w:val="000000"/>
        </w:rPr>
        <w:t xml:space="preserve"> PL</w:t>
      </w:r>
      <w:r w:rsidRPr="00810251">
        <w:rPr>
          <w:rFonts w:ascii="Book Antiqua" w:eastAsia="Book Antiqua" w:hAnsi="Book Antiqua" w:cs="Book Antiqua"/>
          <w:color w:val="000000"/>
        </w:rPr>
        <w:t xml:space="preserve">, Liu G, Harley ID, McCall PR, </w:t>
      </w:r>
      <w:proofErr w:type="spellStart"/>
      <w:r w:rsidRPr="00810251">
        <w:rPr>
          <w:rFonts w:ascii="Book Antiqua" w:eastAsia="Book Antiqua" w:hAnsi="Book Antiqua" w:cs="Book Antiqua"/>
          <w:color w:val="000000"/>
        </w:rPr>
        <w:t>Przybylowski</w:t>
      </w:r>
      <w:proofErr w:type="spellEnd"/>
      <w:r w:rsidRPr="00810251">
        <w:rPr>
          <w:rFonts w:ascii="Book Antiqua" w:eastAsia="Book Antiqua" w:hAnsi="Book Antiqua" w:cs="Book Antiqua"/>
          <w:color w:val="000000"/>
        </w:rPr>
        <w:t xml:space="preserve"> GM, </w:t>
      </w:r>
      <w:proofErr w:type="spellStart"/>
      <w:r w:rsidRPr="00810251">
        <w:rPr>
          <w:rFonts w:ascii="Book Antiqua" w:eastAsia="Book Antiqua" w:hAnsi="Book Antiqua" w:cs="Book Antiqua"/>
          <w:color w:val="000000"/>
        </w:rPr>
        <w:t>Bowkett</w:t>
      </w:r>
      <w:proofErr w:type="spellEnd"/>
      <w:r w:rsidRPr="00810251">
        <w:rPr>
          <w:rFonts w:ascii="Book Antiqua" w:eastAsia="Book Antiqua" w:hAnsi="Book Antiqua" w:cs="Book Antiqua"/>
          <w:color w:val="000000"/>
        </w:rPr>
        <w:t xml:space="preserve"> J, Angus PW, Hardy KJ, Jones RM. Patterns of coagulopathy during liver transplantation: experience with the first 75 cases using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i/>
          <w:iCs/>
          <w:color w:val="000000"/>
        </w:rPr>
        <w:t xml:space="preserve"> Intensive Care</w:t>
      </w:r>
      <w:r w:rsidRPr="00810251">
        <w:rPr>
          <w:rFonts w:ascii="Book Antiqua" w:eastAsia="Book Antiqua" w:hAnsi="Book Antiqua" w:cs="Book Antiqua"/>
          <w:color w:val="000000"/>
        </w:rPr>
        <w:t xml:space="preserve"> 1994; </w:t>
      </w:r>
      <w:r w:rsidRPr="00810251">
        <w:rPr>
          <w:rFonts w:ascii="Book Antiqua" w:eastAsia="Book Antiqua" w:hAnsi="Book Antiqua" w:cs="Book Antiqua"/>
          <w:b/>
          <w:bCs/>
          <w:color w:val="000000"/>
        </w:rPr>
        <w:t>22</w:t>
      </w:r>
      <w:r w:rsidRPr="00810251">
        <w:rPr>
          <w:rFonts w:ascii="Book Antiqua" w:eastAsia="Book Antiqua" w:hAnsi="Book Antiqua" w:cs="Book Antiqua"/>
          <w:color w:val="000000"/>
        </w:rPr>
        <w:t>: 659-665 [PMID: 7892968 DOI: 10.1177/0310057X9402200603]</w:t>
      </w:r>
    </w:p>
    <w:p w14:paraId="025145CD" w14:textId="77777777" w:rsidR="00A77B3E" w:rsidRPr="00DA7553" w:rsidRDefault="00337F42" w:rsidP="00810251">
      <w:pPr>
        <w:spacing w:line="360" w:lineRule="auto"/>
        <w:jc w:val="both"/>
        <w:rPr>
          <w:rFonts w:ascii="Book Antiqua" w:hAnsi="Book Antiqua"/>
          <w:lang w:eastAsia="zh-CN"/>
        </w:rPr>
      </w:pPr>
      <w:r w:rsidRPr="00810251">
        <w:rPr>
          <w:rFonts w:ascii="Book Antiqua" w:eastAsia="Book Antiqua" w:hAnsi="Book Antiqua" w:cs="Book Antiqua"/>
          <w:color w:val="000000"/>
        </w:rPr>
        <w:lastRenderedPageBreak/>
        <w:t xml:space="preserve">17 </w:t>
      </w:r>
      <w:proofErr w:type="spellStart"/>
      <w:r w:rsidRPr="00810251">
        <w:rPr>
          <w:rFonts w:ascii="Book Antiqua" w:eastAsia="Book Antiqua" w:hAnsi="Book Antiqua" w:cs="Book Antiqua"/>
          <w:b/>
          <w:bCs/>
          <w:color w:val="000000"/>
        </w:rPr>
        <w:t>Antropova</w:t>
      </w:r>
      <w:proofErr w:type="spellEnd"/>
      <w:r w:rsidRPr="00810251">
        <w:rPr>
          <w:rFonts w:ascii="Book Antiqua" w:eastAsia="Book Antiqua" w:hAnsi="Book Antiqua" w:cs="Book Antiqua"/>
          <w:b/>
          <w:bCs/>
          <w:color w:val="000000"/>
        </w:rPr>
        <w:t xml:space="preserve"> IP,</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Reino</w:t>
      </w:r>
      <w:proofErr w:type="spellEnd"/>
      <w:r w:rsidRPr="00810251">
        <w:rPr>
          <w:rFonts w:ascii="Book Antiqua" w:eastAsia="Book Antiqua" w:hAnsi="Book Antiqua" w:cs="Book Antiqua"/>
          <w:color w:val="000000"/>
        </w:rPr>
        <w:t xml:space="preserve"> EV, </w:t>
      </w:r>
      <w:proofErr w:type="spellStart"/>
      <w:r w:rsidRPr="00810251">
        <w:rPr>
          <w:rFonts w:ascii="Book Antiqua" w:eastAsia="Book Antiqua" w:hAnsi="Book Antiqua" w:cs="Book Antiqua"/>
          <w:color w:val="000000"/>
        </w:rPr>
        <w:t>Yushkov</w:t>
      </w:r>
      <w:proofErr w:type="spellEnd"/>
      <w:r w:rsidRPr="00810251">
        <w:rPr>
          <w:rFonts w:ascii="Book Antiqua" w:eastAsia="Book Antiqua" w:hAnsi="Book Antiqua" w:cs="Book Antiqua"/>
          <w:color w:val="000000"/>
        </w:rPr>
        <w:t xml:space="preserve"> BG, </w:t>
      </w:r>
      <w:proofErr w:type="spellStart"/>
      <w:r w:rsidRPr="00810251">
        <w:rPr>
          <w:rFonts w:ascii="Book Antiqua" w:eastAsia="Book Antiqua" w:hAnsi="Book Antiqua" w:cs="Book Antiqua"/>
          <w:color w:val="000000"/>
        </w:rPr>
        <w:t>Shlykov</w:t>
      </w:r>
      <w:proofErr w:type="spellEnd"/>
      <w:r w:rsidRPr="00810251">
        <w:rPr>
          <w:rFonts w:ascii="Book Antiqua" w:eastAsia="Book Antiqua" w:hAnsi="Book Antiqua" w:cs="Book Antiqua"/>
          <w:color w:val="000000"/>
        </w:rPr>
        <w:t xml:space="preserve"> IL, </w:t>
      </w:r>
      <w:proofErr w:type="spellStart"/>
      <w:r w:rsidRPr="00810251">
        <w:rPr>
          <w:rFonts w:ascii="Book Antiqua" w:eastAsia="Book Antiqua" w:hAnsi="Book Antiqua" w:cs="Book Antiqua"/>
          <w:color w:val="000000"/>
        </w:rPr>
        <w:t>Varaksin</w:t>
      </w:r>
      <w:proofErr w:type="spellEnd"/>
      <w:r w:rsidRPr="00810251">
        <w:rPr>
          <w:rFonts w:ascii="Book Antiqua" w:eastAsia="Book Antiqua" w:hAnsi="Book Antiqua" w:cs="Book Antiqua"/>
          <w:color w:val="000000"/>
        </w:rPr>
        <w:t xml:space="preserve"> AN. Blood Coagulation at Major </w:t>
      </w:r>
      <w:proofErr w:type="spellStart"/>
      <w:r w:rsidRPr="00810251">
        <w:rPr>
          <w:rFonts w:ascii="Book Antiqua" w:eastAsia="Book Antiqua" w:hAnsi="Book Antiqua" w:cs="Book Antiqua"/>
          <w:color w:val="000000"/>
        </w:rPr>
        <w:t>Orthopaedic</w:t>
      </w:r>
      <w:proofErr w:type="spellEnd"/>
      <w:r w:rsidRPr="00810251">
        <w:rPr>
          <w:rFonts w:ascii="Book Antiqua" w:eastAsia="Book Antiqua" w:hAnsi="Book Antiqua" w:cs="Book Antiqua"/>
          <w:color w:val="000000"/>
        </w:rPr>
        <w:t xml:space="preserve"> Surgery.</w:t>
      </w:r>
      <w:r w:rsidRPr="00DA7553">
        <w:rPr>
          <w:rFonts w:ascii="Book Antiqua" w:eastAsia="Book Antiqua" w:hAnsi="Book Antiqua" w:cs="Book Antiqua"/>
          <w:i/>
          <w:color w:val="000000"/>
        </w:rPr>
        <w:t xml:space="preserve"> J Blood Disorders </w:t>
      </w:r>
      <w:proofErr w:type="spellStart"/>
      <w:r w:rsidRPr="00DA7553">
        <w:rPr>
          <w:rFonts w:ascii="Book Antiqua" w:eastAsia="Book Antiqua" w:hAnsi="Book Antiqua" w:cs="Book Antiqua"/>
          <w:i/>
          <w:color w:val="000000"/>
        </w:rPr>
        <w:t>Transf</w:t>
      </w:r>
      <w:proofErr w:type="spellEnd"/>
      <w:r w:rsidRPr="00DA7553">
        <w:rPr>
          <w:rFonts w:ascii="Book Antiqua" w:eastAsia="Book Antiqua" w:hAnsi="Book Antiqua" w:cs="Book Antiqua"/>
          <w:i/>
          <w:color w:val="000000"/>
        </w:rPr>
        <w:t xml:space="preserve"> </w:t>
      </w:r>
      <w:r w:rsidRPr="00810251">
        <w:rPr>
          <w:rFonts w:ascii="Book Antiqua" w:eastAsia="Book Antiqua" w:hAnsi="Book Antiqua" w:cs="Book Antiqua"/>
          <w:color w:val="000000"/>
        </w:rPr>
        <w:t xml:space="preserve">2013, </w:t>
      </w:r>
      <w:r w:rsidRPr="00DA7553">
        <w:rPr>
          <w:rFonts w:ascii="Book Antiqua" w:eastAsia="Book Antiqua" w:hAnsi="Book Antiqua" w:cs="Book Antiqua"/>
          <w:b/>
          <w:color w:val="000000"/>
        </w:rPr>
        <w:t>5</w:t>
      </w:r>
      <w:r w:rsidRPr="00AA7474">
        <w:rPr>
          <w:rFonts w:ascii="Book Antiqua" w:eastAsia="Book Antiqua" w:hAnsi="Book Antiqua" w:cs="Book Antiqua"/>
          <w:bCs/>
          <w:color w:val="000000"/>
        </w:rPr>
        <w:t>:</w:t>
      </w:r>
      <w:r w:rsidR="00DA7553">
        <w:rPr>
          <w:rFonts w:ascii="Book Antiqua" w:hAnsi="Book Antiqua" w:cs="Book Antiqua" w:hint="eastAsia"/>
          <w:color w:val="000000"/>
          <w:lang w:eastAsia="zh-CN"/>
        </w:rPr>
        <w:t xml:space="preserve"> </w:t>
      </w:r>
      <w:r w:rsidR="00DA7553">
        <w:rPr>
          <w:rFonts w:ascii="Book Antiqua" w:eastAsia="Book Antiqua" w:hAnsi="Book Antiqua" w:cs="Book Antiqua"/>
          <w:color w:val="000000"/>
        </w:rPr>
        <w:t>1</w:t>
      </w:r>
      <w:r w:rsidRPr="00810251">
        <w:rPr>
          <w:rFonts w:ascii="Book Antiqua" w:eastAsia="Book Antiqua" w:hAnsi="Book Antiqua" w:cs="Book Antiqua"/>
          <w:color w:val="000000"/>
        </w:rPr>
        <w:t xml:space="preserve"> </w:t>
      </w:r>
      <w:r w:rsidR="00DA7553">
        <w:rPr>
          <w:rFonts w:ascii="Book Antiqua" w:hAnsi="Book Antiqua" w:cs="Book Antiqua" w:hint="eastAsia"/>
          <w:color w:val="000000"/>
          <w:lang w:eastAsia="zh-CN"/>
        </w:rPr>
        <w:t>[</w:t>
      </w:r>
      <w:r w:rsidRPr="00810251">
        <w:rPr>
          <w:rFonts w:ascii="Book Antiqua" w:eastAsia="Book Antiqua" w:hAnsi="Book Antiqua" w:cs="Book Antiqua"/>
          <w:color w:val="000000"/>
        </w:rPr>
        <w:t>DOI: 10.4172/2155-9864.1000178</w:t>
      </w:r>
      <w:r w:rsidR="00DA7553">
        <w:rPr>
          <w:rFonts w:ascii="Book Antiqua" w:hAnsi="Book Antiqua" w:cs="Book Antiqua" w:hint="eastAsia"/>
          <w:color w:val="000000"/>
          <w:lang w:eastAsia="zh-CN"/>
        </w:rPr>
        <w:t>]</w:t>
      </w:r>
    </w:p>
    <w:p w14:paraId="02EF7E9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18 </w:t>
      </w:r>
      <w:r w:rsidRPr="00810251">
        <w:rPr>
          <w:rFonts w:ascii="Book Antiqua" w:eastAsia="Book Antiqua" w:hAnsi="Book Antiqua" w:cs="Book Antiqua"/>
          <w:b/>
          <w:bCs/>
          <w:color w:val="000000"/>
        </w:rPr>
        <w:t>Okamura K</w:t>
      </w:r>
      <w:r w:rsidRPr="00810251">
        <w:rPr>
          <w:rFonts w:ascii="Book Antiqua" w:eastAsia="Book Antiqua" w:hAnsi="Book Antiqua" w:cs="Book Antiqua"/>
          <w:color w:val="000000"/>
        </w:rPr>
        <w:t xml:space="preserve">, Nakagawa I, Hidaka S, Okada Y, Kubo T, Kato T. [Perioperative changes of blood coagulability evaluated by </w:t>
      </w:r>
      <w:proofErr w:type="spellStart"/>
      <w:r w:rsidRPr="00810251">
        <w:rPr>
          <w:rFonts w:ascii="Book Antiqua" w:eastAsia="Book Antiqua" w:hAnsi="Book Antiqua" w:cs="Book Antiqua"/>
          <w:color w:val="000000"/>
        </w:rPr>
        <w:t>thromboelastography</w:t>
      </w:r>
      <w:proofErr w:type="spellEnd"/>
      <w:r w:rsidRPr="00810251">
        <w:rPr>
          <w:rFonts w:ascii="Book Antiqua" w:eastAsia="Book Antiqua" w:hAnsi="Book Antiqua" w:cs="Book Antiqua"/>
          <w:color w:val="000000"/>
        </w:rPr>
        <w:t xml:space="preserve"> (TEG) in patients undergoing total knee and total hip arthroplasty]. </w:t>
      </w:r>
      <w:r w:rsidRPr="00810251">
        <w:rPr>
          <w:rFonts w:ascii="Book Antiqua" w:eastAsia="Book Antiqua" w:hAnsi="Book Antiqua" w:cs="Book Antiqua"/>
          <w:i/>
          <w:iCs/>
          <w:color w:val="000000"/>
        </w:rPr>
        <w:t>Masui</w:t>
      </w:r>
      <w:r w:rsidRPr="00810251">
        <w:rPr>
          <w:rFonts w:ascii="Book Antiqua" w:eastAsia="Book Antiqua" w:hAnsi="Book Antiqua" w:cs="Book Antiqua"/>
          <w:color w:val="000000"/>
        </w:rPr>
        <w:t xml:space="preserve"> 2007; </w:t>
      </w:r>
      <w:r w:rsidRPr="00810251">
        <w:rPr>
          <w:rFonts w:ascii="Book Antiqua" w:eastAsia="Book Antiqua" w:hAnsi="Book Antiqua" w:cs="Book Antiqua"/>
          <w:b/>
          <w:bCs/>
          <w:color w:val="000000"/>
        </w:rPr>
        <w:t>56</w:t>
      </w:r>
      <w:r w:rsidRPr="00810251">
        <w:rPr>
          <w:rFonts w:ascii="Book Antiqua" w:eastAsia="Book Antiqua" w:hAnsi="Book Antiqua" w:cs="Book Antiqua"/>
          <w:color w:val="000000"/>
        </w:rPr>
        <w:t>: 645-649 [PMID: 17571601]</w:t>
      </w:r>
    </w:p>
    <w:p w14:paraId="38D8851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19 </w:t>
      </w:r>
      <w:r w:rsidRPr="00810251">
        <w:rPr>
          <w:rFonts w:ascii="Book Antiqua" w:eastAsia="Book Antiqua" w:hAnsi="Book Antiqua" w:cs="Book Antiqua"/>
          <w:b/>
          <w:bCs/>
          <w:color w:val="000000"/>
        </w:rPr>
        <w:t>Gibbs NM</w:t>
      </w:r>
      <w:r w:rsidRPr="00810251">
        <w:rPr>
          <w:rFonts w:ascii="Book Antiqua" w:eastAsia="Book Antiqua" w:hAnsi="Book Antiqua" w:cs="Book Antiqua"/>
          <w:color w:val="000000"/>
        </w:rPr>
        <w:t xml:space="preserve">, Crawford GP, </w:t>
      </w:r>
      <w:proofErr w:type="spellStart"/>
      <w:r w:rsidRPr="00810251">
        <w:rPr>
          <w:rFonts w:ascii="Book Antiqua" w:eastAsia="Book Antiqua" w:hAnsi="Book Antiqua" w:cs="Book Antiqua"/>
          <w:color w:val="000000"/>
        </w:rPr>
        <w:t>Michalopoulos</w:t>
      </w:r>
      <w:proofErr w:type="spellEnd"/>
      <w:r w:rsidRPr="00810251">
        <w:rPr>
          <w:rFonts w:ascii="Book Antiqua" w:eastAsia="Book Antiqua" w:hAnsi="Book Antiqua" w:cs="Book Antiqua"/>
          <w:color w:val="000000"/>
        </w:rPr>
        <w:t xml:space="preserve"> N. </w:t>
      </w:r>
      <w:proofErr w:type="spellStart"/>
      <w:r w:rsidRPr="00810251">
        <w:rPr>
          <w:rFonts w:ascii="Book Antiqua" w:eastAsia="Book Antiqua" w:hAnsi="Book Antiqua" w:cs="Book Antiqua"/>
          <w:color w:val="000000"/>
        </w:rPr>
        <w:t>Thrombelastographic</w:t>
      </w:r>
      <w:proofErr w:type="spellEnd"/>
      <w:r w:rsidRPr="00810251">
        <w:rPr>
          <w:rFonts w:ascii="Book Antiqua" w:eastAsia="Book Antiqua" w:hAnsi="Book Antiqua" w:cs="Book Antiqua"/>
          <w:color w:val="000000"/>
        </w:rPr>
        <w:t xml:space="preserve"> patterns following abdominal aortic surgery.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i/>
          <w:iCs/>
          <w:color w:val="000000"/>
        </w:rPr>
        <w:t xml:space="preserve"> Intensive Care</w:t>
      </w:r>
      <w:r w:rsidRPr="00810251">
        <w:rPr>
          <w:rFonts w:ascii="Book Antiqua" w:eastAsia="Book Antiqua" w:hAnsi="Book Antiqua" w:cs="Book Antiqua"/>
          <w:color w:val="000000"/>
        </w:rPr>
        <w:t xml:space="preserve"> 1994; </w:t>
      </w:r>
      <w:r w:rsidRPr="00810251">
        <w:rPr>
          <w:rFonts w:ascii="Book Antiqua" w:eastAsia="Book Antiqua" w:hAnsi="Book Antiqua" w:cs="Book Antiqua"/>
          <w:b/>
          <w:bCs/>
          <w:color w:val="000000"/>
        </w:rPr>
        <w:t>22</w:t>
      </w:r>
      <w:r w:rsidRPr="00810251">
        <w:rPr>
          <w:rFonts w:ascii="Book Antiqua" w:eastAsia="Book Antiqua" w:hAnsi="Book Antiqua" w:cs="Book Antiqua"/>
          <w:color w:val="000000"/>
        </w:rPr>
        <w:t>: 534-538 [PMID: 7818056 DOI: 10.1177/0310057X9402200506]</w:t>
      </w:r>
    </w:p>
    <w:p w14:paraId="65773F42"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20 </w:t>
      </w:r>
      <w:r w:rsidRPr="00810251">
        <w:rPr>
          <w:rFonts w:ascii="Book Antiqua" w:eastAsia="Book Antiqua" w:hAnsi="Book Antiqua" w:cs="Book Antiqua"/>
          <w:b/>
          <w:bCs/>
          <w:color w:val="000000"/>
        </w:rPr>
        <w:t>Tuman KJ</w:t>
      </w:r>
      <w:r w:rsidRPr="00810251">
        <w:rPr>
          <w:rFonts w:ascii="Book Antiqua" w:eastAsia="Book Antiqua" w:hAnsi="Book Antiqua" w:cs="Book Antiqua"/>
          <w:color w:val="000000"/>
        </w:rPr>
        <w:t xml:space="preserve">, McCarthy RJ, March RJ, DeLaria GA, Patel RV, </w:t>
      </w:r>
      <w:proofErr w:type="spellStart"/>
      <w:r w:rsidRPr="00810251">
        <w:rPr>
          <w:rFonts w:ascii="Book Antiqua" w:eastAsia="Book Antiqua" w:hAnsi="Book Antiqua" w:cs="Book Antiqua"/>
          <w:color w:val="000000"/>
        </w:rPr>
        <w:t>Ivankovich</w:t>
      </w:r>
      <w:proofErr w:type="spellEnd"/>
      <w:r w:rsidRPr="00810251">
        <w:rPr>
          <w:rFonts w:ascii="Book Antiqua" w:eastAsia="Book Antiqua" w:hAnsi="Book Antiqua" w:cs="Book Antiqua"/>
          <w:color w:val="000000"/>
        </w:rPr>
        <w:t xml:space="preserve"> AD. Effects of epidural anesthesia and analgesia on coagulation and outcome after major vascular surgery. </w:t>
      </w:r>
      <w:proofErr w:type="spellStart"/>
      <w:r w:rsidRPr="00810251">
        <w:rPr>
          <w:rFonts w:ascii="Book Antiqua" w:eastAsia="Book Antiqua" w:hAnsi="Book Antiqua" w:cs="Book Antiqua"/>
          <w:i/>
          <w:iCs/>
          <w:color w:val="000000"/>
        </w:rPr>
        <w:t>Anesth</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Analg</w:t>
      </w:r>
      <w:proofErr w:type="spellEnd"/>
      <w:r w:rsidRPr="00810251">
        <w:rPr>
          <w:rFonts w:ascii="Book Antiqua" w:eastAsia="Book Antiqua" w:hAnsi="Book Antiqua" w:cs="Book Antiqua"/>
          <w:color w:val="000000"/>
        </w:rPr>
        <w:t xml:space="preserve"> 1991; </w:t>
      </w:r>
      <w:r w:rsidRPr="00810251">
        <w:rPr>
          <w:rFonts w:ascii="Book Antiqua" w:eastAsia="Book Antiqua" w:hAnsi="Book Antiqua" w:cs="Book Antiqua"/>
          <w:b/>
          <w:bCs/>
          <w:color w:val="000000"/>
        </w:rPr>
        <w:t>73</w:t>
      </w:r>
      <w:r w:rsidRPr="00810251">
        <w:rPr>
          <w:rFonts w:ascii="Book Antiqua" w:eastAsia="Book Antiqua" w:hAnsi="Book Antiqua" w:cs="Book Antiqua"/>
          <w:color w:val="000000"/>
        </w:rPr>
        <w:t>: 696-704 [PMID: 1952169 DOI: 10.1213/00000539-199112000-00005]</w:t>
      </w:r>
    </w:p>
    <w:p w14:paraId="2AC2B31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21 </w:t>
      </w:r>
      <w:r w:rsidRPr="00810251">
        <w:rPr>
          <w:rFonts w:ascii="Book Antiqua" w:eastAsia="Book Antiqua" w:hAnsi="Book Antiqua" w:cs="Book Antiqua"/>
          <w:b/>
          <w:bCs/>
          <w:color w:val="000000"/>
        </w:rPr>
        <w:t>Gibbs NM</w:t>
      </w:r>
      <w:r w:rsidRPr="00810251">
        <w:rPr>
          <w:rFonts w:ascii="Book Antiqua" w:eastAsia="Book Antiqua" w:hAnsi="Book Antiqua" w:cs="Book Antiqua"/>
          <w:color w:val="000000"/>
        </w:rPr>
        <w:t xml:space="preserve">, Crawford GP, </w:t>
      </w:r>
      <w:proofErr w:type="spellStart"/>
      <w:r w:rsidRPr="00810251">
        <w:rPr>
          <w:rFonts w:ascii="Book Antiqua" w:eastAsia="Book Antiqua" w:hAnsi="Book Antiqua" w:cs="Book Antiqua"/>
          <w:color w:val="000000"/>
        </w:rPr>
        <w:t>Michalopoulos</w:t>
      </w:r>
      <w:proofErr w:type="spellEnd"/>
      <w:r w:rsidRPr="00810251">
        <w:rPr>
          <w:rFonts w:ascii="Book Antiqua" w:eastAsia="Book Antiqua" w:hAnsi="Book Antiqua" w:cs="Book Antiqua"/>
          <w:color w:val="000000"/>
        </w:rPr>
        <w:t xml:space="preserve"> N. The effect of epidural blockade on postoperative hypercoagulability following abdominal aortic bypass surgery.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i/>
          <w:iCs/>
          <w:color w:val="000000"/>
        </w:rPr>
        <w:t xml:space="preserve"> Intensive Care</w:t>
      </w:r>
      <w:r w:rsidRPr="00810251">
        <w:rPr>
          <w:rFonts w:ascii="Book Antiqua" w:eastAsia="Book Antiqua" w:hAnsi="Book Antiqua" w:cs="Book Antiqua"/>
          <w:color w:val="000000"/>
        </w:rPr>
        <w:t xml:space="preserve"> 1992; </w:t>
      </w:r>
      <w:r w:rsidRPr="00810251">
        <w:rPr>
          <w:rFonts w:ascii="Book Antiqua" w:eastAsia="Book Antiqua" w:hAnsi="Book Antiqua" w:cs="Book Antiqua"/>
          <w:b/>
          <w:bCs/>
          <w:color w:val="000000"/>
        </w:rPr>
        <w:t>20</w:t>
      </w:r>
      <w:r w:rsidRPr="00810251">
        <w:rPr>
          <w:rFonts w:ascii="Book Antiqua" w:eastAsia="Book Antiqua" w:hAnsi="Book Antiqua" w:cs="Book Antiqua"/>
          <w:color w:val="000000"/>
        </w:rPr>
        <w:t>: 487-490 [PMID: 1463179 DOI: 10.1177/0310057X9202000417]</w:t>
      </w:r>
    </w:p>
    <w:p w14:paraId="0A5DA40C"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22 </w:t>
      </w:r>
      <w:proofErr w:type="spellStart"/>
      <w:r w:rsidRPr="00810251">
        <w:rPr>
          <w:rFonts w:ascii="Book Antiqua" w:eastAsia="Book Antiqua" w:hAnsi="Book Antiqua" w:cs="Book Antiqua"/>
          <w:b/>
          <w:bCs/>
          <w:color w:val="000000"/>
        </w:rPr>
        <w:t>Benzon</w:t>
      </w:r>
      <w:proofErr w:type="spellEnd"/>
      <w:r w:rsidRPr="00810251">
        <w:rPr>
          <w:rFonts w:ascii="Book Antiqua" w:eastAsia="Book Antiqua" w:hAnsi="Book Antiqua" w:cs="Book Antiqua"/>
          <w:b/>
          <w:bCs/>
          <w:color w:val="000000"/>
        </w:rPr>
        <w:t xml:space="preserve"> HT</w:t>
      </w:r>
      <w:r w:rsidRPr="00810251">
        <w:rPr>
          <w:rFonts w:ascii="Book Antiqua" w:eastAsia="Book Antiqua" w:hAnsi="Book Antiqua" w:cs="Book Antiqua"/>
          <w:color w:val="000000"/>
        </w:rPr>
        <w:t xml:space="preserve">, Wong CA, Wong HY, Brooke C, Wade L. The effect of low-dose bupivacaine on postoperative epidural fentanyl analgesia and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i/>
          <w:iCs/>
          <w:color w:val="000000"/>
        </w:rPr>
        <w:t>Anesth</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Analg</w:t>
      </w:r>
      <w:proofErr w:type="spellEnd"/>
      <w:r w:rsidRPr="00810251">
        <w:rPr>
          <w:rFonts w:ascii="Book Antiqua" w:eastAsia="Book Antiqua" w:hAnsi="Book Antiqua" w:cs="Book Antiqua"/>
          <w:color w:val="000000"/>
        </w:rPr>
        <w:t xml:space="preserve"> 1994; </w:t>
      </w:r>
      <w:r w:rsidRPr="00810251">
        <w:rPr>
          <w:rFonts w:ascii="Book Antiqua" w:eastAsia="Book Antiqua" w:hAnsi="Book Antiqua" w:cs="Book Antiqua"/>
          <w:b/>
          <w:bCs/>
          <w:color w:val="000000"/>
        </w:rPr>
        <w:t>79</w:t>
      </w:r>
      <w:r w:rsidRPr="00810251">
        <w:rPr>
          <w:rFonts w:ascii="Book Antiqua" w:eastAsia="Book Antiqua" w:hAnsi="Book Antiqua" w:cs="Book Antiqua"/>
          <w:color w:val="000000"/>
        </w:rPr>
        <w:t>: 911-917 [PMID: 7978409 DOI: 10.1213/00000539-199411000-00016]</w:t>
      </w:r>
    </w:p>
    <w:p w14:paraId="456B0B4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23 </w:t>
      </w:r>
      <w:proofErr w:type="spellStart"/>
      <w:r w:rsidRPr="00810251">
        <w:rPr>
          <w:rFonts w:ascii="Book Antiqua" w:eastAsia="Book Antiqua" w:hAnsi="Book Antiqua" w:cs="Book Antiqua"/>
          <w:b/>
          <w:bCs/>
          <w:color w:val="000000"/>
        </w:rPr>
        <w:t>Fredin</w:t>
      </w:r>
      <w:proofErr w:type="spellEnd"/>
      <w:r w:rsidRPr="00810251">
        <w:rPr>
          <w:rFonts w:ascii="Book Antiqua" w:eastAsia="Book Antiqua" w:hAnsi="Book Antiqua" w:cs="Book Antiqua"/>
          <w:b/>
          <w:bCs/>
          <w:color w:val="000000"/>
        </w:rPr>
        <w:t xml:space="preserve"> H</w:t>
      </w:r>
      <w:r w:rsidRPr="00810251">
        <w:rPr>
          <w:rFonts w:ascii="Book Antiqua" w:eastAsia="Book Antiqua" w:hAnsi="Book Antiqua" w:cs="Book Antiqua"/>
          <w:color w:val="000000"/>
        </w:rPr>
        <w:t xml:space="preserve">, Rosberg B. </w:t>
      </w:r>
      <w:proofErr w:type="spellStart"/>
      <w:r w:rsidRPr="00810251">
        <w:rPr>
          <w:rFonts w:ascii="Book Antiqua" w:eastAsia="Book Antiqua" w:hAnsi="Book Antiqua" w:cs="Book Antiqua"/>
          <w:color w:val="000000"/>
        </w:rPr>
        <w:t>Anaesthetic</w:t>
      </w:r>
      <w:proofErr w:type="spellEnd"/>
      <w:r w:rsidRPr="00810251">
        <w:rPr>
          <w:rFonts w:ascii="Book Antiqua" w:eastAsia="Book Antiqua" w:hAnsi="Book Antiqua" w:cs="Book Antiqua"/>
          <w:color w:val="000000"/>
        </w:rPr>
        <w:t xml:space="preserve"> techniques and thromboembolism in total hip arthroplasty. </w:t>
      </w:r>
      <w:r w:rsidRPr="00810251">
        <w:rPr>
          <w:rFonts w:ascii="Book Antiqua" w:eastAsia="Book Antiqua" w:hAnsi="Book Antiqua" w:cs="Book Antiqua"/>
          <w:i/>
          <w:iCs/>
          <w:color w:val="000000"/>
        </w:rPr>
        <w:t xml:space="preserve">Eur J </w:t>
      </w:r>
      <w:proofErr w:type="spellStart"/>
      <w:r w:rsidRPr="00810251">
        <w:rPr>
          <w:rFonts w:ascii="Book Antiqua" w:eastAsia="Book Antiqua" w:hAnsi="Book Antiqua" w:cs="Book Antiqua"/>
          <w:i/>
          <w:iCs/>
          <w:color w:val="000000"/>
        </w:rPr>
        <w:t>Anaesthesiol</w:t>
      </w:r>
      <w:proofErr w:type="spellEnd"/>
      <w:r w:rsidRPr="00810251">
        <w:rPr>
          <w:rFonts w:ascii="Book Antiqua" w:eastAsia="Book Antiqua" w:hAnsi="Book Antiqua" w:cs="Book Antiqua"/>
          <w:color w:val="000000"/>
        </w:rPr>
        <w:t xml:space="preserve"> 1986; </w:t>
      </w:r>
      <w:r w:rsidRPr="00810251">
        <w:rPr>
          <w:rFonts w:ascii="Book Antiqua" w:eastAsia="Book Antiqua" w:hAnsi="Book Antiqua" w:cs="Book Antiqua"/>
          <w:b/>
          <w:bCs/>
          <w:color w:val="000000"/>
        </w:rPr>
        <w:t>3</w:t>
      </w:r>
      <w:r w:rsidRPr="00810251">
        <w:rPr>
          <w:rFonts w:ascii="Book Antiqua" w:eastAsia="Book Antiqua" w:hAnsi="Book Antiqua" w:cs="Book Antiqua"/>
          <w:color w:val="000000"/>
        </w:rPr>
        <w:t>: 273-281 [PMID: 2429834]</w:t>
      </w:r>
    </w:p>
    <w:p w14:paraId="369D192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24 </w:t>
      </w:r>
      <w:r w:rsidRPr="00810251">
        <w:rPr>
          <w:rFonts w:ascii="Book Antiqua" w:eastAsia="Book Antiqua" w:hAnsi="Book Antiqua" w:cs="Book Antiqua"/>
          <w:b/>
          <w:bCs/>
          <w:color w:val="000000"/>
        </w:rPr>
        <w:t>Hoek JA</w:t>
      </w:r>
      <w:r w:rsidRPr="00810251">
        <w:rPr>
          <w:rFonts w:ascii="Book Antiqua" w:eastAsia="Book Antiqua" w:hAnsi="Book Antiqua" w:cs="Book Antiqua"/>
          <w:color w:val="000000"/>
        </w:rPr>
        <w:t xml:space="preserve">, Henny CP, </w:t>
      </w:r>
      <w:proofErr w:type="spellStart"/>
      <w:r w:rsidRPr="00810251">
        <w:rPr>
          <w:rFonts w:ascii="Book Antiqua" w:eastAsia="Book Antiqua" w:hAnsi="Book Antiqua" w:cs="Book Antiqua"/>
          <w:color w:val="000000"/>
        </w:rPr>
        <w:t>Knipscheer</w:t>
      </w:r>
      <w:proofErr w:type="spellEnd"/>
      <w:r w:rsidRPr="00810251">
        <w:rPr>
          <w:rFonts w:ascii="Book Antiqua" w:eastAsia="Book Antiqua" w:hAnsi="Book Antiqua" w:cs="Book Antiqua"/>
          <w:color w:val="000000"/>
        </w:rPr>
        <w:t xml:space="preserve"> HC, ten Cate H, </w:t>
      </w:r>
      <w:proofErr w:type="spellStart"/>
      <w:r w:rsidRPr="00810251">
        <w:rPr>
          <w:rFonts w:ascii="Book Antiqua" w:eastAsia="Book Antiqua" w:hAnsi="Book Antiqua" w:cs="Book Antiqua"/>
          <w:color w:val="000000"/>
        </w:rPr>
        <w:t>Nurmohamed</w:t>
      </w:r>
      <w:proofErr w:type="spellEnd"/>
      <w:r w:rsidRPr="00810251">
        <w:rPr>
          <w:rFonts w:ascii="Book Antiqua" w:eastAsia="Book Antiqua" w:hAnsi="Book Antiqua" w:cs="Book Antiqua"/>
          <w:color w:val="000000"/>
        </w:rPr>
        <w:t xml:space="preserve"> MT, ten Cate JW. The effect of different </w:t>
      </w:r>
      <w:proofErr w:type="spellStart"/>
      <w:r w:rsidRPr="00810251">
        <w:rPr>
          <w:rFonts w:ascii="Book Antiqua" w:eastAsia="Book Antiqua" w:hAnsi="Book Antiqua" w:cs="Book Antiqua"/>
          <w:color w:val="000000"/>
        </w:rPr>
        <w:t>anaesthetic</w:t>
      </w:r>
      <w:proofErr w:type="spellEnd"/>
      <w:r w:rsidRPr="00810251">
        <w:rPr>
          <w:rFonts w:ascii="Book Antiqua" w:eastAsia="Book Antiqua" w:hAnsi="Book Antiqua" w:cs="Book Antiqua"/>
          <w:color w:val="000000"/>
        </w:rPr>
        <w:t xml:space="preserve"> techniques on the incidence of thrombosis following total hip replacement. </w:t>
      </w:r>
      <w:proofErr w:type="spellStart"/>
      <w:r w:rsidRPr="00810251">
        <w:rPr>
          <w:rFonts w:ascii="Book Antiqua" w:eastAsia="Book Antiqua" w:hAnsi="Book Antiqua" w:cs="Book Antiqua"/>
          <w:i/>
          <w:iCs/>
          <w:color w:val="000000"/>
        </w:rPr>
        <w:t>Thromb</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Haemost</w:t>
      </w:r>
      <w:proofErr w:type="spellEnd"/>
      <w:r w:rsidRPr="00810251">
        <w:rPr>
          <w:rFonts w:ascii="Book Antiqua" w:eastAsia="Book Antiqua" w:hAnsi="Book Antiqua" w:cs="Book Antiqua"/>
          <w:color w:val="000000"/>
        </w:rPr>
        <w:t xml:space="preserve"> 1991; </w:t>
      </w:r>
      <w:r w:rsidRPr="00810251">
        <w:rPr>
          <w:rFonts w:ascii="Book Antiqua" w:eastAsia="Book Antiqua" w:hAnsi="Book Antiqua" w:cs="Book Antiqua"/>
          <w:b/>
          <w:bCs/>
          <w:color w:val="000000"/>
        </w:rPr>
        <w:t>65</w:t>
      </w:r>
      <w:r w:rsidRPr="00810251">
        <w:rPr>
          <w:rFonts w:ascii="Book Antiqua" w:eastAsia="Book Antiqua" w:hAnsi="Book Antiqua" w:cs="Book Antiqua"/>
          <w:color w:val="000000"/>
        </w:rPr>
        <w:t>: 122-125 [PMID: 2053097]</w:t>
      </w:r>
    </w:p>
    <w:p w14:paraId="43DAF65D"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25 </w:t>
      </w:r>
      <w:proofErr w:type="spellStart"/>
      <w:r w:rsidRPr="00810251">
        <w:rPr>
          <w:rFonts w:ascii="Book Antiqua" w:eastAsia="Book Antiqua" w:hAnsi="Book Antiqua" w:cs="Book Antiqua"/>
          <w:b/>
          <w:bCs/>
          <w:color w:val="000000"/>
        </w:rPr>
        <w:t>Planès</w:t>
      </w:r>
      <w:proofErr w:type="spellEnd"/>
      <w:r w:rsidRPr="00810251">
        <w:rPr>
          <w:rFonts w:ascii="Book Antiqua" w:eastAsia="Book Antiqua" w:hAnsi="Book Antiqua" w:cs="Book Antiqua"/>
          <w:b/>
          <w:bCs/>
          <w:color w:val="000000"/>
        </w:rPr>
        <w:t xml:space="preserve"> A</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Vochelle</w:t>
      </w:r>
      <w:proofErr w:type="spellEnd"/>
      <w:r w:rsidRPr="00810251">
        <w:rPr>
          <w:rFonts w:ascii="Book Antiqua" w:eastAsia="Book Antiqua" w:hAnsi="Book Antiqua" w:cs="Book Antiqua"/>
          <w:color w:val="000000"/>
        </w:rPr>
        <w:t xml:space="preserve"> N, </w:t>
      </w:r>
      <w:proofErr w:type="spellStart"/>
      <w:r w:rsidRPr="00810251">
        <w:rPr>
          <w:rFonts w:ascii="Book Antiqua" w:eastAsia="Book Antiqua" w:hAnsi="Book Antiqua" w:cs="Book Antiqua"/>
          <w:color w:val="000000"/>
        </w:rPr>
        <w:t>Fagola</w:t>
      </w:r>
      <w:proofErr w:type="spellEnd"/>
      <w:r w:rsidRPr="00810251">
        <w:rPr>
          <w:rFonts w:ascii="Book Antiqua" w:eastAsia="Book Antiqua" w:hAnsi="Book Antiqua" w:cs="Book Antiqua"/>
          <w:color w:val="000000"/>
        </w:rPr>
        <w:t xml:space="preserve"> M, </w:t>
      </w:r>
      <w:proofErr w:type="spellStart"/>
      <w:r w:rsidRPr="00810251">
        <w:rPr>
          <w:rFonts w:ascii="Book Antiqua" w:eastAsia="Book Antiqua" w:hAnsi="Book Antiqua" w:cs="Book Antiqua"/>
          <w:color w:val="000000"/>
        </w:rPr>
        <w:t>Feret</w:t>
      </w:r>
      <w:proofErr w:type="spellEnd"/>
      <w:r w:rsidRPr="00810251">
        <w:rPr>
          <w:rFonts w:ascii="Book Antiqua" w:eastAsia="Book Antiqua" w:hAnsi="Book Antiqua" w:cs="Book Antiqua"/>
          <w:color w:val="000000"/>
        </w:rPr>
        <w:t xml:space="preserve"> J, </w:t>
      </w:r>
      <w:proofErr w:type="spellStart"/>
      <w:r w:rsidRPr="00810251">
        <w:rPr>
          <w:rFonts w:ascii="Book Antiqua" w:eastAsia="Book Antiqua" w:hAnsi="Book Antiqua" w:cs="Book Antiqua"/>
          <w:color w:val="000000"/>
        </w:rPr>
        <w:t>Bellaud</w:t>
      </w:r>
      <w:proofErr w:type="spellEnd"/>
      <w:r w:rsidRPr="00810251">
        <w:rPr>
          <w:rFonts w:ascii="Book Antiqua" w:eastAsia="Book Antiqua" w:hAnsi="Book Antiqua" w:cs="Book Antiqua"/>
          <w:color w:val="000000"/>
        </w:rPr>
        <w:t xml:space="preserve"> M. Prevention of deep vein thrombosis after total hip replacement. The effect of low-molecular-weight heparin with spinal and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w:t>
      </w:r>
      <w:r w:rsidRPr="00810251">
        <w:rPr>
          <w:rFonts w:ascii="Book Antiqua" w:eastAsia="Book Antiqua" w:hAnsi="Book Antiqua" w:cs="Book Antiqua"/>
          <w:i/>
          <w:iCs/>
          <w:color w:val="000000"/>
        </w:rPr>
        <w:t>J Bone Joint Surg Br</w:t>
      </w:r>
      <w:r w:rsidRPr="00810251">
        <w:rPr>
          <w:rFonts w:ascii="Book Antiqua" w:eastAsia="Book Antiqua" w:hAnsi="Book Antiqua" w:cs="Book Antiqua"/>
          <w:color w:val="000000"/>
        </w:rPr>
        <w:t xml:space="preserve"> 1991; </w:t>
      </w:r>
      <w:r w:rsidRPr="00810251">
        <w:rPr>
          <w:rFonts w:ascii="Book Antiqua" w:eastAsia="Book Antiqua" w:hAnsi="Book Antiqua" w:cs="Book Antiqua"/>
          <w:b/>
          <w:bCs/>
          <w:color w:val="000000"/>
        </w:rPr>
        <w:t>73</w:t>
      </w:r>
      <w:r w:rsidRPr="00810251">
        <w:rPr>
          <w:rFonts w:ascii="Book Antiqua" w:eastAsia="Book Antiqua" w:hAnsi="Book Antiqua" w:cs="Book Antiqua"/>
          <w:color w:val="000000"/>
        </w:rPr>
        <w:t>: 418-422 [PMID: 1670442 DOI: 10.1302/0301-620X.73B3.1670442]</w:t>
      </w:r>
    </w:p>
    <w:p w14:paraId="422A17A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lastRenderedPageBreak/>
        <w:t xml:space="preserve">26 </w:t>
      </w:r>
      <w:r w:rsidRPr="00810251">
        <w:rPr>
          <w:rFonts w:ascii="Book Antiqua" w:eastAsia="Book Antiqua" w:hAnsi="Book Antiqua" w:cs="Book Antiqua"/>
          <w:b/>
          <w:bCs/>
          <w:color w:val="000000"/>
        </w:rPr>
        <w:t>Rem J</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Feddersen</w:t>
      </w:r>
      <w:proofErr w:type="spellEnd"/>
      <w:r w:rsidRPr="00810251">
        <w:rPr>
          <w:rFonts w:ascii="Book Antiqua" w:eastAsia="Book Antiqua" w:hAnsi="Book Antiqua" w:cs="Book Antiqua"/>
          <w:color w:val="000000"/>
        </w:rPr>
        <w:t xml:space="preserve"> C, Brandt MR, </w:t>
      </w:r>
      <w:proofErr w:type="spellStart"/>
      <w:r w:rsidRPr="00810251">
        <w:rPr>
          <w:rFonts w:ascii="Book Antiqua" w:eastAsia="Book Antiqua" w:hAnsi="Book Antiqua" w:cs="Book Antiqua"/>
          <w:color w:val="000000"/>
        </w:rPr>
        <w:t>Kehlet</w:t>
      </w:r>
      <w:proofErr w:type="spellEnd"/>
      <w:r w:rsidRPr="00810251">
        <w:rPr>
          <w:rFonts w:ascii="Book Antiqua" w:eastAsia="Book Antiqua" w:hAnsi="Book Antiqua" w:cs="Book Antiqua"/>
          <w:color w:val="000000"/>
        </w:rPr>
        <w:t xml:space="preserve"> H. Postoperative changes in coagulation and fibrinolysis independent of neurogenic stimuli and adrenal hormones. </w:t>
      </w:r>
      <w:r w:rsidRPr="00810251">
        <w:rPr>
          <w:rFonts w:ascii="Book Antiqua" w:eastAsia="Book Antiqua" w:hAnsi="Book Antiqua" w:cs="Book Antiqua"/>
          <w:i/>
          <w:iCs/>
          <w:color w:val="000000"/>
        </w:rPr>
        <w:t>Br J Surg</w:t>
      </w:r>
      <w:r w:rsidRPr="00810251">
        <w:rPr>
          <w:rFonts w:ascii="Book Antiqua" w:eastAsia="Book Antiqua" w:hAnsi="Book Antiqua" w:cs="Book Antiqua"/>
          <w:color w:val="000000"/>
        </w:rPr>
        <w:t xml:space="preserve"> 1981; </w:t>
      </w:r>
      <w:r w:rsidRPr="00810251">
        <w:rPr>
          <w:rFonts w:ascii="Book Antiqua" w:eastAsia="Book Antiqua" w:hAnsi="Book Antiqua" w:cs="Book Antiqua"/>
          <w:b/>
          <w:bCs/>
          <w:color w:val="000000"/>
        </w:rPr>
        <w:t>68</w:t>
      </w:r>
      <w:r w:rsidRPr="00810251">
        <w:rPr>
          <w:rFonts w:ascii="Book Antiqua" w:eastAsia="Book Antiqua" w:hAnsi="Book Antiqua" w:cs="Book Antiqua"/>
          <w:color w:val="000000"/>
        </w:rPr>
        <w:t>: 229-233 [PMID: 7225737 DOI: 10.1002/bjs.1800680404]</w:t>
      </w:r>
    </w:p>
    <w:p w14:paraId="63DAB25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27 </w:t>
      </w:r>
      <w:proofErr w:type="spellStart"/>
      <w:r w:rsidRPr="00810251">
        <w:rPr>
          <w:rFonts w:ascii="Book Antiqua" w:eastAsia="Book Antiqua" w:hAnsi="Book Antiqua" w:cs="Book Antiqua"/>
          <w:b/>
          <w:bCs/>
          <w:color w:val="000000"/>
        </w:rPr>
        <w:t>Bredbacka</w:t>
      </w:r>
      <w:proofErr w:type="spellEnd"/>
      <w:r w:rsidRPr="00810251">
        <w:rPr>
          <w:rFonts w:ascii="Book Antiqua" w:eastAsia="Book Antiqua" w:hAnsi="Book Antiqua" w:cs="Book Antiqua"/>
          <w:b/>
          <w:bCs/>
          <w:color w:val="000000"/>
        </w:rPr>
        <w:t xml:space="preserve"> S</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Blombäck</w:t>
      </w:r>
      <w:proofErr w:type="spellEnd"/>
      <w:r w:rsidRPr="00810251">
        <w:rPr>
          <w:rFonts w:ascii="Book Antiqua" w:eastAsia="Book Antiqua" w:hAnsi="Book Antiqua" w:cs="Book Antiqua"/>
          <w:color w:val="000000"/>
        </w:rPr>
        <w:t xml:space="preserve"> M, </w:t>
      </w:r>
      <w:proofErr w:type="spellStart"/>
      <w:r w:rsidRPr="00810251">
        <w:rPr>
          <w:rFonts w:ascii="Book Antiqua" w:eastAsia="Book Antiqua" w:hAnsi="Book Antiqua" w:cs="Book Antiqua"/>
          <w:color w:val="000000"/>
        </w:rPr>
        <w:t>Hägnevik</w:t>
      </w:r>
      <w:proofErr w:type="spellEnd"/>
      <w:r w:rsidRPr="00810251">
        <w:rPr>
          <w:rFonts w:ascii="Book Antiqua" w:eastAsia="Book Antiqua" w:hAnsi="Book Antiqua" w:cs="Book Antiqua"/>
          <w:color w:val="000000"/>
        </w:rPr>
        <w:t xml:space="preserve"> K, </w:t>
      </w:r>
      <w:proofErr w:type="spellStart"/>
      <w:r w:rsidRPr="00810251">
        <w:rPr>
          <w:rFonts w:ascii="Book Antiqua" w:eastAsia="Book Antiqua" w:hAnsi="Book Antiqua" w:cs="Book Antiqua"/>
          <w:color w:val="000000"/>
        </w:rPr>
        <w:t>Irestedt</w:t>
      </w:r>
      <w:proofErr w:type="spellEnd"/>
      <w:r w:rsidRPr="00810251">
        <w:rPr>
          <w:rFonts w:ascii="Book Antiqua" w:eastAsia="Book Antiqua" w:hAnsi="Book Antiqua" w:cs="Book Antiqua"/>
          <w:color w:val="000000"/>
        </w:rPr>
        <w:t xml:space="preserve"> L, Raabe N. Per- and postoperative changes in coagulation and fibrinolytic variables during abdominal hysterectomy under epidural or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w:t>
      </w:r>
      <w:r w:rsidRPr="00810251">
        <w:rPr>
          <w:rFonts w:ascii="Book Antiqua" w:eastAsia="Book Antiqua" w:hAnsi="Book Antiqua" w:cs="Book Antiqua"/>
          <w:i/>
          <w:iCs/>
          <w:color w:val="000000"/>
        </w:rPr>
        <w:t xml:space="preserve">Acta </w:t>
      </w:r>
      <w:proofErr w:type="spellStart"/>
      <w:r w:rsidRPr="00810251">
        <w:rPr>
          <w:rFonts w:ascii="Book Antiqua" w:eastAsia="Book Antiqua" w:hAnsi="Book Antiqua" w:cs="Book Antiqua"/>
          <w:i/>
          <w:iCs/>
          <w:color w:val="000000"/>
        </w:rPr>
        <w:t>Anaesthesiol</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Scand</w:t>
      </w:r>
      <w:proofErr w:type="spellEnd"/>
      <w:r w:rsidRPr="00810251">
        <w:rPr>
          <w:rFonts w:ascii="Book Antiqua" w:eastAsia="Book Antiqua" w:hAnsi="Book Antiqua" w:cs="Book Antiqua"/>
          <w:color w:val="000000"/>
        </w:rPr>
        <w:t xml:space="preserve"> 1986; </w:t>
      </w:r>
      <w:r w:rsidRPr="00810251">
        <w:rPr>
          <w:rFonts w:ascii="Book Antiqua" w:eastAsia="Book Antiqua" w:hAnsi="Book Antiqua" w:cs="Book Antiqua"/>
          <w:b/>
          <w:bCs/>
          <w:color w:val="000000"/>
        </w:rPr>
        <w:t>30</w:t>
      </w:r>
      <w:r w:rsidRPr="00810251">
        <w:rPr>
          <w:rFonts w:ascii="Book Antiqua" w:eastAsia="Book Antiqua" w:hAnsi="Book Antiqua" w:cs="Book Antiqua"/>
          <w:color w:val="000000"/>
        </w:rPr>
        <w:t>: 204-210 [PMID: 3739576 DOI: 10.1111/j.1399-6576.1986.tb02397.x]</w:t>
      </w:r>
    </w:p>
    <w:p w14:paraId="57F8AEC9"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28 </w:t>
      </w:r>
      <w:r w:rsidRPr="00810251">
        <w:rPr>
          <w:rFonts w:ascii="Book Antiqua" w:eastAsia="Book Antiqua" w:hAnsi="Book Antiqua" w:cs="Book Antiqua"/>
          <w:b/>
          <w:bCs/>
          <w:color w:val="000000"/>
        </w:rPr>
        <w:t>Davis FM</w:t>
      </w:r>
      <w:r w:rsidRPr="00810251">
        <w:rPr>
          <w:rFonts w:ascii="Book Antiqua" w:eastAsia="Book Antiqua" w:hAnsi="Book Antiqua" w:cs="Book Antiqua"/>
          <w:color w:val="000000"/>
        </w:rPr>
        <w:t xml:space="preserve">, McDermott E, </w:t>
      </w:r>
      <w:proofErr w:type="spellStart"/>
      <w:r w:rsidRPr="00810251">
        <w:rPr>
          <w:rFonts w:ascii="Book Antiqua" w:eastAsia="Book Antiqua" w:hAnsi="Book Antiqua" w:cs="Book Antiqua"/>
          <w:color w:val="000000"/>
        </w:rPr>
        <w:t>Hickton</w:t>
      </w:r>
      <w:proofErr w:type="spellEnd"/>
      <w:r w:rsidRPr="00810251">
        <w:rPr>
          <w:rFonts w:ascii="Book Antiqua" w:eastAsia="Book Antiqua" w:hAnsi="Book Antiqua" w:cs="Book Antiqua"/>
          <w:color w:val="000000"/>
        </w:rPr>
        <w:t xml:space="preserve"> C, Wells E, Heaton DC, </w:t>
      </w:r>
      <w:proofErr w:type="spellStart"/>
      <w:r w:rsidRPr="00810251">
        <w:rPr>
          <w:rFonts w:ascii="Book Antiqua" w:eastAsia="Book Antiqua" w:hAnsi="Book Antiqua" w:cs="Book Antiqua"/>
          <w:color w:val="000000"/>
        </w:rPr>
        <w:t>Laurenson</w:t>
      </w:r>
      <w:proofErr w:type="spellEnd"/>
      <w:r w:rsidRPr="00810251">
        <w:rPr>
          <w:rFonts w:ascii="Book Antiqua" w:eastAsia="Book Antiqua" w:hAnsi="Book Antiqua" w:cs="Book Antiqua"/>
          <w:color w:val="000000"/>
        </w:rPr>
        <w:t xml:space="preserve"> VG, Gillespie WJ, </w:t>
      </w:r>
      <w:proofErr w:type="spellStart"/>
      <w:r w:rsidRPr="00810251">
        <w:rPr>
          <w:rFonts w:ascii="Book Antiqua" w:eastAsia="Book Antiqua" w:hAnsi="Book Antiqua" w:cs="Book Antiqua"/>
          <w:color w:val="000000"/>
        </w:rPr>
        <w:t>Foate</w:t>
      </w:r>
      <w:proofErr w:type="spellEnd"/>
      <w:r w:rsidRPr="00810251">
        <w:rPr>
          <w:rFonts w:ascii="Book Antiqua" w:eastAsia="Book Antiqua" w:hAnsi="Book Antiqua" w:cs="Book Antiqua"/>
          <w:color w:val="000000"/>
        </w:rPr>
        <w:t xml:space="preserve"> J. Influence of spinal and general </w:t>
      </w:r>
      <w:proofErr w:type="spellStart"/>
      <w:r w:rsidRPr="00810251">
        <w:rPr>
          <w:rFonts w:ascii="Book Antiqua" w:eastAsia="Book Antiqua" w:hAnsi="Book Antiqua" w:cs="Book Antiqua"/>
          <w:color w:val="000000"/>
        </w:rPr>
        <w:t>anaesthesia</w:t>
      </w:r>
      <w:proofErr w:type="spellEnd"/>
      <w:r w:rsidRPr="00810251">
        <w:rPr>
          <w:rFonts w:ascii="Book Antiqua" w:eastAsia="Book Antiqua" w:hAnsi="Book Antiqua" w:cs="Book Antiqua"/>
          <w:color w:val="000000"/>
        </w:rPr>
        <w:t xml:space="preserve"> on </w:t>
      </w:r>
      <w:proofErr w:type="spellStart"/>
      <w:r w:rsidRPr="00810251">
        <w:rPr>
          <w:rFonts w:ascii="Book Antiqua" w:eastAsia="Book Antiqua" w:hAnsi="Book Antiqua" w:cs="Book Antiqua"/>
          <w:color w:val="000000"/>
        </w:rPr>
        <w:t>haemostasis</w:t>
      </w:r>
      <w:proofErr w:type="spellEnd"/>
      <w:r w:rsidRPr="00810251">
        <w:rPr>
          <w:rFonts w:ascii="Book Antiqua" w:eastAsia="Book Antiqua" w:hAnsi="Book Antiqua" w:cs="Book Antiqua"/>
          <w:color w:val="000000"/>
        </w:rPr>
        <w:t xml:space="preserve"> during total hip arthroplasty. </w:t>
      </w:r>
      <w:r w:rsidRPr="00810251">
        <w:rPr>
          <w:rFonts w:ascii="Book Antiqua" w:eastAsia="Book Antiqua" w:hAnsi="Book Antiqua" w:cs="Book Antiqua"/>
          <w:i/>
          <w:iCs/>
          <w:color w:val="000000"/>
        </w:rPr>
        <w:t xml:space="preserve">Br J </w:t>
      </w:r>
      <w:proofErr w:type="spellStart"/>
      <w:r w:rsidRPr="00810251">
        <w:rPr>
          <w:rFonts w:ascii="Book Antiqua" w:eastAsia="Book Antiqua" w:hAnsi="Book Antiqua" w:cs="Book Antiqua"/>
          <w:i/>
          <w:iCs/>
          <w:color w:val="000000"/>
        </w:rPr>
        <w:t>Anaesth</w:t>
      </w:r>
      <w:proofErr w:type="spellEnd"/>
      <w:r w:rsidRPr="00810251">
        <w:rPr>
          <w:rFonts w:ascii="Book Antiqua" w:eastAsia="Book Antiqua" w:hAnsi="Book Antiqua" w:cs="Book Antiqua"/>
          <w:color w:val="000000"/>
        </w:rPr>
        <w:t xml:space="preserve"> 1987; </w:t>
      </w:r>
      <w:r w:rsidRPr="00810251">
        <w:rPr>
          <w:rFonts w:ascii="Book Antiqua" w:eastAsia="Book Antiqua" w:hAnsi="Book Antiqua" w:cs="Book Antiqua"/>
          <w:b/>
          <w:bCs/>
          <w:color w:val="000000"/>
        </w:rPr>
        <w:t>59</w:t>
      </w:r>
      <w:r w:rsidRPr="00810251">
        <w:rPr>
          <w:rFonts w:ascii="Book Antiqua" w:eastAsia="Book Antiqua" w:hAnsi="Book Antiqua" w:cs="Book Antiqua"/>
          <w:color w:val="000000"/>
        </w:rPr>
        <w:t>: 561-571 [PMID: 3107600 DOI: 10.1093/</w:t>
      </w:r>
      <w:proofErr w:type="spellStart"/>
      <w:r w:rsidRPr="00810251">
        <w:rPr>
          <w:rFonts w:ascii="Book Antiqua" w:eastAsia="Book Antiqua" w:hAnsi="Book Antiqua" w:cs="Book Antiqua"/>
          <w:color w:val="000000"/>
        </w:rPr>
        <w:t>bja</w:t>
      </w:r>
      <w:proofErr w:type="spellEnd"/>
      <w:r w:rsidRPr="00810251">
        <w:rPr>
          <w:rFonts w:ascii="Book Antiqua" w:eastAsia="Book Antiqua" w:hAnsi="Book Antiqua" w:cs="Book Antiqua"/>
          <w:color w:val="000000"/>
        </w:rPr>
        <w:t>/59.5.561]</w:t>
      </w:r>
    </w:p>
    <w:p w14:paraId="7A564688"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29 </w:t>
      </w:r>
      <w:proofErr w:type="spellStart"/>
      <w:r w:rsidRPr="00810251">
        <w:rPr>
          <w:rFonts w:ascii="Book Antiqua" w:eastAsia="Book Antiqua" w:hAnsi="Book Antiqua" w:cs="Book Antiqua"/>
          <w:b/>
          <w:bCs/>
          <w:color w:val="000000"/>
        </w:rPr>
        <w:t>Harahsheh</w:t>
      </w:r>
      <w:proofErr w:type="spellEnd"/>
      <w:r w:rsidRPr="00810251">
        <w:rPr>
          <w:rFonts w:ascii="Book Antiqua" w:eastAsia="Book Antiqua" w:hAnsi="Book Antiqua" w:cs="Book Antiqua"/>
          <w:b/>
          <w:bCs/>
          <w:color w:val="000000"/>
        </w:rPr>
        <w:t xml:space="preserve"> Y</w:t>
      </w:r>
      <w:r w:rsidRPr="00810251">
        <w:rPr>
          <w:rFonts w:ascii="Book Antiqua" w:eastAsia="Book Antiqua" w:hAnsi="Book Antiqua" w:cs="Book Antiqua"/>
          <w:color w:val="000000"/>
        </w:rPr>
        <w:t xml:space="preserve">, Ho KM. Use of viscoelastic tests to predict clinical thromboembolic events: A systematic review and meta-analysis. </w:t>
      </w:r>
      <w:r w:rsidRPr="00810251">
        <w:rPr>
          <w:rFonts w:ascii="Book Antiqua" w:eastAsia="Book Antiqua" w:hAnsi="Book Antiqua" w:cs="Book Antiqua"/>
          <w:i/>
          <w:iCs/>
          <w:color w:val="000000"/>
        </w:rPr>
        <w:t xml:space="preserve">Eur J </w:t>
      </w:r>
      <w:proofErr w:type="spellStart"/>
      <w:r w:rsidRPr="00810251">
        <w:rPr>
          <w:rFonts w:ascii="Book Antiqua" w:eastAsia="Book Antiqua" w:hAnsi="Book Antiqua" w:cs="Book Antiqua"/>
          <w:i/>
          <w:iCs/>
          <w:color w:val="000000"/>
        </w:rPr>
        <w:t>Haematol</w:t>
      </w:r>
      <w:proofErr w:type="spellEnd"/>
      <w:r w:rsidRPr="00810251">
        <w:rPr>
          <w:rFonts w:ascii="Book Antiqua" w:eastAsia="Book Antiqua" w:hAnsi="Book Antiqua" w:cs="Book Antiqua"/>
          <w:color w:val="000000"/>
        </w:rPr>
        <w:t xml:space="preserve"> 2018; </w:t>
      </w:r>
      <w:r w:rsidRPr="00810251">
        <w:rPr>
          <w:rFonts w:ascii="Book Antiqua" w:eastAsia="Book Antiqua" w:hAnsi="Book Antiqua" w:cs="Book Antiqua"/>
          <w:b/>
          <w:bCs/>
          <w:color w:val="000000"/>
        </w:rPr>
        <w:t>100</w:t>
      </w:r>
      <w:r w:rsidRPr="00810251">
        <w:rPr>
          <w:rFonts w:ascii="Book Antiqua" w:eastAsia="Book Antiqua" w:hAnsi="Book Antiqua" w:cs="Book Antiqua"/>
          <w:color w:val="000000"/>
        </w:rPr>
        <w:t>: 113-123 [PMID: 29110338 DOI: 10.1111/ejh.12992]</w:t>
      </w:r>
    </w:p>
    <w:p w14:paraId="5ADCD6B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30 </w:t>
      </w:r>
      <w:r w:rsidRPr="00810251">
        <w:rPr>
          <w:rFonts w:ascii="Book Antiqua" w:eastAsia="Book Antiqua" w:hAnsi="Book Antiqua" w:cs="Book Antiqua"/>
          <w:b/>
          <w:bCs/>
          <w:color w:val="000000"/>
        </w:rPr>
        <w:t>Parameswaran A</w:t>
      </w:r>
      <w:r w:rsidRPr="00810251">
        <w:rPr>
          <w:rFonts w:ascii="Book Antiqua" w:eastAsia="Book Antiqua" w:hAnsi="Book Antiqua" w:cs="Book Antiqua"/>
          <w:color w:val="000000"/>
        </w:rPr>
        <w:t xml:space="preserve">, Krishnamoorthy VP, </w:t>
      </w:r>
      <w:proofErr w:type="spellStart"/>
      <w:r w:rsidRPr="00810251">
        <w:rPr>
          <w:rFonts w:ascii="Book Antiqua" w:eastAsia="Book Antiqua" w:hAnsi="Book Antiqua" w:cs="Book Antiqua"/>
          <w:color w:val="000000"/>
        </w:rPr>
        <w:t>Oommen</w:t>
      </w:r>
      <w:proofErr w:type="spellEnd"/>
      <w:r w:rsidRPr="00810251">
        <w:rPr>
          <w:rFonts w:ascii="Book Antiqua" w:eastAsia="Book Antiqua" w:hAnsi="Book Antiqua" w:cs="Book Antiqua"/>
          <w:color w:val="000000"/>
        </w:rPr>
        <w:t xml:space="preserve"> AT, Jasper A, </w:t>
      </w:r>
      <w:proofErr w:type="spellStart"/>
      <w:r w:rsidRPr="00810251">
        <w:rPr>
          <w:rFonts w:ascii="Book Antiqua" w:eastAsia="Book Antiqua" w:hAnsi="Book Antiqua" w:cs="Book Antiqua"/>
          <w:color w:val="000000"/>
        </w:rPr>
        <w:t>Korula</w:t>
      </w:r>
      <w:proofErr w:type="spellEnd"/>
      <w:r w:rsidRPr="00810251">
        <w:rPr>
          <w:rFonts w:ascii="Book Antiqua" w:eastAsia="Book Antiqua" w:hAnsi="Book Antiqua" w:cs="Book Antiqua"/>
          <w:color w:val="000000"/>
        </w:rPr>
        <w:t xml:space="preserve"> RJ, Nair SC, </w:t>
      </w:r>
      <w:proofErr w:type="spellStart"/>
      <w:r w:rsidRPr="00810251">
        <w:rPr>
          <w:rFonts w:ascii="Book Antiqua" w:eastAsia="Book Antiqua" w:hAnsi="Book Antiqua" w:cs="Book Antiqua"/>
          <w:color w:val="000000"/>
        </w:rPr>
        <w:t>Poonnoose</w:t>
      </w:r>
      <w:proofErr w:type="spellEnd"/>
      <w:r w:rsidRPr="00810251">
        <w:rPr>
          <w:rFonts w:ascii="Book Antiqua" w:eastAsia="Book Antiqua" w:hAnsi="Book Antiqua" w:cs="Book Antiqua"/>
          <w:color w:val="000000"/>
        </w:rPr>
        <w:t xml:space="preserve"> PM. Is pre-operative assessment of coagulation profile with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(TEG) useful in predicting venous thromboembolism (VTE) following </w:t>
      </w:r>
      <w:proofErr w:type="spellStart"/>
      <w:r w:rsidRPr="00810251">
        <w:rPr>
          <w:rFonts w:ascii="Book Antiqua" w:eastAsia="Book Antiqua" w:hAnsi="Book Antiqua" w:cs="Book Antiqua"/>
          <w:color w:val="000000"/>
        </w:rPr>
        <w:t>orthopaedic</w:t>
      </w:r>
      <w:proofErr w:type="spellEnd"/>
      <w:r w:rsidRPr="00810251">
        <w:rPr>
          <w:rFonts w:ascii="Book Antiqua" w:eastAsia="Book Antiqua" w:hAnsi="Book Antiqua" w:cs="Book Antiqua"/>
          <w:color w:val="000000"/>
        </w:rPr>
        <w:t xml:space="preserve"> surgery? </w:t>
      </w:r>
      <w:r w:rsidRPr="00810251">
        <w:rPr>
          <w:rFonts w:ascii="Book Antiqua" w:eastAsia="Book Antiqua" w:hAnsi="Book Antiqua" w:cs="Book Antiqua"/>
          <w:i/>
          <w:iCs/>
          <w:color w:val="000000"/>
        </w:rPr>
        <w:t xml:space="preserve">J Clin </w:t>
      </w:r>
      <w:proofErr w:type="spellStart"/>
      <w:r w:rsidRPr="00810251">
        <w:rPr>
          <w:rFonts w:ascii="Book Antiqua" w:eastAsia="Book Antiqua" w:hAnsi="Book Antiqua" w:cs="Book Antiqua"/>
          <w:i/>
          <w:iCs/>
          <w:color w:val="000000"/>
        </w:rPr>
        <w:t>Orthop</w:t>
      </w:r>
      <w:proofErr w:type="spellEnd"/>
      <w:r w:rsidRPr="00810251">
        <w:rPr>
          <w:rFonts w:ascii="Book Antiqua" w:eastAsia="Book Antiqua" w:hAnsi="Book Antiqua" w:cs="Book Antiqua"/>
          <w:i/>
          <w:iCs/>
          <w:color w:val="000000"/>
        </w:rPr>
        <w:t xml:space="preserve"> Trauma</w:t>
      </w:r>
      <w:r w:rsidRPr="00810251">
        <w:rPr>
          <w:rFonts w:ascii="Book Antiqua" w:eastAsia="Book Antiqua" w:hAnsi="Book Antiqua" w:cs="Book Antiqua"/>
          <w:color w:val="000000"/>
        </w:rPr>
        <w:t xml:space="preserve"> 2016; </w:t>
      </w:r>
      <w:r w:rsidRPr="00810251">
        <w:rPr>
          <w:rFonts w:ascii="Book Antiqua" w:eastAsia="Book Antiqua" w:hAnsi="Book Antiqua" w:cs="Book Antiqua"/>
          <w:b/>
          <w:bCs/>
          <w:color w:val="000000"/>
        </w:rPr>
        <w:t>7</w:t>
      </w:r>
      <w:r w:rsidRPr="00810251">
        <w:rPr>
          <w:rFonts w:ascii="Book Antiqua" w:eastAsia="Book Antiqua" w:hAnsi="Book Antiqua" w:cs="Book Antiqua"/>
          <w:color w:val="000000"/>
        </w:rPr>
        <w:t>: 225-229 [PMID: 28053389 DOI: 10.1016/j.jcot.2016.08.003]</w:t>
      </w:r>
    </w:p>
    <w:p w14:paraId="6526793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31 </w:t>
      </w:r>
      <w:proofErr w:type="spellStart"/>
      <w:r w:rsidRPr="00810251">
        <w:rPr>
          <w:rFonts w:ascii="Book Antiqua" w:eastAsia="Book Antiqua" w:hAnsi="Book Antiqua" w:cs="Book Antiqua"/>
          <w:b/>
          <w:bCs/>
          <w:color w:val="000000"/>
        </w:rPr>
        <w:t>McNicol</w:t>
      </w:r>
      <w:proofErr w:type="spellEnd"/>
      <w:r w:rsidRPr="00810251">
        <w:rPr>
          <w:rFonts w:ascii="Book Antiqua" w:eastAsia="Book Antiqua" w:hAnsi="Book Antiqua" w:cs="Book Antiqua"/>
          <w:b/>
          <w:bCs/>
          <w:color w:val="000000"/>
        </w:rPr>
        <w:t xml:space="preserve"> L</w:t>
      </w:r>
      <w:r w:rsidRPr="00810251">
        <w:rPr>
          <w:rFonts w:ascii="Book Antiqua" w:eastAsia="Book Antiqua" w:hAnsi="Book Antiqua" w:cs="Book Antiqua"/>
          <w:color w:val="000000"/>
        </w:rPr>
        <w:t xml:space="preserve">, Story DA, Leslie K, Myles PS, Fink M, Shelton AC, </w:t>
      </w:r>
      <w:proofErr w:type="spellStart"/>
      <w:r w:rsidRPr="00810251">
        <w:rPr>
          <w:rFonts w:ascii="Book Antiqua" w:eastAsia="Book Antiqua" w:hAnsi="Book Antiqua" w:cs="Book Antiqua"/>
          <w:color w:val="000000"/>
        </w:rPr>
        <w:t>Clavisi</w:t>
      </w:r>
      <w:proofErr w:type="spellEnd"/>
      <w:r w:rsidRPr="00810251">
        <w:rPr>
          <w:rFonts w:ascii="Book Antiqua" w:eastAsia="Book Antiqua" w:hAnsi="Book Antiqua" w:cs="Book Antiqua"/>
          <w:color w:val="000000"/>
        </w:rPr>
        <w:t xml:space="preserve"> O, </w:t>
      </w:r>
      <w:proofErr w:type="spellStart"/>
      <w:r w:rsidRPr="00810251">
        <w:rPr>
          <w:rFonts w:ascii="Book Antiqua" w:eastAsia="Book Antiqua" w:hAnsi="Book Antiqua" w:cs="Book Antiqua"/>
          <w:color w:val="000000"/>
        </w:rPr>
        <w:t>Poustie</w:t>
      </w:r>
      <w:proofErr w:type="spellEnd"/>
      <w:r w:rsidRPr="00810251">
        <w:rPr>
          <w:rFonts w:ascii="Book Antiqua" w:eastAsia="Book Antiqua" w:hAnsi="Book Antiqua" w:cs="Book Antiqua"/>
          <w:color w:val="000000"/>
        </w:rPr>
        <w:t xml:space="preserve"> SJ. Postoperative complications and mortality in older patients having non-cardiac surgery at three Melbourne teaching hospitals. </w:t>
      </w:r>
      <w:r w:rsidRPr="00810251">
        <w:rPr>
          <w:rFonts w:ascii="Book Antiqua" w:eastAsia="Book Antiqua" w:hAnsi="Book Antiqua" w:cs="Book Antiqua"/>
          <w:i/>
          <w:iCs/>
          <w:color w:val="000000"/>
        </w:rPr>
        <w:t>Med J Aust</w:t>
      </w:r>
      <w:r w:rsidRPr="00810251">
        <w:rPr>
          <w:rFonts w:ascii="Book Antiqua" w:eastAsia="Book Antiqua" w:hAnsi="Book Antiqua" w:cs="Book Antiqua"/>
          <w:color w:val="000000"/>
        </w:rPr>
        <w:t xml:space="preserve"> 2007; </w:t>
      </w:r>
      <w:r w:rsidRPr="00810251">
        <w:rPr>
          <w:rFonts w:ascii="Book Antiqua" w:eastAsia="Book Antiqua" w:hAnsi="Book Antiqua" w:cs="Book Antiqua"/>
          <w:b/>
          <w:bCs/>
          <w:color w:val="000000"/>
        </w:rPr>
        <w:t>186</w:t>
      </w:r>
      <w:r w:rsidRPr="00810251">
        <w:rPr>
          <w:rFonts w:ascii="Book Antiqua" w:eastAsia="Book Antiqua" w:hAnsi="Book Antiqua" w:cs="Book Antiqua"/>
          <w:color w:val="000000"/>
        </w:rPr>
        <w:t>: 447-452 [PMID: 17484705 DOI: 10.5694/j.1326-5377.2007.tb00994.x]</w:t>
      </w:r>
    </w:p>
    <w:p w14:paraId="1004C5B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32 </w:t>
      </w:r>
      <w:proofErr w:type="spellStart"/>
      <w:r w:rsidRPr="00810251">
        <w:rPr>
          <w:rFonts w:ascii="Book Antiqua" w:eastAsia="Book Antiqua" w:hAnsi="Book Antiqua" w:cs="Book Antiqua"/>
          <w:b/>
          <w:bCs/>
          <w:color w:val="000000"/>
        </w:rPr>
        <w:t>Reikvam</w:t>
      </w:r>
      <w:proofErr w:type="spellEnd"/>
      <w:r w:rsidRPr="00810251">
        <w:rPr>
          <w:rFonts w:ascii="Book Antiqua" w:eastAsia="Book Antiqua" w:hAnsi="Book Antiqua" w:cs="Book Antiqua"/>
          <w:b/>
          <w:bCs/>
          <w:color w:val="000000"/>
        </w:rPr>
        <w:t xml:space="preserve"> H</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Steien</w:t>
      </w:r>
      <w:proofErr w:type="spellEnd"/>
      <w:r w:rsidRPr="00810251">
        <w:rPr>
          <w:rFonts w:ascii="Book Antiqua" w:eastAsia="Book Antiqua" w:hAnsi="Book Antiqua" w:cs="Book Antiqua"/>
          <w:color w:val="000000"/>
        </w:rPr>
        <w:t xml:space="preserve"> E, Hauge B, </w:t>
      </w:r>
      <w:proofErr w:type="spellStart"/>
      <w:r w:rsidRPr="00810251">
        <w:rPr>
          <w:rFonts w:ascii="Book Antiqua" w:eastAsia="Book Antiqua" w:hAnsi="Book Antiqua" w:cs="Book Antiqua"/>
          <w:color w:val="000000"/>
        </w:rPr>
        <w:t>Liseth</w:t>
      </w:r>
      <w:proofErr w:type="spellEnd"/>
      <w:r w:rsidRPr="00810251">
        <w:rPr>
          <w:rFonts w:ascii="Book Antiqua" w:eastAsia="Book Antiqua" w:hAnsi="Book Antiqua" w:cs="Book Antiqua"/>
          <w:color w:val="000000"/>
        </w:rPr>
        <w:t xml:space="preserve"> K, Hagen KG, </w:t>
      </w:r>
      <w:proofErr w:type="spellStart"/>
      <w:r w:rsidRPr="00810251">
        <w:rPr>
          <w:rFonts w:ascii="Book Antiqua" w:eastAsia="Book Antiqua" w:hAnsi="Book Antiqua" w:cs="Book Antiqua"/>
          <w:color w:val="000000"/>
        </w:rPr>
        <w:t>Størkson</w:t>
      </w:r>
      <w:proofErr w:type="spellEnd"/>
      <w:r w:rsidRPr="00810251">
        <w:rPr>
          <w:rFonts w:ascii="Book Antiqua" w:eastAsia="Book Antiqua" w:hAnsi="Book Antiqua" w:cs="Book Antiqua"/>
          <w:color w:val="000000"/>
        </w:rPr>
        <w:t xml:space="preserve"> R, </w:t>
      </w:r>
      <w:proofErr w:type="spellStart"/>
      <w:r w:rsidRPr="00810251">
        <w:rPr>
          <w:rFonts w:ascii="Book Antiqua" w:eastAsia="Book Antiqua" w:hAnsi="Book Antiqua" w:cs="Book Antiqua"/>
          <w:color w:val="000000"/>
        </w:rPr>
        <w:t>Hervig</w:t>
      </w:r>
      <w:proofErr w:type="spellEnd"/>
      <w:r w:rsidRPr="00810251">
        <w:rPr>
          <w:rFonts w:ascii="Book Antiqua" w:eastAsia="Book Antiqua" w:hAnsi="Book Antiqua" w:cs="Book Antiqua"/>
          <w:color w:val="000000"/>
        </w:rPr>
        <w:t xml:space="preserve"> T.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i/>
          <w:iCs/>
          <w:color w:val="000000"/>
        </w:rPr>
        <w:t>Transfus</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Apher</w:t>
      </w:r>
      <w:proofErr w:type="spellEnd"/>
      <w:r w:rsidRPr="00810251">
        <w:rPr>
          <w:rFonts w:ascii="Book Antiqua" w:eastAsia="Book Antiqua" w:hAnsi="Book Antiqua" w:cs="Book Antiqua"/>
          <w:i/>
          <w:iCs/>
          <w:color w:val="000000"/>
        </w:rPr>
        <w:t xml:space="preserve"> Sci</w:t>
      </w:r>
      <w:r w:rsidRPr="00810251">
        <w:rPr>
          <w:rFonts w:ascii="Book Antiqua" w:eastAsia="Book Antiqua" w:hAnsi="Book Antiqua" w:cs="Book Antiqua"/>
          <w:color w:val="000000"/>
        </w:rPr>
        <w:t xml:space="preserve"> 2009; </w:t>
      </w:r>
      <w:r w:rsidRPr="00810251">
        <w:rPr>
          <w:rFonts w:ascii="Book Antiqua" w:eastAsia="Book Antiqua" w:hAnsi="Book Antiqua" w:cs="Book Antiqua"/>
          <w:b/>
          <w:bCs/>
          <w:color w:val="000000"/>
        </w:rPr>
        <w:t>40</w:t>
      </w:r>
      <w:r w:rsidRPr="00810251">
        <w:rPr>
          <w:rFonts w:ascii="Book Antiqua" w:eastAsia="Book Antiqua" w:hAnsi="Book Antiqua" w:cs="Book Antiqua"/>
          <w:color w:val="000000"/>
        </w:rPr>
        <w:t>: 119-123 [PMID: 19249246 DOI: 10.1016/j.transci.2009.01.019]</w:t>
      </w:r>
    </w:p>
    <w:p w14:paraId="2221C0B1"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33 </w:t>
      </w:r>
      <w:proofErr w:type="spellStart"/>
      <w:r w:rsidRPr="00810251">
        <w:rPr>
          <w:rFonts w:ascii="Book Antiqua" w:eastAsia="Book Antiqua" w:hAnsi="Book Antiqua" w:cs="Book Antiqua"/>
          <w:b/>
          <w:bCs/>
          <w:color w:val="000000"/>
        </w:rPr>
        <w:t>Intiso</w:t>
      </w:r>
      <w:proofErr w:type="spellEnd"/>
      <w:r w:rsidRPr="00810251">
        <w:rPr>
          <w:rFonts w:ascii="Book Antiqua" w:eastAsia="Book Antiqua" w:hAnsi="Book Antiqua" w:cs="Book Antiqua"/>
          <w:b/>
          <w:bCs/>
          <w:color w:val="000000"/>
        </w:rPr>
        <w:t xml:space="preserve"> D</w:t>
      </w:r>
      <w:r w:rsidRPr="00810251">
        <w:rPr>
          <w:rFonts w:ascii="Book Antiqua" w:eastAsia="Book Antiqua" w:hAnsi="Book Antiqua" w:cs="Book Antiqua"/>
          <w:color w:val="000000"/>
        </w:rPr>
        <w:t xml:space="preserve">, Di </w:t>
      </w:r>
      <w:proofErr w:type="spellStart"/>
      <w:r w:rsidRPr="00810251">
        <w:rPr>
          <w:rFonts w:ascii="Book Antiqua" w:eastAsia="Book Antiqua" w:hAnsi="Book Antiqua" w:cs="Book Antiqua"/>
          <w:color w:val="000000"/>
        </w:rPr>
        <w:t>Rienzo</w:t>
      </w:r>
      <w:proofErr w:type="spellEnd"/>
      <w:r w:rsidRPr="00810251">
        <w:rPr>
          <w:rFonts w:ascii="Book Antiqua" w:eastAsia="Book Antiqua" w:hAnsi="Book Antiqua" w:cs="Book Antiqua"/>
          <w:color w:val="000000"/>
        </w:rPr>
        <w:t xml:space="preserve"> F, </w:t>
      </w:r>
      <w:proofErr w:type="spellStart"/>
      <w:r w:rsidRPr="00810251">
        <w:rPr>
          <w:rFonts w:ascii="Book Antiqua" w:eastAsia="Book Antiqua" w:hAnsi="Book Antiqua" w:cs="Book Antiqua"/>
          <w:color w:val="000000"/>
        </w:rPr>
        <w:t>Iarossi</w:t>
      </w:r>
      <w:proofErr w:type="spellEnd"/>
      <w:r w:rsidRPr="00810251">
        <w:rPr>
          <w:rFonts w:ascii="Book Antiqua" w:eastAsia="Book Antiqua" w:hAnsi="Book Antiqua" w:cs="Book Antiqua"/>
          <w:color w:val="000000"/>
        </w:rPr>
        <w:t xml:space="preserve"> A, </w:t>
      </w:r>
      <w:proofErr w:type="spellStart"/>
      <w:r w:rsidRPr="00810251">
        <w:rPr>
          <w:rFonts w:ascii="Book Antiqua" w:eastAsia="Book Antiqua" w:hAnsi="Book Antiqua" w:cs="Book Antiqua"/>
          <w:color w:val="000000"/>
        </w:rPr>
        <w:t>Copetti</w:t>
      </w:r>
      <w:proofErr w:type="spellEnd"/>
      <w:r w:rsidRPr="00810251">
        <w:rPr>
          <w:rFonts w:ascii="Book Antiqua" w:eastAsia="Book Antiqua" w:hAnsi="Book Antiqua" w:cs="Book Antiqua"/>
          <w:color w:val="000000"/>
        </w:rPr>
        <w:t xml:space="preserve"> M, </w:t>
      </w:r>
      <w:proofErr w:type="spellStart"/>
      <w:r w:rsidRPr="00810251">
        <w:rPr>
          <w:rFonts w:ascii="Book Antiqua" w:eastAsia="Book Antiqua" w:hAnsi="Book Antiqua" w:cs="Book Antiqua"/>
          <w:color w:val="000000"/>
        </w:rPr>
        <w:t>Pazienza</w:t>
      </w:r>
      <w:proofErr w:type="spellEnd"/>
      <w:r w:rsidRPr="00810251">
        <w:rPr>
          <w:rFonts w:ascii="Book Antiqua" w:eastAsia="Book Antiqua" w:hAnsi="Book Antiqua" w:cs="Book Antiqua"/>
          <w:color w:val="000000"/>
        </w:rPr>
        <w:t xml:space="preserve"> L, Russo M, </w:t>
      </w:r>
      <w:proofErr w:type="spellStart"/>
      <w:r w:rsidRPr="00810251">
        <w:rPr>
          <w:rFonts w:ascii="Book Antiqua" w:eastAsia="Book Antiqua" w:hAnsi="Book Antiqua" w:cs="Book Antiqua"/>
          <w:color w:val="000000"/>
        </w:rPr>
        <w:t>Tolfa</w:t>
      </w:r>
      <w:proofErr w:type="spellEnd"/>
      <w:r w:rsidRPr="00810251">
        <w:rPr>
          <w:rFonts w:ascii="Book Antiqua" w:eastAsia="Book Antiqua" w:hAnsi="Book Antiqua" w:cs="Book Antiqua"/>
          <w:color w:val="000000"/>
        </w:rPr>
        <w:t xml:space="preserve"> M, </w:t>
      </w:r>
      <w:proofErr w:type="spellStart"/>
      <w:r w:rsidRPr="00810251">
        <w:rPr>
          <w:rFonts w:ascii="Book Antiqua" w:eastAsia="Book Antiqua" w:hAnsi="Book Antiqua" w:cs="Book Antiqua"/>
          <w:color w:val="000000"/>
        </w:rPr>
        <w:t>Maruzzi</w:t>
      </w:r>
      <w:proofErr w:type="spellEnd"/>
      <w:r w:rsidRPr="00810251">
        <w:rPr>
          <w:rFonts w:ascii="Book Antiqua" w:eastAsia="Book Antiqua" w:hAnsi="Book Antiqua" w:cs="Book Antiqua"/>
          <w:color w:val="000000"/>
        </w:rPr>
        <w:t xml:space="preserve"> G. Thrombocytosis after hip and knee surgery in the rehabilitation setting: is it an occasional phenomenon? Relationship with deep venous thrombosis and functional </w:t>
      </w:r>
      <w:r w:rsidRPr="00810251">
        <w:rPr>
          <w:rFonts w:ascii="Book Antiqua" w:eastAsia="Book Antiqua" w:hAnsi="Book Antiqua" w:cs="Book Antiqua"/>
          <w:color w:val="000000"/>
        </w:rPr>
        <w:lastRenderedPageBreak/>
        <w:t xml:space="preserve">outcome. </w:t>
      </w:r>
      <w:r w:rsidRPr="00810251">
        <w:rPr>
          <w:rFonts w:ascii="Book Antiqua" w:eastAsia="Book Antiqua" w:hAnsi="Book Antiqua" w:cs="Book Antiqua"/>
          <w:i/>
          <w:iCs/>
          <w:color w:val="000000"/>
        </w:rPr>
        <w:t xml:space="preserve">BMC </w:t>
      </w:r>
      <w:proofErr w:type="spellStart"/>
      <w:r w:rsidRPr="00810251">
        <w:rPr>
          <w:rFonts w:ascii="Book Antiqua" w:eastAsia="Book Antiqua" w:hAnsi="Book Antiqua" w:cs="Book Antiqua"/>
          <w:i/>
          <w:iCs/>
          <w:color w:val="000000"/>
        </w:rPr>
        <w:t>Musculoskelet</w:t>
      </w:r>
      <w:proofErr w:type="spellEnd"/>
      <w:r w:rsidRPr="00810251">
        <w:rPr>
          <w:rFonts w:ascii="Book Antiqua" w:eastAsia="Book Antiqua" w:hAnsi="Book Antiqua" w:cs="Book Antiqua"/>
          <w:i/>
          <w:iCs/>
          <w:color w:val="000000"/>
        </w:rPr>
        <w:t xml:space="preserve"> </w:t>
      </w:r>
      <w:proofErr w:type="spellStart"/>
      <w:r w:rsidRPr="00810251">
        <w:rPr>
          <w:rFonts w:ascii="Book Antiqua" w:eastAsia="Book Antiqua" w:hAnsi="Book Antiqua" w:cs="Book Antiqua"/>
          <w:i/>
          <w:iCs/>
          <w:color w:val="000000"/>
        </w:rPr>
        <w:t>Disord</w:t>
      </w:r>
      <w:proofErr w:type="spellEnd"/>
      <w:r w:rsidRPr="00810251">
        <w:rPr>
          <w:rFonts w:ascii="Book Antiqua" w:eastAsia="Book Antiqua" w:hAnsi="Book Antiqua" w:cs="Book Antiqua"/>
          <w:color w:val="000000"/>
        </w:rPr>
        <w:t xml:space="preserve"> 2015; </w:t>
      </w:r>
      <w:r w:rsidRPr="00810251">
        <w:rPr>
          <w:rFonts w:ascii="Book Antiqua" w:eastAsia="Book Antiqua" w:hAnsi="Book Antiqua" w:cs="Book Antiqua"/>
          <w:b/>
          <w:bCs/>
          <w:color w:val="000000"/>
        </w:rPr>
        <w:t>16</w:t>
      </w:r>
      <w:r w:rsidRPr="00810251">
        <w:rPr>
          <w:rFonts w:ascii="Book Antiqua" w:eastAsia="Book Antiqua" w:hAnsi="Book Antiqua" w:cs="Book Antiqua"/>
          <w:color w:val="000000"/>
        </w:rPr>
        <w:t>: 90 [PMID: 25884173 DOI: 10.1186/s12891-015-0550-1]</w:t>
      </w:r>
    </w:p>
    <w:p w14:paraId="03EA1D8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34 </w:t>
      </w:r>
      <w:r w:rsidRPr="00810251">
        <w:rPr>
          <w:rFonts w:ascii="Book Antiqua" w:eastAsia="Book Antiqua" w:hAnsi="Book Antiqua" w:cs="Book Antiqua"/>
          <w:b/>
          <w:bCs/>
          <w:color w:val="000000"/>
        </w:rPr>
        <w:t>Fender D</w:t>
      </w:r>
      <w:r w:rsidRPr="00810251">
        <w:rPr>
          <w:rFonts w:ascii="Book Antiqua" w:eastAsia="Book Antiqua" w:hAnsi="Book Antiqua" w:cs="Book Antiqua"/>
          <w:color w:val="000000"/>
        </w:rPr>
        <w:t xml:space="preserve">, Harper WM, Thompson JR, Gregg PJ. Mortality and fatal pulmonary embolism after primary total hip replacement. Results from a regional hip register. </w:t>
      </w:r>
      <w:r w:rsidRPr="00810251">
        <w:rPr>
          <w:rFonts w:ascii="Book Antiqua" w:eastAsia="Book Antiqua" w:hAnsi="Book Antiqua" w:cs="Book Antiqua"/>
          <w:i/>
          <w:iCs/>
          <w:color w:val="000000"/>
        </w:rPr>
        <w:t>J Bone Joint Surg Br</w:t>
      </w:r>
      <w:r w:rsidRPr="00810251">
        <w:rPr>
          <w:rFonts w:ascii="Book Antiqua" w:eastAsia="Book Antiqua" w:hAnsi="Book Antiqua" w:cs="Book Antiqua"/>
          <w:color w:val="000000"/>
        </w:rPr>
        <w:t xml:space="preserve"> 1997; </w:t>
      </w:r>
      <w:r w:rsidRPr="00810251">
        <w:rPr>
          <w:rFonts w:ascii="Book Antiqua" w:eastAsia="Book Antiqua" w:hAnsi="Book Antiqua" w:cs="Book Antiqua"/>
          <w:b/>
          <w:bCs/>
          <w:color w:val="000000"/>
        </w:rPr>
        <w:t>79</w:t>
      </w:r>
      <w:r w:rsidRPr="00810251">
        <w:rPr>
          <w:rFonts w:ascii="Book Antiqua" w:eastAsia="Book Antiqua" w:hAnsi="Book Antiqua" w:cs="Book Antiqua"/>
          <w:color w:val="000000"/>
        </w:rPr>
        <w:t>: 896-899 [PMID: 9393900 DOI: 10.1302/0301-620x.79b6.7677]</w:t>
      </w:r>
    </w:p>
    <w:p w14:paraId="477B3B4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 xml:space="preserve">35 </w:t>
      </w:r>
      <w:r w:rsidRPr="00810251">
        <w:rPr>
          <w:rFonts w:ascii="Book Antiqua" w:eastAsia="Book Antiqua" w:hAnsi="Book Antiqua" w:cs="Book Antiqua"/>
          <w:b/>
          <w:bCs/>
          <w:color w:val="000000"/>
        </w:rPr>
        <w:t>Gonzalez E</w:t>
      </w:r>
      <w:r w:rsidRPr="00810251">
        <w:rPr>
          <w:rFonts w:ascii="Book Antiqua" w:eastAsia="Book Antiqua" w:hAnsi="Book Antiqua" w:cs="Book Antiqua"/>
          <w:color w:val="000000"/>
        </w:rPr>
        <w:t xml:space="preserve">, </w:t>
      </w:r>
      <w:proofErr w:type="spellStart"/>
      <w:r w:rsidRPr="00810251">
        <w:rPr>
          <w:rFonts w:ascii="Book Antiqua" w:eastAsia="Book Antiqua" w:hAnsi="Book Antiqua" w:cs="Book Antiqua"/>
          <w:color w:val="000000"/>
        </w:rPr>
        <w:t>Kashuk</w:t>
      </w:r>
      <w:proofErr w:type="spellEnd"/>
      <w:r w:rsidRPr="00810251">
        <w:rPr>
          <w:rFonts w:ascii="Book Antiqua" w:eastAsia="Book Antiqua" w:hAnsi="Book Antiqua" w:cs="Book Antiqua"/>
          <w:color w:val="000000"/>
        </w:rPr>
        <w:t xml:space="preserve"> JL, Moore EE, Silliman CC. Differentiation of enzymatic from platelet hypercoagulability using the novel </w:t>
      </w:r>
      <w:proofErr w:type="spellStart"/>
      <w:r w:rsidRPr="00810251">
        <w:rPr>
          <w:rFonts w:ascii="Book Antiqua" w:eastAsia="Book Antiqua" w:hAnsi="Book Antiqua" w:cs="Book Antiqua"/>
          <w:color w:val="000000"/>
        </w:rPr>
        <w:t>thrombelastography</w:t>
      </w:r>
      <w:proofErr w:type="spellEnd"/>
      <w:r w:rsidRPr="00810251">
        <w:rPr>
          <w:rFonts w:ascii="Book Antiqua" w:eastAsia="Book Antiqua" w:hAnsi="Book Antiqua" w:cs="Book Antiqua"/>
          <w:color w:val="000000"/>
        </w:rPr>
        <w:t xml:space="preserve"> parameter delta (delta). </w:t>
      </w:r>
      <w:r w:rsidRPr="00810251">
        <w:rPr>
          <w:rFonts w:ascii="Book Antiqua" w:eastAsia="Book Antiqua" w:hAnsi="Book Antiqua" w:cs="Book Antiqua"/>
          <w:i/>
          <w:iCs/>
          <w:color w:val="000000"/>
        </w:rPr>
        <w:t>J Surg Res</w:t>
      </w:r>
      <w:r w:rsidRPr="00810251">
        <w:rPr>
          <w:rFonts w:ascii="Book Antiqua" w:eastAsia="Book Antiqua" w:hAnsi="Book Antiqua" w:cs="Book Antiqua"/>
          <w:color w:val="000000"/>
        </w:rPr>
        <w:t xml:space="preserve"> 2010; </w:t>
      </w:r>
      <w:r w:rsidRPr="00810251">
        <w:rPr>
          <w:rFonts w:ascii="Book Antiqua" w:eastAsia="Book Antiqua" w:hAnsi="Book Antiqua" w:cs="Book Antiqua"/>
          <w:b/>
          <w:bCs/>
          <w:color w:val="000000"/>
        </w:rPr>
        <w:t>163</w:t>
      </w:r>
      <w:r w:rsidRPr="00810251">
        <w:rPr>
          <w:rFonts w:ascii="Book Antiqua" w:eastAsia="Book Antiqua" w:hAnsi="Book Antiqua" w:cs="Book Antiqua"/>
          <w:color w:val="000000"/>
        </w:rPr>
        <w:t>: 96-101 [PMID: 20605586 DOI: 10.1016/j.jss.2010.03.058]</w:t>
      </w:r>
    </w:p>
    <w:p w14:paraId="5D9DE2F7" w14:textId="77777777" w:rsidR="00A77B3E" w:rsidRPr="00810251" w:rsidRDefault="00DA7553" w:rsidP="00810251">
      <w:pPr>
        <w:spacing w:line="360" w:lineRule="auto"/>
        <w:jc w:val="both"/>
        <w:rPr>
          <w:rFonts w:ascii="Book Antiqua" w:hAnsi="Book Antiqua"/>
        </w:rPr>
      </w:pPr>
      <w:r>
        <w:rPr>
          <w:rFonts w:ascii="Book Antiqua" w:eastAsia="Book Antiqua" w:hAnsi="Book Antiqua" w:cs="Book Antiqua"/>
          <w:color w:val="000000"/>
        </w:rPr>
        <w:t>36</w:t>
      </w:r>
      <w:r w:rsidR="00337F42" w:rsidRPr="00810251">
        <w:rPr>
          <w:rFonts w:ascii="Book Antiqua" w:eastAsia="Book Antiqua" w:hAnsi="Book Antiqua" w:cs="Book Antiqua"/>
          <w:color w:val="000000"/>
        </w:rPr>
        <w:t xml:space="preserve"> Prevention of pulmonary embolism and deep vein thrombosis with low dose aspirin: Pulmonary Embolism Prevention (PEP) trial. </w:t>
      </w:r>
      <w:r w:rsidR="00337F42" w:rsidRPr="00810251">
        <w:rPr>
          <w:rFonts w:ascii="Book Antiqua" w:eastAsia="Book Antiqua" w:hAnsi="Book Antiqua" w:cs="Book Antiqua"/>
          <w:i/>
          <w:iCs/>
          <w:color w:val="000000"/>
        </w:rPr>
        <w:t>Lancet</w:t>
      </w:r>
      <w:r w:rsidR="00337F42" w:rsidRPr="00810251">
        <w:rPr>
          <w:rFonts w:ascii="Book Antiqua" w:eastAsia="Book Antiqua" w:hAnsi="Book Antiqua" w:cs="Book Antiqua"/>
          <w:color w:val="000000"/>
        </w:rPr>
        <w:t xml:space="preserve"> 2000; </w:t>
      </w:r>
      <w:r w:rsidR="00337F42" w:rsidRPr="00810251">
        <w:rPr>
          <w:rFonts w:ascii="Book Antiqua" w:eastAsia="Book Antiqua" w:hAnsi="Book Antiqua" w:cs="Book Antiqua"/>
          <w:b/>
          <w:bCs/>
          <w:color w:val="000000"/>
        </w:rPr>
        <w:t>355</w:t>
      </w:r>
      <w:r w:rsidR="00337F42" w:rsidRPr="00810251">
        <w:rPr>
          <w:rFonts w:ascii="Book Antiqua" w:eastAsia="Book Antiqua" w:hAnsi="Book Antiqua" w:cs="Book Antiqua"/>
          <w:color w:val="000000"/>
        </w:rPr>
        <w:t>: 1295-1302 [PMID: 10776741]</w:t>
      </w:r>
    </w:p>
    <w:p w14:paraId="0D190536" w14:textId="77777777" w:rsidR="00A77B3E" w:rsidRPr="00810251" w:rsidRDefault="00DA7553" w:rsidP="00810251">
      <w:pPr>
        <w:spacing w:line="360" w:lineRule="auto"/>
        <w:jc w:val="both"/>
        <w:rPr>
          <w:rFonts w:ascii="Book Antiqua" w:hAnsi="Book Antiqua"/>
        </w:rPr>
      </w:pPr>
      <w:r>
        <w:rPr>
          <w:rFonts w:ascii="Book Antiqua" w:eastAsia="Book Antiqua" w:hAnsi="Book Antiqua" w:cs="Book Antiqua"/>
          <w:color w:val="000000"/>
        </w:rPr>
        <w:t>37</w:t>
      </w:r>
      <w:r w:rsidR="00337F42" w:rsidRPr="00810251">
        <w:rPr>
          <w:rFonts w:ascii="Book Antiqua" w:eastAsia="Book Antiqua" w:hAnsi="Book Antiqua" w:cs="Book Antiqua"/>
          <w:color w:val="000000"/>
        </w:rPr>
        <w:t xml:space="preserve"> Collaborative overview of </w:t>
      </w:r>
      <w:proofErr w:type="spellStart"/>
      <w:r w:rsidR="00337F42" w:rsidRPr="00810251">
        <w:rPr>
          <w:rFonts w:ascii="Book Antiqua" w:eastAsia="Book Antiqua" w:hAnsi="Book Antiqua" w:cs="Book Antiqua"/>
          <w:color w:val="000000"/>
        </w:rPr>
        <w:t>randomised</w:t>
      </w:r>
      <w:proofErr w:type="spellEnd"/>
      <w:r w:rsidR="00337F42" w:rsidRPr="00810251">
        <w:rPr>
          <w:rFonts w:ascii="Book Antiqua" w:eastAsia="Book Antiqua" w:hAnsi="Book Antiqua" w:cs="Book Antiqua"/>
          <w:color w:val="000000"/>
        </w:rPr>
        <w:t xml:space="preserve"> trials of antiplatelet therapy--III: Reduction in venous thrombosis and pulmonary embolism by antiplatelet prophylaxis among surgical and medical patients. Antiplatelet Trialists' Collaboration. </w:t>
      </w:r>
      <w:r w:rsidR="00337F42" w:rsidRPr="00810251">
        <w:rPr>
          <w:rFonts w:ascii="Book Antiqua" w:eastAsia="Book Antiqua" w:hAnsi="Book Antiqua" w:cs="Book Antiqua"/>
          <w:i/>
          <w:iCs/>
          <w:color w:val="000000"/>
        </w:rPr>
        <w:t>BMJ</w:t>
      </w:r>
      <w:r w:rsidR="00337F42" w:rsidRPr="00810251">
        <w:rPr>
          <w:rFonts w:ascii="Book Antiqua" w:eastAsia="Book Antiqua" w:hAnsi="Book Antiqua" w:cs="Book Antiqua"/>
          <w:color w:val="000000"/>
        </w:rPr>
        <w:t xml:space="preserve"> 1994; </w:t>
      </w:r>
      <w:r w:rsidR="00337F42" w:rsidRPr="00810251">
        <w:rPr>
          <w:rFonts w:ascii="Book Antiqua" w:eastAsia="Book Antiqua" w:hAnsi="Book Antiqua" w:cs="Book Antiqua"/>
          <w:b/>
          <w:bCs/>
          <w:color w:val="000000"/>
        </w:rPr>
        <w:t>308</w:t>
      </w:r>
      <w:r w:rsidR="00337F42" w:rsidRPr="00810251">
        <w:rPr>
          <w:rFonts w:ascii="Book Antiqua" w:eastAsia="Book Antiqua" w:hAnsi="Book Antiqua" w:cs="Book Antiqua"/>
          <w:color w:val="000000"/>
        </w:rPr>
        <w:t>: 235-246 [PMID: 8054013]</w:t>
      </w:r>
    </w:p>
    <w:bookmarkEnd w:id="3"/>
    <w:p w14:paraId="13E9962D" w14:textId="77777777" w:rsidR="00A77B3E" w:rsidRPr="00810251" w:rsidRDefault="00A77B3E" w:rsidP="00810251">
      <w:pPr>
        <w:spacing w:line="360" w:lineRule="auto"/>
        <w:jc w:val="both"/>
        <w:rPr>
          <w:rFonts w:ascii="Book Antiqua" w:hAnsi="Book Antiqua"/>
        </w:rPr>
        <w:sectPr w:rsidR="00A77B3E" w:rsidRPr="00810251">
          <w:pgSz w:w="12240" w:h="15840"/>
          <w:pgMar w:top="1440" w:right="1440" w:bottom="1440" w:left="1440" w:header="720" w:footer="720" w:gutter="0"/>
          <w:cols w:space="720"/>
          <w:docGrid w:linePitch="360"/>
        </w:sectPr>
      </w:pPr>
    </w:p>
    <w:p w14:paraId="0333009D"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lastRenderedPageBreak/>
        <w:t>Footnotes</w:t>
      </w:r>
    </w:p>
    <w:p w14:paraId="56AB265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Institutional review board statement: </w:t>
      </w:r>
      <w:r w:rsidRPr="00810251">
        <w:rPr>
          <w:rFonts w:ascii="Book Antiqua" w:eastAsia="Book Antiqua" w:hAnsi="Book Antiqua" w:cs="Book Antiqua"/>
          <w:color w:val="000000"/>
        </w:rPr>
        <w:t>The Austin Health Research and Ethics Committee approved this retrospective study (HREC ref number: LNR/19/Austin/21).</w:t>
      </w:r>
    </w:p>
    <w:p w14:paraId="7EEB480D" w14:textId="77777777" w:rsidR="00A77B3E" w:rsidRPr="00810251" w:rsidRDefault="00A77B3E" w:rsidP="00810251">
      <w:pPr>
        <w:spacing w:line="360" w:lineRule="auto"/>
        <w:jc w:val="both"/>
        <w:rPr>
          <w:rFonts w:ascii="Book Antiqua" w:hAnsi="Book Antiqua"/>
        </w:rPr>
      </w:pPr>
    </w:p>
    <w:p w14:paraId="2338072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Informed consent statement: </w:t>
      </w:r>
      <w:r w:rsidRPr="00810251">
        <w:rPr>
          <w:rStyle w:val="JLqJ4bChMk0b"/>
          <w:rFonts w:ascii="Book Antiqua" w:eastAsia="Book Antiqua" w:hAnsi="Book Antiqua" w:cs="Book Antiqua"/>
          <w:color w:val="000000"/>
        </w:rPr>
        <w:t>The informed consent was waive</w:t>
      </w:r>
      <w:r w:rsidR="00562F3F">
        <w:rPr>
          <w:rStyle w:val="JLqJ4bChMk0b"/>
          <w:rFonts w:ascii="Book Antiqua" w:hAnsi="Book Antiqua" w:cs="Book Antiqua" w:hint="eastAsia"/>
          <w:color w:val="000000"/>
          <w:lang w:eastAsia="zh-CN"/>
        </w:rPr>
        <w:t>d</w:t>
      </w:r>
      <w:r w:rsidRPr="00810251">
        <w:rPr>
          <w:rStyle w:val="JLqJ4bChMk0b"/>
          <w:rFonts w:ascii="Book Antiqua" w:eastAsia="Book Antiqua" w:hAnsi="Book Antiqua" w:cs="Book Antiqua"/>
          <w:color w:val="000000"/>
        </w:rPr>
        <w:t>.</w:t>
      </w:r>
    </w:p>
    <w:p w14:paraId="3776E9FD" w14:textId="77777777" w:rsidR="00A77B3E" w:rsidRPr="00810251" w:rsidRDefault="00A77B3E" w:rsidP="00810251">
      <w:pPr>
        <w:spacing w:line="360" w:lineRule="auto"/>
        <w:jc w:val="both"/>
        <w:rPr>
          <w:rFonts w:ascii="Book Antiqua" w:hAnsi="Book Antiqua"/>
        </w:rPr>
      </w:pPr>
    </w:p>
    <w:p w14:paraId="67FB56B0" w14:textId="77777777" w:rsidR="00A77B3E" w:rsidRPr="00656E01" w:rsidRDefault="00337F42" w:rsidP="00810251">
      <w:pPr>
        <w:spacing w:line="360" w:lineRule="auto"/>
        <w:jc w:val="both"/>
        <w:rPr>
          <w:rFonts w:ascii="Book Antiqua" w:hAnsi="Book Antiqua"/>
          <w:lang w:eastAsia="zh-CN"/>
        </w:rPr>
      </w:pPr>
      <w:r w:rsidRPr="00810251">
        <w:rPr>
          <w:rFonts w:ascii="Book Antiqua" w:eastAsia="Book Antiqua" w:hAnsi="Book Antiqua" w:cs="Book Antiqua"/>
          <w:b/>
          <w:bCs/>
          <w:color w:val="000000"/>
        </w:rPr>
        <w:t xml:space="preserve">Conflict-of-interest statement: </w:t>
      </w:r>
      <w:r w:rsidRPr="00810251">
        <w:rPr>
          <w:rFonts w:ascii="Book Antiqua" w:eastAsia="Book Antiqua" w:hAnsi="Book Antiqua" w:cs="Book Antiqua"/>
          <w:color w:val="000000"/>
        </w:rPr>
        <w:t>The authors declare that they have no competing interests.</w:t>
      </w:r>
    </w:p>
    <w:p w14:paraId="30399E97" w14:textId="77777777" w:rsidR="00A77B3E" w:rsidRPr="00810251" w:rsidRDefault="00A77B3E" w:rsidP="00810251">
      <w:pPr>
        <w:spacing w:line="360" w:lineRule="auto"/>
        <w:jc w:val="both"/>
        <w:rPr>
          <w:rFonts w:ascii="Book Antiqua" w:hAnsi="Book Antiqua"/>
        </w:rPr>
      </w:pPr>
    </w:p>
    <w:p w14:paraId="2D85DBFA"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Data sharing statement: </w:t>
      </w:r>
      <w:r w:rsidRPr="00810251">
        <w:rPr>
          <w:rFonts w:ascii="Book Antiqua" w:eastAsia="Book Antiqua" w:hAnsi="Book Antiqua" w:cs="Book Antiqua"/>
          <w:color w:val="000000"/>
        </w:rPr>
        <w:t>The datasets used and/or analyzed during the current study are available from the corresponding author on reasonable request. Original data is contained on old Minitab (.</w:t>
      </w:r>
      <w:proofErr w:type="spellStart"/>
      <w:r w:rsidRPr="00810251">
        <w:rPr>
          <w:rFonts w:ascii="Book Antiqua" w:eastAsia="Book Antiqua" w:hAnsi="Book Antiqua" w:cs="Book Antiqua"/>
          <w:color w:val="000000"/>
        </w:rPr>
        <w:t>mtw</w:t>
      </w:r>
      <w:proofErr w:type="spellEnd"/>
      <w:r w:rsidRPr="00810251">
        <w:rPr>
          <w:rFonts w:ascii="Book Antiqua" w:eastAsia="Book Antiqua" w:hAnsi="Book Antiqua" w:cs="Book Antiqua"/>
          <w:color w:val="000000"/>
        </w:rPr>
        <w:t xml:space="preserve">) files that have compatibility issues with recent versions. </w:t>
      </w:r>
    </w:p>
    <w:p w14:paraId="0354C67D" w14:textId="77777777" w:rsidR="00A77B3E" w:rsidRPr="00810251" w:rsidRDefault="00A77B3E" w:rsidP="00810251">
      <w:pPr>
        <w:spacing w:line="360" w:lineRule="auto"/>
        <w:jc w:val="both"/>
        <w:rPr>
          <w:rFonts w:ascii="Book Antiqua" w:hAnsi="Book Antiqua"/>
        </w:rPr>
      </w:pPr>
    </w:p>
    <w:p w14:paraId="664F538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STROBE statement: </w:t>
      </w:r>
      <w:r w:rsidRPr="0081025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C43F24F" w14:textId="77777777" w:rsidR="00A77B3E" w:rsidRPr="00810251" w:rsidRDefault="00A77B3E" w:rsidP="00810251">
      <w:pPr>
        <w:spacing w:line="360" w:lineRule="auto"/>
        <w:jc w:val="both"/>
        <w:rPr>
          <w:rFonts w:ascii="Book Antiqua" w:hAnsi="Book Antiqua"/>
        </w:rPr>
      </w:pPr>
    </w:p>
    <w:p w14:paraId="25B374C7"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bCs/>
          <w:color w:val="000000"/>
        </w:rPr>
        <w:t xml:space="preserve">Open-Access: </w:t>
      </w:r>
      <w:r w:rsidRPr="008102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0251">
        <w:rPr>
          <w:rFonts w:ascii="Book Antiqua" w:eastAsia="Book Antiqua" w:hAnsi="Book Antiqua" w:cs="Book Antiqua"/>
          <w:color w:val="000000"/>
        </w:rPr>
        <w:t>NonCommercial</w:t>
      </w:r>
      <w:proofErr w:type="spellEnd"/>
      <w:r w:rsidRPr="008102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93B2FB" w14:textId="77777777" w:rsidR="00A77B3E" w:rsidRPr="00810251" w:rsidRDefault="00A77B3E" w:rsidP="00810251">
      <w:pPr>
        <w:spacing w:line="360" w:lineRule="auto"/>
        <w:jc w:val="both"/>
        <w:rPr>
          <w:rFonts w:ascii="Book Antiqua" w:hAnsi="Book Antiqua"/>
        </w:rPr>
      </w:pPr>
    </w:p>
    <w:p w14:paraId="6D464C54"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Manuscript source: </w:t>
      </w:r>
      <w:r w:rsidRPr="00810251">
        <w:rPr>
          <w:rFonts w:ascii="Book Antiqua" w:eastAsia="Book Antiqua" w:hAnsi="Book Antiqua" w:cs="Book Antiqua"/>
          <w:color w:val="000000"/>
        </w:rPr>
        <w:t xml:space="preserve">Unsolicited </w:t>
      </w:r>
      <w:r w:rsidR="00656E01">
        <w:rPr>
          <w:rFonts w:ascii="Book Antiqua" w:hAnsi="Book Antiqua" w:cs="Book Antiqua" w:hint="eastAsia"/>
          <w:color w:val="000000"/>
          <w:lang w:eastAsia="zh-CN"/>
        </w:rPr>
        <w:t>m</w:t>
      </w:r>
      <w:r w:rsidRPr="00810251">
        <w:rPr>
          <w:rFonts w:ascii="Book Antiqua" w:eastAsia="Book Antiqua" w:hAnsi="Book Antiqua" w:cs="Book Antiqua"/>
          <w:color w:val="000000"/>
        </w:rPr>
        <w:t>anuscript</w:t>
      </w:r>
    </w:p>
    <w:p w14:paraId="3CEB2A2D" w14:textId="77777777" w:rsidR="00A77B3E" w:rsidRPr="00810251" w:rsidRDefault="00A77B3E" w:rsidP="00810251">
      <w:pPr>
        <w:spacing w:line="360" w:lineRule="auto"/>
        <w:jc w:val="both"/>
        <w:rPr>
          <w:rFonts w:ascii="Book Antiqua" w:hAnsi="Book Antiqua"/>
        </w:rPr>
      </w:pPr>
    </w:p>
    <w:p w14:paraId="24BDDD56"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Peer-review started: </w:t>
      </w:r>
      <w:r w:rsidRPr="00810251">
        <w:rPr>
          <w:rFonts w:ascii="Book Antiqua" w:eastAsia="Book Antiqua" w:hAnsi="Book Antiqua" w:cs="Book Antiqua"/>
          <w:color w:val="000000"/>
        </w:rPr>
        <w:t>February 15, 2021</w:t>
      </w:r>
    </w:p>
    <w:p w14:paraId="22E0EFA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lastRenderedPageBreak/>
        <w:t xml:space="preserve">First decision: </w:t>
      </w:r>
      <w:r w:rsidRPr="00810251">
        <w:rPr>
          <w:rFonts w:ascii="Book Antiqua" w:eastAsia="Book Antiqua" w:hAnsi="Book Antiqua" w:cs="Book Antiqua"/>
          <w:color w:val="000000"/>
        </w:rPr>
        <w:t>May 6, 2021</w:t>
      </w:r>
    </w:p>
    <w:p w14:paraId="2A57ABF9"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Article in press: </w:t>
      </w:r>
    </w:p>
    <w:p w14:paraId="006D270F" w14:textId="77777777" w:rsidR="00A77B3E" w:rsidRPr="00810251" w:rsidRDefault="00A77B3E" w:rsidP="00810251">
      <w:pPr>
        <w:spacing w:line="360" w:lineRule="auto"/>
        <w:jc w:val="both"/>
        <w:rPr>
          <w:rFonts w:ascii="Book Antiqua" w:hAnsi="Book Antiqua"/>
        </w:rPr>
      </w:pPr>
    </w:p>
    <w:p w14:paraId="76801561"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Specialty type: </w:t>
      </w:r>
      <w:r w:rsidR="00041771">
        <w:rPr>
          <w:rFonts w:ascii="Book Antiqua" w:eastAsia="微软雅黑" w:hAnsi="Book Antiqua" w:cs="宋体"/>
        </w:rPr>
        <w:t>Orthopedics</w:t>
      </w:r>
    </w:p>
    <w:p w14:paraId="2AC12D84"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 xml:space="preserve">Country/Territory of origin: </w:t>
      </w:r>
      <w:r w:rsidRPr="00810251">
        <w:rPr>
          <w:rFonts w:ascii="Book Antiqua" w:eastAsia="Book Antiqua" w:hAnsi="Book Antiqua" w:cs="Book Antiqua"/>
          <w:color w:val="000000"/>
        </w:rPr>
        <w:t>Australia</w:t>
      </w:r>
    </w:p>
    <w:p w14:paraId="4FFBE8F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b/>
          <w:color w:val="000000"/>
        </w:rPr>
        <w:t>Peer-review report’s scientific quality classification</w:t>
      </w:r>
    </w:p>
    <w:p w14:paraId="0E24EE33"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Grade A (Excellent): 0</w:t>
      </w:r>
    </w:p>
    <w:p w14:paraId="39D2E349"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Grade B (Very good): 0</w:t>
      </w:r>
    </w:p>
    <w:p w14:paraId="6A66294E"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Grade C (Good): C, C</w:t>
      </w:r>
    </w:p>
    <w:p w14:paraId="6C4B819B"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Grade D (Fair): 0</w:t>
      </w:r>
    </w:p>
    <w:p w14:paraId="27B80335" w14:textId="77777777" w:rsidR="00A77B3E" w:rsidRPr="00810251" w:rsidRDefault="00337F42" w:rsidP="00810251">
      <w:pPr>
        <w:spacing w:line="360" w:lineRule="auto"/>
        <w:jc w:val="both"/>
        <w:rPr>
          <w:rFonts w:ascii="Book Antiqua" w:hAnsi="Book Antiqua"/>
        </w:rPr>
      </w:pPr>
      <w:r w:rsidRPr="00810251">
        <w:rPr>
          <w:rFonts w:ascii="Book Antiqua" w:eastAsia="Book Antiqua" w:hAnsi="Book Antiqua" w:cs="Book Antiqua"/>
          <w:color w:val="000000"/>
        </w:rPr>
        <w:t>Grade E (Poor): 0</w:t>
      </w:r>
    </w:p>
    <w:p w14:paraId="595FD14F" w14:textId="77777777" w:rsidR="00A77B3E" w:rsidRPr="00810251" w:rsidRDefault="00A77B3E" w:rsidP="00810251">
      <w:pPr>
        <w:spacing w:line="360" w:lineRule="auto"/>
        <w:jc w:val="both"/>
        <w:rPr>
          <w:rFonts w:ascii="Book Antiqua" w:hAnsi="Book Antiqua"/>
        </w:rPr>
      </w:pPr>
    </w:p>
    <w:p w14:paraId="4BEDA15C" w14:textId="77777777" w:rsidR="00A77B3E" w:rsidRPr="00810251" w:rsidRDefault="00337F42" w:rsidP="00810251">
      <w:pPr>
        <w:spacing w:line="360" w:lineRule="auto"/>
        <w:jc w:val="both"/>
        <w:rPr>
          <w:rFonts w:ascii="Book Antiqua" w:hAnsi="Book Antiqua" w:cs="Book Antiqua"/>
          <w:b/>
          <w:color w:val="000000"/>
          <w:lang w:eastAsia="zh-CN"/>
        </w:rPr>
      </w:pPr>
      <w:r w:rsidRPr="00810251">
        <w:rPr>
          <w:rFonts w:ascii="Book Antiqua" w:eastAsia="Book Antiqua" w:hAnsi="Book Antiqua" w:cs="Book Antiqua"/>
          <w:b/>
          <w:color w:val="000000"/>
        </w:rPr>
        <w:t xml:space="preserve">P-Reviewer: </w:t>
      </w:r>
      <w:r w:rsidRPr="00810251">
        <w:rPr>
          <w:rFonts w:ascii="Book Antiqua" w:eastAsia="Book Antiqua" w:hAnsi="Book Antiqua" w:cs="Book Antiqua"/>
          <w:color w:val="000000"/>
        </w:rPr>
        <w:t>Costa G, Zhou S</w:t>
      </w:r>
      <w:r w:rsidRPr="00810251">
        <w:rPr>
          <w:rFonts w:ascii="Book Antiqua" w:eastAsia="Book Antiqua" w:hAnsi="Book Antiqua" w:cs="Book Antiqua"/>
          <w:b/>
          <w:color w:val="000000"/>
        </w:rPr>
        <w:t xml:space="preserve"> S-Editor: </w:t>
      </w:r>
      <w:r w:rsidRPr="00810251">
        <w:rPr>
          <w:rFonts w:ascii="Book Antiqua" w:eastAsia="Book Antiqua" w:hAnsi="Book Antiqua" w:cs="Book Antiqua"/>
          <w:color w:val="000000"/>
        </w:rPr>
        <w:t>Fan JR</w:t>
      </w:r>
      <w:r w:rsidRPr="00810251">
        <w:rPr>
          <w:rFonts w:ascii="Book Antiqua" w:eastAsia="Book Antiqua" w:hAnsi="Book Antiqua" w:cs="Book Antiqua"/>
          <w:b/>
          <w:color w:val="000000"/>
        </w:rPr>
        <w:t xml:space="preserve"> L-Editor:  P-Editor: </w:t>
      </w:r>
    </w:p>
    <w:p w14:paraId="76542235" w14:textId="77777777" w:rsidR="00810251" w:rsidRPr="00810251" w:rsidRDefault="00810251" w:rsidP="00810251">
      <w:pPr>
        <w:spacing w:line="360" w:lineRule="auto"/>
        <w:jc w:val="both"/>
        <w:rPr>
          <w:rFonts w:ascii="Book Antiqua" w:hAnsi="Book Antiqua"/>
          <w:b/>
        </w:rPr>
      </w:pPr>
      <w:r w:rsidRPr="00810251">
        <w:rPr>
          <w:rFonts w:ascii="Book Antiqua" w:hAnsi="Book Antiqua" w:cs="Book Antiqua"/>
          <w:b/>
          <w:color w:val="000000"/>
          <w:lang w:eastAsia="zh-CN"/>
        </w:rPr>
        <w:br w:type="page"/>
      </w:r>
      <w:r w:rsidR="007D447F">
        <w:rPr>
          <w:rFonts w:ascii="Book Antiqua" w:hAnsi="Book Antiqua"/>
          <w:b/>
        </w:rPr>
        <w:lastRenderedPageBreak/>
        <w:t>Table 1</w:t>
      </w:r>
      <w:r w:rsidRPr="00810251">
        <w:rPr>
          <w:rFonts w:ascii="Book Antiqua" w:hAnsi="Book Antiqua"/>
          <w:b/>
        </w:rPr>
        <w:t xml:space="preserve"> Baseline patient comorbidities according to anesthetic technique</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247"/>
        <w:gridCol w:w="2245"/>
        <w:gridCol w:w="2095"/>
      </w:tblGrid>
      <w:tr w:rsidR="00810251" w:rsidRPr="00810251" w14:paraId="7BE1926A" w14:textId="77777777" w:rsidTr="00A214DF">
        <w:tc>
          <w:tcPr>
            <w:tcW w:w="1561" w:type="pct"/>
            <w:tcBorders>
              <w:top w:val="single" w:sz="4" w:space="0" w:color="auto"/>
              <w:bottom w:val="single" w:sz="4" w:space="0" w:color="auto"/>
            </w:tcBorders>
          </w:tcPr>
          <w:p w14:paraId="14B138A7" w14:textId="77777777" w:rsidR="00810251" w:rsidRPr="00810251" w:rsidRDefault="00810251" w:rsidP="002C7B24">
            <w:pPr>
              <w:spacing w:line="360" w:lineRule="auto"/>
              <w:jc w:val="both"/>
              <w:rPr>
                <w:rFonts w:ascii="Book Antiqua" w:hAnsi="Book Antiqua" w:cs="Times New Roman"/>
                <w:bCs/>
              </w:rPr>
            </w:pPr>
          </w:p>
        </w:tc>
        <w:tc>
          <w:tcPr>
            <w:tcW w:w="1173" w:type="pct"/>
            <w:tcBorders>
              <w:top w:val="single" w:sz="4" w:space="0" w:color="auto"/>
              <w:bottom w:val="single" w:sz="4" w:space="0" w:color="auto"/>
            </w:tcBorders>
          </w:tcPr>
          <w:p w14:paraId="6DD719A2" w14:textId="77777777" w:rsidR="00810251" w:rsidRPr="00810251" w:rsidRDefault="00810251" w:rsidP="002C7B24">
            <w:pPr>
              <w:spacing w:line="360" w:lineRule="auto"/>
              <w:jc w:val="both"/>
              <w:rPr>
                <w:rFonts w:ascii="Book Antiqua" w:hAnsi="Book Antiqua" w:cs="Times New Roman"/>
                <w:b/>
              </w:rPr>
            </w:pPr>
            <w:r w:rsidRPr="00810251">
              <w:rPr>
                <w:rFonts w:ascii="Book Antiqua" w:hAnsi="Book Antiqua"/>
                <w:b/>
              </w:rPr>
              <w:t>Spinal (</w:t>
            </w:r>
            <w:r w:rsidRPr="007D447F">
              <w:rPr>
                <w:rFonts w:ascii="Book Antiqua" w:hAnsi="Book Antiqua"/>
                <w:b/>
                <w:i/>
              </w:rPr>
              <w:t>n</w:t>
            </w:r>
            <w:r w:rsidR="007D447F">
              <w:rPr>
                <w:rFonts w:ascii="Book Antiqua" w:eastAsiaTheme="minorEastAsia" w:hAnsi="Book Antiqua" w:hint="eastAsia"/>
                <w:b/>
                <w:lang w:eastAsia="zh-CN"/>
              </w:rPr>
              <w:t xml:space="preserve"> </w:t>
            </w:r>
            <w:r w:rsidRPr="00810251">
              <w:rPr>
                <w:rFonts w:ascii="Book Antiqua" w:hAnsi="Book Antiqua"/>
                <w:b/>
              </w:rPr>
              <w:t>=</w:t>
            </w:r>
            <w:r w:rsidR="007D447F">
              <w:rPr>
                <w:rFonts w:ascii="Book Antiqua" w:eastAsiaTheme="minorEastAsia" w:hAnsi="Book Antiqua" w:hint="eastAsia"/>
                <w:b/>
                <w:lang w:eastAsia="zh-CN"/>
              </w:rPr>
              <w:t xml:space="preserve"> </w:t>
            </w:r>
            <w:r w:rsidRPr="00810251">
              <w:rPr>
                <w:rFonts w:ascii="Book Antiqua" w:hAnsi="Book Antiqua"/>
                <w:b/>
              </w:rPr>
              <w:t>32)</w:t>
            </w:r>
          </w:p>
        </w:tc>
        <w:tc>
          <w:tcPr>
            <w:tcW w:w="1172" w:type="pct"/>
            <w:tcBorders>
              <w:top w:val="single" w:sz="4" w:space="0" w:color="auto"/>
              <w:bottom w:val="single" w:sz="4" w:space="0" w:color="auto"/>
            </w:tcBorders>
          </w:tcPr>
          <w:p w14:paraId="6FFF5A2E" w14:textId="77777777" w:rsidR="00810251" w:rsidRPr="00810251" w:rsidRDefault="00810251" w:rsidP="002C7B24">
            <w:pPr>
              <w:spacing w:line="360" w:lineRule="auto"/>
              <w:jc w:val="both"/>
              <w:rPr>
                <w:rFonts w:ascii="Book Antiqua" w:hAnsi="Book Antiqua" w:cs="Times New Roman"/>
                <w:b/>
              </w:rPr>
            </w:pPr>
            <w:r w:rsidRPr="00810251">
              <w:rPr>
                <w:rFonts w:ascii="Book Antiqua" w:hAnsi="Book Antiqua"/>
                <w:b/>
              </w:rPr>
              <w:t>GA (</w:t>
            </w:r>
            <w:r w:rsidRPr="007D447F">
              <w:rPr>
                <w:rFonts w:ascii="Book Antiqua" w:hAnsi="Book Antiqua"/>
                <w:b/>
                <w:i/>
              </w:rPr>
              <w:t>n</w:t>
            </w:r>
            <w:r w:rsidR="007D447F">
              <w:rPr>
                <w:rFonts w:ascii="Book Antiqua" w:eastAsiaTheme="minorEastAsia" w:hAnsi="Book Antiqua" w:hint="eastAsia"/>
                <w:b/>
                <w:lang w:eastAsia="zh-CN"/>
              </w:rPr>
              <w:t xml:space="preserve"> </w:t>
            </w:r>
            <w:r w:rsidRPr="00810251">
              <w:rPr>
                <w:rFonts w:ascii="Book Antiqua" w:hAnsi="Book Antiqua"/>
                <w:b/>
              </w:rPr>
              <w:t>=</w:t>
            </w:r>
            <w:r w:rsidR="007D447F">
              <w:rPr>
                <w:rFonts w:ascii="Book Antiqua" w:eastAsiaTheme="minorEastAsia" w:hAnsi="Book Antiqua" w:hint="eastAsia"/>
                <w:b/>
                <w:lang w:eastAsia="zh-CN"/>
              </w:rPr>
              <w:t xml:space="preserve"> </w:t>
            </w:r>
            <w:r w:rsidRPr="00810251">
              <w:rPr>
                <w:rFonts w:ascii="Book Antiqua" w:hAnsi="Book Antiqua"/>
                <w:b/>
              </w:rPr>
              <w:t>20)</w:t>
            </w:r>
          </w:p>
        </w:tc>
        <w:tc>
          <w:tcPr>
            <w:tcW w:w="1094" w:type="pct"/>
            <w:tcBorders>
              <w:top w:val="single" w:sz="4" w:space="0" w:color="auto"/>
              <w:bottom w:val="single" w:sz="4" w:space="0" w:color="auto"/>
            </w:tcBorders>
          </w:tcPr>
          <w:p w14:paraId="32337A24" w14:textId="77777777" w:rsidR="00810251" w:rsidRPr="00810251" w:rsidRDefault="007D447F" w:rsidP="002C7B24">
            <w:pPr>
              <w:spacing w:line="360" w:lineRule="auto"/>
              <w:jc w:val="both"/>
              <w:rPr>
                <w:rFonts w:ascii="Book Antiqua" w:hAnsi="Book Antiqua" w:cs="Times New Roman"/>
                <w:b/>
              </w:rPr>
            </w:pPr>
            <w:r w:rsidRPr="007D447F">
              <w:rPr>
                <w:rFonts w:ascii="Book Antiqua" w:eastAsiaTheme="minorEastAsia" w:hAnsi="Book Antiqua" w:hint="eastAsia"/>
                <w:b/>
                <w:i/>
                <w:lang w:eastAsia="zh-CN"/>
              </w:rPr>
              <w:t>P</w:t>
            </w:r>
            <w:r w:rsidR="00810251" w:rsidRPr="00810251">
              <w:rPr>
                <w:rFonts w:ascii="Book Antiqua" w:hAnsi="Book Antiqua"/>
                <w:b/>
              </w:rPr>
              <w:t xml:space="preserve"> value</w:t>
            </w:r>
          </w:p>
        </w:tc>
      </w:tr>
      <w:tr w:rsidR="00810251" w:rsidRPr="00810251" w14:paraId="0CF14CD8" w14:textId="77777777" w:rsidTr="00A214DF">
        <w:trPr>
          <w:trHeight w:val="277"/>
        </w:trPr>
        <w:tc>
          <w:tcPr>
            <w:tcW w:w="1561" w:type="pct"/>
            <w:tcBorders>
              <w:top w:val="single" w:sz="4" w:space="0" w:color="auto"/>
            </w:tcBorders>
          </w:tcPr>
          <w:p w14:paraId="17BAD676"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 xml:space="preserve">Median </w:t>
            </w:r>
            <w:r w:rsidR="007D447F">
              <w:rPr>
                <w:rFonts w:ascii="Book Antiqua" w:eastAsiaTheme="minorEastAsia" w:hAnsi="Book Antiqua" w:hint="eastAsia"/>
                <w:bCs/>
                <w:lang w:eastAsia="zh-CN"/>
              </w:rPr>
              <w:t>a</w:t>
            </w:r>
            <w:r w:rsidRPr="00810251">
              <w:rPr>
                <w:rFonts w:ascii="Book Antiqua" w:hAnsi="Book Antiqua"/>
                <w:bCs/>
              </w:rPr>
              <w:t>ge</w:t>
            </w:r>
          </w:p>
        </w:tc>
        <w:tc>
          <w:tcPr>
            <w:tcW w:w="1173" w:type="pct"/>
            <w:tcBorders>
              <w:top w:val="single" w:sz="4" w:space="0" w:color="auto"/>
            </w:tcBorders>
          </w:tcPr>
          <w:p w14:paraId="75C21A59"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74</w:t>
            </w:r>
          </w:p>
        </w:tc>
        <w:tc>
          <w:tcPr>
            <w:tcW w:w="1172" w:type="pct"/>
            <w:tcBorders>
              <w:top w:val="single" w:sz="4" w:space="0" w:color="auto"/>
            </w:tcBorders>
          </w:tcPr>
          <w:p w14:paraId="3279ABFD"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61</w:t>
            </w:r>
          </w:p>
        </w:tc>
        <w:tc>
          <w:tcPr>
            <w:tcW w:w="1094" w:type="pct"/>
            <w:tcBorders>
              <w:top w:val="single" w:sz="4" w:space="0" w:color="auto"/>
            </w:tcBorders>
          </w:tcPr>
          <w:p w14:paraId="00C7D2DE"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&lt;</w:t>
            </w:r>
            <w:r w:rsidR="007D447F">
              <w:rPr>
                <w:rFonts w:ascii="Book Antiqua" w:eastAsiaTheme="minorEastAsia" w:hAnsi="Book Antiqua" w:hint="eastAsia"/>
                <w:bCs/>
                <w:lang w:eastAsia="zh-CN"/>
              </w:rPr>
              <w:t xml:space="preserve"> </w:t>
            </w:r>
            <w:r w:rsidRPr="00810251">
              <w:rPr>
                <w:rFonts w:ascii="Book Antiqua" w:hAnsi="Book Antiqua"/>
                <w:bCs/>
              </w:rPr>
              <w:t>0.01</w:t>
            </w:r>
          </w:p>
        </w:tc>
      </w:tr>
      <w:tr w:rsidR="00810251" w:rsidRPr="00810251" w14:paraId="4267236A" w14:textId="77777777" w:rsidTr="00A214DF">
        <w:trPr>
          <w:trHeight w:val="206"/>
        </w:trPr>
        <w:tc>
          <w:tcPr>
            <w:tcW w:w="1561" w:type="pct"/>
          </w:tcPr>
          <w:p w14:paraId="201DA4CF"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Median weight (kg)</w:t>
            </w:r>
          </w:p>
        </w:tc>
        <w:tc>
          <w:tcPr>
            <w:tcW w:w="1173" w:type="pct"/>
          </w:tcPr>
          <w:p w14:paraId="2C4849DE"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70</w:t>
            </w:r>
          </w:p>
        </w:tc>
        <w:tc>
          <w:tcPr>
            <w:tcW w:w="1172" w:type="pct"/>
          </w:tcPr>
          <w:p w14:paraId="6C468F5E"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70</w:t>
            </w:r>
          </w:p>
        </w:tc>
        <w:tc>
          <w:tcPr>
            <w:tcW w:w="1094" w:type="pct"/>
          </w:tcPr>
          <w:p w14:paraId="69F6F6CE"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0.67</w:t>
            </w:r>
          </w:p>
        </w:tc>
      </w:tr>
      <w:tr w:rsidR="00810251" w:rsidRPr="00810251" w14:paraId="75F16D42" w14:textId="77777777" w:rsidTr="00A214DF">
        <w:trPr>
          <w:trHeight w:val="206"/>
        </w:trPr>
        <w:tc>
          <w:tcPr>
            <w:tcW w:w="1561" w:type="pct"/>
          </w:tcPr>
          <w:p w14:paraId="09C6668A"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Sex (</w:t>
            </w:r>
            <w:r w:rsidR="007D447F">
              <w:rPr>
                <w:rFonts w:ascii="Book Antiqua" w:eastAsiaTheme="minorEastAsia" w:hAnsi="Book Antiqua" w:hint="eastAsia"/>
                <w:bCs/>
                <w:lang w:eastAsia="zh-CN"/>
              </w:rPr>
              <w:t>m</w:t>
            </w:r>
            <w:r w:rsidRPr="00810251">
              <w:rPr>
                <w:rFonts w:ascii="Book Antiqua" w:hAnsi="Book Antiqua"/>
                <w:bCs/>
              </w:rPr>
              <w:t>ale)</w:t>
            </w:r>
          </w:p>
        </w:tc>
        <w:tc>
          <w:tcPr>
            <w:tcW w:w="1173" w:type="pct"/>
          </w:tcPr>
          <w:p w14:paraId="1B58651F"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14</w:t>
            </w:r>
          </w:p>
        </w:tc>
        <w:tc>
          <w:tcPr>
            <w:tcW w:w="1172" w:type="pct"/>
          </w:tcPr>
          <w:p w14:paraId="292C1773"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7</w:t>
            </w:r>
          </w:p>
        </w:tc>
        <w:tc>
          <w:tcPr>
            <w:tcW w:w="1094" w:type="pct"/>
          </w:tcPr>
          <w:p w14:paraId="1B8C71AB"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0.23</w:t>
            </w:r>
          </w:p>
        </w:tc>
      </w:tr>
      <w:tr w:rsidR="00810251" w:rsidRPr="00810251" w14:paraId="208F486E" w14:textId="77777777" w:rsidTr="00A214DF">
        <w:trPr>
          <w:trHeight w:val="206"/>
        </w:trPr>
        <w:tc>
          <w:tcPr>
            <w:tcW w:w="1561" w:type="pct"/>
          </w:tcPr>
          <w:p w14:paraId="49F96966"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ASA class 2</w:t>
            </w:r>
          </w:p>
        </w:tc>
        <w:tc>
          <w:tcPr>
            <w:tcW w:w="1173" w:type="pct"/>
          </w:tcPr>
          <w:p w14:paraId="004D419B"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17</w:t>
            </w:r>
          </w:p>
        </w:tc>
        <w:tc>
          <w:tcPr>
            <w:tcW w:w="1172" w:type="pct"/>
          </w:tcPr>
          <w:p w14:paraId="2EDA78BA"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13</w:t>
            </w:r>
          </w:p>
        </w:tc>
        <w:tc>
          <w:tcPr>
            <w:tcW w:w="1094" w:type="pct"/>
            <w:vMerge w:val="restart"/>
          </w:tcPr>
          <w:p w14:paraId="0E5651DD"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0.56</w:t>
            </w:r>
          </w:p>
        </w:tc>
      </w:tr>
      <w:tr w:rsidR="00810251" w:rsidRPr="00810251" w14:paraId="5B21FA76" w14:textId="77777777" w:rsidTr="00A214DF">
        <w:trPr>
          <w:trHeight w:val="220"/>
        </w:trPr>
        <w:tc>
          <w:tcPr>
            <w:tcW w:w="1561" w:type="pct"/>
          </w:tcPr>
          <w:p w14:paraId="33DA5FD4"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ASA class 3</w:t>
            </w:r>
          </w:p>
        </w:tc>
        <w:tc>
          <w:tcPr>
            <w:tcW w:w="1173" w:type="pct"/>
          </w:tcPr>
          <w:p w14:paraId="5B9B26E0"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15</w:t>
            </w:r>
          </w:p>
        </w:tc>
        <w:tc>
          <w:tcPr>
            <w:tcW w:w="1172" w:type="pct"/>
          </w:tcPr>
          <w:p w14:paraId="6A2F3790"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7</w:t>
            </w:r>
          </w:p>
        </w:tc>
        <w:tc>
          <w:tcPr>
            <w:tcW w:w="1094" w:type="pct"/>
            <w:vMerge/>
          </w:tcPr>
          <w:p w14:paraId="30738780" w14:textId="77777777" w:rsidR="00810251" w:rsidRPr="00810251" w:rsidRDefault="00810251" w:rsidP="002C7B24">
            <w:pPr>
              <w:spacing w:line="360" w:lineRule="auto"/>
              <w:jc w:val="both"/>
              <w:rPr>
                <w:rFonts w:ascii="Book Antiqua" w:hAnsi="Book Antiqua" w:cs="Times New Roman"/>
                <w:bCs/>
              </w:rPr>
            </w:pPr>
          </w:p>
        </w:tc>
      </w:tr>
      <w:tr w:rsidR="00810251" w:rsidRPr="00810251" w14:paraId="199EFBB0" w14:textId="77777777" w:rsidTr="00A214DF">
        <w:trPr>
          <w:trHeight w:val="220"/>
        </w:trPr>
        <w:tc>
          <w:tcPr>
            <w:tcW w:w="1561" w:type="pct"/>
          </w:tcPr>
          <w:p w14:paraId="41926D37"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Ischemic heart disease</w:t>
            </w:r>
          </w:p>
        </w:tc>
        <w:tc>
          <w:tcPr>
            <w:tcW w:w="1173" w:type="pct"/>
          </w:tcPr>
          <w:p w14:paraId="2974A37C"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w:t>
            </w:r>
          </w:p>
        </w:tc>
        <w:tc>
          <w:tcPr>
            <w:tcW w:w="1172" w:type="pct"/>
          </w:tcPr>
          <w:p w14:paraId="7AB090FA"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w:t>
            </w:r>
          </w:p>
        </w:tc>
        <w:tc>
          <w:tcPr>
            <w:tcW w:w="1094" w:type="pct"/>
            <w:vMerge w:val="restart"/>
          </w:tcPr>
          <w:p w14:paraId="62B6CB38"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&gt;</w:t>
            </w:r>
            <w:r w:rsidR="002C7B24">
              <w:rPr>
                <w:rFonts w:ascii="Book Antiqua" w:eastAsiaTheme="minorEastAsia" w:hAnsi="Book Antiqua" w:hint="eastAsia"/>
                <w:bCs/>
                <w:lang w:eastAsia="zh-CN"/>
              </w:rPr>
              <w:t xml:space="preserve"> </w:t>
            </w:r>
            <w:r w:rsidRPr="00810251">
              <w:rPr>
                <w:rFonts w:ascii="Book Antiqua" w:hAnsi="Book Antiqua"/>
                <w:bCs/>
              </w:rPr>
              <w:t>0.99</w:t>
            </w:r>
          </w:p>
        </w:tc>
      </w:tr>
      <w:tr w:rsidR="00810251" w:rsidRPr="00810251" w14:paraId="37E1BFB6" w14:textId="77777777" w:rsidTr="00A214DF">
        <w:trPr>
          <w:trHeight w:val="220"/>
        </w:trPr>
        <w:tc>
          <w:tcPr>
            <w:tcW w:w="1561" w:type="pct"/>
          </w:tcPr>
          <w:p w14:paraId="032A4856"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Cerebrovascular disease</w:t>
            </w:r>
          </w:p>
        </w:tc>
        <w:tc>
          <w:tcPr>
            <w:tcW w:w="1173" w:type="pct"/>
          </w:tcPr>
          <w:p w14:paraId="0825C3F7"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w:t>
            </w:r>
          </w:p>
        </w:tc>
        <w:tc>
          <w:tcPr>
            <w:tcW w:w="1172" w:type="pct"/>
          </w:tcPr>
          <w:p w14:paraId="2BDBA177"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0</w:t>
            </w:r>
          </w:p>
        </w:tc>
        <w:tc>
          <w:tcPr>
            <w:tcW w:w="1094" w:type="pct"/>
            <w:vMerge/>
          </w:tcPr>
          <w:p w14:paraId="23CE2EAF" w14:textId="77777777" w:rsidR="00810251" w:rsidRPr="00810251" w:rsidRDefault="00810251" w:rsidP="002C7B24">
            <w:pPr>
              <w:spacing w:line="360" w:lineRule="auto"/>
              <w:jc w:val="both"/>
              <w:rPr>
                <w:rFonts w:ascii="Book Antiqua" w:hAnsi="Book Antiqua" w:cs="Times New Roman"/>
                <w:bCs/>
              </w:rPr>
            </w:pPr>
          </w:p>
        </w:tc>
      </w:tr>
      <w:tr w:rsidR="00810251" w:rsidRPr="00810251" w14:paraId="5B4773B9" w14:textId="77777777" w:rsidTr="00A214DF">
        <w:trPr>
          <w:trHeight w:val="220"/>
        </w:trPr>
        <w:tc>
          <w:tcPr>
            <w:tcW w:w="1561" w:type="pct"/>
          </w:tcPr>
          <w:p w14:paraId="6A8479ED"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Diabetes</w:t>
            </w:r>
          </w:p>
        </w:tc>
        <w:tc>
          <w:tcPr>
            <w:tcW w:w="1173" w:type="pct"/>
          </w:tcPr>
          <w:p w14:paraId="7746624B"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3</w:t>
            </w:r>
          </w:p>
        </w:tc>
        <w:tc>
          <w:tcPr>
            <w:tcW w:w="1172" w:type="pct"/>
          </w:tcPr>
          <w:p w14:paraId="6235D859"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1</w:t>
            </w:r>
          </w:p>
        </w:tc>
        <w:tc>
          <w:tcPr>
            <w:tcW w:w="1094" w:type="pct"/>
            <w:vMerge/>
          </w:tcPr>
          <w:p w14:paraId="46B9A6F9" w14:textId="77777777" w:rsidR="00810251" w:rsidRPr="00810251" w:rsidRDefault="00810251" w:rsidP="002C7B24">
            <w:pPr>
              <w:spacing w:line="360" w:lineRule="auto"/>
              <w:jc w:val="both"/>
              <w:rPr>
                <w:rFonts w:ascii="Book Antiqua" w:hAnsi="Book Antiqua" w:cs="Times New Roman"/>
                <w:bCs/>
              </w:rPr>
            </w:pPr>
          </w:p>
        </w:tc>
      </w:tr>
      <w:tr w:rsidR="00810251" w:rsidRPr="00810251" w14:paraId="2A283213" w14:textId="77777777" w:rsidTr="00A214DF">
        <w:trPr>
          <w:trHeight w:val="220"/>
        </w:trPr>
        <w:tc>
          <w:tcPr>
            <w:tcW w:w="1561" w:type="pct"/>
          </w:tcPr>
          <w:p w14:paraId="5F2F752B"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Hypertension</w:t>
            </w:r>
          </w:p>
        </w:tc>
        <w:tc>
          <w:tcPr>
            <w:tcW w:w="1173" w:type="pct"/>
          </w:tcPr>
          <w:p w14:paraId="3AAEE137"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6</w:t>
            </w:r>
          </w:p>
        </w:tc>
        <w:tc>
          <w:tcPr>
            <w:tcW w:w="1172" w:type="pct"/>
          </w:tcPr>
          <w:p w14:paraId="6202D8B7"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4</w:t>
            </w:r>
          </w:p>
        </w:tc>
        <w:tc>
          <w:tcPr>
            <w:tcW w:w="1094" w:type="pct"/>
            <w:vMerge/>
          </w:tcPr>
          <w:p w14:paraId="2240C73D" w14:textId="77777777" w:rsidR="00810251" w:rsidRPr="00810251" w:rsidRDefault="00810251" w:rsidP="002C7B24">
            <w:pPr>
              <w:spacing w:line="360" w:lineRule="auto"/>
              <w:jc w:val="both"/>
              <w:rPr>
                <w:rFonts w:ascii="Book Antiqua" w:hAnsi="Book Antiqua" w:cs="Times New Roman"/>
                <w:bCs/>
              </w:rPr>
            </w:pPr>
          </w:p>
        </w:tc>
      </w:tr>
      <w:tr w:rsidR="00810251" w:rsidRPr="00810251" w14:paraId="0E0790A3" w14:textId="77777777" w:rsidTr="00A214DF">
        <w:trPr>
          <w:trHeight w:val="220"/>
        </w:trPr>
        <w:tc>
          <w:tcPr>
            <w:tcW w:w="1561" w:type="pct"/>
          </w:tcPr>
          <w:p w14:paraId="6315BE3E"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Smoking history</w:t>
            </w:r>
          </w:p>
        </w:tc>
        <w:tc>
          <w:tcPr>
            <w:tcW w:w="1173" w:type="pct"/>
          </w:tcPr>
          <w:p w14:paraId="54304B54"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4</w:t>
            </w:r>
          </w:p>
        </w:tc>
        <w:tc>
          <w:tcPr>
            <w:tcW w:w="1172" w:type="pct"/>
          </w:tcPr>
          <w:p w14:paraId="5BC6CA8D" w14:textId="77777777" w:rsidR="00810251" w:rsidRPr="00810251" w:rsidRDefault="00810251" w:rsidP="002C7B24">
            <w:pPr>
              <w:spacing w:line="360" w:lineRule="auto"/>
              <w:jc w:val="both"/>
              <w:rPr>
                <w:rFonts w:ascii="Book Antiqua" w:hAnsi="Book Antiqua" w:cs="Times New Roman"/>
                <w:bCs/>
              </w:rPr>
            </w:pPr>
            <w:r w:rsidRPr="00810251">
              <w:rPr>
                <w:rFonts w:ascii="Book Antiqua" w:hAnsi="Book Antiqua"/>
                <w:bCs/>
              </w:rPr>
              <w:t>4</w:t>
            </w:r>
          </w:p>
        </w:tc>
        <w:tc>
          <w:tcPr>
            <w:tcW w:w="1094" w:type="pct"/>
            <w:vMerge/>
          </w:tcPr>
          <w:p w14:paraId="745578C8" w14:textId="77777777" w:rsidR="00810251" w:rsidRPr="00810251" w:rsidRDefault="00810251" w:rsidP="002C7B24">
            <w:pPr>
              <w:spacing w:line="360" w:lineRule="auto"/>
              <w:jc w:val="both"/>
              <w:rPr>
                <w:rFonts w:ascii="Book Antiqua" w:hAnsi="Book Antiqua" w:cs="Times New Roman"/>
                <w:bCs/>
              </w:rPr>
            </w:pPr>
          </w:p>
        </w:tc>
      </w:tr>
    </w:tbl>
    <w:p w14:paraId="534479FB" w14:textId="5ABF46EF" w:rsidR="00810251" w:rsidRPr="00810251" w:rsidRDefault="00810251" w:rsidP="00810251">
      <w:pPr>
        <w:spacing w:line="360" w:lineRule="auto"/>
        <w:jc w:val="both"/>
        <w:rPr>
          <w:rFonts w:ascii="Book Antiqua" w:hAnsi="Book Antiqua"/>
          <w:bCs/>
        </w:rPr>
      </w:pPr>
      <w:r w:rsidRPr="00810251">
        <w:rPr>
          <w:rFonts w:ascii="Book Antiqua" w:hAnsi="Book Antiqua"/>
        </w:rPr>
        <w:t xml:space="preserve">GA: </w:t>
      </w:r>
      <w:r w:rsidRPr="00810251">
        <w:rPr>
          <w:rFonts w:ascii="Book Antiqua" w:hAnsi="Book Antiqua"/>
          <w:bCs/>
        </w:rPr>
        <w:t>General anesthesia</w:t>
      </w:r>
      <w:r w:rsidR="004A09C2">
        <w:rPr>
          <w:rFonts w:ascii="Book Antiqua" w:hAnsi="Book Antiqua" w:hint="eastAsia"/>
          <w:bCs/>
          <w:lang w:eastAsia="zh-CN"/>
        </w:rPr>
        <w:t>;</w:t>
      </w:r>
      <w:r w:rsidRPr="00810251">
        <w:rPr>
          <w:rFonts w:ascii="Book Antiqua" w:hAnsi="Book Antiqua"/>
          <w:bCs/>
        </w:rPr>
        <w:t xml:space="preserve"> ASA: American </w:t>
      </w:r>
      <w:r w:rsidR="004A09C2">
        <w:rPr>
          <w:rFonts w:ascii="Book Antiqua" w:hAnsi="Book Antiqua" w:hint="eastAsia"/>
          <w:bCs/>
          <w:lang w:eastAsia="zh-CN"/>
        </w:rPr>
        <w:t>s</w:t>
      </w:r>
      <w:r w:rsidRPr="00810251">
        <w:rPr>
          <w:rFonts w:ascii="Book Antiqua" w:hAnsi="Book Antiqua"/>
          <w:bCs/>
        </w:rPr>
        <w:t xml:space="preserve">ociety of </w:t>
      </w:r>
      <w:r w:rsidR="004A09C2">
        <w:rPr>
          <w:rFonts w:ascii="Book Antiqua" w:hAnsi="Book Antiqua" w:hint="eastAsia"/>
          <w:bCs/>
          <w:lang w:eastAsia="zh-CN"/>
        </w:rPr>
        <w:t>a</w:t>
      </w:r>
      <w:r w:rsidRPr="00810251">
        <w:rPr>
          <w:rFonts w:ascii="Book Antiqua" w:hAnsi="Book Antiqua"/>
          <w:bCs/>
        </w:rPr>
        <w:t xml:space="preserve">nesthesiologists. </w:t>
      </w:r>
    </w:p>
    <w:p w14:paraId="050877F1" w14:textId="77777777" w:rsidR="00810251" w:rsidRPr="00810251" w:rsidRDefault="00810251" w:rsidP="00810251">
      <w:pPr>
        <w:spacing w:line="360" w:lineRule="auto"/>
        <w:jc w:val="both"/>
        <w:rPr>
          <w:rFonts w:ascii="Book Antiqua" w:hAnsi="Book Antiqua"/>
          <w:b/>
          <w:lang w:eastAsia="zh-CN"/>
        </w:rPr>
      </w:pPr>
      <w:r w:rsidRPr="00810251">
        <w:rPr>
          <w:rFonts w:ascii="Book Antiqua" w:hAnsi="Book Antiqua"/>
          <w:lang w:eastAsia="zh-CN"/>
        </w:rPr>
        <w:br w:type="page"/>
      </w:r>
      <w:r w:rsidR="00585EE5">
        <w:rPr>
          <w:rFonts w:ascii="Book Antiqua" w:hAnsi="Book Antiqua"/>
          <w:b/>
        </w:rPr>
        <w:lastRenderedPageBreak/>
        <w:t>Table 2</w:t>
      </w:r>
      <w:r w:rsidRPr="00810251">
        <w:rPr>
          <w:rFonts w:ascii="Book Antiqua" w:hAnsi="Book Antiqua"/>
          <w:b/>
        </w:rPr>
        <w:t xml:space="preserve"> Perioperative </w:t>
      </w:r>
      <w:proofErr w:type="spellStart"/>
      <w:r w:rsidRPr="00810251">
        <w:rPr>
          <w:rFonts w:ascii="Book Antiqua" w:hAnsi="Book Antiqua"/>
          <w:b/>
        </w:rPr>
        <w:t>thromboelastography</w:t>
      </w:r>
      <w:proofErr w:type="spellEnd"/>
      <w:r w:rsidRPr="00810251">
        <w:rPr>
          <w:rFonts w:ascii="Book Antiqua" w:hAnsi="Book Antiqua"/>
          <w:b/>
        </w:rPr>
        <w:t xml:space="preserve"> findings in patients und</w:t>
      </w:r>
      <w:r w:rsidR="00585EE5">
        <w:rPr>
          <w:rFonts w:ascii="Book Antiqua" w:hAnsi="Book Antiqua"/>
          <w:b/>
        </w:rPr>
        <w:t>ergoing total hip arthroplasty</w:t>
      </w:r>
    </w:p>
    <w:tbl>
      <w:tblPr>
        <w:tblStyle w:val="TableGridLight1"/>
        <w:tblW w:w="11002"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2085"/>
        <w:gridCol w:w="777"/>
        <w:gridCol w:w="1408"/>
        <w:gridCol w:w="1358"/>
        <w:gridCol w:w="1459"/>
        <w:gridCol w:w="1305"/>
        <w:gridCol w:w="1305"/>
        <w:gridCol w:w="1305"/>
      </w:tblGrid>
      <w:tr w:rsidR="00585EE5" w:rsidRPr="00585EE5" w14:paraId="67A4A358" w14:textId="77777777" w:rsidTr="0063508E">
        <w:trPr>
          <w:trHeight w:val="643"/>
        </w:trPr>
        <w:tc>
          <w:tcPr>
            <w:tcW w:w="2085" w:type="dxa"/>
            <w:tcBorders>
              <w:top w:val="single" w:sz="4" w:space="0" w:color="auto"/>
              <w:bottom w:val="single" w:sz="4" w:space="0" w:color="auto"/>
            </w:tcBorders>
            <w:hideMark/>
          </w:tcPr>
          <w:p w14:paraId="30EDFF4A"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TEG parameter</w:t>
            </w:r>
          </w:p>
        </w:tc>
        <w:tc>
          <w:tcPr>
            <w:tcW w:w="777" w:type="dxa"/>
            <w:tcBorders>
              <w:top w:val="single" w:sz="4" w:space="0" w:color="auto"/>
              <w:bottom w:val="single" w:sz="4" w:space="0" w:color="auto"/>
            </w:tcBorders>
            <w:hideMark/>
          </w:tcPr>
          <w:p w14:paraId="35679034"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Type</w:t>
            </w:r>
          </w:p>
        </w:tc>
        <w:tc>
          <w:tcPr>
            <w:tcW w:w="1408" w:type="dxa"/>
            <w:tcBorders>
              <w:top w:val="single" w:sz="4" w:space="0" w:color="auto"/>
              <w:bottom w:val="single" w:sz="4" w:space="0" w:color="auto"/>
            </w:tcBorders>
            <w:hideMark/>
          </w:tcPr>
          <w:p w14:paraId="6113D7F5"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Baseline</w:t>
            </w:r>
          </w:p>
        </w:tc>
        <w:tc>
          <w:tcPr>
            <w:tcW w:w="1358" w:type="dxa"/>
            <w:tcBorders>
              <w:top w:val="single" w:sz="4" w:space="0" w:color="auto"/>
              <w:bottom w:val="single" w:sz="4" w:space="0" w:color="auto"/>
            </w:tcBorders>
            <w:hideMark/>
          </w:tcPr>
          <w:p w14:paraId="5150AD44"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Mid-point</w:t>
            </w:r>
            <w:r w:rsidR="00585EE5">
              <w:rPr>
                <w:rFonts w:ascii="Book Antiqua" w:eastAsiaTheme="minorEastAsia" w:hAnsi="Book Antiqua" w:hint="eastAsia"/>
                <w:b/>
                <w:bCs/>
                <w:lang w:eastAsia="zh-CN"/>
              </w:rPr>
              <w:t xml:space="preserve"> </w:t>
            </w:r>
            <w:r w:rsidRPr="00585EE5">
              <w:rPr>
                <w:rFonts w:ascii="Book Antiqua" w:hAnsi="Book Antiqua"/>
                <w:b/>
                <w:bCs/>
                <w:kern w:val="24"/>
                <w:lang w:eastAsia="en-AU"/>
              </w:rPr>
              <w:t>of surgery</w:t>
            </w:r>
          </w:p>
        </w:tc>
        <w:tc>
          <w:tcPr>
            <w:tcW w:w="1459" w:type="dxa"/>
            <w:tcBorders>
              <w:top w:val="single" w:sz="4" w:space="0" w:color="auto"/>
              <w:bottom w:val="single" w:sz="4" w:space="0" w:color="auto"/>
            </w:tcBorders>
            <w:hideMark/>
          </w:tcPr>
          <w:p w14:paraId="1F13ECB0"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End of</w:t>
            </w:r>
            <w:r w:rsidR="00585EE5">
              <w:rPr>
                <w:rFonts w:ascii="Book Antiqua" w:eastAsiaTheme="minorEastAsia" w:hAnsi="Book Antiqua" w:hint="eastAsia"/>
                <w:b/>
                <w:bCs/>
                <w:lang w:eastAsia="zh-CN"/>
              </w:rPr>
              <w:t xml:space="preserve"> </w:t>
            </w:r>
            <w:r w:rsidRPr="00585EE5">
              <w:rPr>
                <w:rFonts w:ascii="Book Antiqua" w:hAnsi="Book Antiqua"/>
                <w:b/>
                <w:bCs/>
                <w:kern w:val="24"/>
                <w:lang w:eastAsia="en-AU"/>
              </w:rPr>
              <w:t>surgery</w:t>
            </w:r>
          </w:p>
        </w:tc>
        <w:tc>
          <w:tcPr>
            <w:tcW w:w="1305" w:type="dxa"/>
            <w:tcBorders>
              <w:top w:val="single" w:sz="4" w:space="0" w:color="auto"/>
              <w:bottom w:val="single" w:sz="4" w:space="0" w:color="auto"/>
            </w:tcBorders>
            <w:hideMark/>
          </w:tcPr>
          <w:p w14:paraId="5A6BCD64"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Post-op</w:t>
            </w:r>
            <w:r w:rsidR="00585EE5">
              <w:rPr>
                <w:rFonts w:ascii="Book Antiqua" w:eastAsiaTheme="minorEastAsia" w:hAnsi="Book Antiqua" w:hint="eastAsia"/>
                <w:b/>
                <w:bCs/>
                <w:lang w:eastAsia="zh-CN"/>
              </w:rPr>
              <w:t xml:space="preserve"> </w:t>
            </w:r>
            <w:r w:rsidR="00585EE5">
              <w:rPr>
                <w:rFonts w:ascii="Book Antiqua" w:eastAsiaTheme="minorEastAsia" w:hAnsi="Book Antiqua" w:hint="eastAsia"/>
                <w:b/>
                <w:bCs/>
                <w:kern w:val="24"/>
                <w:lang w:eastAsia="zh-CN"/>
              </w:rPr>
              <w:t>d</w:t>
            </w:r>
            <w:r w:rsidRPr="00585EE5">
              <w:rPr>
                <w:rFonts w:ascii="Book Antiqua" w:hAnsi="Book Antiqua"/>
                <w:b/>
                <w:bCs/>
                <w:kern w:val="24"/>
                <w:lang w:eastAsia="en-AU"/>
              </w:rPr>
              <w:t>ay 1</w:t>
            </w:r>
          </w:p>
        </w:tc>
        <w:tc>
          <w:tcPr>
            <w:tcW w:w="1305" w:type="dxa"/>
            <w:tcBorders>
              <w:top w:val="single" w:sz="4" w:space="0" w:color="auto"/>
              <w:bottom w:val="single" w:sz="4" w:space="0" w:color="auto"/>
            </w:tcBorders>
            <w:hideMark/>
          </w:tcPr>
          <w:p w14:paraId="74B34AAB" w14:textId="77777777" w:rsidR="00810251" w:rsidRPr="00585EE5" w:rsidRDefault="00810251" w:rsidP="00810251">
            <w:pPr>
              <w:spacing w:line="360" w:lineRule="auto"/>
              <w:jc w:val="both"/>
              <w:rPr>
                <w:rFonts w:ascii="Book Antiqua" w:eastAsia="Times New Roman" w:hAnsi="Book Antiqua"/>
                <w:b/>
                <w:bCs/>
                <w:lang w:eastAsia="en-AU"/>
              </w:rPr>
            </w:pPr>
            <w:r w:rsidRPr="00585EE5">
              <w:rPr>
                <w:rFonts w:ascii="Book Antiqua" w:hAnsi="Book Antiqua"/>
                <w:b/>
                <w:bCs/>
                <w:kern w:val="24"/>
                <w:lang w:eastAsia="en-AU"/>
              </w:rPr>
              <w:t>Post-op</w:t>
            </w:r>
            <w:r w:rsidR="00585EE5">
              <w:rPr>
                <w:rFonts w:ascii="Book Antiqua" w:eastAsiaTheme="minorEastAsia" w:hAnsi="Book Antiqua" w:hint="eastAsia"/>
                <w:b/>
                <w:bCs/>
                <w:lang w:eastAsia="zh-CN"/>
              </w:rPr>
              <w:t xml:space="preserve"> </w:t>
            </w:r>
            <w:r w:rsidR="00585EE5">
              <w:rPr>
                <w:rFonts w:ascii="Book Antiqua" w:eastAsiaTheme="minorEastAsia" w:hAnsi="Book Antiqua" w:hint="eastAsia"/>
                <w:b/>
                <w:bCs/>
                <w:kern w:val="24"/>
                <w:lang w:eastAsia="zh-CN"/>
              </w:rPr>
              <w:t>d</w:t>
            </w:r>
            <w:r w:rsidRPr="00585EE5">
              <w:rPr>
                <w:rFonts w:ascii="Book Antiqua" w:hAnsi="Book Antiqua"/>
                <w:b/>
                <w:bCs/>
                <w:kern w:val="24"/>
                <w:lang w:eastAsia="en-AU"/>
              </w:rPr>
              <w:t>ay 2</w:t>
            </w:r>
          </w:p>
        </w:tc>
        <w:tc>
          <w:tcPr>
            <w:tcW w:w="1305" w:type="dxa"/>
            <w:tcBorders>
              <w:top w:val="single" w:sz="4" w:space="0" w:color="auto"/>
              <w:bottom w:val="single" w:sz="4" w:space="0" w:color="auto"/>
            </w:tcBorders>
            <w:hideMark/>
          </w:tcPr>
          <w:p w14:paraId="1D447E0E" w14:textId="77777777" w:rsidR="00810251" w:rsidRPr="003051A8" w:rsidRDefault="00810251" w:rsidP="00810251">
            <w:pPr>
              <w:spacing w:line="360" w:lineRule="auto"/>
              <w:jc w:val="both"/>
              <w:rPr>
                <w:rFonts w:ascii="Book Antiqua" w:eastAsiaTheme="minorEastAsia" w:hAnsi="Book Antiqua"/>
                <w:b/>
                <w:bCs/>
                <w:lang w:eastAsia="zh-CN"/>
              </w:rPr>
            </w:pPr>
            <w:r w:rsidRPr="00585EE5">
              <w:rPr>
                <w:rFonts w:ascii="Book Antiqua" w:hAnsi="Book Antiqua"/>
                <w:b/>
                <w:bCs/>
                <w:kern w:val="24"/>
                <w:lang w:eastAsia="en-AU"/>
              </w:rPr>
              <w:t>Post-op</w:t>
            </w:r>
            <w:r w:rsidR="00585EE5">
              <w:rPr>
                <w:rFonts w:ascii="Book Antiqua" w:eastAsiaTheme="minorEastAsia" w:hAnsi="Book Antiqua" w:hint="eastAsia"/>
                <w:b/>
                <w:bCs/>
                <w:lang w:eastAsia="zh-CN"/>
              </w:rPr>
              <w:t xml:space="preserve"> </w:t>
            </w:r>
            <w:r w:rsidR="00585EE5">
              <w:rPr>
                <w:rFonts w:ascii="Book Antiqua" w:eastAsiaTheme="minorEastAsia" w:hAnsi="Book Antiqua" w:hint="eastAsia"/>
                <w:b/>
                <w:bCs/>
                <w:kern w:val="24"/>
                <w:lang w:eastAsia="zh-CN"/>
              </w:rPr>
              <w:t>d</w:t>
            </w:r>
            <w:r w:rsidRPr="00585EE5">
              <w:rPr>
                <w:rFonts w:ascii="Book Antiqua" w:hAnsi="Book Antiqua"/>
                <w:b/>
                <w:bCs/>
                <w:kern w:val="24"/>
                <w:lang w:eastAsia="en-AU"/>
              </w:rPr>
              <w:t>ay 5</w:t>
            </w:r>
          </w:p>
        </w:tc>
      </w:tr>
      <w:tr w:rsidR="00585EE5" w:rsidRPr="00810251" w14:paraId="29024F7B" w14:textId="77777777" w:rsidTr="0063508E">
        <w:trPr>
          <w:trHeight w:val="643"/>
        </w:trPr>
        <w:tc>
          <w:tcPr>
            <w:tcW w:w="2085" w:type="dxa"/>
            <w:tcBorders>
              <w:top w:val="single" w:sz="4" w:space="0" w:color="auto"/>
            </w:tcBorders>
            <w:hideMark/>
          </w:tcPr>
          <w:p w14:paraId="321B5304" w14:textId="77777777" w:rsidR="00810251" w:rsidRPr="00585EE5" w:rsidRDefault="00E2163D" w:rsidP="00810251">
            <w:pPr>
              <w:spacing w:line="360" w:lineRule="auto"/>
              <w:jc w:val="both"/>
              <w:rPr>
                <w:rFonts w:ascii="Book Antiqua" w:eastAsia="Times New Roman" w:hAnsi="Book Antiqua"/>
                <w:bCs/>
                <w:lang w:eastAsia="en-AU"/>
              </w:rPr>
            </w:pPr>
            <w:r>
              <w:rPr>
                <w:rFonts w:ascii="Book Antiqua" w:eastAsia="Times New Roman" w:hAnsi="Book Antiqua"/>
                <w:bCs/>
                <w:color w:val="000000"/>
                <w:kern w:val="24"/>
                <w:lang w:eastAsia="en-AU"/>
              </w:rPr>
              <w:t xml:space="preserve">Reaction time </w:t>
            </w:r>
            <w:r w:rsidR="00810251" w:rsidRPr="00585EE5">
              <w:rPr>
                <w:rFonts w:ascii="Book Antiqua" w:eastAsia="Times New Roman" w:hAnsi="Book Antiqua"/>
                <w:bCs/>
                <w:color w:val="000000"/>
                <w:kern w:val="24"/>
                <w:lang w:eastAsia="en-AU"/>
              </w:rPr>
              <w:t>(R time, min)</w:t>
            </w:r>
          </w:p>
        </w:tc>
        <w:tc>
          <w:tcPr>
            <w:tcW w:w="777" w:type="dxa"/>
            <w:tcBorders>
              <w:top w:val="single" w:sz="4" w:space="0" w:color="auto"/>
            </w:tcBorders>
            <w:hideMark/>
          </w:tcPr>
          <w:p w14:paraId="5D4C977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GA</w:t>
            </w:r>
          </w:p>
        </w:tc>
        <w:tc>
          <w:tcPr>
            <w:tcW w:w="1408" w:type="dxa"/>
            <w:tcBorders>
              <w:top w:val="single" w:sz="4" w:space="0" w:color="auto"/>
            </w:tcBorders>
            <w:hideMark/>
          </w:tcPr>
          <w:p w14:paraId="5E5AC5D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3.0 (2.6-3.6)</w:t>
            </w:r>
          </w:p>
        </w:tc>
        <w:tc>
          <w:tcPr>
            <w:tcW w:w="1358" w:type="dxa"/>
            <w:tcBorders>
              <w:top w:val="single" w:sz="4" w:space="0" w:color="auto"/>
            </w:tcBorders>
            <w:hideMark/>
          </w:tcPr>
          <w:p w14:paraId="5B6458EA" w14:textId="77777777" w:rsidR="00810251" w:rsidRPr="00810251" w:rsidRDefault="00E2163D" w:rsidP="00810251">
            <w:pPr>
              <w:spacing w:line="360" w:lineRule="auto"/>
              <w:jc w:val="both"/>
              <w:rPr>
                <w:rFonts w:ascii="Book Antiqua" w:eastAsia="Times New Roman" w:hAnsi="Book Antiqua"/>
                <w:lang w:eastAsia="en-AU"/>
              </w:rPr>
            </w:pPr>
            <w:r>
              <w:rPr>
                <w:rFonts w:ascii="Book Antiqua" w:eastAsia="Times New Roman" w:hAnsi="Book Antiqua"/>
                <w:color w:val="000000"/>
                <w:kern w:val="24"/>
                <w:lang w:eastAsia="en-AU"/>
              </w:rPr>
              <w:t xml:space="preserve">2.4 </w:t>
            </w:r>
            <w:r w:rsidR="00810251" w:rsidRPr="00810251">
              <w:rPr>
                <w:rFonts w:ascii="Book Antiqua" w:eastAsia="Times New Roman" w:hAnsi="Book Antiqua"/>
                <w:color w:val="000000"/>
                <w:kern w:val="24"/>
                <w:lang w:eastAsia="en-AU"/>
              </w:rPr>
              <w:t>(1.8-3.1)</w:t>
            </w:r>
          </w:p>
        </w:tc>
        <w:tc>
          <w:tcPr>
            <w:tcW w:w="1459" w:type="dxa"/>
            <w:tcBorders>
              <w:top w:val="single" w:sz="4" w:space="0" w:color="auto"/>
            </w:tcBorders>
            <w:hideMark/>
          </w:tcPr>
          <w:p w14:paraId="33B3EF5C"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2.2 (1.8-2.4)</w:t>
            </w:r>
          </w:p>
        </w:tc>
        <w:tc>
          <w:tcPr>
            <w:tcW w:w="1305" w:type="dxa"/>
            <w:tcBorders>
              <w:top w:val="single" w:sz="4" w:space="0" w:color="auto"/>
            </w:tcBorders>
            <w:hideMark/>
          </w:tcPr>
          <w:p w14:paraId="18F27AE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2.9 (2.1-3.8)</w:t>
            </w:r>
          </w:p>
        </w:tc>
        <w:tc>
          <w:tcPr>
            <w:tcW w:w="1305" w:type="dxa"/>
            <w:tcBorders>
              <w:top w:val="single" w:sz="4" w:space="0" w:color="auto"/>
            </w:tcBorders>
            <w:hideMark/>
          </w:tcPr>
          <w:p w14:paraId="2961F1FF"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3.1 (2.3-5.0)</w:t>
            </w:r>
          </w:p>
        </w:tc>
        <w:tc>
          <w:tcPr>
            <w:tcW w:w="1305" w:type="dxa"/>
            <w:tcBorders>
              <w:top w:val="single" w:sz="4" w:space="0" w:color="auto"/>
            </w:tcBorders>
            <w:hideMark/>
          </w:tcPr>
          <w:p w14:paraId="2D8D83B4"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4.0 (2.4-5.2)</w:t>
            </w:r>
          </w:p>
        </w:tc>
      </w:tr>
      <w:tr w:rsidR="00585EE5" w:rsidRPr="00810251" w14:paraId="4A0A58AB" w14:textId="77777777" w:rsidTr="0063508E">
        <w:trPr>
          <w:trHeight w:val="643"/>
        </w:trPr>
        <w:tc>
          <w:tcPr>
            <w:tcW w:w="2085" w:type="dxa"/>
            <w:hideMark/>
          </w:tcPr>
          <w:p w14:paraId="58AFF946" w14:textId="77777777" w:rsidR="00810251" w:rsidRPr="00585EE5" w:rsidRDefault="00810251" w:rsidP="00810251">
            <w:pPr>
              <w:spacing w:line="360" w:lineRule="auto"/>
              <w:jc w:val="both"/>
              <w:rPr>
                <w:rFonts w:ascii="Book Antiqua" w:eastAsia="Times New Roman" w:hAnsi="Book Antiqua"/>
                <w:bCs/>
                <w:lang w:eastAsia="en-AU"/>
              </w:rPr>
            </w:pPr>
          </w:p>
        </w:tc>
        <w:tc>
          <w:tcPr>
            <w:tcW w:w="777" w:type="dxa"/>
            <w:hideMark/>
          </w:tcPr>
          <w:p w14:paraId="71FAD93B"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SA</w:t>
            </w:r>
          </w:p>
        </w:tc>
        <w:tc>
          <w:tcPr>
            <w:tcW w:w="1408" w:type="dxa"/>
            <w:hideMark/>
          </w:tcPr>
          <w:p w14:paraId="3F6C8E5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3.0 (2.7-3.8)</w:t>
            </w:r>
          </w:p>
        </w:tc>
        <w:tc>
          <w:tcPr>
            <w:tcW w:w="1358" w:type="dxa"/>
            <w:hideMark/>
          </w:tcPr>
          <w:p w14:paraId="429E6F36"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2.5 (1.3-3.0)</w:t>
            </w:r>
            <w:r w:rsidRPr="00810251">
              <w:rPr>
                <w:rFonts w:ascii="Book Antiqua" w:eastAsia="Times New Roman" w:hAnsi="Book Antiqua"/>
                <w:color w:val="000000"/>
                <w:kern w:val="24"/>
                <w:vertAlign w:val="superscript"/>
                <w:lang w:eastAsia="en-AU"/>
              </w:rPr>
              <w:t>a</w:t>
            </w:r>
          </w:p>
        </w:tc>
        <w:tc>
          <w:tcPr>
            <w:tcW w:w="1459" w:type="dxa"/>
            <w:hideMark/>
          </w:tcPr>
          <w:p w14:paraId="531D33E5"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2.2 (1.4-2.4)</w:t>
            </w:r>
            <w:r w:rsidRPr="00810251">
              <w:rPr>
                <w:rFonts w:ascii="Book Antiqua" w:eastAsia="Times New Roman" w:hAnsi="Book Antiqua"/>
                <w:color w:val="000000"/>
                <w:kern w:val="24"/>
                <w:vertAlign w:val="superscript"/>
                <w:lang w:eastAsia="en-AU"/>
              </w:rPr>
              <w:t>b</w:t>
            </w:r>
          </w:p>
        </w:tc>
        <w:tc>
          <w:tcPr>
            <w:tcW w:w="1305" w:type="dxa"/>
            <w:hideMark/>
          </w:tcPr>
          <w:p w14:paraId="225CCAC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2.9 (2.3-41)</w:t>
            </w:r>
          </w:p>
        </w:tc>
        <w:tc>
          <w:tcPr>
            <w:tcW w:w="1305" w:type="dxa"/>
            <w:hideMark/>
          </w:tcPr>
          <w:p w14:paraId="5CDB43E6"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2.8 (2.3-3.7)</w:t>
            </w:r>
          </w:p>
        </w:tc>
        <w:tc>
          <w:tcPr>
            <w:tcW w:w="1305" w:type="dxa"/>
            <w:hideMark/>
          </w:tcPr>
          <w:p w14:paraId="62C8BD1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3.8 (2.7-5.7)</w:t>
            </w:r>
          </w:p>
        </w:tc>
      </w:tr>
      <w:tr w:rsidR="00585EE5" w:rsidRPr="00810251" w14:paraId="4B1C30F5" w14:textId="77777777" w:rsidTr="0063508E">
        <w:trPr>
          <w:trHeight w:val="643"/>
        </w:trPr>
        <w:tc>
          <w:tcPr>
            <w:tcW w:w="2085" w:type="dxa"/>
            <w:hideMark/>
          </w:tcPr>
          <w:p w14:paraId="09F87F00" w14:textId="77777777" w:rsidR="00810251" w:rsidRPr="00585EE5" w:rsidRDefault="00E2163D" w:rsidP="00810251">
            <w:pPr>
              <w:spacing w:line="360" w:lineRule="auto"/>
              <w:jc w:val="both"/>
              <w:rPr>
                <w:rFonts w:ascii="Book Antiqua" w:eastAsia="Times New Roman" w:hAnsi="Book Antiqua"/>
                <w:bCs/>
                <w:lang w:eastAsia="en-AU"/>
              </w:rPr>
            </w:pPr>
            <w:r>
              <w:rPr>
                <w:rFonts w:ascii="Book Antiqua" w:eastAsia="Times New Roman" w:hAnsi="Book Antiqua"/>
                <w:bCs/>
                <w:color w:val="000000"/>
                <w:kern w:val="24"/>
                <w:lang w:eastAsia="en-AU"/>
              </w:rPr>
              <w:t xml:space="preserve">Clot kinetics time </w:t>
            </w:r>
            <w:r w:rsidR="00810251" w:rsidRPr="00585EE5">
              <w:rPr>
                <w:rFonts w:ascii="Book Antiqua" w:eastAsia="Times New Roman" w:hAnsi="Book Antiqua"/>
                <w:bCs/>
                <w:color w:val="000000"/>
                <w:kern w:val="24"/>
                <w:lang w:eastAsia="en-AU"/>
              </w:rPr>
              <w:t>(K time, min)</w:t>
            </w:r>
          </w:p>
        </w:tc>
        <w:tc>
          <w:tcPr>
            <w:tcW w:w="777" w:type="dxa"/>
            <w:hideMark/>
          </w:tcPr>
          <w:p w14:paraId="1D2CE58A"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GA</w:t>
            </w:r>
          </w:p>
        </w:tc>
        <w:tc>
          <w:tcPr>
            <w:tcW w:w="1408" w:type="dxa"/>
            <w:hideMark/>
          </w:tcPr>
          <w:p w14:paraId="5E6E9DFF"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4.2 (3.6-5.1)</w:t>
            </w:r>
          </w:p>
        </w:tc>
        <w:tc>
          <w:tcPr>
            <w:tcW w:w="1358" w:type="dxa"/>
            <w:hideMark/>
          </w:tcPr>
          <w:p w14:paraId="54B028AF" w14:textId="77777777" w:rsidR="00810251" w:rsidRPr="00E2163D" w:rsidRDefault="00810251" w:rsidP="00810251">
            <w:pPr>
              <w:spacing w:line="360" w:lineRule="auto"/>
              <w:jc w:val="both"/>
              <w:rPr>
                <w:rFonts w:ascii="Book Antiqua" w:eastAsiaTheme="minorEastAsia" w:hAnsi="Book Antiqua"/>
                <w:color w:val="000000"/>
                <w:kern w:val="24"/>
                <w:lang w:eastAsia="zh-CN"/>
              </w:rPr>
            </w:pPr>
            <w:r w:rsidRPr="00810251">
              <w:rPr>
                <w:rFonts w:ascii="Book Antiqua" w:eastAsia="Times New Roman" w:hAnsi="Book Antiqua"/>
                <w:color w:val="000000"/>
                <w:kern w:val="24"/>
                <w:lang w:eastAsia="en-AU"/>
              </w:rPr>
              <w:t>3.3 (2.5-4.1)</w:t>
            </w:r>
          </w:p>
        </w:tc>
        <w:tc>
          <w:tcPr>
            <w:tcW w:w="1459" w:type="dxa"/>
            <w:hideMark/>
          </w:tcPr>
          <w:p w14:paraId="0515B4B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3.0 (2.8-3.4)</w:t>
            </w:r>
          </w:p>
        </w:tc>
        <w:tc>
          <w:tcPr>
            <w:tcW w:w="1305" w:type="dxa"/>
            <w:hideMark/>
          </w:tcPr>
          <w:p w14:paraId="2CC39778"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3.9 (2.6-5.6)</w:t>
            </w:r>
          </w:p>
        </w:tc>
        <w:tc>
          <w:tcPr>
            <w:tcW w:w="1305" w:type="dxa"/>
            <w:hideMark/>
          </w:tcPr>
          <w:p w14:paraId="6696A424"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3.7 (2.7-6.4)</w:t>
            </w:r>
          </w:p>
        </w:tc>
        <w:tc>
          <w:tcPr>
            <w:tcW w:w="1305" w:type="dxa"/>
            <w:hideMark/>
          </w:tcPr>
          <w:p w14:paraId="3C23F93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5.3 (3.3-7.1)</w:t>
            </w:r>
          </w:p>
        </w:tc>
      </w:tr>
      <w:tr w:rsidR="00585EE5" w:rsidRPr="00810251" w14:paraId="115D0E41" w14:textId="77777777" w:rsidTr="0063508E">
        <w:trPr>
          <w:trHeight w:val="643"/>
        </w:trPr>
        <w:tc>
          <w:tcPr>
            <w:tcW w:w="2085" w:type="dxa"/>
            <w:hideMark/>
          </w:tcPr>
          <w:p w14:paraId="138F0484" w14:textId="77777777" w:rsidR="00810251" w:rsidRPr="00585EE5" w:rsidRDefault="00810251" w:rsidP="00810251">
            <w:pPr>
              <w:spacing w:line="360" w:lineRule="auto"/>
              <w:jc w:val="both"/>
              <w:rPr>
                <w:rFonts w:ascii="Book Antiqua" w:eastAsia="Times New Roman" w:hAnsi="Book Antiqua"/>
                <w:bCs/>
                <w:lang w:eastAsia="en-AU"/>
              </w:rPr>
            </w:pPr>
          </w:p>
        </w:tc>
        <w:tc>
          <w:tcPr>
            <w:tcW w:w="777" w:type="dxa"/>
            <w:hideMark/>
          </w:tcPr>
          <w:p w14:paraId="70AD09CD"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SA</w:t>
            </w:r>
          </w:p>
        </w:tc>
        <w:tc>
          <w:tcPr>
            <w:tcW w:w="1408" w:type="dxa"/>
            <w:hideMark/>
          </w:tcPr>
          <w:p w14:paraId="395DF31C"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4.4 (3.8-5.1)</w:t>
            </w:r>
          </w:p>
        </w:tc>
        <w:tc>
          <w:tcPr>
            <w:tcW w:w="1358" w:type="dxa"/>
            <w:hideMark/>
          </w:tcPr>
          <w:p w14:paraId="644459E7"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3.2 (2.0-4.1)</w:t>
            </w:r>
            <w:r w:rsidRPr="00810251">
              <w:rPr>
                <w:rFonts w:ascii="Book Antiqua" w:eastAsia="Times New Roman" w:hAnsi="Book Antiqua"/>
                <w:color w:val="000000"/>
                <w:kern w:val="24"/>
                <w:vertAlign w:val="superscript"/>
                <w:lang w:eastAsia="en-AU"/>
              </w:rPr>
              <w:t>a</w:t>
            </w:r>
          </w:p>
        </w:tc>
        <w:tc>
          <w:tcPr>
            <w:tcW w:w="1459" w:type="dxa"/>
            <w:hideMark/>
          </w:tcPr>
          <w:p w14:paraId="2D39DFDD"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2.8 (2.3-3.3)</w:t>
            </w:r>
            <w:r w:rsidRPr="00810251">
              <w:rPr>
                <w:rFonts w:ascii="Book Antiqua" w:eastAsia="Times New Roman" w:hAnsi="Book Antiqua"/>
                <w:color w:val="000000"/>
                <w:kern w:val="24"/>
                <w:vertAlign w:val="superscript"/>
                <w:lang w:eastAsia="en-AU"/>
              </w:rPr>
              <w:t>b</w:t>
            </w:r>
          </w:p>
        </w:tc>
        <w:tc>
          <w:tcPr>
            <w:tcW w:w="1305" w:type="dxa"/>
            <w:hideMark/>
          </w:tcPr>
          <w:p w14:paraId="204DFF2C"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4.2 (3.2-5.8)</w:t>
            </w:r>
          </w:p>
        </w:tc>
        <w:tc>
          <w:tcPr>
            <w:tcW w:w="1305" w:type="dxa"/>
            <w:hideMark/>
          </w:tcPr>
          <w:p w14:paraId="6B430550"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3.7 (2.9-5.0)</w:t>
            </w:r>
          </w:p>
        </w:tc>
        <w:tc>
          <w:tcPr>
            <w:tcW w:w="1305" w:type="dxa"/>
            <w:hideMark/>
          </w:tcPr>
          <w:p w14:paraId="052FAF1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5.4 (3.9-8.0)</w:t>
            </w:r>
          </w:p>
        </w:tc>
      </w:tr>
      <w:tr w:rsidR="00585EE5" w:rsidRPr="00810251" w14:paraId="62D49AA5" w14:textId="77777777" w:rsidTr="0063508E">
        <w:trPr>
          <w:trHeight w:val="643"/>
        </w:trPr>
        <w:tc>
          <w:tcPr>
            <w:tcW w:w="2085" w:type="dxa"/>
            <w:hideMark/>
          </w:tcPr>
          <w:p w14:paraId="39F8819F" w14:textId="77777777" w:rsidR="00810251" w:rsidRPr="00585EE5" w:rsidRDefault="00810251" w:rsidP="00810251">
            <w:pPr>
              <w:spacing w:line="360" w:lineRule="auto"/>
              <w:jc w:val="both"/>
              <w:rPr>
                <w:rFonts w:ascii="Book Antiqua" w:eastAsia="Times New Roman" w:hAnsi="Book Antiqua"/>
                <w:bCs/>
                <w:lang w:eastAsia="en-AU"/>
              </w:rPr>
            </w:pPr>
            <w:r w:rsidRPr="00585EE5">
              <w:rPr>
                <w:rFonts w:ascii="Book Antiqua" w:eastAsia="Times New Roman" w:hAnsi="Book Antiqua"/>
                <w:bCs/>
                <w:color w:val="000000"/>
                <w:kern w:val="24"/>
                <w:lang w:val="en-US" w:eastAsia="en-AU"/>
              </w:rPr>
              <w:t>Clot formation angle (degrees)</w:t>
            </w:r>
          </w:p>
        </w:tc>
        <w:tc>
          <w:tcPr>
            <w:tcW w:w="777" w:type="dxa"/>
            <w:hideMark/>
          </w:tcPr>
          <w:p w14:paraId="0D91787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GA</w:t>
            </w:r>
          </w:p>
        </w:tc>
        <w:tc>
          <w:tcPr>
            <w:tcW w:w="1408" w:type="dxa"/>
            <w:hideMark/>
          </w:tcPr>
          <w:p w14:paraId="20C766EB"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36 (30-43)</w:t>
            </w:r>
          </w:p>
        </w:tc>
        <w:tc>
          <w:tcPr>
            <w:tcW w:w="1358" w:type="dxa"/>
            <w:hideMark/>
          </w:tcPr>
          <w:p w14:paraId="1CC3F840"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50 (39-58)</w:t>
            </w:r>
          </w:p>
        </w:tc>
        <w:tc>
          <w:tcPr>
            <w:tcW w:w="1459" w:type="dxa"/>
            <w:hideMark/>
          </w:tcPr>
          <w:p w14:paraId="25176F8A"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43 (34-53)</w:t>
            </w:r>
          </w:p>
        </w:tc>
        <w:tc>
          <w:tcPr>
            <w:tcW w:w="1305" w:type="dxa"/>
            <w:hideMark/>
          </w:tcPr>
          <w:p w14:paraId="0F1ED521"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44 (33-54)</w:t>
            </w:r>
          </w:p>
        </w:tc>
        <w:tc>
          <w:tcPr>
            <w:tcW w:w="1305" w:type="dxa"/>
            <w:hideMark/>
          </w:tcPr>
          <w:p w14:paraId="2CE31E38"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46 (31-58)</w:t>
            </w:r>
          </w:p>
        </w:tc>
        <w:tc>
          <w:tcPr>
            <w:tcW w:w="1305" w:type="dxa"/>
            <w:hideMark/>
          </w:tcPr>
          <w:p w14:paraId="200B0BE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41 (33-50)</w:t>
            </w:r>
          </w:p>
        </w:tc>
      </w:tr>
      <w:tr w:rsidR="00585EE5" w:rsidRPr="00810251" w14:paraId="0C791947" w14:textId="77777777" w:rsidTr="0063508E">
        <w:trPr>
          <w:trHeight w:val="643"/>
        </w:trPr>
        <w:tc>
          <w:tcPr>
            <w:tcW w:w="2085" w:type="dxa"/>
            <w:hideMark/>
          </w:tcPr>
          <w:p w14:paraId="113DA434" w14:textId="77777777" w:rsidR="00810251" w:rsidRPr="00585EE5" w:rsidRDefault="00810251" w:rsidP="00810251">
            <w:pPr>
              <w:spacing w:line="360" w:lineRule="auto"/>
              <w:jc w:val="both"/>
              <w:rPr>
                <w:rFonts w:ascii="Book Antiqua" w:eastAsia="Times New Roman" w:hAnsi="Book Antiqua"/>
                <w:bCs/>
                <w:lang w:eastAsia="en-AU"/>
              </w:rPr>
            </w:pPr>
          </w:p>
        </w:tc>
        <w:tc>
          <w:tcPr>
            <w:tcW w:w="777" w:type="dxa"/>
            <w:hideMark/>
          </w:tcPr>
          <w:p w14:paraId="04D126D3"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SA</w:t>
            </w:r>
          </w:p>
        </w:tc>
        <w:tc>
          <w:tcPr>
            <w:tcW w:w="1408" w:type="dxa"/>
            <w:hideMark/>
          </w:tcPr>
          <w:p w14:paraId="66CB2E83"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35 (29-40)</w:t>
            </w:r>
          </w:p>
        </w:tc>
        <w:tc>
          <w:tcPr>
            <w:tcW w:w="1358" w:type="dxa"/>
            <w:hideMark/>
          </w:tcPr>
          <w:p w14:paraId="1BC44AD5"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47 (36-57)</w:t>
            </w:r>
            <w:r w:rsidRPr="00810251">
              <w:rPr>
                <w:rFonts w:ascii="Book Antiqua" w:eastAsia="Times New Roman" w:hAnsi="Book Antiqua"/>
                <w:color w:val="000000"/>
                <w:kern w:val="24"/>
                <w:vertAlign w:val="superscript"/>
                <w:lang w:eastAsia="en-AU"/>
              </w:rPr>
              <w:t>b</w:t>
            </w:r>
          </w:p>
        </w:tc>
        <w:tc>
          <w:tcPr>
            <w:tcW w:w="1459" w:type="dxa"/>
            <w:hideMark/>
          </w:tcPr>
          <w:p w14:paraId="54778ECA"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45 (40-57)</w:t>
            </w:r>
            <w:r w:rsidRPr="00810251">
              <w:rPr>
                <w:rFonts w:ascii="Book Antiqua" w:eastAsia="Times New Roman" w:hAnsi="Book Antiqua"/>
                <w:color w:val="000000"/>
                <w:kern w:val="24"/>
                <w:vertAlign w:val="superscript"/>
                <w:lang w:eastAsia="en-AU"/>
              </w:rPr>
              <w:t>b</w:t>
            </w:r>
          </w:p>
        </w:tc>
        <w:tc>
          <w:tcPr>
            <w:tcW w:w="1305" w:type="dxa"/>
            <w:hideMark/>
          </w:tcPr>
          <w:p w14:paraId="09ADCB2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43 (28-49)</w:t>
            </w:r>
          </w:p>
        </w:tc>
        <w:tc>
          <w:tcPr>
            <w:tcW w:w="1305" w:type="dxa"/>
            <w:hideMark/>
          </w:tcPr>
          <w:p w14:paraId="6B58577C" w14:textId="77777777" w:rsidR="00810251" w:rsidRPr="00810251" w:rsidRDefault="00810251" w:rsidP="00810251">
            <w:pPr>
              <w:spacing w:line="360" w:lineRule="auto"/>
              <w:jc w:val="both"/>
              <w:rPr>
                <w:rFonts w:ascii="Book Antiqua" w:eastAsia="Times New Roman" w:hAnsi="Book Antiqua"/>
                <w:vertAlign w:val="superscript"/>
                <w:lang w:eastAsia="en-AU"/>
              </w:rPr>
            </w:pPr>
            <w:r w:rsidRPr="00810251">
              <w:rPr>
                <w:rFonts w:ascii="Book Antiqua" w:eastAsia="Times New Roman" w:hAnsi="Book Antiqua"/>
                <w:color w:val="000000"/>
                <w:kern w:val="24"/>
                <w:lang w:eastAsia="en-AU"/>
              </w:rPr>
              <w:t>49 (37-57)</w:t>
            </w:r>
            <w:r w:rsidRPr="00810251">
              <w:rPr>
                <w:rFonts w:ascii="Book Antiqua" w:eastAsia="Times New Roman" w:hAnsi="Book Antiqua"/>
                <w:color w:val="000000"/>
                <w:kern w:val="24"/>
                <w:vertAlign w:val="superscript"/>
                <w:lang w:eastAsia="en-AU"/>
              </w:rPr>
              <w:t>b</w:t>
            </w:r>
          </w:p>
        </w:tc>
        <w:tc>
          <w:tcPr>
            <w:tcW w:w="1305" w:type="dxa"/>
            <w:hideMark/>
          </w:tcPr>
          <w:p w14:paraId="37211D98"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36 (25-47)</w:t>
            </w:r>
          </w:p>
        </w:tc>
      </w:tr>
      <w:tr w:rsidR="00585EE5" w:rsidRPr="00810251" w14:paraId="7BB4C5AC" w14:textId="77777777" w:rsidTr="0063508E">
        <w:trPr>
          <w:trHeight w:val="643"/>
        </w:trPr>
        <w:tc>
          <w:tcPr>
            <w:tcW w:w="2085" w:type="dxa"/>
            <w:hideMark/>
          </w:tcPr>
          <w:p w14:paraId="1CCB7018" w14:textId="77777777" w:rsidR="00810251" w:rsidRPr="00585EE5" w:rsidRDefault="00810251" w:rsidP="00810251">
            <w:pPr>
              <w:spacing w:line="360" w:lineRule="auto"/>
              <w:jc w:val="both"/>
              <w:rPr>
                <w:rFonts w:ascii="Book Antiqua" w:eastAsia="Times New Roman" w:hAnsi="Book Antiqua"/>
                <w:bCs/>
                <w:lang w:eastAsia="en-AU"/>
              </w:rPr>
            </w:pPr>
            <w:r w:rsidRPr="00585EE5">
              <w:rPr>
                <w:rFonts w:ascii="Book Antiqua" w:eastAsia="Times New Roman" w:hAnsi="Book Antiqua"/>
                <w:bCs/>
                <w:color w:val="000000"/>
                <w:kern w:val="24"/>
                <w:lang w:eastAsia="en-AU"/>
              </w:rPr>
              <w:t>Maximum amplitude (mm)</w:t>
            </w:r>
          </w:p>
        </w:tc>
        <w:tc>
          <w:tcPr>
            <w:tcW w:w="777" w:type="dxa"/>
            <w:hideMark/>
          </w:tcPr>
          <w:p w14:paraId="4397FE2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GA</w:t>
            </w:r>
          </w:p>
        </w:tc>
        <w:tc>
          <w:tcPr>
            <w:tcW w:w="1408" w:type="dxa"/>
            <w:hideMark/>
          </w:tcPr>
          <w:p w14:paraId="38FD987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62 (56-68)</w:t>
            </w:r>
          </w:p>
        </w:tc>
        <w:tc>
          <w:tcPr>
            <w:tcW w:w="1358" w:type="dxa"/>
            <w:hideMark/>
          </w:tcPr>
          <w:p w14:paraId="73CF3B4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68 (63-71)</w:t>
            </w:r>
          </w:p>
        </w:tc>
        <w:tc>
          <w:tcPr>
            <w:tcW w:w="1459" w:type="dxa"/>
            <w:hideMark/>
          </w:tcPr>
          <w:p w14:paraId="70225DD9"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65 (54-71)</w:t>
            </w:r>
          </w:p>
        </w:tc>
        <w:tc>
          <w:tcPr>
            <w:tcW w:w="1305" w:type="dxa"/>
            <w:hideMark/>
          </w:tcPr>
          <w:p w14:paraId="7177314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71 (66-76)</w:t>
            </w:r>
            <w:r w:rsidRPr="00810251">
              <w:rPr>
                <w:rFonts w:ascii="Book Antiqua" w:eastAsia="Times New Roman" w:hAnsi="Book Antiqua"/>
                <w:color w:val="000000"/>
                <w:kern w:val="24"/>
                <w:vertAlign w:val="superscript"/>
                <w:lang w:eastAsia="en-AU"/>
              </w:rPr>
              <w:t>a</w:t>
            </w:r>
          </w:p>
        </w:tc>
        <w:tc>
          <w:tcPr>
            <w:tcW w:w="1305" w:type="dxa"/>
            <w:hideMark/>
          </w:tcPr>
          <w:p w14:paraId="04A9B2A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77 (70-81)</w:t>
            </w:r>
            <w:r w:rsidRPr="00810251">
              <w:rPr>
                <w:rFonts w:ascii="Book Antiqua" w:eastAsia="Times New Roman" w:hAnsi="Book Antiqua"/>
                <w:color w:val="000000"/>
                <w:kern w:val="24"/>
                <w:vertAlign w:val="superscript"/>
                <w:lang w:eastAsia="en-AU"/>
              </w:rPr>
              <w:t>b</w:t>
            </w:r>
          </w:p>
        </w:tc>
        <w:tc>
          <w:tcPr>
            <w:tcW w:w="1305" w:type="dxa"/>
            <w:hideMark/>
          </w:tcPr>
          <w:p w14:paraId="7D3880D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77 (74-81)</w:t>
            </w:r>
            <w:r w:rsidRPr="00810251">
              <w:rPr>
                <w:rFonts w:ascii="Book Antiqua" w:eastAsia="Times New Roman" w:hAnsi="Book Antiqua"/>
                <w:color w:val="000000"/>
                <w:kern w:val="24"/>
                <w:vertAlign w:val="superscript"/>
                <w:lang w:eastAsia="en-AU"/>
              </w:rPr>
              <w:t>b</w:t>
            </w:r>
          </w:p>
        </w:tc>
      </w:tr>
      <w:tr w:rsidR="00585EE5" w:rsidRPr="00810251" w14:paraId="1A00DC1D" w14:textId="77777777" w:rsidTr="0063508E">
        <w:trPr>
          <w:trHeight w:val="643"/>
        </w:trPr>
        <w:tc>
          <w:tcPr>
            <w:tcW w:w="2085" w:type="dxa"/>
            <w:hideMark/>
          </w:tcPr>
          <w:p w14:paraId="61104F98" w14:textId="77777777" w:rsidR="00810251" w:rsidRPr="00585EE5" w:rsidRDefault="00810251" w:rsidP="00810251">
            <w:pPr>
              <w:spacing w:line="360" w:lineRule="auto"/>
              <w:jc w:val="both"/>
              <w:rPr>
                <w:rFonts w:ascii="Book Antiqua" w:eastAsia="Times New Roman" w:hAnsi="Book Antiqua"/>
                <w:bCs/>
                <w:lang w:eastAsia="en-AU"/>
              </w:rPr>
            </w:pPr>
          </w:p>
        </w:tc>
        <w:tc>
          <w:tcPr>
            <w:tcW w:w="777" w:type="dxa"/>
            <w:hideMark/>
          </w:tcPr>
          <w:p w14:paraId="49CA5AA7"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SA</w:t>
            </w:r>
          </w:p>
        </w:tc>
        <w:tc>
          <w:tcPr>
            <w:tcW w:w="1408" w:type="dxa"/>
            <w:hideMark/>
          </w:tcPr>
          <w:p w14:paraId="730489BD"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61 (54-65)</w:t>
            </w:r>
          </w:p>
        </w:tc>
        <w:tc>
          <w:tcPr>
            <w:tcW w:w="1358" w:type="dxa"/>
            <w:hideMark/>
          </w:tcPr>
          <w:p w14:paraId="10250608"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64 (59-69)</w:t>
            </w:r>
          </w:p>
        </w:tc>
        <w:tc>
          <w:tcPr>
            <w:tcW w:w="1459" w:type="dxa"/>
            <w:hideMark/>
          </w:tcPr>
          <w:p w14:paraId="776529CF"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63 (58-68)</w:t>
            </w:r>
          </w:p>
        </w:tc>
        <w:tc>
          <w:tcPr>
            <w:tcW w:w="1305" w:type="dxa"/>
            <w:hideMark/>
          </w:tcPr>
          <w:p w14:paraId="7F01E048"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69 (66-75)</w:t>
            </w:r>
            <w:r w:rsidRPr="00810251">
              <w:rPr>
                <w:rFonts w:ascii="Book Antiqua" w:eastAsia="Times New Roman" w:hAnsi="Book Antiqua"/>
                <w:color w:val="000000"/>
                <w:kern w:val="24"/>
                <w:vertAlign w:val="superscript"/>
                <w:lang w:eastAsia="en-AU"/>
              </w:rPr>
              <w:t>2</w:t>
            </w:r>
          </w:p>
        </w:tc>
        <w:tc>
          <w:tcPr>
            <w:tcW w:w="1305" w:type="dxa"/>
            <w:hideMark/>
          </w:tcPr>
          <w:p w14:paraId="0606348D"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74 (70-81)</w:t>
            </w:r>
            <w:r w:rsidRPr="00810251">
              <w:rPr>
                <w:rFonts w:ascii="Book Antiqua" w:eastAsia="Times New Roman" w:hAnsi="Book Antiqua"/>
                <w:color w:val="000000"/>
                <w:kern w:val="24"/>
                <w:vertAlign w:val="superscript"/>
                <w:lang w:eastAsia="en-AU"/>
              </w:rPr>
              <w:t>b</w:t>
            </w:r>
          </w:p>
        </w:tc>
        <w:tc>
          <w:tcPr>
            <w:tcW w:w="1305" w:type="dxa"/>
            <w:hideMark/>
          </w:tcPr>
          <w:p w14:paraId="371ACB9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78 (72-82)</w:t>
            </w:r>
            <w:r w:rsidRPr="00810251">
              <w:rPr>
                <w:rFonts w:ascii="Book Antiqua" w:eastAsia="Times New Roman" w:hAnsi="Book Antiqua"/>
                <w:color w:val="000000"/>
                <w:kern w:val="24"/>
                <w:vertAlign w:val="superscript"/>
                <w:lang w:eastAsia="en-AU"/>
              </w:rPr>
              <w:t>b</w:t>
            </w:r>
          </w:p>
        </w:tc>
      </w:tr>
      <w:tr w:rsidR="00585EE5" w:rsidRPr="00810251" w14:paraId="09BE92CF" w14:textId="77777777" w:rsidTr="0063508E">
        <w:trPr>
          <w:trHeight w:val="643"/>
        </w:trPr>
        <w:tc>
          <w:tcPr>
            <w:tcW w:w="2085" w:type="dxa"/>
            <w:hideMark/>
          </w:tcPr>
          <w:p w14:paraId="2E08F4DE" w14:textId="77777777" w:rsidR="00810251" w:rsidRPr="00585EE5" w:rsidRDefault="00810251" w:rsidP="00810251">
            <w:pPr>
              <w:spacing w:line="360" w:lineRule="auto"/>
              <w:jc w:val="both"/>
              <w:rPr>
                <w:rFonts w:ascii="Book Antiqua" w:eastAsia="Times New Roman" w:hAnsi="Book Antiqua"/>
                <w:bCs/>
                <w:lang w:eastAsia="en-AU"/>
              </w:rPr>
            </w:pPr>
            <w:r w:rsidRPr="00585EE5">
              <w:rPr>
                <w:rFonts w:ascii="Book Antiqua" w:eastAsia="Times New Roman" w:hAnsi="Book Antiqua"/>
                <w:bCs/>
                <w:color w:val="000000"/>
                <w:kern w:val="24"/>
                <w:lang w:eastAsia="en-AU"/>
              </w:rPr>
              <w:t>Clot lysis (LY60%)</w:t>
            </w:r>
          </w:p>
        </w:tc>
        <w:tc>
          <w:tcPr>
            <w:tcW w:w="777" w:type="dxa"/>
            <w:hideMark/>
          </w:tcPr>
          <w:p w14:paraId="28A6A23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GA</w:t>
            </w:r>
          </w:p>
        </w:tc>
        <w:tc>
          <w:tcPr>
            <w:tcW w:w="1408" w:type="dxa"/>
            <w:hideMark/>
          </w:tcPr>
          <w:p w14:paraId="1BA91ED3"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 (3-6)</w:t>
            </w:r>
          </w:p>
        </w:tc>
        <w:tc>
          <w:tcPr>
            <w:tcW w:w="1358" w:type="dxa"/>
            <w:hideMark/>
          </w:tcPr>
          <w:p w14:paraId="4210432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 (3-7)</w:t>
            </w:r>
          </w:p>
        </w:tc>
        <w:tc>
          <w:tcPr>
            <w:tcW w:w="1459" w:type="dxa"/>
            <w:hideMark/>
          </w:tcPr>
          <w:p w14:paraId="04ECA8A7"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 (2-7)</w:t>
            </w:r>
          </w:p>
        </w:tc>
        <w:tc>
          <w:tcPr>
            <w:tcW w:w="1305" w:type="dxa"/>
            <w:hideMark/>
          </w:tcPr>
          <w:p w14:paraId="060EC9B7"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6 (2-7)</w:t>
            </w:r>
          </w:p>
        </w:tc>
        <w:tc>
          <w:tcPr>
            <w:tcW w:w="1305" w:type="dxa"/>
            <w:hideMark/>
          </w:tcPr>
          <w:p w14:paraId="005D2A0E"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 (3-6)</w:t>
            </w:r>
          </w:p>
        </w:tc>
        <w:tc>
          <w:tcPr>
            <w:tcW w:w="1305" w:type="dxa"/>
            <w:hideMark/>
          </w:tcPr>
          <w:p w14:paraId="112313E3"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 (1-4)</w:t>
            </w:r>
          </w:p>
        </w:tc>
      </w:tr>
      <w:tr w:rsidR="00585EE5" w:rsidRPr="00810251" w14:paraId="3903B343" w14:textId="77777777" w:rsidTr="0063508E">
        <w:trPr>
          <w:trHeight w:val="643"/>
        </w:trPr>
        <w:tc>
          <w:tcPr>
            <w:tcW w:w="2085" w:type="dxa"/>
            <w:hideMark/>
          </w:tcPr>
          <w:p w14:paraId="6F12B88A" w14:textId="77777777" w:rsidR="00810251" w:rsidRPr="00585EE5" w:rsidRDefault="00810251" w:rsidP="00810251">
            <w:pPr>
              <w:spacing w:line="360" w:lineRule="auto"/>
              <w:jc w:val="both"/>
              <w:rPr>
                <w:rFonts w:ascii="Book Antiqua" w:eastAsia="Times New Roman" w:hAnsi="Book Antiqua"/>
                <w:bCs/>
                <w:lang w:eastAsia="en-AU"/>
              </w:rPr>
            </w:pPr>
          </w:p>
        </w:tc>
        <w:tc>
          <w:tcPr>
            <w:tcW w:w="777" w:type="dxa"/>
            <w:hideMark/>
          </w:tcPr>
          <w:p w14:paraId="3C3E7203"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SA</w:t>
            </w:r>
          </w:p>
        </w:tc>
        <w:tc>
          <w:tcPr>
            <w:tcW w:w="1408" w:type="dxa"/>
            <w:hideMark/>
          </w:tcPr>
          <w:p w14:paraId="42A8AE16"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 (4-6)</w:t>
            </w:r>
          </w:p>
        </w:tc>
        <w:tc>
          <w:tcPr>
            <w:tcW w:w="1358" w:type="dxa"/>
            <w:hideMark/>
          </w:tcPr>
          <w:p w14:paraId="5C2B6964"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 (2-5)</w:t>
            </w:r>
          </w:p>
        </w:tc>
        <w:tc>
          <w:tcPr>
            <w:tcW w:w="1459" w:type="dxa"/>
            <w:hideMark/>
          </w:tcPr>
          <w:p w14:paraId="087714A5"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4 (2-4)</w:t>
            </w:r>
          </w:p>
        </w:tc>
        <w:tc>
          <w:tcPr>
            <w:tcW w:w="1305" w:type="dxa"/>
            <w:hideMark/>
          </w:tcPr>
          <w:p w14:paraId="5B5FC652"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7 (5-10)</w:t>
            </w:r>
            <w:r w:rsidRPr="00810251">
              <w:rPr>
                <w:rFonts w:ascii="Book Antiqua" w:eastAsia="Times New Roman" w:hAnsi="Book Antiqua"/>
                <w:color w:val="000000"/>
                <w:kern w:val="24"/>
                <w:vertAlign w:val="superscript"/>
                <w:lang w:eastAsia="en-AU"/>
              </w:rPr>
              <w:t>a</w:t>
            </w:r>
          </w:p>
        </w:tc>
        <w:tc>
          <w:tcPr>
            <w:tcW w:w="1305" w:type="dxa"/>
            <w:hideMark/>
          </w:tcPr>
          <w:p w14:paraId="04482377"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5 (4-9)</w:t>
            </w:r>
          </w:p>
        </w:tc>
        <w:tc>
          <w:tcPr>
            <w:tcW w:w="1305" w:type="dxa"/>
            <w:hideMark/>
          </w:tcPr>
          <w:p w14:paraId="5E854061" w14:textId="77777777" w:rsidR="00810251" w:rsidRPr="00810251" w:rsidRDefault="00810251" w:rsidP="00810251">
            <w:pPr>
              <w:spacing w:line="360" w:lineRule="auto"/>
              <w:jc w:val="both"/>
              <w:rPr>
                <w:rFonts w:ascii="Book Antiqua" w:eastAsia="Times New Roman" w:hAnsi="Book Antiqua"/>
                <w:lang w:eastAsia="en-AU"/>
              </w:rPr>
            </w:pPr>
            <w:r w:rsidRPr="00810251">
              <w:rPr>
                <w:rFonts w:ascii="Book Antiqua" w:eastAsia="Times New Roman" w:hAnsi="Book Antiqua"/>
                <w:color w:val="000000"/>
                <w:kern w:val="24"/>
                <w:lang w:eastAsia="en-AU"/>
              </w:rPr>
              <w:t>3 (2-7)</w:t>
            </w:r>
          </w:p>
        </w:tc>
      </w:tr>
    </w:tbl>
    <w:p w14:paraId="5E00EC00" w14:textId="77777777" w:rsidR="00810251" w:rsidRPr="00810251" w:rsidRDefault="00810251" w:rsidP="00810251">
      <w:pPr>
        <w:pStyle w:val="a9"/>
        <w:ind w:firstLine="0"/>
        <w:rPr>
          <w:rFonts w:ascii="Book Antiqua" w:hAnsi="Book Antiqua"/>
          <w:b/>
        </w:rPr>
      </w:pPr>
      <w:r w:rsidRPr="00810251">
        <w:rPr>
          <w:rFonts w:ascii="Book Antiqua" w:hAnsi="Book Antiqua"/>
          <w:bCs/>
        </w:rPr>
        <w:t xml:space="preserve">All results are presented as median with interquartile range. </w:t>
      </w:r>
      <w:proofErr w:type="spellStart"/>
      <w:r w:rsidRPr="00E2163D">
        <w:rPr>
          <w:rFonts w:ascii="Book Antiqua" w:hAnsi="Book Antiqua"/>
          <w:bCs/>
          <w:vertAlign w:val="superscript"/>
        </w:rPr>
        <w:t>a</w:t>
      </w:r>
      <w:r w:rsidRPr="00E2163D">
        <w:rPr>
          <w:rFonts w:ascii="Book Antiqua" w:hAnsi="Book Antiqua"/>
          <w:bCs/>
          <w:i/>
        </w:rPr>
        <w:t>P</w:t>
      </w:r>
      <w:proofErr w:type="spellEnd"/>
      <w:r w:rsidRPr="00810251">
        <w:rPr>
          <w:rFonts w:ascii="Book Antiqua" w:hAnsi="Book Antiqua"/>
          <w:bCs/>
        </w:rPr>
        <w:t xml:space="preserve"> &lt; 0.05</w:t>
      </w:r>
      <w:r w:rsidR="00E2163D">
        <w:rPr>
          <w:rFonts w:ascii="Book Antiqua" w:eastAsiaTheme="minorEastAsia" w:hAnsi="Book Antiqua" w:hint="eastAsia"/>
          <w:bCs/>
          <w:lang w:eastAsia="zh-CN"/>
        </w:rPr>
        <w:t>;</w:t>
      </w:r>
      <w:r w:rsidRPr="00810251">
        <w:rPr>
          <w:rFonts w:ascii="Book Antiqua" w:hAnsi="Book Antiqua"/>
          <w:bCs/>
        </w:rPr>
        <w:t xml:space="preserve"> </w:t>
      </w:r>
      <w:proofErr w:type="spellStart"/>
      <w:r w:rsidR="00E2163D">
        <w:rPr>
          <w:rFonts w:ascii="Book Antiqua" w:eastAsiaTheme="minorEastAsia" w:hAnsi="Book Antiqua" w:hint="eastAsia"/>
          <w:bCs/>
          <w:vertAlign w:val="superscript"/>
          <w:lang w:eastAsia="zh-CN"/>
        </w:rPr>
        <w:t>b</w:t>
      </w:r>
      <w:r w:rsidR="00E2163D" w:rsidRPr="00E2163D">
        <w:rPr>
          <w:rFonts w:ascii="Book Antiqua" w:hAnsi="Book Antiqua"/>
          <w:bCs/>
          <w:i/>
        </w:rPr>
        <w:t>P</w:t>
      </w:r>
      <w:proofErr w:type="spellEnd"/>
      <w:r w:rsidRPr="00810251">
        <w:rPr>
          <w:rFonts w:ascii="Book Antiqua" w:hAnsi="Book Antiqua"/>
          <w:bCs/>
        </w:rPr>
        <w:t xml:space="preserve"> &lt; 0.01 compared to baseline in each group. GA: General </w:t>
      </w:r>
      <w:proofErr w:type="spellStart"/>
      <w:r w:rsidRPr="00810251">
        <w:rPr>
          <w:rFonts w:ascii="Book Antiqua" w:hAnsi="Book Antiqua"/>
          <w:bCs/>
        </w:rPr>
        <w:t>anesthesia</w:t>
      </w:r>
      <w:proofErr w:type="spellEnd"/>
      <w:r w:rsidR="00882182">
        <w:rPr>
          <w:rFonts w:ascii="Book Antiqua" w:eastAsiaTheme="minorEastAsia" w:hAnsi="Book Antiqua" w:hint="eastAsia"/>
          <w:bCs/>
          <w:lang w:eastAsia="zh-CN"/>
        </w:rPr>
        <w:t>;</w:t>
      </w:r>
      <w:r w:rsidRPr="00810251">
        <w:rPr>
          <w:rFonts w:ascii="Book Antiqua" w:hAnsi="Book Antiqua"/>
          <w:bCs/>
        </w:rPr>
        <w:t xml:space="preserve"> SA: </w:t>
      </w:r>
      <w:r w:rsidR="00882182">
        <w:rPr>
          <w:rFonts w:ascii="Book Antiqua" w:eastAsiaTheme="minorEastAsia" w:hAnsi="Book Antiqua" w:hint="eastAsia"/>
          <w:bCs/>
          <w:lang w:eastAsia="zh-CN"/>
        </w:rPr>
        <w:t>S</w:t>
      </w:r>
      <w:r w:rsidRPr="00810251">
        <w:rPr>
          <w:rFonts w:ascii="Book Antiqua" w:hAnsi="Book Antiqua"/>
          <w:bCs/>
        </w:rPr>
        <w:t xml:space="preserve">pinal </w:t>
      </w:r>
      <w:proofErr w:type="spellStart"/>
      <w:r w:rsidRPr="00810251">
        <w:rPr>
          <w:rFonts w:ascii="Book Antiqua" w:hAnsi="Book Antiqua"/>
          <w:bCs/>
        </w:rPr>
        <w:t>anesthesia</w:t>
      </w:r>
      <w:proofErr w:type="spellEnd"/>
      <w:r w:rsidR="00882182">
        <w:rPr>
          <w:rFonts w:ascii="Book Antiqua" w:eastAsiaTheme="minorEastAsia" w:hAnsi="Book Antiqua" w:hint="eastAsia"/>
          <w:bCs/>
          <w:lang w:eastAsia="zh-CN"/>
        </w:rPr>
        <w:t>;</w:t>
      </w:r>
      <w:r w:rsidRPr="00810251">
        <w:rPr>
          <w:rFonts w:ascii="Book Antiqua" w:hAnsi="Book Antiqua"/>
          <w:bCs/>
        </w:rPr>
        <w:t xml:space="preserve"> </w:t>
      </w:r>
      <w:r w:rsidR="00973247">
        <w:rPr>
          <w:rFonts w:ascii="Book Antiqua" w:eastAsiaTheme="minorEastAsia" w:hAnsi="Book Antiqua" w:hint="eastAsia"/>
          <w:bCs/>
          <w:lang w:eastAsia="zh-CN"/>
        </w:rPr>
        <w:t xml:space="preserve">TEG: </w:t>
      </w:r>
      <w:proofErr w:type="spellStart"/>
      <w:r w:rsidR="00973247">
        <w:rPr>
          <w:rFonts w:ascii="Book Antiqua" w:eastAsiaTheme="minorEastAsia" w:hAnsi="Book Antiqua" w:cs="Book Antiqua" w:hint="eastAsia"/>
          <w:color w:val="000000"/>
          <w:lang w:eastAsia="zh-CN"/>
        </w:rPr>
        <w:t>T</w:t>
      </w:r>
      <w:r w:rsidR="00973247" w:rsidRPr="00810251">
        <w:rPr>
          <w:rFonts w:ascii="Book Antiqua" w:eastAsia="Book Antiqua" w:hAnsi="Book Antiqua" w:cs="Book Antiqua"/>
          <w:color w:val="000000"/>
        </w:rPr>
        <w:t>hromboelastography</w:t>
      </w:r>
      <w:proofErr w:type="spellEnd"/>
      <w:r w:rsidR="00973247">
        <w:rPr>
          <w:rFonts w:ascii="Book Antiqua" w:eastAsiaTheme="minorEastAsia" w:hAnsi="Book Antiqua" w:hint="eastAsia"/>
          <w:bCs/>
          <w:lang w:eastAsia="zh-CN"/>
        </w:rPr>
        <w:t xml:space="preserve">; </w:t>
      </w:r>
      <w:r w:rsidRPr="00810251">
        <w:rPr>
          <w:rFonts w:ascii="Book Antiqua" w:hAnsi="Book Antiqua"/>
          <w:bCs/>
        </w:rPr>
        <w:t xml:space="preserve">LY60%: </w:t>
      </w:r>
      <w:r w:rsidR="00882182">
        <w:rPr>
          <w:rFonts w:ascii="Book Antiqua" w:eastAsiaTheme="minorEastAsia" w:hAnsi="Book Antiqua" w:hint="eastAsia"/>
          <w:bCs/>
          <w:lang w:eastAsia="zh-CN"/>
        </w:rPr>
        <w:t>F</w:t>
      </w:r>
      <w:r w:rsidRPr="00810251">
        <w:rPr>
          <w:rFonts w:ascii="Book Antiqua" w:hAnsi="Book Antiqua"/>
          <w:bCs/>
        </w:rPr>
        <w:t>ibrinolysis index.</w:t>
      </w:r>
      <w:r w:rsidRPr="00810251">
        <w:rPr>
          <w:rFonts w:ascii="Book Antiqua" w:hAnsi="Book Antiqua"/>
          <w:lang w:eastAsia="zh-CN"/>
        </w:rPr>
        <w:t xml:space="preserve"> </w:t>
      </w:r>
      <w:r w:rsidRPr="00810251">
        <w:rPr>
          <w:rFonts w:ascii="Book Antiqua" w:hAnsi="Book Antiqua"/>
        </w:rPr>
        <w:t xml:space="preserve">(Normal reference ranges: R time: 4-9 min, K time: 1-3 min. Angle: 59-74 degrees, Maximum amplitude: 55-70 </w:t>
      </w:r>
      <w:proofErr w:type="spellStart"/>
      <w:r w:rsidRPr="00810251">
        <w:rPr>
          <w:rFonts w:ascii="Book Antiqua" w:hAnsi="Book Antiqua"/>
        </w:rPr>
        <w:t>millimeters</w:t>
      </w:r>
      <w:proofErr w:type="spellEnd"/>
      <w:r w:rsidRPr="00810251">
        <w:rPr>
          <w:rFonts w:ascii="Book Antiqua" w:hAnsi="Book Antiqua"/>
        </w:rPr>
        <w:t>, LY60: 0</w:t>
      </w:r>
      <w:r w:rsidR="00882182" w:rsidRPr="00810251">
        <w:rPr>
          <w:rFonts w:ascii="Book Antiqua" w:hAnsi="Book Antiqua"/>
        </w:rPr>
        <w:t>%</w:t>
      </w:r>
      <w:r w:rsidRPr="00810251">
        <w:rPr>
          <w:rFonts w:ascii="Book Antiqua" w:hAnsi="Book Antiqua"/>
        </w:rPr>
        <w:t>-8%)</w:t>
      </w:r>
    </w:p>
    <w:p w14:paraId="646AB3F5" w14:textId="77777777" w:rsidR="00810251" w:rsidRPr="00810251" w:rsidRDefault="00810251" w:rsidP="00810251">
      <w:pPr>
        <w:spacing w:line="360" w:lineRule="auto"/>
        <w:jc w:val="both"/>
        <w:rPr>
          <w:rFonts w:ascii="Book Antiqua" w:hAnsi="Book Antiqua"/>
          <w:b/>
          <w:lang w:eastAsia="zh-CN"/>
        </w:rPr>
      </w:pPr>
      <w:r w:rsidRPr="00810251">
        <w:rPr>
          <w:rFonts w:ascii="Book Antiqua" w:hAnsi="Book Antiqua"/>
          <w:lang w:eastAsia="zh-CN"/>
        </w:rPr>
        <w:br w:type="page"/>
      </w:r>
      <w:r w:rsidR="00906975">
        <w:rPr>
          <w:rFonts w:ascii="Book Antiqua" w:hAnsi="Book Antiqua"/>
          <w:b/>
        </w:rPr>
        <w:lastRenderedPageBreak/>
        <w:t>Table 3</w:t>
      </w:r>
      <w:r w:rsidRPr="00810251">
        <w:rPr>
          <w:rFonts w:ascii="Book Antiqua" w:hAnsi="Book Antiqua"/>
          <w:b/>
        </w:rPr>
        <w:t xml:space="preserve"> Perioperative conventional coagulation test findings in patients und</w:t>
      </w:r>
      <w:r w:rsidR="00906975">
        <w:rPr>
          <w:rFonts w:ascii="Book Antiqua" w:hAnsi="Book Antiqua"/>
          <w:b/>
        </w:rPr>
        <w:t>ergoing total hip arthroplasty</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3140"/>
        <w:gridCol w:w="1946"/>
        <w:gridCol w:w="2245"/>
        <w:gridCol w:w="2245"/>
      </w:tblGrid>
      <w:tr w:rsidR="00810251" w:rsidRPr="00C0667F" w14:paraId="28100B54" w14:textId="77777777" w:rsidTr="00646EE1">
        <w:trPr>
          <w:trHeight w:val="608"/>
        </w:trPr>
        <w:tc>
          <w:tcPr>
            <w:tcW w:w="1640" w:type="pct"/>
            <w:tcBorders>
              <w:top w:val="single" w:sz="4" w:space="0" w:color="auto"/>
              <w:bottom w:val="single" w:sz="4" w:space="0" w:color="auto"/>
            </w:tcBorders>
            <w:hideMark/>
          </w:tcPr>
          <w:p w14:paraId="6C86B6C9" w14:textId="77777777" w:rsidR="00810251" w:rsidRPr="00C0667F" w:rsidRDefault="00810251" w:rsidP="00810251">
            <w:pPr>
              <w:spacing w:line="360" w:lineRule="auto"/>
              <w:jc w:val="both"/>
              <w:rPr>
                <w:rFonts w:ascii="Book Antiqua" w:eastAsia="Times New Roman" w:hAnsi="Book Antiqua"/>
                <w:b/>
                <w:lang w:eastAsia="en-AU"/>
              </w:rPr>
            </w:pPr>
            <w:r w:rsidRPr="00C0667F">
              <w:rPr>
                <w:rFonts w:ascii="Book Antiqua" w:eastAsia="Times New Roman" w:hAnsi="Book Antiqua"/>
                <w:b/>
                <w:bCs/>
                <w:kern w:val="24"/>
                <w:lang w:val="en-US" w:eastAsia="en-AU"/>
              </w:rPr>
              <w:t>Conventional coagulation test</w:t>
            </w:r>
          </w:p>
        </w:tc>
        <w:tc>
          <w:tcPr>
            <w:tcW w:w="1016" w:type="pct"/>
            <w:tcBorders>
              <w:top w:val="single" w:sz="4" w:space="0" w:color="auto"/>
              <w:bottom w:val="single" w:sz="4" w:space="0" w:color="auto"/>
            </w:tcBorders>
            <w:hideMark/>
          </w:tcPr>
          <w:p w14:paraId="071F35BC" w14:textId="77777777" w:rsidR="00810251" w:rsidRPr="00C0667F" w:rsidRDefault="00810251" w:rsidP="00294B3F">
            <w:pPr>
              <w:spacing w:line="360" w:lineRule="auto"/>
              <w:jc w:val="both"/>
              <w:rPr>
                <w:rFonts w:ascii="Book Antiqua" w:eastAsia="Times New Roman" w:hAnsi="Book Antiqua"/>
                <w:b/>
                <w:lang w:eastAsia="en-AU"/>
              </w:rPr>
            </w:pPr>
            <w:r w:rsidRPr="00C0667F">
              <w:rPr>
                <w:rFonts w:ascii="Book Antiqua" w:eastAsia="Times New Roman" w:hAnsi="Book Antiqua"/>
                <w:b/>
                <w:bCs/>
                <w:kern w:val="24"/>
                <w:lang w:val="en-US" w:eastAsia="en-AU"/>
              </w:rPr>
              <w:t xml:space="preserve">Anesthetic </w:t>
            </w:r>
            <w:r w:rsidR="00294B3F" w:rsidRPr="00C0667F">
              <w:rPr>
                <w:rFonts w:ascii="Book Antiqua" w:eastAsiaTheme="minorEastAsia" w:hAnsi="Book Antiqua" w:hint="eastAsia"/>
                <w:b/>
                <w:bCs/>
                <w:kern w:val="24"/>
                <w:lang w:val="en-US" w:eastAsia="zh-CN"/>
              </w:rPr>
              <w:t>t</w:t>
            </w:r>
            <w:r w:rsidRPr="00C0667F">
              <w:rPr>
                <w:rFonts w:ascii="Book Antiqua" w:eastAsia="Times New Roman" w:hAnsi="Book Antiqua"/>
                <w:b/>
                <w:bCs/>
                <w:kern w:val="24"/>
                <w:lang w:val="en-US" w:eastAsia="en-AU"/>
              </w:rPr>
              <w:t>ype</w:t>
            </w:r>
          </w:p>
        </w:tc>
        <w:tc>
          <w:tcPr>
            <w:tcW w:w="1172" w:type="pct"/>
            <w:tcBorders>
              <w:top w:val="single" w:sz="4" w:space="0" w:color="auto"/>
              <w:bottom w:val="single" w:sz="4" w:space="0" w:color="auto"/>
            </w:tcBorders>
            <w:hideMark/>
          </w:tcPr>
          <w:p w14:paraId="535D1263" w14:textId="77777777" w:rsidR="00810251" w:rsidRPr="00C0667F" w:rsidRDefault="00810251" w:rsidP="00810251">
            <w:pPr>
              <w:spacing w:line="360" w:lineRule="auto"/>
              <w:jc w:val="both"/>
              <w:rPr>
                <w:rFonts w:ascii="Book Antiqua" w:eastAsia="Times New Roman" w:hAnsi="Book Antiqua"/>
                <w:b/>
                <w:lang w:eastAsia="en-AU"/>
              </w:rPr>
            </w:pPr>
            <w:r w:rsidRPr="00C0667F">
              <w:rPr>
                <w:rFonts w:ascii="Book Antiqua" w:eastAsia="Times New Roman" w:hAnsi="Book Antiqua"/>
                <w:b/>
                <w:bCs/>
                <w:kern w:val="24"/>
                <w:lang w:val="en-US" w:eastAsia="en-AU"/>
              </w:rPr>
              <w:t>Baseline</w:t>
            </w:r>
          </w:p>
        </w:tc>
        <w:tc>
          <w:tcPr>
            <w:tcW w:w="1172" w:type="pct"/>
            <w:tcBorders>
              <w:top w:val="single" w:sz="4" w:space="0" w:color="auto"/>
              <w:bottom w:val="single" w:sz="4" w:space="0" w:color="auto"/>
            </w:tcBorders>
            <w:hideMark/>
          </w:tcPr>
          <w:p w14:paraId="3497366F" w14:textId="77777777" w:rsidR="00810251" w:rsidRPr="00C0667F" w:rsidRDefault="00810251" w:rsidP="00294B3F">
            <w:pPr>
              <w:spacing w:line="360" w:lineRule="auto"/>
              <w:jc w:val="both"/>
              <w:rPr>
                <w:rFonts w:ascii="Book Antiqua" w:eastAsia="Times New Roman" w:hAnsi="Book Antiqua"/>
                <w:b/>
                <w:lang w:eastAsia="en-AU"/>
              </w:rPr>
            </w:pPr>
            <w:r w:rsidRPr="00C0667F">
              <w:rPr>
                <w:rFonts w:ascii="Book Antiqua" w:eastAsia="Times New Roman" w:hAnsi="Book Antiqua"/>
                <w:b/>
                <w:bCs/>
                <w:kern w:val="24"/>
                <w:lang w:val="en-US" w:eastAsia="en-AU"/>
              </w:rPr>
              <w:t xml:space="preserve">Post-op </w:t>
            </w:r>
            <w:r w:rsidR="00294B3F" w:rsidRPr="00C0667F">
              <w:rPr>
                <w:rFonts w:ascii="Book Antiqua" w:eastAsiaTheme="minorEastAsia" w:hAnsi="Book Antiqua" w:hint="eastAsia"/>
                <w:b/>
                <w:bCs/>
                <w:kern w:val="24"/>
                <w:lang w:val="en-US" w:eastAsia="zh-CN"/>
              </w:rPr>
              <w:t>d</w:t>
            </w:r>
            <w:r w:rsidRPr="00C0667F">
              <w:rPr>
                <w:rFonts w:ascii="Book Antiqua" w:eastAsia="Times New Roman" w:hAnsi="Book Antiqua"/>
                <w:b/>
                <w:bCs/>
                <w:kern w:val="24"/>
                <w:lang w:val="en-US" w:eastAsia="en-AU"/>
              </w:rPr>
              <w:t>ay 5</w:t>
            </w:r>
          </w:p>
        </w:tc>
      </w:tr>
      <w:tr w:rsidR="00337672" w:rsidRPr="00810251" w14:paraId="3AEF466A" w14:textId="77777777" w:rsidTr="00646EE1">
        <w:trPr>
          <w:trHeight w:val="391"/>
        </w:trPr>
        <w:tc>
          <w:tcPr>
            <w:tcW w:w="1640" w:type="pct"/>
            <w:vMerge w:val="restart"/>
            <w:tcBorders>
              <w:top w:val="single" w:sz="4" w:space="0" w:color="auto"/>
            </w:tcBorders>
            <w:hideMark/>
          </w:tcPr>
          <w:p w14:paraId="0A8F688A" w14:textId="77777777" w:rsidR="00337672" w:rsidRPr="00C0667F" w:rsidRDefault="00337672" w:rsidP="00810251">
            <w:pPr>
              <w:spacing w:line="360" w:lineRule="auto"/>
              <w:jc w:val="both"/>
              <w:rPr>
                <w:rFonts w:ascii="Book Antiqua" w:eastAsia="Times New Roman" w:hAnsi="Book Antiqua"/>
                <w:lang w:eastAsia="en-AU"/>
              </w:rPr>
            </w:pPr>
            <w:r w:rsidRPr="00C0667F">
              <w:rPr>
                <w:rFonts w:ascii="Book Antiqua" w:eastAsia="Times New Roman" w:hAnsi="Book Antiqua"/>
                <w:bCs/>
                <w:kern w:val="24"/>
                <w:lang w:val="en-US" w:eastAsia="en-AU"/>
              </w:rPr>
              <w:t>Prothrombin time (min)</w:t>
            </w:r>
          </w:p>
        </w:tc>
        <w:tc>
          <w:tcPr>
            <w:tcW w:w="1016" w:type="pct"/>
            <w:tcBorders>
              <w:top w:val="single" w:sz="4" w:space="0" w:color="auto"/>
            </w:tcBorders>
            <w:hideMark/>
          </w:tcPr>
          <w:p w14:paraId="3AAA3380"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GA</w:t>
            </w:r>
          </w:p>
        </w:tc>
        <w:tc>
          <w:tcPr>
            <w:tcW w:w="1172" w:type="pct"/>
            <w:tcBorders>
              <w:top w:val="single" w:sz="4" w:space="0" w:color="auto"/>
            </w:tcBorders>
            <w:hideMark/>
          </w:tcPr>
          <w:p w14:paraId="2E868646"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12 (12-12)</w:t>
            </w:r>
          </w:p>
        </w:tc>
        <w:tc>
          <w:tcPr>
            <w:tcW w:w="1172" w:type="pct"/>
            <w:tcBorders>
              <w:top w:val="single" w:sz="4" w:space="0" w:color="auto"/>
            </w:tcBorders>
            <w:hideMark/>
          </w:tcPr>
          <w:p w14:paraId="79D9FDEC"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12 (11-12)</w:t>
            </w:r>
          </w:p>
        </w:tc>
      </w:tr>
      <w:tr w:rsidR="00337672" w:rsidRPr="00810251" w14:paraId="514D0CD9" w14:textId="77777777" w:rsidTr="00646EE1">
        <w:trPr>
          <w:trHeight w:val="441"/>
        </w:trPr>
        <w:tc>
          <w:tcPr>
            <w:tcW w:w="1640" w:type="pct"/>
            <w:vMerge/>
            <w:hideMark/>
          </w:tcPr>
          <w:p w14:paraId="086D17C5" w14:textId="77777777" w:rsidR="00337672" w:rsidRPr="00C0667F" w:rsidRDefault="00337672" w:rsidP="00810251">
            <w:pPr>
              <w:spacing w:line="360" w:lineRule="auto"/>
              <w:jc w:val="both"/>
              <w:rPr>
                <w:rFonts w:ascii="Book Antiqua" w:eastAsia="Times New Roman" w:hAnsi="Book Antiqua"/>
                <w:lang w:eastAsia="en-AU"/>
              </w:rPr>
            </w:pPr>
          </w:p>
        </w:tc>
        <w:tc>
          <w:tcPr>
            <w:tcW w:w="1016" w:type="pct"/>
            <w:hideMark/>
          </w:tcPr>
          <w:p w14:paraId="5C358A13"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SA</w:t>
            </w:r>
          </w:p>
        </w:tc>
        <w:tc>
          <w:tcPr>
            <w:tcW w:w="1172" w:type="pct"/>
            <w:hideMark/>
          </w:tcPr>
          <w:p w14:paraId="0CFEECDF"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12 (12-13)</w:t>
            </w:r>
          </w:p>
        </w:tc>
        <w:tc>
          <w:tcPr>
            <w:tcW w:w="1172" w:type="pct"/>
            <w:hideMark/>
          </w:tcPr>
          <w:p w14:paraId="2AD1E50E"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12 (12-13)</w:t>
            </w:r>
          </w:p>
        </w:tc>
      </w:tr>
      <w:tr w:rsidR="00337672" w:rsidRPr="00810251" w14:paraId="4535C44E" w14:textId="77777777" w:rsidTr="00646EE1">
        <w:trPr>
          <w:trHeight w:val="365"/>
        </w:trPr>
        <w:tc>
          <w:tcPr>
            <w:tcW w:w="1640" w:type="pct"/>
            <w:vMerge w:val="restart"/>
            <w:hideMark/>
          </w:tcPr>
          <w:p w14:paraId="13F2B49B" w14:textId="77777777" w:rsidR="00337672" w:rsidRPr="00C0667F" w:rsidRDefault="00337672" w:rsidP="00810251">
            <w:pPr>
              <w:spacing w:line="360" w:lineRule="auto"/>
              <w:jc w:val="both"/>
              <w:rPr>
                <w:rFonts w:ascii="Book Antiqua" w:eastAsia="Times New Roman" w:hAnsi="Book Antiqua"/>
                <w:lang w:eastAsia="en-AU"/>
              </w:rPr>
            </w:pPr>
            <w:r w:rsidRPr="00C0667F">
              <w:rPr>
                <w:rFonts w:ascii="Book Antiqua" w:eastAsia="Times New Roman" w:hAnsi="Book Antiqua"/>
                <w:bCs/>
                <w:kern w:val="24"/>
                <w:lang w:val="en-US" w:eastAsia="en-AU"/>
              </w:rPr>
              <w:t>INR</w:t>
            </w:r>
          </w:p>
        </w:tc>
        <w:tc>
          <w:tcPr>
            <w:tcW w:w="1016" w:type="pct"/>
            <w:hideMark/>
          </w:tcPr>
          <w:p w14:paraId="610754A1"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GA</w:t>
            </w:r>
          </w:p>
        </w:tc>
        <w:tc>
          <w:tcPr>
            <w:tcW w:w="1172" w:type="pct"/>
            <w:hideMark/>
          </w:tcPr>
          <w:p w14:paraId="714698C6"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0.9 (0.9-1.0)</w:t>
            </w:r>
          </w:p>
        </w:tc>
        <w:tc>
          <w:tcPr>
            <w:tcW w:w="1172" w:type="pct"/>
            <w:hideMark/>
          </w:tcPr>
          <w:p w14:paraId="3C5FE089"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0.9 (0.9-1.0)</w:t>
            </w:r>
          </w:p>
        </w:tc>
      </w:tr>
      <w:tr w:rsidR="00337672" w:rsidRPr="00810251" w14:paraId="4CB82B0F" w14:textId="77777777" w:rsidTr="00646EE1">
        <w:trPr>
          <w:trHeight w:val="416"/>
        </w:trPr>
        <w:tc>
          <w:tcPr>
            <w:tcW w:w="1640" w:type="pct"/>
            <w:vMerge/>
            <w:hideMark/>
          </w:tcPr>
          <w:p w14:paraId="3AB8CAB0" w14:textId="77777777" w:rsidR="00337672" w:rsidRPr="00C0667F" w:rsidRDefault="00337672" w:rsidP="00810251">
            <w:pPr>
              <w:spacing w:line="360" w:lineRule="auto"/>
              <w:jc w:val="both"/>
              <w:rPr>
                <w:rFonts w:ascii="Book Antiqua" w:eastAsia="Times New Roman" w:hAnsi="Book Antiqua"/>
                <w:lang w:eastAsia="en-AU"/>
              </w:rPr>
            </w:pPr>
          </w:p>
        </w:tc>
        <w:tc>
          <w:tcPr>
            <w:tcW w:w="1016" w:type="pct"/>
            <w:hideMark/>
          </w:tcPr>
          <w:p w14:paraId="5E44A06C"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SA</w:t>
            </w:r>
          </w:p>
        </w:tc>
        <w:tc>
          <w:tcPr>
            <w:tcW w:w="1172" w:type="pct"/>
            <w:hideMark/>
          </w:tcPr>
          <w:p w14:paraId="09CB2AF3"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1.0 (0.9-1.0)</w:t>
            </w:r>
          </w:p>
        </w:tc>
        <w:tc>
          <w:tcPr>
            <w:tcW w:w="1172" w:type="pct"/>
            <w:hideMark/>
          </w:tcPr>
          <w:p w14:paraId="523B6C57"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1.0 (0.9-1.0)</w:t>
            </w:r>
          </w:p>
        </w:tc>
      </w:tr>
      <w:tr w:rsidR="00337672" w:rsidRPr="00810251" w14:paraId="42522BFD" w14:textId="77777777" w:rsidTr="00646EE1">
        <w:trPr>
          <w:trHeight w:val="466"/>
        </w:trPr>
        <w:tc>
          <w:tcPr>
            <w:tcW w:w="1640" w:type="pct"/>
            <w:vMerge w:val="restart"/>
            <w:hideMark/>
          </w:tcPr>
          <w:p w14:paraId="5058B60A" w14:textId="77777777" w:rsidR="00337672" w:rsidRPr="00C0667F" w:rsidRDefault="00337672" w:rsidP="00810251">
            <w:pPr>
              <w:spacing w:line="360" w:lineRule="auto"/>
              <w:jc w:val="both"/>
              <w:rPr>
                <w:rFonts w:ascii="Book Antiqua" w:eastAsia="Times New Roman" w:hAnsi="Book Antiqua"/>
                <w:lang w:eastAsia="en-AU"/>
              </w:rPr>
            </w:pPr>
            <w:proofErr w:type="spellStart"/>
            <w:r w:rsidRPr="00C0667F">
              <w:rPr>
                <w:rFonts w:ascii="Book Antiqua" w:eastAsia="Times New Roman" w:hAnsi="Book Antiqua"/>
                <w:bCs/>
                <w:kern w:val="24"/>
                <w:lang w:val="en-US" w:eastAsia="en-AU"/>
              </w:rPr>
              <w:t>aPTT</w:t>
            </w:r>
            <w:proofErr w:type="spellEnd"/>
            <w:r w:rsidRPr="00C0667F">
              <w:rPr>
                <w:rFonts w:ascii="Book Antiqua" w:eastAsia="Times New Roman" w:hAnsi="Book Antiqua"/>
                <w:bCs/>
                <w:kern w:val="24"/>
                <w:lang w:val="en-US" w:eastAsia="en-AU"/>
              </w:rPr>
              <w:t xml:space="preserve"> (sec)</w:t>
            </w:r>
          </w:p>
        </w:tc>
        <w:tc>
          <w:tcPr>
            <w:tcW w:w="1016" w:type="pct"/>
            <w:hideMark/>
          </w:tcPr>
          <w:p w14:paraId="764C846E"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GA</w:t>
            </w:r>
          </w:p>
        </w:tc>
        <w:tc>
          <w:tcPr>
            <w:tcW w:w="1172" w:type="pct"/>
            <w:hideMark/>
          </w:tcPr>
          <w:p w14:paraId="70817841"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32 (30-35)</w:t>
            </w:r>
          </w:p>
        </w:tc>
        <w:tc>
          <w:tcPr>
            <w:tcW w:w="1172" w:type="pct"/>
            <w:hideMark/>
          </w:tcPr>
          <w:p w14:paraId="31EF3F0A"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32 (29-35)</w:t>
            </w:r>
          </w:p>
        </w:tc>
      </w:tr>
      <w:tr w:rsidR="00337672" w:rsidRPr="00810251" w14:paraId="43434D9B" w14:textId="77777777" w:rsidTr="00646EE1">
        <w:trPr>
          <w:trHeight w:val="374"/>
        </w:trPr>
        <w:tc>
          <w:tcPr>
            <w:tcW w:w="1640" w:type="pct"/>
            <w:vMerge/>
            <w:hideMark/>
          </w:tcPr>
          <w:p w14:paraId="656E5C14" w14:textId="77777777" w:rsidR="00337672" w:rsidRPr="00C0667F" w:rsidRDefault="00337672" w:rsidP="00810251">
            <w:pPr>
              <w:spacing w:line="360" w:lineRule="auto"/>
              <w:jc w:val="both"/>
              <w:rPr>
                <w:rFonts w:ascii="Book Antiqua" w:eastAsia="Times New Roman" w:hAnsi="Book Antiqua"/>
                <w:lang w:eastAsia="en-AU"/>
              </w:rPr>
            </w:pPr>
          </w:p>
        </w:tc>
        <w:tc>
          <w:tcPr>
            <w:tcW w:w="1016" w:type="pct"/>
            <w:hideMark/>
          </w:tcPr>
          <w:p w14:paraId="55CF5CEE"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SA</w:t>
            </w:r>
          </w:p>
        </w:tc>
        <w:tc>
          <w:tcPr>
            <w:tcW w:w="1172" w:type="pct"/>
            <w:hideMark/>
          </w:tcPr>
          <w:p w14:paraId="0F2D055C"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32 (30-34)</w:t>
            </w:r>
          </w:p>
        </w:tc>
        <w:tc>
          <w:tcPr>
            <w:tcW w:w="1172" w:type="pct"/>
            <w:hideMark/>
          </w:tcPr>
          <w:p w14:paraId="4D33474E"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32 (29-34)</w:t>
            </w:r>
          </w:p>
        </w:tc>
      </w:tr>
      <w:tr w:rsidR="00337672" w:rsidRPr="00810251" w14:paraId="567C761D" w14:textId="77777777" w:rsidTr="00646EE1">
        <w:trPr>
          <w:trHeight w:val="424"/>
        </w:trPr>
        <w:tc>
          <w:tcPr>
            <w:tcW w:w="1640" w:type="pct"/>
            <w:vMerge w:val="restart"/>
            <w:hideMark/>
          </w:tcPr>
          <w:p w14:paraId="08051E16" w14:textId="77777777" w:rsidR="00337672" w:rsidRPr="00C0667F" w:rsidRDefault="00337672" w:rsidP="00810251">
            <w:pPr>
              <w:spacing w:line="360" w:lineRule="auto"/>
              <w:jc w:val="both"/>
              <w:rPr>
                <w:rFonts w:ascii="Book Antiqua" w:eastAsia="Times New Roman" w:hAnsi="Book Antiqua"/>
                <w:lang w:eastAsia="en-AU"/>
              </w:rPr>
            </w:pPr>
            <w:r w:rsidRPr="00C0667F">
              <w:rPr>
                <w:rFonts w:ascii="Book Antiqua" w:eastAsia="Times New Roman" w:hAnsi="Book Antiqua"/>
                <w:bCs/>
                <w:kern w:val="24"/>
                <w:lang w:val="en-US" w:eastAsia="en-AU"/>
              </w:rPr>
              <w:t>Fibrinogen level (g/dL)</w:t>
            </w:r>
          </w:p>
        </w:tc>
        <w:tc>
          <w:tcPr>
            <w:tcW w:w="1016" w:type="pct"/>
            <w:hideMark/>
          </w:tcPr>
          <w:p w14:paraId="475FDF40"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GA</w:t>
            </w:r>
          </w:p>
        </w:tc>
        <w:tc>
          <w:tcPr>
            <w:tcW w:w="1172" w:type="pct"/>
            <w:hideMark/>
          </w:tcPr>
          <w:p w14:paraId="44046900"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3.1 (2.9-3.3)</w:t>
            </w:r>
          </w:p>
        </w:tc>
        <w:tc>
          <w:tcPr>
            <w:tcW w:w="1172" w:type="pct"/>
            <w:hideMark/>
          </w:tcPr>
          <w:p w14:paraId="783CFB2A" w14:textId="77777777" w:rsidR="00337672" w:rsidRPr="009070F7" w:rsidRDefault="00337672" w:rsidP="009070F7">
            <w:pPr>
              <w:spacing w:line="360" w:lineRule="auto"/>
              <w:jc w:val="both"/>
              <w:rPr>
                <w:rFonts w:ascii="Book Antiqua" w:eastAsiaTheme="minorEastAsia" w:hAnsi="Book Antiqua"/>
                <w:vertAlign w:val="superscript"/>
                <w:lang w:eastAsia="zh-CN"/>
              </w:rPr>
            </w:pPr>
            <w:r w:rsidRPr="00810251">
              <w:rPr>
                <w:rFonts w:ascii="Book Antiqua" w:eastAsia="Times New Roman" w:hAnsi="Book Antiqua"/>
                <w:kern w:val="24"/>
                <w:lang w:eastAsia="en-AU"/>
              </w:rPr>
              <w:t>4.6 (4.1-5.3)</w:t>
            </w:r>
            <w:r w:rsidR="009070F7">
              <w:rPr>
                <w:rFonts w:ascii="Book Antiqua" w:eastAsiaTheme="minorEastAsia" w:hAnsi="Book Antiqua" w:hint="eastAsia"/>
                <w:kern w:val="24"/>
                <w:vertAlign w:val="superscript"/>
                <w:lang w:eastAsia="zh-CN"/>
              </w:rPr>
              <w:t>b</w:t>
            </w:r>
          </w:p>
        </w:tc>
      </w:tr>
      <w:tr w:rsidR="00337672" w:rsidRPr="00810251" w14:paraId="2A31AB32" w14:textId="77777777" w:rsidTr="00646EE1">
        <w:trPr>
          <w:trHeight w:val="474"/>
        </w:trPr>
        <w:tc>
          <w:tcPr>
            <w:tcW w:w="1640" w:type="pct"/>
            <w:vMerge/>
            <w:hideMark/>
          </w:tcPr>
          <w:p w14:paraId="7FCC1A1C" w14:textId="77777777" w:rsidR="00337672" w:rsidRPr="00C0667F" w:rsidRDefault="00337672" w:rsidP="00810251">
            <w:pPr>
              <w:spacing w:line="360" w:lineRule="auto"/>
              <w:jc w:val="both"/>
              <w:rPr>
                <w:rFonts w:ascii="Book Antiqua" w:eastAsia="Times New Roman" w:hAnsi="Book Antiqua"/>
                <w:lang w:eastAsia="en-AU"/>
              </w:rPr>
            </w:pPr>
          </w:p>
        </w:tc>
        <w:tc>
          <w:tcPr>
            <w:tcW w:w="1016" w:type="pct"/>
            <w:hideMark/>
          </w:tcPr>
          <w:p w14:paraId="5412B3BC"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val="en-US" w:eastAsia="en-AU"/>
              </w:rPr>
              <w:t>SA</w:t>
            </w:r>
          </w:p>
        </w:tc>
        <w:tc>
          <w:tcPr>
            <w:tcW w:w="1172" w:type="pct"/>
            <w:hideMark/>
          </w:tcPr>
          <w:p w14:paraId="6C860E08" w14:textId="77777777" w:rsidR="00337672" w:rsidRPr="00810251" w:rsidRDefault="00337672" w:rsidP="00810251">
            <w:pPr>
              <w:spacing w:line="360" w:lineRule="auto"/>
              <w:jc w:val="both"/>
              <w:rPr>
                <w:rFonts w:ascii="Book Antiqua" w:eastAsia="Times New Roman" w:hAnsi="Book Antiqua"/>
                <w:lang w:eastAsia="en-AU"/>
              </w:rPr>
            </w:pPr>
            <w:r w:rsidRPr="00810251">
              <w:rPr>
                <w:rFonts w:ascii="Book Antiqua" w:eastAsia="Times New Roman" w:hAnsi="Book Antiqua"/>
                <w:kern w:val="24"/>
                <w:lang w:eastAsia="en-AU"/>
              </w:rPr>
              <w:t>3.1 (2.9-3.6)</w:t>
            </w:r>
          </w:p>
        </w:tc>
        <w:tc>
          <w:tcPr>
            <w:tcW w:w="1172" w:type="pct"/>
            <w:hideMark/>
          </w:tcPr>
          <w:p w14:paraId="6DD547D5" w14:textId="77777777" w:rsidR="00337672" w:rsidRPr="009070F7" w:rsidRDefault="00337672" w:rsidP="009070F7">
            <w:pPr>
              <w:spacing w:line="360" w:lineRule="auto"/>
              <w:jc w:val="both"/>
              <w:rPr>
                <w:rFonts w:ascii="Book Antiqua" w:eastAsiaTheme="minorEastAsia" w:hAnsi="Book Antiqua"/>
                <w:lang w:eastAsia="zh-CN"/>
              </w:rPr>
            </w:pPr>
            <w:r w:rsidRPr="00810251">
              <w:rPr>
                <w:rFonts w:ascii="Book Antiqua" w:eastAsia="Times New Roman" w:hAnsi="Book Antiqua"/>
                <w:kern w:val="24"/>
                <w:lang w:eastAsia="en-AU"/>
              </w:rPr>
              <w:t>4.5 (4.0-4.9)</w:t>
            </w:r>
            <w:r w:rsidR="009070F7">
              <w:rPr>
                <w:rFonts w:ascii="Book Antiqua" w:eastAsiaTheme="minorEastAsia" w:hAnsi="Book Antiqua" w:hint="eastAsia"/>
                <w:kern w:val="24"/>
                <w:vertAlign w:val="superscript"/>
                <w:lang w:eastAsia="zh-CN"/>
              </w:rPr>
              <w:t>b</w:t>
            </w:r>
          </w:p>
        </w:tc>
      </w:tr>
    </w:tbl>
    <w:p w14:paraId="4E815788" w14:textId="5FCAB71C" w:rsidR="00810251" w:rsidRDefault="00810251" w:rsidP="00810251">
      <w:pPr>
        <w:spacing w:line="360" w:lineRule="auto"/>
        <w:jc w:val="both"/>
        <w:rPr>
          <w:rFonts w:ascii="Book Antiqua" w:hAnsi="Book Antiqua"/>
        </w:rPr>
      </w:pPr>
      <w:r w:rsidRPr="00810251">
        <w:rPr>
          <w:rFonts w:ascii="Book Antiqua" w:hAnsi="Book Antiqua"/>
          <w:bCs/>
        </w:rPr>
        <w:t xml:space="preserve">All results are presented as median with interquartile range. </w:t>
      </w:r>
      <w:proofErr w:type="spellStart"/>
      <w:r w:rsidR="009070F7">
        <w:rPr>
          <w:rFonts w:ascii="Book Antiqua" w:hAnsi="Book Antiqua" w:hint="eastAsia"/>
          <w:bCs/>
          <w:vertAlign w:val="superscript"/>
          <w:lang w:eastAsia="zh-CN"/>
        </w:rPr>
        <w:t>b</w:t>
      </w:r>
      <w:r w:rsidRPr="00810251">
        <w:rPr>
          <w:rFonts w:ascii="Book Antiqua" w:hAnsi="Book Antiqua"/>
          <w:bCs/>
          <w:i/>
        </w:rPr>
        <w:t>P</w:t>
      </w:r>
      <w:proofErr w:type="spellEnd"/>
      <w:r w:rsidRPr="00810251">
        <w:rPr>
          <w:rFonts w:ascii="Book Antiqua" w:hAnsi="Book Antiqua"/>
          <w:bCs/>
        </w:rPr>
        <w:t xml:space="preserve"> &lt; 0.01 compared to baseline in each group.</w:t>
      </w:r>
      <w:r w:rsidRPr="00810251">
        <w:rPr>
          <w:rFonts w:ascii="Book Antiqua" w:hAnsi="Book Antiqua"/>
        </w:rPr>
        <w:t xml:space="preserve"> GA: </w:t>
      </w:r>
      <w:r w:rsidRPr="00810251">
        <w:rPr>
          <w:rFonts w:ascii="Book Antiqua" w:hAnsi="Book Antiqua"/>
          <w:bCs/>
        </w:rPr>
        <w:t>General anesthesia</w:t>
      </w:r>
      <w:r w:rsidR="00337672">
        <w:rPr>
          <w:rFonts w:ascii="Book Antiqua" w:hAnsi="Book Antiqua" w:hint="eastAsia"/>
          <w:bCs/>
          <w:lang w:eastAsia="zh-CN"/>
        </w:rPr>
        <w:t>;</w:t>
      </w:r>
      <w:r w:rsidRPr="00810251">
        <w:rPr>
          <w:rFonts w:ascii="Book Antiqua" w:hAnsi="Book Antiqua"/>
          <w:bCs/>
        </w:rPr>
        <w:t xml:space="preserve"> SA: </w:t>
      </w:r>
      <w:r w:rsidR="00337672">
        <w:rPr>
          <w:rFonts w:ascii="Book Antiqua" w:hAnsi="Book Antiqua" w:hint="eastAsia"/>
          <w:bCs/>
          <w:lang w:eastAsia="zh-CN"/>
        </w:rPr>
        <w:t>S</w:t>
      </w:r>
      <w:r w:rsidRPr="00810251">
        <w:rPr>
          <w:rFonts w:ascii="Book Antiqua" w:hAnsi="Book Antiqua"/>
          <w:bCs/>
        </w:rPr>
        <w:t>pinal anesthesia</w:t>
      </w:r>
      <w:r w:rsidR="00337672">
        <w:rPr>
          <w:rFonts w:ascii="Book Antiqua" w:hAnsi="Book Antiqua" w:hint="eastAsia"/>
          <w:bCs/>
          <w:lang w:eastAsia="zh-CN"/>
        </w:rPr>
        <w:t>;</w:t>
      </w:r>
      <w:r w:rsidRPr="00810251">
        <w:rPr>
          <w:rFonts w:ascii="Book Antiqua" w:hAnsi="Book Antiqua"/>
          <w:bCs/>
        </w:rPr>
        <w:t xml:space="preserve"> </w:t>
      </w:r>
      <w:r w:rsidRPr="00810251">
        <w:rPr>
          <w:rFonts w:ascii="Book Antiqua" w:hAnsi="Book Antiqua"/>
        </w:rPr>
        <w:t xml:space="preserve">INR: </w:t>
      </w:r>
      <w:r w:rsidR="00337672">
        <w:rPr>
          <w:rFonts w:ascii="Book Antiqua" w:hAnsi="Book Antiqua" w:hint="eastAsia"/>
          <w:lang w:eastAsia="zh-CN"/>
        </w:rPr>
        <w:t>I</w:t>
      </w:r>
      <w:r w:rsidRPr="00810251">
        <w:rPr>
          <w:rFonts w:ascii="Book Antiqua" w:hAnsi="Book Antiqua"/>
        </w:rPr>
        <w:t>nternational normalized ratio</w:t>
      </w:r>
      <w:r w:rsidR="00337672">
        <w:rPr>
          <w:rFonts w:ascii="Book Antiqua" w:hAnsi="Book Antiqua" w:hint="eastAsia"/>
          <w:lang w:eastAsia="zh-CN"/>
        </w:rPr>
        <w:t>;</w:t>
      </w:r>
      <w:r w:rsidRPr="00810251">
        <w:rPr>
          <w:rFonts w:ascii="Book Antiqua" w:hAnsi="Book Antiqua"/>
        </w:rPr>
        <w:t xml:space="preserve"> </w:t>
      </w:r>
      <w:proofErr w:type="spellStart"/>
      <w:r w:rsidRPr="00810251">
        <w:rPr>
          <w:rFonts w:ascii="Book Antiqua" w:hAnsi="Book Antiqua"/>
        </w:rPr>
        <w:t>aPTT</w:t>
      </w:r>
      <w:proofErr w:type="spellEnd"/>
      <w:r w:rsidRPr="00810251">
        <w:rPr>
          <w:rFonts w:ascii="Book Antiqua" w:hAnsi="Book Antiqua"/>
        </w:rPr>
        <w:t xml:space="preserve">: </w:t>
      </w:r>
      <w:r w:rsidR="00337672">
        <w:rPr>
          <w:rFonts w:ascii="Book Antiqua" w:hAnsi="Book Antiqua" w:hint="eastAsia"/>
          <w:lang w:eastAsia="zh-CN"/>
        </w:rPr>
        <w:t>A</w:t>
      </w:r>
      <w:r w:rsidRPr="00810251">
        <w:rPr>
          <w:rFonts w:ascii="Book Antiqua" w:hAnsi="Book Antiqua"/>
        </w:rPr>
        <w:t>ctivated partial thromboplastin time.</w:t>
      </w:r>
    </w:p>
    <w:p w14:paraId="1481BC55" w14:textId="77777777" w:rsidR="00446E59" w:rsidRPr="00810251" w:rsidRDefault="00446E59" w:rsidP="00810251">
      <w:pPr>
        <w:spacing w:line="360" w:lineRule="auto"/>
        <w:jc w:val="both"/>
        <w:rPr>
          <w:rFonts w:ascii="Book Antiqua" w:hAnsi="Book Antiqua"/>
          <w:b/>
          <w:lang w:eastAsia="zh-CN"/>
        </w:rPr>
      </w:pPr>
    </w:p>
    <w:sectPr w:rsidR="00446E59" w:rsidRPr="00810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A0B6B" w14:textId="77777777" w:rsidR="000D496C" w:rsidRDefault="000D496C" w:rsidP="00810251">
      <w:r>
        <w:separator/>
      </w:r>
    </w:p>
  </w:endnote>
  <w:endnote w:type="continuationSeparator" w:id="0">
    <w:p w14:paraId="5343E558" w14:textId="77777777" w:rsidR="000D496C" w:rsidRDefault="000D496C" w:rsidP="008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8259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C66779D" w14:textId="77777777" w:rsidR="00337F42" w:rsidRPr="00810251" w:rsidRDefault="00337F42">
            <w:pPr>
              <w:pStyle w:val="a6"/>
              <w:jc w:val="right"/>
              <w:rPr>
                <w:rFonts w:ascii="Book Antiqua" w:hAnsi="Book Antiqua"/>
                <w:sz w:val="24"/>
                <w:szCs w:val="24"/>
              </w:rPr>
            </w:pPr>
            <w:r w:rsidRPr="00810251">
              <w:rPr>
                <w:rFonts w:ascii="Book Antiqua" w:hAnsi="Book Antiqua"/>
                <w:sz w:val="24"/>
                <w:szCs w:val="24"/>
                <w:lang w:val="zh-CN" w:eastAsia="zh-CN"/>
              </w:rPr>
              <w:t xml:space="preserve"> </w:t>
            </w:r>
            <w:r w:rsidRPr="00810251">
              <w:rPr>
                <w:rFonts w:ascii="Book Antiqua" w:hAnsi="Book Antiqua"/>
                <w:b/>
                <w:bCs/>
                <w:sz w:val="24"/>
                <w:szCs w:val="24"/>
              </w:rPr>
              <w:fldChar w:fldCharType="begin"/>
            </w:r>
            <w:r w:rsidRPr="00810251">
              <w:rPr>
                <w:rFonts w:ascii="Book Antiqua" w:hAnsi="Book Antiqua"/>
                <w:b/>
                <w:bCs/>
                <w:sz w:val="24"/>
                <w:szCs w:val="24"/>
              </w:rPr>
              <w:instrText>PAGE</w:instrText>
            </w:r>
            <w:r w:rsidRPr="00810251">
              <w:rPr>
                <w:rFonts w:ascii="Book Antiqua" w:hAnsi="Book Antiqua"/>
                <w:b/>
                <w:bCs/>
                <w:sz w:val="24"/>
                <w:szCs w:val="24"/>
              </w:rPr>
              <w:fldChar w:fldCharType="separate"/>
            </w:r>
            <w:r w:rsidR="00D72243">
              <w:rPr>
                <w:rFonts w:ascii="Book Antiqua" w:hAnsi="Book Antiqua"/>
                <w:b/>
                <w:bCs/>
                <w:noProof/>
                <w:sz w:val="24"/>
                <w:szCs w:val="24"/>
              </w:rPr>
              <w:t>19</w:t>
            </w:r>
            <w:r w:rsidRPr="00810251">
              <w:rPr>
                <w:rFonts w:ascii="Book Antiqua" w:hAnsi="Book Antiqua"/>
                <w:b/>
                <w:bCs/>
                <w:sz w:val="24"/>
                <w:szCs w:val="24"/>
              </w:rPr>
              <w:fldChar w:fldCharType="end"/>
            </w:r>
            <w:r w:rsidRPr="00810251">
              <w:rPr>
                <w:rFonts w:ascii="Book Antiqua" w:hAnsi="Book Antiqua"/>
                <w:sz w:val="24"/>
                <w:szCs w:val="24"/>
                <w:lang w:val="zh-CN" w:eastAsia="zh-CN"/>
              </w:rPr>
              <w:t xml:space="preserve"> / </w:t>
            </w:r>
            <w:r w:rsidRPr="00810251">
              <w:rPr>
                <w:rFonts w:ascii="Book Antiqua" w:hAnsi="Book Antiqua"/>
                <w:b/>
                <w:bCs/>
                <w:sz w:val="24"/>
                <w:szCs w:val="24"/>
              </w:rPr>
              <w:fldChar w:fldCharType="begin"/>
            </w:r>
            <w:r w:rsidRPr="00810251">
              <w:rPr>
                <w:rFonts w:ascii="Book Antiqua" w:hAnsi="Book Antiqua"/>
                <w:b/>
                <w:bCs/>
                <w:sz w:val="24"/>
                <w:szCs w:val="24"/>
              </w:rPr>
              <w:instrText>NUMPAGES</w:instrText>
            </w:r>
            <w:r w:rsidRPr="00810251">
              <w:rPr>
                <w:rFonts w:ascii="Book Antiqua" w:hAnsi="Book Antiqua"/>
                <w:b/>
                <w:bCs/>
                <w:sz w:val="24"/>
                <w:szCs w:val="24"/>
              </w:rPr>
              <w:fldChar w:fldCharType="separate"/>
            </w:r>
            <w:r w:rsidR="00D72243">
              <w:rPr>
                <w:rFonts w:ascii="Book Antiqua" w:hAnsi="Book Antiqua"/>
                <w:b/>
                <w:bCs/>
                <w:noProof/>
                <w:sz w:val="24"/>
                <w:szCs w:val="24"/>
              </w:rPr>
              <w:t>24</w:t>
            </w:r>
            <w:r w:rsidRPr="00810251">
              <w:rPr>
                <w:rFonts w:ascii="Book Antiqua" w:hAnsi="Book Antiqua"/>
                <w:b/>
                <w:bCs/>
                <w:sz w:val="24"/>
                <w:szCs w:val="24"/>
              </w:rPr>
              <w:fldChar w:fldCharType="end"/>
            </w:r>
          </w:p>
        </w:sdtContent>
      </w:sdt>
    </w:sdtContent>
  </w:sdt>
  <w:p w14:paraId="72078A43" w14:textId="77777777" w:rsidR="00337F42" w:rsidRDefault="00337F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8F2C" w14:textId="77777777" w:rsidR="000D496C" w:rsidRDefault="000D496C" w:rsidP="00810251">
      <w:r>
        <w:separator/>
      </w:r>
    </w:p>
  </w:footnote>
  <w:footnote w:type="continuationSeparator" w:id="0">
    <w:p w14:paraId="150EDF2C" w14:textId="77777777" w:rsidR="000D496C" w:rsidRDefault="000D496C" w:rsidP="00810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756"/>
    <w:rsid w:val="00005F84"/>
    <w:rsid w:val="00020308"/>
    <w:rsid w:val="00041771"/>
    <w:rsid w:val="000D496C"/>
    <w:rsid w:val="00173FFC"/>
    <w:rsid w:val="00201F36"/>
    <w:rsid w:val="002668C4"/>
    <w:rsid w:val="00292E00"/>
    <w:rsid w:val="00294B3F"/>
    <w:rsid w:val="002A02D0"/>
    <w:rsid w:val="002A795E"/>
    <w:rsid w:val="002A7A5A"/>
    <w:rsid w:val="002C2AD7"/>
    <w:rsid w:val="002C7B24"/>
    <w:rsid w:val="003051A8"/>
    <w:rsid w:val="00337672"/>
    <w:rsid w:val="00337F42"/>
    <w:rsid w:val="00372844"/>
    <w:rsid w:val="003B43AD"/>
    <w:rsid w:val="00446E59"/>
    <w:rsid w:val="00453D31"/>
    <w:rsid w:val="00461364"/>
    <w:rsid w:val="00463773"/>
    <w:rsid w:val="004A09C2"/>
    <w:rsid w:val="004F1E29"/>
    <w:rsid w:val="005026F0"/>
    <w:rsid w:val="00562F3F"/>
    <w:rsid w:val="00585EE5"/>
    <w:rsid w:val="005A2904"/>
    <w:rsid w:val="005F7A3B"/>
    <w:rsid w:val="00611272"/>
    <w:rsid w:val="0063508E"/>
    <w:rsid w:val="00646EE1"/>
    <w:rsid w:val="00656E01"/>
    <w:rsid w:val="006764F3"/>
    <w:rsid w:val="006C5C52"/>
    <w:rsid w:val="007009F3"/>
    <w:rsid w:val="00707753"/>
    <w:rsid w:val="007D447F"/>
    <w:rsid w:val="00810251"/>
    <w:rsid w:val="00862A0E"/>
    <w:rsid w:val="00866B2D"/>
    <w:rsid w:val="00882182"/>
    <w:rsid w:val="00906975"/>
    <w:rsid w:val="00906E54"/>
    <w:rsid w:val="009070F7"/>
    <w:rsid w:val="00971F0C"/>
    <w:rsid w:val="00973247"/>
    <w:rsid w:val="009C43A1"/>
    <w:rsid w:val="00A214DF"/>
    <w:rsid w:val="00A45EA3"/>
    <w:rsid w:val="00A64333"/>
    <w:rsid w:val="00A73D47"/>
    <w:rsid w:val="00A77B3E"/>
    <w:rsid w:val="00AA7474"/>
    <w:rsid w:val="00AB3BB7"/>
    <w:rsid w:val="00AD558B"/>
    <w:rsid w:val="00B40560"/>
    <w:rsid w:val="00C0667F"/>
    <w:rsid w:val="00C668AF"/>
    <w:rsid w:val="00CA2A55"/>
    <w:rsid w:val="00CC21D8"/>
    <w:rsid w:val="00D1180C"/>
    <w:rsid w:val="00D20660"/>
    <w:rsid w:val="00D72243"/>
    <w:rsid w:val="00DA4E95"/>
    <w:rsid w:val="00DA71CC"/>
    <w:rsid w:val="00DA7553"/>
    <w:rsid w:val="00DC6F6D"/>
    <w:rsid w:val="00E2163D"/>
    <w:rsid w:val="00E76051"/>
    <w:rsid w:val="00EE0CDB"/>
    <w:rsid w:val="00F10A0F"/>
    <w:rsid w:val="00FC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266E7"/>
  <w15:docId w15:val="{03D1C2F1-D607-4F3C-98FB-DEB413E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CC21D8"/>
    <w:pPr>
      <w:spacing w:before="100" w:beforeAutospacing="1" w:after="100" w:afterAutospacing="1"/>
    </w:pPr>
    <w:rPr>
      <w:rFonts w:ascii="宋体" w:eastAsia="宋体" w:hAnsi="宋体" w:cs="宋体"/>
      <w:lang w:eastAsia="zh-CN"/>
    </w:rPr>
  </w:style>
  <w:style w:type="paragraph" w:styleId="a4">
    <w:name w:val="header"/>
    <w:basedOn w:val="a"/>
    <w:link w:val="a5"/>
    <w:rsid w:val="008102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10251"/>
    <w:rPr>
      <w:sz w:val="18"/>
      <w:szCs w:val="18"/>
    </w:rPr>
  </w:style>
  <w:style w:type="paragraph" w:styleId="a6">
    <w:name w:val="footer"/>
    <w:basedOn w:val="a"/>
    <w:link w:val="a7"/>
    <w:uiPriority w:val="99"/>
    <w:rsid w:val="00810251"/>
    <w:pPr>
      <w:tabs>
        <w:tab w:val="center" w:pos="4153"/>
        <w:tab w:val="right" w:pos="8306"/>
      </w:tabs>
      <w:snapToGrid w:val="0"/>
    </w:pPr>
    <w:rPr>
      <w:sz w:val="18"/>
      <w:szCs w:val="18"/>
    </w:rPr>
  </w:style>
  <w:style w:type="character" w:customStyle="1" w:styleId="a7">
    <w:name w:val="页脚 字符"/>
    <w:basedOn w:val="a0"/>
    <w:link w:val="a6"/>
    <w:uiPriority w:val="99"/>
    <w:rsid w:val="00810251"/>
    <w:rPr>
      <w:sz w:val="18"/>
      <w:szCs w:val="18"/>
    </w:rPr>
  </w:style>
  <w:style w:type="table" w:styleId="a8">
    <w:name w:val="Table Grid"/>
    <w:basedOn w:val="a1"/>
    <w:uiPriority w:val="39"/>
    <w:rsid w:val="0081025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rsid w:val="00810251"/>
    <w:rPr>
      <w:rFonts w:ascii="Courier" w:eastAsia="MS Mincho" w:hAnsi="Courier"/>
      <w:sz w:val="24"/>
      <w:szCs w:val="24"/>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ody Text Indent"/>
    <w:basedOn w:val="a"/>
    <w:link w:val="aa"/>
    <w:rsid w:val="00810251"/>
    <w:pPr>
      <w:spacing w:line="360" w:lineRule="auto"/>
      <w:ind w:firstLine="567"/>
      <w:jc w:val="both"/>
    </w:pPr>
    <w:rPr>
      <w:rFonts w:ascii="CG Times" w:eastAsia="MS Mincho" w:hAnsi="CG Times"/>
      <w:lang w:val="en-GB" w:eastAsia="ja-JP"/>
    </w:rPr>
  </w:style>
  <w:style w:type="character" w:customStyle="1" w:styleId="aa">
    <w:name w:val="正文文本缩进 字符"/>
    <w:basedOn w:val="a0"/>
    <w:link w:val="a9"/>
    <w:rsid w:val="00810251"/>
    <w:rPr>
      <w:rFonts w:ascii="CG Times" w:eastAsia="MS Mincho" w:hAnsi="CG Times"/>
      <w:sz w:val="24"/>
      <w:szCs w:val="24"/>
      <w:lang w:val="en-GB" w:eastAsia="ja-JP"/>
    </w:rPr>
  </w:style>
  <w:style w:type="character" w:styleId="ab">
    <w:name w:val="annotation reference"/>
    <w:basedOn w:val="a0"/>
    <w:rsid w:val="00463773"/>
    <w:rPr>
      <w:sz w:val="21"/>
      <w:szCs w:val="21"/>
    </w:rPr>
  </w:style>
  <w:style w:type="paragraph" w:styleId="ac">
    <w:name w:val="annotation text"/>
    <w:basedOn w:val="a"/>
    <w:link w:val="ad"/>
    <w:rsid w:val="00463773"/>
  </w:style>
  <w:style w:type="character" w:customStyle="1" w:styleId="ad">
    <w:name w:val="批注文字 字符"/>
    <w:basedOn w:val="a0"/>
    <w:link w:val="ac"/>
    <w:rsid w:val="00463773"/>
    <w:rPr>
      <w:sz w:val="24"/>
      <w:szCs w:val="24"/>
    </w:rPr>
  </w:style>
  <w:style w:type="paragraph" w:styleId="ae">
    <w:name w:val="annotation subject"/>
    <w:basedOn w:val="ac"/>
    <w:next w:val="ac"/>
    <w:link w:val="af"/>
    <w:rsid w:val="00463773"/>
    <w:rPr>
      <w:b/>
      <w:bCs/>
    </w:rPr>
  </w:style>
  <w:style w:type="character" w:customStyle="1" w:styleId="af">
    <w:name w:val="批注主题 字符"/>
    <w:basedOn w:val="ad"/>
    <w:link w:val="ae"/>
    <w:rsid w:val="00463773"/>
    <w:rPr>
      <w:b/>
      <w:bCs/>
      <w:sz w:val="24"/>
      <w:szCs w:val="24"/>
    </w:rPr>
  </w:style>
  <w:style w:type="paragraph" w:styleId="af0">
    <w:name w:val="Balloon Text"/>
    <w:basedOn w:val="a"/>
    <w:link w:val="af1"/>
    <w:rsid w:val="00463773"/>
    <w:rPr>
      <w:sz w:val="18"/>
      <w:szCs w:val="18"/>
    </w:rPr>
  </w:style>
  <w:style w:type="character" w:customStyle="1" w:styleId="af1">
    <w:name w:val="批注框文本 字符"/>
    <w:basedOn w:val="a0"/>
    <w:link w:val="af0"/>
    <w:rsid w:val="00463773"/>
    <w:rPr>
      <w:sz w:val="18"/>
      <w:szCs w:val="18"/>
    </w:rPr>
  </w:style>
  <w:style w:type="character" w:customStyle="1" w:styleId="jlqj4b">
    <w:name w:val="jlqj4b"/>
    <w:basedOn w:val="a0"/>
    <w:rsid w:val="0046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8948E73FA47419397CAE5B1B34927" ma:contentTypeVersion="14" ma:contentTypeDescription="Create a new document." ma:contentTypeScope="" ma:versionID="a6ce77430aa8b85ab31bbc7a22971dde">
  <xsd:schema xmlns:xsd="http://www.w3.org/2001/XMLSchema" xmlns:xs="http://www.w3.org/2001/XMLSchema" xmlns:p="http://schemas.microsoft.com/office/2006/metadata/properties" xmlns:ns3="9e39ab5c-93f0-43ea-acff-d28e24ab72f6" xmlns:ns4="78a50854-30f0-4268-8fd8-865527d8255e" targetNamespace="http://schemas.microsoft.com/office/2006/metadata/properties" ma:root="true" ma:fieldsID="a34b4d93ca60224d5f11f7744164f98e" ns3:_="" ns4:_="">
    <xsd:import namespace="9e39ab5c-93f0-43ea-acff-d28e24ab72f6"/>
    <xsd:import namespace="78a50854-30f0-4268-8fd8-865527d825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ab5c-93f0-43ea-acff-d28e24ab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50854-30f0-4268-8fd8-865527d82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857BA-6649-48B1-A207-7210DB89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ab5c-93f0-43ea-acff-d28e24ab72f6"/>
    <ds:schemaRef ds:uri="78a50854-30f0-4268-8fd8-865527d8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406A5-0D12-4D7B-8EC5-AB34CA9B8D71}">
  <ds:schemaRefs>
    <ds:schemaRef ds:uri="http://schemas.microsoft.com/sharepoint/v3/contenttype/forms"/>
  </ds:schemaRefs>
</ds:datastoreItem>
</file>

<file path=customXml/itemProps3.xml><?xml version="1.0" encoding="utf-8"?>
<ds:datastoreItem xmlns:ds="http://schemas.openxmlformats.org/officeDocument/2006/customXml" ds:itemID="{7A12124B-BDF7-4807-8BA9-AAF91CDB3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Patryck Lloyd-Donald</dc:creator>
  <cp:lastModifiedBy>jiaping yan</cp:lastModifiedBy>
  <cp:revision>14</cp:revision>
  <dcterms:created xsi:type="dcterms:W3CDTF">2021-07-08T00:13:00Z</dcterms:created>
  <dcterms:modified xsi:type="dcterms:W3CDTF">2021-07-09T08:48:00Z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0x0101009128948E73FA47419397CAE5B1B34927</vt:lpwstr>
  </property>
</Properties>
</file>